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ascii="Times New Roman" w:hAnsi="Times New Roman" w:eastAsia="黑体"/>
          <w:bCs/>
          <w:color w:val="auto"/>
          <w:sz w:val="32"/>
          <w:szCs w:val="32"/>
          <w:highlight w:val="none"/>
        </w:rPr>
      </w:pPr>
      <w:r>
        <w:rPr>
          <w:rFonts w:ascii="Times New Roman" w:hAnsi="Times New Roman" w:eastAsia="黑体"/>
          <w:bCs/>
          <w:color w:val="auto"/>
          <w:sz w:val="32"/>
          <w:szCs w:val="32"/>
          <w:highlight w:val="none"/>
        </w:rPr>
      </w:r>
      <w:r/>
    </w:p>
    <w:p>
      <w:pPr>
        <w:jc w:val="center"/>
        <w:spacing w:line="480" w:lineRule="auto"/>
        <w:rPr>
          <w:rFonts w:ascii="Times New Roman" w:hAnsi="Times New Roman" w:eastAsia="黑体"/>
          <w:bCs/>
          <w:color w:val="auto"/>
          <w:sz w:val="84"/>
          <w:highlight w:val="none"/>
        </w:rPr>
      </w:pPr>
      <w:r>
        <w:rPr>
          <w:rFonts w:ascii="Times New Roman" w:hAnsi="Times New Roman" w:eastAsia="黑体"/>
          <w:bCs/>
          <w:color w:val="auto"/>
          <w:sz w:val="84"/>
          <w:highlight w:val="none"/>
        </w:rPr>
        <w:t xml:space="preserve">封闭式框架协议采购</w:t>
      </w:r>
      <w:r/>
    </w:p>
    <w:p>
      <w:pPr>
        <w:jc w:val="center"/>
        <w:spacing w:line="480" w:lineRule="auto"/>
        <w:rPr>
          <w:rFonts w:ascii="Times New Roman" w:hAnsi="Times New Roman" w:eastAsia="黑体"/>
          <w:bCs/>
          <w:color w:val="auto"/>
          <w:sz w:val="84"/>
          <w:highlight w:val="none"/>
        </w:rPr>
      </w:pPr>
      <w:r>
        <w:rPr>
          <w:rFonts w:ascii="Times New Roman" w:hAnsi="Times New Roman" w:eastAsia="黑体"/>
          <w:bCs/>
          <w:color w:val="auto"/>
          <w:sz w:val="84"/>
          <w:highlight w:val="none"/>
        </w:rPr>
        <w:t xml:space="preserve">征集文件</w:t>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2249"/>
        <w:jc w:val="left"/>
        <w:spacing w:line="480" w:lineRule="auto"/>
        <w:rPr>
          <w:rFonts w:ascii="Times New Roman" w:hAnsi="Times New Roman" w:eastAsia="宋体" w:cs="Times New Roman"/>
          <w:b/>
          <w:bCs/>
          <w:color w:val="auto"/>
          <w:sz w:val="32"/>
          <w:szCs w:val="24"/>
          <w:highlight w:val="none"/>
        </w:rPr>
      </w:pPr>
      <w:r>
        <w:rPr>
          <w:rFonts w:ascii="Times New Roman" w:hAnsi="Times New Roman" w:eastAsia="宋体" w:cs="Times New Roman"/>
          <w:b/>
          <w:bCs/>
          <w:color w:val="auto"/>
          <w:sz w:val="32"/>
          <w:szCs w:val="24"/>
          <w:highlight w:val="none"/>
        </w:rPr>
      </w:r>
      <w:r/>
    </w:p>
    <w:p>
      <w:pPr>
        <w:ind w:firstLine="1285"/>
        <w:spacing w:line="480" w:lineRule="auto"/>
        <w:rPr>
          <w:rFonts w:hint="eastAsia" w:ascii="Times New Roman" w:hAnsi="Times New Roman" w:eastAsia="宋体" w:cs="Times New Roman"/>
          <w:b/>
          <w:color w:val="auto"/>
          <w:sz w:val="44"/>
          <w:szCs w:val="21"/>
          <w:highlight w:val="none"/>
          <w:lang w:eastAsia="zh-CN"/>
        </w:rPr>
      </w:pPr>
      <w:r>
        <w:rPr>
          <w:rFonts w:hint="eastAsia" w:ascii="Times New Roman" w:hAnsi="Times New Roman" w:eastAsia="宋体" w:cs="Times New Roman"/>
          <w:b/>
          <w:bCs/>
          <w:color w:val="auto"/>
          <w:sz w:val="32"/>
          <w:szCs w:val="24"/>
          <w:highlight w:val="none"/>
        </w:rPr>
        <w:t xml:space="preserve">项目名称：</w:t>
      </w:r>
      <w:r>
        <w:rPr>
          <w:rFonts w:hint="eastAsia" w:ascii="Times New Roman" w:hAnsi="Times New Roman" w:eastAsia="宋体" w:cs="Times New Roman"/>
          <w:b/>
          <w:bCs/>
          <w:color w:val="auto"/>
          <w:sz w:val="32"/>
          <w:szCs w:val="24"/>
          <w:highlight w:val="none"/>
          <w:lang w:eastAsia="zh-CN"/>
        </w:rPr>
        <w:t xml:space="preserve">赣榆区全区公务出行车辆租赁服务（专门面向中小企业）</w:t>
      </w:r>
      <w:r/>
    </w:p>
    <w:p>
      <w:pPr>
        <w:ind w:firstLine="1285"/>
        <w:spacing w:line="48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rPr>
        <w:t xml:space="preserve">项目编号：JSZC-320707-XZBM-K2026-0006</w:t>
      </w:r>
      <w:r/>
    </w:p>
    <w:p>
      <w:pPr>
        <w:ind w:firstLine="1285"/>
        <w:spacing w:line="48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lang w:val="en-US" w:eastAsia="zh-CN"/>
        </w:rPr>
        <w:t xml:space="preserve">征 集 人：</w:t>
      </w:r>
      <w:r>
        <w:rPr>
          <w:rFonts w:hint="eastAsia" w:ascii="Times New Roman" w:hAnsi="Times New Roman" w:eastAsia="宋体" w:cs="Times New Roman"/>
          <w:b/>
          <w:bCs/>
          <w:color w:val="auto"/>
          <w:sz w:val="32"/>
          <w:szCs w:val="24"/>
          <w:highlight w:val="none"/>
          <w:lang w:eastAsia="zh-CN"/>
        </w:rPr>
        <w:t xml:space="preserve">连云港市赣榆区人民政府办公室</w:t>
      </w:r>
      <w:r/>
    </w:p>
    <w:p>
      <w:pPr>
        <w:ind w:firstLine="1285"/>
        <w:spacing w:line="480" w:lineRule="auto"/>
        <w:rPr>
          <w:rFonts w:ascii="Times New Roman" w:hAnsi="Times New Roman" w:eastAsia="黑体" w:cs="Times New Roman"/>
          <w:b/>
          <w:color w:val="auto"/>
          <w:sz w:val="44"/>
          <w:szCs w:val="21"/>
          <w:highlight w:val="none"/>
        </w:rPr>
      </w:pPr>
      <w:r>
        <w:rPr>
          <w:rFonts w:ascii="Times New Roman" w:hAnsi="Times New Roman" w:eastAsia="黑体" w:cs="Times New Roman"/>
          <w:b/>
          <w:color w:val="auto"/>
          <w:sz w:val="44"/>
          <w:szCs w:val="21"/>
          <w:highlight w:val="none"/>
        </w:rPr>
      </w:r>
      <w:r/>
    </w:p>
    <w:p>
      <w:pPr>
        <w:jc w:val="center"/>
        <w:spacing w:before="120" w:after="120" w:line="360" w:lineRule="auto"/>
        <w:rPr>
          <w:rFonts w:hint="eastAsia" w:ascii="Times New Roman" w:hAnsi="Times New Roman" w:eastAsia="宋体" w:cs="Times New Roman"/>
          <w:b/>
          <w:bCs/>
          <w:color w:val="auto"/>
          <w:sz w:val="32"/>
          <w:szCs w:val="24"/>
          <w:highlight w:val="none"/>
          <w:lang w:eastAsia="zh-CN"/>
        </w:rPr>
      </w:pPr>
      <w:r>
        <w:rPr>
          <w:rFonts w:hint="eastAsia" w:ascii="Times New Roman" w:hAnsi="Times New Roman" w:eastAsia="宋体" w:cs="Times New Roman"/>
          <w:b/>
          <w:bCs/>
          <w:color w:val="auto"/>
          <w:sz w:val="32"/>
          <w:szCs w:val="24"/>
          <w:highlight w:val="none"/>
          <w:lang w:val="en-US" w:eastAsia="zh-CN"/>
        </w:rPr>
        <w:t xml:space="preserve">代理机构：</w:t>
      </w:r>
      <w:r>
        <w:rPr>
          <w:rFonts w:hint="eastAsia" w:ascii="Times New Roman" w:hAnsi="Times New Roman" w:eastAsia="宋体" w:cs="Times New Roman"/>
          <w:b/>
          <w:bCs/>
          <w:color w:val="auto"/>
          <w:sz w:val="32"/>
          <w:szCs w:val="24"/>
          <w:highlight w:val="none"/>
          <w:lang w:eastAsia="zh-CN"/>
        </w:rPr>
        <w:t xml:space="preserve">江苏博茂项目管理有限公司</w:t>
      </w:r>
      <w:r/>
    </w:p>
    <w:p>
      <w:pPr>
        <w:pStyle w:val="740"/>
        <w:rPr>
          <w:rFonts w:hint="eastAsia"/>
          <w:color w:val="auto"/>
          <w:highlight w:val="none"/>
          <w:lang w:eastAsia="zh-CN"/>
        </w:rPr>
      </w:pPr>
      <w:r>
        <w:rPr>
          <w:rFonts w:hint="eastAsia"/>
          <w:color w:val="auto"/>
          <w:highlight w:val="none"/>
          <w:lang w:eastAsia="zh-CN"/>
        </w:rPr>
      </w:r>
      <w:r/>
    </w:p>
    <w:p>
      <w:pPr>
        <w:jc w:val="center"/>
        <w:widowControl/>
        <w:rPr>
          <w:rFonts w:hint="eastAsia" w:ascii="Times New Roman" w:hAnsi="Times New Roman" w:eastAsia="宋体" w:cs="Times New Roman"/>
          <w:b/>
          <w:bCs/>
          <w:color w:val="auto"/>
          <w:sz w:val="32"/>
          <w:szCs w:val="24"/>
          <w:highlight w:val="none"/>
        </w:rPr>
      </w:pPr>
      <w:r>
        <w:rPr>
          <w:rFonts w:hint="eastAsia" w:ascii="Times New Roman" w:hAnsi="Times New Roman" w:eastAsia="宋体" w:cs="Times New Roman"/>
          <w:b/>
          <w:bCs/>
          <w:color w:val="auto"/>
          <w:sz w:val="32"/>
          <w:szCs w:val="24"/>
          <w:highlight w:val="none"/>
        </w:rPr>
        <w:t xml:space="preserve">202</w:t>
      </w:r>
      <w:r>
        <w:rPr>
          <w:rFonts w:hint="eastAsia" w:ascii="Times New Roman" w:hAnsi="Times New Roman" w:eastAsia="宋体" w:cs="Times New Roman"/>
          <w:b/>
          <w:bCs/>
          <w:color w:val="auto"/>
          <w:sz w:val="32"/>
          <w:szCs w:val="24"/>
          <w:highlight w:val="none"/>
          <w:lang w:val="en-US" w:eastAsia="zh-CN"/>
        </w:rPr>
        <w:t xml:space="preserve">6</w:t>
      </w:r>
      <w:r>
        <w:rPr>
          <w:rFonts w:hint="eastAsia" w:ascii="Times New Roman" w:hAnsi="Times New Roman" w:eastAsia="宋体" w:cs="Times New Roman"/>
          <w:b/>
          <w:bCs/>
          <w:color w:val="auto"/>
          <w:sz w:val="32"/>
          <w:szCs w:val="24"/>
          <w:highlight w:val="none"/>
        </w:rPr>
        <w:t xml:space="preserve">年</w:t>
      </w:r>
      <w:r>
        <w:rPr>
          <w:rFonts w:hint="eastAsia" w:ascii="Times New Roman" w:hAnsi="Times New Roman" w:eastAsia="宋体" w:cs="Times New Roman"/>
          <w:b/>
          <w:bCs/>
          <w:color w:val="auto"/>
          <w:sz w:val="32"/>
          <w:szCs w:val="24"/>
          <w:highlight w:val="none"/>
          <w:lang w:val="en-US" w:eastAsia="zh-CN"/>
        </w:rPr>
        <w:t xml:space="preserve">4</w:t>
      </w:r>
      <w:r>
        <w:rPr>
          <w:rFonts w:hint="eastAsia" w:ascii="Times New Roman" w:hAnsi="Times New Roman" w:eastAsia="宋体" w:cs="Times New Roman"/>
          <w:b/>
          <w:bCs/>
          <w:color w:val="auto"/>
          <w:sz w:val="32"/>
          <w:szCs w:val="24"/>
          <w:highlight w:val="none"/>
        </w:rPr>
        <w:t xml:space="preserve">月</w:t>
      </w:r>
      <w:r/>
    </w:p>
    <w:p>
      <w:pPr>
        <w:jc w:val="center"/>
        <w:spacing w:before="120" w:after="120" w:line="360" w:lineRule="auto"/>
        <w:widowControl/>
        <w:rPr>
          <w:rFonts w:hint="default" w:ascii="Times New Roman" w:hAnsi="Times New Roman" w:eastAsiaTheme="minorEastAsia" w:cstheme="minorBidi"/>
          <w:color w:val="auto"/>
          <w:sz w:val="21"/>
          <w:szCs w:val="22"/>
          <w:highlight w:val="none"/>
          <w:lang w:val="en-US" w:eastAsia="zh-CN" w:bidi="ar-SA"/>
        </w:rPr>
      </w:pPr>
      <w:r>
        <w:rPr>
          <w:rFonts w:ascii="Times New Roman" w:hAnsi="Times New Roman"/>
          <w:color w:val="auto"/>
          <w:highlight w:val="none"/>
        </w:rPr>
        <w:br w:type="page" w:clear="all"/>
      </w:r>
      <w:r>
        <w:rPr>
          <w:rFonts w:ascii="Times New Roman" w:hAnsi="Times New Roman"/>
          <w:color w:val="auto"/>
          <w:highlight w:val="none"/>
        </w:rPr>
        <w:fldChar w:fldCharType="begin"/>
      </w:r>
      <w:r>
        <w:rPr>
          <w:rFonts w:ascii="Times New Roman" w:hAnsi="Times New Roman"/>
          <w:color w:val="auto"/>
          <w:highlight w:val="none"/>
        </w:rPr>
        <w:instrText xml:space="preserve"> TOC \o "1-1" \u </w:instrText>
      </w:r>
      <w:r>
        <w:rPr>
          <w:rFonts w:ascii="Times New Roman" w:hAnsi="Times New Roman"/>
          <w:color w:val="auto"/>
          <w:highlight w:val="none"/>
        </w:rPr>
        <w:fldChar w:fldCharType="separate"/>
      </w:r>
      <w:r/>
    </w:p>
    <w:p>
      <w:pPr>
        <w:pStyle w:val="730"/>
        <w:jc w:val="center"/>
        <w:spacing w:line="360" w:lineRule="auto"/>
        <w:tabs>
          <w:tab w:val="right" w:pos="8306" w:leader="dot"/>
        </w:tabs>
        <w:rPr>
          <w:rFonts w:hint="default" w:ascii="Times New Roman" w:hAnsi="Times New Roman" w:eastAsia="黑体"/>
          <w:color w:val="auto"/>
          <w:sz w:val="28"/>
          <w:szCs w:val="28"/>
          <w:highlight w:val="none"/>
          <w:lang w:val="en-US" w:eastAsia="zh-CN"/>
        </w:rPr>
      </w:pPr>
      <w:r>
        <w:rPr>
          <w:rFonts w:hint="eastAsia" w:ascii="Times New Roman" w:hAnsi="Times New Roman" w:eastAsia="黑体"/>
          <w:color w:val="auto"/>
          <w:sz w:val="28"/>
          <w:szCs w:val="28"/>
          <w:highlight w:val="none"/>
          <w:lang w:val="en-US" w:eastAsia="zh-CN"/>
        </w:rPr>
        <w:t xml:space="preserve">目录</w:t>
      </w:r>
      <w:r/>
    </w:p>
    <w:p>
      <w:pPr>
        <w:pStyle w:val="730"/>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第一章  参加征集活动的邀请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_Toc15994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p>
    <w:p>
      <w:pPr>
        <w:pStyle w:val="730"/>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_Toc24609 \h </w:instrText>
      </w:r>
      <w:r>
        <w:rPr>
          <w:color w:val="auto"/>
          <w:sz w:val="28"/>
          <w:szCs w:val="28"/>
          <w:highlight w:val="none"/>
        </w:rPr>
        <w:fldChar w:fldCharType="separate"/>
      </w:r>
      <w:r>
        <w:rPr>
          <w:color w:val="auto"/>
          <w:sz w:val="28"/>
          <w:szCs w:val="28"/>
          <w:highlight w:val="none"/>
        </w:rPr>
        <w:t xml:space="preserve">8</w:t>
      </w:r>
      <w:r>
        <w:rPr>
          <w:color w:val="auto"/>
          <w:sz w:val="28"/>
          <w:szCs w:val="28"/>
          <w:highlight w:val="none"/>
        </w:rPr>
        <w:fldChar w:fldCharType="end"/>
      </w:r>
      <w:r/>
    </w:p>
    <w:p>
      <w:pPr>
        <w:pStyle w:val="730"/>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第三章  框架协议文本</w:t>
      </w:r>
      <w:r>
        <w:rPr>
          <w:rFonts w:hint="eastAsia" w:ascii="Times New Roman" w:hAnsi="Times New Roman" w:eastAsia="黑体"/>
          <w:color w:val="auto"/>
          <w:sz w:val="28"/>
          <w:szCs w:val="28"/>
          <w:highlight w:val="none"/>
          <w:lang w:val="en-US" w:eastAsia="zh-CN"/>
        </w:rPr>
        <w:t xml:space="preserve">及采购合同范本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_Toc19495 \h </w:instrText>
      </w:r>
      <w:r>
        <w:rPr>
          <w:color w:val="auto"/>
          <w:sz w:val="28"/>
          <w:szCs w:val="28"/>
          <w:highlight w:val="none"/>
        </w:rPr>
        <w:fldChar w:fldCharType="separate"/>
      </w:r>
      <w:r>
        <w:rPr>
          <w:color w:val="auto"/>
          <w:sz w:val="28"/>
          <w:szCs w:val="28"/>
          <w:highlight w:val="none"/>
        </w:rPr>
        <w:t xml:space="preserve">25</w:t>
      </w:r>
      <w:r>
        <w:rPr>
          <w:color w:val="auto"/>
          <w:sz w:val="28"/>
          <w:szCs w:val="28"/>
          <w:highlight w:val="none"/>
        </w:rPr>
        <w:fldChar w:fldCharType="end"/>
      </w:r>
      <w:r/>
    </w:p>
    <w:p>
      <w:pPr>
        <w:pStyle w:val="730"/>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第四章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_Toc16020 \h </w:instrText>
      </w:r>
      <w:r>
        <w:rPr>
          <w:color w:val="auto"/>
          <w:sz w:val="28"/>
          <w:szCs w:val="28"/>
          <w:highlight w:val="none"/>
        </w:rPr>
        <w:fldChar w:fldCharType="separate"/>
      </w:r>
      <w:r>
        <w:rPr>
          <w:color w:val="auto"/>
          <w:sz w:val="28"/>
          <w:szCs w:val="28"/>
          <w:highlight w:val="none"/>
        </w:rPr>
        <w:t xml:space="preserve">43</w:t>
      </w:r>
      <w:r>
        <w:rPr>
          <w:color w:val="auto"/>
          <w:sz w:val="28"/>
          <w:szCs w:val="28"/>
          <w:highlight w:val="none"/>
        </w:rPr>
        <w:fldChar w:fldCharType="end"/>
      </w:r>
      <w:r/>
    </w:p>
    <w:p>
      <w:pPr>
        <w:pStyle w:val="730"/>
        <w:spacing w:line="360" w:lineRule="auto"/>
        <w:tabs>
          <w:tab w:val="right" w:pos="8306" w:leader="dot"/>
        </w:tabs>
        <w:rPr>
          <w:color w:val="auto"/>
          <w:sz w:val="28"/>
          <w:szCs w:val="28"/>
          <w:highlight w:val="none"/>
        </w:rPr>
      </w:pPr>
      <w:r>
        <w:rPr>
          <w:rFonts w:ascii="Times New Roman" w:hAnsi="Times New Roman" w:eastAsia="黑体"/>
          <w:color w:val="auto"/>
          <w:sz w:val="28"/>
          <w:szCs w:val="28"/>
          <w:highlight w:val="none"/>
        </w:rPr>
        <w:t xml:space="preserve">第五章</w:t>
      </w:r>
      <w:r>
        <w:rPr>
          <w:rFonts w:hint="eastAsia" w:ascii="Times New Roman" w:hAnsi="Times New Roman" w:eastAsia="黑体"/>
          <w:color w:val="auto"/>
          <w:sz w:val="28"/>
          <w:szCs w:val="28"/>
          <w:highlight w:val="none"/>
        </w:rPr>
        <w:t xml:space="preserve">  确定入围及成交供应商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_Toc1924 \h </w:instrText>
      </w:r>
      <w:r>
        <w:rPr>
          <w:color w:val="auto"/>
          <w:sz w:val="28"/>
          <w:szCs w:val="28"/>
          <w:highlight w:val="none"/>
        </w:rPr>
        <w:fldChar w:fldCharType="separate"/>
      </w:r>
      <w:r>
        <w:rPr>
          <w:color w:val="auto"/>
          <w:sz w:val="28"/>
          <w:szCs w:val="28"/>
          <w:highlight w:val="none"/>
        </w:rPr>
        <w:t xml:space="preserve">58</w:t>
      </w:r>
      <w:r>
        <w:rPr>
          <w:color w:val="auto"/>
          <w:sz w:val="28"/>
          <w:szCs w:val="28"/>
          <w:highlight w:val="none"/>
        </w:rPr>
        <w:fldChar w:fldCharType="end"/>
      </w:r>
      <w:r/>
    </w:p>
    <w:p>
      <w:pPr>
        <w:pStyle w:val="730"/>
        <w:spacing w:line="360" w:lineRule="auto"/>
        <w:tabs>
          <w:tab w:val="right" w:pos="8306" w:leader="dot"/>
        </w:tabs>
        <w:rPr>
          <w:color w:val="auto"/>
          <w:sz w:val="28"/>
          <w:szCs w:val="28"/>
          <w:highlight w:val="none"/>
        </w:rPr>
      </w:pPr>
      <w:r>
        <w:rPr>
          <w:rFonts w:hint="eastAsia" w:ascii="Times New Roman" w:hAnsi="Times New Roman" w:eastAsia="黑体"/>
          <w:color w:val="auto"/>
          <w:sz w:val="28"/>
          <w:szCs w:val="28"/>
          <w:highlight w:val="none"/>
        </w:rPr>
        <w:t xml:space="preserve">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_Toc16634 \h </w:instrText>
      </w:r>
      <w:r>
        <w:rPr>
          <w:color w:val="auto"/>
          <w:sz w:val="28"/>
          <w:szCs w:val="28"/>
          <w:highlight w:val="none"/>
        </w:rPr>
        <w:fldChar w:fldCharType="separate"/>
      </w:r>
      <w:r>
        <w:rPr>
          <w:color w:val="auto"/>
          <w:sz w:val="28"/>
          <w:szCs w:val="28"/>
          <w:highlight w:val="none"/>
        </w:rPr>
        <w:t xml:space="preserve">60</w:t>
      </w:r>
      <w:r>
        <w:rPr>
          <w:color w:val="auto"/>
          <w:sz w:val="28"/>
          <w:szCs w:val="28"/>
          <w:highlight w:val="none"/>
        </w:rPr>
        <w:fldChar w:fldCharType="end"/>
      </w:r>
      <w:r/>
    </w:p>
    <w:p>
      <w:pPr>
        <w:jc w:val="center"/>
        <w:spacing w:before="120" w:after="120" w:line="360" w:lineRule="auto"/>
        <w:widowControl/>
        <w:rPr>
          <w:rFonts w:ascii="Times New Roman" w:hAnsi="Times New Roman"/>
          <w:color w:val="auto"/>
          <w:highlight w:val="none"/>
        </w:rPr>
      </w:pPr>
      <w:r>
        <w:rPr>
          <w:rFonts w:ascii="Times New Roman" w:hAnsi="Times New Roman"/>
          <w:color w:val="auto"/>
          <w:highlight w:val="none"/>
        </w:rPr>
        <w:fldChar w:fldCharType="end"/>
      </w:r>
      <w:r>
        <w:rPr>
          <w:rFonts w:ascii="Times New Roman" w:hAnsi="Times New Roman"/>
          <w:color w:val="auto"/>
          <w:highlight w:val="none"/>
        </w:rPr>
        <w:br w:type="page" w:clear="all"/>
      </w:r>
      <w:r/>
    </w:p>
    <w:p>
      <w:pPr>
        <w:pStyle w:val="703"/>
        <w:jc w:val="center"/>
        <w:spacing w:line="360" w:lineRule="auto"/>
        <w:rPr>
          <w:rFonts w:ascii="Times New Roman" w:hAnsi="Times New Roman" w:eastAsia="黑体"/>
          <w:b w:val="0"/>
          <w:color w:val="auto"/>
          <w:highlight w:val="none"/>
        </w:rPr>
        <w:sectPr>
          <w:headerReference w:type="default" r:id="rId8"/>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eastAsia="黑体"/>
          <w:b w:val="0"/>
          <w:color w:val="auto"/>
          <w:highlight w:val="none"/>
        </w:rPr>
      </w:r>
      <w:r/>
    </w:p>
    <w:p>
      <w:pPr>
        <w:pStyle w:val="703"/>
        <w:jc w:val="center"/>
        <w:spacing w:line="360" w:lineRule="auto"/>
        <w:rPr>
          <w:rFonts w:ascii="Times New Roman" w:hAnsi="Times New Roman" w:eastAsia="黑体"/>
          <w:b w:val="0"/>
          <w:color w:val="auto"/>
          <w:highlight w:val="none"/>
        </w:rPr>
      </w:pPr>
      <w:r/>
      <w:bookmarkStart w:id="0" w:name="_Toc15994"/>
      <w:r>
        <w:rPr>
          <w:rFonts w:hint="eastAsia" w:ascii="Times New Roman" w:hAnsi="Times New Roman" w:eastAsia="黑体"/>
          <w:b w:val="0"/>
          <w:color w:val="auto"/>
          <w:highlight w:val="none"/>
        </w:rPr>
        <w:t xml:space="preserve">第一章  参加征集活动的邀请</w:t>
      </w:r>
      <w:bookmarkEnd w:id="0"/>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eastAsia="宋体"/>
          <w:color w:val="auto"/>
          <w:sz w:val="24"/>
          <w:szCs w:val="24"/>
          <w:highlight w:val="none"/>
          <w:lang w:eastAsia="zh-CN"/>
        </w:rPr>
        <w:t xml:space="preserve">江苏博茂项目管理有限公司</w:t>
      </w:r>
      <w:r>
        <w:rPr>
          <w:rFonts w:hint="eastAsia" w:ascii="Times New Roman" w:hAnsi="Times New Roman"/>
          <w:color w:val="auto"/>
          <w:sz w:val="24"/>
          <w:szCs w:val="24"/>
          <w:highlight w:val="none"/>
        </w:rPr>
        <w:t xml:space="preserve">就</w:t>
      </w:r>
      <w:r>
        <w:rPr>
          <w:rFonts w:hint="eastAsia" w:ascii="Times New Roman" w:hAnsi="Times New Roman" w:eastAsia="宋体"/>
          <w:color w:val="auto"/>
          <w:sz w:val="24"/>
          <w:szCs w:val="24"/>
          <w:highlight w:val="none"/>
          <w:u w:val="single"/>
          <w:lang w:eastAsia="zh-CN"/>
        </w:rPr>
        <w:t xml:space="preserve">赣榆区全区公务出行车辆租赁服务（专门面向中小企业）</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项目编号：JSZC-320707-XZBM-K2026-0006</w:t>
      </w:r>
      <w:r>
        <w:rPr>
          <w:rFonts w:hint="eastAsia" w:ascii="Times New Roman" w:hAnsi="Times New Roman"/>
          <w:color w:val="auto"/>
          <w:sz w:val="24"/>
          <w:szCs w:val="24"/>
          <w:highlight w:val="none"/>
        </w:rPr>
        <w:t xml:space="preserve">）封闭式框架协议采购项目征集供应商，欢迎符合条件的供应商参加本次框架协议采购活动。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项目概况</w:t>
            </w:r>
            <w:r/>
          </w:p>
          <w:p>
            <w:pPr>
              <w:ind w:firstLine="480"/>
              <w:jc w:val="left"/>
              <w:keepLines w:val="0"/>
              <w:keepNext w:val="0"/>
              <w:pageBreakBefore w:val="0"/>
              <w:spacing w:line="500" w:lineRule="exact"/>
              <w:widowControl w:val="off"/>
              <w:rPr>
                <w:rFonts w:ascii="Times New Roman" w:hAnsi="Times New Roman"/>
                <w:color w:val="auto"/>
                <w:sz w:val="24"/>
                <w:szCs w:val="24"/>
                <w:highlight w:val="none"/>
              </w:rPr>
            </w:pPr>
            <w:r>
              <w:rPr>
                <w:rFonts w:hint="eastAsia" w:ascii="Times New Roman" w:hAnsi="Times New Roman" w:eastAsia="宋体"/>
                <w:color w:val="auto"/>
                <w:sz w:val="24"/>
                <w:szCs w:val="24"/>
                <w:highlight w:val="none"/>
                <w:u w:val="single"/>
                <w:lang w:eastAsia="zh-CN"/>
              </w:rPr>
              <w:t xml:space="preserve">赣榆区全区公务出行车辆租赁服务（专门面向中小企业）</w:t>
            </w:r>
            <w:r>
              <w:rPr>
                <w:rFonts w:hint="eastAsia" w:ascii="Times New Roman" w:hAnsi="Times New Roman"/>
                <w:color w:val="auto"/>
                <w:sz w:val="24"/>
                <w:szCs w:val="24"/>
                <w:highlight w:val="none"/>
                <w:u w:val="none"/>
              </w:rPr>
              <w:t xml:space="preserve">项目</w:t>
            </w:r>
            <w:r>
              <w:rPr>
                <w:rFonts w:hint="eastAsia" w:ascii="Times New Roman" w:hAnsi="Times New Roman"/>
                <w:color w:val="auto"/>
                <w:sz w:val="24"/>
                <w:szCs w:val="24"/>
                <w:highlight w:val="none"/>
              </w:rPr>
              <w:t xml:space="preserve">的潜在供应商应在江苏政府采购网自行免费下载征集文件，并于</w:t>
            </w:r>
            <w:r>
              <w:rPr>
                <w:rFonts w:hint="eastAsia" w:ascii="Times New Roman" w:hAnsi="Times New Roman" w:eastAsia="宋体"/>
                <w:color w:val="auto"/>
                <w:sz w:val="24"/>
                <w:szCs w:val="24"/>
                <w:highlight w:val="none"/>
                <w:lang w:eastAsia="zh-CN"/>
              </w:rPr>
              <w:t xml:space="preserve">202</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lang w:eastAsia="zh-CN"/>
              </w:rPr>
              <w:t xml:space="preserve">年</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lang w:eastAsia="zh-CN"/>
              </w:rPr>
              <w:t xml:space="preserve">月15</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0:00（北京时间）前递交（上传）响应文件。</w:t>
            </w:r>
            <w:r/>
          </w:p>
        </w:tc>
      </w:tr>
    </w:tbl>
    <w:p>
      <w:pPr>
        <w:pStyle w:val="704"/>
        <w:ind w:left="709" w:firstLine="0"/>
        <w:rPr>
          <w:color w:val="auto"/>
          <w:highlight w:val="none"/>
          <w14:ligatures w14:val="none"/>
        </w:rPr>
      </w:pPr>
      <w:r>
        <w:rPr>
          <w:color w:val="auto"/>
          <w:highlight w:val="none"/>
        </w:rPr>
        <w:t xml:space="preserve">一、项目基本情况</w:t>
      </w:r>
      <w:r/>
    </w:p>
    <w:p>
      <w:pPr>
        <w:ind w:firstLine="480"/>
        <w:jc w:val="left"/>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项目编号：JSZC-320707-XZBM-K2026-0006</w:t>
      </w:r>
      <w:r/>
    </w:p>
    <w:p>
      <w:pPr>
        <w:ind w:firstLine="480"/>
        <w:jc w:val="left"/>
        <w:spacing w:line="500" w:lineRule="exact"/>
        <w:rPr>
          <w:rFonts w:hint="eastAsia" w:ascii="Times New Roman" w:hAnsi="Times New Roman"/>
          <w:color w:val="auto"/>
          <w:sz w:val="24"/>
          <w:szCs w:val="24"/>
          <w:highlight w:val="none"/>
          <w:lang w:eastAsia="zh-CN"/>
        </w:rPr>
      </w:pPr>
      <w:r>
        <w:rPr>
          <w:rFonts w:hint="eastAsia" w:ascii="Times New Roman" w:hAnsi="Times New Roman"/>
          <w:color w:val="auto"/>
          <w:sz w:val="24"/>
          <w:szCs w:val="24"/>
          <w:highlight w:val="none"/>
        </w:rPr>
        <w:t xml:space="preserve">项目名称：</w:t>
      </w:r>
      <w:r>
        <w:rPr>
          <w:rFonts w:hint="eastAsia" w:ascii="Times New Roman" w:hAnsi="Times New Roman"/>
          <w:color w:val="auto"/>
          <w:sz w:val="24"/>
          <w:szCs w:val="24"/>
          <w:highlight w:val="none"/>
          <w:lang w:eastAsia="zh-CN"/>
        </w:rPr>
        <w:t xml:space="preserve">赣榆区全区公务出行车辆租赁服务（专门面向中小企业）</w:t>
      </w:r>
      <w:r/>
    </w:p>
    <w:p>
      <w:pPr>
        <w:ind w:firstLine="480"/>
        <w:jc w:val="left"/>
        <w:spacing w:line="500" w:lineRule="exact"/>
        <w:rPr>
          <w:rFonts w:hint="default"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分包（标段）：本项目共三个分包，</w:t>
      </w:r>
      <w:r>
        <w:rPr>
          <w:rFonts w:hint="eastAsia" w:ascii="Times New Roman" w:hAnsi="Times New Roman"/>
          <w:b/>
          <w:bCs/>
          <w:color w:val="auto"/>
          <w:sz w:val="24"/>
          <w:szCs w:val="24"/>
          <w:highlight w:val="none"/>
          <w:lang w:val="en-US" w:eastAsia="zh-CN"/>
        </w:rPr>
        <w:t xml:space="preserve">分包1</w:t>
      </w:r>
      <w:r>
        <w:rPr>
          <w:rFonts w:hint="eastAsia" w:ascii="Times New Roman" w:hAnsi="Times New Roman"/>
          <w:color w:val="auto"/>
          <w:sz w:val="24"/>
          <w:szCs w:val="24"/>
          <w:highlight w:val="none"/>
          <w:lang w:val="en-US" w:eastAsia="zh-CN"/>
        </w:rPr>
        <w:t xml:space="preserve">：20座及以上车辆租赁服务；</w:t>
      </w:r>
      <w:r>
        <w:rPr>
          <w:rFonts w:hint="eastAsia" w:ascii="Times New Roman" w:hAnsi="Times New Roman"/>
          <w:b/>
          <w:bCs/>
          <w:color w:val="auto"/>
          <w:sz w:val="24"/>
          <w:szCs w:val="24"/>
          <w:highlight w:val="none"/>
          <w:lang w:val="en-US" w:eastAsia="zh-CN"/>
        </w:rPr>
        <w:t xml:space="preserve">分包2</w:t>
      </w:r>
      <w:r>
        <w:rPr>
          <w:rFonts w:hint="eastAsia" w:ascii="Times New Roman" w:hAnsi="Times New Roman"/>
          <w:color w:val="auto"/>
          <w:sz w:val="24"/>
          <w:szCs w:val="24"/>
          <w:highlight w:val="none"/>
          <w:lang w:val="en-US" w:eastAsia="zh-CN"/>
        </w:rPr>
        <w:t xml:space="preserve">：10到19座车辆租赁服务；</w:t>
      </w:r>
      <w:r>
        <w:rPr>
          <w:rFonts w:hint="eastAsia" w:ascii="Times New Roman" w:hAnsi="Times New Roman"/>
          <w:b/>
          <w:bCs/>
          <w:color w:val="auto"/>
          <w:sz w:val="24"/>
          <w:szCs w:val="24"/>
          <w:highlight w:val="none"/>
          <w:lang w:val="en-US" w:eastAsia="zh-CN"/>
        </w:rPr>
        <w:t xml:space="preserve">分包3</w:t>
      </w:r>
      <w:r>
        <w:rPr>
          <w:rFonts w:hint="eastAsia" w:ascii="Times New Roman" w:hAnsi="Times New Roman"/>
          <w:color w:val="auto"/>
          <w:sz w:val="24"/>
          <w:szCs w:val="24"/>
          <w:highlight w:val="none"/>
          <w:lang w:val="en-US" w:eastAsia="zh-CN"/>
        </w:rPr>
        <w:t xml:space="preserve">：5到9座车辆租赁服务（包括提供驾驶员服务和不提供驾驶员服务两种）。车辆类型、数量及驾驶员人数配置要求如下：</w:t>
      </w:r>
      <w:r/>
    </w:p>
    <w:p>
      <w:pPr>
        <w:ind w:firstLine="480"/>
        <w:jc w:val="left"/>
        <w:spacing w:line="500" w:lineRule="exact"/>
        <w:rPr>
          <w:rFonts w:hint="eastAsia" w:ascii="Times New Roman" w:hAnsi="Times New Roman" w:eastAsia="宋体"/>
          <w:color w:val="auto"/>
          <w:sz w:val="24"/>
          <w:szCs w:val="24"/>
          <w:highlight w:val="none"/>
          <w:lang w:eastAsia="zh-CN"/>
        </w:rPr>
      </w:pPr>
      <w:r>
        <w:rPr>
          <w:rFonts w:hint="eastAsia" w:ascii="Times New Roman" w:hAnsi="Times New Roman"/>
          <w:b/>
          <w:bCs/>
          <w:color w:val="auto"/>
          <w:sz w:val="24"/>
          <w:szCs w:val="24"/>
          <w:highlight w:val="none"/>
          <w:lang w:val="en-US" w:eastAsia="zh-CN"/>
        </w:rPr>
        <w:t xml:space="preserve">分包1：</w:t>
      </w:r>
      <w:r>
        <w:rPr>
          <w:rFonts w:hint="eastAsia" w:ascii="Times New Roman" w:hAnsi="Times New Roman"/>
          <w:b/>
          <w:bCs/>
          <w:color w:val="auto"/>
          <w:sz w:val="24"/>
          <w:szCs w:val="24"/>
          <w:highlight w:val="none"/>
        </w:rPr>
        <w:t xml:space="preserve">车辆类型、数量及驾驶员人数</w:t>
      </w:r>
      <w:r>
        <w:rPr>
          <w:rFonts w:hint="eastAsia" w:ascii="Times New Roman" w:hAnsi="Times New Roman" w:eastAsia="宋体"/>
          <w:b/>
          <w:bCs/>
          <w:color w:val="auto"/>
          <w:sz w:val="24"/>
          <w:szCs w:val="24"/>
          <w:highlight w:val="none"/>
          <w:lang w:val="en-US" w:eastAsia="zh-CN"/>
        </w:rPr>
        <w:t xml:space="preserve">要求见下表</w:t>
      </w:r>
      <w:r>
        <w:rPr>
          <w:rFonts w:hint="eastAsia" w:ascii="Times New Roman" w:hAnsi="Times New Roman"/>
          <w:b/>
          <w:bCs/>
          <w:color w:val="auto"/>
          <w:sz w:val="24"/>
          <w:szCs w:val="24"/>
          <w:highlight w:val="none"/>
        </w:rPr>
        <w:t xml:space="preserve">（人车比需达1：1.3≈</w:t>
      </w:r>
      <w:r>
        <w:rPr>
          <w:rFonts w:hint="eastAsia" w:ascii="Times New Roman" w:hAnsi="Times New Roman"/>
          <w:b/>
          <w:bCs/>
          <w:color w:val="auto"/>
          <w:sz w:val="24"/>
          <w:szCs w:val="24"/>
          <w:highlight w:val="none"/>
          <w:lang w:val="en-US" w:eastAsia="zh-CN"/>
        </w:rPr>
        <w:t xml:space="preserve">0.77</w:t>
      </w:r>
      <w:r>
        <w:rPr>
          <w:rFonts w:hint="eastAsia" w:ascii="Times New Roman" w:hAnsi="Times New Roman"/>
          <w:b/>
          <w:bCs/>
          <w:color w:val="auto"/>
          <w:sz w:val="24"/>
          <w:szCs w:val="24"/>
          <w:highlight w:val="none"/>
        </w:rPr>
        <w:t xml:space="preserve">及以上</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驾驶员数量需基本实现可用车辆全覆盖，不能满足要求视为无效响应</w:t>
      </w:r>
      <w:r>
        <w:rPr>
          <w:rFonts w:hint="eastAsia" w:ascii="Times New Roman" w:hAnsi="Times New Roman"/>
          <w:b/>
          <w:bCs/>
          <w:color w:val="auto"/>
          <w:sz w:val="24"/>
          <w:szCs w:val="24"/>
          <w:highlight w:val="none"/>
        </w:rPr>
        <w:t xml:space="preserve">）</w:t>
      </w:r>
      <w:r>
        <w:rPr>
          <w:rFonts w:hint="eastAsia" w:ascii="Times New Roman" w:hAnsi="Times New Roman" w:eastAsia="宋体"/>
          <w:b/>
          <w:bCs/>
          <w:color w:val="auto"/>
          <w:sz w:val="24"/>
          <w:szCs w:val="24"/>
          <w:highlight w:val="none"/>
          <w:lang w:eastAsia="zh-CN"/>
        </w:rPr>
        <w:t xml:space="preserve">。</w:t>
      </w:r>
      <w:r/>
    </w:p>
    <w:tbl>
      <w:tblPr>
        <w:tblStyle w:val="713"/>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64"/>
        <w:gridCol w:w="2036"/>
        <w:gridCol w:w="1360"/>
        <w:gridCol w:w="1387"/>
        <w:gridCol w:w="1434"/>
      </w:tblGrid>
      <w:tr>
        <w:trPr>
          <w:jc w:val="center"/>
          <w:trHeight w:val="419"/>
        </w:trPr>
        <w:tc>
          <w:tcPr>
            <w:tcW w:w="768"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ascii="Times New Roman" w:hAnsi="Times New Roman" w:eastAsia="宋体" w:cs="Times New Roman"/>
                <w:b/>
                <w:strike w:val="0"/>
                <w:color w:val="auto"/>
                <w:sz w:val="21"/>
                <w:szCs w:val="21"/>
                <w:highlight w:val="none"/>
              </w:rPr>
              <w:t xml:space="preserve">分包</w:t>
            </w:r>
            <w:r/>
          </w:p>
        </w:tc>
        <w:tc>
          <w:tcPr>
            <w:tcW w:w="1464"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车辆类型</w:t>
            </w:r>
            <w:r/>
          </w:p>
        </w:tc>
        <w:tc>
          <w:tcPr>
            <w:tcW w:w="2036"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参考配置</w:t>
            </w:r>
            <w:r/>
          </w:p>
        </w:tc>
        <w:tc>
          <w:tcPr>
            <w:tcW w:w="1360" w:type="dxa"/>
            <w:vAlign w:val="center"/>
            <w:textDirection w:val="lrTb"/>
            <w:noWrap w:val="false"/>
          </w:tcPr>
          <w:p>
            <w:pPr>
              <w:jc w:val="center"/>
              <w:widowControl/>
              <w:rPr>
                <w:rFonts w:hint="eastAsia"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color w:val="auto"/>
                <w:sz w:val="21"/>
                <w:szCs w:val="21"/>
                <w:highlight w:val="none"/>
                <w:lang w:val="en-US" w:eastAsia="zh-CN"/>
              </w:rPr>
              <w:t xml:space="preserve">是否提供驾驶员服务</w:t>
            </w:r>
            <w:r/>
          </w:p>
        </w:tc>
        <w:tc>
          <w:tcPr>
            <w:tcW w:w="1387"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数量</w:t>
            </w:r>
            <w:r/>
          </w:p>
        </w:tc>
        <w:tc>
          <w:tcPr>
            <w:tcW w:w="1434" w:type="dxa"/>
            <w:vAlign w:val="center"/>
            <w:textDirection w:val="lrTb"/>
            <w:noWrap w:val="false"/>
          </w:tcPr>
          <w:p>
            <w:pPr>
              <w:jc w:val="center"/>
              <w:widowControl/>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驾驶员人数</w:t>
            </w:r>
            <w:r/>
          </w:p>
        </w:tc>
      </w:tr>
      <w:tr>
        <w:trPr>
          <w:jc w:val="center"/>
          <w:trHeight w:val="718"/>
        </w:trPr>
        <w:tc>
          <w:tcPr>
            <w:tcW w:w="768"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w:t>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20至</w:t>
            </w:r>
            <w:r>
              <w:rPr>
                <w:rFonts w:hint="eastAsia" w:ascii="Times New Roman" w:hAnsi="Times New Roman" w:eastAsia="宋体" w:cs="Times New Roman"/>
                <w:strike w:val="0"/>
                <w:color w:val="auto"/>
                <w:sz w:val="21"/>
                <w:szCs w:val="21"/>
                <w:highlight w:val="none"/>
                <w:lang w:val="en-US" w:eastAsia="zh-CN"/>
              </w:rPr>
              <w:t xml:space="preserve">45</w:t>
            </w:r>
            <w:r>
              <w:rPr>
                <w:rFonts w:hint="eastAsia" w:ascii="Times New Roman" w:hAnsi="Times New Roman" w:eastAsia="宋体" w:cs="Times New Roman"/>
                <w:strike w:val="0"/>
                <w:color w:val="auto"/>
                <w:sz w:val="21"/>
                <w:szCs w:val="21"/>
                <w:highlight w:val="none"/>
              </w:rPr>
              <w:t xml:space="preserve">座客车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人</w:t>
            </w:r>
            <w:r/>
          </w:p>
        </w:tc>
      </w:tr>
      <w:tr>
        <w:trPr>
          <w:jc w:val="center"/>
          <w:trHeight w:val="718"/>
        </w:trPr>
        <w:tc>
          <w:tcPr>
            <w:tcW w:w="768"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strike w:val="0"/>
                <w:color w:val="auto"/>
                <w:sz w:val="21"/>
                <w:szCs w:val="21"/>
                <w:highlight w:val="none"/>
                <w:lang w:val="en-US" w:eastAsia="zh-CN"/>
              </w:rPr>
            </w:pPr>
            <w:r>
              <w:rPr>
                <w:rFonts w:hint="default" w:ascii="Times New Roman" w:hAnsi="Times New Roman" w:eastAsia="宋体" w:cs="Times New Roman"/>
                <w:strike w:val="0"/>
                <w:color w:val="auto"/>
                <w:sz w:val="21"/>
                <w:szCs w:val="21"/>
                <w:highlight w:val="none"/>
                <w:lang w:val="en-US" w:eastAsia="zh-CN"/>
              </w:rPr>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45座以上</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不少于</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rPr>
              <w:t xml:space="preserve">人</w:t>
            </w:r>
            <w:r/>
          </w:p>
        </w:tc>
      </w:tr>
    </w:tbl>
    <w:p>
      <w:pPr>
        <w:ind w:firstLine="480"/>
        <w:spacing w:line="360" w:lineRule="auto"/>
        <w:rPr>
          <w:rFonts w:hint="eastAsia" w:ascii="Times New Roman" w:hAnsi="Times New Roman" w:eastAsia="宋体"/>
          <w:strike w:val="0"/>
          <w:color w:val="auto"/>
          <w:sz w:val="24"/>
          <w:highlight w:val="none"/>
          <w:lang w:val="en-US" w:eastAsia="zh-CN"/>
        </w:rPr>
      </w:pPr>
      <w:r>
        <w:rPr>
          <w:rFonts w:hint="eastAsia" w:ascii="Times New Roman" w:hAnsi="Times New Roman" w:eastAsia="宋体"/>
          <w:strike w:val="0"/>
          <w:color w:val="auto"/>
          <w:sz w:val="24"/>
          <w:highlight w:val="none"/>
          <w:lang w:val="en-US" w:eastAsia="zh-CN"/>
        </w:rPr>
      </w:r>
      <w:r/>
    </w:p>
    <w:p>
      <w:pPr>
        <w:ind w:firstLine="482"/>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b/>
          <w:bCs/>
          <w:strike w:val="0"/>
          <w:color w:val="auto"/>
          <w:sz w:val="24"/>
          <w:highlight w:val="none"/>
          <w:lang w:val="en-US" w:eastAsia="zh-CN"/>
        </w:rPr>
        <w:t xml:space="preserve">分包2：</w:t>
      </w:r>
      <w:r>
        <w:rPr>
          <w:rFonts w:hint="eastAsia" w:ascii="Times New Roman" w:hAnsi="Times New Roman" w:eastAsia="宋体" w:cs="Times New Roman"/>
          <w:b/>
          <w:bCs/>
          <w:color w:val="auto"/>
          <w:sz w:val="24"/>
          <w:szCs w:val="24"/>
          <w:highlight w:val="none"/>
        </w:rPr>
        <w:t xml:space="preserve">车辆类型、数量及驾驶员人数</w:t>
      </w:r>
      <w:r>
        <w:rPr>
          <w:rFonts w:hint="eastAsia" w:ascii="Times New Roman" w:hAnsi="Times New Roman" w:eastAsia="宋体" w:cs="Times New Roman"/>
          <w:b/>
          <w:bCs/>
          <w:color w:val="auto"/>
          <w:sz w:val="24"/>
          <w:szCs w:val="24"/>
          <w:highlight w:val="none"/>
          <w:lang w:val="en-US" w:eastAsia="zh-CN"/>
        </w:rPr>
        <w:t xml:space="preserve">要求</w:t>
      </w:r>
      <w:r>
        <w:rPr>
          <w:rFonts w:hint="eastAsia" w:ascii="Times New Roman" w:hAnsi="Times New Roman" w:eastAsia="宋体"/>
          <w:b/>
          <w:bCs/>
          <w:color w:val="auto"/>
          <w:sz w:val="24"/>
          <w:szCs w:val="24"/>
          <w:highlight w:val="none"/>
          <w:lang w:val="en-US" w:eastAsia="zh-CN"/>
        </w:rPr>
        <w:t xml:space="preserve">见下表</w:t>
      </w:r>
      <w:r>
        <w:rPr>
          <w:rFonts w:hint="eastAsia" w:ascii="Times New Roman" w:hAnsi="Times New Roman" w:eastAsia="宋体" w:cs="Times New Roman"/>
          <w:b/>
          <w:bCs/>
          <w:color w:val="auto"/>
          <w:sz w:val="24"/>
          <w:szCs w:val="24"/>
          <w:highlight w:val="none"/>
        </w:rPr>
        <w:t xml:space="preserve">（人车比需达</w:t>
      </w:r>
      <w:r>
        <w:rPr>
          <w:rFonts w:hint="eastAsia" w:ascii="Times New Roman" w:hAnsi="Times New Roman" w:eastAsia="宋体" w:cs="Times New Roman"/>
          <w:b/>
          <w:bCs/>
          <w:strike w:val="0"/>
          <w:color w:val="auto"/>
          <w:sz w:val="24"/>
          <w:szCs w:val="24"/>
          <w:highlight w:val="none"/>
        </w:rPr>
        <w:t xml:space="preserve">1：1.3≈</w:t>
      </w:r>
      <w:r>
        <w:rPr>
          <w:rFonts w:hint="eastAsia" w:ascii="Times New Roman" w:hAnsi="Times New Roman" w:eastAsia="宋体" w:cs="Times New Roman"/>
          <w:b/>
          <w:bCs/>
          <w:strike w:val="0"/>
          <w:color w:val="auto"/>
          <w:sz w:val="24"/>
          <w:szCs w:val="24"/>
          <w:highlight w:val="none"/>
          <w:lang w:val="en-US" w:eastAsia="zh-CN"/>
        </w:rPr>
        <w:t xml:space="preserve">0.77</w:t>
      </w:r>
      <w:r>
        <w:rPr>
          <w:rFonts w:hint="eastAsia" w:ascii="Times New Roman" w:hAnsi="Times New Roman" w:eastAsia="宋体" w:cs="Times New Roman"/>
          <w:b/>
          <w:bCs/>
          <w:color w:val="auto"/>
          <w:sz w:val="24"/>
          <w:szCs w:val="24"/>
          <w:highlight w:val="none"/>
        </w:rPr>
        <w:t xml:space="preserve">及以上</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驾驶员数量需基本实现可用车辆全覆盖，不能满足要求视为无效响应</w:t>
      </w:r>
      <w:r>
        <w:rPr>
          <w:rFonts w:hint="eastAsia"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lang w:eastAsia="zh-CN"/>
        </w:rPr>
        <w:t xml:space="preserve">。</w:t>
      </w:r>
      <w:r/>
    </w:p>
    <w:tbl>
      <w:tblPr>
        <w:tblStyle w:val="713"/>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3"/>
        <w:gridCol w:w="2033"/>
        <w:gridCol w:w="1372"/>
        <w:gridCol w:w="1389"/>
        <w:gridCol w:w="1429"/>
      </w:tblGrid>
      <w:tr>
        <w:trPr>
          <w:jc w:val="center"/>
          <w:trHeight w:val="686"/>
        </w:trPr>
        <w:tc>
          <w:tcPr>
            <w:tcW w:w="785" w:type="dxa"/>
            <w:vAlign w:val="center"/>
            <w:textDirection w:val="lrTb"/>
            <w:noWrap w:val="false"/>
          </w:tcPr>
          <w:p>
            <w:pPr>
              <w:jc w:val="center"/>
              <w:widowControl/>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分包</w:t>
            </w:r>
            <w:r/>
          </w:p>
        </w:tc>
        <w:tc>
          <w:tcPr>
            <w:tcW w:w="1463" w:type="dxa"/>
            <w:vAlign w:val="center"/>
            <w:textDirection w:val="lrTb"/>
            <w:noWrap w:val="false"/>
          </w:tcPr>
          <w:p>
            <w:pPr>
              <w:jc w:val="center"/>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车辆类型</w:t>
            </w:r>
            <w:r/>
          </w:p>
        </w:tc>
        <w:tc>
          <w:tcPr>
            <w:tcW w:w="2033" w:type="dxa"/>
            <w:vAlign w:val="center"/>
            <w:textDirection w:val="lrTb"/>
            <w:noWrap w:val="false"/>
          </w:tcPr>
          <w:p>
            <w:pPr>
              <w:jc w:val="center"/>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参考配置</w:t>
            </w:r>
            <w:r/>
          </w:p>
        </w:tc>
        <w:tc>
          <w:tcPr>
            <w:tcW w:w="1372" w:type="dxa"/>
            <w:vAlign w:val="center"/>
            <w:textDirection w:val="lrTb"/>
            <w:noWrap w:val="false"/>
          </w:tcPr>
          <w:p>
            <w:pPr>
              <w:jc w:val="center"/>
              <w:widowControl/>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lang w:val="en-US" w:eastAsia="zh-CN"/>
              </w:rPr>
              <w:t xml:space="preserve">是否提供驾驶员服务</w:t>
            </w:r>
            <w:r/>
          </w:p>
        </w:tc>
        <w:tc>
          <w:tcPr>
            <w:tcW w:w="1389" w:type="dxa"/>
            <w:vAlign w:val="center"/>
            <w:textDirection w:val="lrTb"/>
            <w:noWrap w:val="false"/>
          </w:tcPr>
          <w:p>
            <w:pPr>
              <w:jc w:val="center"/>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数量</w:t>
            </w:r>
            <w:r/>
          </w:p>
        </w:tc>
        <w:tc>
          <w:tcPr>
            <w:tcW w:w="1429" w:type="dxa"/>
            <w:vAlign w:val="center"/>
            <w:textDirection w:val="lrTb"/>
            <w:noWrap w:val="false"/>
          </w:tcPr>
          <w:p>
            <w:pPr>
              <w:jc w:val="center"/>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驾驶员人数</w:t>
            </w:r>
            <w:r/>
          </w:p>
        </w:tc>
      </w:tr>
      <w:tr>
        <w:trPr>
          <w:jc w:val="center"/>
          <w:trHeight w:val="909"/>
        </w:trPr>
        <w:tc>
          <w:tcPr>
            <w:tcW w:w="78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 xml:space="preserve">2</w:t>
            </w:r>
            <w:r/>
          </w:p>
        </w:tc>
        <w:tc>
          <w:tcPr>
            <w:tcW w:w="146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10-19座客车</w:t>
            </w:r>
            <w:r/>
          </w:p>
        </w:tc>
        <w:tc>
          <w:tcPr>
            <w:tcW w:w="203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金杯、柯斯达或同档次车辆</w:t>
            </w:r>
            <w:r/>
          </w:p>
        </w:tc>
        <w:tc>
          <w:tcPr>
            <w:tcW w:w="137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是</w:t>
            </w:r>
            <w:r/>
          </w:p>
        </w:tc>
        <w:tc>
          <w:tcPr>
            <w:tcW w:w="13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不少于4辆</w:t>
            </w:r>
            <w:r/>
          </w:p>
        </w:tc>
        <w:tc>
          <w:tcPr>
            <w:tcW w:w="142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不少于</w:t>
            </w:r>
            <w:r>
              <w:rPr>
                <w:rFonts w:hint="eastAsia" w:ascii="Times New Roman" w:hAnsi="Times New Roman" w:eastAsia="宋体" w:cs="Times New Roman"/>
                <w:color w:val="auto"/>
                <w:sz w:val="21"/>
                <w:szCs w:val="21"/>
                <w:highlight w:val="none"/>
                <w:lang w:val="en-US" w:eastAsia="zh-CN"/>
              </w:rPr>
              <w:t xml:space="preserve">4</w:t>
            </w:r>
            <w:r>
              <w:rPr>
                <w:rFonts w:hint="eastAsia" w:ascii="Times New Roman" w:hAnsi="Times New Roman" w:eastAsia="宋体" w:cs="Times New Roman"/>
                <w:color w:val="auto"/>
                <w:sz w:val="21"/>
                <w:szCs w:val="21"/>
                <w:highlight w:val="none"/>
              </w:rPr>
              <w:t xml:space="preserve">人</w:t>
            </w:r>
            <w:r/>
          </w:p>
        </w:tc>
      </w:tr>
    </w:tbl>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b/>
          <w:bCs/>
          <w:strike w:val="0"/>
          <w:color w:val="auto"/>
          <w:sz w:val="24"/>
          <w:highlight w:val="none"/>
          <w:lang w:val="en-US" w:eastAsia="zh-CN"/>
        </w:rPr>
        <w:t xml:space="preserve">分包3：</w:t>
      </w:r>
      <w:r>
        <w:rPr>
          <w:rFonts w:hint="eastAsia" w:ascii="Times New Roman" w:hAnsi="Times New Roman" w:eastAsia="宋体" w:cs="Times New Roman"/>
          <w:b/>
          <w:bCs/>
          <w:color w:val="auto"/>
          <w:sz w:val="24"/>
          <w:szCs w:val="24"/>
          <w:highlight w:val="none"/>
        </w:rPr>
        <w:t xml:space="preserve">车辆类型、数量及驾驶员人数</w:t>
      </w:r>
      <w:r>
        <w:rPr>
          <w:rFonts w:hint="eastAsia" w:ascii="Times New Roman" w:hAnsi="Times New Roman" w:eastAsia="宋体" w:cs="Times New Roman"/>
          <w:b/>
          <w:bCs/>
          <w:color w:val="auto"/>
          <w:sz w:val="24"/>
          <w:szCs w:val="24"/>
          <w:highlight w:val="none"/>
          <w:lang w:val="en-US" w:eastAsia="zh-CN"/>
        </w:rPr>
        <w:t xml:space="preserve">要求</w:t>
      </w:r>
      <w:r>
        <w:rPr>
          <w:rFonts w:hint="eastAsia" w:ascii="Times New Roman" w:hAnsi="Times New Roman" w:eastAsia="宋体"/>
          <w:b/>
          <w:bCs/>
          <w:color w:val="auto"/>
          <w:sz w:val="24"/>
          <w:szCs w:val="24"/>
          <w:highlight w:val="none"/>
          <w:lang w:val="en-US" w:eastAsia="zh-CN"/>
        </w:rPr>
        <w:t xml:space="preserve">见下表</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供应商身份确定以其提供的资质为判据，</w:t>
      </w:r>
      <w:r>
        <w:rPr>
          <w:rFonts w:hint="eastAsia" w:ascii="Times New Roman" w:hAnsi="Times New Roman" w:eastAsia="宋体" w:cs="Times New Roman"/>
          <w:b/>
          <w:bCs/>
          <w:color w:val="auto"/>
          <w:sz w:val="24"/>
          <w:szCs w:val="24"/>
          <w:highlight w:val="none"/>
        </w:rPr>
        <w:t xml:space="preserve">具有中华人民共和国道路运输经营许可证</w:t>
      </w:r>
      <w:r>
        <w:rPr>
          <w:rFonts w:hint="eastAsia" w:ascii="Times New Roman" w:hAnsi="Times New Roman" w:eastAsia="宋体" w:cs="Times New Roman"/>
          <w:b/>
          <w:bCs/>
          <w:color w:val="auto"/>
          <w:sz w:val="24"/>
          <w:szCs w:val="24"/>
          <w:highlight w:val="none"/>
          <w:lang w:val="en-US" w:eastAsia="zh-CN"/>
        </w:rPr>
        <w:t xml:space="preserve">的为营运供应商，提供</w:t>
      </w:r>
      <w:r>
        <w:rPr>
          <w:rFonts w:hint="eastAsia" w:ascii="Times New Roman" w:hAnsi="Times New Roman" w:eastAsia="宋体" w:cs="Times New Roman"/>
          <w:b/>
          <w:bCs/>
          <w:color w:val="auto"/>
          <w:sz w:val="24"/>
          <w:szCs w:val="24"/>
          <w:highlight w:val="none"/>
        </w:rPr>
        <w:t xml:space="preserve">行业管理部门的备案证明</w:t>
      </w:r>
      <w:r>
        <w:rPr>
          <w:rFonts w:hint="eastAsia" w:ascii="Times New Roman" w:hAnsi="Times New Roman" w:eastAsia="宋体" w:cs="Times New Roman"/>
          <w:b/>
          <w:bCs/>
          <w:color w:val="auto"/>
          <w:sz w:val="24"/>
          <w:szCs w:val="24"/>
          <w:highlight w:val="non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strike w:val="0"/>
          <w:color w:val="auto"/>
          <w:sz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提供驾驶员服务的</w:t>
      </w:r>
      <w:r>
        <w:rPr>
          <w:rFonts w:hint="eastAsia" w:ascii="Times New Roman" w:hAnsi="Times New Roman" w:eastAsia="宋体" w:cs="Times New Roman"/>
          <w:b/>
          <w:bCs/>
          <w:color w:val="auto"/>
          <w:sz w:val="24"/>
          <w:szCs w:val="24"/>
          <w:highlight w:val="none"/>
        </w:rPr>
        <w:t xml:space="preserve">人车比需达</w:t>
      </w:r>
      <w:r>
        <w:rPr>
          <w:rFonts w:hint="eastAsia" w:ascii="Times New Roman" w:hAnsi="Times New Roman" w:eastAsia="宋体" w:cs="Times New Roman"/>
          <w:b/>
          <w:bCs/>
          <w:strike w:val="0"/>
          <w:color w:val="auto"/>
          <w:sz w:val="24"/>
          <w:szCs w:val="24"/>
          <w:highlight w:val="none"/>
        </w:rPr>
        <w:t xml:space="preserve">1：1.3≈</w:t>
      </w:r>
      <w:r>
        <w:rPr>
          <w:rFonts w:hint="eastAsia" w:ascii="Times New Roman" w:hAnsi="Times New Roman" w:eastAsia="宋体" w:cs="Times New Roman"/>
          <w:b/>
          <w:bCs/>
          <w:strike w:val="0"/>
          <w:color w:val="auto"/>
          <w:sz w:val="24"/>
          <w:szCs w:val="24"/>
          <w:highlight w:val="none"/>
          <w:lang w:val="en-US" w:eastAsia="zh-CN"/>
        </w:rPr>
        <w:t xml:space="preserve">0.77</w:t>
      </w:r>
      <w:r>
        <w:rPr>
          <w:rFonts w:hint="eastAsia" w:ascii="Times New Roman" w:hAnsi="Times New Roman" w:eastAsia="宋体" w:cs="Times New Roman"/>
          <w:b/>
          <w:bCs/>
          <w:color w:val="auto"/>
          <w:sz w:val="24"/>
          <w:szCs w:val="24"/>
          <w:highlight w:val="none"/>
        </w:rPr>
        <w:t xml:space="preserve">及以上</w:t>
      </w:r>
      <w:r>
        <w:rPr>
          <w:rFonts w:hint="eastAsia" w:ascii="Times New Roman" w:hAnsi="Times New Roman" w:eastAsia="宋体" w:cs="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驾驶员数量需基本实现可用车辆全覆盖，不能满足要求视为无效响应。</w:t>
      </w:r>
      <w:r/>
    </w:p>
    <w:tbl>
      <w:tblPr>
        <w:tblStyle w:val="713"/>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004"/>
        </w:trPr>
        <w:tc>
          <w:tcPr>
            <w:tcW w:w="719"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ascii="Times New Roman" w:hAnsi="Times New Roman" w:eastAsia="宋体" w:cs="Times New Roman"/>
                <w:b/>
                <w:color w:val="auto"/>
                <w:sz w:val="21"/>
                <w:szCs w:val="21"/>
                <w:highlight w:val="non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两种车型共不少于8辆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不少于7人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两种车型共不少于8辆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r>
            <w:r/>
          </w:p>
        </w:tc>
      </w:tr>
    </w:tbl>
    <w:p>
      <w:pPr>
        <w:pStyle w:val="74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40"/>
        <w:rPr>
          <w:rFonts w:hint="eastAsia" w:ascii="Times New Roman" w:hAnsi="Times New Roman" w:eastAsiaTheme="minorEastAsia" w:cstheme="minorBidi"/>
          <w:b w:val="0"/>
          <w:bCs w:val="0"/>
          <w:color w:val="auto"/>
          <w:sz w:val="24"/>
          <w:szCs w:val="24"/>
          <w:highlight w:val="none"/>
          <w:lang w:val="en-US" w:eastAsia="zh-CN" w:bidi="ar-SA"/>
        </w:rPr>
      </w:pPr>
      <w:r>
        <w:rPr>
          <w:rFonts w:hint="eastAsia" w:ascii="Times New Roman" w:hAnsi="Times New Roman" w:eastAsiaTheme="minorEastAsia" w:cstheme="minorBidi"/>
          <w:b w:val="0"/>
          <w:bCs w:val="0"/>
          <w:color w:val="auto"/>
          <w:sz w:val="24"/>
          <w:szCs w:val="24"/>
          <w:highlight w:val="none"/>
          <w:lang w:val="en-US" w:eastAsia="zh-CN" w:bidi="ar-SA"/>
        </w:rPr>
        <w:t xml:space="preserve">最高限价：</w:t>
      </w:r>
      <w:r/>
    </w:p>
    <w:p>
      <w:pPr>
        <w:ind w:firstLine="480"/>
        <w:jc w:val="left"/>
        <w:spacing w:line="500" w:lineRule="exact"/>
        <w:rPr>
          <w:rFonts w:hint="default" w:ascii="Times New Roman" w:hAnsi="Times New Roman"/>
          <w:b/>
          <w:bCs/>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本次采购租赁服务</w:t>
      </w:r>
      <w:r>
        <w:rPr>
          <w:rFonts w:hint="eastAsia" w:ascii="Times New Roman" w:hAnsi="Times New Roman"/>
          <w:b/>
          <w:bCs/>
          <w:color w:val="auto"/>
          <w:sz w:val="24"/>
          <w:szCs w:val="24"/>
          <w:highlight w:val="none"/>
          <w:lang w:val="en-US" w:eastAsia="zh-CN"/>
        </w:rPr>
        <w:t xml:space="preserve">最高限单价</w:t>
      </w:r>
      <w:r>
        <w:rPr>
          <w:rFonts w:hint="eastAsia" w:ascii="Times New Roman" w:hAnsi="Times New Roman"/>
          <w:b w:val="0"/>
          <w:bCs w:val="0"/>
          <w:color w:val="auto"/>
          <w:sz w:val="24"/>
          <w:szCs w:val="24"/>
          <w:highlight w:val="none"/>
          <w:lang w:val="en-US" w:eastAsia="zh-CN"/>
        </w:rPr>
        <w:t xml:space="preserve">要求如下：</w:t>
      </w:r>
      <w:r/>
    </w:p>
    <w:p>
      <w:pPr>
        <w:ind w:firstLine="0"/>
        <w:jc w:val="center"/>
        <w:keepLines w:val="0"/>
        <w:keepNext w:val="0"/>
        <w:pageBreakBefore w:val="0"/>
        <w:spacing w:line="500" w:lineRule="exact"/>
        <w:widowControl w:val="off"/>
        <w:rPr>
          <w:rFonts w:hint="default" w:ascii="Times New Roman" w:hAnsi="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分包1：20座及以上车辆租赁服务最高限单价</w:t>
      </w:r>
      <w:r/>
    </w:p>
    <w:tbl>
      <w:tblPr>
        <w:tblStyle w:val="713"/>
        <w:tblW w:w="8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1825"/>
        <w:gridCol w:w="1825"/>
        <w:gridCol w:w="1424"/>
        <w:gridCol w:w="1245"/>
      </w:tblGrid>
      <w:tr>
        <w:trPr>
          <w:jc w:val="center"/>
          <w:trHeight w:val="1009"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超公里</w:t>
            </w:r>
            <w:r/>
          </w:p>
        </w:tc>
      </w:tr>
      <w:tr>
        <w:trPr>
          <w:jc w:val="center"/>
          <w:trHeight w:val="66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20至</w:t>
            </w:r>
            <w:r>
              <w:rPr>
                <w:rFonts w:hint="eastAsia" w:ascii="Times New Roman" w:hAnsi="Times New Roman" w:eastAsia="宋体" w:cs="Times New Roman"/>
                <w:strike w:val="0"/>
                <w:color w:val="auto"/>
                <w:sz w:val="21"/>
                <w:szCs w:val="21"/>
                <w:highlight w:val="none"/>
                <w:lang w:val="en-US" w:eastAsia="zh-CN"/>
              </w:rPr>
              <w:t xml:space="preserve">45</w:t>
            </w:r>
            <w:r>
              <w:rPr>
                <w:rFonts w:hint="eastAsia" w:ascii="Times New Roman" w:hAnsi="Times New Roman" w:eastAsia="宋体" w:cs="Times New Roman"/>
                <w:strike w:val="0"/>
                <w:color w:val="auto"/>
                <w:sz w:val="21"/>
                <w:szCs w:val="21"/>
                <w:highlight w:val="none"/>
              </w:rPr>
              <w:t xml:space="preserve">座客车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6</w:t>
            </w:r>
            <w:r>
              <w:rPr>
                <w:rFonts w:ascii="Times New Roman" w:hAnsi="Times New Roman" w:eastAsia="宋体" w:cs="Times New Roman"/>
                <w:strike w:val="0"/>
                <w:color w:val="auto"/>
                <w:sz w:val="21"/>
                <w:szCs w:val="21"/>
                <w:highlight w:val="none"/>
              </w:rPr>
              <w:t xml:space="preserve">70</w:t>
            </w:r>
            <w:r>
              <w:rPr>
                <w:rFonts w:hint="eastAsia" w:ascii="Times New Roman" w:hAnsi="Times New Roman" w:eastAsia="宋体" w:cs="Times New Roman"/>
                <w:strike w:val="0"/>
                <w:color w:val="auto"/>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10</w:t>
            </w:r>
            <w:r>
              <w:rPr>
                <w:rFonts w:ascii="Times New Roman" w:hAnsi="Times New Roman" w:eastAsia="宋体" w:cs="Times New Roman"/>
                <w:strike w:val="0"/>
                <w:color w:val="auto"/>
                <w:sz w:val="21"/>
                <w:szCs w:val="21"/>
                <w:highlight w:val="none"/>
              </w:rPr>
              <w:t xml:space="preserve">00</w:t>
            </w:r>
            <w:r>
              <w:rPr>
                <w:rFonts w:hint="eastAsia" w:ascii="Times New Roman" w:hAnsi="Times New Roman" w:eastAsia="宋体" w:cs="Times New Roman"/>
                <w:strike w:val="0"/>
                <w:color w:val="auto"/>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5.5元/公里</w:t>
            </w:r>
            <w:r/>
          </w:p>
        </w:tc>
      </w:tr>
      <w:tr>
        <w:trPr>
          <w:jc w:val="center"/>
          <w:trHeight w:val="67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45座以上</w:t>
            </w:r>
            <w:r/>
          </w:p>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8</w:t>
            </w:r>
            <w:r>
              <w:rPr>
                <w:rFonts w:ascii="Times New Roman" w:hAnsi="Times New Roman" w:eastAsia="宋体" w:cs="Times New Roman"/>
                <w:strike w:val="0"/>
                <w:color w:val="auto"/>
                <w:sz w:val="21"/>
                <w:szCs w:val="21"/>
                <w:highlight w:val="none"/>
              </w:rPr>
              <w:t xml:space="preserve">50</w:t>
            </w:r>
            <w:r>
              <w:rPr>
                <w:rFonts w:hint="eastAsia" w:ascii="Times New Roman" w:hAnsi="Times New Roman" w:eastAsia="宋体" w:cs="Times New Roman"/>
                <w:strike w:val="0"/>
                <w:color w:val="auto"/>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12</w:t>
            </w:r>
            <w:r>
              <w:rPr>
                <w:rFonts w:ascii="Times New Roman" w:hAnsi="Times New Roman" w:eastAsia="宋体" w:cs="Times New Roman"/>
                <w:strike w:val="0"/>
                <w:color w:val="auto"/>
                <w:sz w:val="21"/>
                <w:szCs w:val="21"/>
                <w:highlight w:val="none"/>
              </w:rPr>
              <w:t xml:space="preserve">60</w:t>
            </w:r>
            <w:r>
              <w:rPr>
                <w:rFonts w:hint="eastAsia" w:ascii="Times New Roman" w:hAnsi="Times New Roman" w:eastAsia="宋体" w:cs="Times New Roman"/>
                <w:strike w:val="0"/>
                <w:color w:val="auto"/>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6.5元/公里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分包2：10到19座车辆租赁服务最高限单价</w:t>
      </w:r>
      <w:r/>
    </w:p>
    <w:tbl>
      <w:tblPr>
        <w:tblStyle w:val="713"/>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1831"/>
        <w:gridCol w:w="1831"/>
        <w:gridCol w:w="1438"/>
        <w:gridCol w:w="1251"/>
      </w:tblGrid>
      <w:tr>
        <w:trPr>
          <w:jc w:val="center"/>
          <w:trHeight w:val="1021"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车型</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（4小时/10</w:t>
            </w:r>
            <w:r>
              <w:rPr>
                <w:rFonts w:ascii="Times New Roman" w:hAnsi="Times New Roman" w:eastAsia="宋体" w:cs="Times New Roman"/>
                <w:b/>
                <w:color w:val="auto"/>
                <w:sz w:val="21"/>
                <w:szCs w:val="21"/>
                <w:highlight w:val="none"/>
              </w:rPr>
              <w:t xml:space="preserve">0</w:t>
            </w:r>
            <w:r>
              <w:rPr>
                <w:rFonts w:hint="eastAsia" w:ascii="Times New Roman" w:hAnsi="Times New Roman" w:eastAsia="宋体" w:cs="Times New Roman"/>
                <w:b/>
                <w:color w:val="auto"/>
                <w:sz w:val="21"/>
                <w:szCs w:val="21"/>
                <w:highlight w:val="none"/>
              </w:rPr>
              <w:t xml:space="preserve">公里）</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（8小时/2</w:t>
            </w:r>
            <w:r>
              <w:rPr>
                <w:rFonts w:ascii="Times New Roman" w:hAnsi="Times New Roman" w:eastAsia="宋体" w:cs="Times New Roman"/>
                <w:b/>
                <w:color w:val="auto"/>
                <w:sz w:val="21"/>
                <w:szCs w:val="21"/>
                <w:highlight w:val="none"/>
              </w:rPr>
              <w:t xml:space="preserve">0</w:t>
            </w:r>
            <w:r>
              <w:rPr>
                <w:rFonts w:hint="eastAsia" w:ascii="Times New Roman" w:hAnsi="Times New Roman" w:eastAsia="宋体" w:cs="Times New Roman"/>
                <w:b/>
                <w:color w:val="auto"/>
                <w:sz w:val="21"/>
                <w:szCs w:val="21"/>
                <w:highlight w:val="none"/>
              </w:rPr>
              <w:t xml:space="preserve">0公里）</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超公里</w:t>
            </w:r>
            <w:r/>
          </w:p>
        </w:tc>
      </w:tr>
      <w:tr>
        <w:trPr>
          <w:jc w:val="center"/>
          <w:trHeight w:val="684"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color w:val="auto"/>
                <w:sz w:val="21"/>
                <w:szCs w:val="21"/>
                <w:highlight w:val="none"/>
              </w:rPr>
              <w:t xml:space="preserve">10至19座客车</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w:t>
            </w:r>
            <w:r>
              <w:rPr>
                <w:rFonts w:ascii="Times New Roman" w:hAnsi="Times New Roman" w:eastAsia="宋体" w:cs="Times New Roman"/>
                <w:color w:val="auto"/>
                <w:sz w:val="21"/>
                <w:szCs w:val="21"/>
                <w:highlight w:val="none"/>
              </w:rPr>
              <w:t xml:space="preserve">00</w:t>
            </w:r>
            <w:r>
              <w:rPr>
                <w:rFonts w:hint="eastAsia" w:ascii="Times New Roman" w:hAnsi="Times New Roman" w:eastAsia="宋体" w:cs="Times New Roman"/>
                <w:color w:val="auto"/>
                <w:sz w:val="21"/>
                <w:szCs w:val="21"/>
                <w:highlight w:val="none"/>
              </w:rPr>
              <w:t xml:space="preserve">元</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10</w:t>
            </w:r>
            <w:r>
              <w:rPr>
                <w:rFonts w:ascii="Times New Roman" w:hAnsi="Times New Roman" w:eastAsia="宋体" w:cs="Times New Roman"/>
                <w:color w:val="auto"/>
                <w:sz w:val="21"/>
                <w:szCs w:val="21"/>
                <w:highlight w:val="none"/>
              </w:rPr>
              <w:t xml:space="preserve">00</w:t>
            </w:r>
            <w:r>
              <w:rPr>
                <w:rFonts w:hint="eastAsia" w:ascii="Times New Roman" w:hAnsi="Times New Roman" w:eastAsia="宋体" w:cs="Times New Roman"/>
                <w:color w:val="auto"/>
                <w:sz w:val="21"/>
                <w:szCs w:val="21"/>
                <w:highlight w:val="none"/>
              </w:rPr>
              <w:t xml:space="preserve">元</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90元/小时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w:t>
            </w:r>
            <w:r>
              <w:rPr>
                <w:rFonts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rPr>
              <w:t xml:space="preserve">0元/公里</w:t>
            </w:r>
            <w:r/>
          </w:p>
        </w:tc>
      </w:tr>
    </w:tbl>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r>
      <w:r/>
    </w:p>
    <w:p>
      <w:pPr>
        <w:ind w:firstLine="0"/>
        <w:jc w:val="center"/>
        <w:keepLines w:val="0"/>
        <w:keepNext w:val="0"/>
        <w:pageBreakBefore w:val="0"/>
        <w:spacing w:line="500" w:lineRule="exact"/>
        <w:widowControl w:val="off"/>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 xml:space="preserve">分包3：5到9座车辆租赁服务（包括提供驾驶员服务和不提供驾驶员服务两种）最高限单价</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（一）提供驾驶员服务最高限单价</w:t>
      </w:r>
      <w:r/>
    </w:p>
    <w:tbl>
      <w:tblPr>
        <w:tblStyle w:val="713"/>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（4小时/10</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（8小时/2</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2.5元/公里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（二）不提供驾驶员服务最高限单价</w:t>
      </w:r>
      <w:r/>
    </w:p>
    <w:tbl>
      <w:tblPr>
        <w:tblStyle w:val="713"/>
        <w:tblW w:w="80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54"/>
        <w:gridCol w:w="2386"/>
        <w:gridCol w:w="1949"/>
        <w:gridCol w:w="1688"/>
      </w:tblGrid>
      <w:tr>
        <w:trPr>
          <w:jc w:val="center"/>
          <w:trHeight w:val="816" w:hRule="exact"/>
        </w:trPr>
        <w:tc>
          <w:tcPr>
            <w:tcW w:w="2054"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78"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86"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120元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2</w:t>
            </w:r>
            <w:r>
              <w:rPr>
                <w:rFonts w:hint="eastAsia" w:ascii="Times New Roman" w:hAnsi="Times New Roman" w:eastAsia="宋体" w:cs="Times New Roman"/>
                <w:b w:val="0"/>
                <w:bCs/>
                <w:color w:val="auto"/>
                <w:szCs w:val="21"/>
                <w:highlight w:val="none"/>
              </w:rPr>
              <w:t xml:space="preserve">元/公里</w:t>
            </w:r>
            <w:r/>
          </w:p>
        </w:tc>
      </w:tr>
      <w:tr>
        <w:trPr>
          <w:jc w:val="center"/>
          <w:trHeight w:val="726" w:hRule="exact"/>
        </w:trPr>
        <w:tc>
          <w:tcPr>
            <w:tcW w:w="205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86"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90元</w:t>
            </w:r>
            <w:r/>
          </w:p>
        </w:tc>
        <w:tc>
          <w:tcPr>
            <w:tcW w:w="194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688"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lang w:val="en-US" w:eastAsia="zh-CN"/>
              </w:rPr>
              <w:t xml:space="preserve">1.5</w:t>
            </w:r>
            <w:r>
              <w:rPr>
                <w:rFonts w:hint="eastAsia" w:ascii="Times New Roman" w:hAnsi="Times New Roman" w:eastAsia="宋体" w:cs="Times New Roman"/>
                <w:b w:val="0"/>
                <w:bCs/>
                <w:color w:val="auto"/>
                <w:szCs w:val="21"/>
                <w:highlight w:val="none"/>
              </w:rPr>
              <w:t xml:space="preserve">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说明：</w:t>
      </w:r>
      <w:r>
        <w:rPr>
          <w:rFonts w:hint="eastAsia" w:ascii="Times New Roman" w:hAnsi="Times New Roman" w:eastAsia="宋体" w:cs="Times New Roman"/>
          <w:color w:val="auto"/>
          <w:sz w:val="24"/>
          <w:szCs w:val="24"/>
          <w:highlight w:val="none"/>
        </w:rPr>
        <w:t xml:space="preserve">各类车型</w:t>
      </w:r>
      <w:r>
        <w:rPr>
          <w:rFonts w:hint="eastAsia" w:ascii="Times New Roman" w:hAnsi="Times New Roman" w:eastAsia="宋体" w:cs="Times New Roman"/>
          <w:color w:val="auto"/>
          <w:sz w:val="24"/>
          <w:szCs w:val="24"/>
          <w:highlight w:val="none"/>
          <w:lang w:val="en-US" w:eastAsia="zh-CN"/>
        </w:rPr>
        <w:t xml:space="preserve">最高限单价</w:t>
      </w:r>
      <w:r>
        <w:rPr>
          <w:rFonts w:hint="eastAsia" w:ascii="Times New Roman" w:hAnsi="Times New Roman" w:eastAsia="宋体" w:cs="Times New Roman"/>
          <w:color w:val="auto"/>
          <w:sz w:val="24"/>
          <w:szCs w:val="24"/>
          <w:highlight w:val="none"/>
        </w:rPr>
        <w:t xml:space="preserve">包含过路过桥费、泊车费、日常保养费、能耗费、燃油费（充电费）、维修费、车辆年审（检）费、随车驾驶员工资劳务费、餐补、住宿费、保险、相关税金等与出行保障服务（含驾驶员）相关的所有费用。分包3中不提供驾驶员服务部分最高限单价包含日常保养费、能耗费、燃油费（充电费）、维修费、车辆年审（检）费、保险、相关税金等与出行保障服务相关的所有费用。</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特殊情况时由采购人直接支付司机住宿和餐费，但不超过省、市、县区现行出差财务相关制度规定标准。</w:t>
      </w:r>
      <w:r/>
    </w:p>
    <w:p>
      <w:pPr>
        <w:ind w:firstLine="482"/>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报价方式</w:t>
      </w:r>
      <w:r>
        <w:rPr>
          <w:rFonts w:hint="eastAsia" w:ascii="Times New Roman" w:hAnsi="Times New Roman" w:eastAsia="宋体"/>
          <w:color w:val="auto"/>
          <w:sz w:val="24"/>
          <w:szCs w:val="24"/>
          <w:highlight w:val="none"/>
          <w:lang w:val="en-US" w:eastAsia="zh-CN"/>
        </w:rPr>
        <w:t xml:space="preserve">：本项目采用</w:t>
      </w:r>
      <w:r>
        <w:rPr>
          <w:rFonts w:hint="eastAsia" w:ascii="Times New Roman" w:hAnsi="Times New Roman" w:eastAsia="宋体"/>
          <w:b/>
          <w:bCs/>
          <w:color w:val="auto"/>
          <w:sz w:val="24"/>
          <w:szCs w:val="24"/>
          <w:highlight w:val="none"/>
          <w:lang w:val="en-US" w:eastAsia="zh-CN"/>
        </w:rPr>
        <w:t xml:space="preserve">优惠率</w:t>
      </w:r>
      <w:r>
        <w:rPr>
          <w:rFonts w:hint="eastAsia" w:ascii="Times New Roman" w:hAnsi="Times New Roman" w:eastAsia="宋体"/>
          <w:color w:val="auto"/>
          <w:sz w:val="24"/>
          <w:szCs w:val="24"/>
          <w:highlight w:val="none"/>
          <w:lang w:val="en-US" w:eastAsia="zh-CN"/>
        </w:rPr>
        <w:t xml:space="preserve">报价方式。优惠率是指以最高单价限价为基准进行一定百分比的减让，例：最高单价限价为100元，优惠率为10%，则结算时按100元*（1-10%）=90元。</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适用本次框架协议的采购人或服务对象范围：</w:t>
      </w:r>
      <w:r>
        <w:rPr>
          <w:rFonts w:hint="eastAsia" w:ascii="Times New Roman" w:hAnsi="Times New Roman" w:eastAsia="宋体"/>
          <w:color w:val="auto"/>
          <w:sz w:val="24"/>
          <w:szCs w:val="24"/>
          <w:highlight w:val="none"/>
          <w:lang w:val="en-US" w:eastAsia="zh-CN"/>
        </w:rPr>
        <w:t xml:space="preserve">赣榆区</w:t>
      </w:r>
      <w:r>
        <w:rPr>
          <w:rFonts w:hint="eastAsia" w:ascii="Times New Roman" w:hAnsi="Times New Roman"/>
          <w:color w:val="auto"/>
          <w:sz w:val="24"/>
          <w:szCs w:val="24"/>
          <w:highlight w:val="none"/>
        </w:rPr>
        <w:t xml:space="preserve">各级各类机关、事业单位和团体组织。</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需求：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潜在</w:t>
      </w:r>
      <w:r>
        <w:rPr>
          <w:rFonts w:hint="eastAsia" w:ascii="Times New Roman" w:hAnsi="Times New Roman" w:eastAsia="宋体"/>
          <w:b/>
          <w:bCs/>
          <w:color w:val="auto"/>
          <w:sz w:val="24"/>
          <w:szCs w:val="24"/>
          <w:highlight w:val="none"/>
          <w:lang w:eastAsia="zh-CN"/>
        </w:rPr>
        <w:t xml:space="preserve">供应商</w:t>
      </w:r>
      <w:r>
        <w:rPr>
          <w:rFonts w:hint="eastAsia" w:ascii="Times New Roman" w:hAnsi="Times New Roman"/>
          <w:b/>
          <w:bCs/>
          <w:color w:val="auto"/>
          <w:sz w:val="24"/>
          <w:szCs w:val="24"/>
          <w:highlight w:val="none"/>
        </w:rPr>
        <w:t xml:space="preserve">需为本项目</w:t>
      </w:r>
      <w:r>
        <w:rPr>
          <w:rFonts w:hint="eastAsia" w:ascii="Times New Roman" w:hAnsi="Times New Roman" w:eastAsia="宋体"/>
          <w:b/>
          <w:bCs/>
          <w:color w:val="auto"/>
          <w:sz w:val="24"/>
          <w:szCs w:val="24"/>
          <w:highlight w:val="none"/>
          <w:lang w:val="en-US" w:eastAsia="zh-CN"/>
        </w:rPr>
        <w:t xml:space="preserve">分包1、2</w:t>
      </w:r>
      <w:r>
        <w:rPr>
          <w:rFonts w:hint="eastAsia" w:ascii="Times New Roman" w:hAnsi="Times New Roman"/>
          <w:b/>
          <w:bCs/>
          <w:color w:val="auto"/>
          <w:sz w:val="24"/>
          <w:szCs w:val="24"/>
          <w:highlight w:val="none"/>
        </w:rPr>
        <w:t xml:space="preserve">配备驾驶员，</w:t>
      </w:r>
      <w:r>
        <w:rPr>
          <w:rFonts w:hint="eastAsia" w:ascii="Times New Roman" w:hAnsi="Times New Roman" w:eastAsia="宋体"/>
          <w:b/>
          <w:bCs/>
          <w:color w:val="auto"/>
          <w:sz w:val="24"/>
          <w:szCs w:val="24"/>
          <w:highlight w:val="none"/>
          <w:lang w:val="en-US" w:eastAsia="zh-CN"/>
        </w:rPr>
        <w:t xml:space="preserve">分包3采用配备驾驶员和不配备驾驶员两种服务模式供采购人自主选择租车方式，潜在供应商根据自身资质水平选择一种参与。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color w:val="auto"/>
          <w:sz w:val="24"/>
          <w:szCs w:val="24"/>
          <w:highlight w:val="none"/>
          <w:lang w:val="en-US" w:eastAsia="zh-CN"/>
        </w:rPr>
        <w:t xml:space="preserve">不提供驾驶员服务的车辆为共享租车，随时取用，按次收费，为赣榆区党政机关、事业单位和团体组织提供出行租赁保障服务。供应商须严格按照有关规定制定科学有效</w:t>
      </w:r>
      <w:r>
        <w:rPr>
          <w:rFonts w:hint="eastAsia" w:ascii="Times New Roman" w:hAnsi="Times New Roman"/>
          <w:color w:val="auto"/>
          <w:sz w:val="24"/>
          <w:szCs w:val="24"/>
          <w:highlight w:val="none"/>
        </w:rPr>
        <w:t xml:space="preserve">的运营方案及配套管理规章制度，配备车辆规模应当满足公务出行车辆租赁需求，车辆运营资质应当符合国家相关法律、规章要求，提供合规合法高效安全的用车服务。</w:t>
      </w:r>
      <w:r>
        <w:rPr>
          <w:rFonts w:hint="eastAsia" w:ascii="Times New Roman" w:hAnsi="Times New Roman" w:eastAsia="宋体"/>
          <w:color w:val="auto"/>
          <w:sz w:val="24"/>
          <w:szCs w:val="24"/>
          <w:highlight w:val="none"/>
          <w:lang w:val="en-US" w:eastAsia="zh-CN"/>
        </w:rPr>
        <w:t xml:space="preserve">其他未尽事宜详见第四章《采购需求》。</w:t>
      </w:r>
      <w:r/>
    </w:p>
    <w:p>
      <w:pPr>
        <w:ind w:firstLine="482"/>
        <w:jc w:val="left"/>
        <w:spacing w:line="5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对本项目资格要求、采购需求、评审方法与入围标准等部分的询问、质疑请与征集人联系，由征集人负责答复。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框架协议的期限：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本项目（是/否）接受联合体：不接受联合体。</w:t>
      </w:r>
      <w:r/>
    </w:p>
    <w:p>
      <w:pPr>
        <w:pStyle w:val="704"/>
        <w:rPr>
          <w:rFonts w:ascii="Times New Roman" w:hAnsi="Times New Roman"/>
          <w:color w:val="auto"/>
          <w:highlight w:val="none"/>
        </w:rPr>
      </w:pPr>
      <w:r>
        <w:rPr>
          <w:rFonts w:hint="eastAsia" w:ascii="Times New Roman" w:hAnsi="Times New Roman"/>
          <w:color w:val="auto"/>
          <w:highlight w:val="none"/>
        </w:rPr>
        <w:t xml:space="preserve">二、申请人的资格要求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（一）满足《中华人民共和国政府采购法》第二十二条规定，并提供下列材料：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1.法人或者其他组织的营业执照等证明文件，自然人的身份证明；</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2.上一年度的财务状况报告；（成立不满一年无需提供）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（根据连财购〔2023〕4号文件精神，2、3项可以提供《财务状况报告及税收、社会保障资金缴纳情况承诺函》，详见第六章 响应文件格式）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4.具备履行合同所必需的设备和专业技术能力的声明及证明材料；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5.参加政府采购活动前3年内在经营活动中没有重大违法记录的书面声明；</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6.法律、行政法规规定的其他条件；（如有，请按要求提供）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7.资格审查现场查询信用中国、中国政府采购网</w:t>
      </w:r>
      <w:r>
        <w:rPr>
          <w:rFonts w:hint="eastAsia" w:ascii="Times New Roman" w:hAnsi="Times New Roman"/>
          <w:color w:val="auto"/>
          <w:sz w:val="24"/>
          <w:szCs w:val="24"/>
          <w:highlight w:val="none"/>
        </w:rPr>
        <w:t xml:space="preserve">，供应商被</w:t>
      </w:r>
      <w:r>
        <w:rPr>
          <w:rFonts w:hint="eastAsia" w:ascii="Times New Roman" w:hAnsi="Times New Roman" w:eastAsia="宋体" w:cs="Times New Roman"/>
          <w:color w:val="auto"/>
          <w:sz w:val="24"/>
          <w:szCs w:val="24"/>
          <w:highlight w:val="none"/>
        </w:rPr>
        <w:t xml:space="preserve">列入失信被执行人、</w:t>
      </w:r>
      <w:r>
        <w:rPr>
          <w:rFonts w:ascii="Times New Roman" w:hAnsi="Times New Roman" w:eastAsia="宋体" w:cs="Times New Roman"/>
          <w:color w:val="auto"/>
          <w:sz w:val="24"/>
          <w:szCs w:val="24"/>
          <w:highlight w:val="none"/>
        </w:rPr>
        <w:t xml:space="preserve">税收违法黑名单</w:t>
      </w:r>
      <w:r>
        <w:rPr>
          <w:rFonts w:hint="eastAsia" w:ascii="Times New Roman" w:hAnsi="Times New Roman" w:eastAsia="宋体" w:cs="Times New Roman"/>
          <w:color w:val="auto"/>
          <w:sz w:val="24"/>
          <w:szCs w:val="24"/>
          <w:highlight w:val="none"/>
        </w:rPr>
        <w:t xml:space="preserve">、政府采购严重违法失信行为记录名单</w:t>
      </w:r>
      <w:r>
        <w:rPr>
          <w:rFonts w:hint="eastAsia" w:ascii="Times New Roman" w:hAnsi="Times New Roman"/>
          <w:color w:val="auto"/>
          <w:sz w:val="24"/>
          <w:szCs w:val="24"/>
          <w:highlight w:val="none"/>
        </w:rPr>
        <w:t xml:space="preserve">及具有其他不符合《中华人民共和国政府采购法》第二十二条规定情形</w:t>
      </w:r>
      <w:r>
        <w:rPr>
          <w:rFonts w:hint="eastAsia" w:ascii="Times New Roman" w:hAnsi="Times New Roman" w:eastAsia="宋体" w:cs="Times New Roman"/>
          <w:color w:val="auto"/>
          <w:sz w:val="24"/>
          <w:szCs w:val="24"/>
          <w:highlight w:val="none"/>
        </w:rPr>
        <w:t xml:space="preserve">的，拒绝其参与政府采购活动。</w:t>
      </w:r>
      <w:r>
        <w:rPr>
          <w:rFonts w:hint="eastAsia" w:ascii="Times New Roman" w:hAnsi="Times New Roman"/>
          <w:color w:val="auto"/>
          <w:sz w:val="24"/>
          <w:szCs w:val="24"/>
          <w:highlight w:val="none"/>
        </w:rPr>
        <w:t xml:space="preserve">（响应文件中无需提供证明材料）</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（二）落实政府采购政策需满足的资格要求：</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（2）支持绿色发展</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③政府采购项目执行《财政部 生态环境部 工业和信息化部关于印发&lt;绿色数据中心政府采购需求标准（试行）&gt;的通知》（财库〔2023〕7号）相关要求。</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（3）采购本国产品的支持政策</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（三）本项目的特定资格要求：</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color w:val="auto"/>
          <w:sz w:val="24"/>
          <w:szCs w:val="24"/>
          <w:highlight w:val="none"/>
          <w:lang w:val="en-US" w:eastAsia="zh-CN"/>
        </w:rPr>
        <w:t xml:space="preserve">（1）分包1、分包2：</w:t>
      </w:r>
      <w:r>
        <w:rPr>
          <w:rFonts w:hint="eastAsia" w:ascii="Times New Roman" w:hAnsi="Times New Roman" w:eastAsia="宋体"/>
          <w:strike w:val="0"/>
          <w:color w:val="auto"/>
          <w:sz w:val="24"/>
          <w:szCs w:val="24"/>
          <w:highlight w:val="none"/>
          <w:lang w:val="en-US" w:eastAsia="zh-CN"/>
        </w:rPr>
        <w:t xml:space="preserve">申请</w:t>
      </w:r>
      <w:r>
        <w:rPr>
          <w:rFonts w:hint="eastAsia" w:ascii="Times New Roman" w:hAnsi="Times New Roman" w:eastAsia="宋体"/>
          <w:strike w:val="0"/>
          <w:color w:val="auto"/>
          <w:sz w:val="24"/>
          <w:szCs w:val="24"/>
          <w:highlight w:val="none"/>
          <w:lang w:eastAsia="zh-CN"/>
        </w:rPr>
        <w:t xml:space="preserve">人</w:t>
      </w:r>
      <w:r>
        <w:rPr>
          <w:rFonts w:hint="eastAsia" w:ascii="Times New Roman" w:hAnsi="Times New Roman" w:eastAsia="宋体"/>
          <w:strike w:val="0"/>
          <w:color w:val="auto"/>
          <w:sz w:val="24"/>
          <w:szCs w:val="24"/>
          <w:highlight w:val="none"/>
        </w:rPr>
        <w:t xml:space="preserve">须具有中华人民共和国道路运输经营许可证。</w:t>
      </w:r>
      <w:r/>
    </w:p>
    <w:p>
      <w:pPr>
        <w:ind w:firstLine="787"/>
        <w:jc w:val="left"/>
        <w:spacing w:line="500" w:lineRule="exact"/>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strike w:val="0"/>
          <w:color w:val="auto"/>
          <w:sz w:val="24"/>
          <w:szCs w:val="24"/>
          <w:highlight w:val="none"/>
          <w:lang w:val="en-US" w:eastAsia="zh-CN"/>
        </w:rPr>
        <w:t xml:space="preserve">分包3：申请</w:t>
      </w:r>
      <w:r>
        <w:rPr>
          <w:rFonts w:hint="eastAsia" w:ascii="Times New Roman" w:hAnsi="Times New Roman" w:eastAsia="宋体"/>
          <w:strike w:val="0"/>
          <w:color w:val="auto"/>
          <w:sz w:val="24"/>
          <w:szCs w:val="24"/>
          <w:highlight w:val="none"/>
          <w:lang w:eastAsia="zh-CN"/>
        </w:rPr>
        <w:t xml:space="preserve">人</w:t>
      </w:r>
      <w:r>
        <w:rPr>
          <w:rFonts w:hint="eastAsia" w:ascii="Times New Roman" w:hAnsi="Times New Roman" w:eastAsia="宋体"/>
          <w:strike w:val="0"/>
          <w:color w:val="auto"/>
          <w:sz w:val="24"/>
          <w:szCs w:val="24"/>
          <w:highlight w:val="none"/>
          <w:lang w:val="en-US" w:eastAsia="zh-CN"/>
        </w:rPr>
        <w:t xml:space="preserve">须具有中华人民共和国道路运输经营许可证或行业管理部门的备案证明。</w:t>
      </w:r>
      <w:r>
        <w:rPr>
          <w:rFonts w:hint="eastAsia" w:ascii="Times New Roman" w:hAnsi="Times New Roman" w:eastAsia="宋体" w:cs="Times New Roman"/>
          <w:b/>
          <w:bCs/>
          <w:color w:val="auto"/>
          <w:sz w:val="24"/>
          <w:szCs w:val="24"/>
          <w:highlight w:val="none"/>
          <w:lang w:val="en-US" w:eastAsia="zh-CN"/>
        </w:rPr>
        <w:t xml:space="preserve">供应商身份确定以其提供的资质为判据，</w:t>
      </w:r>
      <w:r>
        <w:rPr>
          <w:rFonts w:hint="eastAsia" w:ascii="Times New Roman" w:hAnsi="Times New Roman" w:eastAsia="宋体" w:cs="Times New Roman"/>
          <w:b/>
          <w:bCs/>
          <w:color w:val="auto"/>
          <w:sz w:val="24"/>
          <w:szCs w:val="24"/>
          <w:highlight w:val="none"/>
        </w:rPr>
        <w:t xml:space="preserve">具有中华人民共和国道路运输经营许可证</w:t>
      </w:r>
      <w:r>
        <w:rPr>
          <w:rFonts w:hint="eastAsia" w:ascii="Times New Roman" w:hAnsi="Times New Roman" w:eastAsia="宋体" w:cs="Times New Roman"/>
          <w:b/>
          <w:bCs/>
          <w:color w:val="auto"/>
          <w:sz w:val="24"/>
          <w:szCs w:val="24"/>
          <w:highlight w:val="none"/>
          <w:lang w:val="en-US" w:eastAsia="zh-CN"/>
        </w:rPr>
        <w:t xml:space="preserve">的为营运供应商，提供</w:t>
      </w:r>
      <w:r>
        <w:rPr>
          <w:rFonts w:hint="eastAsia" w:ascii="Times New Roman" w:hAnsi="Times New Roman" w:eastAsia="宋体" w:cs="Times New Roman"/>
          <w:b/>
          <w:bCs/>
          <w:color w:val="auto"/>
          <w:sz w:val="24"/>
          <w:szCs w:val="24"/>
          <w:highlight w:val="none"/>
        </w:rPr>
        <w:t xml:space="preserve">行业管理部门的备案证明</w:t>
      </w:r>
      <w:r>
        <w:rPr>
          <w:rFonts w:hint="eastAsia" w:ascii="Times New Roman" w:hAnsi="Times New Roman" w:eastAsia="宋体" w:cs="Times New Roman"/>
          <w:b/>
          <w:bCs/>
          <w:color w:val="auto"/>
          <w:sz w:val="24"/>
          <w:szCs w:val="24"/>
          <w:highlight w:val="none"/>
          <w:lang w:val="en-US" w:eastAsia="zh-CN"/>
        </w:rPr>
        <w:t xml:space="preserve">的为租赁供应商，并由评审委员会进行相应审查。</w:t>
      </w:r>
      <w:r/>
    </w:p>
    <w:p>
      <w:pPr>
        <w:ind w:firstLine="480"/>
        <w:jc w:val="left"/>
        <w:spacing w:line="50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（2）供应商/投标主体及其法定代表人、项目负责人未被列入“连云港市赣榆区行贿人联合惩戒信息库。”</w:t>
      </w:r>
      <w:r/>
    </w:p>
    <w:p>
      <w:pPr>
        <w:ind w:firstLine="480"/>
        <w:jc w:val="left"/>
        <w:spacing w:line="500" w:lineRule="exact"/>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 xml:space="preserve">备注：采购人/招标人和区公共资源交易中心通过赣榆区行贿人联合惩戒信息库，对供应商/投标主体情况进行内部查询，查询结果页面打印留存。</w:t>
      </w:r>
      <w:r/>
    </w:p>
    <w:p>
      <w:pPr>
        <w:pStyle w:val="704"/>
        <w:rPr>
          <w:rFonts w:ascii="Times New Roman" w:hAnsi="Times New Roman"/>
          <w:color w:val="auto"/>
          <w:highlight w:val="none"/>
        </w:rPr>
      </w:pPr>
      <w:r>
        <w:rPr>
          <w:rFonts w:hint="eastAsia" w:ascii="Times New Roman" w:hAnsi="Times New Roman"/>
          <w:color w:val="auto"/>
          <w:highlight w:val="none"/>
        </w:rPr>
        <w:t xml:space="preserve">三、获取征集文件</w:t>
      </w:r>
      <w:r/>
    </w:p>
    <w:p>
      <w:pPr>
        <w:ind w:firstLine="480"/>
        <w:jc w:val="left"/>
        <w:spacing w:line="500" w:lineRule="exact"/>
        <w:rPr>
          <w:rFonts w:hint="eastAsia" w:ascii="Times New Roman" w:hAnsi="Times New Roman"/>
          <w:color w:val="auto"/>
          <w:sz w:val="24"/>
          <w:szCs w:val="24"/>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4"/>
          <w:szCs w:val="24"/>
          <w:highlight w:val="none"/>
        </w:rPr>
        <w:t xml:space="preserve">时间：自征集公告发布之日起</w:t>
      </w:r>
      <w:r>
        <w:rPr>
          <w:rFonts w:hint="eastAsia" w:ascii="Times New Roman" w:hAnsi="Times New Roman" w:eastAsia="宋体"/>
          <w:b/>
          <w:bCs/>
          <w:color w:val="auto"/>
          <w:sz w:val="24"/>
          <w:szCs w:val="24"/>
          <w:highlight w:val="none"/>
          <w:lang w:val="en-US" w:eastAsia="zh-CN"/>
        </w:rPr>
        <w:t xml:space="preserve">五个</w:t>
      </w:r>
      <w:r>
        <w:rPr>
          <w:rFonts w:hint="eastAsia" w:ascii="Times New Roman" w:hAnsi="Times New Roman" w:eastAsia="宋体"/>
          <w:color w:val="auto"/>
          <w:sz w:val="24"/>
          <w:szCs w:val="24"/>
          <w:highlight w:val="none"/>
          <w:lang w:val="en-US" w:eastAsia="zh-CN"/>
        </w:rPr>
        <w:t xml:space="preserve">工作日</w:t>
      </w:r>
      <w:r>
        <w:rPr>
          <w:rFonts w:hint="eastAsia" w:ascii="Times New Roman" w:hAnsi="Times New Roman"/>
          <w:color w:val="auto"/>
          <w:sz w:val="24"/>
          <w:szCs w:val="24"/>
          <w:highlight w:val="none"/>
        </w:rPr>
        <w:t xml:space="preserve">（北京时间）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地点：江苏政府采购网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方式：供应商办理江苏省政府采购交易系统CA数字证书，登录“苏采云”政府采购交易系统，自行下载。</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售价：0.00元</w:t>
      </w:r>
      <w:r/>
    </w:p>
    <w:p>
      <w:pPr>
        <w:pStyle w:val="704"/>
        <w:rPr>
          <w:rFonts w:ascii="Times New Roman" w:hAnsi="Times New Roman"/>
          <w:color w:val="auto"/>
          <w:highlight w:val="none"/>
        </w:rPr>
      </w:pPr>
      <w:r>
        <w:rPr>
          <w:rFonts w:hint="eastAsia" w:ascii="Times New Roman" w:hAnsi="Times New Roman"/>
          <w:color w:val="auto"/>
          <w:highlight w:val="none"/>
        </w:rPr>
        <w:t xml:space="preserve">四、提交响应文件截止时间、开启时间和地点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提交响应文件截止时间：</w:t>
      </w:r>
      <w:r>
        <w:rPr>
          <w:rFonts w:hint="eastAsia" w:ascii="Times New Roman" w:hAnsi="Times New Roman" w:eastAsia="宋体"/>
          <w:color w:val="auto"/>
          <w:sz w:val="24"/>
          <w:szCs w:val="24"/>
          <w:highlight w:val="none"/>
          <w:lang w:eastAsia="zh-CN"/>
        </w:rPr>
        <w:t xml:space="preserve">202</w:t>
      </w:r>
      <w:r>
        <w:rPr>
          <w:rFonts w:hint="eastAsia" w:ascii="Times New Roman" w:hAnsi="Times New Roman" w:eastAsia="宋体"/>
          <w:color w:val="auto"/>
          <w:sz w:val="24"/>
          <w:szCs w:val="24"/>
          <w:highlight w:val="none"/>
          <w:lang w:val="en-US" w:eastAsia="zh-CN"/>
        </w:rPr>
        <w:t xml:space="preserve">6</w:t>
      </w:r>
      <w:r>
        <w:rPr>
          <w:rFonts w:hint="eastAsia" w:ascii="Times New Roman" w:hAnsi="Times New Roman" w:eastAsia="宋体"/>
          <w:color w:val="auto"/>
          <w:sz w:val="24"/>
          <w:szCs w:val="24"/>
          <w:highlight w:val="none"/>
          <w:lang w:eastAsia="zh-CN"/>
        </w:rPr>
        <w:t xml:space="preserve">年</w:t>
      </w:r>
      <w:r>
        <w:rPr>
          <w:rFonts w:hint="eastAsia" w:ascii="Times New Roman" w:hAnsi="Times New Roman" w:eastAsia="宋体"/>
          <w:color w:val="auto"/>
          <w:sz w:val="24"/>
          <w:szCs w:val="24"/>
          <w:highlight w:val="none"/>
          <w:lang w:val="en-US" w:eastAsia="zh-CN"/>
        </w:rPr>
        <w:t xml:space="preserve">05</w:t>
      </w:r>
      <w:r>
        <w:rPr>
          <w:rFonts w:hint="eastAsia" w:ascii="Times New Roman" w:hAnsi="Times New Roman" w:eastAsia="宋体"/>
          <w:color w:val="auto"/>
          <w:sz w:val="24"/>
          <w:szCs w:val="24"/>
          <w:highlight w:val="none"/>
          <w:lang w:eastAsia="zh-CN"/>
        </w:rPr>
        <w:t xml:space="preserve">月</w:t>
      </w:r>
      <w:r>
        <w:rPr>
          <w:rFonts w:hint="eastAsia" w:ascii="Times New Roman" w:hAnsi="Times New Roman" w:eastAsia="宋体"/>
          <w:color w:val="auto"/>
          <w:sz w:val="24"/>
          <w:szCs w:val="24"/>
          <w:highlight w:val="none"/>
          <w:lang w:val="en-US" w:eastAsia="zh-CN"/>
        </w:rPr>
        <w:t xml:space="preserve">15</w:t>
      </w:r>
      <w:r>
        <w:rPr>
          <w:rFonts w:hint="eastAsia" w:ascii="Times New Roman" w:hAnsi="Times New Roman"/>
          <w:color w:val="auto"/>
          <w:sz w:val="24"/>
          <w:szCs w:val="24"/>
          <w:highlight w:val="none"/>
        </w:rPr>
        <w:t xml:space="preserve">日</w:t>
      </w:r>
      <w:r>
        <w:rPr>
          <w:rFonts w:hint="eastAsia" w:ascii="Times New Roman" w:hAnsi="Times New Roman" w:eastAsia="宋体"/>
          <w:color w:val="auto"/>
          <w:sz w:val="24"/>
          <w:szCs w:val="24"/>
          <w:highlight w:val="none"/>
          <w:lang w:val="en-US" w:eastAsia="zh-CN"/>
        </w:rPr>
        <w:t xml:space="preserve">9</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val="en-US" w:eastAsia="zh-CN"/>
        </w:rPr>
        <w:t xml:space="preserve">0</w:t>
      </w:r>
      <w:r>
        <w:rPr>
          <w:rFonts w:hint="eastAsia" w:ascii="Times New Roman" w:hAnsi="Times New Roman"/>
          <w:color w:val="auto"/>
          <w:sz w:val="24"/>
          <w:szCs w:val="24"/>
          <w:highlight w:val="none"/>
        </w:rPr>
        <w:t xml:space="preserve">0:00（北京时间）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开启时间：提交响应文件截止时间</w:t>
      </w:r>
      <w:r/>
    </w:p>
    <w:p>
      <w:pPr>
        <w:ind w:firstLine="480"/>
        <w:jc w:val="left"/>
        <w:spacing w:line="500" w:lineRule="exact"/>
        <w:rPr>
          <w:rFonts w:ascii="Times New Roman" w:hAnsi="Times New Roman"/>
          <w:color w:val="auto"/>
          <w:highlight w:val="none"/>
        </w:rPr>
      </w:pPr>
      <w:r>
        <w:rPr>
          <w:rFonts w:hint="eastAsia" w:ascii="Times New Roman" w:hAnsi="Times New Roman"/>
          <w:color w:val="auto"/>
          <w:sz w:val="24"/>
          <w:szCs w:val="24"/>
          <w:highlight w:val="none"/>
        </w:rPr>
        <w:t xml:space="preserve">开启地点：“苏采云”政府采购交易系统网上开标大厅</w:t>
      </w:r>
      <w:r/>
    </w:p>
    <w:p>
      <w:pPr>
        <w:pStyle w:val="704"/>
        <w:rPr>
          <w:rFonts w:ascii="Times New Roman" w:hAnsi="Times New Roman"/>
          <w:color w:val="auto"/>
          <w:highlight w:val="none"/>
        </w:rPr>
      </w:pPr>
      <w:r>
        <w:rPr>
          <w:rFonts w:hint="eastAsia" w:ascii="Times New Roman" w:hAnsi="Times New Roman"/>
          <w:color w:val="auto"/>
          <w:highlight w:val="none"/>
        </w:rPr>
        <w:t xml:space="preserve">五、公告期限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自本公告发布之日起5个工作日。</w:t>
      </w:r>
      <w:r/>
    </w:p>
    <w:p>
      <w:pPr>
        <w:pStyle w:val="704"/>
        <w:rPr>
          <w:rFonts w:ascii="Times New Roman" w:hAnsi="Times New Roman"/>
          <w:color w:val="auto"/>
          <w:highlight w:val="none"/>
        </w:rPr>
      </w:pPr>
      <w:r>
        <w:rPr>
          <w:rFonts w:hint="eastAsia" w:ascii="Times New Roman" w:hAnsi="Times New Roman"/>
          <w:color w:val="auto"/>
          <w:highlight w:val="none"/>
        </w:rPr>
        <w:t xml:space="preserve">六、其他补充事宜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1.本次采购活动不收取征集保证金。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2.本征集文件中标注★部分为实质性要求和条件，由征集人根据实际情况设置，供应商须逐条明确作出满足实质性要求和条件的响应，否则将按无效响应处理。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3.无论出于何种原因，征集人</w:t>
      </w:r>
      <w:r>
        <w:rPr>
          <w:rFonts w:hint="eastAsia" w:ascii="Times New Roman" w:hAnsi="Times New Roman" w:eastAsia="宋体"/>
          <w:strike w:val="0"/>
          <w:color w:val="auto"/>
          <w:sz w:val="24"/>
          <w:szCs w:val="24"/>
          <w:highlight w:val="none"/>
        </w:rPr>
        <w:t xml:space="preserve">及其委托的采购代理机构</w:t>
      </w:r>
      <w:r>
        <w:rPr>
          <w:rFonts w:hint="eastAsia" w:ascii="Times New Roman" w:hAnsi="Times New Roman"/>
          <w:color w:val="auto"/>
          <w:sz w:val="24"/>
          <w:szCs w:val="24"/>
          <w:highlight w:val="none"/>
        </w:rPr>
        <w:t xml:space="preserve">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r/>
    </w:p>
    <w:p>
      <w:pPr>
        <w:ind w:firstLine="482"/>
        <w:jc w:val="both"/>
        <w:keepLines w:val="0"/>
        <w:keepNext w:val="0"/>
        <w:pageBreakBefore w:val="0"/>
        <w:spacing w:line="50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jc w:val="both"/>
        <w:keepLines w:val="0"/>
        <w:keepNext w:val="0"/>
        <w:pageBreakBefore w:val="0"/>
        <w:spacing w:line="500" w:lineRule="exact"/>
        <w:widowControl w:val="off"/>
        <w:rPr>
          <w:rFonts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http://www.ccgp</w:t>
      </w:r>
      <w:r>
        <w:rPr>
          <w:rFonts w:hint="eastAsia" w:ascii="Times New Roman" w:hAnsi="Times New Roman" w:eastAsia="宋体"/>
          <w:strike w:val="0"/>
          <w:color w:val="auto"/>
          <w:sz w:val="24"/>
          <w:szCs w:val="24"/>
          <w:highlight w:val="none"/>
          <w:lang w:val="en-US" w:eastAsia="zh-CN"/>
        </w:rPr>
        <w:t xml:space="preserve">-</w:t>
      </w:r>
      <w:r>
        <w:rPr>
          <w:rFonts w:hint="eastAsia" w:ascii="Times New Roman" w:hAnsi="Times New Roman" w:eastAsia="宋体"/>
          <w:strike w:val="0"/>
          <w:color w:val="auto"/>
          <w:sz w:val="24"/>
          <w:szCs w:val="24"/>
          <w:highlight w:val="none"/>
        </w:rPr>
        <w:t xml:space="preserve">jiangsu.gov.cn/jiangsu/zlxz/ee/ee3a4bc5a3454aa2b0d9312230633ce9.html</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请</w:t>
      </w:r>
      <w:r>
        <w:rPr>
          <w:rFonts w:hint="eastAsia" w:ascii="Times New Roman" w:hAnsi="Times New Roman" w:eastAsia="宋体"/>
          <w:color w:val="auto"/>
          <w:sz w:val="24"/>
          <w:szCs w:val="24"/>
          <w:highlight w:val="none"/>
          <w:lang w:val="en-US" w:eastAsia="zh-CN"/>
        </w:rPr>
        <w:t xml:space="preserve">供应商</w:t>
      </w:r>
      <w:r>
        <w:rPr>
          <w:rFonts w:hint="eastAsia" w:ascii="Times New Roman" w:hAnsi="Times New Roman"/>
          <w:color w:val="auto"/>
          <w:sz w:val="24"/>
          <w:szCs w:val="24"/>
          <w:highlight w:val="none"/>
        </w:rPr>
        <w:t xml:space="preserve">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要求获取征集文件，制作、递交（上传）电子响应文件，参加开启，澄清、说明或者补正。因供应商未按要求操作原因导致电子响应文件被拒绝、造成无效响应的，</w:t>
      </w:r>
      <w:r>
        <w:rPr>
          <w:rFonts w:hint="eastAsia" w:ascii="Times New Roman" w:hAnsi="Times New Roman" w:eastAsia="宋体" w:cs="Times New Roman"/>
          <w:color w:val="auto"/>
          <w:sz w:val="24"/>
          <w:szCs w:val="24"/>
          <w:highlight w:val="none"/>
        </w:rPr>
        <w:t xml:space="preserve">自行承担一切损失。</w:t>
      </w:r>
      <w:r/>
    </w:p>
    <w:p>
      <w:pPr>
        <w:pStyle w:val="704"/>
        <w:rPr>
          <w:rFonts w:ascii="Times New Roman" w:hAnsi="Times New Roman"/>
          <w:color w:val="auto"/>
          <w:highlight w:val="none"/>
        </w:rPr>
      </w:pPr>
      <w:r>
        <w:rPr>
          <w:rFonts w:hint="eastAsia" w:ascii="Times New Roman" w:hAnsi="Times New Roman"/>
          <w:color w:val="auto"/>
          <w:highlight w:val="none"/>
        </w:rPr>
        <w:t xml:space="preserve">七、对本次征集提出询问，请按以下方式联系</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1</w:t>
      </w:r>
      <w:r>
        <w:rPr>
          <w:rFonts w:hint="eastAsia" w:ascii="Times New Roman" w:hAnsi="Times New Roman" w:eastAsia="宋体"/>
          <w:strike w:val="0"/>
          <w:color w:val="auto"/>
          <w:sz w:val="24"/>
          <w:szCs w:val="24"/>
          <w:highlight w:val="none"/>
          <w:lang w:val="en-US" w:eastAsia="zh-CN"/>
        </w:rPr>
        <w:t xml:space="preserve">.征集</w:t>
      </w:r>
      <w:r>
        <w:rPr>
          <w:rFonts w:hint="eastAsia" w:ascii="Times New Roman" w:hAnsi="Times New Roman" w:eastAsia="宋体"/>
          <w:strike w:val="0"/>
          <w:color w:val="auto"/>
          <w:sz w:val="24"/>
          <w:szCs w:val="24"/>
          <w:highlight w:val="none"/>
        </w:rPr>
        <w:t xml:space="preserve">人信息</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名    称：</w:t>
      </w:r>
      <w:r>
        <w:rPr>
          <w:rFonts w:hint="eastAsia" w:ascii="Times New Roman" w:hAnsi="Times New Roman" w:eastAsia="宋体"/>
          <w:strike w:val="0"/>
          <w:color w:val="auto"/>
          <w:sz w:val="24"/>
          <w:szCs w:val="24"/>
          <w:highlight w:val="none"/>
          <w:lang w:eastAsia="zh-CN"/>
        </w:rPr>
        <w:t xml:space="preserve">连云港市赣榆区人民政府办公室</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地    址：</w:t>
      </w:r>
      <w:r>
        <w:rPr>
          <w:rFonts w:hint="eastAsia" w:ascii="Times New Roman" w:hAnsi="Times New Roman" w:eastAsia="宋体"/>
          <w:strike w:val="0"/>
          <w:color w:val="auto"/>
          <w:sz w:val="24"/>
          <w:szCs w:val="24"/>
          <w:highlight w:val="none"/>
          <w:lang w:eastAsia="zh-CN"/>
        </w:rPr>
        <w:t xml:space="preserve">江苏省连云港市赣榆区青口镇黄海东路299号</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color w:val="auto"/>
          <w:sz w:val="24"/>
          <w:szCs w:val="24"/>
          <w:highlight w:val="none"/>
        </w:rPr>
        <w:t xml:space="preserve">联 系 人：</w:t>
      </w:r>
      <w:r>
        <w:rPr>
          <w:rFonts w:hint="eastAsia" w:ascii="Times New Roman" w:hAnsi="Times New Roman" w:eastAsia="宋体"/>
          <w:color w:val="auto"/>
          <w:sz w:val="24"/>
          <w:szCs w:val="24"/>
          <w:highlight w:val="none"/>
          <w:lang w:val="en-US" w:eastAsia="zh-CN"/>
        </w:rPr>
        <w:t xml:space="preserve">陈主任</w:t>
      </w:r>
      <w:r/>
    </w:p>
    <w:p>
      <w:pPr>
        <w:ind w:firstLine="480"/>
        <w:jc w:val="left"/>
        <w:spacing w:line="500" w:lineRule="exact"/>
        <w:rPr>
          <w:rFonts w:hint="default" w:ascii="Times New Roman" w:hAnsi="Times New Roman" w:eastAsia="宋体"/>
          <w:strike w:val="0"/>
          <w:color w:val="auto"/>
          <w:sz w:val="24"/>
          <w:szCs w:val="24"/>
          <w:highlight w:val="none"/>
          <w:lang w:val="en-US" w:eastAsia="zh-CN"/>
        </w:rPr>
      </w:pPr>
      <w:r>
        <w:rPr>
          <w:rFonts w:hint="eastAsia" w:ascii="Times New Roman" w:hAnsi="Times New Roman"/>
          <w:color w:val="auto"/>
          <w:sz w:val="24"/>
          <w:szCs w:val="24"/>
          <w:highlight w:val="none"/>
        </w:rPr>
        <w:t xml:space="preserve">联系电话：</w:t>
      </w:r>
      <w:r>
        <w:rPr>
          <w:rFonts w:hint="eastAsia" w:ascii="Times New Roman" w:hAnsi="Times New Roman" w:eastAsia="宋体"/>
          <w:color w:val="auto"/>
          <w:sz w:val="24"/>
          <w:szCs w:val="24"/>
          <w:highlight w:val="none"/>
          <w:lang w:val="en-US" w:eastAsia="zh-CN"/>
        </w:rPr>
        <w:t xml:space="preserve">15298617685</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2.采购代理机构信息</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名    称：</w:t>
      </w:r>
      <w:r>
        <w:rPr>
          <w:rFonts w:hint="eastAsia" w:ascii="Times New Roman" w:hAnsi="Times New Roman" w:eastAsia="宋体"/>
          <w:strike w:val="0"/>
          <w:color w:val="auto"/>
          <w:sz w:val="24"/>
          <w:szCs w:val="24"/>
          <w:highlight w:val="none"/>
          <w:lang w:eastAsia="zh-CN"/>
        </w:rPr>
        <w:t xml:space="preserve">江苏博茂项目管理有限公司</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地    址：连云港市润连制造中心1号楼2层</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联系人：</w:t>
      </w:r>
      <w:r>
        <w:rPr>
          <w:rFonts w:hint="eastAsia" w:ascii="宋体" w:hAnsi="宋体" w:cs="宋体"/>
          <w:color w:val="auto"/>
          <w:sz w:val="24"/>
          <w:szCs w:val="24"/>
          <w:highlight w:val="none"/>
        </w:rPr>
        <w:t xml:space="preserve">于工</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联系电话：</w:t>
      </w:r>
      <w:r>
        <w:rPr>
          <w:rFonts w:hint="eastAsia" w:ascii="宋体" w:hAnsi="宋体" w:cs="宋体"/>
          <w:color w:val="auto"/>
          <w:sz w:val="24"/>
          <w:szCs w:val="24"/>
          <w:highlight w:val="none"/>
        </w:rPr>
        <w:t xml:space="preserve">13675293742</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3.项目联系方式</w:t>
      </w:r>
      <w:r/>
    </w:p>
    <w:p>
      <w:pPr>
        <w:ind w:firstLine="480"/>
        <w:jc w:val="left"/>
        <w:spacing w:line="500" w:lineRule="exact"/>
        <w:rPr>
          <w:rFonts w:hint="eastAsia" w:ascii="Times New Roman" w:hAnsi="Times New Roman" w:eastAsia="宋体"/>
          <w:strike w:val="0"/>
          <w:color w:val="auto"/>
          <w:sz w:val="24"/>
          <w:szCs w:val="24"/>
          <w:highlight w:val="none"/>
          <w:lang w:eastAsia="zh-CN"/>
        </w:rPr>
      </w:pPr>
      <w:r>
        <w:rPr>
          <w:rFonts w:hint="eastAsia" w:ascii="Times New Roman" w:hAnsi="Times New Roman" w:eastAsia="宋体"/>
          <w:strike w:val="0"/>
          <w:color w:val="auto"/>
          <w:sz w:val="24"/>
          <w:szCs w:val="24"/>
          <w:highlight w:val="none"/>
        </w:rPr>
        <w:t xml:space="preserve">项目联系人：</w:t>
      </w:r>
      <w:r>
        <w:rPr>
          <w:rFonts w:hint="eastAsia" w:ascii="宋体" w:hAnsi="宋体" w:cs="宋体"/>
          <w:color w:val="auto"/>
          <w:sz w:val="24"/>
          <w:szCs w:val="24"/>
          <w:highlight w:val="none"/>
        </w:rPr>
        <w:t xml:space="preserve">于工</w:t>
      </w:r>
      <w:r/>
    </w:p>
    <w:p>
      <w:pPr>
        <w:ind w:firstLine="480"/>
        <w:jc w:val="left"/>
        <w:spacing w:line="500" w:lineRule="exact"/>
        <w:rPr>
          <w:rFonts w:hint="eastAsia" w:ascii="Times New Roman" w:hAnsi="Times New Roman" w:eastAsia="宋体"/>
          <w:strike w:val="0"/>
          <w:color w:val="auto"/>
          <w:sz w:val="24"/>
          <w:szCs w:val="24"/>
          <w:highlight w:val="none"/>
        </w:rPr>
      </w:pPr>
      <w:r>
        <w:rPr>
          <w:rFonts w:hint="eastAsia" w:ascii="Times New Roman" w:hAnsi="Times New Roman" w:eastAsia="宋体"/>
          <w:strike w:val="0"/>
          <w:color w:val="auto"/>
          <w:sz w:val="24"/>
          <w:szCs w:val="24"/>
          <w:highlight w:val="none"/>
        </w:rPr>
        <w:t xml:space="preserve">电    话：</w:t>
      </w:r>
      <w:r>
        <w:rPr>
          <w:rFonts w:hint="eastAsia" w:ascii="宋体" w:hAnsi="宋体" w:cs="宋体"/>
          <w:color w:val="auto"/>
          <w:sz w:val="24"/>
          <w:szCs w:val="24"/>
          <w:highlight w:val="none"/>
        </w:rPr>
        <w:t xml:space="preserve">13675293742</w:t>
      </w:r>
      <w:r/>
    </w:p>
    <w:p>
      <w:pPr>
        <w:jc w:val="left"/>
        <w:widowControl/>
        <w:rPr>
          <w:rFonts w:ascii="Times New Roman" w:hAnsi="Times New Roman" w:eastAsia="黑体"/>
          <w:bCs/>
          <w:color w:val="auto"/>
          <w:sz w:val="44"/>
          <w:szCs w:val="44"/>
          <w:highlight w:val="none"/>
        </w:rPr>
      </w:pPr>
      <w:r>
        <w:rPr>
          <w:rFonts w:ascii="Times New Roman" w:hAnsi="Times New Roman" w:eastAsia="黑体"/>
          <w:b/>
          <w:color w:val="auto"/>
          <w:highlight w:val="none"/>
        </w:rPr>
        <w:br w:type="page" w:clear="all"/>
      </w:r>
      <w:r/>
    </w:p>
    <w:p>
      <w:pPr>
        <w:pStyle w:val="703"/>
        <w:jc w:val="center"/>
        <w:spacing w:line="360" w:lineRule="auto"/>
        <w:rPr>
          <w:rFonts w:ascii="Times New Roman" w:hAnsi="Times New Roman" w:eastAsia="黑体"/>
          <w:b w:val="0"/>
          <w:color w:val="auto"/>
          <w:highlight w:val="none"/>
        </w:rPr>
      </w:pPr>
      <w:r/>
      <w:bookmarkStart w:id="1" w:name="_Toc24609"/>
      <w:r>
        <w:rPr>
          <w:rFonts w:hint="eastAsia" w:ascii="Times New Roman" w:hAnsi="Times New Roman" w:eastAsia="黑体"/>
          <w:b w:val="0"/>
          <w:color w:val="auto"/>
          <w:highlight w:val="none"/>
        </w:rPr>
        <w:t xml:space="preserve">第二章  供应商须知</w:t>
      </w:r>
      <w:bookmarkEnd w:id="1"/>
      <w:r/>
      <w:r/>
    </w:p>
    <w:p>
      <w:pPr>
        <w:pStyle w:val="704"/>
        <w:rPr>
          <w:rFonts w:ascii="Times New Roman" w:hAnsi="Times New Roman"/>
          <w:color w:val="auto"/>
          <w:highlight w:val="none"/>
        </w:rPr>
      </w:pPr>
      <w:r>
        <w:rPr>
          <w:rFonts w:hint="eastAsia" w:ascii="Times New Roman" w:hAnsi="Times New Roman"/>
          <w:color w:val="auto"/>
          <w:highlight w:val="none"/>
        </w:rPr>
        <w:t xml:space="preserve">一、总则</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1、采购方式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 本项目采取</w:t>
      </w:r>
      <w:r>
        <w:rPr>
          <w:rFonts w:hint="eastAsia" w:ascii="Times New Roman" w:hAnsi="Times New Roman"/>
          <w:b/>
          <w:color w:val="auto"/>
          <w:sz w:val="24"/>
          <w:szCs w:val="24"/>
          <w:highlight w:val="none"/>
        </w:rPr>
        <w:t xml:space="preserve">封闭式框架协议采购方式</w:t>
      </w:r>
      <w:r>
        <w:rPr>
          <w:rFonts w:hint="eastAsia" w:ascii="Times New Roman" w:hAnsi="Times New Roman"/>
          <w:color w:val="auto"/>
          <w:sz w:val="24"/>
          <w:szCs w:val="24"/>
          <w:highlight w:val="none"/>
        </w:rPr>
        <w:t xml:space="preserve">，本征集文件仅适用于征集公告中所述项目。</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2、合格的供应商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 满足征集公告中申请人的资格要求的规定。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 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 满足本征集文件全部实质性要求和条件的规定。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 符合上述条件的供应商应承担参加征集及履约过程应承担的全部责任与义务。</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3、适用法律</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 本次征集及由此产生的协议、合同受中华人民共和国有关的法律法规制约和保护。</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4、参加采购活动的费用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4.1 供应商应自行承担所有与参加采购活动有关的费用，无论征集过程中的做法和结果如何，</w:t>
      </w:r>
      <w:r>
        <w:rPr>
          <w:rFonts w:hint="eastAsia" w:ascii="Times New Roman" w:hAnsi="Times New Roman" w:eastAsia="宋体"/>
          <w:color w:val="auto"/>
          <w:sz w:val="24"/>
          <w:szCs w:val="24"/>
          <w:highlight w:val="none"/>
          <w:lang w:eastAsia="zh-CN"/>
        </w:rPr>
        <w:t xml:space="preserve">江苏博茂项目管理有限公司</w:t>
      </w:r>
      <w:r>
        <w:rPr>
          <w:rFonts w:hint="eastAsia" w:ascii="Times New Roman" w:hAnsi="Times New Roman"/>
          <w:color w:val="auto"/>
          <w:sz w:val="24"/>
          <w:szCs w:val="24"/>
          <w:highlight w:val="none"/>
        </w:rPr>
        <w:t xml:space="preserve">（以下简称</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）在任何情况下均无义务和责任承担这些费用。</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4.2、投标保证金</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本次项目不收取保证金。</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4.3成交后涉及的费用类型与收费标准</w:t>
      </w:r>
      <w:r/>
    </w:p>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 xml:space="preserve">征集代理服务费：本项目代理费10000元。以上费用由最终入围供应商分摊，领取入围通知书前一次性付清，请供应商考虑在响应报价中，不再单列。</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5、征集文件的约束力</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5.1 供应商一旦参与本项目采购活动，即被认为接受了本征集文件的规定和约束。</w:t>
      </w:r>
      <w:r/>
    </w:p>
    <w:p>
      <w:pPr>
        <w:pStyle w:val="704"/>
        <w:rPr>
          <w:rFonts w:ascii="Times New Roman" w:hAnsi="Times New Roman"/>
          <w:color w:val="auto"/>
          <w:highlight w:val="none"/>
        </w:rPr>
      </w:pPr>
      <w:r>
        <w:rPr>
          <w:rFonts w:hint="eastAsia" w:ascii="Times New Roman" w:hAnsi="Times New Roman"/>
          <w:color w:val="auto"/>
          <w:highlight w:val="none"/>
        </w:rPr>
        <w:t xml:space="preserve">二、征集文件</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6、征集文件的构成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6.1 征集文件由以下部分构成：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（1）参加征集活动的邀请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（2）供应商须知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（3）框架协议文本</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（4）采购需求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（5）确定入围及成交供应商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（6）响应文件格式</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请仔细检查征集文件是否齐全，如有缺漏请立即与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联系解决。</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7、征集文件的澄清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7.1 任何要求对征集文件进行澄清的供应商，应在递交响应文件截止时间十日前按征集公告中的通讯地址，以书面形式通知</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8、征集文件的修改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8.1 在递交响应文件截止时间前，</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可以对征集文件进行修改。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有权按照法定的要求推迟递交响应文件截止时间和开启时间。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8.3 征集文件的修改将在江苏政府采购网公布，补充文件将作为征集文件的组成部分，并对供应商具有约束力。</w:t>
      </w:r>
      <w:r/>
    </w:p>
    <w:p>
      <w:pPr>
        <w:pStyle w:val="704"/>
        <w:rPr>
          <w:rFonts w:ascii="Times New Roman" w:hAnsi="Times New Roman"/>
          <w:color w:val="auto"/>
          <w:highlight w:val="none"/>
        </w:rPr>
      </w:pPr>
      <w:r>
        <w:rPr>
          <w:rFonts w:hint="eastAsia" w:ascii="Times New Roman" w:hAnsi="Times New Roman"/>
          <w:color w:val="auto"/>
          <w:highlight w:val="none"/>
        </w:rPr>
        <w:t xml:space="preserve">三、响应文件编制</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9、响应文件编写注意事项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10、响应文件的语言及度量衡单位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10.1 除专用术语外，供应商提交的响应文件以及供应商与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10.2 除技术性能另有规定外，响应文件所使用的度量衡单位，均须采用国家法定计量单位。</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11、响应文件的构成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11.1 供应商编写的响应文件应包括资格证明文件、符合性证明文件、</w:t>
      </w:r>
      <w:r>
        <w:rPr>
          <w:rFonts w:hint="eastAsia" w:ascii="Times New Roman" w:hAnsi="Times New Roman" w:eastAsia="宋体"/>
          <w:color w:val="auto"/>
          <w:sz w:val="24"/>
          <w:szCs w:val="24"/>
          <w:highlight w:val="none"/>
          <w:lang w:val="en-US" w:eastAsia="zh-CN"/>
        </w:rPr>
        <w:t xml:space="preserve">服务</w:t>
      </w:r>
      <w:r>
        <w:rPr>
          <w:rFonts w:hint="eastAsia" w:ascii="Times New Roman" w:hAnsi="Times New Roman"/>
          <w:color w:val="auto"/>
          <w:sz w:val="24"/>
          <w:szCs w:val="24"/>
          <w:highlight w:val="none"/>
        </w:rPr>
        <w:t xml:space="preserve">响应</w:t>
      </w:r>
      <w:r>
        <w:rPr>
          <w:rFonts w:hint="eastAsia" w:ascii="Times New Roman" w:hAnsi="Times New Roman" w:eastAsia="宋体"/>
          <w:color w:val="auto"/>
          <w:sz w:val="24"/>
          <w:szCs w:val="24"/>
          <w:highlight w:val="none"/>
          <w:lang w:val="en-US" w:eastAsia="zh-CN"/>
        </w:rPr>
        <w:t xml:space="preserve">单价</w:t>
      </w:r>
      <w:r>
        <w:rPr>
          <w:rFonts w:hint="eastAsia" w:ascii="Times New Roman" w:hAnsi="Times New Roman"/>
          <w:color w:val="auto"/>
          <w:sz w:val="24"/>
          <w:szCs w:val="24"/>
          <w:highlight w:val="none"/>
        </w:rPr>
        <w:t xml:space="preserve">明细表、技术要求响应及偏离表、商务要求响应及偏离表、其他证明文件、响应函、报价一览表等部分。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11.2 如响应文件制作工具中格式和内容与江苏政府采购网发布的征集文件不一致，请以江苏政府采购网发布的征集文件为准。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11.3 特别提醒供应商，混乱的编排导致响应文件被误读或评审小组查找不到有效文件是供应商的风险。</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12、证明供应商及响应标的符合征集文件规定的文件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12.1 供应商应按照征集文件要求提交证明文件，证明其及响应标的符合征集文件规定。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12.2 征集文件对证明文件无明确形式要求的，证明文件可以以文字资料、图纸和数据等形式提交。</w:t>
      </w:r>
      <w:r/>
    </w:p>
    <w:p>
      <w:pPr>
        <w:ind w:firstLine="480"/>
        <w:jc w:val="left"/>
        <w:spacing w:line="500" w:lineRule="exact"/>
        <w:rPr>
          <w:rFonts w:hint="default" w:ascii="Times New Roman" w:hAnsi="Times New Roman" w:eastAsia="宋体"/>
          <w:b/>
          <w:bCs/>
          <w:color w:val="auto"/>
          <w:sz w:val="24"/>
          <w:szCs w:val="24"/>
          <w:highlight w:val="none"/>
          <w:lang w:val="en-US" w:eastAsia="zh-CN"/>
        </w:rPr>
      </w:pPr>
      <w:r>
        <w:rPr>
          <w:rFonts w:hint="eastAsia" w:ascii="Times New Roman" w:hAnsi="Times New Roman"/>
          <w:color w:val="auto"/>
          <w:sz w:val="24"/>
          <w:szCs w:val="24"/>
          <w:highlight w:val="none"/>
        </w:rPr>
        <w:t xml:space="preserve">12.3 供应商委托代理时应当提交授权委托书，请按征集文件第六章给定格式及要求填写并附法定代表人（单位负责人）与委托代理人身份证明。</w:t>
      </w:r>
      <w:r>
        <w:rPr>
          <w:rFonts w:hint="eastAsia" w:ascii="Times New Roman" w:hAnsi="Times New Roman" w:eastAsia="宋体"/>
          <w:b/>
          <w:bCs/>
          <w:color w:val="auto"/>
          <w:sz w:val="24"/>
          <w:szCs w:val="24"/>
          <w:highlight w:val="none"/>
          <w:lang w:val="en-US" w:eastAsia="zh-CN"/>
        </w:rPr>
        <w:t xml:space="preserve">若未按要求提供视为无效响应，资格审查不予通过。</w:t>
      </w:r>
      <w:r/>
    </w:p>
    <w:p>
      <w:pPr>
        <w:pStyle w:val="705"/>
        <w:ind w:firstLine="562"/>
        <w:jc w:val="left"/>
        <w:spacing w:before="0" w:after="0" w:line="360" w:lineRule="auto"/>
        <w:rPr>
          <w:rFonts w:ascii="Times New Roman" w:hAnsi="Times New Roman"/>
          <w:color w:val="auto"/>
          <w:highlight w:val="none"/>
        </w:rPr>
      </w:pPr>
      <w:r>
        <w:rPr>
          <w:rFonts w:hint="eastAsia" w:ascii="Times New Roman" w:hAnsi="Times New Roman"/>
          <w:color w:val="auto"/>
          <w:sz w:val="28"/>
          <w:szCs w:val="28"/>
          <w:highlight w:val="none"/>
        </w:rPr>
        <w:t xml:space="preserve">13、</w:t>
      </w:r>
      <w:r>
        <w:rPr>
          <w:rFonts w:hint="eastAsia" w:ascii="Times New Roman" w:hAnsi="Times New Roman" w:eastAsia="宋体"/>
          <w:color w:val="auto"/>
          <w:sz w:val="28"/>
          <w:szCs w:val="28"/>
          <w:highlight w:val="none"/>
          <w:lang w:val="en-US" w:eastAsia="zh-CN"/>
        </w:rPr>
        <w:t xml:space="preserve">服务</w:t>
      </w:r>
      <w:r>
        <w:rPr>
          <w:rFonts w:hint="eastAsia" w:ascii="Times New Roman" w:hAnsi="Times New Roman"/>
          <w:color w:val="auto"/>
          <w:sz w:val="28"/>
          <w:szCs w:val="28"/>
          <w:highlight w:val="none"/>
        </w:rPr>
        <w:t xml:space="preserve">响应</w:t>
      </w:r>
      <w:r>
        <w:rPr>
          <w:rFonts w:hint="eastAsia" w:ascii="Times New Roman" w:hAnsi="Times New Roman" w:eastAsia="宋体"/>
          <w:color w:val="auto"/>
          <w:sz w:val="28"/>
          <w:szCs w:val="28"/>
          <w:highlight w:val="none"/>
          <w:lang w:val="en-US" w:eastAsia="zh-CN"/>
        </w:rPr>
        <w:t xml:space="preserve">单价</w:t>
      </w:r>
      <w:r>
        <w:rPr>
          <w:rFonts w:hint="eastAsia" w:ascii="Times New Roman" w:hAnsi="Times New Roman"/>
          <w:color w:val="auto"/>
          <w:sz w:val="28"/>
          <w:szCs w:val="28"/>
          <w:highlight w:val="none"/>
        </w:rPr>
        <w:t xml:space="preserve">明细表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13.1 供应商应按照征集文件规定格式填报服务响应单价明细表。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13.2 供应商响应的</w:t>
      </w:r>
      <w:r>
        <w:rPr>
          <w:rFonts w:hint="eastAsia" w:ascii="Times New Roman" w:hAnsi="Times New Roman" w:eastAsia="宋体"/>
          <w:color w:val="auto"/>
          <w:sz w:val="24"/>
          <w:szCs w:val="24"/>
          <w:highlight w:val="none"/>
          <w:lang w:val="en-US" w:eastAsia="zh-CN"/>
        </w:rPr>
        <w:t xml:space="preserve">产品</w:t>
      </w:r>
      <w:r>
        <w:rPr>
          <w:rFonts w:hint="eastAsia" w:ascii="Times New Roman" w:hAnsi="Times New Roman"/>
          <w:color w:val="auto"/>
          <w:sz w:val="24"/>
          <w:szCs w:val="24"/>
          <w:highlight w:val="none"/>
        </w:rPr>
        <w:t xml:space="preserve">原则上应当是市场上已有销售的规格型号，不得是专供政府采购的产品</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适用于货物类框架协议</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rPr>
        <w:t xml:space="preserve">。</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13.3 同一供应商每个分包只能用一个规格型号产品进行响应</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适用于货物类框架协议</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color w:val="auto"/>
          <w:sz w:val="24"/>
          <w:szCs w:val="24"/>
          <w:highlight w:val="none"/>
        </w:rPr>
        <w:t xml:space="preserve">。</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14、技术要求响应及偏离表、商务要求响应及偏离表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14.2 供应商可在响应文件中提供认为需要的其他技术文件或说明。</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15、服务承诺、培训计划、人员安排及其他</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15.1 供应商应根据征集文件要求提供有关售后服务的管理制度，售后服务机构的分布情况，售后服务人员的数量、素质、技术水平及售后服务的反应能力等。</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15.2 供应商应根据征集文件要求提供培训计划、人员安排等。</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15.3 供应商应根据征集文件要求提供所响应标的的主要组成部分、功能设计、实现思路及关键技术等。</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16、响应函和报价一览表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16.1 供应商应按照征集文件提供的格式完整、正确填写响应函、报价一览表。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16.2 响应文件中的</w:t>
      </w:r>
      <w:r>
        <w:rPr>
          <w:rFonts w:hint="eastAsia" w:ascii="Times New Roman" w:hAnsi="Times New Roman" w:eastAsia="宋体"/>
          <w:color w:val="auto"/>
          <w:sz w:val="24"/>
          <w:szCs w:val="24"/>
          <w:highlight w:val="none"/>
          <w:lang w:val="en-US" w:eastAsia="zh-CN"/>
        </w:rPr>
        <w:t xml:space="preserve">服务</w:t>
      </w:r>
      <w:r>
        <w:rPr>
          <w:rFonts w:hint="eastAsia" w:ascii="Times New Roman" w:hAnsi="Times New Roman"/>
          <w:color w:val="auto"/>
          <w:sz w:val="24"/>
          <w:szCs w:val="24"/>
          <w:highlight w:val="none"/>
        </w:rPr>
        <w:t xml:space="preserve">单价等无特殊规定的采用人民币报价，以元为单位标注。征集文件另有规定的按规定执行。</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17、响应有效期</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17.1 响应有效期为征集文件规定的开启之日后六十（60）天。响应有效期比规定短的将被视为未实质性响应征集文件而予以拒绝。</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17.2 在特殊情况下（法律法规另有规定的除外），经监管部门批准后，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于原响应有效期满之前可向供应商提出延长响应有效期的要求。这种要求与答复均应采用书面形式。供应商可以拒绝</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的这一要求而放弃参加采购活动，同意延长响应有效期的供应商既不能要求也不允许修改其响应文件。受响应有效期约束的所有权利与义务均延长至新的有效期。</w:t>
      </w:r>
      <w:r/>
    </w:p>
    <w:p>
      <w:pPr>
        <w:pStyle w:val="704"/>
        <w:rPr>
          <w:rFonts w:ascii="Times New Roman" w:hAnsi="Times New Roman"/>
          <w:color w:val="auto"/>
          <w:highlight w:val="none"/>
        </w:rPr>
      </w:pPr>
      <w:r>
        <w:rPr>
          <w:rFonts w:hint="eastAsia" w:ascii="Times New Roman" w:hAnsi="Times New Roman"/>
          <w:color w:val="auto"/>
          <w:highlight w:val="none"/>
        </w:rPr>
        <w:t xml:space="preserve">四、响应文件递交</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18、电子响应文件的递交</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18.1 供应商应当按照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规定，在征集文件规定的截止时间前制作并递交（上传）电子响应文件。</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19、响应文件递交截止时间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19.1 供应商递交（上传）电子响应文件的时间不得迟于征集公告中规定的截止时间。</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供应商应充分考虑计算机硬件、软件及网络环境等风险因素，如因供应商自身原因造成电子响应文件递交（上传）不成功的按照本征集文件第二章第27.1条规定作无效响应处理。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19.2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可以按照规定，通过修改征集文件酌情延长递交响应文件截止时间，在此情况下，供应商的所有权利和义务以及供应商受制的截止时间均应以延长后新的截止时间为准。</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20、响应文件的拒收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20.1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拒绝接收在征集文件规定的截止时间后递交（上传）的任何响应文件。</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21、响应文件的撤回和修改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21.1 供应商可在递交响应文件截止时间前，撤回其电子响应文件，具体操作方法见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。供应商撤回电子响应文件的，则认为其不再参与本项目采购活动。</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21.2 供应商可在递交响应文件截止时间前，对其电子响应文件进行修改，具体操作方法见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。在递交响应文件截止时间之后，供应商不得对其电子响应文件做任何修改。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21.3 在递交响应文件截止时间至征集文件规定的响应有效期满之间的这段时间内，供应商不得撤回其响应文件。</w:t>
      </w:r>
      <w:r/>
    </w:p>
    <w:p>
      <w:pPr>
        <w:pStyle w:val="704"/>
        <w:rPr>
          <w:rFonts w:ascii="Times New Roman" w:hAnsi="Times New Roman"/>
          <w:color w:val="auto"/>
          <w:highlight w:val="none"/>
        </w:rPr>
      </w:pPr>
      <w:r>
        <w:rPr>
          <w:rFonts w:hint="eastAsia" w:ascii="Times New Roman" w:hAnsi="Times New Roman"/>
          <w:color w:val="auto"/>
          <w:highlight w:val="none"/>
        </w:rPr>
        <w:t xml:space="preserve">五、开启与评审</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22、开启</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将在征集公告中规定的时间和地点组织公开开启。供应商应当按时参加开启活动，并在“苏采云”系统规定的时间内对其响应文件进行解密。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22.2 开启仪式由</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组织。“苏采云”系统将自动对项目进行开启，并宣布各供应商名称和报价。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22.3 供应商在开启过程中涉及到的响应文件解密、开启结果确认等工作，应当按照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规定执行。</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22.4 供应商如果对开启过程和开启记录有疑义，应当按照</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规定提出，未在“苏采云”系统《开标记录表》宣布后5分钟内提出的，视同认可开启结果。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22.5 供应商未参加开启的，视同认可开启结果。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22.6 供应商在开启、评审全过程中应保持通讯畅通，及时登录“苏采云”系统查阅、答复相关信息，并安排专人与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及评审小组联系。</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23、评审小组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23.1 开启后，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将组织评审小组进行评审。</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23.2 评审小组由技术、经济等方面的评审专家组成，且人员构成符合政府采购有关规定。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23.3 评审小组按照征集文件规定的评审程序、评审方法和评审标准进行独立评审并确定入围供应商。</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24、评审过程的保密与公正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24.1 凡是与审查、澄清、评价和比较的有关资料以及入围建议等，评审小组成员、</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均不得向供应商或与评审无关的其他人员透露。</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24.2 供应商不得以任何行为影响评审过程，否则其响应文件将被作为无效响应文件。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24.3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和评审小组不公布评审过程中的有关细节。</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25、响应文件的澄清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25.1 在项目评审期间，评审小组对响应文件中含义不明确、同类问题表述不一致或者有明显文字和计算错误的内容，有权要求供应商作出必要的澄清、说明或者补正。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供应商的澄清、说明或者补正应当采用书面形式，并加盖公章，或者由法定代表人（单位负责人）或其授权的代表签字。供应商的澄清、说明或者补正不得超出响应文件的范围或者改变响应文件的实质性内容。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评审小组并非对每个供应商都提出澄清、说明或者补正要求。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w:t>
      </w:r>
      <w:r>
        <w:rPr>
          <w:rFonts w:hint="eastAsia" w:ascii="Times New Roman" w:hAnsi="Times New Roman" w:eastAsia="宋体"/>
          <w:color w:val="auto"/>
          <w:sz w:val="24"/>
          <w:szCs w:val="24"/>
          <w:highlight w:val="none"/>
          <w:lang w:eastAsia="zh-CN"/>
        </w:rPr>
        <w:t xml:space="preserve">“苏采云”《操作手册》</w:t>
      </w:r>
      <w:r>
        <w:rPr>
          <w:rFonts w:hint="eastAsia" w:ascii="Times New Roman" w:hAnsi="Times New Roman"/>
          <w:color w:val="auto"/>
          <w:sz w:val="24"/>
          <w:szCs w:val="24"/>
          <w:highlight w:val="none"/>
        </w:rPr>
        <w:t xml:space="preserve">。</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25.3 接到评审小组澄清、说明或者补正要求的供应商如未按要求响应，其风险由供应商自行承担。</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26、对响应文件的初审</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26.1 响应文件初审分为资格审查和符合性审查。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（1）资格审查：依据法律法规和征集文件的规定，对响应文件中的资格证明文件进行审查。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在进行资格审查的同时，</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将在信用中国网站（www.creditchina.gov.cn）、中国政府采购网（www.ccgp.gov.cn）查询供应商的信用记录，以确定供应商是否具备参加本次采购活动的资格，查询结果留存并归档。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（2）符合性审查：评审小组依据征集文件的规定，从响应文件的有效性、完整性和对征集文件的响应程度进行审查，以确定其是否对征集文件的全部实质性要求作出响应。</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（3）政府采购异常低价审查：</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（一）政府采购评审中出现下列情形之一的，评审委员会应当启动异常低价投标审查程序：</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3.投标报价低于采购项目最高限价50%的，即投标报价&lt;采购项目最高限价×50%；</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4.评审委员会基于专业判断，认为供应商报价过低，有可能影响产品质量或者不能诚信履约的其他情形。</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未设定最高限价的采购项目，以采购项目预算金额作为最高限价。</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500" w:lineRule="exact"/>
        <w:rPr>
          <w:rFonts w:hint="default"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异常低价投标审查的启动原因、审查意见和审查结果应当在评审报告中记录，并随供应商提供的相关书面说明及证明材料，以及评审委员会有关互联网浏览、查询历史一并归档。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26.2 在详细评审之前，评审小组将首先审查每份响应文件是否实质性响应了征集文件的要求。实质性响应应当是与征集文件要求的全部条款、条件和规格相符，没有重大偏离或保留的响应。</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所谓重大偏离或保留是指与征集文件规定的实质性要求存在负偏离，或者在实质上与征集文件不一致，而且限制了合同中买方和</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26.3 如果响应文件实质上没有响应征集文件的要求，评审小组将予以拒绝，供应商不得通过修改或撤销不符合要求的偏离或保留而使其响应文件成为实质性响应的文件。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26.4 评审小组将对确定为实质性响应的文件进行进一步审核，看其是否有计算上或累加上的算术错误，修正错误的原则如下：</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（1）响应文件中报价一览表内容与响应文件中相应内容不一致的，以报价一览表为准。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（2）大写金额和小写金额不一致的，以大写金额为准。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（3）单价金额小数点或者百分比有明显错位的，以报价一览表的总价为准，并修改单价。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（4）总价金额与按单价汇总金额不一致的，以单价金额计算结果为准。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同时出现两种以上错误的，按照前款规定的顺序修正。</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26.5 评审小组将按上述修正错误的方法调整响应文件中的报价，并通过“苏采云”系统告知供应商，调整后的价格对供应商具有约束力。如果供应商不接受修正后的价格，则其响应文件将被拒绝。</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27、无效响应条款和采购活动终止条款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27.1 无效响应条款：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（1）供应商未按照征集文件要求递交（上传）电子响应文件的。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（2）供应商在“苏采云”系统规定的时间内未成功解密电子响应文件的。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（3）供应商不具备征集文件中规定的资格要求的。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（5）供应商同一分包提交两个（含两个）以上不同报价的。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（6）供应商的报价超过了采购预算或者最高限价的。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（8）供应商同一分包用两个（含两个）以上规格型号产品进行响应的。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（9）不符合征集文件规定的实质性要求和条件的。（本征集文件中斜体且有下划线部分为实质性要求和条件）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（11）供应商未通过符合性审查的。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（12）响应文件含有采购人不能接受的附加条件的。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（13）响应文件未按照征集文件要求加盖公章（CA电子公章）的。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（14）其他法律、法规及本征集文件规定的属于无效响应的情形。</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27.2 有下列情形之一的，视为供应商串通，响应无效：</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（1）不同供应商的响应文件由同一单位或者个人编制的。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（2）不同供应商委托同一单位或者个人办理参加征集事宜的。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（3）不同供应商的响应文件载明的项目管理成员或者联系人员为同一人的。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（4）不同供应商的响应文件异常一致或者报价呈规律性差异的。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（5）不同供应商的响应文件相互混装的。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27.3 采购活动终止条款：</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（1）因“苏采云”系统故障原因造成开启不成功的。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（2）评审小组认定征集文件存在歧义、重大缺陷导致评审工作无法进行，或者征集文件内容违反国家有关强制性规定的。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（3）符合专业条件的供应商或者对征集文件作实质响应的供应商少于2家的。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（4）出现影响采购公正的违法、违规行为的。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（5）因重大变故，采购任务取消的。</w:t>
      </w:r>
      <w:r/>
    </w:p>
    <w:p>
      <w:pPr>
        <w:pStyle w:val="704"/>
        <w:rPr>
          <w:rFonts w:ascii="Times New Roman" w:hAnsi="Times New Roman"/>
          <w:color w:val="auto"/>
          <w:highlight w:val="none"/>
        </w:rPr>
      </w:pPr>
      <w:r>
        <w:rPr>
          <w:rFonts w:hint="eastAsia" w:ascii="Times New Roman" w:hAnsi="Times New Roman"/>
          <w:color w:val="auto"/>
          <w:highlight w:val="none"/>
        </w:rPr>
        <w:t xml:space="preserve">六、入围</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28、确定入围供应商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28.1 入围供应商的选取原则和数量详见征集文件第五章。 </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28.2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将在江苏政府采购网发布入围公告，公告期限为1个工作日。</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28.3 若有充分证据证明，入围供应商存在下列情形之一的，一经查实，尚未签订框架协议的，取消其入围资格；已经签订框架协议的，解除与其签订的框架协议：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（1）恶意串通谋取入围或者合同成交的。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（2）提供虚假材料谋取入围或者合同成交的。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（3）属于本征集文件规定的无效情形，但在评审过程中又未被评审小组发现的。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（4）无正当理由拒不接受合同授予的。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（5）不履行合同义务或者履行合同义务不符合约定，经采购人请求履行后仍不履行或者仍未按约定履行的。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（6）框架协议有效期内，因违法行为被禁止或限制参加政府采购活动的。</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（7）框架协议约定的其他情形。</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被取消入围资格或者被解除框架协议的供应商不得参加同一封闭式框架协议补充征集，或者重新申请加入同一开放式框架协议。</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29、入围通知书</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29.1 入围结果确定后，</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29.2 入围通知书将作为框架协议的一个组成部分。对</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和入围供应商均具有法律效力。入围通知书发出后，征集人改变入围结果的，或者入围供应商放弃入围项目的，应当依法承担法律责任。</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29.3 入围供应商应在入围后七个工作日内，向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提供一份与电子响应文件一致的纸质打印胶装响应文件，封面、骑缝需加盖公章。</w:t>
      </w:r>
      <w:r/>
    </w:p>
    <w:p>
      <w:pPr>
        <w:pStyle w:val="704"/>
        <w:rPr>
          <w:rFonts w:ascii="Times New Roman" w:hAnsi="Times New Roman"/>
          <w:color w:val="auto"/>
          <w:highlight w:val="none"/>
        </w:rPr>
      </w:pPr>
      <w:r>
        <w:rPr>
          <w:rFonts w:hint="eastAsia" w:ascii="Times New Roman" w:hAnsi="Times New Roman"/>
          <w:color w:val="auto"/>
          <w:highlight w:val="none"/>
        </w:rPr>
        <w:t xml:space="preserve">七、签订框架协议</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30、履约保证金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30.1 履约保证金的数额不得超过政府采购合同金额的10%。入围供应商应当以支票、汇票、本票或者金融机构、担保机构出具的保函等非现金形式提交。入围供应商可自愿使用履约保函（保险）代替交纳履约保证金，详情请见《关于在全省政府采购领域推行电子履约保函（保险）的通知》（苏财购〔2023〕150号）规定。</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30.2 入围供应商违约的，采购人将按照合同约定扣除其全部或部分履约保证金。如入围供应商违约给采购人造成的损失超过履约保证金的，应当依法赔偿超过部分的损失。</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30.3 履约保证金自合同生效之日起至合同约定的入围供应商主要义务履行完毕止，采购人应当按合同约定及时退还履约保证金。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30.4 逾期退还履约保证金的采购人承担违约责任，按照中国人民银行同期贷款基准利率向入围供应商支付超期资金占用费。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30.5 本项目履约保证金要求详见征集文件第四章。</w:t>
      </w:r>
      <w:r/>
    </w:p>
    <w:p>
      <w:pPr>
        <w:pStyle w:val="705"/>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31、签订框架协议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在入围通知书发出之日起三十日内，按照征集文件和入围供应商响应文件的规定，与入围供应商签订电子框架协议。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32.2 入围供应商在接到</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31.3 征集文件、入围供应商的响应文件及征集过程中有关澄清、承诺等文件均应作为协议附件。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31.4 签订协议后，入围供应商不得将产品及其他相关服务进行转包。未经采购人同意，入围供应商也不得采用分包的形式履行合同，否则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有权终止框架协议，采购人有权终止采购合同。转包或分包造成</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或采购人损失的，入围供应商及其授权分支机构应承担相应赔偿责任。</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32、反馈和评价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32.1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将建立用户反馈和评价机制，接受采购人对入围供应商履行框架协议和采购合同情况的反馈与评价，并将用户反馈和评价情况在”苏采云”系统中向采购人公开，作为第二阶段直接选定成交供应商的参考。</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33、政府采购履约资金扶持政策</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33.1 入围供应商可凭政府采购合同办理融资贷款，详情请见江苏政府采购网“政采贷”专栏。</w:t>
      </w:r>
      <w:r/>
    </w:p>
    <w:p>
      <w:pPr>
        <w:pStyle w:val="704"/>
        <w:rPr>
          <w:rFonts w:ascii="Times New Roman" w:hAnsi="Times New Roman"/>
          <w:color w:val="auto"/>
          <w:highlight w:val="none"/>
        </w:rPr>
      </w:pPr>
      <w:r>
        <w:rPr>
          <w:rFonts w:hint="eastAsia" w:ascii="Times New Roman" w:hAnsi="Times New Roman"/>
          <w:color w:val="auto"/>
          <w:highlight w:val="none"/>
        </w:rPr>
        <w:t xml:space="preserve">八、询问与质疑</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34、询问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34.1 供应商对政府采购活动事项有疑问的，可以提出询问，</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应当在3个工作日内对供应商依法提出的询问作出答复，但答复的内容不得涉及商业秘密。</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35、质疑提出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35.1 提出质疑的供应商应当是参与所质疑项目采购活动的供应商。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35.2 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提出质疑。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将只对供应商第一次质疑作出答复。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未按照征集公告要求获取征集文件的供应商，视为未参与该项目采购活动，不具备对该征集文件提出质疑的法定权利。</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不具有法定调查、认定权限。</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35.4 质疑函的接收方式为供应商书面原件提交。联系部门、联系电话和通讯地址详见征集文件第一章。质疑实行实名制，不得进行虚假、恶意质疑。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35.5 质疑函应当使用范本，详见征集文件第六章。供应商提出质疑应当提交质疑函和必要的证明材料，应当包括下列内容：</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（1）供应商的姓名或者名称、地址、邮编、联系人及联系电话；</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（2）质疑项目的名称、编号；</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（3）具体、明确的质疑事项和与质疑事项相关的请求；</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（4）事实依据；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（5）必要的法律依据；</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（6）提出质疑的日期；</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（7）必要的证明材料；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705"/>
        <w:ind w:firstLine="562"/>
        <w:jc w:val="left"/>
        <w:spacing w:before="0" w:after="0" w:line="360" w:lineRule="auto"/>
        <w:rPr>
          <w:rFonts w:ascii="Times New Roman" w:hAnsi="Times New Roman"/>
          <w:color w:val="auto"/>
          <w:sz w:val="24"/>
          <w:szCs w:val="24"/>
          <w:highlight w:val="none"/>
        </w:rPr>
      </w:pPr>
      <w:r>
        <w:rPr>
          <w:rFonts w:hint="eastAsia" w:ascii="Times New Roman" w:hAnsi="Times New Roman"/>
          <w:color w:val="auto"/>
          <w:sz w:val="28"/>
          <w:szCs w:val="28"/>
          <w:highlight w:val="none"/>
        </w:rPr>
        <w:t xml:space="preserve">36、质疑函的受理和答复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不负责搜集必要的证明材料等工作。</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36.2 对符合法定要求的质疑，</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36.3 对不符合质疑要求的，</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有权要求其补充必要的证明材料，质疑供应商未在法定时间内补充必要的证明材料的，不利后果由质疑供应商自行承担。</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36.4 以下情形的质疑依法不予受理：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（1）内容不符合《政府采购质疑和投诉办法》第十二条规定的质疑。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（2）超出政府采购法定期限的质疑。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（3）以传真、电子邮件等方式递交的非原件形式的质疑。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（4）未参与采购活动或在采购活动中自身权益未受到损害的供应商提出的质疑。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（5）供应商组成联合体，联合体中任何一方或多方未按要求签字（盖章）、加盖公章的质疑。</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36.5 </w:t>
      </w:r>
      <w:r>
        <w:rPr>
          <w:rFonts w:hint="eastAsia" w:ascii="Times New Roman" w:hAnsi="Times New Roman" w:eastAsia="宋体"/>
          <w:color w:val="auto"/>
          <w:sz w:val="24"/>
          <w:szCs w:val="24"/>
          <w:highlight w:val="none"/>
          <w:lang w:eastAsia="zh-CN"/>
        </w:rPr>
        <w:t xml:space="preserve">代理公司</w:t>
      </w:r>
      <w:r>
        <w:rPr>
          <w:rFonts w:hint="eastAsia" w:ascii="Times New Roman" w:hAnsi="Times New Roman"/>
          <w:color w:val="auto"/>
          <w:sz w:val="24"/>
          <w:szCs w:val="24"/>
          <w:highlight w:val="none"/>
        </w:rPr>
        <w:t xml:space="preserve">依法受理的质疑，将按照政府采购有关规定，在法定期限内作出答复。</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36.6 因质疑供应商所留联系方式无效，或者无故不接收，导致质疑答复结果无法送达的，视为质疑供应商主动放弃知晓质疑答复结果的权利。</w:t>
      </w:r>
      <w:r/>
    </w:p>
    <w:p>
      <w:pPr>
        <w:pStyle w:val="705"/>
        <w:ind w:firstLine="562"/>
        <w:jc w:val="left"/>
        <w:spacing w:before="0" w:after="0" w:line="360" w:lineRule="auto"/>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37、质疑处理</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37.1 质疑供应商未按照法定程序进行质疑投诉的，视为一般失信行为。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37.4 质疑供应商在全国范围12个月内三次以上质疑查无实据的，视为一般失信行为。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37.6 质疑供应商在全国范围12个月内三次以上投诉查无实据的，视为严重失信行为。</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37.7 未尽事宜，依照有关法律、法规执行。</w:t>
      </w:r>
      <w:r/>
    </w:p>
    <w:p>
      <w:pPr>
        <w:pStyle w:val="704"/>
        <w:rPr>
          <w:rFonts w:ascii="Times New Roman" w:hAnsi="Times New Roman"/>
          <w:color w:val="auto"/>
          <w:highlight w:val="none"/>
        </w:rPr>
      </w:pPr>
      <w:r>
        <w:rPr>
          <w:rFonts w:hint="eastAsia" w:ascii="Times New Roman" w:hAnsi="Times New Roman"/>
          <w:color w:val="auto"/>
          <w:highlight w:val="none"/>
        </w:rPr>
        <w:t xml:space="preserve">九、政府采购政策功能</w:t>
      </w:r>
      <w:r/>
    </w:p>
    <w:p>
      <w:pPr>
        <w:pStyle w:val="705"/>
        <w:ind w:firstLine="560"/>
        <w:jc w:val="left"/>
        <w:pageBreakBefore w:val="0"/>
        <w:spacing w:before="0" w:after="0" w:line="360" w:lineRule="auto"/>
        <w:widowControl w:val="off"/>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38、促进中小企业发展</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hint="eastAsia" w:ascii="Times New Roman" w:hAnsi="Times New Roman" w:eastAsia="宋体"/>
          <w:color w:val="auto"/>
          <w:sz w:val="24"/>
          <w:szCs w:val="24"/>
          <w:highlight w:val="none"/>
          <w:lang w:val="en-US" w:eastAsia="zh-CN"/>
        </w:rPr>
        <w:t xml:space="preserve">8</w:t>
      </w:r>
      <w:r>
        <w:rPr>
          <w:rFonts w:hint="eastAsia" w:ascii="Times New Roman" w:hAnsi="Times New Roman"/>
          <w:color w:val="auto"/>
          <w:sz w:val="24"/>
          <w:szCs w:val="24"/>
          <w:highlight w:val="none"/>
        </w:rPr>
        <w:t xml:space="preserve">.1 执行财政部、工业和信息化部关于印发《政府采购促进中小企业发展管理办法》的通知（财库〔2020〕46号）、苏财购</w:t>
      </w:r>
      <w:r>
        <w:rPr>
          <w:rFonts w:hint="eastAsia" w:ascii="Times New Roman" w:hAnsi="Times New Roman"/>
          <w:color w:val="auto"/>
          <w:sz w:val="24"/>
          <w:szCs w:val="24"/>
          <w:highlight w:val="none"/>
          <w:lang w:eastAsia="zh-CN"/>
        </w:rPr>
        <w:t xml:space="preserve">〔2022〕45号</w:t>
      </w:r>
      <w:r>
        <w:rPr>
          <w:rFonts w:hint="eastAsia" w:ascii="Times New Roman" w:hAnsi="Times New Roman"/>
          <w:color w:val="auto"/>
          <w:sz w:val="24"/>
          <w:szCs w:val="24"/>
          <w:highlight w:val="none"/>
        </w:rPr>
        <w:t xml:space="preserve">，本项目专门面向中型企业、小型企业、微型企业、残疾人福利性单位、监狱企业进行采购，符合文件要求的供应商应提交《中小企业声明函》。</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38.2</w:t>
      </w:r>
      <w:r>
        <w:rPr>
          <w:rFonts w:hint="eastAsia" w:ascii="Times New Roman" w:hAnsi="Times New Roman"/>
          <w:color w:val="auto"/>
          <w:sz w:val="24"/>
          <w:szCs w:val="24"/>
          <w:highlight w:val="none"/>
        </w:rPr>
        <w:t xml:space="preserve">供应商为残疾人福利性单位的，符合财库〔2017〕141号文件规定条件的残疾人福利性单位视同小型、微型企业，提供《残疾人福利性单位声明函》。</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38.3</w:t>
      </w:r>
      <w:r>
        <w:rPr>
          <w:rFonts w:hint="eastAsia" w:ascii="Times New Roman" w:hAnsi="Times New Roman"/>
          <w:color w:val="auto"/>
          <w:sz w:val="24"/>
          <w:szCs w:val="24"/>
          <w:highlight w:val="none"/>
        </w:rPr>
        <w:t xml:space="preserve">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pStyle w:val="705"/>
        <w:ind w:firstLine="560"/>
        <w:jc w:val="left"/>
        <w:pageBreakBefore w:val="0"/>
        <w:spacing w:before="0" w:after="0" w:line="360" w:lineRule="auto"/>
        <w:widowControl w:val="off"/>
        <w:rPr>
          <w:rFonts w:ascii="Times New Roman" w:hAnsi="Times New Roman"/>
          <w:color w:val="auto"/>
          <w:sz w:val="28"/>
          <w:szCs w:val="28"/>
          <w:highlight w:val="none"/>
        </w:rPr>
      </w:pPr>
      <w:r>
        <w:rPr>
          <w:rFonts w:hint="eastAsia" w:ascii="Times New Roman" w:hAnsi="Times New Roman"/>
          <w:color w:val="auto"/>
          <w:sz w:val="28"/>
          <w:szCs w:val="28"/>
          <w:highlight w:val="none"/>
        </w:rPr>
        <w:t xml:space="preserve">39、支持绿色发展</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39.1</w:t>
      </w:r>
      <w:r>
        <w:rPr>
          <w:rFonts w:hint="eastAsia" w:ascii="Times New Roman" w:hAnsi="Times New Roman"/>
          <w:color w:val="auto"/>
          <w:sz w:val="24"/>
          <w:szCs w:val="24"/>
          <w:highlight w:val="none"/>
        </w:rPr>
        <w:t xml:space="preserve">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39.2</w:t>
      </w:r>
      <w:r>
        <w:rPr>
          <w:rFonts w:hint="eastAsia" w:ascii="Times New Roman" w:hAnsi="Times New Roman"/>
          <w:color w:val="auto"/>
          <w:sz w:val="24"/>
          <w:szCs w:val="24"/>
          <w:highlight w:val="none"/>
        </w:rPr>
        <w:t xml:space="preserve">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39.3</w:t>
      </w:r>
      <w:r>
        <w:rPr>
          <w:rFonts w:hint="eastAsia" w:ascii="Times New Roman" w:hAnsi="Times New Roman"/>
          <w:color w:val="auto"/>
          <w:sz w:val="24"/>
          <w:szCs w:val="24"/>
          <w:highlight w:val="none"/>
        </w:rPr>
        <w:t xml:space="preserve"> 政府采购项目执行《财政部 生态环境部 工业和信息化部关于印发</w:t>
      </w:r>
      <w:r>
        <w:rPr>
          <w:rFonts w:hint="eastAsia" w:ascii="Times New Roman" w:hAnsi="Times New Roman"/>
          <w:color w:val="auto"/>
          <w:sz w:val="24"/>
          <w:szCs w:val="24"/>
          <w:highlight w:val="none"/>
          <w:lang w:eastAsia="zh-CN"/>
        </w:rPr>
        <w:t xml:space="preserve">〈</w:t>
      </w:r>
      <w:r>
        <w:rPr>
          <w:rFonts w:hint="eastAsia" w:ascii="Times New Roman" w:hAnsi="Times New Roman"/>
          <w:color w:val="auto"/>
          <w:sz w:val="24"/>
          <w:szCs w:val="24"/>
          <w:highlight w:val="none"/>
        </w:rPr>
        <w:t xml:space="preserve">绿色数据中心政府采购需求标准（试行）</w:t>
      </w:r>
      <w:r>
        <w:rPr>
          <w:rFonts w:hint="eastAsia" w:ascii="Times New Roman" w:hAnsi="Times New Roman"/>
          <w:color w:val="auto"/>
          <w:sz w:val="24"/>
          <w:szCs w:val="24"/>
          <w:highlight w:val="none"/>
          <w:lang w:eastAsia="zh-CN"/>
        </w:rPr>
        <w:t xml:space="preserve">〉的通知》</w:t>
      </w:r>
      <w:r>
        <w:rPr>
          <w:rFonts w:hint="eastAsia" w:ascii="Times New Roman" w:hAnsi="Times New Roman"/>
          <w:color w:val="auto"/>
          <w:sz w:val="24"/>
          <w:szCs w:val="24"/>
          <w:highlight w:val="none"/>
        </w:rPr>
        <w:t xml:space="preserve">（财库〔2023〕7号）相关要求。</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39.4</w:t>
      </w:r>
      <w:r>
        <w:rPr>
          <w:rFonts w:hint="eastAsia" w:ascii="Times New Roman" w:hAnsi="Times New Roman"/>
          <w:color w:val="auto"/>
          <w:sz w:val="24"/>
          <w:szCs w:val="24"/>
          <w:highlight w:val="none"/>
        </w:rPr>
        <w:t xml:space="preserve"> 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pStyle w:val="705"/>
        <w:ind w:firstLine="560"/>
        <w:jc w:val="left"/>
        <w:pageBreakBefore w:val="0"/>
        <w:spacing w:before="0" w:after="0" w:line="360" w:lineRule="auto"/>
        <w:widowControl w:val="off"/>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t xml:space="preserve">40、采购本国产品的支持政策</w:t>
      </w:r>
      <w:r/>
    </w:p>
    <w:p>
      <w:pPr>
        <w:ind w:left="0" w:right="0" w:firstLine="480"/>
        <w:pageBreakBefore w:val="0"/>
        <w:spacing w:before="0" w:after="0" w:line="360" w:lineRule="auto"/>
        <w:widowControl w:val="off"/>
        <w:tabs>
          <w:tab w:val="left" w:pos="900" w:leader="none"/>
        </w:tabs>
        <w:rPr>
          <w:rFonts w:ascii="Calibri" w:hAnsi="Calibri" w:eastAsia="宋体" w:cs="黑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40.1</w:t>
      </w:r>
      <w:r>
        <w:rPr>
          <w:rFonts w:ascii="宋体" w:hAnsi="宋体" w:eastAsia="宋体" w:cs="宋体"/>
          <w:color w:val="auto"/>
          <w:sz w:val="24"/>
          <w:highlight w:val="none"/>
        </w:rPr>
        <w:t xml:space="preserve">《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p>
    <w:p>
      <w:pPr>
        <w:ind w:left="0" w:right="0" w:firstLine="480"/>
        <w:pageBreakBefore w:val="0"/>
        <w:spacing w:before="0" w:after="0" w:line="360" w:lineRule="auto"/>
        <w:widowControl w:val="off"/>
        <w:tabs>
          <w:tab w:val="left" w:pos="900" w:leader="none"/>
        </w:tabs>
        <w:rPr>
          <w:rFonts w:ascii="Calibri" w:hAnsi="Calibri" w:eastAsia="宋体" w:cs="黑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ascii="Times New Roman" w:hAnsi="Times New Roman"/>
          <w:color w:val="auto"/>
          <w:sz w:val="24"/>
          <w:szCs w:val="24"/>
          <w:highlight w:val="none"/>
        </w:rPr>
      </w:pPr>
      <w:r>
        <w:rPr>
          <w:rFonts w:ascii="宋体" w:hAnsi="宋体" w:eastAsia="宋体" w:cs="宋体"/>
          <w:color w:val="auto"/>
          <w:sz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pStyle w:val="703"/>
        <w:jc w:val="center"/>
        <w:spacing w:line="360" w:lineRule="auto"/>
        <w:rPr>
          <w:rFonts w:hint="default" w:ascii="Times New Roman" w:hAnsi="Times New Roman" w:eastAsia="黑体"/>
          <w:b w:val="0"/>
          <w:color w:val="auto"/>
          <w:highlight w:val="none"/>
          <w:lang w:val="en-US" w:eastAsia="zh-CN"/>
        </w:rPr>
      </w:pPr>
      <w:r/>
      <w:bookmarkStart w:id="2" w:name="_Toc19495"/>
      <w:r>
        <w:rPr>
          <w:rFonts w:hint="eastAsia" w:ascii="Times New Roman" w:hAnsi="Times New Roman" w:eastAsia="黑体"/>
          <w:b w:val="0"/>
          <w:color w:val="auto"/>
          <w:highlight w:val="none"/>
        </w:rPr>
        <w:t xml:space="preserve">第三章  框架协议文本</w:t>
      </w:r>
      <w:r>
        <w:rPr>
          <w:rFonts w:hint="eastAsia" w:ascii="Times New Roman" w:hAnsi="Times New Roman" w:eastAsia="黑体"/>
          <w:b w:val="0"/>
          <w:color w:val="auto"/>
          <w:highlight w:val="none"/>
          <w:lang w:val="en-US" w:eastAsia="zh-CN"/>
        </w:rPr>
        <w:t xml:space="preserve">及采购合同范本</w:t>
      </w:r>
      <w:bookmarkEnd w:id="2"/>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（备注：以下为入围后签订本项目协议的通用条款，入围供应商不得提出实质性的修改，关于专用条款将由征集人与入围供应商结合本项目具体情况协商后签订。）</w:t>
      </w:r>
      <w:r/>
    </w:p>
    <w:p>
      <w:pPr>
        <w:pStyle w:val="704"/>
        <w:ind w:firstLine="0"/>
        <w:jc w:val="center"/>
        <w:keepLines/>
        <w:keepNext/>
        <w:pageBreakBefore w:val="0"/>
        <w:widowControl w:val="off"/>
        <w:rPr>
          <w:color w:val="auto"/>
          <w:highlight w:val="none"/>
        </w:rPr>
      </w:pPr>
      <w:r>
        <w:rPr>
          <w:rFonts w:hint="eastAsia"/>
          <w:color w:val="auto"/>
          <w:highlight w:val="none"/>
        </w:rPr>
        <w:t xml:space="preserve">连云港市政府采购框架协议</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甲方</w:t>
      </w:r>
      <w:r>
        <w:rPr>
          <w:rFonts w:hint="eastAsia" w:ascii="Times New Roman" w:hAnsi="Times New Roman" w:eastAsia="宋体" w:cs="Times New Roman"/>
          <w:color w:val="auto"/>
          <w:sz w:val="24"/>
          <w:szCs w:val="24"/>
          <w:highlight w:val="none"/>
        </w:rPr>
        <w:t xml:space="preserve">（征集人）</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strike w:val="0"/>
          <w:color w:val="auto"/>
          <w:sz w:val="24"/>
          <w:szCs w:val="24"/>
          <w:highlight w:val="none"/>
          <w:u w:val="single"/>
          <w:lang w:eastAsia="zh-CN"/>
        </w:rPr>
        <w:t xml:space="preserve">连云港市赣榆区人民政府办公室</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ascii="Times New Roman" w:hAnsi="Times New Roman" w:eastAsia="宋体" w:cs="Times New Roman"/>
          <w:color w:val="auto"/>
          <w:sz w:val="24"/>
          <w:szCs w:val="24"/>
          <w:highlight w:val="none"/>
        </w:rPr>
        <w:t xml:space="preserve">乙方（</w:t>
      </w:r>
      <w:r>
        <w:rPr>
          <w:rFonts w:hint="eastAsia" w:ascii="Times New Roman" w:hAnsi="Times New Roman" w:eastAsia="宋体" w:cs="Times New Roman"/>
          <w:color w:val="auto"/>
          <w:sz w:val="24"/>
          <w:szCs w:val="24"/>
          <w:highlight w:val="none"/>
        </w:rPr>
        <w:t xml:space="preserve">入围供应商</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ascii="Times New Roman" w:hAnsi="Times New Roman" w:eastAsia="宋体" w:cs="Times New Roman"/>
          <w:b/>
          <w:color w:val="auto"/>
          <w:sz w:val="24"/>
          <w:szCs w:val="24"/>
          <w:highlight w:val="none"/>
        </w:rPr>
      </w:pPr>
      <w:r>
        <w:rPr>
          <w:rFonts w:ascii="Times New Roman" w:hAnsi="Times New Roman" w:eastAsia="宋体" w:cs="Times New Roman"/>
          <w:color w:val="auto"/>
          <w:sz w:val="24"/>
          <w:szCs w:val="24"/>
          <w:highlight w:val="none"/>
        </w:rPr>
        <w:t xml:space="preserve">甲、乙双方根据</w:t>
      </w:r>
      <w:r>
        <w:rPr>
          <w:rFonts w:hint="eastAsia" w:ascii="Times New Roman" w:hAnsi="Times New Roman" w:eastAsia="宋体" w:cs="Times New Roman"/>
          <w:color w:val="auto"/>
          <w:sz w:val="24"/>
          <w:szCs w:val="24"/>
          <w:highlight w:val="none"/>
        </w:rPr>
        <w:t xml:space="preserve">20</w:t>
      </w:r>
      <w:r>
        <w:rPr>
          <w:rFonts w:hint="eastAsia" w:ascii="Times New Roman" w:hAnsi="Times New Roman" w:eastAsia="宋体" w:cs="Times New Roman"/>
          <w:color w:val="auto"/>
          <w:sz w:val="24"/>
          <w:szCs w:val="24"/>
          <w:highlight w:val="none"/>
          <w:lang w:val="en-US" w:eastAsia="zh-CN"/>
        </w:rPr>
        <w:t xml:space="preserve">26</w:t>
      </w:r>
      <w:r>
        <w:rPr>
          <w:rFonts w:hint="eastAsia" w:ascii="Times New Roman" w:hAnsi="Times New Roman" w:eastAsia="宋体" w:cs="Times New Roman"/>
          <w:color w:val="auto"/>
          <w:sz w:val="24"/>
          <w:szCs w:val="20"/>
          <w:highlight w:val="none"/>
        </w:rPr>
        <w:t xml:space="preserve">年</w:t>
      </w:r>
      <w:r>
        <w:rPr>
          <w:rFonts w:hint="eastAsia" w:ascii="Times New Roman" w:hAnsi="Times New Roman" w:eastAsia="宋体" w:cs="Times New Roman"/>
          <w:color w:val="auto"/>
          <w:sz w:val="24"/>
          <w:szCs w:val="20"/>
          <w:highlight w:val="none"/>
          <w:u w:val="single"/>
        </w:rPr>
        <w:t xml:space="preserve">  </w:t>
      </w:r>
      <w:r>
        <w:rPr>
          <w:rFonts w:hint="eastAsia" w:ascii="Times New Roman" w:hAnsi="Times New Roman" w:eastAsia="宋体" w:cs="Times New Roman"/>
          <w:color w:val="auto"/>
          <w:sz w:val="24"/>
          <w:szCs w:val="20"/>
          <w:highlight w:val="none"/>
        </w:rPr>
        <w:t xml:space="preserve">月</w:t>
      </w:r>
      <w:r>
        <w:rPr>
          <w:rFonts w:hint="eastAsia" w:ascii="Times New Roman" w:hAnsi="Times New Roman" w:eastAsia="宋体" w:cs="Times New Roman"/>
          <w:color w:val="auto"/>
          <w:sz w:val="24"/>
          <w:szCs w:val="20"/>
          <w:highlight w:val="none"/>
          <w:u w:val="single"/>
        </w:rPr>
        <w:t xml:space="preserve">  </w:t>
      </w:r>
      <w:r>
        <w:rPr>
          <w:rFonts w:hint="eastAsia" w:ascii="Times New Roman" w:hAnsi="Times New Roman" w:eastAsia="宋体" w:cs="Times New Roman"/>
          <w:color w:val="auto"/>
          <w:sz w:val="24"/>
          <w:szCs w:val="20"/>
          <w:highlight w:val="none"/>
        </w:rPr>
        <w:t xml:space="preserve">日</w:t>
      </w:r>
      <w:r>
        <w:rPr>
          <w:rFonts w:hint="eastAsia" w:ascii="Times New Roman" w:hAnsi="Times New Roman" w:eastAsia="宋体" w:cs="Times New Roman"/>
          <w:color w:val="auto"/>
          <w:sz w:val="24"/>
          <w:szCs w:val="20"/>
          <w:highlight w:val="none"/>
          <w:u w:val="single"/>
        </w:rPr>
        <w:t xml:space="preserve">    </w:t>
      </w:r>
      <w:r>
        <w:rPr>
          <w:rFonts w:ascii="Times New Roman" w:hAnsi="Times New Roman" w:eastAsia="宋体" w:cs="Times New Roman"/>
          <w:color w:val="auto"/>
          <w:sz w:val="24"/>
          <w:szCs w:val="24"/>
          <w:highlight w:val="none"/>
        </w:rPr>
        <w:t xml:space="preserve">项目（</w:t>
      </w:r>
      <w:r>
        <w:rPr>
          <w:rFonts w:hint="eastAsia" w:ascii="Times New Roman" w:hAnsi="Times New Roman" w:eastAsia="宋体" w:cs="Times New Roman"/>
          <w:color w:val="auto"/>
          <w:sz w:val="24"/>
          <w:szCs w:val="24"/>
          <w:highlight w:val="none"/>
        </w:rPr>
        <w:t xml:space="preserve">项目</w:t>
      </w:r>
      <w:r>
        <w:rPr>
          <w:rFonts w:ascii="Times New Roman" w:hAnsi="Times New Roman" w:eastAsia="宋体" w:cs="Times New Roman"/>
          <w:color w:val="auto"/>
          <w:sz w:val="24"/>
          <w:szCs w:val="24"/>
          <w:highlight w:val="none"/>
        </w:rPr>
        <w:t xml:space="preserve">编号：</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框架协议采购</w:t>
      </w:r>
      <w:r>
        <w:rPr>
          <w:rFonts w:ascii="Times New Roman" w:hAnsi="Times New Roman" w:eastAsia="宋体" w:cs="Times New Roman"/>
          <w:color w:val="auto"/>
          <w:sz w:val="24"/>
          <w:szCs w:val="24"/>
          <w:highlight w:val="none"/>
        </w:rPr>
        <w:t xml:space="preserve">的结果，签订本</w:t>
      </w:r>
      <w:r>
        <w:rPr>
          <w:rFonts w:hint="eastAsia" w:ascii="Times New Roman" w:hAnsi="Times New Roman" w:eastAsia="宋体" w:cs="Times New Roman"/>
          <w:color w:val="auto"/>
          <w:sz w:val="24"/>
          <w:szCs w:val="24"/>
          <w:highlight w:val="none"/>
        </w:rPr>
        <w:t xml:space="preserve">文本</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w:t>
      </w:r>
      <w:r>
        <w:rPr>
          <w:rFonts w:ascii="Times New Roman" w:hAnsi="Times New Roman" w:eastAsia="黑体" w:cs="Times New Roman"/>
          <w:color w:val="auto"/>
          <w:sz w:val="24"/>
          <w:szCs w:val="24"/>
          <w:highlight w:val="none"/>
        </w:rPr>
        <w:t xml:space="preserve">一</w:t>
      </w:r>
      <w:r>
        <w:rPr>
          <w:rFonts w:hint="eastAsia" w:ascii="Times New Roman" w:hAnsi="Times New Roman" w:eastAsia="黑体" w:cs="Times New Roman"/>
          <w:color w:val="auto"/>
          <w:sz w:val="24"/>
          <w:szCs w:val="24"/>
          <w:highlight w:val="none"/>
        </w:rPr>
        <w:t xml:space="preserve">条 框架协议基本信息</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1.1 适用本次框架协议的采购人：</w:t>
      </w:r>
      <w:r>
        <w:rPr>
          <w:rFonts w:hint="eastAsia" w:ascii="Times New Roman" w:hAnsi="Times New Roman" w:eastAsia="宋体" w:cs="Times New Roman"/>
          <w:color w:val="auto"/>
          <w:sz w:val="24"/>
          <w:szCs w:val="24"/>
          <w:highlight w:val="none"/>
          <w:lang w:val="en-US" w:eastAsia="zh-CN"/>
        </w:rPr>
        <w:t xml:space="preserve">赣榆区</w:t>
      </w:r>
      <w:r>
        <w:rPr>
          <w:rFonts w:hint="eastAsia" w:ascii="Times New Roman" w:hAnsi="Times New Roman" w:eastAsia="宋体" w:cs="Times New Roman"/>
          <w:strike w:val="0"/>
          <w:color w:val="auto"/>
          <w:sz w:val="24"/>
          <w:szCs w:val="24"/>
          <w:highlight w:val="none"/>
          <w:lang w:val="en-US" w:eastAsia="zh-CN"/>
        </w:rPr>
        <w:t xml:space="preserve">党政机关、事业单位和团体组织。</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1.2 框架协议期限：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1.3 履行合同的地域范围：</w:t>
      </w:r>
      <w:r>
        <w:rPr>
          <w:rFonts w:hint="eastAsia" w:ascii="Times New Roman" w:hAnsi="Times New Roman" w:eastAsia="宋体" w:cs="Times New Roman"/>
          <w:color w:val="auto"/>
          <w:sz w:val="24"/>
          <w:szCs w:val="24"/>
          <w:highlight w:val="none"/>
          <w:lang w:val="en-US" w:eastAsia="zh-CN"/>
        </w:rPr>
        <w:t xml:space="preserve">根据采购人用车需求履行。</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4</w:t>
      </w:r>
      <w:r>
        <w:rPr>
          <w:rFonts w:ascii="Times New Roman" w:hAnsi="Times New Roman" w:eastAsia="宋体" w:cs="Times New Roman"/>
          <w:color w:val="auto"/>
          <w:sz w:val="24"/>
          <w:szCs w:val="24"/>
          <w:highlight w:val="none"/>
        </w:rPr>
        <w:t xml:space="preserve"> 服务内容：</w:t>
      </w:r>
      <w:r>
        <w:rPr>
          <w:rFonts w:hint="eastAsia" w:ascii="Times New Roman" w:hAnsi="Times New Roman" w:eastAsia="宋体" w:cs="Times New Roman"/>
          <w:strike w:val="0"/>
          <w:color w:val="auto"/>
          <w:sz w:val="24"/>
          <w:szCs w:val="24"/>
          <w:highlight w:val="none"/>
          <w:lang w:val="en-US" w:eastAsia="zh-CN"/>
        </w:rPr>
        <w:t xml:space="preserve">服务期内为赣榆区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合同构成</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入围</w:t>
      </w:r>
      <w:r>
        <w:rPr>
          <w:rFonts w:hint="eastAsia" w:ascii="Times New Roman" w:hAnsi="Times New Roman" w:eastAsia="宋体" w:cs="Times New Roman"/>
          <w:color w:val="auto"/>
          <w:sz w:val="24"/>
          <w:szCs w:val="24"/>
          <w:highlight w:val="none"/>
        </w:rPr>
        <w:t xml:space="preserve">（中标）通知书；</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（2）本合同</w:t>
      </w:r>
      <w:r>
        <w:rPr>
          <w:rFonts w:hint="eastAsia" w:ascii="Times New Roman" w:hAnsi="Times New Roman" w:eastAsia="宋体" w:cs="Times New Roman"/>
          <w:color w:val="auto"/>
          <w:sz w:val="24"/>
          <w:szCs w:val="24"/>
          <w:highlight w:val="none"/>
          <w:lang w:val="en-US" w:eastAsia="zh-CN"/>
        </w:rPr>
        <w:t xml:space="preserve">及其附件</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lang w:val="en-US" w:eastAsia="zh-CN"/>
        </w:rPr>
        <w:t xml:space="preserve">征集</w:t>
      </w:r>
      <w:r>
        <w:rPr>
          <w:rFonts w:hint="eastAsia" w:ascii="Times New Roman" w:hAnsi="Times New Roman" w:eastAsia="宋体" w:cs="Times New Roman"/>
          <w:color w:val="auto"/>
          <w:sz w:val="24"/>
          <w:szCs w:val="24"/>
          <w:highlight w:val="none"/>
        </w:rPr>
        <w:t xml:space="preserve">文件；</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（4）乙方</w:t>
      </w:r>
      <w:r>
        <w:rPr>
          <w:rFonts w:hint="eastAsia" w:ascii="Times New Roman" w:hAnsi="Times New Roman" w:eastAsia="宋体" w:cs="Times New Roman"/>
          <w:color w:val="auto"/>
          <w:sz w:val="24"/>
          <w:szCs w:val="24"/>
          <w:highlight w:val="none"/>
          <w:lang w:val="en-US" w:eastAsia="zh-CN"/>
        </w:rPr>
        <w:t xml:space="preserve">响应</w:t>
      </w:r>
      <w:r>
        <w:rPr>
          <w:rFonts w:hint="eastAsia" w:ascii="Times New Roman" w:hAnsi="Times New Roman" w:eastAsia="宋体" w:cs="Times New Roman"/>
          <w:color w:val="auto"/>
          <w:sz w:val="24"/>
          <w:szCs w:val="24"/>
          <w:highlight w:val="none"/>
        </w:rPr>
        <w:t xml:space="preserve">文件；</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hint="eastAsia" w:ascii="Times New Roman" w:hAnsi="Times New Roman" w:eastAsia="宋体" w:cs="Times New Roman"/>
          <w:color w:val="auto"/>
          <w:sz w:val="24"/>
          <w:szCs w:val="24"/>
          <w:highlight w:val="none"/>
          <w:lang w:val="en-US" w:eastAsia="zh-CN"/>
        </w:rPr>
        <w:t xml:space="preserve">车辆及驾驶员</w:t>
      </w:r>
      <w:r>
        <w:rPr>
          <w:rFonts w:hint="eastAsia" w:ascii="Times New Roman" w:hAnsi="Times New Roman" w:eastAsia="宋体" w:cs="Times New Roman"/>
          <w:color w:val="auto"/>
          <w:sz w:val="24"/>
          <w:szCs w:val="24"/>
          <w:highlight w:val="none"/>
        </w:rPr>
        <w:t xml:space="preserve">清单；</w:t>
      </w:r>
      <w:r/>
    </w:p>
    <w:p>
      <w:pPr>
        <w:ind w:firstLine="480"/>
        <w:spacing w:line="360" w:lineRule="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采购合同；</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）双方约定的其他合同文件。</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rPr>
        <w:t xml:space="preserve"> 补充条款：</w:t>
      </w:r>
      <w:r>
        <w:rPr>
          <w:rFonts w:hint="eastAsia" w:ascii="Times New Roman" w:hAnsi="Times New Roman" w:eastAsia="宋体" w:cs="Times New Roman"/>
          <w:color w:val="auto"/>
          <w:sz w:val="24"/>
          <w:szCs w:val="24"/>
          <w:highlight w:val="none"/>
          <w:u w:val="single"/>
        </w:rPr>
        <w:t xml:space="preserve">采购人用车流程</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（1）优先使用本单位公车改革保留车辆，采购人可申请使用公车实体化平台车辆保障出行，以上均不能满足出行保障需求的，经批准后方可自主选择第一阶段入围供应商。</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2）乙方通过自建的车辆管理系统或者“连云港市公务用车管理平台”接收订单，调度符合服务要求的车辆，并将车辆、驾驶员信息反馈给“连云港市公务用车管理平台”，平台将相关用车信息通过短信发送给采购人，乙方在有可用车辆的情况下不得拒单。乙方超过10分钟没有响应订单，采购人可以重新选择其他入围供应商。采购人在服务开始前40分钟可以取消订单，可备注服务保障的个性化要求，未提前申请的紧急用车情况可在24小时内通过平台补录订单信息。</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（3）公务出行保障期间，乙方通过自建平台或《公务出行车辆租赁服务单》准确记录服务开始时间和车辆回场时间，并留存整个行车轨迹信息。</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4）服务结束后，平台将评价短信发送给采购人，评价等级分为“优”“良”“合格”“不合格”，超过48小时后未被评价的订单默认为“优”。驾驶员的服务或车辆的车况半年满意度低于85％，公务用车主管部门将进行约谈；低于80％，取消该车辆或驾驶员的服务资格并纳入黑名单；若入围供应商30%的车辆或驾驶员半年服务考评满意率低于80％，公务用车主管部门及征集人有权终止合同。</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u w:val="single"/>
        </w:rPr>
        <w:t xml:space="preserve">（5）服务结束后，乙方将费用结算信息推送给“连云港市公务用车管理平台”，经采购人确认后，平台生成完整的订单信息和费用信息，乙方和采购人据此结算费用。</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第二条 第一阶段入围供应商的相关信息</w:t>
      </w:r>
      <w:r/>
    </w:p>
    <w:p>
      <w:pPr>
        <w:ind w:firstLine="480"/>
        <w:spacing w:line="360" w:lineRule="auto"/>
        <w:rPr>
          <w:rFonts w:hint="default" w:ascii="Times New Roman" w:hAnsi="Times New Roman" w:eastAsia="宋体" w:cs="Times New Roman"/>
          <w:color w:val="auto"/>
          <w:sz w:val="24"/>
          <w:szCs w:val="24"/>
          <w:highlight w:val="none"/>
          <w:u w:val="single"/>
          <w:lang w:val="en-US" w:eastAsia="zh-CN"/>
        </w:rPr>
      </w:pPr>
      <w:r>
        <w:rPr>
          <w:rFonts w:ascii="Times New Roman" w:hAnsi="Times New Roman" w:eastAsia="宋体" w:cs="Times New Roman"/>
          <w:color w:val="auto"/>
          <w:sz w:val="24"/>
          <w:szCs w:val="24"/>
          <w:highlight w:val="none"/>
        </w:rPr>
        <w:t xml:space="preserve">2.1 本</w:t>
      </w:r>
      <w:r>
        <w:rPr>
          <w:rFonts w:hint="eastAsia" w:ascii="Times New Roman" w:hAnsi="Times New Roman" w:eastAsia="宋体" w:cs="Times New Roman"/>
          <w:color w:val="auto"/>
          <w:sz w:val="24"/>
          <w:szCs w:val="24"/>
          <w:highlight w:val="none"/>
        </w:rPr>
        <w:t xml:space="preserve">协议最高限制单价</w:t>
      </w:r>
      <w:r>
        <w:rPr>
          <w:rFonts w:ascii="Times New Roman" w:hAnsi="Times New Roman" w:eastAsia="宋体" w:cs="Times New Roman"/>
          <w:color w:val="auto"/>
          <w:sz w:val="24"/>
          <w:szCs w:val="24"/>
          <w:highlight w:val="none"/>
        </w:rPr>
        <w:t xml:space="preserve">为：</w:t>
      </w:r>
      <w:r>
        <w:rPr>
          <w:rFonts w:hint="eastAsia" w:ascii="Times New Roman" w:hAnsi="Times New Roman" w:eastAsia="宋体" w:cs="Times New Roman"/>
          <w:color w:val="auto"/>
          <w:sz w:val="24"/>
          <w:szCs w:val="24"/>
          <w:highlight w:val="none"/>
          <w:u w:val="single"/>
          <w:lang w:val="en-US" w:eastAsia="zh-CN"/>
        </w:rPr>
        <w:t xml:space="preserve">            </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2.2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价款包含所有乙方提供合同约定产品和服务的报酬及乙方提供合同中产品和服务所支出的必要费用，</w:t>
      </w:r>
      <w:r>
        <w:rPr>
          <w:rFonts w:hint="eastAsia" w:ascii="Times New Roman" w:hAnsi="Times New Roman" w:eastAsia="宋体" w:cs="Times New Roman"/>
          <w:color w:val="auto"/>
          <w:sz w:val="24"/>
          <w:szCs w:val="24"/>
          <w:highlight w:val="none"/>
        </w:rPr>
        <w:t xml:space="preserve">采购人</w:t>
      </w:r>
      <w:r>
        <w:rPr>
          <w:rFonts w:ascii="Times New Roman" w:hAnsi="Times New Roman" w:eastAsia="宋体" w:cs="Times New Roman"/>
          <w:color w:val="auto"/>
          <w:sz w:val="24"/>
          <w:szCs w:val="24"/>
          <w:highlight w:val="none"/>
        </w:rPr>
        <w:t xml:space="preserve">在上述合同价款之外不再向乙方支付其他任何费用。</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第三条 确定第二阶段成交供应商的方式</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3.1 采购人依据入围产品价格、质量以及服务便利性、用户评价等因素，从第一阶段入围供应商中直接选定。</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第四条 </w:t>
      </w:r>
      <w:r>
        <w:rPr>
          <w:rFonts w:ascii="Times New Roman" w:hAnsi="Times New Roman" w:eastAsia="黑体" w:cs="Times New Roman"/>
          <w:color w:val="auto"/>
          <w:sz w:val="24"/>
          <w:szCs w:val="24"/>
          <w:highlight w:val="none"/>
        </w:rPr>
        <w:t xml:space="preserve">交付期、交付方式及交付地点</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 付 期：</w:t>
      </w:r>
      <w:r>
        <w:rPr>
          <w:rFonts w:hint="eastAsia" w:ascii="Times New Roman" w:hAnsi="Times New Roman" w:eastAsia="宋体" w:cs="Times New Roman"/>
          <w:color w:val="auto"/>
          <w:sz w:val="24"/>
          <w:szCs w:val="24"/>
          <w:highlight w:val="none"/>
        </w:rPr>
        <w:t xml:space="preserve">以合同约定内容为准</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交付方式：</w:t>
      </w:r>
      <w:r>
        <w:rPr>
          <w:rFonts w:hint="eastAsia" w:ascii="Times New Roman" w:hAnsi="Times New Roman" w:eastAsia="宋体" w:cs="Times New Roman"/>
          <w:strike w:val="0"/>
          <w:color w:val="auto"/>
          <w:sz w:val="24"/>
          <w:szCs w:val="24"/>
          <w:highlight w:val="none"/>
          <w:lang w:val="en-US" w:eastAsia="zh-CN"/>
        </w:rPr>
        <w:t xml:space="preserve">按照用车单位申报路线和地点，完成交付任务</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Cs/>
          <w:color w:val="auto"/>
          <w:sz w:val="24"/>
          <w:szCs w:val="24"/>
          <w:highlight w:val="none"/>
        </w:rPr>
        <w:t xml:space="preserve">4</w:t>
      </w:r>
      <w:r>
        <w:rPr>
          <w:rFonts w:ascii="Times New Roman" w:hAnsi="Times New Roman" w:eastAsia="宋体" w:cs="Times New Roman"/>
          <w:bCs/>
          <w:color w:val="auto"/>
          <w:sz w:val="24"/>
          <w:szCs w:val="24"/>
          <w:highlight w:val="none"/>
        </w:rPr>
        <w:t xml:space="preserve">.3</w:t>
      </w:r>
      <w:r>
        <w:rPr>
          <w:rFonts w:hint="eastAsia" w:ascii="Times New Roman" w:hAnsi="Times New Roman" w:eastAsia="宋体" w:cs="Times New Roman"/>
          <w:bCs/>
          <w:color w:val="auto"/>
          <w:sz w:val="24"/>
          <w:szCs w:val="24"/>
          <w:highlight w:val="none"/>
        </w:rPr>
        <w:t xml:space="preserve"> </w:t>
      </w:r>
      <w:r>
        <w:rPr>
          <w:rFonts w:ascii="Times New Roman" w:hAnsi="Times New Roman" w:eastAsia="宋体" w:cs="Times New Roman"/>
          <w:bCs/>
          <w:color w:val="auto"/>
          <w:sz w:val="24"/>
          <w:szCs w:val="24"/>
          <w:highlight w:val="none"/>
        </w:rPr>
        <w:t xml:space="preserve">交付地点：</w:t>
      </w:r>
      <w:r>
        <w:rPr>
          <w:rFonts w:hint="eastAsia" w:ascii="Times New Roman" w:hAnsi="Times New Roman" w:eastAsia="宋体" w:cs="Times New Roman"/>
          <w:color w:val="auto"/>
          <w:sz w:val="24"/>
          <w:szCs w:val="24"/>
          <w:highlight w:val="none"/>
        </w:rPr>
        <w:t xml:space="preserve">以采购人要求为准</w:t>
      </w:r>
      <w:r>
        <w:rPr>
          <w:rFonts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第五条 </w:t>
      </w:r>
      <w:r>
        <w:rPr>
          <w:rFonts w:hint="eastAsia" w:ascii="Times New Roman" w:hAnsi="Times New Roman" w:eastAsia="黑体"/>
          <w:color w:val="auto"/>
          <w:sz w:val="24"/>
          <w:szCs w:val="24"/>
          <w:highlight w:val="none"/>
        </w:rPr>
        <w:t xml:space="preserve">资金支付方式、时间和条件</w:t>
      </w:r>
      <w:r/>
    </w:p>
    <w:p>
      <w:pPr>
        <w:ind w:firstLine="480"/>
        <w:spacing w:line="360" w:lineRule="auto"/>
        <w:rPr>
          <w:rFonts w:hint="eastAsia" w:ascii="Times New Roman" w:hAnsi="Times New Roman" w:eastAsia="宋体" w:cs="Times New Roman"/>
          <w:color w:val="auto"/>
          <w:sz w:val="24"/>
          <w:szCs w:val="24"/>
          <w:highlight w:val="none"/>
          <w:u w:val="single"/>
        </w:rPr>
      </w:pP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付款方式：</w:t>
      </w:r>
      <w:r>
        <w:rPr>
          <w:rFonts w:hint="eastAsia" w:ascii="Times New Roman" w:hAnsi="Times New Roman" w:eastAsia="宋体" w:cs="Times New Roman"/>
          <w:color w:val="auto"/>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成交供应商需提供等额的增值税专用发票及相关路线用车明细汇总，由采购人安排付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w:t>
      </w: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当采购数量与实际使用数量不一致时，乙方根据实际使用量提供产品和服务，</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的最终结算金额按实际使用量乘以</w:t>
      </w:r>
      <w:r>
        <w:rPr>
          <w:rFonts w:hint="eastAsia" w:ascii="Times New Roman" w:hAnsi="Times New Roman" w:eastAsia="宋体" w:cs="Times New Roman"/>
          <w:color w:val="auto"/>
          <w:sz w:val="24"/>
          <w:szCs w:val="24"/>
          <w:highlight w:val="none"/>
        </w:rPr>
        <w:t xml:space="preserve">成交</w:t>
      </w:r>
      <w:r>
        <w:rPr>
          <w:rFonts w:ascii="Times New Roman" w:hAnsi="Times New Roman" w:eastAsia="宋体" w:cs="Times New Roman"/>
          <w:color w:val="auto"/>
          <w:sz w:val="24"/>
          <w:szCs w:val="24"/>
          <w:highlight w:val="none"/>
        </w:rPr>
        <w:t xml:space="preserve">单价进行计算。</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第六条 </w:t>
      </w:r>
      <w:r>
        <w:rPr>
          <w:rFonts w:ascii="Times New Roman" w:hAnsi="Times New Roman" w:eastAsia="黑体" w:cs="Times New Roman"/>
          <w:color w:val="auto"/>
          <w:sz w:val="24"/>
          <w:szCs w:val="24"/>
          <w:highlight w:val="none"/>
        </w:rPr>
        <w:t xml:space="preserve">税费</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6.1 本框架协议执行中相关的一切税费均由乙方负担。</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第七条 采购合同文本</w:t>
      </w:r>
      <w:r/>
    </w:p>
    <w:p>
      <w:pPr>
        <w:ind w:firstLine="480"/>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color w:val="auto"/>
          <w:sz w:val="24"/>
          <w:szCs w:val="24"/>
          <w:highlight w:val="none"/>
        </w:rPr>
        <w:t xml:space="preserve">7.1 见“框架协议文本附件”。</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第八条 入围供应商的清退和补充规则</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8.1 清退规则：入围供应商存在《政府采购框架协议采购方式管理暂行办法》第十九条规定情形的，尚未签订框架协议的，取消其入围资格；已经签订框架协议的，解除与其签订的框架协议。</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8.2 补充规则：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第九条 甲方权利和义务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9.1 甲方的权利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（1）确定框架协议采购需求。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（2）确定最高限制单价。</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（3）确定框架协议有限期。</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（4）制定统一的采购合同文本供采购人、供应商使用，并明确要求采购人、供应商不得擅自改变框架协议约定的合同实质性条款。</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（5）乙方存在《政府采购框架协议采购方式管理暂行办法》第十九条第一款规定的情形时，取消入围供应商的入围资格，或解除与其签订的框架协议。</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（6）在框架协议期内，随时对乙方履约情况进行检查。</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（7）乙方如有转让和未经甲方同意的分包行为，甲方有权终止协议。</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rPr>
        <w:t xml:space="preserve">8</w:t>
      </w:r>
      <w:r>
        <w:rPr>
          <w:rFonts w:hint="eastAsia" w:ascii="Times New Roman" w:hAnsi="Times New Roman" w:eastAsia="宋体" w:cs="Times New Roman"/>
          <w:color w:val="auto"/>
          <w:sz w:val="24"/>
          <w:szCs w:val="24"/>
          <w:highlight w:val="none"/>
        </w:rPr>
        <w:t xml:space="preserve">）公务用车主管部门有权联合相关管理部门对乙方与公务出行服务行为有关的财务、服务记录、车辆人员等情况进行定期、不定期检查，包括但不限于：</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1.询问当事人或者有关人员，并可以要求其提供证明材料和提供与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有关的其他资料。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2.查询、复制与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有关的台帐、单据、凭证、文件及其他资料，核对与提供与</w:t>
      </w:r>
      <w:r>
        <w:rPr>
          <w:rFonts w:hint="eastAsia" w:ascii="Times New Roman" w:hAnsi="Times New Roman" w:eastAsia="宋体" w:cs="Times New Roman"/>
          <w:color w:val="auto"/>
          <w:sz w:val="24"/>
          <w:szCs w:val="24"/>
          <w:highlight w:val="none"/>
          <w:lang w:val="en-US" w:eastAsia="zh-CN"/>
        </w:rPr>
        <w:t xml:space="preserve">本项目</w:t>
      </w:r>
      <w:r>
        <w:rPr>
          <w:rFonts w:hint="eastAsia" w:ascii="Times New Roman" w:hAnsi="Times New Roman" w:eastAsia="宋体" w:cs="Times New Roman"/>
          <w:color w:val="auto"/>
          <w:sz w:val="24"/>
          <w:szCs w:val="24"/>
          <w:highlight w:val="none"/>
        </w:rPr>
        <w:t xml:space="preserve">有关有关的技术资料。</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3.在证据可能灭失或者以后难以取得的情况下，可以先行登记保存，乙方不得转移、隐匿或者销毁证据。</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4.委派第三方进行审计。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9.2 甲方的义务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（1）为第二阶段合同授予提供工作便利。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（2）对第二阶段最高限价和需求标准执行情况进行管理。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（3）对第二阶段确定成交供应商情况进行管理。</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（4）建立用户反馈和评价机制，接受</w:t>
      </w:r>
      <w:r>
        <w:rPr>
          <w:rFonts w:hint="eastAsia" w:ascii="Times New Roman" w:hAnsi="Times New Roman" w:eastAsia="宋体" w:cs="Times New Roman"/>
          <w:color w:val="auto"/>
          <w:sz w:val="24"/>
          <w:szCs w:val="24"/>
          <w:highlight w:val="none"/>
          <w:lang w:val="en-US" w:eastAsia="zh-CN"/>
        </w:rPr>
        <w:t xml:space="preserve">用车单位</w:t>
      </w:r>
      <w:r>
        <w:rPr>
          <w:rFonts w:hint="eastAsia" w:ascii="Times New Roman" w:hAnsi="Times New Roman" w:eastAsia="宋体" w:cs="Times New Roman"/>
          <w:color w:val="auto"/>
          <w:sz w:val="24"/>
          <w:szCs w:val="24"/>
          <w:highlight w:val="none"/>
        </w:rPr>
        <w:t xml:space="preserve">对入围供应商履行框架协议和采购合同情况的反馈与评价，并将用户反馈和评价情况向</w:t>
      </w:r>
      <w:r>
        <w:rPr>
          <w:rFonts w:hint="eastAsia" w:ascii="Times New Roman" w:hAnsi="Times New Roman" w:eastAsia="宋体" w:cs="Times New Roman"/>
          <w:color w:val="auto"/>
          <w:sz w:val="24"/>
          <w:szCs w:val="24"/>
          <w:highlight w:val="none"/>
          <w:lang w:val="en-US" w:eastAsia="zh-CN"/>
        </w:rPr>
        <w:t xml:space="preserve">用车单位</w:t>
      </w:r>
      <w:r>
        <w:rPr>
          <w:rFonts w:hint="eastAsia" w:ascii="Times New Roman" w:hAnsi="Times New Roman" w:eastAsia="宋体" w:cs="Times New Roman"/>
          <w:color w:val="auto"/>
          <w:sz w:val="24"/>
          <w:szCs w:val="24"/>
          <w:highlight w:val="none"/>
        </w:rPr>
        <w:t xml:space="preserve">公开，作为第二阶段直接选定成交供应商的参考。</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（5）公开封闭式框架协议的第二阶段成交结果。</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（6）办理入围供应商清退和补充相关事宜。</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（7）建立真实完整的框架协议采购档案，妥善保存每项采购活动的采购文件资料。</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第十条 乙方权利和义务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10.1 乙方的权利</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（1）乙方具有为采购人供货及提供相关服务的资格。</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（2）乙方有权拒绝采购人提出的以本次框架协议采购名义采购非入围服务或满足采购人超出响应承诺以外的其他要求。</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（3）对采购人在采购协议范围内的服务过程中的不正当要求和违规行为进行投诉，并要求有关部门做出处理。</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（4）有权拒绝任何个人以采购人名义按照协议价格采购协议范围内的服务和进行现金交易。</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5</w:t>
      </w:r>
      <w:r>
        <w:rPr>
          <w:rFonts w:hint="eastAsia" w:ascii="宋体" w:hAnsi="宋体" w:eastAsia="宋体" w:cs="Times New Roman"/>
          <w:color w:val="auto"/>
          <w:sz w:val="24"/>
          <w:szCs w:val="24"/>
          <w:highlight w:val="none"/>
        </w:rPr>
        <w:t xml:space="preserve">）有权向有关部门投诉甲方</w:t>
      </w:r>
      <w:r>
        <w:rPr>
          <w:rFonts w:hint="eastAsia" w:ascii="宋体" w:hAnsi="宋体" w:eastAsia="宋体" w:cs="Times New Roman"/>
          <w:color w:val="auto"/>
          <w:sz w:val="24"/>
          <w:szCs w:val="24"/>
          <w:highlight w:val="none"/>
          <w:lang w:val="en-US" w:eastAsia="zh-CN"/>
        </w:rPr>
        <w:t xml:space="preserve">及采购人</w:t>
      </w:r>
      <w:r>
        <w:rPr>
          <w:rFonts w:hint="eastAsia" w:ascii="宋体" w:hAnsi="宋体" w:eastAsia="宋体" w:cs="Times New Roman"/>
          <w:color w:val="auto"/>
          <w:sz w:val="24"/>
          <w:szCs w:val="24"/>
          <w:highlight w:val="none"/>
        </w:rPr>
        <w:t xml:space="preserve">的违约行为。</w:t>
      </w:r>
      <w:r/>
    </w:p>
    <w:p>
      <w:pPr>
        <w:ind w:firstLine="480"/>
        <w:jc w:val="left"/>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lang w:val="en-US" w:eastAsia="zh-CN"/>
        </w:rPr>
        <w:t xml:space="preserve">6</w:t>
      </w:r>
      <w:r>
        <w:rPr>
          <w:rFonts w:hint="eastAsia" w:ascii="宋体" w:hAnsi="宋体" w:eastAsia="宋体" w:cs="Times New Roman"/>
          <w:color w:val="auto"/>
          <w:sz w:val="24"/>
          <w:szCs w:val="24"/>
          <w:highlight w:val="none"/>
        </w:rPr>
        <w:t xml:space="preserve">）有权要求甲方督促</w:t>
      </w:r>
      <w:r>
        <w:rPr>
          <w:rFonts w:hint="eastAsia" w:ascii="宋体" w:hAnsi="宋体" w:eastAsia="宋体" w:cs="Times New Roman"/>
          <w:color w:val="auto"/>
          <w:sz w:val="24"/>
          <w:szCs w:val="24"/>
          <w:highlight w:val="none"/>
          <w:lang w:val="en-US" w:eastAsia="zh-CN"/>
        </w:rPr>
        <w:t xml:space="preserve">采购人</w:t>
      </w:r>
      <w:r>
        <w:rPr>
          <w:rFonts w:hint="eastAsia" w:ascii="宋体" w:hAnsi="宋体" w:eastAsia="宋体" w:cs="Times New Roman"/>
          <w:color w:val="auto"/>
          <w:sz w:val="24"/>
          <w:szCs w:val="24"/>
          <w:highlight w:val="none"/>
        </w:rPr>
        <w:t xml:space="preserve">按时结清费用。乙方对于拖欠费用的采购人有权拒绝提供服务。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10.2 乙方的义务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（1）在框架协议有效期内，不得主动放弃入围资格或退出框架协议，且按照不高于协议价格的价格，向采购人提供相关服务。</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（2）本协议范围内产品或服务，应由乙方直接供应，不得转让他人供应；除非得到甲方的书面同意，乙方不得部分分包给他人供应。</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（3）严格执行国家法律法规，严格按照响应文件承诺的价格和服务履约，遵守本协议条款。对于未按照甲方需求及标准执行的服务，应按甲方要求补充完善。</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（4）随时接受并配合甲方的监督检查，并配合财政部门对采购人和其他入围供应商对框架协议执行情况进行监督，发现违规违约情形的，及时向财政部门报告。</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入围供应商应当按照市公务用车主管部门的业务管理要求，纳入“连云港公务用车综合管理平台”管理，每月月底前将上月各送修单位维修保养、更换轮胎等情况汇总后交公务用车主管部门审核备案（含相关电子资料，电子资料应当与当次汇总情况相符），并将有关维保数据录入平台。</w:t>
      </w:r>
      <w:r/>
    </w:p>
    <w:p>
      <w:pPr>
        <w:ind w:firstLine="480"/>
        <w:spacing w:line="360" w:lineRule="auto"/>
        <w:rPr>
          <w:rFonts w:hint="eastAsia" w:ascii="宋体" w:hAnsi="Calibri" w:eastAsia="宋体" w:cs="Times New Roman"/>
          <w:bCs/>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6</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乙方在与用车单位签订合同前，有义务核实用车主体资格是否符合本框协议采购人范围，如未核实造成经济损失的，</w:t>
      </w:r>
      <w:r>
        <w:rPr>
          <w:rFonts w:hint="eastAsia" w:ascii="宋体" w:hAnsi="Calibri" w:eastAsia="宋体" w:cs="Times New Roman"/>
          <w:bCs/>
          <w:color w:val="auto"/>
          <w:sz w:val="24"/>
          <w:szCs w:val="24"/>
          <w:highlight w:val="none"/>
        </w:rPr>
        <w:t xml:space="preserve">法律风险由乙方承担。</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（7）</w:t>
      </w:r>
      <w:r>
        <w:rPr>
          <w:rFonts w:hint="eastAsia" w:ascii="Times New Roman" w:hAnsi="Times New Roman" w:eastAsia="宋体" w:cs="Times New Roman"/>
          <w:color w:val="auto"/>
          <w:sz w:val="24"/>
          <w:szCs w:val="24"/>
          <w:highlight w:val="none"/>
        </w:rPr>
        <w:t xml:space="preserve">乙方在提供服务时须</w:t>
      </w:r>
      <w:r>
        <w:rPr>
          <w:rFonts w:hint="eastAsia" w:ascii="Times New Roman" w:hAnsi="Times New Roman" w:eastAsia="宋体" w:cs="Times New Roman"/>
          <w:color w:val="auto"/>
          <w:sz w:val="24"/>
          <w:szCs w:val="24"/>
          <w:highlight w:val="none"/>
          <w:lang w:val="en-US" w:eastAsia="zh-CN"/>
        </w:rPr>
        <w:t xml:space="preserve">对采购人</w:t>
      </w:r>
      <w:r>
        <w:rPr>
          <w:rFonts w:hint="eastAsia" w:ascii="Times New Roman" w:hAnsi="Times New Roman" w:eastAsia="宋体" w:cs="Times New Roman"/>
          <w:color w:val="auto"/>
          <w:sz w:val="24"/>
          <w:szCs w:val="24"/>
          <w:highlight w:val="none"/>
        </w:rPr>
        <w:t xml:space="preserve">有关</w:t>
      </w:r>
      <w:r>
        <w:rPr>
          <w:rFonts w:hint="eastAsia" w:ascii="Times New Roman" w:hAnsi="Times New Roman" w:eastAsia="宋体" w:cs="Times New Roman"/>
          <w:color w:val="auto"/>
          <w:sz w:val="24"/>
          <w:szCs w:val="24"/>
          <w:highlight w:val="none"/>
          <w:lang w:val="en-US" w:eastAsia="zh-CN"/>
        </w:rPr>
        <w:t xml:space="preserve">服务信息严格</w:t>
      </w:r>
      <w:r>
        <w:rPr>
          <w:rFonts w:hint="eastAsia" w:ascii="Times New Roman" w:hAnsi="Times New Roman" w:eastAsia="宋体" w:cs="Times New Roman"/>
          <w:color w:val="auto"/>
          <w:sz w:val="24"/>
          <w:szCs w:val="24"/>
          <w:highlight w:val="none"/>
        </w:rPr>
        <w:t xml:space="preserve">保密。</w:t>
      </w:r>
      <w:r/>
    </w:p>
    <w:p>
      <w:pPr>
        <w:ind w:firstLine="480"/>
        <w:spacing w:line="360" w:lineRule="auto"/>
        <w:rPr>
          <w:rFonts w:hint="default" w:ascii="Times New Roman" w:hAnsi="Times New Roman" w:eastAsia="黑体" w:cs="Times New Roman"/>
          <w:color w:val="auto"/>
          <w:sz w:val="24"/>
          <w:szCs w:val="24"/>
          <w:highlight w:val="none"/>
          <w:lang w:val="en-US" w:eastAsia="zh-CN"/>
        </w:rPr>
      </w:pPr>
      <w:r>
        <w:rPr>
          <w:rFonts w:hint="eastAsia" w:ascii="Times New Roman" w:hAnsi="Times New Roman" w:eastAsia="黑体" w:cs="Times New Roman"/>
          <w:color w:val="auto"/>
          <w:sz w:val="24"/>
          <w:szCs w:val="24"/>
          <w:highlight w:val="none"/>
          <w:lang w:val="en-US" w:eastAsia="zh-CN"/>
        </w:rPr>
        <w:t xml:space="preserve">第十一条 违约责任</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11.1乙方须积极接受征集人及采购人组织的验收考核、监督检查和日常管理。若乘车人投诉乙方服务态度恶劣或乙方在服务保障期内出现重大交通安全事故等不良情况，采购人有权终止解除合同。因乙方原因未达到采购人计划规定的内容而造成采购人直接和间接经济损失的，由乙方负责赔偿采购人所受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11.2在服务履行期间，乙方从事生产经营或运输服务业的许可登记或其他法定资格被撤销、吊销、废止或被有关机关勒令停业、丧失从事运输服务业资格的或财务状况严重恶化的，甲方及采购人有权立即终止合作。</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11.3乙方为了保证采购人的正常工作联系，须提交驾驶员及业务联络负责人联系电话，且须24小时开机。乙方须做好驾驶员安全教育，购买相关保险，驾驶员工伤及造成的第三方损失，由乙方负责解决及赔偿。乙方驾驶员须遵纪守法，自觉遵守公共秩序，若因违法违规造成的采购人损失，由乙方负责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11.4乙方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11.5乙方应严格按照采购人相关服务品质要求开展工作，不出现损害采购人信誉、利益的行为，对因违规行为导致投诉、媒体曝光的，承担因此给采购人造成的损失。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11.6甲方和采购人均有权向公务用车主管部门及有关部门投诉乙方违约行为；合同期内乙方违约的，公务用车主管部门及甲方有权决定是否行使合同解除权；公务用车主管部门及甲方要求乙方继续履行的，乙方应当履行。乙方的违约行为给公务用车主管部门、采购人及甲方造成的损失超过本合同约定的违约金数额的，乙方应按实际损失数额进行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11.7如乙方未能按本协议、征集文件以及乙方响应文件规定的内容履行义务，甲方有权单方暂停或终止与乙方的框架协议。</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w:t>
      </w:r>
      <w:r>
        <w:rPr>
          <w:rFonts w:hint="eastAsia" w:ascii="Times New Roman" w:hAnsi="Times New Roman" w:eastAsia="黑体" w:cs="Times New Roman"/>
          <w:color w:val="auto"/>
          <w:sz w:val="24"/>
          <w:szCs w:val="24"/>
          <w:highlight w:val="none"/>
          <w:lang w:val="en-US" w:eastAsia="zh-CN"/>
        </w:rPr>
        <w:t xml:space="preserve">二</w:t>
      </w:r>
      <w:r>
        <w:rPr>
          <w:rFonts w:hint="eastAsia" w:ascii="Times New Roman" w:hAnsi="Times New Roman" w:eastAsia="黑体" w:cs="Times New Roman"/>
          <w:color w:val="auto"/>
          <w:sz w:val="24"/>
          <w:szCs w:val="24"/>
          <w:highlight w:val="none"/>
        </w:rPr>
        <w:t xml:space="preserve">条 </w:t>
      </w:r>
      <w:r>
        <w:rPr>
          <w:rFonts w:ascii="Times New Roman" w:hAnsi="Times New Roman" w:eastAsia="黑体" w:cs="Times New Roman"/>
          <w:color w:val="auto"/>
          <w:sz w:val="24"/>
          <w:szCs w:val="24"/>
          <w:highlight w:val="none"/>
        </w:rPr>
        <w:t xml:space="preserve">争议解决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2</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双方在协议中所发生的一切争议，应通过协商解决。如协商不成，按下列第</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lang w:val="en-US" w:eastAsia="zh-CN"/>
        </w:rPr>
        <w:t xml:space="preserve">2</w:t>
      </w:r>
      <w:r>
        <w:rPr>
          <w:rFonts w:hint="eastAsia"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rPr>
        <w:t xml:space="preserve">种方式解决：</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（1）向连云港仲裁委员会申请仲裁。</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（2）向协议签订地法院起诉，协议签订地在此约定为</w:t>
      </w:r>
      <w:r>
        <w:rPr>
          <w:rFonts w:hint="eastAsia" w:ascii="Times New Roman" w:hAnsi="Times New Roman" w:eastAsia="宋体" w:cs="Times New Roman"/>
          <w:color w:val="auto"/>
          <w:sz w:val="24"/>
          <w:szCs w:val="24"/>
          <w:highlight w:val="none"/>
          <w:lang w:val="en-US" w:eastAsia="zh-CN"/>
        </w:rPr>
        <w:t xml:space="preserve">赣榆区</w:t>
      </w:r>
      <w:r>
        <w:rPr>
          <w:rFonts w:hint="eastAsia" w:ascii="Times New Roman" w:hAnsi="Times New Roman" w:eastAsia="宋体" w:cs="Times New Roman"/>
          <w:color w:val="auto"/>
          <w:sz w:val="24"/>
          <w:szCs w:val="24"/>
          <w:highlight w:val="none"/>
        </w:rPr>
        <w:t xml:space="preserve">。</w:t>
      </w:r>
      <w:r/>
    </w:p>
    <w:p>
      <w:pPr>
        <w:ind w:firstLine="480"/>
        <w:spacing w:line="360" w:lineRule="auto"/>
        <w:rPr>
          <w:rFonts w:ascii="Times New Roman" w:hAnsi="Times New Roman" w:eastAsia="黑体" w:cs="Times New Roman"/>
          <w:color w:val="auto"/>
          <w:sz w:val="24"/>
          <w:szCs w:val="24"/>
          <w:highlight w:val="none"/>
        </w:rPr>
      </w:pPr>
      <w:r>
        <w:rPr>
          <w:rFonts w:hint="eastAsia" w:ascii="Times New Roman" w:hAnsi="Times New Roman" w:eastAsia="黑体" w:cs="Times New Roman"/>
          <w:color w:val="auto"/>
          <w:sz w:val="24"/>
          <w:szCs w:val="24"/>
          <w:highlight w:val="none"/>
        </w:rPr>
        <w:t xml:space="preserve">第十</w:t>
      </w:r>
      <w:r>
        <w:rPr>
          <w:rFonts w:hint="eastAsia" w:ascii="Times New Roman" w:hAnsi="Times New Roman" w:eastAsia="黑体" w:cs="Times New Roman"/>
          <w:color w:val="auto"/>
          <w:sz w:val="24"/>
          <w:szCs w:val="24"/>
          <w:highlight w:val="none"/>
          <w:lang w:val="en-US" w:eastAsia="zh-CN"/>
        </w:rPr>
        <w:t xml:space="preserve">三</w:t>
      </w:r>
      <w:r>
        <w:rPr>
          <w:rFonts w:hint="eastAsia" w:ascii="Times New Roman" w:hAnsi="Times New Roman" w:eastAsia="黑体" w:cs="Times New Roman"/>
          <w:color w:val="auto"/>
          <w:sz w:val="24"/>
          <w:szCs w:val="24"/>
          <w:highlight w:val="none"/>
        </w:rPr>
        <w:t xml:space="preserve">条 框架协议文本</w:t>
      </w:r>
      <w:r>
        <w:rPr>
          <w:rFonts w:ascii="Times New Roman" w:hAnsi="Times New Roman" w:eastAsia="黑体" w:cs="Times New Roman"/>
          <w:color w:val="auto"/>
          <w:sz w:val="24"/>
          <w:szCs w:val="24"/>
          <w:highlight w:val="none"/>
        </w:rPr>
        <w:t xml:space="preserve">生效及其它</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 本协议</w:t>
      </w:r>
      <w:r>
        <w:rPr>
          <w:rFonts w:ascii="Times New Roman" w:hAnsi="Times New Roman" w:eastAsia="宋体" w:cs="Times New Roman"/>
          <w:color w:val="auto"/>
          <w:sz w:val="24"/>
          <w:szCs w:val="24"/>
          <w:highlight w:val="none"/>
        </w:rPr>
        <w:t xml:space="preserve">经</w:t>
      </w:r>
      <w:r>
        <w:rPr>
          <w:rFonts w:hint="eastAsia" w:ascii="Times New Roman" w:hAnsi="Times New Roman" w:eastAsia="宋体" w:cs="Times New Roman"/>
          <w:color w:val="auto"/>
          <w:sz w:val="24"/>
          <w:szCs w:val="24"/>
          <w:highlight w:val="none"/>
        </w:rPr>
        <w:t xml:space="preserve">甲乙</w:t>
      </w:r>
      <w:r>
        <w:rPr>
          <w:rFonts w:ascii="Times New Roman" w:hAnsi="Times New Roman" w:eastAsia="宋体" w:cs="Times New Roman"/>
          <w:color w:val="auto"/>
          <w:sz w:val="24"/>
          <w:szCs w:val="24"/>
          <w:highlight w:val="none"/>
        </w:rPr>
        <w:t xml:space="preserve">双方法定代表人或委托代理人签字并加盖单位公章后生效。</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.2</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未尽事宜，遵照《中华人民共和国民法典》有关条文执行。</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 </w:t>
      </w:r>
      <w:r>
        <w:rPr>
          <w:rFonts w:ascii="Times New Roman" w:hAnsi="Times New Roman" w:eastAsia="宋体" w:cs="Times New Roman"/>
          <w:color w:val="auto"/>
          <w:sz w:val="24"/>
          <w:szCs w:val="24"/>
          <w:highlight w:val="none"/>
        </w:rPr>
        <w:t xml:space="preserve">本</w:t>
      </w:r>
      <w:r>
        <w:rPr>
          <w:rFonts w:hint="eastAsia" w:ascii="Times New Roman" w:hAnsi="Times New Roman" w:eastAsia="宋体" w:cs="Times New Roman"/>
          <w:color w:val="auto"/>
          <w:sz w:val="24"/>
          <w:szCs w:val="24"/>
          <w:highlight w:val="none"/>
        </w:rPr>
        <w:t xml:space="preserve">协议</w:t>
      </w:r>
      <w:r>
        <w:rPr>
          <w:rFonts w:ascii="Times New Roman" w:hAnsi="Times New Roman" w:eastAsia="宋体" w:cs="Times New Roman"/>
          <w:color w:val="auto"/>
          <w:sz w:val="24"/>
          <w:szCs w:val="24"/>
          <w:highlight w:val="none"/>
        </w:rPr>
        <w:t xml:space="preserve">正本一式</w:t>
      </w:r>
      <w:r>
        <w:rPr>
          <w:rFonts w:hint="eastAsia" w:ascii="Times New Roman" w:hAnsi="Times New Roman" w:eastAsia="宋体" w:cs="Times New Roman"/>
          <w:color w:val="auto"/>
          <w:sz w:val="24"/>
          <w:szCs w:val="24"/>
          <w:highlight w:val="none"/>
          <w:lang w:val="en-US" w:eastAsia="zh-CN"/>
        </w:rPr>
        <w:t xml:space="preserve">四</w:t>
      </w:r>
      <w:r>
        <w:rPr>
          <w:rFonts w:ascii="Times New Roman" w:hAnsi="Times New Roman" w:eastAsia="宋体" w:cs="Times New Roman"/>
          <w:color w:val="auto"/>
          <w:sz w:val="24"/>
          <w:szCs w:val="24"/>
          <w:highlight w:val="none"/>
        </w:rPr>
        <w:t xml:space="preserve">份，具有同等法律效力，</w:t>
      </w:r>
      <w:r>
        <w:rPr>
          <w:rFonts w:hint="eastAsia"/>
          <w:color w:val="auto"/>
          <w:sz w:val="24"/>
          <w:szCs w:val="24"/>
          <w:highlight w:val="none"/>
        </w:rPr>
        <w:t xml:space="preserve">甲方执二份、乙方执一份，甲方报一份至政府采购监督管理部门。</w:t>
      </w:r>
      <w:r/>
    </w:p>
    <w:p>
      <w:pPr>
        <w:ind w:firstLine="36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甲方：</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乙方：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地址：</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t xml:space="preserve">  地址：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法定代表人或委托代理人：                法定代表人或委托代理人：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电话：             </w:t>
      </w:r>
      <w:r>
        <w:rPr>
          <w:rFonts w:ascii="Times New Roman" w:hAnsi="Times New Roman" w:eastAsia="宋体" w:cs="Times New Roman"/>
          <w:color w:val="auto"/>
          <w:sz w:val="24"/>
          <w:szCs w:val="24"/>
          <w:highlight w:val="none"/>
        </w:rPr>
        <w:t xml:space="preserve"> </w:t>
      </w:r>
      <w:r>
        <w:rPr>
          <w:rFonts w:hint="eastAsia" w:ascii="Times New Roman" w:hAnsi="Times New Roman" w:eastAsia="宋体" w:cs="Times New Roman"/>
          <w:color w:val="auto"/>
          <w:sz w:val="24"/>
          <w:szCs w:val="24"/>
          <w:highlight w:val="none"/>
        </w:rPr>
        <w:t xml:space="preserve">                    电话：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传真：                                  传真：                     </w:t>
      </w:r>
      <w:r/>
    </w:p>
    <w:p>
      <w:pPr>
        <w:ind w:firstLine="480"/>
        <w:jc w:val="left"/>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签订日期：      年  月  日</w:t>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附件：</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1.临时租赁社会车辆审批表</w:t>
      </w: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rPr>
        <w:t xml:space="preserve">租赁车辆时长一周（含7日）</w:t>
      </w:r>
      <w:r>
        <w:rPr>
          <w:rFonts w:hint="eastAsia" w:ascii="Times New Roman" w:hAnsi="Times New Roman" w:eastAsia="宋体" w:cs="Times New Roman"/>
          <w:color w:val="auto"/>
          <w:sz w:val="24"/>
          <w:szCs w:val="24"/>
          <w:highlight w:val="none"/>
          <w:lang w:eastAsia="zh-CN"/>
        </w:rPr>
        <w:t xml:space="preserve">以内</w:t>
      </w:r>
      <w:r/>
    </w:p>
    <w:p>
      <w:pPr>
        <w:ind w:firstLine="480"/>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2.短期租赁社会车辆审批表</w:t>
      </w:r>
      <w:r>
        <w:rPr>
          <w:rFonts w:hint="eastAsia" w:ascii="Times New Roman" w:hAnsi="Times New Roman" w:eastAsia="宋体" w:cs="Times New Roman"/>
          <w:color w:val="auto"/>
          <w:sz w:val="24"/>
          <w:szCs w:val="24"/>
          <w:highlight w:val="none"/>
          <w:lang w:eastAsia="zh-CN"/>
        </w:rPr>
        <w:t xml:space="preserve">—</w:t>
      </w:r>
      <w:r>
        <w:rPr>
          <w:rFonts w:hint="default" w:ascii="Times New Roman" w:hAnsi="Times New Roman" w:eastAsia="宋体" w:cs="Times New Roman"/>
          <w:color w:val="auto"/>
          <w:sz w:val="24"/>
          <w:szCs w:val="24"/>
          <w:highlight w:val="none"/>
          <w:lang w:val="en-US" w:eastAsia="zh-CN"/>
        </w:rPr>
        <w:t xml:space="preserve">租赁车辆时长超过一周并在半年（含184天）以内</w:t>
      </w:r>
      <w:r/>
    </w:p>
    <w:p>
      <w:pPr>
        <w:ind w:firstLine="480"/>
        <w:spacing w:line="360" w:lineRule="auto"/>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3.长期租赁社会车辆审批表</w:t>
      </w:r>
      <w:r>
        <w:rPr>
          <w:rFonts w:hint="eastAsia" w:ascii="Times New Roman" w:hAnsi="Times New Roman" w:eastAsia="宋体" w:cs="Times New Roman"/>
          <w:color w:val="auto"/>
          <w:sz w:val="24"/>
          <w:szCs w:val="24"/>
          <w:highlight w:val="none"/>
          <w:lang w:eastAsia="zh-CN"/>
        </w:rPr>
        <w:t xml:space="preserve">—租赁车辆时长超过半年</w:t>
      </w:r>
      <w:r/>
    </w:p>
    <w:p>
      <w:pPr>
        <w:spacing w:line="303" w:lineRule="auto"/>
        <w:rPr>
          <w:rFonts w:ascii="Arial"/>
          <w:color w:val="auto"/>
          <w:sz w:val="21"/>
          <w:highlight w:val="none"/>
        </w:rPr>
      </w:pPr>
      <w:r>
        <w:rPr>
          <w:rFonts w:ascii="Arial"/>
          <w:color w:val="auto"/>
          <w:sz w:val="21"/>
          <w:highlight w:val="none"/>
        </w:rPr>
      </w:r>
      <w:r/>
    </w:p>
    <w:p>
      <w:pPr>
        <w:rPr>
          <w:rFonts w:ascii="Arial"/>
          <w:color w:val="auto"/>
          <w:sz w:val="21"/>
          <w:highlight w:val="none"/>
        </w:rPr>
      </w:pPr>
      <w:r>
        <w:rPr>
          <w:rFonts w:ascii="Arial"/>
          <w:color w:val="auto"/>
          <w:sz w:val="21"/>
          <w:highlight w:val="none"/>
        </w:rPr>
        <w:br w:type="page" w:clear="all"/>
      </w:r>
      <w:r/>
    </w:p>
    <w:p>
      <w:pPr>
        <w:rPr>
          <w:b/>
          <w:bCs/>
          <w:color w:val="auto"/>
          <w:sz w:val="24"/>
          <w:szCs w:val="24"/>
          <w:highlight w:val="none"/>
        </w:rPr>
      </w:pPr>
      <w:r>
        <w:rPr>
          <w:color w:val="auto"/>
          <w:sz w:val="24"/>
          <w:szCs w:val="24"/>
          <w:highlight w:val="none"/>
        </w:rPr>
        <w:t xml:space="preserve">附件1</w:t>
      </w:r>
      <w:r/>
    </w:p>
    <w:p>
      <w:pPr>
        <w:pStyle w:val="704"/>
        <w:ind w:firstLine="0"/>
        <w:jc w:val="center"/>
        <w:keepLines/>
        <w:keepNext/>
        <w:pageBreakBefore w:val="0"/>
        <w:widowControl w:val="off"/>
        <w:rPr>
          <w:rFonts w:hint="eastAsia"/>
          <w:color w:val="auto"/>
          <w:highlight w:val="none"/>
        </w:rPr>
      </w:pPr>
      <w:r>
        <w:rPr>
          <w:rFonts w:hint="eastAsia"/>
          <w:color w:val="auto"/>
          <w:highlight w:val="none"/>
        </w:rPr>
        <w:t xml:space="preserve">临时租赁社会车辆审批表</w:t>
      </w:r>
      <w:r/>
    </w:p>
    <w:tbl>
      <w:tblPr>
        <w:tblStyle w:val="913"/>
        <w:tblW w:w="9232"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4"/>
        <w:gridCol w:w="3685"/>
        <w:gridCol w:w="1556"/>
        <w:gridCol w:w="2177"/>
      </w:tblGrid>
      <w:tr>
        <w:trPr>
          <w:jc w:val="center"/>
          <w:trHeight w:val="57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用车单位名称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80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租车时间</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73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color w:val="auto"/>
                <w:spacing w:val="0"/>
                <w:sz w:val="24"/>
                <w:szCs w:val="24"/>
                <w:highlight w:val="none"/>
                <w:lang w:eastAsia="zh-CN"/>
              </w:rPr>
            </w:pPr>
            <w:r>
              <w:rPr>
                <w:rFonts w:ascii="宋体" w:hAnsi="宋体" w:eastAsia="宋体" w:cs="宋体"/>
                <w:b/>
                <w:bCs/>
                <w:color w:val="auto"/>
                <w:spacing w:val="0"/>
                <w:sz w:val="24"/>
                <w:szCs w:val="24"/>
                <w:highlight w:val="none"/>
              </w:rPr>
              <w:t xml:space="preserve">租赁企业</w:t>
            </w:r>
            <w:r>
              <w:rPr>
                <w:rFonts w:hint="eastAsia" w:ascii="宋体" w:hAnsi="宋体" w:eastAsia="宋体" w:cs="宋体"/>
                <w:b/>
                <w:bCs/>
                <w:color w:val="auto"/>
                <w:spacing w:val="0"/>
                <w:sz w:val="24"/>
                <w:szCs w:val="24"/>
                <w:highlight w:val="none"/>
                <w:lang w:eastAsia="zh-CN"/>
              </w:rPr>
              <w:t xml:space="preserve">名称</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60"/>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数量</w:t>
            </w:r>
            <w:r/>
          </w:p>
        </w:tc>
        <w:tc>
          <w:tcPr>
            <w:gridSpan w:val="3"/>
            <w:tcW w:w="7418" w:type="dxa"/>
            <w:vAlign w:val="center"/>
            <w:textDirection w:val="lrTb"/>
            <w:noWrap w:val="false"/>
          </w:tcPr>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right="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621"/>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经费来源</w:t>
            </w:r>
            <w:r/>
          </w:p>
        </w:tc>
        <w:tc>
          <w:tcPr>
            <w:tcW w:w="3685"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估算价</w:t>
            </w:r>
            <w:r/>
          </w:p>
        </w:tc>
        <w:tc>
          <w:tcPr>
            <w:tcW w:w="2177"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元</w:t>
            </w:r>
            <w:r/>
          </w:p>
        </w:tc>
      </w:tr>
      <w:tr>
        <w:trPr>
          <w:jc w:val="center"/>
          <w:trHeight w:val="626"/>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起止地点</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141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具体事由</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pacing w:val="0"/>
                <w:sz w:val="24"/>
                <w:szCs w:val="24"/>
                <w:highlight w:val="none"/>
              </w:rPr>
            </w:pPr>
            <w:r>
              <w:rPr>
                <w:rFonts w:ascii="Arial"/>
                <w:color w:val="auto"/>
                <w:spacing w:val="0"/>
                <w:sz w:val="24"/>
                <w:szCs w:val="24"/>
                <w:highlight w:val="none"/>
              </w:rPr>
            </w:r>
            <w:r/>
          </w:p>
        </w:tc>
      </w:tr>
      <w:tr>
        <w:trPr>
          <w:jc w:val="center"/>
          <w:trHeight w:val="1343"/>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用车单位（含</w:t>
            </w:r>
            <w:r>
              <w:rPr>
                <w:rFonts w:ascii="宋体" w:hAnsi="宋体" w:eastAsia="宋体" w:cs="宋体"/>
                <w:color w:val="auto"/>
                <w:spacing w:val="0"/>
                <w:sz w:val="24"/>
                <w:szCs w:val="24"/>
                <w:highlight w:val="none"/>
              </w:rPr>
              <w:t xml:space="preserve"> </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科室）意见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98"/>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单位领导签字：</w:t>
            </w:r>
            <w:r/>
          </w:p>
          <w:p>
            <w:pPr>
              <w:ind w:left="0" w:right="0" w:firstLine="3998"/>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r>
        <w:trPr>
          <w:jc w:val="center"/>
          <w:trHeight w:val="1974"/>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行政主管部门（乡镇、街道、园区）分管</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领导审核意见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分管领导签字：</w:t>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r>
        <w:trPr>
          <w:jc w:val="center"/>
          <w:trHeight w:val="2047"/>
        </w:trPr>
        <w:tc>
          <w:tcPr>
            <w:tcW w:w="1814"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w:t>
            </w:r>
            <w:r/>
          </w:p>
          <w:p>
            <w:pPr>
              <w:ind w:left="0" w:right="0" w:firstLine="0"/>
              <w:jc w:val="center"/>
              <w:keepLines w:val="0"/>
              <w:keepNext w:val="0"/>
              <w:pageBreakBefore w:val="0"/>
              <w:spacing w:line="240" w:lineRule="auto"/>
              <w:widowControl w:val="off"/>
              <w:rPr>
                <w:rFonts w:ascii="宋体" w:hAnsi="宋体" w:eastAsia="宋体" w:cs="宋体"/>
                <w:color w:val="auto"/>
                <w:spacing w:val="0"/>
                <w:sz w:val="24"/>
                <w:szCs w:val="24"/>
                <w:highlight w:val="none"/>
              </w:rPr>
            </w:pPr>
            <w:r>
              <w:rPr>
                <w:rFonts w:ascii="宋体" w:hAnsi="宋体" w:eastAsia="宋体" w:cs="宋体"/>
                <w:b/>
                <w:bCs/>
                <w:color w:val="auto"/>
                <w:spacing w:val="0"/>
                <w:sz w:val="24"/>
                <w:szCs w:val="24"/>
                <w:highlight w:val="none"/>
              </w:rPr>
              <w:t xml:space="preserve">负责人审批意见</w:t>
            </w:r>
            <w:r/>
          </w:p>
        </w:tc>
        <w:tc>
          <w:tcPr>
            <w:gridSpan w:val="3"/>
            <w:tcW w:w="7418" w:type="dxa"/>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主要负责人签字：</w:t>
            </w:r>
            <w:r/>
          </w:p>
          <w:p>
            <w:pPr>
              <w:ind w:left="0" w:right="0" w:firstLine="3979"/>
              <w:jc w:val="left"/>
              <w:keepLines w:val="0"/>
              <w:keepNext w:val="0"/>
              <w:pageBreakBefore w:val="0"/>
              <w:spacing w:line="240" w:lineRule="auto"/>
              <w:widowControl w:val="off"/>
              <w:rPr>
                <w:rFonts w:hint="eastAsia" w:ascii="仿宋" w:hAnsi="仿宋" w:eastAsia="仿宋" w:cs="仿宋"/>
                <w:color w:val="auto"/>
                <w:spacing w:val="0"/>
                <w:sz w:val="24"/>
                <w:szCs w:val="24"/>
                <w:highlight w:val="none"/>
              </w:rPr>
            </w:pPr>
            <w:r>
              <w:rPr>
                <w:rFonts w:hint="eastAsia" w:ascii="仿宋" w:hAnsi="仿宋" w:eastAsia="仿宋" w:cs="仿宋"/>
                <w:color w:val="auto"/>
                <w:spacing w:val="0"/>
                <w:sz w:val="24"/>
                <w:szCs w:val="24"/>
                <w:highlight w:val="none"/>
              </w:rPr>
              <w:t xml:space="preserve">年    月    日（公章）</w:t>
            </w:r>
            <w:r/>
          </w:p>
        </w:tc>
      </w:tr>
    </w:tbl>
    <w:p>
      <w:pPr>
        <w:pStyle w:val="719"/>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rPr>
          <w:color w:val="auto"/>
          <w:highlight w:val="none"/>
        </w:rPr>
      </w:pPr>
      <w:r>
        <w:rPr>
          <w:color w:val="auto"/>
          <w:highlight w:val="none"/>
        </w:rPr>
        <w:br w:type="page" w:clear="all"/>
      </w:r>
      <w:r/>
    </w:p>
    <w:p>
      <w:pPr>
        <w:rPr>
          <w:rFonts w:hint="eastAsia" w:eastAsia="宋体"/>
          <w:color w:val="auto"/>
          <w:sz w:val="24"/>
          <w:szCs w:val="24"/>
          <w:highlight w:val="none"/>
          <w:lang w:eastAsia="zh-CN"/>
        </w:rPr>
      </w:pPr>
      <w:r>
        <w:rPr>
          <w:color w:val="auto"/>
          <w:sz w:val="24"/>
          <w:szCs w:val="24"/>
          <w:highlight w:val="none"/>
        </w:rPr>
        <w:t xml:space="preserve">附件</w:t>
      </w:r>
      <w:r>
        <w:rPr>
          <w:rFonts w:hint="eastAsia" w:eastAsia="宋体"/>
          <w:color w:val="auto"/>
          <w:sz w:val="24"/>
          <w:szCs w:val="24"/>
          <w:highlight w:val="none"/>
          <w:lang w:val="en-US" w:eastAsia="zh-CN"/>
        </w:rPr>
        <w:t xml:space="preserve">2</w:t>
      </w:r>
      <w:r/>
    </w:p>
    <w:p>
      <w:pPr>
        <w:pStyle w:val="704"/>
        <w:ind w:firstLine="0"/>
        <w:jc w:val="center"/>
        <w:keepLines/>
        <w:keepNext/>
        <w:pageBreakBefore w:val="0"/>
        <w:widowControl w:val="off"/>
        <w:rPr>
          <w:rFonts w:hint="eastAsia"/>
          <w:color w:val="auto"/>
          <w:highlight w:val="none"/>
        </w:rPr>
      </w:pPr>
      <w:r>
        <w:rPr>
          <w:rFonts w:hint="eastAsia"/>
          <w:color w:val="auto"/>
          <w:highlight w:val="none"/>
        </w:rPr>
        <w:t xml:space="preserve">短期租赁社会车辆审批表</w:t>
      </w:r>
      <w:r/>
    </w:p>
    <w:tbl>
      <w:tblPr>
        <w:tblStyle w:val="913"/>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556"/>
        <w:gridCol w:w="2272"/>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用车单位名称</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80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62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6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62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经费来源</w:t>
            </w:r>
            <w:r/>
          </w:p>
        </w:tc>
        <w:tc>
          <w:tcPr>
            <w:tcW w:w="3544"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c>
          <w:tcPr>
            <w:tcW w:w="155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估算价</w:t>
            </w:r>
            <w:r/>
          </w:p>
        </w:tc>
        <w:tc>
          <w:tcPr>
            <w:tcW w:w="22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元</w:t>
            </w:r>
            <w:r/>
          </w:p>
        </w:tc>
      </w:tr>
      <w:tr>
        <w:trPr>
          <w:jc w:val="center"/>
          <w:trHeight w:val="626"/>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起止地点</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auto"/>
                <w:sz w:val="28"/>
                <w:szCs w:val="28"/>
                <w:highlight w:val="none"/>
              </w:rPr>
            </w:pPr>
            <w:r>
              <w:rPr>
                <w:rFonts w:ascii="宋体" w:hAnsi="宋体" w:eastAsia="宋体" w:cs="宋体"/>
                <w:b/>
                <w:bCs/>
                <w:color w:val="auto"/>
                <w:spacing w:val="0"/>
                <w:sz w:val="24"/>
                <w:szCs w:val="24"/>
                <w:highlight w:val="none"/>
              </w:rPr>
              <w:t xml:space="preserve">具体事由</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Arial"/>
                <w:color w:val="auto"/>
                <w:sz w:val="21"/>
                <w:highlight w:val="none"/>
              </w:rPr>
            </w:pPr>
            <w:r>
              <w:rPr>
                <w:rFonts w:ascii="Arial"/>
                <w:color w:val="auto"/>
                <w:sz w:val="21"/>
                <w:highlight w:val="none"/>
              </w:rPr>
            </w:r>
            <w:r/>
          </w:p>
        </w:tc>
      </w:tr>
      <w:tr>
        <w:trPr>
          <w:jc w:val="center"/>
          <w:trHeight w:val="152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用车单位（含科室）意见</w:t>
            </w:r>
            <w:r/>
          </w:p>
        </w:tc>
        <w:tc>
          <w:tcPr>
            <w:gridSpan w:val="3"/>
            <w:tcW w:w="7372" w:type="dxa"/>
            <w:vAlign w:val="top"/>
            <w:textDirection w:val="lrTb"/>
            <w:noWrap w:val="false"/>
          </w:tcPr>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4"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4"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827"/>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单位领导签字：</w:t>
            </w:r>
            <w:r/>
          </w:p>
          <w:p>
            <w:pPr>
              <w:ind w:left="3788"/>
              <w:spacing w:before="128"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r>
        <w:trPr>
          <w:jc w:val="center"/>
          <w:trHeight w:val="1928"/>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53"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616" w:firstLine="185"/>
              <w:spacing w:before="68" w:line="221" w:lineRule="auto"/>
              <w:rPr>
                <w:rFonts w:hint="eastAsia" w:ascii="仿宋" w:hAnsi="仿宋" w:eastAsia="仿宋" w:cs="仿宋"/>
                <w:color w:val="auto"/>
                <w:sz w:val="24"/>
                <w:szCs w:val="24"/>
                <w:highlight w:val="none"/>
              </w:rPr>
            </w:pPr>
            <w:r>
              <w:rPr>
                <w:rFonts w:hint="eastAsia" w:ascii="仿宋" w:hAnsi="仿宋" w:eastAsia="仿宋" w:cs="仿宋"/>
                <w:color w:val="auto"/>
                <w:spacing w:val="-1"/>
                <w:sz w:val="24"/>
                <w:szCs w:val="24"/>
                <w:highlight w:val="none"/>
              </w:rPr>
              <w:t xml:space="preserve">主要负责人签字：</w:t>
            </w:r>
            <w:r/>
          </w:p>
          <w:p>
            <w:pPr>
              <w:ind w:left="3788"/>
              <w:spacing w:before="131"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r>
        <w:trPr>
          <w:jc w:val="center"/>
          <w:trHeight w:val="1932"/>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公车主管部门</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审批意见</w:t>
            </w:r>
            <w:r/>
          </w:p>
        </w:tc>
        <w:tc>
          <w:tcPr>
            <w:gridSpan w:val="3"/>
            <w:tcW w:w="7372" w:type="dxa"/>
            <w:vAlign w:val="top"/>
            <w:textDirection w:val="lrTb"/>
            <w:noWrap w:val="false"/>
          </w:tcPr>
          <w:p>
            <w:pPr>
              <w:spacing w:line="275"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75"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spacing w:line="276" w:lineRule="auto"/>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r>
            <w:r/>
          </w:p>
          <w:p>
            <w:pPr>
              <w:ind w:left="3788"/>
              <w:spacing w:before="68" w:line="220" w:lineRule="auto"/>
              <w:rPr>
                <w:rFonts w:hint="eastAsia" w:ascii="仿宋" w:hAnsi="仿宋" w:eastAsia="仿宋" w:cs="仿宋"/>
                <w:color w:val="auto"/>
                <w:sz w:val="24"/>
                <w:szCs w:val="24"/>
                <w:highlight w:val="none"/>
              </w:rPr>
            </w:pPr>
            <w:r>
              <w:rPr>
                <w:rFonts w:hint="eastAsia" w:ascii="仿宋" w:hAnsi="仿宋" w:eastAsia="仿宋" w:cs="仿宋"/>
                <w:color w:val="auto"/>
                <w:spacing w:val="-11"/>
                <w:sz w:val="24"/>
                <w:szCs w:val="24"/>
                <w:highlight w:val="none"/>
              </w:rPr>
              <w:t xml:space="preserve">年</w:t>
            </w:r>
            <w:r>
              <w:rPr>
                <w:rFonts w:hint="eastAsia" w:ascii="仿宋" w:hAnsi="仿宋" w:eastAsia="仿宋" w:cs="仿宋"/>
                <w:color w:val="auto"/>
                <w:spacing w:val="3"/>
                <w:sz w:val="24"/>
                <w:szCs w:val="24"/>
                <w:highlight w:val="none"/>
              </w:rPr>
              <w:t xml:space="preserve">    </w:t>
            </w:r>
            <w:r>
              <w:rPr>
                <w:rFonts w:hint="eastAsia" w:ascii="仿宋" w:hAnsi="仿宋" w:eastAsia="仿宋" w:cs="仿宋"/>
                <w:color w:val="auto"/>
                <w:spacing w:val="-11"/>
                <w:sz w:val="24"/>
                <w:szCs w:val="24"/>
                <w:highlight w:val="none"/>
              </w:rPr>
              <w:t xml:space="preserve">月</w:t>
            </w:r>
            <w:r>
              <w:rPr>
                <w:rFonts w:hint="eastAsia" w:ascii="仿宋" w:hAnsi="仿宋" w:eastAsia="仿宋" w:cs="仿宋"/>
                <w:color w:val="auto"/>
                <w:spacing w:val="11"/>
                <w:sz w:val="24"/>
                <w:szCs w:val="24"/>
                <w:highlight w:val="none"/>
              </w:rPr>
              <w:t xml:space="preserve">    </w:t>
            </w:r>
            <w:r>
              <w:rPr>
                <w:rFonts w:hint="eastAsia" w:ascii="仿宋" w:hAnsi="仿宋" w:eastAsia="仿宋" w:cs="仿宋"/>
                <w:color w:val="auto"/>
                <w:spacing w:val="-11"/>
                <w:sz w:val="24"/>
                <w:szCs w:val="24"/>
                <w:highlight w:val="none"/>
              </w:rPr>
              <w:t xml:space="preserve">日（公章）</w:t>
            </w:r>
            <w:r/>
          </w:p>
        </w:tc>
      </w:tr>
    </w:tbl>
    <w:p>
      <w:pPr>
        <w:pStyle w:val="719"/>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spacing w:line="224" w:lineRule="auto"/>
        <w:rPr>
          <w:color w:val="auto"/>
          <w:highlight w:val="none"/>
        </w:rPr>
      </w:pPr>
      <w:r>
        <w:rPr>
          <w:color w:val="auto"/>
          <w:highlight w:val="none"/>
        </w:rPr>
      </w:r>
      <w:r/>
    </w:p>
    <w:p>
      <w:pPr>
        <w:rPr>
          <w:color w:val="auto"/>
          <w:highlight w:val="none"/>
        </w:rPr>
      </w:pPr>
      <w:r>
        <w:rPr>
          <w:color w:val="auto"/>
          <w:highlight w:val="none"/>
        </w:rPr>
        <w:br w:type="page" w:clear="all"/>
      </w:r>
      <w:r/>
    </w:p>
    <w:p>
      <w:pPr>
        <w:rPr>
          <w:rFonts w:hint="eastAsia" w:eastAsia="宋体"/>
          <w:color w:val="auto"/>
          <w:sz w:val="24"/>
          <w:szCs w:val="24"/>
          <w:highlight w:val="none"/>
          <w:lang w:eastAsia="zh-CN"/>
        </w:rPr>
      </w:pPr>
      <w:r>
        <w:rPr>
          <w:color w:val="auto"/>
          <w:sz w:val="24"/>
          <w:szCs w:val="24"/>
          <w:highlight w:val="none"/>
        </w:rPr>
        <w:t xml:space="preserve">附件</w:t>
      </w:r>
      <w:r>
        <w:rPr>
          <w:rFonts w:hint="eastAsia" w:eastAsia="宋体"/>
          <w:color w:val="auto"/>
          <w:sz w:val="24"/>
          <w:szCs w:val="24"/>
          <w:highlight w:val="none"/>
          <w:lang w:val="en-US" w:eastAsia="zh-CN"/>
        </w:rPr>
        <w:t xml:space="preserve">3</w:t>
      </w:r>
      <w:r/>
    </w:p>
    <w:p>
      <w:pPr>
        <w:pStyle w:val="704"/>
        <w:ind w:firstLine="0"/>
        <w:jc w:val="center"/>
        <w:keepLines/>
        <w:keepNext/>
        <w:pageBreakBefore w:val="0"/>
        <w:widowControl w:val="off"/>
        <w:rPr>
          <w:rFonts w:hint="eastAsia"/>
          <w:color w:val="auto"/>
          <w:highlight w:val="none"/>
        </w:rPr>
      </w:pPr>
      <w:r>
        <w:rPr>
          <w:rFonts w:hint="eastAsia"/>
          <w:color w:val="auto"/>
          <w:highlight w:val="none"/>
          <w:lang w:val="en-US" w:eastAsia="zh-CN"/>
        </w:rPr>
        <w:t xml:space="preserve">长</w:t>
      </w:r>
      <w:r>
        <w:rPr>
          <w:rFonts w:hint="eastAsia"/>
          <w:color w:val="auto"/>
          <w:highlight w:val="none"/>
        </w:rPr>
        <w:t xml:space="preserve">期租赁社会车辆审批表</w:t>
      </w:r>
      <w:r/>
    </w:p>
    <w:p>
      <w:pPr>
        <w:spacing w:line="224" w:lineRule="auto"/>
        <w:rPr>
          <w:color w:val="auto"/>
          <w:highlight w:val="none"/>
        </w:rPr>
      </w:pPr>
      <w:r>
        <w:rPr>
          <w:color w:val="auto"/>
          <w:highlight w:val="none"/>
        </w:rPr>
      </w:r>
      <w:r/>
    </w:p>
    <w:tbl>
      <w:tblPr>
        <w:tblStyle w:val="913"/>
        <w:tblW w:w="93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55"/>
        <w:gridCol w:w="3544"/>
        <w:gridCol w:w="1842"/>
        <w:gridCol w:w="1986"/>
      </w:tblGrid>
      <w:tr>
        <w:trPr>
          <w:jc w:val="center"/>
          <w:trHeight w:val="57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用车单位名称</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7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租车时间</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t xml:space="preserve">年  月  日  时</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年  月  日  时</w:t>
            </w:r>
            <w:r/>
          </w:p>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（计   天</w:t>
            </w:r>
            <w:r>
              <w:rPr>
                <w:rFonts w:ascii="Calibri" w:hAnsi="Calibri" w:eastAsia="Calibri" w:cs="Calibri"/>
                <w:color w:val="auto"/>
                <w:spacing w:val="0"/>
                <w:sz w:val="24"/>
                <w:szCs w:val="24"/>
                <w:highlight w:val="none"/>
              </w:rPr>
              <w:t xml:space="preserve">/    </w:t>
            </w:r>
            <w:r>
              <w:rPr>
                <w:rFonts w:ascii="仿宋" w:hAnsi="仿宋" w:eastAsia="仿宋" w:cs="仿宋"/>
                <w:color w:val="auto"/>
                <w:spacing w:val="0"/>
                <w:sz w:val="24"/>
                <w:szCs w:val="24"/>
                <w:highlight w:val="none"/>
              </w:rPr>
              <w:t xml:space="preserve">时）</w:t>
            </w:r>
            <w:r/>
          </w:p>
        </w:tc>
      </w:tr>
      <w:tr>
        <w:trPr>
          <w:jc w:val="center"/>
          <w:trHeight w:val="62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租赁企业</w:t>
            </w:r>
            <w:r/>
          </w:p>
        </w:tc>
        <w:tc>
          <w:tcPr>
            <w:gridSpan w:val="3"/>
            <w:tcW w:w="737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color w:val="auto"/>
                <w:spacing w:val="0"/>
                <w:sz w:val="24"/>
                <w:szCs w:val="24"/>
                <w:highlight w:val="none"/>
              </w:rPr>
            </w:r>
            <w:r/>
          </w:p>
        </w:tc>
      </w:tr>
      <w:tr>
        <w:trPr>
          <w:jc w:val="center"/>
          <w:trHeight w:val="1681"/>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租用车型、</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数量</w:t>
            </w:r>
            <w:r/>
          </w:p>
        </w:tc>
        <w:tc>
          <w:tcPr>
            <w:gridSpan w:val="3"/>
            <w:tcW w:w="7372" w:type="dxa"/>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仿宋" w:hAnsi="仿宋" w:eastAsia="仿宋" w:cs="仿宋"/>
                <w:b/>
                <w:bCs/>
                <w:color w:val="auto"/>
                <w:spacing w:val="0"/>
                <w:sz w:val="24"/>
                <w:szCs w:val="24"/>
                <w:highlight w:val="none"/>
              </w:rPr>
              <w:t xml:space="preserve">租用车型、数量：</w:t>
            </w:r>
            <w:r>
              <w:rPr>
                <w:rFonts w:ascii="仿宋" w:hAnsi="仿宋" w:eastAsia="仿宋" w:cs="仿宋"/>
                <w:color w:val="auto"/>
                <w:spacing w:val="0"/>
                <w:sz w:val="24"/>
                <w:szCs w:val="24"/>
                <w:highlight w:val="none"/>
              </w:rPr>
              <w:t xml:space="preserve">  </w:t>
            </w:r>
            <w:r>
              <w:rPr>
                <w:rFonts w:hint="eastAsia" w:ascii="仿宋" w:hAnsi="仿宋" w:eastAsia="仿宋" w:cs="仿宋"/>
                <w:color w:val="auto"/>
                <w:spacing w:val="0"/>
                <w:sz w:val="24"/>
                <w:szCs w:val="24"/>
                <w:highlight w:val="none"/>
                <w:lang w:val="en-US" w:eastAsia="zh-CN"/>
              </w:rPr>
              <w:t xml:space="preserve">        </w:t>
            </w:r>
            <w:r>
              <w:rPr>
                <w:rFonts w:ascii="仿宋" w:hAnsi="仿宋" w:eastAsia="仿宋" w:cs="仿宋"/>
                <w:color w:val="auto"/>
                <w:spacing w:val="0"/>
                <w:sz w:val="24"/>
                <w:szCs w:val="24"/>
                <w:highlight w:val="none"/>
              </w:rPr>
              <w:t xml:space="preserve"> </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是、</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否</w:t>
            </w:r>
            <w:r>
              <w:rPr>
                <w:rFonts w:hint="eastAsia" w:ascii="Calibri" w:hAnsi="Calibri" w:eastAsia="宋体" w:cs="Calibri"/>
                <w:color w:val="auto"/>
                <w:spacing w:val="0"/>
                <w:sz w:val="24"/>
                <w:szCs w:val="24"/>
                <w:highlight w:val="none"/>
                <w:lang w:eastAsia="zh-CN"/>
              </w:rPr>
              <w:t xml:space="preserve">）</w:t>
            </w:r>
            <w:r>
              <w:rPr>
                <w:rFonts w:ascii="仿宋" w:hAnsi="仿宋" w:eastAsia="仿宋" w:cs="仿宋"/>
                <w:color w:val="auto"/>
                <w:spacing w:val="0"/>
                <w:sz w:val="24"/>
                <w:szCs w:val="24"/>
                <w:highlight w:val="none"/>
              </w:rPr>
              <w:t xml:space="preserve">含驾驶员</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5 </w:t>
            </w:r>
            <w:r>
              <w:rPr>
                <w:rFonts w:ascii="仿宋" w:hAnsi="仿宋" w:eastAsia="仿宋" w:cs="仿宋"/>
                <w:color w:val="auto"/>
                <w:spacing w:val="0"/>
                <w:sz w:val="24"/>
                <w:szCs w:val="24"/>
                <w:highlight w:val="none"/>
              </w:rPr>
              <w:t xml:space="preserve">座轿车（ ）辆；           </w:t>
            </w:r>
            <w:r>
              <w:rPr>
                <w:rFonts w:ascii="Calibri" w:hAnsi="Calibri" w:eastAsia="Calibri" w:cs="Calibri"/>
                <w:color w:val="auto"/>
                <w:spacing w:val="0"/>
                <w:sz w:val="24"/>
                <w:szCs w:val="24"/>
                <w:highlight w:val="none"/>
              </w:rPr>
              <w:t xml:space="preserve">6</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9</w:t>
            </w:r>
            <w:r>
              <w:rPr>
                <w:rFonts w:ascii="仿宋" w:hAnsi="仿宋" w:eastAsia="仿宋" w:cs="仿宋"/>
                <w:color w:val="auto"/>
                <w:spacing w:val="0"/>
                <w:sz w:val="24"/>
                <w:szCs w:val="24"/>
                <w:highlight w:val="none"/>
              </w:rPr>
              <w:t xml:space="preserve">座商务车（ ）辆；</w:t>
            </w:r>
            <w:r/>
          </w:p>
          <w:p>
            <w:pPr>
              <w:ind w:left="0" w:right="0" w:firstLine="0"/>
              <w:jc w:val="both"/>
              <w:keepLines w:val="0"/>
              <w:keepNext w:val="0"/>
              <w:pageBreakBefore w:val="0"/>
              <w:spacing w:line="240" w:lineRule="auto"/>
              <w:widowControl w:val="off"/>
              <w:rPr>
                <w:rFonts w:ascii="仿宋" w:hAnsi="仿宋" w:eastAsia="仿宋" w:cs="仿宋"/>
                <w:color w:val="auto"/>
                <w:spacing w:val="0"/>
                <w:sz w:val="24"/>
                <w:szCs w:val="24"/>
                <w:highlight w:val="none"/>
              </w:rPr>
            </w:pPr>
            <w:r>
              <w:rPr>
                <w:rFonts w:ascii="Calibri" w:hAnsi="Calibri" w:eastAsia="Calibri" w:cs="Calibri"/>
                <w:color w:val="auto"/>
                <w:spacing w:val="0"/>
                <w:sz w:val="24"/>
                <w:szCs w:val="24"/>
                <w:highlight w:val="none"/>
              </w:rPr>
              <w:t xml:space="preserve">10 </w:t>
            </w:r>
            <w:r>
              <w:rPr>
                <w:rFonts w:ascii="仿宋" w:hAnsi="仿宋" w:eastAsia="仿宋" w:cs="仿宋"/>
                <w:color w:val="auto"/>
                <w:spacing w:val="0"/>
                <w:sz w:val="24"/>
                <w:szCs w:val="24"/>
                <w:highlight w:val="none"/>
              </w:rPr>
              <w:t xml:space="preserve">至 </w:t>
            </w:r>
            <w:r>
              <w:rPr>
                <w:rFonts w:ascii="Calibri" w:hAnsi="Calibri" w:eastAsia="Calibri" w:cs="Calibri"/>
                <w:color w:val="auto"/>
                <w:spacing w:val="0"/>
                <w:sz w:val="24"/>
                <w:szCs w:val="24"/>
                <w:highlight w:val="none"/>
              </w:rPr>
              <w:t xml:space="preserve">19 </w:t>
            </w:r>
            <w:r>
              <w:rPr>
                <w:rFonts w:ascii="仿宋" w:hAnsi="仿宋" w:eastAsia="仿宋" w:cs="仿宋"/>
                <w:color w:val="auto"/>
                <w:spacing w:val="0"/>
                <w:sz w:val="24"/>
                <w:szCs w:val="24"/>
                <w:highlight w:val="none"/>
              </w:rPr>
              <w:t xml:space="preserve">座中型客车（ ）辆；</w:t>
            </w:r>
            <w:r>
              <w:rPr>
                <w:rFonts w:ascii="Calibri" w:hAnsi="Calibri" w:eastAsia="Calibri" w:cs="Calibri"/>
                <w:color w:val="auto"/>
                <w:spacing w:val="0"/>
                <w:sz w:val="24"/>
                <w:szCs w:val="24"/>
                <w:highlight w:val="none"/>
              </w:rPr>
              <w:t xml:space="preserve">20</w:t>
            </w:r>
            <w:r>
              <w:rPr>
                <w:rFonts w:ascii="仿宋" w:hAnsi="仿宋" w:eastAsia="仿宋" w:cs="仿宋"/>
                <w:color w:val="auto"/>
                <w:spacing w:val="0"/>
                <w:sz w:val="24"/>
                <w:szCs w:val="24"/>
                <w:highlight w:val="none"/>
              </w:rPr>
              <w:t xml:space="preserve">至</w:t>
            </w:r>
            <w:r>
              <w:rPr>
                <w:rFonts w:ascii="Calibri" w:hAnsi="Calibri" w:eastAsia="Calibri" w:cs="Calibri"/>
                <w:color w:val="auto"/>
                <w:spacing w:val="0"/>
                <w:sz w:val="24"/>
                <w:szCs w:val="24"/>
                <w:highlight w:val="none"/>
              </w:rPr>
              <w:t xml:space="preserve">45</w:t>
            </w:r>
            <w:r>
              <w:rPr>
                <w:rFonts w:ascii="仿宋" w:hAnsi="仿宋" w:eastAsia="仿宋" w:cs="仿宋"/>
                <w:color w:val="auto"/>
                <w:spacing w:val="0"/>
                <w:sz w:val="24"/>
                <w:szCs w:val="24"/>
                <w:highlight w:val="none"/>
              </w:rPr>
              <w:t xml:space="preserve">座（含）大型客车（ ）辆；</w:t>
            </w:r>
            <w:r/>
          </w:p>
          <w:p>
            <w:pPr>
              <w:ind w:left="0" w:right="0" w:firstLine="0"/>
              <w:jc w:val="both"/>
              <w:keepLines w:val="0"/>
              <w:keepNext w:val="0"/>
              <w:pageBreakBefore w:val="0"/>
              <w:spacing w:line="240" w:lineRule="auto"/>
              <w:widowControl w:val="off"/>
              <w:rPr>
                <w:rFonts w:ascii="仿宋" w:hAnsi="仿宋" w:eastAsia="仿宋" w:cs="仿宋"/>
                <w:color w:val="auto"/>
                <w:sz w:val="24"/>
                <w:szCs w:val="24"/>
                <w:highlight w:val="none"/>
              </w:rPr>
            </w:pPr>
            <w:r>
              <w:rPr>
                <w:rFonts w:ascii="Calibri" w:hAnsi="Calibri" w:eastAsia="Calibri" w:cs="Calibri"/>
                <w:color w:val="auto"/>
                <w:spacing w:val="0"/>
                <w:sz w:val="24"/>
                <w:szCs w:val="24"/>
                <w:highlight w:val="none"/>
              </w:rPr>
              <w:t xml:space="preserve">45 </w:t>
            </w:r>
            <w:r>
              <w:rPr>
                <w:rFonts w:ascii="仿宋" w:hAnsi="仿宋" w:eastAsia="仿宋" w:cs="仿宋"/>
                <w:color w:val="auto"/>
                <w:spacing w:val="0"/>
                <w:sz w:val="24"/>
                <w:szCs w:val="24"/>
                <w:highlight w:val="none"/>
              </w:rPr>
              <w:t xml:space="preserve">座以上客车（ ）辆；      其他：</w:t>
            </w:r>
            <w:r/>
          </w:p>
        </w:tc>
      </w:tr>
      <w:tr>
        <w:trPr>
          <w:jc w:val="center"/>
          <w:trHeight w:val="54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经费来源</w:t>
            </w:r>
            <w:r/>
          </w:p>
        </w:tc>
        <w:tc>
          <w:tcPr>
            <w:tcW w:w="3544" w:type="dxa"/>
            <w:vAlign w:val="top"/>
            <w:textDirection w:val="lrTb"/>
            <w:noWrap w:val="false"/>
          </w:tcPr>
          <w:p>
            <w:pPr>
              <w:rPr>
                <w:rFonts w:ascii="Arial"/>
                <w:color w:val="auto"/>
                <w:sz w:val="21"/>
                <w:highlight w:val="none"/>
              </w:rPr>
            </w:pPr>
            <w:r>
              <w:rPr>
                <w:rFonts w:ascii="Arial"/>
                <w:color w:val="auto"/>
                <w:sz w:val="21"/>
                <w:highlight w:val="none"/>
              </w:rPr>
            </w:r>
            <w:r/>
          </w:p>
        </w:tc>
        <w:tc>
          <w:tcPr>
            <w:tcBorders>
              <w:right w:val="single" w:color="000000" w:sz="4" w:space="0"/>
            </w:tcBorders>
            <w:tcW w:w="1842"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估算价</w:t>
            </w:r>
            <w:r/>
          </w:p>
        </w:tc>
        <w:tc>
          <w:tcPr>
            <w:tcBorders>
              <w:left w:val="single" w:color="000000" w:sz="4" w:space="0"/>
            </w:tcBorders>
            <w:tcW w:w="1986" w:type="dxa"/>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color w:val="auto"/>
                <w:sz w:val="28"/>
                <w:szCs w:val="28"/>
                <w:highlight w:val="none"/>
              </w:rPr>
            </w:pPr>
            <w:r>
              <w:rPr>
                <w:rFonts w:ascii="仿宋" w:hAnsi="仿宋" w:eastAsia="仿宋" w:cs="仿宋"/>
                <w:color w:val="auto"/>
                <w:spacing w:val="0"/>
                <w:sz w:val="24"/>
                <w:szCs w:val="24"/>
                <w:highlight w:val="none"/>
              </w:rPr>
              <w:t xml:space="preserve">元</w:t>
            </w:r>
            <w:r/>
          </w:p>
        </w:tc>
      </w:tr>
      <w:tr>
        <w:trPr>
          <w:jc w:val="center"/>
          <w:trHeight w:val="514"/>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起止地点</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789"/>
        </w:trPr>
        <w:tc>
          <w:tcPr>
            <w:tcBorders>
              <w:bottom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具体事由</w:t>
            </w:r>
            <w:r/>
          </w:p>
        </w:tc>
        <w:tc>
          <w:tcPr>
            <w:gridSpan w:val="3"/>
            <w:tcBorders>
              <w:bottom w:val="single" w:color="000000" w:sz="4" w:space="0"/>
            </w:tcBorders>
            <w:tcW w:w="7372" w:type="dxa"/>
            <w:vAlign w:val="top"/>
            <w:textDirection w:val="lrTb"/>
            <w:noWrap w:val="false"/>
          </w:tcPr>
          <w:p>
            <w:pPr>
              <w:rPr>
                <w:rFonts w:ascii="Arial"/>
                <w:color w:val="auto"/>
                <w:sz w:val="21"/>
                <w:highlight w:val="none"/>
              </w:rPr>
            </w:pPr>
            <w:r>
              <w:rPr>
                <w:rFonts w:ascii="Arial"/>
                <w:color w:val="auto"/>
                <w:sz w:val="21"/>
                <w:highlight w:val="none"/>
              </w:rPr>
            </w:r>
            <w:r/>
          </w:p>
        </w:tc>
      </w:tr>
      <w:tr>
        <w:trPr>
          <w:jc w:val="center"/>
          <w:trHeight w:val="1209"/>
        </w:trPr>
        <w:tc>
          <w:tcPr>
            <w:tcBorders>
              <w:top w:val="single" w:color="000000" w:sz="4" w:space="0"/>
            </w:tcBorders>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用车单位（含科室）意见</w:t>
            </w:r>
            <w:r/>
          </w:p>
        </w:tc>
        <w:tc>
          <w:tcPr>
            <w:gridSpan w:val="3"/>
            <w:tcBorders>
              <w:top w:val="single" w:color="000000" w:sz="4" w:space="0"/>
            </w:tcBorders>
            <w:tcW w:w="7372" w:type="dxa"/>
            <w:vAlign w:val="top"/>
            <w:textDirection w:val="lrTb"/>
            <w:noWrap w:val="false"/>
          </w:tcPr>
          <w:p>
            <w:pPr>
              <w:spacing w:line="429"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827"/>
              <w:spacing w:before="68" w:line="221" w:lineRule="auto"/>
              <w:rPr>
                <w:rFonts w:hint="eastAsia" w:ascii="仿宋" w:hAnsi="仿宋" w:eastAsia="仿宋" w:cs="仿宋"/>
                <w:color w:val="auto"/>
                <w:sz w:val="22"/>
                <w:szCs w:val="22"/>
                <w:highlight w:val="none"/>
              </w:rPr>
            </w:pPr>
            <w:r>
              <w:rPr>
                <w:rFonts w:hint="eastAsia" w:ascii="仿宋" w:hAnsi="仿宋" w:eastAsia="仿宋" w:cs="仿宋"/>
                <w:color w:val="auto"/>
                <w:spacing w:val="-5"/>
                <w:sz w:val="22"/>
                <w:szCs w:val="22"/>
                <w:highlight w:val="none"/>
              </w:rPr>
              <w:t xml:space="preserve">单位领导签字：</w:t>
            </w:r>
            <w:r/>
          </w:p>
          <w:p>
            <w:pPr>
              <w:ind w:left="3788"/>
              <w:spacing w:before="128"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965"/>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行政主管部门（乡镇、街道、园区）主要负责人意见</w:t>
            </w:r>
            <w:r/>
          </w:p>
        </w:tc>
        <w:tc>
          <w:tcPr>
            <w:gridSpan w:val="3"/>
            <w:tcW w:w="7372" w:type="dxa"/>
            <w:vAlign w:val="top"/>
            <w:textDirection w:val="lrTb"/>
            <w:noWrap w:val="false"/>
          </w:tcPr>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616" w:firstLine="170"/>
              <w:spacing w:before="68" w:line="221" w:lineRule="auto"/>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主要负责人签字：</w:t>
            </w:r>
            <w:r/>
          </w:p>
          <w:p>
            <w:pPr>
              <w:ind w:left="3788"/>
              <w:spacing w:before="127" w:line="219"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893"/>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公车主管部门</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审核意见</w:t>
            </w:r>
            <w:r/>
          </w:p>
        </w:tc>
        <w:tc>
          <w:tcPr>
            <w:gridSpan w:val="3"/>
            <w:tcW w:w="7372" w:type="dxa"/>
            <w:vAlign w:val="top"/>
            <w:textDirection w:val="lrTb"/>
            <w:noWrap w:val="false"/>
          </w:tcPr>
          <w:p>
            <w:pPr>
              <w:spacing w:line="271"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spacing w:line="272" w:lineRule="auto"/>
              <w:rPr>
                <w:rFonts w:hint="eastAsia" w:ascii="仿宋" w:hAnsi="仿宋" w:eastAsia="仿宋" w:cs="仿宋"/>
                <w:color w:val="auto"/>
                <w:sz w:val="22"/>
                <w:szCs w:val="24"/>
                <w:highlight w:val="none"/>
              </w:rPr>
            </w:pPr>
            <w:r>
              <w:rPr>
                <w:rFonts w:hint="eastAsia" w:ascii="仿宋" w:hAnsi="仿宋" w:eastAsia="仿宋" w:cs="仿宋"/>
                <w:color w:val="auto"/>
                <w:sz w:val="22"/>
                <w:szCs w:val="24"/>
                <w:highlight w:val="none"/>
              </w:rPr>
            </w:r>
            <w:r/>
          </w:p>
          <w:p>
            <w:pPr>
              <w:ind w:left="3788"/>
              <w:spacing w:before="68" w:line="220" w:lineRule="auto"/>
              <w:rPr>
                <w:rFonts w:hint="eastAsia" w:ascii="仿宋" w:hAnsi="仿宋" w:eastAsia="仿宋" w:cs="仿宋"/>
                <w:color w:val="auto"/>
                <w:sz w:val="22"/>
                <w:szCs w:val="22"/>
                <w:highlight w:val="none"/>
              </w:rPr>
            </w:pPr>
            <w:r>
              <w:rPr>
                <w:rFonts w:hint="eastAsia" w:ascii="仿宋" w:hAnsi="仿宋" w:eastAsia="仿宋" w:cs="仿宋"/>
                <w:color w:val="auto"/>
                <w:spacing w:val="-11"/>
                <w:sz w:val="22"/>
                <w:szCs w:val="22"/>
                <w:highlight w:val="none"/>
              </w:rPr>
              <w:t xml:space="preserve">年</w:t>
            </w:r>
            <w:r>
              <w:rPr>
                <w:rFonts w:hint="eastAsia" w:ascii="仿宋" w:hAnsi="仿宋" w:eastAsia="仿宋" w:cs="仿宋"/>
                <w:color w:val="auto"/>
                <w:spacing w:val="3"/>
                <w:sz w:val="22"/>
                <w:szCs w:val="22"/>
                <w:highlight w:val="none"/>
              </w:rPr>
              <w:t xml:space="preserve">    </w:t>
            </w:r>
            <w:r>
              <w:rPr>
                <w:rFonts w:hint="eastAsia" w:ascii="仿宋" w:hAnsi="仿宋" w:eastAsia="仿宋" w:cs="仿宋"/>
                <w:color w:val="auto"/>
                <w:spacing w:val="-11"/>
                <w:sz w:val="22"/>
                <w:szCs w:val="22"/>
                <w:highlight w:val="none"/>
              </w:rPr>
              <w:t xml:space="preserve">月</w:t>
            </w:r>
            <w:r>
              <w:rPr>
                <w:rFonts w:hint="eastAsia" w:ascii="仿宋" w:hAnsi="仿宋" w:eastAsia="仿宋" w:cs="仿宋"/>
                <w:color w:val="auto"/>
                <w:spacing w:val="11"/>
                <w:sz w:val="22"/>
                <w:szCs w:val="22"/>
                <w:highlight w:val="none"/>
              </w:rPr>
              <w:t xml:space="preserve">    </w:t>
            </w:r>
            <w:r>
              <w:rPr>
                <w:rFonts w:hint="eastAsia" w:ascii="仿宋" w:hAnsi="仿宋" w:eastAsia="仿宋" w:cs="仿宋"/>
                <w:color w:val="auto"/>
                <w:spacing w:val="-11"/>
                <w:sz w:val="22"/>
                <w:szCs w:val="22"/>
                <w:highlight w:val="none"/>
              </w:rPr>
              <w:t xml:space="preserve">日（公章）</w:t>
            </w:r>
            <w:r/>
          </w:p>
        </w:tc>
      </w:tr>
      <w:tr>
        <w:trPr>
          <w:jc w:val="center"/>
          <w:trHeight w:val="1219"/>
        </w:trPr>
        <w:tc>
          <w:tcPr>
            <w:tcW w:w="1955"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政府条线分管</w:t>
            </w:r>
            <w:r/>
          </w:p>
          <w:p>
            <w:pPr>
              <w:ind w:left="0" w:right="0" w:firstLine="0"/>
              <w:jc w:val="center"/>
              <w:keepLines w:val="0"/>
              <w:keepNext w:val="0"/>
              <w:pageBreakBefore w:val="0"/>
              <w:spacing w:line="240" w:lineRule="auto"/>
              <w:widowControl w:val="off"/>
              <w:rPr>
                <w:rFonts w:ascii="宋体" w:hAnsi="宋体" w:eastAsia="宋体" w:cs="宋体"/>
                <w:b/>
                <w:bCs/>
                <w:color w:val="auto"/>
                <w:spacing w:val="0"/>
                <w:sz w:val="24"/>
                <w:szCs w:val="24"/>
                <w:highlight w:val="none"/>
              </w:rPr>
            </w:pPr>
            <w:r>
              <w:rPr>
                <w:rFonts w:ascii="宋体" w:hAnsi="宋体" w:eastAsia="宋体" w:cs="宋体"/>
                <w:b/>
                <w:bCs/>
                <w:color w:val="auto"/>
                <w:spacing w:val="0"/>
                <w:sz w:val="24"/>
                <w:szCs w:val="24"/>
                <w:highlight w:val="none"/>
              </w:rPr>
              <w:t xml:space="preserve">领导意见</w:t>
            </w:r>
            <w:r/>
          </w:p>
        </w:tc>
        <w:tc>
          <w:tcPr>
            <w:gridSpan w:val="3"/>
            <w:tcW w:w="7372"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719"/>
        <w:ind w:left="133"/>
        <w:spacing w:before="45" w:line="224" w:lineRule="auto"/>
        <w:rPr>
          <w:color w:val="auto"/>
          <w:sz w:val="24"/>
          <w:szCs w:val="24"/>
          <w:highlight w:val="none"/>
        </w:rPr>
      </w:pPr>
      <w:r>
        <w:rPr>
          <w:color w:val="auto"/>
          <w:spacing w:val="1"/>
          <w:sz w:val="24"/>
          <w:szCs w:val="24"/>
          <w:highlight w:val="none"/>
        </w:rPr>
        <w:t xml:space="preserve">经办人：</w:t>
      </w:r>
      <w:r>
        <w:rPr>
          <w:color w:val="auto"/>
          <w:spacing w:val="7"/>
          <w:sz w:val="24"/>
          <w:szCs w:val="24"/>
          <w:highlight w:val="none"/>
        </w:rPr>
        <w:t xml:space="preserve">                     </w:t>
      </w:r>
      <w:r>
        <w:rPr>
          <w:color w:val="auto"/>
          <w:spacing w:val="1"/>
          <w:sz w:val="24"/>
          <w:szCs w:val="24"/>
          <w:highlight w:val="none"/>
        </w:rPr>
        <w:t xml:space="preserve">联系电话：</w:t>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r>
      <w:r/>
    </w:p>
    <w:p>
      <w:pPr>
        <w:jc w:val="left"/>
        <w:widowControl/>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br w:type="page" w:clear="all"/>
      </w:r>
      <w:r/>
    </w:p>
    <w:p>
      <w:pPr>
        <w:pStyle w:val="704"/>
        <w:ind w:firstLine="0"/>
        <w:jc w:val="center"/>
        <w:keepLines/>
        <w:keepNext/>
        <w:pageBreakBefore w:val="0"/>
        <w:widowControl w:val="off"/>
        <w:rPr>
          <w:color w:val="auto"/>
          <w:highlight w:val="none"/>
        </w:rPr>
      </w:pPr>
      <w:r>
        <w:rPr>
          <w:rFonts w:hint="eastAsia"/>
          <w:color w:val="auto"/>
          <w:highlight w:val="none"/>
        </w:rPr>
        <w:t xml:space="preserve">连云港市政府采购合同（</w:t>
      </w:r>
      <w:r>
        <w:rPr>
          <w:rFonts w:hint="eastAsia"/>
          <w:color w:val="auto"/>
          <w:highlight w:val="none"/>
          <w:lang w:val="en-US" w:eastAsia="zh-CN"/>
        </w:rPr>
        <w:t xml:space="preserve">第二阶段</w:t>
      </w:r>
      <w:r>
        <w:rPr>
          <w:rFonts w:hint="eastAsia"/>
          <w:color w:val="auto"/>
          <w:highlight w:val="none"/>
        </w:rPr>
        <w:t xml:space="preserve">）</w:t>
      </w:r>
      <w:r/>
    </w:p>
    <w:p>
      <w:pPr>
        <w:jc w:val="center"/>
        <w:spacing w:line="500" w:lineRule="exact"/>
        <w:rPr>
          <w:rFonts w:ascii="黑体" w:hAnsi="黑体" w:eastAsia="黑体"/>
          <w:color w:val="auto"/>
          <w:sz w:val="28"/>
          <w:szCs w:val="24"/>
          <w:highlight w:val="none"/>
        </w:rPr>
      </w:pPr>
      <w:r>
        <w:rPr>
          <w:rFonts w:hint="eastAsia" w:ascii="黑体" w:hAnsi="黑体" w:eastAsia="黑体"/>
          <w:color w:val="auto"/>
          <w:sz w:val="28"/>
          <w:szCs w:val="24"/>
          <w:highlight w:val="none"/>
        </w:rPr>
        <w:t xml:space="preserve">（合同编号：***）</w:t>
      </w:r>
      <w:r/>
    </w:p>
    <w:p>
      <w:pPr>
        <w:jc w:val="left"/>
        <w:spacing w:line="500" w:lineRule="exact"/>
        <w:rPr>
          <w:color w:val="auto"/>
          <w:sz w:val="24"/>
          <w:szCs w:val="24"/>
          <w:highlight w:val="none"/>
        </w:rPr>
      </w:pPr>
      <w:r>
        <w:rPr>
          <w:rFonts w:hint="eastAsia"/>
          <w:color w:val="auto"/>
          <w:sz w:val="24"/>
          <w:szCs w:val="24"/>
          <w:highlight w:val="none"/>
        </w:rPr>
        <w:t xml:space="preserve">甲方：（</w:t>
      </w:r>
      <w:r>
        <w:rPr>
          <w:rFonts w:hint="eastAsia" w:eastAsia="宋体"/>
          <w:color w:val="auto"/>
          <w:sz w:val="24"/>
          <w:szCs w:val="24"/>
          <w:highlight w:val="none"/>
          <w:lang w:val="en-US" w:eastAsia="zh-CN"/>
        </w:rPr>
        <w:t xml:space="preserve">用车单位</w:t>
      </w:r>
      <w:r>
        <w:rPr>
          <w:rFonts w:hint="eastAsia"/>
          <w:color w:val="auto"/>
          <w:sz w:val="24"/>
          <w:szCs w:val="24"/>
          <w:highlight w:val="none"/>
        </w:rPr>
        <w:t xml:space="preserve">）</w:t>
      </w:r>
      <w:r>
        <w:rPr>
          <w:rFonts w:hint="eastAsia"/>
          <w:color w:val="auto"/>
          <w:sz w:val="24"/>
          <w:szCs w:val="24"/>
          <w:highlight w:val="none"/>
          <w:u w:val="single"/>
        </w:rPr>
        <w:t xml:space="preserve">         </w:t>
      </w:r>
      <w:r/>
    </w:p>
    <w:p>
      <w:pPr>
        <w:jc w:val="left"/>
        <w:spacing w:line="500" w:lineRule="exact"/>
        <w:rPr>
          <w:color w:val="auto"/>
          <w:sz w:val="24"/>
          <w:szCs w:val="24"/>
          <w:highlight w:val="none"/>
        </w:rPr>
      </w:pPr>
      <w:r>
        <w:rPr>
          <w:rFonts w:hint="eastAsia"/>
          <w:color w:val="auto"/>
          <w:sz w:val="24"/>
          <w:szCs w:val="24"/>
          <w:highlight w:val="none"/>
        </w:rPr>
        <w:t xml:space="preserve">乙方：（</w:t>
      </w:r>
      <w:r>
        <w:rPr>
          <w:rFonts w:hint="eastAsia" w:eastAsia="宋体"/>
          <w:color w:val="auto"/>
          <w:sz w:val="24"/>
          <w:szCs w:val="24"/>
          <w:highlight w:val="none"/>
          <w:lang w:val="en-US" w:eastAsia="zh-CN"/>
        </w:rPr>
        <w:t xml:space="preserve">供应商</w:t>
      </w:r>
      <w:r>
        <w:rPr>
          <w:rFonts w:hint="eastAsia"/>
          <w:color w:val="auto"/>
          <w:sz w:val="24"/>
          <w:szCs w:val="24"/>
          <w:highlight w:val="none"/>
        </w:rPr>
        <w:t xml:space="preserve">）</w:t>
      </w:r>
      <w:r>
        <w:rPr>
          <w:rFonts w:hint="eastAsia"/>
          <w:color w:val="auto"/>
          <w:sz w:val="24"/>
          <w:szCs w:val="24"/>
          <w:highlight w:val="none"/>
          <w:u w:val="single"/>
        </w:rPr>
        <w:t xml:space="preserve">         </w:t>
      </w:r>
      <w:r/>
    </w:p>
    <w:p>
      <w:pPr>
        <w:ind w:firstLine="480"/>
        <w:jc w:val="left"/>
        <w:keepLines w:val="0"/>
        <w:keepNext w:val="0"/>
        <w:pageBreakBefore w:val="0"/>
        <w:spacing w:line="500" w:lineRule="exact"/>
        <w:widowControl w:val="off"/>
        <w:rPr>
          <w:color w:val="auto"/>
          <w:sz w:val="24"/>
          <w:szCs w:val="24"/>
          <w:highlight w:val="none"/>
        </w:rPr>
      </w:pPr>
      <w:r>
        <w:rPr>
          <w:rFonts w:hint="eastAsia"/>
          <w:color w:val="auto"/>
          <w:sz w:val="24"/>
          <w:szCs w:val="24"/>
          <w:highlight w:val="none"/>
        </w:rPr>
        <w:t xml:space="preserve">甲、乙双方根据</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rPr>
          <w:rFonts w:hint="eastAsia"/>
          <w:color w:val="auto"/>
          <w:sz w:val="24"/>
          <w:szCs w:val="24"/>
          <w:highlight w:val="none"/>
          <w:u w:val="single"/>
        </w:rPr>
        <w:t xml:space="preserve">         </w:t>
      </w:r>
      <w:r>
        <w:rPr>
          <w:rFonts w:hint="eastAsia"/>
          <w:color w:val="auto"/>
          <w:sz w:val="24"/>
          <w:szCs w:val="24"/>
          <w:highlight w:val="none"/>
        </w:rPr>
        <w:t xml:space="preserve">项目（项目编号：</w:t>
      </w:r>
      <w:r>
        <w:rPr>
          <w:rFonts w:hint="eastAsia"/>
          <w:color w:val="auto"/>
          <w:sz w:val="24"/>
          <w:szCs w:val="24"/>
          <w:highlight w:val="none"/>
          <w:u w:val="single"/>
        </w:rPr>
        <w:t xml:space="preserve">         </w:t>
      </w:r>
      <w:r>
        <w:rPr>
          <w:rFonts w:hint="eastAsia"/>
          <w:color w:val="auto"/>
          <w:sz w:val="24"/>
          <w:szCs w:val="24"/>
          <w:highlight w:val="none"/>
        </w:rPr>
        <w:t xml:space="preserve">）</w:t>
      </w:r>
      <w:r>
        <w:rPr>
          <w:rFonts w:hint="eastAsia" w:eastAsia="宋体"/>
          <w:color w:val="auto"/>
          <w:sz w:val="24"/>
          <w:szCs w:val="24"/>
          <w:highlight w:val="none"/>
          <w:lang w:val="en-US" w:eastAsia="zh-CN"/>
        </w:rPr>
        <w:t xml:space="preserve">框架协议入围</w:t>
      </w:r>
      <w:r>
        <w:rPr>
          <w:rFonts w:hint="eastAsia"/>
          <w:color w:val="auto"/>
          <w:sz w:val="24"/>
          <w:szCs w:val="24"/>
          <w:highlight w:val="none"/>
        </w:rPr>
        <w:t xml:space="preserve">结果，</w:t>
      </w:r>
      <w:r>
        <w:rPr>
          <w:rFonts w:hint="eastAsia" w:eastAsia="宋体"/>
          <w:color w:val="auto"/>
          <w:sz w:val="24"/>
          <w:szCs w:val="24"/>
          <w:highlight w:val="none"/>
          <w:lang w:val="en-US" w:eastAsia="zh-CN"/>
        </w:rPr>
        <w:t xml:space="preserve">选择租赁企业提供出行服务，</w:t>
      </w:r>
      <w:r>
        <w:rPr>
          <w:rFonts w:hint="eastAsia"/>
          <w:color w:val="auto"/>
          <w:sz w:val="24"/>
          <w:szCs w:val="24"/>
          <w:highlight w:val="none"/>
        </w:rPr>
        <w:t xml:space="preserve">签订本合同。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一、合同内容</w:t>
      </w:r>
      <w:r/>
    </w:p>
    <w:p>
      <w:pPr>
        <w:ind w:firstLine="480"/>
        <w:jc w:val="left"/>
        <w:spacing w:line="500" w:lineRule="exact"/>
        <w:rPr>
          <w:rFonts w:hint="default"/>
          <w:color w:val="auto"/>
          <w:sz w:val="24"/>
          <w:szCs w:val="24"/>
          <w:highlight w:val="none"/>
          <w:u w:val="none"/>
          <w:lang w:val="en-US" w:eastAsia="zh-CN"/>
        </w:rPr>
      </w:pPr>
      <w:r>
        <w:rPr>
          <w:rFonts w:hint="eastAsia"/>
          <w:color w:val="auto"/>
          <w:sz w:val="24"/>
          <w:szCs w:val="24"/>
          <w:highlight w:val="none"/>
          <w:u w:val="none"/>
        </w:rPr>
        <w:t xml:space="preserve">1.1 服务内容：</w:t>
      </w:r>
      <w:r>
        <w:rPr>
          <w:rFonts w:hint="eastAsia"/>
          <w:color w:val="auto"/>
          <w:sz w:val="24"/>
          <w:szCs w:val="24"/>
          <w:highlight w:val="none"/>
          <w:u w:val="none"/>
          <w:lang w:val="en-US" w:eastAsia="zh-CN"/>
        </w:rPr>
        <w:t xml:space="preserve">服务期内为赣榆区党政机关、事业单位和团体组织提供全天候24小时响应服务，临时租车市内30分钟以内到达用车单位，按照用车单位申报路线地点，提供具备出行保障的车辆租赁服务。未尽详情见征集文件采购需求。</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用车范围</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（1）执行重大抢险救灾、事故处理、突发事件处置等不可预测的特殊任务。</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（2）参加市委、市人大、市政府、市政协紧急召集的会议和活动。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（3）部门主要领导参加的重要公务接待和外事等活动。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（4）执行经机要局认定的机要通信任务。</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（5）部门主要领导下基层调研活动。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（6）干部职工因伤因病需紧急就医。</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（7）机关部门运送较多的文件资料、较重的后勤物资。</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（8）集体短途出差。</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（9）节假日(含周末)执行重要公务，参加重要会议、活动。</w:t>
      </w:r>
      <w:r/>
    </w:p>
    <w:p>
      <w:pPr>
        <w:ind w:firstLine="480"/>
        <w:jc w:val="left"/>
        <w:spacing w:line="500" w:lineRule="exact"/>
        <w:rPr>
          <w:rFonts w:hint="eastAsia"/>
          <w:color w:val="auto"/>
          <w:sz w:val="24"/>
          <w:szCs w:val="24"/>
          <w:highlight w:val="none"/>
          <w:u w:val="none"/>
        </w:rPr>
      </w:pPr>
      <w:r>
        <w:rPr>
          <w:rFonts w:hint="eastAsia"/>
          <w:color w:val="auto"/>
          <w:sz w:val="24"/>
          <w:szCs w:val="24"/>
          <w:highlight w:val="none"/>
          <w:u w:val="none"/>
        </w:rPr>
        <w:t xml:space="preserve">（10）经部门主要领导批准的其他特殊情况用车。</w:t>
      </w:r>
      <w:r/>
    </w:p>
    <w:p>
      <w:pPr>
        <w:ind w:firstLine="480"/>
        <w:jc w:val="left"/>
        <w:spacing w:line="500" w:lineRule="exact"/>
        <w:rPr>
          <w:rFonts w:hint="default" w:eastAsia="宋体"/>
          <w:color w:val="auto"/>
          <w:sz w:val="24"/>
          <w:szCs w:val="24"/>
          <w:highlight w:val="none"/>
          <w:u w:val="none"/>
          <w:lang w:val="en-US" w:eastAsia="zh-CN"/>
        </w:rPr>
      </w:pPr>
      <w:r>
        <w:rPr>
          <w:rFonts w:hint="eastAsia" w:eastAsia="宋体"/>
          <w:color w:val="auto"/>
          <w:sz w:val="24"/>
          <w:szCs w:val="24"/>
          <w:highlight w:val="none"/>
          <w:u w:val="none"/>
          <w:lang w:val="en-US" w:eastAsia="zh-CN"/>
        </w:rPr>
        <w:t xml:space="preserve">本次合同约束事件为</w:t>
      </w:r>
      <w:r>
        <w:rPr>
          <w:rFonts w:hint="eastAsia" w:eastAsia="宋体"/>
          <w:color w:val="auto"/>
          <w:sz w:val="24"/>
          <w:szCs w:val="24"/>
          <w:highlight w:val="none"/>
          <w:u w:val="single"/>
          <w:lang w:val="en-US" w:eastAsia="zh-CN"/>
        </w:rPr>
        <w:t xml:space="preserve">        </w:t>
      </w:r>
      <w:r>
        <w:rPr>
          <w:rFonts w:hint="eastAsia" w:eastAsia="宋体"/>
          <w:i w:val="0"/>
          <w:iCs w:val="0"/>
          <w:color w:val="auto"/>
          <w:sz w:val="24"/>
          <w:szCs w:val="24"/>
          <w:highlight w:val="none"/>
          <w:u w:val="single"/>
          <w:lang w:val="en-US" w:eastAsia="zh-CN"/>
        </w:rPr>
        <w:t xml:space="preserve">（</w:t>
      </w:r>
      <w:r>
        <w:rPr>
          <w:rFonts w:hint="eastAsia" w:eastAsia="宋体"/>
          <w:b w:val="0"/>
          <w:bCs w:val="0"/>
          <w:i w:val="0"/>
          <w:iCs w:val="0"/>
          <w:color w:val="auto"/>
          <w:sz w:val="24"/>
          <w:szCs w:val="24"/>
          <w:highlight w:val="none"/>
          <w:u w:val="single"/>
          <w:lang w:val="en-US" w:eastAsia="zh-CN"/>
        </w:rPr>
        <w:t xml:space="preserve">填</w:t>
      </w:r>
      <w:r>
        <w:rPr>
          <w:rFonts w:ascii="宋体" w:hAnsi="宋体" w:eastAsia="宋体" w:cs="宋体"/>
          <w:b w:val="0"/>
          <w:bCs w:val="0"/>
          <w:i w:val="0"/>
          <w:iCs w:val="0"/>
          <w:color w:val="auto"/>
          <w:spacing w:val="0"/>
          <w:sz w:val="24"/>
          <w:szCs w:val="24"/>
          <w:highlight w:val="none"/>
          <w:u w:val="single"/>
        </w:rPr>
        <w:t xml:space="preserve">具体事由</w:t>
      </w:r>
      <w:r>
        <w:rPr>
          <w:rFonts w:hint="eastAsia" w:eastAsia="宋体"/>
          <w:i w:val="0"/>
          <w:iCs w:val="0"/>
          <w:color w:val="auto"/>
          <w:sz w:val="24"/>
          <w:szCs w:val="24"/>
          <w:highlight w:val="none"/>
          <w:u w:val="single"/>
          <w:lang w:val="en-US" w:eastAsia="zh-CN"/>
        </w:rPr>
        <w:t xml:space="preserve">）</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none"/>
          <w:lang w:val="en-US" w:eastAsia="zh-CN"/>
        </w:rPr>
        <w:t xml:space="preserve">任务出行车辆租赁服务。租赁车型与数量为</w:t>
      </w:r>
      <w:r>
        <w:rPr>
          <w:rFonts w:hint="eastAsia" w:eastAsia="宋体"/>
          <w:color w:val="auto"/>
          <w:sz w:val="24"/>
          <w:szCs w:val="24"/>
          <w:highlight w:val="none"/>
          <w:u w:val="single"/>
          <w:lang w:val="en-US" w:eastAsia="zh-CN"/>
        </w:rPr>
        <w:t xml:space="preserve">                                </w:t>
      </w:r>
      <w:r>
        <w:rPr>
          <w:rFonts w:hint="eastAsia" w:eastAsia="宋体"/>
          <w:color w:val="auto"/>
          <w:sz w:val="24"/>
          <w:szCs w:val="24"/>
          <w:highlight w:val="none"/>
          <w:u w:val="none"/>
          <w:lang w:val="en-US" w:eastAsia="zh-CN"/>
        </w:rPr>
        <w:t xml:space="preserve">，</w:t>
      </w:r>
      <w:r>
        <w:rPr>
          <w:rFonts w:hint="eastAsia" w:eastAsia="宋体" w:asciiTheme="minorHAnsi" w:hAnsiTheme="minorHAnsi" w:cstheme="minorBidi"/>
          <w:color w:val="auto"/>
          <w:sz w:val="24"/>
          <w:szCs w:val="24"/>
          <w:highlight w:val="none"/>
          <w:u w:val="none"/>
          <w:lang w:val="en-US" w:eastAsia="zh-CN" w:bidi="ar-SA"/>
        </w:rPr>
        <w:t xml:space="preserve">（□是、□否）含驾驶员</w:t>
      </w:r>
      <w:r>
        <w:rPr>
          <w:rFonts w:hint="eastAsia" w:eastAsia="宋体" w:cstheme="minorBidi"/>
          <w:color w:val="auto"/>
          <w:sz w:val="24"/>
          <w:szCs w:val="24"/>
          <w:highlight w:val="none"/>
          <w:u w:val="none"/>
          <w:lang w:val="en-US" w:eastAsia="zh-CN" w:bidi="ar-SA"/>
        </w:rPr>
        <w:t xml:space="preserve">。不采用驾驶员进行实际服务的情形，不在本项目框架协议与本合同中关于驾驶员条款的法律</w:t>
      </w:r>
      <w:r>
        <w:rPr>
          <w:rFonts w:hint="eastAsia" w:eastAsia="宋体"/>
          <w:color w:val="auto"/>
          <w:sz w:val="24"/>
          <w:szCs w:val="24"/>
          <w:highlight w:val="none"/>
          <w:u w:val="none"/>
          <w:lang w:val="en-US" w:eastAsia="zh-CN"/>
        </w:rPr>
        <w:t xml:space="preserve">约束范围。</w:t>
      </w:r>
      <w:r/>
    </w:p>
    <w:p>
      <w:pPr>
        <w:ind w:firstLine="480"/>
        <w:jc w:val="left"/>
        <w:spacing w:line="500" w:lineRule="exact"/>
        <w:rPr>
          <w:color w:val="auto"/>
          <w:sz w:val="24"/>
          <w:szCs w:val="24"/>
          <w:highlight w:val="none"/>
        </w:rPr>
      </w:pPr>
      <w:r>
        <w:rPr>
          <w:color w:val="auto"/>
          <w:sz w:val="24"/>
          <w:szCs w:val="24"/>
          <w:highlight w:val="none"/>
        </w:rPr>
        <w:t xml:space="preserve">1.2 服务要求：</w:t>
      </w:r>
      <w:r>
        <w:rPr>
          <w:rFonts w:hint="eastAsia" w:eastAsia="宋体"/>
          <w:color w:val="auto"/>
          <w:sz w:val="24"/>
          <w:szCs w:val="24"/>
          <w:highlight w:val="none"/>
          <w:u w:val="single"/>
          <w:lang w:val="en-US" w:eastAsia="zh-CN"/>
        </w:rPr>
        <w:t xml:space="preserve">见征集文件及乙方响应文件</w:t>
      </w:r>
      <w:r>
        <w:rPr>
          <w:color w:val="auto"/>
          <w:sz w:val="24"/>
          <w:szCs w:val="24"/>
          <w:highlight w:val="none"/>
        </w:rPr>
        <w:t xml:space="preserve">。</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1.3 服务标准：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1、基本原则</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（1）采用国家现行相关法律法规和规范性文件（国家标准和行业标准）。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（2）采用行业标准的不得低于国家标准；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（3）同类标准中若国家有新颁布实施的，按新标准执行。</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（4）若没有国颁标准的，按相应的行业标准执行。</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（5）合同期间有新法律法规或规范性文件颁布实施的，执行新法律法规或规范性文件。</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2、具体标准</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运营标准须符合《连云港市党政机关公务用车管理办法》以及其他现行或未来国家及省市行政机关针对公务用车、公务出行车辆租赁颁布的相关法律法规的要求。</w:t>
      </w:r>
      <w:r/>
    </w:p>
    <w:p>
      <w:pPr>
        <w:ind w:firstLine="480"/>
        <w:jc w:val="left"/>
        <w:spacing w:line="500" w:lineRule="exact"/>
        <w:rPr>
          <w:rFonts w:hint="eastAsia" w:eastAsia="宋体"/>
          <w:color w:val="auto"/>
          <w:sz w:val="24"/>
          <w:szCs w:val="24"/>
          <w:highlight w:val="none"/>
          <w:lang w:eastAsia="zh-CN"/>
        </w:rPr>
      </w:pPr>
      <w:r>
        <w:rPr>
          <w:color w:val="auto"/>
          <w:sz w:val="24"/>
          <w:szCs w:val="24"/>
          <w:highlight w:val="none"/>
        </w:rPr>
        <w:t xml:space="preserve">1.</w:t>
      </w:r>
      <w:r>
        <w:rPr>
          <w:rFonts w:hint="eastAsia"/>
          <w:color w:val="auto"/>
          <w:sz w:val="24"/>
          <w:szCs w:val="24"/>
          <w:highlight w:val="none"/>
        </w:rPr>
        <w:t xml:space="preserve">4</w:t>
      </w:r>
      <w:r>
        <w:rPr>
          <w:color w:val="auto"/>
          <w:sz w:val="24"/>
          <w:szCs w:val="24"/>
          <w:highlight w:val="none"/>
        </w:rPr>
        <w:t xml:space="preserve"> 补充条款：</w:t>
      </w:r>
      <w:r>
        <w:rPr>
          <w:color w:val="auto"/>
          <w:sz w:val="24"/>
          <w:szCs w:val="24"/>
          <w:highlight w:val="none"/>
          <w:u w:val="single"/>
        </w:rPr>
        <w:t xml:space="preserve">      </w:t>
      </w:r>
      <w:r>
        <w:rPr>
          <w:color w:val="auto"/>
          <w:sz w:val="24"/>
          <w:szCs w:val="24"/>
          <w:highlight w:val="none"/>
        </w:rPr>
        <w:t xml:space="preserve">。</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用车单位与乙方签订的采购合同的补充条款不得与框架协议中的实质性条款相违背，双方不得以补充</w:t>
      </w:r>
      <w:r>
        <w:rPr>
          <w:color w:val="auto"/>
          <w:sz w:val="24"/>
          <w:szCs w:val="24"/>
          <w:highlight w:val="none"/>
        </w:rPr>
        <w:t xml:space="preserve">条款</w:t>
      </w:r>
      <w:r>
        <w:rPr>
          <w:rFonts w:hint="eastAsia" w:eastAsia="宋体"/>
          <w:color w:val="auto"/>
          <w:sz w:val="24"/>
          <w:szCs w:val="24"/>
          <w:highlight w:val="none"/>
          <w:lang w:val="en-US" w:eastAsia="zh-CN"/>
        </w:rPr>
        <w:t xml:space="preserve">的形式违背征集文件以及乙方响应文件中的商务和技术要求进行履约，如出现上述情形采购合同签订无效。</w:t>
      </w:r>
      <w:r>
        <w:rPr>
          <w:rFonts w:hint="eastAsia" w:eastAsia="宋体"/>
          <w:color w:val="auto"/>
          <w:sz w:val="24"/>
          <w:szCs w:val="24"/>
          <w:highlight w:val="none"/>
          <w:lang w:eastAsia="zh-CN"/>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二、合同金额</w:t>
      </w:r>
      <w:r/>
    </w:p>
    <w:p>
      <w:pPr>
        <w:ind w:firstLine="480"/>
        <w:jc w:val="left"/>
        <w:spacing w:line="500" w:lineRule="exact"/>
        <w:rPr>
          <w:rFonts w:hint="default" w:eastAsia="宋体"/>
          <w:color w:val="auto"/>
          <w:sz w:val="24"/>
          <w:szCs w:val="24"/>
          <w:highlight w:val="none"/>
          <w:lang w:val="en-US" w:eastAsia="zh-CN"/>
        </w:rPr>
      </w:pPr>
      <w:r>
        <w:rPr>
          <w:rFonts w:hint="eastAsia"/>
          <w:color w:val="auto"/>
          <w:sz w:val="24"/>
          <w:szCs w:val="24"/>
          <w:highlight w:val="none"/>
        </w:rPr>
        <w:t xml:space="preserve">2.1 本合同</w:t>
      </w:r>
      <w:r>
        <w:rPr>
          <w:rFonts w:hint="eastAsia" w:eastAsia="宋体"/>
          <w:color w:val="auto"/>
          <w:sz w:val="24"/>
          <w:szCs w:val="24"/>
          <w:highlight w:val="none"/>
          <w:lang w:val="en-US" w:eastAsia="zh-CN"/>
        </w:rPr>
        <w:t xml:space="preserve">约定金额形式为（单价合同</w:t>
      </w:r>
      <w:r>
        <w:rPr>
          <w:rFonts w:ascii="Wingdings 2" w:hAnsi="Wingdings 2" w:eastAsia="Wingdings 2" w:cs="Wingdings 2"/>
          <w:color w:val="auto"/>
          <w:sz w:val="24"/>
          <w:szCs w:val="24"/>
          <w:highlight w:val="none"/>
          <w:lang w:val="en-US" w:eastAsia="zh-CN"/>
        </w:rPr>
        <w:t xml:space="preserve">R</w:t>
      </w:r>
      <w:r>
        <w:rPr>
          <w:rFonts w:hint="eastAsia" w:eastAsia="宋体"/>
          <w:color w:val="auto"/>
          <w:sz w:val="24"/>
          <w:szCs w:val="24"/>
          <w:highlight w:val="none"/>
          <w:lang w:val="en-US" w:eastAsia="zh-CN"/>
        </w:rPr>
        <w:t xml:space="preserve">   总价合同</w:t>
      </w:r>
      <w:r>
        <w:rPr>
          <w:rFonts w:ascii="Wingdings 2" w:hAnsi="Wingdings 2" w:eastAsia="Wingdings 2" w:cs="Wingdings 2"/>
          <w:color w:val="auto"/>
          <w:sz w:val="24"/>
          <w:szCs w:val="24"/>
          <w:highlight w:val="none"/>
          <w:lang w:val="en-US" w:eastAsia="zh-CN"/>
        </w:rPr>
        <w:t xml:space="preserve">£</w:t>
      </w:r>
      <w:r>
        <w:rPr>
          <w:rFonts w:hint="eastAsia" w:eastAsia="宋体"/>
          <w:color w:val="auto"/>
          <w:sz w:val="24"/>
          <w:szCs w:val="24"/>
          <w:highlight w:val="none"/>
          <w:lang w:val="en-US" w:eastAsia="zh-CN"/>
        </w:rPr>
        <w:t xml:space="preserve">），单价合同按（1）执行约定金额，总价合同按（2）执行约定金额。采用总价合同时，该合同计算单价不得超过乙方第一阶段入围报价，如超过，则总价合同金额不得作为结算依据，按乙方第一阶段入围报价作为结算依据。</w:t>
      </w:r>
      <w:r/>
    </w:p>
    <w:p>
      <w:pPr>
        <w:ind w:firstLine="480"/>
        <w:jc w:val="left"/>
        <w:spacing w:line="500" w:lineRule="exact"/>
        <w:rPr>
          <w:rFonts w:hint="eastAsia"/>
          <w:color w:val="auto"/>
          <w:sz w:val="24"/>
          <w:szCs w:val="24"/>
          <w:highlight w:val="none"/>
        </w:rPr>
      </w:pPr>
      <w:r>
        <w:rPr>
          <w:rFonts w:hint="eastAsia" w:eastAsia="宋体"/>
          <w:color w:val="auto"/>
          <w:sz w:val="24"/>
          <w:szCs w:val="24"/>
          <w:highlight w:val="none"/>
          <w:lang w:val="en-US" w:eastAsia="zh-CN"/>
        </w:rPr>
        <w:t xml:space="preserve">（1）</w:t>
      </w:r>
      <w:r>
        <w:rPr>
          <w:rFonts w:hint="eastAsia"/>
          <w:color w:val="auto"/>
          <w:sz w:val="24"/>
          <w:szCs w:val="24"/>
          <w:highlight w:val="none"/>
        </w:rPr>
        <w:t xml:space="preserve">本合同金额为人民币</w:t>
      </w:r>
      <w:r/>
    </w:p>
    <w:tbl>
      <w:tblPr>
        <w:tblStyle w:val="713"/>
        <w:tblW w:w="8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69"/>
        <w:gridCol w:w="1487"/>
        <w:gridCol w:w="1432"/>
        <w:gridCol w:w="2027"/>
        <w:gridCol w:w="1923"/>
      </w:tblGrid>
      <w:tr>
        <w:trPr>
          <w:jc w:val="center"/>
          <w:trHeight w:val="1138"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p>
        </w:tc>
        <w:tc>
          <w:tcPr>
            <w:tcW w:w="20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p>
        </w:tc>
        <w:tc>
          <w:tcPr>
            <w:tcW w:w="19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超公里</w:t>
            </w:r>
            <w:r/>
          </w:p>
        </w:tc>
      </w:tr>
      <w:tr>
        <w:trPr>
          <w:jc w:val="center"/>
          <w:trHeight w:val="960" w:hRule="exact"/>
        </w:trPr>
        <w:tc>
          <w:tcPr>
            <w:tcW w:w="186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ascii="Times New Roman" w:hAnsi="Times New Roman" w:eastAsia="宋体" w:cs="Times New Roman"/>
                <w:b/>
                <w:bCs/>
                <w:strike w:val="0"/>
                <w:color w:val="auto"/>
                <w:sz w:val="21"/>
                <w:szCs w:val="21"/>
                <w:highlight w:val="none"/>
              </w:rPr>
            </w:r>
            <w:r/>
          </w:p>
        </w:tc>
        <w:tc>
          <w:tcPr>
            <w:tcW w:w="148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元（¥     ）</w:t>
            </w:r>
            <w:r/>
          </w:p>
        </w:tc>
        <w:tc>
          <w:tcPr>
            <w:tcW w:w="143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元（¥     ）</w:t>
            </w:r>
            <w:r/>
          </w:p>
        </w:tc>
        <w:tc>
          <w:tcPr>
            <w:tcW w:w="202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lang w:eastAsia="zh-CN"/>
              </w:rPr>
            </w:pPr>
            <w:r>
              <w:rPr>
                <w:rFonts w:hint="eastAsia" w:ascii="Times New Roman" w:hAnsi="Times New Roman" w:eastAsia="宋体" w:cs="Times New Roman"/>
                <w:strike w:val="0"/>
                <w:color w:val="auto"/>
                <w:sz w:val="21"/>
                <w:szCs w:val="21"/>
                <w:highlight w:val="none"/>
                <w:lang w:val="en-US" w:eastAsia="zh-CN"/>
              </w:rPr>
              <w:t xml:space="preserve">    </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大写</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元/小时</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/小时）</w:t>
            </w:r>
            <w:r/>
          </w:p>
        </w:tc>
        <w:tc>
          <w:tcPr>
            <w:tcW w:w="1923"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lang w:val="en-US" w:eastAsia="zh-CN"/>
              </w:rPr>
              <w:t xml:space="preserve">   </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大写</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元/公里</w:t>
            </w:r>
            <w:r/>
          </w:p>
          <w:p>
            <w:pPr>
              <w:ind w:firstLine="0"/>
              <w:jc w:val="center"/>
              <w:keepLines w:val="0"/>
              <w:keepNext w:val="0"/>
              <w:pageBreakBefore w:val="0"/>
              <w:widowControl w:val="off"/>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     /公里）</w:t>
            </w:r>
            <w:r/>
          </w:p>
        </w:tc>
      </w:tr>
    </w:tbl>
    <w:p>
      <w:pPr>
        <w:ind w:firstLine="480"/>
        <w:jc w:val="left"/>
        <w:spacing w:line="500" w:lineRule="exact"/>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t xml:space="preserve">或</w:t>
      </w:r>
      <w:r/>
    </w:p>
    <w:tbl>
      <w:tblPr>
        <w:tblStyle w:val="713"/>
        <w:tblW w:w="81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2397"/>
        <w:gridCol w:w="1959"/>
        <w:gridCol w:w="1757"/>
      </w:tblGrid>
      <w:tr>
        <w:trPr>
          <w:jc w:val="center"/>
          <w:trHeight w:val="1283" w:hRule="exact"/>
        </w:trPr>
        <w:tc>
          <w:tcPr>
            <w:tcW w:w="206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车型</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（3小时/50公里）</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超时</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超公里</w:t>
            </w:r>
            <w:r/>
          </w:p>
        </w:tc>
      </w:tr>
      <w:tr>
        <w:trPr>
          <w:jc w:val="center"/>
          <w:trHeight w:val="859"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6至9座客车</w:t>
            </w:r>
            <w:r/>
          </w:p>
        </w:tc>
        <w:tc>
          <w:tcPr>
            <w:tcW w:w="239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 w:val="21"/>
                <w:szCs w:val="21"/>
                <w:highlight w:val="none"/>
                <w:lang w:val="en-US" w:eastAsia="zh-CN"/>
              </w:rPr>
            </w:pPr>
            <w:r>
              <w:rPr>
                <w:rFonts w:hint="eastAsia" w:eastAsia="宋体"/>
                <w:color w:val="auto"/>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 w:val="21"/>
                <w:szCs w:val="21"/>
                <w:highlight w:val="none"/>
                <w:lang w:val="en-US" w:eastAsia="zh-CN"/>
              </w:rPr>
            </w:pPr>
            <w:r>
              <w:rPr>
                <w:rFonts w:hint="eastAsia" w:eastAsia="宋体"/>
                <w:color w:val="auto"/>
                <w:sz w:val="21"/>
                <w:szCs w:val="21"/>
                <w:highlight w:val="none"/>
                <w:lang w:val="en-US" w:eastAsia="zh-CN"/>
              </w:rPr>
              <w:t xml:space="preserve">（仅供9座以下不提供驾驶员的租赁服务使用）</w:t>
            </w:r>
            <w:r/>
          </w:p>
        </w:tc>
      </w:tr>
      <w:tr>
        <w:trPr>
          <w:jc w:val="center"/>
          <w:trHeight w:val="871" w:hRule="exact"/>
        </w:trPr>
        <w:tc>
          <w:tcPr>
            <w:tcW w:w="206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 w:val="21"/>
                <w:szCs w:val="21"/>
                <w:highlight w:val="none"/>
              </w:rPr>
            </w:pPr>
            <w:r>
              <w:rPr>
                <w:rFonts w:hint="eastAsia" w:ascii="Times New Roman" w:hAnsi="Times New Roman" w:eastAsia="宋体" w:cs="Times New Roman"/>
                <w:color w:val="auto"/>
                <w:sz w:val="21"/>
                <w:szCs w:val="21"/>
                <w:highlight w:val="none"/>
                <w:lang w:val="en-US" w:eastAsia="zh-CN"/>
              </w:rPr>
              <w:t xml:space="preserve">5座客车</w:t>
            </w:r>
            <w:r/>
          </w:p>
        </w:tc>
        <w:tc>
          <w:tcPr>
            <w:tcW w:w="239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959"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c>
          <w:tcPr>
            <w:tcW w:w="1757"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 w:val="21"/>
                <w:szCs w:val="21"/>
                <w:highlight w:val="none"/>
              </w:rPr>
            </w:pPr>
            <w:r>
              <w:rPr>
                <w:rFonts w:hint="eastAsia" w:eastAsia="宋体"/>
                <w:color w:val="auto"/>
                <w:sz w:val="21"/>
                <w:szCs w:val="21"/>
                <w:highlight w:val="none"/>
                <w:lang w:val="en-US" w:eastAsia="zh-CN"/>
              </w:rPr>
              <w:t xml:space="preserve">（仅供9座以下不提供驾驶员的租赁服务使用）</w:t>
            </w:r>
            <w:r/>
          </w:p>
        </w:tc>
      </w:tr>
    </w:tbl>
    <w:p>
      <w:pPr>
        <w:ind w:firstLine="480"/>
        <w:jc w:val="left"/>
        <w:spacing w:line="500" w:lineRule="exact"/>
        <w:rPr>
          <w:rFonts w:hint="eastAsia" w:eastAsia="宋体"/>
          <w:color w:val="auto"/>
          <w:sz w:val="24"/>
          <w:szCs w:val="24"/>
          <w:highlight w:val="none"/>
          <w:lang w:val="en-US" w:eastAsia="zh-CN"/>
        </w:rPr>
      </w:pPr>
      <w:r>
        <w:rPr>
          <w:rFonts w:hint="eastAsia" w:eastAsia="宋体"/>
          <w:color w:val="auto"/>
          <w:sz w:val="24"/>
          <w:szCs w:val="24"/>
          <w:highlight w:val="none"/>
          <w:lang w:val="en-US" w:eastAsia="zh-CN"/>
        </w:rPr>
      </w:r>
      <w:r/>
    </w:p>
    <w:p>
      <w:pPr>
        <w:ind w:firstLine="480"/>
        <w:jc w:val="left"/>
        <w:spacing w:line="500" w:lineRule="exact"/>
        <w:rPr>
          <w:color w:val="auto"/>
          <w:sz w:val="24"/>
          <w:szCs w:val="24"/>
          <w:highlight w:val="none"/>
        </w:rPr>
      </w:pP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2</w:t>
      </w:r>
      <w:r>
        <w:rPr>
          <w:rFonts w:hint="eastAsia" w:eastAsia="宋体"/>
          <w:color w:val="auto"/>
          <w:sz w:val="24"/>
          <w:szCs w:val="24"/>
          <w:highlight w:val="none"/>
          <w:lang w:eastAsia="zh-CN"/>
        </w:rPr>
        <w:t xml:space="preserve">）</w:t>
      </w:r>
      <w:r>
        <w:rPr>
          <w:rFonts w:hint="eastAsia"/>
          <w:color w:val="auto"/>
          <w:sz w:val="24"/>
          <w:szCs w:val="24"/>
          <w:highlight w:val="none"/>
        </w:rPr>
        <w:t xml:space="preserve">本合同金额为人民币（大写）：</w:t>
      </w:r>
      <w:r>
        <w:rPr>
          <w:rFonts w:hint="eastAsia"/>
          <w:color w:val="auto"/>
          <w:sz w:val="24"/>
          <w:szCs w:val="24"/>
          <w:highlight w:val="none"/>
          <w:u w:val="single"/>
        </w:rPr>
        <w:t xml:space="preserve">     </w:t>
      </w:r>
      <w:r>
        <w:rPr>
          <w:rFonts w:hint="eastAsia"/>
          <w:color w:val="auto"/>
          <w:sz w:val="24"/>
          <w:szCs w:val="24"/>
          <w:highlight w:val="none"/>
        </w:rPr>
        <w:t xml:space="preserve">元（¥</w:t>
      </w:r>
      <w:r>
        <w:rPr>
          <w:rFonts w:hint="eastAsia"/>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三、技术资料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3.1 乙方应按</w:t>
      </w:r>
      <w:r>
        <w:rPr>
          <w:rFonts w:hint="eastAsia" w:eastAsia="宋体"/>
          <w:color w:val="auto"/>
          <w:sz w:val="24"/>
          <w:szCs w:val="24"/>
          <w:highlight w:val="none"/>
          <w:lang w:eastAsia="zh-CN"/>
        </w:rPr>
        <w:t xml:space="preserve">征集文件</w:t>
      </w:r>
      <w:r>
        <w:rPr>
          <w:rFonts w:hint="eastAsia"/>
          <w:color w:val="auto"/>
          <w:sz w:val="24"/>
          <w:szCs w:val="24"/>
          <w:highlight w:val="none"/>
        </w:rPr>
        <w:t xml:space="preserve">规定的时间向甲方提供有关技术</w:t>
      </w:r>
      <w:r>
        <w:rPr>
          <w:rFonts w:hint="eastAsia" w:eastAsia="宋体"/>
          <w:color w:val="auto"/>
          <w:sz w:val="24"/>
          <w:szCs w:val="24"/>
          <w:highlight w:val="none"/>
          <w:lang w:val="en-US" w:eastAsia="zh-CN"/>
        </w:rPr>
        <w:t xml:space="preserve">或服务</w:t>
      </w:r>
      <w:r>
        <w:rPr>
          <w:rFonts w:hint="eastAsia"/>
          <w:color w:val="auto"/>
          <w:sz w:val="24"/>
          <w:szCs w:val="24"/>
          <w:highlight w:val="none"/>
        </w:rPr>
        <w:t xml:space="preserve">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四、知识产权</w:t>
      </w:r>
      <w:r/>
    </w:p>
    <w:p>
      <w:pPr>
        <w:ind w:firstLine="480"/>
        <w:jc w:val="left"/>
        <w:spacing w:line="500" w:lineRule="exact"/>
        <w:rPr>
          <w:color w:val="auto"/>
          <w:sz w:val="24"/>
          <w:szCs w:val="24"/>
          <w:highlight w:val="none"/>
        </w:rPr>
      </w:pPr>
      <w:r>
        <w:rPr>
          <w:rFonts w:hint="eastAsia"/>
          <w:color w:val="auto"/>
          <w:sz w:val="24"/>
          <w:szCs w:val="24"/>
          <w:highlight w:val="none"/>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五、产权担保</w:t>
      </w:r>
      <w:r/>
    </w:p>
    <w:p>
      <w:pPr>
        <w:ind w:firstLine="480"/>
        <w:jc w:val="left"/>
        <w:spacing w:line="500" w:lineRule="exact"/>
        <w:rPr>
          <w:color w:val="auto"/>
          <w:sz w:val="24"/>
          <w:szCs w:val="24"/>
          <w:highlight w:val="none"/>
        </w:rPr>
      </w:pPr>
      <w:r>
        <w:rPr>
          <w:rFonts w:hint="eastAsia"/>
          <w:color w:val="auto"/>
          <w:sz w:val="24"/>
          <w:szCs w:val="24"/>
          <w:highlight w:val="none"/>
        </w:rPr>
        <w:t xml:space="preserve">5.1 乙方保证所交付标的的所有权完全属于乙方且无任何抵押、查封等产权瑕疵。</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六、履约保证金</w:t>
      </w:r>
      <w:r/>
    </w:p>
    <w:p>
      <w:pPr>
        <w:ind w:firstLine="480"/>
        <w:jc w:val="left"/>
        <w:spacing w:line="500" w:lineRule="exact"/>
        <w:rPr>
          <w:color w:val="auto"/>
          <w:sz w:val="24"/>
          <w:szCs w:val="24"/>
          <w:highlight w:val="none"/>
        </w:rPr>
      </w:pPr>
      <w:r>
        <w:rPr>
          <w:rFonts w:hint="eastAsia"/>
          <w:color w:val="auto"/>
          <w:sz w:val="24"/>
          <w:szCs w:val="24"/>
          <w:highlight w:val="none"/>
        </w:rPr>
        <w:t xml:space="preserve">6.1 本合同不收取履约保证金。</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七、合同转包或分包</w:t>
      </w:r>
      <w:r/>
    </w:p>
    <w:p>
      <w:pPr>
        <w:ind w:firstLine="480"/>
        <w:jc w:val="left"/>
        <w:spacing w:line="500" w:lineRule="exact"/>
        <w:rPr>
          <w:color w:val="auto"/>
          <w:sz w:val="24"/>
          <w:szCs w:val="24"/>
          <w:highlight w:val="none"/>
        </w:rPr>
      </w:pPr>
      <w:r>
        <w:rPr>
          <w:rFonts w:hint="eastAsia"/>
          <w:color w:val="auto"/>
          <w:sz w:val="24"/>
          <w:szCs w:val="24"/>
          <w:highlight w:val="none"/>
        </w:rPr>
        <w:t xml:space="preserve">7.1 本合同范围内产品或服务，应由乙方直接供应，不得转让他人供应或部分分包给他人供应。</w:t>
      </w:r>
      <w:r/>
    </w:p>
    <w:p>
      <w:pPr>
        <w:ind w:firstLine="480"/>
        <w:jc w:val="left"/>
        <w:spacing w:line="500" w:lineRule="exact"/>
        <w:rPr>
          <w:color w:val="auto"/>
          <w:sz w:val="24"/>
          <w:szCs w:val="24"/>
          <w:highlight w:val="none"/>
        </w:rPr>
      </w:pPr>
      <w:r>
        <w:rPr>
          <w:rFonts w:hint="eastAsia"/>
          <w:color w:val="auto"/>
          <w:sz w:val="24"/>
          <w:szCs w:val="24"/>
          <w:highlight w:val="none"/>
        </w:rPr>
        <w:t xml:space="preserve">7.2 如有转让和未经甲方同意的分包行为，甲方有权终止合同。</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八、服务时间</w:t>
      </w:r>
      <w:r/>
    </w:p>
    <w:p>
      <w:pPr>
        <w:ind w:firstLine="480"/>
        <w:jc w:val="left"/>
        <w:spacing w:line="500" w:lineRule="exact"/>
        <w:rPr>
          <w:rFonts w:ascii="黑体" w:hAnsi="黑体" w:eastAsia="黑体"/>
          <w:color w:val="auto"/>
          <w:sz w:val="24"/>
          <w:szCs w:val="24"/>
          <w:highlight w:val="none"/>
        </w:rPr>
      </w:pPr>
      <w:r>
        <w:rPr>
          <w:rFonts w:hint="eastAsia"/>
          <w:color w:val="auto"/>
          <w:sz w:val="24"/>
          <w:szCs w:val="24"/>
          <w:highlight w:val="none"/>
        </w:rPr>
        <w:t xml:space="preserve">8.1 服务时间：</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ascii="黑体" w:hAnsi="黑体" w:eastAsia="黑体"/>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九、合同内容的交付</w:t>
      </w:r>
      <w:r/>
    </w:p>
    <w:p>
      <w:pPr>
        <w:ind w:firstLine="480"/>
        <w:jc w:val="left"/>
        <w:spacing w:line="500" w:lineRule="exact"/>
        <w:rPr>
          <w:color w:val="auto"/>
          <w:sz w:val="24"/>
          <w:szCs w:val="24"/>
          <w:highlight w:val="none"/>
        </w:rPr>
      </w:pPr>
      <w:r>
        <w:rPr>
          <w:rFonts w:hint="eastAsia"/>
          <w:color w:val="auto"/>
          <w:sz w:val="24"/>
          <w:szCs w:val="24"/>
          <w:highlight w:val="none"/>
        </w:rPr>
        <w:t xml:space="preserve">9.1 交 付 期：</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9.2 交付方式：</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9.3 交付地点：</w:t>
      </w:r>
      <w:r>
        <w:rPr>
          <w:rFonts w:hint="eastAsia"/>
          <w:color w:val="auto"/>
          <w:sz w:val="24"/>
          <w:szCs w:val="24"/>
          <w:highlight w:val="none"/>
          <w:u w:val="single"/>
        </w:rPr>
        <w:t xml:space="preserve">           </w:t>
      </w:r>
      <w:r>
        <w:rPr>
          <w:rFonts w:hint="eastAsia" w:ascii="黑体" w:hAnsi="黑体" w:eastAsia="黑体"/>
          <w:color w:val="auto"/>
          <w:sz w:val="24"/>
          <w:szCs w:val="24"/>
          <w:highlight w:val="none"/>
          <w:u w:val="single"/>
        </w:rPr>
        <w:t xml:space="preserve"> </w:t>
      </w:r>
      <w:r>
        <w:rPr>
          <w:rFonts w:hint="eastAsia"/>
          <w:color w:val="auto"/>
          <w:sz w:val="24"/>
          <w:szCs w:val="24"/>
          <w:highlight w:val="none"/>
        </w:rPr>
        <w:t xml:space="preserve">。</w:t>
      </w:r>
      <w:r/>
    </w:p>
    <w:p>
      <w:pPr>
        <w:ind w:firstLine="480"/>
        <w:jc w:val="left"/>
        <w:spacing w:line="500" w:lineRule="exact"/>
        <w:rPr>
          <w:color w:val="auto"/>
          <w:sz w:val="24"/>
          <w:szCs w:val="24"/>
          <w:highlight w:val="none"/>
        </w:rPr>
      </w:pPr>
      <w:r>
        <w:rPr>
          <w:color w:val="auto"/>
          <w:sz w:val="24"/>
          <w:szCs w:val="24"/>
          <w:highlight w:val="none"/>
        </w:rPr>
        <w:t xml:space="preserve">9.</w:t>
      </w:r>
      <w:r>
        <w:rPr>
          <w:rFonts w:hint="eastAsia" w:eastAsia="宋体"/>
          <w:color w:val="auto"/>
          <w:sz w:val="24"/>
          <w:szCs w:val="24"/>
          <w:highlight w:val="none"/>
          <w:lang w:val="en-US" w:eastAsia="zh-CN"/>
        </w:rPr>
        <w:t xml:space="preserve">4</w:t>
      </w:r>
      <w:r>
        <w:rPr>
          <w:rFonts w:hint="eastAsia"/>
          <w:color w:val="auto"/>
          <w:sz w:val="24"/>
          <w:szCs w:val="24"/>
          <w:highlight w:val="none"/>
        </w:rPr>
        <w:t xml:space="preserve"> 合同标的在规定的交付期限内由乙方</w:t>
      </w:r>
      <w:r>
        <w:rPr>
          <w:rFonts w:hint="eastAsia" w:eastAsia="宋体"/>
          <w:color w:val="auto"/>
          <w:sz w:val="24"/>
          <w:szCs w:val="24"/>
          <w:highlight w:val="none"/>
          <w:lang w:val="en-US" w:eastAsia="zh-CN"/>
        </w:rPr>
        <w:t xml:space="preserve">完成</w:t>
      </w:r>
      <w:r>
        <w:rPr>
          <w:rFonts w:hint="eastAsia"/>
          <w:color w:val="auto"/>
          <w:sz w:val="24"/>
          <w:szCs w:val="24"/>
          <w:highlight w:val="none"/>
        </w:rPr>
        <w:t xml:space="preserve">甲方指定的</w:t>
      </w:r>
      <w:r>
        <w:rPr>
          <w:rFonts w:hint="eastAsia" w:eastAsia="宋体"/>
          <w:color w:val="auto"/>
          <w:sz w:val="24"/>
          <w:szCs w:val="24"/>
          <w:highlight w:val="none"/>
          <w:lang w:val="en-US" w:eastAsia="zh-CN"/>
        </w:rPr>
        <w:t xml:space="preserve">租赁任务</w:t>
      </w:r>
      <w:r>
        <w:rPr>
          <w:rFonts w:hint="eastAsia"/>
          <w:color w:val="auto"/>
          <w:sz w:val="24"/>
          <w:szCs w:val="24"/>
          <w:highlight w:val="none"/>
        </w:rPr>
        <w:t xml:space="preserve">视为交付，乙方同时需通知甲方</w:t>
      </w:r>
      <w:r>
        <w:rPr>
          <w:rFonts w:hint="eastAsia" w:eastAsia="宋体"/>
          <w:color w:val="auto"/>
          <w:sz w:val="24"/>
          <w:szCs w:val="24"/>
          <w:highlight w:val="none"/>
          <w:lang w:val="en-US" w:eastAsia="zh-CN"/>
        </w:rPr>
        <w:t xml:space="preserve">服务交付情况</w:t>
      </w:r>
      <w:r>
        <w:rPr>
          <w:rFonts w:hint="eastAsia"/>
          <w:color w:val="auto"/>
          <w:sz w:val="24"/>
          <w:szCs w:val="24"/>
          <w:highlight w:val="none"/>
        </w:rPr>
        <w:t xml:space="preserve">。</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十、合同款支付</w:t>
      </w:r>
      <w:r/>
    </w:p>
    <w:p>
      <w:pPr>
        <w:ind w:firstLine="480"/>
        <w:jc w:val="left"/>
        <w:spacing w:line="500" w:lineRule="exact"/>
        <w:rPr>
          <w:rFonts w:hint="eastAsia"/>
          <w:color w:val="auto"/>
          <w:sz w:val="24"/>
          <w:szCs w:val="24"/>
          <w:highlight w:val="none"/>
        </w:rPr>
      </w:pPr>
      <w:r>
        <w:rPr>
          <w:rFonts w:hint="eastAsia" w:eastAsia="宋体"/>
          <w:color w:val="auto"/>
          <w:sz w:val="24"/>
          <w:szCs w:val="24"/>
          <w:highlight w:val="none"/>
          <w:lang w:val="en-US" w:eastAsia="zh-CN"/>
        </w:rPr>
        <w:t xml:space="preserve">10.1甲方</w:t>
      </w:r>
      <w:r>
        <w:rPr>
          <w:rFonts w:hint="eastAsia"/>
          <w:color w:val="auto"/>
          <w:sz w:val="24"/>
          <w:szCs w:val="24"/>
          <w:highlight w:val="none"/>
        </w:rPr>
        <w:t xml:space="preserve">与乙方按实结算，提供服务的价格不得超出乙方入围价格。</w:t>
      </w:r>
      <w:r/>
    </w:p>
    <w:p>
      <w:pPr>
        <w:ind w:firstLine="480"/>
        <w:jc w:val="left"/>
        <w:spacing w:line="500" w:lineRule="exact"/>
        <w:rPr>
          <w:color w:val="auto"/>
          <w:sz w:val="24"/>
          <w:szCs w:val="24"/>
          <w:highlight w:val="none"/>
        </w:rPr>
      </w:pPr>
      <w:r>
        <w:rPr>
          <w:rFonts w:hint="eastAsia"/>
          <w:color w:val="auto"/>
          <w:sz w:val="24"/>
          <w:szCs w:val="24"/>
          <w:highlight w:val="none"/>
        </w:rPr>
        <w:t xml:space="preserve">10.</w:t>
      </w:r>
      <w:r>
        <w:rPr>
          <w:rFonts w:hint="eastAsia" w:eastAsia="宋体"/>
          <w:color w:val="auto"/>
          <w:sz w:val="24"/>
          <w:szCs w:val="24"/>
          <w:highlight w:val="none"/>
          <w:lang w:val="en-US" w:eastAsia="zh-CN"/>
        </w:rPr>
        <w:t xml:space="preserve">2</w:t>
      </w:r>
      <w:r>
        <w:rPr>
          <w:rFonts w:hint="eastAsia"/>
          <w:color w:val="auto"/>
          <w:sz w:val="24"/>
          <w:szCs w:val="24"/>
          <w:highlight w:val="none"/>
        </w:rPr>
        <w:t xml:space="preserve"> 付款方式：</w:t>
      </w:r>
      <w:r>
        <w:rPr>
          <w:rFonts w:hint="eastAsia"/>
          <w:color w:val="auto"/>
          <w:sz w:val="24"/>
          <w:szCs w:val="24"/>
          <w:highlight w:val="none"/>
          <w:u w:val="single"/>
        </w:rPr>
        <w:t xml:space="preserve">原则上应当“一事一租、一租一结”，情况特殊确需按月结算的，使用单位须填制租赁车辆清单，注明租车事由、时间、租用车型、用车人数、租车费用明细等相关信息。付款前1周乙方需提供等额的增值税专用发票及相关路线用车明细汇总，由采购人安排付款。</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10.</w:t>
      </w:r>
      <w:r>
        <w:rPr>
          <w:rFonts w:hint="eastAsia" w:eastAsia="宋体"/>
          <w:color w:val="auto"/>
          <w:sz w:val="24"/>
          <w:szCs w:val="24"/>
          <w:highlight w:val="none"/>
          <w:lang w:val="en-US" w:eastAsia="zh-CN"/>
        </w:rPr>
        <w:t xml:space="preserve">3</w:t>
      </w:r>
      <w:r>
        <w:rPr>
          <w:rFonts w:hint="eastAsia"/>
          <w:color w:val="auto"/>
          <w:sz w:val="24"/>
          <w:szCs w:val="24"/>
          <w:highlight w:val="none"/>
        </w:rPr>
        <w:t xml:space="preserve"> 当采购数量与实际使用数量不一致时，乙方应根据实际使用数量提供服务，合同的最终结算金额按实际使用量乘以</w:t>
      </w:r>
      <w:r>
        <w:rPr>
          <w:rFonts w:hint="eastAsia" w:eastAsia="宋体"/>
          <w:color w:val="auto"/>
          <w:sz w:val="24"/>
          <w:szCs w:val="24"/>
          <w:highlight w:val="none"/>
          <w:lang w:val="en-US" w:eastAsia="zh-CN"/>
        </w:rPr>
        <w:t xml:space="preserve">合同</w:t>
      </w:r>
      <w:r>
        <w:rPr>
          <w:rFonts w:hint="eastAsia"/>
          <w:color w:val="auto"/>
          <w:sz w:val="24"/>
          <w:szCs w:val="24"/>
          <w:highlight w:val="none"/>
        </w:rPr>
        <w:t xml:space="preserve">单价计算。</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除车辆在实际使用过程中产生的过路、过桥费、停车费、司机餐宿费由用户支付外，采购人不再承担乙方车辆的其它任何费用（包括且不限于油费、充电费、折旧费、保险费、修理费、交通事故产生的费用、利税和驾驶员工资、福利等费用）。</w:t>
      </w:r>
      <w:r/>
    </w:p>
    <w:p>
      <w:pPr>
        <w:ind w:firstLine="480"/>
        <w:jc w:val="left"/>
        <w:spacing w:line="500" w:lineRule="exact"/>
        <w:rPr>
          <w:rFonts w:hint="eastAsia"/>
          <w:color w:val="auto"/>
          <w:sz w:val="24"/>
          <w:szCs w:val="24"/>
          <w:highlight w:val="none"/>
        </w:rPr>
      </w:pPr>
      <w:r>
        <w:rPr>
          <w:rFonts w:hint="eastAsia"/>
          <w:color w:val="auto"/>
          <w:sz w:val="24"/>
          <w:szCs w:val="24"/>
          <w:highlight w:val="none"/>
        </w:rPr>
        <w:t xml:space="preserve">乙方将费用结算信息推送或者输入“连云港市公务用车管理平台”，经采购人确认后，平台生成完整的订单信息和费用信息，乙方和采购人据此结算费用。采购人须通过财务共享平台结算租车费用。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十一、税费</w:t>
      </w:r>
      <w:r/>
    </w:p>
    <w:p>
      <w:pPr>
        <w:ind w:firstLine="480"/>
        <w:jc w:val="left"/>
        <w:spacing w:line="500" w:lineRule="exact"/>
        <w:rPr>
          <w:color w:val="auto"/>
          <w:sz w:val="24"/>
          <w:szCs w:val="24"/>
          <w:highlight w:val="none"/>
        </w:rPr>
      </w:pPr>
      <w:r>
        <w:rPr>
          <w:rFonts w:hint="eastAsia"/>
          <w:color w:val="auto"/>
          <w:sz w:val="24"/>
          <w:szCs w:val="24"/>
          <w:highlight w:val="none"/>
        </w:rPr>
        <w:t xml:space="preserve">11.1 本合同执行中相关的一切税费均由乙方负担。</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十二、质量保证及售后服务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12.1 乙方应按</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规定和</w:t>
      </w:r>
      <w:r>
        <w:rPr>
          <w:rFonts w:hint="eastAsia" w:eastAsia="宋体"/>
          <w:color w:val="auto"/>
          <w:sz w:val="24"/>
          <w:szCs w:val="24"/>
          <w:highlight w:val="none"/>
          <w:lang w:val="en-US" w:eastAsia="zh-CN"/>
        </w:rPr>
        <w:t xml:space="preserve">响应</w:t>
      </w:r>
      <w:r>
        <w:rPr>
          <w:rFonts w:hint="eastAsia"/>
          <w:color w:val="auto"/>
          <w:sz w:val="24"/>
          <w:szCs w:val="24"/>
          <w:highlight w:val="none"/>
        </w:rPr>
        <w:t xml:space="preserve">文件承诺的性能、技术要求、质量标准向甲方提供</w:t>
      </w:r>
      <w:r>
        <w:rPr>
          <w:rFonts w:hint="eastAsia" w:eastAsia="宋体"/>
          <w:color w:val="auto"/>
          <w:sz w:val="24"/>
          <w:szCs w:val="24"/>
          <w:highlight w:val="none"/>
          <w:lang w:val="en-US" w:eastAsia="zh-CN"/>
        </w:rPr>
        <w:t xml:space="preserve">车辆和</w:t>
      </w:r>
      <w:r>
        <w:rPr>
          <w:rFonts w:hint="eastAsia"/>
          <w:color w:val="auto"/>
          <w:sz w:val="24"/>
          <w:szCs w:val="24"/>
          <w:highlight w:val="none"/>
        </w:rPr>
        <w:t xml:space="preserve">服务。</w:t>
      </w:r>
      <w:r/>
    </w:p>
    <w:p>
      <w:pPr>
        <w:ind w:firstLine="480"/>
        <w:jc w:val="left"/>
        <w:spacing w:line="500" w:lineRule="exact"/>
        <w:rPr>
          <w:color w:val="auto"/>
          <w:sz w:val="24"/>
          <w:szCs w:val="24"/>
          <w:highlight w:val="none"/>
        </w:rPr>
      </w:pPr>
      <w:r>
        <w:rPr>
          <w:rFonts w:hint="eastAsia"/>
          <w:color w:val="auto"/>
          <w:sz w:val="24"/>
          <w:szCs w:val="24"/>
          <w:highlight w:val="none"/>
        </w:rPr>
        <w:t xml:space="preserve">12.2 乙方提供的</w:t>
      </w:r>
      <w:r>
        <w:rPr>
          <w:rFonts w:hint="eastAsia" w:eastAsia="宋体"/>
          <w:color w:val="auto"/>
          <w:sz w:val="24"/>
          <w:szCs w:val="24"/>
          <w:highlight w:val="none"/>
          <w:lang w:val="en-US" w:eastAsia="zh-CN"/>
        </w:rPr>
        <w:t xml:space="preserve">车辆</w:t>
      </w:r>
      <w:r>
        <w:rPr>
          <w:rFonts w:hint="eastAsia"/>
          <w:color w:val="auto"/>
          <w:sz w:val="24"/>
          <w:szCs w:val="24"/>
          <w:highlight w:val="none"/>
        </w:rPr>
        <w:t xml:space="preserve">或服务在服务期内因其本身出现质量问题，根据实际情况，经双方协商，可按以下办法处理：</w:t>
      </w:r>
      <w:r/>
    </w:p>
    <w:p>
      <w:pPr>
        <w:ind w:firstLine="480"/>
        <w:jc w:val="left"/>
        <w:spacing w:line="500" w:lineRule="exact"/>
        <w:rPr>
          <w:color w:val="auto"/>
          <w:sz w:val="24"/>
          <w:szCs w:val="24"/>
          <w:highlight w:val="none"/>
        </w:rPr>
      </w:pPr>
      <w:r>
        <w:rPr>
          <w:rFonts w:hint="eastAsia"/>
          <w:color w:val="auto"/>
          <w:sz w:val="24"/>
          <w:szCs w:val="24"/>
          <w:highlight w:val="none"/>
        </w:rPr>
        <w:t xml:space="preserve">（1）更换：由乙方承担所产生的全部费用。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（2）合同终止处理：合同终止，乙方退还甲方支付的合同款，同时承担由此产生的全部费用，甲方不承担任何产生费用。</w:t>
      </w:r>
      <w:r/>
    </w:p>
    <w:p>
      <w:pPr>
        <w:ind w:firstLine="480"/>
        <w:jc w:val="left"/>
        <w:spacing w:line="500" w:lineRule="exact"/>
        <w:rPr>
          <w:color w:val="auto"/>
          <w:sz w:val="24"/>
          <w:szCs w:val="24"/>
          <w:highlight w:val="none"/>
        </w:rPr>
      </w:pPr>
      <w:r>
        <w:rPr>
          <w:rFonts w:hint="eastAsia"/>
          <w:color w:val="auto"/>
          <w:sz w:val="24"/>
          <w:szCs w:val="24"/>
          <w:highlight w:val="none"/>
        </w:rPr>
        <w:t xml:space="preserve">12.3 如在</w:t>
      </w:r>
      <w:r>
        <w:rPr>
          <w:rFonts w:hint="eastAsia" w:eastAsia="宋体"/>
          <w:color w:val="auto"/>
          <w:sz w:val="24"/>
          <w:szCs w:val="24"/>
          <w:highlight w:val="none"/>
          <w:lang w:val="en-US" w:eastAsia="zh-CN"/>
        </w:rPr>
        <w:t xml:space="preserve">服务</w:t>
      </w:r>
      <w:r>
        <w:rPr>
          <w:rFonts w:hint="eastAsia"/>
          <w:color w:val="auto"/>
          <w:sz w:val="24"/>
          <w:szCs w:val="24"/>
          <w:highlight w:val="none"/>
        </w:rPr>
        <w:t xml:space="preserve">过程中发生质量问题，乙方</w:t>
      </w:r>
      <w:r>
        <w:rPr>
          <w:rFonts w:hint="eastAsia" w:eastAsia="宋体"/>
          <w:color w:val="auto"/>
          <w:sz w:val="24"/>
          <w:szCs w:val="24"/>
          <w:highlight w:val="none"/>
          <w:lang w:val="en-US" w:eastAsia="zh-CN"/>
        </w:rPr>
        <w:t xml:space="preserve">项目主管人员</w:t>
      </w:r>
      <w:r>
        <w:rPr>
          <w:rFonts w:hint="eastAsia"/>
          <w:color w:val="auto"/>
          <w:sz w:val="24"/>
          <w:szCs w:val="24"/>
          <w:highlight w:val="none"/>
        </w:rPr>
        <w:t xml:space="preserve">在接到甲方通知后</w:t>
      </w:r>
      <w:r>
        <w:rPr>
          <w:rFonts w:hint="eastAsia" w:eastAsia="宋体"/>
          <w:color w:val="auto"/>
          <w:sz w:val="24"/>
          <w:szCs w:val="24"/>
          <w:highlight w:val="none"/>
          <w:u w:val="single"/>
          <w:lang w:val="en-US" w:eastAsia="zh-CN"/>
        </w:rPr>
        <w:t xml:space="preserve">2</w:t>
      </w:r>
      <w:r>
        <w:rPr>
          <w:rFonts w:hint="eastAsia"/>
          <w:color w:val="auto"/>
          <w:sz w:val="24"/>
          <w:szCs w:val="24"/>
          <w:highlight w:val="none"/>
        </w:rPr>
        <w:t xml:space="preserve">小时内到达甲方现场。</w:t>
      </w:r>
      <w:r/>
    </w:p>
    <w:p>
      <w:pPr>
        <w:ind w:firstLine="480"/>
        <w:jc w:val="left"/>
        <w:spacing w:line="500" w:lineRule="exact"/>
        <w:rPr>
          <w:color w:val="auto"/>
          <w:sz w:val="24"/>
          <w:szCs w:val="24"/>
          <w:highlight w:val="none"/>
        </w:rPr>
      </w:pPr>
      <w:r>
        <w:rPr>
          <w:rFonts w:hint="eastAsia"/>
          <w:color w:val="auto"/>
          <w:sz w:val="24"/>
          <w:szCs w:val="24"/>
          <w:highlight w:val="none"/>
        </w:rPr>
        <w:t xml:space="preserve">12.4 在服务期内，乙方应对</w:t>
      </w:r>
      <w:r>
        <w:rPr>
          <w:rFonts w:hint="eastAsia" w:eastAsia="宋体"/>
          <w:color w:val="auto"/>
          <w:sz w:val="24"/>
          <w:szCs w:val="24"/>
          <w:highlight w:val="none"/>
          <w:lang w:val="en-US" w:eastAsia="zh-CN"/>
        </w:rPr>
        <w:t xml:space="preserve">车辆</w:t>
      </w:r>
      <w:r>
        <w:rPr>
          <w:rFonts w:hint="eastAsia"/>
          <w:color w:val="auto"/>
          <w:sz w:val="24"/>
          <w:szCs w:val="24"/>
          <w:highlight w:val="none"/>
        </w:rPr>
        <w:t xml:space="preserve">或服务出现的质量及安全问题负责处理解决并承担一切费用。</w:t>
      </w:r>
      <w:r/>
    </w:p>
    <w:p>
      <w:pPr>
        <w:ind w:firstLine="480"/>
        <w:jc w:val="left"/>
        <w:spacing w:line="500" w:lineRule="exact"/>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十三、项目验收</w:t>
      </w:r>
      <w:r/>
    </w:p>
    <w:p>
      <w:pPr>
        <w:ind w:firstLine="480"/>
        <w:jc w:val="left"/>
        <w:spacing w:line="500" w:lineRule="exact"/>
        <w:rPr>
          <w:rFonts w:hint="eastAsia" w:eastAsia="宋体"/>
          <w:color w:val="auto"/>
          <w:sz w:val="24"/>
          <w:szCs w:val="24"/>
          <w:highlight w:val="none"/>
          <w:lang w:eastAsia="zh-CN"/>
        </w:rPr>
      </w:pPr>
      <w:r>
        <w:rPr>
          <w:rFonts w:hint="eastAsia"/>
          <w:color w:val="auto"/>
          <w:sz w:val="24"/>
          <w:szCs w:val="24"/>
          <w:highlight w:val="none"/>
        </w:rPr>
        <w:t xml:space="preserve">13.1 甲方依法组织履约验收工作</w:t>
      </w:r>
      <w:r>
        <w:rPr>
          <w:rFonts w:hint="eastAsia" w:eastAsia="宋体"/>
          <w:color w:val="auto"/>
          <w:sz w:val="24"/>
          <w:szCs w:val="24"/>
          <w:highlight w:val="none"/>
          <w:lang w:eastAsia="zh-CN"/>
        </w:rPr>
        <w:t xml:space="preserve">，</w:t>
      </w:r>
      <w:r>
        <w:rPr>
          <w:rFonts w:hint="eastAsia" w:eastAsia="宋体"/>
          <w:color w:val="auto"/>
          <w:sz w:val="24"/>
          <w:szCs w:val="24"/>
          <w:highlight w:val="none"/>
          <w:lang w:val="en-US" w:eastAsia="zh-CN"/>
        </w:rPr>
        <w:t xml:space="preserve">并作出</w:t>
      </w:r>
      <w:r>
        <w:rPr>
          <w:rFonts w:hint="eastAsia"/>
          <w:color w:val="auto"/>
          <w:sz w:val="24"/>
          <w:szCs w:val="24"/>
          <w:highlight w:val="none"/>
        </w:rPr>
        <w:t xml:space="preserve">用户反馈和评价，对</w:t>
      </w:r>
      <w:r>
        <w:rPr>
          <w:rFonts w:hint="eastAsia" w:eastAsia="宋体"/>
          <w:color w:val="auto"/>
          <w:sz w:val="24"/>
          <w:szCs w:val="24"/>
          <w:highlight w:val="none"/>
          <w:lang w:val="en-US" w:eastAsia="zh-CN"/>
        </w:rPr>
        <w:t xml:space="preserve">乙方</w:t>
      </w:r>
      <w:r>
        <w:rPr>
          <w:rFonts w:hint="eastAsia"/>
          <w:color w:val="auto"/>
          <w:sz w:val="24"/>
          <w:szCs w:val="24"/>
          <w:highlight w:val="none"/>
        </w:rPr>
        <w:t xml:space="preserve">履行框架协议和采购合同情况的反馈与评价，并将用户反馈和评价情况向</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人和</w:t>
      </w:r>
      <w:r>
        <w:rPr>
          <w:rFonts w:hint="eastAsia" w:eastAsia="宋体"/>
          <w:color w:val="auto"/>
          <w:sz w:val="24"/>
          <w:szCs w:val="24"/>
          <w:highlight w:val="none"/>
          <w:lang w:val="en-US" w:eastAsia="zh-CN"/>
        </w:rPr>
        <w:t xml:space="preserve">其他</w:t>
      </w:r>
      <w:r>
        <w:rPr>
          <w:rFonts w:hint="eastAsia"/>
          <w:color w:val="auto"/>
          <w:sz w:val="24"/>
          <w:szCs w:val="24"/>
          <w:highlight w:val="none"/>
        </w:rPr>
        <w:t xml:space="preserve">服务对象公开，作为第二阶段直接选定成交供应商的参考</w:t>
      </w:r>
      <w:r>
        <w:rPr>
          <w:rFonts w:hint="eastAsia" w:eastAsia="宋体"/>
          <w:color w:val="auto"/>
          <w:sz w:val="24"/>
          <w:szCs w:val="24"/>
          <w:highlight w:val="none"/>
          <w:lang w:eastAsia="zh-CN"/>
        </w:rPr>
        <w:t xml:space="preserve">。</w:t>
      </w:r>
      <w:r/>
    </w:p>
    <w:p>
      <w:pPr>
        <w:ind w:firstLine="480"/>
        <w:jc w:val="left"/>
        <w:spacing w:line="500" w:lineRule="exact"/>
        <w:rPr>
          <w:color w:val="auto"/>
          <w:sz w:val="24"/>
          <w:szCs w:val="24"/>
          <w:highlight w:val="none"/>
        </w:rPr>
      </w:pPr>
      <w:r>
        <w:rPr>
          <w:rFonts w:hint="eastAsia"/>
          <w:color w:val="auto"/>
          <w:sz w:val="24"/>
          <w:szCs w:val="24"/>
          <w:highlight w:val="none"/>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color w:val="auto"/>
          <w:sz w:val="24"/>
          <w:szCs w:val="24"/>
          <w:highlight w:val="none"/>
        </w:rPr>
      </w:pPr>
      <w:r>
        <w:rPr>
          <w:rFonts w:hint="eastAsia"/>
          <w:color w:val="auto"/>
          <w:sz w:val="24"/>
          <w:szCs w:val="24"/>
          <w:highlight w:val="none"/>
        </w:rPr>
        <w:t xml:space="preserve">13.3 对于实际使用人和甲方分离的</w:t>
      </w:r>
      <w:r>
        <w:rPr>
          <w:rFonts w:hint="eastAsia" w:eastAsia="宋体"/>
          <w:color w:val="auto"/>
          <w:sz w:val="24"/>
          <w:szCs w:val="24"/>
          <w:highlight w:val="none"/>
          <w:lang w:val="en-US" w:eastAsia="zh-CN"/>
        </w:rPr>
        <w:t xml:space="preserve">服务</w:t>
      </w:r>
      <w:r>
        <w:rPr>
          <w:rFonts w:hint="eastAsia"/>
          <w:color w:val="auto"/>
          <w:sz w:val="24"/>
          <w:szCs w:val="24"/>
          <w:highlight w:val="none"/>
        </w:rPr>
        <w:t xml:space="preserve">项目，甲方邀请实际使用人参与验收。</w:t>
      </w:r>
      <w:r/>
    </w:p>
    <w:p>
      <w:pPr>
        <w:ind w:firstLine="480"/>
        <w:jc w:val="left"/>
        <w:spacing w:line="500" w:lineRule="exact"/>
        <w:rPr>
          <w:color w:val="auto"/>
          <w:sz w:val="24"/>
          <w:szCs w:val="24"/>
          <w:highlight w:val="none"/>
        </w:rPr>
      </w:pPr>
      <w:r>
        <w:rPr>
          <w:rFonts w:hint="eastAsia"/>
          <w:color w:val="auto"/>
          <w:sz w:val="24"/>
          <w:szCs w:val="24"/>
          <w:highlight w:val="none"/>
        </w:rPr>
        <w:t xml:space="preserve">13.4 如有必要，甲方邀请参加本项目的其他供应商或第三方专业机构及专家参与验收，相关意见将作为验收书的参考资料。</w:t>
      </w:r>
      <w:r/>
    </w:p>
    <w:p>
      <w:pPr>
        <w:ind w:firstLine="480"/>
        <w:jc w:val="left"/>
        <w:spacing w:line="500" w:lineRule="exact"/>
        <w:rPr>
          <w:color w:val="auto"/>
          <w:sz w:val="24"/>
          <w:szCs w:val="24"/>
          <w:highlight w:val="none"/>
        </w:rPr>
      </w:pPr>
      <w:r>
        <w:rPr>
          <w:rFonts w:hint="eastAsia"/>
          <w:color w:val="auto"/>
          <w:sz w:val="24"/>
          <w:szCs w:val="24"/>
          <w:highlight w:val="none"/>
        </w:rPr>
        <w:t xml:space="preserve">13.5 甲方</w:t>
      </w:r>
      <w:r>
        <w:rPr>
          <w:rFonts w:hint="eastAsia" w:eastAsia="宋体"/>
          <w:color w:val="auto"/>
          <w:sz w:val="24"/>
          <w:szCs w:val="24"/>
          <w:highlight w:val="none"/>
          <w:lang w:val="en-US" w:eastAsia="zh-CN"/>
        </w:rPr>
        <w:t xml:space="preserve">和征集人</w:t>
      </w:r>
      <w:r>
        <w:rPr>
          <w:rFonts w:hint="eastAsia"/>
          <w:color w:val="auto"/>
          <w:sz w:val="24"/>
          <w:szCs w:val="24"/>
          <w:highlight w:val="none"/>
        </w:rPr>
        <w:t xml:space="preserve">成立验收小组，按照</w:t>
      </w:r>
      <w:r>
        <w:rPr>
          <w:rFonts w:hint="eastAsia" w:eastAsia="宋体"/>
          <w:color w:val="auto"/>
          <w:sz w:val="24"/>
          <w:szCs w:val="24"/>
          <w:highlight w:val="none"/>
          <w:lang w:val="en-US" w:eastAsia="zh-CN"/>
        </w:rPr>
        <w:t xml:space="preserve">征集文件、框架协议、乙方响应文件和本采购合同</w:t>
      </w:r>
      <w:r>
        <w:rPr>
          <w:rFonts w:hint="eastAsia"/>
          <w:color w:val="auto"/>
          <w:sz w:val="24"/>
          <w:szCs w:val="24"/>
          <w:highlight w:val="none"/>
        </w:rPr>
        <w:t xml:space="preserve">的约定对乙方的履约情况进行验收。验收时间、验收标准见</w:t>
      </w:r>
      <w:r>
        <w:rPr>
          <w:rFonts w:hint="eastAsia" w:eastAsia="宋体"/>
          <w:color w:val="auto"/>
          <w:sz w:val="24"/>
          <w:szCs w:val="24"/>
          <w:highlight w:val="none"/>
          <w:lang w:val="en-US" w:eastAsia="zh-CN"/>
        </w:rPr>
        <w:t xml:space="preserve">征集</w:t>
      </w:r>
      <w:r>
        <w:rPr>
          <w:rFonts w:hint="eastAsia"/>
          <w:color w:val="auto"/>
          <w:sz w:val="24"/>
          <w:szCs w:val="24"/>
          <w:highlight w:val="none"/>
        </w:rPr>
        <w:t xml:space="preserve">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color w:val="auto"/>
          <w:sz w:val="24"/>
          <w:szCs w:val="24"/>
          <w:highlight w:val="none"/>
        </w:rPr>
      </w:pPr>
      <w:r>
        <w:rPr>
          <w:rFonts w:hint="eastAsia"/>
          <w:color w:val="auto"/>
          <w:sz w:val="24"/>
          <w:szCs w:val="24"/>
          <w:highlight w:val="none"/>
        </w:rPr>
        <w:t xml:space="preserve">13.6 验收合格的项目，甲方根据采购合同的约定及时向乙方支付合同款项。验收不合格的项目，甲方依法及时处理。采购合同的履行、违约责任和解决争议的方式等适用《</w:t>
      </w:r>
      <w:r>
        <w:rPr>
          <w:rFonts w:hint="eastAsia"/>
          <w:color w:val="auto"/>
          <w:sz w:val="24"/>
          <w:highlight w:val="none"/>
        </w:rPr>
        <w:t xml:space="preserve">中华人民共和国民法典</w:t>
      </w:r>
      <w:r>
        <w:rPr>
          <w:rFonts w:hint="eastAsia"/>
          <w:color w:val="auto"/>
          <w:sz w:val="24"/>
          <w:szCs w:val="24"/>
          <w:highlight w:val="none"/>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十四、违约责任</w:t>
      </w:r>
      <w:r/>
    </w:p>
    <w:p>
      <w:pPr>
        <w:ind w:firstLine="480"/>
        <w:jc w:val="left"/>
        <w:spacing w:line="500" w:lineRule="exact"/>
        <w:rPr>
          <w:rFonts w:hint="eastAsia" w:eastAsia="宋体"/>
          <w:strike w:val="0"/>
          <w:color w:val="auto"/>
          <w:sz w:val="24"/>
          <w:szCs w:val="24"/>
          <w:highlight w:val="none"/>
          <w:lang w:eastAsia="zh-CN"/>
        </w:rPr>
      </w:pPr>
      <w:r>
        <w:rPr>
          <w:rFonts w:hint="eastAsia"/>
          <w:strike w:val="0"/>
          <w:color w:val="auto"/>
          <w:sz w:val="24"/>
          <w:szCs w:val="24"/>
          <w:highlight w:val="none"/>
        </w:rPr>
        <w:t xml:space="preserve">14.1 乙方因特殊原因需更换车辆、驾驶员的</w:t>
      </w:r>
      <w:r>
        <w:rPr>
          <w:rFonts w:hint="eastAsia" w:eastAsia="宋体"/>
          <w:strike w:val="0"/>
          <w:color w:val="auto"/>
          <w:sz w:val="24"/>
          <w:szCs w:val="24"/>
          <w:highlight w:val="none"/>
          <w:lang w:eastAsia="zh-CN"/>
        </w:rPr>
        <w:t xml:space="preserve">，</w:t>
      </w:r>
      <w:r>
        <w:rPr>
          <w:rFonts w:hint="eastAsia"/>
          <w:strike w:val="0"/>
          <w:color w:val="auto"/>
          <w:sz w:val="24"/>
          <w:szCs w:val="24"/>
          <w:highlight w:val="none"/>
        </w:rPr>
        <w:t xml:space="preserve">必须提前通过用车平台或者电话告知</w:t>
      </w:r>
      <w:r>
        <w:rPr>
          <w:rFonts w:hint="eastAsia" w:eastAsia="宋体"/>
          <w:strike w:val="0"/>
          <w:color w:val="auto"/>
          <w:sz w:val="24"/>
          <w:szCs w:val="24"/>
          <w:highlight w:val="none"/>
          <w:lang w:val="en-US" w:eastAsia="zh-CN"/>
        </w:rPr>
        <w:t xml:space="preserve">用车单位和征集人</w:t>
      </w:r>
      <w:r>
        <w:rPr>
          <w:rFonts w:hint="eastAsia"/>
          <w:strike w:val="0"/>
          <w:color w:val="auto"/>
          <w:sz w:val="24"/>
          <w:szCs w:val="24"/>
          <w:highlight w:val="none"/>
        </w:rPr>
        <w:t xml:space="preserve">相关调整信息；如未提前告知更换车辆、车型，按每辆2000元</w:t>
      </w:r>
      <w:r>
        <w:rPr>
          <w:rFonts w:hint="eastAsia" w:eastAsia="宋体"/>
          <w:strike w:val="0"/>
          <w:color w:val="auto"/>
          <w:sz w:val="24"/>
          <w:szCs w:val="24"/>
          <w:highlight w:val="none"/>
          <w:lang w:val="en-US" w:eastAsia="zh-CN"/>
        </w:rPr>
        <w:t xml:space="preserve">违约金，从涉及</w:t>
      </w:r>
      <w:r>
        <w:rPr>
          <w:rFonts w:hint="eastAsia"/>
          <w:strike w:val="0"/>
          <w:color w:val="auto"/>
          <w:sz w:val="24"/>
          <w:szCs w:val="24"/>
          <w:highlight w:val="none"/>
        </w:rPr>
        <w:t xml:space="preserve">车辆的出租费用</w:t>
      </w:r>
      <w:r>
        <w:rPr>
          <w:rFonts w:hint="eastAsia" w:eastAsia="宋体"/>
          <w:strike w:val="0"/>
          <w:color w:val="auto"/>
          <w:sz w:val="24"/>
          <w:szCs w:val="24"/>
          <w:highlight w:val="none"/>
          <w:lang w:val="en-US" w:eastAsia="zh-CN"/>
        </w:rPr>
        <w:t xml:space="preserve">中</w:t>
      </w:r>
      <w:r>
        <w:rPr>
          <w:rFonts w:hint="eastAsia"/>
          <w:strike w:val="0"/>
          <w:color w:val="auto"/>
          <w:sz w:val="24"/>
          <w:szCs w:val="24"/>
          <w:highlight w:val="none"/>
        </w:rPr>
        <w:t xml:space="preserve">扣除；如未提前告知更换驾驶员，按每人1000元</w:t>
      </w:r>
      <w:r>
        <w:rPr>
          <w:rFonts w:hint="eastAsia" w:eastAsia="宋体"/>
          <w:strike w:val="0"/>
          <w:color w:val="auto"/>
          <w:sz w:val="24"/>
          <w:szCs w:val="24"/>
          <w:highlight w:val="none"/>
          <w:lang w:val="en-US" w:eastAsia="zh-CN"/>
        </w:rPr>
        <w:t xml:space="preserve">违约金</w:t>
      </w:r>
      <w:r>
        <w:rPr>
          <w:rFonts w:hint="eastAsia"/>
          <w:strike w:val="0"/>
          <w:color w:val="auto"/>
          <w:sz w:val="24"/>
          <w:szCs w:val="24"/>
          <w:highlight w:val="none"/>
        </w:rPr>
        <w:t xml:space="preserve">，</w:t>
      </w:r>
      <w:r>
        <w:rPr>
          <w:rFonts w:hint="eastAsia" w:eastAsia="宋体"/>
          <w:strike w:val="0"/>
          <w:color w:val="auto"/>
          <w:sz w:val="24"/>
          <w:szCs w:val="24"/>
          <w:highlight w:val="none"/>
          <w:lang w:val="en-US" w:eastAsia="zh-CN"/>
        </w:rPr>
        <w:t xml:space="preserve">从甲方的</w:t>
      </w:r>
      <w:r>
        <w:rPr>
          <w:rFonts w:hint="eastAsia"/>
          <w:strike w:val="0"/>
          <w:color w:val="auto"/>
          <w:sz w:val="24"/>
          <w:szCs w:val="24"/>
          <w:highlight w:val="none"/>
        </w:rPr>
        <w:t xml:space="preserve">出租费用中扣除。</w:t>
      </w:r>
      <w:r>
        <w:rPr>
          <w:rFonts w:hint="eastAsia" w:eastAsia="宋体"/>
          <w:strike w:val="0"/>
          <w:color w:val="auto"/>
          <w:sz w:val="24"/>
          <w:szCs w:val="24"/>
          <w:highlight w:val="none"/>
          <w:lang w:val="en-US" w:eastAsia="zh-CN"/>
        </w:rPr>
        <w:t xml:space="preserve">违约金总额不超过</w:t>
      </w:r>
      <w:r>
        <w:rPr>
          <w:rFonts w:hint="eastAsia"/>
          <w:strike w:val="0"/>
          <w:color w:val="auto"/>
          <w:sz w:val="24"/>
          <w:szCs w:val="24"/>
          <w:highlight w:val="none"/>
        </w:rPr>
        <w:t xml:space="preserve">出租费用</w:t>
      </w:r>
      <w:r>
        <w:rPr>
          <w:rFonts w:hint="eastAsia" w:eastAsia="宋体"/>
          <w:strike w:val="0"/>
          <w:color w:val="auto"/>
          <w:sz w:val="24"/>
          <w:szCs w:val="24"/>
          <w:highlight w:val="none"/>
          <w:lang w:eastAsia="zh-CN"/>
        </w:rPr>
        <w:t xml:space="preserve">。</w:t>
      </w:r>
      <w:r/>
    </w:p>
    <w:p>
      <w:pPr>
        <w:ind w:firstLine="480"/>
        <w:jc w:val="left"/>
        <w:spacing w:line="500" w:lineRule="exact"/>
        <w:rPr>
          <w:rFonts w:hint="eastAsia" w:eastAsia="宋体"/>
          <w:strike w:val="0"/>
          <w:color w:val="auto"/>
          <w:sz w:val="24"/>
          <w:szCs w:val="24"/>
          <w:highlight w:val="none"/>
          <w:lang w:val="en-US" w:eastAsia="zh-CN"/>
        </w:rPr>
      </w:pPr>
      <w:r>
        <w:rPr>
          <w:rFonts w:hint="eastAsia" w:eastAsia="宋体"/>
          <w:strike w:val="0"/>
          <w:color w:val="auto"/>
          <w:sz w:val="24"/>
          <w:szCs w:val="24"/>
          <w:highlight w:val="none"/>
          <w:lang w:val="en-US" w:eastAsia="zh-CN"/>
        </w:rPr>
        <w:t xml:space="preserve">14.2乙方车辆在采购人用车期间，车辆发生抛锚等非主观原因无法在30分钟内解决的，影响甲方行程的，乙方应支付甲方乘车人员后续行程发生的交通费用。</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14.3 乙方</w:t>
      </w:r>
      <w:r>
        <w:rPr>
          <w:rFonts w:hint="eastAsia" w:eastAsia="宋体"/>
          <w:strike w:val="0"/>
          <w:color w:val="auto"/>
          <w:sz w:val="24"/>
          <w:szCs w:val="24"/>
          <w:highlight w:val="none"/>
          <w:lang w:val="en-US" w:eastAsia="zh-CN"/>
        </w:rPr>
        <w:t xml:space="preserve">出现预约车辆到达时间</w:t>
      </w:r>
      <w:r>
        <w:rPr>
          <w:rFonts w:hint="eastAsia"/>
          <w:strike w:val="0"/>
          <w:color w:val="auto"/>
          <w:sz w:val="24"/>
          <w:szCs w:val="24"/>
          <w:highlight w:val="none"/>
        </w:rPr>
        <w:t xml:space="preserve">逾期</w:t>
      </w:r>
      <w:r>
        <w:rPr>
          <w:rFonts w:hint="eastAsia" w:eastAsia="宋体"/>
          <w:strike w:val="0"/>
          <w:color w:val="auto"/>
          <w:sz w:val="24"/>
          <w:szCs w:val="24"/>
          <w:highlight w:val="none"/>
          <w:lang w:val="en-US" w:eastAsia="zh-CN"/>
        </w:rPr>
        <w:t xml:space="preserve">超</w:t>
      </w:r>
      <w:r>
        <w:rPr>
          <w:rFonts w:hint="eastAsia" w:eastAsia="宋体"/>
          <w:strike w:val="0"/>
          <w:color w:val="auto"/>
          <w:sz w:val="24"/>
          <w:szCs w:val="24"/>
          <w:highlight w:val="none"/>
          <w:u w:val="single"/>
          <w:lang w:val="en-US" w:eastAsia="zh-CN"/>
        </w:rPr>
        <w:t xml:space="preserve">20分钟</w:t>
      </w:r>
      <w:r>
        <w:rPr>
          <w:rFonts w:hint="eastAsia" w:eastAsia="宋体"/>
          <w:strike w:val="0"/>
          <w:color w:val="auto"/>
          <w:sz w:val="24"/>
          <w:szCs w:val="24"/>
          <w:highlight w:val="none"/>
          <w:lang w:val="en-US" w:eastAsia="zh-CN"/>
        </w:rPr>
        <w:t xml:space="preserve">情形</w:t>
      </w:r>
      <w:r>
        <w:rPr>
          <w:rFonts w:hint="eastAsia"/>
          <w:strike w:val="0"/>
          <w:color w:val="auto"/>
          <w:sz w:val="24"/>
          <w:szCs w:val="24"/>
          <w:highlight w:val="none"/>
        </w:rPr>
        <w:t xml:space="preserve">的，乙方应按</w:t>
      </w:r>
      <w:r>
        <w:rPr>
          <w:rFonts w:hint="eastAsia" w:eastAsia="宋体"/>
          <w:strike w:val="0"/>
          <w:color w:val="auto"/>
          <w:sz w:val="24"/>
          <w:szCs w:val="24"/>
          <w:highlight w:val="none"/>
          <w:lang w:val="en-US" w:eastAsia="zh-CN"/>
        </w:rPr>
        <w:t xml:space="preserve">合同</w:t>
      </w:r>
      <w:r>
        <w:rPr>
          <w:rFonts w:hint="eastAsia"/>
          <w:strike w:val="0"/>
          <w:color w:val="auto"/>
          <w:sz w:val="24"/>
          <w:szCs w:val="24"/>
          <w:highlight w:val="none"/>
        </w:rPr>
        <w:t xml:space="preserve">总额每</w:t>
      </w:r>
      <w:r>
        <w:rPr>
          <w:rFonts w:hint="eastAsia" w:eastAsia="宋体"/>
          <w:strike w:val="0"/>
          <w:color w:val="auto"/>
          <w:sz w:val="24"/>
          <w:szCs w:val="24"/>
          <w:highlight w:val="none"/>
          <w:lang w:val="en-US" w:eastAsia="zh-CN"/>
        </w:rPr>
        <w:t xml:space="preserve">次</w:t>
      </w:r>
      <w:r>
        <w:rPr>
          <w:rFonts w:hint="eastAsia" w:eastAsia="宋体"/>
          <w:strike w:val="0"/>
          <w:color w:val="auto"/>
          <w:sz w:val="24"/>
          <w:szCs w:val="24"/>
          <w:highlight w:val="none"/>
          <w:u w:val="single"/>
          <w:lang w:val="en-US" w:eastAsia="zh-CN"/>
        </w:rPr>
        <w:t xml:space="preserve">10%</w:t>
      </w:r>
      <w:r>
        <w:rPr>
          <w:rFonts w:hint="eastAsia"/>
          <w:strike w:val="0"/>
          <w:color w:val="auto"/>
          <w:sz w:val="24"/>
          <w:szCs w:val="24"/>
          <w:highlight w:val="none"/>
        </w:rPr>
        <w:t xml:space="preserve">向甲方支付违约金，由甲方从待付合同款中扣除，</w:t>
      </w:r>
      <w:r>
        <w:rPr>
          <w:rFonts w:hint="eastAsia" w:ascii="Times New Roman" w:hAnsi="Times New Roman"/>
          <w:strike w:val="0"/>
          <w:color w:val="auto"/>
          <w:sz w:val="24"/>
          <w:szCs w:val="24"/>
          <w:highlight w:val="none"/>
        </w:rPr>
        <w:t xml:space="preserve">最高限额为本合同总额的</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。逾期超过</w:t>
      </w:r>
      <w:r>
        <w:rPr>
          <w:rFonts w:hint="eastAsia" w:eastAsia="宋体"/>
          <w:strike w:val="0"/>
          <w:color w:val="auto"/>
          <w:sz w:val="24"/>
          <w:szCs w:val="24"/>
          <w:highlight w:val="none"/>
          <w:u w:val="single"/>
          <w:lang w:val="en-US" w:eastAsia="zh-CN"/>
        </w:rPr>
        <w:t xml:space="preserve">40分钟</w:t>
      </w:r>
      <w:r>
        <w:rPr>
          <w:rFonts w:hint="eastAsia"/>
          <w:strike w:val="0"/>
          <w:color w:val="auto"/>
          <w:sz w:val="24"/>
          <w:szCs w:val="24"/>
          <w:highlight w:val="none"/>
        </w:rPr>
        <w:t xml:space="preserve">不能交付</w:t>
      </w:r>
      <w:r>
        <w:rPr>
          <w:rFonts w:hint="eastAsia" w:eastAsia="宋体"/>
          <w:strike w:val="0"/>
          <w:color w:val="auto"/>
          <w:sz w:val="24"/>
          <w:szCs w:val="24"/>
          <w:highlight w:val="none"/>
          <w:lang w:val="en-US" w:eastAsia="zh-CN"/>
        </w:rPr>
        <w:t xml:space="preserve">服务</w:t>
      </w:r>
      <w:r>
        <w:rPr>
          <w:rFonts w:hint="eastAsia"/>
          <w:strike w:val="0"/>
          <w:color w:val="auto"/>
          <w:sz w:val="24"/>
          <w:szCs w:val="24"/>
          <w:highlight w:val="none"/>
        </w:rPr>
        <w:t xml:space="preserve">的，甲方可解除本合同。乙方因逾期交付或因其他违约行为导致甲方解除合同的，乙方应向甲方支付合同总额</w:t>
      </w:r>
      <w:r>
        <w:rPr>
          <w:rFonts w:hint="eastAsia" w:eastAsia="宋体"/>
          <w:strike w:val="0"/>
          <w:color w:val="auto"/>
          <w:sz w:val="24"/>
          <w:szCs w:val="24"/>
          <w:highlight w:val="none"/>
          <w:u w:val="single"/>
          <w:lang w:val="en-US" w:eastAsia="zh-CN"/>
        </w:rPr>
        <w:t xml:space="preserve">100%</w:t>
      </w:r>
      <w:r>
        <w:rPr>
          <w:rFonts w:hint="eastAsia"/>
          <w:strike w:val="0"/>
          <w:color w:val="auto"/>
          <w:sz w:val="24"/>
          <w:szCs w:val="24"/>
          <w:highlight w:val="none"/>
        </w:rPr>
        <w:t xml:space="preserve">的违约金，</w:t>
      </w:r>
      <w:r>
        <w:rPr>
          <w:rFonts w:hint="eastAsia" w:eastAsia="宋体"/>
          <w:strike w:val="0"/>
          <w:color w:val="auto"/>
          <w:sz w:val="24"/>
          <w:szCs w:val="24"/>
          <w:highlight w:val="none"/>
          <w:lang w:val="en-US" w:eastAsia="zh-CN"/>
        </w:rPr>
        <w:t xml:space="preserve">以补偿乙方后续行程发生的交通费用，</w:t>
      </w:r>
      <w:r>
        <w:rPr>
          <w:rFonts w:hint="eastAsia"/>
          <w:strike w:val="0"/>
          <w:color w:val="auto"/>
          <w:sz w:val="24"/>
          <w:szCs w:val="24"/>
          <w:highlight w:val="none"/>
        </w:rPr>
        <w:t xml:space="preserve">如</w:t>
      </w:r>
      <w:r>
        <w:rPr>
          <w:rFonts w:hint="eastAsia" w:eastAsia="宋体"/>
          <w:strike w:val="0"/>
          <w:color w:val="auto"/>
          <w:sz w:val="24"/>
          <w:szCs w:val="24"/>
          <w:highlight w:val="none"/>
          <w:lang w:val="en-US" w:eastAsia="zh-CN"/>
        </w:rPr>
        <w:t xml:space="preserve">逾期行为</w:t>
      </w:r>
      <w:r>
        <w:rPr>
          <w:rFonts w:hint="eastAsia"/>
          <w:strike w:val="0"/>
          <w:color w:val="auto"/>
          <w:sz w:val="24"/>
          <w:szCs w:val="24"/>
          <w:highlight w:val="none"/>
        </w:rPr>
        <w:t xml:space="preserve">造成甲方</w:t>
      </w:r>
      <w:r>
        <w:rPr>
          <w:rFonts w:hint="eastAsia" w:eastAsia="宋体"/>
          <w:strike w:val="0"/>
          <w:color w:val="auto"/>
          <w:sz w:val="24"/>
          <w:szCs w:val="24"/>
          <w:highlight w:val="none"/>
          <w:lang w:val="en-US" w:eastAsia="zh-CN"/>
        </w:rPr>
        <w:t xml:space="preserve">额外</w:t>
      </w:r>
      <w:r>
        <w:rPr>
          <w:rFonts w:hint="eastAsia"/>
          <w:strike w:val="0"/>
          <w:color w:val="auto"/>
          <w:sz w:val="24"/>
          <w:szCs w:val="24"/>
          <w:highlight w:val="none"/>
        </w:rPr>
        <w:t xml:space="preserve">损失超过违约金的，超出部分由乙方继续承担赔偿责任。</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rPr>
        <w:t xml:space="preserve">14.4 乙方交付的</w:t>
      </w:r>
      <w:r>
        <w:rPr>
          <w:rFonts w:hint="eastAsia" w:eastAsia="宋体"/>
          <w:strike w:val="0"/>
          <w:color w:val="auto"/>
          <w:sz w:val="24"/>
          <w:szCs w:val="24"/>
          <w:highlight w:val="none"/>
          <w:lang w:val="en-US" w:eastAsia="zh-CN"/>
        </w:rPr>
        <w:t xml:space="preserve">车辆</w:t>
      </w:r>
      <w:r>
        <w:rPr>
          <w:rFonts w:hint="eastAsia"/>
          <w:strike w:val="0"/>
          <w:color w:val="auto"/>
          <w:sz w:val="24"/>
          <w:szCs w:val="24"/>
          <w:highlight w:val="none"/>
        </w:rPr>
        <w:t xml:space="preserve">或服务不符合</w:t>
      </w:r>
      <w:r>
        <w:rPr>
          <w:rFonts w:hint="eastAsia" w:eastAsia="宋体"/>
          <w:strike w:val="0"/>
          <w:color w:val="auto"/>
          <w:sz w:val="24"/>
          <w:szCs w:val="24"/>
          <w:highlight w:val="none"/>
          <w:lang w:val="en-US" w:eastAsia="zh-CN"/>
        </w:rPr>
        <w:t xml:space="preserve">征集</w:t>
      </w:r>
      <w:r>
        <w:rPr>
          <w:rFonts w:hint="eastAsia"/>
          <w:strike w:val="0"/>
          <w:color w:val="auto"/>
          <w:sz w:val="24"/>
          <w:szCs w:val="24"/>
          <w:highlight w:val="none"/>
        </w:rPr>
        <w:t xml:space="preserve">文件规定标准、乙方</w:t>
      </w:r>
      <w:r>
        <w:rPr>
          <w:rFonts w:hint="eastAsia" w:eastAsia="宋体"/>
          <w:strike w:val="0"/>
          <w:color w:val="auto"/>
          <w:sz w:val="24"/>
          <w:szCs w:val="24"/>
          <w:highlight w:val="none"/>
          <w:lang w:val="en-US" w:eastAsia="zh-CN"/>
        </w:rPr>
        <w:t xml:space="preserve">响应</w:t>
      </w:r>
      <w:r>
        <w:rPr>
          <w:rFonts w:hint="eastAsia"/>
          <w:strike w:val="0"/>
          <w:color w:val="auto"/>
          <w:sz w:val="24"/>
          <w:szCs w:val="24"/>
          <w:highlight w:val="none"/>
        </w:rPr>
        <w:t xml:space="preserve">文件承诺及国家有关质量标准的，甲方有权</w:t>
      </w:r>
      <w:r>
        <w:rPr>
          <w:rFonts w:hint="eastAsia" w:eastAsia="宋体"/>
          <w:strike w:val="0"/>
          <w:color w:val="auto"/>
          <w:sz w:val="24"/>
          <w:szCs w:val="24"/>
          <w:highlight w:val="none"/>
          <w:lang w:val="en-US" w:eastAsia="zh-CN"/>
        </w:rPr>
        <w:t xml:space="preserve">拒绝服务</w:t>
      </w:r>
      <w:r>
        <w:rPr>
          <w:rFonts w:hint="eastAsia"/>
          <w:strike w:val="0"/>
          <w:color w:val="auto"/>
          <w:sz w:val="24"/>
          <w:szCs w:val="24"/>
          <w:highlight w:val="none"/>
        </w:rPr>
        <w:t xml:space="preserve">，乙方愿意更换但逾期交付的，按乙方逾期交付处理。乙方拒绝更换的，甲方可单方面解除合同，并由乙方赔偿由此造成的甲方全部损失。</w:t>
      </w:r>
      <w:r/>
    </w:p>
    <w:p>
      <w:pPr>
        <w:ind w:firstLine="480"/>
        <w:jc w:val="left"/>
        <w:spacing w:line="500" w:lineRule="exact"/>
        <w:rPr>
          <w:rFonts w:hint="eastAsia"/>
          <w:strike w:val="0"/>
          <w:color w:val="auto"/>
          <w:sz w:val="24"/>
          <w:szCs w:val="24"/>
          <w:highlight w:val="none"/>
        </w:rPr>
      </w:pPr>
      <w:r>
        <w:rPr>
          <w:rFonts w:hint="eastAsia"/>
          <w:strike w:val="0"/>
          <w:color w:val="auto"/>
          <w:sz w:val="24"/>
          <w:szCs w:val="24"/>
          <w:highlight w:val="none"/>
          <w:lang w:val="en-US" w:eastAsia="zh-CN"/>
        </w:rPr>
        <w:t xml:space="preserve">14.5</w:t>
      </w:r>
      <w:r>
        <w:rPr>
          <w:rFonts w:hint="eastAsia"/>
          <w:strike w:val="0"/>
          <w:color w:val="auto"/>
          <w:sz w:val="24"/>
          <w:szCs w:val="24"/>
          <w:highlight w:val="none"/>
        </w:rPr>
        <w:t xml:space="preserve">乙方车辆发生事故或故障应及时启用备用车辆并提前通知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，以确保</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工作的正常使用，如临时大修（修理时间超过4小时）或其他原因导致</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不能正常使用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应</w:t>
      </w:r>
      <w:r>
        <w:rPr>
          <w:rFonts w:hint="eastAsia"/>
          <w:strike w:val="0"/>
          <w:color w:val="auto"/>
          <w:sz w:val="24"/>
          <w:szCs w:val="24"/>
          <w:highlight w:val="none"/>
        </w:rPr>
        <w:t xml:space="preserve">提前4小时通知</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，乙方应提供正规备用车辆为</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使用</w:t>
      </w:r>
      <w:r>
        <w:rPr>
          <w:rFonts w:hint="eastAsia" w:eastAsia="宋体"/>
          <w:strike w:val="0"/>
          <w:color w:val="auto"/>
          <w:sz w:val="24"/>
          <w:szCs w:val="24"/>
          <w:highlight w:val="none"/>
          <w:lang w:eastAsia="zh-CN"/>
        </w:rPr>
        <w:t xml:space="preserve">，</w:t>
      </w:r>
      <w:r>
        <w:rPr>
          <w:rFonts w:hint="eastAsia" w:eastAsia="宋体"/>
          <w:strike w:val="0"/>
          <w:color w:val="auto"/>
          <w:sz w:val="24"/>
          <w:szCs w:val="24"/>
          <w:highlight w:val="none"/>
          <w:lang w:val="en-US" w:eastAsia="zh-CN"/>
        </w:rPr>
        <w:t xml:space="preserve">无法提供</w:t>
      </w:r>
      <w:r>
        <w:rPr>
          <w:rFonts w:hint="eastAsia"/>
          <w:strike w:val="0"/>
          <w:color w:val="auto"/>
          <w:sz w:val="24"/>
          <w:szCs w:val="24"/>
          <w:highlight w:val="none"/>
        </w:rPr>
        <w:t xml:space="preserve">正规备用车辆</w:t>
      </w:r>
      <w:r>
        <w:rPr>
          <w:rFonts w:hint="eastAsia" w:eastAsia="宋体"/>
          <w:strike w:val="0"/>
          <w:color w:val="auto"/>
          <w:sz w:val="24"/>
          <w:szCs w:val="24"/>
          <w:highlight w:val="none"/>
          <w:lang w:val="en-US" w:eastAsia="zh-CN"/>
        </w:rPr>
        <w:t xml:space="preserve">的，</w:t>
      </w:r>
      <w:r>
        <w:rPr>
          <w:rFonts w:hint="eastAsia"/>
          <w:strike w:val="0"/>
          <w:color w:val="auto"/>
          <w:sz w:val="24"/>
          <w:szCs w:val="24"/>
          <w:highlight w:val="none"/>
        </w:rPr>
        <w:t xml:space="preserve">全额承担</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人员利用社会资源外出的相关费用。</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14.6</w:t>
      </w:r>
      <w:r>
        <w:rPr>
          <w:rFonts w:hint="eastAsia"/>
          <w:strike w:val="0"/>
          <w:color w:val="auto"/>
          <w:sz w:val="24"/>
          <w:szCs w:val="24"/>
          <w:highlight w:val="none"/>
        </w:rPr>
        <w:t xml:space="preserve">因乙方原因未达到采购人计划规定的内容而造成采购人直接和间接经济损失的，由乙方负责赔偿采购人所受损失。</w:t>
      </w:r>
      <w:r/>
    </w:p>
    <w:p>
      <w:pPr>
        <w:ind w:firstLine="480"/>
        <w:jc w:val="left"/>
        <w:spacing w:line="500" w:lineRule="exact"/>
        <w:rPr>
          <w:rFonts w:hint="eastAsia"/>
          <w:strike w:val="0"/>
          <w:color w:val="auto"/>
          <w:sz w:val="24"/>
          <w:szCs w:val="24"/>
          <w:highlight w:val="none"/>
        </w:rPr>
      </w:pPr>
      <w:r>
        <w:rPr>
          <w:rFonts w:hint="eastAsia" w:eastAsia="宋体"/>
          <w:strike w:val="0"/>
          <w:color w:val="auto"/>
          <w:sz w:val="24"/>
          <w:szCs w:val="24"/>
          <w:highlight w:val="none"/>
          <w:lang w:val="en-US" w:eastAsia="zh-CN"/>
        </w:rPr>
        <w:t xml:space="preserve">14.7</w:t>
      </w:r>
      <w:r>
        <w:rPr>
          <w:rFonts w:hint="eastAsia"/>
          <w:strike w:val="0"/>
          <w:color w:val="auto"/>
          <w:sz w:val="24"/>
          <w:szCs w:val="24"/>
          <w:highlight w:val="none"/>
        </w:rPr>
        <w:t xml:space="preserve">乙方接受</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公务出行委托后，不得擅自转给其他单位，否则将追究相应责任并按相关管理措施要求进行处理。</w:t>
      </w:r>
      <w:r>
        <w:rPr>
          <w:rFonts w:hint="eastAsia" w:eastAsia="宋体"/>
          <w:strike w:val="0"/>
          <w:color w:val="auto"/>
          <w:sz w:val="24"/>
          <w:szCs w:val="24"/>
          <w:highlight w:val="none"/>
          <w:lang w:val="en-US" w:eastAsia="zh-CN"/>
        </w:rPr>
        <w:t xml:space="preserve">甲方</w:t>
      </w:r>
      <w:r>
        <w:rPr>
          <w:rFonts w:hint="eastAsia"/>
          <w:strike w:val="0"/>
          <w:color w:val="auto"/>
          <w:sz w:val="24"/>
          <w:szCs w:val="24"/>
          <w:highlight w:val="none"/>
        </w:rPr>
        <w:t xml:space="preserve">自行提出转单位要求，或因乙方人员、车辆等原因确实无法履约必须转单位的，应当经</w:t>
      </w:r>
      <w:r>
        <w:rPr>
          <w:rFonts w:hint="eastAsia" w:eastAsia="宋体"/>
          <w:strike w:val="0"/>
          <w:color w:val="auto"/>
          <w:sz w:val="24"/>
          <w:szCs w:val="24"/>
          <w:highlight w:val="none"/>
          <w:lang w:val="en-US" w:eastAsia="zh-CN"/>
        </w:rPr>
        <w:t xml:space="preserve">征集人</w:t>
      </w:r>
      <w:r>
        <w:rPr>
          <w:rFonts w:hint="eastAsia"/>
          <w:strike w:val="0"/>
          <w:color w:val="auto"/>
          <w:sz w:val="24"/>
          <w:szCs w:val="24"/>
          <w:highlight w:val="none"/>
        </w:rPr>
        <w:t xml:space="preserve">同意，承担单位亦应具有相应资格。</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十五、不可抗力事件处理</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15.1 在合同有效期内，任何一方因不可抗力事件导致不能履行合同的，则合同履行期可延长，其延长期与不可抗力影响期相同。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15.2 不可抗力事件发生后，应立即通知对方，并寄送有关权威机构出具的证明。</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15.3 不可抗力事件延续120天以上，双方应通过友好协商，确定是否继续履行合同。</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十六、解决争议的方法</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16.1 甲乙双方因合同签订、履行而发生的一切争议，应通过友好协商解决。如协商不成，按下列第</w:t>
      </w:r>
      <w:r>
        <w:rPr>
          <w:rFonts w:hint="eastAsia"/>
          <w:strike w:val="0"/>
          <w:color w:val="auto"/>
          <w:sz w:val="24"/>
          <w:szCs w:val="24"/>
          <w:highlight w:val="none"/>
          <w:u w:val="single"/>
        </w:rPr>
        <w:t xml:space="preserve">（</w:t>
      </w:r>
      <w:r>
        <w:rPr>
          <w:rFonts w:hint="eastAsia" w:eastAsia="宋体"/>
          <w:strike w:val="0"/>
          <w:color w:val="auto"/>
          <w:sz w:val="24"/>
          <w:szCs w:val="24"/>
          <w:highlight w:val="none"/>
          <w:u w:val="single"/>
          <w:lang w:val="en-US" w:eastAsia="zh-CN"/>
        </w:rPr>
        <w:t xml:space="preserve">2</w:t>
      </w:r>
      <w:r>
        <w:rPr>
          <w:rFonts w:hint="eastAsia"/>
          <w:strike w:val="0"/>
          <w:color w:val="auto"/>
          <w:sz w:val="24"/>
          <w:szCs w:val="24"/>
          <w:highlight w:val="none"/>
          <w:u w:val="single"/>
        </w:rPr>
        <w:t xml:space="preserve">）</w:t>
      </w:r>
      <w:r>
        <w:rPr>
          <w:rFonts w:hint="eastAsia"/>
          <w:strike w:val="0"/>
          <w:color w:val="auto"/>
          <w:sz w:val="24"/>
          <w:szCs w:val="24"/>
          <w:highlight w:val="none"/>
        </w:rPr>
        <w:t xml:space="preserve">种方式解决：</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（1）向连云港仲裁委员会申请仲裁。</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（2）向合同签订地法院起诉，合同签订地在此约定为</w:t>
      </w:r>
      <w:r>
        <w:rPr>
          <w:rFonts w:hint="eastAsia" w:eastAsia="宋体"/>
          <w:strike w:val="0"/>
          <w:color w:val="auto"/>
          <w:sz w:val="24"/>
          <w:szCs w:val="24"/>
          <w:highlight w:val="none"/>
          <w:lang w:val="en-US" w:eastAsia="zh-CN"/>
        </w:rPr>
        <w:t xml:space="preserve">赣榆区</w:t>
      </w:r>
      <w:r>
        <w:rPr>
          <w:rFonts w:hint="eastAsia"/>
          <w:strike w:val="0"/>
          <w:color w:val="auto"/>
          <w:sz w:val="24"/>
          <w:szCs w:val="24"/>
          <w:highlight w:val="none"/>
        </w:rPr>
        <w:t xml:space="preserve">。</w:t>
      </w:r>
      <w:r/>
    </w:p>
    <w:p>
      <w:pPr>
        <w:ind w:firstLine="480"/>
        <w:jc w:val="left"/>
        <w:spacing w:line="500" w:lineRule="exact"/>
        <w:rPr>
          <w:rFonts w:ascii="黑体" w:hAnsi="黑体" w:eastAsia="黑体"/>
          <w:strike w:val="0"/>
          <w:color w:val="auto"/>
          <w:sz w:val="24"/>
          <w:szCs w:val="24"/>
          <w:highlight w:val="none"/>
        </w:rPr>
      </w:pPr>
      <w:r>
        <w:rPr>
          <w:rFonts w:hint="eastAsia" w:ascii="黑体" w:hAnsi="黑体" w:eastAsia="黑体"/>
          <w:strike w:val="0"/>
          <w:color w:val="auto"/>
          <w:sz w:val="24"/>
          <w:szCs w:val="24"/>
          <w:highlight w:val="none"/>
        </w:rPr>
        <w:t xml:space="preserve">十七、合同生效及其他</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17.1 合同经双方法定代表人或授权代表签字并加盖单位公章后生效。</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17.2 本合同未尽事宜，遵照</w:t>
      </w:r>
      <w:r>
        <w:rPr>
          <w:rFonts w:hint="eastAsia"/>
          <w:strike w:val="0"/>
          <w:color w:val="auto"/>
          <w:sz w:val="24"/>
          <w:highlight w:val="none"/>
        </w:rPr>
        <w:t xml:space="preserve">《中华人民共和国民法典》</w:t>
      </w:r>
      <w:r>
        <w:rPr>
          <w:rFonts w:hint="eastAsia"/>
          <w:strike w:val="0"/>
          <w:color w:val="auto"/>
          <w:sz w:val="24"/>
          <w:szCs w:val="24"/>
          <w:highlight w:val="none"/>
        </w:rPr>
        <w:t xml:space="preserve">、《</w:t>
      </w:r>
      <w:r>
        <w:rPr>
          <w:rFonts w:hint="eastAsia"/>
          <w:strike w:val="0"/>
          <w:color w:val="auto"/>
          <w:sz w:val="24"/>
          <w:highlight w:val="none"/>
        </w:rPr>
        <w:t xml:space="preserve">中华人民共和国</w:t>
      </w:r>
      <w:r>
        <w:rPr>
          <w:rFonts w:hint="eastAsia"/>
          <w:strike w:val="0"/>
          <w:color w:val="auto"/>
          <w:sz w:val="24"/>
          <w:szCs w:val="24"/>
          <w:highlight w:val="none"/>
        </w:rPr>
        <w:t xml:space="preserve">政府采购法》有关条文执行。</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17.3 本合同正本一式四份，具有同等法律效力，甲方执</w:t>
      </w:r>
      <w:r>
        <w:rPr>
          <w:rFonts w:hint="eastAsia" w:eastAsia="宋体"/>
          <w:strike w:val="0"/>
          <w:color w:val="auto"/>
          <w:sz w:val="24"/>
          <w:szCs w:val="24"/>
          <w:highlight w:val="none"/>
          <w:lang w:val="en-US" w:eastAsia="zh-CN"/>
        </w:rPr>
        <w:t xml:space="preserve">一</w:t>
      </w:r>
      <w:r>
        <w:rPr>
          <w:rFonts w:hint="eastAsia"/>
          <w:strike w:val="0"/>
          <w:color w:val="auto"/>
          <w:sz w:val="24"/>
          <w:szCs w:val="24"/>
          <w:highlight w:val="none"/>
        </w:rPr>
        <w:t xml:space="preserve">份、乙方执一份，甲方报</w:t>
      </w:r>
      <w:r>
        <w:rPr>
          <w:rFonts w:hint="eastAsia" w:eastAsia="宋体"/>
          <w:strike w:val="0"/>
          <w:color w:val="auto"/>
          <w:sz w:val="24"/>
          <w:szCs w:val="24"/>
          <w:highlight w:val="none"/>
          <w:lang w:val="en-US" w:eastAsia="zh-CN"/>
        </w:rPr>
        <w:t xml:space="preserve">征集人和</w:t>
      </w:r>
      <w:r>
        <w:rPr>
          <w:rFonts w:hint="eastAsia"/>
          <w:strike w:val="0"/>
          <w:color w:val="auto"/>
          <w:sz w:val="24"/>
          <w:szCs w:val="24"/>
          <w:highlight w:val="none"/>
        </w:rPr>
        <w:t xml:space="preserve">政府采购监督管理部门</w:t>
      </w:r>
      <w:r>
        <w:rPr>
          <w:rFonts w:hint="eastAsia" w:eastAsia="宋体"/>
          <w:strike w:val="0"/>
          <w:color w:val="auto"/>
          <w:sz w:val="24"/>
          <w:szCs w:val="24"/>
          <w:highlight w:val="none"/>
          <w:lang w:val="en-US" w:eastAsia="zh-CN"/>
        </w:rPr>
        <w:t xml:space="preserve">各一份备案</w:t>
      </w:r>
      <w:r>
        <w:rPr>
          <w:rFonts w:hint="eastAsia"/>
          <w:strike w:val="0"/>
          <w:color w:val="auto"/>
          <w:sz w:val="24"/>
          <w:szCs w:val="24"/>
          <w:highlight w:val="none"/>
        </w:rPr>
        <w:t xml:space="preserve">。</w:t>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strike w:val="0"/>
          <w:color w:val="auto"/>
          <w:sz w:val="24"/>
          <w:szCs w:val="24"/>
          <w:highlight w:val="none"/>
        </w:rPr>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甲方：                        乙方：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地址：                        地址：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法定代表人或授权代表：        法定代表人或授权代表：</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联系电话：                    联系电话：     </w:t>
      </w:r>
      <w:r/>
    </w:p>
    <w:p>
      <w:pPr>
        <w:ind w:firstLine="480"/>
        <w:jc w:val="left"/>
        <w:spacing w:line="500" w:lineRule="exact"/>
        <w:rPr>
          <w:strike w:val="0"/>
          <w:color w:val="auto"/>
          <w:sz w:val="24"/>
          <w:szCs w:val="24"/>
          <w:highlight w:val="none"/>
        </w:rPr>
      </w:pPr>
      <w:r>
        <w:rPr>
          <w:rFonts w:hint="eastAsia"/>
          <w:strike w:val="0"/>
          <w:color w:val="auto"/>
          <w:sz w:val="24"/>
          <w:szCs w:val="24"/>
          <w:highlight w:val="none"/>
        </w:rPr>
        <w:t xml:space="preserve">                                     </w:t>
      </w:r>
      <w:r/>
    </w:p>
    <w:p>
      <w:pPr>
        <w:ind w:firstLine="480"/>
        <w:jc w:val="right"/>
        <w:spacing w:line="500" w:lineRule="exact"/>
        <w:rPr>
          <w:strike w:val="0"/>
          <w:color w:val="auto"/>
          <w:sz w:val="24"/>
          <w:szCs w:val="24"/>
          <w:highlight w:val="none"/>
        </w:rPr>
      </w:pPr>
      <w:r>
        <w:rPr>
          <w:rFonts w:hint="eastAsia"/>
          <w:strike w:val="0"/>
          <w:color w:val="auto"/>
          <w:sz w:val="24"/>
          <w:szCs w:val="24"/>
          <w:highlight w:val="none"/>
        </w:rPr>
        <w:t xml:space="preserve">签订日期：       年    月    日</w:t>
      </w:r>
      <w:r/>
    </w:p>
    <w:p>
      <w:pPr>
        <w:rPr>
          <w:color w:val="auto"/>
          <w:highlight w:val="none"/>
        </w:rPr>
      </w:pPr>
      <w:r>
        <w:rPr>
          <w:color w:val="auto"/>
          <w:highlight w:val="none"/>
        </w:rPr>
      </w:r>
      <w:r/>
    </w:p>
    <w:p>
      <w:pPr>
        <w:rPr>
          <w:color w:val="auto"/>
          <w:highlight w:val="none"/>
        </w:rPr>
      </w:pPr>
      <w:r>
        <w:rPr>
          <w:color w:val="auto"/>
          <w:highlight w:val="none"/>
        </w:rPr>
        <w:br w:type="page" w:clear="all"/>
      </w:r>
      <w:r/>
    </w:p>
    <w:p>
      <w:pPr>
        <w:pStyle w:val="703"/>
        <w:jc w:val="center"/>
        <w:spacing w:line="360" w:lineRule="auto"/>
        <w:rPr>
          <w:rFonts w:ascii="Times New Roman" w:hAnsi="Times New Roman" w:eastAsia="黑体"/>
          <w:b w:val="0"/>
          <w:color w:val="auto"/>
          <w:highlight w:val="none"/>
        </w:rPr>
      </w:pPr>
      <w:r/>
      <w:bookmarkStart w:id="3" w:name="_Toc25869"/>
      <w:r/>
      <w:bookmarkStart w:id="4" w:name="_Toc16020"/>
      <w:r>
        <w:rPr>
          <w:rFonts w:hint="eastAsia" w:ascii="Times New Roman" w:hAnsi="Times New Roman" w:eastAsia="黑体"/>
          <w:b w:val="0"/>
          <w:color w:val="auto"/>
          <w:highlight w:val="none"/>
        </w:rPr>
        <w:t xml:space="preserve">第四章  采购需求</w:t>
      </w:r>
      <w:bookmarkEnd w:id="3"/>
      <w:r/>
      <w:bookmarkEnd w:id="4"/>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说明：本项目属性为</w:t>
      </w:r>
      <w:r>
        <w:rPr>
          <w:rFonts w:hint="eastAsia" w:ascii="Times New Roman" w:hAnsi="Times New Roman"/>
          <w:b/>
          <w:bCs/>
          <w:color w:val="auto"/>
          <w:sz w:val="24"/>
          <w:szCs w:val="24"/>
          <w:highlight w:val="none"/>
        </w:rPr>
        <w:t xml:space="preserve">服务</w:t>
      </w:r>
      <w:r>
        <w:rPr>
          <w:rFonts w:hint="eastAsia" w:ascii="Times New Roman" w:hAnsi="Times New Roman"/>
          <w:color w:val="auto"/>
          <w:sz w:val="24"/>
          <w:szCs w:val="24"/>
          <w:highlight w:val="none"/>
        </w:rPr>
        <w:t xml:space="preserve">，采购标的对应的中小企业划分标准所属行业为：</w:t>
      </w:r>
      <w:r>
        <w:rPr>
          <w:rFonts w:hint="eastAsia" w:ascii="Times New Roman" w:hAnsi="Times New Roman"/>
          <w:b/>
          <w:bCs/>
          <w:color w:val="auto"/>
          <w:sz w:val="24"/>
          <w:szCs w:val="24"/>
          <w:highlight w:val="none"/>
          <w:u w:val="single"/>
        </w:rPr>
        <w:t xml:space="preserve">交通运输业</w:t>
      </w:r>
      <w:r>
        <w:rPr>
          <w:rFonts w:hint="eastAsia" w:ascii="Times New Roman" w:hAnsi="Times New Roman"/>
          <w:color w:val="auto"/>
          <w:sz w:val="24"/>
          <w:szCs w:val="24"/>
          <w:highlight w:val="none"/>
        </w:rPr>
        <w:t xml:space="preserve">。</w:t>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按照《关于印发中小企业划型标准规定的通知》（</w:t>
      </w:r>
      <w:r>
        <w:rPr>
          <w:rFonts w:ascii="Times New Roman" w:hAnsi="Times New Roman"/>
          <w:color w:val="auto"/>
          <w:sz w:val="24"/>
          <w:szCs w:val="24"/>
          <w:highlight w:val="none"/>
        </w:rPr>
        <w:t xml:space="preserve">工信部联企业〔2011〕300号</w:t>
      </w:r>
      <w:r>
        <w:rPr>
          <w:rFonts w:hint="eastAsia" w:ascii="Times New Roman" w:hAnsi="Times New Roman"/>
          <w:color w:val="auto"/>
          <w:sz w:val="24"/>
          <w:szCs w:val="24"/>
          <w:highlight w:val="none"/>
        </w:rPr>
        <w:t xml:space="preserve">）规定，交通运输业</w:t>
      </w:r>
      <w:r>
        <w:rPr>
          <w:rFonts w:hint="eastAsia" w:ascii="Times New Roman" w:hAnsi="Times New Roman" w:eastAsia="宋体" w:cs="Times New Roman"/>
          <w:color w:val="auto"/>
          <w:sz w:val="24"/>
          <w:szCs w:val="24"/>
          <w:highlight w:val="none"/>
        </w:rPr>
        <w:t xml:space="preserve">划型标准：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0"/>
        <w:jc w:val="left"/>
        <w:spacing w:line="360" w:lineRule="auto"/>
        <w:rPr>
          <w:rFonts w:hint="default" w:ascii="Times New Roman" w:hAnsi="Times New Roman" w:eastAsia="宋体"/>
          <w:b/>
          <w:bCs/>
          <w:color w:val="auto"/>
          <w:sz w:val="24"/>
          <w:szCs w:val="24"/>
          <w:highlight w:val="none"/>
          <w:lang w:val="en-US" w:eastAsia="zh-CN"/>
        </w:rPr>
      </w:pPr>
      <w:r>
        <w:rPr>
          <w:rFonts w:hint="eastAsia" w:ascii="Times New Roman" w:hAnsi="Times New Roman"/>
          <w:color w:val="auto"/>
          <w:sz w:val="24"/>
          <w:szCs w:val="24"/>
          <w:highlight w:val="none"/>
        </w:rPr>
        <w:t xml:space="preserve">1、根据《政府采购需求管理办法》等有关规定，征集人确定采购需求。</w:t>
      </w:r>
      <w:r>
        <w:rPr>
          <w:rFonts w:hint="eastAsia" w:ascii="Times New Roman" w:hAnsi="Times New Roman" w:eastAsia="宋体"/>
          <w:b w:val="0"/>
          <w:bCs w:val="0"/>
          <w:color w:val="auto"/>
          <w:sz w:val="24"/>
          <w:szCs w:val="24"/>
          <w:highlight w:val="none"/>
          <w:lang w:val="en-US" w:eastAsia="zh-CN"/>
        </w:rPr>
        <w:t xml:space="preserve">根据《政府采购框架协议采购方式管理暂行办法》规定</w:t>
      </w:r>
      <w:r>
        <w:rPr>
          <w:rFonts w:hint="eastAsia" w:ascii="Times New Roman" w:hAnsi="Times New Roman"/>
          <w:b w:val="0"/>
          <w:bCs w:val="0"/>
          <w:color w:val="auto"/>
          <w:sz w:val="24"/>
          <w:szCs w:val="24"/>
          <w:highlight w:val="none"/>
        </w:rPr>
        <w:t xml:space="preserve">供应商响应的货物和服务的技术、商务等条件不得低于采购需求</w:t>
      </w:r>
      <w:r>
        <w:rPr>
          <w:rFonts w:hint="eastAsia" w:ascii="Times New Roman" w:hAnsi="Times New Roman" w:eastAsia="宋体"/>
          <w:b w:val="0"/>
          <w:bCs w:val="0"/>
          <w:color w:val="auto"/>
          <w:sz w:val="24"/>
          <w:szCs w:val="24"/>
          <w:highlight w:val="none"/>
          <w:lang w:eastAsia="zh-CN"/>
        </w:rPr>
        <w:t xml:space="preserve">。</w:t>
      </w:r>
      <w:r>
        <w:rPr>
          <w:rFonts w:hint="eastAsia" w:ascii="Times New Roman" w:hAnsi="Times New Roman" w:eastAsia="宋体"/>
          <w:b w:val="0"/>
          <w:bCs w:val="0"/>
          <w:color w:val="auto"/>
          <w:sz w:val="24"/>
          <w:szCs w:val="24"/>
          <w:highlight w:val="none"/>
          <w:lang w:val="en-US" w:eastAsia="zh-CN"/>
        </w:rPr>
        <w:t xml:space="preserve">无论供应商响应文件和双方最终签订的框架协议中是否包含采购需求的内容，采购需求均作为合同履约的实质组成部分，具备同等法律效益。</w:t>
      </w:r>
      <w:r/>
    </w:p>
    <w:p>
      <w:pPr>
        <w:ind w:firstLine="480"/>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hint="eastAsia" w:ascii="Times New Roman" w:hAnsi="Times New Roman"/>
          <w:b/>
          <w:color w:val="auto"/>
          <w:sz w:val="24"/>
          <w:szCs w:val="24"/>
          <w:highlight w:val="none"/>
        </w:rPr>
        <w:t xml:space="preserve">本征集文件中</w:t>
      </w:r>
      <w:r>
        <w:rPr>
          <w:rFonts w:hint="eastAsia" w:ascii="Times New Roman" w:hAnsi="Times New Roman"/>
          <w:b/>
          <w:bCs w:val="0"/>
          <w:i w:val="0"/>
          <w:iCs/>
          <w:color w:val="auto"/>
          <w:sz w:val="24"/>
          <w:szCs w:val="24"/>
          <w:highlight w:val="none"/>
          <w:u w:val="none"/>
        </w:rPr>
        <w:t xml:space="preserve">标注★</w:t>
      </w:r>
      <w:r>
        <w:rPr>
          <w:rFonts w:hint="eastAsia" w:ascii="Times New Roman" w:hAnsi="Times New Roman"/>
          <w:b/>
          <w:color w:val="auto"/>
          <w:sz w:val="24"/>
          <w:szCs w:val="24"/>
          <w:highlight w:val="none"/>
        </w:rPr>
        <w:t xml:space="preserve">为实质性要求和条件</w:t>
      </w:r>
      <w:r>
        <w:rPr>
          <w:rFonts w:hint="eastAsia" w:ascii="Times New Roman" w:hAnsi="Times New Roman"/>
          <w:color w:val="auto"/>
          <w:sz w:val="24"/>
          <w:szCs w:val="24"/>
          <w:highlight w:val="none"/>
        </w:rPr>
        <w:t xml:space="preserve">，由征集人根据实际情况设置，供应商须</w:t>
      </w:r>
      <w:r>
        <w:rPr>
          <w:rFonts w:hint="eastAsia" w:ascii="Times New Roman" w:hAnsi="Times New Roman" w:eastAsia="宋体"/>
          <w:color w:val="auto"/>
          <w:sz w:val="24"/>
          <w:szCs w:val="24"/>
          <w:highlight w:val="none"/>
          <w:lang w:val="en-US" w:eastAsia="zh-CN"/>
        </w:rPr>
        <w:t xml:space="preserve">依照本表</w:t>
      </w:r>
      <w:r>
        <w:rPr>
          <w:rFonts w:hint="eastAsia" w:ascii="Times New Roman" w:hAnsi="Times New Roman"/>
          <w:b/>
          <w:bCs/>
          <w:color w:val="auto"/>
          <w:sz w:val="24"/>
          <w:szCs w:val="24"/>
          <w:highlight w:val="none"/>
        </w:rPr>
        <w:t xml:space="preserve">逐条明确</w:t>
      </w:r>
      <w:r>
        <w:rPr>
          <w:rFonts w:hint="eastAsia" w:ascii="Times New Roman" w:hAnsi="Times New Roman"/>
          <w:color w:val="auto"/>
          <w:sz w:val="24"/>
          <w:szCs w:val="24"/>
          <w:highlight w:val="none"/>
        </w:rPr>
        <w:t xml:space="preserve">作出满足实质性要求和条件的响应，</w:t>
      </w:r>
      <w:r>
        <w:rPr>
          <w:rFonts w:hint="eastAsia" w:ascii="Times New Roman" w:hAnsi="Times New Roman"/>
          <w:b/>
          <w:bCs/>
          <w:color w:val="auto"/>
          <w:sz w:val="24"/>
          <w:szCs w:val="24"/>
          <w:highlight w:val="none"/>
        </w:rPr>
        <w:t xml:space="preserve">否则将按无效响应处理</w:t>
      </w:r>
      <w:r>
        <w:rPr>
          <w:rFonts w:hint="eastAsia" w:ascii="Times New Roman" w:hAnsi="Times New Roman"/>
          <w:color w:val="auto"/>
          <w:sz w:val="24"/>
          <w:szCs w:val="24"/>
          <w:highlight w:val="none"/>
        </w:rPr>
        <w:t xml:space="preserve">。</w:t>
      </w:r>
      <w:r/>
    </w:p>
    <w:tbl>
      <w:tblPr>
        <w:tblStyle w:val="7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97"/>
        <w:gridCol w:w="7708"/>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Times New Roman" w:hAnsi="Times New Roman" w:eastAsia="黑体"/>
                <w:color w:val="auto"/>
                <w:sz w:val="24"/>
                <w:szCs w:val="24"/>
                <w:highlight w:val="none"/>
              </w:rPr>
            </w:pPr>
            <w:r>
              <w:rPr>
                <w:rFonts w:ascii="Times New Roman" w:hAnsi="Times New Roman" w:eastAsia="黑体"/>
                <w:color w:val="auto"/>
                <w:sz w:val="24"/>
                <w:szCs w:val="24"/>
                <w:highlight w:val="none"/>
              </w:rPr>
              <w:t xml:space="preserve">采购需求中须满足的实质性要求和条件</w:t>
            </w:r>
            <w:r/>
          </w:p>
        </w:tc>
      </w:tr>
      <w:tr>
        <w:trPr>
          <w:jc w:val="center"/>
        </w:trPr>
        <w:tc>
          <w:tcPr>
            <w:tcBorders>
              <w:top w:val="single" w:color="auto" w:sz="4" w:space="0"/>
            </w:tcBorders>
            <w:tcW w:w="797" w:type="dxa"/>
            <w:textDirection w:val="lrTb"/>
            <w:noWrap w:val="false"/>
          </w:tcPr>
          <w:p>
            <w:pPr>
              <w:jc w:val="center"/>
              <w:spacing w:line="5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序号</w:t>
            </w:r>
            <w:r/>
          </w:p>
        </w:tc>
        <w:tc>
          <w:tcPr>
            <w:tcBorders>
              <w:top w:val="single" w:color="auto" w:sz="4" w:space="0"/>
            </w:tcBorders>
            <w:tcW w:w="7708" w:type="dxa"/>
            <w:textDirection w:val="lrTb"/>
            <w:noWrap w:val="false"/>
          </w:tcPr>
          <w:p>
            <w:pPr>
              <w:jc w:val="center"/>
              <w:spacing w:line="500" w:lineRule="exact"/>
              <w:rPr>
                <w:rFonts w:ascii="Times New Roman" w:hAnsi="Times New Roman"/>
                <w:b/>
                <w:color w:val="auto"/>
                <w:sz w:val="24"/>
                <w:szCs w:val="24"/>
                <w:highlight w:val="none"/>
              </w:rPr>
            </w:pPr>
            <w:r>
              <w:rPr>
                <w:rFonts w:ascii="Times New Roman" w:hAnsi="Times New Roman"/>
                <w:b/>
                <w:color w:val="auto"/>
                <w:sz w:val="24"/>
                <w:szCs w:val="24"/>
                <w:highlight w:val="none"/>
              </w:rPr>
              <w:t xml:space="preserve">实质性要求和条件</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p>
        </w:tc>
        <w:tc>
          <w:tcPr>
            <w:tcW w:w="7708" w:type="dxa"/>
            <w:vAlign w:val="top"/>
            <w:textDirection w:val="lrTb"/>
            <w:noWrap w:val="false"/>
          </w:tcPr>
          <w:p>
            <w:pPr>
              <w:ind w:firstLine="420"/>
              <w:spacing w:line="360" w:lineRule="auto"/>
              <w:rPr>
                <w:rFonts w:hint="eastAsia" w:ascii="Times New Roman" w:hAnsi="Times New Roman" w:eastAsia="宋体" w:cs="Times New Roman"/>
                <w:i w:val="0"/>
                <w:iCs w:val="0"/>
                <w:strike w:val="0"/>
                <w:color w:val="auto"/>
                <w:sz w:val="24"/>
                <w:szCs w:val="24"/>
                <w:highlight w:val="none"/>
                <w:u w:val="single"/>
                <w:lang w:val="en-US" w:eastAsia="zh-CN"/>
              </w:rPr>
            </w:pPr>
            <w:r>
              <w:rPr>
                <w:rFonts w:hint="eastAsia" w:ascii="Times New Roman" w:hAnsi="Times New Roman" w:eastAsia="宋体" w:cs="Times New Roman"/>
                <w:i w:val="0"/>
                <w:iCs w:val="0"/>
                <w:strike w:val="0"/>
                <w:color w:val="auto"/>
                <w:sz w:val="24"/>
                <w:szCs w:val="24"/>
                <w:highlight w:val="none"/>
                <w:u w:val="single"/>
                <w:lang w:val="en-US" w:eastAsia="zh-CN"/>
              </w:rPr>
              <w:t xml:space="preserve">未提供或未按要求提供如下资料，视为无效响应，包括：</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（1）</w:t>
            </w:r>
            <w:r>
              <w:rPr>
                <w:rFonts w:hint="eastAsia" w:ascii="Times New Roman" w:hAnsi="Times New Roman" w:eastAsia="宋体"/>
                <w:b/>
                <w:bCs/>
                <w:i w:val="0"/>
                <w:iCs w:val="0"/>
                <w:strike w:val="0"/>
                <w:color w:val="auto"/>
                <w:sz w:val="24"/>
                <w:szCs w:val="24"/>
                <w:highlight w:val="none"/>
                <w:u w:val="single"/>
                <w:lang w:val="en-US" w:eastAsia="zh-CN"/>
              </w:rPr>
              <w:t xml:space="preserve">承诺函响应文件</w:t>
            </w:r>
            <w:r>
              <w:rPr>
                <w:rFonts w:hint="eastAsia" w:ascii="Times New Roman" w:hAnsi="Times New Roman" w:eastAsia="宋体"/>
                <w:b/>
                <w:bCs/>
                <w:i w:val="0"/>
                <w:iCs w:val="0"/>
                <w:strike w:val="0"/>
                <w:color w:val="auto"/>
                <w:sz w:val="24"/>
                <w:szCs w:val="24"/>
                <w:highlight w:val="none"/>
                <w:u w:val="single"/>
              </w:rPr>
              <w:t xml:space="preserve">格式</w:t>
            </w:r>
            <w:r>
              <w:rPr>
                <w:rFonts w:hint="eastAsia" w:ascii="Times New Roman" w:hAnsi="Times New Roman" w:eastAsia="宋体"/>
                <w:b/>
                <w:bCs/>
                <w:i w:val="0"/>
                <w:iCs w:val="0"/>
                <w:strike w:val="0"/>
                <w:color w:val="auto"/>
                <w:sz w:val="24"/>
                <w:szCs w:val="24"/>
                <w:highlight w:val="none"/>
                <w:u w:val="single"/>
                <w:lang w:val="en-US" w:eastAsia="zh-CN"/>
              </w:rPr>
              <w:t xml:space="preserve">十九；</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（2）</w:t>
            </w:r>
            <w:r>
              <w:rPr>
                <w:rFonts w:hint="eastAsia" w:ascii="Times New Roman" w:hAnsi="Times New Roman" w:eastAsia="宋体" w:cs="Times New Roman"/>
                <w:b/>
                <w:bCs/>
                <w:i w:val="0"/>
                <w:iCs w:val="0"/>
                <w:strike w:val="0"/>
                <w:color w:val="auto"/>
                <w:sz w:val="24"/>
                <w:szCs w:val="24"/>
                <w:highlight w:val="none"/>
                <w:u w:val="single"/>
              </w:rPr>
              <w:t xml:space="preserve">固定的专业维修保养定点</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场所照片；</w:t>
            </w:r>
            <w:r/>
          </w:p>
          <w:p>
            <w:pPr>
              <w:numPr>
                <w:ilvl w:val="0"/>
                <w:numId w:val="0"/>
              </w:numPr>
              <w:ind w:firstLine="420"/>
              <w:spacing w:line="360" w:lineRule="auto"/>
              <w:rPr>
                <w:rFonts w:hint="eastAsia"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heme="minorBidi"/>
                <w:b/>
                <w:bCs/>
                <w:i w:val="0"/>
                <w:iCs w:val="0"/>
                <w:strike w:val="0"/>
                <w:color w:val="auto"/>
                <w:sz w:val="24"/>
                <w:szCs w:val="24"/>
                <w:highlight w:val="none"/>
                <w:lang w:val="en-US" w:eastAsia="zh-CN" w:bidi="ar-SA"/>
              </w:rPr>
              <w:t xml:space="preserve">（3）</w:t>
            </w:r>
            <w:r>
              <w:rPr>
                <w:rFonts w:hint="eastAsia" w:ascii="Times New Roman" w:hAnsi="Times New Roman" w:eastAsia="宋体"/>
                <w:b/>
                <w:bCs/>
                <w:i w:val="0"/>
                <w:iCs w:val="0"/>
                <w:strike w:val="0"/>
                <w:color w:val="auto"/>
                <w:sz w:val="24"/>
                <w:szCs w:val="24"/>
                <w:highlight w:val="none"/>
                <w:u w:val="single"/>
                <w:lang w:val="en-US" w:eastAsia="zh-CN"/>
              </w:rPr>
              <w:t xml:space="preserve">供应商响应文件中必须提供《可供租赁车辆清单》（见响应文件格式四）；</w:t>
            </w:r>
            <w:r/>
          </w:p>
          <w:p>
            <w:pPr>
              <w:numPr>
                <w:ilvl w:val="0"/>
                <w:numId w:val="0"/>
              </w:numPr>
              <w:ind w:firstLine="420"/>
              <w:spacing w:line="360" w:lineRule="auto"/>
              <w:rPr>
                <w:rFonts w:hint="default" w:ascii="Times New Roman" w:hAnsi="Times New Roman" w:eastAsia="宋体"/>
                <w:b/>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default" w:ascii="Times New Roman" w:hAnsi="Times New Roman" w:eastAsia="宋体" w:cstheme="minorBidi"/>
                <w:b/>
                <w:bCs/>
                <w:i w:val="0"/>
                <w:iCs w:val="0"/>
                <w:strike w:val="0"/>
                <w:color w:val="auto"/>
                <w:sz w:val="24"/>
                <w:szCs w:val="24"/>
                <w:highlight w:val="none"/>
                <w:lang w:val="en-US" w:eastAsia="zh-CN" w:bidi="ar-SA"/>
              </w:rPr>
              <w:t xml:space="preserve">（4）</w:t>
            </w:r>
            <w:r>
              <w:rPr>
                <w:rFonts w:hint="eastAsia" w:ascii="Times New Roman" w:hAnsi="Times New Roman" w:eastAsia="宋体"/>
                <w:b/>
                <w:bCs/>
                <w:i w:val="0"/>
                <w:iCs w:val="0"/>
                <w:strike w:val="0"/>
                <w:color w:val="auto"/>
                <w:sz w:val="24"/>
                <w:szCs w:val="24"/>
                <w:highlight w:val="none"/>
                <w:u w:val="single"/>
                <w:lang w:val="en-US" w:eastAsia="zh-CN"/>
              </w:rPr>
              <w:t xml:space="preserve">提供机动车登记证、行驶证、道路运输证（分包3不提供驾驶员服务的部分提供相关备案证明）和保险单据的扫描件并加盖公章，其中车辆按规定必须投保交通强制险､第三者责任险（保额不低于300万元），承运人责任险（车上人员责任险、乘客意外险或类似险种保险，保额不低于每人每座80万元），无法体现或未体现前述扫描件以及自有车辆或数量、注册年限、保险等车辆情况的，按照无效响应处理，资格审查不予通过；</w:t>
            </w:r>
            <w:r/>
          </w:p>
          <w:p>
            <w:pPr>
              <w:numPr>
                <w:ilvl w:val="0"/>
                <w:numId w:val="0"/>
              </w:numPr>
              <w:ind w:firstLine="482"/>
              <w:keepLines w:val="0"/>
              <w:keepNext w:val="0"/>
              <w:pageBreakBefore w:val="0"/>
              <w:spacing w:line="360" w:lineRule="auto"/>
              <w:widowControl w:val="off"/>
              <w:rPr>
                <w:rFonts w:hint="eastAsia" w:ascii="Times New Roman" w:hAnsi="Times New Roman" w:eastAsia="宋体" w:cs="Times New Roman"/>
                <w:b w:val="0"/>
                <w:bCs/>
                <w:i w:val="0"/>
                <w:iCs w:val="0"/>
                <w:strike w:val="0"/>
                <w:color w:val="auto"/>
                <w:sz w:val="24"/>
                <w:szCs w:val="24"/>
                <w:highlight w:val="none"/>
                <w:u w:val="single"/>
              </w:rPr>
            </w:pPr>
            <w:r>
              <w:rPr>
                <w:rFonts w:hint="eastAsia" w:ascii="Times New Roman" w:hAnsi="Times New Roman"/>
                <w:b/>
                <w:bCs w:val="0"/>
                <w:i w:val="0"/>
                <w:iCs/>
                <w:color w:val="auto"/>
                <w:sz w:val="24"/>
                <w:szCs w:val="24"/>
                <w:highlight w:val="none"/>
                <w:u w:val="none"/>
              </w:rPr>
              <w:t xml:space="preserve">★</w:t>
            </w:r>
            <w:r>
              <w:rPr>
                <w:rFonts w:hint="default" w:ascii="Times New Roman" w:hAnsi="Times New Roman" w:eastAsia="宋体" w:cstheme="minorBidi"/>
                <w:b/>
                <w:bCs/>
                <w:i w:val="0"/>
                <w:iCs w:val="0"/>
                <w:strike w:val="0"/>
                <w:color w:val="auto"/>
                <w:sz w:val="24"/>
                <w:szCs w:val="24"/>
                <w:highlight w:val="none"/>
                <w:u w:val="none"/>
                <w:lang w:val="en-US" w:eastAsia="zh-CN" w:bidi="ar-SA"/>
              </w:rPr>
              <w:t xml:space="preserve">（5）</w:t>
            </w:r>
            <w:r>
              <w:rPr>
                <w:rFonts w:hint="eastAsia" w:ascii="Times New Roman" w:hAnsi="Times New Roman" w:eastAsia="宋体"/>
                <w:b/>
                <w:bCs/>
                <w:i w:val="0"/>
                <w:iCs w:val="0"/>
                <w:strike w:val="0"/>
                <w:color w:val="auto"/>
                <w:sz w:val="24"/>
                <w:szCs w:val="24"/>
                <w:highlight w:val="none"/>
                <w:u w:val="single"/>
                <w:lang w:val="en-US" w:eastAsia="zh-CN"/>
              </w:rPr>
              <w:t xml:space="preserve">出具合格的检测报告和最近一次维修保养记录，加盖公章。</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b w:val="0"/>
                <w:bCs/>
                <w:i w:val="0"/>
                <w:iCs w:val="0"/>
                <w:strike w:val="0"/>
                <w:color w:val="auto"/>
                <w:sz w:val="24"/>
                <w:szCs w:val="24"/>
                <w:highlight w:val="none"/>
                <w:u w:val="single"/>
              </w:rPr>
              <w:t xml:space="preserve">，且与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签订合法有效的劳动或劳务合同，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并</w:t>
            </w:r>
            <w:r>
              <w:rPr>
                <w:rFonts w:hint="eastAsia" w:ascii="Times New Roman" w:hAnsi="Times New Roman" w:eastAsia="宋体" w:cs="Times New Roman"/>
                <w:b w:val="0"/>
                <w:bCs/>
                <w:i w:val="0"/>
                <w:iCs w:val="0"/>
                <w:strike w:val="0"/>
                <w:color w:val="auto"/>
                <w:sz w:val="24"/>
                <w:szCs w:val="24"/>
                <w:highlight w:val="none"/>
                <w:u w:val="single"/>
              </w:rPr>
              <w:t xml:space="preserve">缴纳社保。</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提供管理人员</w:t>
            </w:r>
            <w:r>
              <w:rPr>
                <w:rFonts w:hint="eastAsia" w:ascii="Times New Roman" w:hAnsi="Times New Roman" w:eastAsia="宋体" w:cs="Times New Roman"/>
                <w:b/>
                <w:bCs w:val="0"/>
                <w:i w:val="0"/>
                <w:iCs w:val="0"/>
                <w:strike w:val="0"/>
                <w:color w:val="auto"/>
                <w:sz w:val="24"/>
                <w:szCs w:val="24"/>
                <w:highlight w:val="none"/>
                <w:u w:val="single"/>
              </w:rPr>
              <w:t xml:space="preserve">20</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bCs w:val="0"/>
                <w:i w:val="0"/>
                <w:iCs w:val="0"/>
                <w:strike w:val="0"/>
                <w:color w:val="auto"/>
                <w:sz w:val="24"/>
                <w:szCs w:val="24"/>
                <w:highlight w:val="none"/>
                <w:u w:val="single"/>
              </w:rPr>
              <w:t xml:space="preserve">年</w:t>
            </w:r>
            <w:r>
              <w:rPr>
                <w:rFonts w:hint="eastAsia" w:ascii="Times New Roman" w:hAnsi="Times New Roman" w:eastAsia="宋体" w:cs="Times New Roman"/>
                <w:b/>
                <w:bCs w:val="0"/>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bCs w:val="0"/>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bCs w:val="0"/>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bCs w:val="0"/>
                <w:i w:val="0"/>
                <w:iCs w:val="0"/>
                <w:strike w:val="0"/>
                <w:color w:val="auto"/>
                <w:sz w:val="24"/>
                <w:szCs w:val="24"/>
                <w:highlight w:val="none"/>
                <w:u w:val="single"/>
              </w:rPr>
              <w:t xml:space="preserve">为其缴纳社保证明。</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p>
        </w:tc>
        <w:tc>
          <w:tcPr>
            <w:shd w:val="clear" w:color="auto" w:fill="auto"/>
            <w:tcW w:w="7708" w:type="dxa"/>
            <w:vAlign w:val="top"/>
            <w:textDirection w:val="lrTb"/>
            <w:noWrap w:val="false"/>
          </w:tcPr>
          <w:p>
            <w:pPr>
              <w:ind w:firstLine="480"/>
              <w:spacing w:line="360" w:lineRule="auto"/>
              <w:rPr>
                <w:rFonts w:hint="default"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满足：</w:t>
            </w:r>
            <w:r>
              <w:rPr>
                <w:rFonts w:hint="eastAsia" w:ascii="Times New Roman" w:hAnsi="Times New Roman" w:eastAsia="宋体" w:cs="Times New Roman"/>
                <w:b w:val="0"/>
                <w:bCs/>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配置要求，详情见车</w:t>
            </w:r>
            <w:r>
              <w:rPr>
                <w:rFonts w:hint="eastAsia" w:ascii="Times New Roman" w:hAnsi="Times New Roman" w:eastAsia="宋体" w:cs="Times New Roman"/>
                <w:b w:val="0"/>
                <w:bCs/>
                <w:i w:val="0"/>
                <w:iCs w:val="0"/>
                <w:strike w:val="0"/>
                <w:color w:val="auto"/>
                <w:sz w:val="24"/>
                <w:szCs w:val="24"/>
                <w:highlight w:val="none"/>
                <w:u w:val="single"/>
              </w:rPr>
              <w:t xml:space="preserve">辆类型、数量及驾驶员人数</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表</w:t>
            </w:r>
            <w:r/>
          </w:p>
        </w:tc>
      </w:tr>
      <w:tr>
        <w:trPr>
          <w:jc w:val="center"/>
          <w:trHeight w:val="500"/>
        </w:trPr>
        <w:tc>
          <w:tcPr>
            <w:tcW w:w="797" w:type="dxa"/>
            <w:vAlign w:val="center"/>
            <w:textDirection w:val="lrTb"/>
            <w:noWrap w:val="false"/>
          </w:tcPr>
          <w:p>
            <w:pPr>
              <w:jc w:val="center"/>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p>
        </w:tc>
        <w:tc>
          <w:tcPr>
            <w:shd w:val="clear" w:color="auto" w:fill="auto"/>
            <w:tcW w:w="7708" w:type="dxa"/>
            <w:vAlign w:val="top"/>
            <w:textDirection w:val="lrTb"/>
            <w:noWrap w:val="false"/>
          </w:tcPr>
          <w:p>
            <w:pPr>
              <w:ind w:firstLine="480"/>
              <w:spacing w:line="360" w:lineRule="auto"/>
              <w:rPr>
                <w:rFonts w:hint="eastAsia" w:ascii="Times New Roman" w:hAnsi="Times New Roman" w:eastAsia="宋体" w:cs="Times New Roman"/>
                <w:b w:val="0"/>
                <w:bCs/>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val="0"/>
                <w:iCs w:val="0"/>
                <w:strike w:val="0"/>
                <w:color w:val="auto"/>
                <w:sz w:val="24"/>
                <w:szCs w:val="24"/>
                <w:highlight w:val="none"/>
                <w:u w:val="single"/>
                <w:lang w:val="en-US" w:eastAsia="zh-CN"/>
              </w:rPr>
              <w:t xml:space="preserve">具备相应车型</w:t>
            </w:r>
            <w:r>
              <w:rPr>
                <w:rFonts w:hint="eastAsia" w:ascii="Times New Roman" w:hAnsi="Times New Roman" w:eastAsia="宋体" w:cs="Times New Roman"/>
                <w:i w:val="0"/>
                <w:iCs w:val="0"/>
                <w:strike w:val="0"/>
                <w:color w:val="auto"/>
                <w:sz w:val="24"/>
                <w:szCs w:val="24"/>
                <w:highlight w:val="none"/>
                <w:u w:val="single"/>
              </w:rPr>
              <w:t xml:space="preserve">合法有效的</w:t>
            </w:r>
            <w:r>
              <w:rPr>
                <w:rFonts w:hint="eastAsia" w:ascii="Times New Roman" w:hAnsi="Times New Roman" w:eastAsia="宋体" w:cs="Times New Roman"/>
                <w:b/>
                <w:bCs/>
                <w:i w:val="0"/>
                <w:iCs w:val="0"/>
                <w:strike w:val="0"/>
                <w:color w:val="auto"/>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val="0"/>
                <w:iCs w:val="0"/>
                <w:strike w:val="0"/>
                <w:color w:val="auto"/>
                <w:sz w:val="24"/>
                <w:szCs w:val="24"/>
                <w:highlight w:val="none"/>
                <w:u w:val="single"/>
              </w:rPr>
              <w:t xml:space="preserve">，可驾车型严格按照交通管理部门规定执行。</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eastAsia" w:ascii="Times New Roman" w:hAnsi="Times New Roman" w:eastAsiaTheme="minorEastAsia" w:cstheme="minorBidi"/>
                <w:color w:val="auto"/>
                <w:sz w:val="24"/>
                <w:szCs w:val="24"/>
                <w:highlight w:val="none"/>
                <w:lang w:val="en-US" w:eastAsia="zh-CN" w:bidi="ar-SA"/>
              </w:rPr>
            </w:pPr>
            <w:r>
              <w:rPr>
                <w:rFonts w:hint="eastAsia" w:ascii="Times New Roman" w:hAnsi="Times New Roman"/>
                <w:color w:val="auto"/>
                <w:sz w:val="24"/>
                <w:szCs w:val="24"/>
                <w:highlight w:val="none"/>
              </w:rPr>
              <w:t xml:space="preserve">5</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val="0"/>
                <w:iCs w:val="0"/>
                <w:strike w:val="0"/>
                <w:color w:val="auto"/>
                <w:sz w:val="24"/>
                <w:szCs w:val="24"/>
                <w:highlight w:val="none"/>
                <w:u w:val="single"/>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格式十七</w:t>
            </w:r>
            <w:r>
              <w:rPr>
                <w:rFonts w:hint="eastAsia" w:ascii="Times New Roman" w:hAnsi="Times New Roman" w:eastAsia="宋体" w:cs="Times New Roman"/>
                <w:b w:val="0"/>
                <w:bCs/>
                <w:i w:val="0"/>
                <w:iCs w:val="0"/>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驾驶证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安全驾驶记录</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筛选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近三年</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确定）</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驾驶员驾龄3年以上，年龄</w:t>
            </w:r>
            <w:r>
              <w:rPr>
                <w:rFonts w:hint="eastAsia" w:ascii="Times New Roman" w:hAnsi="Times New Roman" w:eastAsia="宋体" w:cs="Times New Roman"/>
                <w:i w:val="0"/>
                <w:iCs w:val="0"/>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val="0"/>
                <w:iCs w:val="0"/>
                <w:strike w:val="0"/>
                <w:color w:val="auto"/>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val="0"/>
                <w:iCs w:val="0"/>
                <w:strike w:val="0"/>
                <w:color w:val="auto"/>
                <w:sz w:val="24"/>
                <w:szCs w:val="24"/>
                <w:highlight w:val="none"/>
                <w:u w:val="single"/>
                <w:lang w:val="en-US" w:eastAsia="zh-CN"/>
              </w:rPr>
              <w:t xml:space="preserve">为</w:t>
            </w:r>
            <w:r>
              <w:rPr>
                <w:rFonts w:hint="eastAsia" w:ascii="Times New Roman" w:hAnsi="Times New Roman" w:eastAsia="宋体" w:cs="Times New Roman"/>
                <w:i w:val="0"/>
                <w:iCs w:val="0"/>
                <w:strike w:val="0"/>
                <w:color w:val="auto"/>
                <w:sz w:val="24"/>
                <w:szCs w:val="24"/>
                <w:highlight w:val="none"/>
                <w:u w:val="single"/>
                <w:lang w:eastAsia="zh-CN"/>
              </w:rPr>
              <w:t xml:space="preserve">供应商</w:t>
            </w:r>
            <w:r>
              <w:rPr>
                <w:rFonts w:hint="eastAsia" w:ascii="Times New Roman" w:hAnsi="Times New Roman" w:eastAsia="宋体" w:cs="Times New Roman"/>
                <w:i w:val="0"/>
                <w:iCs w:val="0"/>
                <w:strike w:val="0"/>
                <w:color w:val="auto"/>
                <w:sz w:val="24"/>
                <w:szCs w:val="24"/>
                <w:highlight w:val="none"/>
                <w:u w:val="single"/>
                <w:lang w:val="en-US" w:eastAsia="zh-CN"/>
              </w:rPr>
              <w:t xml:space="preserve">的正式员工</w:t>
            </w:r>
            <w:r>
              <w:rPr>
                <w:rFonts w:hint="eastAsia" w:ascii="Times New Roman" w:hAnsi="Times New Roman" w:eastAsia="宋体" w:cs="Times New Roman"/>
                <w:i w:val="0"/>
                <w:iCs w:val="0"/>
                <w:strike w:val="0"/>
                <w:color w:val="auto"/>
                <w:sz w:val="24"/>
                <w:szCs w:val="24"/>
                <w:highlight w:val="none"/>
                <w:u w:val="single"/>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shd w:val="clear" w:color="auto" w:fill="auto"/>
            <w:tcW w:w="797" w:type="dxa"/>
            <w:vAlign w:val="center"/>
            <w:textDirection w:val="lrTb"/>
            <w:noWrap w:val="false"/>
          </w:tcPr>
          <w:p>
            <w:pPr>
              <w:jc w:val="center"/>
              <w:spacing w:line="500" w:lineRule="exact"/>
              <w:rPr>
                <w:rFonts w:hint="default" w:ascii="Times New Roman" w:hAnsi="Times New Roman" w:eastAsiaTheme="minorEastAsia" w:cstheme="minorBidi"/>
                <w:color w:val="auto"/>
                <w:sz w:val="24"/>
                <w:szCs w:val="24"/>
                <w:highlight w:val="none"/>
                <w:lang w:val="en-US" w:eastAsia="zh-CN" w:bidi="ar-SA"/>
              </w:rPr>
            </w:pPr>
            <w:r>
              <w:rPr>
                <w:rFonts w:hint="eastAsia" w:ascii="Times New Roman" w:hAnsi="Times New Roman"/>
                <w:color w:val="auto"/>
                <w:sz w:val="24"/>
                <w:szCs w:val="24"/>
                <w:highlight w:val="none"/>
              </w:rPr>
              <w:t xml:space="preserve">6</w:t>
            </w:r>
            <w:r/>
          </w:p>
        </w:tc>
        <w:tc>
          <w:tcPr>
            <w:shd w:val="clear" w:color="auto" w:fill="auto"/>
            <w:tcW w:w="7708" w:type="dxa"/>
            <w:vAlign w:val="top"/>
            <w:textDirection w:val="lrTb"/>
            <w:noWrap w:val="false"/>
          </w:tcPr>
          <w:p>
            <w:pPr>
              <w:ind w:firstLine="480"/>
              <w:jc w:val="both"/>
              <w:keepLines w:val="0"/>
              <w:keepNext w:val="0"/>
              <w:pageBreakBefore w:val="0"/>
              <w:spacing w:line="360" w:lineRule="auto"/>
              <w:widowControl w:val="off"/>
              <w:rPr>
                <w:rFonts w:hint="eastAsia" w:ascii="Times New Roman" w:hAnsi="Times New Roman" w:eastAsia="宋体" w:cs="Times New Roman"/>
                <w:i w:val="0"/>
                <w:iCs w:val="0"/>
                <w:strike w:val="0"/>
                <w:color w:val="auto"/>
                <w:sz w:val="24"/>
                <w:szCs w:val="24"/>
                <w:highlight w:val="none"/>
                <w:u w:val="single"/>
                <w:lang w:val="en-US" w:eastAsia="zh-CN"/>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val="0"/>
                <w:iCs w:val="0"/>
                <w:strike w:val="0"/>
                <w:color w:val="auto"/>
                <w:sz w:val="24"/>
                <w:szCs w:val="24"/>
                <w:highlight w:val="none"/>
                <w:u w:val="single"/>
              </w:rPr>
              <w:t xml:space="preserve">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为其缴纳社保证明。劳务派遣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人事代理人员提供20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val="0"/>
                <w:iCs w:val="0"/>
                <w:strike w:val="0"/>
                <w:color w:val="auto"/>
                <w:sz w:val="24"/>
                <w:szCs w:val="24"/>
                <w:highlight w:val="none"/>
                <w:u w:val="single"/>
              </w:rPr>
              <w:t xml:space="preserve">为其缴纳社保的证明及劳务派遣合同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社保证明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的，按照无效响应处理</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tc>
      </w:tr>
      <w:tr>
        <w:trPr>
          <w:jc w:val="center"/>
          <w:trHeight w:val="500"/>
        </w:trPr>
        <w:tc>
          <w:tcPr>
            <w:tcW w:w="797" w:type="dxa"/>
            <w:vAlign w:val="center"/>
            <w:textDirection w:val="lrTb"/>
            <w:noWrap w:val="false"/>
          </w:tcPr>
          <w:p>
            <w:pPr>
              <w:jc w:val="center"/>
              <w:spacing w:line="500" w:lineRule="exac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7</w:t>
            </w:r>
            <w:r/>
          </w:p>
        </w:tc>
        <w:tc>
          <w:tcPr>
            <w:shd w:val="clear" w:color="auto" w:fill="auto"/>
            <w:tcW w:w="7708" w:type="dxa"/>
            <w:vAlign w:val="top"/>
            <w:textDirection w:val="lrTb"/>
            <w:noWrap w:val="false"/>
          </w:tcPr>
          <w:p>
            <w:pPr>
              <w:ind w:firstLine="480"/>
              <w:jc w:val="both"/>
              <w:keepLines w:val="0"/>
              <w:keepNext w:val="0"/>
              <w:pageBreakBefore w:val="0"/>
              <w:spacing w:line="500" w:lineRule="exact"/>
              <w:widowControl w:val="off"/>
              <w:rPr>
                <w:rFonts w:hint="eastAsia" w:ascii="Times New Roman" w:hAnsi="Times New Roman" w:eastAsiaTheme="minorEastAsia" w:cstheme="minorBidi"/>
                <w:i w:val="0"/>
                <w:iCs w:val="0"/>
                <w:color w:val="auto"/>
                <w:sz w:val="24"/>
                <w:szCs w:val="24"/>
                <w:highlight w:val="none"/>
                <w:lang w:val="en-US" w:eastAsia="zh-CN" w:bidi="ar-SA"/>
              </w:rPr>
            </w:pPr>
            <w:r>
              <w:rPr>
                <w:rFonts w:hint="eastAsia" w:ascii="Times New Roman" w:hAnsi="Times New Roman"/>
                <w:b/>
                <w:bCs w:val="0"/>
                <w:i w:val="0"/>
                <w:iCs/>
                <w:color w:val="auto"/>
                <w:sz w:val="24"/>
                <w:szCs w:val="24"/>
                <w:highlight w:val="none"/>
                <w:u w:val="none"/>
              </w:rPr>
              <w:t xml:space="preserve">★</w:t>
            </w:r>
            <w:r>
              <w:rPr>
                <w:rFonts w:hint="eastAsia" w:ascii="Times New Roman" w:hAnsi="Times New Roman" w:cs="Times New Roman"/>
                <w:i w:val="0"/>
                <w:iCs w:val="0"/>
                <w:strike w:val="0"/>
                <w:color w:val="auto"/>
                <w:sz w:val="24"/>
                <w:highlight w:val="none"/>
                <w:u w:val="single"/>
                <w:lang w:val="en-US" w:eastAsia="zh-CN"/>
              </w:rPr>
              <w:t xml:space="preserve">本项目采用</w:t>
            </w:r>
            <w:r>
              <w:rPr>
                <w:rFonts w:hint="eastAsia" w:ascii="Times New Roman" w:hAnsi="Times New Roman" w:cs="Times New Roman"/>
                <w:b/>
                <w:bCs/>
                <w:i w:val="0"/>
                <w:iCs w:val="0"/>
                <w:strike w:val="0"/>
                <w:color w:val="auto"/>
                <w:sz w:val="24"/>
                <w:highlight w:val="none"/>
                <w:u w:val="single"/>
                <w:lang w:val="en-US" w:eastAsia="zh-CN"/>
              </w:rPr>
              <w:t xml:space="preserve">优惠率</w:t>
            </w:r>
            <w:r>
              <w:rPr>
                <w:rFonts w:hint="eastAsia" w:ascii="Times New Roman" w:hAnsi="Times New Roman" w:cs="Times New Roman"/>
                <w:i w:val="0"/>
                <w:iCs w:val="0"/>
                <w:strike w:val="0"/>
                <w:color w:val="auto"/>
                <w:sz w:val="24"/>
                <w:highlight w:val="none"/>
                <w:u w:val="single"/>
                <w:lang w:val="en-US" w:eastAsia="zh-CN"/>
              </w:rPr>
              <w:t xml:space="preserve">报价方式。采用规定以外的方式报价视为无效响应。</w:t>
            </w:r>
            <w:r/>
          </w:p>
        </w:tc>
      </w:tr>
    </w:tbl>
    <w:p>
      <w:pPr>
        <w:pStyle w:val="704"/>
        <w:rPr>
          <w:rFonts w:ascii="Times New Roman" w:hAnsi="Times New Roman"/>
          <w:color w:val="auto"/>
          <w:highlight w:val="none"/>
        </w:rPr>
      </w:pPr>
      <w:r>
        <w:rPr>
          <w:rFonts w:hint="eastAsia" w:ascii="Times New Roman" w:hAnsi="Times New Roman"/>
          <w:color w:val="auto"/>
          <w:highlight w:val="none"/>
        </w:rPr>
        <w:t xml:space="preserve">一、项目基本情况</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为规范各单位租车行为，降低租车价格，提高公务出行保障能力，根据《连云港市党政机关公务用车管理办法》等要求，通过政府采购面向社会入围选择车辆租赁服务企业，实现出行便捷安全、费用节约可控、与公车改革后车辆规范管理有效衔接的目标。</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b/>
          <w:bCs/>
          <w:color w:val="auto"/>
          <w:sz w:val="24"/>
          <w:szCs w:val="24"/>
          <w:highlight w:val="none"/>
          <w:lang w:val="en-US" w:eastAsia="zh-CN"/>
        </w:rPr>
        <w:t xml:space="preserve">潜在</w:t>
      </w:r>
      <w:r>
        <w:rPr>
          <w:rFonts w:hint="eastAsia" w:ascii="Times New Roman" w:hAnsi="Times New Roman" w:eastAsia="宋体"/>
          <w:b/>
          <w:bCs/>
          <w:color w:val="auto"/>
          <w:sz w:val="24"/>
          <w:szCs w:val="24"/>
          <w:highlight w:val="none"/>
          <w:lang w:eastAsia="zh-CN"/>
        </w:rPr>
        <w:t xml:space="preserve">供应商</w:t>
      </w:r>
      <w:r>
        <w:rPr>
          <w:rFonts w:hint="eastAsia" w:ascii="Times New Roman" w:hAnsi="Times New Roman"/>
          <w:b/>
          <w:bCs/>
          <w:color w:val="auto"/>
          <w:sz w:val="24"/>
          <w:szCs w:val="24"/>
          <w:highlight w:val="none"/>
        </w:rPr>
        <w:t xml:space="preserve">需为本项目</w:t>
      </w:r>
      <w:r>
        <w:rPr>
          <w:rFonts w:hint="eastAsia" w:ascii="Times New Roman" w:hAnsi="Times New Roman" w:eastAsia="宋体"/>
          <w:b/>
          <w:bCs/>
          <w:color w:val="auto"/>
          <w:sz w:val="24"/>
          <w:szCs w:val="24"/>
          <w:highlight w:val="none"/>
          <w:lang w:val="en-US" w:eastAsia="zh-CN"/>
        </w:rPr>
        <w:t xml:space="preserve">分包1、2</w:t>
      </w:r>
      <w:r>
        <w:rPr>
          <w:rFonts w:hint="eastAsia" w:ascii="Times New Roman" w:hAnsi="Times New Roman"/>
          <w:b/>
          <w:bCs/>
          <w:color w:val="auto"/>
          <w:sz w:val="24"/>
          <w:szCs w:val="24"/>
          <w:highlight w:val="none"/>
        </w:rPr>
        <w:t xml:space="preserve">配备驾驶员，</w:t>
      </w:r>
      <w:r>
        <w:rPr>
          <w:rFonts w:hint="eastAsia" w:ascii="Times New Roman" w:hAnsi="Times New Roman" w:eastAsia="宋体"/>
          <w:b/>
          <w:bCs/>
          <w:color w:val="auto"/>
          <w:sz w:val="24"/>
          <w:szCs w:val="24"/>
          <w:highlight w:val="none"/>
          <w:lang w:val="en-US" w:eastAsia="zh-CN"/>
        </w:rPr>
        <w:t xml:space="preserve">分包3采用配备驾驶员和不配备驾驶员两种服务模式供采购人自主选择租车方式，潜在供应商根据自身资质水平选择一种参与。</w:t>
      </w:r>
      <w:r>
        <w:rPr>
          <w:rFonts w:hint="eastAsia" w:ascii="Times New Roman" w:hAnsi="Times New Roman" w:eastAsia="宋体" w:cs="Times New Roman"/>
          <w:b/>
          <w:bCs/>
          <w:strike w:val="0"/>
          <w:color w:val="auto"/>
          <w:sz w:val="24"/>
          <w:szCs w:val="24"/>
          <w:highlight w:val="none"/>
          <w:lang w:val="en-US" w:eastAsia="zh-CN"/>
        </w:rPr>
        <w:t xml:space="preserve">提供驾驶员服务的车辆必须为营运性质车辆，不提供驾驶员服务的车辆为租赁性质车辆，潜在供应商须严格遵守相关法律法规要求，具备对应使用性质车辆所规定的手续、配置和维护保障。服务前必须告知采购人道路运输证经营范围、车辆性质和服务内容，严格按照道路运输证经营范围提供服务，如出现违法违规提供服务取消其入围资格。</w:t>
      </w:r>
      <w:r>
        <w:rPr>
          <w:rFonts w:hint="eastAsia" w:ascii="Times New Roman" w:hAnsi="Times New Roman" w:eastAsia="宋体" w:cs="Times New Roman"/>
          <w:strike w:val="0"/>
          <w:color w:val="auto"/>
          <w:sz w:val="24"/>
          <w:szCs w:val="24"/>
          <w:highlight w:val="none"/>
          <w:lang w:val="en-US" w:eastAsia="zh-CN"/>
        </w:rPr>
        <w:t xml:space="preserve">不提供驾驶员服务的车辆为共享租车，随时取用，按次收费，为赣榆区党政机关、事业单位和团体组织提供出行租赁保障服务。供应商须严格按照有关规定制定科学有效的运营方案及配套管理规章制度，配备车辆规模应当满足公务出行车辆租赁需求，车辆运营资质应当符合国家相关法律、规章要求，提供合规合法高效安全的用车服务。</w:t>
      </w:r>
      <w:r/>
    </w:p>
    <w:p>
      <w:pPr>
        <w:pStyle w:val="704"/>
        <w:rPr>
          <w:rFonts w:ascii="Times New Roman" w:hAnsi="Times New Roman"/>
          <w:color w:val="auto"/>
          <w:highlight w:val="none"/>
        </w:rPr>
      </w:pPr>
      <w:r>
        <w:rPr>
          <w:rFonts w:hint="eastAsia" w:ascii="Times New Roman" w:hAnsi="Times New Roman"/>
          <w:color w:val="auto"/>
          <w:highlight w:val="none"/>
        </w:rPr>
        <w:t xml:space="preserve">二、服务技术要求</w:t>
      </w:r>
      <w:r/>
    </w:p>
    <w:p>
      <w:pPr>
        <w:ind w:firstLine="482"/>
        <w:jc w:val="left"/>
        <w:spacing w:line="360" w:lineRule="auto"/>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1</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服务范围</w:t>
      </w:r>
      <w:r>
        <w:rPr>
          <w:rFonts w:hint="eastAsia" w:ascii="Times New Roman" w:hAnsi="Times New Roman" w:eastAsia="宋体" w:cs="Times New Roman"/>
          <w:b/>
          <w:color w:val="auto"/>
          <w:sz w:val="24"/>
          <w:szCs w:val="24"/>
          <w:highlight w:val="none"/>
          <w:lang w:eastAsia="zh-CN"/>
        </w:rPr>
        <w:t xml:space="preserve">（</w:t>
      </w:r>
      <w:r>
        <w:rPr>
          <w:rFonts w:hint="eastAsia" w:ascii="Times New Roman" w:hAnsi="Times New Roman" w:eastAsia="宋体" w:cs="Times New Roman"/>
          <w:b/>
          <w:color w:val="auto"/>
          <w:sz w:val="24"/>
          <w:szCs w:val="24"/>
          <w:highlight w:val="none"/>
        </w:rPr>
        <w:t xml:space="preserve">服务内容</w:t>
      </w:r>
      <w:r>
        <w:rPr>
          <w:rFonts w:hint="eastAsia" w:ascii="Times New Roman" w:hAnsi="Times New Roman" w:eastAsia="宋体" w:cs="Times New Roman"/>
          <w:b/>
          <w:color w:val="auto"/>
          <w:sz w:val="24"/>
          <w:szCs w:val="24"/>
          <w:highlight w:val="none"/>
          <w:lang w:eastAsia="zh-CN"/>
        </w:rPr>
        <w:t xml:space="preserve">）</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（1）服务期内为赣榆区党政机关、事业单位和团体组织提供全天候24小时响应服务，临时租车市内30分钟以内到达用车单位，按照用车单位申报路线地点，提供具备出行保障的车辆租赁服务。各分包</w:t>
      </w:r>
      <w:r>
        <w:rPr>
          <w:rFonts w:hint="eastAsia" w:ascii="Times New Roman" w:hAnsi="Times New Roman" w:eastAsia="宋体" w:cs="Times New Roman"/>
          <w:b/>
          <w:bCs/>
          <w:strike w:val="0"/>
          <w:color w:val="auto"/>
          <w:sz w:val="24"/>
          <w:szCs w:val="24"/>
          <w:highlight w:val="none"/>
          <w:lang w:val="en-US" w:eastAsia="zh-CN"/>
        </w:rPr>
        <w:t xml:space="preserve">车型最高限单价</w:t>
      </w:r>
      <w:r>
        <w:rPr>
          <w:rFonts w:hint="eastAsia" w:ascii="Times New Roman" w:hAnsi="Times New Roman" w:eastAsia="宋体" w:cs="Times New Roman"/>
          <w:strike w:val="0"/>
          <w:color w:val="auto"/>
          <w:sz w:val="24"/>
          <w:szCs w:val="24"/>
          <w:highlight w:val="none"/>
          <w:lang w:val="en-US" w:eastAsia="zh-CN"/>
        </w:rPr>
        <w:t xml:space="preserve">如下：</w:t>
      </w:r>
      <w:r/>
    </w:p>
    <w:p>
      <w:pPr>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分包1：</w:t>
      </w:r>
      <w:r/>
    </w:p>
    <w:tbl>
      <w:tblPr>
        <w:tblStyle w:val="713"/>
        <w:tblW w:w="8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9"/>
        <w:gridCol w:w="1825"/>
        <w:gridCol w:w="1825"/>
        <w:gridCol w:w="1424"/>
        <w:gridCol w:w="1245"/>
      </w:tblGrid>
      <w:tr>
        <w:trPr>
          <w:jc w:val="center"/>
          <w:trHeight w:val="1009"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超公里</w:t>
            </w:r>
            <w:r/>
          </w:p>
        </w:tc>
      </w:tr>
      <w:tr>
        <w:trPr>
          <w:jc w:val="center"/>
          <w:trHeight w:val="66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20至</w:t>
            </w:r>
            <w:r>
              <w:rPr>
                <w:rFonts w:hint="eastAsia" w:ascii="Times New Roman" w:hAnsi="Times New Roman" w:eastAsia="宋体" w:cs="Times New Roman"/>
                <w:strike w:val="0"/>
                <w:color w:val="auto"/>
                <w:sz w:val="21"/>
                <w:szCs w:val="21"/>
                <w:highlight w:val="none"/>
                <w:lang w:val="en-US" w:eastAsia="zh-CN"/>
              </w:rPr>
              <w:t xml:space="preserve">45</w:t>
            </w:r>
            <w:r>
              <w:rPr>
                <w:rFonts w:hint="eastAsia" w:ascii="Times New Roman" w:hAnsi="Times New Roman" w:eastAsia="宋体" w:cs="Times New Roman"/>
                <w:strike w:val="0"/>
                <w:color w:val="auto"/>
                <w:sz w:val="21"/>
                <w:szCs w:val="21"/>
                <w:highlight w:val="none"/>
              </w:rPr>
              <w:t xml:space="preserve">座客车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6</w:t>
            </w:r>
            <w:r>
              <w:rPr>
                <w:rFonts w:ascii="Times New Roman" w:hAnsi="Times New Roman" w:eastAsia="宋体" w:cs="Times New Roman"/>
                <w:strike w:val="0"/>
                <w:color w:val="auto"/>
                <w:sz w:val="21"/>
                <w:szCs w:val="21"/>
                <w:highlight w:val="none"/>
              </w:rPr>
              <w:t xml:space="preserve">70</w:t>
            </w:r>
            <w:r>
              <w:rPr>
                <w:rFonts w:hint="eastAsia" w:ascii="Times New Roman" w:hAnsi="Times New Roman" w:eastAsia="宋体" w:cs="Times New Roman"/>
                <w:strike w:val="0"/>
                <w:color w:val="auto"/>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10</w:t>
            </w:r>
            <w:r>
              <w:rPr>
                <w:rFonts w:ascii="Times New Roman" w:hAnsi="Times New Roman" w:eastAsia="宋体" w:cs="Times New Roman"/>
                <w:strike w:val="0"/>
                <w:color w:val="auto"/>
                <w:sz w:val="21"/>
                <w:szCs w:val="21"/>
                <w:highlight w:val="none"/>
              </w:rPr>
              <w:t xml:space="preserve">00</w:t>
            </w:r>
            <w:r>
              <w:rPr>
                <w:rFonts w:hint="eastAsia" w:ascii="Times New Roman" w:hAnsi="Times New Roman" w:eastAsia="宋体" w:cs="Times New Roman"/>
                <w:strike w:val="0"/>
                <w:color w:val="auto"/>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5.5元/公里</w:t>
            </w:r>
            <w:r/>
          </w:p>
        </w:tc>
      </w:tr>
      <w:tr>
        <w:trPr>
          <w:jc w:val="center"/>
          <w:trHeight w:val="677" w:hRule="exact"/>
        </w:trPr>
        <w:tc>
          <w:tcPr>
            <w:tcW w:w="1719"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45座以上</w:t>
            </w:r>
            <w:r/>
          </w:p>
          <w:p>
            <w:pPr>
              <w:ind w:firstLine="0"/>
              <w:jc w:val="center"/>
              <w:keepLines w:val="0"/>
              <w:keepNext w:val="0"/>
              <w:pageBreakBefore w:val="0"/>
              <w:widowControl w:val="off"/>
              <w:rPr>
                <w:rFonts w:ascii="Times New Roman" w:hAnsi="Times New Roman" w:eastAsia="宋体" w:cs="Times New Roman"/>
                <w:b/>
                <w:bCs/>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客车</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8</w:t>
            </w:r>
            <w:r>
              <w:rPr>
                <w:rFonts w:ascii="Times New Roman" w:hAnsi="Times New Roman" w:eastAsia="宋体" w:cs="Times New Roman"/>
                <w:strike w:val="0"/>
                <w:color w:val="auto"/>
                <w:sz w:val="21"/>
                <w:szCs w:val="21"/>
                <w:highlight w:val="none"/>
              </w:rPr>
              <w:t xml:space="preserve">50</w:t>
            </w:r>
            <w:r>
              <w:rPr>
                <w:rFonts w:hint="eastAsia" w:ascii="Times New Roman" w:hAnsi="Times New Roman" w:eastAsia="宋体" w:cs="Times New Roman"/>
                <w:strike w:val="0"/>
                <w:color w:val="auto"/>
                <w:sz w:val="21"/>
                <w:szCs w:val="21"/>
                <w:highlight w:val="none"/>
              </w:rPr>
              <w:t xml:space="preserve">元</w:t>
            </w:r>
            <w:r/>
          </w:p>
        </w:tc>
        <w:tc>
          <w:tcPr>
            <w:tcW w:w="182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12</w:t>
            </w:r>
            <w:r>
              <w:rPr>
                <w:rFonts w:ascii="Times New Roman" w:hAnsi="Times New Roman" w:eastAsia="宋体" w:cs="Times New Roman"/>
                <w:strike w:val="0"/>
                <w:color w:val="auto"/>
                <w:sz w:val="21"/>
                <w:szCs w:val="21"/>
                <w:highlight w:val="none"/>
              </w:rPr>
              <w:t xml:space="preserve">60</w:t>
            </w:r>
            <w:r>
              <w:rPr>
                <w:rFonts w:hint="eastAsia" w:ascii="Times New Roman" w:hAnsi="Times New Roman" w:eastAsia="宋体" w:cs="Times New Roman"/>
                <w:strike w:val="0"/>
                <w:color w:val="auto"/>
                <w:sz w:val="21"/>
                <w:szCs w:val="21"/>
                <w:highlight w:val="none"/>
              </w:rPr>
              <w:t xml:space="preserve">元</w:t>
            </w:r>
            <w:r/>
          </w:p>
        </w:tc>
        <w:tc>
          <w:tcPr>
            <w:tcW w:w="142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90元/小时</w:t>
            </w:r>
            <w:r/>
          </w:p>
        </w:tc>
        <w:tc>
          <w:tcPr>
            <w:tcW w:w="1245"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t xml:space="preserve">6.5元/公里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r>
      <w:r/>
    </w:p>
    <w:p>
      <w:pPr>
        <w:pStyle w:val="740"/>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分包2：</w:t>
      </w:r>
      <w:r/>
    </w:p>
    <w:tbl>
      <w:tblPr>
        <w:tblStyle w:val="713"/>
        <w:tblW w:w="8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7"/>
        <w:gridCol w:w="1831"/>
        <w:gridCol w:w="1831"/>
        <w:gridCol w:w="1438"/>
        <w:gridCol w:w="1251"/>
      </w:tblGrid>
      <w:tr>
        <w:trPr>
          <w:jc w:val="center"/>
          <w:trHeight w:val="1021"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车型</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（4小时/10</w:t>
            </w:r>
            <w:r>
              <w:rPr>
                <w:rFonts w:ascii="Times New Roman" w:hAnsi="Times New Roman" w:eastAsia="宋体" w:cs="Times New Roman"/>
                <w:b/>
                <w:color w:val="auto"/>
                <w:sz w:val="21"/>
                <w:szCs w:val="21"/>
                <w:highlight w:val="none"/>
              </w:rPr>
              <w:t xml:space="preserve">0</w:t>
            </w:r>
            <w:r>
              <w:rPr>
                <w:rFonts w:hint="eastAsia" w:ascii="Times New Roman" w:hAnsi="Times New Roman" w:eastAsia="宋体" w:cs="Times New Roman"/>
                <w:b/>
                <w:color w:val="auto"/>
                <w:sz w:val="21"/>
                <w:szCs w:val="21"/>
                <w:highlight w:val="none"/>
              </w:rPr>
              <w:t xml:space="preserve">公里）</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（8小时/2</w:t>
            </w:r>
            <w:r>
              <w:rPr>
                <w:rFonts w:ascii="Times New Roman" w:hAnsi="Times New Roman" w:eastAsia="宋体" w:cs="Times New Roman"/>
                <w:b/>
                <w:color w:val="auto"/>
                <w:sz w:val="21"/>
                <w:szCs w:val="21"/>
                <w:highlight w:val="none"/>
              </w:rPr>
              <w:t xml:space="preserve">0</w:t>
            </w:r>
            <w:r>
              <w:rPr>
                <w:rFonts w:hint="eastAsia" w:ascii="Times New Roman" w:hAnsi="Times New Roman" w:eastAsia="宋体" w:cs="Times New Roman"/>
                <w:b/>
                <w:color w:val="auto"/>
                <w:sz w:val="21"/>
                <w:szCs w:val="21"/>
                <w:highlight w:val="none"/>
              </w:rPr>
              <w:t xml:space="preserve">0公里）</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 w:val="21"/>
                <w:szCs w:val="21"/>
                <w:highlight w:val="none"/>
              </w:rPr>
            </w:pPr>
            <w:r>
              <w:rPr>
                <w:rFonts w:hint="eastAsia" w:ascii="Times New Roman" w:hAnsi="Times New Roman" w:eastAsia="宋体" w:cs="Times New Roman"/>
                <w:b/>
                <w:color w:val="auto"/>
                <w:sz w:val="21"/>
                <w:szCs w:val="21"/>
                <w:highlight w:val="none"/>
              </w:rPr>
              <w:t xml:space="preserve">超公里</w:t>
            </w:r>
            <w:r/>
          </w:p>
        </w:tc>
      </w:tr>
      <w:tr>
        <w:trPr>
          <w:jc w:val="center"/>
          <w:trHeight w:val="684" w:hRule="exact"/>
        </w:trPr>
        <w:tc>
          <w:tcPr>
            <w:tcW w:w="1727"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color w:val="auto"/>
                <w:sz w:val="21"/>
                <w:szCs w:val="21"/>
                <w:highlight w:val="none"/>
              </w:rPr>
              <w:t xml:space="preserve">10至19座客车</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7</w:t>
            </w:r>
            <w:r>
              <w:rPr>
                <w:rFonts w:ascii="Times New Roman" w:hAnsi="Times New Roman" w:eastAsia="宋体" w:cs="Times New Roman"/>
                <w:color w:val="auto"/>
                <w:sz w:val="21"/>
                <w:szCs w:val="21"/>
                <w:highlight w:val="none"/>
              </w:rPr>
              <w:t xml:space="preserve">00</w:t>
            </w:r>
            <w:r>
              <w:rPr>
                <w:rFonts w:hint="eastAsia" w:ascii="Times New Roman" w:hAnsi="Times New Roman" w:eastAsia="宋体" w:cs="Times New Roman"/>
                <w:color w:val="auto"/>
                <w:sz w:val="21"/>
                <w:szCs w:val="21"/>
                <w:highlight w:val="none"/>
              </w:rPr>
              <w:t xml:space="preserve">元</w:t>
            </w:r>
            <w:r/>
          </w:p>
        </w:tc>
        <w:tc>
          <w:tcPr>
            <w:tcW w:w="183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10</w:t>
            </w:r>
            <w:r>
              <w:rPr>
                <w:rFonts w:ascii="Times New Roman" w:hAnsi="Times New Roman" w:eastAsia="宋体" w:cs="Times New Roman"/>
                <w:color w:val="auto"/>
                <w:sz w:val="21"/>
                <w:szCs w:val="21"/>
                <w:highlight w:val="none"/>
              </w:rPr>
              <w:t xml:space="preserve">00</w:t>
            </w:r>
            <w:r>
              <w:rPr>
                <w:rFonts w:hint="eastAsia" w:ascii="Times New Roman" w:hAnsi="Times New Roman" w:eastAsia="宋体" w:cs="Times New Roman"/>
                <w:color w:val="auto"/>
                <w:sz w:val="21"/>
                <w:szCs w:val="21"/>
                <w:highlight w:val="none"/>
              </w:rPr>
              <w:t xml:space="preserve">元</w:t>
            </w:r>
            <w:r/>
          </w:p>
        </w:tc>
        <w:tc>
          <w:tcPr>
            <w:tcW w:w="1438"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90元/小时</w:t>
            </w:r>
            <w:r/>
          </w:p>
        </w:tc>
        <w:tc>
          <w:tcPr>
            <w:tcW w:w="1251"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5</w:t>
            </w:r>
            <w:r>
              <w:rPr>
                <w:rFonts w:ascii="Times New Roman" w:hAnsi="Times New Roman" w:eastAsia="宋体" w:cs="Times New Roman"/>
                <w:color w:val="auto"/>
                <w:sz w:val="21"/>
                <w:szCs w:val="21"/>
                <w:highlight w:val="none"/>
              </w:rPr>
              <w:t xml:space="preserve">.</w:t>
            </w:r>
            <w:r>
              <w:rPr>
                <w:rFonts w:hint="eastAsia" w:ascii="Times New Roman" w:hAnsi="Times New Roman" w:eastAsia="宋体" w:cs="Times New Roman"/>
                <w:color w:val="auto"/>
                <w:sz w:val="21"/>
                <w:szCs w:val="21"/>
                <w:highlight w:val="none"/>
              </w:rPr>
              <w:t xml:space="preserve">0元/公里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r>
      <w:r/>
    </w:p>
    <w:p>
      <w:pPr>
        <w:pStyle w:val="740"/>
        <w:ind w:firstLine="482"/>
        <w:keepLines w:val="0"/>
        <w:keepNext w:val="0"/>
        <w:pageBreakBefore w:val="0"/>
        <w:spacing w:line="360" w:lineRule="auto"/>
        <w:widowControl w:val="off"/>
        <w:rPr>
          <w:rFonts w:hint="default"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分包3：</w:t>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（一）提供驾驶员服务最高限单价</w:t>
      </w:r>
      <w:r/>
    </w:p>
    <w:tbl>
      <w:tblPr>
        <w:tblStyle w:val="713"/>
        <w:tblW w:w="80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14"/>
        <w:gridCol w:w="1822"/>
        <w:gridCol w:w="1823"/>
        <w:gridCol w:w="1416"/>
        <w:gridCol w:w="1242"/>
      </w:tblGrid>
      <w:tr>
        <w:trPr>
          <w:jc w:val="center"/>
          <w:trHeight w:val="1004" w:hRule="exact"/>
        </w:trPr>
        <w:tc>
          <w:tcPr>
            <w:tcW w:w="171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半日租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（4小时/10</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公里）</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日租</w:t>
            </w:r>
            <w:r/>
          </w:p>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（8小时/2</w:t>
            </w:r>
            <w:r>
              <w:rPr>
                <w:rFonts w:ascii="Times New Roman" w:hAnsi="Times New Roman" w:eastAsia="宋体" w:cs="Times New Roman"/>
                <w:b/>
                <w:color w:val="auto"/>
                <w:szCs w:val="21"/>
                <w:highlight w:val="none"/>
              </w:rPr>
              <w:t xml:space="preserve">0</w:t>
            </w:r>
            <w:r>
              <w:rPr>
                <w:rFonts w:hint="eastAsia" w:ascii="Times New Roman" w:hAnsi="Times New Roman" w:eastAsia="宋体" w:cs="Times New Roman"/>
                <w:b/>
                <w:color w:val="auto"/>
                <w:szCs w:val="21"/>
                <w:highlight w:val="none"/>
              </w:rPr>
              <w:t xml:space="preserve">0公里）</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66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5</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3.5元/公里</w:t>
            </w:r>
            <w:r/>
          </w:p>
        </w:tc>
      </w:tr>
      <w:tr>
        <w:trPr>
          <w:jc w:val="center"/>
          <w:trHeight w:val="673" w:hRule="exact"/>
        </w:trPr>
        <w:tc>
          <w:tcPr>
            <w:tcW w:w="171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182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450元</w:t>
            </w:r>
            <w:r/>
          </w:p>
        </w:tc>
        <w:tc>
          <w:tcPr>
            <w:tcW w:w="1823"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6</w:t>
            </w:r>
            <w:r>
              <w:rPr>
                <w:rFonts w:ascii="Times New Roman" w:hAnsi="Times New Roman" w:eastAsia="宋体" w:cs="Times New Roman"/>
                <w:color w:val="auto"/>
                <w:szCs w:val="21"/>
                <w:highlight w:val="none"/>
              </w:rPr>
              <w:t xml:space="preserve">00</w:t>
            </w:r>
            <w:r>
              <w:rPr>
                <w:rFonts w:hint="eastAsia" w:ascii="Times New Roman" w:hAnsi="Times New Roman" w:eastAsia="宋体" w:cs="Times New Roman"/>
                <w:color w:val="auto"/>
                <w:szCs w:val="21"/>
                <w:highlight w:val="none"/>
              </w:rPr>
              <w:t xml:space="preserve">元</w:t>
            </w:r>
            <w:r/>
          </w:p>
        </w:tc>
        <w:tc>
          <w:tcPr>
            <w:tcW w:w="1416"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80元/小时</w:t>
            </w:r>
            <w:r/>
          </w:p>
        </w:tc>
        <w:tc>
          <w:tcPr>
            <w:tcW w:w="1242"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 xml:space="preserve">2.5元/公里</w:t>
            </w:r>
            <w:r/>
          </w:p>
        </w:tc>
      </w:tr>
    </w:tbl>
    <w:p>
      <w:pPr>
        <w:ind w:firstLine="480"/>
        <w:jc w:val="left"/>
        <w:spacing w:line="500" w:lineRule="exact"/>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r>
      <w:r/>
    </w:p>
    <w:p>
      <w:pPr>
        <w:ind w:firstLine="0"/>
        <w:jc w:val="center"/>
        <w:keepLines w:val="0"/>
        <w:keepNext w:val="0"/>
        <w:pageBreakBefore w:val="0"/>
        <w:spacing w:line="500" w:lineRule="exact"/>
        <w:widowControl w:val="off"/>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（二）不提供驾驶员服务最高限单价</w:t>
      </w:r>
      <w:r/>
    </w:p>
    <w:tbl>
      <w:tblPr>
        <w:tblStyle w:val="713"/>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120元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eastAsia" w:ascii="Times New Roman" w:hAnsi="Times New Roman" w:eastAsia="宋体" w:cs="Times New Roman"/>
                <w:b w:val="0"/>
                <w:bCs/>
                <w:color w:val="auto"/>
                <w:szCs w:val="21"/>
                <w:highlight w:val="none"/>
                <w:lang w:val="en-US" w:eastAsia="zh-CN"/>
              </w:rPr>
              <w:t xml:space="preserve">2</w:t>
            </w:r>
            <w:r>
              <w:rPr>
                <w:rFonts w:hint="eastAsia" w:ascii="Times New Roman" w:hAnsi="Times New Roman" w:eastAsia="宋体" w:cs="Times New Roman"/>
                <w:b w:val="0"/>
                <w:bCs/>
                <w:color w:val="auto"/>
                <w:szCs w:val="21"/>
                <w:highlight w:val="none"/>
              </w:rPr>
              <w:t xml:space="preserve">元/公里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90元</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t xml:space="preserve">15元/小时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lang w:val="en-US" w:eastAsia="zh-CN"/>
              </w:rPr>
              <w:t xml:space="preserve">1.5</w:t>
            </w:r>
            <w:r>
              <w:rPr>
                <w:rFonts w:hint="eastAsia" w:ascii="Times New Roman" w:hAnsi="Times New Roman" w:eastAsia="宋体" w:cs="Times New Roman"/>
                <w:b w:val="0"/>
                <w:bCs/>
                <w:color w:val="auto"/>
                <w:szCs w:val="21"/>
                <w:highlight w:val="none"/>
              </w:rPr>
              <w:t xml:space="preserve">元/公里</w:t>
            </w:r>
            <w:r/>
          </w:p>
        </w:tc>
      </w:tr>
    </w:tbl>
    <w:p>
      <w:pPr>
        <w:ind w:firstLine="480"/>
        <w:keepLines w:val="0"/>
        <w:keepNext w:val="0"/>
        <w:pageBreakBefore w:val="0"/>
        <w:spacing w:line="360" w:lineRule="auto"/>
        <w:widowControl w:val="off"/>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2）各类车型基准价包含过路过桥费、泊车费、日常保养费、能耗费、燃油费（充电费）、维修费、车辆年审（检）费、随车驾驶员工资劳务费、餐补、住宿费、保险、相关税金等与出行保障服务（含驾驶员）相关的所有费用。</w:t>
      </w:r>
      <w:r>
        <w:rPr>
          <w:rFonts w:hint="eastAsia" w:ascii="Times New Roman" w:hAnsi="Times New Roman" w:eastAsia="宋体" w:cs="Times New Roman"/>
          <w:color w:val="auto"/>
          <w:sz w:val="24"/>
          <w:szCs w:val="24"/>
          <w:highlight w:val="none"/>
        </w:rPr>
        <w:t xml:space="preserve">分包3中不提供驾驶员服务部分最高限单价包含日常保养费、能耗费、燃油费（充电费）、维修费、车辆年审（检）费、保险、相关税金等与出行保障服务相关的所有费用。</w:t>
      </w:r>
      <w:r/>
    </w:p>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（3）特殊情况时由采购人直接支付司机住宿和餐费，但不超过省、市、县区现行出差财务相关制度规定标准。</w:t>
      </w:r>
      <w:r/>
    </w:p>
    <w:p>
      <w:pPr>
        <w:pStyle w:val="740"/>
        <w:ind w:firstLine="482"/>
        <w:keepLines w:val="0"/>
        <w:keepNext w:val="0"/>
        <w:pageBreakBefore w:val="0"/>
        <w:spacing w:line="360" w:lineRule="auto"/>
        <w:widowControl w:val="off"/>
        <w:rPr>
          <w:rFonts w:hint="eastAsia" w:ascii="Times New Roman" w:hAnsi="Times New Roman" w:eastAsia="宋体" w:cs="Times New Roman"/>
          <w:b/>
          <w:bCs/>
          <w:strike w:val="0"/>
          <w:color w:val="auto"/>
          <w:sz w:val="24"/>
          <w:szCs w:val="24"/>
          <w:highlight w:val="none"/>
          <w:lang w:val="en-US" w:eastAsia="zh-CN"/>
        </w:rPr>
      </w:pPr>
      <w:r>
        <w:rPr>
          <w:rFonts w:hint="eastAsia" w:ascii="Times New Roman" w:hAnsi="Times New Roman" w:eastAsia="宋体" w:cs="Times New Roman"/>
          <w:b/>
          <w:bCs/>
          <w:strike w:val="0"/>
          <w:color w:val="auto"/>
          <w:sz w:val="24"/>
          <w:szCs w:val="24"/>
          <w:highlight w:val="none"/>
          <w:lang w:val="en-US" w:eastAsia="zh-CN"/>
        </w:rPr>
        <w:t xml:space="preserve">2、服务要求</w:t>
      </w:r>
      <w:r/>
    </w:p>
    <w:tbl>
      <w:tblPr>
        <w:tblStyle w:val="741"/>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31"/>
        <w:gridCol w:w="6434"/>
      </w:tblGrid>
      <w:tr>
        <w:trPr>
          <w:jc w:val="center"/>
        </w:trPr>
        <w:tc>
          <w:tcPr>
            <w:shd w:val="clear" w:color="auto" w:fill="eeece1" w:themeFill="background2"/>
            <w:tcW w:w="654" w:type="dxa"/>
            <w:vAlign w:val="center"/>
            <w:textDirection w:val="lrTb"/>
            <w:noWrap w:val="false"/>
          </w:tcPr>
          <w:p>
            <w:pPr>
              <w:jc w:val="center"/>
              <w:spacing w:line="360" w:lineRule="auto"/>
              <w:rPr>
                <w:rFonts w:hint="eastAsia"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序号</w:t>
            </w:r>
            <w:r/>
          </w:p>
        </w:tc>
        <w:tc>
          <w:tcPr>
            <w:shd w:val="clear" w:color="auto" w:fill="eeece1" w:themeFill="background2"/>
            <w:tcW w:w="1531" w:type="dxa"/>
            <w:vAlign w:val="center"/>
            <w:textDirection w:val="lrTb"/>
            <w:noWrap w:val="false"/>
          </w:tcPr>
          <w:p>
            <w:pPr>
              <w:jc w:val="center"/>
              <w:spacing w:line="360" w:lineRule="auto"/>
              <w:rPr>
                <w:rFonts w:hint="default"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要求类型</w:t>
            </w:r>
            <w:r/>
          </w:p>
        </w:tc>
        <w:tc>
          <w:tcPr>
            <w:shd w:val="clear" w:color="auto" w:fill="eeece1" w:themeFill="background2"/>
            <w:tcW w:w="6434" w:type="dxa"/>
            <w:vAlign w:val="center"/>
            <w:textDirection w:val="lrTb"/>
            <w:noWrap w:val="false"/>
          </w:tcPr>
          <w:p>
            <w:pPr>
              <w:jc w:val="center"/>
              <w:spacing w:line="360" w:lineRule="auto"/>
              <w:rPr>
                <w:rFonts w:hint="default" w:ascii="Times New Roman" w:hAnsi="Times New Roman" w:eastAsia="宋体"/>
                <w:b/>
                <w:bCs/>
                <w:strike w:val="0"/>
                <w:color w:val="auto"/>
                <w:sz w:val="21"/>
                <w:szCs w:val="21"/>
                <w:highlight w:val="none"/>
                <w:vertAlign w:val="baseline"/>
                <w:lang w:val="en-US" w:eastAsia="zh-CN"/>
              </w:rPr>
            </w:pPr>
            <w:r>
              <w:rPr>
                <w:rFonts w:hint="eastAsia" w:ascii="Times New Roman" w:hAnsi="Times New Roman" w:eastAsia="宋体"/>
                <w:b/>
                <w:bCs/>
                <w:strike w:val="0"/>
                <w:color w:val="auto"/>
                <w:sz w:val="21"/>
                <w:szCs w:val="21"/>
                <w:highlight w:val="none"/>
                <w:vertAlign w:val="baseline"/>
                <w:lang w:val="en-US" w:eastAsia="zh-CN"/>
              </w:rPr>
              <w:t xml:space="preserve">具体要求内容</w:t>
            </w:r>
            <w:r/>
          </w:p>
        </w:tc>
      </w:tr>
      <w:tr>
        <w:trPr>
          <w:jc w:val="center"/>
          <w:trHeight w:val="1542"/>
        </w:trPr>
        <w:tc>
          <w:tcPr>
            <w:tcW w:w="654" w:type="dxa"/>
            <w:vAlign w:val="center"/>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1</w:t>
            </w:r>
            <w:r/>
          </w:p>
        </w:tc>
        <w:tc>
          <w:tcPr>
            <w:tcW w:w="1531" w:type="dxa"/>
            <w:vAlign w:val="center"/>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总体要求</w:t>
            </w:r>
            <w:r/>
          </w:p>
        </w:tc>
        <w:tc>
          <w:tcPr>
            <w:tcW w:w="6434" w:type="dxa"/>
            <w:textDirection w:val="lrTb"/>
            <w:noWrap w:val="false"/>
          </w:tcPr>
          <w:p>
            <w:pPr>
              <w:ind w:firstLine="420"/>
              <w:keepLines w:val="0"/>
              <w:keepNext w:val="0"/>
              <w:pageBreakBefore w:val="0"/>
              <w:spacing w:line="360" w:lineRule="auto"/>
              <w:widowControl w:val="off"/>
              <w:rPr>
                <w:rFonts w:ascii="Times New Roman" w:hAnsi="Times New Roman" w:eastAsia="宋体"/>
                <w:strike w:val="0"/>
                <w:color w:val="auto"/>
                <w:sz w:val="21"/>
                <w:szCs w:val="21"/>
                <w:highlight w:val="none"/>
                <w:vertAlign w:val="baseline"/>
              </w:rPr>
            </w:pP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的车辆须</w:t>
            </w:r>
            <w:r>
              <w:rPr>
                <w:rFonts w:hint="eastAsia" w:ascii="Times New Roman" w:hAnsi="Times New Roman" w:eastAsia="宋体"/>
                <w:b w:val="0"/>
                <w:bCs w:val="0"/>
                <w:i w:val="0"/>
                <w:iCs w:val="0"/>
                <w:strike w:val="0"/>
                <w:color w:val="auto"/>
                <w:sz w:val="21"/>
                <w:szCs w:val="21"/>
                <w:highlight w:val="none"/>
                <w:u w:val="none"/>
              </w:rPr>
              <w:t xml:space="preserve">持有合法、有效的行驶证和道路运输证</w:t>
            </w:r>
            <w:r>
              <w:rPr>
                <w:rFonts w:hint="eastAsia" w:ascii="Times New Roman" w:hAnsi="Times New Roman" w:eastAsia="宋体"/>
                <w:i w:val="0"/>
                <w:iCs w:val="0"/>
                <w:strike w:val="0"/>
                <w:color w:val="auto"/>
                <w:sz w:val="21"/>
                <w:szCs w:val="21"/>
                <w:highlight w:val="none"/>
                <w:u w:val="none"/>
              </w:rPr>
              <w:t xml:space="preserve">，满足采购需求的最低数量要求，优先提供给公务用车主管部门明确的</w:t>
            </w:r>
            <w:r>
              <w:rPr>
                <w:rFonts w:hint="eastAsia" w:ascii="Times New Roman" w:hAnsi="Times New Roman" w:eastAsia="宋体"/>
                <w:i w:val="0"/>
                <w:iCs w:val="0"/>
                <w:strike w:val="0"/>
                <w:color w:val="auto"/>
                <w:sz w:val="21"/>
                <w:szCs w:val="21"/>
                <w:highlight w:val="none"/>
                <w:u w:val="none"/>
                <w:lang w:val="en-US" w:eastAsia="zh-CN"/>
              </w:rPr>
              <w:t xml:space="preserve">用车单位</w:t>
            </w:r>
            <w:r>
              <w:rPr>
                <w:rFonts w:hint="eastAsia" w:ascii="Times New Roman" w:hAnsi="Times New Roman" w:eastAsia="宋体"/>
                <w:i w:val="0"/>
                <w:iCs w:val="0"/>
                <w:strike w:val="0"/>
                <w:color w:val="auto"/>
                <w:sz w:val="21"/>
                <w:szCs w:val="21"/>
                <w:highlight w:val="none"/>
                <w:u w:val="none"/>
              </w:rPr>
              <w:t xml:space="preserve">使用；</w:t>
            </w:r>
            <w:r>
              <w:rPr>
                <w:rFonts w:hint="eastAsia" w:ascii="Times New Roman" w:hAnsi="Times New Roman" w:eastAsia="宋体"/>
                <w:i w:val="0"/>
                <w:iCs w:val="0"/>
                <w:strike w:val="0"/>
                <w:color w:val="auto"/>
                <w:sz w:val="21"/>
                <w:szCs w:val="21"/>
                <w:highlight w:val="none"/>
                <w:u w:val="none"/>
                <w:lang w:eastAsia="zh-CN"/>
              </w:rPr>
              <w:t xml:space="preserve">供应商</w:t>
            </w:r>
            <w:r>
              <w:rPr>
                <w:rFonts w:hint="eastAsia" w:ascii="Times New Roman" w:hAnsi="Times New Roman" w:eastAsia="宋体"/>
                <w:i w:val="0"/>
                <w:iCs w:val="0"/>
                <w:strike w:val="0"/>
                <w:color w:val="auto"/>
                <w:sz w:val="21"/>
                <w:szCs w:val="21"/>
                <w:highlight w:val="none"/>
                <w:u w:val="none"/>
              </w:rPr>
              <w:t xml:space="preserve">提供的驾驶员应当身体健康，技术良好，持证上岗。</w:t>
            </w:r>
            <w:r/>
          </w:p>
        </w:tc>
      </w:tr>
      <w:tr>
        <w:trPr>
          <w:jc w:val="center"/>
        </w:trPr>
        <w:tc>
          <w:tcPr>
            <w:tcW w:w="654" w:type="dxa"/>
            <w:vAlign w:val="center"/>
            <w:vMerge w:val="restart"/>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2</w:t>
            </w:r>
            <w:r/>
          </w:p>
        </w:tc>
        <w:tc>
          <w:tcPr>
            <w:tcW w:w="1531" w:type="dxa"/>
            <w:vAlign w:val="center"/>
            <w:vMerge w:val="restart"/>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提供的车辆要求</w:t>
            </w:r>
            <w:r/>
          </w:p>
        </w:tc>
        <w:tc>
          <w:tcPr>
            <w:tcW w:w="6434" w:type="dxa"/>
            <w:textDirection w:val="lrTb"/>
            <w:noWrap w:val="false"/>
          </w:tcPr>
          <w:p>
            <w:pPr>
              <w:ind w:firstLine="420"/>
              <w:spacing w:line="360" w:lineRule="auto"/>
              <w:rPr>
                <w:rFonts w:ascii="Times New Roman" w:hAnsi="Times New Roman" w:eastAsia="宋体"/>
                <w:i w:val="0"/>
                <w:iCs w:val="0"/>
                <w:strike w:val="0"/>
                <w:color w:val="auto"/>
                <w:sz w:val="21"/>
                <w:szCs w:val="21"/>
                <w:highlight w:val="none"/>
                <w:u w:val="none"/>
                <w:vertAlign w:val="baseline"/>
              </w:rPr>
            </w:pPr>
            <w:r>
              <w:rPr>
                <w:rFonts w:hint="eastAsia" w:ascii="Times New Roman" w:hAnsi="Times New Roman" w:eastAsia="宋体" w:cs="宋体"/>
                <w:bCs/>
                <w:strike w:val="0"/>
                <w:color w:val="auto"/>
                <w:sz w:val="21"/>
                <w:szCs w:val="21"/>
                <w:highlight w:val="none"/>
                <w:lang w:val="en-US" w:eastAsia="zh-CN"/>
              </w:rPr>
              <w:t xml:space="preserve">政策要求：</w:t>
            </w:r>
            <w:r>
              <w:rPr>
                <w:rFonts w:hint="eastAsia" w:ascii="Times New Roman" w:hAnsi="Times New Roman" w:eastAsia="宋体" w:cs="Times New Roman"/>
                <w:i w:val="0"/>
                <w:iCs w:val="0"/>
                <w:strike w:val="0"/>
                <w:color w:val="auto"/>
                <w:sz w:val="21"/>
                <w:szCs w:val="21"/>
                <w:highlight w:val="none"/>
                <w:u w:val="none"/>
                <w:lang w:val="en-US" w:eastAsia="zh-CN"/>
              </w:rPr>
              <w:t xml:space="preserve">1、</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提供的车辆须符合党政机关公务用车配备标准</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正式提供服务前须报备公务用车主管部门并通过审核</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有固定的专业维修保养定点场所</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rPr>
              <w:t xml:space="preserve">保证服务安全规范，并保证所有服务车辆装备</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设备良好</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配套齐全</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安全性能可靠</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要建立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随时监控租赁服务车辆的去向动态及记录行驶轨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color w:val="auto"/>
                <w:highlight w:val="none"/>
              </w:rPr>
            </w:pPr>
            <w:r>
              <w:rPr>
                <w:rFonts w:hint="eastAsia" w:ascii="Times New Roman" w:hAnsi="Times New Roman" w:eastAsia="宋体" w:cs="宋体"/>
                <w:bCs/>
                <w:strike w:val="0"/>
                <w:color w:val="auto"/>
                <w:sz w:val="21"/>
                <w:szCs w:val="21"/>
                <w:highlight w:val="none"/>
                <w:lang w:val="en-US" w:eastAsia="zh-CN"/>
              </w:rPr>
              <w:t xml:space="preserve">车辆合规性要求：</w:t>
            </w:r>
            <w:r>
              <w:rPr>
                <w:rFonts w:hint="eastAsia" w:ascii="Times New Roman" w:hAnsi="Times New Roman" w:eastAsia="宋体" w:cs="Times New Roman"/>
                <w:i w:val="0"/>
                <w:iCs w:val="0"/>
                <w:strike w:val="0"/>
                <w:color w:val="auto"/>
                <w:sz w:val="21"/>
                <w:szCs w:val="21"/>
                <w:highlight w:val="none"/>
                <w:u w:val="none"/>
                <w:lang w:val="en-US" w:eastAsia="zh-CN"/>
              </w:rPr>
              <w:t xml:space="preserve">2、</w:t>
            </w:r>
            <w:r>
              <w:rPr>
                <w:rFonts w:hint="eastAsia" w:ascii="Times New Roman" w:hAnsi="Times New Roman" w:eastAsia="宋体" w:cs="Times New Roman"/>
                <w:i w:val="0"/>
                <w:iCs w:val="0"/>
                <w:strike w:val="0"/>
                <w:color w:val="auto"/>
                <w:sz w:val="21"/>
                <w:szCs w:val="21"/>
                <w:highlight w:val="none"/>
                <w:u w:val="none"/>
                <w:lang w:eastAsia="zh-CN"/>
              </w:rPr>
              <w:t xml:space="preserve">供应商</w:t>
            </w:r>
            <w:r>
              <w:rPr>
                <w:rFonts w:hint="eastAsia" w:ascii="Times New Roman" w:hAnsi="Times New Roman" w:eastAsia="宋体" w:cs="Times New Roman"/>
                <w:i w:val="0"/>
                <w:iCs w:val="0"/>
                <w:strike w:val="0"/>
                <w:color w:val="auto"/>
                <w:sz w:val="21"/>
                <w:szCs w:val="21"/>
                <w:highlight w:val="none"/>
                <w:u w:val="none"/>
              </w:rPr>
              <w:t xml:space="preserve">提供的承运车辆</w:t>
            </w:r>
            <w:r>
              <w:rPr>
                <w:rFonts w:hint="eastAsia" w:ascii="Times New Roman" w:hAnsi="Times New Roman" w:eastAsia="宋体" w:cs="Times New Roman"/>
                <w:i w:val="0"/>
                <w:iCs w:val="0"/>
                <w:strike w:val="0"/>
                <w:color w:val="auto"/>
                <w:sz w:val="21"/>
                <w:szCs w:val="21"/>
                <w:highlight w:val="none"/>
                <w:u w:val="none"/>
                <w:lang w:val="en-US" w:eastAsia="zh-CN"/>
              </w:rPr>
              <w:t xml:space="preserve">须</w:t>
            </w:r>
            <w:r>
              <w:rPr>
                <w:rFonts w:hint="eastAsia" w:ascii="Times New Roman" w:hAnsi="Times New Roman" w:eastAsia="宋体" w:cs="Times New Roman"/>
                <w:i w:val="0"/>
                <w:iCs w:val="0"/>
                <w:strike w:val="0"/>
                <w:color w:val="auto"/>
                <w:sz w:val="21"/>
                <w:szCs w:val="21"/>
                <w:highlight w:val="none"/>
                <w:u w:val="none"/>
              </w:rPr>
              <w:t xml:space="preserve">为自有车辆</w:t>
            </w:r>
            <w:r>
              <w:rPr>
                <w:rFonts w:hint="eastAsia" w:ascii="Times New Roman" w:hAnsi="Times New Roman" w:eastAsia="宋体" w:cs="Times New Roman"/>
                <w:i w:val="0"/>
                <w:iCs w:val="0"/>
                <w:strike w:val="0"/>
                <w:color w:val="auto"/>
                <w:sz w:val="21"/>
                <w:szCs w:val="21"/>
                <w:highlight w:val="none"/>
                <w:u w:val="none"/>
                <w:lang w:eastAsia="zh-CN"/>
              </w:rPr>
              <w:t xml:space="preserve">，</w:t>
            </w:r>
            <w:r>
              <w:rPr>
                <w:rFonts w:hint="eastAsia" w:ascii="Times New Roman" w:hAnsi="Times New Roman" w:eastAsia="宋体" w:cs="Times New Roman"/>
                <w:i w:val="0"/>
                <w:iCs w:val="0"/>
                <w:strike w:val="0"/>
                <w:color w:val="auto"/>
                <w:sz w:val="21"/>
                <w:szCs w:val="21"/>
                <w:highlight w:val="none"/>
                <w:u w:val="none"/>
                <w:lang w:val="en-US" w:eastAsia="zh-CN"/>
              </w:rPr>
              <w:t xml:space="preserve">且满足本项目征集文件要求的基本配置和数量</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Times New Roman"/>
                <w:i w:val="0"/>
                <w:iCs w:val="0"/>
                <w:strike w:val="0"/>
                <w:color w:val="auto"/>
                <w:sz w:val="21"/>
                <w:szCs w:val="21"/>
                <w:highlight w:val="none"/>
                <w:u w:val="none"/>
                <w:lang w:val="en-US" w:eastAsia="zh-CN"/>
              </w:rPr>
              <w:t xml:space="preserve">在服务期间必须</w:t>
            </w:r>
            <w:r>
              <w:rPr>
                <w:rFonts w:hint="eastAsia" w:ascii="Times New Roman" w:hAnsi="Times New Roman" w:eastAsia="宋体" w:cs="Times New Roman"/>
                <w:i w:val="0"/>
                <w:iCs w:val="0"/>
                <w:strike w:val="0"/>
                <w:color w:val="auto"/>
                <w:sz w:val="21"/>
                <w:szCs w:val="21"/>
                <w:highlight w:val="none"/>
                <w:u w:val="none"/>
              </w:rPr>
              <w:t xml:space="preserve">按照国家有关部门要求及时进行车辆维护和检验，车辆保险及年检均合法有效</w:t>
            </w:r>
            <w:r>
              <w:rPr>
                <w:rFonts w:hint="eastAsia" w:ascii="Times New Roman" w:hAnsi="Times New Roman" w:eastAsia="宋体" w:cs="宋体"/>
                <w:i w:val="0"/>
                <w:iCs w:val="0"/>
                <w:strike w:val="0"/>
                <w:color w:val="auto"/>
                <w:sz w:val="21"/>
                <w:szCs w:val="21"/>
                <w:highlight w:val="none"/>
                <w:u w:val="none"/>
                <w:lang w:eastAsia="zh-CN"/>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eastAsia="宋体" w:cstheme="minorBidi"/>
                <w:strike w:val="0"/>
                <w:color w:val="auto"/>
                <w:sz w:val="21"/>
                <w:szCs w:val="21"/>
                <w:highlight w:val="none"/>
                <w:vertAlign w:val="baseline"/>
                <w:lang w:val="en-US" w:eastAsia="zh-CN" w:bidi="ar-SA"/>
              </w:rPr>
            </w:pPr>
            <w:r>
              <w:rPr>
                <w:rFonts w:hint="eastAsia" w:ascii="Times New Roman" w:hAnsi="Times New Roman" w:eastAsia="宋体" w:cs="宋体"/>
                <w:bCs/>
                <w:strike w:val="0"/>
                <w:color w:val="auto"/>
                <w:sz w:val="21"/>
                <w:szCs w:val="21"/>
                <w:highlight w:val="none"/>
                <w:lang w:val="en-US" w:eastAsia="zh-CN"/>
              </w:rPr>
              <w:t xml:space="preserve">车辆管理要求：</w:t>
            </w:r>
            <w:r>
              <w:rPr>
                <w:rFonts w:hint="eastAsia" w:ascii="Times New Roman" w:hAnsi="Times New Roman" w:eastAsia="宋体" w:cs="Times New Roman"/>
                <w:strike w:val="0"/>
                <w:color w:val="auto"/>
                <w:sz w:val="21"/>
                <w:szCs w:val="21"/>
                <w:highlight w:val="none"/>
                <w:lang w:val="en-US" w:eastAsia="zh-CN"/>
              </w:rPr>
              <w:t xml:space="preserve">3、</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对车辆具有科学规范的管理制度，</w:t>
            </w:r>
            <w:r>
              <w:rPr>
                <w:rFonts w:hint="eastAsia" w:ascii="Times New Roman" w:hAnsi="Times New Roman" w:eastAsia="宋体" w:cs="宋体"/>
                <w:i w:val="0"/>
                <w:iCs w:val="0"/>
                <w:strike w:val="0"/>
                <w:color w:val="auto"/>
                <w:sz w:val="21"/>
                <w:szCs w:val="21"/>
                <w:highlight w:val="none"/>
                <w:u w:val="none"/>
              </w:rPr>
              <w:t xml:space="preserve">车辆内外部保持卫生</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整洁</w:t>
            </w:r>
            <w:r>
              <w:rPr>
                <w:rFonts w:hint="eastAsia" w:ascii="Times New Roman" w:hAnsi="Times New Roman" w:eastAsia="宋体" w:cs="宋体"/>
                <w:i w:val="0"/>
                <w:iCs w:val="0"/>
                <w:strike w:val="0"/>
                <w:color w:val="auto"/>
                <w:sz w:val="21"/>
                <w:szCs w:val="21"/>
                <w:highlight w:val="none"/>
                <w:u w:val="none"/>
                <w:lang w:eastAsia="zh-CN"/>
              </w:rPr>
              <w:t xml:space="preserve">，</w:t>
            </w:r>
            <w:r>
              <w:rPr>
                <w:rFonts w:hint="eastAsia" w:ascii="Times New Roman" w:hAnsi="Times New Roman" w:eastAsia="宋体" w:cs="Times New Roman"/>
                <w:strike w:val="0"/>
                <w:color w:val="auto"/>
                <w:sz w:val="21"/>
                <w:szCs w:val="21"/>
                <w:highlight w:val="none"/>
              </w:rPr>
              <w:t xml:space="preserve">车辆定期检查、维修和保养</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提供服务的车辆车况良好</w:t>
            </w:r>
            <w:r>
              <w:rPr>
                <w:rFonts w:hint="eastAsia" w:ascii="Times New Roman" w:hAnsi="Times New Roman" w:eastAsia="宋体" w:cs="MS Mincho"/>
                <w:strike w:val="0"/>
                <w:color w:val="auto"/>
                <w:sz w:val="21"/>
                <w:szCs w:val="21"/>
                <w:highlight w:val="none"/>
              </w:rPr>
              <w:t xml:space="preserve">､</w:t>
            </w:r>
            <w:r>
              <w:rPr>
                <w:rFonts w:hint="eastAsia" w:ascii="Times New Roman" w:hAnsi="Times New Roman" w:eastAsia="宋体" w:cs="Times New Roman"/>
                <w:strike w:val="0"/>
                <w:color w:val="auto"/>
                <w:sz w:val="21"/>
                <w:szCs w:val="21"/>
                <w:highlight w:val="none"/>
              </w:rPr>
              <w:t xml:space="preserve">无重大事故，按照营运车辆进行管理，纳入平台之前，车辆须进行综合性能检测，</w:t>
            </w:r>
            <w:r>
              <w:rPr>
                <w:rFonts w:hint="eastAsia" w:ascii="Times New Roman" w:hAnsi="Times New Roman" w:eastAsia="宋体" w:cs="Times New Roman"/>
                <w:b/>
                <w:bCs/>
                <w:strike w:val="0"/>
                <w:color w:val="auto"/>
                <w:sz w:val="21"/>
                <w:szCs w:val="21"/>
                <w:highlight w:val="none"/>
              </w:rPr>
              <w:t xml:space="preserve">出具合格的检测报告</w:t>
            </w:r>
            <w:r>
              <w:rPr>
                <w:rFonts w:hint="eastAsia" w:ascii="Times New Roman" w:hAnsi="Times New Roman" w:eastAsia="宋体" w:cs="Times New Roman"/>
                <w:strike w:val="0"/>
                <w:color w:val="auto"/>
                <w:sz w:val="21"/>
                <w:szCs w:val="21"/>
                <w:highlight w:val="none"/>
              </w:rPr>
              <w:t xml:space="preserve">，技术等级达到一级车，一年一检，</w:t>
            </w:r>
            <w:r>
              <w:rPr>
                <w:rFonts w:hint="eastAsia" w:ascii="Times New Roman" w:hAnsi="Times New Roman" w:eastAsia="宋体" w:cs="Times New Roman"/>
                <w:strike w:val="0"/>
                <w:color w:val="auto"/>
                <w:sz w:val="21"/>
                <w:szCs w:val="21"/>
                <w:highlight w:val="none"/>
                <w:lang w:val="en-US" w:eastAsia="zh-CN"/>
              </w:rPr>
              <w:t xml:space="preserve">并</w:t>
            </w:r>
            <w:r>
              <w:rPr>
                <w:rFonts w:hint="eastAsia" w:ascii="Times New Roman" w:hAnsi="Times New Roman" w:eastAsia="宋体" w:cs="Times New Roman"/>
                <w:strike w:val="0"/>
                <w:color w:val="auto"/>
                <w:sz w:val="21"/>
                <w:szCs w:val="21"/>
                <w:highlight w:val="none"/>
              </w:rPr>
              <w:t xml:space="preserve">向公务用车主管部门提供最近一次</w:t>
            </w:r>
            <w:r>
              <w:rPr>
                <w:rFonts w:hint="eastAsia" w:ascii="Times New Roman" w:hAnsi="Times New Roman" w:eastAsia="宋体" w:cs="Times New Roman"/>
                <w:b/>
                <w:bCs/>
                <w:strike w:val="0"/>
                <w:color w:val="auto"/>
                <w:sz w:val="21"/>
                <w:szCs w:val="21"/>
                <w:highlight w:val="none"/>
              </w:rPr>
              <w:t xml:space="preserve">维修保养记录</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rPr>
              <w:t xml:space="preserve">达不到标准的不予纳入公务用车平台</w:t>
            </w:r>
            <w:r>
              <w:rPr>
                <w:rFonts w:hint="eastAsia" w:ascii="Times New Roman" w:hAnsi="Times New Roman" w:eastAsia="宋体" w:cs="Times New Roman"/>
                <w:strike w:val="0"/>
                <w:color w:val="auto"/>
                <w:sz w:val="21"/>
                <w:szCs w:val="21"/>
                <w:highlight w:val="none"/>
                <w:lang w:eastAsia="zh-CN"/>
              </w:rPr>
              <w:t xml:space="preserve">，</w:t>
            </w:r>
            <w:r>
              <w:rPr>
                <w:rFonts w:hint="eastAsia" w:ascii="Times New Roman" w:hAnsi="Times New Roman" w:eastAsia="宋体" w:cs="Times New Roman"/>
                <w:strike w:val="0"/>
                <w:color w:val="auto"/>
                <w:sz w:val="21"/>
                <w:szCs w:val="21"/>
                <w:highlight w:val="none"/>
                <w:lang w:val="en-US" w:eastAsia="zh-CN"/>
              </w:rPr>
              <w:t xml:space="preserve">并按要求更换不低于原车辆车型配置的合格车辆参与服务</w:t>
            </w:r>
            <w:r>
              <w:rPr>
                <w:rFonts w:hint="eastAsia" w:ascii="Times New Roman" w:hAnsi="Times New Roman" w:eastAsia="宋体" w:cs="Times New Roman"/>
                <w:strike w:val="0"/>
                <w:color w:val="auto"/>
                <w:sz w:val="21"/>
                <w:szCs w:val="21"/>
                <w:highlight w:val="none"/>
              </w:rPr>
              <w:t xml:space="preserve">。</w:t>
            </w:r>
            <w:r/>
          </w:p>
        </w:tc>
      </w:tr>
      <w:tr>
        <w:trPr>
          <w:jc w:val="center"/>
          <w:trHeight w:val="722"/>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shd w:val="clear" w:color="auto" w:fill="auto"/>
            <w:tcW w:w="6434" w:type="dxa"/>
            <w:vAlign w:val="top"/>
            <w:textDirection w:val="lrTb"/>
            <w:noWrap w:val="false"/>
          </w:tcPr>
          <w:p>
            <w:pPr>
              <w:ind w:firstLine="420"/>
              <w:spacing w:line="360" w:lineRule="auto"/>
              <w:rPr>
                <w:rFonts w:hint="eastAsia" w:ascii="Times New Roman" w:hAnsi="Times New Roman" w:cs="宋体"/>
                <w:bCs/>
                <w:strike w:val="0"/>
                <w:color w:val="auto"/>
                <w:sz w:val="21"/>
                <w:szCs w:val="21"/>
                <w:highlight w:val="none"/>
              </w:rPr>
            </w:pPr>
            <w:r>
              <w:rPr>
                <w:rFonts w:hint="eastAsia" w:ascii="Times New Roman" w:hAnsi="Times New Roman" w:eastAsia="宋体" w:cs="宋体"/>
                <w:bCs/>
                <w:strike w:val="0"/>
                <w:color w:val="auto"/>
                <w:sz w:val="21"/>
                <w:szCs w:val="21"/>
                <w:highlight w:val="none"/>
                <w:lang w:val="en-US" w:eastAsia="zh-CN"/>
              </w:rPr>
              <w:t xml:space="preserve">车辆年限要求：</w:t>
            </w:r>
            <w:r>
              <w:rPr>
                <w:rFonts w:hint="eastAsia" w:ascii="Times New Roman" w:hAnsi="Times New Roman" w:eastAsia="宋体" w:cs="Times New Roman"/>
                <w:b w:val="0"/>
                <w:bCs w:val="0"/>
                <w:strike w:val="0"/>
                <w:color w:val="auto"/>
                <w:sz w:val="21"/>
                <w:szCs w:val="21"/>
                <w:highlight w:val="none"/>
                <w:lang w:val="en-US" w:eastAsia="zh-CN"/>
              </w:rPr>
              <w:t xml:space="preserve">4、供应商必须承诺在框架协议服务期限内为采购人提供的服务车辆必须符合《机动车强制报废标准规定》，框架协议服务期限内车辆（包括租赁性质车辆）将达到营运强制报废年限要求的，应提前至少一个月向提交征集人登记变更申请，并更换不低于该车辆参数和规格的合规车辆参加服务，无论入围供应商变更何种规格的合规的车型，更换后车辆协议价格和被更换车辆始终一致，变更车辆风险由入围供应商承担。分包1、2及分包3中提供驾驶员服务的部分，必须</w:t>
            </w:r>
            <w:r>
              <w:rPr>
                <w:rFonts w:hint="eastAsia" w:ascii="Times New Roman" w:hAnsi="Times New Roman" w:eastAsia="宋体" w:cs="Times New Roman"/>
                <w:b/>
                <w:bCs/>
                <w:strike w:val="0"/>
                <w:color w:val="auto"/>
                <w:sz w:val="21"/>
                <w:szCs w:val="21"/>
                <w:highlight w:val="none"/>
                <w:lang w:val="en-US" w:eastAsia="zh-CN"/>
              </w:rPr>
              <w:t xml:space="preserve">严格按照道路运输证经营范围提供服务，如使用违法违规车辆参与服务或超出经营范围提供服务的，一经发现将取消入围资格，造成采购人和征集人损失的，依法追究其法律责任。服务前必须告知采购人道路运输证经营范围、车辆性质和服务内容。</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ascii="Times New Roman" w:hAnsi="Times New Roman" w:eastAsia="宋体"/>
                <w:i w:val="0"/>
                <w:iCs w:val="0"/>
                <w:strike w:val="0"/>
                <w:color w:val="auto"/>
                <w:sz w:val="21"/>
                <w:szCs w:val="21"/>
                <w:highlight w:val="none"/>
                <w:u w:val="none"/>
                <w:vertAlign w:val="baseline"/>
              </w:rPr>
            </w:pPr>
            <w:r>
              <w:rPr>
                <w:rFonts w:hint="eastAsia" w:ascii="Times New Roman" w:hAnsi="Times New Roman" w:eastAsia="宋体" w:cs="Times New Roman"/>
                <w:strike w:val="0"/>
                <w:color w:val="auto"/>
                <w:sz w:val="21"/>
                <w:szCs w:val="21"/>
                <w:highlight w:val="none"/>
                <w:lang w:val="en-US" w:eastAsia="zh-CN"/>
              </w:rPr>
              <w:t xml:space="preserve">5、</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车辆在采购人用车期间，车辆发生抛锚、事故等非主观原因造成采购人损失的，</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应支付采购人乘车人员当天发生的交通费等损失</w:t>
            </w:r>
            <w:r>
              <w:rPr>
                <w:rFonts w:hint="eastAsia" w:ascii="Times New Roman" w:hAnsi="Times New Roman" w:eastAsia="宋体" w:cs="MS Mincho"/>
                <w:strike w:val="0"/>
                <w:color w:val="auto"/>
                <w:sz w:val="21"/>
                <w:szCs w:val="21"/>
                <w:highlight w:val="none"/>
              </w:rPr>
              <w:t xml:space="preserve">｡</w:t>
            </w:r>
            <w:r>
              <w:rPr>
                <w:rFonts w:hint="eastAsia" w:ascii="Times New Roman" w:hAnsi="Times New Roman" w:eastAsia="宋体" w:cs="宋体"/>
                <w:strike w:val="0"/>
                <w:color w:val="auto"/>
                <w:sz w:val="21"/>
                <w:szCs w:val="21"/>
                <w:highlight w:val="none"/>
              </w:rPr>
              <w:t xml:space="preserve">采购人用车期间，</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应服从采购人调配，为保障安全行车，采购人应保证</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司机的规定休息时间，合理安排使用车辆，不得要求</w:t>
            </w:r>
            <w:r>
              <w:rPr>
                <w:rFonts w:hint="eastAsia" w:ascii="Times New Roman" w:hAnsi="Times New Roman" w:eastAsia="宋体" w:cs="宋体"/>
                <w:strike w:val="0"/>
                <w:color w:val="auto"/>
                <w:sz w:val="21"/>
                <w:szCs w:val="21"/>
                <w:highlight w:val="none"/>
                <w:lang w:eastAsia="zh-CN"/>
              </w:rPr>
              <w:t xml:space="preserve">供应商</w:t>
            </w:r>
            <w:r>
              <w:rPr>
                <w:rFonts w:hint="eastAsia" w:ascii="Times New Roman" w:hAnsi="Times New Roman" w:eastAsia="宋体" w:cs="宋体"/>
                <w:strike w:val="0"/>
                <w:color w:val="auto"/>
                <w:sz w:val="21"/>
                <w:szCs w:val="21"/>
                <w:highlight w:val="none"/>
              </w:rPr>
              <w:t xml:space="preserve">驾驶员疲劳驾驶</w:t>
            </w:r>
            <w:r>
              <w:rPr>
                <w:rFonts w:hint="eastAsia" w:ascii="Times New Roman" w:hAnsi="Times New Roman" w:eastAsia="宋体" w:cs="MS Mincho"/>
                <w:strike w:val="0"/>
                <w:color w:val="auto"/>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车辆发生事故或故障应及时启用备用车辆并提前通知采购人，以确保采购人工作的正常开展。如临时大修或其他原因导致采购人不能正常使用，</w:t>
            </w:r>
            <w:r>
              <w:rPr>
                <w:rFonts w:hint="eastAsia" w:ascii="Times New Roman" w:hAnsi="Times New Roman" w:eastAsia="宋体" w:cs="Times New Roman"/>
                <w:strike w:val="0"/>
                <w:color w:val="auto"/>
                <w:sz w:val="21"/>
                <w:szCs w:val="21"/>
                <w:highlight w:val="none"/>
                <w:lang w:eastAsia="zh-CN"/>
              </w:rPr>
              <w:t xml:space="preserve">供应商</w:t>
            </w:r>
            <w:r>
              <w:rPr>
                <w:rFonts w:hint="eastAsia" w:ascii="Times New Roman" w:hAnsi="Times New Roman" w:eastAsia="宋体" w:cs="Times New Roman"/>
                <w:strike w:val="0"/>
                <w:color w:val="auto"/>
                <w:sz w:val="21"/>
                <w:szCs w:val="21"/>
                <w:highlight w:val="none"/>
              </w:rPr>
              <w:t xml:space="preserve">应</w:t>
            </w:r>
            <w:r>
              <w:rPr>
                <w:rFonts w:hint="eastAsia" w:ascii="Times New Roman" w:hAnsi="Times New Roman" w:eastAsia="宋体" w:cs="Times New Roman"/>
                <w:strike w:val="0"/>
                <w:color w:val="auto"/>
                <w:sz w:val="21"/>
                <w:szCs w:val="21"/>
                <w:highlight w:val="none"/>
                <w:lang w:val="en-US" w:eastAsia="zh-CN"/>
              </w:rPr>
              <w:t xml:space="preserve">30</w:t>
            </w:r>
            <w:r>
              <w:rPr>
                <w:rFonts w:hint="eastAsia" w:ascii="Times New Roman" w:hAnsi="Times New Roman" w:eastAsia="宋体" w:cs="Times New Roman"/>
                <w:strike w:val="0"/>
                <w:color w:val="auto"/>
                <w:sz w:val="21"/>
                <w:szCs w:val="21"/>
                <w:highlight w:val="none"/>
              </w:rPr>
              <w:t xml:space="preserve">分钟内提供备用正规车辆给采购人使用，否则全额承担由于车辆原因导致用车人员利用其他社会资源外出的相关费用</w:t>
            </w:r>
            <w:r>
              <w:rPr>
                <w:rFonts w:hint="eastAsia" w:ascii="Times New Roman" w:hAnsi="Times New Roman" w:eastAsia="宋体" w:cs="MS Mincho"/>
                <w:strike w:val="0"/>
                <w:color w:val="auto"/>
                <w:sz w:val="21"/>
                <w:szCs w:val="21"/>
                <w:highlight w:val="none"/>
              </w:rPr>
              <w:t xml:space="preserve">｡</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ascii="Times New Roman" w:hAnsi="Times New Roman" w:eastAsia="宋体"/>
                <w:strike w:val="0"/>
                <w:color w:val="auto"/>
                <w:sz w:val="21"/>
                <w:szCs w:val="21"/>
                <w:highlight w:val="none"/>
                <w:vertAlign w:val="baseline"/>
              </w:rPr>
            </w:r>
            <w:r/>
          </w:p>
        </w:tc>
        <w:tc>
          <w:tcPr>
            <w:tcW w:w="6434" w:type="dxa"/>
            <w:textDirection w:val="lrTb"/>
            <w:noWrap w:val="false"/>
          </w:tcPr>
          <w:p>
            <w:pPr>
              <w:ind w:firstLine="420"/>
              <w:spacing w:line="360" w:lineRule="auto"/>
              <w:rPr>
                <w:rFonts w:hint="eastAsia" w:ascii="Times New Roman" w:hAnsi="Times New Roman" w:eastAsia="宋体" w:cs="MS Mincho"/>
                <w:i w:val="0"/>
                <w:iCs w:val="0"/>
                <w:strike w:val="0"/>
                <w:color w:val="auto"/>
                <w:sz w:val="21"/>
                <w:szCs w:val="21"/>
                <w:highlight w:val="none"/>
                <w:u w:val="none"/>
              </w:rPr>
            </w:pPr>
            <w:r>
              <w:rPr>
                <w:rFonts w:hint="eastAsia" w:ascii="Times New Roman" w:hAnsi="Times New Roman" w:eastAsia="宋体" w:cs="宋体"/>
                <w:i w:val="0"/>
                <w:iCs w:val="0"/>
                <w:strike w:val="0"/>
                <w:color w:val="auto"/>
                <w:sz w:val="21"/>
                <w:szCs w:val="21"/>
                <w:highlight w:val="none"/>
                <w:u w:val="none"/>
                <w:lang w:val="en-US" w:eastAsia="zh-CN"/>
              </w:rPr>
              <w:t xml:space="preserve">7、车辆保险要求：</w:t>
            </w:r>
            <w:r>
              <w:rPr>
                <w:rFonts w:hint="eastAsia" w:ascii="Times New Roman" w:hAnsi="Times New Roman" w:eastAsia="宋体" w:cs="宋体"/>
                <w:i w:val="0"/>
                <w:iCs w:val="0"/>
                <w:strike w:val="0"/>
                <w:color w:val="auto"/>
                <w:sz w:val="21"/>
                <w:szCs w:val="21"/>
                <w:highlight w:val="none"/>
                <w:u w:val="none"/>
              </w:rPr>
              <w:t xml:space="preserve">车辆按规定必须投保交通强制险</w:t>
            </w:r>
            <w:r>
              <w:rPr>
                <w:rFonts w:hint="eastAsia" w:ascii="Times New Roman" w:hAnsi="Times New Roman" w:eastAsia="宋体" w:cs="MS Mincho"/>
                <w:i w:val="0"/>
                <w:iCs w:val="0"/>
                <w:strike w:val="0"/>
                <w:color w:val="auto"/>
                <w:sz w:val="21"/>
                <w:szCs w:val="21"/>
                <w:highlight w:val="none"/>
                <w:u w:val="none"/>
              </w:rPr>
              <w:t xml:space="preserve">､</w:t>
            </w:r>
            <w:r>
              <w:rPr>
                <w:rFonts w:hint="eastAsia" w:ascii="Times New Roman" w:hAnsi="Times New Roman" w:eastAsia="宋体" w:cs="宋体"/>
                <w:i w:val="0"/>
                <w:iCs w:val="0"/>
                <w:strike w:val="0"/>
                <w:color w:val="auto"/>
                <w:sz w:val="21"/>
                <w:szCs w:val="21"/>
                <w:highlight w:val="none"/>
                <w:u w:val="none"/>
              </w:rPr>
              <w:t xml:space="preserve">第三者责任险（</w:t>
            </w:r>
            <w:r>
              <w:rPr>
                <w:rFonts w:hint="eastAsia" w:ascii="Times New Roman" w:hAnsi="Times New Roman" w:eastAsia="宋体" w:cs="宋体"/>
                <w:b/>
                <w:bCs/>
                <w:i w:val="0"/>
                <w:iCs w:val="0"/>
                <w:strike w:val="0"/>
                <w:color w:val="auto"/>
                <w:sz w:val="21"/>
                <w:szCs w:val="21"/>
                <w:highlight w:val="none"/>
                <w:u w:val="none"/>
              </w:rPr>
              <w:t xml:space="preserve">保额不低于</w:t>
            </w:r>
            <w:r>
              <w:rPr>
                <w:rFonts w:hint="eastAsia" w:ascii="Times New Roman" w:hAnsi="Times New Roman" w:eastAsia="宋体" w:cs="Times New Roman"/>
                <w:b/>
                <w:bCs/>
                <w:i w:val="0"/>
                <w:iCs w:val="0"/>
                <w:strike w:val="0"/>
                <w:color w:val="auto"/>
                <w:sz w:val="21"/>
                <w:szCs w:val="21"/>
                <w:highlight w:val="none"/>
                <w:u w:val="none"/>
                <w:lang w:val="en-US" w:eastAsia="zh-CN"/>
              </w:rPr>
              <w:t xml:space="preserve">300</w:t>
            </w:r>
            <w:r>
              <w:rPr>
                <w:rFonts w:hint="eastAsia" w:ascii="Times New Roman" w:hAnsi="Times New Roman" w:eastAsia="宋体" w:cs="Times New Roman"/>
                <w:b/>
                <w:bCs/>
                <w:i w:val="0"/>
                <w:iCs w:val="0"/>
                <w:strike w:val="0"/>
                <w:color w:val="auto"/>
                <w:sz w:val="21"/>
                <w:szCs w:val="21"/>
                <w:highlight w:val="none"/>
                <w:u w:val="none"/>
              </w:rPr>
              <w:t xml:space="preserve">万元</w:t>
            </w:r>
            <w:r>
              <w:rPr>
                <w:rFonts w:hint="eastAsia" w:ascii="Times New Roman" w:hAnsi="Times New Roman" w:eastAsia="宋体" w:cs="Times New Roman"/>
                <w:i w:val="0"/>
                <w:iCs w:val="0"/>
                <w:strike w:val="0"/>
                <w:color w:val="auto"/>
                <w:sz w:val="21"/>
                <w:szCs w:val="21"/>
                <w:highlight w:val="none"/>
                <w:u w:val="none"/>
              </w:rPr>
              <w:t xml:space="preserve">），承运人责任险（</w:t>
            </w:r>
            <w:r>
              <w:rPr>
                <w:rFonts w:hint="eastAsia" w:ascii="Times New Roman" w:hAnsi="Times New Roman" w:eastAsia="宋体" w:cs="Times New Roman"/>
                <w:b/>
                <w:bCs w:val="0"/>
                <w:i w:val="0"/>
                <w:iCs w:val="0"/>
                <w:strike w:val="0"/>
                <w:color w:val="auto"/>
                <w:sz w:val="21"/>
                <w:szCs w:val="21"/>
                <w:highlight w:val="none"/>
                <w:u w:val="none"/>
              </w:rPr>
              <w:t xml:space="preserve">车上人员责任险、乘客意外险或类似险种保险，保额不低于每人每座</w:t>
            </w:r>
            <w:r>
              <w:rPr>
                <w:rFonts w:hint="eastAsia" w:ascii="Times New Roman" w:hAnsi="Times New Roman" w:eastAsia="宋体" w:cs="Times New Roman"/>
                <w:b/>
                <w:bCs w:val="0"/>
                <w:i w:val="0"/>
                <w:iCs w:val="0"/>
                <w:strike w:val="0"/>
                <w:color w:val="auto"/>
                <w:sz w:val="21"/>
                <w:szCs w:val="21"/>
                <w:highlight w:val="none"/>
                <w:u w:val="none"/>
                <w:lang w:val="en-US" w:eastAsia="zh-CN"/>
              </w:rPr>
              <w:t xml:space="preserve">80</w:t>
            </w:r>
            <w:r>
              <w:rPr>
                <w:rFonts w:hint="eastAsia" w:ascii="Times New Roman" w:hAnsi="Times New Roman" w:eastAsia="宋体" w:cs="Times New Roman"/>
                <w:b/>
                <w:bCs w:val="0"/>
                <w:i w:val="0"/>
                <w:iCs w:val="0"/>
                <w:strike w:val="0"/>
                <w:color w:val="auto"/>
                <w:sz w:val="21"/>
                <w:szCs w:val="21"/>
                <w:highlight w:val="none"/>
                <w:u w:val="none"/>
              </w:rPr>
              <w:t xml:space="preserve">万元</w:t>
            </w:r>
            <w:r>
              <w:rPr>
                <w:rFonts w:hint="eastAsia" w:ascii="Times New Roman" w:hAnsi="Times New Roman" w:eastAsia="宋体" w:cs="Times New Roman"/>
                <w:i w:val="0"/>
                <w:iCs w:val="0"/>
                <w:strike w:val="0"/>
                <w:color w:val="auto"/>
                <w:sz w:val="21"/>
                <w:szCs w:val="21"/>
                <w:highlight w:val="none"/>
                <w:u w:val="none"/>
              </w:rPr>
              <w:t xml:space="preserve">）</w:t>
            </w:r>
            <w:r>
              <w:rPr>
                <w:rFonts w:hint="eastAsia" w:ascii="Times New Roman" w:hAnsi="Times New Roman" w:eastAsia="宋体" w:cs="MS Mincho"/>
                <w:i w:val="0"/>
                <w:iCs w:val="0"/>
                <w:strike w:val="0"/>
                <w:color w:val="auto"/>
                <w:sz w:val="21"/>
                <w:szCs w:val="21"/>
                <w:highlight w:val="none"/>
                <w:u w:val="none"/>
              </w:rPr>
              <w:t xml:space="preserve">｡</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发生车辆事故后，公务用车主管部门应及时通知供应商和公安交通管理部门，若有人员受伤应及时施救，车辆须在供应商指定的地点修理；相关责任界定由公安交通执法部门按法律法规判定，各方根据界定承担相关责任。</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供应商和采购人共同处理交通事故并向保险公司索赔。</w:t>
            </w:r>
            <w:r/>
          </w:p>
          <w:p>
            <w:pPr>
              <w:ind w:firstLine="420"/>
              <w:spacing w:line="360" w:lineRule="auto"/>
              <w:rPr>
                <w:rFonts w:hint="eastAsia"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若涉及第三方责任，公务用车主管部门协助供应商及保险公司追讨应由第三方承担的费用。</w:t>
            </w:r>
            <w:r/>
          </w:p>
          <w:p>
            <w:pPr>
              <w:ind w:firstLine="420"/>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strike w:val="0"/>
                <w:color w:val="auto"/>
                <w:sz w:val="21"/>
                <w:szCs w:val="21"/>
                <w:highlight w:val="none"/>
                <w:vertAlign w:val="baseline"/>
              </w:rPr>
              <w:t xml:space="preserve">在承租期间若发生车辆被盗、被抢或其它形式的灭失，采购人应负担重置车辆的费用。</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3</w:t>
            </w:r>
            <w:r/>
          </w:p>
        </w:tc>
        <w:tc>
          <w:tcPr>
            <w:tcW w:w="1531" w:type="dxa"/>
            <w:vAlign w:val="center"/>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eastAsia="宋体" w:cs="Times New Roman"/>
                <w:strike w:val="0"/>
                <w:color w:val="auto"/>
                <w:sz w:val="21"/>
                <w:szCs w:val="21"/>
                <w:highlight w:val="none"/>
              </w:rPr>
              <w:t xml:space="preserve">信息平台要求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供应商具备科学先进的车辆管理系统，能与连云港市公务用车信息管理平台互联互通，且符合以下对接要求：</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1）实现自动化调度与运营。入围供应商应实现自动化调度或按要求接入“连云港市公务用车综合管理平台”系统，以提升效率，即时响应。</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2）实现自动化结算。对于每单进行单独结算，与采购人直接进行财务对接，汇总进行备案。</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3）实现运营数据分析。每月进行运营数据分析，对单位、人员、车型、金额等出具运营报告，辅助决策。</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4）实现全过程可控可查。对于运营每单全程可控可查，数据存储时期至少一年备查。</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5）实现人员、车辆全生命周期管理。可对提供服务保障的人员、车辆进行实时督查、抽检，实现过程控制。</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6）实现对每单服务的评价功能。</w:t>
            </w:r>
            <w:r/>
          </w:p>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7）未尽事项由双方商定。</w:t>
            </w:r>
            <w:r/>
          </w:p>
        </w:tc>
      </w:tr>
      <w:tr>
        <w:trPr>
          <w:jc w:val="center"/>
        </w:trPr>
        <w:tc>
          <w:tcPr>
            <w:tcW w:w="654" w:type="dxa"/>
            <w:vAlign w:val="center"/>
            <w:vMerge w:val="restart"/>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4</w:t>
            </w:r>
            <w:r/>
          </w:p>
        </w:tc>
        <w:tc>
          <w:tcPr>
            <w:tcW w:w="1531" w:type="dxa"/>
            <w:vAlign w:val="center"/>
            <w:vMerge w:val="restart"/>
            <w:textDirection w:val="lrTb"/>
            <w:noWrap w:val="false"/>
          </w:tcPr>
          <w:p>
            <w:pPr>
              <w:jc w:val="center"/>
              <w:spacing w:line="360" w:lineRule="auto"/>
              <w:rPr>
                <w:rFonts w:ascii="Times New Roman" w:hAnsi="Times New Roman" w:eastAsia="宋体"/>
                <w:strike w:val="0"/>
                <w:color w:val="auto"/>
                <w:sz w:val="21"/>
                <w:szCs w:val="21"/>
                <w:highlight w:val="none"/>
                <w:vertAlign w:val="baseline"/>
              </w:rPr>
            </w:pPr>
            <w:r>
              <w:rPr>
                <w:rFonts w:hint="eastAsia" w:ascii="Times New Roman" w:hAnsi="Times New Roman" w:cs="宋体"/>
                <w:strike w:val="0"/>
                <w:color w:val="auto"/>
                <w:spacing w:val="-2"/>
                <w:sz w:val="21"/>
                <w:szCs w:val="21"/>
                <w:highlight w:val="none"/>
              </w:rPr>
              <w:t xml:space="preserve">服务能力</w:t>
            </w:r>
            <w:r>
              <w:rPr>
                <w:rFonts w:hint="eastAsia" w:ascii="Times New Roman" w:hAnsi="Times New Roman" w:eastAsia="宋体" w:cs="宋体"/>
                <w:strike w:val="0"/>
                <w:color w:val="auto"/>
                <w:spacing w:val="-2"/>
                <w:sz w:val="21"/>
                <w:szCs w:val="21"/>
                <w:highlight w:val="none"/>
                <w:lang w:val="en-US" w:eastAsia="zh-CN"/>
              </w:rPr>
              <w:t xml:space="preserve">与安全管理</w:t>
            </w:r>
            <w:r>
              <w:rPr>
                <w:rFonts w:hint="eastAsia" w:ascii="Times New Roman" w:hAnsi="Times New Roman" w:eastAsia="宋体" w:cs="Times New Roman"/>
                <w:strike w:val="0"/>
                <w:color w:val="auto"/>
                <w:sz w:val="21"/>
                <w:szCs w:val="21"/>
                <w:highlight w:val="none"/>
              </w:rPr>
              <w:t xml:space="preserve">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1、供应商需成立专门的安全管理机构，定期对驾驶员开展安全教育；对每个驾驶员进行岗前素质培训，传达、学习有关安全、文明营运文件，对驾驶员的安全行车提出具体要求，消除事故隐患，开好安全车。</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供应商要建立车辆监控系统或按要求接入“连云港市公务用车综合管理平台”系统，对所有运营车辆实行24小时动态监控，出现违规情况，即时提醒，做到车辆一动，监督受控，车辆不停，监控不止，以保障车辆运行的规范和安全，随时监控服务保障车辆的去向动态及记录行驶轨迹。车辆的动态由系统自动记录，公务出行车辆租赁服务期间的动态提供给公务用车主管部门进行查询。</w:t>
            </w:r>
            <w:r/>
          </w:p>
        </w:tc>
      </w:tr>
      <w:tr>
        <w:trPr>
          <w:jc w:val="center"/>
        </w:trPr>
        <w:tc>
          <w:tcPr>
            <w:tcW w:w="654" w:type="dxa"/>
            <w:vAlign w:val="center"/>
            <w:vMerge w:val="continue"/>
            <w:textDirection w:val="lrTb"/>
            <w:noWrap w:val="false"/>
          </w:tcPr>
          <w:p>
            <w:pPr>
              <w:jc w:val="center"/>
              <w:spacing w:line="360" w:lineRule="auto"/>
              <w:rPr>
                <w:rFonts w:hint="eastAsia"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r>
            <w:r/>
          </w:p>
        </w:tc>
        <w:tc>
          <w:tcPr>
            <w:tcW w:w="1531" w:type="dxa"/>
            <w:vAlign w:val="center"/>
            <w:vMerge w:val="continue"/>
            <w:textDirection w:val="lrTb"/>
            <w:noWrap w:val="false"/>
          </w:tcPr>
          <w:p>
            <w:pPr>
              <w:jc w:val="center"/>
              <w:spacing w:line="360" w:lineRule="auto"/>
              <w:rPr>
                <w:rFonts w:hint="eastAsia" w:ascii="Times New Roman" w:hAnsi="Times New Roman" w:eastAsia="宋体" w:cs="Times New Roman"/>
                <w:strike w:val="0"/>
                <w:color w:val="auto"/>
                <w:sz w:val="21"/>
                <w:szCs w:val="21"/>
                <w:highlight w:val="none"/>
              </w:rPr>
            </w:pPr>
            <w:r>
              <w:rPr>
                <w:rFonts w:hint="eastAsia" w:ascii="Times New Roman" w:hAnsi="Times New Roman" w:eastAsia="宋体" w:cs="Times New Roman"/>
                <w:strike w:val="0"/>
                <w:color w:val="auto"/>
                <w:sz w:val="21"/>
                <w:szCs w:val="21"/>
                <w:highlight w:val="none"/>
              </w:rPr>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若入围供应商车辆发生任何交通事故或交通意外，涉及的事故处理及事故相关费用由入围供应商自行承担并负责处理。因为第三方责任造成的损失，入围供应商按照交管部门要求自行处理，与公务用车主管部门、采购人及用车单位无关｡</w:t>
            </w:r>
            <w:r/>
          </w:p>
        </w:tc>
      </w:tr>
      <w:tr>
        <w:trPr>
          <w:jc w:val="center"/>
        </w:trPr>
        <w:tc>
          <w:tcPr>
            <w:tcW w:w="654" w:type="dxa"/>
            <w:vAlign w:val="center"/>
            <w:textDirection w:val="lrTb"/>
            <w:noWrap w:val="false"/>
          </w:tcPr>
          <w:p>
            <w:pPr>
              <w:jc w:val="center"/>
              <w:spacing w:line="360" w:lineRule="auto"/>
              <w:rPr>
                <w:rFonts w:hint="default" w:ascii="Times New Roman" w:hAnsi="Times New Roman" w:eastAsia="宋体"/>
                <w:strike w:val="0"/>
                <w:color w:val="auto"/>
                <w:sz w:val="21"/>
                <w:szCs w:val="21"/>
                <w:highlight w:val="none"/>
                <w:vertAlign w:val="baseline"/>
                <w:lang w:val="en-US" w:eastAsia="zh-CN"/>
              </w:rPr>
            </w:pPr>
            <w:r>
              <w:rPr>
                <w:rFonts w:hint="eastAsia" w:ascii="Times New Roman" w:hAnsi="Times New Roman" w:eastAsia="宋体"/>
                <w:strike w:val="0"/>
                <w:color w:val="auto"/>
                <w:sz w:val="21"/>
                <w:szCs w:val="21"/>
                <w:highlight w:val="none"/>
                <w:vertAlign w:val="baseline"/>
                <w:lang w:val="en-US" w:eastAsia="zh-CN"/>
              </w:rPr>
              <w:t xml:space="preserve">5</w:t>
            </w:r>
            <w:r/>
          </w:p>
        </w:tc>
        <w:tc>
          <w:tcPr>
            <w:tcW w:w="1531" w:type="dxa"/>
            <w:vAlign w:val="center"/>
            <w:textDirection w:val="lrTb"/>
            <w:noWrap w:val="false"/>
          </w:tcPr>
          <w:p>
            <w:pPr>
              <w:jc w:val="center"/>
              <w:spacing w:line="360" w:lineRule="auto"/>
              <w:rPr>
                <w:rFonts w:hint="default"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其他要求</w:t>
            </w:r>
            <w:r/>
          </w:p>
        </w:tc>
        <w:tc>
          <w:tcPr>
            <w:tcW w:w="6434" w:type="dxa"/>
            <w:textDirection w:val="lrTb"/>
            <w:noWrap w:val="false"/>
          </w:tcPr>
          <w:p>
            <w:pPr>
              <w:ind w:firstLine="420"/>
              <w:spacing w:line="360" w:lineRule="auto"/>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供应商应在响应文件中体现整体服务方案、监督管理方案和标准、应急预案处理、重大活动保障、服务创新等方面内容</w:t>
            </w:r>
            <w:r/>
          </w:p>
        </w:tc>
      </w:tr>
    </w:tbl>
    <w:p>
      <w:pPr>
        <w:ind w:firstLine="420"/>
        <w:keepLines w:val="0"/>
        <w:keepNext w:val="0"/>
        <w:pageBreakBefore w:val="0"/>
        <w:spacing w:before="181" w:line="360" w:lineRule="auto"/>
        <w:widowControl w:val="off"/>
        <w:rPr>
          <w:rFonts w:ascii="Times New Roman" w:hAnsi="Times New Roman" w:eastAsia="宋体" w:cs="Times New Roman"/>
          <w:b w:val="0"/>
          <w:bCs w:val="0"/>
          <w:strike w:val="0"/>
          <w:color w:val="auto"/>
          <w:sz w:val="28"/>
          <w:szCs w:val="28"/>
          <w:highlight w:val="none"/>
        </w:rPr>
      </w:pPr>
      <w:r>
        <w:rPr>
          <w:rFonts w:hint="eastAsia" w:ascii="Times New Roman" w:hAnsi="Times New Roman" w:eastAsia="宋体" w:cs="宋体"/>
          <w:b w:val="0"/>
          <w:bCs w:val="0"/>
          <w:strike w:val="0"/>
          <w:color w:val="auto"/>
          <w:sz w:val="21"/>
          <w:szCs w:val="21"/>
          <w:highlight w:val="none"/>
          <w:lang w:val="en-US" w:eastAsia="zh-CN"/>
        </w:rPr>
        <w:t xml:space="preserve">注：各供应商可根据自身情况提供不低于上述参数要求的服务，并按相关要求提供证明材料视为对该条参数的有效响应。</w:t>
      </w:r>
      <w:r>
        <w:rPr>
          <w:rFonts w:hint="eastAsia" w:ascii="Times New Roman" w:hAnsi="Times New Roman" w:eastAsia="宋体" w:cs="宋体"/>
          <w:b w:val="0"/>
          <w:bCs w:val="0"/>
          <w:strike w:val="0"/>
          <w:color w:val="auto"/>
          <w:sz w:val="21"/>
          <w:szCs w:val="21"/>
          <w:highlight w:val="none"/>
        </w:rPr>
        <w:t xml:space="preserve">其余</w:t>
      </w:r>
      <w:r>
        <w:rPr>
          <w:rFonts w:hint="eastAsia" w:ascii="Times New Roman" w:hAnsi="Times New Roman" w:eastAsia="宋体" w:cs="宋体"/>
          <w:b w:val="0"/>
          <w:bCs w:val="0"/>
          <w:strike w:val="0"/>
          <w:color w:val="auto"/>
          <w:sz w:val="21"/>
          <w:szCs w:val="21"/>
          <w:highlight w:val="none"/>
          <w:lang w:val="en-US" w:eastAsia="zh-CN"/>
        </w:rPr>
        <w:t xml:space="preserve">未加符号的参数</w:t>
      </w:r>
      <w:r>
        <w:rPr>
          <w:rFonts w:hint="eastAsia" w:ascii="Times New Roman" w:hAnsi="Times New Roman" w:eastAsia="宋体" w:cs="宋体"/>
          <w:b w:val="0"/>
          <w:bCs w:val="0"/>
          <w:strike w:val="0"/>
          <w:color w:val="auto"/>
          <w:sz w:val="21"/>
          <w:szCs w:val="21"/>
          <w:highlight w:val="none"/>
        </w:rPr>
        <w:t xml:space="preserve">为一般技术参数</w:t>
      </w:r>
      <w:r>
        <w:rPr>
          <w:rFonts w:hint="eastAsia" w:ascii="Times New Roman" w:hAnsi="Times New Roman" w:eastAsia="宋体" w:cs="宋体"/>
          <w:b w:val="0"/>
          <w:bCs w:val="0"/>
          <w:strike w:val="0"/>
          <w:color w:val="auto"/>
          <w:sz w:val="21"/>
          <w:szCs w:val="21"/>
          <w:highlight w:val="none"/>
          <w:lang w:eastAsia="zh-CN"/>
        </w:rPr>
        <w:t xml:space="preserve">，</w:t>
      </w:r>
      <w:r>
        <w:rPr>
          <w:rFonts w:hint="eastAsia" w:ascii="Times New Roman" w:hAnsi="Times New Roman" w:eastAsia="宋体" w:cs="宋体"/>
          <w:b w:val="0"/>
          <w:bCs w:val="0"/>
          <w:strike w:val="0"/>
          <w:color w:val="auto"/>
          <w:sz w:val="21"/>
          <w:szCs w:val="21"/>
          <w:highlight w:val="none"/>
          <w:lang w:val="en-US" w:eastAsia="zh-CN"/>
        </w:rPr>
        <w:t xml:space="preserve">不作为符合性审查的判定条件</w:t>
      </w:r>
      <w:r>
        <w:rPr>
          <w:rFonts w:hint="eastAsia" w:ascii="Times New Roman" w:hAnsi="Times New Roman" w:eastAsia="宋体" w:cs="宋体"/>
          <w:b w:val="0"/>
          <w:bCs w:val="0"/>
          <w:strike w:val="0"/>
          <w:color w:val="auto"/>
          <w:sz w:val="21"/>
          <w:szCs w:val="21"/>
          <w:highlight w:val="none"/>
        </w:rPr>
        <w:t xml:space="preserve">。</w:t>
      </w:r>
      <w:r>
        <w:rPr>
          <w:rFonts w:hint="eastAsia" w:ascii="Times New Roman" w:hAnsi="Times New Roman" w:eastAsia="宋体" w:cs="宋体"/>
          <w:b w:val="0"/>
          <w:bCs w:val="0"/>
          <w:strike w:val="0"/>
          <w:color w:val="auto"/>
          <w:szCs w:val="21"/>
          <w:highlight w:val="none"/>
          <w:lang w:val="en-US" w:eastAsia="zh-CN"/>
        </w:rPr>
        <w:t xml:space="preserve">本表中</w:t>
      </w:r>
      <w:r>
        <w:rPr>
          <w:rFonts w:hint="eastAsia" w:ascii="Times New Roman" w:hAnsi="Times New Roman" w:eastAsia="宋体" w:cs="宋体"/>
          <w:b w:val="0"/>
          <w:bCs w:val="0"/>
          <w:strike w:val="0"/>
          <w:color w:val="auto"/>
          <w:szCs w:val="21"/>
          <w:highlight w:val="none"/>
        </w:rPr>
        <w:t xml:space="preserve">参数要求仅作为可以达成服务目标的最低标准，各</w:t>
      </w:r>
      <w:r>
        <w:rPr>
          <w:rFonts w:hint="eastAsia" w:ascii="Times New Roman" w:hAnsi="Times New Roman" w:eastAsia="宋体" w:cs="宋体"/>
          <w:b w:val="0"/>
          <w:bCs w:val="0"/>
          <w:strike w:val="0"/>
          <w:color w:val="auto"/>
          <w:szCs w:val="21"/>
          <w:highlight w:val="none"/>
          <w:lang w:eastAsia="zh-CN"/>
        </w:rPr>
        <w:t xml:space="preserve">供应商</w:t>
      </w:r>
      <w:r>
        <w:rPr>
          <w:rFonts w:hint="eastAsia" w:ascii="Times New Roman" w:hAnsi="Times New Roman" w:eastAsia="宋体" w:cs="宋体"/>
          <w:b w:val="0"/>
          <w:bCs w:val="0"/>
          <w:strike w:val="0"/>
          <w:color w:val="auto"/>
          <w:szCs w:val="21"/>
          <w:highlight w:val="none"/>
        </w:rPr>
        <w:t xml:space="preserve">可根据自身情况提供不低于上述参数要求的视为对该条参数的有效响应。</w:t>
      </w:r>
      <w:r/>
    </w:p>
    <w:p>
      <w:pPr>
        <w:pStyle w:val="704"/>
        <w:rPr>
          <w:rFonts w:hint="eastAsia" w:ascii="Times New Roman" w:hAnsi="Times New Roman"/>
          <w:color w:val="auto"/>
          <w:highlight w:val="none"/>
        </w:rPr>
      </w:pPr>
      <w:r>
        <w:rPr>
          <w:rFonts w:hint="eastAsia" w:ascii="Times New Roman" w:hAnsi="Times New Roman"/>
          <w:color w:val="auto"/>
          <w:highlight w:val="none"/>
        </w:rPr>
        <w:t xml:space="preserve">三、人员</w:t>
      </w:r>
      <w:r>
        <w:rPr>
          <w:rFonts w:hint="eastAsia" w:ascii="Times New Roman" w:hAnsi="Times New Roman" w:eastAsia="宋体"/>
          <w:color w:val="auto"/>
          <w:highlight w:val="none"/>
          <w:lang w:val="en-US" w:eastAsia="zh-CN"/>
        </w:rPr>
        <w:t xml:space="preserve">及车辆</w:t>
      </w:r>
      <w:r>
        <w:rPr>
          <w:rFonts w:hint="eastAsia" w:ascii="Times New Roman" w:hAnsi="Times New Roman"/>
          <w:color w:val="auto"/>
          <w:highlight w:val="none"/>
        </w:rPr>
        <w:t xml:space="preserve">配备要求</w:t>
      </w:r>
      <w:r/>
    </w:p>
    <w:p>
      <w:pPr>
        <w:ind w:firstLine="480"/>
        <w:spacing w:line="360" w:lineRule="auto"/>
        <w:rPr>
          <w:rFonts w:hint="default" w:ascii="Times New Roman" w:hAnsi="Times New Roman" w:eastAsia="宋体" w:cs="Times New Roman"/>
          <w:i w:val="0"/>
          <w:iCs w:val="0"/>
          <w:strike w:val="0"/>
          <w:color w:val="auto"/>
          <w:sz w:val="24"/>
          <w:szCs w:val="24"/>
          <w:highlight w:val="none"/>
          <w:lang w:val="en-US" w:eastAsia="zh-CN"/>
        </w:rPr>
      </w:pPr>
      <w:r>
        <w:rPr>
          <w:rFonts w:ascii="宋体" w:hAnsi="宋体" w:cs="宋体"/>
          <w:color w:val="auto"/>
          <w:sz w:val="24"/>
          <w:highlight w:val="none"/>
        </w:rPr>
        <w:t xml:space="preserve">★</w:t>
      </w:r>
      <w:r>
        <w:rPr>
          <w:rFonts w:hint="eastAsia" w:ascii="Times New Roman" w:hAnsi="Times New Roman" w:eastAsia="宋体" w:cs="Times New Roman"/>
          <w:i w:val="0"/>
          <w:iCs w:val="0"/>
          <w:strike w:val="0"/>
          <w:color w:val="auto"/>
          <w:sz w:val="24"/>
          <w:szCs w:val="24"/>
          <w:highlight w:val="none"/>
          <w:lang w:val="en-US" w:eastAsia="zh-CN"/>
        </w:rPr>
        <w:t xml:space="preserve">（一）</w:t>
      </w:r>
      <w:r>
        <w:rPr>
          <w:rFonts w:hint="eastAsia" w:ascii="Times New Roman" w:hAnsi="Times New Roman" w:eastAsia="宋体" w:cs="Times New Roman"/>
          <w:i w:val="0"/>
          <w:iCs w:val="0"/>
          <w:strike w:val="0"/>
          <w:color w:val="auto"/>
          <w:sz w:val="24"/>
          <w:szCs w:val="24"/>
          <w:highlight w:val="none"/>
          <w:u w:val="single"/>
          <w:lang w:val="en-US" w:eastAsia="zh-CN"/>
        </w:rPr>
        <w:t xml:space="preserve">项目管理人员要求</w:t>
      </w:r>
      <w:r/>
    </w:p>
    <w:p>
      <w:pPr>
        <w:ind w:firstLine="480"/>
        <w:spacing w:line="360" w:lineRule="auto"/>
        <w:rPr>
          <w:rFonts w:hint="default" w:ascii="Times New Roman" w:hAnsi="Times New Roman" w:eastAsia="宋体" w:cs="Times New Roman"/>
          <w:i/>
          <w:iCs/>
          <w:strike w:val="0"/>
          <w:color w:val="auto"/>
          <w:sz w:val="24"/>
          <w:szCs w:val="24"/>
          <w:highlight w:val="none"/>
          <w:u w:val="single"/>
          <w:lang w:val="en-US" w:eastAsia="zh-CN"/>
        </w:rPr>
      </w:pPr>
      <w:r>
        <w:rPr>
          <w:rFonts w:hint="eastAsia" w:ascii="Times New Roman" w:hAnsi="Times New Roman" w:eastAsia="宋体" w:cs="Times New Roman"/>
          <w:i w:val="0"/>
          <w:iCs w:val="0"/>
          <w:strike w:val="0"/>
          <w:color w:val="auto"/>
          <w:sz w:val="24"/>
          <w:szCs w:val="24"/>
          <w:highlight w:val="none"/>
          <w:u w:val="single"/>
          <w:lang w:val="en-US" w:eastAsia="zh-CN"/>
        </w:rPr>
        <w:t xml:space="preserve">供应商须配备相关管理人员：项目经理（联系人）1人，调度管理人员至少1人</w:t>
      </w:r>
      <w:r>
        <w:rPr>
          <w:rFonts w:hint="eastAsia" w:ascii="Times New Roman" w:hAnsi="Times New Roman" w:eastAsia="宋体" w:cs="Times New Roman"/>
          <w:i w:val="0"/>
          <w:iCs w:val="0"/>
          <w:strike w:val="0"/>
          <w:color w:val="auto"/>
          <w:sz w:val="24"/>
          <w:szCs w:val="24"/>
          <w:highlight w:val="none"/>
          <w:u w:val="single"/>
        </w:rPr>
        <w:t xml:space="preserve">，且与</w:t>
      </w:r>
      <w:r>
        <w:rPr>
          <w:rFonts w:hint="eastAsia" w:ascii="Times New Roman" w:hAnsi="Times New Roman" w:eastAsia="宋体" w:cs="Times New Roman"/>
          <w:i w:val="0"/>
          <w:iCs w:val="0"/>
          <w:strike w:val="0"/>
          <w:color w:val="auto"/>
          <w:sz w:val="24"/>
          <w:szCs w:val="24"/>
          <w:highlight w:val="none"/>
          <w:u w:val="single"/>
          <w:lang w:eastAsia="zh-CN"/>
        </w:rPr>
        <w:t xml:space="preserve">供应商</w:t>
      </w:r>
      <w:r>
        <w:rPr>
          <w:rFonts w:hint="eastAsia" w:ascii="Times New Roman" w:hAnsi="Times New Roman" w:eastAsia="宋体" w:cs="Times New Roman"/>
          <w:i w:val="0"/>
          <w:iCs w:val="0"/>
          <w:strike w:val="0"/>
          <w:color w:val="auto"/>
          <w:sz w:val="24"/>
          <w:szCs w:val="24"/>
          <w:highlight w:val="none"/>
          <w:u w:val="single"/>
        </w:rPr>
        <w:t xml:space="preserve">签订合法有效的劳动或劳务合同，</w:t>
      </w:r>
      <w:r>
        <w:rPr>
          <w:rFonts w:hint="eastAsia" w:ascii="Times New Roman" w:hAnsi="Times New Roman" w:eastAsia="宋体" w:cs="Times New Roman"/>
          <w:i w:val="0"/>
          <w:iCs w:val="0"/>
          <w:strike w:val="0"/>
          <w:color w:val="auto"/>
          <w:sz w:val="24"/>
          <w:szCs w:val="24"/>
          <w:highlight w:val="none"/>
          <w:u w:val="single"/>
          <w:lang w:val="en-US" w:eastAsia="zh-CN"/>
        </w:rPr>
        <w:t xml:space="preserve">并</w:t>
      </w:r>
      <w:r>
        <w:rPr>
          <w:rFonts w:hint="eastAsia" w:ascii="Times New Roman" w:hAnsi="Times New Roman" w:eastAsia="宋体" w:cs="Times New Roman"/>
          <w:i w:val="0"/>
          <w:iCs w:val="0"/>
          <w:strike w:val="0"/>
          <w:color w:val="auto"/>
          <w:sz w:val="24"/>
          <w:szCs w:val="24"/>
          <w:highlight w:val="none"/>
          <w:u w:val="single"/>
        </w:rPr>
        <w:t xml:space="preserve">缴纳社保。</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提供管理人员</w:t>
      </w:r>
      <w:r>
        <w:rPr>
          <w:rFonts w:hint="eastAsia" w:ascii="Times New Roman" w:hAnsi="Times New Roman" w:eastAsia="宋体" w:cs="Times New Roman"/>
          <w:b w:val="0"/>
          <w:bCs/>
          <w:i w:val="0"/>
          <w:iCs w:val="0"/>
          <w:strike w:val="0"/>
          <w:color w:val="auto"/>
          <w:sz w:val="24"/>
          <w:szCs w:val="24"/>
          <w:highlight w:val="none"/>
          <w:u w:val="single"/>
        </w:rPr>
        <w:t xml:space="preserve">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为其缴纳社保证明。</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（二）</w:t>
      </w:r>
      <w:r>
        <w:rPr>
          <w:rFonts w:hint="eastAsia" w:ascii="Times New Roman" w:hAnsi="Times New Roman" w:eastAsia="宋体" w:cs="Times New Roman"/>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i w:val="0"/>
          <w:iCs w:val="0"/>
          <w:strike w:val="0"/>
          <w:color w:val="auto"/>
          <w:sz w:val="24"/>
          <w:szCs w:val="24"/>
          <w:highlight w:val="none"/>
          <w:u w:val="single"/>
          <w:lang w:val="en-US" w:eastAsia="zh-CN"/>
        </w:rPr>
        <w:t xml:space="preserve">配置要求</w:t>
      </w:r>
      <w:r>
        <w:rPr>
          <w:rFonts w:hint="eastAsia" w:ascii="Times New Roman" w:hAnsi="Times New Roman" w:eastAsia="宋体" w:cs="Times New Roman"/>
          <w:i w:val="0"/>
          <w:iCs w:val="0"/>
          <w:strike w:val="0"/>
          <w:color w:val="auto"/>
          <w:sz w:val="24"/>
          <w:szCs w:val="24"/>
          <w:highlight w:val="none"/>
          <w:lang w:val="en-US" w:eastAsia="zh-CN"/>
        </w:rPr>
        <w:t xml:space="preserve">：</w:t>
      </w:r>
      <w:r/>
    </w:p>
    <w:p>
      <w:pPr>
        <w:ind w:firstLine="480"/>
        <w:jc w:val="left"/>
        <w:spacing w:line="500" w:lineRule="exact"/>
        <w:rPr>
          <w:rFonts w:hint="eastAsia" w:ascii="Times New Roman" w:hAnsi="Times New Roman" w:eastAsia="宋体"/>
          <w:i w:val="0"/>
          <w:iCs w:val="0"/>
          <w:color w:val="auto"/>
          <w:sz w:val="24"/>
          <w:szCs w:val="24"/>
          <w:highlight w:val="none"/>
          <w:u w:val="single"/>
          <w:lang w:eastAsia="zh-CN"/>
        </w:rPr>
      </w:pPr>
      <w:r>
        <w:rPr>
          <w:rFonts w:ascii="宋体" w:hAnsi="宋体" w:cs="宋体"/>
          <w:color w:val="auto"/>
          <w:sz w:val="24"/>
          <w:highlight w:val="none"/>
        </w:rPr>
        <w:t xml:space="preserve">★</w:t>
      </w:r>
      <w:r>
        <w:rPr>
          <w:rFonts w:hint="eastAsia" w:ascii="Times New Roman" w:hAnsi="Times New Roman"/>
          <w:b/>
          <w:bCs/>
          <w:i w:val="0"/>
          <w:iCs w:val="0"/>
          <w:color w:val="auto"/>
          <w:sz w:val="24"/>
          <w:szCs w:val="24"/>
          <w:highlight w:val="none"/>
          <w:u w:val="single"/>
          <w:lang w:val="en-US" w:eastAsia="zh-CN"/>
        </w:rPr>
        <w:t xml:space="preserve">分包1：</w:t>
      </w:r>
      <w:r>
        <w:rPr>
          <w:rFonts w:hint="eastAsia" w:ascii="Times New Roman" w:hAnsi="Times New Roman"/>
          <w:b/>
          <w:bCs/>
          <w:i w:val="0"/>
          <w:iCs w:val="0"/>
          <w:color w:val="auto"/>
          <w:sz w:val="24"/>
          <w:szCs w:val="24"/>
          <w:highlight w:val="none"/>
          <w:u w:val="single"/>
        </w:rPr>
        <w:t xml:space="preserve">车辆类型、数量及驾驶员人数</w:t>
      </w:r>
      <w:r>
        <w:rPr>
          <w:rFonts w:hint="eastAsia" w:ascii="Times New Roman" w:hAnsi="Times New Roman" w:eastAsia="宋体"/>
          <w:b/>
          <w:bCs/>
          <w:i w:val="0"/>
          <w:iCs w:val="0"/>
          <w:color w:val="auto"/>
          <w:sz w:val="24"/>
          <w:szCs w:val="24"/>
          <w:highlight w:val="none"/>
          <w:u w:val="single"/>
          <w:lang w:val="en-US" w:eastAsia="zh-CN"/>
        </w:rPr>
        <w:t xml:space="preserve">要求见下表</w:t>
      </w:r>
      <w:r>
        <w:rPr>
          <w:rFonts w:hint="eastAsia" w:ascii="Times New Roman" w:hAnsi="Times New Roman"/>
          <w:b/>
          <w:bCs/>
          <w:i w:val="0"/>
          <w:iCs w:val="0"/>
          <w:color w:val="auto"/>
          <w:sz w:val="24"/>
          <w:szCs w:val="24"/>
          <w:highlight w:val="none"/>
          <w:u w:val="single"/>
        </w:rPr>
        <w:t xml:space="preserve">（人车比需达1：1.3≈</w:t>
      </w:r>
      <w:r>
        <w:rPr>
          <w:rFonts w:hint="eastAsia" w:ascii="Times New Roman" w:hAnsi="Times New Roman"/>
          <w:b/>
          <w:bCs/>
          <w:i w:val="0"/>
          <w:iCs w:val="0"/>
          <w:color w:val="auto"/>
          <w:sz w:val="24"/>
          <w:szCs w:val="24"/>
          <w:highlight w:val="none"/>
          <w:u w:val="single"/>
          <w:lang w:val="en-US" w:eastAsia="zh-CN"/>
        </w:rPr>
        <w:t xml:space="preserve">0.77</w:t>
      </w:r>
      <w:r>
        <w:rPr>
          <w:rFonts w:hint="eastAsia" w:ascii="Times New Roman" w:hAnsi="Times New Roman"/>
          <w:b/>
          <w:bCs/>
          <w:i w:val="0"/>
          <w:iCs w:val="0"/>
          <w:color w:val="auto"/>
          <w:sz w:val="24"/>
          <w:szCs w:val="24"/>
          <w:highlight w:val="none"/>
          <w:u w:val="single"/>
        </w:rPr>
        <w:t xml:space="preserve">及以上</w:t>
      </w:r>
      <w:r>
        <w:rPr>
          <w:rFonts w:hint="eastAsia" w:ascii="Times New Roman" w:hAnsi="Times New Roman" w:eastAsia="宋体" w:cs="Times New Roman"/>
          <w:b/>
          <w:bCs/>
          <w:i w:val="0"/>
          <w:iCs w:val="0"/>
          <w:color w:val="auto"/>
          <w:sz w:val="24"/>
          <w:szCs w:val="24"/>
          <w:highlight w:val="none"/>
          <w:u w:val="single"/>
          <w:lang w:eastAsia="zh-CN"/>
        </w:rPr>
        <w:t xml:space="preserve">，</w:t>
      </w:r>
      <w:r>
        <w:rPr>
          <w:rFonts w:hint="eastAsia" w:ascii="Times New Roman" w:hAnsi="Times New Roman" w:eastAsia="宋体" w:cs="Times New Roman"/>
          <w:b/>
          <w:bCs/>
          <w:i w:val="0"/>
          <w:iCs w:val="0"/>
          <w:color w:val="auto"/>
          <w:sz w:val="24"/>
          <w:szCs w:val="24"/>
          <w:highlight w:val="none"/>
          <w:u w:val="single"/>
          <w:lang w:val="en-US" w:eastAsia="zh-CN"/>
        </w:rPr>
        <w:t xml:space="preserve">驾驶员数量需基本实现可用车辆全覆盖，不能满足要求视为无效响应</w:t>
      </w:r>
      <w:r>
        <w:rPr>
          <w:rFonts w:hint="eastAsia" w:ascii="Times New Roman" w:hAnsi="Times New Roman"/>
          <w:b/>
          <w:bCs/>
          <w:i w:val="0"/>
          <w:iCs w:val="0"/>
          <w:color w:val="auto"/>
          <w:sz w:val="24"/>
          <w:szCs w:val="24"/>
          <w:highlight w:val="none"/>
          <w:u w:val="single"/>
        </w:rPr>
        <w:t xml:space="preserve">）</w:t>
      </w:r>
      <w:r>
        <w:rPr>
          <w:rFonts w:hint="eastAsia" w:ascii="Times New Roman" w:hAnsi="Times New Roman" w:eastAsia="宋体"/>
          <w:b/>
          <w:bCs/>
          <w:i w:val="0"/>
          <w:iCs w:val="0"/>
          <w:color w:val="auto"/>
          <w:sz w:val="24"/>
          <w:szCs w:val="24"/>
          <w:highlight w:val="none"/>
          <w:u w:val="single"/>
          <w:lang w:eastAsia="zh-CN"/>
        </w:rPr>
        <w:t xml:space="preserve">。</w:t>
      </w:r>
      <w:r/>
    </w:p>
    <w:tbl>
      <w:tblPr>
        <w:tblStyle w:val="713"/>
        <w:tblW w:w="844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8"/>
        <w:gridCol w:w="1464"/>
        <w:gridCol w:w="2036"/>
        <w:gridCol w:w="1360"/>
        <w:gridCol w:w="1387"/>
        <w:gridCol w:w="1434"/>
      </w:tblGrid>
      <w:tr>
        <w:trPr>
          <w:jc w:val="center"/>
          <w:trHeight w:val="419"/>
        </w:trPr>
        <w:tc>
          <w:tcPr>
            <w:tcW w:w="768" w:type="dxa"/>
            <w:vAlign w:val="center"/>
            <w:textDirection w:val="lrTb"/>
            <w:noWrap w:val="false"/>
          </w:tcPr>
          <w:p>
            <w:pPr>
              <w:jc w:val="center"/>
              <w:widowControl/>
              <w:rPr>
                <w:rFonts w:ascii="Times New Roman" w:hAnsi="Times New Roman" w:eastAsia="宋体" w:cs="Times New Roman"/>
                <w:b/>
                <w:i w:val="0"/>
                <w:iCs w:val="0"/>
                <w:strike w:val="0"/>
                <w:color w:val="auto"/>
                <w:sz w:val="24"/>
                <w:szCs w:val="24"/>
                <w:highlight w:val="none"/>
                <w:u w:val="single"/>
              </w:rPr>
            </w:pPr>
            <w:r>
              <w:rPr>
                <w:rFonts w:ascii="Times New Roman" w:hAnsi="Times New Roman" w:eastAsia="宋体" w:cs="Times New Roman"/>
                <w:b/>
                <w:i w:val="0"/>
                <w:iCs w:val="0"/>
                <w:strike w:val="0"/>
                <w:color w:val="auto"/>
                <w:sz w:val="24"/>
                <w:szCs w:val="24"/>
                <w:highlight w:val="none"/>
                <w:u w:val="single"/>
              </w:rPr>
              <w:t xml:space="preserve">分包</w:t>
            </w:r>
            <w:r/>
          </w:p>
        </w:tc>
        <w:tc>
          <w:tcPr>
            <w:tcW w:w="1464" w:type="dxa"/>
            <w:vAlign w:val="center"/>
            <w:textDirection w:val="lrTb"/>
            <w:noWrap w:val="false"/>
          </w:tcPr>
          <w:p>
            <w:pPr>
              <w:jc w:val="center"/>
              <w:widowControl/>
              <w:rPr>
                <w:rFonts w:ascii="Times New Roman" w:hAnsi="Times New Roman" w:eastAsia="宋体" w:cs="Times New Roman"/>
                <w:b/>
                <w:i w:val="0"/>
                <w:iCs w:val="0"/>
                <w:strike w:val="0"/>
                <w:color w:val="auto"/>
                <w:sz w:val="24"/>
                <w:szCs w:val="24"/>
                <w:highlight w:val="none"/>
                <w:u w:val="single"/>
              </w:rPr>
            </w:pPr>
            <w:r>
              <w:rPr>
                <w:rFonts w:hint="eastAsia" w:ascii="Times New Roman" w:hAnsi="Times New Roman" w:eastAsia="宋体" w:cs="Times New Roman"/>
                <w:b/>
                <w:i w:val="0"/>
                <w:iCs w:val="0"/>
                <w:strike w:val="0"/>
                <w:color w:val="auto"/>
                <w:sz w:val="24"/>
                <w:szCs w:val="24"/>
                <w:highlight w:val="none"/>
                <w:u w:val="single"/>
              </w:rPr>
              <w:t xml:space="preserve">车辆类型</w:t>
            </w:r>
            <w:r/>
          </w:p>
        </w:tc>
        <w:tc>
          <w:tcPr>
            <w:tcW w:w="2036" w:type="dxa"/>
            <w:vAlign w:val="center"/>
            <w:textDirection w:val="lrTb"/>
            <w:noWrap w:val="false"/>
          </w:tcPr>
          <w:p>
            <w:pPr>
              <w:jc w:val="center"/>
              <w:widowControl/>
              <w:rPr>
                <w:rFonts w:ascii="Times New Roman" w:hAnsi="Times New Roman" w:eastAsia="宋体" w:cs="Times New Roman"/>
                <w:b/>
                <w:i w:val="0"/>
                <w:iCs w:val="0"/>
                <w:strike w:val="0"/>
                <w:color w:val="auto"/>
                <w:sz w:val="24"/>
                <w:szCs w:val="24"/>
                <w:highlight w:val="none"/>
                <w:u w:val="single"/>
              </w:rPr>
            </w:pPr>
            <w:r>
              <w:rPr>
                <w:rFonts w:hint="eastAsia" w:ascii="Times New Roman" w:hAnsi="Times New Roman" w:eastAsia="宋体" w:cs="Times New Roman"/>
                <w:b/>
                <w:i w:val="0"/>
                <w:iCs w:val="0"/>
                <w:strike w:val="0"/>
                <w:color w:val="auto"/>
                <w:sz w:val="24"/>
                <w:szCs w:val="24"/>
                <w:highlight w:val="none"/>
                <w:u w:val="single"/>
              </w:rPr>
              <w:t xml:space="preserve">参考配置</w:t>
            </w:r>
            <w:r/>
          </w:p>
        </w:tc>
        <w:tc>
          <w:tcPr>
            <w:tcW w:w="1360" w:type="dxa"/>
            <w:vAlign w:val="center"/>
            <w:textDirection w:val="lrTb"/>
            <w:noWrap w:val="false"/>
          </w:tcPr>
          <w:p>
            <w:pPr>
              <w:jc w:val="center"/>
              <w:widowControl/>
              <w:rPr>
                <w:rFonts w:hint="eastAsia" w:ascii="Times New Roman" w:hAnsi="Times New Roman" w:eastAsia="宋体" w:cs="Times New Roman"/>
                <w:b/>
                <w:i w:val="0"/>
                <w:iCs w:val="0"/>
                <w:strike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lang w:val="en-US" w:eastAsia="zh-CN"/>
              </w:rPr>
              <w:t xml:space="preserve">是否提供驾驶员服务</w:t>
            </w:r>
            <w:r/>
          </w:p>
        </w:tc>
        <w:tc>
          <w:tcPr>
            <w:tcW w:w="1387" w:type="dxa"/>
            <w:vAlign w:val="center"/>
            <w:textDirection w:val="lrTb"/>
            <w:noWrap w:val="false"/>
          </w:tcPr>
          <w:p>
            <w:pPr>
              <w:jc w:val="center"/>
              <w:widowControl/>
              <w:rPr>
                <w:rFonts w:ascii="Times New Roman" w:hAnsi="Times New Roman" w:eastAsia="宋体" w:cs="Times New Roman"/>
                <w:b/>
                <w:i w:val="0"/>
                <w:iCs w:val="0"/>
                <w:strike w:val="0"/>
                <w:color w:val="auto"/>
                <w:sz w:val="24"/>
                <w:szCs w:val="24"/>
                <w:highlight w:val="none"/>
                <w:u w:val="single"/>
              </w:rPr>
            </w:pPr>
            <w:r>
              <w:rPr>
                <w:rFonts w:hint="eastAsia" w:ascii="Times New Roman" w:hAnsi="Times New Roman" w:eastAsia="宋体" w:cs="Times New Roman"/>
                <w:b/>
                <w:i w:val="0"/>
                <w:iCs w:val="0"/>
                <w:strike w:val="0"/>
                <w:color w:val="auto"/>
                <w:sz w:val="24"/>
                <w:szCs w:val="24"/>
                <w:highlight w:val="none"/>
                <w:u w:val="single"/>
              </w:rPr>
              <w:t xml:space="preserve">数量</w:t>
            </w:r>
            <w:r/>
          </w:p>
        </w:tc>
        <w:tc>
          <w:tcPr>
            <w:tcW w:w="1434" w:type="dxa"/>
            <w:vAlign w:val="center"/>
            <w:textDirection w:val="lrTb"/>
            <w:noWrap w:val="false"/>
          </w:tcPr>
          <w:p>
            <w:pPr>
              <w:jc w:val="center"/>
              <w:widowControl/>
              <w:rPr>
                <w:rFonts w:ascii="Times New Roman" w:hAnsi="Times New Roman" w:eastAsia="宋体" w:cs="Times New Roman"/>
                <w:b/>
                <w:i w:val="0"/>
                <w:iCs w:val="0"/>
                <w:strike w:val="0"/>
                <w:color w:val="auto"/>
                <w:sz w:val="24"/>
                <w:szCs w:val="24"/>
                <w:highlight w:val="none"/>
                <w:u w:val="single"/>
              </w:rPr>
            </w:pPr>
            <w:r>
              <w:rPr>
                <w:rFonts w:hint="eastAsia" w:ascii="Times New Roman" w:hAnsi="Times New Roman" w:eastAsia="宋体" w:cs="Times New Roman"/>
                <w:b/>
                <w:i w:val="0"/>
                <w:iCs w:val="0"/>
                <w:strike w:val="0"/>
                <w:color w:val="auto"/>
                <w:sz w:val="24"/>
                <w:szCs w:val="24"/>
                <w:highlight w:val="none"/>
                <w:u w:val="single"/>
              </w:rPr>
              <w:t xml:space="preserve">驾驶员人数</w:t>
            </w:r>
            <w:r/>
          </w:p>
        </w:tc>
      </w:tr>
      <w:tr>
        <w:trPr>
          <w:jc w:val="center"/>
          <w:trHeight w:val="718"/>
        </w:trPr>
        <w:tc>
          <w:tcPr>
            <w:tcW w:w="768"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strike w:val="0"/>
                <w:color w:val="auto"/>
                <w:szCs w:val="24"/>
                <w:highlight w:val="none"/>
                <w:u w:val="single"/>
                <w:lang w:val="en-US" w:eastAsia="zh-CN"/>
              </w:rPr>
            </w:pPr>
            <w:r>
              <w:rPr>
                <w:rFonts w:hint="eastAsia" w:ascii="Times New Roman" w:hAnsi="Times New Roman" w:eastAsia="宋体" w:cs="Times New Roman"/>
                <w:i w:val="0"/>
                <w:iCs w:val="0"/>
                <w:strike w:val="0"/>
                <w:color w:val="auto"/>
                <w:szCs w:val="24"/>
                <w:highlight w:val="none"/>
                <w:u w:val="single"/>
                <w:lang w:val="en-US" w:eastAsia="zh-CN"/>
              </w:rPr>
              <w:t xml:space="preserve">1</w:t>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 w:val="21"/>
                <w:szCs w:val="21"/>
                <w:highlight w:val="none"/>
                <w:u w:val="single"/>
              </w:rPr>
              <w:t xml:space="preserve">20至</w:t>
            </w:r>
            <w:r>
              <w:rPr>
                <w:rFonts w:hint="eastAsia" w:ascii="Times New Roman" w:hAnsi="Times New Roman" w:eastAsia="宋体" w:cs="Times New Roman"/>
                <w:i w:val="0"/>
                <w:iCs w:val="0"/>
                <w:strike w:val="0"/>
                <w:color w:val="auto"/>
                <w:sz w:val="21"/>
                <w:szCs w:val="21"/>
                <w:highlight w:val="none"/>
                <w:u w:val="single"/>
                <w:lang w:val="en-US" w:eastAsia="zh-CN"/>
              </w:rPr>
              <w:t xml:space="preserve">45</w:t>
            </w:r>
            <w:r>
              <w:rPr>
                <w:rFonts w:hint="eastAsia" w:ascii="Times New Roman" w:hAnsi="Times New Roman" w:eastAsia="宋体" w:cs="Times New Roman"/>
                <w:i w:val="0"/>
                <w:iCs w:val="0"/>
                <w:strike w:val="0"/>
                <w:color w:val="auto"/>
                <w:sz w:val="21"/>
                <w:szCs w:val="21"/>
                <w:highlight w:val="none"/>
                <w:u w:val="single"/>
              </w:rPr>
              <w:t xml:space="preserve">座客车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strike w:val="0"/>
                <w:color w:val="auto"/>
                <w:szCs w:val="24"/>
                <w:highlight w:val="none"/>
                <w:u w:val="single"/>
                <w:lang w:val="en-US" w:eastAsia="zh-CN"/>
              </w:rPr>
            </w:pPr>
            <w:r>
              <w:rPr>
                <w:rFonts w:hint="eastAsia" w:ascii="Times New Roman" w:hAnsi="Times New Roman" w:eastAsia="宋体" w:cs="Times New Roman"/>
                <w:i w:val="0"/>
                <w:iCs w:val="0"/>
                <w:strike w:val="0"/>
                <w:color w:val="auto"/>
                <w:szCs w:val="24"/>
                <w:highlight w:val="none"/>
                <w:u w:val="singl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不少于</w:t>
            </w:r>
            <w:r>
              <w:rPr>
                <w:rFonts w:hint="eastAsia" w:ascii="Times New Roman" w:hAnsi="Times New Roman" w:eastAsia="宋体" w:cs="Times New Roman"/>
                <w:i w:val="0"/>
                <w:iCs w:val="0"/>
                <w:strike w:val="0"/>
                <w:color w:val="auto"/>
                <w:szCs w:val="24"/>
                <w:highlight w:val="none"/>
                <w:u w:val="single"/>
                <w:lang w:val="en-US" w:eastAsia="zh-CN"/>
              </w:rPr>
              <w:t xml:space="preserve">3</w:t>
            </w:r>
            <w:r>
              <w:rPr>
                <w:rFonts w:hint="eastAsia" w:ascii="Times New Roman" w:hAnsi="Times New Roman" w:eastAsia="宋体" w:cs="Times New Roman"/>
                <w:i w:val="0"/>
                <w:iCs w:val="0"/>
                <w:strike w:val="0"/>
                <w:color w:val="auto"/>
                <w:szCs w:val="24"/>
                <w:highlight w:val="none"/>
                <w:u w:val="singl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不少于</w:t>
            </w:r>
            <w:r>
              <w:rPr>
                <w:rFonts w:hint="eastAsia" w:ascii="Times New Roman" w:hAnsi="Times New Roman" w:eastAsia="宋体" w:cs="Times New Roman"/>
                <w:i w:val="0"/>
                <w:iCs w:val="0"/>
                <w:strike w:val="0"/>
                <w:color w:val="auto"/>
                <w:szCs w:val="24"/>
                <w:highlight w:val="none"/>
                <w:u w:val="single"/>
                <w:lang w:val="en-US" w:eastAsia="zh-CN"/>
              </w:rPr>
              <w:t xml:space="preserve">3</w:t>
            </w:r>
            <w:r>
              <w:rPr>
                <w:rFonts w:hint="eastAsia" w:ascii="Times New Roman" w:hAnsi="Times New Roman" w:eastAsia="宋体" w:cs="Times New Roman"/>
                <w:i w:val="0"/>
                <w:iCs w:val="0"/>
                <w:strike w:val="0"/>
                <w:color w:val="auto"/>
                <w:szCs w:val="24"/>
                <w:highlight w:val="none"/>
                <w:u w:val="single"/>
              </w:rPr>
              <w:t xml:space="preserve">人</w:t>
            </w:r>
            <w:r/>
          </w:p>
        </w:tc>
      </w:tr>
      <w:tr>
        <w:trPr>
          <w:jc w:val="center"/>
          <w:trHeight w:val="718"/>
        </w:trPr>
        <w:tc>
          <w:tcPr>
            <w:tcW w:w="768"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strike w:val="0"/>
                <w:color w:val="auto"/>
                <w:szCs w:val="24"/>
                <w:highlight w:val="none"/>
                <w:u w:val="single"/>
                <w:lang w:val="en-US" w:eastAsia="zh-CN"/>
              </w:rPr>
            </w:pPr>
            <w:r>
              <w:rPr>
                <w:rFonts w:hint="default" w:ascii="Times New Roman" w:hAnsi="Times New Roman" w:eastAsia="宋体" w:cs="Times New Roman"/>
                <w:i w:val="0"/>
                <w:iCs w:val="0"/>
                <w:strike w:val="0"/>
                <w:color w:val="auto"/>
                <w:szCs w:val="24"/>
                <w:highlight w:val="none"/>
                <w:u w:val="single"/>
                <w:lang w:val="en-US" w:eastAsia="zh-CN"/>
              </w:rPr>
            </w:r>
            <w:r/>
          </w:p>
        </w:tc>
        <w:tc>
          <w:tcPr>
            <w:tcW w:w="1464" w:type="dxa"/>
            <w:vAlign w:val="center"/>
            <w:textDirection w:val="lrTb"/>
            <w:noWrap w:val="false"/>
          </w:tcPr>
          <w:p>
            <w:pPr>
              <w:ind w:firstLine="0"/>
              <w:jc w:val="center"/>
              <w:keepLines w:val="0"/>
              <w:keepNext w:val="0"/>
              <w:pageBreakBefore w:val="0"/>
              <w:widowControl w:val="off"/>
              <w:rPr>
                <w:rFonts w:ascii="Times New Roman" w:hAnsi="Times New Roman" w:eastAsia="宋体" w:cs="Times New Roman"/>
                <w:i w:val="0"/>
                <w:iCs w:val="0"/>
                <w:strike w:val="0"/>
                <w:color w:val="auto"/>
                <w:sz w:val="21"/>
                <w:szCs w:val="21"/>
                <w:highlight w:val="none"/>
                <w:u w:val="single"/>
              </w:rPr>
            </w:pPr>
            <w:r>
              <w:rPr>
                <w:rFonts w:hint="eastAsia" w:ascii="Times New Roman" w:hAnsi="Times New Roman" w:eastAsia="宋体" w:cs="Times New Roman"/>
                <w:i w:val="0"/>
                <w:iCs w:val="0"/>
                <w:strike w:val="0"/>
                <w:color w:val="auto"/>
                <w:sz w:val="21"/>
                <w:szCs w:val="21"/>
                <w:highlight w:val="none"/>
                <w:u w:val="single"/>
              </w:rPr>
              <w:t xml:space="preserve">45座以上</w:t>
            </w:r>
            <w:r/>
          </w:p>
          <w:p>
            <w:pPr>
              <w:ind w:firstLine="0"/>
              <w:jc w:val="center"/>
              <w:keepLines w:val="0"/>
              <w:keepNext w:val="0"/>
              <w:pageBreakBefore w:val="0"/>
              <w:widowControl w:val="off"/>
              <w:rPr>
                <w:rFonts w:hint="eastAsia"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 w:val="21"/>
                <w:szCs w:val="21"/>
                <w:highlight w:val="none"/>
                <w:u w:val="single"/>
              </w:rPr>
              <w:t xml:space="preserve">客车</w:t>
            </w:r>
            <w:r/>
          </w:p>
        </w:tc>
        <w:tc>
          <w:tcPr>
            <w:tcW w:w="2036" w:type="dxa"/>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柯斯达、海格、金龙或同档次车辆</w:t>
            </w:r>
            <w:r/>
          </w:p>
        </w:tc>
        <w:tc>
          <w:tcPr>
            <w:tcW w:w="13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strike w:val="0"/>
                <w:color w:val="auto"/>
                <w:szCs w:val="24"/>
                <w:highlight w:val="none"/>
                <w:u w:val="single"/>
                <w:lang w:val="en-US" w:eastAsia="zh-CN"/>
              </w:rPr>
            </w:pPr>
            <w:r>
              <w:rPr>
                <w:rFonts w:hint="eastAsia" w:ascii="Times New Roman" w:hAnsi="Times New Roman" w:eastAsia="宋体" w:cs="Times New Roman"/>
                <w:i w:val="0"/>
                <w:iCs w:val="0"/>
                <w:strike w:val="0"/>
                <w:color w:val="auto"/>
                <w:szCs w:val="24"/>
                <w:highlight w:val="none"/>
                <w:u w:val="single"/>
                <w:lang w:val="en-US" w:eastAsia="zh-CN"/>
              </w:rPr>
              <w:t xml:space="preserve">是</w:t>
            </w:r>
            <w:r/>
          </w:p>
        </w:tc>
        <w:tc>
          <w:tcPr>
            <w:tcW w:w="1387"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不少于</w:t>
            </w:r>
            <w:r>
              <w:rPr>
                <w:rFonts w:hint="eastAsia" w:ascii="Times New Roman" w:hAnsi="Times New Roman" w:eastAsia="宋体" w:cs="Times New Roman"/>
                <w:i w:val="0"/>
                <w:iCs w:val="0"/>
                <w:strike w:val="0"/>
                <w:color w:val="auto"/>
                <w:szCs w:val="24"/>
                <w:highlight w:val="none"/>
                <w:u w:val="single"/>
                <w:lang w:val="en-US" w:eastAsia="zh-CN"/>
              </w:rPr>
              <w:t xml:space="preserve">3</w:t>
            </w:r>
            <w:r>
              <w:rPr>
                <w:rFonts w:hint="eastAsia" w:ascii="Times New Roman" w:hAnsi="Times New Roman" w:eastAsia="宋体" w:cs="Times New Roman"/>
                <w:i w:val="0"/>
                <w:iCs w:val="0"/>
                <w:strike w:val="0"/>
                <w:color w:val="auto"/>
                <w:szCs w:val="24"/>
                <w:highlight w:val="none"/>
                <w:u w:val="single"/>
              </w:rPr>
              <w:t xml:space="preserve">辆</w:t>
            </w:r>
            <w:r/>
          </w:p>
        </w:tc>
        <w:tc>
          <w:tcPr>
            <w:tcW w:w="143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strike w:val="0"/>
                <w:color w:val="auto"/>
                <w:szCs w:val="24"/>
                <w:highlight w:val="none"/>
                <w:u w:val="single"/>
              </w:rPr>
            </w:pPr>
            <w:r>
              <w:rPr>
                <w:rFonts w:hint="eastAsia" w:ascii="Times New Roman" w:hAnsi="Times New Roman" w:eastAsia="宋体" w:cs="Times New Roman"/>
                <w:i w:val="0"/>
                <w:iCs w:val="0"/>
                <w:strike w:val="0"/>
                <w:color w:val="auto"/>
                <w:szCs w:val="24"/>
                <w:highlight w:val="none"/>
                <w:u w:val="single"/>
              </w:rPr>
              <w:t xml:space="preserve">不少于</w:t>
            </w:r>
            <w:r>
              <w:rPr>
                <w:rFonts w:hint="eastAsia" w:ascii="Times New Roman" w:hAnsi="Times New Roman" w:eastAsia="宋体" w:cs="Times New Roman"/>
                <w:i w:val="0"/>
                <w:iCs w:val="0"/>
                <w:strike w:val="0"/>
                <w:color w:val="auto"/>
                <w:szCs w:val="24"/>
                <w:highlight w:val="none"/>
                <w:u w:val="single"/>
                <w:lang w:val="en-US" w:eastAsia="zh-CN"/>
              </w:rPr>
              <w:t xml:space="preserve">3</w:t>
            </w:r>
            <w:r>
              <w:rPr>
                <w:rFonts w:hint="eastAsia" w:ascii="Times New Roman" w:hAnsi="Times New Roman" w:eastAsia="宋体" w:cs="Times New Roman"/>
                <w:i w:val="0"/>
                <w:iCs w:val="0"/>
                <w:strike w:val="0"/>
                <w:color w:val="auto"/>
                <w:szCs w:val="24"/>
                <w:highlight w:val="none"/>
                <w:u w:val="single"/>
              </w:rPr>
              <w:t xml:space="preserve">人</w:t>
            </w:r>
            <w:r/>
          </w:p>
        </w:tc>
      </w:tr>
    </w:tbl>
    <w:p>
      <w:pPr>
        <w:ind w:firstLine="480"/>
        <w:spacing w:line="360" w:lineRule="auto"/>
        <w:rPr>
          <w:rFonts w:hint="eastAsia" w:ascii="Times New Roman" w:hAnsi="Times New Roman" w:eastAsia="宋体"/>
          <w:i/>
          <w:iCs/>
          <w:strike w:val="0"/>
          <w:color w:val="auto"/>
          <w:sz w:val="24"/>
          <w:highlight w:val="none"/>
          <w:u w:val="single"/>
          <w:lang w:val="en-US" w:eastAsia="zh-CN"/>
        </w:rPr>
      </w:pPr>
      <w:r>
        <w:rPr>
          <w:rFonts w:hint="eastAsia" w:ascii="Times New Roman" w:hAnsi="Times New Roman" w:eastAsia="宋体"/>
          <w:i/>
          <w:iCs/>
          <w:strike w:val="0"/>
          <w:color w:val="auto"/>
          <w:sz w:val="24"/>
          <w:highlight w:val="none"/>
          <w:u w:val="single"/>
          <w:lang w:val="en-US" w:eastAsia="zh-CN"/>
        </w:rPr>
      </w:r>
      <w:r/>
    </w:p>
    <w:p>
      <w:pPr>
        <w:ind w:firstLine="482"/>
        <w:spacing w:line="360" w:lineRule="auto"/>
        <w:rPr>
          <w:rFonts w:hint="eastAsia" w:ascii="Times New Roman" w:hAnsi="Times New Roman" w:eastAsia="宋体" w:cs="Times New Roman"/>
          <w:i w:val="0"/>
          <w:iCs w:val="0"/>
          <w:color w:val="auto"/>
          <w:sz w:val="24"/>
          <w:szCs w:val="24"/>
          <w:highlight w:val="none"/>
          <w:u w:val="single"/>
          <w:lang w:eastAsia="zh-CN"/>
        </w:rPr>
      </w:pPr>
      <w:r>
        <w:rPr>
          <w:rFonts w:ascii="宋体" w:hAnsi="宋体" w:cs="宋体"/>
          <w:color w:val="auto"/>
          <w:sz w:val="24"/>
          <w:highlight w:val="none"/>
        </w:rPr>
        <w:t xml:space="preserve">★</w:t>
      </w:r>
      <w:r>
        <w:rPr>
          <w:rFonts w:hint="eastAsia" w:ascii="Times New Roman" w:hAnsi="Times New Roman" w:eastAsia="宋体"/>
          <w:b/>
          <w:bCs/>
          <w:i w:val="0"/>
          <w:iCs w:val="0"/>
          <w:strike w:val="0"/>
          <w:color w:val="auto"/>
          <w:sz w:val="24"/>
          <w:highlight w:val="none"/>
          <w:u w:val="single"/>
          <w:lang w:val="en-US" w:eastAsia="zh-CN"/>
        </w:rPr>
        <w:t xml:space="preserve">分包2：</w:t>
      </w:r>
      <w:r>
        <w:rPr>
          <w:rFonts w:hint="eastAsia" w:ascii="Times New Roman" w:hAnsi="Times New Roman" w:eastAsia="宋体" w:cs="Times New Roman"/>
          <w:b/>
          <w:bCs/>
          <w:i w:val="0"/>
          <w:iCs w:val="0"/>
          <w:color w:val="auto"/>
          <w:sz w:val="24"/>
          <w:szCs w:val="24"/>
          <w:highlight w:val="none"/>
          <w:u w:val="single"/>
        </w:rPr>
        <w:t xml:space="preserve">车辆类型、数量及驾驶员人数</w:t>
      </w:r>
      <w:r>
        <w:rPr>
          <w:rFonts w:hint="eastAsia" w:ascii="Times New Roman" w:hAnsi="Times New Roman" w:eastAsia="宋体" w:cs="Times New Roman"/>
          <w:b/>
          <w:bCs/>
          <w:i w:val="0"/>
          <w:iCs w:val="0"/>
          <w:color w:val="auto"/>
          <w:sz w:val="24"/>
          <w:szCs w:val="24"/>
          <w:highlight w:val="none"/>
          <w:u w:val="single"/>
          <w:lang w:val="en-US" w:eastAsia="zh-CN"/>
        </w:rPr>
        <w:t xml:space="preserve">要求</w:t>
      </w:r>
      <w:r>
        <w:rPr>
          <w:rFonts w:hint="eastAsia" w:ascii="Times New Roman" w:hAnsi="Times New Roman" w:eastAsia="宋体"/>
          <w:b/>
          <w:bCs/>
          <w:i w:val="0"/>
          <w:iCs w:val="0"/>
          <w:color w:val="auto"/>
          <w:sz w:val="24"/>
          <w:szCs w:val="24"/>
          <w:highlight w:val="none"/>
          <w:u w:val="single"/>
          <w:lang w:val="en-US" w:eastAsia="zh-CN"/>
        </w:rPr>
        <w:t xml:space="preserve">见下表</w:t>
      </w:r>
      <w:r>
        <w:rPr>
          <w:rFonts w:hint="eastAsia" w:ascii="Times New Roman" w:hAnsi="Times New Roman" w:eastAsia="宋体" w:cs="Times New Roman"/>
          <w:b/>
          <w:bCs/>
          <w:i w:val="0"/>
          <w:iCs w:val="0"/>
          <w:color w:val="auto"/>
          <w:sz w:val="24"/>
          <w:szCs w:val="24"/>
          <w:highlight w:val="none"/>
          <w:u w:val="single"/>
        </w:rPr>
        <w:t xml:space="preserve">（人车比需达</w:t>
      </w:r>
      <w:r>
        <w:rPr>
          <w:rFonts w:hint="eastAsia" w:ascii="Times New Roman" w:hAnsi="Times New Roman" w:eastAsia="宋体" w:cs="Times New Roman"/>
          <w:b/>
          <w:bCs/>
          <w:i w:val="0"/>
          <w:iCs w:val="0"/>
          <w:strike w:val="0"/>
          <w:color w:val="auto"/>
          <w:sz w:val="24"/>
          <w:szCs w:val="24"/>
          <w:highlight w:val="none"/>
          <w:u w:val="single"/>
        </w:rPr>
        <w:t xml:space="preserve">1：1.3≈</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0.77</w:t>
      </w:r>
      <w:r>
        <w:rPr>
          <w:rFonts w:hint="eastAsia" w:ascii="Times New Roman" w:hAnsi="Times New Roman" w:eastAsia="宋体" w:cs="Times New Roman"/>
          <w:b/>
          <w:bCs/>
          <w:i w:val="0"/>
          <w:iCs w:val="0"/>
          <w:color w:val="auto"/>
          <w:sz w:val="24"/>
          <w:szCs w:val="24"/>
          <w:highlight w:val="none"/>
          <w:u w:val="single"/>
        </w:rPr>
        <w:t xml:space="preserve">及以上</w:t>
      </w:r>
      <w:r>
        <w:rPr>
          <w:rFonts w:hint="eastAsia" w:ascii="Times New Roman" w:hAnsi="Times New Roman" w:eastAsia="宋体" w:cs="Times New Roman"/>
          <w:b/>
          <w:bCs/>
          <w:i w:val="0"/>
          <w:iCs w:val="0"/>
          <w:color w:val="auto"/>
          <w:sz w:val="24"/>
          <w:szCs w:val="24"/>
          <w:highlight w:val="none"/>
          <w:u w:val="single"/>
          <w:lang w:eastAsia="zh-CN"/>
        </w:rPr>
        <w:t xml:space="preserve">，</w:t>
      </w:r>
      <w:r>
        <w:rPr>
          <w:rFonts w:hint="eastAsia" w:ascii="Times New Roman" w:hAnsi="Times New Roman" w:eastAsia="宋体" w:cs="Times New Roman"/>
          <w:b/>
          <w:bCs/>
          <w:i w:val="0"/>
          <w:iCs w:val="0"/>
          <w:color w:val="auto"/>
          <w:sz w:val="24"/>
          <w:szCs w:val="24"/>
          <w:highlight w:val="none"/>
          <w:u w:val="single"/>
          <w:lang w:val="en-US" w:eastAsia="zh-CN"/>
        </w:rPr>
        <w:t xml:space="preserve">驾驶员数量需基本实现可用车辆全覆盖，不能满足要求视为无效响应</w:t>
      </w:r>
      <w:r>
        <w:rPr>
          <w:rFonts w:hint="eastAsia" w:ascii="Times New Roman" w:hAnsi="Times New Roman" w:eastAsia="宋体" w:cs="Times New Roman"/>
          <w:b/>
          <w:bCs/>
          <w:i w:val="0"/>
          <w:iCs w:val="0"/>
          <w:color w:val="auto"/>
          <w:sz w:val="24"/>
          <w:szCs w:val="24"/>
          <w:highlight w:val="none"/>
          <w:u w:val="single"/>
        </w:rPr>
        <w:t xml:space="preserve">）</w:t>
      </w:r>
      <w:r>
        <w:rPr>
          <w:rFonts w:hint="eastAsia" w:ascii="Times New Roman" w:hAnsi="Times New Roman" w:eastAsia="宋体" w:cs="Times New Roman"/>
          <w:b/>
          <w:bCs/>
          <w:i w:val="0"/>
          <w:iCs w:val="0"/>
          <w:color w:val="auto"/>
          <w:sz w:val="24"/>
          <w:szCs w:val="24"/>
          <w:highlight w:val="none"/>
          <w:u w:val="single"/>
          <w:lang w:eastAsia="zh-CN"/>
        </w:rPr>
        <w:t xml:space="preserve">。</w:t>
      </w:r>
      <w:r/>
    </w:p>
    <w:tbl>
      <w:tblPr>
        <w:tblStyle w:val="713"/>
        <w:tblW w:w="84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5"/>
        <w:gridCol w:w="1463"/>
        <w:gridCol w:w="2033"/>
        <w:gridCol w:w="1372"/>
        <w:gridCol w:w="1389"/>
        <w:gridCol w:w="1429"/>
      </w:tblGrid>
      <w:tr>
        <w:trPr>
          <w:jc w:val="center"/>
          <w:trHeight w:val="686"/>
        </w:trPr>
        <w:tc>
          <w:tcPr>
            <w:tcW w:w="785" w:type="dxa"/>
            <w:vAlign w:val="center"/>
            <w:textDirection w:val="lrTb"/>
            <w:noWrap w:val="false"/>
          </w:tcPr>
          <w:p>
            <w:pPr>
              <w:jc w:val="center"/>
              <w:widowControl/>
              <w:rPr>
                <w:rFonts w:ascii="Times New Roman" w:hAnsi="Times New Roman" w:eastAsia="宋体" w:cs="Times New Roman"/>
                <w:b/>
                <w:i w:val="0"/>
                <w:iCs w:val="0"/>
                <w:color w:val="auto"/>
                <w:sz w:val="24"/>
                <w:szCs w:val="24"/>
                <w:highlight w:val="none"/>
                <w:u w:val="single"/>
              </w:rPr>
            </w:pPr>
            <w:r>
              <w:rPr>
                <w:rFonts w:ascii="Times New Roman" w:hAnsi="Times New Roman" w:eastAsia="宋体" w:cs="Times New Roman"/>
                <w:b/>
                <w:i w:val="0"/>
                <w:iCs w:val="0"/>
                <w:color w:val="auto"/>
                <w:sz w:val="24"/>
                <w:szCs w:val="24"/>
                <w:highlight w:val="none"/>
                <w:u w:val="single"/>
              </w:rPr>
              <w:t xml:space="preserve">分包</w:t>
            </w:r>
            <w:r/>
          </w:p>
        </w:tc>
        <w:tc>
          <w:tcPr>
            <w:tcW w:w="1463" w:type="dxa"/>
            <w:vAlign w:val="center"/>
            <w:textDirection w:val="lrTb"/>
            <w:noWrap w:val="false"/>
          </w:tcPr>
          <w:p>
            <w:pPr>
              <w:jc w:val="center"/>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车辆类型</w:t>
            </w:r>
            <w:r/>
          </w:p>
        </w:tc>
        <w:tc>
          <w:tcPr>
            <w:tcW w:w="2033" w:type="dxa"/>
            <w:vAlign w:val="center"/>
            <w:textDirection w:val="lrTb"/>
            <w:noWrap w:val="false"/>
          </w:tcPr>
          <w:p>
            <w:pPr>
              <w:jc w:val="center"/>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参考配置</w:t>
            </w:r>
            <w:r/>
          </w:p>
        </w:tc>
        <w:tc>
          <w:tcPr>
            <w:tcW w:w="1372" w:type="dxa"/>
            <w:vAlign w:val="center"/>
            <w:textDirection w:val="lrTb"/>
            <w:noWrap w:val="false"/>
          </w:tcPr>
          <w:p>
            <w:pPr>
              <w:jc w:val="center"/>
              <w:widowControl/>
              <w:rPr>
                <w:rFonts w:hint="eastAsia"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lang w:val="en-US" w:eastAsia="zh-CN"/>
              </w:rPr>
              <w:t xml:space="preserve">是否提供驾驶员服务</w:t>
            </w:r>
            <w:r/>
          </w:p>
        </w:tc>
        <w:tc>
          <w:tcPr>
            <w:tcW w:w="1389" w:type="dxa"/>
            <w:vAlign w:val="center"/>
            <w:textDirection w:val="lrTb"/>
            <w:noWrap w:val="false"/>
          </w:tcPr>
          <w:p>
            <w:pPr>
              <w:jc w:val="center"/>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数量</w:t>
            </w:r>
            <w:r/>
          </w:p>
        </w:tc>
        <w:tc>
          <w:tcPr>
            <w:tcW w:w="1429" w:type="dxa"/>
            <w:vAlign w:val="center"/>
            <w:textDirection w:val="lrTb"/>
            <w:noWrap w:val="false"/>
          </w:tcPr>
          <w:p>
            <w:pPr>
              <w:jc w:val="center"/>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驾驶员人数</w:t>
            </w:r>
            <w:r/>
          </w:p>
        </w:tc>
      </w:tr>
      <w:tr>
        <w:trPr>
          <w:jc w:val="center"/>
          <w:trHeight w:val="909"/>
        </w:trPr>
        <w:tc>
          <w:tcPr>
            <w:tcW w:w="78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eastAsia="zh-CN"/>
              </w:rPr>
            </w:pPr>
            <w:r>
              <w:rPr>
                <w:rFonts w:hint="eastAsia" w:ascii="Times New Roman" w:hAnsi="Times New Roman" w:eastAsia="宋体" w:cs="Times New Roman"/>
                <w:i w:val="0"/>
                <w:iCs w:val="0"/>
                <w:color w:val="auto"/>
                <w:szCs w:val="24"/>
                <w:highlight w:val="none"/>
                <w:u w:val="single"/>
                <w:lang w:val="en-US" w:eastAsia="zh-CN"/>
              </w:rPr>
              <w:t xml:space="preserve">2</w:t>
            </w:r>
            <w:r/>
          </w:p>
        </w:tc>
        <w:tc>
          <w:tcPr>
            <w:tcW w:w="146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color w:val="auto"/>
                <w:szCs w:val="24"/>
                <w:highlight w:val="none"/>
                <w:u w:val="single"/>
              </w:rPr>
            </w:pPr>
            <w:r>
              <w:rPr>
                <w:rFonts w:hint="eastAsia" w:ascii="Times New Roman" w:hAnsi="Times New Roman" w:eastAsia="宋体" w:cs="Times New Roman"/>
                <w:i w:val="0"/>
                <w:iCs w:val="0"/>
                <w:color w:val="auto"/>
                <w:szCs w:val="24"/>
                <w:highlight w:val="none"/>
                <w:u w:val="single"/>
              </w:rPr>
              <w:t xml:space="preserve">10-19座客车</w:t>
            </w:r>
            <w:r/>
          </w:p>
        </w:tc>
        <w:tc>
          <w:tcPr>
            <w:tcW w:w="2033"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color w:val="auto"/>
                <w:szCs w:val="24"/>
                <w:highlight w:val="none"/>
                <w:u w:val="single"/>
              </w:rPr>
            </w:pPr>
            <w:r>
              <w:rPr>
                <w:rFonts w:hint="eastAsia" w:ascii="Times New Roman" w:hAnsi="Times New Roman" w:eastAsia="宋体" w:cs="Times New Roman"/>
                <w:i w:val="0"/>
                <w:iCs w:val="0"/>
                <w:color w:val="auto"/>
                <w:szCs w:val="24"/>
                <w:highlight w:val="none"/>
                <w:u w:val="single"/>
              </w:rPr>
              <w:t xml:space="preserve">金杯、柯斯达或同档次车辆</w:t>
            </w:r>
            <w:r/>
          </w:p>
        </w:tc>
        <w:tc>
          <w:tcPr>
            <w:tcW w:w="1372"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是</w:t>
            </w:r>
            <w:r/>
          </w:p>
        </w:tc>
        <w:tc>
          <w:tcPr>
            <w:tcW w:w="138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color w:val="auto"/>
                <w:szCs w:val="24"/>
                <w:highlight w:val="none"/>
                <w:u w:val="single"/>
              </w:rPr>
            </w:pPr>
            <w:r>
              <w:rPr>
                <w:rFonts w:hint="eastAsia" w:ascii="Times New Roman" w:hAnsi="Times New Roman" w:eastAsia="宋体" w:cs="Times New Roman"/>
                <w:i w:val="0"/>
                <w:iCs w:val="0"/>
                <w:color w:val="auto"/>
                <w:szCs w:val="24"/>
                <w:highlight w:val="none"/>
                <w:u w:val="single"/>
              </w:rPr>
              <w:t xml:space="preserve">不少于4辆</w:t>
            </w:r>
            <w:r/>
          </w:p>
        </w:tc>
        <w:tc>
          <w:tcPr>
            <w:tcW w:w="1429"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i w:val="0"/>
                <w:iCs w:val="0"/>
                <w:color w:val="auto"/>
                <w:szCs w:val="24"/>
                <w:highlight w:val="none"/>
                <w:u w:val="single"/>
              </w:rPr>
            </w:pPr>
            <w:r>
              <w:rPr>
                <w:rFonts w:hint="eastAsia" w:ascii="Times New Roman" w:hAnsi="Times New Roman" w:eastAsia="宋体" w:cs="Times New Roman"/>
                <w:i w:val="0"/>
                <w:iCs w:val="0"/>
                <w:color w:val="auto"/>
                <w:szCs w:val="24"/>
                <w:highlight w:val="none"/>
                <w:u w:val="single"/>
              </w:rPr>
              <w:t xml:space="preserve">不少于</w:t>
            </w:r>
            <w:r>
              <w:rPr>
                <w:rFonts w:hint="eastAsia" w:ascii="Times New Roman" w:hAnsi="Times New Roman" w:eastAsia="宋体" w:cs="Times New Roman"/>
                <w:i w:val="0"/>
                <w:iCs w:val="0"/>
                <w:color w:val="auto"/>
                <w:szCs w:val="24"/>
                <w:highlight w:val="none"/>
                <w:u w:val="single"/>
                <w:lang w:val="en-US" w:eastAsia="zh-CN"/>
              </w:rPr>
              <w:t xml:space="preserve">4</w:t>
            </w:r>
            <w:r>
              <w:rPr>
                <w:rFonts w:hint="eastAsia" w:ascii="Times New Roman" w:hAnsi="Times New Roman" w:eastAsia="宋体" w:cs="Times New Roman"/>
                <w:i w:val="0"/>
                <w:iCs w:val="0"/>
                <w:color w:val="auto"/>
                <w:szCs w:val="24"/>
                <w:highlight w:val="none"/>
                <w:u w:val="single"/>
              </w:rPr>
              <w:t xml:space="preserve">人</w:t>
            </w:r>
            <w:r/>
          </w:p>
        </w:tc>
      </w:tr>
    </w:tbl>
    <w:p>
      <w:pPr>
        <w:ind w:firstLine="480"/>
        <w:spacing w:line="360" w:lineRule="auto"/>
        <w:rPr>
          <w:rFonts w:hint="eastAsia" w:ascii="Times New Roman" w:hAnsi="Times New Roman" w:eastAsia="宋体"/>
          <w:i/>
          <w:iCs/>
          <w:strike w:val="0"/>
          <w:color w:val="auto"/>
          <w:sz w:val="24"/>
          <w:highlight w:val="none"/>
          <w:u w:val="single"/>
          <w:lang w:val="en-US" w:eastAsia="zh-CN"/>
        </w:rPr>
      </w:pPr>
      <w:r>
        <w:rPr>
          <w:rFonts w:hint="eastAsia" w:ascii="Times New Roman" w:hAnsi="Times New Roman" w:eastAsia="宋体"/>
          <w:i/>
          <w:iCs/>
          <w:strike w:val="0"/>
          <w:color w:val="auto"/>
          <w:sz w:val="24"/>
          <w:highlight w:val="none"/>
          <w:u w:val="single"/>
          <w:lang w:val="en-US" w:eastAsia="zh-CN"/>
        </w:rPr>
      </w:r>
      <w:r/>
    </w:p>
    <w:p>
      <w:pPr>
        <w:ind w:firstLine="482"/>
        <w:spacing w:line="360" w:lineRule="auto"/>
        <w:rPr>
          <w:rFonts w:hint="eastAsia" w:ascii="Times New Roman" w:hAnsi="Times New Roman" w:eastAsia="宋体" w:cs="Times New Roman"/>
          <w:b/>
          <w:bCs/>
          <w:i w:val="0"/>
          <w:iCs w:val="0"/>
          <w:strike w:val="0"/>
          <w:color w:val="auto"/>
          <w:sz w:val="24"/>
          <w:szCs w:val="24"/>
          <w:highlight w:val="none"/>
          <w:u w:val="single"/>
          <w:lang w:val="en-US" w:eastAsia="zh-CN"/>
        </w:rPr>
      </w:pPr>
      <w:r>
        <w:rPr>
          <w:rFonts w:ascii="宋体" w:hAnsi="宋体" w:cs="宋体"/>
          <w:color w:val="auto"/>
          <w:sz w:val="24"/>
          <w:highlight w:val="none"/>
        </w:rPr>
        <w:t xml:space="preserve">★</w:t>
      </w:r>
      <w:r>
        <w:rPr>
          <w:rFonts w:hint="eastAsia" w:ascii="Times New Roman" w:hAnsi="Times New Roman" w:eastAsia="宋体"/>
          <w:b/>
          <w:bCs/>
          <w:i w:val="0"/>
          <w:iCs w:val="0"/>
          <w:strike w:val="0"/>
          <w:color w:val="auto"/>
          <w:sz w:val="24"/>
          <w:highlight w:val="none"/>
          <w:u w:val="single"/>
          <w:lang w:val="en-US" w:eastAsia="zh-CN"/>
        </w:rPr>
        <w:t xml:space="preserve">分包3：</w:t>
      </w:r>
      <w:r>
        <w:rPr>
          <w:rFonts w:hint="eastAsia" w:ascii="Times New Roman" w:hAnsi="Times New Roman" w:eastAsia="宋体" w:cs="Times New Roman"/>
          <w:b/>
          <w:bCs/>
          <w:i w:val="0"/>
          <w:iCs w:val="0"/>
          <w:strike w:val="0"/>
          <w:color w:val="auto"/>
          <w:sz w:val="24"/>
          <w:szCs w:val="24"/>
          <w:highlight w:val="none"/>
          <w:u w:val="single"/>
        </w:rPr>
        <w:t xml:space="preserve">车辆类型、数量及驾驶员人数</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要求</w:t>
      </w:r>
      <w:r>
        <w:rPr>
          <w:rFonts w:hint="eastAsia" w:ascii="Times New Roman" w:hAnsi="Times New Roman" w:eastAsia="宋体"/>
          <w:b/>
          <w:bCs/>
          <w:i w:val="0"/>
          <w:iCs w:val="0"/>
          <w:strike w:val="0"/>
          <w:color w:val="auto"/>
          <w:sz w:val="24"/>
          <w:szCs w:val="24"/>
          <w:highlight w:val="none"/>
          <w:u w:val="single"/>
          <w:lang w:val="en-US" w:eastAsia="zh-CN"/>
        </w:rPr>
        <w:t xml:space="preserve">见下表</w:t>
      </w:r>
      <w:r>
        <w:rPr>
          <w:rFonts w:hint="eastAsia" w:ascii="Times New Roman" w:hAnsi="Times New Roman" w:eastAsia="宋体" w:cs="Times New Roman"/>
          <w:b/>
          <w:bCs/>
          <w:i w:val="0"/>
          <w:iCs w:val="0"/>
          <w:strike w:val="0"/>
          <w:color w:val="auto"/>
          <w:sz w:val="24"/>
          <w:szCs w:val="24"/>
          <w:highlight w:val="none"/>
          <w:u w:val="single"/>
          <w:lang w:eastAsia="zh-CN"/>
        </w:rPr>
        <w:t xml:space="preserve">。</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仅本分包供应商可根据自身资质自主决定是否提供驾驶员服务，并在响应文件中注明车辆性质（营运或租赁）。供应商提供驾驶员服务的为营运供应商，不提供驾驶员服务的为租赁供应商，潜在供应商仅能以一种身份参加和入围本分包。</w:t>
      </w:r>
      <w:r/>
    </w:p>
    <w:p>
      <w:pPr>
        <w:ind w:firstLine="482"/>
        <w:spacing w:line="360" w:lineRule="auto"/>
        <w:rPr>
          <w:rFonts w:hint="eastAsia" w:ascii="Times New Roman" w:hAnsi="Times New Roman" w:eastAsia="宋体" w:cs="Times New Roman"/>
          <w:b/>
          <w:bCs/>
          <w:i w:val="0"/>
          <w:iCs w:val="0"/>
          <w:strike w:val="0"/>
          <w:color w:val="auto"/>
          <w:sz w:val="24"/>
          <w:szCs w:val="24"/>
          <w:highlight w:val="none"/>
          <w:u w:val="single"/>
          <w:lang w:val="en-US" w:eastAsia="zh-CN"/>
        </w:rPr>
      </w:pP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供应商身份确定以其提供的资质为判据，</w:t>
      </w:r>
      <w:r>
        <w:rPr>
          <w:rFonts w:hint="eastAsia" w:ascii="Times New Roman" w:hAnsi="Times New Roman" w:eastAsia="宋体" w:cs="Times New Roman"/>
          <w:b/>
          <w:bCs/>
          <w:i w:val="0"/>
          <w:iCs w:val="0"/>
          <w:strike w:val="0"/>
          <w:color w:val="auto"/>
          <w:sz w:val="24"/>
          <w:szCs w:val="24"/>
          <w:highlight w:val="none"/>
          <w:u w:val="single"/>
        </w:rPr>
        <w:t xml:space="preserve">具有中华人民共和国道路运输经营许可证</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的为营运供应商，提供</w:t>
      </w:r>
      <w:r>
        <w:rPr>
          <w:rFonts w:hint="eastAsia" w:ascii="Times New Roman" w:hAnsi="Times New Roman" w:eastAsia="宋体" w:cs="Times New Roman"/>
          <w:b/>
          <w:bCs/>
          <w:i w:val="0"/>
          <w:iCs w:val="0"/>
          <w:strike w:val="0"/>
          <w:color w:val="auto"/>
          <w:sz w:val="24"/>
          <w:szCs w:val="24"/>
          <w:highlight w:val="none"/>
          <w:u w:val="single"/>
        </w:rPr>
        <w:t xml:space="preserve">行业管理部门的备案证明</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的为租赁供应商。以营运供应商身份入围的，第二阶段仅可以为采购人提供有驾驶员服务的车辆租赁服务；以租赁供应商身份入围的，第二阶段仅可以为采购人提供无驾驶员服务的车辆租赁服务。</w:t>
      </w:r>
      <w:r/>
    </w:p>
    <w:p>
      <w:pPr>
        <w:ind w:firstLine="482"/>
        <w:spacing w:line="360" w:lineRule="auto"/>
        <w:rPr>
          <w:rFonts w:hint="default" w:ascii="Times New Roman" w:hAnsi="Times New Roman" w:eastAsia="宋体"/>
          <w:i w:val="0"/>
          <w:iCs w:val="0"/>
          <w:strike w:val="0"/>
          <w:color w:val="auto"/>
          <w:sz w:val="24"/>
          <w:highlight w:val="none"/>
          <w:u w:val="single"/>
          <w:lang w:val="en-US" w:eastAsia="zh-CN"/>
        </w:rPr>
      </w:pPr>
      <w:r>
        <w:rPr>
          <w:rFonts w:hint="eastAsia" w:ascii="Times New Roman" w:hAnsi="Times New Roman" w:eastAsia="宋体" w:cs="Times New Roman"/>
          <w:b/>
          <w:bCs/>
          <w:i w:val="0"/>
          <w:iCs w:val="0"/>
          <w:color w:val="auto"/>
          <w:sz w:val="24"/>
          <w:szCs w:val="24"/>
          <w:highlight w:val="none"/>
          <w:u w:val="single"/>
          <w:lang w:val="en-US" w:eastAsia="zh-CN"/>
        </w:rPr>
        <w:t xml:space="preserve">提供驾驶员服务的</w:t>
      </w:r>
      <w:r>
        <w:rPr>
          <w:rFonts w:hint="eastAsia" w:ascii="Times New Roman" w:hAnsi="Times New Roman" w:eastAsia="宋体" w:cs="Times New Roman"/>
          <w:b/>
          <w:bCs/>
          <w:i w:val="0"/>
          <w:iCs w:val="0"/>
          <w:color w:val="auto"/>
          <w:sz w:val="24"/>
          <w:szCs w:val="24"/>
          <w:highlight w:val="none"/>
          <w:u w:val="single"/>
        </w:rPr>
        <w:t xml:space="preserve">人车比需达</w:t>
      </w:r>
      <w:r>
        <w:rPr>
          <w:rFonts w:hint="eastAsia" w:ascii="Times New Roman" w:hAnsi="Times New Roman" w:eastAsia="宋体" w:cs="Times New Roman"/>
          <w:b/>
          <w:bCs/>
          <w:i w:val="0"/>
          <w:iCs w:val="0"/>
          <w:strike w:val="0"/>
          <w:color w:val="auto"/>
          <w:sz w:val="24"/>
          <w:szCs w:val="24"/>
          <w:highlight w:val="none"/>
          <w:u w:val="single"/>
        </w:rPr>
        <w:t xml:space="preserve">1：1.3≈</w:t>
      </w:r>
      <w:r>
        <w:rPr>
          <w:rFonts w:hint="eastAsia" w:ascii="Times New Roman" w:hAnsi="Times New Roman" w:eastAsia="宋体" w:cs="Times New Roman"/>
          <w:b/>
          <w:bCs/>
          <w:i w:val="0"/>
          <w:iCs w:val="0"/>
          <w:strike w:val="0"/>
          <w:color w:val="auto"/>
          <w:sz w:val="24"/>
          <w:szCs w:val="24"/>
          <w:highlight w:val="none"/>
          <w:u w:val="single"/>
          <w:lang w:val="en-US" w:eastAsia="zh-CN"/>
        </w:rPr>
        <w:t xml:space="preserve">0.77</w:t>
      </w:r>
      <w:r>
        <w:rPr>
          <w:rFonts w:hint="eastAsia" w:ascii="Times New Roman" w:hAnsi="Times New Roman" w:eastAsia="宋体" w:cs="Times New Roman"/>
          <w:b/>
          <w:bCs/>
          <w:i w:val="0"/>
          <w:iCs w:val="0"/>
          <w:color w:val="auto"/>
          <w:sz w:val="24"/>
          <w:szCs w:val="24"/>
          <w:highlight w:val="none"/>
          <w:u w:val="single"/>
        </w:rPr>
        <w:t xml:space="preserve">及以上</w:t>
      </w:r>
      <w:r>
        <w:rPr>
          <w:rFonts w:hint="eastAsia" w:ascii="Times New Roman" w:hAnsi="Times New Roman" w:eastAsia="宋体" w:cs="Times New Roman"/>
          <w:b/>
          <w:bCs/>
          <w:i w:val="0"/>
          <w:iCs w:val="0"/>
          <w:color w:val="auto"/>
          <w:sz w:val="24"/>
          <w:szCs w:val="24"/>
          <w:highlight w:val="none"/>
          <w:u w:val="single"/>
          <w:lang w:eastAsia="zh-CN"/>
        </w:rPr>
        <w:t xml:space="preserve">，</w:t>
      </w:r>
      <w:r>
        <w:rPr>
          <w:rFonts w:hint="eastAsia" w:ascii="Times New Roman" w:hAnsi="Times New Roman" w:eastAsia="宋体" w:cs="Times New Roman"/>
          <w:b/>
          <w:bCs/>
          <w:i w:val="0"/>
          <w:iCs w:val="0"/>
          <w:color w:val="auto"/>
          <w:sz w:val="24"/>
          <w:szCs w:val="24"/>
          <w:highlight w:val="none"/>
          <w:u w:val="single"/>
          <w:lang w:val="en-US" w:eastAsia="zh-CN"/>
        </w:rPr>
        <w:t xml:space="preserve">驾驶员数量需基本实现可用车辆全覆盖，不能满足要求视为无效响应。</w:t>
      </w:r>
      <w:r/>
    </w:p>
    <w:tbl>
      <w:tblPr>
        <w:tblStyle w:val="713"/>
        <w:tblW w:w="85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846"/>
        <w:gridCol w:w="1182"/>
        <w:gridCol w:w="1422"/>
        <w:gridCol w:w="1620"/>
        <w:gridCol w:w="1771"/>
      </w:tblGrid>
      <w:tr>
        <w:trPr>
          <w:jc w:val="center"/>
          <w:trHeight w:val="1849"/>
        </w:trPr>
        <w:tc>
          <w:tcPr>
            <w:tcW w:w="719" w:type="dxa"/>
            <w:vAlign w:val="center"/>
            <w:textDirection w:val="lrTb"/>
            <w:noWrap w:val="false"/>
          </w:tcPr>
          <w:p>
            <w:pPr>
              <w:jc w:val="center"/>
              <w:spacing w:line="360" w:lineRule="auto"/>
              <w:widowControl/>
              <w:rPr>
                <w:rFonts w:ascii="Times New Roman" w:hAnsi="Times New Roman" w:eastAsia="宋体" w:cs="Times New Roman"/>
                <w:b/>
                <w:i w:val="0"/>
                <w:iCs w:val="0"/>
                <w:color w:val="auto"/>
                <w:sz w:val="24"/>
                <w:szCs w:val="24"/>
                <w:highlight w:val="none"/>
                <w:u w:val="single"/>
              </w:rPr>
            </w:pPr>
            <w:r>
              <w:rPr>
                <w:rFonts w:ascii="Times New Roman" w:hAnsi="Times New Roman" w:eastAsia="宋体" w:cs="Times New Roman"/>
                <w:b/>
                <w:i w:val="0"/>
                <w:iCs w:val="0"/>
                <w:color w:val="auto"/>
                <w:sz w:val="24"/>
                <w:szCs w:val="24"/>
                <w:highlight w:val="none"/>
                <w:u w:val="single"/>
              </w:rPr>
              <w:t xml:space="preserve">分包</w:t>
            </w:r>
            <w:r/>
          </w:p>
        </w:tc>
        <w:tc>
          <w:tcPr>
            <w:tcW w:w="1846" w:type="dxa"/>
            <w:vAlign w:val="center"/>
            <w:textDirection w:val="lrTb"/>
            <w:noWrap w:val="false"/>
          </w:tcPr>
          <w:p>
            <w:pPr>
              <w:jc w:val="center"/>
              <w:spacing w:line="360" w:lineRule="auto"/>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车辆类型</w:t>
            </w:r>
            <w:r/>
          </w:p>
        </w:tc>
        <w:tc>
          <w:tcPr>
            <w:tcW w:w="1182" w:type="dxa"/>
            <w:vAlign w:val="center"/>
            <w:textDirection w:val="lrTb"/>
            <w:noWrap w:val="false"/>
          </w:tcPr>
          <w:p>
            <w:pPr>
              <w:jc w:val="center"/>
              <w:spacing w:line="360" w:lineRule="auto"/>
              <w:widowControl/>
              <w:rPr>
                <w:rFonts w:hint="default" w:ascii="Times New Roman" w:hAnsi="Times New Roman" w:eastAsia="宋体" w:cs="Times New Roman"/>
                <w:b/>
                <w:i w:val="0"/>
                <w:iCs w:val="0"/>
                <w:color w:val="auto"/>
                <w:sz w:val="24"/>
                <w:szCs w:val="24"/>
                <w:highlight w:val="none"/>
                <w:u w:val="single"/>
                <w:lang w:val="en-US" w:eastAsia="zh-CN"/>
              </w:rPr>
            </w:pPr>
            <w:r>
              <w:rPr>
                <w:rFonts w:hint="eastAsia" w:ascii="Times New Roman" w:hAnsi="Times New Roman" w:eastAsia="宋体" w:cs="Times New Roman"/>
                <w:b/>
                <w:i w:val="0"/>
                <w:iCs w:val="0"/>
                <w:color w:val="auto"/>
                <w:sz w:val="24"/>
                <w:szCs w:val="24"/>
                <w:highlight w:val="none"/>
                <w:u w:val="single"/>
                <w:lang w:val="en-US" w:eastAsia="zh-CN"/>
              </w:rPr>
              <w:t xml:space="preserve">是否提供驾驶员服务</w:t>
            </w:r>
            <w:r/>
          </w:p>
        </w:tc>
        <w:tc>
          <w:tcPr>
            <w:tcW w:w="1422" w:type="dxa"/>
            <w:vAlign w:val="center"/>
            <w:textDirection w:val="lrTb"/>
            <w:noWrap w:val="false"/>
          </w:tcPr>
          <w:p>
            <w:pPr>
              <w:jc w:val="center"/>
              <w:spacing w:line="360" w:lineRule="auto"/>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数量</w:t>
            </w:r>
            <w:r/>
          </w:p>
        </w:tc>
        <w:tc>
          <w:tcPr>
            <w:tcW w:w="1620" w:type="dxa"/>
            <w:vAlign w:val="center"/>
            <w:textDirection w:val="lrTb"/>
            <w:noWrap w:val="false"/>
          </w:tcPr>
          <w:p>
            <w:pPr>
              <w:jc w:val="center"/>
              <w:spacing w:line="360" w:lineRule="auto"/>
              <w:widowControl/>
              <w:rPr>
                <w:rFonts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驾驶员人数</w:t>
            </w:r>
            <w:r/>
          </w:p>
        </w:tc>
        <w:tc>
          <w:tcPr>
            <w:tcW w:w="1771" w:type="dxa"/>
            <w:vAlign w:val="center"/>
            <w:textDirection w:val="lrTb"/>
            <w:noWrap w:val="false"/>
          </w:tcPr>
          <w:p>
            <w:pPr>
              <w:jc w:val="center"/>
              <w:spacing w:line="360" w:lineRule="auto"/>
              <w:widowControl/>
              <w:rPr>
                <w:rFonts w:hint="eastAsia" w:ascii="Times New Roman" w:hAnsi="Times New Roman" w:eastAsia="宋体" w:cs="Times New Roman"/>
                <w:b/>
                <w:i w:val="0"/>
                <w:iCs w:val="0"/>
                <w:color w:val="auto"/>
                <w:sz w:val="24"/>
                <w:szCs w:val="24"/>
                <w:highlight w:val="none"/>
                <w:u w:val="single"/>
              </w:rPr>
            </w:pPr>
            <w:r>
              <w:rPr>
                <w:rFonts w:hint="eastAsia" w:ascii="Times New Roman" w:hAnsi="Times New Roman" w:eastAsia="宋体" w:cs="Times New Roman"/>
                <w:b/>
                <w:i w:val="0"/>
                <w:iCs w:val="0"/>
                <w:color w:val="auto"/>
                <w:sz w:val="24"/>
                <w:szCs w:val="24"/>
                <w:highlight w:val="none"/>
                <w:u w:val="single"/>
              </w:rPr>
              <w:t xml:space="preserve">其中新能源汽车（纯电或者插电混动）占比</w:t>
            </w:r>
            <w:r/>
          </w:p>
        </w:tc>
      </w:tr>
      <w:tr>
        <w:trPr>
          <w:jc w:val="center"/>
          <w:trHeight w:val="611"/>
        </w:trPr>
        <w:tc>
          <w:tcPr>
            <w:tcW w:w="719"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3</w:t>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6至9座客车</w:t>
            </w:r>
            <w:r/>
          </w:p>
        </w:tc>
        <w:tc>
          <w:tcPr>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是</w:t>
            </w:r>
            <w:r/>
          </w:p>
        </w:tc>
        <w:tc>
          <w:tcPr>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两种车型共不少于8辆</w:t>
            </w:r>
            <w:r/>
          </w:p>
        </w:tc>
        <w:tc>
          <w:tcPr>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不少于7人</w:t>
            </w:r>
            <w:r/>
          </w:p>
        </w:tc>
        <w:tc>
          <w:tcPr>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≥50%</w:t>
            </w:r>
            <w:r/>
          </w:p>
        </w:tc>
      </w:tr>
      <w:tr>
        <w:trPr>
          <w:jc w:val="center"/>
          <w:trHeight w:val="61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color w:val="auto"/>
                <w:szCs w:val="24"/>
                <w:highlight w:val="none"/>
                <w:u w:val="single"/>
                <w:lang w:val="en-US" w:eastAsia="zh-CN"/>
              </w:rPr>
            </w:pPr>
            <w:r>
              <w:rPr>
                <w:rFonts w:hint="default" w:ascii="Times New Roman" w:hAnsi="Times New Roman" w:eastAsia="宋体" w:cs="Times New Roman"/>
                <w:i w:val="0"/>
                <w:iCs w:val="0"/>
                <w:color w:val="auto"/>
                <w:szCs w:val="24"/>
                <w:highlight w:val="none"/>
                <w:u w:val="single"/>
                <w:lang w:val="en-US" w:eastAsia="zh-CN"/>
              </w:rPr>
            </w:r>
            <w:r/>
          </w:p>
        </w:tc>
        <w:tc>
          <w:tcPr>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5座客车</w:t>
            </w:r>
            <w:r/>
          </w:p>
        </w:tc>
        <w:tc>
          <w:tcPr>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r>
            <w:r/>
          </w:p>
        </w:tc>
        <w:tc>
          <w:tcPr>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r>
            <w:r/>
          </w:p>
        </w:tc>
        <w:tc>
          <w:tcPr>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r>
            <w:r/>
          </w:p>
        </w:tc>
        <w:tc>
          <w:tcPr>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r>
            <w:r/>
          </w:p>
        </w:tc>
      </w:tr>
      <w:tr>
        <w:trPr>
          <w:jc w:val="center"/>
          <w:trHeight w:val="621"/>
        </w:trPr>
        <w:tc>
          <w:tcPr>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color w:val="auto"/>
                <w:szCs w:val="24"/>
                <w:highlight w:val="none"/>
                <w:u w:val="single"/>
                <w:lang w:val="en-US" w:eastAsia="zh-CN"/>
              </w:rPr>
            </w:pPr>
            <w:r>
              <w:rPr>
                <w:rFonts w:hint="default" w:ascii="Times New Roman" w:hAnsi="Times New Roman" w:eastAsia="宋体" w:cs="Times New Roman"/>
                <w:i w:val="0"/>
                <w:iCs w:val="0"/>
                <w:color w:val="auto"/>
                <w:szCs w:val="24"/>
                <w:highlight w:val="none"/>
                <w:u w:val="single"/>
                <w:lang w:val="en-US" w:eastAsia="zh-CN"/>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6至9座客车</w:t>
            </w:r>
            <w:r/>
          </w:p>
        </w:tc>
        <w:tc>
          <w:tcPr>
            <w:shd w:val="clear" w:color="auto" w:fill="auto"/>
            <w:tcW w:w="118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Times New Roman" w:hAnsi="Times New Roman" w:eastAsia="宋体" w:cs="Times New Roman"/>
                <w:i w:val="0"/>
                <w:iCs w:val="0"/>
                <w:color w:val="auto"/>
                <w:szCs w:val="24"/>
                <w:highlight w:val="none"/>
                <w:u w:val="single"/>
                <w:lang w:val="en-US" w:eastAsia="zh-CN"/>
              </w:rPr>
            </w:pPr>
            <w:r>
              <w:rPr>
                <w:rFonts w:hint="eastAsia" w:ascii="Times New Roman" w:hAnsi="Times New Roman" w:eastAsia="宋体" w:cs="Times New Roman"/>
                <w:i w:val="0"/>
                <w:iCs w:val="0"/>
                <w:color w:val="auto"/>
                <w:szCs w:val="24"/>
                <w:highlight w:val="none"/>
                <w:u w:val="single"/>
                <w:lang w:val="en-US" w:eastAsia="zh-CN"/>
              </w:rPr>
              <w:t xml:space="preserve">否</w:t>
            </w:r>
            <w:r/>
          </w:p>
        </w:tc>
        <w:tc>
          <w:tcPr>
            <w:shd w:val="clear" w:color="auto" w:fill="auto"/>
            <w:tcW w:w="1422"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两种车型共不少于8辆</w:t>
            </w:r>
            <w:r/>
          </w:p>
        </w:tc>
        <w:tc>
          <w:tcPr>
            <w:shd w:val="clear" w:color="auto" w:fill="auto"/>
            <w:tcW w:w="1620"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不需要驾驶员</w:t>
            </w:r>
            <w:r/>
          </w:p>
        </w:tc>
        <w:tc>
          <w:tcPr>
            <w:shd w:val="clear" w:color="auto" w:fill="auto"/>
            <w:tcW w:w="1771" w:type="dxa"/>
            <w:vAlign w:val="center"/>
            <w:vMerge w:val="restart"/>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≥50%</w:t>
            </w:r>
            <w:r/>
          </w:p>
        </w:tc>
      </w:tr>
      <w:tr>
        <w:trPr>
          <w:jc w:val="center"/>
          <w:trHeight w:val="621"/>
        </w:trPr>
        <w:tc>
          <w:tcPr>
            <w:shd w:val="clear" w:color="auto" w:fill="auto"/>
            <w:tcW w:w="719"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 w:val="21"/>
                <w:szCs w:val="24"/>
                <w:highlight w:val="none"/>
                <w:u w:val="single"/>
                <w:lang w:val="en-US" w:eastAsia="zh-CN" w:bidi="ar-SA"/>
              </w:rPr>
            </w:r>
            <w:r/>
          </w:p>
        </w:tc>
        <w:tc>
          <w:tcPr>
            <w:shd w:val="clear" w:color="auto" w:fill="auto"/>
            <w:tcW w:w="1846"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Cs w:val="24"/>
                <w:highlight w:val="none"/>
                <w:u w:val="single"/>
                <w:lang w:val="en-US" w:eastAsia="zh-CN"/>
              </w:rPr>
              <w:t xml:space="preserve">5座客车</w:t>
            </w:r>
            <w:r/>
          </w:p>
        </w:tc>
        <w:tc>
          <w:tcPr>
            <w:shd w:val="clear" w:color="auto" w:fill="auto"/>
            <w:tcW w:w="118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 w:val="21"/>
                <w:szCs w:val="24"/>
                <w:highlight w:val="none"/>
                <w:u w:val="single"/>
                <w:lang w:val="en-US" w:eastAsia="zh-CN" w:bidi="ar-SA"/>
              </w:rPr>
            </w:r>
            <w:r/>
          </w:p>
        </w:tc>
        <w:tc>
          <w:tcPr>
            <w:shd w:val="clear" w:color="auto" w:fill="auto"/>
            <w:tcW w:w="1422"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 w:val="21"/>
                <w:szCs w:val="24"/>
                <w:highlight w:val="none"/>
                <w:u w:val="single"/>
                <w:lang w:val="en-US" w:eastAsia="zh-CN" w:bidi="ar-SA"/>
              </w:rPr>
            </w:r>
            <w:r/>
          </w:p>
        </w:tc>
        <w:tc>
          <w:tcPr>
            <w:shd w:val="clear" w:color="auto" w:fill="auto"/>
            <w:tcW w:w="1620"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 w:val="21"/>
                <w:szCs w:val="24"/>
                <w:highlight w:val="none"/>
                <w:u w:val="single"/>
                <w:lang w:val="en-US" w:eastAsia="zh-CN" w:bidi="ar-SA"/>
              </w:rPr>
            </w:r>
            <w:r/>
          </w:p>
        </w:tc>
        <w:tc>
          <w:tcPr>
            <w:shd w:val="clear" w:color="auto" w:fill="auto"/>
            <w:tcW w:w="1771" w:type="dxa"/>
            <w:vAlign w:val="center"/>
            <w:vMerge w:val="continue"/>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i w:val="0"/>
                <w:iCs w:val="0"/>
                <w:color w:val="auto"/>
                <w:sz w:val="21"/>
                <w:szCs w:val="24"/>
                <w:highlight w:val="none"/>
                <w:u w:val="single"/>
                <w:lang w:val="en-US" w:eastAsia="zh-CN" w:bidi="ar-SA"/>
              </w:rPr>
            </w:pPr>
            <w:r>
              <w:rPr>
                <w:rFonts w:hint="eastAsia" w:ascii="Times New Roman" w:hAnsi="Times New Roman" w:eastAsia="宋体" w:cs="Times New Roman"/>
                <w:i w:val="0"/>
                <w:iCs w:val="0"/>
                <w:color w:val="auto"/>
                <w:sz w:val="21"/>
                <w:szCs w:val="24"/>
                <w:highlight w:val="none"/>
                <w:u w:val="single"/>
                <w:lang w:val="en-US" w:eastAsia="zh-CN" w:bidi="ar-SA"/>
              </w:rPr>
            </w:r>
            <w:r/>
          </w:p>
        </w:tc>
      </w:tr>
    </w:tbl>
    <w:p>
      <w:pPr>
        <w:ind w:firstLine="480"/>
        <w:spacing w:line="360" w:lineRule="auto"/>
        <w:rPr>
          <w:rFonts w:hint="eastAsia"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r>
      <w:r/>
    </w:p>
    <w:p>
      <w:pPr>
        <w:ind w:firstLine="480"/>
        <w:spacing w:line="360" w:lineRule="auto"/>
        <w:rPr>
          <w:rFonts w:hint="default" w:ascii="Times New Roman" w:hAnsi="Times New Roman" w:eastAsia="宋体" w:cs="Times New Roman"/>
          <w:i w:val="0"/>
          <w:iCs w:val="0"/>
          <w:strike w:val="0"/>
          <w:color w:val="auto"/>
          <w:sz w:val="24"/>
          <w:szCs w:val="24"/>
          <w:highlight w:val="none"/>
          <w:u w:val="single"/>
          <w:lang w:val="en-US" w:eastAsia="zh-CN"/>
        </w:rPr>
      </w:pPr>
      <w:r>
        <w:rPr>
          <w:rFonts w:ascii="宋体" w:hAnsi="宋体" w:cs="宋体"/>
          <w:color w:val="auto"/>
          <w:sz w:val="24"/>
          <w:highlight w:val="none"/>
        </w:rPr>
        <w:t xml:space="preserve">★</w:t>
      </w:r>
      <w:r>
        <w:rPr>
          <w:rFonts w:hint="eastAsia" w:ascii="Times New Roman" w:hAnsi="Times New Roman" w:eastAsia="宋体" w:cs="Times New Roman"/>
          <w:i w:val="0"/>
          <w:iCs w:val="0"/>
          <w:strike w:val="0"/>
          <w:color w:val="auto"/>
          <w:sz w:val="24"/>
          <w:szCs w:val="24"/>
          <w:highlight w:val="none"/>
          <w:lang w:val="en-US" w:eastAsia="zh-CN"/>
        </w:rPr>
        <w:t xml:space="preserve">2、</w:t>
      </w:r>
      <w:r>
        <w:rPr>
          <w:rFonts w:hint="eastAsia" w:ascii="Times New Roman" w:hAnsi="Times New Roman" w:eastAsia="宋体" w:cs="Times New Roman"/>
          <w:i w:val="0"/>
          <w:iCs w:val="0"/>
          <w:strike w:val="0"/>
          <w:color w:val="auto"/>
          <w:sz w:val="24"/>
          <w:szCs w:val="24"/>
          <w:highlight w:val="none"/>
          <w:u w:val="single"/>
        </w:rPr>
        <w:t xml:space="preserve">驾驶员资质要求：驾驶员人数需达到项目需求规定的最低要求，</w:t>
      </w:r>
      <w:r>
        <w:rPr>
          <w:rFonts w:hint="eastAsia" w:ascii="Times New Roman" w:hAnsi="Times New Roman" w:eastAsia="宋体" w:cs="Times New Roman"/>
          <w:i w:val="0"/>
          <w:iCs w:val="0"/>
          <w:strike w:val="0"/>
          <w:color w:val="auto"/>
          <w:sz w:val="24"/>
          <w:szCs w:val="24"/>
          <w:highlight w:val="none"/>
          <w:u w:val="single"/>
          <w:lang w:val="en-US" w:eastAsia="zh-CN"/>
        </w:rPr>
        <w:t xml:space="preserve">具备相应车型</w:t>
      </w:r>
      <w:r>
        <w:rPr>
          <w:rFonts w:hint="eastAsia" w:ascii="Times New Roman" w:hAnsi="Times New Roman" w:eastAsia="宋体" w:cs="Times New Roman"/>
          <w:i w:val="0"/>
          <w:iCs w:val="0"/>
          <w:strike w:val="0"/>
          <w:color w:val="auto"/>
          <w:sz w:val="24"/>
          <w:szCs w:val="24"/>
          <w:highlight w:val="none"/>
          <w:u w:val="single"/>
        </w:rPr>
        <w:t xml:space="preserve">合法有效的</w:t>
      </w:r>
      <w:r>
        <w:rPr>
          <w:rFonts w:hint="eastAsia" w:ascii="Times New Roman" w:hAnsi="Times New Roman" w:eastAsia="宋体" w:cs="Times New Roman"/>
          <w:b/>
          <w:bCs/>
          <w:i w:val="0"/>
          <w:iCs w:val="0"/>
          <w:strike w:val="0"/>
          <w:color w:val="auto"/>
          <w:sz w:val="24"/>
          <w:szCs w:val="24"/>
          <w:highlight w:val="none"/>
          <w:u w:val="single"/>
        </w:rPr>
        <w:t xml:space="preserve">车辆驾驶证及交通主管部门核发的《中华人民共和国道路运输从业人员从业资格证》</w:t>
      </w:r>
      <w:r>
        <w:rPr>
          <w:rFonts w:hint="eastAsia" w:ascii="Times New Roman" w:hAnsi="Times New Roman" w:eastAsia="宋体" w:cs="Times New Roman"/>
          <w:i w:val="0"/>
          <w:iCs w:val="0"/>
          <w:strike w:val="0"/>
          <w:color w:val="auto"/>
          <w:sz w:val="24"/>
          <w:szCs w:val="24"/>
          <w:highlight w:val="none"/>
          <w:u w:val="single"/>
        </w:rPr>
        <w:t xml:space="preserve">，可驾车型严格按照交通管理部门规定执行。</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p>
      <w:pPr>
        <w:ind w:firstLine="480"/>
        <w:spacing w:line="360" w:lineRule="auto"/>
        <w:rPr>
          <w:rFonts w:ascii="Times New Roman" w:hAnsi="Times New Roman" w:eastAsia="宋体" w:cs="Times New Roman"/>
          <w:strike w:val="0"/>
          <w:color w:val="auto"/>
          <w:sz w:val="24"/>
          <w:szCs w:val="24"/>
          <w:highlight w:val="none"/>
        </w:rPr>
      </w:pPr>
      <w:r>
        <w:rPr>
          <w:rFonts w:ascii="宋体" w:hAnsi="宋体" w:cs="宋体"/>
          <w:color w:val="auto"/>
          <w:sz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3、</w:t>
      </w:r>
      <w:r>
        <w:rPr>
          <w:rFonts w:hint="eastAsia" w:ascii="Times New Roman" w:hAnsi="Times New Roman" w:eastAsia="宋体" w:cs="Times New Roman"/>
          <w:strike w:val="0"/>
          <w:color w:val="auto"/>
          <w:sz w:val="24"/>
          <w:szCs w:val="24"/>
          <w:highlight w:val="none"/>
        </w:rPr>
        <w:t xml:space="preserve">专业技术</w:t>
      </w:r>
      <w:r>
        <w:rPr>
          <w:rFonts w:hint="eastAsia" w:ascii="Times New Roman" w:hAnsi="Times New Roman" w:eastAsia="宋体" w:cs="Times New Roman"/>
          <w:strike w:val="0"/>
          <w:color w:val="auto"/>
          <w:sz w:val="24"/>
          <w:szCs w:val="24"/>
          <w:highlight w:val="none"/>
          <w:lang w:val="en-US" w:eastAsia="zh-CN"/>
        </w:rPr>
        <w:t xml:space="preserve">与人事</w:t>
      </w:r>
      <w:r>
        <w:rPr>
          <w:rFonts w:hint="eastAsia" w:ascii="Times New Roman" w:hAnsi="Times New Roman" w:eastAsia="宋体" w:cs="Times New Roman"/>
          <w:strike w:val="0"/>
          <w:color w:val="auto"/>
          <w:sz w:val="24"/>
          <w:szCs w:val="24"/>
          <w:highlight w:val="none"/>
        </w:rPr>
        <w:t xml:space="preserve">要求：</w:t>
      </w:r>
      <w:r>
        <w:rPr>
          <w:rFonts w:hint="eastAsia" w:ascii="Times New Roman" w:hAnsi="Times New Roman" w:eastAsia="宋体" w:cs="Times New Roman"/>
          <w:b w:val="0"/>
          <w:bCs/>
          <w:i w:val="0"/>
          <w:iCs w:val="0"/>
          <w:strike w:val="0"/>
          <w:color w:val="auto"/>
          <w:sz w:val="24"/>
          <w:szCs w:val="24"/>
          <w:highlight w:val="none"/>
          <w:u w:val="single"/>
        </w:rPr>
        <w:t xml:space="preserve">响应文件中提供《驾驶员配备清单》（</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格式十七</w:t>
      </w:r>
      <w:r>
        <w:rPr>
          <w:rFonts w:hint="eastAsia" w:ascii="Times New Roman" w:hAnsi="Times New Roman" w:eastAsia="宋体" w:cs="Times New Roman"/>
          <w:b w:val="0"/>
          <w:bCs/>
          <w:i w:val="0"/>
          <w:iCs w:val="0"/>
          <w:strike w:val="0"/>
          <w:color w:val="auto"/>
          <w:sz w:val="24"/>
          <w:szCs w:val="24"/>
          <w:highlight w:val="none"/>
          <w:u w:val="single"/>
        </w:rPr>
        <w:t xml:space="preserve">），提供近三年安全驾驶记录（通过交管12123APP查询，软件首页</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驾驶证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安全驾驶记录</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筛选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近三年</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确定）</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rPr>
        <w:t xml:space="preserve">驾驶员驾龄3年以上，年龄</w:t>
      </w:r>
      <w:r>
        <w:rPr>
          <w:rFonts w:hint="eastAsia" w:ascii="Times New Roman" w:hAnsi="Times New Roman" w:eastAsia="宋体" w:cs="Times New Roman"/>
          <w:i w:val="0"/>
          <w:iCs w:val="0"/>
          <w:strike w:val="0"/>
          <w:color w:val="auto"/>
          <w:sz w:val="24"/>
          <w:szCs w:val="24"/>
          <w:highlight w:val="none"/>
          <w:u w:val="single"/>
          <w:lang w:val="en-US" w:eastAsia="zh-CN"/>
        </w:rPr>
        <w:t xml:space="preserve">55周岁以下（1970年12月1日之后出生）</w:t>
      </w:r>
      <w:r>
        <w:rPr>
          <w:rFonts w:hint="eastAsia" w:ascii="Times New Roman" w:hAnsi="Times New Roman" w:eastAsia="宋体" w:cs="Times New Roman"/>
          <w:i w:val="0"/>
          <w:iCs w:val="0"/>
          <w:strike w:val="0"/>
          <w:color w:val="auto"/>
          <w:sz w:val="24"/>
          <w:szCs w:val="24"/>
          <w:highlight w:val="none"/>
          <w:u w:val="single"/>
        </w:rPr>
        <w:t xml:space="preserve">，技术良好，未发生过较大安全事故（按照公安交管等行业主管部门标准认定），且</w:t>
      </w:r>
      <w:r>
        <w:rPr>
          <w:rFonts w:hint="eastAsia" w:ascii="Times New Roman" w:hAnsi="Times New Roman" w:eastAsia="宋体" w:cs="Times New Roman"/>
          <w:i w:val="0"/>
          <w:iCs w:val="0"/>
          <w:strike w:val="0"/>
          <w:color w:val="auto"/>
          <w:sz w:val="24"/>
          <w:szCs w:val="24"/>
          <w:highlight w:val="none"/>
          <w:u w:val="single"/>
          <w:lang w:val="en-US" w:eastAsia="zh-CN"/>
        </w:rPr>
        <w:t xml:space="preserve">为</w:t>
      </w:r>
      <w:r>
        <w:rPr>
          <w:rFonts w:hint="eastAsia" w:ascii="Times New Roman" w:hAnsi="Times New Roman" w:eastAsia="宋体" w:cs="Times New Roman"/>
          <w:i w:val="0"/>
          <w:iCs w:val="0"/>
          <w:strike w:val="0"/>
          <w:color w:val="auto"/>
          <w:sz w:val="24"/>
          <w:szCs w:val="24"/>
          <w:highlight w:val="none"/>
          <w:u w:val="single"/>
          <w:lang w:eastAsia="zh-CN"/>
        </w:rPr>
        <w:t xml:space="preserve">供应商</w:t>
      </w:r>
      <w:r>
        <w:rPr>
          <w:rFonts w:hint="eastAsia" w:ascii="Times New Roman" w:hAnsi="Times New Roman" w:eastAsia="宋体" w:cs="Times New Roman"/>
          <w:i w:val="0"/>
          <w:iCs w:val="0"/>
          <w:strike w:val="0"/>
          <w:color w:val="auto"/>
          <w:sz w:val="24"/>
          <w:szCs w:val="24"/>
          <w:highlight w:val="none"/>
          <w:u w:val="single"/>
          <w:lang w:val="en-US" w:eastAsia="zh-CN"/>
        </w:rPr>
        <w:t xml:space="preserve">的正式员工</w:t>
      </w:r>
      <w:r>
        <w:rPr>
          <w:rFonts w:hint="eastAsia" w:ascii="Times New Roman" w:hAnsi="Times New Roman" w:eastAsia="宋体" w:cs="Times New Roman"/>
          <w:i w:val="0"/>
          <w:iCs w:val="0"/>
          <w:strike w:val="0"/>
          <w:color w:val="auto"/>
          <w:sz w:val="24"/>
          <w:szCs w:val="24"/>
          <w:highlight w:val="none"/>
          <w:u w:val="single"/>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rPr>
          <w:rFonts w:hint="eastAsia" w:ascii="Times New Roman" w:hAnsi="Times New Roman" w:eastAsia="宋体" w:cs="Times New Roman"/>
          <w:b w:val="0"/>
          <w:bCs/>
          <w:i w:val="0"/>
          <w:iCs w:val="0"/>
          <w:strike w:val="0"/>
          <w:color w:val="auto"/>
          <w:sz w:val="24"/>
          <w:szCs w:val="24"/>
          <w:highlight w:val="none"/>
          <w:u w:val="none"/>
          <w:lang w:eastAsia="zh-CN"/>
        </w:rPr>
        <w:t xml:space="preserve">（</w:t>
      </w:r>
      <w:r>
        <w:rPr>
          <w:rFonts w:hint="eastAsia" w:ascii="Times New Roman" w:hAnsi="Times New Roman" w:cs="Times New Roman"/>
          <w:b w:val="0"/>
          <w:bCs/>
          <w:i w:val="0"/>
          <w:iCs w:val="0"/>
          <w:color w:val="auto"/>
          <w:sz w:val="24"/>
          <w:highlight w:val="none"/>
          <w:u w:val="none"/>
          <w:lang w:val="en-US" w:eastAsia="zh-CN"/>
        </w:rPr>
        <w:t xml:space="preserve">正式员工</w:t>
      </w:r>
      <w:r>
        <w:rPr>
          <w:rFonts w:hint="default" w:ascii="Times New Roman" w:hAnsi="Times New Roman" w:cs="Times New Roman"/>
          <w:b w:val="0"/>
          <w:bCs/>
          <w:i w:val="0"/>
          <w:iCs w:val="0"/>
          <w:color w:val="auto"/>
          <w:sz w:val="24"/>
          <w:highlight w:val="none"/>
          <w:u w:val="none"/>
          <w:lang w:val="en-US" w:eastAsia="zh-CN"/>
        </w:rPr>
        <w:t xml:space="preserve">包括：（1）法人</w:t>
      </w:r>
      <w:r>
        <w:rPr>
          <w:rFonts w:hint="eastAsia" w:ascii="Times New Roman" w:hAnsi="Times New Roman" w:cs="Times New Roman"/>
          <w:b w:val="0"/>
          <w:bCs/>
          <w:i w:val="0"/>
          <w:iCs w:val="0"/>
          <w:color w:val="auto"/>
          <w:sz w:val="24"/>
          <w:highlight w:val="none"/>
          <w:u w:val="none"/>
          <w:lang w:val="en-US" w:eastAsia="zh-CN"/>
        </w:rPr>
        <w:t xml:space="preserve">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的；（2）</w:t>
      </w:r>
      <w:r>
        <w:rPr>
          <w:rFonts w:hint="eastAsia" w:ascii="Times New Roman" w:hAnsi="Times New Roman" w:cs="Times New Roman"/>
          <w:b w:val="0"/>
          <w:bCs/>
          <w:i w:val="0"/>
          <w:iCs w:val="0"/>
          <w:color w:val="auto"/>
          <w:sz w:val="24"/>
          <w:highlight w:val="none"/>
          <w:u w:val="none"/>
          <w:lang w:val="en-US" w:eastAsia="zh-CN"/>
        </w:rPr>
        <w:t xml:space="preserve">其他组织</w:t>
      </w:r>
      <w:r>
        <w:rPr>
          <w:rFonts w:hint="default" w:ascii="Times New Roman" w:hAnsi="Times New Roman" w:cs="Times New Roman"/>
          <w:b w:val="0"/>
          <w:bCs/>
          <w:i w:val="0"/>
          <w:iCs w:val="0"/>
          <w:color w:val="auto"/>
          <w:sz w:val="24"/>
          <w:highlight w:val="none"/>
          <w:u w:val="none"/>
          <w:lang w:val="en-US" w:eastAsia="zh-CN"/>
        </w:rPr>
        <w:t xml:space="preserve">中，</w:t>
      </w:r>
      <w:r>
        <w:rPr>
          <w:rFonts w:hint="eastAsia" w:ascii="Times New Roman" w:hAnsi="Times New Roman" w:cs="Times New Roman"/>
          <w:b w:val="0"/>
          <w:bCs/>
          <w:i w:val="0"/>
          <w:iCs w:val="0"/>
          <w:color w:val="auto"/>
          <w:sz w:val="24"/>
          <w:highlight w:val="none"/>
          <w:u w:val="none"/>
          <w:lang w:val="en-US" w:eastAsia="zh-CN"/>
        </w:rPr>
        <w:t xml:space="preserve">驾驶员</w:t>
      </w:r>
      <w:r>
        <w:rPr>
          <w:rFonts w:hint="default" w:ascii="Times New Roman" w:hAnsi="Times New Roman" w:cs="Times New Roman"/>
          <w:b w:val="0"/>
          <w:bCs/>
          <w:i w:val="0"/>
          <w:iCs w:val="0"/>
          <w:color w:val="auto"/>
          <w:sz w:val="24"/>
          <w:highlight w:val="none"/>
          <w:u w:val="none"/>
          <w:lang w:val="en-US" w:eastAsia="zh-CN"/>
        </w:rPr>
        <w:t xml:space="preserve">人事关系所在单位为</w:t>
      </w:r>
      <w:r>
        <w:rPr>
          <w:rFonts w:hint="eastAsia" w:ascii="Times New Roman" w:hAnsi="Times New Roman" w:cs="Times New Roman"/>
          <w:b w:val="0"/>
          <w:bCs/>
          <w:i w:val="0"/>
          <w:iCs w:val="0"/>
          <w:color w:val="auto"/>
          <w:sz w:val="24"/>
          <w:highlight w:val="none"/>
          <w:u w:val="none"/>
          <w:lang w:val="en-US" w:eastAsia="zh-CN"/>
        </w:rPr>
        <w:t xml:space="preserve">该组织</w:t>
      </w:r>
      <w:r>
        <w:rPr>
          <w:rFonts w:hint="default" w:ascii="Times New Roman" w:hAnsi="Times New Roman" w:cs="Times New Roman"/>
          <w:b w:val="0"/>
          <w:bCs/>
          <w:i w:val="0"/>
          <w:iCs w:val="0"/>
          <w:color w:val="auto"/>
          <w:sz w:val="24"/>
          <w:highlight w:val="none"/>
          <w:u w:val="none"/>
          <w:lang w:val="en-US" w:eastAsia="zh-CN"/>
        </w:rPr>
        <w:t xml:space="preserve">的；（3）法人</w:t>
      </w:r>
      <w:r>
        <w:rPr>
          <w:rFonts w:hint="eastAsia" w:ascii="Times New Roman" w:hAnsi="Times New Roman" w:cs="Times New Roman"/>
          <w:b w:val="0"/>
          <w:bCs/>
          <w:i w:val="0"/>
          <w:iCs w:val="0"/>
          <w:color w:val="auto"/>
          <w:sz w:val="24"/>
          <w:highlight w:val="none"/>
          <w:u w:val="none"/>
          <w:lang w:val="en-US" w:eastAsia="zh-CN"/>
        </w:rPr>
        <w:t xml:space="preserve">或其他组织</w:t>
      </w:r>
      <w:r>
        <w:rPr>
          <w:rFonts w:hint="default" w:ascii="Times New Roman" w:hAnsi="Times New Roman" w:cs="Times New Roman"/>
          <w:b w:val="0"/>
          <w:bCs/>
          <w:i w:val="0"/>
          <w:iCs w:val="0"/>
          <w:color w:val="auto"/>
          <w:sz w:val="24"/>
          <w:highlight w:val="none"/>
          <w:u w:val="none"/>
          <w:lang w:val="en-US" w:eastAsia="zh-CN"/>
        </w:rPr>
        <w:t xml:space="preserve">中聘用的全职</w:t>
      </w:r>
      <w:r>
        <w:rPr>
          <w:rFonts w:hint="eastAsia" w:ascii="Times New Roman" w:hAnsi="Times New Roman" w:cs="Times New Roman"/>
          <w:b w:val="0"/>
          <w:bCs/>
          <w:i w:val="0"/>
          <w:iCs w:val="0"/>
          <w:color w:val="auto"/>
          <w:sz w:val="24"/>
          <w:highlight w:val="none"/>
          <w:u w:val="none"/>
          <w:lang w:val="en-US" w:eastAsia="zh-CN"/>
        </w:rPr>
        <w:t xml:space="preserve">驾驶</w:t>
      </w:r>
      <w:r>
        <w:rPr>
          <w:rFonts w:hint="default" w:ascii="Times New Roman" w:hAnsi="Times New Roman" w:cs="Times New Roman"/>
          <w:b w:val="0"/>
          <w:bCs/>
          <w:i w:val="0"/>
          <w:iCs w:val="0"/>
          <w:color w:val="auto"/>
          <w:sz w:val="24"/>
          <w:highlight w:val="none"/>
          <w:u w:val="none"/>
          <w:lang w:val="en-US" w:eastAsia="zh-CN"/>
        </w:rPr>
        <w:t xml:space="preserve">人员，正式签订劳务派遣合同</w:t>
      </w:r>
      <w:r>
        <w:rPr>
          <w:rFonts w:hint="eastAsia" w:ascii="Times New Roman" w:hAnsi="Times New Roman" w:cs="Times New Roman"/>
          <w:b w:val="0"/>
          <w:bCs/>
          <w:i w:val="0"/>
          <w:iCs w:val="0"/>
          <w:color w:val="auto"/>
          <w:sz w:val="24"/>
          <w:highlight w:val="none"/>
          <w:u w:val="none"/>
          <w:lang w:val="en-US" w:eastAsia="zh-CN"/>
        </w:rPr>
        <w:t xml:space="preserve">或</w:t>
      </w:r>
      <w:r>
        <w:rPr>
          <w:rFonts w:hint="default" w:ascii="Times New Roman" w:hAnsi="Times New Roman" w:cs="Times New Roman"/>
          <w:b w:val="0"/>
          <w:bCs/>
          <w:i w:val="0"/>
          <w:iCs w:val="0"/>
          <w:color w:val="auto"/>
          <w:sz w:val="24"/>
          <w:highlight w:val="none"/>
          <w:u w:val="none"/>
          <w:lang w:val="en-US" w:eastAsia="zh-CN"/>
        </w:rPr>
        <w:t xml:space="preserve">人事代理合同的人员。）</w:t>
      </w:r>
      <w:r/>
    </w:p>
    <w:p>
      <w:pPr>
        <w:ind w:firstLine="480"/>
        <w:spacing w:line="360" w:lineRule="auto"/>
        <w:rPr>
          <w:rFonts w:hint="eastAsia" w:ascii="Times New Roman" w:hAnsi="Times New Roman" w:eastAsia="宋体"/>
          <w:b w:val="0"/>
          <w:bCs/>
          <w:i/>
          <w:iCs/>
          <w:strike w:val="0"/>
          <w:color w:val="auto"/>
          <w:highlight w:val="none"/>
          <w:u w:val="single"/>
          <w:lang w:eastAsia="zh-CN"/>
        </w:rPr>
      </w:pPr>
      <w:r>
        <w:rPr>
          <w:rFonts w:ascii="宋体" w:hAnsi="宋体" w:cs="宋体"/>
          <w:color w:val="auto"/>
          <w:sz w:val="24"/>
          <w:highlight w:val="none"/>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提供驾驶人员</w:t>
      </w:r>
      <w:r>
        <w:rPr>
          <w:rFonts w:hint="eastAsia" w:ascii="Times New Roman" w:hAnsi="Times New Roman" w:eastAsia="宋体" w:cs="Times New Roman"/>
          <w:b w:val="0"/>
          <w:bCs/>
          <w:i w:val="0"/>
          <w:iCs w:val="0"/>
          <w:strike w:val="0"/>
          <w:color w:val="auto"/>
          <w:sz w:val="24"/>
          <w:szCs w:val="24"/>
          <w:highlight w:val="none"/>
          <w:u w:val="single"/>
        </w:rPr>
        <w:t xml:space="preserve">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single"/>
        </w:rPr>
        <w:t xml:space="preserve">为其缴纳社保证明。劳务派遣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人事代理人员提供20</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single"/>
        </w:rPr>
        <w:t xml:space="preserve">年</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single"/>
        </w:rPr>
        <w:t xml:space="preserve">月（含）以来任意1个月劳务派遣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单位</w:t>
      </w:r>
      <w:r>
        <w:rPr>
          <w:rFonts w:hint="eastAsia" w:ascii="Times New Roman" w:hAnsi="Times New Roman" w:eastAsia="宋体" w:cs="Times New Roman"/>
          <w:b w:val="0"/>
          <w:bCs/>
          <w:i w:val="0"/>
          <w:iCs w:val="0"/>
          <w:strike w:val="0"/>
          <w:color w:val="auto"/>
          <w:sz w:val="24"/>
          <w:szCs w:val="24"/>
          <w:highlight w:val="none"/>
          <w:u w:val="single"/>
        </w:rPr>
        <w:t xml:space="preserve">为其缴纳社保的证明及劳务派遣合同</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人事代理合同扫描件并加盖公章。人数、准驾车型、驾龄、安全驾驶不满足要求或未提供从业资格证</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社保证明</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劳务派遣</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或</w:t>
      </w:r>
      <w:r>
        <w:rPr>
          <w:rFonts w:hint="eastAsia" w:ascii="Times New Roman" w:hAnsi="Times New Roman" w:eastAsia="宋体" w:cs="Times New Roman"/>
          <w:b w:val="0"/>
          <w:bCs/>
          <w:i w:val="0"/>
          <w:iCs w:val="0"/>
          <w:strike w:val="0"/>
          <w:color w:val="auto"/>
          <w:sz w:val="24"/>
          <w:szCs w:val="24"/>
          <w:highlight w:val="none"/>
          <w:u w:val="single"/>
        </w:rPr>
        <w:t xml:space="preserve">人事代理合同</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lang w:val="en-US" w:eastAsia="zh-CN"/>
        </w:rPr>
        <w:t xml:space="preserve">若有</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b w:val="0"/>
          <w:bCs/>
          <w:i w:val="0"/>
          <w:iCs w:val="0"/>
          <w:strike w:val="0"/>
          <w:color w:val="auto"/>
          <w:sz w:val="24"/>
          <w:szCs w:val="24"/>
          <w:highlight w:val="none"/>
          <w:u w:val="single"/>
        </w:rPr>
        <w:t xml:space="preserve">的，按照无效响应处理</w:t>
      </w:r>
      <w:r>
        <w:rPr>
          <w:rFonts w:hint="eastAsia" w:ascii="Times New Roman" w:hAnsi="Times New Roman" w:eastAsia="宋体" w:cs="Times New Roman"/>
          <w:b w:val="0"/>
          <w:bCs/>
          <w:i w:val="0"/>
          <w:iCs w:val="0"/>
          <w:strike w:val="0"/>
          <w:color w:val="auto"/>
          <w:sz w:val="24"/>
          <w:szCs w:val="24"/>
          <w:highlight w:val="none"/>
          <w:u w:val="single"/>
          <w:lang w:eastAsia="zh-CN"/>
        </w:rPr>
        <w:t xml:space="preserve">。</w:t>
      </w:r>
      <w:r>
        <w:rPr>
          <w:rFonts w:hint="eastAsia" w:ascii="Times New Roman" w:hAnsi="Times New Roman" w:eastAsia="宋体" w:cs="Times New Roman"/>
          <w:i w:val="0"/>
          <w:iCs w:val="0"/>
          <w:strike w:val="0"/>
          <w:color w:val="auto"/>
          <w:sz w:val="24"/>
          <w:szCs w:val="24"/>
          <w:highlight w:val="none"/>
          <w:u w:val="single"/>
          <w:lang w:val="en-US" w:eastAsia="zh-CN"/>
        </w:rPr>
        <w:t xml:space="preserve">(</w:t>
      </w:r>
      <w:r>
        <w:rPr>
          <w:rFonts w:hint="eastAsia" w:ascii="Times New Roman" w:hAnsi="Times New Roman" w:eastAsia="宋体"/>
          <w:b/>
          <w:bCs/>
          <w:i w:val="0"/>
          <w:iCs w:val="0"/>
          <w:strike w:val="0"/>
          <w:color w:val="auto"/>
          <w:sz w:val="24"/>
          <w:szCs w:val="24"/>
          <w:highlight w:val="none"/>
          <w:u w:val="single"/>
          <w:lang w:val="en-US" w:eastAsia="zh-CN"/>
        </w:rPr>
        <w:t xml:space="preserve">分包3不提供驾驶员服务的部分该项不考核）。</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4、供应商提供服务驾驶人员应当身体健康，无不良嗜好，对江苏省内道路熟悉，讲究职业道德，熟悉道路交通法规，诚信守时，作风正派，有较强的服务意识和保密意识，能为客户提供优质服务，</w:t>
      </w:r>
      <w:r>
        <w:rPr>
          <w:rFonts w:hint="eastAsia" w:ascii="Times New Roman" w:hAnsi="Times New Roman" w:eastAsia="宋体" w:cs="Times New Roman"/>
          <w:i w:val="0"/>
          <w:iCs w:val="0"/>
          <w:strike w:val="0"/>
          <w:color w:val="auto"/>
          <w:sz w:val="24"/>
          <w:highlight w:val="none"/>
          <w:u w:val="none"/>
          <w:lang w:val="en-US" w:eastAsia="zh-CN"/>
        </w:rPr>
        <w:t xml:space="preserve">正式提供服务前，向采购人提供体检、无犯罪记录等证明。</w:t>
      </w:r>
      <w:r/>
    </w:p>
    <w:p>
      <w:pPr>
        <w:ind w:firstLine="480"/>
        <w:spacing w:line="360" w:lineRule="auto"/>
        <w:rPr>
          <w:rFonts w:hint="eastAsia" w:ascii="Times New Roman" w:hAnsi="Times New Roman" w:eastAsia="宋体" w:cs="Times New Roman"/>
          <w:i w:val="0"/>
          <w:iCs w:val="0"/>
          <w:strike w:val="0"/>
          <w:color w:val="auto"/>
          <w:sz w:val="24"/>
          <w:szCs w:val="24"/>
          <w:highlight w:val="none"/>
          <w:u w:val="none"/>
          <w:lang w:eastAsia="zh-CN"/>
        </w:rPr>
      </w:pPr>
      <w:r>
        <w:rPr>
          <w:rFonts w:hint="eastAsia" w:ascii="Times New Roman" w:hAnsi="Times New Roman" w:eastAsia="宋体" w:cs="Times New Roman"/>
          <w:strike w:val="0"/>
          <w:color w:val="auto"/>
          <w:sz w:val="24"/>
          <w:highlight w:val="none"/>
          <w:lang w:val="en-US" w:eastAsia="zh-CN"/>
        </w:rPr>
        <w:t xml:space="preserve">5、</w:t>
      </w:r>
      <w:r>
        <w:rPr>
          <w:rFonts w:hint="eastAsia" w:ascii="Times New Roman" w:hAnsi="Times New Roman" w:eastAsia="宋体" w:cs="Times New Roman"/>
          <w:i w:val="0"/>
          <w:iCs w:val="0"/>
          <w:strike w:val="0"/>
          <w:color w:val="auto"/>
          <w:sz w:val="24"/>
          <w:szCs w:val="24"/>
          <w:highlight w:val="none"/>
          <w:u w:val="none"/>
          <w:lang w:eastAsia="zh-CN"/>
        </w:rPr>
        <w:t xml:space="preserve">供应商</w:t>
      </w:r>
      <w:r>
        <w:rPr>
          <w:rFonts w:hint="eastAsia" w:ascii="Times New Roman" w:hAnsi="Times New Roman" w:eastAsia="宋体" w:cs="Times New Roman"/>
          <w:i w:val="0"/>
          <w:iCs w:val="0"/>
          <w:strike w:val="0"/>
          <w:color w:val="auto"/>
          <w:sz w:val="24"/>
          <w:szCs w:val="24"/>
          <w:highlight w:val="none"/>
          <w:u w:val="none"/>
        </w:rPr>
        <w:t xml:space="preserve">对驾驶人员具有规范的安全管理制度，</w:t>
      </w:r>
      <w:r>
        <w:rPr>
          <w:rFonts w:hint="eastAsia" w:ascii="Times New Roman" w:hAnsi="Times New Roman" w:eastAsia="宋体" w:cs="Times New Roman"/>
          <w:i w:val="0"/>
          <w:iCs w:val="0"/>
          <w:strike w:val="0"/>
          <w:color w:val="auto"/>
          <w:sz w:val="24"/>
          <w:szCs w:val="24"/>
          <w:highlight w:val="none"/>
          <w:u w:val="none"/>
          <w:lang w:val="en-US" w:eastAsia="zh-CN"/>
        </w:rPr>
        <w:t xml:space="preserve">在响应文件中体现相关方案。</w:t>
      </w:r>
      <w:r>
        <w:rPr>
          <w:rFonts w:hint="eastAsia" w:ascii="Times New Roman" w:hAnsi="Times New Roman" w:eastAsia="宋体" w:cs="Times New Roman"/>
          <w:i w:val="0"/>
          <w:iCs w:val="0"/>
          <w:strike w:val="0"/>
          <w:color w:val="auto"/>
          <w:sz w:val="24"/>
          <w:szCs w:val="24"/>
          <w:highlight w:val="none"/>
          <w:u w:val="none"/>
        </w:rPr>
        <w:t xml:space="preserve">正式提供服务前，向公务用车主管部门提供相关制度文件及培训、教育、考核等证明。</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6、驾驶人员的冬季、夏季、春季、秋季统一着装，驾驶员接送站、驾驶过程中的服务质量标准化。</w:t>
      </w:r>
      <w:r/>
    </w:p>
    <w:p>
      <w:pPr>
        <w:pStyle w:val="704"/>
        <w:rPr>
          <w:rFonts w:hint="default" w:ascii="Times New Roman" w:hAnsi="Times New Roman"/>
          <w:color w:val="auto"/>
          <w:highlight w:val="none"/>
          <w:lang w:val="en-US" w:eastAsia="zh-CN"/>
        </w:rPr>
      </w:pPr>
      <w:r>
        <w:rPr>
          <w:rFonts w:hint="eastAsia" w:ascii="Times New Roman" w:hAnsi="Times New Roman"/>
          <w:color w:val="auto"/>
          <w:highlight w:val="none"/>
        </w:rPr>
        <w:t xml:space="preserve">四、服务期限</w:t>
      </w:r>
      <w:r>
        <w:rPr>
          <w:rFonts w:hint="eastAsia" w:ascii="Times New Roman" w:hAnsi="Times New Roman"/>
          <w:color w:val="auto"/>
          <w:highlight w:val="none"/>
          <w:lang w:val="en-US" w:eastAsia="zh-CN"/>
        </w:rPr>
        <w:t xml:space="preserve">与进度安排</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1、框架协议的期限：</w:t>
      </w:r>
      <w:r>
        <w:rPr>
          <w:rFonts w:ascii="Times New Roman" w:hAnsi="Times New Roman"/>
          <w:color w:val="auto"/>
          <w:sz w:val="24"/>
          <w:szCs w:val="24"/>
          <w:highlight w:val="none"/>
        </w:rPr>
        <w:t xml:space="preserve">自</w:t>
      </w:r>
      <w:r>
        <w:rPr>
          <w:rFonts w:hint="eastAsia" w:ascii="Times New Roman" w:hAnsi="Times New Roman"/>
          <w:color w:val="auto"/>
          <w:sz w:val="24"/>
          <w:szCs w:val="24"/>
          <w:highlight w:val="none"/>
          <w:lang w:val="en-US" w:eastAsia="zh-CN"/>
        </w:rPr>
        <w:t xml:space="preserve">协议签订之日起</w:t>
      </w:r>
      <w:r>
        <w:rPr>
          <w:rFonts w:hint="eastAsia" w:ascii="Times New Roman" w:hAnsi="Times New Roman" w:eastAsia="宋体"/>
          <w:color w:val="auto"/>
          <w:sz w:val="24"/>
          <w:szCs w:val="24"/>
          <w:highlight w:val="none"/>
          <w:lang w:val="en-US" w:eastAsia="zh-CN"/>
        </w:rPr>
        <w:t xml:space="preserve">2年</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省级有关部门另有统一征集的，按省级有关部门征集要求及结果执行。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付款方式：原则上应当“一事一租、一租一结”，情况特殊确需按月结算的，使用单位须填制租赁车辆清单，注明租车事由、时间、租用车型、用车人数、租车费用明细等相关信息。付款前1周乙方需提供等额的增值税专用发票及相关路线用车明细汇总，由采购人安排付款。</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3、如政策调整导致协议主要标的内容冲突的，协议自行终止，征集人及采购人不承担任何责任。</w:t>
      </w:r>
      <w:r/>
    </w:p>
    <w:p>
      <w:pPr>
        <w:pStyle w:val="704"/>
        <w:rPr>
          <w:rFonts w:hint="eastAsia" w:ascii="Times New Roman" w:hAnsi="Times New Roman"/>
          <w:color w:val="auto"/>
          <w:highlight w:val="none"/>
        </w:rPr>
      </w:pPr>
      <w:r>
        <w:rPr>
          <w:rFonts w:hint="eastAsia" w:ascii="Times New Roman" w:hAnsi="Times New Roman"/>
          <w:color w:val="auto"/>
          <w:highlight w:val="none"/>
        </w:rPr>
        <w:t xml:space="preserve">五、服务标准（或成果要求）</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1、基本原则</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（1）采用国家现行相关法律法规和规范性文件（国家标准和行业标准）。</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（2）采用行业标准的不得低于国家标准；</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（3）同类标准中若国家有新颁布实施的，按新标准执行。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（4）若没有国颁标准的，按相应的行业标准执行。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（5）合同期间有新法律法规或规范性文件颁布实施的，执行新法律法规或规范性文件。</w:t>
      </w:r>
      <w:r/>
    </w:p>
    <w:p>
      <w:pPr>
        <w:ind w:firstLine="480"/>
        <w:spacing w:line="360" w:lineRule="auto"/>
        <w:rPr>
          <w:rFonts w:hint="default" w:ascii="Times New Roman" w:hAnsi="Times New Roman" w:eastAsia="宋体" w:cs="Times New Roman"/>
          <w:b/>
          <w:bCs/>
          <w:strike w:val="0"/>
          <w:color w:val="auto"/>
          <w:sz w:val="24"/>
          <w:highlight w:val="none"/>
          <w:lang w:val="en-US" w:eastAsia="zh-CN"/>
        </w:rPr>
      </w:pPr>
      <w:r>
        <w:rPr>
          <w:rFonts w:hint="eastAsia" w:ascii="Times New Roman" w:hAnsi="Times New Roman" w:eastAsia="宋体" w:cs="Times New Roman"/>
          <w:b/>
          <w:bCs/>
          <w:strike w:val="0"/>
          <w:color w:val="auto"/>
          <w:sz w:val="24"/>
          <w:highlight w:val="none"/>
          <w:lang w:val="en-US" w:eastAsia="zh-CN"/>
        </w:rPr>
        <w:t xml:space="preserve">2、具体标准</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运营标准须符合《连云港市党政机关公务用车管理办法》以及其他现行或未来国家及省市行政机关针对公务用车、公务出行车辆租赁颁布的相关法律法规的要求。</w:t>
      </w:r>
      <w:r/>
    </w:p>
    <w:p>
      <w:pPr>
        <w:pStyle w:val="704"/>
        <w:rPr>
          <w:rFonts w:hint="eastAsia" w:ascii="Times New Roman" w:hAnsi="Times New Roman"/>
          <w:color w:val="auto"/>
          <w:highlight w:val="none"/>
        </w:rPr>
      </w:pPr>
      <w:r>
        <w:rPr>
          <w:rFonts w:hint="eastAsia" w:ascii="Times New Roman" w:hAnsi="Times New Roman"/>
          <w:color w:val="auto"/>
          <w:highlight w:val="none"/>
          <w:lang w:val="en-US" w:eastAsia="zh-CN"/>
        </w:rPr>
        <w:t xml:space="preserve">六</w:t>
      </w:r>
      <w:r>
        <w:rPr>
          <w:rFonts w:hint="eastAsia" w:ascii="Times New Roman" w:hAnsi="Times New Roman"/>
          <w:color w:val="auto"/>
          <w:highlight w:val="none"/>
        </w:rPr>
        <w:t xml:space="preserve">、付款方式与履约保证金</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1、费用结算计算方式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（1）本项目所有费用计算单价</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b w:val="0"/>
          <w:bCs w:val="0"/>
          <w:color w:val="auto"/>
          <w:sz w:val="24"/>
          <w:szCs w:val="24"/>
          <w:highlight w:val="none"/>
          <w:lang w:val="en-US" w:eastAsia="zh-CN"/>
        </w:rPr>
        <w:t xml:space="preserve">《政府采购框架协议采购方式管理暂行办法》规定执行，即</w:t>
      </w:r>
      <w:r>
        <w:rPr>
          <w:rFonts w:hint="eastAsia" w:ascii="Times New Roman" w:hAnsi="Times New Roman" w:eastAsia="宋体" w:cs="Times New Roman"/>
          <w:strike w:val="0"/>
          <w:color w:val="auto"/>
          <w:sz w:val="24"/>
          <w:szCs w:val="24"/>
          <w:highlight w:val="none"/>
        </w:rPr>
        <w:t xml:space="preserve">入围供应商第一阶段响应报价是采购人或者服务对象确定第二阶段成交供应商的最高限价</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实际费用计算单价以</w:t>
      </w:r>
      <w:r>
        <w:rPr>
          <w:rFonts w:hint="eastAsia" w:ascii="Times New Roman" w:hAnsi="Times New Roman" w:eastAsia="宋体" w:cs="Times New Roman"/>
          <w:strike w:val="0"/>
          <w:color w:val="auto"/>
          <w:sz w:val="24"/>
          <w:szCs w:val="24"/>
          <w:highlight w:val="none"/>
        </w:rPr>
        <w:t xml:space="preserve">第二阶段</w:t>
      </w:r>
      <w:r>
        <w:rPr>
          <w:rFonts w:hint="eastAsia" w:ascii="Times New Roman" w:hAnsi="Times New Roman" w:eastAsia="宋体" w:cs="Times New Roman"/>
          <w:strike w:val="0"/>
          <w:color w:val="auto"/>
          <w:sz w:val="24"/>
          <w:szCs w:val="24"/>
          <w:highlight w:val="none"/>
          <w:lang w:val="en-US" w:eastAsia="zh-CN"/>
        </w:rPr>
        <w:t xml:space="preserve">采购合同约定的合同单价作为结算依据，费用构成包括基准收费和超准收费两部分组成。实际使用情况满足</w:t>
      </w:r>
      <w:r>
        <w:rPr>
          <w:rFonts w:hint="eastAsia" w:ascii="Times New Roman" w:hAnsi="Times New Roman" w:eastAsia="宋体" w:cs="Times New Roman"/>
          <w:strike w:val="0"/>
          <w:color w:val="auto"/>
          <w:sz w:val="24"/>
          <w:szCs w:val="24"/>
          <w:highlight w:val="none"/>
        </w:rPr>
        <w:t xml:space="preserve">基准价时间及里程范围</w:t>
      </w:r>
      <w:r>
        <w:rPr>
          <w:rFonts w:hint="eastAsia" w:ascii="Times New Roman" w:hAnsi="Times New Roman" w:eastAsia="宋体" w:cs="Times New Roman"/>
          <w:strike w:val="0"/>
          <w:color w:val="auto"/>
          <w:sz w:val="24"/>
          <w:szCs w:val="24"/>
          <w:highlight w:val="none"/>
          <w:lang w:val="en-US" w:eastAsia="zh-CN"/>
        </w:rPr>
        <w:t xml:space="preserve">的部分</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应优先按照基准收费进计算。</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基准收费部分计算：包车1日以内的，根据实际情况</w:t>
      </w:r>
      <w:r>
        <w:rPr>
          <w:rFonts w:hint="eastAsia" w:ascii="Times New Roman" w:hAnsi="Times New Roman" w:eastAsia="宋体" w:cs="Times New Roman"/>
          <w:strike w:val="0"/>
          <w:color w:val="auto"/>
          <w:sz w:val="24"/>
          <w:szCs w:val="24"/>
          <w:highlight w:val="none"/>
        </w:rPr>
        <w:t xml:space="preserve">按照</w:t>
      </w:r>
      <w:r>
        <w:rPr>
          <w:rFonts w:hint="eastAsia" w:ascii="Times New Roman" w:hAnsi="Times New Roman" w:eastAsia="宋体" w:cs="Times New Roman"/>
          <w:strike w:val="0"/>
          <w:color w:val="auto"/>
          <w:sz w:val="24"/>
          <w:szCs w:val="24"/>
          <w:highlight w:val="none"/>
          <w:lang w:val="en-US" w:eastAsia="zh-CN"/>
        </w:rPr>
        <w:t xml:space="preserve">半日租或日租的基准价</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包车超过1日的，均按照日租基准价的</w:t>
      </w:r>
      <w:r>
        <w:rPr>
          <w:rFonts w:hint="eastAsia" w:ascii="Times New Roman" w:hAnsi="Times New Roman" w:eastAsia="宋体" w:cs="Times New Roman"/>
          <w:strike w:val="0"/>
          <w:color w:val="auto"/>
          <w:sz w:val="24"/>
          <w:szCs w:val="24"/>
          <w:highlight w:val="none"/>
        </w:rPr>
        <w:t xml:space="preserve">时间及里程范围</w:t>
      </w:r>
      <w:r>
        <w:rPr>
          <w:rFonts w:hint="eastAsia" w:ascii="Times New Roman" w:hAnsi="Times New Roman" w:eastAsia="宋体" w:cs="Times New Roman"/>
          <w:strike w:val="0"/>
          <w:color w:val="auto"/>
          <w:sz w:val="24"/>
          <w:szCs w:val="24"/>
          <w:highlight w:val="none"/>
          <w:lang w:val="en-US" w:eastAsia="zh-CN"/>
        </w:rPr>
        <w:t xml:space="preserve">计算基准收费金额</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超准收费部分计算：超准收费计算时，</w:t>
      </w:r>
      <w:r>
        <w:rPr>
          <w:rFonts w:hint="eastAsia" w:ascii="Times New Roman" w:hAnsi="Times New Roman" w:eastAsia="宋体" w:cs="Times New Roman"/>
          <w:strike w:val="0"/>
          <w:color w:val="auto"/>
          <w:sz w:val="24"/>
          <w:szCs w:val="24"/>
          <w:highlight w:val="none"/>
        </w:rPr>
        <w:t xml:space="preserve">用车超时</w:t>
      </w:r>
      <w:r>
        <w:rPr>
          <w:rFonts w:hint="eastAsia" w:ascii="Times New Roman" w:hAnsi="Times New Roman" w:eastAsia="宋体" w:cs="Times New Roman"/>
          <w:strike w:val="0"/>
          <w:color w:val="auto"/>
          <w:sz w:val="24"/>
          <w:szCs w:val="24"/>
          <w:highlight w:val="none"/>
          <w:lang w:val="en-US" w:eastAsia="zh-CN"/>
        </w:rPr>
        <w:t xml:space="preserve">未满</w:t>
      </w:r>
      <w:r>
        <w:rPr>
          <w:rFonts w:hint="eastAsia" w:ascii="Times New Roman" w:hAnsi="Times New Roman" w:eastAsia="宋体" w:cs="Times New Roman"/>
          <w:strike w:val="0"/>
          <w:color w:val="auto"/>
          <w:sz w:val="24"/>
          <w:szCs w:val="24"/>
          <w:highlight w:val="none"/>
        </w:rPr>
        <w:t xml:space="preserve">半小时</w:t>
      </w:r>
      <w:r>
        <w:rPr>
          <w:rFonts w:hint="eastAsia" w:ascii="Times New Roman" w:hAnsi="Times New Roman" w:eastAsia="宋体" w:cs="Times New Roman"/>
          <w:strike w:val="0"/>
          <w:color w:val="auto"/>
          <w:sz w:val="24"/>
          <w:szCs w:val="24"/>
          <w:highlight w:val="none"/>
          <w:lang w:val="en-US" w:eastAsia="zh-CN"/>
        </w:rPr>
        <w:t xml:space="preserve">的，</w:t>
      </w:r>
      <w:r>
        <w:rPr>
          <w:rFonts w:hint="eastAsia" w:ascii="Times New Roman" w:hAnsi="Times New Roman" w:eastAsia="宋体" w:cs="Times New Roman"/>
          <w:strike w:val="0"/>
          <w:color w:val="auto"/>
          <w:sz w:val="24"/>
          <w:szCs w:val="24"/>
          <w:highlight w:val="none"/>
        </w:rPr>
        <w:t xml:space="preserve">不另外收取</w:t>
      </w:r>
      <w:r>
        <w:rPr>
          <w:rFonts w:hint="eastAsia" w:ascii="Times New Roman" w:hAnsi="Times New Roman" w:eastAsia="宋体" w:cs="Times New Roman"/>
          <w:strike w:val="0"/>
          <w:color w:val="auto"/>
          <w:sz w:val="24"/>
          <w:szCs w:val="24"/>
          <w:highlight w:val="none"/>
          <w:lang w:val="en-US" w:eastAsia="zh-CN"/>
        </w:rPr>
        <w:t xml:space="preserve">超准</w:t>
      </w:r>
      <w:r>
        <w:rPr>
          <w:rFonts w:hint="eastAsia" w:ascii="Times New Roman" w:hAnsi="Times New Roman" w:eastAsia="宋体" w:cs="Times New Roman"/>
          <w:strike w:val="0"/>
          <w:color w:val="auto"/>
          <w:sz w:val="24"/>
          <w:szCs w:val="24"/>
          <w:highlight w:val="none"/>
        </w:rPr>
        <w:t xml:space="preserve">费用，半小时以上</w:t>
      </w:r>
      <w:r>
        <w:rPr>
          <w:rFonts w:hint="eastAsia" w:ascii="Times New Roman" w:hAnsi="Times New Roman" w:eastAsia="宋体" w:cs="Times New Roman"/>
          <w:strike w:val="0"/>
          <w:color w:val="auto"/>
          <w:sz w:val="24"/>
          <w:szCs w:val="24"/>
          <w:highlight w:val="none"/>
          <w:lang w:val="en-US" w:eastAsia="zh-CN"/>
        </w:rPr>
        <w:t xml:space="preserve">不满一小时的</w:t>
      </w:r>
      <w:r>
        <w:rPr>
          <w:rFonts w:hint="eastAsia" w:ascii="Times New Roman" w:hAnsi="Times New Roman" w:eastAsia="宋体" w:cs="Times New Roman"/>
          <w:strike w:val="0"/>
          <w:color w:val="auto"/>
          <w:sz w:val="24"/>
          <w:szCs w:val="24"/>
          <w:highlight w:val="none"/>
        </w:rPr>
        <w:t xml:space="preserve">按1小时计费</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rPr>
        <w:t xml:space="preserve">以此类推。用车超公里，四舍五入取整。</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w:t>
      </w:r>
      <w:r>
        <w:rPr>
          <w:rFonts w:hint="eastAsia" w:ascii="Times New Roman" w:hAnsi="Times New Roman" w:eastAsia="宋体" w:cs="Times New Roman"/>
          <w:strike w:val="0"/>
          <w:color w:val="auto"/>
          <w:sz w:val="24"/>
          <w:szCs w:val="24"/>
          <w:highlight w:val="none"/>
          <w:lang w:val="en-US" w:eastAsia="zh-CN"/>
        </w:rPr>
        <w:t xml:space="preserve">时计算：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超时</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×超时数；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用车超公里</w:t>
      </w:r>
      <w:r>
        <w:rPr>
          <w:rFonts w:hint="eastAsia" w:ascii="Times New Roman" w:hAnsi="Times New Roman" w:eastAsia="宋体" w:cs="Times New Roman"/>
          <w:strike w:val="0"/>
          <w:color w:val="auto"/>
          <w:sz w:val="24"/>
          <w:szCs w:val="24"/>
          <w:highlight w:val="none"/>
          <w:lang w:val="en-US" w:eastAsia="zh-CN"/>
        </w:rPr>
        <w:t xml:space="preserve">计算：</w:t>
      </w:r>
      <w:r>
        <w:rPr>
          <w:rFonts w:hint="eastAsia" w:ascii="Times New Roman" w:hAnsi="Times New Roman" w:eastAsia="宋体" w:cs="Times New Roman"/>
          <w:strike w:val="0"/>
          <w:color w:val="auto"/>
          <w:sz w:val="24"/>
          <w:szCs w:val="24"/>
          <w:highlight w:val="none"/>
        </w:rPr>
        <w:t xml:space="preserve">总费用=</w:t>
      </w:r>
      <w:r>
        <w:rPr>
          <w:rFonts w:hint="eastAsia" w:ascii="Times New Roman" w:hAnsi="Times New Roman" w:eastAsia="宋体" w:cs="Times New Roman"/>
          <w:strike w:val="0"/>
          <w:color w:val="auto"/>
          <w:sz w:val="24"/>
          <w:szCs w:val="24"/>
          <w:highlight w:val="none"/>
          <w:lang w:val="en-US" w:eastAsia="zh-CN"/>
        </w:rPr>
        <w:t xml:space="preserve">基准收费单价</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val="en-US" w:eastAsia="zh-CN"/>
        </w:rPr>
        <w:t xml:space="preserve">基准收费基数+</w:t>
      </w:r>
      <w:r>
        <w:rPr>
          <w:rFonts w:hint="eastAsia" w:ascii="Times New Roman" w:hAnsi="Times New Roman" w:eastAsia="宋体" w:cs="Times New Roman"/>
          <w:strike w:val="0"/>
          <w:color w:val="auto"/>
          <w:sz w:val="24"/>
          <w:szCs w:val="24"/>
          <w:highlight w:val="none"/>
        </w:rPr>
        <w:t xml:space="preserve">超公里</w:t>
      </w:r>
      <w:r>
        <w:rPr>
          <w:rFonts w:hint="eastAsia" w:ascii="Times New Roman" w:hAnsi="Times New Roman" w:eastAsia="宋体" w:cs="Times New Roman"/>
          <w:strike w:val="0"/>
          <w:color w:val="auto"/>
          <w:sz w:val="24"/>
          <w:szCs w:val="24"/>
          <w:highlight w:val="none"/>
          <w:lang w:val="en-US" w:eastAsia="zh-CN"/>
        </w:rPr>
        <w:t xml:space="preserve">收费单价</w:t>
      </w:r>
      <w:r>
        <w:rPr>
          <w:rFonts w:hint="eastAsia" w:ascii="Times New Roman" w:hAnsi="Times New Roman" w:eastAsia="宋体" w:cs="Times New Roman"/>
          <w:strike w:val="0"/>
          <w:color w:val="auto"/>
          <w:sz w:val="24"/>
          <w:szCs w:val="24"/>
          <w:highlight w:val="none"/>
        </w:rPr>
        <w:t xml:space="preserve">×超公里数；</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如既超时又超公里，则按上述两个公式取最高价为最终费用。</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val="en-US" w:eastAsia="zh-CN"/>
        </w:rPr>
        <w:t xml:space="preserve">（2）</w:t>
      </w:r>
      <w:r>
        <w:rPr>
          <w:rFonts w:hint="eastAsia" w:ascii="Times New Roman" w:hAnsi="Times New Roman" w:eastAsia="宋体" w:cs="Times New Roman"/>
          <w:strike w:val="0"/>
          <w:color w:val="auto"/>
          <w:sz w:val="24"/>
          <w:szCs w:val="24"/>
          <w:highlight w:val="none"/>
        </w:rPr>
        <w:t xml:space="preserve">五一劳动节、十一国庆节和春节租车费用最高可上浮15%。</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2、付款方式</w:t>
      </w:r>
      <w:r/>
    </w:p>
    <w:p>
      <w:pPr>
        <w:ind w:firstLine="480"/>
        <w:spacing w:line="360" w:lineRule="auto"/>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rPr>
        <w:t xml:space="preserve">原则上应当“一事一租、一租一结”，情况特殊确需按月结算的，使用单位须填制租赁车辆清单，注明租车事由、时间、租用车型、用车人数、租车费用明细等相关信息。付款前1周</w:t>
      </w:r>
      <w:r>
        <w:rPr>
          <w:rFonts w:hint="eastAsia" w:ascii="Times New Roman" w:hAnsi="Times New Roman" w:eastAsia="宋体" w:cs="Times New Roman"/>
          <w:strike w:val="0"/>
          <w:color w:val="auto"/>
          <w:sz w:val="24"/>
          <w:szCs w:val="24"/>
          <w:highlight w:val="none"/>
          <w:lang w:val="en-US" w:eastAsia="zh-CN"/>
        </w:rPr>
        <w:t xml:space="preserve">成交供应商</w:t>
      </w:r>
      <w:r>
        <w:rPr>
          <w:rFonts w:hint="eastAsia" w:ascii="Times New Roman" w:hAnsi="Times New Roman" w:eastAsia="宋体" w:cs="Times New Roman"/>
          <w:strike w:val="0"/>
          <w:color w:val="auto"/>
          <w:sz w:val="24"/>
          <w:szCs w:val="24"/>
          <w:highlight w:val="none"/>
        </w:rPr>
        <w:t xml:space="preserve">需提供等额的增值税专用发票及相关路线用车明细汇总</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由采购人安排付款。</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3、履约保证金</w:t>
      </w:r>
      <w:r/>
    </w:p>
    <w:p>
      <w:pPr>
        <w:ind w:firstLine="480"/>
        <w:jc w:val="left"/>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本项目不收取履约保证金。</w:t>
      </w:r>
      <w:r/>
    </w:p>
    <w:p>
      <w:pPr>
        <w:pStyle w:val="704"/>
        <w:rPr>
          <w:rFonts w:ascii="Times New Roman" w:hAnsi="Times New Roman"/>
          <w:color w:val="auto"/>
          <w:highlight w:val="none"/>
        </w:rPr>
      </w:pPr>
      <w:r>
        <w:rPr>
          <w:rFonts w:hint="eastAsia" w:ascii="Times New Roman" w:hAnsi="Times New Roman"/>
          <w:color w:val="auto"/>
          <w:highlight w:val="none"/>
          <w:lang w:val="en-US" w:eastAsia="zh-CN"/>
        </w:rPr>
        <w:t xml:space="preserve">七</w:t>
      </w:r>
      <w:r>
        <w:rPr>
          <w:rFonts w:hint="eastAsia" w:ascii="Times New Roman" w:hAnsi="Times New Roman"/>
          <w:color w:val="auto"/>
          <w:highlight w:val="none"/>
        </w:rPr>
        <w:t xml:space="preserve">、框架协议的报价要求</w:t>
      </w:r>
      <w:r/>
    </w:p>
    <w:p>
      <w:pPr>
        <w:pStyle w:val="755"/>
        <w:numPr>
          <w:ilvl w:val="0"/>
          <w:numId w:val="0"/>
        </w:numPr>
        <w:ind w:firstLine="480"/>
        <w:spacing w:line="360" w:lineRule="auto"/>
        <w:rPr>
          <w:rFonts w:hint="eastAsia" w:ascii="Times New Roman" w:hAnsi="Times New Roman" w:cs="Times New Roman"/>
          <w:strike w:val="0"/>
          <w:color w:val="auto"/>
          <w:sz w:val="24"/>
          <w:highlight w:val="none"/>
          <w:lang w:val="en-US" w:eastAsia="zh-CN"/>
        </w:rPr>
      </w:pPr>
      <w:r>
        <w:rPr>
          <w:rFonts w:ascii="宋体" w:hAnsi="宋体" w:cs="宋体"/>
          <w:color w:val="auto"/>
          <w:sz w:val="24"/>
          <w:highlight w:val="none"/>
        </w:rPr>
        <w:t xml:space="preserve">★</w:t>
      </w:r>
      <w:r>
        <w:rPr>
          <w:rFonts w:hint="eastAsia" w:ascii="Times New Roman" w:hAnsi="Times New Roman" w:cs="Times New Roman"/>
          <w:strike w:val="0"/>
          <w:color w:val="auto"/>
          <w:sz w:val="24"/>
          <w:highlight w:val="none"/>
          <w:lang w:val="en-US" w:eastAsia="zh-CN"/>
        </w:rPr>
        <w:t xml:space="preserve">1、</w:t>
      </w:r>
      <w:r>
        <w:rPr>
          <w:rFonts w:hint="eastAsia" w:ascii="Times New Roman" w:hAnsi="Times New Roman" w:cs="Times New Roman"/>
          <w:i w:val="0"/>
          <w:iCs w:val="0"/>
          <w:strike w:val="0"/>
          <w:color w:val="auto"/>
          <w:sz w:val="24"/>
          <w:highlight w:val="none"/>
          <w:u w:val="single"/>
          <w:lang w:val="en-US" w:eastAsia="zh-CN"/>
        </w:rPr>
        <w:t xml:space="preserve">本项目采用</w:t>
      </w:r>
      <w:r>
        <w:rPr>
          <w:rFonts w:hint="eastAsia" w:ascii="Times New Roman" w:hAnsi="Times New Roman" w:cs="Times New Roman"/>
          <w:b/>
          <w:bCs/>
          <w:i w:val="0"/>
          <w:iCs w:val="0"/>
          <w:strike w:val="0"/>
          <w:color w:val="auto"/>
          <w:sz w:val="24"/>
          <w:highlight w:val="none"/>
          <w:u w:val="single"/>
          <w:lang w:val="en-US" w:eastAsia="zh-CN"/>
        </w:rPr>
        <w:t xml:space="preserve">优惠率</w:t>
      </w:r>
      <w:r>
        <w:rPr>
          <w:rFonts w:hint="eastAsia" w:ascii="Times New Roman" w:hAnsi="Times New Roman" w:cs="Times New Roman"/>
          <w:i w:val="0"/>
          <w:iCs w:val="0"/>
          <w:strike w:val="0"/>
          <w:color w:val="auto"/>
          <w:sz w:val="24"/>
          <w:highlight w:val="none"/>
          <w:u w:val="single"/>
          <w:lang w:val="en-US" w:eastAsia="zh-CN"/>
        </w:rPr>
        <w:t xml:space="preserve">报价方式。采用规定以外的方式报价视为无效响应。</w:t>
      </w:r>
      <w:r>
        <w:rPr>
          <w:rFonts w:hint="eastAsia" w:ascii="Times New Roman" w:hAnsi="Times New Roman" w:cs="Times New Roman"/>
          <w:strike w:val="0"/>
          <w:color w:val="auto"/>
          <w:sz w:val="24"/>
          <w:highlight w:val="none"/>
          <w:lang w:val="en-US" w:eastAsia="zh-CN"/>
        </w:rPr>
        <w:t xml:space="preserve">优惠率是指以最高单价限价为基准进行一定百分比的减让，例：最高单价限价为100元，优惠率为10%，则结算时按100元*（1-10%）=90元。</w:t>
      </w:r>
      <w:r/>
    </w:p>
    <w:p>
      <w:pPr>
        <w:ind w:firstLine="480"/>
        <w:jc w:val="left"/>
        <w:spacing w:line="360" w:lineRule="auto"/>
        <w:rPr>
          <w:rFonts w:hint="eastAsia" w:ascii="Times New Roman" w:hAnsi="Times New Roman" w:cs="宋体"/>
          <w:strike w:val="0"/>
          <w:color w:val="auto"/>
          <w:sz w:val="24"/>
          <w:highlight w:val="none"/>
        </w:rPr>
      </w:pPr>
      <w:r>
        <w:rPr>
          <w:rFonts w:hint="eastAsia" w:ascii="Times New Roman" w:hAnsi="Times New Roman" w:cs="Times New Roman"/>
          <w:strike w:val="0"/>
          <w:color w:val="auto"/>
          <w:sz w:val="24"/>
          <w:highlight w:val="none"/>
          <w:lang w:val="en-US" w:eastAsia="zh-CN"/>
        </w:rPr>
        <w:t xml:space="preserve">2、采购人不接受任何选择价，每项报价只能有一个价格。</w:t>
      </w:r>
      <w:r>
        <w:rPr>
          <w:rFonts w:hint="eastAsia" w:ascii="Times New Roman" w:hAnsi="Times New Roman" w:cs="宋体"/>
          <w:strike w:val="0"/>
          <w:color w:val="auto"/>
          <w:sz w:val="24"/>
          <w:highlight w:val="none"/>
          <w:lang w:val="en-US" w:eastAsia="zh-CN"/>
        </w:rPr>
        <w:t xml:space="preserve">响应报价</w:t>
      </w:r>
      <w:r>
        <w:rPr>
          <w:rFonts w:hint="eastAsia" w:ascii="Times New Roman" w:hAnsi="Times New Roman" w:cs="宋体"/>
          <w:strike w:val="0"/>
          <w:color w:val="auto"/>
          <w:sz w:val="24"/>
          <w:highlight w:val="none"/>
        </w:rPr>
        <w:t xml:space="preserve">包含租车过程中产生的一切费用，</w:t>
      </w:r>
      <w:r>
        <w:rPr>
          <w:rFonts w:hint="eastAsia" w:ascii="Times New Roman" w:hAnsi="Times New Roman" w:cs="宋体"/>
          <w:strike w:val="0"/>
          <w:color w:val="auto"/>
          <w:sz w:val="24"/>
          <w:highlight w:val="none"/>
          <w:lang w:val="en-US" w:eastAsia="zh-CN"/>
        </w:rPr>
        <w:t xml:space="preserve">供应商</w:t>
      </w:r>
      <w:r>
        <w:rPr>
          <w:rFonts w:hint="eastAsia" w:ascii="Times New Roman" w:hAnsi="Times New Roman" w:cs="宋体"/>
          <w:strike w:val="0"/>
          <w:color w:val="auto"/>
          <w:sz w:val="24"/>
          <w:highlight w:val="none"/>
        </w:rPr>
        <w:t xml:space="preserve">综合考虑国家收费标准并结合市场实际进行报价，总价包干</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包括但不限于完成该项目所需的驾驶员工资、加班费、福利费、车辆租费、保险费（承运险、交强险、第三者责任险）、车辆年审（检）费、维修保养费、燃油费、过路过桥费、停车费、洗车费</w:t>
      </w:r>
      <w:r>
        <w:rPr>
          <w:rFonts w:hint="eastAsia" w:ascii="Times New Roman" w:hAnsi="Times New Roman" w:cs="宋体"/>
          <w:strike w:val="0"/>
          <w:color w:val="auto"/>
          <w:sz w:val="24"/>
          <w:highlight w:val="none"/>
          <w:lang w:eastAsia="zh-CN"/>
        </w:rPr>
        <w:t xml:space="preserve">、</w:t>
      </w:r>
      <w:r>
        <w:rPr>
          <w:rFonts w:hint="eastAsia" w:ascii="Times New Roman" w:hAnsi="Times New Roman" w:cs="宋体"/>
          <w:strike w:val="0"/>
          <w:color w:val="auto"/>
          <w:sz w:val="24"/>
          <w:highlight w:val="none"/>
        </w:rPr>
        <w:t xml:space="preserve">等所有车辆运行费用及税费、利润以及合同包含的所有风险、责任等一切费用。</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3</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在框架协议期间，入围供应商第一阶段</w:t>
      </w:r>
      <w:r>
        <w:rPr>
          <w:rFonts w:hint="eastAsia" w:ascii="Times New Roman" w:hAnsi="Times New Roman" w:eastAsia="宋体" w:cs="Times New Roman"/>
          <w:bCs/>
          <w:color w:val="auto"/>
          <w:sz w:val="24"/>
          <w:szCs w:val="24"/>
          <w:highlight w:val="none"/>
          <w:lang w:val="en-US" w:eastAsia="zh-CN"/>
        </w:rPr>
        <w:t xml:space="preserve">响应报价</w:t>
      </w:r>
      <w:r>
        <w:rPr>
          <w:rFonts w:hint="eastAsia" w:ascii="Times New Roman" w:hAnsi="Times New Roman" w:eastAsia="宋体" w:cs="Times New Roman"/>
          <w:bCs/>
          <w:color w:val="auto"/>
          <w:sz w:val="24"/>
          <w:szCs w:val="24"/>
          <w:highlight w:val="none"/>
        </w:rPr>
        <w:t xml:space="preserve">是采购人确定第二阶段成交供应商的最高限价，不得上调。</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4</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框架协议采购应当订立固定价格合同。</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5</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在其他优惠条件方面，入围供应商不得</w:t>
      </w:r>
      <w:r>
        <w:rPr>
          <w:rFonts w:hint="eastAsia" w:ascii="Times New Roman" w:hAnsi="Times New Roman" w:eastAsia="宋体" w:cs="Times New Roman"/>
          <w:bCs/>
          <w:color w:val="auto"/>
          <w:sz w:val="24"/>
          <w:szCs w:val="24"/>
          <w:highlight w:val="none"/>
          <w:lang w:val="en-US" w:eastAsia="zh-CN"/>
        </w:rPr>
        <w:t xml:space="preserve">因为采购量的多少</w:t>
      </w:r>
      <w:r>
        <w:rPr>
          <w:rFonts w:hint="eastAsia" w:ascii="Times New Roman" w:hAnsi="Times New Roman" w:eastAsia="宋体" w:cs="Times New Roman"/>
          <w:bCs/>
          <w:color w:val="auto"/>
          <w:sz w:val="24"/>
          <w:szCs w:val="24"/>
          <w:highlight w:val="none"/>
        </w:rPr>
        <w:t xml:space="preserve">对采购人实行差别待遇。</w:t>
      </w:r>
      <w:r/>
    </w:p>
    <w:p>
      <w:pPr>
        <w:pStyle w:val="704"/>
        <w:rPr>
          <w:rFonts w:ascii="Times New Roman" w:hAnsi="Times New Roman"/>
          <w:color w:val="auto"/>
          <w:highlight w:val="none"/>
        </w:rPr>
      </w:pPr>
      <w:r>
        <w:rPr>
          <w:rFonts w:hint="eastAsia" w:ascii="Times New Roman" w:hAnsi="Times New Roman"/>
          <w:color w:val="auto"/>
          <w:highlight w:val="none"/>
          <w:lang w:val="en-US" w:eastAsia="zh-CN"/>
        </w:rPr>
        <w:t xml:space="preserve">八</w:t>
      </w:r>
      <w:r>
        <w:rPr>
          <w:rFonts w:hint="eastAsia" w:ascii="Times New Roman" w:hAnsi="Times New Roman"/>
          <w:color w:val="auto"/>
          <w:highlight w:val="none"/>
        </w:rPr>
        <w:t xml:space="preserve">、框架协议合同授予</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确定第二阶段成交供应商应当由采购人或者服务对象依据入围产品价格、质量以及服务便利性、用户评价等因素，从第一阶段入围供应商中</w:t>
      </w:r>
      <w:r>
        <w:rPr>
          <w:rFonts w:hint="eastAsia" w:ascii="Times New Roman" w:hAnsi="Times New Roman" w:eastAsia="宋体" w:cs="Times New Roman"/>
          <w:b/>
          <w:bCs w:val="0"/>
          <w:color w:val="auto"/>
          <w:sz w:val="24"/>
          <w:szCs w:val="24"/>
          <w:highlight w:val="none"/>
        </w:rPr>
        <w:t xml:space="preserve">直接选定</w:t>
      </w:r>
      <w:r>
        <w:rPr>
          <w:rFonts w:hint="eastAsia" w:ascii="Times New Roman" w:hAnsi="Times New Roman" w:eastAsia="宋体" w:cs="Times New Roman"/>
          <w:bCs/>
          <w:color w:val="auto"/>
          <w:sz w:val="24"/>
          <w:szCs w:val="24"/>
          <w:highlight w:val="none"/>
        </w:rPr>
        <w:t xml:space="preserve">。</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采购人原则上不得采购框架协议采购范围以外的产品或服务。如框架协议范围内产品或服务确实无法满足采购人的工作需要，按照同级财政部门规定执行。</w:t>
      </w:r>
      <w:r/>
    </w:p>
    <w:p>
      <w:pPr>
        <w:pStyle w:val="704"/>
        <w:rPr>
          <w:rFonts w:ascii="Times New Roman" w:hAnsi="Times New Roman"/>
          <w:color w:val="auto"/>
          <w:highlight w:val="none"/>
        </w:rPr>
      </w:pPr>
      <w:r>
        <w:rPr>
          <w:rFonts w:hint="eastAsia" w:ascii="Times New Roman" w:hAnsi="Times New Roman"/>
          <w:color w:val="auto"/>
          <w:highlight w:val="none"/>
          <w:lang w:val="en-US" w:eastAsia="zh-CN"/>
        </w:rPr>
        <w:t xml:space="preserve">九</w:t>
      </w:r>
      <w:r>
        <w:rPr>
          <w:rFonts w:hint="eastAsia" w:ascii="Times New Roman" w:hAnsi="Times New Roman"/>
          <w:color w:val="auto"/>
          <w:highlight w:val="none"/>
        </w:rPr>
        <w:t xml:space="preserve">、履约</w:t>
      </w:r>
      <w:r>
        <w:rPr>
          <w:rFonts w:hint="eastAsia" w:ascii="Times New Roman" w:hAnsi="Times New Roman"/>
          <w:color w:val="auto"/>
          <w:highlight w:val="none"/>
          <w:lang w:val="en-US" w:eastAsia="zh-CN"/>
        </w:rPr>
        <w:t xml:space="preserve">验收</w:t>
      </w:r>
      <w:r>
        <w:rPr>
          <w:rFonts w:hint="eastAsia" w:ascii="Times New Roman" w:hAnsi="Times New Roman"/>
          <w:color w:val="auto"/>
          <w:highlight w:val="none"/>
        </w:rPr>
        <w:t xml:space="preserve">及考核</w:t>
      </w:r>
      <w:r/>
    </w:p>
    <w:p>
      <w:pPr>
        <w:ind w:firstLine="482"/>
        <w:spacing w:line="360" w:lineRule="auto"/>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1</w:t>
      </w:r>
      <w:r>
        <w:rPr>
          <w:rFonts w:hint="eastAsia" w:ascii="Times New Roman" w:hAnsi="Times New Roman" w:eastAsia="宋体" w:cs="Times New Roman"/>
          <w:b/>
          <w:bCs/>
          <w:color w:val="auto"/>
          <w:sz w:val="24"/>
          <w:szCs w:val="24"/>
          <w:highlight w:val="none"/>
        </w:rPr>
        <w:t xml:space="preserve">、履约验收</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（1）验收主体：</w:t>
      </w:r>
      <w:r>
        <w:rPr>
          <w:rFonts w:hint="eastAsia" w:ascii="Times New Roman" w:hAnsi="Times New Roman" w:eastAsia="宋体" w:cs="Times New Roman"/>
          <w:strike w:val="0"/>
          <w:color w:val="auto"/>
          <w:sz w:val="24"/>
          <w:szCs w:val="24"/>
          <w:highlight w:val="none"/>
          <w:lang w:val="en-US" w:eastAsia="zh-CN"/>
        </w:rPr>
        <w:t xml:space="preserve">征集人及用车单位</w:t>
      </w:r>
      <w:r>
        <w:rPr>
          <w:rFonts w:hint="eastAsia" w:ascii="Times New Roman" w:hAnsi="Times New Roman" w:eastAsia="宋体" w:cs="Times New Roman"/>
          <w:strike w:val="0"/>
          <w:color w:val="auto"/>
          <w:sz w:val="24"/>
          <w:highlight w:val="none"/>
          <w:lang w:val="en-US" w:eastAsia="zh-CN"/>
        </w:rPr>
        <w:t xml:space="preserve">。</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（2）验收时间：履约期间不定期验收。</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（3）验收方式：考核验收。</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highlight w:val="none"/>
          <w:lang w:val="en-US" w:eastAsia="zh-CN"/>
        </w:rPr>
        <w:t xml:space="preserve">（4）验收内容：</w:t>
      </w:r>
      <w:r>
        <w:rPr>
          <w:rFonts w:hint="eastAsia" w:ascii="Times New Roman" w:hAnsi="Times New Roman" w:eastAsia="宋体" w:cs="Times New Roman"/>
          <w:strike w:val="0"/>
          <w:color w:val="auto"/>
          <w:sz w:val="24"/>
          <w:szCs w:val="24"/>
          <w:highlight w:val="none"/>
          <w:lang w:val="en-US" w:eastAsia="zh-CN"/>
        </w:rPr>
        <w:t xml:space="preserve">征集文件</w:t>
      </w:r>
      <w:r>
        <w:rPr>
          <w:rFonts w:hint="eastAsia" w:ascii="Times New Roman" w:hAnsi="Times New Roman" w:eastAsia="宋体" w:cs="Times New Roman"/>
          <w:strike w:val="0"/>
          <w:color w:val="auto"/>
          <w:sz w:val="24"/>
          <w:szCs w:val="24"/>
          <w:highlight w:val="none"/>
        </w:rPr>
        <w:t xml:space="preserve">、</w:t>
      </w: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的</w:t>
      </w:r>
      <w:r>
        <w:rPr>
          <w:rFonts w:hint="eastAsia" w:ascii="Times New Roman" w:hAnsi="Times New Roman" w:eastAsia="宋体" w:cs="Times New Roman"/>
          <w:strike w:val="0"/>
          <w:color w:val="auto"/>
          <w:sz w:val="24"/>
          <w:szCs w:val="24"/>
          <w:highlight w:val="none"/>
          <w:lang w:val="en-US" w:eastAsia="zh-CN"/>
        </w:rPr>
        <w:t xml:space="preserve">响应文件</w:t>
      </w:r>
      <w:r>
        <w:rPr>
          <w:rFonts w:hint="eastAsia" w:ascii="Times New Roman" w:hAnsi="Times New Roman" w:eastAsia="宋体" w:cs="Times New Roman"/>
          <w:strike w:val="0"/>
          <w:color w:val="auto"/>
          <w:sz w:val="24"/>
          <w:szCs w:val="24"/>
          <w:highlight w:val="none"/>
        </w:rPr>
        <w:t xml:space="preserve">以及合同约定的内容和验收标准进行验收。验收情况作为支付服务款项的依据。如有质疑，以相关质量技术检验检测机构的检验结果为准，如产生检验费用，则该费用由过失方承担。</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（5）验收标准：同服务标准。</w:t>
      </w:r>
      <w:r/>
    </w:p>
    <w:p>
      <w:pPr>
        <w:ind w:firstLine="482"/>
        <w:spacing w:line="360" w:lineRule="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 xml:space="preserve">2、考核办法及违约责任</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（1）考核办法</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采购人在服务期内组织相关人员不定期对入围供应商的履约情况进行满意度考核，满分100分。主要内容如下：</w:t>
      </w:r>
      <w:r/>
    </w:p>
    <w:tbl>
      <w:tblPr>
        <w:tblStyle w:val="713"/>
        <w:tblW w:w="0" w:type="auto"/>
        <w:tblInd w:w="1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6363"/>
        <w:gridCol w:w="1261"/>
      </w:tblGrid>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序号</w:t>
            </w:r>
            <w:r/>
          </w:p>
        </w:tc>
        <w:tc>
          <w:tcPr>
            <w:shd w:val="clear" w:color="auto" w:fill="auto"/>
            <w:tcW w:w="6363"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考核事项</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宋体"/>
                <w:b/>
                <w:bCs/>
                <w:strike w:val="0"/>
                <w:color w:val="auto"/>
                <w:sz w:val="21"/>
                <w:szCs w:val="21"/>
                <w:highlight w:val="none"/>
              </w:rPr>
            </w:pPr>
            <w:r>
              <w:rPr>
                <w:rFonts w:hint="eastAsia" w:ascii="Times New Roman" w:hAnsi="Times New Roman" w:eastAsia="宋体" w:cs="宋体"/>
                <w:b/>
                <w:bCs/>
                <w:strike w:val="0"/>
                <w:color w:val="auto"/>
                <w:sz w:val="21"/>
                <w:szCs w:val="21"/>
                <w:highlight w:val="none"/>
              </w:rPr>
              <w:t xml:space="preserve">扣分分值</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驾驶员未能准时接送地点，导致用车单位乘用人员无法正常到达。</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2</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车辆发生故障，未能在60分钟内提供同种、同质车辆给乘车人使用。</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3</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车辆内外部有明显脏乱的情况、空调等设备设施的不完好，未及时清洗维修。</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4</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驾驶员行车安全文明不到位，如接打电话，车内抽烟等。</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5</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驾驶员在行车过程中有明显的危险驾驶行为。</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6</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原驾驶员请假，未及时安排替补人员，影响乘车人乘车计划的。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7</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因驾驶员原因发生交通事故，影响乘车人乘车计划的。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-15</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8</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驾驶员服务态度不好，语言有攻击性的。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9</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采购人有应急用车需求，联系供应商60分钟内无响应或联系不上的。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r>
        <w:trPr/>
        <w:tc>
          <w:tcPr>
            <w:shd w:val="clear" w:color="auto" w:fill="auto"/>
            <w:tcW w:w="747"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c>
          <w:tcPr>
            <w:shd w:val="clear" w:color="auto" w:fill="auto"/>
            <w:tcW w:w="6363" w:type="dxa"/>
            <w:vAlign w:val="center"/>
            <w:textDirection w:val="lrTb"/>
            <w:noWrap w:val="false"/>
          </w:tcPr>
          <w:p>
            <w:pPr>
              <w:ind w:firstLine="0"/>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供应商与采购人及用车单位确认乘车需求后无法安排出行的。</w:t>
            </w:r>
            <w:r/>
          </w:p>
        </w:tc>
        <w:tc>
          <w:tcPr>
            <w:shd w:val="clear" w:color="auto" w:fill="auto"/>
            <w:tcW w:w="1261" w:type="dxa"/>
            <w:vAlign w:val="center"/>
            <w:textDirection w:val="lrTb"/>
            <w:noWrap w:val="false"/>
          </w:tcPr>
          <w:p>
            <w:pPr>
              <w:ind w:firstLine="0"/>
              <w:jc w:val="center"/>
              <w:keepLines w:val="0"/>
              <w:keepNext w:val="0"/>
              <w:pageBreakBefore w:val="0"/>
              <w:spacing w:line="360" w:lineRule="auto"/>
              <w:widowControl w:val="off"/>
              <w:rPr>
                <w:rFonts w:hint="eastAsia" w:ascii="Times New Roman" w:hAnsi="Times New Roman" w:eastAsia="宋体" w:cs="Times New Roman"/>
                <w:strike w:val="0"/>
                <w:color w:val="auto"/>
                <w:sz w:val="21"/>
                <w:szCs w:val="21"/>
                <w:highlight w:val="none"/>
                <w:lang w:val="en-US" w:eastAsia="zh-CN"/>
              </w:rPr>
            </w:pPr>
            <w:r>
              <w:rPr>
                <w:rFonts w:hint="eastAsia" w:ascii="Times New Roman" w:hAnsi="Times New Roman" w:eastAsia="宋体" w:cs="Times New Roman"/>
                <w:strike w:val="0"/>
                <w:color w:val="auto"/>
                <w:sz w:val="21"/>
                <w:szCs w:val="21"/>
                <w:highlight w:val="none"/>
                <w:lang w:val="en-US" w:eastAsia="zh-CN"/>
              </w:rPr>
              <w:t xml:space="preserve">-10</w:t>
            </w:r>
            <w:r/>
          </w:p>
        </w:tc>
      </w:tr>
    </w:tbl>
    <w:p>
      <w:pPr>
        <w:ind w:firstLine="480"/>
        <w:spacing w:line="360" w:lineRule="auto"/>
        <w:rPr>
          <w:rFonts w:hint="eastAsia" w:ascii="Times New Roman" w:hAnsi="Times New Roman" w:eastAsia="宋体" w:cs="宋体"/>
          <w:strike w:val="0"/>
          <w:color w:val="auto"/>
          <w:sz w:val="24"/>
          <w:highlight w:val="none"/>
        </w:rPr>
      </w:pPr>
      <w:r>
        <w:rPr>
          <w:rFonts w:hint="eastAsia" w:ascii="Times New Roman" w:hAnsi="Times New Roman" w:eastAsia="宋体" w:cs="Times New Roman"/>
          <w:strike w:val="0"/>
          <w:color w:val="auto"/>
          <w:sz w:val="24"/>
          <w:highlight w:val="none"/>
          <w:lang w:val="en-US" w:eastAsia="zh-CN"/>
        </w:rPr>
        <w:t xml:space="preserve">服务车辆的单次考核分值低于80分，采购人将进行约谈，供应商须在限期内进行整改，否则将扣除该车辆2次租车费用；低于80分情况连续出现2次的，取消该车辆或驾驶员的服务资格，否则将扣除该车辆4次租车费用，由此给采购人造成的一切损失由供应商承担。</w:t>
      </w:r>
      <w:r/>
    </w:p>
    <w:p>
      <w:pPr>
        <w:ind w:firstLine="480"/>
        <w:spacing w:line="360" w:lineRule="auto"/>
        <w:rPr>
          <w:rFonts w:hint="default"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（2）违约责任</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1）供应商须积极接受征集人及采购人组织的验收考核、监督检查和日常管理。若乘车人投诉供应商服务态度恶劣或供应商在服务保障期内出现重大交通安全事故等不良情况，采购人有权终止解除合同。因供应商原因未达到采购人计划规定的内容而造成采购人直接和间接经济损失的，由供应商负责赔偿采购人所受损失。</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2）在服务履行期间，供应商从事生产经营或运输服务业的许可登记或其他法定资格被撤销、吊销、废止或被有关机关勒令停业、丧失从事运输服务业资格的或财务状况严重恶化的，采购人有权立即终止合作。</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3）供应商为了保证采购人的正常工作联系，须提交驾驶员及业务联络负责人联系电话，且须24小时开机。供应商须做好驾驶员安全教育，购买相关保险，驾驶员工伤及造成的第三方损失，由供应商负责解决及赔偿。供应商驾驶员须遵纪守法，自觉遵守公共秩序，若因违法违规造成的采购人损失，由供应商负责赔偿。</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4）供应商与采购人在业务合作来往过程中，应遵守国家法律法规和廉洁自律规定，遵守行业管理有关规定，共同抵制商业贿赂和不正当竞争。同时，对相关人员进行廉政教育，使其具备良好的职业操守和从业行为。如发生违反廉洁自律相关规定的情况，一经查实，依法依规从重处理，采购人有权解除合同。</w:t>
      </w:r>
      <w:r/>
    </w:p>
    <w:p>
      <w:pPr>
        <w:ind w:firstLine="480"/>
        <w:spacing w:line="360" w:lineRule="auto"/>
        <w:rPr>
          <w:rFonts w:hint="eastAsia" w:ascii="Times New Roman" w:hAnsi="Times New Roman" w:eastAsia="宋体" w:cs="Times New Roman"/>
          <w:strike w:val="0"/>
          <w:color w:val="auto"/>
          <w:sz w:val="24"/>
          <w:highlight w:val="none"/>
          <w:lang w:val="en-US" w:eastAsia="zh-CN"/>
        </w:rPr>
      </w:pPr>
      <w:r>
        <w:rPr>
          <w:rFonts w:hint="eastAsia" w:ascii="Times New Roman" w:hAnsi="Times New Roman" w:eastAsia="宋体" w:cs="Times New Roman"/>
          <w:strike w:val="0"/>
          <w:color w:val="auto"/>
          <w:sz w:val="24"/>
          <w:highlight w:val="none"/>
          <w:lang w:val="en-US" w:eastAsia="zh-CN"/>
        </w:rPr>
        <w:t xml:space="preserve">5）供应商应严格按照采购人相关服务品质要求开展工作，不出现损害采购人信誉、利益的行为，对因违规行为导致投诉、媒体曝光的，承担因此给采购人造成的损失。</w:t>
      </w:r>
      <w:r/>
    </w:p>
    <w:p>
      <w:pPr>
        <w:pStyle w:val="704"/>
        <w:rPr>
          <w:rFonts w:ascii="Times New Roman" w:hAnsi="Times New Roman"/>
          <w:color w:val="auto"/>
          <w:highlight w:val="none"/>
        </w:rPr>
      </w:pPr>
      <w:r>
        <w:rPr>
          <w:rFonts w:hint="eastAsia" w:ascii="Times New Roman" w:hAnsi="Times New Roman"/>
          <w:color w:val="auto"/>
          <w:highlight w:val="none"/>
          <w:lang w:val="en-US" w:eastAsia="zh-CN"/>
        </w:rPr>
        <w:t xml:space="preserve">十</w:t>
      </w:r>
      <w:r>
        <w:rPr>
          <w:rFonts w:hint="eastAsia" w:ascii="Times New Roman" w:hAnsi="Times New Roman"/>
          <w:color w:val="auto"/>
          <w:highlight w:val="none"/>
        </w:rPr>
        <w:t xml:space="preserve">、入围供应商的清退和补充规则</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1</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入围供应商清退规则</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入围供应商有下列情形之一，尚未签订框架协议的，取消其入围资格；已经签订框架协议的，解除与其签订的框架协议：</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（1）恶意串通谋取入围或者合同成交的；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（2）提供虚假材料谋取入围或者合同成交的；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（3）无正当理由拒不接受合同授予的；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（4）不履行合同义务或者履行合同义务不符合约定，经采购人请求履行后仍不履行或者仍未按约定履行的；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（5）框架协议有效期内，</w:t>
      </w:r>
      <w:r>
        <w:rPr>
          <w:rFonts w:ascii="Times New Roman" w:hAnsi="Times New Roman" w:eastAsia="宋体" w:cs="Times New Roman"/>
          <w:bCs/>
          <w:color w:val="auto"/>
          <w:sz w:val="24"/>
          <w:szCs w:val="24"/>
          <w:highlight w:val="none"/>
        </w:rPr>
        <w:t xml:space="preserve">对掌握并查实的不具备履行本项目合同能力的；</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（6）框架协议有效期内，因违法行为被禁止或限制参加政府采购活动的；</w:t>
      </w:r>
      <w:r/>
    </w:p>
    <w:p>
      <w:pPr>
        <w:ind w:firstLine="480"/>
        <w:spacing w:line="360" w:lineRule="auto"/>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（7）</w:t>
      </w:r>
      <w:r>
        <w:rPr>
          <w:rFonts w:hint="eastAsia" w:ascii="Times New Roman" w:hAnsi="Times New Roman" w:eastAsia="宋体" w:cs="Times New Roman"/>
          <w:bCs/>
          <w:color w:val="auto"/>
          <w:sz w:val="24"/>
          <w:szCs w:val="24"/>
          <w:highlight w:val="none"/>
          <w:lang w:val="en-US" w:eastAsia="zh-CN" w:bidi="ar-SA"/>
        </w:rPr>
        <w:t xml:space="preserve">服务前必须告知采购人道路运输证经营范围、车辆性质和服务内容。分包1、2及分包3中提供驾驶员服务的部分，必须严格按照道路运输证经营范围提供服务，如使用违法违规车辆参与服务或超出经营范围提供服务的，一经发现将取消入围资格，造成采购人和征集人损失的，依法追究其法律责任。</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lang w:val="en-US" w:eastAsia="zh-CN"/>
        </w:rPr>
        <w:t xml:space="preserve">8</w:t>
      </w:r>
      <w:r>
        <w:rPr>
          <w:rFonts w:hint="eastAsia" w:ascii="Times New Roman" w:hAnsi="Times New Roman" w:eastAsia="宋体" w:cs="Times New Roman"/>
          <w:bCs/>
          <w:color w:val="auto"/>
          <w:sz w:val="24"/>
          <w:szCs w:val="24"/>
          <w:highlight w:val="none"/>
          <w:lang w:eastAsia="zh-CN"/>
        </w:rPr>
        <w:t xml:space="preserve">）</w:t>
      </w:r>
      <w:r>
        <w:rPr>
          <w:rFonts w:hint="eastAsia" w:ascii="Times New Roman" w:hAnsi="Times New Roman" w:eastAsia="宋体" w:cs="Times New Roman"/>
          <w:bCs/>
          <w:color w:val="auto"/>
          <w:sz w:val="24"/>
          <w:szCs w:val="24"/>
          <w:highlight w:val="none"/>
        </w:rPr>
        <w:t xml:space="preserve">框架协议约定的其他情形。</w:t>
      </w:r>
      <w:r/>
    </w:p>
    <w:p>
      <w:pPr>
        <w:ind w:firstLine="480"/>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被取消入围资格或者被解除框架协议的供应商不得参加同一封闭式框架协议补充征集。</w:t>
      </w:r>
      <w:r/>
    </w:p>
    <w:p>
      <w:pPr>
        <w:ind w:firstLine="482"/>
        <w:spacing w:line="360" w:lineRule="auto"/>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2</w:t>
      </w:r>
      <w:r>
        <w:rPr>
          <w:rFonts w:ascii="Times New Roman" w:hAnsi="Times New Roman" w:eastAsia="宋体" w:cs="Times New Roman"/>
          <w:b/>
          <w:bCs/>
          <w:color w:val="auto"/>
          <w:sz w:val="24"/>
          <w:szCs w:val="24"/>
          <w:highlight w:val="none"/>
        </w:rPr>
        <w:t xml:space="preserve">.</w:t>
      </w:r>
      <w:r>
        <w:rPr>
          <w:rFonts w:hint="eastAsia" w:ascii="Times New Roman" w:hAnsi="Times New Roman" w:eastAsia="宋体" w:cs="Times New Roman"/>
          <w:b/>
          <w:bCs/>
          <w:color w:val="auto"/>
          <w:sz w:val="24"/>
          <w:szCs w:val="24"/>
          <w:highlight w:val="none"/>
        </w:rPr>
        <w:t xml:space="preserve">入围供应商补充规则</w:t>
      </w:r>
      <w:r/>
    </w:p>
    <w:p>
      <w:pPr>
        <w:ind w:firstLine="480"/>
        <w:spacing w:line="360" w:lineRule="auto"/>
        <w:rPr>
          <w:rFonts w:hint="eastAsia"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r/>
    </w:p>
    <w:p>
      <w:pPr>
        <w:pStyle w:val="704"/>
        <w:rPr>
          <w:rFonts w:hint="eastAsia" w:ascii="Times New Roman" w:hAnsi="Times New Roman"/>
          <w:color w:val="auto"/>
          <w:highlight w:val="none"/>
        </w:rPr>
      </w:pPr>
      <w:r/>
      <w:bookmarkStart w:id="5" w:name="_Toc15218"/>
      <w:r>
        <w:rPr>
          <w:rFonts w:hint="eastAsia" w:ascii="Times New Roman" w:hAnsi="Times New Roman"/>
          <w:color w:val="auto"/>
          <w:highlight w:val="none"/>
        </w:rPr>
        <w:t xml:space="preserve">十</w:t>
      </w:r>
      <w:r>
        <w:rPr>
          <w:rFonts w:hint="eastAsia" w:ascii="Times New Roman" w:hAnsi="Times New Roman"/>
          <w:color w:val="auto"/>
          <w:highlight w:val="none"/>
          <w:lang w:val="en-US" w:eastAsia="zh-CN"/>
        </w:rPr>
        <w:t xml:space="preserve">一</w:t>
      </w:r>
      <w:r>
        <w:rPr>
          <w:rFonts w:hint="eastAsia" w:ascii="Times New Roman" w:hAnsi="Times New Roman"/>
          <w:color w:val="auto"/>
          <w:highlight w:val="none"/>
        </w:rPr>
        <w:t xml:space="preserve">、其他</w:t>
      </w:r>
      <w:r/>
    </w:p>
    <w:p>
      <w:pPr>
        <w:ind w:firstLine="480"/>
        <w:spacing w:line="360" w:lineRule="auto"/>
        <w:rPr>
          <w:rFonts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本项目报价不得超过预算价（最高限价）。</w:t>
      </w:r>
      <w:r/>
    </w:p>
    <w:p>
      <w:pPr>
        <w:ind w:firstLine="480"/>
        <w:spacing w:line="360" w:lineRule="auto"/>
        <w:rPr>
          <w:rFonts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特别提醒</w:t>
      </w:r>
      <w:r>
        <w:rPr>
          <w:rFonts w:hint="eastAsia" w:ascii="Times New Roman" w:hAnsi="Times New Roman" w:eastAsia="宋体"/>
          <w:strike w:val="0"/>
          <w:color w:val="auto"/>
          <w:sz w:val="24"/>
          <w:highlight w:val="none"/>
          <w:lang w:eastAsia="zh-CN"/>
        </w:rPr>
        <w:t xml:space="preserve">供应商</w:t>
      </w:r>
      <w:r>
        <w:rPr>
          <w:rFonts w:hint="eastAsia" w:ascii="Times New Roman" w:hAnsi="Times New Roman" w:eastAsia="宋体"/>
          <w:strike w:val="0"/>
          <w:color w:val="auto"/>
          <w:sz w:val="24"/>
          <w:highlight w:val="none"/>
        </w:rPr>
        <w:t xml:space="preserve">：应根据国家收费标准并结合市场实际进行报价，总价包干。</w:t>
      </w:r>
      <w:r/>
    </w:p>
    <w:p>
      <w:pPr>
        <w:ind w:firstLine="480"/>
        <w:spacing w:line="360" w:lineRule="auto"/>
        <w:rPr>
          <w:rFonts w:hint="eastAsia" w:ascii="Times New Roman" w:hAnsi="Times New Roman" w:eastAsia="宋体"/>
          <w:strike w:val="0"/>
          <w:color w:val="auto"/>
          <w:sz w:val="24"/>
          <w:highlight w:val="none"/>
        </w:rPr>
      </w:pPr>
      <w:r>
        <w:rPr>
          <w:rFonts w:hint="eastAsia" w:ascii="Times New Roman" w:hAnsi="Times New Roman" w:eastAsia="宋体"/>
          <w:strike w:val="0"/>
          <w:color w:val="auto"/>
          <w:sz w:val="24"/>
          <w:highlight w:val="none"/>
        </w:rPr>
        <w:t xml:space="preserve">工作中涉及的敏感资料、电子数据等相关信息，</w:t>
      </w:r>
      <w:r>
        <w:rPr>
          <w:rFonts w:hint="eastAsia" w:ascii="Times New Roman" w:hAnsi="Times New Roman" w:eastAsia="宋体"/>
          <w:strike w:val="0"/>
          <w:color w:val="auto"/>
          <w:sz w:val="24"/>
          <w:highlight w:val="none"/>
          <w:lang w:val="en-US" w:eastAsia="zh-CN"/>
        </w:rPr>
        <w:t xml:space="preserve">入围供应商</w:t>
      </w:r>
      <w:r>
        <w:rPr>
          <w:rFonts w:hint="eastAsia" w:ascii="Times New Roman" w:hAnsi="Times New Roman" w:eastAsia="宋体"/>
          <w:strike w:val="0"/>
          <w:color w:val="auto"/>
          <w:sz w:val="24"/>
          <w:highlight w:val="none"/>
        </w:rPr>
        <w:t xml:space="preserve">应严格执行保密的相关规定，不得以任何方式向任何第三人披露、泄露或许可第三人使用，否则追究其相应法律责任。</w:t>
      </w:r>
      <w:r>
        <w:rPr>
          <w:rFonts w:ascii="Times New Roman" w:hAnsi="Times New Roman" w:eastAsia="黑体"/>
          <w:b/>
          <w:color w:val="auto"/>
          <w:highlight w:val="none"/>
        </w:rPr>
        <w:br w:type="page" w:clear="all"/>
      </w:r>
      <w:r/>
    </w:p>
    <w:p>
      <w:pPr>
        <w:pStyle w:val="703"/>
        <w:jc w:val="center"/>
        <w:spacing w:line="360" w:lineRule="auto"/>
        <w:rPr>
          <w:rFonts w:ascii="Times New Roman" w:hAnsi="Times New Roman" w:eastAsia="黑体"/>
          <w:b w:val="0"/>
          <w:color w:val="auto"/>
          <w:highlight w:val="none"/>
        </w:rPr>
      </w:pPr>
      <w:r/>
      <w:bookmarkStart w:id="6" w:name="_Toc1924"/>
      <w:r>
        <w:rPr>
          <w:rFonts w:ascii="Times New Roman" w:hAnsi="Times New Roman" w:eastAsia="黑体"/>
          <w:b w:val="0"/>
          <w:color w:val="auto"/>
          <w:highlight w:val="none"/>
        </w:rPr>
        <w:t xml:space="preserve">第五章</w:t>
      </w:r>
      <w:r>
        <w:rPr>
          <w:rFonts w:hint="eastAsia" w:ascii="Times New Roman" w:hAnsi="Times New Roman" w:eastAsia="黑体"/>
          <w:b w:val="0"/>
          <w:color w:val="auto"/>
          <w:highlight w:val="none"/>
        </w:rPr>
        <w:t xml:space="preserve">  确定入围及成交供应商</w:t>
      </w:r>
      <w:bookmarkEnd w:id="5"/>
      <w:r/>
      <w:bookmarkEnd w:id="6"/>
      <w:r/>
      <w:r/>
    </w:p>
    <w:p>
      <w:pPr>
        <w:ind w:firstLine="480"/>
        <w:jc w:val="left"/>
        <w:spacing w:line="500" w:lineRule="exact"/>
        <w:rPr>
          <w:rFonts w:hint="eastAsia" w:ascii="Times New Roman" w:hAnsi="Times New Roman" w:eastAsia="黑体"/>
          <w:color w:val="auto"/>
          <w:sz w:val="24"/>
          <w:szCs w:val="24"/>
          <w:highlight w:val="none"/>
        </w:rPr>
      </w:pPr>
      <w:r>
        <w:rPr>
          <w:rFonts w:hint="eastAsia" w:ascii="Times New Roman" w:hAnsi="Times New Roman" w:eastAsia="黑体"/>
          <w:color w:val="auto"/>
          <w:sz w:val="24"/>
          <w:szCs w:val="24"/>
          <w:highlight w:val="none"/>
        </w:rPr>
        <w:t xml:space="preserve">一、确定第一阶段入围供应商：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bookmarkStart w:id="22" w:name="_GoBack"/>
      <w:r>
        <w:rPr>
          <w:rFonts w:hint="eastAsia" w:ascii="Times New Roman" w:hAnsi="Times New Roman"/>
          <w:color w:val="auto"/>
          <w:sz w:val="24"/>
          <w:szCs w:val="24"/>
          <w:highlight w:val="none"/>
        </w:rPr>
        <w:t xml:space="preserve">确定第一阶段入围供应商的评审方法为</w:t>
      </w:r>
      <w:r>
        <w:rPr>
          <w:rFonts w:hint="eastAsia" w:ascii="Times New Roman" w:hAnsi="Times New Roman"/>
          <w:b/>
          <w:bCs/>
          <w:color w:val="auto"/>
          <w:sz w:val="24"/>
          <w:szCs w:val="24"/>
          <w:highlight w:val="none"/>
        </w:rPr>
        <w:t xml:space="preserve">价格优先法</w:t>
      </w:r>
      <w:r>
        <w:rPr>
          <w:rFonts w:hint="eastAsia" w:ascii="Times New Roman" w:hAnsi="Times New Roman"/>
          <w:color w:val="auto"/>
          <w:sz w:val="24"/>
          <w:szCs w:val="24"/>
          <w:highlight w:val="none"/>
        </w:rPr>
        <w:t xml:space="preserve">。价格优先法是指对满足采购需求且响应报价不超过最高限制单价，按照响应报价从低到高排序，根据征集文件规定的淘汰率或者入围供应商数量上限，确定入围供应商的评审方法。</w:t>
      </w:r>
      <w:bookmarkEnd w:id="22"/>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确定第一阶段入围供应商时，提交响应文件和符合资格条件、实质性要求的供应商应当均不少于2家，淘汰比例</w:t>
      </w:r>
      <w:r>
        <w:rPr>
          <w:rFonts w:hint="eastAsia" w:ascii="Times New Roman" w:hAnsi="Times New Roman" w:eastAsia="宋体"/>
          <w:color w:val="auto"/>
          <w:sz w:val="24"/>
          <w:szCs w:val="24"/>
          <w:highlight w:val="none"/>
          <w:lang w:val="en-US" w:eastAsia="zh-CN"/>
        </w:rPr>
        <w:t xml:space="preserve">为</w:t>
      </w:r>
      <w:r>
        <w:rPr>
          <w:rFonts w:hint="eastAsia" w:ascii="Times New Roman" w:hAnsi="Times New Roman"/>
          <w:b/>
          <w:bCs/>
          <w:color w:val="auto"/>
          <w:sz w:val="24"/>
          <w:szCs w:val="24"/>
          <w:highlight w:val="none"/>
        </w:rPr>
        <w:t xml:space="preserve">20%</w:t>
      </w:r>
      <w:r>
        <w:rPr>
          <w:rFonts w:hint="eastAsia" w:ascii="Times New Roman" w:hAnsi="Times New Roman"/>
          <w:color w:val="auto"/>
          <w:sz w:val="24"/>
          <w:szCs w:val="24"/>
          <w:highlight w:val="none"/>
        </w:rPr>
        <w:t xml:space="preserve">，且至少淘汰一家供应商。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评审原则：评审委员会必须公平、公正、客观，不带任何倾向性和启发性；不得向外界透露任何与评审有关的内容；任何单位和个人不得干扰、影响评审的正常进行；评审委员会及有关工作人员不得私下与供应商接触。</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3.评审标准：评审时，评审委员会以征集文件为评审依据，评审委员会各成员独立对每个供应商的响应文件进行评价。</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4、入围标准：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评审委员会按照征集文件确定的评审方法、评审标准进行评审。评审结果按响应报价由低到高顺序排列。</w:t>
      </w:r>
      <w:r>
        <w:rPr>
          <w:rFonts w:hint="eastAsia" w:ascii="Times New Roman" w:hAnsi="Times New Roman" w:eastAsia="宋体"/>
          <w:color w:val="auto"/>
          <w:sz w:val="24"/>
          <w:szCs w:val="24"/>
          <w:highlight w:val="none"/>
          <w:lang w:val="en-US" w:eastAsia="zh-CN"/>
        </w:rPr>
        <w:t xml:space="preserve">报价相同的以车辆车损险和座位险赔额之和的平均值高低决定排名顺序</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车辆保险额度平均值也相同的以最大年限车辆的新旧程度（考察首次登记注册时间）由新到旧决定排名顺序</w:t>
      </w: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其他情形采用随机抽取的方式决定排名顺序。</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入围单价和框架协议签约价仍以其响应文件中的一次报价为准。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入围供应商数量：确定第一阶段入围供应商时，提交响应文件和符合资格条件、实质性要求的供应商淘汰率按20%计算，且至少淘汰一家供应商</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eastAsia="宋体"/>
          <w:color w:val="auto"/>
          <w:sz w:val="24"/>
          <w:szCs w:val="24"/>
          <w:highlight w:val="none"/>
          <w:lang w:val="en-US" w:eastAsia="zh-CN"/>
        </w:rPr>
        <w:t xml:space="preserve">淘汰家数(</w:t>
      </w:r>
      <w:r>
        <w:rPr>
          <w:rFonts w:hint="eastAsia" w:ascii="Times New Roman" w:hAnsi="Times New Roman"/>
          <w:color w:val="auto"/>
          <w:sz w:val="24"/>
          <w:szCs w:val="24"/>
          <w:highlight w:val="none"/>
        </w:rPr>
        <w:t xml:space="preserve">Y</w:t>
      </w:r>
      <w:r>
        <w:rPr>
          <w:rFonts w:hint="eastAsia" w:ascii="Times New Roman" w:hAnsi="Times New Roman" w:eastAsia="宋体"/>
          <w:color w:val="auto"/>
          <w:sz w:val="24"/>
          <w:szCs w:val="24"/>
          <w:highlight w:val="none"/>
          <w:lang w:val="en-US" w:eastAsia="zh-CN"/>
        </w:rPr>
        <w:t xml:space="preserve">)=</w:t>
      </w:r>
      <w:r>
        <w:rPr>
          <w:rFonts w:hint="eastAsia" w:ascii="Times New Roman" w:hAnsi="Times New Roman"/>
          <w:color w:val="auto"/>
          <w:sz w:val="24"/>
          <w:szCs w:val="24"/>
          <w:highlight w:val="none"/>
        </w:rPr>
        <w:t xml:space="preserve">通过资格性及符合性供应商家数</w:t>
      </w:r>
      <w:r>
        <w:rPr>
          <w:rFonts w:hint="eastAsia" w:ascii="宋体" w:hAnsi="宋体" w:eastAsia="宋体" w:cs="宋体"/>
          <w:color w:val="auto"/>
          <w:sz w:val="24"/>
          <w:szCs w:val="24"/>
          <w:highlight w:val="none"/>
        </w:rPr>
        <w:t xml:space="preserve">×</w:t>
      </w:r>
      <w:r>
        <w:rPr>
          <w:rFonts w:hint="eastAsia" w:ascii="Times New Roman" w:hAnsi="Times New Roman"/>
          <w:color w:val="auto"/>
          <w:sz w:val="24"/>
          <w:szCs w:val="24"/>
          <w:highlight w:val="none"/>
        </w:rPr>
        <w:t xml:space="preserve">淘汰率，Y=A+B，A为整数部分，B为小数部分。当B为零时，淘汰家数为A；当B不为零时，淘汰家数为A+1。</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如供应商响应报价相同，导致淘汰率低于20%时，末位响应报价相同的供应商均淘汰。</w:t>
      </w:r>
      <w:r/>
    </w:p>
    <w:p>
      <w:pPr>
        <w:ind w:firstLine="480"/>
        <w:jc w:val="left"/>
        <w:spacing w:line="500" w:lineRule="exact"/>
        <w:rPr>
          <w:rFonts w:hint="eastAsia" w:ascii="Times New Roman" w:hAnsi="Times New Roman" w:eastAsia="黑体"/>
          <w:color w:val="auto"/>
          <w:sz w:val="24"/>
          <w:szCs w:val="24"/>
          <w:highlight w:val="none"/>
        </w:rPr>
      </w:pPr>
      <w:r>
        <w:rPr>
          <w:rFonts w:hint="eastAsia" w:ascii="Times New Roman" w:hAnsi="Times New Roman" w:eastAsia="黑体"/>
          <w:color w:val="auto"/>
          <w:sz w:val="24"/>
          <w:szCs w:val="24"/>
          <w:highlight w:val="none"/>
        </w:rPr>
        <w:t xml:space="preserve">二、确定第二阶段成交供应商的方式</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1.确定第二阶段成交供应商的方式为</w:t>
      </w:r>
      <w:r>
        <w:rPr>
          <w:rFonts w:hint="eastAsia" w:ascii="Times New Roman" w:hAnsi="Times New Roman"/>
          <w:b/>
          <w:bCs/>
          <w:color w:val="auto"/>
          <w:sz w:val="24"/>
          <w:szCs w:val="24"/>
          <w:highlight w:val="none"/>
        </w:rPr>
        <w:t xml:space="preserve">直接选定</w:t>
      </w:r>
      <w:r>
        <w:rPr>
          <w:rFonts w:hint="eastAsia" w:ascii="Times New Roman" w:hAnsi="Times New Roman"/>
          <w:color w:val="auto"/>
          <w:sz w:val="24"/>
          <w:szCs w:val="24"/>
          <w:highlight w:val="none"/>
        </w:rPr>
        <w:t xml:space="preserve">。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r/>
    </w:p>
    <w:p>
      <w:pPr>
        <w:ind w:firstLine="480"/>
        <w:jc w:val="left"/>
        <w:spacing w:line="50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2.采购人在确定成交供应商后，双方应当按照框架协议中规定的“采购合同文本”格式签订电子采购合同，不得擅自改变框架协议约定的合同实质性条款。</w:t>
      </w:r>
      <w:r/>
    </w:p>
    <w:p>
      <w:pPr>
        <w:rPr>
          <w:rFonts w:ascii="Times New Roman" w:hAnsi="Times New Roman"/>
          <w:color w:val="auto"/>
          <w:highlight w:val="none"/>
        </w:rPr>
      </w:pPr>
      <w:r>
        <w:rPr>
          <w:rFonts w:ascii="Times New Roman" w:hAnsi="Times New Roman"/>
          <w:color w:val="auto"/>
          <w:highlight w:val="none"/>
        </w:rPr>
        <w:br w:type="page" w:clear="all"/>
      </w:r>
      <w:r/>
    </w:p>
    <w:p>
      <w:pPr>
        <w:pStyle w:val="703"/>
        <w:jc w:val="center"/>
        <w:spacing w:line="360" w:lineRule="auto"/>
        <w:rPr>
          <w:rFonts w:ascii="Times New Roman" w:hAnsi="Times New Roman" w:eastAsia="黑体"/>
          <w:b w:val="0"/>
          <w:color w:val="auto"/>
          <w:highlight w:val="none"/>
        </w:rPr>
      </w:pPr>
      <w:r/>
      <w:bookmarkStart w:id="7" w:name="_Toc16634"/>
      <w:r/>
      <w:bookmarkStart w:id="8" w:name="_Toc13269"/>
      <w:r>
        <w:rPr>
          <w:rFonts w:hint="eastAsia" w:ascii="Times New Roman" w:hAnsi="Times New Roman" w:eastAsia="黑体"/>
          <w:b w:val="0"/>
          <w:color w:val="auto"/>
          <w:highlight w:val="none"/>
        </w:rPr>
        <w:t xml:space="preserve">第六章  响应文件格式</w:t>
      </w:r>
      <w:bookmarkEnd w:id="7"/>
      <w:r/>
      <w:bookmarkEnd w:id="8"/>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72"/>
          <w:szCs w:val="21"/>
          <w:highlight w:val="none"/>
        </w:rPr>
      </w:pPr>
      <w:r>
        <w:rPr>
          <w:rFonts w:hint="eastAsia" w:ascii="Times New Roman" w:hAnsi="Times New Roman" w:eastAsia="宋体" w:cs="Times New Roman"/>
          <w:b/>
          <w:color w:val="auto"/>
          <w:sz w:val="72"/>
          <w:szCs w:val="21"/>
          <w:highlight w:val="none"/>
        </w:rPr>
        <w:t xml:space="preserve">响  应  文  件</w:t>
      </w:r>
      <w:r/>
    </w:p>
    <w:p>
      <w:pPr>
        <w:jc w:val="center"/>
        <w:spacing w:line="360" w:lineRule="auto"/>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both"/>
        <w:spacing w:line="360" w:lineRule="auto"/>
        <w:rPr>
          <w:rFonts w:hint="eastAsia" w:ascii="Times New Roman" w:hAnsi="Times New Roman" w:eastAsia="宋体" w:cs="Times New Roman"/>
          <w:b w:val="0"/>
          <w:bCs/>
          <w:color w:val="auto"/>
          <w:sz w:val="24"/>
          <w:szCs w:val="24"/>
          <w:highlight w:val="none"/>
          <w:lang w:eastAsia="zh-CN"/>
        </w:rPr>
      </w:pPr>
      <w:r>
        <w:rPr>
          <w:rFonts w:hint="eastAsia" w:ascii="Times New Roman" w:hAnsi="Times New Roman" w:eastAsia="宋体" w:cs="Times New Roman"/>
          <w:b w:val="0"/>
          <w:bCs/>
          <w:color w:val="auto"/>
          <w:sz w:val="24"/>
          <w:szCs w:val="24"/>
          <w:highlight w:val="none"/>
          <w:lang w:eastAsia="zh-CN"/>
        </w:rPr>
        <w:t xml:space="preserve">（</w:t>
      </w:r>
      <w:r>
        <w:rPr>
          <w:rFonts w:hint="eastAsia" w:ascii="Times New Roman" w:hAnsi="Times New Roman" w:eastAsia="宋体" w:cs="Times New Roman"/>
          <w:b w:val="0"/>
          <w:bCs/>
          <w:color w:val="auto"/>
          <w:sz w:val="24"/>
          <w:szCs w:val="24"/>
          <w:highlight w:val="none"/>
          <w:lang w:val="en-US" w:eastAsia="zh-CN"/>
        </w:rPr>
        <w:t xml:space="preserve">说明：以下格式为推荐参考格式，仅供供应商根据“苏采云”响应文件排版顺序和自身写作情况选择使用，不作为响应文件字体、格式排版、写作顺序等的必要要求。供应商根据自身情况自主撰写，对自己的响应文件负责，我单位及采购人不负责回答和指导供应商任何标书写作及“苏采云”标书制作的问题，本条说明不作为响应文件格式内容，写作时删除。</w:t>
      </w:r>
      <w:r>
        <w:rPr>
          <w:rFonts w:hint="eastAsia" w:ascii="Times New Roman" w:hAnsi="Times New Roman" w:eastAsia="宋体" w:cs="Times New Roman"/>
          <w:b w:val="0"/>
          <w:bCs/>
          <w:color w:val="auto"/>
          <w:sz w:val="24"/>
          <w:szCs w:val="24"/>
          <w:highlight w:val="none"/>
          <w:lang w:eastAsia="zh-CN"/>
        </w:rPr>
        <w:t xml:space="preserve">）</w:t>
      </w:r>
      <w:r/>
    </w:p>
    <w:p>
      <w:pPr>
        <w:jc w:val="center"/>
        <w:rPr>
          <w:rFonts w:ascii="Times New Roman" w:hAnsi="Times New Roman" w:eastAsia="宋体" w:cs="Times New Roman"/>
          <w:b/>
          <w:color w:val="auto"/>
          <w:sz w:val="72"/>
          <w:szCs w:val="21"/>
          <w:highlight w:val="none"/>
        </w:rPr>
      </w:pPr>
      <w:r>
        <w:rPr>
          <w:rFonts w:ascii="Times New Roman" w:hAnsi="Times New Roman" w:eastAsia="宋体" w:cs="Times New Roman"/>
          <w:b/>
          <w:color w:val="auto"/>
          <w:sz w:val="72"/>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jc w:val="center"/>
        <w:rPr>
          <w:rFonts w:ascii="Times New Roman" w:hAnsi="Times New Roman" w:eastAsia="宋体" w:cs="Times New Roman"/>
          <w:b/>
          <w:color w:val="auto"/>
          <w:sz w:val="36"/>
          <w:szCs w:val="21"/>
          <w:highlight w:val="none"/>
        </w:rPr>
      </w:pPr>
      <w:r>
        <w:rPr>
          <w:rFonts w:ascii="Times New Roman" w:hAnsi="Times New Roman" w:eastAsia="宋体" w:cs="Times New Roman"/>
          <w:b/>
          <w:color w:val="auto"/>
          <w:sz w:val="36"/>
          <w:szCs w:val="21"/>
          <w:highlight w:val="none"/>
        </w:rPr>
      </w:r>
      <w:r/>
    </w:p>
    <w:p>
      <w:pPr>
        <w:ind w:firstLine="1084"/>
        <w:spacing w:line="360" w:lineRule="auto"/>
        <w:rPr>
          <w:rFonts w:ascii="Times New Roman" w:hAnsi="Times New Roman" w:eastAsia="宋体" w:cs="Times New Roman"/>
          <w:b/>
          <w:color w:val="auto"/>
          <w:sz w:val="36"/>
          <w:szCs w:val="21"/>
          <w:highlight w:val="none"/>
        </w:rPr>
      </w:pPr>
      <w:r>
        <w:rPr>
          <w:rFonts w:hint="eastAsia" w:ascii="Times New Roman" w:hAnsi="Times New Roman" w:eastAsia="宋体" w:cs="Times New Roman"/>
          <w:b/>
          <w:color w:val="auto"/>
          <w:sz w:val="36"/>
          <w:szCs w:val="21"/>
          <w:highlight w:val="none"/>
        </w:rPr>
        <w:t xml:space="preserve">项 目 名 称：</w:t>
      </w:r>
      <w:r>
        <w:rPr>
          <w:rFonts w:hint="eastAsia" w:ascii="Times New Roman" w:hAnsi="Times New Roman" w:eastAsia="宋体" w:cs="Times New Roman"/>
          <w:b/>
          <w:color w:val="auto"/>
          <w:sz w:val="36"/>
          <w:szCs w:val="21"/>
          <w:highlight w:val="none"/>
          <w:u w:val="single"/>
        </w:rPr>
        <w:t xml:space="preserve">                   </w:t>
      </w:r>
      <w:r/>
    </w:p>
    <w:p>
      <w:pPr>
        <w:ind w:firstLine="1084"/>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项 目 编 号：</w:t>
      </w:r>
      <w:r>
        <w:rPr>
          <w:rFonts w:hint="eastAsia" w:ascii="Times New Roman" w:hAnsi="Times New Roman" w:eastAsia="宋体" w:cs="Times New Roman"/>
          <w:b/>
          <w:color w:val="auto"/>
          <w:sz w:val="36"/>
          <w:szCs w:val="21"/>
          <w:highlight w:val="none"/>
          <w:u w:val="single"/>
        </w:rPr>
        <w:t xml:space="preserve">                   </w:t>
      </w:r>
      <w:r/>
    </w:p>
    <w:p>
      <w:pPr>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      供应商名称 ：</w:t>
      </w:r>
      <w:r>
        <w:rPr>
          <w:rFonts w:hint="eastAsia" w:ascii="Times New Roman" w:hAnsi="Times New Roman" w:eastAsia="宋体" w:cs="Times New Roman"/>
          <w:b/>
          <w:color w:val="auto"/>
          <w:sz w:val="36"/>
          <w:szCs w:val="21"/>
          <w:highlight w:val="none"/>
          <w:u w:val="single"/>
        </w:rPr>
        <w:t xml:space="preserve">（加盖CA电子公章）</w:t>
      </w:r>
      <w:r/>
    </w:p>
    <w:p>
      <w:pPr>
        <w:spacing w:line="360" w:lineRule="auto"/>
        <w:rPr>
          <w:rFonts w:ascii="Times New Roman" w:hAnsi="Times New Roman" w:eastAsia="宋体" w:cs="Times New Roman"/>
          <w:b/>
          <w:color w:val="auto"/>
          <w:sz w:val="36"/>
          <w:szCs w:val="21"/>
          <w:highlight w:val="none"/>
          <w:u w:val="single"/>
        </w:rPr>
      </w:pPr>
      <w:r>
        <w:rPr>
          <w:rFonts w:hint="eastAsia" w:ascii="Times New Roman" w:hAnsi="Times New Roman" w:eastAsia="宋体" w:cs="Times New Roman"/>
          <w:b/>
          <w:color w:val="auto"/>
          <w:sz w:val="36"/>
          <w:szCs w:val="21"/>
          <w:highlight w:val="none"/>
        </w:rPr>
        <w:t xml:space="preserve">      日      期 ：</w:t>
      </w:r>
      <w:r>
        <w:rPr>
          <w:rFonts w:hint="eastAsia" w:ascii="Times New Roman" w:hAnsi="Times New Roman" w:eastAsia="宋体" w:cs="Times New Roman"/>
          <w:b/>
          <w:color w:val="auto"/>
          <w:sz w:val="36"/>
          <w:szCs w:val="21"/>
          <w:highlight w:val="none"/>
          <w:u w:val="single"/>
        </w:rPr>
        <w:t xml:space="preserve">                   </w:t>
      </w:r>
      <w:r/>
    </w:p>
    <w:p>
      <w:pPr>
        <w:jc w:val="center"/>
        <w:spacing w:line="360" w:lineRule="auto"/>
        <w:rPr>
          <w:rFonts w:ascii="Times New Roman" w:hAnsi="Times New Roman" w:eastAsia="宋体" w:cs="Times New Roman"/>
          <w:b/>
          <w:bCs/>
          <w:color w:val="auto"/>
          <w:sz w:val="32"/>
          <w:szCs w:val="32"/>
          <w:highlight w:val="none"/>
        </w:rPr>
      </w:pPr>
      <w:r>
        <w:rPr>
          <w:rFonts w:ascii="Times New Roman" w:hAnsi="Times New Roman" w:eastAsia="宋体" w:cs="Times New Roman"/>
          <w:b/>
          <w:bCs/>
          <w:color w:val="auto"/>
          <w:sz w:val="32"/>
          <w:szCs w:val="32"/>
          <w:highlight w:val="none"/>
        </w:rPr>
      </w:r>
      <w:r/>
    </w:p>
    <w:p>
      <w:pPr>
        <w:spacing w:line="440" w:lineRule="exac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spacing w:line="500" w:lineRule="exact"/>
        <w:rPr>
          <w:rFonts w:ascii="Times New Roman" w:hAnsi="Times New Roman"/>
          <w:color w:val="auto"/>
          <w:sz w:val="24"/>
          <w:szCs w:val="24"/>
          <w:highlight w:val="none"/>
        </w:rPr>
      </w:pPr>
      <w:r>
        <w:rPr>
          <w:rFonts w:ascii="Times New Roman" w:hAnsi="Times New Roman"/>
          <w:color w:val="auto"/>
          <w:sz w:val="24"/>
          <w:szCs w:val="24"/>
          <w:highlight w:val="none"/>
        </w:rPr>
      </w:r>
      <w:r/>
    </w:p>
    <w:p>
      <w:pPr>
        <w:jc w:val="left"/>
        <w:widowControl/>
        <w:rPr>
          <w:rFonts w:ascii="Times New Roman" w:hAnsi="Times New Roman"/>
          <w:color w:val="auto"/>
          <w:sz w:val="24"/>
          <w:szCs w:val="24"/>
          <w:highlight w:val="none"/>
        </w:rPr>
      </w:pPr>
      <w:r>
        <w:rPr>
          <w:rFonts w:ascii="Times New Roman" w:hAnsi="Times New Roman"/>
          <w:color w:val="auto"/>
          <w:sz w:val="24"/>
          <w:szCs w:val="24"/>
          <w:highlight w:val="none"/>
        </w:rPr>
        <w:br w:type="page" w:clear="all"/>
      </w:r>
      <w:r/>
    </w:p>
    <w:p>
      <w:pPr>
        <w:jc w:val="left"/>
        <w:keepLines/>
        <w:keepNext/>
        <w:spacing w:before="360" w:after="200" w:line="360" w:lineRule="auto"/>
        <w:rPr>
          <w:rFonts w:ascii="Times New Roman" w:hAnsi="Times New Roman" w:eastAsia="宋体" w:cs="宋体"/>
          <w:i w:val="0"/>
          <w:iCs/>
          <w:color w:val="auto"/>
          <w:sz w:val="36"/>
          <w:szCs w:val="36"/>
          <w:highlight w:val="none"/>
          <w:u w:val="single"/>
        </w:rPr>
        <w:outlineLvl w:val="1"/>
      </w:pPr>
      <w:r>
        <w:rPr>
          <w:rFonts w:hint="eastAsia" w:ascii="Times New Roman" w:hAnsi="Times New Roman" w:eastAsia="宋体" w:cs="宋体"/>
          <w:i w:val="0"/>
          <w:iCs/>
          <w:color w:val="auto"/>
          <w:sz w:val="36"/>
          <w:szCs w:val="36"/>
          <w:highlight w:val="none"/>
          <w:u w:val="single"/>
        </w:rPr>
        <w:t xml:space="preserve">一、法人或者其他组织的营业执照等证明文件，自然人的身份证明</w:t>
      </w:r>
      <w:r/>
    </w:p>
    <w:p>
      <w:pPr>
        <w:rPr>
          <w:rFonts w:ascii="Times New Roman" w:hAnsi="Times New Roman"/>
          <w:i w:val="0"/>
          <w:iCs/>
          <w:color w:val="auto"/>
          <w:highlight w:val="none"/>
        </w:rPr>
      </w:pPr>
      <w:r>
        <w:rPr>
          <w:rFonts w:ascii="Times New Roman" w:hAnsi="Times New Roman"/>
          <w:i w:val="0"/>
          <w:iCs/>
          <w:color w:val="auto"/>
          <w:highlight w:val="none"/>
        </w:rPr>
      </w:r>
      <w:r/>
    </w:p>
    <w:p>
      <w:pPr>
        <w:rPr>
          <w:rFonts w:ascii="Times New Roman" w:hAnsi="Times New Roman"/>
          <w:i w:val="0"/>
          <w:iCs/>
          <w:color w:val="auto"/>
          <w:highlight w:val="none"/>
        </w:rPr>
      </w:pPr>
      <w:r>
        <w:rPr>
          <w:rFonts w:ascii="Times New Roman" w:hAnsi="Times New Roman"/>
          <w:i w:val="0"/>
          <w:iCs/>
          <w:color w:val="auto"/>
          <w:highlight w:val="none"/>
        </w:rPr>
      </w:r>
      <w:r/>
    </w:p>
    <w:p>
      <w:pPr>
        <w:jc w:val="left"/>
        <w:keepLines/>
        <w:keepNext/>
        <w:spacing w:before="360" w:after="200" w:line="360" w:lineRule="auto"/>
        <w:rPr>
          <w:rFonts w:ascii="Times New Roman" w:hAnsi="Times New Roman" w:eastAsia="宋体" w:cs="Arial"/>
          <w:i w:val="0"/>
          <w:iCs/>
          <w:color w:val="auto"/>
          <w:sz w:val="36"/>
          <w:highlight w:val="none"/>
          <w:u w:val="single"/>
        </w:rPr>
        <w:outlineLvl w:val="1"/>
      </w:pPr>
      <w:r>
        <w:rPr>
          <w:rFonts w:hint="eastAsia" w:ascii="Times New Roman" w:hAnsi="Times New Roman" w:eastAsia="宋体" w:cs="Arial"/>
          <w:i w:val="0"/>
          <w:iCs/>
          <w:color w:val="auto"/>
          <w:sz w:val="36"/>
          <w:highlight w:val="none"/>
          <w:u w:val="single"/>
        </w:rPr>
        <w:t xml:space="preserve">二、上一年度的财务状况报告</w:t>
      </w:r>
      <w:r/>
    </w:p>
    <w:p>
      <w:pPr>
        <w:ind w:firstLine="480"/>
        <w:jc w:val="left"/>
        <w:spacing w:line="500" w:lineRule="exact"/>
        <w:rPr>
          <w:rFonts w:ascii="Times New Roman" w:hAnsi="Times New Roman"/>
          <w:i w:val="0"/>
          <w:iCs/>
          <w:color w:val="auto"/>
          <w:sz w:val="24"/>
          <w:szCs w:val="24"/>
          <w:highlight w:val="none"/>
        </w:rPr>
      </w:pPr>
      <w:r>
        <w:rPr>
          <w:rFonts w:hint="eastAsia" w:ascii="Times New Roman" w:hAnsi="Times New Roman"/>
          <w:i w:val="0"/>
          <w:iCs/>
          <w:color w:val="auto"/>
          <w:sz w:val="24"/>
          <w:szCs w:val="24"/>
          <w:highlight w:val="none"/>
        </w:rPr>
        <w:t xml:space="preserve">（成立不满一年无需提供）</w:t>
      </w:r>
      <w:r/>
    </w:p>
    <w:p>
      <w:pPr>
        <w:rPr>
          <w:rFonts w:ascii="Times New Roman" w:hAnsi="Times New Roman"/>
          <w:i w:val="0"/>
          <w:iCs/>
          <w:color w:val="auto"/>
          <w:highlight w:val="none"/>
        </w:rPr>
      </w:pPr>
      <w:r>
        <w:rPr>
          <w:rFonts w:ascii="Times New Roman" w:hAnsi="Times New Roman"/>
          <w:i w:val="0"/>
          <w:iCs/>
          <w:color w:val="auto"/>
          <w:highlight w:val="none"/>
        </w:rPr>
      </w:r>
      <w:r/>
    </w:p>
    <w:p>
      <w:pPr>
        <w:rPr>
          <w:rFonts w:ascii="Times New Roman" w:hAnsi="Times New Roman"/>
          <w:i w:val="0"/>
          <w:iCs/>
          <w:color w:val="auto"/>
          <w:highlight w:val="none"/>
        </w:rPr>
      </w:pPr>
      <w:r>
        <w:rPr>
          <w:rFonts w:ascii="Times New Roman" w:hAnsi="Times New Roman"/>
          <w:i w:val="0"/>
          <w:iCs/>
          <w:color w:val="auto"/>
          <w:highlight w:val="none"/>
        </w:rPr>
      </w:r>
      <w:r/>
    </w:p>
    <w:p>
      <w:pPr>
        <w:jc w:val="left"/>
        <w:keepLines/>
        <w:keepNext/>
        <w:spacing w:before="360" w:after="200" w:line="360" w:lineRule="auto"/>
        <w:rPr>
          <w:rFonts w:ascii="Times New Roman" w:hAnsi="Times New Roman" w:eastAsia="宋体" w:cs="Arial"/>
          <w:i w:val="0"/>
          <w:iCs/>
          <w:color w:val="auto"/>
          <w:sz w:val="36"/>
          <w:highlight w:val="none"/>
          <w:u w:val="single"/>
        </w:rPr>
        <w:outlineLvl w:val="1"/>
      </w:pPr>
      <w:r>
        <w:rPr>
          <w:rFonts w:hint="eastAsia" w:ascii="Times New Roman" w:hAnsi="Times New Roman" w:eastAsia="宋体" w:cs="Arial"/>
          <w:i w:val="0"/>
          <w:iCs/>
          <w:color w:val="auto"/>
          <w:sz w:val="36"/>
          <w:highlight w:val="none"/>
          <w:u w:val="single"/>
        </w:rPr>
        <w:t xml:space="preserve">三、依法缴纳税收和社会保障资金的相关材料</w:t>
      </w:r>
      <w:r/>
    </w:p>
    <w:p>
      <w:pPr>
        <w:ind w:firstLine="480"/>
        <w:jc w:val="left"/>
        <w:spacing w:line="50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center"/>
        <w:spacing w:line="360" w:lineRule="auto"/>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财务状况报告及税收、社会保障资金缴纳情况承诺函</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jc w:val="left"/>
        <w:spacing w:line="50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江苏博茂项目管理有限公司</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我方</w:t>
      </w:r>
      <w:r>
        <w:rPr>
          <w:rFonts w:hint="eastAsia" w:ascii="Times New Roman" w:hAnsi="Times New Roman"/>
          <w:i/>
          <w:color w:val="auto"/>
          <w:sz w:val="24"/>
          <w:szCs w:val="24"/>
          <w:highlight w:val="none"/>
          <w:u w:val="single"/>
        </w:rPr>
        <w:t xml:space="preserve">供应商</w:t>
      </w:r>
      <w:r>
        <w:rPr>
          <w:rFonts w:hint="eastAsia" w:ascii="Times New Roman" w:hAnsi="Times New Roman" w:eastAsia="宋体" w:cs="Times New Roman"/>
          <w:i/>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rPr>
        <w:t xml:space="preserve">参加</w:t>
      </w:r>
      <w:r>
        <w:rPr>
          <w:rFonts w:hint="eastAsia" w:ascii="Times New Roman" w:hAnsi="Times New Roman" w:eastAsia="宋体" w:cs="Times New Roman"/>
          <w:i/>
          <w:color w:val="auto"/>
          <w:sz w:val="24"/>
          <w:szCs w:val="24"/>
          <w:highlight w:val="none"/>
          <w:u w:val="single"/>
        </w:rPr>
        <w:t xml:space="preserve">项目名称</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i/>
          <w:color w:val="auto"/>
          <w:sz w:val="24"/>
          <w:szCs w:val="24"/>
          <w:highlight w:val="none"/>
          <w:u w:val="single"/>
        </w:rPr>
        <w:t xml:space="preserve">项目编号</w:t>
      </w:r>
      <w:r>
        <w:rPr>
          <w:rFonts w:hint="eastAsia" w:ascii="Times New Roman" w:hAnsi="Times New Roman" w:eastAsia="宋体" w:cs="Times New Roman"/>
          <w:color w:val="auto"/>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（1）具有良好的商业信誉和健全的财务会计制度（财务状况报告）；</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（2）有依法缴纳税收和社会保障资金的良好记录。</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特此承诺</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供应商（公章）：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或委托代理人（签名或签章）：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四、具备履行合同所必需的设备和专业技术能力的声明及证明材料</w:t>
      </w:r>
      <w:r/>
    </w:p>
    <w:p>
      <w:pPr>
        <w:jc w:val="center"/>
        <w:spacing w:line="460" w:lineRule="exact"/>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具备履行合同所必需的设备和专业技术能力的声明及证明材料</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主要设备有：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jc w:val="lef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主要专业技术能力有：</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。（须附证明材料）</w:t>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jc w:val="left"/>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附主要设备和主要专业技术能力的证明材料如下：</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可供租赁车辆清单</w:t>
      </w:r>
      <w:r/>
    </w:p>
    <w:p>
      <w:pPr>
        <w:jc w:val="left"/>
        <w:spacing w:line="360" w:lineRule="auto"/>
        <w:rPr>
          <w:rFonts w:ascii="Times New Roman" w:hAnsi="Times New Roman" w:eastAsia="宋体" w:cs="Times New Roman"/>
          <w:bCs/>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p>
      <w:pPr>
        <w:rPr>
          <w:rFonts w:hint="eastAsia" w:ascii="Times New Roman" w:hAnsi="Times New Roman" w:eastAsia="宋体" w:cs="Times New Roman"/>
          <w:bCs/>
          <w:strike w:val="0"/>
          <w:color w:val="auto"/>
          <w:sz w:val="24"/>
          <w:szCs w:val="24"/>
          <w:highlight w:val="none"/>
        </w:rPr>
      </w:pPr>
      <w:r>
        <w:rPr>
          <w:rFonts w:hint="eastAsia" w:ascii="Times New Roman" w:hAnsi="Times New Roman" w:eastAsia="宋体" w:cs="Times New Roman"/>
          <w:bCs/>
          <w:strike w:val="0"/>
          <w:color w:val="auto"/>
          <w:sz w:val="24"/>
          <w:szCs w:val="24"/>
          <w:highlight w:val="none"/>
        </w:rPr>
      </w:r>
      <w:r/>
    </w:p>
    <w:tbl>
      <w:tblPr>
        <w:tblStyle w:val="913"/>
        <w:tblW w:w="107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6"/>
        <w:gridCol w:w="902"/>
        <w:gridCol w:w="1200"/>
        <w:gridCol w:w="1138"/>
        <w:gridCol w:w="950"/>
        <w:gridCol w:w="1137"/>
        <w:gridCol w:w="1250"/>
        <w:gridCol w:w="1175"/>
        <w:gridCol w:w="1175"/>
        <w:gridCol w:w="1175"/>
      </w:tblGrid>
      <w:tr>
        <w:trPr>
          <w:jc w:val="center"/>
          <w:trHeight w:val="945"/>
        </w:trPr>
        <w:tc>
          <w:tcPr>
            <w:tcW w:w="636"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序号</w:t>
            </w:r>
            <w:r/>
          </w:p>
        </w:tc>
        <w:tc>
          <w:tcPr>
            <w:tcW w:w="902"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车牌号</w:t>
            </w:r>
            <w:r/>
          </w:p>
        </w:tc>
        <w:tc>
          <w:tcPr>
            <w:tcW w:w="120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车辆类型</w:t>
            </w:r>
            <w:r/>
          </w:p>
        </w:tc>
        <w:tc>
          <w:tcPr>
            <w:tcW w:w="1138"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品牌</w:t>
            </w:r>
            <w:r/>
          </w:p>
        </w:tc>
        <w:tc>
          <w:tcPr>
            <w:tcW w:w="95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型号</w:t>
            </w:r>
            <w:r/>
          </w:p>
        </w:tc>
        <w:tc>
          <w:tcPr>
            <w:tcW w:w="1137"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发动机号</w:t>
            </w:r>
            <w:r/>
          </w:p>
        </w:tc>
        <w:tc>
          <w:tcPr>
            <w:tcW w:w="1250"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注册日期</w:t>
            </w:r>
            <w:r/>
          </w:p>
        </w:tc>
        <w:tc>
          <w:tcPr>
            <w:tcW w:w="1175" w:type="dxa"/>
            <w:vAlign w:val="center"/>
            <w:textDirection w:val="lrTb"/>
            <w:noWrap w:val="false"/>
          </w:tcPr>
          <w:p>
            <w:pPr>
              <w:jc w:val="center"/>
              <w:rPr>
                <w:rFonts w:hint="default" w:ascii="Times New Roman" w:hAnsi="Times New Roman" w:eastAsia="宋体" w:cs="宋体"/>
                <w:strike w:val="0"/>
                <w:color w:val="auto"/>
                <w:sz w:val="24"/>
                <w:highlight w:val="none"/>
                <w:lang w:val="en-US" w:eastAsia="en-US" w:bidi="zh-CN"/>
              </w:rPr>
            </w:pPr>
            <w:r>
              <w:rPr>
                <w:rFonts w:hint="eastAsia" w:ascii="Times New Roman" w:hAnsi="Times New Roman" w:eastAsia="宋体" w:cs="宋体"/>
                <w:strike w:val="0"/>
                <w:color w:val="auto"/>
                <w:sz w:val="24"/>
                <w:highlight w:val="none"/>
                <w:lang w:val="en-US" w:eastAsia="en-US" w:bidi="zh-CN"/>
              </w:rPr>
              <w:t xml:space="preserve">道路运输证经营范围</w:t>
            </w:r>
            <w:r/>
          </w:p>
        </w:tc>
        <w:tc>
          <w:tcPr>
            <w:tcW w:w="1175" w:type="dxa"/>
            <w:vAlign w:val="center"/>
            <w:textDirection w:val="lrTb"/>
            <w:noWrap w:val="false"/>
          </w:tcPr>
          <w:p>
            <w:pPr>
              <w:jc w:val="center"/>
              <w:rPr>
                <w:rFonts w:hint="default" w:ascii="Times New Roman" w:hAnsi="Times New Roman" w:eastAsia="宋体" w:cs="宋体"/>
                <w:strike w:val="0"/>
                <w:color w:val="auto"/>
                <w:sz w:val="24"/>
                <w:highlight w:val="none"/>
                <w:lang w:val="en-US" w:eastAsia="en-US" w:bidi="zh-CN"/>
              </w:rPr>
            </w:pPr>
            <w:r>
              <w:rPr>
                <w:rFonts w:hint="eastAsia" w:ascii="Times New Roman" w:hAnsi="Times New Roman" w:eastAsia="宋体" w:cs="宋体"/>
                <w:strike w:val="0"/>
                <w:color w:val="auto"/>
                <w:sz w:val="24"/>
                <w:highlight w:val="none"/>
                <w:lang w:val="en-US" w:eastAsia="en-US" w:bidi="zh-CN"/>
              </w:rPr>
              <w:t xml:space="preserve">车辆使用性质</w:t>
            </w:r>
            <w:r/>
          </w:p>
        </w:tc>
        <w:tc>
          <w:tcPr>
            <w:tcW w:w="1175" w:type="dxa"/>
            <w:vAlign w:val="center"/>
            <w:textDirection w:val="lrTb"/>
            <w:noWrap w:val="false"/>
          </w:tcPr>
          <w:p>
            <w:pPr>
              <w:jc w:val="center"/>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备注</w:t>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1</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b/>
                <w:bCs/>
                <w:strike w:val="0"/>
                <w:color w:val="auto"/>
                <w:sz w:val="21"/>
                <w:szCs w:val="21"/>
                <w:highlight w:val="none"/>
                <w:lang w:val="zh-CN" w:eastAsia="en-US" w:bidi="zh-CN"/>
              </w:rPr>
              <w:t xml:space="preserve">例</w:t>
            </w:r>
            <w:r>
              <w:rPr>
                <w:rFonts w:hint="eastAsia" w:ascii="Times New Roman" w:hAnsi="Times New Roman" w:eastAsia="宋体" w:cs="宋体"/>
                <w:strike w:val="0"/>
                <w:color w:val="auto"/>
                <w:sz w:val="21"/>
                <w:szCs w:val="21"/>
                <w:highlight w:val="none"/>
                <w:lang w:val="zh-CN" w:eastAsia="en-US" w:bidi="zh-CN"/>
              </w:rPr>
              <w:t xml:space="preserve">：苏Ｇ*****</w:t>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*座客车</w:t>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大众、别克</w:t>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val="zh-CN" w:eastAsia="en-US" w:bidi="zh-CN"/>
              </w:rPr>
              <w:t xml:space="preserve">帕萨特、ＧＬ</w:t>
            </w:r>
            <w:r>
              <w:rPr>
                <w:rFonts w:hint="eastAsia" w:ascii="Times New Roman" w:hAnsi="Times New Roman" w:eastAsia="宋体" w:cs="宋体"/>
                <w:strike w:val="0"/>
                <w:color w:val="auto"/>
                <w:sz w:val="21"/>
                <w:szCs w:val="21"/>
                <w:highlight w:val="none"/>
                <w:lang w:eastAsia="en-US" w:bidi="zh-CN"/>
              </w:rPr>
              <w:t xml:space="preserve">8....</w:t>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t xml:space="preserve">369369****</w:t>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t xml:space="preserve">2019.10.1</w:t>
            </w:r>
            <w:r/>
          </w:p>
        </w:tc>
        <w:tc>
          <w:tcPr>
            <w:tcW w:w="1175" w:type="dxa"/>
            <w:vAlign w:val="center"/>
            <w:textDirection w:val="lrTb"/>
            <w:noWrap w:val="false"/>
          </w:tcPr>
          <w:p>
            <w:pPr>
              <w:ind w:left="0"/>
              <w:jc w:val="center"/>
              <w:keepLines w:val="0"/>
              <w:keepNext w:val="0"/>
              <w:pageBreakBefore w:val="0"/>
              <w:widowControl w:val="off"/>
              <w:rPr>
                <w:rFonts w:hint="eastAsia" w:ascii="Times New Roman" w:hAnsi="Times New Roman" w:eastAsia="宋体" w:cs="宋体"/>
                <w:strike w:val="0"/>
                <w:color w:val="auto"/>
                <w:sz w:val="21"/>
                <w:szCs w:val="21"/>
                <w:highlight w:val="none"/>
                <w:lang w:eastAsia="en-US" w:bidi="zh-CN"/>
              </w:rPr>
            </w:pPr>
            <w:r>
              <w:rPr>
                <w:rFonts w:hint="eastAsia" w:ascii="Times New Roman" w:hAnsi="Times New Roman" w:eastAsia="宋体" w:cs="宋体"/>
                <w:strike w:val="0"/>
                <w:color w:val="auto"/>
                <w:sz w:val="21"/>
                <w:szCs w:val="21"/>
                <w:highlight w:val="none"/>
                <w:lang w:eastAsia="en-US" w:bidi="zh-CN"/>
              </w:rPr>
            </w:r>
            <w:r/>
          </w:p>
        </w:tc>
        <w:tc>
          <w:tcPr>
            <w:tcW w:w="1175" w:type="dxa"/>
            <w:vAlign w:val="center"/>
            <w:textDirection w:val="lrTb"/>
            <w:noWrap w:val="false"/>
          </w:tcPr>
          <w:p>
            <w:pPr>
              <w:ind w:left="0"/>
              <w:jc w:val="center"/>
              <w:keepLines w:val="0"/>
              <w:keepNext w:val="0"/>
              <w:pageBreakBefore w:val="0"/>
              <w:widowControl w:val="off"/>
              <w:rPr>
                <w:rFonts w:hint="default" w:ascii="Times New Roman" w:hAnsi="Times New Roman" w:eastAsia="宋体" w:cs="宋体"/>
                <w:strike w:val="0"/>
                <w:color w:val="auto"/>
                <w:sz w:val="21"/>
                <w:szCs w:val="21"/>
                <w:highlight w:val="none"/>
                <w:lang w:val="en-US" w:eastAsia="zh-CN" w:bidi="zh-CN"/>
              </w:rPr>
            </w:pPr>
            <w:r>
              <w:rPr>
                <w:rFonts w:hint="eastAsia" w:ascii="Times New Roman" w:hAnsi="Times New Roman" w:eastAsia="宋体" w:cs="宋体"/>
                <w:strike w:val="0"/>
                <w:color w:val="auto"/>
                <w:sz w:val="21"/>
                <w:szCs w:val="21"/>
                <w:highlight w:val="none"/>
                <w:lang w:val="en-US" w:eastAsia="zh-CN" w:bidi="zh-CN"/>
              </w:rPr>
              <w:t xml:space="preserve">营运或租赁，根据实际情况填写</w:t>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zh-CN" w:bidi="zh-CN"/>
              </w:rPr>
            </w:pPr>
            <w:r>
              <w:rPr>
                <w:rFonts w:hint="eastAsia" w:ascii="Times New Roman" w:hAnsi="Times New Roman" w:eastAsia="宋体" w:cs="宋体"/>
                <w:strike w:val="0"/>
                <w:color w:val="auto"/>
                <w:sz w:val="21"/>
                <w:szCs w:val="21"/>
                <w:highlight w:val="none"/>
                <w:lang w:val="zh-CN" w:eastAsia="zh-CN" w:bidi="zh-CN"/>
              </w:rPr>
              <w:t xml:space="preserve">有无大修或其他必要说明</w:t>
            </w:r>
            <w:r/>
          </w:p>
        </w:tc>
      </w:tr>
      <w:tr>
        <w:trPr>
          <w:jc w:val="center"/>
          <w:trHeight w:val="475"/>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2</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3</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4</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5</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r>
        <w:trPr>
          <w:jc w:val="center"/>
          <w:trHeight w:val="472"/>
        </w:trPr>
        <w:tc>
          <w:tcPr>
            <w:tcW w:w="636"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w:t>
            </w:r>
            <w:r/>
          </w:p>
        </w:tc>
        <w:tc>
          <w:tcPr>
            <w:tcBorders>
              <w:top w:val="none" w:color="000000" w:sz="4" w:space="0"/>
            </w:tcBorders>
            <w:tcW w:w="902"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0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8"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9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37"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250"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c>
          <w:tcPr>
            <w:tcW w:w="1175" w:type="dxa"/>
            <w:vAlign w:val="center"/>
            <w:textDirection w:val="lrTb"/>
            <w:noWrap w:val="false"/>
          </w:tcPr>
          <w:p>
            <w:pPr>
              <w:ind w:left="0"/>
              <w:jc w:val="center"/>
              <w:keepLines w:val="0"/>
              <w:keepNext w:val="0"/>
              <w:pageBreakBefore w:val="0"/>
              <w:widowControl w:val="off"/>
              <w:rPr>
                <w:rFonts w:ascii="Times New Roman" w:hAnsi="Times New Roman" w:eastAsia="宋体" w:cs="宋体"/>
                <w:strike w:val="0"/>
                <w:color w:val="auto"/>
                <w:sz w:val="21"/>
                <w:szCs w:val="21"/>
                <w:highlight w:val="none"/>
                <w:lang w:val="zh-CN" w:eastAsia="en-US" w:bidi="zh-CN"/>
              </w:rPr>
            </w:pPr>
            <w:r>
              <w:rPr>
                <w:rFonts w:ascii="Times New Roman" w:hAnsi="Times New Roman" w:eastAsia="宋体" w:cs="宋体"/>
                <w:strike w:val="0"/>
                <w:color w:val="auto"/>
                <w:sz w:val="21"/>
                <w:szCs w:val="21"/>
                <w:highlight w:val="none"/>
                <w:lang w:val="zh-CN" w:eastAsia="en-US" w:bidi="zh-CN"/>
              </w:rPr>
            </w:r>
            <w:r/>
          </w:p>
        </w:tc>
      </w:tr>
    </w:tbl>
    <w:p>
      <w:pPr>
        <w:ind w:firstLine="480"/>
        <w:spacing w:line="360" w:lineRule="auto"/>
        <w:rPr>
          <w:rFonts w:hint="eastAsia" w:ascii="Times New Roman" w:hAnsi="Times New Roman" w:eastAsia="宋体" w:cs="Times New Roman"/>
          <w:b/>
          <w:bCs/>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1、</w:t>
      </w:r>
      <w:r>
        <w:rPr>
          <w:rFonts w:hint="eastAsia" w:ascii="Times New Roman" w:hAnsi="Times New Roman" w:eastAsia="宋体" w:cs="Times New Roman"/>
          <w:b/>
          <w:bCs/>
          <w:strike w:val="0"/>
          <w:color w:val="auto"/>
          <w:sz w:val="24"/>
          <w:szCs w:val="24"/>
          <w:highlight w:val="none"/>
          <w:lang w:val="zh-CN"/>
        </w:rPr>
        <w:t xml:space="preserve">填入上表的车辆，须提供机动车登记证、行驶证、道路运输证和保险单据的扫描件。（</w:t>
      </w:r>
      <w:r>
        <w:rPr>
          <w:rFonts w:hint="eastAsia" w:ascii="Times New Roman" w:hAnsi="Times New Roman" w:eastAsia="宋体" w:cs="Times New Roman"/>
          <w:b/>
          <w:bCs/>
          <w:strike w:val="0"/>
          <w:color w:val="auto"/>
          <w:sz w:val="24"/>
          <w:szCs w:val="24"/>
          <w:highlight w:val="none"/>
        </w:rPr>
        <w:t xml:space="preserve">纯电新能源车无需填写发动机号</w:t>
      </w:r>
      <w:r>
        <w:rPr>
          <w:rFonts w:hint="eastAsia" w:ascii="Times New Roman" w:hAnsi="Times New Roman" w:eastAsia="宋体" w:cs="Times New Roman"/>
          <w:b/>
          <w:bCs/>
          <w:strike w:val="0"/>
          <w:color w:val="auto"/>
          <w:sz w:val="24"/>
          <w:szCs w:val="24"/>
          <w:highlight w:val="none"/>
          <w:lang w:val="zh-CN"/>
        </w:rPr>
        <w:t xml:space="preserve">）</w:t>
      </w:r>
      <w:r/>
    </w:p>
    <w:p>
      <w:pPr>
        <w:ind w:firstLine="480"/>
        <w:spacing w:line="360" w:lineRule="auto"/>
        <w:rPr>
          <w:rFonts w:hint="eastAsia" w:ascii="Times New Roman" w:hAnsi="Times New Roman" w:eastAsia="宋体" w:cs="Times New Roman"/>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2、供应商须如实填写上表，列入上表信息车辆不得擅自更改，</w:t>
      </w:r>
      <w:r>
        <w:rPr>
          <w:rFonts w:hint="eastAsia" w:ascii="Times New Roman" w:hAnsi="Times New Roman" w:eastAsia="宋体" w:cs="Times New Roman"/>
          <w:strike w:val="0"/>
          <w:color w:val="auto"/>
          <w:sz w:val="24"/>
          <w:szCs w:val="24"/>
          <w:highlight w:val="none"/>
        </w:rPr>
        <w:t xml:space="preserve">公务用车主管部门</w:t>
      </w:r>
      <w:r>
        <w:rPr>
          <w:rFonts w:hint="eastAsia" w:ascii="Times New Roman" w:hAnsi="Times New Roman" w:eastAsia="宋体" w:cs="Times New Roman"/>
          <w:strike w:val="0"/>
          <w:color w:val="auto"/>
          <w:sz w:val="24"/>
          <w:szCs w:val="24"/>
          <w:highlight w:val="none"/>
          <w:lang w:val="zh-CN"/>
        </w:rPr>
        <w:t xml:space="preserve">将依据此表进行考核。</w:t>
      </w:r>
      <w:r/>
    </w:p>
    <w:p>
      <w:pPr>
        <w:ind w:firstLine="480"/>
        <w:spacing w:line="360" w:lineRule="auto"/>
        <w:rPr>
          <w:rFonts w:hint="eastAsia" w:ascii="Times New Roman" w:hAnsi="Times New Roman" w:eastAsia="宋体" w:cs="Times New Roman"/>
          <w:strike w:val="0"/>
          <w:color w:val="auto"/>
          <w:sz w:val="24"/>
          <w:szCs w:val="24"/>
          <w:highlight w:val="none"/>
          <w:lang w:val="zh-CN"/>
        </w:rPr>
      </w:pPr>
      <w:r>
        <w:rPr>
          <w:rFonts w:hint="eastAsia" w:ascii="Times New Roman" w:hAnsi="Times New Roman" w:eastAsia="宋体" w:cs="Times New Roman"/>
          <w:strike w:val="0"/>
          <w:color w:val="auto"/>
          <w:sz w:val="24"/>
          <w:szCs w:val="24"/>
          <w:highlight w:val="none"/>
          <w:lang w:val="zh-CN"/>
        </w:rPr>
        <w:t xml:space="preserve">3、行数不够可自行添加。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hint="eastAsia"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五、参加政府采购活动前3年内在经营活动中没有重大违法记录的书面声明</w:t>
      </w:r>
      <w:r/>
    </w:p>
    <w:p>
      <w:pPr>
        <w:jc w:val="center"/>
        <w:spacing w:line="460" w:lineRule="exact"/>
        <w:rPr>
          <w:rFonts w:ascii="Times New Roman" w:hAnsi="Times New Roman" w:eastAsia="宋体" w:cs="Times New Roman"/>
          <w:b/>
          <w:bCs/>
          <w:color w:val="auto"/>
          <w:sz w:val="44"/>
          <w:szCs w:val="44"/>
          <w:highlight w:val="none"/>
        </w:rPr>
      </w:pPr>
      <w:r>
        <w:rPr>
          <w:rFonts w:hint="eastAsia" w:ascii="Times New Roman" w:hAnsi="Times New Roman" w:eastAsia="黑体" w:cs="宋体"/>
          <w:bCs/>
          <w:color w:val="auto"/>
          <w:sz w:val="36"/>
          <w:szCs w:val="28"/>
          <w:highlight w:val="none"/>
        </w:rPr>
        <w:t xml:space="preserve">声  明</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六、法律、行政法规规定的其他条件的证明文件</w:t>
      </w:r>
      <w:r/>
    </w:p>
    <w:p>
      <w:pPr>
        <w:ind w:firstLine="480"/>
        <w:jc w:val="left"/>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（如有，请按要求提供）</w:t>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七、落实政府采购政策需满足的资格要求的证明文件</w:t>
      </w:r>
      <w:r/>
    </w:p>
    <w:p>
      <w:pPr>
        <w:ind w:firstLine="480"/>
        <w:jc w:val="left"/>
        <w:spacing w:line="500" w:lineRule="exact"/>
        <w:rPr>
          <w:rFonts w:ascii="Times New Roman" w:hAnsi="Times New Roman" w:eastAsia="宋体" w:cs="Times New Roman"/>
          <w:i w:val="0"/>
          <w:iCs w:val="0"/>
          <w:color w:val="auto"/>
          <w:sz w:val="24"/>
          <w:szCs w:val="24"/>
          <w:highlight w:val="none"/>
        </w:rPr>
      </w:pPr>
      <w:r>
        <w:rPr>
          <w:rFonts w:hint="eastAsia" w:ascii="Times New Roman" w:hAnsi="Times New Roman" w:eastAsia="宋体" w:cs="Times New Roman"/>
          <w:i w:val="0"/>
          <w:iCs w:val="0"/>
          <w:color w:val="auto"/>
          <w:sz w:val="24"/>
          <w:szCs w:val="24"/>
          <w:highlight w:val="none"/>
        </w:rPr>
        <w:t xml:space="preserve">（如有，请按要求提供）</w:t>
      </w:r>
      <w:r/>
    </w:p>
    <w:p>
      <w:pPr>
        <w:rPr>
          <w:rFonts w:ascii="Times New Roman" w:hAnsi="Times New Roman"/>
          <w:i w:val="0"/>
          <w:iCs w:val="0"/>
          <w:color w:val="auto"/>
          <w:highlight w:val="none"/>
        </w:rPr>
      </w:pPr>
      <w:r>
        <w:rPr>
          <w:rFonts w:ascii="Times New Roman" w:hAnsi="Times New Roman"/>
          <w:i w:val="0"/>
          <w:iCs w:val="0"/>
          <w:color w:val="auto"/>
          <w:highlight w:val="none"/>
        </w:rPr>
      </w:r>
      <w:r/>
    </w:p>
    <w:p>
      <w:pPr>
        <w:rPr>
          <w:rFonts w:ascii="Times New Roman" w:hAnsi="Times New Roman"/>
          <w:i w:val="0"/>
          <w:iCs w:val="0"/>
          <w:color w:val="auto"/>
          <w:highlight w:val="none"/>
        </w:rPr>
      </w:pPr>
      <w:r>
        <w:rPr>
          <w:rFonts w:ascii="Times New Roman" w:hAnsi="Times New Roman"/>
          <w:i w:val="0"/>
          <w:iCs w:val="0"/>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八、特定资格要求的证明文件</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九、授权委托书与法定代表人（单位负责人）身份证明</w:t>
      </w:r>
      <w:r/>
    </w:p>
    <w:p>
      <w:pPr>
        <w:jc w:val="center"/>
        <w:keepLines w:val="0"/>
        <w:keepNext w:val="0"/>
        <w:pageBreakBefore w:val="0"/>
        <w:spacing w:line="400" w:lineRule="exact"/>
        <w:widowControl w:val="off"/>
        <w:rPr>
          <w:rFonts w:ascii="Times New Roman" w:hAnsi="Times New Roman" w:eastAsia="宋体" w:cs="Times New Roman"/>
          <w:b/>
          <w:color w:val="auto"/>
          <w:sz w:val="36"/>
          <w:szCs w:val="36"/>
          <w:highlight w:val="none"/>
        </w:rPr>
      </w:pPr>
      <w:r>
        <w:rPr>
          <w:rFonts w:hint="eastAsia" w:ascii="Times New Roman" w:hAnsi="Times New Roman" w:eastAsia="宋体" w:cs="Times New Roman"/>
          <w:b/>
          <w:color w:val="auto"/>
          <w:sz w:val="36"/>
          <w:szCs w:val="36"/>
          <w:highlight w:val="none"/>
        </w:rPr>
        <w:t xml:space="preserve">授权委托书</w:t>
      </w:r>
      <w:r/>
    </w:p>
    <w:p>
      <w:pPr>
        <w:spacing w:line="360" w:lineRule="auto"/>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连云港市赣榆区人民政府办公室</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本人</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系</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供应商</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的</w:t>
      </w:r>
      <w:r>
        <w:rPr>
          <w:rFonts w:ascii="Times New Roman" w:hAnsi="Times New Roman" w:eastAsia="宋体" w:cs="Times New Roman"/>
          <w:color w:val="auto"/>
          <w:sz w:val="24"/>
          <w:szCs w:val="24"/>
          <w:highlight w:val="none"/>
        </w:rPr>
        <w:t xml:space="preserve">法定代表人（</w:t>
      </w:r>
      <w:r>
        <w:rPr>
          <w:rFonts w:hint="eastAsia" w:ascii="Times New Roman" w:hAnsi="Times New Roman" w:eastAsia="宋体" w:cs="Times New Roman"/>
          <w:color w:val="auto"/>
          <w:sz w:val="24"/>
          <w:szCs w:val="24"/>
          <w:highlight w:val="none"/>
        </w:rPr>
        <w:t xml:space="preserve">单位</w:t>
      </w:r>
      <w:r>
        <w:rPr>
          <w:rFonts w:ascii="Times New Roman" w:hAnsi="Times New Roman" w:eastAsia="宋体" w:cs="Times New Roman"/>
          <w:color w:val="auto"/>
          <w:sz w:val="24"/>
          <w:szCs w:val="24"/>
          <w:highlight w:val="none"/>
        </w:rPr>
        <w:t xml:space="preserve">负责人）</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现委托</w:t>
      </w:r>
      <w:r>
        <w:rPr>
          <w:rFonts w:hint="eastAsia" w:ascii="Times New Roman" w:hAnsi="Times New Roman" w:eastAsia="宋体" w:cs="Times New Roman"/>
          <w:color w:val="auto"/>
          <w:sz w:val="24"/>
          <w:szCs w:val="24"/>
          <w:highlight w:val="none"/>
          <w:u w:val="single"/>
        </w:rPr>
        <w:t xml:space="preserve"> （姓名</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为</w:t>
      </w:r>
      <w:r>
        <w:rPr>
          <w:rFonts w:ascii="Times New Roman" w:hAnsi="Times New Roman" w:eastAsia="宋体" w:cs="Times New Roman"/>
          <w:color w:val="auto"/>
          <w:sz w:val="24"/>
          <w:szCs w:val="24"/>
          <w:highlight w:val="none"/>
        </w:rPr>
        <w:t xml:space="preserve">我方代理人。</w:t>
      </w:r>
      <w:r>
        <w:rPr>
          <w:rFonts w:hint="eastAsia" w:ascii="Times New Roman" w:hAnsi="Times New Roman" w:eastAsia="宋体" w:cs="Times New Roman"/>
          <w:color w:val="auto"/>
          <w:sz w:val="24"/>
          <w:szCs w:val="24"/>
          <w:highlight w:val="none"/>
        </w:rPr>
        <w:t xml:space="preserve">代理人根据</w:t>
      </w:r>
      <w:r>
        <w:rPr>
          <w:rFonts w:ascii="Times New Roman" w:hAnsi="Times New Roman" w:eastAsia="宋体" w:cs="Times New Roman"/>
          <w:color w:val="auto"/>
          <w:sz w:val="24"/>
          <w:szCs w:val="24"/>
          <w:highlight w:val="none"/>
        </w:rPr>
        <w:t xml:space="preserve">授权，以我方名义签署、澄清确认、递交、撤回、修改</w:t>
      </w:r>
      <w:r>
        <w:rPr>
          <w:rFonts w:hint="eastAsia" w:ascii="Times New Roman" w:hAnsi="Times New Roman" w:eastAsia="宋体" w:cs="Times New Roman"/>
          <w:color w:val="auto"/>
          <w:sz w:val="24"/>
          <w:szCs w:val="24"/>
          <w:highlight w:val="none"/>
          <w:u w:val="single"/>
        </w:rPr>
        <w:t xml:space="preserve"> （项目名称） </w:t>
      </w:r>
      <w:r>
        <w:rPr>
          <w:rFonts w:hint="eastAsia" w:ascii="Times New Roman" w:hAnsi="Times New Roman" w:eastAsia="宋体" w:cs="Times New Roman"/>
          <w:color w:val="auto"/>
          <w:sz w:val="24"/>
          <w:szCs w:val="24"/>
          <w:highlight w:val="none"/>
        </w:rPr>
        <w:t xml:space="preserve">项目（项目编号：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）响应文件和</w:t>
      </w:r>
      <w:r>
        <w:rPr>
          <w:rFonts w:ascii="Times New Roman" w:hAnsi="Times New Roman" w:eastAsia="宋体" w:cs="Times New Roman"/>
          <w:color w:val="auto"/>
          <w:sz w:val="24"/>
          <w:szCs w:val="24"/>
          <w:highlight w:val="none"/>
        </w:rPr>
        <w:t xml:space="preserve">处理有关事宜，其法律后果由我方承担。</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w:t>
      </w:r>
      <w:r>
        <w:rPr>
          <w:rFonts w:ascii="Times New Roman" w:hAnsi="Times New Roman" w:eastAsia="宋体" w:cs="Times New Roman"/>
          <w:color w:val="auto"/>
          <w:sz w:val="24"/>
          <w:szCs w:val="24"/>
          <w:highlight w:val="none"/>
        </w:rPr>
        <w:t xml:space="preserve">期限：自本</w:t>
      </w:r>
      <w:r>
        <w:rPr>
          <w:rFonts w:hint="eastAsia" w:ascii="Times New Roman" w:hAnsi="Times New Roman" w:eastAsia="宋体" w:cs="Times New Roman"/>
          <w:color w:val="auto"/>
          <w:sz w:val="24"/>
          <w:szCs w:val="24"/>
          <w:highlight w:val="none"/>
        </w:rPr>
        <w:t xml:space="preserve">授权</w:t>
      </w:r>
      <w:r>
        <w:rPr>
          <w:rFonts w:ascii="Times New Roman" w:hAnsi="Times New Roman" w:eastAsia="宋体" w:cs="Times New Roman"/>
          <w:color w:val="auto"/>
          <w:sz w:val="24"/>
          <w:szCs w:val="24"/>
          <w:highlight w:val="none"/>
        </w:rPr>
        <w:t xml:space="preserve">委托书签署之日起至</w:t>
      </w:r>
      <w:r>
        <w:rPr>
          <w:rFonts w:hint="eastAsia" w:ascii="Times New Roman" w:hAnsi="Times New Roman" w:eastAsia="宋体" w:cs="Times New Roman"/>
          <w:color w:val="auto"/>
          <w:sz w:val="24"/>
          <w:szCs w:val="24"/>
          <w:highlight w:val="none"/>
        </w:rPr>
        <w:t xml:space="preserve">响应</w:t>
      </w:r>
      <w:r>
        <w:rPr>
          <w:rFonts w:ascii="Times New Roman" w:hAnsi="Times New Roman" w:eastAsia="宋体" w:cs="Times New Roman"/>
          <w:color w:val="auto"/>
          <w:sz w:val="24"/>
          <w:szCs w:val="24"/>
          <w:highlight w:val="none"/>
        </w:rPr>
        <w:t xml:space="preserve">有效期</w:t>
      </w:r>
      <w:r>
        <w:rPr>
          <w:rFonts w:hint="eastAsia" w:ascii="Times New Roman" w:hAnsi="Times New Roman" w:eastAsia="宋体" w:cs="Times New Roman"/>
          <w:color w:val="auto"/>
          <w:sz w:val="24"/>
          <w:szCs w:val="24"/>
          <w:highlight w:val="none"/>
        </w:rPr>
        <w:t xml:space="preserve">届满</w:t>
      </w:r>
      <w:r>
        <w:rPr>
          <w:rFonts w:ascii="Times New Roman" w:hAnsi="Times New Roman" w:eastAsia="宋体" w:cs="Times New Roman"/>
          <w:color w:val="auto"/>
          <w:sz w:val="24"/>
          <w:szCs w:val="24"/>
          <w:highlight w:val="none"/>
        </w:rPr>
        <w:t xml:space="preserve">之日止。</w:t>
      </w:r>
      <w:r/>
    </w:p>
    <w:p>
      <w:pPr>
        <w:ind w:firstLine="42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代理人</w:t>
      </w:r>
      <w:r>
        <w:rPr>
          <w:rFonts w:ascii="Times New Roman" w:hAnsi="Times New Roman" w:eastAsia="宋体" w:cs="Times New Roman"/>
          <w:color w:val="auto"/>
          <w:sz w:val="24"/>
          <w:szCs w:val="24"/>
          <w:highlight w:val="none"/>
        </w:rPr>
        <w:t xml:space="preserve">无转委托权。</w:t>
      </w:r>
      <w:r>
        <w:rPr>
          <w:rFonts w:ascii="Times New Roman" w:hAnsi="Times New Roman" w:eastAsia="宋体" w:cs="Times New Roman"/>
          <w:color w:val="auto"/>
          <w:sz w:val="24"/>
          <w:szCs w:val="24"/>
          <w:highlight w:val="none"/>
        </w:rPr>
        <w:b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名称（加盖公章）：</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法定代表人（单位负责人）（签字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或</w:t>
      </w:r>
      <w:r>
        <w:rPr>
          <w:rFonts w:hint="eastAsia" w:ascii="Times New Roman" w:hAnsi="Times New Roman" w:eastAsia="宋体" w:cs="Times New Roman"/>
          <w:color w:val="auto"/>
          <w:sz w:val="24"/>
          <w:szCs w:val="24"/>
          <w:highlight w:val="none"/>
        </w:rPr>
        <w:t xml:space="preserve">印鉴）</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委托代理</w:t>
      </w:r>
      <w:r>
        <w:rPr>
          <w:rFonts w:ascii="Times New Roman" w:hAnsi="Times New Roman" w:eastAsia="宋体" w:cs="Times New Roman"/>
          <w:color w:val="auto"/>
          <w:sz w:val="24"/>
          <w:szCs w:val="24"/>
          <w:highlight w:val="none"/>
        </w:rPr>
        <w:t xml:space="preserve">人（签字</w:t>
      </w:r>
      <w:r>
        <w:rPr>
          <w:rFonts w:hint="eastAsia" w:ascii="Times New Roman" w:hAnsi="Times New Roman" w:eastAsia="宋体" w:cs="Times New Roman"/>
          <w:color w:val="auto"/>
          <w:sz w:val="24"/>
          <w:szCs w:val="24"/>
          <w:highlight w:val="none"/>
        </w:rPr>
        <w:t xml:space="preserve">/签章</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ind w:firstLine="480"/>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t xml:space="preserve">法定代表人（单位负责人）有效期内的身份证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hint="eastAsia" w:ascii="Times New Roman" w:hAnsi="Times New Roman" w:eastAsia="宋体" w:cs="Times New Roman"/>
          <w:color w:val="auto"/>
          <w:sz w:val="24"/>
          <w:szCs w:val="20"/>
          <w:highlight w:val="none"/>
        </w:rPr>
        <w:t xml:space="preserve">委托代理人</w:t>
      </w:r>
      <w:r>
        <w:rPr>
          <w:rFonts w:ascii="Times New Roman" w:hAnsi="Times New Roman" w:eastAsia="宋体" w:cs="Times New Roman"/>
          <w:color w:val="auto"/>
          <w:sz w:val="24"/>
          <w:szCs w:val="20"/>
          <w:highlight w:val="none"/>
        </w:rPr>
        <w:t xml:space="preserve">有效期内的身份证</w:t>
      </w:r>
      <w:r>
        <w:rPr>
          <w:rFonts w:ascii="Times New Roman" w:hAnsi="Times New Roman" w:eastAsia="宋体" w:cs="Times New Roman"/>
          <w:b/>
          <w:color w:val="auto"/>
          <w:sz w:val="24"/>
          <w:szCs w:val="20"/>
          <w:highlight w:val="none"/>
        </w:rPr>
        <w:t xml:space="preserve">正反面</w:t>
      </w:r>
      <w:r>
        <w:rPr>
          <w:rFonts w:ascii="Times New Roman" w:hAnsi="Times New Roman" w:eastAsia="宋体" w:cs="Times New Roman"/>
          <w:color w:val="auto"/>
          <w:sz w:val="24"/>
          <w:szCs w:val="20"/>
          <w:highlight w:val="none"/>
        </w:rPr>
        <w:t xml:space="preserve">电子件：</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jc w:val="left"/>
        <w:spacing w:line="360" w:lineRule="auto"/>
        <w:tabs>
          <w:tab w:val="left" w:pos="558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填报说明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1、若供应商为事业单位或其他组织或分支机构（仅当</w:t>
      </w:r>
      <w:r>
        <w:rPr>
          <w:rFonts w:hint="eastAsia" w:ascii="Times New Roman" w:hAnsi="Times New Roman" w:eastAsia="宋体" w:cs="Times New Roman"/>
          <w:color w:val="auto"/>
          <w:sz w:val="24"/>
          <w:szCs w:val="24"/>
          <w:highlight w:val="none"/>
        </w:rPr>
        <w:t xml:space="preserve">征集文件</w:t>
      </w:r>
      <w:r>
        <w:rPr>
          <w:rFonts w:ascii="Times New Roman" w:hAnsi="Times New Roman" w:eastAsia="宋体" w:cs="Times New Roman"/>
          <w:color w:val="auto"/>
          <w:sz w:val="24"/>
          <w:szCs w:val="24"/>
          <w:highlight w:val="none"/>
        </w:rPr>
        <w:t xml:space="preserve">注明允许分支机构参加的），则法定代表人（单位负责人）</w:t>
      </w:r>
      <w:r>
        <w:rPr>
          <w:rFonts w:hint="eastAsia" w:ascii="Times New Roman" w:hAnsi="Times New Roman" w:eastAsia="宋体" w:cs="Times New Roman"/>
          <w:color w:val="auto"/>
          <w:sz w:val="24"/>
          <w:szCs w:val="24"/>
          <w:highlight w:val="none"/>
        </w:rPr>
        <w:t xml:space="preserve">处</w:t>
      </w:r>
      <w:r>
        <w:rPr>
          <w:rFonts w:ascii="Times New Roman" w:hAnsi="Times New Roman" w:eastAsia="宋体" w:cs="Times New Roman"/>
          <w:color w:val="auto"/>
          <w:sz w:val="24"/>
          <w:szCs w:val="24"/>
          <w:highlight w:val="none"/>
        </w:rPr>
        <w:t xml:space="preserve">的签署人可为单位负责人</w:t>
      </w:r>
      <w:r>
        <w:rPr>
          <w:rFonts w:hint="eastAsia"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rPr>
          <w:rFonts w:ascii="Times New Roman" w:hAnsi="Times New Roman" w:eastAsia="宋体" w:cs="Times New Roman"/>
          <w:color w:val="auto"/>
          <w:sz w:val="24"/>
          <w:szCs w:val="24"/>
          <w:highlight w:val="none"/>
        </w:rPr>
        <w:t xml:space="preserve">若</w:t>
      </w:r>
      <w:r>
        <w:rPr>
          <w:rFonts w:hint="eastAsia" w:ascii="Times New Roman" w:hAnsi="Times New Roman" w:eastAsia="宋体" w:cs="Times New Roman"/>
          <w:color w:val="auto"/>
          <w:sz w:val="24"/>
          <w:szCs w:val="24"/>
          <w:highlight w:val="none"/>
        </w:rPr>
        <w:t xml:space="preserve">响应文件</w:t>
      </w:r>
      <w:r>
        <w:rPr>
          <w:rFonts w:ascii="Times New Roman" w:hAnsi="Times New Roman" w:eastAsia="宋体" w:cs="Times New Roman"/>
          <w:color w:val="auto"/>
          <w:sz w:val="24"/>
          <w:szCs w:val="24"/>
          <w:highlight w:val="none"/>
        </w:rPr>
        <w:t xml:space="preserve">中全部签字之处均为法定代表人（单位负责人）本人签署，则可不提供本《</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》，但须提供</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法定代表人（单位负责人）身份证</w:t>
      </w:r>
      <w:r>
        <w:rPr>
          <w:rFonts w:hint="eastAsia" w:ascii="Times New Roman" w:hAnsi="Times New Roman" w:eastAsia="宋体" w:cs="Times New Roman"/>
          <w:color w:val="auto"/>
          <w:sz w:val="24"/>
          <w:szCs w:val="24"/>
          <w:highlight w:val="none"/>
        </w:rPr>
        <w:t xml:space="preserve">明》</w:t>
      </w:r>
      <w:r>
        <w:rPr>
          <w:rFonts w:ascii="Times New Roman" w:hAnsi="Times New Roman" w:eastAsia="宋体" w:cs="Times New Roman"/>
          <w:color w:val="auto"/>
          <w:sz w:val="24"/>
          <w:szCs w:val="24"/>
          <w:highlight w:val="none"/>
        </w:rPr>
        <w:t xml:space="preserve">。</w:t>
      </w:r>
      <w:r/>
    </w:p>
    <w:p>
      <w:pPr>
        <w:ind w:firstLine="480"/>
        <w:jc w:val="left"/>
        <w:spacing w:line="360" w:lineRule="auto"/>
        <w:tabs>
          <w:tab w:val="left" w:pos="5580"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3、</w:t>
      </w:r>
      <w:r>
        <w:rPr>
          <w:rFonts w:hint="eastAsia" w:ascii="Times New Roman" w:hAnsi="Times New Roman" w:eastAsia="宋体" w:cs="Times New Roman"/>
          <w:color w:val="auto"/>
          <w:sz w:val="24"/>
          <w:szCs w:val="24"/>
          <w:highlight w:val="none"/>
        </w:rPr>
        <w:t xml:space="preserve">供应商为自然人的情形，可不提供本</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授权委托书</w:t>
      </w:r>
      <w:r>
        <w:rPr>
          <w:rFonts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rPr>
        <w:t xml:space="preserve">。</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center"/>
        <w:spacing w:line="360" w:lineRule="exact"/>
        <w:rPr>
          <w:rFonts w:ascii="Times New Roman" w:hAnsi="Times New Roman" w:eastAsia="宋体" w:cs="Times New Roman"/>
          <w:b/>
          <w:color w:val="auto"/>
          <w:sz w:val="36"/>
          <w:szCs w:val="36"/>
          <w:highlight w:val="none"/>
        </w:rPr>
      </w:pPr>
      <w:r>
        <w:rPr>
          <w:rFonts w:ascii="Times New Roman" w:hAnsi="Times New Roman" w:eastAsia="宋体" w:cs="Times New Roman"/>
          <w:b/>
          <w:color w:val="auto"/>
          <w:sz w:val="36"/>
          <w:szCs w:val="36"/>
          <w:highlight w:val="none"/>
        </w:rPr>
        <w:t xml:space="preserve">法定代表人（单位负责人）身份证明</w:t>
      </w:r>
      <w:r/>
    </w:p>
    <w:p>
      <w:pPr>
        <w:spacing w:line="200" w:lineRule="exact"/>
        <w:rPr>
          <w:rFonts w:ascii="Times New Roman" w:hAnsi="Times New Roman" w:eastAsia="宋体" w:cs="Times New Roman"/>
          <w:color w:val="auto"/>
          <w:sz w:val="20"/>
          <w:szCs w:val="20"/>
          <w:highlight w:val="none"/>
        </w:rPr>
      </w:pPr>
      <w:r>
        <w:rPr>
          <w:rFonts w:ascii="Times New Roman" w:hAnsi="Times New Roman" w:eastAsia="宋体" w:cs="Times New Roman"/>
          <w:color w:val="auto"/>
          <w:sz w:val="20"/>
          <w:szCs w:val="20"/>
          <w:highlight w:val="none"/>
        </w:rPr>
      </w:r>
      <w:r/>
    </w:p>
    <w:p>
      <w:pPr>
        <w:spacing w:line="360" w:lineRule="auto"/>
        <w:tabs>
          <w:tab w:val="left" w:pos="5580" w:leader="none"/>
        </w:tabs>
        <w:rPr>
          <w:rFonts w:hint="eastAsia" w:ascii="Times New Roman" w:hAnsi="Times New Roman" w:eastAsia="宋体" w:cs="Times New Roman"/>
          <w:color w:val="auto"/>
          <w:sz w:val="24"/>
          <w:szCs w:val="24"/>
          <w:highlight w:val="none"/>
          <w:lang w:eastAsia="zh-CN"/>
        </w:rPr>
      </w:pPr>
      <w:r>
        <w:rPr>
          <w:rFonts w:ascii="Times New Roman" w:hAnsi="Times New Roman" w:eastAsia="宋体" w:cs="Times New Roman"/>
          <w:color w:val="auto"/>
          <w:sz w:val="24"/>
          <w:szCs w:val="24"/>
          <w:highlight w:val="none"/>
        </w:rPr>
        <w:t xml:space="preserve">致：</w:t>
      </w:r>
      <w:r>
        <w:rPr>
          <w:rFonts w:hint="eastAsia" w:ascii="Times New Roman" w:hAnsi="Times New Roman" w:eastAsia="宋体" w:cs="Times New Roman"/>
          <w:color w:val="auto"/>
          <w:sz w:val="24"/>
          <w:szCs w:val="24"/>
          <w:highlight w:val="none"/>
          <w:lang w:eastAsia="zh-CN"/>
        </w:rPr>
        <w:t xml:space="preserve">连云港市赣榆区人民政府办公室</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姓名</w:t>
      </w:r>
      <w:r>
        <w:rPr>
          <w:rFonts w:hint="eastAsia" w:ascii="Times New Roman" w:hAnsi="Times New Roman" w:eastAsia="宋体" w:cs="Times New Roman"/>
          <w:color w:val="auto"/>
          <w:sz w:val="24"/>
          <w:szCs w:val="24"/>
          <w:highlight w:val="none"/>
        </w:rPr>
        <w:t xml:space="preserve">：</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性别：</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年龄：</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职务：</w:t>
      </w:r>
      <w:r>
        <w:rPr>
          <w:rFonts w:hint="eastAsia" w:ascii="Times New Roman" w:hAnsi="Times New Roman" w:eastAsia="宋体" w:cs="Times New Roman"/>
          <w:color w:val="auto"/>
          <w:sz w:val="24"/>
          <w:szCs w:val="24"/>
          <w:highlight w:val="none"/>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系</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u w:val="single"/>
        </w:rPr>
        <w:t xml:space="preserve">（</w:t>
      </w:r>
      <w:r>
        <w:rPr>
          <w:rFonts w:hint="eastAsia" w:ascii="Times New Roman" w:hAnsi="Times New Roman" w:eastAsia="宋体" w:cs="Times New Roman"/>
          <w:color w:val="auto"/>
          <w:sz w:val="24"/>
          <w:szCs w:val="24"/>
          <w:highlight w:val="none"/>
          <w:u w:val="single"/>
        </w:rPr>
        <w:t xml:space="preserve">供应商</w:t>
      </w:r>
      <w:r>
        <w:rPr>
          <w:rFonts w:ascii="Times New Roman" w:hAnsi="Times New Roman" w:eastAsia="宋体" w:cs="Times New Roman"/>
          <w:color w:val="auto"/>
          <w:sz w:val="24"/>
          <w:szCs w:val="24"/>
          <w:highlight w:val="none"/>
          <w:u w:val="single"/>
        </w:rPr>
        <w:t xml:space="preserve">名称）</w:t>
      </w:r>
      <w:r>
        <w:rPr>
          <w:rFonts w:hint="eastAsia" w:ascii="Times New Roman" w:hAnsi="Times New Roman" w:eastAsia="宋体" w:cs="Times New Roman"/>
          <w:color w:val="auto"/>
          <w:sz w:val="24"/>
          <w:szCs w:val="24"/>
          <w:highlight w:val="none"/>
          <w:u w:val="single"/>
        </w:rPr>
        <w:t xml:space="preserve"> </w:t>
      </w:r>
      <w:r>
        <w:rPr>
          <w:rFonts w:ascii="Times New Roman" w:hAnsi="Times New Roman" w:eastAsia="宋体" w:cs="Times New Roman"/>
          <w:color w:val="auto"/>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6"/>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t xml:space="preserve">法</w:t>
      </w:r>
      <w:r>
        <w:rPr>
          <w:rFonts w:ascii="Times New Roman" w:hAnsi="Times New Roman" w:eastAsia="宋体" w:cs="Times New Roman"/>
          <w:color w:val="auto"/>
          <w:sz w:val="24"/>
          <w:szCs w:val="24"/>
          <w:highlight w:val="none"/>
        </w:rPr>
        <w:t xml:space="preserve">定</w:t>
      </w:r>
      <w:r>
        <w:rPr>
          <w:rFonts w:ascii="Times New Roman" w:hAnsi="Times New Roman" w:eastAsia="宋体" w:cs="Times New Roman"/>
          <w:color w:val="auto"/>
          <w:spacing w:val="-3"/>
          <w:sz w:val="24"/>
          <w:szCs w:val="24"/>
          <w:highlight w:val="none"/>
        </w:rPr>
        <w:t xml:space="preserve">代</w:t>
      </w:r>
      <w:r>
        <w:rPr>
          <w:rFonts w:ascii="Times New Roman" w:hAnsi="Times New Roman" w:eastAsia="宋体" w:cs="Times New Roman"/>
          <w:color w:val="auto"/>
          <w:sz w:val="24"/>
          <w:szCs w:val="24"/>
          <w:highlight w:val="none"/>
        </w:rPr>
        <w:t xml:space="preserve">表</w:t>
      </w:r>
      <w:r>
        <w:rPr>
          <w:rFonts w:ascii="Times New Roman" w:hAnsi="Times New Roman" w:eastAsia="宋体" w:cs="Times New Roman"/>
          <w:color w:val="auto"/>
          <w:spacing w:val="-3"/>
          <w:sz w:val="24"/>
          <w:szCs w:val="24"/>
          <w:highlight w:val="none"/>
        </w:rPr>
        <w:t xml:space="preserve">人</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pacing w:val="-3"/>
          <w:sz w:val="24"/>
          <w:szCs w:val="24"/>
          <w:highlight w:val="none"/>
        </w:rPr>
        <w:t xml:space="preserve">单</w:t>
      </w:r>
      <w:r>
        <w:rPr>
          <w:rFonts w:ascii="Times New Roman" w:hAnsi="Times New Roman" w:eastAsia="宋体" w:cs="Times New Roman"/>
          <w:color w:val="auto"/>
          <w:sz w:val="24"/>
          <w:szCs w:val="24"/>
          <w:highlight w:val="none"/>
        </w:rPr>
        <w:t xml:space="preserve">位</w:t>
      </w:r>
      <w:r>
        <w:rPr>
          <w:rFonts w:ascii="Times New Roman" w:hAnsi="Times New Roman" w:eastAsia="宋体" w:cs="Times New Roman"/>
          <w:color w:val="auto"/>
          <w:spacing w:val="-3"/>
          <w:sz w:val="24"/>
          <w:szCs w:val="24"/>
          <w:highlight w:val="none"/>
        </w:rPr>
        <w:t xml:space="preserve">负</w:t>
      </w:r>
      <w:r>
        <w:rPr>
          <w:rFonts w:ascii="Times New Roman" w:hAnsi="Times New Roman" w:eastAsia="宋体" w:cs="Times New Roman"/>
          <w:color w:val="auto"/>
          <w:sz w:val="24"/>
          <w:szCs w:val="24"/>
          <w:highlight w:val="none"/>
        </w:rPr>
        <w:t xml:space="preserve">责人</w:t>
      </w:r>
      <w:r>
        <w:rPr>
          <w:rFonts w:ascii="Times New Roman" w:hAnsi="Times New Roman" w:eastAsia="宋体" w:cs="Times New Roman"/>
          <w:color w:val="auto"/>
          <w:spacing w:val="-3"/>
          <w:sz w:val="24"/>
          <w:szCs w:val="24"/>
          <w:highlight w:val="none"/>
        </w:rPr>
        <w:t xml:space="preserve">）有效期内的身</w:t>
      </w:r>
      <w:r>
        <w:rPr>
          <w:rFonts w:hint="eastAsia" w:ascii="Times New Roman" w:hAnsi="Times New Roman" w:eastAsia="宋体" w:cs="Times New Roman"/>
          <w:color w:val="auto"/>
          <w:spacing w:val="-3"/>
          <w:sz w:val="24"/>
          <w:szCs w:val="24"/>
          <w:highlight w:val="none"/>
        </w:rPr>
        <w:t xml:space="preserve">份</w:t>
      </w:r>
      <w:r>
        <w:rPr>
          <w:rFonts w:ascii="Times New Roman" w:hAnsi="Times New Roman" w:eastAsia="宋体" w:cs="Times New Roman"/>
          <w:color w:val="auto"/>
          <w:spacing w:val="-3"/>
          <w:sz w:val="24"/>
          <w:szCs w:val="24"/>
          <w:highlight w:val="none"/>
        </w:rPr>
        <w:t xml:space="preserve">证正反面</w:t>
      </w:r>
      <w:r>
        <w:rPr>
          <w:rFonts w:hint="eastAsia" w:ascii="Times New Roman" w:hAnsi="Times New Roman" w:eastAsia="宋体" w:cs="Times New Roman"/>
          <w:color w:val="auto"/>
          <w:spacing w:val="-3"/>
          <w:sz w:val="24"/>
          <w:szCs w:val="24"/>
          <w:highlight w:val="none"/>
        </w:rPr>
        <w:t xml:space="preserve">电子</w:t>
      </w:r>
      <w:r>
        <w:rPr>
          <w:rFonts w:ascii="Times New Roman" w:hAnsi="Times New Roman" w:eastAsia="宋体" w:cs="Times New Roman"/>
          <w:color w:val="auto"/>
          <w:spacing w:val="-3"/>
          <w:sz w:val="24"/>
          <w:szCs w:val="24"/>
          <w:highlight w:val="none"/>
        </w:rPr>
        <w:t xml:space="preserve">件</w:t>
      </w:r>
      <w:r>
        <w:rPr>
          <w:rFonts w:hint="eastAsia" w:ascii="Times New Roman" w:hAnsi="Times New Roman" w:eastAsia="宋体" w:cs="Times New Roman"/>
          <w:color w:val="auto"/>
          <w:spacing w:val="-3"/>
          <w:sz w:val="24"/>
          <w:szCs w:val="24"/>
          <w:highlight w:val="none"/>
        </w:rPr>
        <w:t xml:space="preserve">：</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5"/>
        <w:gridCol w:w="4190"/>
      </w:tblGrid>
      <w:tr>
        <w:trPr>
          <w:jc w:val="center"/>
          <w:trHeight w:val="1399"/>
        </w:trPr>
        <w:tc>
          <w:tcPr>
            <w:tcW w:w="4673"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c>
          <w:tcPr>
            <w:tcW w:w="4536" w:type="dxa"/>
            <w:textDirection w:val="lrTb"/>
            <w:noWrap w:val="false"/>
          </w:tcPr>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p>
            <w:pPr>
              <w:jc w:val="left"/>
              <w:spacing w:line="360" w:lineRule="auto"/>
              <w:tabs>
                <w:tab w:val="left" w:pos="5580" w:leader="none"/>
              </w:tabs>
              <w:rPr>
                <w:rFonts w:ascii="Times New Roman" w:hAnsi="Times New Roman" w:eastAsia="宋体" w:cs="Times New Roman"/>
                <w:color w:val="auto"/>
                <w:sz w:val="24"/>
                <w:szCs w:val="20"/>
                <w:highlight w:val="none"/>
              </w:rPr>
            </w:pPr>
            <w:r>
              <w:rPr>
                <w:rFonts w:ascii="Times New Roman" w:hAnsi="Times New Roman" w:eastAsia="宋体" w:cs="Times New Roman"/>
                <w:color w:val="auto"/>
                <w:sz w:val="24"/>
                <w:szCs w:val="20"/>
                <w:highlight w:val="none"/>
              </w:rPr>
            </w:r>
            <w:r/>
          </w:p>
        </w:tc>
      </w:tr>
    </w:tbl>
    <w:p>
      <w:pPr>
        <w:ind w:right="4305"/>
        <w:spacing w:before="120" w:line="583" w:lineRule="auto"/>
        <w:tabs>
          <w:tab w:val="left" w:pos="567" w:leader="none"/>
        </w:tabs>
        <w:rPr>
          <w:rFonts w:ascii="Times New Roman" w:hAnsi="Times New Roman" w:eastAsia="宋体" w:cs="Times New Roman"/>
          <w:color w:val="auto"/>
          <w:spacing w:val="-3"/>
          <w:sz w:val="24"/>
          <w:szCs w:val="24"/>
          <w:highlight w:val="none"/>
        </w:rPr>
      </w:pPr>
      <w:r>
        <w:rPr>
          <w:rFonts w:ascii="Times New Roman" w:hAnsi="Times New Roman" w:eastAsia="宋体" w:cs="Times New Roman"/>
          <w:color w:val="auto"/>
          <w:spacing w:val="-3"/>
          <w:sz w:val="24"/>
          <w:szCs w:val="24"/>
          <w:highlight w:val="none"/>
        </w:rP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w:t>
      </w:r>
      <w:r>
        <w:rPr>
          <w:rFonts w:ascii="Times New Roman" w:hAnsi="Times New Roman" w:eastAsia="宋体" w:cs="Times New Roman"/>
          <w:color w:val="auto"/>
          <w:sz w:val="24"/>
          <w:szCs w:val="24"/>
          <w:highlight w:val="none"/>
        </w:rPr>
        <w:t xml:space="preserve">名称（加盖公章）</w:t>
      </w:r>
      <w:r>
        <w:rPr>
          <w:rFonts w:ascii="Times New Roman" w:hAnsi="Times New Roman" w:eastAsia="宋体" w:cs="Times New Roman"/>
          <w:color w:val="auto"/>
          <w:sz w:val="24"/>
          <w:szCs w:val="24"/>
          <w:highlight w:val="none"/>
          <w:lang w:val="zh-CN"/>
        </w:rPr>
        <w:t xml:space="preserve">：</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pacing w:val="-3"/>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pacing w:val="-3"/>
          <w:sz w:val="24"/>
          <w:szCs w:val="24"/>
          <w:highlight w:val="none"/>
        </w:rPr>
        <w:t xml:space="preserve">）（签字、签章或印鉴）：</w:t>
      </w:r>
      <w:r>
        <w:rPr>
          <w:rFonts w:hint="eastAsia" w:ascii="Times New Roman" w:hAnsi="Times New Roman" w:eastAsia="宋体" w:cs="Times New Roman"/>
          <w:color w:val="auto"/>
          <w:sz w:val="24"/>
          <w:szCs w:val="24"/>
          <w:highlight w:val="none"/>
          <w:u w:val="single"/>
        </w:rPr>
        <w:t xml:space="preserve">             </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260" w:after="260" w:line="416"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pageBreakBefore w:val="0"/>
        <w:spacing w:line="416" w:lineRule="auto"/>
        <w:widowControl w:val="off"/>
        <w:rPr>
          <w:rFonts w:ascii="Times New Roman" w:hAnsi="Times New Roman" w:eastAsia="黑体" w:cs="Times New Roman"/>
          <w:b/>
          <w:i/>
          <w:color w:val="auto"/>
          <w:sz w:val="32"/>
          <w:szCs w:val="32"/>
          <w:highlight w:val="none"/>
          <w:u w:val="single"/>
        </w:rPr>
        <w:outlineLvl w:val="1"/>
      </w:pPr>
      <w:r>
        <w:rPr>
          <w:rFonts w:hint="eastAsia" w:ascii="Times New Roman" w:hAnsi="Times New Roman" w:eastAsia="宋体" w:cs="Arial"/>
          <w:i w:val="0"/>
          <w:iCs w:val="0"/>
          <w:color w:val="auto"/>
          <w:sz w:val="36"/>
          <w:highlight w:val="none"/>
          <w:u w:val="single"/>
        </w:rPr>
        <w:t xml:space="preserve">十、响应函</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响应函</w:t>
      </w:r>
      <w:r/>
    </w:p>
    <w:p>
      <w:pPr>
        <w:jc w:val="left"/>
        <w:spacing w:line="500" w:lineRule="exact"/>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 xml:space="preserve">致：</w:t>
      </w:r>
      <w:r>
        <w:rPr>
          <w:rFonts w:hint="eastAsia" w:ascii="Times New Roman" w:hAnsi="Times New Roman" w:eastAsia="宋体" w:cs="Times New Roman"/>
          <w:color w:val="auto"/>
          <w:sz w:val="24"/>
          <w:szCs w:val="21"/>
          <w:highlight w:val="none"/>
          <w:lang w:eastAsia="zh-CN"/>
        </w:rPr>
        <w:t xml:space="preserve">连云港市赣榆区人民政府办公室</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根据贵方的_________________号征集文件，正式授权下述签字人_________________(姓名)代表我方______________（供应商的名称），全权处理本次项目响应的有关事宜。</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据此函，__________签字人兹宣布同意如下：</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1.按征集文件规定的各项要求，向买方提供所需服务（包含与服务相关的货物、工程）。</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2.我们完全理解贵方不一定将合同授予最低报价的供应商。</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3.我们已详细审核全部征集文件及其有效补充文件，我们知道必须放弃提出含糊不清或误解问题的权利。</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4.我们同意从规定的开启日期起遵循本响应文件，并在规定的响应有效期期满之前均具有约束力。</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5</w:t>
      </w:r>
      <w:r>
        <w:rPr>
          <w:rFonts w:hint="eastAsia" w:ascii="Times New Roman" w:hAnsi="Times New Roman" w:eastAsia="宋体" w:cs="Times New Roman"/>
          <w:color w:val="auto"/>
          <w:sz w:val="24"/>
          <w:szCs w:val="21"/>
          <w:highlight w:val="none"/>
        </w:rPr>
        <w:t xml:space="preserve">.同意向贵方提供贵方可能另外要求的与征集有关的任何证据或资料，并保证我方已提供和将要提供的文件是真实的、准确的。</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6</w:t>
      </w:r>
      <w:r>
        <w:rPr>
          <w:rFonts w:hint="eastAsia" w:ascii="Times New Roman" w:hAnsi="Times New Roman" w:eastAsia="宋体" w:cs="Times New Roman"/>
          <w:color w:val="auto"/>
          <w:sz w:val="24"/>
          <w:szCs w:val="21"/>
          <w:highlight w:val="none"/>
        </w:rPr>
        <w:t xml:space="preserve">.一旦我方入围,我方将根据征集文件的规定，严格履行合同的责任和义务,并保证在征集文件规定的时间完成项目，交付买方验收、使用。</w:t>
      </w:r>
      <w:r/>
    </w:p>
    <w:p>
      <w:pPr>
        <w:ind w:firstLine="480"/>
        <w:jc w:val="left"/>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 xml:space="preserve">7</w:t>
      </w:r>
      <w:r>
        <w:rPr>
          <w:rFonts w:hint="eastAsia" w:ascii="Times New Roman" w:hAnsi="Times New Roman" w:eastAsia="宋体" w:cs="Times New Roman"/>
          <w:color w:val="auto"/>
          <w:sz w:val="24"/>
          <w:szCs w:val="21"/>
          <w:highlight w:val="none"/>
        </w:rPr>
        <w:t xml:space="preserve">.与本征集有关的正式通讯地址为：</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地        址：</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邮        编：</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电        话：</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传        真：</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供应商开户行：</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账        号： </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color w:val="auto"/>
          <w:sz w:val="36"/>
          <w:highlight w:val="none"/>
        </w:rPr>
        <w:outlineLvl w:val="1"/>
      </w:pPr>
      <w:r>
        <w:rPr>
          <w:rFonts w:hint="eastAsia" w:ascii="Times New Roman" w:hAnsi="Times New Roman" w:eastAsia="宋体" w:cs="Arial"/>
          <w:color w:val="auto"/>
          <w:sz w:val="36"/>
          <w:highlight w:val="none"/>
        </w:rPr>
        <w:t xml:space="preserve">十一、中小企业声明函（服务）</w:t>
      </w:r>
      <w:r/>
    </w:p>
    <w:p>
      <w:pPr>
        <w:jc w:val="center"/>
        <w:spacing w:line="360" w:lineRule="auto"/>
        <w:tabs>
          <w:tab w:val="left" w:pos="360" w:leader="none"/>
        </w:tabs>
        <w:rPr>
          <w:rFonts w:ascii="Times New Roman" w:hAnsi="Times New Roman" w:eastAsia="宋体" w:cs="Times New Roman"/>
          <w:color w:val="auto"/>
          <w:sz w:val="24"/>
          <w:szCs w:val="24"/>
          <w:highlight w:val="none"/>
        </w:rPr>
      </w:pPr>
      <w:r>
        <w:rPr>
          <w:rFonts w:hint="eastAsia" w:ascii="Times New Roman" w:hAnsi="Times New Roman" w:eastAsia="黑体" w:cs="宋体"/>
          <w:bCs/>
          <w:color w:val="auto"/>
          <w:sz w:val="36"/>
          <w:szCs w:val="28"/>
          <w:highlight w:val="none"/>
        </w:rPr>
        <w:t xml:space="preserve">中小企业声明函</w:t>
      </w:r>
      <w:r/>
    </w:p>
    <w:p>
      <w:pPr>
        <w:ind w:firstLine="480"/>
        <w:spacing w:line="500" w:lineRule="exact"/>
        <w:rPr>
          <w:rFonts w:ascii="Times New Roman" w:hAnsi="Times New Roman"/>
          <w:color w:val="auto"/>
          <w:sz w:val="24"/>
          <w:highlight w:val="none"/>
        </w:rPr>
      </w:pPr>
      <w:r>
        <w:rPr>
          <w:rFonts w:hint="eastAsia" w:ascii="Times New Roman" w:hAnsi="Times New Roman" w:eastAsia="宋体" w:cs="Times New Roman"/>
          <w:color w:val="auto"/>
          <w:sz w:val="24"/>
          <w:szCs w:val="24"/>
          <w:highlight w:val="none"/>
        </w:rPr>
        <w:t xml:space="preserve">本公司郑重声明，根据《政府采购促进中小企业发展管理办法》(财库〔2020〕46号)的规定，本公司参加</w:t>
      </w:r>
      <w:r>
        <w:rPr>
          <w:rFonts w:hint="eastAsia" w:ascii="Times New Roman" w:hAnsi="Times New Roman" w:eastAsia="宋体" w:cs="Times New Roman"/>
          <w:color w:val="auto"/>
          <w:sz w:val="24"/>
          <w:szCs w:val="24"/>
          <w:highlight w:val="none"/>
          <w:u w:val="single"/>
          <w:lang w:val="en-US" w:eastAsia="zh-CN"/>
        </w:rPr>
        <w:t xml:space="preserve">（单位名称）</w:t>
      </w:r>
      <w:r>
        <w:rPr>
          <w:rFonts w:hint="eastAsia" w:ascii="Times New Roman" w:hAnsi="Times New Roman" w:eastAsia="宋体" w:cs="Times New Roman"/>
          <w:color w:val="auto"/>
          <w:sz w:val="24"/>
          <w:szCs w:val="24"/>
          <w:highlight w:val="none"/>
        </w:rPr>
        <w:t xml:space="preserve">的</w:t>
      </w:r>
      <w:r>
        <w:rPr>
          <w:rFonts w:hint="eastAsia" w:ascii="Times New Roman" w:hAnsi="Times New Roman" w:eastAsia="宋体" w:cs="Times New Roman"/>
          <w:color w:val="auto"/>
          <w:sz w:val="24"/>
          <w:szCs w:val="24"/>
          <w:highlight w:val="none"/>
          <w:u w:val="single"/>
          <w:lang w:val="en-US" w:eastAsia="zh-CN"/>
        </w:rPr>
        <w:t xml:space="preserve">（项目名称）</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，分包号：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）采购活动，提供的</w:t>
      </w:r>
      <w:r>
        <w:rPr>
          <w:rFonts w:ascii="Times New Roman" w:hAnsi="Times New Roman"/>
          <w:color w:val="auto"/>
          <w:sz w:val="24"/>
          <w:highlight w:val="none"/>
        </w:rPr>
        <w:t xml:space="preserve">服务全部由符合政策要求的中小企业承接。</w:t>
      </w:r>
      <w:r/>
    </w:p>
    <w:p>
      <w:pPr>
        <w:ind w:firstLine="480"/>
        <w:spacing w:line="500" w:lineRule="exact"/>
        <w:rPr>
          <w:rFonts w:ascii="Times New Roman" w:hAnsi="Times New Roman" w:eastAsia="宋体" w:cs="Times New Roman"/>
          <w:i/>
          <w:color w:val="auto"/>
          <w:sz w:val="24"/>
          <w:szCs w:val="24"/>
          <w:highlight w:val="none"/>
          <w:u w:val="single"/>
        </w:rPr>
      </w:pPr>
      <w:r>
        <w:rPr>
          <w:rFonts w:hint="eastAsia" w:ascii="Times New Roman" w:hAnsi="Times New Roman" w:eastAsia="宋体"/>
          <w:color w:val="auto"/>
          <w:sz w:val="24"/>
          <w:highlight w:val="none"/>
          <w:u w:val="single"/>
          <w:lang w:eastAsia="zh-CN"/>
        </w:rPr>
        <w:t xml:space="preserve">（标的名称） ，</w:t>
      </w:r>
      <w:r>
        <w:rPr>
          <w:rFonts w:hint="eastAsia" w:ascii="Times New Roman" w:hAnsi="Times New Roman"/>
          <w:color w:val="auto"/>
          <w:sz w:val="24"/>
          <w:highlight w:val="none"/>
        </w:rPr>
        <w:t xml:space="preserve">属于交通运输业；承接</w:t>
      </w:r>
      <w:r>
        <w:rPr>
          <w:rFonts w:hint="eastAsia" w:ascii="Times New Roman" w:hAnsi="Times New Roman" w:eastAsia="宋体" w:cs="Times New Roman"/>
          <w:color w:val="auto"/>
          <w:sz w:val="24"/>
          <w:szCs w:val="24"/>
          <w:highlight w:val="none"/>
        </w:rPr>
        <w:t xml:space="preserve">企业为</w:t>
      </w:r>
      <w:r>
        <w:rPr>
          <w:rFonts w:hint="eastAsia" w:ascii="Times New Roman" w:hAnsi="Times New Roman" w:eastAsia="宋体" w:cs="Times New Roman"/>
          <w:color w:val="auto"/>
          <w:sz w:val="24"/>
          <w:szCs w:val="24"/>
          <w:highlight w:val="none"/>
          <w:u w:val="single"/>
        </w:rPr>
        <w:t xml:space="preserve">（企业名称）</w:t>
      </w:r>
      <w:r>
        <w:rPr>
          <w:rFonts w:hint="eastAsia" w:ascii="Times New Roman" w:hAnsi="Times New Roman" w:eastAsia="宋体" w:cs="Times New Roman"/>
          <w:color w:val="auto"/>
          <w:sz w:val="24"/>
          <w:szCs w:val="24"/>
          <w:highlight w:val="none"/>
        </w:rPr>
        <w:t xml:space="preserve">，从业人员</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人，营业收入为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万元，资产总额为</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万元，属于</w:t>
      </w:r>
      <w:r>
        <w:rPr>
          <w:rFonts w:hint="eastAsia" w:ascii="Times New Roman" w:hAnsi="Times New Roman" w:eastAsia="宋体" w:cs="Times New Roman"/>
          <w:color w:val="auto"/>
          <w:sz w:val="24"/>
          <w:szCs w:val="24"/>
          <w:highlight w:val="none"/>
          <w:u w:val="single"/>
        </w:rPr>
        <w:t xml:space="preserve">（中型企业、小型企业、微型企业）</w:t>
      </w:r>
      <w:r>
        <w:rPr>
          <w:rFonts w:hint="eastAsia" w:ascii="Times New Roman" w:hAnsi="Times New Roman" w:eastAsia="宋体" w:cs="Times New Roman"/>
          <w:color w:val="auto"/>
          <w:sz w:val="24"/>
          <w:szCs w:val="24"/>
          <w:highlight w:val="none"/>
        </w:rPr>
        <w:t xml:space="preserve">。</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本企业对上述声明内容的真实性负责。如有虚假，将依法承担相应责任。</w:t>
      </w:r>
      <w:r/>
    </w:p>
    <w:p>
      <w:pPr>
        <w:ind w:right="1620"/>
        <w:spacing w:line="5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企业名称（盖章）：</w:t>
      </w:r>
      <w:r/>
    </w:p>
    <w:p>
      <w:pPr>
        <w:ind w:right="114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w:t>
      </w:r>
      <w:r/>
    </w:p>
    <w:p>
      <w:pPr>
        <w:ind w:right="480"/>
        <w:jc w:val="left"/>
        <w:spacing w:line="360" w:lineRule="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right="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填报说明：</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rPr>
          <w:rFonts w:ascii="Times New Roman" w:hAnsi="Times New Roman" w:eastAsia="宋体" w:cs="Times New Roman"/>
          <w:color w:val="auto"/>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2、请供应商如实填写，</w:t>
      </w:r>
      <w:r>
        <w:rPr>
          <w:rFonts w:hint="eastAsia" w:ascii="Times New Roman" w:hAnsi="Times New Roman"/>
          <w:color w:val="auto"/>
          <w:sz w:val="24"/>
          <w:highlight w:val="none"/>
        </w:rPr>
        <w:t xml:space="preserve">所填内容将作为评审的依据</w:t>
      </w:r>
      <w:r>
        <w:rPr>
          <w:rFonts w:hint="eastAsia"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3、入围供应商的《中小企业声明函》随入围结果公开，接受社会监督。</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ascii="Times New Roman" w:hAnsi="Times New Roman" w:eastAsia="宋体" w:cs="Arial"/>
          <w:color w:val="auto"/>
          <w:sz w:val="36"/>
          <w:highlight w:val="none"/>
        </w:rPr>
        <w:outlineLvl w:val="1"/>
      </w:pPr>
      <w:r>
        <w:rPr>
          <w:rFonts w:hint="eastAsia" w:ascii="Times New Roman" w:hAnsi="Times New Roman" w:eastAsia="宋体" w:cs="Arial"/>
          <w:color w:val="auto"/>
          <w:sz w:val="36"/>
          <w:highlight w:val="none"/>
        </w:rPr>
        <w:t xml:space="preserve">十二、残疾人福利性单位声明函</w:t>
      </w:r>
      <w:r/>
    </w:p>
    <w:p>
      <w:pPr>
        <w:jc w:val="center"/>
        <w:spacing w:line="360" w:lineRule="auto"/>
        <w:tabs>
          <w:tab w:val="left" w:pos="360" w:leader="none"/>
        </w:tabs>
        <w:rPr>
          <w:rFonts w:ascii="Times New Roman" w:hAnsi="Times New Roman" w:eastAsia="宋体" w:cs="Times New Roman"/>
          <w:color w:val="auto"/>
          <w:sz w:val="24"/>
          <w:szCs w:val="21"/>
          <w:highlight w:val="none"/>
        </w:rPr>
      </w:pPr>
      <w:r>
        <w:rPr>
          <w:rFonts w:hint="eastAsia" w:ascii="Times New Roman" w:hAnsi="Times New Roman" w:eastAsia="黑体" w:cs="宋体"/>
          <w:bCs/>
          <w:color w:val="auto"/>
          <w:sz w:val="36"/>
          <w:szCs w:val="28"/>
          <w:highlight w:val="none"/>
        </w:rPr>
        <w:t xml:space="preserve">残疾人福利性单位声明函</w:t>
      </w:r>
      <w:r/>
    </w:p>
    <w:p>
      <w:pPr>
        <w:ind w:firstLine="480"/>
        <w:jc w:val="left"/>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本单位郑重声明，根据《财政部 民政部 中国残疾人联合会关于促进残疾人就业政府采购政策的通知》（财库</w:t>
      </w:r>
      <w:r>
        <w:rPr>
          <w:rFonts w:hint="eastAsia" w:ascii="Times New Roman" w:hAnsi="Times New Roman" w:eastAsia="宋体" w:cs="Times New Roman"/>
          <w:color w:val="auto"/>
          <w:sz w:val="24"/>
          <w:szCs w:val="24"/>
          <w:highlight w:val="none"/>
        </w:rPr>
        <w:t xml:space="preserve">〔2017〕</w:t>
      </w:r>
      <w:r>
        <w:rPr>
          <w:rFonts w:hint="eastAsia" w:ascii="Times New Roman" w:hAnsi="Times New Roman" w:eastAsia="宋体" w:cs="Times New Roman"/>
          <w:color w:val="auto"/>
          <w:sz w:val="24"/>
          <w:szCs w:val="21"/>
          <w:highlight w:val="none"/>
        </w:rPr>
        <w:t xml:space="preserve">141号）的规定，本单位为符合条件的残疾人福利性单位，且本单位参加</w:t>
      </w:r>
      <w:r>
        <w:rPr>
          <w:rFonts w:hint="eastAsia" w:ascii="Times New Roman" w:hAnsi="Times New Roman" w:eastAsia="宋体" w:cs="Times New Roman"/>
          <w:color w:val="auto"/>
          <w:sz w:val="24"/>
          <w:szCs w:val="21"/>
          <w:highlight w:val="none"/>
          <w:u w:val="single"/>
          <w:lang w:val="en-US" w:eastAsia="zh-CN"/>
        </w:rPr>
        <w:t xml:space="preserve">（单位名称）</w:t>
      </w:r>
      <w:r>
        <w:rPr>
          <w:rFonts w:hint="eastAsia" w:ascii="Times New Roman" w:hAnsi="Times New Roman" w:eastAsia="宋体" w:cs="Times New Roman"/>
          <w:color w:val="auto"/>
          <w:sz w:val="24"/>
          <w:szCs w:val="21"/>
          <w:highlight w:val="none"/>
        </w:rPr>
        <w:t xml:space="preserve">的</w:t>
      </w:r>
      <w:r>
        <w:rPr>
          <w:rFonts w:hint="eastAsia" w:ascii="Times New Roman" w:hAnsi="Times New Roman" w:eastAsia="宋体" w:cs="Times New Roman"/>
          <w:color w:val="auto"/>
          <w:sz w:val="24"/>
          <w:szCs w:val="21"/>
          <w:highlight w:val="none"/>
          <w:u w:val="single"/>
        </w:rPr>
        <w:t xml:space="preserve">           </w:t>
      </w:r>
      <w:r>
        <w:rPr>
          <w:rFonts w:hint="eastAsia" w:ascii="Times New Roman" w:hAnsi="Times New Roman" w:eastAsia="宋体" w:cs="Times New Roman"/>
          <w:color w:val="auto"/>
          <w:sz w:val="24"/>
          <w:szCs w:val="21"/>
          <w:highlight w:val="none"/>
        </w:rPr>
        <w:t xml:space="preserve">项目（</w:t>
      </w:r>
      <w:r>
        <w:rPr>
          <w:rFonts w:hint="eastAsia" w:ascii="Times New Roman" w:hAnsi="Times New Roman" w:eastAsia="宋体" w:cs="Times New Roman"/>
          <w:color w:val="auto"/>
          <w:sz w:val="24"/>
          <w:szCs w:val="24"/>
          <w:highlight w:val="none"/>
        </w:rPr>
        <w:t xml:space="preserve">项目编号：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4"/>
          <w:highlight w:val="none"/>
        </w:rPr>
        <w:t xml:space="preserve">，分包号：</w:t>
      </w:r>
      <w:r>
        <w:rPr>
          <w:rFonts w:hint="eastAsia" w:ascii="Times New Roman" w:hAnsi="Times New Roman" w:eastAsia="宋体" w:cs="Times New Roman"/>
          <w:color w:val="auto"/>
          <w:sz w:val="24"/>
          <w:szCs w:val="24"/>
          <w:highlight w:val="none"/>
          <w:u w:val="single"/>
        </w:rPr>
        <w:t xml:space="preserve">      </w:t>
      </w:r>
      <w:r>
        <w:rPr>
          <w:rFonts w:hint="eastAsia" w:ascii="Times New Roman" w:hAnsi="Times New Roman" w:eastAsia="宋体" w:cs="Times New Roman"/>
          <w:color w:val="auto"/>
          <w:sz w:val="24"/>
          <w:szCs w:val="21"/>
          <w:highlight w:val="none"/>
        </w:rPr>
        <w:t xml:space="preserve">）采购活动由本单位提供全部服务。</w:t>
      </w:r>
      <w:r/>
    </w:p>
    <w:p>
      <w:pPr>
        <w:ind w:firstLine="480"/>
        <w:spacing w:line="500" w:lineRule="exac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 xml:space="preserve">本单位对上述声明的真实性负责。如有虚假，将依法承担相应责任。</w:t>
      </w:r>
      <w:r/>
    </w:p>
    <w:p>
      <w:pPr>
        <w:ind w:firstLine="480"/>
        <w:spacing w:line="500" w:lineRule="exact"/>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r>
      <w:r/>
    </w:p>
    <w:p>
      <w:pPr>
        <w:ind w:right="162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单位名称（盖章）：</w:t>
      </w:r>
      <w:r/>
    </w:p>
    <w:p>
      <w:pPr>
        <w:ind w:right="1140" w:firstLine="2880"/>
        <w:spacing w:line="56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   期：</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填报说明：</w:t>
      </w:r>
      <w:r/>
    </w:p>
    <w:p>
      <w:pPr>
        <w:ind w:firstLine="480"/>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 xml:space="preserve">1、</w:t>
      </w:r>
      <w:r>
        <w:rPr>
          <w:rFonts w:hint="eastAsia" w:ascii="Times New Roman" w:hAnsi="Times New Roman" w:eastAsia="宋体" w:cs="Times New Roman"/>
          <w:color w:val="auto"/>
          <w:sz w:val="24"/>
          <w:szCs w:val="24"/>
          <w:highlight w:val="none"/>
        </w:rPr>
        <w:t xml:space="preserve">请供应商如实填写，</w:t>
      </w:r>
      <w:r>
        <w:rPr>
          <w:rFonts w:hint="eastAsia" w:ascii="Times New Roman" w:hAnsi="Times New Roman"/>
          <w:bCs/>
          <w:color w:val="auto"/>
          <w:sz w:val="24"/>
          <w:highlight w:val="none"/>
        </w:rPr>
        <w:t xml:space="preserve">所填内容将作为评审的依据</w:t>
      </w:r>
      <w:r>
        <w:rPr>
          <w:rFonts w:hint="eastAsia" w:ascii="Times New Roman" w:hAnsi="Times New Roman" w:eastAsia="宋体" w:cs="Times New Roman"/>
          <w:color w:val="auto"/>
          <w:sz w:val="24"/>
          <w:szCs w:val="24"/>
          <w:highlight w:val="none"/>
        </w:rPr>
        <w:t xml:space="preserve">，如填写不完整或不一致或填写有误，将承担一切不利后果。</w:t>
      </w:r>
      <w:r/>
    </w:p>
    <w:p>
      <w:pPr>
        <w:ind w:firstLine="480"/>
        <w:jc w:val="left"/>
        <w:spacing w:line="360" w:lineRule="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bCs/>
          <w:color w:val="auto"/>
          <w:sz w:val="24"/>
          <w:szCs w:val="24"/>
          <w:highlight w:val="none"/>
        </w:rPr>
        <w:t xml:space="preserve">2、入围供应商的《残疾人福利性单位声明函》随入围结果公开</w:t>
      </w:r>
      <w:r>
        <w:rPr>
          <w:rFonts w:hint="eastAsia" w:ascii="Times New Roman" w:hAnsi="Times New Roman" w:eastAsia="宋体" w:cs="Times New Roman"/>
          <w:color w:val="auto"/>
          <w:sz w:val="24"/>
          <w:szCs w:val="24"/>
          <w:highlight w:val="none"/>
        </w:rPr>
        <w:t xml:space="preserve">，接受社会监督</w:t>
      </w:r>
      <w:r>
        <w:rPr>
          <w:rFonts w:hint="eastAsia" w:ascii="Times New Roman" w:hAnsi="Times New Roman" w:eastAsia="宋体" w:cs="Times New Roman"/>
          <w:bCs/>
          <w:color w:val="auto"/>
          <w:sz w:val="24"/>
          <w:szCs w:val="24"/>
          <w:highlight w:val="none"/>
        </w:rPr>
        <w:t xml:space="preserve">。</w:t>
      </w:r>
      <w:r/>
    </w:p>
    <w:p>
      <w:pPr>
        <w:shd w:val="nil" w:color="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br w:type="page" w:clear="all"/>
      </w:r>
      <w:r>
        <w:rPr>
          <w:rFonts w:ascii="Times New Roman" w:hAnsi="Times New Roman" w:eastAsia="宋体" w:cs="Times New Roman"/>
          <w:color w:val="auto"/>
          <w:sz w:val="24"/>
          <w:szCs w:val="24"/>
          <w:highlight w:val="none"/>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关于符合本国产品标准的声明函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rPr>
          <w:rFonts w:ascii="SimSun" w:hAnsi="SimSun" w:eastAsia="SimSun" w:cs="SimSun"/>
          <w:i/>
          <w:color w:val="000000"/>
          <w:sz w:val="22"/>
          <w:u w:val="single"/>
        </w:rPr>
        <w:t xml:space="preserve">（产品名称1）</w:t>
      </w:r>
      <w:r>
        <w:rPr>
          <w:rFonts w:ascii="SimSun" w:hAnsi="SimSun" w:eastAsia="SimSun" w:cs="SimSun"/>
          <w:i/>
          <w:color w:val="000000"/>
          <w:sz w:val="22"/>
          <w:u w:val="single"/>
          <w:vertAlign w:val="superscript"/>
        </w:rPr>
        <w:t xml:space="preserve">1</w:t>
      </w:r>
      <w:r>
        <w:rPr>
          <w:rFonts w:ascii="SimSun" w:hAnsi="SimSun" w:eastAsia="SimSun" w:cs="SimSun"/>
          <w:color w:val="000000"/>
          <w:sz w:val="22"/>
        </w:rPr>
        <w:t xml:space="preserve">, 生产厂为</w:t>
      </w:r>
      <w:r>
        <w:rPr>
          <w:rFonts w:ascii="SimSun" w:hAnsi="SimSun" w:eastAsia="SimSun" w:cs="SimSun"/>
          <w:i/>
          <w:color w:val="000000"/>
          <w:sz w:val="22"/>
          <w:u w:val="single"/>
        </w:rPr>
        <w:t xml:space="preserve">（厂名）</w:t>
      </w:r>
      <w:r>
        <w:rPr>
          <w:rFonts w:ascii="SimSun" w:hAnsi="SimSun" w:eastAsia="SimSun" w:cs="SimSun"/>
          <w:i/>
          <w:color w:val="000000"/>
          <w:sz w:val="22"/>
          <w:u w:val="single"/>
          <w:vertAlign w:val="superscript"/>
        </w:rPr>
        <w:t xml:space="preserve">2</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的中国境内生产的组件成本占比≥ </w:t>
      </w:r>
      <w:r>
        <w:rPr>
          <w:rFonts w:ascii="SimSun" w:hAnsi="SimSun" w:eastAsia="SimSun" w:cs="SimSun"/>
          <w:i/>
          <w:color w:val="000000"/>
          <w:sz w:val="22"/>
          <w:u w:val="single"/>
        </w:rPr>
        <w:t xml:space="preserve">（规定比例）</w:t>
      </w:r>
      <w:r>
        <w:rPr>
          <w:rFonts w:ascii="SimSun" w:hAnsi="SimSun" w:eastAsia="SimSun" w:cs="SimSun"/>
          <w:i/>
          <w:color w:val="000000"/>
          <w:sz w:val="22"/>
          <w:u w:val="single"/>
          <w:vertAlign w:val="superscript"/>
        </w:rPr>
        <w:t xml:space="preserve">3</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(产品名称1) </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i/>
          <w:color w:val="000000"/>
          <w:sz w:val="22"/>
          <w:u w:val="single"/>
          <w:vertAlign w:val="superscript"/>
        </w:rPr>
        <w:t xml:space="preserve">4</w:t>
      </w:r>
      <w:r>
        <w:rPr>
          <w:rFonts w:ascii="SimSun" w:hAnsi="SimSun" w:eastAsia="SimSun" w:cs="SimSun"/>
          <w:color w:val="000000"/>
          <w:sz w:val="22"/>
        </w:rPr>
        <w:t xml:space="preserve"> 在中国境内生产。</w:t>
      </w:r>
      <w:r>
        <w:rPr>
          <w:rFonts w:ascii="SimSun" w:hAnsi="SimSun" w:eastAsia="SimSun" w:cs="SimSun"/>
          <w:i/>
          <w:color w:val="000000"/>
          <w:sz w:val="22"/>
          <w:u w:val="single"/>
        </w:rPr>
        <w:t xml:space="preserve">(产品名称1)</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i/>
          <w:color w:val="000000"/>
          <w:sz w:val="22"/>
          <w:u w:val="single"/>
          <w:vertAlign w:val="superscript"/>
        </w:rPr>
        <w:t xml:space="preserve">5</w:t>
      </w:r>
      <w:r>
        <w:rPr>
          <w:rFonts w:ascii="SimSun" w:hAnsi="SimSun" w:eastAsia="SimSun" w:cs="SimSun"/>
          <w:color w:val="000000"/>
          <w:sz w:val="22"/>
        </w:rPr>
        <w:t xml:space="preserve"> 在中国境内完成。</w:t>
      </w:r>
      <w:r/>
    </w:p>
    <w:p>
      <w:pPr>
        <w:ind w:left="0" w:right="0" w:firstLine="48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rPr>
          <w:rFonts w:ascii="SimSun" w:hAnsi="SimSun" w:eastAsia="SimSun" w:cs="SimSun"/>
          <w:i/>
          <w:color w:val="000000"/>
          <w:sz w:val="22"/>
          <w:u w:val="single"/>
        </w:rPr>
        <w:t xml:space="preserve">（产品名称2） </w:t>
      </w:r>
      <w:r>
        <w:rPr>
          <w:rFonts w:ascii="SimSun" w:hAnsi="SimSun" w:eastAsia="SimSun" w:cs="SimSun"/>
          <w:color w:val="000000"/>
          <w:sz w:val="22"/>
        </w:rPr>
        <w:t xml:space="preserve">,生产厂为</w:t>
      </w:r>
      <w:r>
        <w:rPr>
          <w:rFonts w:ascii="SimSun" w:hAnsi="SimSun" w:eastAsia="SimSun" w:cs="SimSun"/>
          <w:i/>
          <w:color w:val="000000"/>
          <w:sz w:val="22"/>
          <w:u w:val="single"/>
        </w:rPr>
        <w:t xml:space="preserve">（厂名）</w:t>
      </w:r>
      <w:r>
        <w:rPr>
          <w:rFonts w:ascii="SimSun" w:hAnsi="SimSun" w:eastAsia="SimSun" w:cs="SimSun"/>
          <w:color w:val="000000"/>
          <w:sz w:val="22"/>
        </w:rPr>
        <w:t xml:space="preserve">,厂址为</w:t>
      </w:r>
      <w:r>
        <w:rPr>
          <w:rFonts w:ascii="SimSun" w:hAnsi="SimSun" w:eastAsia="SimSun" w:cs="SimSun"/>
          <w:i/>
          <w:color w:val="000000"/>
          <w:sz w:val="22"/>
          <w:u w:val="single"/>
        </w:rPr>
        <w:t xml:space="preserve">（生产厂址）</w:t>
      </w:r>
      <w:r>
        <w:rPr>
          <w:rFonts w:ascii="SimSun" w:hAnsi="SimSun" w:eastAsia="SimSun" w:cs="SimSun"/>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的中国境内生产的组件成本占比≥</w:t>
      </w:r>
      <w:r>
        <w:rPr>
          <w:rFonts w:ascii="SimSun" w:hAnsi="SimSun" w:eastAsia="SimSun" w:cs="SimSun"/>
          <w:i/>
          <w:color w:val="000000"/>
          <w:sz w:val="22"/>
          <w:u w:val="single"/>
        </w:rPr>
        <w:t xml:space="preserve">（规定比例）</w:t>
      </w:r>
      <w:r>
        <w:rPr>
          <w:rFonts w:ascii="SimSun" w:hAnsi="SimSun" w:eastAsia="SimSun" w:cs="SimSun"/>
          <w:i/>
          <w:color w:val="000000"/>
          <w:sz w:val="22"/>
        </w:rPr>
        <w:t xml:space="preserve">。</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w:t>
      </w:r>
      <w:r>
        <w:rPr>
          <w:rFonts w:ascii="SimSun" w:hAnsi="SimSun" w:eastAsia="SimSun" w:cs="SimSun"/>
          <w:i/>
          <w:color w:val="000000"/>
          <w:sz w:val="22"/>
          <w:u w:val="single"/>
        </w:rPr>
        <w:t xml:space="preserve"> （关键组件）</w:t>
      </w:r>
      <w:r>
        <w:rPr>
          <w:rFonts w:ascii="SimSun" w:hAnsi="SimSun" w:eastAsia="SimSun" w:cs="SimSun"/>
          <w:color w:val="000000"/>
          <w:sz w:val="22"/>
        </w:rPr>
        <w:t xml:space="preserve">在中国境内生产。</w:t>
      </w:r>
      <w:r>
        <w:rPr>
          <w:rFonts w:ascii="SimSun" w:hAnsi="SimSun" w:eastAsia="SimSun" w:cs="SimSun"/>
          <w:i/>
          <w:color w:val="000000"/>
          <w:sz w:val="22"/>
          <w:u w:val="single"/>
        </w:rPr>
        <w:t xml:space="preserve">（产品名称2）</w:t>
      </w:r>
      <w:r>
        <w:rPr>
          <w:rFonts w:ascii="SimSun" w:hAnsi="SimSun" w:eastAsia="SimSun" w:cs="SimSun"/>
          <w:color w:val="000000"/>
          <w:sz w:val="22"/>
        </w:rPr>
        <w:t xml:space="preserve">的 </w:t>
      </w:r>
      <w:r>
        <w:rPr>
          <w:rFonts w:ascii="SimSun" w:hAnsi="SimSun" w:eastAsia="SimSun" w:cs="SimSun"/>
          <w:i/>
          <w:color w:val="000000"/>
          <w:sz w:val="22"/>
          <w:u w:val="single"/>
        </w:rPr>
        <w:t xml:space="preserve">（关键工序）</w:t>
      </w:r>
      <w:r>
        <w:rPr>
          <w:rFonts w:ascii="SimSun" w:hAnsi="SimSun" w:eastAsia="SimSun" w:cs="SimSun"/>
          <w:color w:val="000000"/>
          <w:sz w:val="22"/>
        </w:rPr>
        <w:t xml:space="preserve">在中国境内完成。</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产品如有型号 , 请在“产品名称”栏一并填写。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生产厂名与厂址应与生产厂营业执照载明的相关信息保持一致。</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该产品的中国境内生产的组件成本占比相关要求实施前,“规定比例”栏可不填,下同。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该产品的关键组件要求实施前,“关键组件”栏可不填，下同。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该产品的关键工序要求实施前, “关键工序”栏可不填 , 下同。 </w:t>
      </w:r>
      <w:r/>
    </w:p>
    <w:p>
      <w:pPr>
        <w:ind w:left="0" w:right="0" w:firstLine="48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82"/>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本公司（单位）对上述声明内容的真实性负责。如有虚假,愿承担相应法律责任。 </w:t>
      </w:r>
      <w:r/>
    </w:p>
    <w:p>
      <w:pPr>
        <w:ind w:left="0" w:right="0" w:firstLine="1161"/>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59"/>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公司（单位）名称（盖章）：</w:t>
      </w:r>
      <w:r/>
    </w:p>
    <w:p>
      <w:pPr>
        <w:ind w:firstLine="480"/>
        <w:jc w:val="left"/>
        <w:spacing w:line="360" w:lineRule="auto"/>
        <w:rPr>
          <w:rFonts w:ascii="Times New Roman" w:hAnsi="Times New Roman" w:eastAsia="宋体" w:cs="Times New Roman"/>
          <w:color w:val="auto"/>
          <w:sz w:val="24"/>
          <w:szCs w:val="24"/>
          <w:highlight w:val="none"/>
        </w:rPr>
      </w:pPr>
      <w:r>
        <w:rPr>
          <w:rFonts w:ascii="SimSun" w:hAnsi="SimSun" w:eastAsia="SimSun" w:cs="SimSun"/>
          <w:color w:val="000000"/>
          <w:sz w:val="22"/>
        </w:rPr>
        <w:t xml:space="preserve">日期：年月日</w:t>
      </w:r>
      <w:r>
        <w:rPr>
          <w:rFonts w:hint="eastAsia" w:ascii="Times New Roman" w:hAnsi="Times New Roman" w:eastAsia="宋体" w:cs="Times New Roman"/>
          <w:bCs/>
          <w:color w:val="auto"/>
          <w:sz w:val="24"/>
          <w:szCs w:val="24"/>
          <w:highlight w:val="none"/>
        </w:rPr>
      </w:r>
      <w:r/>
    </w:p>
    <w:p>
      <w:pPr>
        <w:ind w:firstLine="420"/>
        <w:spacing w:line="500" w:lineRule="exact"/>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val="0"/>
          <w:iCs w:val="0"/>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val="0"/>
          <w:iCs w:val="0"/>
          <w:color w:val="auto"/>
          <w:sz w:val="36"/>
          <w:highlight w:val="none"/>
          <w:u w:val="single"/>
        </w:rPr>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十三、</w:t>
      </w:r>
      <w:r>
        <w:rPr>
          <w:rFonts w:hint="eastAsia" w:ascii="Times New Roman" w:hAnsi="Times New Roman" w:eastAsia="宋体" w:cs="Arial"/>
          <w:i w:val="0"/>
          <w:iCs w:val="0"/>
          <w:color w:val="auto"/>
          <w:sz w:val="36"/>
          <w:highlight w:val="none"/>
          <w:u w:val="single"/>
          <w:lang w:val="en-US" w:eastAsia="zh-CN"/>
        </w:rPr>
        <w:t xml:space="preserve">服务</w:t>
      </w:r>
      <w:r>
        <w:rPr>
          <w:rFonts w:hint="eastAsia" w:ascii="Times New Roman" w:hAnsi="Times New Roman" w:eastAsia="宋体" w:cs="Arial"/>
          <w:i w:val="0"/>
          <w:iCs w:val="0"/>
          <w:color w:val="auto"/>
          <w:sz w:val="36"/>
          <w:highlight w:val="none"/>
          <w:u w:val="single"/>
        </w:rPr>
        <w:t xml:space="preserve">响应</w:t>
      </w:r>
      <w:r>
        <w:rPr>
          <w:rFonts w:hint="eastAsia" w:ascii="Times New Roman" w:hAnsi="Times New Roman" w:eastAsia="宋体" w:cs="Arial"/>
          <w:i w:val="0"/>
          <w:iCs w:val="0"/>
          <w:color w:val="auto"/>
          <w:sz w:val="36"/>
          <w:highlight w:val="none"/>
          <w:u w:val="single"/>
          <w:lang w:val="en-US" w:eastAsia="zh-CN"/>
        </w:rPr>
        <w:t xml:space="preserve">单价</w:t>
      </w:r>
      <w:r>
        <w:rPr>
          <w:rFonts w:hint="eastAsia" w:ascii="Times New Roman" w:hAnsi="Times New Roman" w:eastAsia="宋体" w:cs="Arial"/>
          <w:i w:val="0"/>
          <w:iCs w:val="0"/>
          <w:color w:val="auto"/>
          <w:sz w:val="36"/>
          <w:highlight w:val="none"/>
          <w:u w:val="single"/>
        </w:rPr>
        <w:t xml:space="preserve">明细表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lang w:val="en-US" w:eastAsia="zh-CN"/>
        </w:rPr>
        <w:t xml:space="preserve">服务</w:t>
      </w:r>
      <w:r>
        <w:rPr>
          <w:rFonts w:hint="eastAsia" w:ascii="Times New Roman" w:hAnsi="Times New Roman" w:eastAsia="黑体" w:cs="宋体"/>
          <w:bCs/>
          <w:color w:val="auto"/>
          <w:sz w:val="36"/>
          <w:szCs w:val="28"/>
          <w:highlight w:val="none"/>
        </w:rPr>
        <w:t xml:space="preserve">响应</w:t>
      </w:r>
      <w:r>
        <w:rPr>
          <w:rFonts w:hint="eastAsia" w:ascii="Times New Roman" w:hAnsi="Times New Roman" w:eastAsia="黑体" w:cs="宋体"/>
          <w:bCs/>
          <w:color w:val="auto"/>
          <w:sz w:val="36"/>
          <w:szCs w:val="28"/>
          <w:highlight w:val="none"/>
          <w:lang w:val="en-US" w:eastAsia="zh-CN"/>
        </w:rPr>
        <w:t xml:space="preserve">单价</w:t>
      </w:r>
      <w:r>
        <w:rPr>
          <w:rFonts w:hint="eastAsia" w:ascii="Times New Roman" w:hAnsi="Times New Roman" w:eastAsia="黑体" w:cs="宋体"/>
          <w:bCs/>
          <w:color w:val="auto"/>
          <w:sz w:val="36"/>
          <w:szCs w:val="28"/>
          <w:highlight w:val="none"/>
        </w:rPr>
        <w:t xml:space="preserve">明细表</w:t>
      </w:r>
      <w:r/>
    </w:p>
    <w:p>
      <w:pPr>
        <w:jc w:val="left"/>
        <w:spacing w:line="360" w:lineRule="auto"/>
        <w:rPr>
          <w:rFonts w:ascii="Times New Roman" w:hAnsi="Times New Roman" w:eastAsia="宋体" w:cs="Times New Roman"/>
          <w:bCs/>
          <w:color w:val="auto"/>
          <w:sz w:val="24"/>
          <w:szCs w:val="24"/>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p>
      <w:pPr>
        <w:jc w:val="right"/>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单位：元</w:t>
      </w:r>
      <w:r/>
    </w:p>
    <w:tbl>
      <w:tblPr>
        <w:tblStyle w:val="713"/>
        <w:tblW w:w="8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1"/>
        <w:gridCol w:w="2198"/>
        <w:gridCol w:w="1773"/>
        <w:gridCol w:w="1773"/>
        <w:gridCol w:w="1812"/>
      </w:tblGrid>
      <w:tr>
        <w:trPr>
          <w:cantSplit/>
          <w:jc w:val="center"/>
          <w:trHeight w:val="1169"/>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车型</w:t>
            </w:r>
            <w:r/>
          </w:p>
        </w:tc>
        <w:tc>
          <w:tcPr>
            <w:tcW w:w="2198" w:type="dxa"/>
            <w:vAlign w:val="center"/>
            <w:textDirection w:val="lrTb"/>
            <w:noWrap w:val="false"/>
          </w:tcPr>
          <w:p>
            <w:pPr>
              <w:jc w:val="center"/>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半日租</w:t>
            </w:r>
            <w:r/>
          </w:p>
          <w:p>
            <w:pPr>
              <w:jc w:val="center"/>
              <w:rPr>
                <w:rFonts w:hint="eastAsia" w:ascii="Times New Roman" w:hAnsi="Times New Roman" w:eastAsia="宋体"/>
                <w:strike w:val="0"/>
                <w:color w:val="auto"/>
                <w:sz w:val="21"/>
                <w:szCs w:val="21"/>
                <w:highlight w:val="none"/>
                <w:lang w:eastAsia="zh-CN"/>
              </w:rPr>
            </w:pPr>
            <w:r>
              <w:rPr>
                <w:rFonts w:hint="eastAsia" w:ascii="Times New Roman" w:hAnsi="Times New Roman" w:eastAsia="宋体" w:cs="Times New Roman"/>
                <w:b/>
                <w:strike w:val="0"/>
                <w:color w:val="auto"/>
                <w:sz w:val="21"/>
                <w:szCs w:val="21"/>
                <w:highlight w:val="none"/>
              </w:rPr>
              <w:t xml:space="preserve">（4小时/10</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lang w:val="en-US" w:eastAsia="zh-CN"/>
              </w:rPr>
              <w:t xml:space="preserve">元</w:t>
            </w:r>
            <w:r>
              <w:rPr>
                <w:rFonts w:hint="eastAsia" w:ascii="Times New Roman" w:hAnsi="Times New Roman" w:eastAsia="宋体" w:cs="Times New Roman"/>
                <w:b/>
                <w:strike w:val="0"/>
                <w:color w:val="auto"/>
                <w:sz w:val="21"/>
                <w:szCs w:val="21"/>
                <w:highlight w:val="none"/>
                <w:lang w:eastAsia="zh-CN"/>
              </w:rPr>
              <w:t xml:space="preserve">）</w:t>
            </w:r>
            <w:r/>
          </w:p>
        </w:tc>
        <w:tc>
          <w:tcPr>
            <w:tcW w:w="1773" w:type="dxa"/>
            <w:vAlign w:val="center"/>
            <w:textDirection w:val="lrTb"/>
            <w:noWrap w:val="false"/>
          </w:tcPr>
          <w:p>
            <w:pPr>
              <w:jc w:val="center"/>
              <w:rPr>
                <w:rFonts w:ascii="Times New Roman" w:hAnsi="Times New Roman" w:eastAsia="宋体" w:cs="Times New Roman"/>
                <w:b/>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日租</w:t>
            </w:r>
            <w:r/>
          </w:p>
          <w:p>
            <w:pPr>
              <w:jc w:val="center"/>
              <w:rPr>
                <w:rFonts w:hint="eastAsia"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（8小时/2</w:t>
            </w:r>
            <w:r>
              <w:rPr>
                <w:rFonts w:ascii="Times New Roman" w:hAnsi="Times New Roman" w:eastAsia="宋体" w:cs="Times New Roman"/>
                <w:b/>
                <w:strike w:val="0"/>
                <w:color w:val="auto"/>
                <w:sz w:val="21"/>
                <w:szCs w:val="21"/>
                <w:highlight w:val="none"/>
              </w:rPr>
              <w:t xml:space="preserve">0</w:t>
            </w:r>
            <w:r>
              <w:rPr>
                <w:rFonts w:hint="eastAsia" w:ascii="Times New Roman" w:hAnsi="Times New Roman" w:eastAsia="宋体" w:cs="Times New Roman"/>
                <w:b/>
                <w:strike w:val="0"/>
                <w:color w:val="auto"/>
                <w:sz w:val="21"/>
                <w:szCs w:val="21"/>
                <w:highlight w:val="none"/>
              </w:rPr>
              <w:t xml:space="preserve">0公里）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lang w:val="en-US" w:eastAsia="zh-CN"/>
              </w:rPr>
              <w:t xml:space="preserve">元</w:t>
            </w:r>
            <w:r>
              <w:rPr>
                <w:rFonts w:hint="eastAsia" w:ascii="Times New Roman" w:hAnsi="Times New Roman" w:eastAsia="宋体" w:cs="Times New Roman"/>
                <w:b/>
                <w:strike w:val="0"/>
                <w:color w:val="auto"/>
                <w:sz w:val="21"/>
                <w:szCs w:val="21"/>
                <w:highlight w:val="none"/>
                <w:lang w:eastAsia="zh-CN"/>
              </w:rPr>
              <w:t xml:space="preserve">）</w:t>
            </w:r>
            <w:r/>
          </w:p>
        </w:tc>
        <w:tc>
          <w:tcPr>
            <w:tcW w:w="1773" w:type="dxa"/>
            <w:vAlign w:val="center"/>
            <w:textDirection w:val="lrTb"/>
            <w:noWrap w:val="false"/>
          </w:tcPr>
          <w:p>
            <w:pPr>
              <w:jc w:val="center"/>
              <w:rPr>
                <w:rFonts w:hint="eastAsia" w:ascii="Times New Roman" w:hAnsi="Times New Roman" w:eastAsia="宋体"/>
                <w:strike w:val="0"/>
                <w:color w:val="auto"/>
                <w:sz w:val="21"/>
                <w:szCs w:val="21"/>
                <w:highlight w:val="none"/>
              </w:rPr>
            </w:pPr>
            <w:r>
              <w:rPr>
                <w:rFonts w:hint="eastAsia" w:ascii="Times New Roman" w:hAnsi="Times New Roman" w:eastAsia="宋体" w:cs="Times New Roman"/>
                <w:b/>
                <w:strike w:val="0"/>
                <w:color w:val="auto"/>
                <w:sz w:val="21"/>
                <w:szCs w:val="21"/>
                <w:highlight w:val="none"/>
              </w:rPr>
              <w:t xml:space="preserve">超时</w:t>
            </w:r>
            <w:r>
              <w:rPr>
                <w:rFonts w:hint="eastAsia" w:ascii="Times New Roman" w:hAnsi="Times New Roman" w:eastAsia="宋体" w:cs="Times New Roman"/>
                <w:b/>
                <w:strike w:val="0"/>
                <w:color w:val="auto"/>
                <w:sz w:val="21"/>
                <w:szCs w:val="21"/>
                <w:highlight w:val="none"/>
                <w:lang w:eastAsia="zh-CN"/>
              </w:rPr>
              <w:t xml:space="preserve">（元/小时）</w:t>
            </w:r>
            <w:r/>
          </w:p>
        </w:tc>
        <w:tc>
          <w:tcPr>
            <w:tcW w:w="1812" w:type="dxa"/>
            <w:vAlign w:val="center"/>
            <w:textDirection w:val="lrTb"/>
            <w:noWrap w:val="false"/>
          </w:tcPr>
          <w:p>
            <w:pPr>
              <w:jc w:val="center"/>
              <w:rPr>
                <w:rFonts w:hint="eastAsia" w:ascii="Times New Roman" w:hAnsi="Times New Roman" w:eastAsia="宋体"/>
                <w:strike w:val="0"/>
                <w:color w:val="auto"/>
                <w:sz w:val="21"/>
                <w:szCs w:val="21"/>
                <w:highlight w:val="none"/>
                <w:lang w:eastAsia="zh-CN"/>
              </w:rPr>
            </w:pPr>
            <w:r>
              <w:rPr>
                <w:rFonts w:hint="eastAsia" w:ascii="Times New Roman" w:hAnsi="Times New Roman" w:eastAsia="宋体" w:cs="Times New Roman"/>
                <w:b/>
                <w:strike w:val="0"/>
                <w:color w:val="auto"/>
                <w:sz w:val="21"/>
                <w:szCs w:val="21"/>
                <w:highlight w:val="none"/>
              </w:rPr>
              <w:t xml:space="preserve">超公里</w:t>
            </w:r>
            <w:r>
              <w:rPr>
                <w:rFonts w:hint="eastAsia" w:ascii="Times New Roman" w:hAnsi="Times New Roman" w:eastAsia="宋体" w:cs="Times New Roman"/>
                <w:b/>
                <w:strike w:val="0"/>
                <w:color w:val="auto"/>
                <w:sz w:val="21"/>
                <w:szCs w:val="21"/>
                <w:highlight w:val="none"/>
                <w:lang w:eastAsia="zh-CN"/>
              </w:rPr>
              <w:t xml:space="preserve">（</w:t>
            </w:r>
            <w:r>
              <w:rPr>
                <w:rFonts w:hint="eastAsia" w:ascii="Times New Roman" w:hAnsi="Times New Roman" w:eastAsia="宋体" w:cs="Times New Roman"/>
                <w:b/>
                <w:strike w:val="0"/>
                <w:color w:val="auto"/>
                <w:sz w:val="21"/>
                <w:szCs w:val="21"/>
                <w:highlight w:val="none"/>
              </w:rPr>
              <w:t xml:space="preserve">元/公里</w:t>
            </w:r>
            <w:r>
              <w:rPr>
                <w:rFonts w:hint="eastAsia" w:ascii="Times New Roman" w:hAnsi="Times New Roman" w:eastAsia="宋体" w:cs="Times New Roman"/>
                <w:b/>
                <w:strike w:val="0"/>
                <w:color w:val="auto"/>
                <w:sz w:val="21"/>
                <w:szCs w:val="21"/>
                <w:highlight w:val="none"/>
                <w:lang w:eastAsia="zh-CN"/>
              </w:rPr>
              <w:t xml:space="preserve">）</w:t>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r>
        <w:trPr>
          <w:cantSplit/>
          <w:jc w:val="center"/>
          <w:trHeight w:val="631"/>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r>
        <w:trPr>
          <w:cantSplit/>
          <w:jc w:val="center"/>
          <w:trHeight w:val="643"/>
        </w:trPr>
        <w:tc>
          <w:tcPr>
            <w:tcW w:w="1121" w:type="dxa"/>
            <w:vAlign w:val="center"/>
            <w:textDirection w:val="lrTb"/>
            <w:noWrap w:val="false"/>
          </w:tcPr>
          <w:p>
            <w:pPr>
              <w:ind w:firstLine="0"/>
              <w:jc w:val="center"/>
              <w:keepLines w:val="0"/>
              <w:keepNext w:val="0"/>
              <w:pageBreakBefore w:val="0"/>
              <w:widowControl w:val="off"/>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2198"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773"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c>
          <w:tcPr>
            <w:tcW w:w="1812" w:type="dxa"/>
            <w:vAlign w:val="center"/>
            <w:textDirection w:val="lrTb"/>
            <w:noWrap w:val="false"/>
          </w:tcPr>
          <w:p>
            <w:pPr>
              <w:ind w:firstLine="200"/>
              <w:jc w:val="center"/>
              <w:rPr>
                <w:rFonts w:ascii="Times New Roman" w:hAnsi="Times New Roman" w:eastAsia="宋体"/>
                <w:strike w:val="0"/>
                <w:color w:val="auto"/>
                <w:sz w:val="21"/>
                <w:szCs w:val="21"/>
                <w:highlight w:val="none"/>
              </w:rPr>
            </w:pPr>
            <w:r>
              <w:rPr>
                <w:rFonts w:ascii="Times New Roman" w:hAnsi="Times New Roman" w:eastAsia="宋体"/>
                <w:strike w:val="0"/>
                <w:color w:val="auto"/>
                <w:sz w:val="21"/>
                <w:szCs w:val="21"/>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hint="eastAsia" w:ascii="Times New Roman" w:hAnsi="Times New Roman" w:eastAsia="宋体" w:cs="Times New Roman"/>
          <w:color w:val="auto"/>
          <w:szCs w:val="24"/>
          <w:highlight w:val="none"/>
          <w:lang w:val="en-US" w:eastAsia="zh-CN"/>
        </w:rPr>
      </w:pPr>
      <w:r>
        <w:rPr>
          <w:rFonts w:hint="eastAsia" w:ascii="Times New Roman" w:hAnsi="Times New Roman" w:eastAsia="宋体" w:cs="Times New Roman"/>
          <w:color w:val="auto"/>
          <w:szCs w:val="24"/>
          <w:highlight w:val="none"/>
          <w:lang w:val="en-US" w:eastAsia="zh-CN"/>
        </w:rPr>
        <w:t xml:space="preserve">或（供分包3中参与不提供驾驶员服务的潜在供应商使用）</w:t>
      </w:r>
      <w:r/>
    </w:p>
    <w:tbl>
      <w:tblPr>
        <w:tblStyle w:val="713"/>
        <w:tblW w:w="8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35"/>
        <w:gridCol w:w="2362"/>
        <w:gridCol w:w="1930"/>
        <w:gridCol w:w="1731"/>
      </w:tblGrid>
      <w:tr>
        <w:trPr>
          <w:jc w:val="center"/>
          <w:trHeight w:val="1058" w:hRule="exact"/>
        </w:trPr>
        <w:tc>
          <w:tcPr>
            <w:tcW w:w="2035"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车型</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次</w:t>
            </w:r>
            <w:r/>
          </w:p>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（3小时/50公里）</w:t>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超时</w:t>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color w:val="auto"/>
                <w:szCs w:val="21"/>
                <w:highlight w:val="none"/>
              </w:rPr>
            </w:pPr>
            <w:r>
              <w:rPr>
                <w:rFonts w:hint="eastAsia" w:ascii="Times New Roman" w:hAnsi="Times New Roman" w:eastAsia="宋体" w:cs="Times New Roman"/>
                <w:b/>
                <w:color w:val="auto"/>
                <w:szCs w:val="21"/>
                <w:highlight w:val="none"/>
              </w:rPr>
              <w:t xml:space="preserve">超公里</w:t>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6至9座客车</w:t>
            </w:r>
            <w:r/>
          </w:p>
        </w:tc>
        <w:tc>
          <w:tcPr>
            <w:tcW w:w="2362"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default" w:ascii="Times New Roman" w:hAnsi="Times New Roman" w:eastAsia="宋体" w:cs="Times New Roman"/>
                <w:b w:val="0"/>
                <w:bCs/>
                <w:color w:val="auto"/>
                <w:szCs w:val="21"/>
                <w:highlight w:val="none"/>
                <w:lang w:val="en-US" w:eastAsia="zh-CN"/>
              </w:rPr>
            </w:pPr>
            <w:r>
              <w:rPr>
                <w:rFonts w:hint="default" w:ascii="Times New Roman" w:hAnsi="Times New Roman" w:eastAsia="宋体" w:cs="Times New Roman"/>
                <w:b w:val="0"/>
                <w:bCs/>
                <w:color w:val="auto"/>
                <w:szCs w:val="21"/>
                <w:highlight w:val="none"/>
                <w:lang w:val="en-US" w:eastAsia="zh-CN"/>
              </w:rPr>
            </w:r>
            <w:r/>
          </w:p>
        </w:tc>
      </w:tr>
      <w:tr>
        <w:trPr>
          <w:jc w:val="center"/>
          <w:trHeight w:val="709" w:hRule="exact"/>
        </w:trPr>
        <w:tc>
          <w:tcPr>
            <w:tcW w:w="2035"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color w:val="auto"/>
                <w:szCs w:val="24"/>
                <w:highlight w:val="none"/>
                <w:lang w:val="en-US" w:eastAsia="zh-CN"/>
              </w:rPr>
              <w:t xml:space="preserve">5座客车</w:t>
            </w:r>
            <w:r/>
          </w:p>
        </w:tc>
        <w:tc>
          <w:tcPr>
            <w:tcW w:w="2362"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930"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c>
          <w:tcPr>
            <w:tcW w:w="1731" w:type="dxa"/>
            <w:vAlign w:val="center"/>
            <w:textDirection w:val="lrTb"/>
            <w:noWrap w:val="false"/>
          </w:tcPr>
          <w:p>
            <w:pPr>
              <w:ind w:firstLine="0"/>
              <w:jc w:val="center"/>
              <w:keepLines w:val="0"/>
              <w:keepNext w:val="0"/>
              <w:pageBreakBefore w:val="0"/>
              <w:widowControl w:val="off"/>
              <w:rPr>
                <w:rFonts w:hint="eastAsia" w:ascii="Times New Roman" w:hAnsi="Times New Roman" w:eastAsia="宋体" w:cs="Times New Roman"/>
                <w:b w:val="0"/>
                <w:bCs/>
                <w:color w:val="auto"/>
                <w:szCs w:val="21"/>
                <w:highlight w:val="none"/>
              </w:rPr>
            </w:pPr>
            <w:r>
              <w:rPr>
                <w:rFonts w:hint="eastAsia" w:ascii="Times New Roman" w:hAnsi="Times New Roman" w:eastAsia="宋体" w:cs="Times New Roman"/>
                <w:b w:val="0"/>
                <w:bCs/>
                <w:color w:val="auto"/>
                <w:szCs w:val="21"/>
                <w:highlight w:val="none"/>
              </w:rPr>
            </w:r>
            <w:r/>
          </w:p>
        </w:tc>
      </w:tr>
    </w:tbl>
    <w:p>
      <w:pPr>
        <w:ind w:firstLine="420"/>
        <w:spacing w:line="360" w:lineRule="auto"/>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供应商（盖章）：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法定代表人</w:t>
      </w:r>
      <w:r>
        <w:rPr>
          <w:rFonts w:ascii="Times New Roman" w:hAnsi="Times New Roman" w:eastAsia="宋体" w:cs="Times New Roman"/>
          <w:color w:val="auto"/>
          <w:szCs w:val="24"/>
          <w:highlight w:val="none"/>
        </w:rPr>
        <w:t xml:space="preserve">（单位负责人）</w:t>
      </w:r>
      <w:r>
        <w:rPr>
          <w:rFonts w:hint="eastAsia" w:ascii="Times New Roman" w:hAnsi="Times New Roman" w:eastAsia="宋体" w:cs="Times New Roman"/>
          <w:color w:val="auto"/>
          <w:szCs w:val="24"/>
          <w:highlight w:val="none"/>
        </w:rPr>
        <w:t xml:space="preserve">或委托代理人（签字或盖章）：</w:t>
      </w:r>
      <w:r/>
    </w:p>
    <w:p>
      <w:pPr>
        <w:ind w:firstLine="420"/>
        <w:spacing w:line="360" w:lineRule="auto"/>
        <w:rPr>
          <w:rFonts w:ascii="Times New Roman" w:hAnsi="Times New Roman" w:eastAsia="宋体" w:cs="Times New Roman"/>
          <w:color w:val="auto"/>
          <w:szCs w:val="24"/>
          <w:highlight w:val="none"/>
        </w:rPr>
      </w:pPr>
      <w:r>
        <w:rPr>
          <w:rFonts w:hint="eastAsia" w:ascii="Times New Roman" w:hAnsi="Times New Roman" w:eastAsia="宋体" w:cs="Times New Roman"/>
          <w:color w:val="auto"/>
          <w:szCs w:val="24"/>
          <w:highlight w:val="none"/>
        </w:rPr>
        <w:t xml:space="preserve">日期：    年     月     日</w:t>
      </w:r>
      <w:r/>
    </w:p>
    <w:p>
      <w:pPr>
        <w:ind w:firstLine="420"/>
        <w:spacing w:line="500" w:lineRule="exact"/>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
          <w:iCs/>
          <w:color w:val="auto"/>
          <w:sz w:val="36"/>
          <w:highlight w:val="none"/>
          <w:u w:val="single"/>
        </w:rPr>
      </w:r>
      <w:r/>
    </w:p>
    <w:p>
      <w:pPr>
        <w:jc w:val="left"/>
        <w:keepLines/>
        <w:keepNext/>
        <w:spacing w:before="360" w:after="200" w:line="360" w:lineRule="auto"/>
        <w:rPr>
          <w:rFonts w:ascii="Times New Roman" w:hAnsi="Times New Roman" w:eastAsia="宋体" w:cs="Arial"/>
          <w:i w:val="0"/>
          <w:iCs w:val="0"/>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十四、技术要求响应及偏离表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技术要求响应及偏离表</w:t>
      </w:r>
      <w:r/>
    </w:p>
    <w:p>
      <w:pPr>
        <w:jc w:val="left"/>
        <w:spacing w:line="360" w:lineRule="auto"/>
        <w:rPr>
          <w:rFonts w:ascii="Times New Roman" w:hAnsi="Times New Roman" w:eastAsia="宋体" w:cs="Arial"/>
          <w:color w:val="auto"/>
          <w:sz w:val="36"/>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序号</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征集文件要求</w:t>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响应情况</w:t>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0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7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2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9"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jc w:val="left"/>
        <w:keepLines/>
        <w:keepNext/>
        <w:spacing w:before="360" w:after="200" w:line="360" w:lineRule="auto"/>
        <w:rPr>
          <w:rFonts w:hint="eastAsia" w:ascii="Times New Roman" w:hAnsi="Times New Roman" w:eastAsia="宋体" w:cs="Arial"/>
          <w:i/>
          <w:iCs/>
          <w:color w:val="auto"/>
          <w:sz w:val="36"/>
          <w:highlight w:val="none"/>
          <w:u w:val="singl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bookmarkStart w:id="9" w:name="_Hlt26955054"/>
      <w:r/>
      <w:bookmarkEnd w:id="9"/>
      <w:r/>
      <w:r/>
    </w:p>
    <w:p>
      <w:pPr>
        <w:jc w:val="left"/>
        <w:keepLines/>
        <w:keepNext/>
        <w:spacing w:before="360" w:after="200" w:line="360" w:lineRule="auto"/>
        <w:rPr>
          <w:rFonts w:ascii="Times New Roman" w:hAnsi="Times New Roman" w:eastAsia="宋体" w:cs="Arial"/>
          <w:i/>
          <w:iCs/>
          <w:color w:val="auto"/>
          <w:sz w:val="36"/>
          <w:highlight w:val="none"/>
          <w:u w:val="single"/>
        </w:rPr>
        <w:outlineLvl w:val="1"/>
      </w:pPr>
      <w:r>
        <w:rPr>
          <w:rFonts w:hint="eastAsia" w:ascii="Times New Roman" w:hAnsi="Times New Roman" w:eastAsia="宋体" w:cs="Arial"/>
          <w:i w:val="0"/>
          <w:iCs w:val="0"/>
          <w:color w:val="auto"/>
          <w:sz w:val="36"/>
          <w:highlight w:val="none"/>
          <w:u w:val="single"/>
        </w:rPr>
        <w:t xml:space="preserve">十五、商务要求响应及偏离表</w:t>
      </w:r>
      <w:r/>
    </w:p>
    <w:p>
      <w:pPr>
        <w:jc w:val="center"/>
        <w:spacing w:line="360" w:lineRule="auto"/>
        <w:tabs>
          <w:tab w:val="left" w:pos="360" w:leader="none"/>
        </w:tabs>
        <w:rPr>
          <w:rFonts w:ascii="Times New Roman" w:hAnsi="Times New Roman" w:eastAsia="黑体" w:cs="宋体"/>
          <w:bCs/>
          <w:color w:val="auto"/>
          <w:sz w:val="36"/>
          <w:szCs w:val="28"/>
          <w:highlight w:val="none"/>
        </w:rPr>
      </w:pPr>
      <w:r>
        <w:rPr>
          <w:rFonts w:hint="eastAsia" w:ascii="Times New Roman" w:hAnsi="Times New Roman" w:eastAsia="黑体" w:cs="宋体"/>
          <w:bCs/>
          <w:color w:val="auto"/>
          <w:sz w:val="36"/>
          <w:szCs w:val="28"/>
          <w:highlight w:val="none"/>
        </w:rPr>
        <w:t xml:space="preserve">商务要求响应及偏离表</w:t>
      </w:r>
      <w:r/>
    </w:p>
    <w:p>
      <w:pPr>
        <w:jc w:val="left"/>
        <w:spacing w:line="360" w:lineRule="auto"/>
        <w:rPr>
          <w:rFonts w:ascii="Times New Roman" w:hAnsi="Times New Roman"/>
          <w:color w:val="auto"/>
          <w:highlight w:val="none"/>
        </w:rPr>
      </w:pPr>
      <w:r>
        <w:rPr>
          <w:rFonts w:hint="eastAsia" w:ascii="Times New Roman" w:hAnsi="Times New Roman" w:eastAsia="宋体" w:cs="方正仿宋_GBK"/>
          <w:color w:val="auto"/>
          <w:sz w:val="24"/>
          <w:szCs w:val="24"/>
          <w:highlight w:val="none"/>
        </w:rPr>
        <w:t xml:space="preserve">项目名称：      项目编号：      分包号：</w:t>
      </w:r>
      <w:r>
        <w:rPr>
          <w:rFonts w:ascii="Times New Roman" w:hAnsi="Times New Roman" w:eastAsia="宋体" w:cs="Times New Roman"/>
          <w:bCs/>
          <w:color w:val="auto"/>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jc w:val="center"/>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bookmarkStart w:id="10" w:name="_Hlt26955056"/>
            <w:r/>
            <w:bookmarkEnd w:id="10"/>
            <w:r/>
            <w:bookmarkStart w:id="11" w:name="_Hlt26609391"/>
            <w:r/>
            <w:bookmarkEnd w:id="11"/>
            <w:r/>
            <w:bookmarkStart w:id="12" w:name="_Hlt26671372"/>
            <w:r/>
            <w:bookmarkEnd w:id="12"/>
            <w:r/>
            <w:bookmarkStart w:id="13" w:name="_Hlt24879081"/>
            <w:r/>
            <w:bookmarkEnd w:id="13"/>
            <w:r/>
            <w:bookmarkStart w:id="14" w:name="_Hlt26955064"/>
            <w:r/>
            <w:bookmarkEnd w:id="14"/>
            <w:r/>
            <w:bookmarkStart w:id="15" w:name="_Hlt26580838"/>
            <w:r/>
            <w:bookmarkEnd w:id="15"/>
            <w:r/>
            <w:bookmarkStart w:id="16" w:name="_Hlt26782999"/>
            <w:r/>
            <w:bookmarkEnd w:id="16"/>
            <w:r/>
            <w:bookmarkStart w:id="17" w:name="_Hlt26671343"/>
            <w:r/>
            <w:bookmarkEnd w:id="17"/>
            <w:r>
              <w:rPr>
                <w:rFonts w:hint="eastAsia" w:ascii="Times New Roman" w:hAnsi="Times New Roman" w:eastAsia="宋体" w:cs="Times New Roman"/>
                <w:color w:val="auto"/>
                <w:sz w:val="24"/>
                <w:szCs w:val="24"/>
                <w:highlight w:val="none"/>
              </w:rPr>
              <w:t xml:space="preserve">序号</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征集文件要求</w:t>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响应情况</w:t>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超出、符合或偏离</w:t>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r>
        <w:trPr>
          <w:cantSplit/>
          <w:jc w:val="center"/>
          <w:trHeight w:val="640"/>
        </w:trPr>
        <w:tc>
          <w:tcPr>
            <w:tcW w:w="817"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w:t>
            </w:r>
            <w:r/>
          </w:p>
        </w:tc>
        <w:tc>
          <w:tcPr>
            <w:tcW w:w="3263"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3034"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c>
          <w:tcPr>
            <w:tcW w:w="1391" w:type="dxa"/>
            <w:vAlign w:val="center"/>
            <w:textDirection w:val="lrTb"/>
            <w:noWrap w:val="false"/>
          </w:tcPr>
          <w:p>
            <w:pPr>
              <w:jc w:val="cente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tc>
      </w:tr>
    </w:tbl>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50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供应商（盖章）：</w:t>
      </w:r>
      <w:r/>
    </w:p>
    <w:p>
      <w:pPr>
        <w:ind w:firstLine="480"/>
        <w:spacing w:line="360" w:lineRule="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法定代表人</w:t>
      </w:r>
      <w:r>
        <w:rPr>
          <w:rFonts w:ascii="Times New Roman" w:hAnsi="Times New Roman" w:eastAsia="宋体" w:cs="Times New Roman"/>
          <w:color w:val="auto"/>
          <w:sz w:val="24"/>
          <w:szCs w:val="24"/>
          <w:highlight w:val="none"/>
        </w:rPr>
        <w:t xml:space="preserve">（单位负责人）</w:t>
      </w:r>
      <w:r>
        <w:rPr>
          <w:rFonts w:hint="eastAsia" w:ascii="Times New Roman" w:hAnsi="Times New Roman" w:eastAsia="宋体" w:cs="Times New Roman"/>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年     月     日</w:t>
      </w:r>
      <w:r/>
    </w:p>
    <w:p>
      <w:pPr>
        <w:rPr>
          <w:rFonts w:ascii="Times New Roman" w:hAnsi="Times New Roman"/>
          <w:color w:val="auto"/>
          <w:highlight w:val="none"/>
        </w:rPr>
      </w:pPr>
      <w:r/>
      <w:bookmarkStart w:id="18" w:name="_Hlt26609389"/>
      <w:r/>
      <w:bookmarkEnd w:id="18"/>
      <w:r/>
      <w:bookmarkStart w:id="19" w:name="_Hlt26955066"/>
      <w:r/>
      <w:bookmarkEnd w:id="19"/>
      <w:r/>
      <w:bookmarkStart w:id="20" w:name="_Hlt26671374"/>
      <w:r/>
      <w:bookmarkEnd w:id="20"/>
      <w:r/>
      <w:bookmarkStart w:id="21" w:name="_格式2__法定代表人授权书"/>
      <w:r/>
      <w:bookmarkEnd w:id="21"/>
      <w:r/>
      <w:r/>
    </w:p>
    <w:p>
      <w:pPr>
        <w:jc w:val="left"/>
        <w:keepLines/>
        <w:keepNext/>
        <w:spacing w:before="360" w:after="200" w:line="360" w:lineRule="auto"/>
        <w:rPr>
          <w:rFonts w:hint="eastAsia" w:ascii="Times New Roman" w:hAnsi="Times New Roman" w:eastAsia="宋体" w:cs="Arial"/>
          <w:iCs/>
          <w:strike w:val="0"/>
          <w:color w:val="auto"/>
          <w:sz w:val="36"/>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Cs/>
          <w:strike w:val="0"/>
          <w:color w:val="auto"/>
          <w:sz w:val="36"/>
          <w:highlight w:val="none"/>
        </w:rPr>
      </w:r>
      <w:r/>
    </w:p>
    <w:p>
      <w:pPr>
        <w:jc w:val="left"/>
        <w:keepLines/>
        <w:keepNext/>
        <w:spacing w:before="360" w:after="200" w:line="360" w:lineRule="auto"/>
        <w:rPr>
          <w:rFonts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六</w:t>
      </w:r>
      <w:r>
        <w:rPr>
          <w:rFonts w:hint="eastAsia" w:ascii="Times New Roman" w:hAnsi="Times New Roman" w:eastAsia="宋体" w:cs="Arial"/>
          <w:iCs/>
          <w:strike w:val="0"/>
          <w:color w:val="auto"/>
          <w:sz w:val="36"/>
          <w:highlight w:val="none"/>
        </w:rPr>
        <w:t xml:space="preserve">、类似项目业绩一览表</w:t>
      </w:r>
      <w:r/>
    </w:p>
    <w:p>
      <w:pPr>
        <w:jc w:val="center"/>
        <w:spacing w:line="360" w:lineRule="auto"/>
        <w:tabs>
          <w:tab w:val="left" w:pos="360" w:leader="none"/>
        </w:tabs>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类似项目业绩一览表</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序号</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w:t>
            </w:r>
            <w:r/>
          </w:p>
        </w:tc>
        <w:tc>
          <w:tcPr>
            <w:tcW w:w="1850"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签订时间</w:t>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采购单位</w:t>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1</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2</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3</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67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t xml:space="preserve">…</w:t>
            </w:r>
            <w:r/>
          </w:p>
        </w:tc>
        <w:tc>
          <w:tcPr>
            <w:tcW w:w="268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850"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985"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309"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w:t>
      </w:r>
      <w:r>
        <w:rPr>
          <w:rFonts w:ascii="Times New Roman" w:hAnsi="Times New Roman" w:eastAsia="宋体" w:cs="Times New Roman"/>
          <w:strike w:val="0"/>
          <w:color w:val="auto"/>
          <w:sz w:val="24"/>
          <w:szCs w:val="24"/>
          <w:highlight w:val="none"/>
        </w:rPr>
        <w:t xml:space="preserve">（单位负责人）</w:t>
      </w:r>
      <w:r>
        <w:rPr>
          <w:rFonts w:hint="eastAsia" w:ascii="Times New Roman" w:hAnsi="Times New Roman" w:eastAsia="宋体" w:cs="Times New Roman"/>
          <w:strike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jc w:val="left"/>
        <w:keepLines/>
        <w:keepNext/>
        <w:spacing w:before="360" w:after="200" w:line="360" w:lineRule="auto"/>
        <w:rPr>
          <w:rFonts w:hint="eastAsia" w:ascii="Times New Roman" w:hAnsi="Times New Roman" w:eastAsia="宋体" w:cs="Arial"/>
          <w:iCs/>
          <w:strike w:val="0"/>
          <w:color w:val="auto"/>
          <w:sz w:val="36"/>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outlineLvl w:val="1"/>
      </w:pPr>
      <w:r>
        <w:rPr>
          <w:rFonts w:hint="eastAsia" w:ascii="Times New Roman" w:hAnsi="Times New Roman" w:eastAsia="宋体" w:cs="Arial"/>
          <w:iCs/>
          <w:strike w:val="0"/>
          <w:color w:val="auto"/>
          <w:sz w:val="36"/>
          <w:highlight w:val="none"/>
        </w:rPr>
      </w:r>
      <w:r/>
    </w:p>
    <w:p>
      <w:pPr>
        <w:jc w:val="left"/>
        <w:keepLines/>
        <w:keepNext/>
        <w:spacing w:before="360" w:after="200" w:line="360" w:lineRule="auto"/>
        <w:rPr>
          <w:rFonts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七</w:t>
      </w:r>
      <w:r>
        <w:rPr>
          <w:rFonts w:hint="eastAsia" w:ascii="Times New Roman" w:hAnsi="Times New Roman" w:eastAsia="宋体" w:cs="Arial"/>
          <w:iCs/>
          <w:strike w:val="0"/>
          <w:color w:val="auto"/>
          <w:sz w:val="36"/>
          <w:highlight w:val="none"/>
        </w:rPr>
        <w:t xml:space="preserve">、项目团队人员</w:t>
      </w:r>
      <w:r/>
    </w:p>
    <w:p>
      <w:pPr>
        <w:jc w:val="center"/>
        <w:spacing w:line="360" w:lineRule="auto"/>
        <w:tabs>
          <w:tab w:val="left" w:pos="360" w:leader="none"/>
        </w:tabs>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项目</w:t>
      </w:r>
      <w:r>
        <w:rPr>
          <w:rFonts w:hint="eastAsia" w:ascii="Times New Roman" w:hAnsi="Times New Roman" w:eastAsia="宋体" w:cs="宋体"/>
          <w:bCs/>
          <w:strike w:val="0"/>
          <w:color w:val="auto"/>
          <w:sz w:val="36"/>
          <w:szCs w:val="28"/>
          <w:highlight w:val="none"/>
          <w:lang w:val="en-US" w:eastAsia="zh-CN"/>
        </w:rPr>
        <w:t xml:space="preserve">管理</w:t>
      </w:r>
      <w:r>
        <w:rPr>
          <w:rFonts w:hint="eastAsia" w:ascii="Times New Roman" w:hAnsi="Times New Roman" w:eastAsia="宋体" w:cs="宋体"/>
          <w:bCs/>
          <w:strike w:val="0"/>
          <w:color w:val="auto"/>
          <w:sz w:val="36"/>
          <w:szCs w:val="28"/>
          <w:highlight w:val="none"/>
        </w:rPr>
        <w:t xml:space="preserve">人员表</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71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姓名</w:t>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本项目拟担任职务</w:t>
            </w:r>
            <w:r/>
          </w:p>
        </w:tc>
        <w:tc>
          <w:tcPr>
            <w:tcW w:w="2239" w:type="dxa"/>
            <w:vAlign w:val="center"/>
            <w:textDirection w:val="lrTb"/>
            <w:noWrap w:val="false"/>
          </w:tcPr>
          <w:p>
            <w:pPr>
              <w:jc w:val="center"/>
              <w:rPr>
                <w:rFonts w:hint="eastAsia" w:ascii="Times New Roman" w:hAnsi="Times New Roman" w:eastAsia="宋体" w:cs="Times New Roman"/>
                <w:strike w:val="0"/>
                <w:color w:val="auto"/>
                <w:sz w:val="24"/>
                <w:szCs w:val="24"/>
                <w:highlight w:val="none"/>
                <w:lang w:eastAsia="zh-CN"/>
              </w:rPr>
            </w:pPr>
            <w:r>
              <w:rPr>
                <w:rFonts w:hint="eastAsia" w:ascii="Times New Roman" w:hAnsi="Times New Roman" w:eastAsia="宋体" w:cs="Times New Roman"/>
                <w:strike w:val="0"/>
                <w:color w:val="auto"/>
                <w:sz w:val="24"/>
                <w:szCs w:val="24"/>
                <w:highlight w:val="none"/>
              </w:rPr>
              <w:t xml:space="preserve">技术职称、专业资质</w:t>
            </w:r>
            <w:r>
              <w:rPr>
                <w:rFonts w:hint="eastAsia" w:ascii="Times New Roman" w:hAnsi="Times New Roman" w:eastAsia="宋体" w:cs="Times New Roman"/>
                <w:strike w:val="0"/>
                <w:color w:val="auto"/>
                <w:sz w:val="24"/>
                <w:szCs w:val="24"/>
                <w:highlight w:val="none"/>
                <w:lang w:eastAsia="zh-CN"/>
              </w:rPr>
              <w:t xml:space="preserve">（</w:t>
            </w:r>
            <w:r>
              <w:rPr>
                <w:rFonts w:hint="eastAsia" w:ascii="Times New Roman" w:hAnsi="Times New Roman" w:eastAsia="宋体" w:cs="Times New Roman"/>
                <w:strike w:val="0"/>
                <w:color w:val="auto"/>
                <w:sz w:val="24"/>
                <w:szCs w:val="24"/>
                <w:highlight w:val="none"/>
                <w:lang w:val="en-US" w:eastAsia="zh-CN"/>
              </w:rPr>
              <w:t xml:space="preserve">若有</w:t>
            </w:r>
            <w:r>
              <w:rPr>
                <w:rFonts w:hint="eastAsia" w:ascii="Times New Roman" w:hAnsi="Times New Roman" w:eastAsia="宋体" w:cs="Times New Roman"/>
                <w:strike w:val="0"/>
                <w:color w:val="auto"/>
                <w:sz w:val="24"/>
                <w:szCs w:val="24"/>
                <w:highlight w:val="none"/>
                <w:lang w:eastAsia="zh-CN"/>
              </w:rPr>
              <w:t xml:space="preserve">）</w:t>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年龄</w:t>
            </w:r>
            <w:r/>
          </w:p>
        </w:tc>
        <w:tc>
          <w:tcPr>
            <w:tcW w:w="1134" w:type="dxa"/>
            <w:vAlign w:val="center"/>
            <w:textDirection w:val="lrTb"/>
            <w:noWrap w:val="false"/>
          </w:tcPr>
          <w:p>
            <w:pPr>
              <w:jc w:val="center"/>
              <w:rPr>
                <w:rFonts w:hint="default" w:ascii="Times New Roman" w:hAnsi="Times New Roman" w:eastAsia="宋体" w:cs="Times New Roman"/>
                <w:strike w:val="0"/>
                <w:color w:val="auto"/>
                <w:sz w:val="24"/>
                <w:szCs w:val="24"/>
                <w:highlight w:val="none"/>
                <w:lang w:val="en-US" w:eastAsia="zh-CN"/>
              </w:rPr>
            </w:pPr>
            <w:r>
              <w:rPr>
                <w:rFonts w:hint="eastAsia" w:ascii="Times New Roman" w:hAnsi="Times New Roman" w:eastAsia="宋体" w:cs="Times New Roman"/>
                <w:strike w:val="0"/>
                <w:color w:val="auto"/>
                <w:sz w:val="24"/>
                <w:szCs w:val="24"/>
                <w:highlight w:val="none"/>
                <w:lang w:val="en-US" w:eastAsia="zh-CN"/>
              </w:rPr>
              <w:t xml:space="preserve">联系方式</w:t>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r>
        <w:trPr>
          <w:cantSplit/>
          <w:jc w:val="center"/>
          <w:trHeight w:val="640"/>
        </w:trPr>
        <w:tc>
          <w:tcPr>
            <w:tcW w:w="95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446"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239"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134"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1601" w:type="dxa"/>
            <w:vAlign w:val="center"/>
            <w:textDirection w:val="lrTb"/>
            <w:noWrap w:val="false"/>
          </w:tcPr>
          <w:p>
            <w:pPr>
              <w:jc w:val="center"/>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ind w:firstLine="480"/>
        <w:spacing w:line="360" w:lineRule="auto"/>
        <w:rPr>
          <w:rFonts w:hint="eastAsia" w:ascii="Times New Roman" w:hAnsi="Times New Roman" w:eastAsia="宋体" w:cs="Times New Roman"/>
          <w:i/>
          <w:iCs/>
          <w:strike w:val="0"/>
          <w:color w:val="auto"/>
          <w:sz w:val="24"/>
          <w:szCs w:val="24"/>
          <w:highlight w:val="none"/>
          <w:u w:val="single"/>
          <w:lang w:val="en-US" w:eastAsia="zh-CN"/>
        </w:rPr>
      </w:pPr>
      <w:r>
        <w:rPr>
          <w:rFonts w:hint="eastAsia" w:ascii="Times New Roman" w:hAnsi="Times New Roman" w:eastAsia="宋体" w:cs="Times New Roman"/>
          <w:i/>
          <w:iCs/>
          <w:strike w:val="0"/>
          <w:color w:val="auto"/>
          <w:sz w:val="24"/>
          <w:szCs w:val="24"/>
          <w:highlight w:val="none"/>
          <w:u w:val="single"/>
          <w:lang w:val="en-US" w:eastAsia="zh-CN"/>
        </w:rPr>
      </w:r>
      <w:r/>
    </w:p>
    <w:p>
      <w:pPr>
        <w:ind w:firstLine="480"/>
        <w:spacing w:line="360" w:lineRule="auto"/>
        <w:rPr>
          <w:rFonts w:hint="default" w:ascii="Times New Roman" w:hAnsi="Times New Roman" w:eastAsia="宋体" w:cs="Times New Roman"/>
          <w:i w:val="0"/>
          <w:iCs w:val="0"/>
          <w:strike w:val="0"/>
          <w:color w:val="auto"/>
          <w:sz w:val="24"/>
          <w:szCs w:val="24"/>
          <w:highlight w:val="none"/>
          <w:u w:val="none"/>
          <w:lang w:val="en-US" w:eastAsia="zh-CN"/>
        </w:rPr>
      </w:pPr>
      <w:r>
        <w:rPr>
          <w:rFonts w:hint="eastAsia" w:ascii="Times New Roman" w:hAnsi="Times New Roman" w:eastAsia="宋体" w:cs="宋体"/>
          <w:i w:val="0"/>
          <w:iCs w:val="0"/>
          <w:strike w:val="0"/>
          <w:color w:val="auto"/>
          <w:sz w:val="24"/>
          <w:szCs w:val="24"/>
          <w:highlight w:val="none"/>
          <w:u w:val="none"/>
          <w:lang w:val="zh-CN" w:bidi="zh-CN"/>
        </w:rPr>
        <w:t xml:space="preserve">列入上表人员，</w:t>
      </w:r>
      <w:r>
        <w:rPr>
          <w:rFonts w:hint="eastAsia" w:ascii="Times New Roman" w:hAnsi="Times New Roman" w:eastAsia="宋体" w:cs="宋体"/>
          <w:i w:val="0"/>
          <w:iCs w:val="0"/>
          <w:strike w:val="0"/>
          <w:color w:val="auto"/>
          <w:sz w:val="24"/>
          <w:szCs w:val="24"/>
          <w:highlight w:val="none"/>
          <w:u w:val="none"/>
          <w:lang w:val="en-US" w:bidi="zh-CN"/>
        </w:rPr>
        <w:t xml:space="preserve">包括</w:t>
      </w:r>
      <w:r>
        <w:rPr>
          <w:rFonts w:hint="eastAsia" w:ascii="Times New Roman" w:hAnsi="Times New Roman" w:eastAsia="宋体" w:cs="Times New Roman"/>
          <w:i w:val="0"/>
          <w:iCs w:val="0"/>
          <w:strike w:val="0"/>
          <w:color w:val="auto"/>
          <w:sz w:val="24"/>
          <w:szCs w:val="24"/>
          <w:highlight w:val="none"/>
          <w:u w:val="none"/>
          <w:lang w:val="en-US" w:eastAsia="zh-CN"/>
        </w:rPr>
        <w:t xml:space="preserve">项目经理（联系人）1人，调度管理人员至少1人</w:t>
      </w:r>
      <w:r>
        <w:rPr>
          <w:rFonts w:hint="eastAsia" w:ascii="Times New Roman" w:hAnsi="Times New Roman" w:eastAsia="宋体" w:cs="Times New Roman"/>
          <w:i w:val="0"/>
          <w:iCs w:val="0"/>
          <w:strike w:val="0"/>
          <w:color w:val="auto"/>
          <w:sz w:val="24"/>
          <w:szCs w:val="24"/>
          <w:highlight w:val="none"/>
          <w:u w:val="none"/>
        </w:rPr>
        <w:t xml:space="preserve">，且</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提供</w:t>
      </w:r>
      <w:r>
        <w:rPr>
          <w:rFonts w:hint="eastAsia" w:ascii="Times New Roman" w:hAnsi="Times New Roman" w:eastAsia="宋体" w:cs="Times New Roman"/>
          <w:i w:val="0"/>
          <w:iCs w:val="0"/>
          <w:strike w:val="0"/>
          <w:color w:val="auto"/>
          <w:sz w:val="24"/>
          <w:szCs w:val="24"/>
          <w:highlight w:val="none"/>
          <w:u w:val="none"/>
        </w:rPr>
        <w:t xml:space="preserve">与</w:t>
      </w:r>
      <w:r>
        <w:rPr>
          <w:rFonts w:hint="eastAsia" w:ascii="Times New Roman" w:hAnsi="Times New Roman" w:eastAsia="宋体" w:cs="Times New Roman"/>
          <w:i w:val="0"/>
          <w:iCs w:val="0"/>
          <w:strike w:val="0"/>
          <w:color w:val="auto"/>
          <w:sz w:val="24"/>
          <w:szCs w:val="24"/>
          <w:highlight w:val="none"/>
          <w:u w:val="none"/>
          <w:lang w:eastAsia="zh-CN"/>
        </w:rPr>
        <w:t xml:space="preserve">供应商</w:t>
      </w:r>
      <w:r>
        <w:rPr>
          <w:rFonts w:hint="eastAsia" w:ascii="Times New Roman" w:hAnsi="Times New Roman" w:eastAsia="宋体" w:cs="Times New Roman"/>
          <w:i w:val="0"/>
          <w:iCs w:val="0"/>
          <w:strike w:val="0"/>
          <w:color w:val="auto"/>
          <w:sz w:val="24"/>
          <w:szCs w:val="24"/>
          <w:highlight w:val="none"/>
          <w:u w:val="none"/>
        </w:rPr>
        <w:t xml:space="preserve">签订合法有效的劳动或劳务合同，</w:t>
      </w:r>
      <w:r>
        <w:rPr>
          <w:rFonts w:hint="eastAsia" w:ascii="Times New Roman" w:hAnsi="Times New Roman" w:eastAsia="宋体" w:cs="Times New Roman"/>
          <w:i w:val="0"/>
          <w:iCs w:val="0"/>
          <w:strike w:val="0"/>
          <w:color w:val="auto"/>
          <w:sz w:val="24"/>
          <w:szCs w:val="24"/>
          <w:highlight w:val="none"/>
          <w:u w:val="none"/>
          <w:lang w:val="en-US" w:eastAsia="zh-CN"/>
        </w:rPr>
        <w:t xml:space="preserve">以及</w:t>
      </w:r>
      <w:r>
        <w:rPr>
          <w:rFonts w:hint="eastAsia" w:ascii="Times New Roman" w:hAnsi="Times New Roman" w:eastAsia="宋体" w:cs="Times New Roman"/>
          <w:b w:val="0"/>
          <w:bCs/>
          <w:i w:val="0"/>
          <w:iCs w:val="0"/>
          <w:strike w:val="0"/>
          <w:color w:val="auto"/>
          <w:sz w:val="24"/>
          <w:szCs w:val="24"/>
          <w:highlight w:val="none"/>
          <w:u w:val="none"/>
        </w:rPr>
        <w:t xml:space="preserve">20</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25</w:t>
      </w:r>
      <w:r>
        <w:rPr>
          <w:rFonts w:hint="eastAsia" w:ascii="Times New Roman" w:hAnsi="Times New Roman" w:eastAsia="宋体" w:cs="Times New Roman"/>
          <w:b w:val="0"/>
          <w:bCs/>
          <w:i w:val="0"/>
          <w:iCs w:val="0"/>
          <w:strike w:val="0"/>
          <w:color w:val="auto"/>
          <w:sz w:val="24"/>
          <w:szCs w:val="24"/>
          <w:highlight w:val="none"/>
          <w:u w:val="none"/>
        </w:rPr>
        <w:t xml:space="preserve">年</w:t>
      </w:r>
      <w:r>
        <w:rPr>
          <w:rFonts w:hint="eastAsia" w:ascii="Times New Roman" w:hAnsi="Times New Roman" w:eastAsia="宋体" w:cs="Times New Roman"/>
          <w:b w:val="0"/>
          <w:bCs/>
          <w:i w:val="0"/>
          <w:iCs w:val="0"/>
          <w:strike w:val="0"/>
          <w:color w:val="auto"/>
          <w:sz w:val="24"/>
          <w:szCs w:val="24"/>
          <w:highlight w:val="none"/>
          <w:u w:val="none"/>
          <w:lang w:val="en-US" w:eastAsia="zh-CN"/>
        </w:rPr>
        <w:t xml:space="preserve">12</w:t>
      </w:r>
      <w:r>
        <w:rPr>
          <w:rFonts w:hint="eastAsia" w:ascii="Times New Roman" w:hAnsi="Times New Roman" w:eastAsia="宋体" w:cs="Times New Roman"/>
          <w:b w:val="0"/>
          <w:bCs/>
          <w:i w:val="0"/>
          <w:iCs w:val="0"/>
          <w:strike w:val="0"/>
          <w:color w:val="auto"/>
          <w:sz w:val="24"/>
          <w:szCs w:val="24"/>
          <w:highlight w:val="none"/>
          <w:u w:val="none"/>
        </w:rPr>
        <w:t xml:space="preserve">月（含）以来任意1个月由</w:t>
      </w:r>
      <w:r>
        <w:rPr>
          <w:rFonts w:hint="eastAsia" w:ascii="Times New Roman" w:hAnsi="Times New Roman" w:eastAsia="宋体" w:cs="Times New Roman"/>
          <w:b w:val="0"/>
          <w:bCs/>
          <w:i w:val="0"/>
          <w:iCs w:val="0"/>
          <w:strike w:val="0"/>
          <w:color w:val="auto"/>
          <w:sz w:val="24"/>
          <w:szCs w:val="24"/>
          <w:highlight w:val="none"/>
          <w:u w:val="none"/>
          <w:lang w:eastAsia="zh-CN"/>
        </w:rPr>
        <w:t xml:space="preserve">供应商</w:t>
      </w:r>
      <w:r>
        <w:rPr>
          <w:rFonts w:hint="eastAsia" w:ascii="Times New Roman" w:hAnsi="Times New Roman" w:eastAsia="宋体" w:cs="Times New Roman"/>
          <w:b w:val="0"/>
          <w:bCs/>
          <w:i w:val="0"/>
          <w:iCs w:val="0"/>
          <w:strike w:val="0"/>
          <w:color w:val="auto"/>
          <w:sz w:val="24"/>
          <w:szCs w:val="24"/>
          <w:highlight w:val="none"/>
          <w:u w:val="none"/>
        </w:rPr>
        <w:t xml:space="preserve">为其缴纳社保证明。</w:t>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w:t>
      </w:r>
      <w:r>
        <w:rPr>
          <w:rFonts w:ascii="Times New Roman" w:hAnsi="Times New Roman" w:eastAsia="宋体" w:cs="Times New Roman"/>
          <w:strike w:val="0"/>
          <w:color w:val="auto"/>
          <w:sz w:val="24"/>
          <w:szCs w:val="24"/>
          <w:highlight w:val="none"/>
        </w:rPr>
        <w:t xml:space="preserve">（单位负责人）</w:t>
      </w:r>
      <w:r>
        <w:rPr>
          <w:rFonts w:hint="eastAsia" w:ascii="Times New Roman" w:hAnsi="Times New Roman" w:eastAsia="宋体" w:cs="Times New Roman"/>
          <w:strike w:val="0"/>
          <w:color w:val="auto"/>
          <w:sz w:val="24"/>
          <w:szCs w:val="24"/>
          <w:highlight w:val="none"/>
        </w:rPr>
        <w:t xml:space="preserve">或委托代理人（签字或盖章）：</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center"/>
        <w:rPr>
          <w:rFonts w:hint="eastAsia"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r>
      <w:r/>
    </w:p>
    <w:p>
      <w:pPr>
        <w:jc w:val="center"/>
        <w:rPr>
          <w:rFonts w:hint="eastAsia"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r>
      <w:r/>
    </w:p>
    <w:p>
      <w:pPr>
        <w:jc w:val="center"/>
        <w:rPr>
          <w:rFonts w:hint="eastAsia" w:ascii="Times New Roman" w:hAnsi="Times New Roman" w:eastAsia="宋体" w:cs="宋体"/>
          <w:bCs/>
          <w:strike w:val="0"/>
          <w:color w:val="auto"/>
          <w:sz w:val="36"/>
          <w:szCs w:val="28"/>
          <w:highlight w:val="none"/>
        </w:rPr>
        <w:sectPr>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Times New Roman" w:hAnsi="Times New Roman" w:eastAsia="宋体" w:cs="宋体"/>
          <w:bCs/>
          <w:strike w:val="0"/>
          <w:color w:val="auto"/>
          <w:sz w:val="36"/>
          <w:szCs w:val="28"/>
          <w:highlight w:val="none"/>
        </w:rPr>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驾驶员配备清单</w:t>
      </w:r>
      <w:r/>
    </w:p>
    <w:p>
      <w:pPr>
        <w:jc w:val="left"/>
        <w:spacing w:line="360" w:lineRule="auto"/>
        <w:rPr>
          <w:rFonts w:ascii="Times New Roman" w:hAnsi="Times New Roman" w:eastAsia="宋体"/>
          <w:strike w:val="0"/>
          <w:color w:val="auto"/>
          <w:highlight w:val="none"/>
        </w:rPr>
      </w:pPr>
      <w:r>
        <w:rPr>
          <w:rFonts w:hint="eastAsia" w:ascii="Times New Roman" w:hAnsi="Times New Roman" w:eastAsia="宋体" w:cs="方正仿宋_GBK"/>
          <w:strike w:val="0"/>
          <w:color w:val="auto"/>
          <w:sz w:val="24"/>
          <w:szCs w:val="24"/>
          <w:highlight w:val="none"/>
        </w:rPr>
        <w:t xml:space="preserve">项目名称：      项目编号：      分包号：</w:t>
      </w:r>
      <w:r>
        <w:rPr>
          <w:rFonts w:ascii="Times New Roman" w:hAnsi="Times New Roman" w:eastAsia="宋体" w:cs="Times New Roman"/>
          <w:bCs/>
          <w:strike w:val="0"/>
          <w:color w:val="auto"/>
          <w:sz w:val="24"/>
          <w:szCs w:val="24"/>
          <w:highlight w:val="none"/>
        </w:rPr>
        <w:t xml:space="preserve"> </w:t>
      </w:r>
      <w:r/>
    </w:p>
    <w:tbl>
      <w:tblPr>
        <w:tblStyle w:val="913"/>
        <w:tblW w:w="81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56"/>
        <w:gridCol w:w="956"/>
        <w:gridCol w:w="957"/>
        <w:gridCol w:w="1779"/>
        <w:gridCol w:w="1163"/>
        <w:gridCol w:w="1163"/>
        <w:gridCol w:w="1163"/>
      </w:tblGrid>
      <w:tr>
        <w:trPr>
          <w:jc w:val="center"/>
          <w:trHeight w:val="709"/>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序号</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姓名</w:t>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年龄</w:t>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身份证号码</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驾龄</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驾照等级</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hint="eastAsia" w:ascii="Times New Roman" w:hAnsi="Times New Roman" w:eastAsia="宋体" w:cs="宋体"/>
                <w:strike w:val="0"/>
                <w:color w:val="auto"/>
                <w:sz w:val="24"/>
                <w:highlight w:val="none"/>
                <w:lang w:val="zh-CN" w:eastAsia="en-US" w:bidi="zh-CN"/>
              </w:rPr>
              <w:t xml:space="preserve">备注</w:t>
            </w:r>
            <w:r/>
          </w:p>
        </w:tc>
      </w:tr>
      <w:tr>
        <w:trPr>
          <w:jc w:val="center"/>
          <w:trHeight w:val="636"/>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1</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eastAsia="en-US" w:bidi="zh-CN"/>
              </w:rPr>
            </w:pPr>
            <w:r>
              <w:rPr>
                <w:rFonts w:hint="eastAsia" w:ascii="Times New Roman" w:hAnsi="Times New Roman" w:eastAsia="宋体" w:cs="宋体"/>
                <w:strike w:val="0"/>
                <w:color w:val="auto"/>
                <w:sz w:val="24"/>
                <w:szCs w:val="24"/>
                <w:highlight w:val="none"/>
                <w:lang w:val="zh-CN" w:eastAsia="en-US" w:bidi="zh-CN"/>
              </w:rPr>
              <w:t xml:space="preserve">例：Ｃ1、Ｂ1、Ａ1</w:t>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2</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3</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4</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78"/>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5</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r>
        <w:trPr>
          <w:jc w:val="center"/>
          <w:trHeight w:val="491"/>
        </w:trPr>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t xml:space="preserve">…</w:t>
            </w:r>
            <w:r/>
          </w:p>
        </w:tc>
        <w:tc>
          <w:tcPr>
            <w:tcW w:w="956"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957"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779"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c>
          <w:tcPr>
            <w:tcW w:w="1163" w:type="dxa"/>
            <w:vAlign w:val="center"/>
            <w:textDirection w:val="lrTb"/>
            <w:noWrap w:val="false"/>
          </w:tcPr>
          <w:p>
            <w:pPr>
              <w:ind w:left="0" w:right="0" w:firstLine="0"/>
              <w:jc w:val="center"/>
              <w:keepLines w:val="0"/>
              <w:keepNext w:val="0"/>
              <w:pageBreakBefore w:val="0"/>
              <w:widowControl w:val="off"/>
              <w:rPr>
                <w:rFonts w:ascii="Times New Roman" w:hAnsi="Times New Roman" w:eastAsia="宋体" w:cs="宋体"/>
                <w:strike w:val="0"/>
                <w:color w:val="auto"/>
                <w:sz w:val="24"/>
                <w:highlight w:val="none"/>
                <w:lang w:val="zh-CN" w:eastAsia="en-US" w:bidi="zh-CN"/>
              </w:rPr>
            </w:pPr>
            <w:r>
              <w:rPr>
                <w:rFonts w:ascii="Times New Roman" w:hAnsi="Times New Roman" w:eastAsia="宋体" w:cs="宋体"/>
                <w:strike w:val="0"/>
                <w:color w:val="auto"/>
                <w:sz w:val="24"/>
                <w:highlight w:val="none"/>
                <w:lang w:val="zh-CN" w:eastAsia="en-US" w:bidi="zh-CN"/>
              </w:rPr>
            </w:r>
            <w:r/>
          </w:p>
        </w:tc>
      </w:tr>
    </w:tbl>
    <w:p>
      <w:pPr>
        <w:ind w:firstLine="480"/>
        <w:spacing w:line="360" w:lineRule="auto"/>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hint="eastAsia" w:ascii="Times New Roman" w:hAnsi="Times New Roman" w:eastAsia="宋体" w:cs="宋体"/>
          <w:i w:val="0"/>
          <w:iCs w:val="0"/>
          <w:strike w:val="0"/>
          <w:color w:val="auto"/>
          <w:sz w:val="24"/>
          <w:szCs w:val="24"/>
          <w:highlight w:val="none"/>
          <w:u w:val="none"/>
          <w:lang w:val="zh-CN" w:eastAsia="zh-CN" w:bidi="zh-CN"/>
        </w:rPr>
      </w:pPr>
      <w:r>
        <w:rPr>
          <w:rFonts w:hint="eastAsia" w:ascii="Times New Roman" w:hAnsi="Times New Roman" w:eastAsia="宋体" w:cs="宋体"/>
          <w:i w:val="0"/>
          <w:iCs w:val="0"/>
          <w:strike w:val="0"/>
          <w:color w:val="auto"/>
          <w:sz w:val="24"/>
          <w:szCs w:val="24"/>
          <w:highlight w:val="none"/>
          <w:u w:val="none"/>
          <w:lang w:val="zh-CN" w:bidi="zh-CN"/>
        </w:rPr>
        <w:t xml:space="preserve">列入上表人员，驾龄要求3年以上，年龄55周岁以下（1970年12月1日之后出生），须提供驾驶证、</w:t>
      </w:r>
      <w:r>
        <w:rPr>
          <w:rFonts w:hint="eastAsia" w:ascii="Times New Roman" w:hAnsi="Times New Roman" w:eastAsia="宋体" w:cs="宋体"/>
          <w:b/>
          <w:bCs/>
          <w:i w:val="0"/>
          <w:iCs w:val="0"/>
          <w:strike w:val="0"/>
          <w:color w:val="auto"/>
          <w:sz w:val="24"/>
          <w:szCs w:val="24"/>
          <w:highlight w:val="none"/>
          <w:u w:val="none"/>
          <w:lang w:val="zh-CN" w:bidi="zh-CN"/>
        </w:rPr>
        <w:t xml:space="preserve">从业资格证</w:t>
      </w:r>
      <w:r>
        <w:rPr>
          <w:rFonts w:hint="eastAsia" w:ascii="Times New Roman" w:hAnsi="Times New Roman" w:eastAsia="宋体" w:cs="宋体"/>
          <w:i w:val="0"/>
          <w:iCs w:val="0"/>
          <w:strike w:val="0"/>
          <w:color w:val="auto"/>
          <w:sz w:val="24"/>
          <w:szCs w:val="24"/>
          <w:highlight w:val="none"/>
          <w:u w:val="none"/>
          <w:lang w:val="zh-CN" w:bidi="zh-CN"/>
        </w:rPr>
        <w:t xml:space="preserve">扫描件和</w:t>
      </w:r>
      <w:r>
        <w:rPr>
          <w:rFonts w:hint="eastAsia" w:ascii="Times New Roman" w:hAnsi="Times New Roman" w:eastAsia="宋体" w:cs="宋体"/>
          <w:b/>
          <w:bCs/>
          <w:i w:val="0"/>
          <w:iCs w:val="0"/>
          <w:strike w:val="0"/>
          <w:color w:val="auto"/>
          <w:sz w:val="24"/>
          <w:szCs w:val="24"/>
          <w:highlight w:val="none"/>
          <w:u w:val="none"/>
          <w:lang w:val="zh-CN" w:bidi="zh-CN"/>
        </w:rPr>
        <w:t xml:space="preserve">近三年安全驾驶记录</w:t>
      </w:r>
      <w:r>
        <w:rPr>
          <w:rFonts w:hint="eastAsia" w:ascii="Times New Roman" w:hAnsi="Times New Roman" w:eastAsia="宋体" w:cs="宋体"/>
          <w:i w:val="0"/>
          <w:iCs w:val="0"/>
          <w:strike w:val="0"/>
          <w:color w:val="auto"/>
          <w:sz w:val="24"/>
          <w:szCs w:val="24"/>
          <w:highlight w:val="none"/>
          <w:u w:val="none"/>
          <w:lang w:val="zh-CN" w:bidi="zh-CN"/>
        </w:rPr>
        <w:t xml:space="preserve">（可以通过交管12123APP查询，软件首页</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驾驶证</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安全驾驶记录</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筛选</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近三年</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确定）</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en-US" w:eastAsia="zh-CN" w:bidi="zh-CN"/>
        </w:rPr>
        <w:t xml:space="preserve">提供驾驶人员</w:t>
      </w:r>
      <w:r>
        <w:rPr>
          <w:rFonts w:hint="eastAsia" w:ascii="Times New Roman" w:hAnsi="Times New Roman" w:eastAsia="宋体" w:cs="宋体"/>
          <w:i w:val="0"/>
          <w:iCs w:val="0"/>
          <w:strike w:val="0"/>
          <w:color w:val="auto"/>
          <w:sz w:val="24"/>
          <w:szCs w:val="24"/>
          <w:highlight w:val="none"/>
          <w:u w:val="none"/>
          <w:lang w:val="zh-CN" w:bidi="zh-CN"/>
        </w:rPr>
        <w:t xml:space="preserve">20</w:t>
      </w:r>
      <w:r>
        <w:rPr>
          <w:rFonts w:hint="eastAsia" w:ascii="Times New Roman" w:hAnsi="Times New Roman" w:eastAsia="宋体" w:cs="宋体"/>
          <w:i w:val="0"/>
          <w:iCs w:val="0"/>
          <w:strike w:val="0"/>
          <w:color w:val="auto"/>
          <w:sz w:val="24"/>
          <w:szCs w:val="24"/>
          <w:highlight w:val="none"/>
          <w:u w:val="none"/>
          <w:lang w:val="en-US" w:eastAsia="zh-CN" w:bidi="zh-CN"/>
        </w:rPr>
        <w:t xml:space="preserve">25</w:t>
      </w:r>
      <w:r>
        <w:rPr>
          <w:rFonts w:hint="eastAsia" w:ascii="Times New Roman" w:hAnsi="Times New Roman" w:eastAsia="宋体" w:cs="宋体"/>
          <w:i w:val="0"/>
          <w:iCs w:val="0"/>
          <w:strike w:val="0"/>
          <w:color w:val="auto"/>
          <w:sz w:val="24"/>
          <w:szCs w:val="24"/>
          <w:highlight w:val="none"/>
          <w:u w:val="none"/>
          <w:lang w:val="zh-CN" w:bidi="zh-CN"/>
        </w:rPr>
        <w:t xml:space="preserve">年</w:t>
      </w:r>
      <w:r>
        <w:rPr>
          <w:rFonts w:hint="eastAsia" w:ascii="Times New Roman" w:hAnsi="Times New Roman" w:eastAsia="宋体" w:cs="宋体"/>
          <w:i w:val="0"/>
          <w:iCs w:val="0"/>
          <w:strike w:val="0"/>
          <w:color w:val="auto"/>
          <w:sz w:val="24"/>
          <w:szCs w:val="24"/>
          <w:highlight w:val="none"/>
          <w:u w:val="none"/>
          <w:lang w:val="en-US" w:eastAsia="zh-CN" w:bidi="zh-CN"/>
        </w:rPr>
        <w:t xml:space="preserve">12</w:t>
      </w:r>
      <w:r>
        <w:rPr>
          <w:rFonts w:hint="eastAsia" w:ascii="Times New Roman" w:hAnsi="Times New Roman" w:eastAsia="宋体" w:cs="宋体"/>
          <w:i w:val="0"/>
          <w:iCs w:val="0"/>
          <w:strike w:val="0"/>
          <w:color w:val="auto"/>
          <w:sz w:val="24"/>
          <w:szCs w:val="24"/>
          <w:highlight w:val="none"/>
          <w:u w:val="none"/>
          <w:lang w:val="zh-CN" w:bidi="zh-CN"/>
        </w:rPr>
        <w:t xml:space="preserve">月（含）以来任意1个月由</w:t>
      </w:r>
      <w:r>
        <w:rPr>
          <w:rFonts w:hint="eastAsia" w:ascii="Times New Roman" w:hAnsi="Times New Roman" w:eastAsia="宋体" w:cs="宋体"/>
          <w:i w:val="0"/>
          <w:iCs w:val="0"/>
          <w:strike w:val="0"/>
          <w:color w:val="auto"/>
          <w:sz w:val="24"/>
          <w:szCs w:val="24"/>
          <w:highlight w:val="none"/>
          <w:u w:val="none"/>
          <w:lang w:val="zh-CN" w:eastAsia="zh-CN" w:bidi="zh-CN"/>
        </w:rPr>
        <w:t xml:space="preserve">供应商</w:t>
      </w:r>
      <w:r>
        <w:rPr>
          <w:rFonts w:hint="eastAsia" w:ascii="Times New Roman" w:hAnsi="Times New Roman" w:eastAsia="宋体" w:cs="宋体"/>
          <w:i w:val="0"/>
          <w:iCs w:val="0"/>
          <w:strike w:val="0"/>
          <w:color w:val="auto"/>
          <w:sz w:val="24"/>
          <w:szCs w:val="24"/>
          <w:highlight w:val="none"/>
          <w:u w:val="none"/>
          <w:lang w:val="zh-CN" w:bidi="zh-CN"/>
        </w:rPr>
        <w:t xml:space="preserve">为其缴纳社保证明。劳务派遣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人事代理人员提供20</w:t>
      </w:r>
      <w:r>
        <w:rPr>
          <w:rFonts w:hint="eastAsia" w:ascii="Times New Roman" w:hAnsi="Times New Roman" w:eastAsia="宋体" w:cs="宋体"/>
          <w:i w:val="0"/>
          <w:iCs w:val="0"/>
          <w:strike w:val="0"/>
          <w:color w:val="auto"/>
          <w:sz w:val="24"/>
          <w:szCs w:val="24"/>
          <w:highlight w:val="none"/>
          <w:u w:val="none"/>
          <w:lang w:val="en-US" w:eastAsia="zh-CN" w:bidi="zh-CN"/>
        </w:rPr>
        <w:t xml:space="preserve">25</w:t>
      </w:r>
      <w:r>
        <w:rPr>
          <w:rFonts w:hint="eastAsia" w:ascii="Times New Roman" w:hAnsi="Times New Roman" w:eastAsia="宋体" w:cs="宋体"/>
          <w:i w:val="0"/>
          <w:iCs w:val="0"/>
          <w:strike w:val="0"/>
          <w:color w:val="auto"/>
          <w:sz w:val="24"/>
          <w:szCs w:val="24"/>
          <w:highlight w:val="none"/>
          <w:u w:val="none"/>
          <w:lang w:val="zh-CN" w:bidi="zh-CN"/>
        </w:rPr>
        <w:t xml:space="preserve">年</w:t>
      </w:r>
      <w:r>
        <w:rPr>
          <w:rFonts w:hint="eastAsia" w:ascii="Times New Roman" w:hAnsi="Times New Roman" w:eastAsia="宋体" w:cs="宋体"/>
          <w:i w:val="0"/>
          <w:iCs w:val="0"/>
          <w:strike w:val="0"/>
          <w:color w:val="auto"/>
          <w:sz w:val="24"/>
          <w:szCs w:val="24"/>
          <w:highlight w:val="none"/>
          <w:u w:val="none"/>
          <w:lang w:val="en-US" w:eastAsia="zh-CN" w:bidi="zh-CN"/>
        </w:rPr>
        <w:t xml:space="preserve">12</w:t>
      </w:r>
      <w:r>
        <w:rPr>
          <w:rFonts w:hint="eastAsia" w:ascii="Times New Roman" w:hAnsi="Times New Roman" w:eastAsia="宋体" w:cs="宋体"/>
          <w:i w:val="0"/>
          <w:iCs w:val="0"/>
          <w:strike w:val="0"/>
          <w:color w:val="auto"/>
          <w:sz w:val="24"/>
          <w:szCs w:val="24"/>
          <w:highlight w:val="none"/>
          <w:u w:val="none"/>
          <w:lang w:val="zh-CN" w:bidi="zh-CN"/>
        </w:rPr>
        <w:t xml:space="preserve">月（含）以来任意1个月劳务派遣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单位</w:t>
      </w:r>
      <w:r>
        <w:rPr>
          <w:rFonts w:hint="eastAsia" w:ascii="Times New Roman" w:hAnsi="Times New Roman" w:eastAsia="宋体" w:cs="宋体"/>
          <w:i w:val="0"/>
          <w:iCs w:val="0"/>
          <w:strike w:val="0"/>
          <w:color w:val="auto"/>
          <w:sz w:val="24"/>
          <w:szCs w:val="24"/>
          <w:highlight w:val="none"/>
          <w:u w:val="none"/>
          <w:lang w:val="zh-CN" w:bidi="zh-CN"/>
        </w:rPr>
        <w:t xml:space="preserve">为其缴纳社保的证明及劳务派遣合同</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人事代理合同扫描件并加盖公章。人数、准驾车型、驾龄、安全驾驶不满足要求或未提供从业资格证</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社保证明</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劳务派遣</w:t>
      </w:r>
      <w:r>
        <w:rPr>
          <w:rFonts w:hint="eastAsia" w:ascii="Times New Roman" w:hAnsi="Times New Roman" w:eastAsia="宋体" w:cs="宋体"/>
          <w:i w:val="0"/>
          <w:iCs w:val="0"/>
          <w:strike w:val="0"/>
          <w:color w:val="auto"/>
          <w:sz w:val="24"/>
          <w:szCs w:val="24"/>
          <w:highlight w:val="none"/>
          <w:u w:val="none"/>
          <w:lang w:val="en-US" w:eastAsia="zh-CN" w:bidi="zh-CN"/>
        </w:rPr>
        <w:t xml:space="preserve">或</w:t>
      </w:r>
      <w:r>
        <w:rPr>
          <w:rFonts w:hint="eastAsia" w:ascii="Times New Roman" w:hAnsi="Times New Roman" w:eastAsia="宋体" w:cs="宋体"/>
          <w:i w:val="0"/>
          <w:iCs w:val="0"/>
          <w:strike w:val="0"/>
          <w:color w:val="auto"/>
          <w:sz w:val="24"/>
          <w:szCs w:val="24"/>
          <w:highlight w:val="none"/>
          <w:u w:val="none"/>
          <w:lang w:val="zh-CN" w:bidi="zh-CN"/>
        </w:rPr>
        <w:t xml:space="preserve">人事代理合同</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en-US" w:eastAsia="zh-CN" w:bidi="zh-CN"/>
        </w:rPr>
        <w:t xml:space="preserve">若有</w:t>
      </w:r>
      <w:r>
        <w:rPr>
          <w:rFonts w:hint="eastAsia" w:ascii="Times New Roman" w:hAnsi="Times New Roman" w:eastAsia="宋体" w:cs="宋体"/>
          <w:i w:val="0"/>
          <w:iCs w:val="0"/>
          <w:strike w:val="0"/>
          <w:color w:val="auto"/>
          <w:sz w:val="24"/>
          <w:szCs w:val="24"/>
          <w:highlight w:val="none"/>
          <w:u w:val="none"/>
          <w:lang w:val="zh-CN" w:eastAsia="zh-CN" w:bidi="zh-CN"/>
        </w:rPr>
        <w:t xml:space="preserve">）</w:t>
      </w:r>
      <w:r>
        <w:rPr>
          <w:rFonts w:hint="eastAsia" w:ascii="Times New Roman" w:hAnsi="Times New Roman" w:eastAsia="宋体" w:cs="宋体"/>
          <w:i w:val="0"/>
          <w:iCs w:val="0"/>
          <w:strike w:val="0"/>
          <w:color w:val="auto"/>
          <w:sz w:val="24"/>
          <w:szCs w:val="24"/>
          <w:highlight w:val="none"/>
          <w:u w:val="none"/>
          <w:lang w:val="zh-CN" w:bidi="zh-CN"/>
        </w:rPr>
        <w:t xml:space="preserve">的，按照无效响应处理。</w:t>
      </w:r>
      <w:r/>
    </w:p>
    <w:p>
      <w:pPr>
        <w:ind w:firstLine="480"/>
        <w:jc w:val="left"/>
        <w:spacing w:before="161"/>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2</w:t>
      </w:r>
      <w:r>
        <w:rPr>
          <w:rFonts w:ascii="Times New Roman" w:hAnsi="Times New Roman" w:eastAsia="宋体" w:cs="宋体"/>
          <w:strike w:val="0"/>
          <w:color w:val="auto"/>
          <w:sz w:val="24"/>
          <w:szCs w:val="24"/>
          <w:highlight w:val="none"/>
          <w:lang w:val="zh-CN" w:bidi="zh-CN"/>
        </w:rPr>
        <w:t xml:space="preserve">、行数不够可自行添加。</w:t>
      </w:r>
      <w:r/>
    </w:p>
    <w:p>
      <w:pPr>
        <w:ind w:firstLine="480"/>
        <w:jc w:val="left"/>
        <w:spacing w:before="75"/>
        <w:rPr>
          <w:rFonts w:ascii="Times New Roman" w:hAnsi="Times New Roman" w:eastAsia="宋体" w:cs="宋体"/>
          <w:strike w:val="0"/>
          <w:color w:val="auto"/>
          <w:sz w:val="24"/>
          <w:szCs w:val="24"/>
          <w:highlight w:val="none"/>
          <w:lang w:val="zh-CN" w:bidi="zh-CN"/>
        </w:rPr>
      </w:pPr>
      <w:r>
        <w:rPr>
          <w:rFonts w:ascii="Times New Roman" w:hAnsi="Times New Roman" w:eastAsia="宋体" w:cs="宋体"/>
          <w:strike w:val="0"/>
          <w:color w:val="auto"/>
          <w:sz w:val="24"/>
          <w:szCs w:val="24"/>
          <w:highlight w:val="none"/>
          <w:lang w:val="zh-CN" w:bidi="zh-CN"/>
        </w:rPr>
      </w:r>
      <w:r/>
    </w:p>
    <w:p>
      <w:pPr>
        <w:ind w:firstLine="480"/>
        <w:spacing w:line="360" w:lineRule="auto"/>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jc w:val="left"/>
        <w:keepLines/>
        <w:keepNext/>
        <w:spacing w:before="360" w:after="200" w:line="360" w:lineRule="auto"/>
        <w:rPr>
          <w:rFonts w:hint="eastAsia" w:ascii="Times New Roman" w:hAnsi="Times New Roman" w:eastAsia="宋体" w:cs="Arial"/>
          <w:iCs/>
          <w:strike w:val="0"/>
          <w:color w:val="auto"/>
          <w:sz w:val="36"/>
          <w:highlight w:val="none"/>
        </w:rPr>
        <w:outlineLvl w:val="1"/>
      </w:pPr>
      <w:r>
        <w:rPr>
          <w:rFonts w:hint="eastAsia" w:ascii="Times New Roman" w:hAnsi="Times New Roman" w:eastAsia="宋体" w:cs="Arial"/>
          <w:iCs/>
          <w:strike w:val="0"/>
          <w:color w:val="auto"/>
          <w:sz w:val="36"/>
          <w:highlight w:val="none"/>
        </w:rPr>
        <w:t xml:space="preserve">十</w:t>
      </w:r>
      <w:r>
        <w:rPr>
          <w:rFonts w:hint="eastAsia" w:ascii="Times New Roman" w:hAnsi="Times New Roman" w:eastAsia="宋体" w:cs="Arial"/>
          <w:iCs/>
          <w:strike w:val="0"/>
          <w:color w:val="auto"/>
          <w:sz w:val="36"/>
          <w:highlight w:val="none"/>
          <w:lang w:val="en-US" w:eastAsia="zh-CN"/>
        </w:rPr>
        <w:t xml:space="preserve">八</w:t>
      </w:r>
      <w:r>
        <w:rPr>
          <w:rFonts w:hint="eastAsia" w:ascii="Times New Roman" w:hAnsi="Times New Roman" w:eastAsia="宋体" w:cs="Arial"/>
          <w:iCs/>
          <w:strike w:val="0"/>
          <w:color w:val="auto"/>
          <w:sz w:val="36"/>
          <w:highlight w:val="none"/>
        </w:rPr>
        <w:t xml:space="preserve">、报价一览表</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项目名称： </w:t>
      </w:r>
      <w:r/>
    </w:p>
    <w:p>
      <w:pPr>
        <w:ind w:firstLine="480"/>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项目编号</w:t>
      </w:r>
      <w:r>
        <w:rPr>
          <w:rFonts w:hint="eastAsia" w:ascii="Times New Roman" w:hAnsi="Times New Roman" w:eastAsia="宋体" w:cs="Times New Roman"/>
          <w:strike w:val="0"/>
          <w:color w:val="auto"/>
          <w:sz w:val="24"/>
          <w:szCs w:val="24"/>
          <w:highlight w:val="none"/>
        </w:rPr>
        <w:t xml:space="preserve">： </w:t>
      </w:r>
      <w:r/>
    </w:p>
    <w:tbl>
      <w:tblPr>
        <w:tblStyle w:val="741"/>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4"/>
        <w:gridCol w:w="2836"/>
        <w:gridCol w:w="2835"/>
      </w:tblGrid>
      <w:tr>
        <w:trPr>
          <w:jc w:val="center"/>
        </w:trPr>
        <w:tc>
          <w:tcPr>
            <w:tcW w:w="2840"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名称</w:t>
            </w:r>
            <w:r/>
          </w:p>
        </w:tc>
        <w:tc>
          <w:tcPr>
            <w:tcW w:w="2841"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优惠率（%）</w:t>
            </w:r>
            <w:r/>
          </w:p>
        </w:tc>
        <w:tc>
          <w:tcPr>
            <w:tcW w:w="2841" w:type="dxa"/>
            <w:textDirection w:val="lrTb"/>
            <w:noWrap w:val="false"/>
          </w:tcPr>
          <w:p>
            <w:pPr>
              <w:jc w:val="cente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备注</w:t>
            </w:r>
            <w:r/>
          </w:p>
        </w:tc>
      </w:tr>
      <w:tr>
        <w:trPr>
          <w:jc w:val="center"/>
        </w:trPr>
        <w:tc>
          <w:tcPr>
            <w:tcW w:w="2840"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c>
          <w:tcPr>
            <w:tcW w:w="2841" w:type="dxa"/>
            <w:textDirection w:val="lrTb"/>
            <w:noWrap w:val="false"/>
          </w:tcPr>
          <w:p>
            <w:pPr>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tc>
      </w:tr>
    </w:tbl>
    <w:p>
      <w:pPr>
        <w:spacing w:line="500" w:lineRule="exact"/>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ascii="Times New Roman" w:hAnsi="Times New Roman" w:eastAsia="宋体" w:cs="Times New Roman"/>
          <w:strike w:val="0"/>
          <w:color w:val="auto"/>
          <w:sz w:val="24"/>
          <w:szCs w:val="24"/>
          <w:highlight w:val="none"/>
        </w:rPr>
        <w:t xml:space="preserve">公章：</w:t>
      </w:r>
      <w:r>
        <w:rPr>
          <w:rFonts w:hint="eastAsia" w:ascii="Times New Roman" w:hAnsi="Times New Roman" w:eastAsia="宋体" w:cs="Times New Roman"/>
          <w:strike w:val="0"/>
          <w:color w:val="auto"/>
          <w:sz w:val="24"/>
          <w:szCs w:val="24"/>
          <w:highlight w:val="none"/>
        </w:rPr>
        <w:t xml:space="preserve">             （电子签章）</w:t>
      </w:r>
      <w:r/>
    </w:p>
    <w:p>
      <w:pPr>
        <w:ind w:firstLine="480"/>
        <w:spacing w:line="500" w:lineRule="exact"/>
        <w:rPr>
          <w:rFonts w:ascii="Times New Roman" w:hAnsi="Times New Roman" w:eastAsia="宋体" w:cs="Times New Roman"/>
          <w:strike w:val="0"/>
          <w:color w:val="auto"/>
          <w:sz w:val="24"/>
          <w:szCs w:val="24"/>
          <w:highlight w:val="none"/>
        </w:rPr>
      </w:pPr>
      <w:r>
        <w:rPr>
          <w:rFonts w:ascii="Times New Roman" w:hAnsi="Times New Roman" w:eastAsia="宋体" w:cs="Times New Roman"/>
          <w:strike w:val="0"/>
          <w:color w:val="auto"/>
          <w:sz w:val="24"/>
          <w:szCs w:val="24"/>
          <w:highlight w:val="none"/>
        </w:rPr>
      </w:r>
      <w:r/>
    </w:p>
    <w:p>
      <w:pPr>
        <w:jc w:val="left"/>
        <w:widowControl/>
        <w:rPr>
          <w:rFonts w:ascii="Times New Roman" w:hAnsi="Times New Roman" w:eastAsia="宋体" w:cs="仿宋"/>
          <w:bCs/>
          <w:strike w:val="0"/>
          <w:color w:val="auto"/>
          <w:sz w:val="40"/>
          <w:szCs w:val="32"/>
          <w:highlight w:val="none"/>
        </w:rPr>
      </w:pPr>
      <w:r>
        <w:rPr>
          <w:rFonts w:ascii="Times New Roman" w:hAnsi="Times New Roman" w:eastAsia="宋体" w:cs="仿宋"/>
          <w:bCs/>
          <w:strike w:val="0"/>
          <w:color w:val="auto"/>
          <w:sz w:val="40"/>
          <w:szCs w:val="32"/>
          <w:highlight w:val="none"/>
        </w:rPr>
        <w:br w:type="page" w:clear="all"/>
      </w:r>
      <w:r/>
    </w:p>
    <w:p>
      <w:pPr>
        <w:jc w:val="left"/>
        <w:keepLines/>
        <w:keepNext/>
        <w:spacing w:before="360" w:after="200" w:line="360" w:lineRule="auto"/>
        <w:rPr>
          <w:rFonts w:hint="eastAsia" w:ascii="Times New Roman" w:hAnsi="Times New Roman" w:eastAsia="宋体" w:cs="Arial"/>
          <w:i/>
          <w:strike w:val="0"/>
          <w:color w:val="auto"/>
          <w:sz w:val="36"/>
          <w:highlight w:val="none"/>
          <w:u w:val="single"/>
        </w:rPr>
        <w:outlineLvl w:val="1"/>
      </w:pPr>
      <w:r>
        <w:rPr>
          <w:rFonts w:hint="eastAsia" w:ascii="Times New Roman" w:hAnsi="Times New Roman" w:eastAsia="宋体" w:cs="Arial"/>
          <w:i w:val="0"/>
          <w:iCs/>
          <w:strike w:val="0"/>
          <w:color w:val="auto"/>
          <w:sz w:val="36"/>
          <w:highlight w:val="none"/>
          <w:u w:val="single"/>
          <w:lang w:val="en-US" w:eastAsia="zh-CN"/>
        </w:rPr>
        <w:t xml:space="preserve">十九</w:t>
      </w:r>
      <w:r>
        <w:rPr>
          <w:rFonts w:hint="eastAsia" w:ascii="Times New Roman" w:hAnsi="Times New Roman" w:eastAsia="宋体" w:cs="Arial"/>
          <w:i w:val="0"/>
          <w:iCs/>
          <w:strike w:val="0"/>
          <w:color w:val="auto"/>
          <w:sz w:val="36"/>
          <w:highlight w:val="none"/>
          <w:u w:val="single"/>
        </w:rPr>
        <w:t xml:space="preserve">、承诺函</w:t>
      </w:r>
      <w:r/>
    </w:p>
    <w:p>
      <w:pPr>
        <w:jc w:val="center"/>
        <w:rPr>
          <w:rFonts w:ascii="Times New Roman" w:hAnsi="Times New Roman" w:eastAsia="宋体" w:cs="宋体"/>
          <w:bCs/>
          <w:strike w:val="0"/>
          <w:color w:val="auto"/>
          <w:sz w:val="36"/>
          <w:szCs w:val="28"/>
          <w:highlight w:val="none"/>
        </w:rPr>
      </w:pPr>
      <w:r>
        <w:rPr>
          <w:rFonts w:hint="eastAsia" w:ascii="Times New Roman" w:hAnsi="Times New Roman" w:eastAsia="宋体" w:cs="宋体"/>
          <w:bCs/>
          <w:strike w:val="0"/>
          <w:color w:val="auto"/>
          <w:sz w:val="36"/>
          <w:szCs w:val="28"/>
          <w:highlight w:val="none"/>
        </w:rPr>
        <w:t xml:space="preserve">承 诺 函</w:t>
      </w:r>
      <w:r/>
    </w:p>
    <w:p>
      <w:pPr>
        <w:rPr>
          <w:rFonts w:ascii="Times New Roman" w:hAnsi="Times New Roman" w:eastAsia="宋体"/>
          <w:strike w:val="0"/>
          <w:color w:val="auto"/>
          <w:highlight w:val="none"/>
        </w:rPr>
      </w:pPr>
      <w:r>
        <w:rPr>
          <w:rFonts w:ascii="Times New Roman" w:hAnsi="Times New Roman" w:eastAsia="宋体"/>
          <w:strike w:val="0"/>
          <w:color w:val="auto"/>
          <w:highlight w:val="none"/>
        </w:rPr>
      </w:r>
      <w:r/>
    </w:p>
    <w:p>
      <w:pPr>
        <w:jc w:val="left"/>
        <w:spacing w:line="360" w:lineRule="auto"/>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连云港市赣榆区人民政府办公室：</w:t>
      </w:r>
      <w:r/>
    </w:p>
    <w:p>
      <w:pPr>
        <w:ind w:firstLine="480"/>
        <w:jc w:val="left"/>
        <w:spacing w:line="360" w:lineRule="auto"/>
        <w:rPr>
          <w:rFonts w:ascii="Times New Roman" w:hAnsi="Times New Roman" w:eastAsia="宋体" w:cs="宋体"/>
          <w:strike w:val="0"/>
          <w:color w:val="auto"/>
          <w:sz w:val="24"/>
          <w:szCs w:val="24"/>
          <w:highlight w:val="none"/>
          <w:lang w:val="zh-CN" w:bidi="zh-CN"/>
        </w:rPr>
      </w:pPr>
      <w:r>
        <w:rPr>
          <w:rFonts w:hint="eastAsia" w:ascii="Times New Roman" w:hAnsi="Times New Roman" w:eastAsia="宋体" w:cs="宋体"/>
          <w:strike w:val="0"/>
          <w:color w:val="auto"/>
          <w:sz w:val="24"/>
          <w:szCs w:val="24"/>
          <w:highlight w:val="none"/>
          <w:lang w:val="zh-CN" w:bidi="zh-CN"/>
        </w:rPr>
        <w:t xml:space="preserve">我单位自愿参加</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i w:val="0"/>
          <w:iCs w:val="0"/>
          <w:strike w:val="0"/>
          <w:color w:val="auto"/>
          <w:sz w:val="24"/>
          <w:szCs w:val="24"/>
          <w:highlight w:val="none"/>
          <w:u w:val="single"/>
          <w:lang w:val="en-US" w:bidi="zh-CN"/>
        </w:rPr>
        <w:t xml:space="preserve">项目名称</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strike w:val="0"/>
          <w:color w:val="auto"/>
          <w:sz w:val="24"/>
          <w:szCs w:val="24"/>
          <w:highlight w:val="none"/>
          <w:lang w:val="zh-CN" w:bidi="zh-CN"/>
        </w:rPr>
        <w:t xml:space="preserve">项目（</w:t>
      </w:r>
      <w:r>
        <w:rPr>
          <w:rFonts w:hint="eastAsia" w:ascii="Times New Roman" w:hAnsi="Times New Roman" w:eastAsia="宋体" w:cs="宋体"/>
          <w:strike w:val="0"/>
          <w:color w:val="auto"/>
          <w:sz w:val="24"/>
          <w:szCs w:val="24"/>
          <w:highlight w:val="none"/>
          <w:lang w:val="en-US" w:bidi="zh-CN"/>
        </w:rPr>
        <w:t xml:space="preserve">项目</w:t>
      </w:r>
      <w:r>
        <w:rPr>
          <w:rFonts w:hint="eastAsia" w:ascii="Times New Roman" w:hAnsi="Times New Roman" w:eastAsia="宋体" w:cs="宋体"/>
          <w:strike w:val="0"/>
          <w:color w:val="auto"/>
          <w:sz w:val="24"/>
          <w:szCs w:val="24"/>
          <w:highlight w:val="none"/>
          <w:lang w:val="zh-CN" w:bidi="zh-CN"/>
        </w:rPr>
        <w:t xml:space="preserve">编号：</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i w:val="0"/>
          <w:iCs w:val="0"/>
          <w:strike w:val="0"/>
          <w:color w:val="auto"/>
          <w:sz w:val="24"/>
          <w:szCs w:val="24"/>
          <w:highlight w:val="none"/>
          <w:u w:val="single"/>
          <w:lang w:val="en-US" w:bidi="zh-CN"/>
        </w:rPr>
        <w:t xml:space="preserve">项目编号</w:t>
      </w:r>
      <w:r>
        <w:rPr>
          <w:rFonts w:hint="eastAsia" w:ascii="Times New Roman" w:hAnsi="Times New Roman" w:eastAsia="宋体" w:cs="宋体"/>
          <w:i w:val="0"/>
          <w:iCs w:val="0"/>
          <w:strike w:val="0"/>
          <w:color w:val="auto"/>
          <w:sz w:val="24"/>
          <w:szCs w:val="24"/>
          <w:highlight w:val="none"/>
          <w:u w:val="single"/>
          <w:lang w:val="zh-CN" w:bidi="zh-CN"/>
        </w:rPr>
        <w:t xml:space="preserve">）</w:t>
      </w:r>
      <w:r>
        <w:rPr>
          <w:rFonts w:hint="eastAsia" w:ascii="Times New Roman" w:hAnsi="Times New Roman" w:eastAsia="宋体" w:cs="宋体"/>
          <w:strike w:val="0"/>
          <w:color w:val="auto"/>
          <w:sz w:val="24"/>
          <w:szCs w:val="24"/>
          <w:highlight w:val="none"/>
          <w:lang w:val="zh-CN" w:bidi="zh-CN"/>
        </w:rPr>
        <w:t xml:space="preserve">）征集，并承诺如下：</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如我单位入围，</w:t>
      </w:r>
      <w:r>
        <w:rPr>
          <w:rFonts w:hint="eastAsia" w:ascii="Times New Roman" w:hAnsi="Times New Roman" w:eastAsia="宋体" w:cs="宋体"/>
          <w:strike w:val="0"/>
          <w:color w:val="auto"/>
          <w:sz w:val="24"/>
          <w:szCs w:val="24"/>
          <w:highlight w:val="none"/>
          <w:lang w:val="en-US" w:bidi="zh-CN"/>
        </w:rPr>
        <w:t xml:space="preserve">我公司将：</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一、完全响应本项目</w:t>
      </w:r>
      <w:r>
        <w:rPr>
          <w:rFonts w:hint="eastAsia" w:ascii="Times New Roman" w:hAnsi="Times New Roman" w:eastAsia="宋体" w:cs="宋体"/>
          <w:strike w:val="0"/>
          <w:color w:val="auto"/>
          <w:sz w:val="24"/>
          <w:szCs w:val="24"/>
          <w:highlight w:val="none"/>
          <w:lang w:val="en-US" w:eastAsia="zh-CN" w:bidi="zh-CN"/>
        </w:rPr>
        <w:t xml:space="preserve">征集文件</w:t>
      </w:r>
      <w:r>
        <w:rPr>
          <w:rFonts w:hint="eastAsia" w:ascii="Times New Roman" w:hAnsi="Times New Roman" w:eastAsia="宋体" w:cs="宋体"/>
          <w:strike w:val="0"/>
          <w:color w:val="auto"/>
          <w:sz w:val="24"/>
          <w:szCs w:val="24"/>
          <w:highlight w:val="none"/>
          <w:lang w:bidi="zh-CN"/>
        </w:rPr>
        <w:t xml:space="preserve">中全部技术条款</w:t>
      </w:r>
      <w:r>
        <w:rPr>
          <w:rFonts w:hint="eastAsia" w:ascii="Times New Roman" w:hAnsi="Times New Roman" w:eastAsia="宋体" w:cs="宋体"/>
          <w:strike w:val="0"/>
          <w:color w:val="auto"/>
          <w:sz w:val="24"/>
          <w:szCs w:val="24"/>
          <w:highlight w:val="none"/>
          <w:lang w:val="en-US" w:eastAsia="zh-CN" w:bidi="zh-CN"/>
        </w:rPr>
        <w:t xml:space="preserve">和商务条款</w:t>
      </w:r>
      <w:r>
        <w:rPr>
          <w:rFonts w:hint="eastAsia" w:ascii="Times New Roman" w:hAnsi="Times New Roman" w:eastAsia="宋体" w:cs="宋体"/>
          <w:strike w:val="0"/>
          <w:color w:val="auto"/>
          <w:sz w:val="24"/>
          <w:szCs w:val="24"/>
          <w:highlight w:val="none"/>
          <w:lang w:bidi="zh-CN"/>
        </w:rPr>
        <w:t xml:space="preserve">要求，确保</w:t>
      </w:r>
      <w:r>
        <w:rPr>
          <w:rFonts w:hint="eastAsia" w:ascii="Times New Roman" w:hAnsi="Times New Roman" w:eastAsia="宋体" w:cs="宋体"/>
          <w:strike w:val="0"/>
          <w:color w:val="auto"/>
          <w:sz w:val="24"/>
          <w:szCs w:val="24"/>
          <w:highlight w:val="none"/>
          <w:lang w:val="en-US" w:eastAsia="zh-CN" w:bidi="zh-CN"/>
        </w:rPr>
        <w:t xml:space="preserve">入围后</w:t>
      </w:r>
      <w:r>
        <w:rPr>
          <w:rFonts w:hint="eastAsia" w:ascii="Times New Roman" w:hAnsi="Times New Roman" w:eastAsia="宋体" w:cs="宋体"/>
          <w:strike w:val="0"/>
          <w:color w:val="auto"/>
          <w:sz w:val="24"/>
          <w:szCs w:val="24"/>
          <w:highlight w:val="none"/>
          <w:lang w:bidi="zh-CN"/>
        </w:rPr>
        <w:t xml:space="preserve">后严格履行合同义务，按期保质完成项目。承诺按</w:t>
      </w:r>
      <w:r>
        <w:rPr>
          <w:rFonts w:hint="eastAsia" w:ascii="Times New Roman" w:hAnsi="Times New Roman" w:eastAsia="宋体" w:cs="宋体"/>
          <w:strike w:val="0"/>
          <w:color w:val="auto"/>
          <w:sz w:val="24"/>
          <w:szCs w:val="24"/>
          <w:highlight w:val="none"/>
          <w:lang w:val="en-US" w:bidi="zh-CN"/>
        </w:rPr>
        <w:t xml:space="preserve">征集文件</w:t>
      </w:r>
      <w:r>
        <w:rPr>
          <w:rFonts w:hint="eastAsia" w:ascii="Times New Roman" w:hAnsi="Times New Roman" w:eastAsia="宋体" w:cs="宋体"/>
          <w:strike w:val="0"/>
          <w:color w:val="auto"/>
          <w:sz w:val="24"/>
          <w:szCs w:val="24"/>
          <w:highlight w:val="none"/>
          <w:lang w:bidi="zh-CN"/>
        </w:rPr>
        <w:t xml:space="preserve">要求优先为公务用车主管部门指定的</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提供车辆租赁服务，不以任何主观原因推诿扯皮。</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二、</w:t>
      </w:r>
      <w:r>
        <w:rPr>
          <w:rFonts w:hint="eastAsia" w:ascii="Times New Roman" w:hAnsi="Times New Roman" w:eastAsia="宋体" w:cs="宋体"/>
          <w:strike w:val="0"/>
          <w:color w:val="auto"/>
          <w:sz w:val="24"/>
          <w:szCs w:val="24"/>
          <w:highlight w:val="none"/>
          <w:lang w:val="en-US" w:bidi="zh-CN"/>
        </w:rPr>
        <w:t xml:space="preserve">车辆专项承诺</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1、</w:t>
      </w:r>
      <w:r>
        <w:rPr>
          <w:rFonts w:hint="eastAsia" w:ascii="Times New Roman" w:hAnsi="Times New Roman" w:eastAsia="宋体" w:cs="宋体"/>
          <w:strike w:val="0"/>
          <w:color w:val="auto"/>
          <w:sz w:val="24"/>
          <w:szCs w:val="24"/>
          <w:highlight w:val="none"/>
          <w:lang w:bidi="zh-CN"/>
        </w:rPr>
        <w:t xml:space="preserve">为采购人提供出行保障服务过程中，承诺不随意更换《可供租赁车辆清单》中的车辆，确需更换时，需取得公务用车主管部门及采购人同意，并保证提供服务的车辆使用年限、品牌型号等总体车况优于《可供租赁车辆清单》总体车况。车辆</w:t>
      </w:r>
      <w:r>
        <w:rPr>
          <w:rFonts w:hint="eastAsia" w:ascii="Times New Roman" w:hAnsi="Times New Roman" w:eastAsia="宋体" w:cs="宋体"/>
          <w:strike w:val="0"/>
          <w:color w:val="auto"/>
          <w:sz w:val="24"/>
          <w:szCs w:val="24"/>
          <w:highlight w:val="none"/>
          <w:lang w:val="en-US" w:bidi="zh-CN"/>
        </w:rPr>
        <w:t xml:space="preserve">具</w:t>
      </w:r>
      <w:r>
        <w:rPr>
          <w:rFonts w:hint="eastAsia" w:ascii="Times New Roman" w:hAnsi="Times New Roman" w:eastAsia="宋体" w:cs="宋体"/>
          <w:strike w:val="0"/>
          <w:color w:val="auto"/>
          <w:sz w:val="24"/>
          <w:szCs w:val="24"/>
          <w:highlight w:val="none"/>
          <w:lang w:bidi="zh-CN"/>
        </w:rPr>
        <w:t xml:space="preserve">有合法、有效的行驶证和道路运输证，满足采购需求的最低数量要求。</w:t>
      </w:r>
      <w:r>
        <w:rPr>
          <w:rFonts w:hint="eastAsia" w:ascii="Times New Roman" w:hAnsi="Times New Roman" w:eastAsia="宋体" w:cs="宋体"/>
          <w:strike w:val="0"/>
          <w:color w:val="auto"/>
          <w:sz w:val="24"/>
          <w:szCs w:val="24"/>
          <w:highlight w:val="none"/>
          <w:lang w:val="en-US" w:bidi="zh-CN"/>
        </w:rPr>
        <w:t xml:space="preserve">我公司</w:t>
      </w:r>
      <w:r>
        <w:rPr>
          <w:rFonts w:hint="eastAsia" w:ascii="Times New Roman" w:hAnsi="Times New Roman" w:eastAsia="宋体" w:cs="宋体"/>
          <w:strike w:val="0"/>
          <w:color w:val="auto"/>
          <w:sz w:val="24"/>
          <w:szCs w:val="24"/>
          <w:highlight w:val="none"/>
          <w:lang w:val="en-US" w:eastAsia="zh-CN" w:bidi="zh-CN"/>
        </w:rPr>
        <w:t xml:space="preserve">严格按照道路运输证经营范围提供服务，如使用违法违规车辆参与服务或超出经营范围提供服务的，一经发现主动接受取消入围资格，造成采购人和征集人损失的，依法承担法律责任。</w:t>
      </w:r>
      <w:r>
        <w:rPr>
          <w:rFonts w:hint="eastAsia" w:ascii="Times New Roman" w:hAnsi="Times New Roman" w:eastAsia="宋体" w:cs="宋体"/>
          <w:strike w:val="0"/>
          <w:color w:val="auto"/>
          <w:sz w:val="24"/>
          <w:szCs w:val="24"/>
          <w:highlight w:val="none"/>
          <w:lang w:val="en-US" w:bidi="zh-CN"/>
        </w:rPr>
        <w:t xml:space="preserve">我公司有义务在</w:t>
      </w:r>
      <w:r>
        <w:rPr>
          <w:rFonts w:hint="eastAsia" w:ascii="Times New Roman" w:hAnsi="Times New Roman" w:eastAsia="宋体" w:cs="宋体"/>
          <w:strike w:val="0"/>
          <w:color w:val="auto"/>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eastAsia"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eastAsia="zh-CN" w:bidi="zh-CN"/>
        </w:rPr>
        <w:t xml:space="preserve">2、我公司承诺：</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eastAsia="zh-CN" w:bidi="zh-CN"/>
        </w:rPr>
        <w:t xml:space="preserve">（1）服务期间</w:t>
      </w:r>
      <w:r>
        <w:rPr>
          <w:rFonts w:hint="eastAsia" w:ascii="Times New Roman" w:hAnsi="Times New Roman" w:eastAsia="宋体" w:cs="宋体"/>
          <w:strike w:val="0"/>
          <w:color w:val="auto"/>
          <w:sz w:val="24"/>
          <w:szCs w:val="24"/>
          <w:highlight w:val="none"/>
          <w:lang w:val="en-US" w:bidi="zh-CN"/>
        </w:rPr>
        <w:t xml:space="preserve">提供的车辆符合党政机关公务用车配备标准；</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（2）正式提供服务前向公务用车主管部门报备所有车辆资料并通过审核；</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（3）</w:t>
      </w:r>
      <w:r>
        <w:rPr>
          <w:rFonts w:hint="eastAsia" w:ascii="Times New Roman" w:hAnsi="Times New Roman" w:eastAsia="宋体" w:cs="宋体"/>
          <w:strike w:val="0"/>
          <w:color w:val="auto"/>
          <w:sz w:val="24"/>
          <w:szCs w:val="24"/>
          <w:highlight w:val="none"/>
          <w:lang w:val="en-US" w:eastAsia="zh-CN" w:bidi="zh-CN"/>
        </w:rPr>
        <w:t xml:space="preserve">服务期间</w:t>
      </w:r>
      <w:r>
        <w:rPr>
          <w:rFonts w:hint="eastAsia" w:ascii="Times New Roman" w:hAnsi="Times New Roman" w:eastAsia="宋体" w:cs="宋体"/>
          <w:strike w:val="0"/>
          <w:color w:val="auto"/>
          <w:sz w:val="24"/>
          <w:szCs w:val="24"/>
          <w:highlight w:val="none"/>
          <w:lang w:val="en-US" w:bidi="zh-CN"/>
        </w:rPr>
        <w:t xml:space="preserve">提供的所有车辆均有固定的专业维修保养定点场所；</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（4）保证服务安全规范，并保证所有服务车辆装备､设备良好､配套齐全､安全性能可靠。</w:t>
      </w:r>
      <w:r/>
    </w:p>
    <w:p>
      <w:pPr>
        <w:ind w:firstLine="480"/>
        <w:jc w:val="left"/>
        <w:spacing w:line="360" w:lineRule="auto"/>
        <w:rPr>
          <w:rFonts w:hint="eastAsia"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（5）我公司已建立或在提供</w:t>
      </w:r>
      <w:r>
        <w:rPr>
          <w:rFonts w:hint="eastAsia" w:ascii="Times New Roman" w:hAnsi="Times New Roman" w:eastAsia="宋体" w:cs="宋体"/>
          <w:strike w:val="0"/>
          <w:color w:val="auto"/>
          <w:sz w:val="24"/>
          <w:szCs w:val="24"/>
          <w:highlight w:val="none"/>
          <w:lang w:val="en-US" w:eastAsia="zh-CN" w:bidi="zh-CN"/>
        </w:rPr>
        <w:t xml:space="preserve">服务前建立</w:t>
      </w:r>
      <w:r>
        <w:rPr>
          <w:rFonts w:hint="eastAsia" w:ascii="Times New Roman" w:hAnsi="Times New Roman" w:eastAsia="宋体" w:cs="宋体"/>
          <w:strike w:val="0"/>
          <w:color w:val="auto"/>
          <w:sz w:val="24"/>
          <w:szCs w:val="24"/>
          <w:highlight w:val="none"/>
          <w:lang w:val="en-US" w:bidi="zh-CN"/>
        </w:rPr>
        <w:t xml:space="preserve">车辆卫星定位和监控系统，对所有运营车辆实行24小时动态监控和监管，出现违规违纪或违反《连云港市党政机关公务用车管理办法》等相关规定要求等情况，即时提醒，做到“车辆一动，监督受控，车辆不停，监控不止”，以保障车辆运行的规范和安全，利用车辆卫星定位系统可随时监控租赁服务车辆的去向动态及记录行驶轨迹。</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3、我公司承诺</w:t>
      </w:r>
      <w:r>
        <w:rPr>
          <w:rFonts w:hint="eastAsia" w:ascii="Times New Roman" w:hAnsi="Times New Roman" w:eastAsia="宋体" w:cs="宋体"/>
          <w:strike w:val="0"/>
          <w:color w:val="auto"/>
          <w:sz w:val="24"/>
          <w:szCs w:val="24"/>
          <w:highlight w:val="none"/>
          <w:lang w:bidi="zh-CN"/>
        </w:rPr>
        <w:t xml:space="preserve">在服务期间提供的承运车辆</w:t>
      </w:r>
      <w:r>
        <w:rPr>
          <w:rFonts w:hint="eastAsia" w:ascii="Times New Roman" w:hAnsi="Times New Roman" w:eastAsia="宋体" w:cs="宋体"/>
          <w:strike w:val="0"/>
          <w:color w:val="auto"/>
          <w:sz w:val="24"/>
          <w:szCs w:val="24"/>
          <w:highlight w:val="none"/>
          <w:lang w:val="en-US" w:eastAsia="zh-CN" w:bidi="zh-CN"/>
        </w:rPr>
        <w:t xml:space="preserve">均</w:t>
      </w:r>
      <w:r>
        <w:rPr>
          <w:rFonts w:hint="eastAsia" w:ascii="Times New Roman" w:hAnsi="Times New Roman" w:eastAsia="宋体" w:cs="宋体"/>
          <w:strike w:val="0"/>
          <w:color w:val="auto"/>
          <w:sz w:val="24"/>
          <w:szCs w:val="24"/>
          <w:highlight w:val="none"/>
          <w:lang w:bidi="zh-CN"/>
        </w:rPr>
        <w:t xml:space="preserve">为自有车辆，且满足本项目征集文件要求的基本配置和数量，</w:t>
      </w:r>
      <w:r>
        <w:rPr>
          <w:rFonts w:hint="eastAsia" w:ascii="Times New Roman" w:hAnsi="Times New Roman" w:eastAsia="宋体" w:cs="宋体"/>
          <w:strike w:val="0"/>
          <w:color w:val="auto"/>
          <w:sz w:val="24"/>
          <w:szCs w:val="24"/>
          <w:highlight w:val="none"/>
          <w:lang w:val="en-US" w:eastAsia="zh-CN" w:bidi="zh-CN"/>
        </w:rPr>
        <w:t xml:space="preserve">绝对</w:t>
      </w:r>
      <w:r>
        <w:rPr>
          <w:rFonts w:hint="eastAsia" w:ascii="Times New Roman" w:hAnsi="Times New Roman" w:eastAsia="宋体" w:cs="宋体"/>
          <w:strike w:val="0"/>
          <w:color w:val="auto"/>
          <w:sz w:val="24"/>
          <w:szCs w:val="24"/>
          <w:highlight w:val="none"/>
          <w:lang w:bidi="zh-CN"/>
        </w:rPr>
        <w:t xml:space="preserve">按照国家有关部门要求及时进行车辆维护和检验，车辆保险及年检均合法有效。</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val="en-US" w:eastAsia="zh-CN" w:bidi="zh-CN"/>
        </w:rPr>
        <w:t xml:space="preserve">4、</w:t>
      </w:r>
      <w:r>
        <w:rPr>
          <w:rFonts w:hint="eastAsia" w:ascii="Times New Roman" w:hAnsi="Times New Roman" w:eastAsia="宋体" w:cs="宋体"/>
          <w:strike w:val="0"/>
          <w:color w:val="auto"/>
          <w:sz w:val="24"/>
          <w:szCs w:val="24"/>
          <w:highlight w:val="none"/>
          <w:lang w:val="en-US" w:bidi="zh-CN"/>
        </w:rPr>
        <w:t xml:space="preserve">我公司承诺</w:t>
      </w:r>
      <w:r>
        <w:rPr>
          <w:rFonts w:hint="eastAsia" w:ascii="Times New Roman" w:hAnsi="Times New Roman" w:eastAsia="宋体" w:cs="宋体"/>
          <w:strike w:val="0"/>
          <w:color w:val="auto"/>
          <w:sz w:val="24"/>
          <w:szCs w:val="24"/>
          <w:highlight w:val="none"/>
          <w:lang w:bidi="zh-CN"/>
        </w:rPr>
        <w:t xml:space="preserve">具在服务期间对车辆</w:t>
      </w:r>
      <w:r>
        <w:rPr>
          <w:rFonts w:hint="eastAsia" w:ascii="Times New Roman" w:hAnsi="Times New Roman" w:eastAsia="宋体" w:cs="宋体"/>
          <w:strike w:val="0"/>
          <w:color w:val="auto"/>
          <w:sz w:val="24"/>
          <w:szCs w:val="24"/>
          <w:highlight w:val="none"/>
          <w:lang w:val="en-US" w:eastAsia="zh-CN" w:bidi="zh-CN"/>
        </w:rPr>
        <w:t xml:space="preserve">进行</w:t>
      </w:r>
      <w:r>
        <w:rPr>
          <w:rFonts w:hint="eastAsia" w:ascii="Times New Roman" w:hAnsi="Times New Roman" w:eastAsia="宋体" w:cs="宋体"/>
          <w:strike w:val="0"/>
          <w:color w:val="auto"/>
          <w:sz w:val="24"/>
          <w:szCs w:val="24"/>
          <w:highlight w:val="none"/>
          <w:lang w:bidi="zh-CN"/>
        </w:rPr>
        <w:t xml:space="preserve">科学规范的管理制度，车辆内外部保持卫生､整洁，车辆定期检查、维修和保养。供应商提供服务的车辆车况良好､无重大事故，按照营运车辆进行管理，纳入平台之前，车辆须进行综合性能检测，出具合格的检测报告，技术等级达到一级车，一年一检，并向公务用车主管部门</w:t>
      </w:r>
      <w:r>
        <w:rPr>
          <w:rFonts w:hint="eastAsia" w:ascii="Times New Roman" w:hAnsi="Times New Roman" w:eastAsia="宋体" w:cs="宋体"/>
          <w:strike w:val="0"/>
          <w:color w:val="auto"/>
          <w:sz w:val="24"/>
          <w:szCs w:val="24"/>
          <w:highlight w:val="none"/>
          <w:lang w:val="en-US" w:eastAsia="zh-CN" w:bidi="zh-CN"/>
        </w:rPr>
        <w:t xml:space="preserve">及时更新车辆的</w:t>
      </w:r>
      <w:r>
        <w:rPr>
          <w:rFonts w:hint="eastAsia" w:ascii="Times New Roman" w:hAnsi="Times New Roman" w:eastAsia="宋体" w:cs="宋体"/>
          <w:strike w:val="0"/>
          <w:color w:val="auto"/>
          <w:sz w:val="24"/>
          <w:szCs w:val="24"/>
          <w:highlight w:val="none"/>
          <w:lang w:bidi="zh-CN"/>
        </w:rPr>
        <w:t xml:space="preserve">维修保养记录，达不到标准的不予纳入公务用车平台，并按要求更换</w:t>
      </w:r>
      <w:r>
        <w:rPr>
          <w:rFonts w:hint="eastAsia" w:ascii="Times New Roman" w:hAnsi="Times New Roman" w:eastAsia="宋体" w:cs="宋体"/>
          <w:strike w:val="0"/>
          <w:color w:val="auto"/>
          <w:sz w:val="24"/>
          <w:szCs w:val="24"/>
          <w:highlight w:val="none"/>
          <w:lang w:val="en-US" w:eastAsia="zh-CN" w:bidi="zh-CN"/>
        </w:rPr>
        <w:t xml:space="preserve">不低于原车辆车型配置的合格车辆参与服务</w:t>
      </w:r>
      <w:r>
        <w:rPr>
          <w:rFonts w:hint="eastAsia" w:ascii="Times New Roman" w:hAnsi="Times New Roman" w:eastAsia="宋体" w:cs="宋体"/>
          <w:strike w:val="0"/>
          <w:color w:val="auto"/>
          <w:sz w:val="24"/>
          <w:szCs w:val="24"/>
          <w:highlight w:val="none"/>
          <w:lang w:bidi="zh-CN"/>
        </w:rPr>
        <w:t xml:space="preserve">。</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5、我公司承诺若入围，将在框架协议服务期限内为采购人提供符合《机动车强制报废标准规定》的服务车辆，框架协议服务期限内车辆</w:t>
      </w:r>
      <w:r>
        <w:rPr>
          <w:rFonts w:hint="eastAsia" w:ascii="Times New Roman" w:hAnsi="Times New Roman" w:eastAsia="宋体" w:cs="宋体"/>
          <w:strike w:val="0"/>
          <w:color w:val="auto"/>
          <w:sz w:val="24"/>
          <w:szCs w:val="24"/>
          <w:highlight w:val="none"/>
          <w:lang w:val="en-US" w:eastAsia="zh-CN" w:bidi="zh-CN"/>
        </w:rPr>
        <w:t xml:space="preserve">将</w:t>
      </w:r>
      <w:r>
        <w:rPr>
          <w:rFonts w:hint="eastAsia" w:ascii="Times New Roman" w:hAnsi="Times New Roman" w:eastAsia="宋体" w:cs="宋体"/>
          <w:strike w:val="0"/>
          <w:color w:val="auto"/>
          <w:sz w:val="24"/>
          <w:szCs w:val="24"/>
          <w:highlight w:val="none"/>
          <w:lang w:val="en-US" w:bidi="zh-CN"/>
        </w:rPr>
        <w:t xml:space="preserve">达到强制报废年限要求的，应提前至少一个月向提交征集人登记变更申请，并更换不低于该</w:t>
      </w:r>
      <w:r>
        <w:rPr>
          <w:rFonts w:hint="eastAsia" w:ascii="Times New Roman" w:hAnsi="Times New Roman" w:eastAsia="宋体" w:cs="宋体"/>
          <w:strike w:val="0"/>
          <w:color w:val="auto"/>
          <w:sz w:val="24"/>
          <w:szCs w:val="24"/>
          <w:highlight w:val="none"/>
          <w:lang w:bidi="zh-CN"/>
        </w:rPr>
        <w:t xml:space="preserve">车辆参数和规格的合规车辆参加服务，无论入围供应商变更何种规格的合规的车型，更换后车辆协议价格和被更换车辆始终一致，变更车辆风险由入围供应商承担。</w:t>
      </w:r>
      <w:r>
        <w:rPr>
          <w:rFonts w:hint="eastAsia" w:ascii="Times New Roman" w:hAnsi="Times New Roman" w:eastAsia="宋体" w:cs="宋体"/>
          <w:strike w:val="0"/>
          <w:color w:val="auto"/>
          <w:sz w:val="24"/>
          <w:szCs w:val="24"/>
          <w:highlight w:val="none"/>
          <w:lang w:val="en-US" w:bidi="zh-CN"/>
        </w:rPr>
        <w:t xml:space="preserve">如使用违规车辆参与服务，一经发现将被取消入围资格，造成采购人和征集人损失的，依法由我公司承担法律责任。</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bidi="zh-CN"/>
        </w:rPr>
        <w:t xml:space="preserve">三、</w:t>
      </w:r>
      <w:r>
        <w:rPr>
          <w:rFonts w:hint="eastAsia" w:ascii="Times New Roman" w:hAnsi="Times New Roman" w:eastAsia="宋体" w:cs="宋体"/>
          <w:strike w:val="0"/>
          <w:color w:val="auto"/>
          <w:sz w:val="24"/>
          <w:szCs w:val="24"/>
          <w:highlight w:val="none"/>
          <w:lang w:val="en-US" w:bidi="zh-CN"/>
        </w:rPr>
        <w:t xml:space="preserve">驾驶员专项承诺</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为采购人提供出行保障服务过程中，承诺不随意更换《驾驶员配备清单》中的驾驶员，确需更换时，需取得公务用车主管部门及采购人同意，并保证提供服务的驾驶员驾照等级、年龄、驾龄、身体条件等优于《驾驶员配备清单》总体水平。驾驶员身体健康，技术良好，持证上岗。</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四、提供给公务用车主管部门和采购人的车辆及驾驶员与公务用车主管部门、采购人及</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无任何关系｡若在提供出行保障服务过程中发生任何交通事故或交通意外，由我单位承担全部责任并负责处理，事故的处理费用由我单位承担，因为第三方责任造成的损失，我单位先行垫付，与公务用车主管部门、采购人及</w:t>
      </w:r>
      <w:r>
        <w:rPr>
          <w:rFonts w:hint="eastAsia" w:ascii="Times New Roman" w:hAnsi="Times New Roman" w:eastAsia="宋体" w:cs="宋体"/>
          <w:strike w:val="0"/>
          <w:color w:val="auto"/>
          <w:sz w:val="24"/>
          <w:szCs w:val="24"/>
          <w:highlight w:val="none"/>
          <w:lang w:val="en-US" w:bidi="zh-CN"/>
        </w:rPr>
        <w:t xml:space="preserve">用车单位</w:t>
      </w:r>
      <w:r>
        <w:rPr>
          <w:rFonts w:hint="eastAsia" w:ascii="Times New Roman" w:hAnsi="Times New Roman" w:eastAsia="宋体" w:cs="宋体"/>
          <w:strike w:val="0"/>
          <w:color w:val="auto"/>
          <w:sz w:val="24"/>
          <w:szCs w:val="24"/>
          <w:highlight w:val="none"/>
          <w:lang w:bidi="zh-CN"/>
        </w:rPr>
        <w:t xml:space="preserve">无关｡</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五、主动配合公务用车主管部门组织的督查和日常考核，落实安全管理要求，主动接受监督，及时处理相关投诉等问题。</w:t>
      </w:r>
      <w:r/>
    </w:p>
    <w:p>
      <w:pPr>
        <w:ind w:firstLine="480"/>
        <w:jc w:val="left"/>
        <w:spacing w:line="360" w:lineRule="auto"/>
        <w:rPr>
          <w:rFonts w:hint="default"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val="en-US" w:eastAsia="zh-CN" w:bidi="zh-CN"/>
        </w:rPr>
        <w:t xml:space="preserve">六</w:t>
      </w:r>
      <w:r>
        <w:rPr>
          <w:rFonts w:hint="default"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eastAsia="zh-CN" w:bidi="zh-CN"/>
        </w:rPr>
        <w:t xml:space="preserve">服务前</w:t>
      </w:r>
      <w:r>
        <w:rPr>
          <w:rFonts w:hint="default" w:ascii="Times New Roman" w:hAnsi="Times New Roman" w:eastAsia="宋体" w:cs="宋体"/>
          <w:strike w:val="0"/>
          <w:color w:val="auto"/>
          <w:sz w:val="24"/>
          <w:szCs w:val="24"/>
          <w:highlight w:val="none"/>
          <w:lang w:bidi="zh-CN"/>
        </w:rPr>
        <w:t xml:space="preserve">专项承诺</w:t>
      </w:r>
      <w:r/>
    </w:p>
    <w:p>
      <w:pPr>
        <w:ind w:firstLine="480"/>
        <w:jc w:val="left"/>
        <w:spacing w:line="360" w:lineRule="auto"/>
        <w:rPr>
          <w:rFonts w:hint="default"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bidi="zh-CN"/>
        </w:rPr>
        <w:t xml:space="preserve">我公司承诺：若入围，</w:t>
      </w:r>
      <w:r>
        <w:rPr>
          <w:rFonts w:hint="eastAsia" w:ascii="Times New Roman" w:hAnsi="Times New Roman" w:eastAsia="宋体" w:cs="宋体"/>
          <w:strike w:val="0"/>
          <w:color w:val="auto"/>
          <w:sz w:val="24"/>
          <w:szCs w:val="24"/>
          <w:highlight w:val="none"/>
          <w:lang w:val="en-US" w:eastAsia="zh-CN" w:bidi="zh-CN"/>
        </w:rPr>
        <w:t xml:space="preserve">正式提供服务前，提供如下材料：</w:t>
      </w:r>
      <w:r/>
    </w:p>
    <w:p>
      <w:pPr>
        <w:ind w:firstLine="480"/>
        <w:jc w:val="left"/>
        <w:spacing w:line="360" w:lineRule="auto"/>
        <w:rPr>
          <w:rFonts w:hint="eastAsia" w:ascii="Times New Roman" w:hAnsi="Times New Roman" w:eastAsia="宋体" w:cs="宋体"/>
          <w:strike w:val="0"/>
          <w:color w:val="auto"/>
          <w:sz w:val="24"/>
          <w:szCs w:val="24"/>
          <w:highlight w:val="none"/>
          <w:lang w:val="en-US" w:eastAsia="zh-CN" w:bidi="zh-CN"/>
        </w:rPr>
      </w:pPr>
      <w:r>
        <w:rPr>
          <w:rFonts w:hint="eastAsia" w:ascii="Times New Roman" w:hAnsi="Times New Roman" w:eastAsia="宋体" w:cs="宋体"/>
          <w:strike w:val="0"/>
          <w:color w:val="auto"/>
          <w:sz w:val="24"/>
          <w:szCs w:val="24"/>
          <w:highlight w:val="none"/>
          <w:lang w:val="en-US" w:eastAsia="zh-CN" w:bidi="zh-CN"/>
        </w:rPr>
        <w:t xml:space="preserve">（1）向征集人提供《</w:t>
      </w:r>
      <w:r>
        <w:rPr>
          <w:rFonts w:hint="eastAsia" w:ascii="Times New Roman" w:hAnsi="Times New Roman" w:eastAsia="宋体" w:cs="宋体"/>
          <w:strike w:val="0"/>
          <w:color w:val="auto"/>
          <w:sz w:val="24"/>
          <w:szCs w:val="24"/>
          <w:highlight w:val="none"/>
          <w:lang w:bidi="zh-CN"/>
        </w:rPr>
        <w:t xml:space="preserve">驾驶员配备清单》中</w:t>
      </w:r>
      <w:r>
        <w:rPr>
          <w:rFonts w:hint="eastAsia" w:ascii="Times New Roman" w:hAnsi="Times New Roman" w:eastAsia="宋体" w:cs="宋体"/>
          <w:strike w:val="0"/>
          <w:color w:val="auto"/>
          <w:sz w:val="24"/>
          <w:szCs w:val="24"/>
          <w:highlight w:val="none"/>
          <w:lang w:val="en-US" w:bidi="zh-CN"/>
        </w:rPr>
        <w:t xml:space="preserve">全部</w:t>
      </w:r>
      <w:r>
        <w:rPr>
          <w:rFonts w:hint="eastAsia" w:ascii="Times New Roman" w:hAnsi="Times New Roman" w:eastAsia="宋体" w:cs="宋体"/>
          <w:strike w:val="0"/>
          <w:color w:val="auto"/>
          <w:sz w:val="24"/>
          <w:szCs w:val="24"/>
          <w:highlight w:val="none"/>
          <w:lang w:bidi="zh-CN"/>
        </w:rPr>
        <w:t xml:space="preserve">驾驶员</w:t>
      </w:r>
      <w:r>
        <w:rPr>
          <w:rFonts w:hint="eastAsia" w:ascii="Times New Roman" w:hAnsi="Times New Roman" w:eastAsia="宋体" w:cs="宋体"/>
          <w:strike w:val="0"/>
          <w:color w:val="auto"/>
          <w:sz w:val="24"/>
          <w:szCs w:val="24"/>
          <w:highlight w:val="none"/>
          <w:lang w:val="en-US" w:bidi="zh-CN"/>
        </w:rPr>
        <w:t xml:space="preserve">的</w:t>
      </w:r>
      <w:r>
        <w:rPr>
          <w:rFonts w:hint="eastAsia" w:ascii="Times New Roman" w:hAnsi="Times New Roman" w:eastAsia="宋体" w:cs="宋体"/>
          <w:strike w:val="0"/>
          <w:color w:val="auto"/>
          <w:sz w:val="24"/>
          <w:szCs w:val="24"/>
          <w:highlight w:val="none"/>
          <w:lang w:val="en-US" w:eastAsia="zh-CN" w:bidi="zh-CN"/>
        </w:rPr>
        <w:t xml:space="preserve">体检、无犯罪记录等证明。</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eastAsia="zh-CN" w:bidi="zh-CN"/>
        </w:rPr>
        <w:t xml:space="preserve">（</w:t>
      </w:r>
      <w:r>
        <w:rPr>
          <w:rFonts w:hint="eastAsia" w:ascii="Times New Roman" w:hAnsi="Times New Roman" w:eastAsia="宋体" w:cs="宋体"/>
          <w:strike w:val="0"/>
          <w:color w:val="auto"/>
          <w:sz w:val="24"/>
          <w:szCs w:val="24"/>
          <w:highlight w:val="none"/>
          <w:lang w:val="en-US" w:eastAsia="zh-CN" w:bidi="zh-CN"/>
        </w:rPr>
        <w:t xml:space="preserve">2</w:t>
      </w:r>
      <w:r>
        <w:rPr>
          <w:rFonts w:hint="eastAsia" w:ascii="Times New Roman" w:hAnsi="Times New Roman" w:eastAsia="宋体" w:cs="宋体"/>
          <w:strike w:val="0"/>
          <w:color w:val="auto"/>
          <w:sz w:val="24"/>
          <w:szCs w:val="24"/>
          <w:highlight w:val="none"/>
          <w:lang w:eastAsia="zh-CN" w:bidi="zh-CN"/>
        </w:rPr>
        <w:t xml:space="preserve">）</w:t>
      </w:r>
      <w:r>
        <w:rPr>
          <w:rFonts w:hint="eastAsia" w:ascii="Times New Roman" w:hAnsi="Times New Roman" w:eastAsia="宋体" w:cs="宋体"/>
          <w:strike w:val="0"/>
          <w:color w:val="auto"/>
          <w:sz w:val="24"/>
          <w:szCs w:val="24"/>
          <w:highlight w:val="none"/>
          <w:lang w:bidi="zh-CN"/>
        </w:rPr>
        <w:t xml:space="preserve">向</w:t>
      </w:r>
      <w:r>
        <w:rPr>
          <w:rFonts w:hint="eastAsia" w:ascii="Times New Roman" w:hAnsi="Times New Roman" w:eastAsia="宋体" w:cs="宋体"/>
          <w:strike w:val="0"/>
          <w:color w:val="auto"/>
          <w:sz w:val="24"/>
          <w:szCs w:val="24"/>
          <w:highlight w:val="none"/>
          <w:lang w:val="en-US" w:eastAsia="zh-CN" w:bidi="zh-CN"/>
        </w:rPr>
        <w:t xml:space="preserve">征集人</w:t>
      </w:r>
      <w:r>
        <w:rPr>
          <w:rFonts w:hint="eastAsia" w:ascii="Times New Roman" w:hAnsi="Times New Roman" w:eastAsia="宋体" w:cs="宋体"/>
          <w:strike w:val="0"/>
          <w:color w:val="auto"/>
          <w:sz w:val="24"/>
          <w:szCs w:val="24"/>
          <w:highlight w:val="none"/>
          <w:lang w:bidi="zh-CN"/>
        </w:rPr>
        <w:t xml:space="preserve">提供对</w:t>
      </w:r>
      <w:r>
        <w:rPr>
          <w:rFonts w:hint="eastAsia" w:ascii="Times New Roman" w:hAnsi="Times New Roman" w:eastAsia="宋体" w:cs="宋体"/>
          <w:strike w:val="0"/>
          <w:color w:val="auto"/>
          <w:sz w:val="24"/>
          <w:szCs w:val="24"/>
          <w:highlight w:val="none"/>
          <w:lang w:val="en-US" w:eastAsia="zh-CN" w:bidi="zh-CN"/>
        </w:rPr>
        <w:t xml:space="preserve">《</w:t>
      </w:r>
      <w:r>
        <w:rPr>
          <w:rFonts w:hint="eastAsia" w:ascii="Times New Roman" w:hAnsi="Times New Roman" w:eastAsia="宋体" w:cs="宋体"/>
          <w:strike w:val="0"/>
          <w:color w:val="auto"/>
          <w:sz w:val="24"/>
          <w:szCs w:val="24"/>
          <w:highlight w:val="none"/>
          <w:lang w:bidi="zh-CN"/>
        </w:rPr>
        <w:t xml:space="preserve">驾驶员配备清单》中驾驶人员</w:t>
      </w:r>
      <w:r>
        <w:rPr>
          <w:rFonts w:hint="eastAsia" w:ascii="Times New Roman" w:hAnsi="Times New Roman" w:eastAsia="宋体" w:cs="宋体"/>
          <w:strike w:val="0"/>
          <w:color w:val="auto"/>
          <w:sz w:val="24"/>
          <w:szCs w:val="24"/>
          <w:highlight w:val="none"/>
          <w:lang w:val="en-US" w:eastAsia="zh-CN" w:bidi="zh-CN"/>
        </w:rPr>
        <w:t xml:space="preserve">进行</w:t>
      </w:r>
      <w:r>
        <w:rPr>
          <w:rFonts w:hint="eastAsia" w:ascii="Times New Roman" w:hAnsi="Times New Roman" w:eastAsia="宋体" w:cs="宋体"/>
          <w:strike w:val="0"/>
          <w:color w:val="auto"/>
          <w:sz w:val="24"/>
          <w:szCs w:val="24"/>
          <w:highlight w:val="none"/>
          <w:lang w:bidi="zh-CN"/>
        </w:rPr>
        <w:t xml:space="preserve">相关安全管理</w:t>
      </w:r>
      <w:r>
        <w:rPr>
          <w:rFonts w:hint="eastAsia" w:ascii="Times New Roman" w:hAnsi="Times New Roman" w:eastAsia="宋体" w:cs="宋体"/>
          <w:strike w:val="0"/>
          <w:color w:val="auto"/>
          <w:sz w:val="24"/>
          <w:szCs w:val="24"/>
          <w:highlight w:val="none"/>
          <w:lang w:val="en-US" w:eastAsia="zh-CN" w:bidi="zh-CN"/>
        </w:rPr>
        <w:t xml:space="preserve">的</w:t>
      </w:r>
      <w:r>
        <w:rPr>
          <w:rFonts w:hint="eastAsia" w:ascii="Times New Roman" w:hAnsi="Times New Roman" w:eastAsia="宋体" w:cs="宋体"/>
          <w:strike w:val="0"/>
          <w:color w:val="auto"/>
          <w:sz w:val="24"/>
          <w:szCs w:val="24"/>
          <w:highlight w:val="none"/>
          <w:lang w:bidi="zh-CN"/>
        </w:rPr>
        <w:t xml:space="preserve">培训、教育、考核及制度文件等证明</w:t>
      </w:r>
      <w:r>
        <w:rPr>
          <w:rFonts w:hint="eastAsia" w:ascii="Times New Roman" w:hAnsi="Times New Roman" w:eastAsia="宋体" w:cs="宋体"/>
          <w:strike w:val="0"/>
          <w:color w:val="auto"/>
          <w:sz w:val="24"/>
          <w:szCs w:val="24"/>
          <w:highlight w:val="none"/>
          <w:lang w:val="en-US" w:eastAsia="zh-CN" w:bidi="zh-CN"/>
        </w:rPr>
        <w:t xml:space="preserve">材料</w:t>
      </w:r>
      <w:r>
        <w:rPr>
          <w:rFonts w:hint="eastAsia" w:ascii="Times New Roman" w:hAnsi="Times New Roman" w:eastAsia="宋体" w:cs="宋体"/>
          <w:strike w:val="0"/>
          <w:color w:val="auto"/>
          <w:sz w:val="24"/>
          <w:szCs w:val="24"/>
          <w:highlight w:val="none"/>
          <w:lang w:bidi="zh-CN"/>
        </w:rPr>
        <w:t xml:space="preserve">。</w:t>
      </w:r>
      <w:r/>
    </w:p>
    <w:p>
      <w:pPr>
        <w:ind w:firstLine="480"/>
        <w:jc w:val="left"/>
        <w:spacing w:line="360" w:lineRule="auto"/>
        <w:rPr>
          <w:rFonts w:hint="eastAsia" w:ascii="Times New Roman" w:hAnsi="Times New Roman" w:eastAsia="宋体" w:cs="宋体"/>
          <w:strike w:val="0"/>
          <w:color w:val="auto"/>
          <w:sz w:val="24"/>
          <w:szCs w:val="24"/>
          <w:highlight w:val="none"/>
          <w:lang w:bidi="zh-CN"/>
        </w:rPr>
      </w:pPr>
      <w:r>
        <w:rPr>
          <w:rFonts w:hint="eastAsia"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bidi="zh-CN"/>
        </w:rPr>
        <w:t xml:space="preserve">3</w:t>
      </w:r>
      <w:r>
        <w:rPr>
          <w:rFonts w:hint="eastAsia" w:ascii="Times New Roman" w:hAnsi="Times New Roman" w:eastAsia="宋体" w:cs="宋体"/>
          <w:strike w:val="0"/>
          <w:color w:val="auto"/>
          <w:sz w:val="24"/>
          <w:szCs w:val="24"/>
          <w:highlight w:val="none"/>
          <w:lang w:bidi="zh-CN"/>
        </w:rPr>
        <w:t xml:space="preserve">）</w:t>
      </w:r>
      <w:r>
        <w:rPr>
          <w:rFonts w:hint="eastAsia" w:ascii="Times New Roman" w:hAnsi="Times New Roman" w:eastAsia="宋体" w:cs="宋体"/>
          <w:strike w:val="0"/>
          <w:color w:val="auto"/>
          <w:sz w:val="24"/>
          <w:szCs w:val="24"/>
          <w:highlight w:val="none"/>
          <w:lang w:val="en-US" w:eastAsia="zh-CN" w:bidi="zh-CN"/>
        </w:rPr>
        <w:t xml:space="preserve">服务前将告知采购人道路运输证经营范围、车辆性质和服务内容。</w:t>
      </w:r>
      <w:r/>
    </w:p>
    <w:p>
      <w:pPr>
        <w:ind w:firstLine="480"/>
        <w:jc w:val="left"/>
        <w:spacing w:line="360" w:lineRule="auto"/>
        <w:rPr>
          <w:rFonts w:hint="default" w:ascii="Times New Roman" w:hAnsi="Times New Roman" w:eastAsia="宋体" w:cs="宋体"/>
          <w:strike w:val="0"/>
          <w:color w:val="auto"/>
          <w:sz w:val="24"/>
          <w:szCs w:val="24"/>
          <w:highlight w:val="none"/>
          <w:lang w:val="en-US" w:bidi="zh-CN"/>
        </w:rPr>
      </w:pPr>
      <w:r>
        <w:rPr>
          <w:rFonts w:hint="eastAsia" w:ascii="Times New Roman" w:hAnsi="Times New Roman" w:eastAsia="宋体" w:cs="宋体"/>
          <w:strike w:val="0"/>
          <w:color w:val="auto"/>
          <w:sz w:val="24"/>
          <w:szCs w:val="24"/>
          <w:highlight w:val="none"/>
          <w:lang w:val="en-US" w:bidi="zh-CN"/>
        </w:rPr>
        <w:t xml:space="preserve">如我公司入围后违反本专项承诺，我公司将无条件接受被取消入围资格，造成采购人和征集人损失的，依法由我公司承担法律责任。</w:t>
      </w:r>
      <w:r/>
    </w:p>
    <w:p>
      <w:pPr>
        <w:ind w:firstLine="480"/>
        <w:jc w:val="left"/>
        <w:spacing w:line="360" w:lineRule="auto"/>
        <w:rPr>
          <w:rFonts w:hint="default" w:ascii="Times New Roman" w:hAnsi="Times New Roman" w:eastAsia="宋体" w:cs="Times New Roman"/>
          <w:i w:val="0"/>
          <w:iCs w:val="0"/>
          <w:strike w:val="0"/>
          <w:color w:val="auto"/>
          <w:sz w:val="24"/>
          <w:szCs w:val="24"/>
          <w:highlight w:val="none"/>
          <w:u w:val="none"/>
          <w:lang w:val="en-US" w:eastAsia="zh-CN"/>
        </w:rPr>
      </w:pPr>
      <w:r>
        <w:rPr>
          <w:rFonts w:hint="eastAsia" w:ascii="Times New Roman" w:hAnsi="Times New Roman" w:eastAsia="宋体" w:cs="Times New Roman"/>
          <w:i w:val="0"/>
          <w:iCs w:val="0"/>
          <w:strike w:val="0"/>
          <w:color w:val="auto"/>
          <w:sz w:val="24"/>
          <w:szCs w:val="24"/>
          <w:highlight w:val="none"/>
          <w:u w:val="none"/>
          <w:lang w:val="en-US" w:eastAsia="zh-CN"/>
        </w:rPr>
        <w:t xml:space="preserve">七、违背处理</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eastAsia="宋体" w:cs="宋体"/>
          <w:caps w:val="0"/>
          <w:color w:val="auto"/>
          <w:sz w:val="24"/>
          <w:szCs w:val="24"/>
          <w:highlight w:val="none"/>
        </w:rPr>
        <w:t xml:space="preserve">、承诺提供的产品/服务完全满足</w:t>
      </w:r>
      <w:r>
        <w:rPr>
          <w:rFonts w:hint="eastAsia" w:ascii="宋体" w:hAnsi="宋体" w:eastAsia="宋体" w:cs="宋体"/>
          <w:caps w:val="0"/>
          <w:color w:val="auto"/>
          <w:sz w:val="24"/>
          <w:szCs w:val="24"/>
          <w:highlight w:val="none"/>
          <w:lang w:val="en-US" w:eastAsia="zh-CN"/>
        </w:rPr>
        <w:t xml:space="preserve">本承诺</w:t>
      </w:r>
      <w:r>
        <w:rPr>
          <w:rFonts w:hint="eastAsia" w:ascii="宋体" w:hAnsi="宋体" w:eastAsia="宋体" w:cs="宋体"/>
          <w:caps w:val="0"/>
          <w:color w:val="auto"/>
          <w:sz w:val="24"/>
          <w:szCs w:val="24"/>
          <w:highlight w:val="none"/>
        </w:rPr>
        <w:t xml:space="preserve">所载内容，若存在虚假响应或</w:t>
      </w:r>
      <w:r>
        <w:rPr>
          <w:rFonts w:hint="eastAsia" w:ascii="宋体" w:hAnsi="宋体" w:eastAsia="宋体" w:cs="宋体"/>
          <w:caps w:val="0"/>
          <w:color w:val="auto"/>
          <w:sz w:val="24"/>
          <w:szCs w:val="24"/>
          <w:highlight w:val="none"/>
          <w:lang w:val="en-US" w:eastAsia="zh-CN"/>
        </w:rPr>
        <w:t xml:space="preserve">拒绝</w:t>
      </w:r>
      <w:r>
        <w:rPr>
          <w:rFonts w:hint="eastAsia" w:ascii="宋体" w:hAnsi="宋体" w:eastAsia="宋体" w:cs="宋体"/>
          <w:caps w:val="0"/>
          <w:color w:val="auto"/>
          <w:sz w:val="24"/>
          <w:szCs w:val="24"/>
          <w:highlight w:val="none"/>
        </w:rPr>
        <w:t xml:space="preserve">履行承诺的情形，</w:t>
      </w:r>
      <w:r>
        <w:rPr>
          <w:rFonts w:hint="eastAsia" w:ascii="宋体" w:hAnsi="宋体" w:eastAsia="宋体" w:cs="宋体"/>
          <w:caps w:val="0"/>
          <w:color w:val="auto"/>
          <w:sz w:val="24"/>
          <w:szCs w:val="24"/>
          <w:highlight w:val="none"/>
          <w:lang w:val="en-US" w:eastAsia="zh-CN"/>
        </w:rPr>
        <w:t xml:space="preserve">视为提供虚假材料谋取入围或者合同成交，征集人</w:t>
      </w:r>
      <w:r>
        <w:rPr>
          <w:rFonts w:hint="eastAsia" w:ascii="宋体" w:hAnsi="宋体" w:eastAsia="宋体" w:cs="宋体"/>
          <w:caps w:val="0"/>
          <w:color w:val="auto"/>
          <w:sz w:val="24"/>
          <w:szCs w:val="24"/>
          <w:highlight w:val="none"/>
        </w:rPr>
        <w:t xml:space="preserve">有权单方面解除</w:t>
      </w:r>
      <w:r>
        <w:rPr>
          <w:rFonts w:hint="eastAsia" w:ascii="宋体" w:hAnsi="宋体" w:eastAsia="宋体" w:cs="宋体"/>
          <w:caps w:val="0"/>
          <w:color w:val="auto"/>
          <w:sz w:val="24"/>
          <w:szCs w:val="24"/>
          <w:highlight w:val="none"/>
          <w:lang w:val="en-US" w:eastAsia="zh-CN"/>
        </w:rPr>
        <w:t xml:space="preserve">与我公司的框架协议</w:t>
      </w:r>
      <w:r>
        <w:rPr>
          <w:rFonts w:hint="eastAsia" w:ascii="宋体" w:hAnsi="宋体" w:eastAsia="宋体" w:cs="宋体"/>
          <w:caps w:val="0"/>
          <w:color w:val="auto"/>
          <w:sz w:val="24"/>
          <w:szCs w:val="24"/>
          <w:highlight w:val="none"/>
        </w:rPr>
        <w:t xml:space="preserve">并追究相应法律责任。</w:t>
      </w:r>
      <w:r/>
    </w:p>
    <w:p>
      <w:pPr>
        <w:ind w:firstLine="480"/>
        <w:spacing w:line="500" w:lineRule="exact"/>
        <w:rPr>
          <w:rFonts w:hint="eastAsia" w:ascii="宋体" w:hAnsi="宋体" w:eastAsia="宋体" w:cs="宋体"/>
          <w:caps w:val="0"/>
          <w:color w:val="auto"/>
          <w:sz w:val="24"/>
          <w:szCs w:val="24"/>
          <w:highlight w:val="none"/>
        </w:rPr>
      </w:pPr>
      <w:r>
        <w:rPr>
          <w:rFonts w:hint="eastAsia" w:ascii="宋体" w:hAnsi="宋体" w:cs="宋体"/>
          <w:caps w:val="0"/>
          <w:color w:val="auto"/>
          <w:sz w:val="24"/>
          <w:szCs w:val="24"/>
          <w:highlight w:val="none"/>
          <w:lang w:val="en-US" w:eastAsia="zh-CN"/>
        </w:rPr>
        <w:t xml:space="preserve">2</w:t>
      </w:r>
      <w:r>
        <w:rPr>
          <w:rFonts w:hint="eastAsia" w:ascii="宋体" w:hAnsi="宋体" w:eastAsia="宋体" w:cs="宋体"/>
          <w:caps w:val="0"/>
          <w:color w:val="auto"/>
          <w:sz w:val="24"/>
          <w:szCs w:val="24"/>
          <w:highlight w:val="none"/>
        </w:rPr>
        <w:t xml:space="preserve">、本承诺函为我单位响应文件不可分割的组成部分，具有同等法律效力。如违背上述承诺，愿承担《中华人民共和国政府采购法》第七十七条规定的法律责任及</w:t>
      </w:r>
      <w:r>
        <w:rPr>
          <w:rFonts w:hint="eastAsia" w:ascii="宋体" w:hAnsi="宋体" w:eastAsia="宋体" w:cs="宋体"/>
          <w:caps w:val="0"/>
          <w:color w:val="auto"/>
          <w:sz w:val="24"/>
          <w:szCs w:val="24"/>
          <w:highlight w:val="none"/>
          <w:lang w:val="en-US" w:eastAsia="zh-CN"/>
        </w:rPr>
        <w:t xml:space="preserve">征集文件</w:t>
      </w:r>
      <w:r>
        <w:rPr>
          <w:rFonts w:hint="eastAsia" w:ascii="宋体" w:hAnsi="宋体" w:eastAsia="宋体" w:cs="宋体"/>
          <w:caps w:val="0"/>
          <w:color w:val="auto"/>
          <w:sz w:val="24"/>
          <w:szCs w:val="24"/>
          <w:highlight w:val="none"/>
        </w:rPr>
        <w:t xml:space="preserve">约定的违约责任。</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八、其他</w:t>
      </w:r>
      <w:r/>
    </w:p>
    <w:p>
      <w:pPr>
        <w:ind w:firstLine="480"/>
        <w:spacing w:line="500" w:lineRule="exact"/>
        <w:rPr>
          <w:rFonts w:hint="default"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本承诺中关于驾驶员承诺的相关条款为自适应条款，仅对本项目提供驾驶员服务的响应文件、协议、合同和实际提供驾驶员服务服务的情形具备法律约束。</w:t>
      </w:r>
      <w:r/>
    </w:p>
    <w:p>
      <w:pPr>
        <w:ind w:firstLine="480"/>
        <w:spacing w:line="50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lang w:eastAsia="zh-CN"/>
        </w:rPr>
        <w:t xml:space="preserve">供应商</w:t>
      </w:r>
      <w:r>
        <w:rPr>
          <w:rFonts w:hint="eastAsia" w:ascii="Times New Roman" w:hAnsi="Times New Roman" w:eastAsia="宋体" w:cs="Times New Roman"/>
          <w:strike w:val="0"/>
          <w:color w:val="auto"/>
          <w:sz w:val="24"/>
          <w:szCs w:val="24"/>
          <w:highlight w:val="none"/>
        </w:rPr>
        <w:t xml:space="preserve">（盖章）：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法定代表人或委托代理人（签字或盖章）：</w:t>
      </w:r>
      <w:r/>
    </w:p>
    <w:p>
      <w:pPr>
        <w:ind w:firstLine="480"/>
        <w:spacing w:line="360" w:lineRule="auto"/>
        <w:rPr>
          <w:rFonts w:ascii="Times New Roman" w:hAnsi="Times New Roman" w:eastAsia="宋体" w:cs="Times New Roman"/>
          <w:strike w:val="0"/>
          <w:color w:val="auto"/>
          <w:sz w:val="24"/>
          <w:szCs w:val="24"/>
          <w:highlight w:val="none"/>
        </w:rPr>
      </w:pPr>
      <w:r>
        <w:rPr>
          <w:rFonts w:hint="eastAsia" w:ascii="Times New Roman" w:hAnsi="Times New Roman" w:eastAsia="宋体" w:cs="Times New Roman"/>
          <w:strike w:val="0"/>
          <w:color w:val="auto"/>
          <w:sz w:val="24"/>
          <w:szCs w:val="24"/>
          <w:highlight w:val="none"/>
        </w:rPr>
        <w:t xml:space="preserve">日期：    年     月     日</w:t>
      </w:r>
      <w:r/>
    </w:p>
    <w:p>
      <w:pPr>
        <w:jc w:val="left"/>
        <w:widowControl/>
        <w:rPr>
          <w:rFonts w:ascii="Times New Roman" w:hAnsi="Times New Roman" w:eastAsia="宋体" w:cs="Times New Roman"/>
          <w:b/>
          <w:bCs/>
          <w:strike w:val="0"/>
          <w:color w:val="auto"/>
          <w:sz w:val="32"/>
          <w:szCs w:val="32"/>
          <w:highlight w:val="none"/>
        </w:rPr>
      </w:pPr>
      <w:r>
        <w:rPr>
          <w:rFonts w:ascii="Times New Roman" w:hAnsi="Times New Roman" w:eastAsia="宋体" w:cs="Times New Roman"/>
          <w:b/>
          <w:bCs/>
          <w:strike w:val="0"/>
          <w:color w:val="auto"/>
          <w:sz w:val="32"/>
          <w:szCs w:val="32"/>
          <w:highlight w:val="none"/>
        </w:rPr>
        <w:br w:type="page" w:clear="all"/>
      </w:r>
      <w:r/>
    </w:p>
    <w:p>
      <w:pPr>
        <w:pStyle w:val="733"/>
        <w:rPr>
          <w:color w:val="auto"/>
          <w:highlight w:val="none"/>
        </w:rPr>
      </w:pPr>
      <w:r>
        <w:rPr>
          <w:color w:val="auto"/>
          <w:highlight w:val="none"/>
        </w:rPr>
      </w:r>
      <w:r/>
    </w:p>
    <w:p>
      <w:pPr>
        <w:jc w:val="center"/>
        <w:rPr>
          <w:rFonts w:ascii="Times New Roman" w:hAnsi="Times New Roman" w:eastAsia="黑体" w:cs="仿宋"/>
          <w:bCs/>
          <w:color w:val="auto"/>
          <w:sz w:val="40"/>
          <w:szCs w:val="32"/>
          <w:highlight w:val="none"/>
        </w:rPr>
      </w:pPr>
      <w:r>
        <w:rPr>
          <w:rFonts w:hint="eastAsia" w:ascii="Times New Roman" w:hAnsi="Times New Roman" w:eastAsia="黑体" w:cs="仿宋"/>
          <w:bCs/>
          <w:color w:val="auto"/>
          <w:sz w:val="40"/>
          <w:szCs w:val="32"/>
          <w:highlight w:val="none"/>
        </w:rPr>
        <w:t xml:space="preserve">质疑函范本</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一、质疑供应商基本信息</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质疑供应商：</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地址：</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邮编：</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联系人：</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联系电话：</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授权代表：</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联系电话：</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地址：</w:t>
      </w:r>
      <w:r>
        <w:rPr>
          <w:rFonts w:ascii="Times New Roman" w:hAnsi="Times New Roman" w:eastAsia="宋体" w:cs="仿宋"/>
          <w:color w:val="auto"/>
          <w:sz w:val="24"/>
          <w:szCs w:val="24"/>
          <w:highlight w:val="none"/>
        </w:rPr>
        <w:t xml:space="preserve"> </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邮编：</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二、质疑项目基本情况</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质疑项目的名称：</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质疑项目的编号：</w:t>
      </w:r>
      <w:r>
        <w:rPr>
          <w:rFonts w:hint="eastAsia" w:ascii="Times New Roman" w:hAnsi="Times New Roman" w:eastAsia="宋体" w:cs="仿宋"/>
          <w:color w:val="auto"/>
          <w:sz w:val="24"/>
          <w:szCs w:val="24"/>
          <w:highlight w:val="none"/>
          <w:u w:val="single"/>
        </w:rPr>
        <w:t xml:space="preserve">                         </w:t>
      </w:r>
      <w:r>
        <w:rPr>
          <w:rFonts w:hint="eastAsia" w:ascii="Times New Roman" w:hAnsi="Times New Roman" w:eastAsia="宋体" w:cs="仿宋"/>
          <w:color w:val="auto"/>
          <w:sz w:val="24"/>
          <w:szCs w:val="24"/>
          <w:highlight w:val="none"/>
        </w:rPr>
        <w:t xml:space="preserve">包号：</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采购人名称：</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采购文件获取日期：</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三、质疑事项具体内容</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质疑事项1：</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事实依据：</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法律依据：</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质疑事项2</w:t>
      </w:r>
      <w:r/>
    </w:p>
    <w:p>
      <w:pPr>
        <w:spacing w:line="500" w:lineRule="exact"/>
        <w:rPr>
          <w:rFonts w:ascii="Times New Roman" w:hAnsi="Times New Roman" w:eastAsia="宋体" w:cs="仿宋"/>
          <w:color w:val="auto"/>
          <w:sz w:val="24"/>
          <w:szCs w:val="24"/>
          <w:highlight w:val="none"/>
        </w:rPr>
      </w:pPr>
      <w:r>
        <w:rPr>
          <w:rFonts w:hint="eastAsia" w:ascii="Times New Roman" w:hAnsi="Times New Roman" w:eastAsia="宋体" w:cs="仿宋"/>
          <w:color w:val="auto"/>
          <w:sz w:val="24"/>
          <w:szCs w:val="24"/>
          <w:highlight w:val="none"/>
        </w:rPr>
        <w:t xml:space="preserve">……</w:t>
      </w:r>
      <w:r/>
    </w:p>
    <w:p>
      <w:pPr>
        <w:spacing w:line="500" w:lineRule="exact"/>
        <w:rPr>
          <w:rFonts w:ascii="Times New Roman" w:hAnsi="Times New Roman" w:eastAsia="黑体" w:cs="仿宋"/>
          <w:bCs/>
          <w:color w:val="auto"/>
          <w:sz w:val="24"/>
          <w:szCs w:val="24"/>
          <w:highlight w:val="none"/>
        </w:rPr>
      </w:pPr>
      <w:r>
        <w:rPr>
          <w:rFonts w:hint="eastAsia" w:ascii="Times New Roman" w:hAnsi="Times New Roman" w:eastAsia="黑体" w:cs="仿宋"/>
          <w:bCs/>
          <w:color w:val="auto"/>
          <w:sz w:val="24"/>
          <w:szCs w:val="24"/>
          <w:highlight w:val="none"/>
        </w:rPr>
        <w:t xml:space="preserve">四、与质疑事项相关的质疑请求</w:t>
      </w:r>
      <w:r/>
    </w:p>
    <w:p>
      <w:pPr>
        <w:spacing w:line="500" w:lineRule="exact"/>
        <w:rPr>
          <w:rFonts w:ascii="Times New Roman" w:hAnsi="Times New Roman" w:eastAsia="宋体" w:cs="仿宋"/>
          <w:color w:val="auto"/>
          <w:sz w:val="24"/>
          <w:szCs w:val="24"/>
          <w:highlight w:val="none"/>
          <w:u w:val="single"/>
        </w:rPr>
      </w:pPr>
      <w:r>
        <w:rPr>
          <w:rFonts w:hint="eastAsia" w:ascii="Times New Roman" w:hAnsi="Times New Roman" w:eastAsia="宋体" w:cs="仿宋"/>
          <w:color w:val="auto"/>
          <w:sz w:val="24"/>
          <w:szCs w:val="24"/>
          <w:highlight w:val="none"/>
        </w:rPr>
        <w:t xml:space="preserve">请求：</w:t>
      </w:r>
      <w:r>
        <w:rPr>
          <w:rFonts w:hint="eastAsia" w:ascii="Times New Roman" w:hAnsi="Times New Roman" w:eastAsia="宋体" w:cs="仿宋"/>
          <w:color w:val="auto"/>
          <w:sz w:val="24"/>
          <w:szCs w:val="24"/>
          <w:highlight w:val="none"/>
          <w:u w:val="single"/>
        </w:rPr>
        <w:t xml:space="preserve">                                                                </w:t>
      </w:r>
      <w:r/>
    </w:p>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签字（签章）：                   公章：                      </w:t>
      </w:r>
      <w:r/>
    </w:p>
    <w:p>
      <w:pPr>
        <w:spacing w:line="500" w:lineRule="exact"/>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日期：    </w:t>
      </w:r>
      <w:r/>
    </w:p>
    <w:p>
      <w:pPr>
        <w:spacing w:line="500" w:lineRule="exact"/>
        <w:rPr>
          <w:rFonts w:ascii="Times New Roman" w:hAnsi="Times New Roman" w:eastAsia="宋体" w:cs="Times New Roman"/>
          <w:b/>
          <w:color w:val="auto"/>
          <w:sz w:val="24"/>
          <w:szCs w:val="24"/>
          <w:highlight w:val="none"/>
        </w:rPr>
      </w:pPr>
      <w:r>
        <w:rPr>
          <w:rFonts w:hint="eastAsia" w:ascii="Times New Roman" w:hAnsi="Times New Roman" w:eastAsia="宋体" w:cs="Times New Roman"/>
          <w:b/>
          <w:color w:val="auto"/>
          <w:sz w:val="24"/>
          <w:szCs w:val="24"/>
          <w:highlight w:val="none"/>
        </w:rPr>
        <w:t xml:space="preserve">质疑函制作说明：</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1.供应商提出质疑时，应提交质疑函和必要的证明材料。</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3.质疑供应商若对项目的某一分包进行质疑，质疑函中应列明具体分包号。</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4.质疑函的质疑事项应具体、明确，并有必要的事实依据和法律依据。</w:t>
      </w:r>
      <w:r/>
    </w:p>
    <w:p>
      <w:pPr>
        <w:ind w:firstLine="480"/>
        <w:jc w:val="left"/>
        <w:spacing w:line="500" w:lineRule="exact"/>
        <w:widowControl/>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5.质疑函的质疑请求应与质疑事项相关。</w:t>
      </w:r>
      <w:r/>
    </w:p>
    <w:p>
      <w:pPr>
        <w:ind w:firstLine="480"/>
        <w:jc w:val="left"/>
        <w:spacing w:line="500" w:lineRule="exact"/>
        <w:widowControl/>
        <w:rPr>
          <w:rFonts w:ascii="Times New Roman" w:hAnsi="Times New Roman"/>
          <w:color w:val="auto"/>
          <w:sz w:val="24"/>
          <w:szCs w:val="24"/>
          <w:highlight w:val="none"/>
        </w:rPr>
      </w:pPr>
      <w:r>
        <w:rPr>
          <w:rFonts w:hint="eastAsia" w:ascii="Times New Roman" w:hAnsi="Times New Roman" w:eastAsia="宋体" w:cs="Times New Roman"/>
          <w:b/>
          <w:color w:val="auto"/>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黑体">
    <w:panose1 w:val="02010609060101010101"/>
  </w:font>
  <w:font w:name="MS Mincho">
    <w:panose1 w:val="02020603050405090304"/>
  </w:font>
  <w:font w:name="Calibri">
    <w:panose1 w:val="020F0502020204030204"/>
  </w:font>
  <w:font w:name="Courier New">
    <w:panose1 w:val="02070309020205020404"/>
  </w:font>
  <w:font w:name="楷体_GB2312">
    <w:panose1 w:val="02010609060101010101"/>
  </w:font>
  <w:font w:name="仿宋">
    <w:panose1 w:val="02010609060101010101"/>
  </w:font>
  <w:font w:name="Arial">
    <w:panose1 w:val="020B0604020202020204"/>
  </w:font>
  <w:font w:name="SimSun">
    <w:panose1 w:val="0201060003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jc w:val="center"/>
    </w:pPr>
    <w:r/>
    <w:r/>
  </w:p>
  <w:p>
    <w:pPr>
      <w:pStyle w:val="7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0510" cy="139700"/>
              <wp:effectExtent l="6350" t="6350" r="6350"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70821" cy="139526"/>
                      </a:xfrm>
                      <a:prstGeom prst="rect">
                        <a:avLst/>
                      </a:prstGeom>
                      <a:noFill/>
                      <a:ln>
                        <a:noFill/>
                      </a:ln>
                    </wps:spPr>
                    <wps:txbx>
                      <w:txbxContent>
                        <w:p>
                          <w:pPr>
                            <w:pStyle w:val="728"/>
                          </w:pPr>
                          <w:r>
                            <w:fldChar w:fldCharType="begin"/>
                          </w:r>
                          <w:r>
                            <w:instrText xml:space="preserve"> PAGE  \* MERGEFORMAT </w:instrText>
                          </w:r>
                          <w:r>
                            <w:fldChar w:fldCharType="separate"/>
                          </w:r>
                          <w:r>
                            <w:t xml:space="preserve">1</w:t>
                          </w:r>
                          <w: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21.3pt;height:11.0pt;mso-wrap-distance-left:9.0pt;mso-wrap-distance-top:0.0pt;mso-wrap-distance-right:9.0pt;mso-wrap-distance-bottom:0.0pt;visibility:visible;" filled="f" stroked="f">
              <v:textbox inset="0,0,0,0">
                <w:txbxContent>
                  <w:p>
                    <w:pPr>
                      <w:pStyle w:val="72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9"/>
      <w:pBdr>
        <w:bottom w:val="none" w:color="auto"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03">
    <w:name w:val="Heading 1"/>
    <w:basedOn w:val="702"/>
    <w:next w:val="702"/>
    <w:link w:val="895"/>
    <w:uiPriority w:val="9"/>
    <w:qFormat/>
    <w:pPr>
      <w:keepLines/>
      <w:keepNext/>
      <w:spacing w:before="340" w:after="330" w:line="578" w:lineRule="auto"/>
      <w:outlineLvl w:val="0"/>
    </w:pPr>
    <w:rPr>
      <w:b/>
      <w:bCs/>
      <w:sz w:val="44"/>
      <w:szCs w:val="44"/>
    </w:rPr>
  </w:style>
  <w:style w:type="paragraph" w:styleId="704">
    <w:name w:val="Heading 2"/>
    <w:basedOn w:val="702"/>
    <w:next w:val="702"/>
    <w:link w:val="897"/>
    <w:uiPriority w:val="9"/>
    <w:unhideWhenUsed/>
    <w:qFormat/>
    <w:pPr>
      <w:ind w:left="709" w:firstLine="0"/>
      <w:keepLines/>
      <w:keepNext/>
      <w:spacing w:before="140" w:after="140" w:line="240" w:lineRule="auto"/>
      <w:outlineLvl w:val="1"/>
    </w:pPr>
    <w:rPr>
      <w:rFonts w:hint="eastAsia" w:ascii="Times New Roman" w:hAnsi="Times New Roman" w:eastAsiaTheme="majorEastAsia" w:cstheme="majorBidi"/>
      <w:b/>
      <w:bCs/>
      <w:sz w:val="32"/>
      <w:szCs w:val="32"/>
    </w:rPr>
  </w:style>
  <w:style w:type="paragraph" w:styleId="705">
    <w:name w:val="Heading 3"/>
    <w:basedOn w:val="702"/>
    <w:next w:val="702"/>
    <w:link w:val="898"/>
    <w:uiPriority w:val="9"/>
    <w:unhideWhenUsed/>
    <w:qFormat/>
    <w:pPr>
      <w:keepLines/>
      <w:keepNext/>
      <w:spacing w:before="260" w:after="260" w:line="416" w:lineRule="auto"/>
      <w:outlineLvl w:val="2"/>
    </w:pPr>
    <w:rPr>
      <w:b/>
      <w:bCs/>
      <w:sz w:val="32"/>
      <w:szCs w:val="32"/>
    </w:rPr>
  </w:style>
  <w:style w:type="paragraph" w:styleId="706">
    <w:name w:val="Heading 4"/>
    <w:basedOn w:val="702"/>
    <w:next w:val="702"/>
    <w:link w:val="749"/>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50"/>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51"/>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53"/>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4"/>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toc 7"/>
    <w:basedOn w:val="702"/>
    <w:next w:val="702"/>
    <w:uiPriority w:val="39"/>
    <w:unhideWhenUsed/>
    <w:qFormat/>
    <w:pPr>
      <w:ind w:left="1701" w:right="0" w:firstLine="0"/>
      <w:spacing w:after="57"/>
    </w:pPr>
  </w:style>
  <w:style w:type="paragraph" w:styleId="715">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6">
    <w:name w:val="index 5"/>
    <w:basedOn w:val="702"/>
    <w:next w:val="702"/>
    <w:uiPriority w:val="0"/>
    <w:qFormat/>
    <w:pPr>
      <w:ind w:left="798"/>
      <w:jc w:val="left"/>
    </w:pPr>
  </w:style>
  <w:style w:type="paragraph" w:styleId="717">
    <w:name w:val="Document Map"/>
    <w:basedOn w:val="702"/>
    <w:link w:val="896"/>
    <w:uiPriority w:val="99"/>
    <w:semiHidden/>
    <w:unhideWhenUsed/>
    <w:qFormat/>
    <w:rPr>
      <w:rFonts w:ascii="宋体" w:eastAsia="宋体"/>
      <w:sz w:val="18"/>
      <w:szCs w:val="18"/>
    </w:rPr>
  </w:style>
  <w:style w:type="paragraph" w:styleId="718">
    <w:name w:val="annotation text"/>
    <w:basedOn w:val="702"/>
    <w:link w:val="900"/>
    <w:uiPriority w:val="0"/>
    <w:qFormat/>
    <w:pPr>
      <w:ind w:firstLine="922"/>
      <w:jc w:val="left"/>
      <w:spacing w:line="360" w:lineRule="auto"/>
    </w:pPr>
    <w:rPr>
      <w:rFonts w:ascii="Times New Roman" w:hAnsi="Times New Roman" w:eastAsia="宋体" w:cs="Times New Roman"/>
      <w:szCs w:val="24"/>
    </w:rPr>
  </w:style>
  <w:style w:type="paragraph" w:styleId="719">
    <w:name w:val="Body Text"/>
    <w:basedOn w:val="702"/>
    <w:uiPriority w:val="0"/>
    <w:semiHidden/>
    <w:qFormat/>
    <w:rPr>
      <w:rFonts w:ascii="仿宋" w:hAnsi="仿宋" w:eastAsia="仿宋" w:cs="仿宋"/>
      <w:sz w:val="31"/>
      <w:szCs w:val="31"/>
      <w:lang w:val="en-US" w:eastAsia="en-US" w:bidi="ar-SA"/>
    </w:rPr>
  </w:style>
  <w:style w:type="paragraph" w:styleId="720">
    <w:name w:val="Body Text Indent"/>
    <w:basedOn w:val="702"/>
    <w:next w:val="702"/>
    <w:uiPriority w:val="0"/>
    <w:qFormat/>
    <w:pPr>
      <w:ind w:firstLine="645"/>
    </w:pPr>
    <w:rPr>
      <w:rFonts w:ascii="楷体_GB2312" w:eastAsia="楷体_GB2312"/>
      <w:sz w:val="32"/>
      <w:szCs w:val="20"/>
    </w:rPr>
  </w:style>
  <w:style w:type="paragraph" w:styleId="721">
    <w:name w:val="toc 5"/>
    <w:basedOn w:val="702"/>
    <w:next w:val="702"/>
    <w:uiPriority w:val="39"/>
    <w:unhideWhenUsed/>
    <w:qFormat/>
    <w:pPr>
      <w:ind w:left="1134" w:right="0" w:firstLine="0"/>
      <w:spacing w:after="57"/>
    </w:pPr>
  </w:style>
  <w:style w:type="paragraph" w:styleId="722">
    <w:name w:val="toc 3"/>
    <w:basedOn w:val="702"/>
    <w:next w:val="702"/>
    <w:uiPriority w:val="39"/>
    <w:unhideWhenUsed/>
    <w:qFormat/>
    <w:pPr>
      <w:ind w:left="567" w:right="0" w:firstLine="0"/>
      <w:spacing w:after="57"/>
    </w:pPr>
  </w:style>
  <w:style w:type="paragraph" w:styleId="723">
    <w:name w:val="Plain Text"/>
    <w:basedOn w:val="702"/>
    <w:link w:val="904"/>
    <w:uiPriority w:val="0"/>
    <w:qFormat/>
    <w:rPr>
      <w:rFonts w:ascii="宋体" w:hAnsi="Courier New" w:eastAsia="宋体" w:cs="Times New Roman"/>
      <w:szCs w:val="20"/>
    </w:rPr>
  </w:style>
  <w:style w:type="paragraph" w:styleId="724">
    <w:name w:val="toc 8"/>
    <w:basedOn w:val="702"/>
    <w:next w:val="702"/>
    <w:uiPriority w:val="39"/>
    <w:unhideWhenUsed/>
    <w:qFormat/>
    <w:pPr>
      <w:ind w:left="1984" w:right="0" w:firstLine="0"/>
      <w:spacing w:after="57"/>
    </w:pPr>
  </w:style>
  <w:style w:type="paragraph" w:styleId="725">
    <w:name w:val="Date"/>
    <w:basedOn w:val="702"/>
    <w:next w:val="702"/>
    <w:link w:val="899"/>
    <w:uiPriority w:val="99"/>
    <w:semiHidden/>
    <w:unhideWhenUsed/>
    <w:qFormat/>
    <w:pPr>
      <w:ind w:left="100"/>
    </w:pPr>
  </w:style>
  <w:style w:type="paragraph" w:styleId="726">
    <w:name w:val="endnote text"/>
    <w:basedOn w:val="702"/>
    <w:link w:val="891"/>
    <w:uiPriority w:val="99"/>
    <w:semiHidden/>
    <w:unhideWhenUsed/>
    <w:qFormat/>
    <w:pPr>
      <w:spacing w:after="0" w:line="240" w:lineRule="auto"/>
    </w:pPr>
    <w:rPr>
      <w:sz w:val="20"/>
    </w:rPr>
  </w:style>
  <w:style w:type="paragraph" w:styleId="727">
    <w:name w:val="Balloon Text"/>
    <w:basedOn w:val="702"/>
    <w:link w:val="901"/>
    <w:uiPriority w:val="99"/>
    <w:semiHidden/>
    <w:unhideWhenUsed/>
    <w:qFormat/>
    <w:rPr>
      <w:sz w:val="18"/>
      <w:szCs w:val="18"/>
    </w:rPr>
  </w:style>
  <w:style w:type="paragraph" w:styleId="728">
    <w:name w:val="Footer"/>
    <w:basedOn w:val="702"/>
    <w:link w:val="894"/>
    <w:uiPriority w:val="99"/>
    <w:unhideWhenUsed/>
    <w:qFormat/>
    <w:pPr>
      <w:jc w:val="left"/>
      <w:tabs>
        <w:tab w:val="center" w:pos="4153" w:leader="none"/>
        <w:tab w:val="right" w:pos="8306" w:leader="none"/>
      </w:tabs>
    </w:pPr>
    <w:rPr>
      <w:sz w:val="18"/>
      <w:szCs w:val="18"/>
    </w:rPr>
  </w:style>
  <w:style w:type="paragraph" w:styleId="729">
    <w:name w:val="Header"/>
    <w:basedOn w:val="702"/>
    <w:link w:val="89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30">
    <w:name w:val="toc 1"/>
    <w:basedOn w:val="702"/>
    <w:next w:val="702"/>
    <w:uiPriority w:val="39"/>
    <w:unhideWhenUsed/>
    <w:qFormat/>
  </w:style>
  <w:style w:type="paragraph" w:styleId="731">
    <w:name w:val="toc 4"/>
    <w:basedOn w:val="702"/>
    <w:next w:val="702"/>
    <w:uiPriority w:val="39"/>
    <w:unhideWhenUsed/>
    <w:qFormat/>
    <w:pPr>
      <w:ind w:left="850" w:right="0" w:firstLine="0"/>
      <w:spacing w:after="57"/>
    </w:pPr>
  </w:style>
  <w:style w:type="paragraph" w:styleId="732">
    <w:name w:val="Subtitle"/>
    <w:basedOn w:val="702"/>
    <w:next w:val="702"/>
    <w:link w:val="758"/>
    <w:uiPriority w:val="11"/>
    <w:qFormat/>
    <w:pPr>
      <w:spacing w:before="200" w:after="200"/>
    </w:pPr>
    <w:rPr>
      <w:sz w:val="24"/>
      <w:szCs w:val="24"/>
    </w:rPr>
  </w:style>
  <w:style w:type="paragraph" w:styleId="733">
    <w:name w:val="footnote text"/>
    <w:basedOn w:val="702"/>
    <w:next w:val="716"/>
    <w:link w:val="890"/>
    <w:uiPriority w:val="99"/>
    <w:semiHidden/>
    <w:unhideWhenUsed/>
    <w:qFormat/>
    <w:pPr>
      <w:spacing w:after="40" w:line="240" w:lineRule="auto"/>
    </w:pPr>
    <w:rPr>
      <w:sz w:val="18"/>
    </w:rPr>
  </w:style>
  <w:style w:type="paragraph" w:styleId="734">
    <w:name w:val="toc 6"/>
    <w:basedOn w:val="702"/>
    <w:next w:val="702"/>
    <w:uiPriority w:val="39"/>
    <w:unhideWhenUsed/>
    <w:qFormat/>
    <w:pPr>
      <w:ind w:left="1417" w:right="0" w:firstLine="0"/>
      <w:spacing w:after="57"/>
    </w:pPr>
  </w:style>
  <w:style w:type="paragraph" w:styleId="735">
    <w:name w:val="table of figures"/>
    <w:basedOn w:val="702"/>
    <w:next w:val="702"/>
    <w:uiPriority w:val="99"/>
    <w:unhideWhenUsed/>
    <w:qFormat/>
    <w:pPr>
      <w:spacing w:after="0" w:afterAutospacing="0"/>
    </w:pPr>
  </w:style>
  <w:style w:type="paragraph" w:styleId="736">
    <w:name w:val="toc 2"/>
    <w:basedOn w:val="702"/>
    <w:next w:val="702"/>
    <w:uiPriority w:val="39"/>
    <w:unhideWhenUsed/>
    <w:qFormat/>
    <w:pPr>
      <w:ind w:left="283" w:right="0" w:firstLine="0"/>
      <w:spacing w:after="57"/>
    </w:pPr>
  </w:style>
  <w:style w:type="paragraph" w:styleId="737">
    <w:name w:val="toc 9"/>
    <w:basedOn w:val="702"/>
    <w:next w:val="702"/>
    <w:uiPriority w:val="39"/>
    <w:unhideWhenUsed/>
    <w:qFormat/>
    <w:pPr>
      <w:ind w:left="2268" w:right="0" w:firstLine="0"/>
      <w:spacing w:after="57"/>
    </w:pPr>
  </w:style>
  <w:style w:type="paragraph" w:styleId="738">
    <w:name w:val="Title"/>
    <w:basedOn w:val="702"/>
    <w:next w:val="702"/>
    <w:link w:val="757"/>
    <w:uiPriority w:val="10"/>
    <w:qFormat/>
    <w:pPr>
      <w:contextualSpacing/>
      <w:spacing w:before="300" w:after="200"/>
    </w:pPr>
    <w:rPr>
      <w:sz w:val="48"/>
      <w:szCs w:val="48"/>
    </w:rPr>
  </w:style>
  <w:style w:type="paragraph" w:styleId="739">
    <w:name w:val="annotation subject"/>
    <w:basedOn w:val="718"/>
    <w:next w:val="718"/>
    <w:link w:val="907"/>
    <w:uiPriority w:val="99"/>
    <w:semiHidden/>
    <w:unhideWhenUsed/>
    <w:qFormat/>
    <w:pPr>
      <w:ind w:firstLine="0"/>
      <w:spacing w:line="240" w:lineRule="auto"/>
    </w:pPr>
    <w:rPr>
      <w:rFonts w:asciiTheme="minorHAnsi" w:hAnsiTheme="minorHAnsi" w:eastAsiaTheme="minorEastAsia" w:cstheme="minorBidi"/>
      <w:b/>
      <w:bCs/>
      <w:szCs w:val="22"/>
    </w:rPr>
  </w:style>
  <w:style w:type="paragraph" w:styleId="740">
    <w:name w:val="Body Text First Indent"/>
    <w:next w:val="702"/>
    <w:uiPriority w:val="99"/>
    <w:unhideWhenUsed/>
    <w:qFormat/>
    <w:pPr>
      <w:ind w:firstLine="420"/>
      <w:jc w:val="both"/>
      <w:widowControl w:val="off"/>
    </w:pPr>
    <w:rPr>
      <w:rFonts w:hint="default" w:ascii="Calibri" w:hAnsi="Calibri" w:eastAsia="楷体_GB2312" w:cs="Times New Roman"/>
      <w:b/>
      <w:bCs/>
      <w:color w:val="ff0000"/>
      <w:sz w:val="32"/>
      <w:szCs w:val="24"/>
      <w:lang w:val="zh-CN" w:eastAsia="zh-CN" w:bidi="ar-SA"/>
    </w:rPr>
  </w:style>
  <w:style w:type="table" w:styleId="741">
    <w:name w:val="Table Grid"/>
    <w:basedOn w:val="71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endnote reference"/>
    <w:basedOn w:val="712"/>
    <w:uiPriority w:val="99"/>
    <w:semiHidden/>
    <w:unhideWhenUsed/>
    <w:qFormat/>
    <w:rPr>
      <w:vertAlign w:val="superscript"/>
    </w:rPr>
  </w:style>
  <w:style w:type="character" w:styleId="743">
    <w:name w:val="Hyperlink"/>
    <w:uiPriority w:val="99"/>
    <w:qFormat/>
    <w:rPr>
      <w:color w:val="0000ff"/>
      <w:u w:val="none"/>
    </w:rPr>
  </w:style>
  <w:style w:type="character" w:styleId="744">
    <w:name w:val="annotation reference"/>
    <w:uiPriority w:val="0"/>
    <w:qFormat/>
    <w:rPr>
      <w:sz w:val="21"/>
      <w:szCs w:val="21"/>
    </w:rPr>
  </w:style>
  <w:style w:type="character" w:styleId="745">
    <w:name w:val="footnote reference"/>
    <w:basedOn w:val="712"/>
    <w:uiPriority w:val="99"/>
    <w:unhideWhenUsed/>
    <w:qFormat/>
    <w:rPr>
      <w:vertAlign w:val="superscript"/>
    </w:rPr>
  </w:style>
  <w:style w:type="character" w:styleId="746" w:customStyle="1">
    <w:name w:val="Heading 1 Char"/>
    <w:basedOn w:val="712"/>
    <w:uiPriority w:val="9"/>
    <w:qFormat/>
    <w:rPr>
      <w:rFonts w:ascii="Arial" w:hAnsi="Arial" w:eastAsia="Arial" w:cs="Arial"/>
      <w:sz w:val="40"/>
      <w:szCs w:val="40"/>
    </w:rPr>
  </w:style>
  <w:style w:type="character" w:styleId="747" w:customStyle="1">
    <w:name w:val="Heading 2 Char"/>
    <w:basedOn w:val="712"/>
    <w:uiPriority w:val="9"/>
    <w:qFormat/>
    <w:rPr>
      <w:rFonts w:ascii="Arial" w:hAnsi="Arial" w:eastAsia="Arial" w:cs="Arial"/>
      <w:sz w:val="34"/>
    </w:rPr>
  </w:style>
  <w:style w:type="character" w:styleId="748" w:customStyle="1">
    <w:name w:val="Heading 3 Char"/>
    <w:basedOn w:val="712"/>
    <w:uiPriority w:val="9"/>
    <w:qFormat/>
    <w:rPr>
      <w:rFonts w:ascii="Arial" w:hAnsi="Arial" w:eastAsia="Arial" w:cs="Arial"/>
      <w:sz w:val="30"/>
      <w:szCs w:val="30"/>
    </w:rPr>
  </w:style>
  <w:style w:type="character" w:styleId="749" w:customStyle="1">
    <w:name w:val="Heading 4 Char"/>
    <w:basedOn w:val="712"/>
    <w:link w:val="706"/>
    <w:uiPriority w:val="9"/>
    <w:qFormat/>
    <w:rPr>
      <w:rFonts w:ascii="Arial" w:hAnsi="Arial" w:eastAsia="Arial" w:cs="Arial"/>
      <w:b/>
      <w:bCs/>
      <w:sz w:val="26"/>
      <w:szCs w:val="26"/>
    </w:rPr>
  </w:style>
  <w:style w:type="character" w:styleId="750" w:customStyle="1">
    <w:name w:val="Heading 5 Char"/>
    <w:basedOn w:val="712"/>
    <w:link w:val="707"/>
    <w:uiPriority w:val="9"/>
    <w:qFormat/>
    <w:rPr>
      <w:rFonts w:ascii="Arial" w:hAnsi="Arial" w:eastAsia="Arial" w:cs="Arial"/>
      <w:b/>
      <w:bCs/>
      <w:sz w:val="24"/>
      <w:szCs w:val="24"/>
    </w:rPr>
  </w:style>
  <w:style w:type="character" w:styleId="751" w:customStyle="1">
    <w:name w:val="Heading 6 Char"/>
    <w:basedOn w:val="712"/>
    <w:link w:val="708"/>
    <w:uiPriority w:val="9"/>
    <w:qFormat/>
    <w:rPr>
      <w:rFonts w:ascii="Arial" w:hAnsi="Arial" w:eastAsia="Arial" w:cs="Arial"/>
      <w:b/>
      <w:bCs/>
      <w:sz w:val="22"/>
      <w:szCs w:val="22"/>
    </w:rPr>
  </w:style>
  <w:style w:type="character" w:styleId="752" w:customStyle="1">
    <w:name w:val="Heading 7 Char"/>
    <w:basedOn w:val="712"/>
    <w:link w:val="709"/>
    <w:uiPriority w:val="9"/>
    <w:qFormat/>
    <w:rPr>
      <w:rFonts w:ascii="Arial" w:hAnsi="Arial" w:eastAsia="Arial" w:cs="Arial"/>
      <w:b/>
      <w:bCs/>
      <w:i/>
      <w:iCs/>
      <w:sz w:val="22"/>
      <w:szCs w:val="22"/>
    </w:rPr>
  </w:style>
  <w:style w:type="character" w:styleId="753" w:customStyle="1">
    <w:name w:val="Heading 8 Char"/>
    <w:basedOn w:val="712"/>
    <w:link w:val="710"/>
    <w:uiPriority w:val="9"/>
    <w:qFormat/>
    <w:rPr>
      <w:rFonts w:ascii="Arial" w:hAnsi="Arial" w:eastAsia="Arial" w:cs="Arial"/>
      <w:i/>
      <w:iCs/>
      <w:sz w:val="22"/>
      <w:szCs w:val="22"/>
    </w:rPr>
  </w:style>
  <w:style w:type="character" w:styleId="754" w:customStyle="1">
    <w:name w:val="Heading 9 Char"/>
    <w:basedOn w:val="712"/>
    <w:link w:val="711"/>
    <w:uiPriority w:val="9"/>
    <w:qFormat/>
    <w:rPr>
      <w:rFonts w:ascii="Arial" w:hAnsi="Arial" w:eastAsia="Arial" w:cs="Arial"/>
      <w:i/>
      <w:iCs/>
      <w:sz w:val="21"/>
      <w:szCs w:val="21"/>
    </w:rPr>
  </w:style>
  <w:style w:type="paragraph" w:styleId="755">
    <w:name w:val="List Paragraph"/>
    <w:basedOn w:val="702"/>
    <w:uiPriority w:val="34"/>
    <w:qFormat/>
    <w:pPr>
      <w:contextualSpacing/>
      <w:ind w:left="720"/>
    </w:pPr>
  </w:style>
  <w:style w:type="paragraph" w:styleId="756">
    <w:name w:val="No Spacing"/>
    <w:uiPriority w:val="1"/>
    <w:qFormat/>
    <w:pPr>
      <w:spacing w:before="0" w:after="0" w:line="240" w:lineRule="auto"/>
    </w:pPr>
    <w:rPr>
      <w:rFonts w:hint="default" w:asciiTheme="minorHAnsi" w:hAnsiTheme="minorHAnsi" w:eastAsiaTheme="minorEastAsia" w:cstheme="minorBidi"/>
    </w:rPr>
  </w:style>
  <w:style w:type="character" w:styleId="757" w:customStyle="1">
    <w:name w:val="Title Char"/>
    <w:basedOn w:val="712"/>
    <w:link w:val="738"/>
    <w:uiPriority w:val="10"/>
    <w:qFormat/>
    <w:rPr>
      <w:sz w:val="48"/>
      <w:szCs w:val="48"/>
    </w:rPr>
  </w:style>
  <w:style w:type="character" w:styleId="758" w:customStyle="1">
    <w:name w:val="Subtitle Char"/>
    <w:basedOn w:val="712"/>
    <w:link w:val="732"/>
    <w:uiPriority w:val="11"/>
    <w:qFormat/>
    <w:rPr>
      <w:sz w:val="24"/>
      <w:szCs w:val="24"/>
    </w:rPr>
  </w:style>
  <w:style w:type="paragraph" w:styleId="759">
    <w:name w:val="Quote"/>
    <w:basedOn w:val="702"/>
    <w:next w:val="702"/>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702"/>
    <w:next w:val="702"/>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712"/>
    <w:uiPriority w:val="99"/>
    <w:qFormat/>
  </w:style>
  <w:style w:type="character" w:styleId="764" w:customStyle="1">
    <w:name w:val="Footer Char"/>
    <w:basedOn w:val="712"/>
    <w:uiPriority w:val="99"/>
    <w:qFormat/>
  </w:style>
  <w:style w:type="table" w:styleId="765" w:customStyle="1">
    <w:name w:val="Table Grid Light"/>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6" w:customStyle="1">
    <w:name w:val="Plain Table 1"/>
    <w:basedOn w:val="71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1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1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1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2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0" w:customStyle="1">
    <w:name w:val="Grid Table 2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Grid Table 2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2" w:customStyle="1">
    <w:name w:val="Grid Table 2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Grid Table 2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Grid Table 2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Grid Table 3"/>
    <w:basedOn w:val="71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1"/>
    <w:basedOn w:val="71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2"/>
    <w:basedOn w:val="71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3"/>
    <w:basedOn w:val="71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4"/>
    <w:basedOn w:val="71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5"/>
    <w:basedOn w:val="71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6"/>
    <w:basedOn w:val="71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4"/>
    <w:basedOn w:val="71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Grid Table 4 - Accent 1"/>
    <w:basedOn w:val="71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4" w:customStyle="1">
    <w:name w:val="Grid Table 4 - Accent 2"/>
    <w:basedOn w:val="71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5" w:customStyle="1">
    <w:name w:val="Grid Table 4 - Accent 3"/>
    <w:basedOn w:val="71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6" w:customStyle="1">
    <w:name w:val="Grid Table 4 - Accent 4"/>
    <w:basedOn w:val="71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7" w:customStyle="1">
    <w:name w:val="Grid Table 4 - Accent 5"/>
    <w:basedOn w:val="71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8" w:customStyle="1">
    <w:name w:val="Grid Table 4 - Accent 6"/>
    <w:basedOn w:val="71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9" w:customStyle="1">
    <w:name w:val="Grid Table 5 Dark"/>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5 Dark- Accent 1"/>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1" w:customStyle="1">
    <w:name w:val="Grid Table 5 Dark - Accent 2"/>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2" w:customStyle="1">
    <w:name w:val="Grid Table 5 Dark - Accent 3"/>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3" w:customStyle="1">
    <w:name w:val="Grid Table 5 Dark- Accent 4"/>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4" w:customStyle="1">
    <w:name w:val="Grid Table 5 Dark - Accent 5"/>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5" w:customStyle="1">
    <w:name w:val="Grid Table 5 Dark - Accent 6"/>
    <w:basedOn w:val="71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6" w:customStyle="1">
    <w:name w:val="Grid Table 6 Colorful"/>
    <w:basedOn w:val="71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7" w:customStyle="1">
    <w:name w:val="Grid Table 6 Colorful - Accent 1"/>
    <w:basedOn w:val="71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8" w:customStyle="1">
    <w:name w:val="Grid Table 6 Colorful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9" w:customStyle="1">
    <w:name w:val="Grid Table 6 Colorful - Accent 3"/>
    <w:basedOn w:val="71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0" w:customStyle="1">
    <w:name w:val="Grid Table 6 Colorful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1" w:customStyle="1">
    <w:name w:val="Grid Table 6 Colorful - Accent 5"/>
    <w:basedOn w:val="71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2" w:customStyle="1">
    <w:name w:val="Grid Table 6 Colorful - Accent 6"/>
    <w:basedOn w:val="71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7 Colorful"/>
    <w:basedOn w:val="71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4" w:customStyle="1">
    <w:name w:val="Grid Table 7 Colorful - Accent 1"/>
    <w:basedOn w:val="71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5" w:customStyle="1">
    <w:name w:val="Grid Table 7 Colorful - Accent 2"/>
    <w:basedOn w:val="71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6" w:customStyle="1">
    <w:name w:val="Grid Table 7 Colorful - Accent 3"/>
    <w:basedOn w:val="71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7" w:customStyle="1">
    <w:name w:val="Grid Table 7 Colorful - Accent 4"/>
    <w:basedOn w:val="71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8" w:customStyle="1">
    <w:name w:val="Grid Table 7 Colorful - Accent 5"/>
    <w:basedOn w:val="71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9" w:customStyle="1">
    <w:name w:val="Grid Table 7 Colorful - Accent 6"/>
    <w:basedOn w:val="71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0" w:customStyle="1">
    <w:name w:val="List Table 1 Light"/>
    <w:basedOn w:val="71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List Table 1 Light - Accent 1"/>
    <w:basedOn w:val="71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1 Light - Accent 2"/>
    <w:basedOn w:val="71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3" w:customStyle="1">
    <w:name w:val="List Table 1 Light - Accent 3"/>
    <w:basedOn w:val="71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4" w:customStyle="1">
    <w:name w:val="List Table 1 Light - Accent 4"/>
    <w:basedOn w:val="71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5" w:customStyle="1">
    <w:name w:val="List Table 1 Light - Accent 5"/>
    <w:basedOn w:val="71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List Table 1 Light - Accent 6"/>
    <w:basedOn w:val="71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List Table 2"/>
    <w:basedOn w:val="71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2 - Accent 1"/>
    <w:basedOn w:val="71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9" w:customStyle="1">
    <w:name w:val="List Table 2 - Accent 2"/>
    <w:basedOn w:val="71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0" w:customStyle="1">
    <w:name w:val="List Table 2 - Accent 3"/>
    <w:basedOn w:val="71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1" w:customStyle="1">
    <w:name w:val="List Table 2 - Accent 4"/>
    <w:basedOn w:val="71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2" w:customStyle="1">
    <w:name w:val="List Table 2 - Accent 5"/>
    <w:basedOn w:val="71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3" w:customStyle="1">
    <w:name w:val="List Table 2 - Accent 6"/>
    <w:basedOn w:val="71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4" w:customStyle="1">
    <w:name w:val="List Table 3"/>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List Table 3 - Accent 1"/>
    <w:basedOn w:val="71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6" w:customStyle="1">
    <w:name w:val="List Table 3 - Accent 2"/>
    <w:basedOn w:val="71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7" w:customStyle="1">
    <w:name w:val="List Table 3 - Accent 3"/>
    <w:basedOn w:val="71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8" w:customStyle="1">
    <w:name w:val="List Table 3 - Accent 4"/>
    <w:basedOn w:val="71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9" w:customStyle="1">
    <w:name w:val="List Table 3 - Accent 5"/>
    <w:basedOn w:val="71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0" w:customStyle="1">
    <w:name w:val="List Table 3 - Accent 6"/>
    <w:basedOn w:val="71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1" w:customStyle="1">
    <w:name w:val="List Table 4"/>
    <w:basedOn w:val="71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4 - Accent 1"/>
    <w:basedOn w:val="71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4 - Accent 2"/>
    <w:basedOn w:val="71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4" w:customStyle="1">
    <w:name w:val="List Table 4 - Accent 3"/>
    <w:basedOn w:val="71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5" w:customStyle="1">
    <w:name w:val="List Table 4 - Accent 4"/>
    <w:basedOn w:val="71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6" w:customStyle="1">
    <w:name w:val="List Table 4 - Accent 5"/>
    <w:basedOn w:val="71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7" w:customStyle="1">
    <w:name w:val="List Table 4 - Accent 6"/>
    <w:basedOn w:val="71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8" w:customStyle="1">
    <w:name w:val="List Table 5 Dark"/>
    <w:basedOn w:val="71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1"/>
    <w:basedOn w:val="71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2"/>
    <w:basedOn w:val="71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3"/>
    <w:basedOn w:val="71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4"/>
    <w:basedOn w:val="71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5"/>
    <w:basedOn w:val="71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6"/>
    <w:basedOn w:val="71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6 Colorful"/>
    <w:basedOn w:val="71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6" w:customStyle="1">
    <w:name w:val="List Table 6 Colorful - Accent 1"/>
    <w:basedOn w:val="71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7" w:customStyle="1">
    <w:name w:val="List Table 6 Colorful - Accent 2"/>
    <w:basedOn w:val="71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8" w:customStyle="1">
    <w:name w:val="List Table 6 Colorful - Accent 3"/>
    <w:basedOn w:val="71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9" w:customStyle="1">
    <w:name w:val="List Table 6 Colorful - Accent 4"/>
    <w:basedOn w:val="71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0" w:customStyle="1">
    <w:name w:val="List Table 6 Colorful - Accent 5"/>
    <w:basedOn w:val="71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1" w:customStyle="1">
    <w:name w:val="List Table 6 Colorful - Accent 6"/>
    <w:basedOn w:val="71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2" w:customStyle="1">
    <w:name w:val="List Table 7 Colorful"/>
    <w:basedOn w:val="71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7 Colorful - Accent 1"/>
    <w:basedOn w:val="71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7 Colorful - Accent 2"/>
    <w:basedOn w:val="71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List Table 7 Colorful - Accent 3"/>
    <w:basedOn w:val="71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6" w:customStyle="1">
    <w:name w:val="List Table 7 Colorful - Accent 4"/>
    <w:basedOn w:val="71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List Table 7 Colorful - Accent 5"/>
    <w:basedOn w:val="71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8" w:customStyle="1">
    <w:name w:val="List Table 7 Colorful - Accent 6"/>
    <w:basedOn w:val="71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9" w:customStyle="1">
    <w:name w:val="Lined - Accent"/>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0" w:customStyle="1">
    <w:name w:val="Lined - Accent 1"/>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1" w:customStyle="1">
    <w:name w:val="Lined - Accent 2"/>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2" w:customStyle="1">
    <w:name w:val="Lined - Accent 3"/>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3" w:customStyle="1">
    <w:name w:val="Lined - Accent 4"/>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4" w:customStyle="1">
    <w:name w:val="Lined - Accent 5"/>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5" w:customStyle="1">
    <w:name w:val="Lined - Accent 6"/>
    <w:basedOn w:val="71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6" w:customStyle="1">
    <w:name w:val="Bordered &amp; Lined - Accent"/>
    <w:basedOn w:val="71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7" w:customStyle="1">
    <w:name w:val="Bordered &amp; Lined - Accent 1"/>
    <w:basedOn w:val="71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8" w:customStyle="1">
    <w:name w:val="Bordered &amp; Lined - Accent 2"/>
    <w:basedOn w:val="71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9" w:customStyle="1">
    <w:name w:val="Bordered &amp; Lined - Accent 3"/>
    <w:basedOn w:val="71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0" w:customStyle="1">
    <w:name w:val="Bordered &amp; Lined - Accent 4"/>
    <w:basedOn w:val="71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Bordered &amp; Lined - Accent 5"/>
    <w:basedOn w:val="71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Bordered &amp; Lined - Accent 6"/>
    <w:basedOn w:val="71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w:basedOn w:val="71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4" w:customStyle="1">
    <w:name w:val="Bordered - Accent 1"/>
    <w:basedOn w:val="71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5" w:customStyle="1">
    <w:name w:val="Bordered - Accent 2"/>
    <w:basedOn w:val="71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6" w:customStyle="1">
    <w:name w:val="Bordered - Accent 3"/>
    <w:basedOn w:val="71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7" w:customStyle="1">
    <w:name w:val="Bordered - Accent 4"/>
    <w:basedOn w:val="71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8" w:customStyle="1">
    <w:name w:val="Bordered - Accent 5"/>
    <w:basedOn w:val="71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9" w:customStyle="1">
    <w:name w:val="Bordered - Accent 6"/>
    <w:basedOn w:val="71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0" w:customStyle="1">
    <w:name w:val="Footnote Text Char"/>
    <w:link w:val="733"/>
    <w:uiPriority w:val="99"/>
    <w:qFormat/>
    <w:rPr>
      <w:sz w:val="18"/>
    </w:rPr>
  </w:style>
  <w:style w:type="character" w:styleId="891" w:customStyle="1">
    <w:name w:val="Endnote Text Char"/>
    <w:link w:val="726"/>
    <w:uiPriority w:val="99"/>
    <w:qFormat/>
    <w:rPr>
      <w:sz w:val="20"/>
    </w:rPr>
  </w:style>
  <w:style w:type="paragraph" w:styleId="892" w:customStyle="1">
    <w:name w:val="TOC Heading"/>
    <w:uiPriority w:val="39"/>
    <w:unhideWhenUsed/>
    <w:qFormat/>
    <w:rPr>
      <w:rFonts w:hint="default" w:asciiTheme="minorHAnsi" w:hAnsiTheme="minorHAnsi" w:eastAsiaTheme="minorEastAsia" w:cstheme="minorBidi"/>
    </w:rPr>
  </w:style>
  <w:style w:type="character" w:styleId="893" w:customStyle="1">
    <w:name w:val="页眉 Char"/>
    <w:basedOn w:val="712"/>
    <w:link w:val="729"/>
    <w:uiPriority w:val="99"/>
    <w:semiHidden/>
    <w:qFormat/>
    <w:rPr>
      <w:sz w:val="18"/>
      <w:szCs w:val="18"/>
    </w:rPr>
  </w:style>
  <w:style w:type="character" w:styleId="894" w:customStyle="1">
    <w:name w:val="页脚 Char"/>
    <w:basedOn w:val="712"/>
    <w:link w:val="728"/>
    <w:uiPriority w:val="99"/>
    <w:qFormat/>
    <w:rPr>
      <w:sz w:val="18"/>
      <w:szCs w:val="18"/>
    </w:rPr>
  </w:style>
  <w:style w:type="character" w:styleId="895" w:customStyle="1">
    <w:name w:val="标题 1 Char"/>
    <w:basedOn w:val="712"/>
    <w:link w:val="703"/>
    <w:uiPriority w:val="9"/>
    <w:qFormat/>
    <w:rPr>
      <w:b/>
      <w:bCs/>
      <w:sz w:val="44"/>
      <w:szCs w:val="44"/>
    </w:rPr>
  </w:style>
  <w:style w:type="character" w:styleId="896" w:customStyle="1">
    <w:name w:val="文档结构图 Char"/>
    <w:basedOn w:val="712"/>
    <w:link w:val="717"/>
    <w:uiPriority w:val="99"/>
    <w:semiHidden/>
    <w:qFormat/>
    <w:rPr>
      <w:rFonts w:ascii="宋体" w:eastAsia="宋体"/>
      <w:sz w:val="18"/>
      <w:szCs w:val="18"/>
    </w:rPr>
  </w:style>
  <w:style w:type="character" w:styleId="897" w:customStyle="1">
    <w:name w:val="标题 2 Char"/>
    <w:link w:val="704"/>
    <w:uiPriority w:val="9"/>
    <w:qFormat/>
    <w:rPr>
      <w:rFonts w:hint="eastAsia" w:ascii="Times New Roman" w:hAnsi="Times New Roman"/>
    </w:rPr>
  </w:style>
  <w:style w:type="character" w:styleId="898" w:customStyle="1">
    <w:name w:val="标题 3 Char"/>
    <w:basedOn w:val="712"/>
    <w:link w:val="705"/>
    <w:uiPriority w:val="9"/>
    <w:qFormat/>
    <w:rPr>
      <w:b/>
      <w:bCs/>
      <w:sz w:val="32"/>
      <w:szCs w:val="32"/>
    </w:rPr>
  </w:style>
  <w:style w:type="character" w:styleId="899" w:customStyle="1">
    <w:name w:val="日期 Char"/>
    <w:basedOn w:val="712"/>
    <w:link w:val="725"/>
    <w:uiPriority w:val="99"/>
    <w:semiHidden/>
    <w:qFormat/>
  </w:style>
  <w:style w:type="character" w:styleId="900" w:customStyle="1">
    <w:name w:val="批注文字 Char"/>
    <w:basedOn w:val="712"/>
    <w:link w:val="718"/>
    <w:uiPriority w:val="0"/>
    <w:qFormat/>
    <w:rPr>
      <w:rFonts w:ascii="Times New Roman" w:hAnsi="Times New Roman" w:eastAsia="宋体" w:cs="Times New Roman"/>
      <w:szCs w:val="24"/>
    </w:rPr>
  </w:style>
  <w:style w:type="character" w:styleId="901" w:customStyle="1">
    <w:name w:val="批注框文本 Char"/>
    <w:basedOn w:val="712"/>
    <w:link w:val="727"/>
    <w:uiPriority w:val="99"/>
    <w:semiHidden/>
    <w:qFormat/>
    <w:rPr>
      <w:sz w:val="18"/>
      <w:szCs w:val="18"/>
    </w:rPr>
  </w:style>
  <w:style w:type="paragraph" w:styleId="902" w:customStyle="1">
    <w:name w:val="Default"/>
    <w:link w:val="903"/>
    <w:uiPriority w:val="99"/>
    <w:qFormat/>
    <w:pPr>
      <w:widowControl w:val="off"/>
    </w:pPr>
    <w:rPr>
      <w:rFonts w:hint="default" w:ascii="MS Mincho" w:hAnsi="Calibri" w:eastAsia="宋体" w:cs="Times New Roman"/>
      <w:color w:val="000000"/>
      <w:sz w:val="21"/>
      <w:szCs w:val="24"/>
      <w:lang w:val="en-US" w:eastAsia="zh-CN" w:bidi="ar-SA"/>
    </w:rPr>
  </w:style>
  <w:style w:type="character" w:styleId="903" w:customStyle="1">
    <w:name w:val="Default Char"/>
    <w:link w:val="902"/>
    <w:uiPriority w:val="99"/>
    <w:qFormat/>
    <w:rPr>
      <w:rFonts w:ascii="MS Mincho" w:hAnsi="Calibri" w:eastAsia="宋体" w:cs="Times New Roman"/>
      <w:color w:val="000000"/>
      <w:szCs w:val="24"/>
    </w:rPr>
  </w:style>
  <w:style w:type="character" w:styleId="904" w:customStyle="1">
    <w:name w:val="纯文本 Char"/>
    <w:basedOn w:val="712"/>
    <w:link w:val="723"/>
    <w:uiPriority w:val="0"/>
    <w:qFormat/>
    <w:rPr>
      <w:rFonts w:ascii="宋体" w:hAnsi="Courier New" w:eastAsia="宋体" w:cs="Times New Roman"/>
      <w:szCs w:val="20"/>
    </w:rPr>
  </w:style>
  <w:style w:type="character" w:styleId="905" w:customStyle="1">
    <w:name w:val="font171"/>
    <w:basedOn w:val="712"/>
    <w:uiPriority w:val="0"/>
    <w:qFormat/>
    <w:rPr>
      <w:rFonts w:hint="eastAsia" w:ascii="宋体" w:hAnsi="宋体" w:eastAsia="宋体" w:cs="宋体"/>
      <w:color w:val="000000"/>
      <w:sz w:val="24"/>
      <w:szCs w:val="24"/>
      <w:u w:val="none"/>
    </w:rPr>
  </w:style>
  <w:style w:type="character" w:styleId="906" w:customStyle="1">
    <w:name w:val="font181"/>
    <w:basedOn w:val="712"/>
    <w:uiPriority w:val="0"/>
    <w:qFormat/>
    <w:rPr>
      <w:rFonts w:ascii="黑体" w:hAnsi="宋体" w:eastAsia="黑体" w:cs="黑体"/>
      <w:color w:val="000000"/>
      <w:sz w:val="24"/>
      <w:szCs w:val="24"/>
      <w:u w:val="none"/>
    </w:rPr>
  </w:style>
  <w:style w:type="character" w:styleId="907" w:customStyle="1">
    <w:name w:val="批注主题 Char"/>
    <w:basedOn w:val="900"/>
    <w:link w:val="739"/>
    <w:uiPriority w:val="99"/>
    <w:semiHidden/>
    <w:qFormat/>
    <w:rPr>
      <w:b/>
      <w:bCs/>
    </w:rPr>
  </w:style>
  <w:style w:type="paragraph" w:styleId="908" w:customStyle="1">
    <w:name w:val="纯文本1"/>
    <w:basedOn w:val="702"/>
    <w:uiPriority w:val="0"/>
    <w:qFormat/>
    <w:pPr>
      <w:jc w:val="left"/>
      <w:widowControl/>
    </w:pPr>
    <w:rPr>
      <w:rFonts w:ascii="宋体" w:hAnsi="Courier New" w:eastAsia="宋体" w:cs="Times New Roman"/>
      <w:sz w:val="20"/>
      <w:szCs w:val="20"/>
    </w:rPr>
  </w:style>
  <w:style w:type="character" w:styleId="909" w:customStyle="1">
    <w:name w:val="Caption Char"/>
    <w:uiPriority w:val="99"/>
    <w:qFormat/>
  </w:style>
  <w:style w:type="paragraph" w:styleId="910" w:customStyle="1">
    <w:name w:val="Footer"/>
    <w:basedOn w:val="702"/>
    <w:link w:val="911"/>
    <w:uiPriority w:val="0"/>
    <w:qFormat/>
    <w:pPr>
      <w:jc w:val="left"/>
      <w:widowControl/>
      <w:tabs>
        <w:tab w:val="center" w:pos="4153" w:leader="none"/>
        <w:tab w:val="right" w:pos="8306" w:leader="none"/>
      </w:tabs>
    </w:pPr>
    <w:rPr>
      <w:rFonts w:ascii="Times New Roman" w:hAnsi="Times New Roman" w:eastAsia="宋体" w:cs="Times New Roman"/>
      <w:sz w:val="18"/>
      <w:szCs w:val="18"/>
    </w:rPr>
  </w:style>
  <w:style w:type="character" w:styleId="911" w:customStyle="1">
    <w:name w:val="页脚 字符"/>
    <w:link w:val="910"/>
    <w:uiPriority w:val="0"/>
    <w:qFormat/>
    <w:rPr>
      <w:rFonts w:ascii="Times New Roman" w:hAnsi="Times New Roman" w:eastAsia="宋体" w:cs="Times New Roman"/>
      <w:sz w:val="18"/>
      <w:szCs w:val="18"/>
    </w:rPr>
  </w:style>
  <w:style w:type="paragraph" w:styleId="912" w:customStyle="1">
    <w:name w:val="普通正文"/>
    <w:basedOn w:val="702"/>
    <w:uiPriority w:val="0"/>
    <w:qFormat/>
    <w:pPr>
      <w:ind w:firstLine="480"/>
      <w:jc w:val="left"/>
      <w:spacing w:before="120" w:after="120" w:line="360" w:lineRule="auto"/>
    </w:pPr>
    <w:rPr>
      <w:rFonts w:ascii="Arial" w:hAnsi="Arial"/>
      <w:sz w:val="24"/>
      <w:szCs w:val="24"/>
    </w:rPr>
  </w:style>
  <w:style w:type="table" w:styleId="913"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numbering" w:styleId="91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D935F7DF-BA7D-4A98-B21D-C4FE5F47BE6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2024年8月15日修订</dc:description>
  <cp:lastModifiedBy>江苏博茂项目管理有限公司LYG</cp:lastModifiedBy>
  <cp:revision>9</cp:revision>
  <dcterms:created xsi:type="dcterms:W3CDTF">2024-11-12T08:21:00Z</dcterms:created>
  <dcterms:modified xsi:type="dcterms:W3CDTF">2026-04-23T00:55:41Z</dcterms:modified>
  <cp:category>“苏采云”封闭式框架协议采购服务范本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eyJoZGlkIjoiMjIxYjYxZjcxZTBkMTk5MDI1ZjM5MDc5MGEwYWM2OTgiLCJ1c2VySWQiOiI2MzM4MjQ1NjUifQ==</vt:lpwstr>
  </property>
  <property fmtid="{D5CDD505-2E9C-101B-9397-08002B2CF9AE}" pid="3" name="KSOProductBuildVer">
    <vt:lpwstr>2052-12.1.0.25225</vt:lpwstr>
  </property>
  <property fmtid="{D5CDD505-2E9C-101B-9397-08002B2CF9AE}" pid="4" name="ICV">
    <vt:lpwstr>6EC40FAAA1E147D2B5AF5667748DDE19_13</vt:lpwstr>
  </property>
</Properties>
</file>