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4"/>
        <w:rPr>
          <w:rFonts w:ascii="宋体" w:hAnsi="宋体" w:eastAsia="宋体" w:cs="宋体"/>
          <w:color w:val="000000"/>
          <w:szCs w:val="24"/>
        </w:rPr>
      </w:pPr>
      <w:r>
        <w:rPr>
          <w:rFonts w:ascii="宋体" w:hAnsi="宋体" w:eastAsia="宋体" w:cs="宋体"/>
          <w:color w:val="000000"/>
          <w:szCs w:val="24"/>
        </w:rPr>
      </w:r>
      <w:r/>
    </w:p>
    <w:p>
      <w:pPr>
        <w:rPr>
          <w:rFonts w:ascii="宋体" w:hAnsi="宋体" w:cs="宋体"/>
          <w:color w:val="000000"/>
          <w:sz w:val="24"/>
          <w:szCs w:val="24"/>
        </w:rPr>
      </w:pPr>
      <w:r>
        <w:rPr>
          <w:rFonts w:ascii="宋体" w:hAnsi="宋体" w:cs="宋体"/>
          <w:color w:val="000000"/>
          <w:sz w:val="24"/>
          <w:szCs w:val="24"/>
        </w:rPr>
      </w:r>
      <w:r/>
    </w:p>
    <w:p>
      <w:pPr>
        <w:pStyle w:val="1002"/>
      </w:pPr>
      <w:r/>
      <w:r/>
    </w:p>
    <w:p>
      <w:pPr>
        <w:rPr>
          <w:color w:val="000000"/>
        </w:rPr>
      </w:pPr>
      <w:r>
        <w:rPr>
          <w:color w:val="000000"/>
        </w:rPr>
      </w:r>
      <w:r/>
    </w:p>
    <w:p>
      <w:pPr>
        <w:jc w:val="center"/>
        <w:rPr>
          <w:rFonts w:ascii="宋体" w:hAnsi="宋体" w:cs="宋体"/>
          <w:b/>
          <w:color w:val="000000"/>
          <w:sz w:val="72"/>
          <w:szCs w:val="72"/>
        </w:rPr>
      </w:pPr>
      <w:r>
        <w:rPr>
          <w:rFonts w:hint="eastAsia" w:ascii="宋体" w:hAnsi="宋体" w:cs="宋体"/>
          <w:b/>
          <w:color w:val="000000"/>
          <w:sz w:val="72"/>
          <w:szCs w:val="72"/>
        </w:rPr>
        <w:t xml:space="preserve">苏州市相城区政府采购</w:t>
      </w:r>
      <w:r/>
    </w:p>
    <w:p>
      <w:pPr>
        <w:jc w:val="center"/>
        <w:rPr>
          <w:rFonts w:ascii="宋体" w:hAnsi="宋体" w:cs="宋体"/>
          <w:b/>
          <w:color w:val="000000"/>
          <w:sz w:val="72"/>
          <w:szCs w:val="72"/>
        </w:rPr>
      </w:pPr>
      <w:r>
        <w:rPr>
          <w:rFonts w:hint="eastAsia" w:ascii="宋体" w:hAnsi="宋体" w:cs="宋体"/>
          <w:b/>
          <w:color w:val="000000"/>
          <w:sz w:val="72"/>
          <w:szCs w:val="72"/>
        </w:rPr>
        <w:t xml:space="preserve">竞争性磋商文件 </w:t>
      </w:r>
      <w:r/>
    </w:p>
    <w:p>
      <w:pPr>
        <w:jc w:val="center"/>
        <w:rPr>
          <w:rFonts w:ascii="宋体" w:hAnsi="宋体" w:cs="宋体"/>
          <w:color w:val="000000"/>
          <w:sz w:val="32"/>
          <w:szCs w:val="32"/>
        </w:rPr>
      </w:pPr>
      <w:r>
        <w:rPr>
          <w:rFonts w:ascii="宋体" w:hAnsi="宋体" w:cs="宋体"/>
          <w:color w:val="000000"/>
          <w:sz w:val="32"/>
          <w:szCs w:val="32"/>
        </w:rPr>
      </w:r>
      <w:r/>
    </w:p>
    <w:p>
      <w:pPr>
        <w:rPr>
          <w:rFonts w:ascii="宋体" w:hAnsi="宋体" w:cs="宋体"/>
          <w:color w:val="000000"/>
          <w:sz w:val="32"/>
          <w:szCs w:val="32"/>
        </w:rPr>
      </w:pPr>
      <w:r>
        <w:rPr>
          <w:rFonts w:ascii="宋体" w:hAnsi="宋体" w:cs="宋体"/>
          <w:color w:val="000000"/>
          <w:sz w:val="32"/>
          <w:szCs w:val="32"/>
        </w:rPr>
      </w:r>
      <w:r/>
    </w:p>
    <w:p>
      <w:pPr>
        <w:pStyle w:val="1002"/>
        <w:ind w:firstLine="0"/>
        <w:rPr>
          <w:color w:val="000000"/>
        </w:rPr>
      </w:pPr>
      <w:r>
        <w:rPr>
          <w:color w:val="000000"/>
        </w:rPr>
      </w:r>
      <w:r/>
    </w:p>
    <w:p>
      <w:pPr>
        <w:ind w:firstLine="1928"/>
        <w:spacing w:line="360" w:lineRule="auto"/>
        <w:rPr>
          <w:rFonts w:ascii="宋体" w:hAnsi="宋体" w:cs="宋体"/>
          <w:b/>
          <w:bCs/>
          <w:color w:val="000000"/>
          <w:sz w:val="32"/>
          <w:szCs w:val="32"/>
        </w:rPr>
      </w:pPr>
      <w:r>
        <w:rPr>
          <w:rFonts w:hint="eastAsia" w:ascii="宋体" w:hAnsi="宋体" w:cs="宋体"/>
          <w:b/>
          <w:bCs/>
          <w:color w:val="000000"/>
          <w:sz w:val="32"/>
          <w:szCs w:val="32"/>
        </w:rPr>
        <w:t xml:space="preserve">采购编号：</w:t>
      </w:r>
      <w:r>
        <w:rPr>
          <w:rFonts w:hint="eastAsia" w:ascii="宋体" w:hAnsi="宋体" w:cs="宋体"/>
          <w:b/>
          <w:bCs/>
          <w:color w:val="000000"/>
          <w:sz w:val="32"/>
          <w:szCs w:val="32"/>
        </w:rPr>
        <w:t xml:space="preserve">JSZC-320507-SZHJ-C2026-0006</w:t>
      </w:r>
      <w:r/>
    </w:p>
    <w:p>
      <w:pPr>
        <w:ind w:right="-506"/>
        <w:spacing w:line="360" w:lineRule="auto"/>
        <w:rPr>
          <w:rFonts w:ascii="宋体" w:hAnsi="宋体" w:cs="宋体"/>
          <w:b/>
          <w:bCs/>
          <w:color w:val="000000"/>
          <w:sz w:val="32"/>
          <w:szCs w:val="32"/>
        </w:rPr>
      </w:pPr>
      <w:r>
        <w:rPr>
          <w:rFonts w:hint="eastAsia" w:ascii="宋体" w:hAnsi="宋体" w:cs="宋体"/>
          <w:b/>
          <w:bCs/>
          <w:color w:val="000000"/>
          <w:sz w:val="32"/>
          <w:szCs w:val="32"/>
        </w:rPr>
        <w:t xml:space="preserve">            采购单位：</w:t>
      </w:r>
      <w:r>
        <w:rPr>
          <w:rFonts w:hint="eastAsia" w:ascii="宋体" w:hAnsi="宋体" w:cs="宋体"/>
          <w:b/>
          <w:bCs/>
          <w:color w:val="000000"/>
          <w:sz w:val="30"/>
          <w:szCs w:val="30"/>
        </w:rPr>
        <w:t xml:space="preserve">苏州高铁新城管理委员会</w:t>
      </w:r>
      <w:r/>
    </w:p>
    <w:p>
      <w:pPr>
        <w:ind w:left="3534" w:hanging="3534"/>
        <w:spacing w:line="360" w:lineRule="auto"/>
        <w:rPr>
          <w:rFonts w:ascii="宋体" w:hAnsi="宋体" w:cs="宋体"/>
          <w:b/>
          <w:bCs/>
          <w:color w:val="000000"/>
          <w:sz w:val="30"/>
          <w:szCs w:val="30"/>
        </w:rPr>
      </w:pPr>
      <w:r>
        <w:rPr>
          <w:rFonts w:hint="eastAsia" w:ascii="宋体" w:hAnsi="宋体" w:cs="宋体"/>
          <w:b/>
          <w:bCs/>
          <w:color w:val="000000"/>
          <w:sz w:val="32"/>
          <w:szCs w:val="32"/>
        </w:rPr>
        <w:t xml:space="preserve">            采购内容：</w:t>
      </w:r>
      <w:r>
        <w:rPr>
          <w:rFonts w:hint="eastAsia" w:ascii="宋体" w:hAnsi="宋体" w:cs="宋体"/>
          <w:b/>
          <w:bCs/>
          <w:color w:val="000000"/>
          <w:sz w:val="30"/>
          <w:szCs w:val="30"/>
        </w:rPr>
        <w:t xml:space="preserve">澄云路</w:t>
      </w:r>
      <w:r>
        <w:rPr>
          <w:rFonts w:hint="eastAsia" w:ascii="宋体" w:hAnsi="宋体" w:cs="宋体"/>
          <w:b/>
          <w:bCs/>
          <w:color w:val="000000"/>
          <w:sz w:val="30"/>
          <w:szCs w:val="30"/>
        </w:rPr>
        <w:t xml:space="preserve">街区公园景观绿化工程</w:t>
      </w:r>
      <w:r/>
    </w:p>
    <w:p>
      <w:pPr>
        <w:ind w:right="-506"/>
        <w:spacing w:line="360" w:lineRule="auto"/>
        <w:rPr>
          <w:rFonts w:ascii="宋体" w:hAnsi="宋体" w:cs="宋体"/>
          <w:b/>
          <w:bCs/>
          <w:color w:val="000000"/>
          <w:sz w:val="32"/>
          <w:szCs w:val="32"/>
        </w:rPr>
      </w:pPr>
      <w:r>
        <w:rPr>
          <w:rFonts w:hint="eastAsia" w:ascii="宋体" w:hAnsi="宋体" w:cs="宋体"/>
          <w:b/>
          <w:bCs/>
          <w:color w:val="000000"/>
          <w:sz w:val="32"/>
          <w:szCs w:val="32"/>
        </w:rPr>
        <w:t xml:space="preserve">            项目类别：</w:t>
      </w:r>
      <w:r>
        <w:rPr>
          <w:rFonts w:hint="eastAsia" w:ascii="宋体" w:hAnsi="宋体" w:cs="宋体"/>
          <w:b/>
          <w:bCs/>
          <w:color w:val="000000"/>
          <w:sz w:val="32"/>
          <w:szCs w:val="32"/>
        </w:rPr>
        <w:t xml:space="preserve">小额工程</w:t>
      </w:r>
      <w:r/>
    </w:p>
    <w:p>
      <w:pPr>
        <w:rPr>
          <w:rFonts w:ascii="宋体" w:hAnsi="宋体" w:cs="宋体"/>
          <w:color w:val="000000"/>
          <w:sz w:val="24"/>
          <w:szCs w:val="24"/>
        </w:rPr>
      </w:pPr>
      <w:r>
        <w:rPr>
          <w:rFonts w:ascii="宋体" w:hAnsi="宋体" w:cs="宋体"/>
          <w:color w:val="000000"/>
          <w:sz w:val="24"/>
          <w:szCs w:val="24"/>
        </w:rPr>
      </w:r>
      <w:r/>
    </w:p>
    <w:p>
      <w:pPr>
        <w:ind w:right="-506" w:firstLine="2731"/>
        <w:spacing w:line="360" w:lineRule="auto"/>
        <w:rPr>
          <w:rFonts w:ascii="宋体" w:hAnsi="宋体" w:cs="宋体"/>
          <w:b/>
          <w:color w:val="000000"/>
          <w:sz w:val="32"/>
          <w:szCs w:val="32"/>
        </w:rPr>
      </w:pPr>
      <w:r>
        <w:rPr>
          <w:rFonts w:ascii="宋体" w:hAnsi="宋体" w:cs="宋体"/>
          <w:b/>
          <w:color w:val="000000"/>
          <w:sz w:val="32"/>
          <w:szCs w:val="32"/>
        </w:rPr>
      </w:r>
      <w:r/>
    </w:p>
    <w:p>
      <w:pPr>
        <w:ind w:right="-506" w:firstLine="2731"/>
        <w:spacing w:line="360" w:lineRule="auto"/>
        <w:rPr>
          <w:rFonts w:ascii="宋体" w:hAnsi="宋体" w:cs="宋体"/>
          <w:b/>
          <w:color w:val="000000"/>
          <w:sz w:val="32"/>
          <w:szCs w:val="32"/>
        </w:rPr>
      </w:pPr>
      <w:r>
        <w:rPr>
          <w:rFonts w:ascii="宋体" w:hAnsi="宋体" w:cs="宋体"/>
          <w:b/>
          <w:color w:val="000000"/>
          <w:sz w:val="32"/>
          <w:szCs w:val="32"/>
        </w:rPr>
      </w:r>
      <w:r/>
    </w:p>
    <w:p>
      <w:pPr>
        <w:pStyle w:val="1002"/>
        <w:rPr>
          <w:rFonts w:hAnsi="宋体" w:cs="宋体"/>
          <w:color w:val="000000"/>
        </w:rPr>
      </w:pPr>
      <w:r>
        <w:rPr>
          <w:rFonts w:hAnsi="宋体" w:cs="宋体"/>
          <w:color w:val="000000"/>
        </w:rPr>
      </w:r>
      <w:r/>
    </w:p>
    <w:p>
      <w:pPr>
        <w:ind w:right="-506" w:firstLine="2731"/>
        <w:spacing w:line="360" w:lineRule="auto"/>
        <w:rPr>
          <w:rFonts w:ascii="宋体" w:hAnsi="宋体" w:cs="宋体"/>
          <w:b/>
          <w:color w:val="000000"/>
          <w:sz w:val="32"/>
          <w:szCs w:val="32"/>
        </w:rPr>
      </w:pPr>
      <w:r>
        <w:rPr>
          <w:rFonts w:ascii="宋体" w:hAnsi="宋体" w:cs="宋体"/>
          <w:b/>
          <w:color w:val="000000"/>
          <w:sz w:val="32"/>
          <w:szCs w:val="32"/>
        </w:rPr>
      </w:r>
      <w:r/>
    </w:p>
    <w:p>
      <w:pPr>
        <w:ind w:right="-506"/>
        <w:jc w:val="center"/>
        <w:spacing w:line="360" w:lineRule="auto"/>
        <w:rPr>
          <w:rFonts w:ascii="宋体" w:hAnsi="宋体" w:cs="宋体"/>
          <w:b/>
          <w:bCs/>
          <w:color w:val="000000"/>
          <w:sz w:val="32"/>
          <w:szCs w:val="32"/>
        </w:rPr>
      </w:pPr>
      <w:r/>
      <w:bookmarkStart w:id="0" w:name="_Hlk164949666"/>
      <w:r>
        <w:rPr>
          <w:rFonts w:hint="eastAsia" w:ascii="宋体" w:hAnsi="宋体" w:cs="宋体"/>
          <w:b/>
          <w:bCs/>
          <w:color w:val="000000"/>
          <w:sz w:val="32"/>
          <w:szCs w:val="32"/>
        </w:rPr>
        <w:t xml:space="preserve">江苏鸿渐投资咨询管理有限公司</w:t>
      </w:r>
      <w:bookmarkEnd w:id="0"/>
      <w:r/>
      <w:r/>
    </w:p>
    <w:p>
      <w:pPr>
        <w:ind w:right="-506" w:firstLine="1"/>
        <w:jc w:val="center"/>
        <w:spacing w:line="360" w:lineRule="auto"/>
        <w:rPr>
          <w:rFonts w:ascii="宋体" w:hAnsi="宋体" w:cs="宋体"/>
          <w:b/>
          <w:bCs/>
          <w:color w:val="000000"/>
          <w:sz w:val="32"/>
          <w:szCs w:val="32"/>
        </w:rPr>
      </w:pPr>
      <w:r>
        <w:rPr>
          <w:rFonts w:hint="eastAsia" w:ascii="宋体" w:hAnsi="宋体" w:cs="宋体"/>
          <w:b/>
          <w:bCs/>
          <w:color w:val="000000"/>
          <w:sz w:val="32"/>
          <w:szCs w:val="32"/>
        </w:rPr>
        <w:t xml:space="preserve">二○二</w:t>
      </w:r>
      <w:r>
        <w:rPr>
          <w:rFonts w:hint="eastAsia" w:ascii="宋体" w:hAnsi="宋体" w:cs="宋体"/>
          <w:b/>
          <w:bCs/>
          <w:color w:val="000000"/>
          <w:sz w:val="32"/>
          <w:szCs w:val="32"/>
        </w:rPr>
        <w:t xml:space="preserve">六</w:t>
      </w:r>
      <w:r>
        <w:rPr>
          <w:rFonts w:hint="eastAsia" w:ascii="宋体" w:hAnsi="宋体" w:cs="宋体"/>
          <w:b/>
          <w:bCs/>
          <w:color w:val="000000"/>
          <w:sz w:val="32"/>
          <w:szCs w:val="32"/>
        </w:rPr>
        <w:t xml:space="preserve">年</w:t>
      </w:r>
      <w:r>
        <w:rPr>
          <w:rFonts w:hint="eastAsia" w:ascii="宋体" w:hAnsi="宋体" w:cs="宋体"/>
          <w:b/>
          <w:bCs/>
          <w:color w:val="000000"/>
          <w:sz w:val="32"/>
          <w:szCs w:val="32"/>
        </w:rPr>
        <w:t xml:space="preserve">五</w:t>
      </w:r>
      <w:r>
        <w:rPr>
          <w:rFonts w:hint="eastAsia" w:ascii="宋体" w:hAnsi="宋体" w:cs="宋体"/>
          <w:b/>
          <w:bCs/>
          <w:color w:val="000000"/>
          <w:sz w:val="32"/>
          <w:szCs w:val="32"/>
        </w:rPr>
        <w:t xml:space="preserve">月</w:t>
      </w:r>
      <w:r/>
    </w:p>
    <w:p>
      <w:pPr>
        <w:ind w:right="-506" w:firstLine="1"/>
        <w:jc w:val="center"/>
        <w:spacing w:line="360" w:lineRule="auto"/>
        <w:rPr>
          <w:rFonts w:ascii="宋体" w:hAnsi="宋体" w:cs="宋体"/>
          <w:color w:val="000000"/>
        </w:rPr>
      </w:pPr>
      <w:r>
        <w:rPr>
          <w:rFonts w:hint="eastAsia" w:ascii="宋体" w:hAnsi="宋体" w:cs="宋体"/>
          <w:b/>
          <w:color w:val="000000"/>
          <w:sz w:val="32"/>
          <w:szCs w:val="32"/>
        </w:rPr>
        <w:br w:type="page" w:clear="all"/>
      </w:r>
      <w:r>
        <w:rPr>
          <w:rFonts w:hint="eastAsia" w:ascii="宋体" w:hAnsi="宋体" w:cs="宋体"/>
          <w:b/>
          <w:bCs/>
          <w:color w:val="000000"/>
          <w:sz w:val="36"/>
          <w:szCs w:val="32"/>
        </w:rPr>
        <w:t xml:space="preserve">目录</w:t>
      </w:r>
      <w:r/>
    </w:p>
    <w:p>
      <w:pPr>
        <w:pStyle w:val="978"/>
        <w:spacing w:line="480" w:lineRule="auto"/>
        <w:tabs>
          <w:tab w:val="right" w:pos="8764" w:leader="dot"/>
        </w:tabs>
        <w:rPr>
          <w:rStyle w:val="999"/>
          <w:rFonts w:ascii="宋体" w:hAnsi="宋体" w:cs="宋体"/>
          <w:b/>
          <w:bCs/>
          <w:sz w:val="28"/>
          <w:szCs w:val="28"/>
        </w:rPr>
      </w:pPr>
      <w:r>
        <w:rPr>
          <w:rStyle w:val="999"/>
          <w:rFonts w:hint="eastAsia"/>
        </w:rPr>
        <w:fldChar w:fldCharType="begin"/>
      </w:r>
      <w:r>
        <w:rPr>
          <w:rStyle w:val="999"/>
          <w:rFonts w:hint="eastAsia"/>
        </w:rPr>
        <w:instrText xml:space="preserve">TOC \o "1-3" \h \u </w:instrText>
      </w:r>
      <w:r>
        <w:rPr>
          <w:rStyle w:val="999"/>
          <w:rFonts w:hint="eastAsia"/>
        </w:rPr>
        <w:fldChar w:fldCharType="separate"/>
      </w:r>
      <w:hyperlink w:tooltip="#_Toc159254193" w:anchor="_Toc159254193" w:history="1">
        <w:r>
          <w:rPr>
            <w:rStyle w:val="999"/>
            <w:rFonts w:ascii="宋体" w:hAnsi="宋体" w:cs="宋体"/>
            <w:b/>
            <w:bCs/>
            <w:sz w:val="28"/>
            <w:szCs w:val="28"/>
          </w:rPr>
          <w:t xml:space="preserve">第一章  磋商邀请函</w:t>
        </w:r>
        <w:r>
          <w:rPr>
            <w:rStyle w:val="999"/>
            <w:rFonts w:ascii="宋体" w:hAnsi="宋体" w:cs="宋体"/>
            <w:b/>
            <w:bCs/>
            <w:sz w:val="28"/>
            <w:szCs w:val="28"/>
          </w:rPr>
          <w:tab/>
        </w:r>
      </w:hyperlink>
      <w:r>
        <w:rPr>
          <w:rStyle w:val="999"/>
          <w:rFonts w:ascii="宋体" w:hAnsi="宋体" w:cs="宋体"/>
          <w:b/>
          <w:bCs/>
          <w:sz w:val="28"/>
          <w:szCs w:val="28"/>
        </w:rPr>
        <w:t xml:space="preserve">5</w:t>
      </w:r>
      <w:r/>
    </w:p>
    <w:p>
      <w:pPr>
        <w:pStyle w:val="978"/>
        <w:spacing w:line="480" w:lineRule="auto"/>
        <w:tabs>
          <w:tab w:val="right" w:pos="8764" w:leader="dot"/>
        </w:tabs>
        <w:rPr>
          <w:rStyle w:val="999"/>
          <w:rFonts w:ascii="宋体" w:hAnsi="宋体" w:cs="宋体"/>
          <w:b/>
          <w:bCs/>
          <w:sz w:val="28"/>
          <w:szCs w:val="28"/>
        </w:rPr>
      </w:pPr>
      <w:r/>
      <w:hyperlink w:tooltip="#_Toc159254194" w:anchor="_Toc159254194" w:history="1">
        <w:r>
          <w:rPr>
            <w:rStyle w:val="999"/>
            <w:rFonts w:ascii="宋体" w:hAnsi="宋体" w:cs="宋体"/>
            <w:b/>
            <w:bCs/>
            <w:sz w:val="28"/>
            <w:szCs w:val="28"/>
          </w:rPr>
          <w:t xml:space="preserve">第二章  磋商须知</w:t>
        </w:r>
        <w:r>
          <w:rPr>
            <w:rStyle w:val="999"/>
            <w:rFonts w:ascii="宋体" w:hAnsi="宋体" w:cs="宋体"/>
            <w:b/>
            <w:bCs/>
            <w:sz w:val="28"/>
            <w:szCs w:val="28"/>
          </w:rPr>
          <w:tab/>
        </w:r>
      </w:hyperlink>
      <w:r>
        <w:rPr>
          <w:rStyle w:val="999"/>
          <w:rFonts w:ascii="宋体" w:hAnsi="宋体" w:cs="宋体"/>
          <w:b/>
          <w:bCs/>
          <w:sz w:val="28"/>
          <w:szCs w:val="28"/>
        </w:rPr>
        <w:t xml:space="preserve">9</w:t>
      </w:r>
      <w:r/>
    </w:p>
    <w:p>
      <w:pPr>
        <w:pStyle w:val="978"/>
        <w:spacing w:line="480" w:lineRule="auto"/>
        <w:tabs>
          <w:tab w:val="right" w:pos="8764" w:leader="dot"/>
        </w:tabs>
        <w:rPr>
          <w:rStyle w:val="999"/>
          <w:rFonts w:ascii="宋体" w:hAnsi="宋体" w:cs="宋体"/>
          <w:b/>
          <w:bCs/>
          <w:sz w:val="28"/>
          <w:szCs w:val="28"/>
        </w:rPr>
      </w:pPr>
      <w:r/>
      <w:hyperlink w:tooltip="#_Toc159254195" w:anchor="_Toc159254195" w:history="1">
        <w:r>
          <w:rPr>
            <w:rStyle w:val="999"/>
            <w:rFonts w:ascii="宋体" w:hAnsi="宋体" w:cs="宋体"/>
            <w:b/>
            <w:bCs/>
            <w:sz w:val="28"/>
            <w:szCs w:val="28"/>
          </w:rPr>
          <w:t xml:space="preserve">第三章  竞争性磋商文件</w:t>
        </w:r>
        <w:r>
          <w:rPr>
            <w:rStyle w:val="999"/>
            <w:rFonts w:ascii="宋体" w:hAnsi="宋体" w:cs="宋体"/>
            <w:b/>
            <w:bCs/>
            <w:sz w:val="28"/>
            <w:szCs w:val="28"/>
          </w:rPr>
          <w:tab/>
        </w:r>
      </w:hyperlink>
      <w:r>
        <w:rPr>
          <w:rStyle w:val="999"/>
          <w:rFonts w:ascii="宋体" w:hAnsi="宋体" w:cs="宋体"/>
          <w:b/>
          <w:bCs/>
          <w:sz w:val="28"/>
          <w:szCs w:val="28"/>
        </w:rPr>
        <w:t xml:space="preserve">17</w:t>
      </w:r>
      <w:r/>
    </w:p>
    <w:p>
      <w:pPr>
        <w:pStyle w:val="978"/>
        <w:spacing w:line="480" w:lineRule="auto"/>
        <w:tabs>
          <w:tab w:val="right" w:pos="8764" w:leader="dot"/>
        </w:tabs>
        <w:rPr>
          <w:rStyle w:val="999"/>
          <w:rFonts w:ascii="宋体" w:hAnsi="宋体" w:cs="宋体"/>
          <w:b/>
          <w:bCs/>
          <w:sz w:val="28"/>
          <w:szCs w:val="28"/>
        </w:rPr>
      </w:pPr>
      <w:r/>
      <w:hyperlink w:tooltip="#_Toc159254196" w:anchor="_Toc159254196" w:history="1">
        <w:r>
          <w:rPr>
            <w:rStyle w:val="999"/>
            <w:rFonts w:ascii="宋体" w:hAnsi="宋体" w:cs="宋体"/>
            <w:b/>
            <w:bCs/>
            <w:sz w:val="28"/>
            <w:szCs w:val="28"/>
          </w:rPr>
          <w:t xml:space="preserve">第四章  评审方法及评分标准</w:t>
        </w:r>
        <w:r>
          <w:rPr>
            <w:rStyle w:val="999"/>
            <w:rFonts w:ascii="宋体" w:hAnsi="宋体" w:cs="宋体"/>
            <w:b/>
            <w:bCs/>
            <w:sz w:val="28"/>
            <w:szCs w:val="28"/>
          </w:rPr>
          <w:tab/>
        </w:r>
      </w:hyperlink>
      <w:r>
        <w:rPr>
          <w:rStyle w:val="999"/>
          <w:rFonts w:ascii="宋体" w:hAnsi="宋体" w:cs="宋体"/>
          <w:b/>
          <w:bCs/>
          <w:sz w:val="28"/>
          <w:szCs w:val="28"/>
        </w:rPr>
        <w:t xml:space="preserve">19</w:t>
      </w:r>
      <w:r/>
    </w:p>
    <w:p>
      <w:pPr>
        <w:pStyle w:val="978"/>
        <w:spacing w:line="480" w:lineRule="auto"/>
        <w:tabs>
          <w:tab w:val="right" w:pos="8764" w:leader="dot"/>
        </w:tabs>
        <w:rPr>
          <w:rStyle w:val="999"/>
          <w:rFonts w:ascii="宋体" w:hAnsi="宋体" w:cs="宋体"/>
          <w:b/>
          <w:bCs/>
          <w:sz w:val="28"/>
          <w:szCs w:val="28"/>
        </w:rPr>
      </w:pPr>
      <w:r/>
      <w:hyperlink w:tooltip="#_Toc159254197" w:anchor="_Toc159254197" w:history="1">
        <w:r>
          <w:rPr>
            <w:rStyle w:val="999"/>
            <w:rFonts w:ascii="宋体" w:hAnsi="宋体" w:cs="宋体"/>
            <w:b/>
            <w:bCs/>
            <w:sz w:val="28"/>
            <w:szCs w:val="28"/>
          </w:rPr>
          <w:t xml:space="preserve">第五章  合同主要条款</w:t>
        </w:r>
        <w:r>
          <w:rPr>
            <w:rStyle w:val="999"/>
            <w:rFonts w:ascii="宋体" w:hAnsi="宋体" w:cs="宋体"/>
            <w:b/>
            <w:bCs/>
            <w:sz w:val="28"/>
            <w:szCs w:val="28"/>
          </w:rPr>
          <w:tab/>
        </w:r>
      </w:hyperlink>
      <w:r>
        <w:rPr>
          <w:rStyle w:val="999"/>
          <w:rFonts w:ascii="宋体" w:hAnsi="宋体" w:cs="宋体"/>
          <w:b/>
          <w:bCs/>
          <w:sz w:val="28"/>
          <w:szCs w:val="28"/>
        </w:rPr>
        <w:t xml:space="preserve">23</w:t>
      </w:r>
      <w:r/>
    </w:p>
    <w:p>
      <w:pPr>
        <w:pStyle w:val="978"/>
        <w:spacing w:line="480" w:lineRule="auto"/>
        <w:tabs>
          <w:tab w:val="right" w:pos="8764" w:leader="dot"/>
        </w:tabs>
        <w:rPr>
          <w:rStyle w:val="999"/>
          <w:rFonts w:ascii="宋体" w:hAnsi="宋体" w:cs="宋体"/>
          <w:b/>
          <w:bCs/>
          <w:sz w:val="28"/>
          <w:szCs w:val="28"/>
        </w:rPr>
      </w:pPr>
      <w:r/>
      <w:hyperlink w:tooltip="#_Toc159254198" w:anchor="_Toc159254198" w:history="1">
        <w:r>
          <w:rPr>
            <w:rStyle w:val="999"/>
            <w:rFonts w:ascii="宋体" w:hAnsi="宋体" w:cs="宋体"/>
            <w:b/>
            <w:bCs/>
            <w:sz w:val="28"/>
            <w:szCs w:val="28"/>
          </w:rPr>
          <w:t xml:space="preserve">第六章  </w:t>
        </w:r>
        <w:r>
          <w:rPr>
            <w:rStyle w:val="999"/>
            <w:rFonts w:hint="eastAsia" w:ascii="宋体" w:hAnsi="宋体" w:cs="宋体"/>
            <w:b/>
            <w:bCs/>
            <w:sz w:val="28"/>
            <w:szCs w:val="28"/>
          </w:rPr>
          <w:t xml:space="preserve">投标文件格式</w:t>
        </w:r>
        <w:r>
          <w:rPr>
            <w:rStyle w:val="999"/>
            <w:rFonts w:ascii="宋体" w:hAnsi="宋体" w:cs="宋体"/>
            <w:b/>
            <w:bCs/>
            <w:sz w:val="28"/>
            <w:szCs w:val="28"/>
          </w:rPr>
          <w:tab/>
        </w:r>
      </w:hyperlink>
      <w:r>
        <w:rPr>
          <w:rStyle w:val="999"/>
          <w:rFonts w:ascii="宋体" w:hAnsi="宋体" w:cs="宋体"/>
          <w:b/>
          <w:bCs/>
          <w:sz w:val="28"/>
          <w:szCs w:val="28"/>
        </w:rPr>
        <w:t xml:space="preserve">39</w:t>
      </w:r>
      <w:r/>
    </w:p>
    <w:p>
      <w:pPr>
        <w:pStyle w:val="1002"/>
        <w:spacing w:line="480" w:lineRule="auto"/>
        <w:rPr>
          <w:rFonts w:hAnsi="宋体" w:cs="宋体"/>
          <w:color w:val="000000"/>
        </w:rPr>
      </w:pPr>
      <w:r>
        <w:rPr>
          <w:rStyle w:val="999"/>
          <w:rFonts w:hint="eastAsia"/>
        </w:rPr>
        <w:fldChar w:fldCharType="end"/>
      </w:r>
      <w:r/>
    </w:p>
    <w:p>
      <w:pPr>
        <w:ind w:right="-506"/>
        <w:spacing w:line="360" w:lineRule="auto"/>
        <w:rPr>
          <w:rFonts w:ascii="宋体" w:hAnsi="宋体" w:cs="宋体"/>
          <w:b/>
          <w:color w:val="000000"/>
          <w:sz w:val="32"/>
          <w:szCs w:val="32"/>
        </w:rPr>
      </w:pPr>
      <w:r>
        <w:rPr>
          <w:rFonts w:ascii="宋体" w:hAnsi="宋体" w:cs="宋体"/>
          <w:b/>
          <w:color w:val="000000"/>
          <w:sz w:val="32"/>
          <w:szCs w:val="32"/>
        </w:rPr>
      </w:r>
      <w:r/>
    </w:p>
    <w:p>
      <w:pPr>
        <w:jc w:val="center"/>
        <w:rPr>
          <w:rFonts w:ascii="宋体" w:hAnsi="宋体" w:cs="宋体"/>
          <w:color w:val="000000"/>
        </w:rPr>
      </w:pPr>
      <w:r>
        <w:rPr>
          <w:rFonts w:ascii="宋体" w:hAnsi="宋体" w:cs="宋体"/>
          <w:color w:val="000000"/>
        </w:rPr>
        <w:br w:type="page" w:clear="all"/>
      </w:r>
      <w:r/>
    </w:p>
    <w:p>
      <w:pPr>
        <w:jc w:val="center"/>
      </w:pPr>
      <w:r>
        <w:rPr>
          <w:rFonts w:ascii="宋体" w:hAnsi="宋体" w:cs="宋体"/>
          <w:color w:val="000000"/>
        </w:rPr>
        <w:tab/>
      </w:r>
      <w:r>
        <w:rPr>
          <w:rFonts w:ascii="宋体" w:hAnsi="宋体" w:cs="宋体"/>
          <w:color w:val="000000"/>
        </w:rPr>
        <w:tab/>
      </w:r>
      <w:bookmarkStart w:id="1" w:name="_Toc12642"/>
      <w:r/>
      <w:bookmarkStart w:id="2" w:name="_Toc15681"/>
      <w:r/>
      <w:bookmarkStart w:id="3" w:name="_Toc17003"/>
      <w:r/>
      <w:bookmarkStart w:id="4" w:name="_Toc16121"/>
      <w:r>
        <w:rPr>
          <w:rFonts w:ascii="Arial" w:hAnsi="Arial"/>
          <w:b/>
          <w:spacing w:val="20"/>
          <w:sz w:val="30"/>
        </w:rPr>
        <w:t xml:space="preserve">前</w:t>
      </w:r>
      <w:r>
        <w:rPr>
          <w:rFonts w:ascii="Arial" w:hAnsi="Arial"/>
          <w:b/>
          <w:spacing w:val="20"/>
          <w:sz w:val="30"/>
        </w:rPr>
        <w:t xml:space="preserve"> </w:t>
      </w:r>
      <w:r>
        <w:rPr>
          <w:rFonts w:ascii="Arial" w:hAnsi="Arial"/>
          <w:b/>
          <w:spacing w:val="20"/>
          <w:sz w:val="30"/>
        </w:rPr>
        <w:t xml:space="preserve">附</w:t>
      </w:r>
      <w:r>
        <w:rPr>
          <w:rFonts w:ascii="Arial" w:hAnsi="Arial"/>
          <w:b/>
          <w:spacing w:val="20"/>
          <w:sz w:val="30"/>
        </w:rPr>
        <w:t xml:space="preserve"> </w:t>
      </w:r>
      <w:r>
        <w:rPr>
          <w:rFonts w:ascii="Arial" w:hAnsi="Arial"/>
          <w:b/>
          <w:spacing w:val="20"/>
          <w:sz w:val="30"/>
        </w:rPr>
        <w:t xml:space="preserve">表</w:t>
      </w:r>
      <w:bookmarkEnd w:id="1"/>
      <w:r/>
      <w:bookmarkEnd w:id="2"/>
      <w:r/>
      <w:bookmarkEnd w:id="3"/>
      <w:r/>
      <w:bookmarkEnd w:id="4"/>
      <w:r/>
      <w:r/>
    </w:p>
    <w:tbl>
      <w:tblPr>
        <w:tblW w:w="9760" w:type="dxa"/>
        <w:tblInd w:w="108" w:type="dxa"/>
        <w:tblLayout w:type="fixed"/>
        <w:tblCellMar>
          <w:left w:w="0" w:type="dxa"/>
          <w:right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ascii="宋体" w:hAnsi="宋体"/>
                <w:szCs w:val="21"/>
              </w:rPr>
            </w:pPr>
            <w:r>
              <w:rPr>
                <w:rFonts w:hint="eastAsia" w:ascii="宋体" w:hAnsi="宋体"/>
                <w:szCs w:val="21"/>
              </w:rPr>
              <w:t xml:space="preserve">JSZC-320507-SZHJ-C2026-0006</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spacing w:line="312" w:lineRule="auto"/>
              <w:rPr>
                <w:rFonts w:ascii="宋体" w:hAnsi="宋体"/>
                <w:szCs w:val="21"/>
              </w:rPr>
            </w:pPr>
            <w:r>
              <w:rPr>
                <w:rFonts w:hint="eastAsia" w:ascii="宋体" w:hAnsi="宋体"/>
                <w:szCs w:val="21"/>
              </w:rPr>
              <w:t xml:space="preserve">澄云路</w:t>
            </w:r>
            <w:r>
              <w:rPr>
                <w:rFonts w:hint="eastAsia" w:ascii="宋体" w:hAnsi="宋体"/>
                <w:szCs w:val="21"/>
              </w:rPr>
              <w:t xml:space="preserve">街区公园景观绿化工程</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tabs>
                <w:tab w:val="left" w:pos="252" w:leader="none"/>
              </w:tabs>
              <w:rPr>
                <w:rFonts w:ascii="宋体" w:hAnsi="宋体"/>
                <w:szCs w:val="21"/>
              </w:rPr>
            </w:pPr>
            <w:r>
              <w:rPr>
                <w:rFonts w:hint="eastAsia"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采购代理机构</w:t>
            </w:r>
            <w:r/>
          </w:p>
          <w:p>
            <w:pPr>
              <w:jc w:val="center"/>
              <w:spacing w:line="312" w:lineRule="auto"/>
              <w:rPr>
                <w:rFonts w:ascii="宋体" w:hAnsi="宋体"/>
                <w:szCs w:val="21"/>
              </w:rPr>
            </w:pPr>
            <w:r>
              <w:rPr>
                <w:rFonts w:hint="eastAsia" w:ascii="宋体" w:hAnsi="宋体"/>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right="360"/>
              <w:spacing w:line="360" w:lineRule="auto"/>
              <w:rPr>
                <w:rFonts w:ascii="宋体" w:hAnsi="宋体" w:cs="宋体"/>
                <w:color w:val="000000"/>
                <w:szCs w:val="21"/>
                <w:lang w:val="zh-CN"/>
              </w:rPr>
            </w:pPr>
            <w:r>
              <w:rPr>
                <w:rFonts w:hint="eastAsia" w:ascii="宋体" w:hAnsi="宋体" w:cs="宋体"/>
                <w:color w:val="000000"/>
                <w:szCs w:val="21"/>
                <w:lang w:val="zh-CN"/>
              </w:rPr>
              <w:t xml:space="preserve">名称：</w:t>
            </w:r>
            <w:r>
              <w:rPr>
                <w:rFonts w:hint="eastAsia" w:ascii="宋体" w:hAnsi="宋体" w:cs="宋体"/>
                <w:color w:val="000000"/>
                <w:szCs w:val="21"/>
              </w:rPr>
              <w:t xml:space="preserve">江苏鸿渐投资咨询管理有限公司</w:t>
            </w:r>
            <w:r/>
          </w:p>
          <w:p>
            <w:pPr>
              <w:ind w:right="360"/>
              <w:spacing w:line="360" w:lineRule="auto"/>
              <w:rPr>
                <w:rFonts w:ascii="宋体" w:hAnsi="宋体" w:cs="宋体"/>
                <w:color w:val="000000"/>
                <w:szCs w:val="21"/>
              </w:rPr>
            </w:pPr>
            <w:r>
              <w:rPr>
                <w:rFonts w:hint="eastAsia" w:ascii="宋体" w:hAnsi="宋体" w:cs="宋体"/>
                <w:color w:val="000000"/>
                <w:szCs w:val="21"/>
                <w:lang w:val="zh-CN"/>
              </w:rPr>
              <w:t xml:space="preserve">地址：</w:t>
            </w:r>
            <w:r>
              <w:rPr>
                <w:rFonts w:hint="eastAsia" w:ascii="宋体" w:hAnsi="宋体" w:cs="宋体"/>
                <w:color w:val="000000"/>
                <w:szCs w:val="21"/>
              </w:rPr>
              <w:t xml:space="preserve">苏州市相城大道666号中翔大厦25楼 </w:t>
            </w:r>
            <w:r/>
          </w:p>
          <w:p>
            <w:pPr>
              <w:ind w:right="360"/>
              <w:spacing w:line="360" w:lineRule="auto"/>
              <w:rPr>
                <w:rFonts w:ascii="宋体" w:hAnsi="宋体" w:cs="宋体"/>
                <w:color w:val="000000"/>
                <w:szCs w:val="21"/>
              </w:rPr>
            </w:pPr>
            <w:r>
              <w:rPr>
                <w:rFonts w:hint="eastAsia" w:ascii="宋体" w:hAnsi="宋体" w:cs="宋体"/>
                <w:color w:val="000000"/>
                <w:szCs w:val="21"/>
              </w:rPr>
              <w:t xml:space="preserve">联系人：</w:t>
            </w:r>
            <w:r>
              <w:rPr>
                <w:rFonts w:ascii="宋体" w:hAnsi="宋体" w:cs="宋体"/>
                <w:color w:val="000000"/>
                <w:szCs w:val="21"/>
              </w:rPr>
              <w:t xml:space="preserve">蔡一芯、</w:t>
            </w:r>
            <w:r>
              <w:rPr>
                <w:rFonts w:ascii="宋体" w:hAnsi="宋体" w:cs="宋体"/>
                <w:color w:val="000000"/>
                <w:szCs w:val="21"/>
              </w:rPr>
              <w:t xml:space="preserve">魏瑜伽</w:t>
            </w:r>
            <w:r/>
          </w:p>
          <w:p>
            <w:pPr>
              <w:pStyle w:val="985"/>
              <w:ind w:left="0" w:firstLine="0"/>
              <w:spacing w:after="0" w:line="360" w:lineRule="auto"/>
            </w:pPr>
            <w:r>
              <w:rPr>
                <w:rFonts w:hint="eastAsia" w:ascii="宋体" w:hAnsi="宋体" w:cs="宋体"/>
                <w:color w:val="000000"/>
                <w:szCs w:val="21"/>
              </w:rPr>
              <w:t xml:space="preserve">联系电话：0512-87770870</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right="360"/>
              <w:spacing w:line="360" w:lineRule="auto"/>
              <w:rPr>
                <w:rFonts w:ascii="宋体" w:hAnsi="宋体" w:cs="宋体"/>
                <w:color w:val="000000"/>
                <w:szCs w:val="21"/>
              </w:rPr>
            </w:pPr>
            <w:r>
              <w:rPr>
                <w:rFonts w:hint="eastAsia" w:ascii="宋体" w:hAnsi="宋体" w:cs="宋体"/>
                <w:color w:val="000000"/>
                <w:szCs w:val="21"/>
                <w:lang w:val="zh-CN"/>
              </w:rPr>
              <w:t xml:space="preserve">名称：</w:t>
            </w:r>
            <w:r>
              <w:rPr>
                <w:rFonts w:hint="eastAsia" w:ascii="宋体" w:hAnsi="宋体" w:cs="宋体"/>
                <w:color w:val="000000"/>
                <w:szCs w:val="21"/>
              </w:rPr>
              <w:t xml:space="preserve">苏州高铁新城管理委员会</w:t>
            </w:r>
            <w:r/>
          </w:p>
          <w:p>
            <w:pPr>
              <w:ind w:right="360"/>
              <w:spacing w:line="360" w:lineRule="auto"/>
              <w:rPr>
                <w:rFonts w:ascii="宋体" w:hAnsi="宋体" w:cs="宋体"/>
                <w:color w:val="000000"/>
                <w:szCs w:val="21"/>
              </w:rPr>
            </w:pPr>
            <w:r>
              <w:rPr>
                <w:rFonts w:hint="eastAsia" w:ascii="宋体" w:hAnsi="宋体" w:cs="宋体"/>
                <w:color w:val="000000"/>
                <w:szCs w:val="21"/>
              </w:rPr>
              <w:t xml:space="preserve">地址：</w:t>
            </w:r>
            <w:r>
              <w:rPr>
                <w:rFonts w:hint="eastAsia" w:ascii="宋体" w:hAnsi="宋体" w:cs="宋体"/>
                <w:color w:val="000000"/>
                <w:szCs w:val="21"/>
              </w:rPr>
              <w:t xml:space="preserve">苏州市相城区南天成路99号清华紫光大厦</w:t>
            </w:r>
            <w:r/>
          </w:p>
          <w:p>
            <w:pPr>
              <w:jc w:val="left"/>
              <w:spacing w:line="312" w:lineRule="auto"/>
              <w:rPr>
                <w:rFonts w:ascii="宋体" w:hAnsi="宋体"/>
                <w:szCs w:val="21"/>
              </w:rPr>
            </w:pPr>
            <w:r>
              <w:rPr>
                <w:rFonts w:ascii="宋体" w:hAnsi="宋体"/>
                <w:szCs w:val="21"/>
              </w:rPr>
              <w:t xml:space="preserve">联系人：</w:t>
            </w:r>
            <w:r>
              <w:rPr>
                <w:rFonts w:ascii="宋体" w:hAnsi="宋体"/>
                <w:szCs w:val="21"/>
              </w:rPr>
              <w:t xml:space="preserve">殷佳宏</w:t>
            </w:r>
            <w:r>
              <w:rPr>
                <w:rFonts w:ascii="宋体" w:hAnsi="宋体"/>
                <w:szCs w:val="21"/>
              </w:rPr>
              <w:t xml:space="preserve"> </w:t>
            </w:r>
            <w:r/>
          </w:p>
          <w:p>
            <w:pPr>
              <w:jc w:val="left"/>
              <w:spacing w:line="312" w:lineRule="auto"/>
              <w:rPr>
                <w:rFonts w:ascii="宋体" w:hAnsi="宋体"/>
                <w:szCs w:val="21"/>
              </w:rPr>
            </w:pPr>
            <w:r>
              <w:rPr>
                <w:rFonts w:hint="eastAsia" w:ascii="宋体" w:hAnsi="宋体" w:cs="宋体"/>
                <w:color w:val="000000"/>
                <w:szCs w:val="21"/>
              </w:rPr>
              <w:t xml:space="preserve">联系电话：</w:t>
            </w:r>
            <w:r>
              <w:rPr>
                <w:rFonts w:ascii="宋体" w:hAnsi="宋体" w:cs="宋体"/>
                <w:color w:val="000000"/>
                <w:szCs w:val="21"/>
              </w:rPr>
              <w:t xml:space="preserve">0512-66155032</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cs="宋体"/>
                <w:color w:val="000000"/>
                <w:szCs w:val="21"/>
                <w:lang w:val="zh-CN"/>
              </w:rPr>
            </w:pPr>
            <w:r>
              <w:rPr>
                <w:rFonts w:hint="eastAsia" w:ascii="宋体" w:hAnsi="宋体" w:cs="宋体"/>
                <w:color w:val="000000"/>
                <w:szCs w:val="21"/>
                <w:lang w:val="zh-CN"/>
              </w:rPr>
              <w:t xml:space="preserve">成交</w:t>
            </w:r>
            <w:r/>
          </w:p>
          <w:p>
            <w:pPr>
              <w:jc w:val="center"/>
              <w:spacing w:line="312" w:lineRule="auto"/>
              <w:rPr>
                <w:rFonts w:ascii="宋体" w:hAnsi="宋体" w:cs="宋体"/>
                <w:color w:val="000000"/>
                <w:szCs w:val="21"/>
                <w:lang w:val="zh-CN"/>
              </w:rPr>
            </w:pPr>
            <w:r>
              <w:rPr>
                <w:rFonts w:hint="eastAsia" w:ascii="宋体" w:hAnsi="宋体" w:cs="宋体"/>
                <w:color w:val="000000"/>
                <w:szCs w:val="21"/>
                <w:lang w:val="zh-CN"/>
              </w:rPr>
              <w:t xml:space="preserve">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right="360"/>
              <w:spacing w:line="360" w:lineRule="auto"/>
              <w:rPr>
                <w:rFonts w:ascii="宋体" w:hAnsi="宋体" w:cs="宋体"/>
                <w:color w:val="000000"/>
                <w:szCs w:val="21"/>
                <w:lang w:val="zh-CN"/>
              </w:rPr>
            </w:pPr>
            <w:r>
              <w:rPr>
                <w:rFonts w:hint="eastAsia" w:ascii="宋体" w:hAnsi="宋体" w:cs="宋体"/>
                <w:color w:val="000000"/>
                <w:szCs w:val="21"/>
                <w:lang w:val="zh-CN"/>
              </w:rPr>
              <w:t xml:space="preserve">代理服务费收费标准：</w:t>
            </w:r>
            <w:bookmarkStart w:id="5" w:name="OLE_LINK45"/>
            <w:r/>
            <w:bookmarkStart w:id="6" w:name="OLE_LINK46"/>
            <w:r>
              <w:rPr>
                <w:rFonts w:hint="eastAsia" w:ascii="宋体" w:hAnsi="宋体" w:cs="宋体"/>
                <w:color w:val="000000"/>
                <w:szCs w:val="21"/>
                <w:lang w:val="zh-CN"/>
              </w:rPr>
              <w:t xml:space="preserve">预算金额100万元以下部分，费率为该部分预算金额的1.5%；预算金额100万元（含）－500万元部分，费率为该部分预算金额的1.1%。单个项目收费不低于3000.00元</w:t>
            </w:r>
            <w:r>
              <w:rPr>
                <w:rFonts w:hint="eastAsia" w:ascii="宋体" w:hAnsi="宋体" w:cs="宋体"/>
                <w:color w:val="000000"/>
                <w:szCs w:val="21"/>
                <w:lang w:val="zh-CN"/>
              </w:rPr>
              <w:t xml:space="preserve">，</w:t>
            </w:r>
            <w:r>
              <w:rPr>
                <w:color w:val="000000"/>
                <w:szCs w:val="21"/>
              </w:rPr>
              <w:t xml:space="preserve">差额定率累进法</w:t>
            </w:r>
            <w:r>
              <w:rPr>
                <w:rFonts w:hint="eastAsia"/>
                <w:color w:val="000000"/>
                <w:szCs w:val="21"/>
              </w:rPr>
              <w:t xml:space="preserve">按</w:t>
            </w:r>
            <w:r>
              <w:rPr>
                <w:rFonts w:ascii="宋体" w:hAnsi="宋体" w:cs="宋体"/>
                <w:color w:val="000000"/>
                <w:szCs w:val="21"/>
              </w:rPr>
              <w:t xml:space="preserve">5.3</w:t>
            </w:r>
            <w:r>
              <w:rPr>
                <w:rFonts w:hint="eastAsia" w:ascii="宋体" w:hAnsi="宋体" w:cs="宋体"/>
                <w:color w:val="000000"/>
                <w:szCs w:val="21"/>
              </w:rPr>
              <w:t xml:space="preserve">折计算</w:t>
            </w:r>
            <w:r>
              <w:rPr>
                <w:rFonts w:hint="eastAsia" w:ascii="宋体" w:hAnsi="宋体" w:cs="宋体"/>
                <w:color w:val="000000"/>
                <w:szCs w:val="21"/>
                <w:lang w:val="zh-CN"/>
              </w:rPr>
              <w:t xml:space="preserve">。</w:t>
            </w:r>
            <w:bookmarkEnd w:id="5"/>
            <w:r/>
            <w:bookmarkEnd w:id="6"/>
            <w:r/>
            <w:r/>
          </w:p>
          <w:p>
            <w:pPr>
              <w:spacing w:line="360" w:lineRule="auto"/>
              <w:rPr>
                <w:rFonts w:ascii="宋体" w:hAnsi="宋体" w:cs="宋体"/>
                <w:color w:val="000000"/>
                <w:szCs w:val="21"/>
                <w:lang w:val="zh-CN"/>
              </w:rPr>
            </w:pPr>
            <w:r>
              <w:rPr>
                <w:rFonts w:hint="eastAsia" w:ascii="宋体" w:hAnsi="宋体" w:cs="宋体"/>
                <w:color w:val="000000"/>
                <w:szCs w:val="21"/>
                <w:lang w:val="zh-CN"/>
              </w:rPr>
              <w:t xml:space="preserve">本项目代理服务费为</w:t>
            </w:r>
            <w:r>
              <w:rPr>
                <w:rFonts w:hint="eastAsia" w:ascii="宋体" w:hAnsi="宋体" w:cs="宋体"/>
                <w:color w:val="000000"/>
                <w:szCs w:val="21"/>
                <w:lang w:val="zh-CN"/>
              </w:rPr>
              <w:t xml:space="preserve">2</w:t>
            </w:r>
            <w:r>
              <w:rPr>
                <w:rFonts w:ascii="宋体" w:hAnsi="宋体" w:cs="宋体"/>
                <w:color w:val="000000"/>
                <w:szCs w:val="21"/>
                <w:lang w:val="zh-CN"/>
              </w:rPr>
              <w:t xml:space="preserve">1262.20元</w:t>
            </w:r>
            <w:r>
              <w:rPr>
                <w:rFonts w:ascii="宋体" w:hAnsi="宋体" w:cs="宋体"/>
                <w:color w:val="000000"/>
                <w:szCs w:val="21"/>
                <w:lang w:val="zh-CN"/>
              </w:rPr>
              <w:t xml:space="preserve">；</w:t>
            </w:r>
            <w:r/>
          </w:p>
          <w:p>
            <w:pPr>
              <w:ind w:right="360"/>
              <w:spacing w:line="360" w:lineRule="auto"/>
              <w:rPr>
                <w:rFonts w:ascii="宋体" w:hAnsi="宋体" w:cs="宋体"/>
                <w:color w:val="000000"/>
                <w:szCs w:val="21"/>
                <w:lang w:val="zh-CN"/>
              </w:rPr>
            </w:pPr>
            <w:r>
              <w:rPr>
                <w:rFonts w:hint="eastAsia" w:ascii="宋体" w:hAnsi="宋体" w:cs="宋体"/>
                <w:color w:val="000000"/>
                <w:szCs w:val="21"/>
                <w:lang w:val="zh-CN"/>
              </w:rPr>
              <w:t xml:space="preserve">本项目代理服务费</w:t>
            </w:r>
            <w:r>
              <w:rPr>
                <w:rFonts w:hint="eastAsia" w:ascii="宋体" w:hAnsi="宋体" w:cs="宋体"/>
                <w:color w:val="000000"/>
                <w:szCs w:val="21"/>
                <w:lang w:val="zh-CN"/>
              </w:rPr>
              <w:t xml:space="preserve">由</w:t>
            </w:r>
            <w:r>
              <w:rPr>
                <w:rFonts w:hint="eastAsia" w:ascii="宋体" w:hAnsi="宋体" w:cs="宋体"/>
                <w:color w:val="000000"/>
                <w:szCs w:val="21"/>
                <w:lang w:val="zh-CN"/>
              </w:rPr>
              <w:t xml:space="preserve">采购单位</w:t>
            </w:r>
            <w:r>
              <w:rPr>
                <w:rFonts w:hint="eastAsia" w:ascii="宋体" w:hAnsi="宋体" w:cs="宋体"/>
                <w:color w:val="000000"/>
                <w:szCs w:val="21"/>
                <w:lang w:val="zh-CN"/>
              </w:rPr>
              <w:t xml:space="preserve">支付</w:t>
            </w:r>
            <w:r>
              <w:rPr>
                <w:rFonts w:hint="eastAsia" w:ascii="宋体" w:hAnsi="宋体" w:cs="宋体"/>
                <w:color w:val="000000"/>
                <w:szCs w:val="21"/>
                <w:lang w:val="zh-CN"/>
              </w:rPr>
              <w:t xml:space="preserve">；</w:t>
            </w:r>
            <w:r/>
          </w:p>
          <w:p>
            <w:pPr>
              <w:ind w:right="360"/>
              <w:spacing w:line="360" w:lineRule="auto"/>
              <w:rPr>
                <w:rFonts w:ascii="宋体" w:hAnsi="宋体" w:cs="宋体"/>
                <w:color w:val="000000"/>
                <w:szCs w:val="21"/>
                <w:lang w:val="zh-CN"/>
              </w:rPr>
            </w:pPr>
            <w:r>
              <w:rPr>
                <w:rFonts w:hint="eastAsia" w:ascii="宋体" w:hAnsi="宋体" w:cs="宋体"/>
                <w:color w:val="000000"/>
                <w:szCs w:val="21"/>
                <w:lang w:val="zh-CN"/>
              </w:rPr>
              <w:t xml:space="preserve">代理</w:t>
            </w:r>
            <w:r>
              <w:rPr>
                <w:rFonts w:hint="eastAsia" w:ascii="宋体" w:hAnsi="宋体" w:cs="宋体"/>
                <w:color w:val="000000"/>
                <w:szCs w:val="21"/>
                <w:lang w:val="zh-CN"/>
              </w:rPr>
              <w:t xml:space="preserve">服务</w:t>
            </w:r>
            <w:r>
              <w:rPr>
                <w:rFonts w:hint="eastAsia" w:ascii="宋体" w:hAnsi="宋体" w:cs="宋体"/>
                <w:color w:val="000000"/>
                <w:szCs w:val="21"/>
                <w:lang w:val="zh-CN"/>
              </w:rPr>
              <w:t xml:space="preserve">费收取方式:银行转账</w:t>
            </w:r>
            <w:r>
              <w:rPr>
                <w:rFonts w:hint="eastAsia" w:ascii="宋体" w:hAnsi="宋体" w:cs="宋体"/>
                <w:color w:val="000000"/>
                <w:szCs w:val="21"/>
                <w:lang w:val="zh-CN"/>
              </w:rPr>
              <w:t xml:space="preserve">；</w:t>
            </w:r>
            <w:r/>
          </w:p>
          <w:p>
            <w:pPr>
              <w:ind w:right="360"/>
              <w:spacing w:line="360" w:lineRule="auto"/>
              <w:rPr>
                <w:rFonts w:ascii="宋体" w:hAnsi="宋体" w:cs="宋体"/>
                <w:color w:val="000000"/>
                <w:szCs w:val="21"/>
                <w:lang w:val="zh-CN"/>
              </w:rPr>
            </w:pPr>
            <w:r>
              <w:rPr>
                <w:rFonts w:hint="eastAsia" w:ascii="宋体" w:hAnsi="宋体" w:cs="宋体"/>
                <w:color w:val="000000"/>
                <w:szCs w:val="21"/>
                <w:lang w:val="zh-CN"/>
              </w:rPr>
              <w:t xml:space="preserve">交纳账户名：江苏鸿渐投资咨询管理有限公司</w:t>
            </w:r>
            <w:r/>
          </w:p>
          <w:p>
            <w:pPr>
              <w:ind w:right="360"/>
              <w:spacing w:line="360" w:lineRule="auto"/>
              <w:rPr>
                <w:rFonts w:ascii="宋体" w:hAnsi="宋体" w:cs="宋体"/>
                <w:color w:val="000000"/>
                <w:szCs w:val="21"/>
                <w:lang w:val="zh-CN"/>
              </w:rPr>
            </w:pPr>
            <w:r>
              <w:rPr>
                <w:rFonts w:hint="eastAsia" w:ascii="宋体" w:hAnsi="宋体" w:cs="宋体"/>
                <w:color w:val="000000"/>
                <w:szCs w:val="21"/>
                <w:lang w:val="zh-CN"/>
              </w:rPr>
              <w:t xml:space="preserve">开户银行：苏州银行扬东支行</w:t>
            </w:r>
            <w:r/>
          </w:p>
          <w:p>
            <w:pPr>
              <w:ind w:right="360"/>
              <w:spacing w:line="360" w:lineRule="auto"/>
              <w:rPr>
                <w:rFonts w:ascii="宋体" w:hAnsi="宋体" w:cs="宋体"/>
                <w:color w:val="000000"/>
                <w:szCs w:val="21"/>
                <w:lang w:val="zh-CN"/>
              </w:rPr>
            </w:pPr>
            <w:r>
              <w:rPr>
                <w:rFonts w:hint="eastAsia" w:ascii="宋体" w:hAnsi="宋体" w:cs="宋体"/>
                <w:color w:val="000000"/>
                <w:szCs w:val="21"/>
                <w:lang w:val="zh-CN"/>
              </w:rPr>
              <w:t xml:space="preserve">账</w:t>
            </w:r>
            <w:r>
              <w:rPr>
                <w:rFonts w:hint="eastAsia" w:ascii="宋体" w:hAnsi="宋体" w:cs="宋体"/>
                <w:color w:val="000000"/>
                <w:szCs w:val="21"/>
                <w:lang w:val="zh-CN"/>
              </w:rPr>
              <w:t xml:space="preserve">    号：7066100141120102000580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ascii="宋体" w:hAnsi="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ascii="宋体" w:hAnsi="宋体" w:cs="宋体"/>
                <w:szCs w:val="21"/>
              </w:rPr>
            </w:pPr>
            <w:r>
              <w:rPr>
                <w:rFonts w:hint="eastAsia" w:ascii="宋体" w:hAnsi="宋体" w:cs="宋体"/>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ascii="宋体" w:hAnsi="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ascii="宋体" w:hAnsi="宋体" w:cs="宋体"/>
                <w:szCs w:val="21"/>
              </w:rPr>
            </w:pPr>
            <w:r>
              <w:rPr>
                <w:rFonts w:hint="eastAsia" w:ascii="宋体" w:hAnsi="宋体" w:cs="宋体"/>
                <w:szCs w:val="21"/>
              </w:rPr>
              <w:t xml:space="preserve">本项目不</w:t>
            </w:r>
            <w:r>
              <w:rPr>
                <w:rFonts w:hint="eastAsia" w:ascii="宋体" w:hAnsi="宋体" w:cs="宋体"/>
                <w:szCs w:val="21"/>
              </w:rPr>
              <w:t xml:space="preserve">收取磋商</w:t>
            </w:r>
            <w:r>
              <w:rPr>
                <w:rFonts w:hint="eastAsia" w:ascii="宋体" w:hAnsi="宋体" w:cs="宋体"/>
                <w:szCs w:val="21"/>
              </w:rPr>
              <w:t xml:space="preserve">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ascii="宋体" w:hAnsi="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ascii="宋体" w:hAnsi="宋体"/>
                <w:szCs w:val="21"/>
              </w:rPr>
            </w:pPr>
            <w:r>
              <w:rPr>
                <w:rFonts w:hint="eastAsia" w:ascii="宋体" w:hAnsi="宋体"/>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ascii="宋体" w:hAnsi="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获取采购文件</w:t>
            </w:r>
            <w:r/>
          </w:p>
          <w:p>
            <w:pPr>
              <w:jc w:val="center"/>
              <w:spacing w:line="312" w:lineRule="auto"/>
              <w:rPr>
                <w:rFonts w:ascii="宋体" w:hAnsi="宋体"/>
                <w:szCs w:val="21"/>
              </w:rPr>
            </w:pPr>
            <w:r>
              <w:rPr>
                <w:rFonts w:hint="eastAsia" w:ascii="宋体" w:hAnsi="宋体"/>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ascii="仿宋" w:hAnsi="仿宋" w:eastAsia="仿宋" w:cs="仿宋"/>
                <w:szCs w:val="21"/>
              </w:rPr>
            </w:pPr>
            <w:r>
              <w:rPr>
                <w:rFonts w:hint="eastAsia" w:ascii="宋体" w:hAnsi="宋体"/>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ascii="宋体" w:hAnsi="宋体"/>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响应文件网上</w:t>
            </w:r>
            <w:r/>
          </w:p>
          <w:p>
            <w:pPr>
              <w:jc w:val="center"/>
              <w:spacing w:line="312" w:lineRule="auto"/>
              <w:rPr>
                <w:rFonts w:ascii="宋体" w:hAnsi="宋体"/>
                <w:szCs w:val="21"/>
              </w:rPr>
            </w:pPr>
            <w:r>
              <w:rPr>
                <w:rFonts w:hint="eastAsia" w:ascii="宋体" w:hAnsi="宋体"/>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ascii="宋体" w:hAnsi="宋体"/>
                <w:szCs w:val="21"/>
              </w:rPr>
            </w:pPr>
            <w:r>
              <w:rPr>
                <w:rFonts w:hint="eastAsia" w:ascii="宋体" w:hAnsi="宋体" w:cs="宋体"/>
                <w:szCs w:val="21"/>
              </w:rPr>
              <w:t xml:space="preserve">202</w:t>
            </w:r>
            <w:r>
              <w:rPr>
                <w:rFonts w:ascii="宋体" w:hAnsi="宋体" w:cs="宋体"/>
                <w:szCs w:val="21"/>
              </w:rPr>
              <w:t xml:space="preserve">6</w:t>
            </w:r>
            <w:r>
              <w:rPr>
                <w:rFonts w:hint="eastAsia" w:ascii="宋体" w:hAnsi="宋体" w:cs="宋体"/>
                <w:szCs w:val="21"/>
              </w:rPr>
              <w:t xml:space="preserve">年</w:t>
            </w:r>
            <w:bookmarkStart w:id="7" w:name="OLE_LINK3"/>
            <w:r>
              <w:rPr>
                <w:rFonts w:ascii="宋体" w:hAnsi="宋体" w:cs="宋体"/>
                <w:szCs w:val="21"/>
              </w:rPr>
              <w:t xml:space="preserve">6</w:t>
            </w:r>
            <w:r>
              <w:rPr>
                <w:rFonts w:hint="eastAsia" w:ascii="宋体" w:hAnsi="宋体" w:cs="宋体"/>
                <w:szCs w:val="21"/>
              </w:rPr>
              <w:t xml:space="preserve">月</w:t>
            </w:r>
            <w:r>
              <w:rPr>
                <w:rFonts w:ascii="宋体" w:hAnsi="宋体" w:cs="宋体"/>
                <w:szCs w:val="21"/>
              </w:rPr>
              <w:t xml:space="preserve">11</w:t>
            </w:r>
            <w:r>
              <w:rPr>
                <w:rFonts w:hint="eastAsia" w:ascii="宋体" w:hAnsi="宋体" w:cs="宋体"/>
                <w:szCs w:val="21"/>
              </w:rPr>
              <w:t xml:space="preserve">日</w:t>
            </w:r>
            <w:r>
              <w:rPr>
                <w:rFonts w:ascii="宋体" w:hAnsi="宋体" w:cs="宋体"/>
                <w:szCs w:val="21"/>
              </w:rPr>
              <w:t xml:space="preserve">13</w:t>
            </w:r>
            <w:bookmarkEnd w:id="7"/>
            <w:r>
              <w:rPr>
                <w:rFonts w:hint="eastAsia" w:ascii="宋体" w:hAnsi="宋体" w:cs="宋体"/>
                <w:szCs w:val="21"/>
              </w:rPr>
              <w:t xml:space="preserve">点</w:t>
            </w:r>
            <w:r>
              <w:rPr>
                <w:rFonts w:ascii="宋体" w:hAnsi="宋体" w:cs="宋体"/>
                <w:szCs w:val="21"/>
              </w:rPr>
              <w:t xml:space="preserve">30</w:t>
            </w:r>
            <w:r>
              <w:rPr>
                <w:rFonts w:hint="eastAsia" w:ascii="宋体" w:hAnsi="宋体" w:cs="宋体"/>
                <w:szCs w:val="21"/>
              </w:rPr>
              <w:t xml:space="preserve">分</w:t>
            </w:r>
            <w:r>
              <w:rPr>
                <w:rFonts w:hint="eastAsia" w:ascii="宋体" w:hAnsi="宋体"/>
                <w:szCs w:val="21"/>
              </w:rPr>
              <w:t xml:space="preserve">（北京时间）</w:t>
            </w:r>
            <w:r/>
          </w:p>
          <w:p>
            <w:pPr>
              <w:jc w:val="left"/>
              <w:spacing w:line="312" w:lineRule="auto"/>
              <w:rPr>
                <w:rFonts w:ascii="宋体" w:hAnsi="宋体"/>
                <w:szCs w:val="21"/>
              </w:rPr>
            </w:pPr>
            <w:r>
              <w:rPr>
                <w:rFonts w:hint="eastAsia" w:ascii="宋体" w:hAnsi="宋体"/>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ascii="宋体" w:hAnsi="宋体"/>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开启时间</w:t>
            </w:r>
            <w:r/>
          </w:p>
          <w:p>
            <w:pPr>
              <w:jc w:val="center"/>
              <w:spacing w:line="312" w:lineRule="auto"/>
              <w:rPr>
                <w:rFonts w:ascii="宋体" w:hAnsi="宋体"/>
                <w:szCs w:val="21"/>
              </w:rPr>
            </w:pPr>
            <w:r>
              <w:rPr>
                <w:rFonts w:hint="eastAsia" w:ascii="宋体" w:hAnsi="宋体"/>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ascii="宋体" w:hAnsi="宋体"/>
                <w:szCs w:val="21"/>
              </w:rPr>
            </w:pPr>
            <w:r>
              <w:rPr>
                <w:rFonts w:hint="eastAsia" w:ascii="宋体" w:hAnsi="宋体" w:cs="宋体"/>
                <w:szCs w:val="21"/>
              </w:rPr>
              <w:t xml:space="preserve">202</w:t>
            </w:r>
            <w:r>
              <w:rPr>
                <w:rFonts w:ascii="宋体" w:hAnsi="宋体" w:cs="宋体"/>
                <w:szCs w:val="21"/>
              </w:rPr>
              <w:t xml:space="preserve">6</w:t>
            </w:r>
            <w:r>
              <w:rPr>
                <w:rFonts w:hint="eastAsia" w:ascii="宋体" w:hAnsi="宋体" w:cs="宋体"/>
                <w:szCs w:val="21"/>
              </w:rPr>
              <w:t xml:space="preserve">年</w:t>
            </w:r>
            <w:r>
              <w:rPr>
                <w:rFonts w:ascii="宋体" w:hAnsi="宋体" w:cs="宋体"/>
                <w:szCs w:val="21"/>
              </w:rPr>
              <w:t xml:space="preserve">6</w:t>
            </w:r>
            <w:r>
              <w:rPr>
                <w:rFonts w:hint="eastAsia" w:ascii="宋体" w:hAnsi="宋体" w:cs="宋体"/>
                <w:szCs w:val="21"/>
              </w:rPr>
              <w:t xml:space="preserve">月</w:t>
            </w:r>
            <w:r>
              <w:rPr>
                <w:rFonts w:ascii="宋体" w:hAnsi="宋体" w:cs="宋体"/>
                <w:szCs w:val="21"/>
              </w:rPr>
              <w:t xml:space="preserve">11</w:t>
            </w:r>
            <w:r>
              <w:rPr>
                <w:rFonts w:hint="eastAsia" w:ascii="宋体" w:hAnsi="宋体" w:cs="宋体"/>
                <w:szCs w:val="21"/>
              </w:rPr>
              <w:t xml:space="preserve">日</w:t>
            </w:r>
            <w:r>
              <w:rPr>
                <w:rFonts w:ascii="宋体" w:hAnsi="宋体" w:cs="宋体"/>
                <w:szCs w:val="21"/>
              </w:rPr>
              <w:t xml:space="preserve">13点</w:t>
            </w:r>
            <w:r>
              <w:rPr>
                <w:rFonts w:ascii="宋体" w:hAnsi="宋体" w:cs="宋体"/>
                <w:szCs w:val="21"/>
              </w:rPr>
              <w:t xml:space="preserve">30</w:t>
            </w:r>
            <w:r>
              <w:rPr>
                <w:rFonts w:hint="eastAsia" w:ascii="宋体" w:hAnsi="宋体" w:cs="宋体"/>
                <w:szCs w:val="21"/>
              </w:rPr>
              <w:t xml:space="preserve">分</w:t>
            </w:r>
            <w:r>
              <w:rPr>
                <w:rFonts w:hint="eastAsia" w:ascii="宋体" w:hAnsi="宋体"/>
                <w:szCs w:val="21"/>
              </w:rPr>
              <w:t xml:space="preserve">（北京时间）</w:t>
            </w:r>
            <w:r/>
          </w:p>
          <w:p>
            <w:pPr>
              <w:jc w:val="left"/>
              <w:spacing w:line="312" w:lineRule="auto"/>
              <w:rPr>
                <w:rFonts w:ascii="宋体" w:hAnsi="宋体"/>
                <w:szCs w:val="21"/>
              </w:rPr>
            </w:pPr>
            <w:r>
              <w:rPr>
                <w:rFonts w:hint="eastAsia" w:ascii="宋体" w:hAnsi="宋体"/>
                <w:szCs w:val="21"/>
              </w:rPr>
            </w:r>
            <w:r>
              <w:rPr>
                <w:rFonts w:hint="eastAsia" w:ascii="宋体" w:hAnsi="宋体"/>
                <w:szCs w:val="21"/>
              </w:rPr>
              <w:t xml:space="preserve">苏州市市辖区政府采购不见面虚拟开标室</w:t>
            </w:r>
            <w:r/>
          </w:p>
          <w:p>
            <w:pPr>
              <w:jc w:val="left"/>
              <w:spacing w:line="312" w:lineRule="auto"/>
              <w:rPr>
                <w:rFonts w:ascii="宋体" w:hAnsi="宋体"/>
                <w:szCs w:val="21"/>
              </w:rPr>
            </w:pPr>
            <w:r>
              <w:rPr>
                <w:rFonts w:hint="eastAsia" w:ascii="宋体" w:hAnsi="宋体"/>
                <w:b/>
                <w:szCs w:val="21"/>
              </w:rPr>
              <w:t xml:space="preserve">本项目为不</w:t>
            </w:r>
            <w:r>
              <w:rPr>
                <w:rFonts w:hint="eastAsia" w:ascii="宋体" w:hAnsi="宋体"/>
                <w:b/>
                <w:szCs w:val="21"/>
              </w:rPr>
              <w:t xml:space="preserve">见面磋商</w:t>
            </w:r>
            <w:r>
              <w:rPr>
                <w:rFonts w:hint="eastAsia" w:ascii="宋体" w:hAnsi="宋体"/>
                <w:b/>
                <w:szCs w:val="21"/>
              </w:rPr>
              <w:t xml:space="preserve">项目，开启阶段供应商在【供应商解密】环节必须使用 CA证书解密电子响应文件，如在系统规定的解密时间内未能完成解密的视为</w:t>
            </w:r>
            <w:r>
              <w:rPr>
                <w:rFonts w:hint="eastAsia" w:ascii="宋体" w:hAnsi="宋体"/>
                <w:b/>
                <w:szCs w:val="21"/>
              </w:rPr>
              <w:t xml:space="preserve">放弃参与本项目。</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ascii="宋体" w:hAnsi="宋体"/>
                <w:szCs w:val="21"/>
              </w:rPr>
              <w:t xml:space="preserve">1</w:t>
            </w:r>
            <w:r>
              <w:rPr>
                <w:rFonts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磋商响应</w:t>
            </w:r>
            <w:r/>
          </w:p>
          <w:p>
            <w:pPr>
              <w:jc w:val="center"/>
              <w:spacing w:line="312" w:lineRule="auto"/>
              <w:rPr>
                <w:rFonts w:ascii="宋体" w:hAnsi="宋体"/>
                <w:szCs w:val="21"/>
              </w:rPr>
            </w:pPr>
            <w:r>
              <w:rPr>
                <w:rFonts w:hint="eastAsia" w:ascii="宋体" w:hAnsi="宋体"/>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spacing w:line="312" w:lineRule="auto"/>
              <w:rPr>
                <w:rFonts w:ascii="宋体" w:hAnsi="宋体"/>
                <w:szCs w:val="21"/>
              </w:rPr>
            </w:pPr>
            <w:r>
              <w:rPr>
                <w:rFonts w:hint="eastAsia" w:ascii="宋体" w:hAnsi="宋体"/>
                <w:szCs w:val="21"/>
              </w:rPr>
              <w:t xml:space="preserve">本项目采用电子响应文件，供应</w:t>
            </w:r>
            <w:r>
              <w:rPr>
                <w:rFonts w:hint="eastAsia" w:ascii="宋体" w:hAnsi="宋体"/>
                <w:szCs w:val="21"/>
              </w:rPr>
              <w:t xml:space="preserve">商按照</w:t>
            </w:r>
            <w:r>
              <w:rPr>
                <w:rFonts w:hint="eastAsia" w:ascii="宋体" w:hAnsi="宋体"/>
                <w:szCs w:val="21"/>
              </w:rPr>
              <w:t xml:space="preserve">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ascii="宋体" w:hAnsi="宋体"/>
                <w:szCs w:val="21"/>
              </w:rPr>
              <w:t xml:space="preserve">1</w:t>
            </w:r>
            <w:r>
              <w:rPr>
                <w:rFonts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ascii="宋体" w:hAnsi="宋体"/>
                <w:szCs w:val="21"/>
              </w:rPr>
            </w:pPr>
            <w:r>
              <w:rPr>
                <w:rFonts w:hint="eastAsia" w:ascii="宋体" w:hAnsi="宋体"/>
                <w:szCs w:val="21"/>
              </w:rPr>
              <w:t xml:space="preserve">人民币</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ascii="宋体" w:hAnsi="宋体"/>
                <w:szCs w:val="21"/>
              </w:rPr>
              <w:t xml:space="preserve">1</w:t>
            </w:r>
            <w:r>
              <w:rPr>
                <w:rFonts w:ascii="宋体" w:hAnsi="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color w:val="ff0000"/>
                <w:szCs w:val="21"/>
              </w:rPr>
            </w:pPr>
            <w:r>
              <w:rPr>
                <w:rFonts w:hint="eastAsia" w:ascii="宋体" w:hAnsi="宋体" w:cs="宋体"/>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ascii="宋体" w:hAnsi="宋体"/>
                <w:szCs w:val="21"/>
              </w:rPr>
            </w:pPr>
            <w:r>
              <w:rPr>
                <w:rFonts w:hint="eastAsia" w:ascii="宋体" w:hAnsi="宋体" w:cs="宋体"/>
                <w:szCs w:val="21"/>
              </w:rPr>
              <w:t xml:space="preserve">成交金额的5%</w:t>
            </w:r>
            <w:r>
              <w:rPr>
                <w:rFonts w:hint="eastAsia" w:ascii="宋体" w:hAnsi="宋体" w:cs="宋体"/>
                <w:szCs w:val="21"/>
                <w:lang w:val="zh-CN"/>
              </w:rPr>
              <w:t xml:space="preserve">。</w:t>
            </w:r>
            <w:r>
              <w:rPr>
                <w:rFonts w:hint="eastAsia" w:ascii="宋体" w:hAnsi="宋体" w:cs="宋体"/>
                <w:szCs w:val="21"/>
              </w:rPr>
              <w:t xml:space="preserve">履约保函（须建设单位确认认可的单位开具的保函）</w:t>
            </w:r>
            <w:r>
              <w:rPr>
                <w:rFonts w:hint="eastAsia" w:ascii="宋体" w:hAnsi="宋体" w:cs="宋体"/>
                <w:szCs w:val="21"/>
              </w:rPr>
              <w:t xml:space="preserve">，</w:t>
            </w:r>
            <w:r>
              <w:rPr>
                <w:rFonts w:hint="eastAsia" w:ascii="宋体" w:hAnsi="宋体" w:cs="宋体"/>
                <w:szCs w:val="21"/>
              </w:rPr>
              <w:t xml:space="preserve">投标人在收到中标通知书后，须在30日内向</w:t>
            </w:r>
            <w:r>
              <w:rPr>
                <w:rFonts w:hint="eastAsia" w:ascii="宋体" w:hAnsi="宋体" w:cs="宋体"/>
                <w:szCs w:val="21"/>
              </w:rPr>
              <w:t xml:space="preserve">采购人</w:t>
            </w:r>
            <w:r>
              <w:rPr>
                <w:rFonts w:hint="eastAsia" w:ascii="宋体" w:hAnsi="宋体" w:cs="宋体"/>
                <w:szCs w:val="21"/>
              </w:rPr>
              <w:t xml:space="preserve">提交保函，否则</w:t>
            </w:r>
            <w:r>
              <w:rPr>
                <w:rFonts w:hint="eastAsia" w:ascii="宋体" w:hAnsi="宋体" w:cs="宋体"/>
                <w:szCs w:val="21"/>
              </w:rPr>
              <w:t xml:space="preserve">采购人</w:t>
            </w:r>
            <w:r>
              <w:rPr>
                <w:rFonts w:hint="eastAsia" w:ascii="宋体" w:hAnsi="宋体" w:cs="宋体"/>
                <w:szCs w:val="21"/>
              </w:rPr>
              <w:t xml:space="preserve">可以取消其中标资格。</w:t>
            </w:r>
            <w:r>
              <w:rPr>
                <w:rFonts w:hint="eastAsia" w:ascii="宋体" w:hAnsi="宋体" w:cs="宋体"/>
                <w:szCs w:val="21"/>
              </w:rPr>
              <w:t xml:space="preserve">保函（保险）有效期届满且担保人按照约定履行了担保责任后自动失效。如中标供应商未按要求履行合同义务，由担保人按照合同约定对采购人承担赔偿责任。</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ascii="宋体" w:hAnsi="宋体"/>
                <w:szCs w:val="21"/>
              </w:rPr>
              <w:t xml:space="preserve">1</w:t>
            </w:r>
            <w:r>
              <w:rPr>
                <w:rFonts w:ascii="宋体" w:hAnsi="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094"/>
              <w:ind w:firstLine="0"/>
              <w:spacing w:line="440" w:lineRule="exact"/>
              <w:rPr>
                <w:rFonts w:ascii="宋体" w:hAnsi="宋体" w:cs="宋体"/>
                <w:szCs w:val="21"/>
              </w:rPr>
            </w:pPr>
            <w:r>
              <w:rPr>
                <w:rFonts w:hint="eastAsia" w:ascii="宋体" w:hAnsi="宋体" w:cs="宋体"/>
                <w:szCs w:val="21"/>
              </w:rPr>
              <w:t xml:space="preserve">确定出成交单位后，采购代理机构在法定时间内向成交单位发出成交通知书。成交通知书将成为合同的组成部分。</w:t>
            </w:r>
            <w:r/>
          </w:p>
          <w:p>
            <w:pPr>
              <w:pStyle w:val="1094"/>
              <w:ind w:firstLine="0"/>
              <w:spacing w:line="312" w:lineRule="auto"/>
              <w:rPr>
                <w:rFonts w:ascii="宋体" w:hAnsi="宋体" w:cs="宋体"/>
                <w:b/>
                <w:szCs w:val="21"/>
              </w:rPr>
            </w:pPr>
            <w:r>
              <w:rPr>
                <w:rFonts w:hint="eastAsia" w:ascii="宋体" w:hAnsi="宋体" w:cs="宋体"/>
                <w:b/>
                <w:szCs w:val="21"/>
              </w:rPr>
              <w:t xml:space="preserve">请成交</w:t>
            </w:r>
            <w:r>
              <w:rPr>
                <w:rFonts w:hint="eastAsia" w:ascii="宋体" w:hAnsi="宋体" w:cs="宋体"/>
                <w:b/>
                <w:szCs w:val="21"/>
              </w:rPr>
              <w:t xml:space="preserve">单位在成交结果公告届满之日起30日内,使用CA证书登录“苏</w:t>
            </w:r>
            <w:r>
              <w:rPr>
                <w:rFonts w:hint="eastAsia" w:ascii="宋体" w:hAnsi="宋体" w:cs="宋体"/>
                <w:b/>
                <w:szCs w:val="21"/>
              </w:rPr>
              <w:t xml:space="preserve">采云</w:t>
            </w:r>
            <w:r>
              <w:rPr>
                <w:rFonts w:hint="eastAsia" w:ascii="宋体" w:hAnsi="宋体" w:cs="宋体"/>
                <w:b/>
                <w:szCs w:val="21"/>
              </w:rPr>
              <w:t xml:space="preserve">”系统及时下载成交通知书。</w:t>
            </w:r>
            <w:r/>
          </w:p>
        </w:tc>
      </w:tr>
    </w:tbl>
    <w:p>
      <w:pPr>
        <w:pStyle w:val="793"/>
        <w:jc w:val="center"/>
        <w:tabs>
          <w:tab w:val="left" w:pos="2467" w:leader="none"/>
          <w:tab w:val="center" w:pos="4387" w:leader="none"/>
        </w:tabs>
        <w:rPr>
          <w:rFonts w:ascii="宋体" w:hAnsi="宋体" w:cs="宋体"/>
          <w:color w:val="000000"/>
        </w:rPr>
      </w:pPr>
      <w:r>
        <w:rPr>
          <w:rFonts w:hint="eastAsia"/>
          <w:sz w:val="44"/>
          <w:szCs w:val="44"/>
        </w:rPr>
        <w:br w:type="page" w:clear="all"/>
      </w:r>
      <w:bookmarkStart w:id="8" w:name="_Toc173506945"/>
      <w:r/>
      <w:bookmarkStart w:id="9" w:name="_Toc159254193"/>
      <w:r>
        <w:rPr>
          <w:rFonts w:hint="eastAsia" w:ascii="宋体" w:hAnsi="宋体" w:cs="宋体"/>
          <w:color w:val="000000"/>
        </w:rPr>
        <w:t xml:space="preserve">第一章 </w:t>
      </w:r>
      <w:r>
        <w:rPr>
          <w:rFonts w:ascii="宋体" w:hAnsi="宋体" w:cs="宋体"/>
          <w:color w:val="000000"/>
        </w:rPr>
        <w:t xml:space="preserve"> </w:t>
      </w:r>
      <w:r>
        <w:rPr>
          <w:rFonts w:hint="eastAsia" w:ascii="宋体" w:hAnsi="宋体" w:cs="宋体"/>
          <w:color w:val="000000"/>
        </w:rPr>
        <w:t xml:space="preserve">磋商邀请函</w:t>
      </w:r>
      <w:bookmarkEnd w:id="8"/>
      <w:r/>
      <w:bookmarkEnd w:id="9"/>
      <w:r/>
      <w:r/>
    </w:p>
    <w:p>
      <w:pPr>
        <w:ind w:firstLine="630"/>
        <w:spacing w:line="360" w:lineRule="auto"/>
        <w:widowControl/>
        <w:rPr>
          <w:rFonts w:ascii="宋体" w:hAnsi="宋体"/>
          <w:bCs/>
          <w:szCs w:val="21"/>
        </w:rPr>
      </w:pPr>
      <w:r/>
      <w:bookmarkStart w:id="10" w:name="_Toc16571"/>
      <w:r/>
      <w:bookmarkStart w:id="11" w:name="_Toc3644"/>
      <w:r/>
      <w:bookmarkStart w:id="12" w:name="_Toc513029202"/>
      <w:r/>
      <w:bookmarkStart w:id="13" w:name="_Toc20823274"/>
      <w:r/>
      <w:bookmarkStart w:id="14" w:name="_Toc120614213"/>
      <w:r/>
      <w:bookmarkStart w:id="15" w:name="_Toc16938518"/>
      <w:r/>
      <w:bookmarkStart w:id="16" w:name="_Toc403987204"/>
      <w:r>
        <w:rPr>
          <w:rFonts w:hint="eastAsia" w:ascii="宋体" w:hAnsi="宋体"/>
          <w:bCs/>
          <w:szCs w:val="21"/>
        </w:rPr>
        <w:t xml:space="preserve">项目概况：</w:t>
      </w:r>
      <w:r/>
    </w:p>
    <w:p>
      <w:pPr>
        <w:ind w:firstLine="630"/>
        <w:spacing w:line="360" w:lineRule="auto"/>
        <w:widowControl/>
        <w:rPr>
          <w:rFonts w:ascii="宋体" w:hAnsi="宋体"/>
          <w:bCs/>
          <w:szCs w:val="21"/>
        </w:rPr>
      </w:pPr>
      <w:r>
        <w:rPr>
          <w:rFonts w:hint="eastAsia" w:ascii="宋体" w:hAnsi="宋体"/>
          <w:bCs/>
          <w:szCs w:val="21"/>
          <w:u w:val="single"/>
        </w:rPr>
        <w:t xml:space="preserve">澄云路</w:t>
      </w:r>
      <w:r>
        <w:rPr>
          <w:rFonts w:hint="eastAsia" w:ascii="宋体" w:hAnsi="宋体"/>
          <w:bCs/>
          <w:szCs w:val="21"/>
          <w:u w:val="single"/>
        </w:rPr>
        <w:t xml:space="preserve">街区公园景观绿化工程</w:t>
      </w:r>
      <w:r>
        <w:rPr>
          <w:rFonts w:hint="eastAsia" w:ascii="宋体" w:hAnsi="宋体"/>
          <w:bCs/>
          <w:szCs w:val="21"/>
        </w:rPr>
        <w:t xml:space="preserve">采购项目的潜在供应商应在</w:t>
      </w:r>
      <w:r>
        <w:rPr>
          <w:rFonts w:hint="eastAsia" w:ascii="宋体" w:hAnsi="宋体"/>
          <w:bCs/>
          <w:szCs w:val="21"/>
          <w:u w:val="single"/>
        </w:rPr>
        <w:t xml:space="preserve">苏</w:t>
      </w:r>
      <w:r>
        <w:rPr>
          <w:rFonts w:hint="eastAsia" w:ascii="宋体" w:hAnsi="宋体"/>
          <w:bCs/>
          <w:szCs w:val="21"/>
          <w:u w:val="single"/>
        </w:rPr>
        <w:t xml:space="preserve">采云</w:t>
      </w:r>
      <w:r>
        <w:rPr>
          <w:rFonts w:hint="eastAsia" w:ascii="宋体" w:hAnsi="宋体"/>
          <w:bCs/>
          <w:szCs w:val="21"/>
          <w:u w:val="single"/>
        </w:rPr>
        <w:t xml:space="preserve">系统</w:t>
      </w:r>
      <w:r>
        <w:rPr>
          <w:rFonts w:hint="eastAsia" w:ascii="宋体" w:hAnsi="宋体"/>
          <w:bCs/>
          <w:szCs w:val="21"/>
        </w:rPr>
        <w:t xml:space="preserve">获取采购文件，并于</w:t>
      </w:r>
      <w:r>
        <w:rPr>
          <w:rFonts w:hint="eastAsia" w:ascii="宋体" w:hAnsi="宋体"/>
          <w:bCs/>
          <w:szCs w:val="21"/>
          <w:u w:val="single"/>
        </w:rPr>
        <w:t xml:space="preserve">202</w:t>
      </w:r>
      <w:r>
        <w:rPr>
          <w:rFonts w:ascii="宋体" w:hAnsi="宋体"/>
          <w:bCs/>
          <w:szCs w:val="21"/>
          <w:u w:val="single"/>
        </w:rPr>
        <w:t xml:space="preserve">6</w:t>
      </w:r>
      <w:r>
        <w:rPr>
          <w:rFonts w:hint="eastAsia" w:ascii="宋体" w:hAnsi="宋体" w:cs="宋体"/>
          <w:bCs/>
          <w:color w:val="000000" w:themeColor="text1"/>
          <w:szCs w:val="21"/>
          <w:u w:val="single"/>
          <w:lang w:val="zh-CN"/>
        </w:rPr>
        <w:t xml:space="preserve">-</w:t>
      </w:r>
      <w:r>
        <w:rPr>
          <w:rFonts w:ascii="宋体" w:hAnsi="宋体" w:cs="宋体"/>
          <w:szCs w:val="21"/>
          <w:u w:val="single"/>
        </w:rPr>
        <w:t xml:space="preserve">06</w:t>
      </w:r>
      <w:r>
        <w:rPr>
          <w:rFonts w:hint="eastAsia" w:ascii="宋体" w:hAnsi="宋体" w:cs="宋体"/>
          <w:bCs/>
          <w:color w:val="000000" w:themeColor="text1"/>
          <w:szCs w:val="21"/>
          <w:u w:val="single"/>
          <w:lang w:val="zh-CN"/>
        </w:rPr>
        <w:t xml:space="preserve">-</w:t>
      </w:r>
      <w:r>
        <w:rPr>
          <w:rFonts w:ascii="宋体" w:hAnsi="宋体" w:cs="宋体"/>
          <w:szCs w:val="21"/>
          <w:u w:val="single"/>
        </w:rPr>
        <w:t xml:space="preserve">11</w:t>
      </w:r>
      <w:r>
        <w:rPr>
          <w:rFonts w:hint="eastAsia" w:ascii="宋体" w:hAnsi="宋体" w:cs="宋体"/>
          <w:bCs/>
          <w:color w:val="000000" w:themeColor="text1"/>
          <w:szCs w:val="21"/>
          <w:u w:val="single"/>
          <w:lang w:val="zh-CN"/>
        </w:rPr>
        <w:t xml:space="preserve"> </w:t>
      </w:r>
      <w:r>
        <w:rPr>
          <w:rFonts w:ascii="宋体" w:hAnsi="宋体"/>
          <w:bCs/>
          <w:szCs w:val="21"/>
          <w:u w:val="single"/>
        </w:rPr>
        <w:t xml:space="preserve">13</w:t>
      </w:r>
      <w:r>
        <w:rPr>
          <w:rFonts w:hint="eastAsia" w:ascii="宋体" w:hAnsi="宋体"/>
          <w:bCs/>
          <w:szCs w:val="21"/>
          <w:u w:val="single"/>
        </w:rPr>
        <w:t xml:space="preserve">：30（北京时间）</w:t>
      </w:r>
      <w:r>
        <w:rPr>
          <w:rFonts w:hint="eastAsia" w:ascii="宋体" w:hAnsi="宋体"/>
          <w:bCs/>
          <w:szCs w:val="21"/>
        </w:rPr>
        <w:t xml:space="preserve">前递交响应文件。</w:t>
      </w:r>
      <w:bookmarkEnd w:id="10"/>
      <w:r/>
      <w:bookmarkEnd w:id="11"/>
      <w:r/>
      <w:r/>
    </w:p>
    <w:p>
      <w:pPr>
        <w:ind w:firstLine="422"/>
        <w:spacing w:line="360" w:lineRule="auto"/>
        <w:widowControl/>
        <w:rPr>
          <w:rFonts w:ascii="宋体" w:hAnsi="宋体" w:cs="宋体"/>
          <w:b/>
          <w:bCs/>
          <w:szCs w:val="21"/>
          <w:lang w:val="zh-CN"/>
        </w:rPr>
      </w:pPr>
      <w:r>
        <w:rPr>
          <w:rFonts w:hint="eastAsia" w:ascii="宋体" w:hAnsi="宋体" w:cs="宋体"/>
          <w:b/>
          <w:bCs/>
          <w:szCs w:val="21"/>
          <w:lang w:val="zh-CN"/>
        </w:rPr>
        <w:t xml:space="preserve">一、项目基本情况</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1、项目编号：</w:t>
      </w:r>
      <w:r>
        <w:rPr>
          <w:rFonts w:hint="eastAsia" w:ascii="宋体" w:hAnsi="宋体" w:cs="宋体"/>
          <w:bCs/>
          <w:szCs w:val="21"/>
          <w:lang w:val="zh-CN"/>
        </w:rPr>
        <w:t xml:space="preserve">JSZC-320507-SZHJ-C2026-0006</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2、项目名称：</w:t>
      </w:r>
      <w:r>
        <w:rPr>
          <w:rFonts w:hint="eastAsia" w:ascii="宋体" w:hAnsi="宋体" w:cs="宋体"/>
          <w:bCs/>
          <w:szCs w:val="21"/>
          <w:lang w:val="zh-CN"/>
        </w:rPr>
        <w:t xml:space="preserve">澄云路</w:t>
      </w:r>
      <w:r>
        <w:rPr>
          <w:rFonts w:hint="eastAsia" w:ascii="宋体" w:hAnsi="宋体" w:cs="宋体"/>
          <w:bCs/>
          <w:szCs w:val="21"/>
          <w:lang w:val="zh-CN"/>
        </w:rPr>
        <w:t xml:space="preserve">街区公园景观绿化工程</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3、采购方式：竞争性磋商</w:t>
      </w:r>
      <w:r/>
    </w:p>
    <w:p>
      <w:pPr>
        <w:ind w:firstLine="420"/>
        <w:spacing w:line="360" w:lineRule="auto"/>
        <w:widowControl/>
        <w:rPr>
          <w:rFonts w:ascii="宋体" w:hAnsi="宋体" w:cs="宋体"/>
          <w:color w:val="000000"/>
          <w:szCs w:val="22"/>
        </w:rPr>
      </w:pPr>
      <w:r>
        <w:rPr>
          <w:rFonts w:hint="eastAsia" w:ascii="宋体" w:hAnsi="宋体" w:cs="宋体"/>
          <w:bCs/>
          <w:szCs w:val="21"/>
          <w:lang w:val="zh-CN"/>
        </w:rPr>
        <w:t xml:space="preserve">4、预算金额：</w:t>
      </w:r>
      <w:r>
        <w:rPr>
          <w:rFonts w:hint="eastAsia" w:ascii="宋体" w:hAnsi="宋体" w:cs="宋体"/>
          <w:color w:val="000000"/>
          <w:szCs w:val="22"/>
        </w:rPr>
        <w:t xml:space="preserve">人民币</w:t>
      </w:r>
      <w:r>
        <w:rPr>
          <w:rFonts w:hint="eastAsia" w:ascii="宋体" w:hAnsi="宋体" w:cs="宋体"/>
          <w:color w:val="000000"/>
          <w:szCs w:val="22"/>
        </w:rPr>
        <w:t xml:space="preserve">叁佰贰拾捌万叁仟叁佰玖拾陆元柒角贰分</w:t>
      </w:r>
      <w:r>
        <w:rPr>
          <w:rFonts w:hint="eastAsia" w:ascii="宋体" w:hAnsi="宋体" w:cs="宋体"/>
          <w:color w:val="000000"/>
          <w:szCs w:val="22"/>
        </w:rPr>
        <w:t xml:space="preserve">（¥</w:t>
      </w:r>
      <w:bookmarkStart w:id="17" w:name="OLE_LINK61"/>
      <w:r/>
      <w:bookmarkStart w:id="18" w:name="OLE_LINK62"/>
      <w:r>
        <w:rPr>
          <w:rFonts w:ascii="宋体" w:hAnsi="宋体" w:cs="宋体"/>
          <w:color w:val="000000"/>
          <w:szCs w:val="22"/>
        </w:rPr>
        <w:t xml:space="preserve">3283396.72</w:t>
      </w:r>
      <w:bookmarkEnd w:id="17"/>
      <w:r/>
      <w:bookmarkEnd w:id="18"/>
      <w:r>
        <w:rPr>
          <w:rFonts w:hint="eastAsia" w:ascii="宋体" w:hAnsi="宋体" w:cs="宋体"/>
          <w:color w:val="000000"/>
          <w:szCs w:val="22"/>
        </w:rPr>
        <w:t xml:space="preserve">）</w:t>
      </w:r>
      <w:r/>
    </w:p>
    <w:p>
      <w:pPr>
        <w:ind w:firstLine="420"/>
        <w:spacing w:line="360" w:lineRule="auto"/>
        <w:widowControl/>
        <w:rPr>
          <w:rFonts w:ascii="宋体" w:hAnsi="宋体" w:cs="宋体"/>
          <w:color w:val="000000"/>
          <w:szCs w:val="22"/>
        </w:rPr>
      </w:pPr>
      <w:r>
        <w:rPr>
          <w:rFonts w:ascii="宋体" w:hAnsi="宋体" w:cs="宋体"/>
          <w:color w:val="000000"/>
          <w:szCs w:val="22"/>
        </w:rPr>
        <w:t xml:space="preserve">5、最高限价：</w:t>
      </w:r>
      <w:r>
        <w:rPr>
          <w:rFonts w:hint="eastAsia" w:ascii="宋体" w:hAnsi="宋体" w:cs="宋体"/>
          <w:color w:val="000000"/>
          <w:szCs w:val="22"/>
        </w:rPr>
        <w:t xml:space="preserve">人民币叁佰贰拾捌万叁仟叁佰玖拾陆元柒角贰分（¥</w:t>
      </w:r>
      <w:r>
        <w:rPr>
          <w:rFonts w:ascii="宋体" w:hAnsi="宋体" w:cs="宋体"/>
          <w:color w:val="000000"/>
          <w:szCs w:val="22"/>
        </w:rPr>
        <w:t xml:space="preserve">3283396.72</w:t>
      </w:r>
      <w:r>
        <w:rPr>
          <w:rFonts w:hint="eastAsia" w:ascii="宋体" w:hAnsi="宋体" w:cs="宋体"/>
          <w:color w:val="000000"/>
          <w:szCs w:val="22"/>
        </w:rPr>
        <w:t xml:space="preserve">）</w:t>
      </w:r>
      <w:r/>
    </w:p>
    <w:p>
      <w:pPr>
        <w:ind w:firstLine="420"/>
        <w:spacing w:line="360" w:lineRule="auto"/>
        <w:widowControl/>
        <w:rPr>
          <w:rFonts w:ascii="宋体" w:hAnsi="宋体" w:cs="宋体"/>
          <w:bCs/>
          <w:szCs w:val="21"/>
          <w:lang w:val="zh-CN"/>
        </w:rPr>
      </w:pPr>
      <w:r>
        <w:rPr>
          <w:rFonts w:ascii="宋体" w:hAnsi="宋体" w:cs="宋体"/>
          <w:bCs/>
          <w:szCs w:val="21"/>
          <w:lang w:val="zh-CN"/>
        </w:rPr>
        <w:t xml:space="preserve">6</w:t>
      </w:r>
      <w:r>
        <w:rPr>
          <w:rFonts w:hint="eastAsia" w:ascii="宋体" w:hAnsi="宋体" w:cs="宋体"/>
          <w:bCs/>
          <w:szCs w:val="21"/>
          <w:lang w:val="zh-CN"/>
        </w:rPr>
        <w:t xml:space="preserve">、采购需求：</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（1）项目主要内容：</w:t>
      </w:r>
      <w:r>
        <w:rPr>
          <w:rFonts w:hint="eastAsia" w:ascii="宋体" w:hAnsi="宋体" w:cs="宋体"/>
          <w:bCs/>
          <w:szCs w:val="21"/>
          <w:lang w:val="zh-CN"/>
        </w:rPr>
        <w:t xml:space="preserve">澄云路</w:t>
      </w:r>
      <w:r>
        <w:rPr>
          <w:rFonts w:hint="eastAsia" w:ascii="宋体" w:hAnsi="宋体" w:cs="宋体"/>
          <w:bCs/>
          <w:szCs w:val="21"/>
          <w:lang w:val="zh-CN"/>
        </w:rPr>
        <w:t xml:space="preserve">街区公园景观绿化工程</w:t>
      </w:r>
      <w:r/>
    </w:p>
    <w:p>
      <w:pPr>
        <w:ind w:firstLine="420"/>
        <w:spacing w:line="360" w:lineRule="auto"/>
        <w:widowControl/>
        <w:rPr>
          <w:rFonts w:ascii="宋体" w:hAnsi="宋体" w:cs="宋体"/>
          <w:bCs/>
          <w:szCs w:val="21"/>
          <w:lang w:val="zh-CN"/>
        </w:rPr>
      </w:pPr>
      <w:r>
        <w:rPr>
          <w:rFonts w:ascii="宋体" w:hAnsi="宋体" w:cs="宋体"/>
          <w:bCs/>
          <w:szCs w:val="21"/>
          <w:lang w:val="zh-CN"/>
        </w:rPr>
        <w:t xml:space="preserve">（</w:t>
      </w:r>
      <w:r>
        <w:rPr>
          <w:rFonts w:hint="eastAsia" w:ascii="宋体" w:hAnsi="宋体" w:cs="宋体"/>
          <w:bCs/>
          <w:szCs w:val="21"/>
          <w:lang w:val="zh-CN"/>
        </w:rPr>
        <w:t xml:space="preserve">2</w:t>
      </w:r>
      <w:r>
        <w:rPr>
          <w:rFonts w:ascii="宋体" w:hAnsi="宋体" w:cs="宋体"/>
          <w:bCs/>
          <w:szCs w:val="21"/>
          <w:lang w:val="zh-CN"/>
        </w:rPr>
        <w:t xml:space="preserve">）</w:t>
      </w:r>
      <w:r>
        <w:rPr>
          <w:rFonts w:hint="eastAsia" w:ascii="宋体" w:hAnsi="宋体" w:cs="宋体"/>
          <w:bCs/>
          <w:szCs w:val="21"/>
          <w:lang w:val="zh-CN"/>
        </w:rPr>
        <w:t xml:space="preserve">项目地点：</w:t>
      </w:r>
      <w:r>
        <w:rPr>
          <w:rFonts w:hint="eastAsia" w:ascii="宋体" w:hAnsi="宋体" w:cs="宋体"/>
          <w:bCs/>
          <w:szCs w:val="21"/>
          <w:lang w:val="zh-CN"/>
        </w:rPr>
        <w:t xml:space="preserve">项目位于苏州高铁新城，南天成路北、</w:t>
      </w:r>
      <w:r>
        <w:rPr>
          <w:rFonts w:hint="eastAsia" w:ascii="宋体" w:hAnsi="宋体" w:cs="宋体"/>
          <w:bCs/>
          <w:szCs w:val="21"/>
          <w:lang w:val="zh-CN"/>
        </w:rPr>
        <w:t xml:space="preserve">澄云路西</w:t>
      </w:r>
      <w:r/>
    </w:p>
    <w:p>
      <w:pPr>
        <w:ind w:firstLine="420"/>
        <w:spacing w:line="360" w:lineRule="auto"/>
        <w:widowControl/>
        <w:rPr>
          <w:rFonts w:ascii="宋体" w:hAnsi="宋体"/>
          <w:szCs w:val="21"/>
        </w:rPr>
      </w:pPr>
      <w:r>
        <w:rPr>
          <w:rFonts w:hint="eastAsia" w:ascii="宋体" w:hAnsi="宋体" w:cs="宋体"/>
          <w:bCs/>
          <w:szCs w:val="21"/>
          <w:lang w:val="zh-CN"/>
        </w:rPr>
        <w:t xml:space="preserve">（3）项目工期：</w:t>
      </w:r>
      <w:r>
        <w:rPr>
          <w:rFonts w:hint="eastAsia" w:ascii="宋体" w:hAnsi="宋体"/>
          <w:szCs w:val="21"/>
        </w:rPr>
        <w:t xml:space="preserve">314日历天（</w:t>
      </w:r>
      <w:r>
        <w:rPr>
          <w:rFonts w:hint="eastAsia" w:ascii="宋体" w:hAnsi="宋体" w:cs="宋体"/>
          <w:szCs w:val="21"/>
        </w:rPr>
        <w:t xml:space="preserve">具体开工日期以采购人通知为准</w:t>
      </w:r>
      <w:r>
        <w:rPr>
          <w:rFonts w:hint="eastAsia" w:ascii="宋体" w:hAnsi="宋体"/>
          <w:szCs w:val="21"/>
        </w:rPr>
        <w:t xml:space="preserve">）</w:t>
      </w:r>
      <w:r/>
    </w:p>
    <w:p>
      <w:pPr>
        <w:ind w:firstLine="420"/>
        <w:spacing w:line="360" w:lineRule="auto"/>
        <w:widowControl/>
        <w:rPr>
          <w:rFonts w:ascii="宋体" w:hAnsi="宋体" w:cs="宋体"/>
          <w:bCs/>
          <w:szCs w:val="21"/>
          <w:lang w:val="zh-CN"/>
        </w:rPr>
      </w:pPr>
      <w:r>
        <w:rPr>
          <w:rFonts w:ascii="宋体" w:hAnsi="宋体" w:cs="宋体"/>
          <w:bCs/>
          <w:szCs w:val="21"/>
          <w:lang w:val="zh-CN"/>
        </w:rPr>
        <w:t xml:space="preserve">（</w:t>
      </w:r>
      <w:r>
        <w:rPr>
          <w:rFonts w:hint="eastAsia" w:ascii="宋体" w:hAnsi="宋体" w:cs="宋体"/>
          <w:bCs/>
          <w:szCs w:val="21"/>
          <w:lang w:val="zh-CN"/>
        </w:rPr>
        <w:t xml:space="preserve">4</w:t>
      </w:r>
      <w:r>
        <w:rPr>
          <w:rFonts w:ascii="宋体" w:hAnsi="宋体" w:cs="宋体"/>
          <w:bCs/>
          <w:szCs w:val="21"/>
          <w:lang w:val="zh-CN"/>
        </w:rPr>
        <w:t xml:space="preserve">）质量要求：合格</w:t>
      </w:r>
      <w:r/>
    </w:p>
    <w:p>
      <w:pPr>
        <w:ind w:firstLine="420"/>
        <w:spacing w:line="360" w:lineRule="auto"/>
        <w:widowControl/>
        <w:rPr>
          <w:rFonts w:ascii="宋体" w:hAnsi="宋体" w:cs="宋体"/>
          <w:bCs/>
          <w:szCs w:val="21"/>
          <w:lang w:val="zh-CN"/>
        </w:rPr>
      </w:pPr>
      <w:r>
        <w:rPr>
          <w:rFonts w:ascii="宋体" w:hAnsi="宋体" w:cs="宋体"/>
          <w:bCs/>
          <w:szCs w:val="21"/>
          <w:lang w:val="zh-CN"/>
        </w:rPr>
        <w:t xml:space="preserve">7</w:t>
      </w:r>
      <w:r>
        <w:rPr>
          <w:rFonts w:hint="eastAsia" w:ascii="宋体" w:hAnsi="宋体" w:cs="宋体"/>
          <w:bCs/>
          <w:szCs w:val="21"/>
          <w:lang w:val="zh-CN"/>
        </w:rPr>
        <w:t xml:space="preserve">、本项目（是/否）接受联合体：</w:t>
      </w:r>
      <w:r>
        <w:rPr>
          <w:rFonts w:hint="eastAsia" w:ascii="宋体" w:hAnsi="宋体" w:cs="宋体"/>
          <w:bCs/>
          <w:szCs w:val="21"/>
          <w:lang w:val="zh-CN"/>
        </w:rPr>
        <w:t xml:space="preserve">否</w:t>
      </w:r>
      <w:r/>
    </w:p>
    <w:p>
      <w:pPr>
        <w:ind w:firstLine="422"/>
        <w:spacing w:line="360" w:lineRule="auto"/>
        <w:widowControl/>
        <w:rPr>
          <w:rFonts w:ascii="宋体" w:hAnsi="宋体" w:cs="宋体"/>
          <w:b/>
          <w:bCs/>
          <w:szCs w:val="21"/>
          <w:lang w:val="zh-CN"/>
        </w:rPr>
      </w:pPr>
      <w:r>
        <w:rPr>
          <w:rFonts w:hint="eastAsia" w:ascii="宋体" w:hAnsi="宋体" w:cs="宋体"/>
          <w:b/>
          <w:bCs/>
          <w:szCs w:val="21"/>
          <w:lang w:val="zh-CN"/>
        </w:rPr>
        <w:t xml:space="preserve">二、申请人的资格要求</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（一）满足《中华人民共和国政府采购法》第二十二条规定：</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1</w:t>
      </w:r>
      <w:r>
        <w:rPr>
          <w:rFonts w:hint="eastAsia" w:ascii="宋体" w:hAnsi="宋体" w:cs="宋体"/>
          <w:bCs/>
          <w:szCs w:val="21"/>
          <w:lang w:val="zh-CN"/>
        </w:rPr>
        <w:t xml:space="preserve">、</w:t>
      </w:r>
      <w:bookmarkStart w:id="19" w:name="OLE_LINK33"/>
      <w:r>
        <w:rPr>
          <w:rFonts w:hint="eastAsia" w:ascii="宋体" w:hAnsi="宋体" w:cs="宋体"/>
          <w:bCs/>
          <w:szCs w:val="21"/>
          <w:lang w:val="zh-CN"/>
        </w:rPr>
        <w:t xml:space="preserve">具有独立承担民事责任的能力；</w:t>
      </w:r>
      <w:bookmarkEnd w:id="19"/>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2</w:t>
      </w:r>
      <w:r>
        <w:rPr>
          <w:rFonts w:hint="eastAsia" w:ascii="宋体" w:hAnsi="宋体" w:cs="宋体"/>
          <w:bCs/>
          <w:szCs w:val="21"/>
          <w:lang w:val="zh-CN"/>
        </w:rPr>
        <w:t xml:space="preserve">、</w:t>
      </w:r>
      <w:bookmarkStart w:id="20" w:name="OLE_LINK34"/>
      <w:r/>
      <w:bookmarkStart w:id="21" w:name="OLE_LINK35"/>
      <w:r>
        <w:rPr>
          <w:rFonts w:hint="eastAsia" w:ascii="宋体" w:hAnsi="宋体" w:cs="宋体"/>
          <w:bCs/>
          <w:szCs w:val="21"/>
          <w:lang w:val="zh-CN"/>
        </w:rPr>
        <w:t xml:space="preserve">具有良好的商业信誉和健全的财务会计制度</w:t>
      </w:r>
      <w:bookmarkEnd w:id="20"/>
      <w:r/>
      <w:bookmarkEnd w:id="21"/>
      <w:r>
        <w:rPr>
          <w:rFonts w:hint="eastAsia" w:ascii="宋体" w:hAnsi="宋体" w:cs="宋体"/>
          <w:bCs/>
          <w:szCs w:val="21"/>
          <w:lang w:val="zh-CN"/>
        </w:rPr>
        <w:t xml:space="preserve">；</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w:t>
      </w:r>
      <w:bookmarkStart w:id="22" w:name="OLE_LINK10"/>
      <w:r>
        <w:rPr>
          <w:rFonts w:hint="eastAsia" w:ascii="宋体" w:hAnsi="宋体" w:cs="宋体"/>
          <w:bCs/>
          <w:szCs w:val="21"/>
          <w:lang w:val="zh-CN"/>
        </w:rPr>
        <w:t xml:space="preserve">、</w:t>
      </w:r>
      <w:bookmarkStart w:id="23" w:name="OLE_LINK39"/>
      <w:r/>
      <w:bookmarkStart w:id="24" w:name="OLE_LINK42"/>
      <w:r>
        <w:rPr>
          <w:rFonts w:hint="eastAsia" w:ascii="宋体" w:hAnsi="宋体" w:cs="宋体"/>
          <w:bCs/>
          <w:szCs w:val="21"/>
          <w:lang w:val="zh-CN"/>
        </w:rPr>
        <w:t xml:space="preserve">具有履行合同所必需的设备和专业技术能力</w:t>
      </w:r>
      <w:bookmarkEnd w:id="22"/>
      <w:r/>
      <w:bookmarkEnd w:id="23"/>
      <w:r/>
      <w:bookmarkEnd w:id="24"/>
      <w:r>
        <w:rPr>
          <w:rFonts w:hint="eastAsia" w:ascii="宋体" w:hAnsi="宋体" w:cs="宋体"/>
          <w:bCs/>
          <w:szCs w:val="21"/>
          <w:lang w:val="zh-CN"/>
        </w:rPr>
        <w:t xml:space="preserve">；</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4</w:t>
      </w:r>
      <w:r>
        <w:rPr>
          <w:rFonts w:hint="eastAsia" w:ascii="宋体" w:hAnsi="宋体" w:cs="宋体"/>
          <w:bCs/>
          <w:szCs w:val="21"/>
          <w:lang w:val="zh-CN"/>
        </w:rPr>
        <w:t xml:space="preserve">、</w:t>
      </w:r>
      <w:bookmarkStart w:id="25" w:name="OLE_LINK43"/>
      <w:r/>
      <w:bookmarkStart w:id="26" w:name="OLE_LINK48"/>
      <w:r>
        <w:rPr>
          <w:rFonts w:hint="eastAsia" w:ascii="宋体" w:hAnsi="宋体" w:cs="宋体"/>
          <w:bCs/>
          <w:szCs w:val="21"/>
          <w:lang w:val="zh-CN"/>
        </w:rPr>
        <w:t xml:space="preserve">有依法缴纳税收和社会保障资金的良好记录</w:t>
      </w:r>
      <w:bookmarkEnd w:id="25"/>
      <w:r/>
      <w:bookmarkEnd w:id="26"/>
      <w:r>
        <w:rPr>
          <w:rFonts w:hint="eastAsia" w:ascii="宋体" w:hAnsi="宋体" w:cs="宋体"/>
          <w:bCs/>
          <w:szCs w:val="21"/>
          <w:lang w:val="zh-CN"/>
        </w:rPr>
        <w:t xml:space="preserve">；</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5</w:t>
      </w:r>
      <w:bookmarkStart w:id="27" w:name="OLE_LINK8"/>
      <w:r/>
      <w:bookmarkStart w:id="28" w:name="OLE_LINK9"/>
      <w:r>
        <w:rPr>
          <w:rFonts w:hint="eastAsia" w:ascii="宋体" w:hAnsi="宋体" w:cs="宋体"/>
          <w:bCs/>
          <w:szCs w:val="21"/>
          <w:lang w:val="zh-CN"/>
        </w:rPr>
        <w:t xml:space="preserve">、</w:t>
      </w:r>
      <w:bookmarkStart w:id="29" w:name="OLE_LINK49"/>
      <w:r/>
      <w:bookmarkStart w:id="30" w:name="OLE_LINK50"/>
      <w:r>
        <w:rPr>
          <w:rFonts w:hint="eastAsia" w:ascii="宋体" w:hAnsi="宋体" w:cs="宋体"/>
          <w:bCs/>
          <w:szCs w:val="21"/>
          <w:lang w:val="zh-CN"/>
        </w:rPr>
        <w:t xml:space="preserve">参加政府采购活动前三年内，在经营活动中没有重大违法记录</w:t>
      </w:r>
      <w:bookmarkEnd w:id="27"/>
      <w:r/>
      <w:bookmarkEnd w:id="28"/>
      <w:r/>
      <w:bookmarkEnd w:id="29"/>
      <w:r/>
      <w:bookmarkEnd w:id="30"/>
      <w:r>
        <w:rPr>
          <w:rFonts w:hint="eastAsia" w:ascii="宋体" w:hAnsi="宋体" w:cs="宋体"/>
          <w:bCs/>
          <w:szCs w:val="21"/>
          <w:lang w:val="zh-CN"/>
        </w:rPr>
        <w:t xml:space="preserve">；</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6</w:t>
      </w:r>
      <w:bookmarkStart w:id="31" w:name="OLE_LINK7"/>
      <w:r/>
      <w:bookmarkStart w:id="32" w:name="OLE_LINK6"/>
      <w:r>
        <w:rPr>
          <w:rFonts w:hint="eastAsia" w:ascii="宋体" w:hAnsi="宋体" w:cs="宋体"/>
          <w:bCs/>
          <w:szCs w:val="21"/>
          <w:lang w:val="zh-CN"/>
        </w:rPr>
        <w:t xml:space="preserve">、法律、行政法规规定的其他条件</w:t>
      </w:r>
      <w:bookmarkEnd w:id="31"/>
      <w:r/>
      <w:bookmarkEnd w:id="32"/>
      <w:r>
        <w:rPr>
          <w:rFonts w:hint="eastAsia" w:ascii="宋体" w:hAnsi="宋体" w:cs="宋体"/>
          <w:bCs/>
          <w:szCs w:val="21"/>
          <w:lang w:val="zh-CN"/>
        </w:rPr>
        <w:t xml:space="preserve">。</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（二）落实政府采购政策需满足的资格要求：</w:t>
      </w:r>
      <w:r/>
    </w:p>
    <w:p>
      <w:pPr>
        <w:ind w:firstLine="422"/>
        <w:spacing w:line="360" w:lineRule="auto"/>
        <w:widowControl/>
        <w:rPr>
          <w:rFonts w:ascii="宋体" w:hAnsi="宋体" w:cs="宋体"/>
          <w:b/>
          <w:bCs/>
          <w:szCs w:val="21"/>
          <w:lang w:val="zh-CN"/>
        </w:rPr>
      </w:pPr>
      <w:r/>
      <w:bookmarkStart w:id="33" w:name="OLE_LINK14"/>
      <w:r/>
      <w:bookmarkStart w:id="34" w:name="OLE_LINK13"/>
      <w:r>
        <w:rPr>
          <w:rFonts w:hint="eastAsia" w:ascii="宋体" w:hAnsi="宋体" w:cs="宋体"/>
          <w:b/>
          <w:bCs/>
          <w:szCs w:val="21"/>
          <w:lang w:val="zh-CN"/>
        </w:rPr>
        <w:t xml:space="preserve">本项目</w:t>
      </w:r>
      <w:r>
        <w:rPr>
          <w:rFonts w:hint="eastAsia" w:ascii="宋体" w:hAnsi="宋体" w:cs="宋体"/>
          <w:b/>
          <w:bCs/>
          <w:szCs w:val="21"/>
          <w:lang w:val="zh-CN"/>
        </w:rPr>
        <w:t xml:space="preserve">非</w:t>
      </w:r>
      <w:r>
        <w:rPr>
          <w:rFonts w:hint="eastAsia" w:ascii="宋体" w:hAnsi="宋体" w:cs="宋体"/>
          <w:b/>
          <w:bCs/>
          <w:szCs w:val="21"/>
          <w:lang w:val="zh-CN"/>
        </w:rPr>
        <w:t xml:space="preserve">专门面向中小企业采购，所属行业为</w:t>
      </w:r>
      <w:r>
        <w:rPr>
          <w:rFonts w:hint="eastAsia" w:ascii="宋体" w:hAnsi="宋体" w:cs="宋体"/>
          <w:b/>
          <w:bCs/>
          <w:szCs w:val="21"/>
          <w:lang w:val="zh-CN"/>
        </w:rPr>
        <w:t xml:space="preserve">建筑业</w:t>
      </w:r>
      <w:bookmarkEnd w:id="33"/>
      <w:r/>
      <w:bookmarkEnd w:id="34"/>
      <w:r>
        <w:rPr>
          <w:rFonts w:hint="eastAsia" w:ascii="宋体" w:hAnsi="宋体" w:cs="宋体"/>
          <w:b/>
          <w:bCs/>
          <w:szCs w:val="21"/>
          <w:lang w:val="zh-CN"/>
        </w:rPr>
        <w:t xml:space="preserve">。</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（三）</w:t>
      </w:r>
      <w:r>
        <w:rPr>
          <w:rFonts w:hint="eastAsia" w:ascii="宋体" w:hAnsi="宋体" w:cs="宋体"/>
          <w:bCs/>
          <w:szCs w:val="21"/>
          <w:lang w:val="zh-CN"/>
        </w:rPr>
        <w:t xml:space="preserve">本项目的特定资格要求：</w:t>
      </w:r>
      <w:bookmarkStart w:id="35" w:name="_Hlk162267744"/>
      <w:r/>
      <w:bookmarkEnd w:id="35"/>
      <w:r/>
      <w:r/>
    </w:p>
    <w:p>
      <w:pPr>
        <w:ind w:firstLine="420"/>
        <w:spacing w:line="360" w:lineRule="auto"/>
        <w:rPr>
          <w:rFonts w:ascii="宋体" w:hAnsi="宋体"/>
        </w:rPr>
      </w:pPr>
      <w:r>
        <w:rPr>
          <w:rFonts w:hint="eastAsia" w:ascii="宋体" w:hAnsi="宋体"/>
        </w:rPr>
        <w:t xml:space="preserve">1、拟选派项目负责人资质类别等级：符合苏</w:t>
      </w:r>
      <w:r>
        <w:rPr>
          <w:rFonts w:hint="eastAsia" w:ascii="宋体" w:hAnsi="宋体"/>
        </w:rPr>
        <w:t xml:space="preserve">园规</w:t>
      </w:r>
      <w:r>
        <w:rPr>
          <w:rFonts w:hint="eastAsia" w:ascii="宋体" w:hAnsi="宋体"/>
        </w:rPr>
        <w:t xml:space="preserve">字〔2012〕2号文500万元以下的园林绿化工程的负责人要求：（1）学历、职称要求（符合其中一条即可）： ①获得国家级园林绿化相关专业中级或以上职称的技术人员。 ②获得园林绿化相关专业初级职称3年以上的技术人员。 （</w:t>
      </w:r>
      <w:r>
        <w:rPr>
          <w:rFonts w:ascii="宋体" w:hAnsi="宋体"/>
        </w:rPr>
        <w:t xml:space="preserve">2</w:t>
      </w:r>
      <w:r>
        <w:rPr>
          <w:rFonts w:hint="eastAsia" w:ascii="宋体" w:hAnsi="宋体"/>
        </w:rPr>
        <w:t xml:space="preserve">）业绩要求：近4年参与过2个工程造价100万元以上已验收合格的园林绿化建设工程。须提供中标通知书或直接发包通知书、竣工验收证明、施工合同扫描件。</w:t>
      </w:r>
      <w:r/>
    </w:p>
    <w:p>
      <w:pPr>
        <w:ind w:firstLine="420"/>
        <w:spacing w:line="360" w:lineRule="auto"/>
        <w:rPr>
          <w:rFonts w:ascii="宋体" w:hAnsi="宋体"/>
        </w:rPr>
      </w:pPr>
      <w:r>
        <w:rPr>
          <w:rFonts w:hint="eastAsia" w:ascii="宋体" w:hAnsi="宋体"/>
        </w:rPr>
        <w:t xml:space="preserve">2、</w:t>
      </w:r>
      <w:r>
        <w:rPr>
          <w:rFonts w:hint="eastAsia" w:ascii="宋体" w:hAnsi="宋体"/>
        </w:rPr>
        <w:t xml:space="preserve">项目负责人不得同时在两个或者两个以上单位受聘或者执业：A、同时在两个及以上单位签订劳动</w:t>
      </w:r>
      <w:r>
        <w:rPr>
          <w:rFonts w:hint="eastAsia" w:ascii="宋体" w:hAnsi="宋体"/>
        </w:rPr>
        <w:t xml:space="preserve">合同或交纳社会保险；B、将本人执（职）业资格证书同时注册在两个及以上单位；</w:t>
      </w:r>
      <w:r/>
    </w:p>
    <w:p>
      <w:pPr>
        <w:ind w:firstLine="420"/>
        <w:spacing w:line="360" w:lineRule="auto"/>
        <w:rPr>
          <w:rFonts w:ascii="宋体" w:hAnsi="宋体"/>
        </w:rPr>
      </w:pPr>
      <w:r>
        <w:rPr>
          <w:rFonts w:hint="eastAsia" w:ascii="宋体" w:hAnsi="宋体"/>
        </w:rPr>
        <w:t xml:space="preserve">3、</w:t>
      </w:r>
      <w:r>
        <w:rPr>
          <w:rFonts w:hint="eastAsia" w:ascii="宋体" w:hAnsi="宋体"/>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22"/>
        <w:spacing w:line="360" w:lineRule="auto"/>
        <w:widowControl/>
        <w:rPr>
          <w:rFonts w:ascii="宋体" w:hAnsi="宋体" w:cs="宋体"/>
          <w:b/>
          <w:bCs/>
          <w:szCs w:val="21"/>
          <w:lang w:val="zh-CN"/>
        </w:rPr>
      </w:pPr>
      <w:r>
        <w:rPr>
          <w:rFonts w:hint="eastAsia" w:ascii="宋体" w:hAnsi="宋体" w:cs="宋体"/>
          <w:b/>
          <w:bCs/>
          <w:szCs w:val="21"/>
          <w:lang w:val="zh-CN"/>
        </w:rPr>
        <w:t xml:space="preserve">三、获取采购文件</w:t>
      </w:r>
      <w:r/>
    </w:p>
    <w:p>
      <w:pPr>
        <w:ind w:firstLine="420"/>
        <w:spacing w:line="360" w:lineRule="auto"/>
        <w:widowControl/>
        <w:rPr>
          <w:rFonts w:ascii="宋体" w:hAnsi="宋体" w:cs="宋体"/>
          <w:bCs/>
          <w:szCs w:val="21"/>
          <w:highlight w:val="yellow"/>
        </w:rPr>
      </w:pPr>
      <w:r>
        <w:rPr>
          <w:rFonts w:hint="eastAsia" w:ascii="宋体" w:hAnsi="宋体" w:cs="宋体"/>
          <w:bCs/>
          <w:szCs w:val="21"/>
          <w:lang w:val="zh-CN"/>
        </w:rPr>
        <w:t xml:space="preserve">1、时间：自公告发布之日起</w:t>
      </w:r>
      <w:r>
        <w:rPr>
          <w:rFonts w:hint="eastAsia" w:ascii="宋体" w:hAnsi="宋体" w:cs="宋体"/>
          <w:bCs/>
          <w:szCs w:val="21"/>
        </w:rPr>
        <w:t xml:space="preserve">5个工作日</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2、地点：苏</w:t>
      </w:r>
      <w:r>
        <w:rPr>
          <w:rFonts w:hint="eastAsia" w:ascii="宋体" w:hAnsi="宋体" w:cs="宋体"/>
          <w:bCs/>
          <w:szCs w:val="21"/>
          <w:lang w:val="zh-CN"/>
        </w:rPr>
        <w:t xml:space="preserve">采云</w:t>
      </w:r>
      <w:r>
        <w:rPr>
          <w:rFonts w:hint="eastAsia" w:ascii="宋体" w:hAnsi="宋体" w:cs="宋体"/>
          <w:bCs/>
          <w:szCs w:val="21"/>
          <w:lang w:val="zh-CN"/>
        </w:rPr>
        <w:t xml:space="preserve">系统</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3、方式：自行下载</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4、售价：0.00元</w:t>
      </w:r>
      <w:r/>
    </w:p>
    <w:p>
      <w:pPr>
        <w:ind w:firstLine="422"/>
        <w:spacing w:line="360" w:lineRule="auto"/>
        <w:widowControl/>
        <w:rPr>
          <w:rFonts w:ascii="宋体" w:hAnsi="宋体" w:cs="宋体"/>
          <w:b/>
          <w:bCs/>
          <w:szCs w:val="21"/>
          <w:lang w:val="zh-CN"/>
        </w:rPr>
      </w:pPr>
      <w:r>
        <w:rPr>
          <w:rFonts w:hint="eastAsia" w:ascii="宋体" w:hAnsi="宋体" w:cs="宋体"/>
          <w:b/>
          <w:bCs/>
          <w:szCs w:val="21"/>
          <w:lang w:val="zh-CN"/>
        </w:rPr>
        <w:t xml:space="preserve">四、响应文件提交</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1、截止时间：202</w:t>
      </w:r>
      <w:r>
        <w:rPr>
          <w:rFonts w:ascii="宋体" w:hAnsi="宋体" w:cs="宋体"/>
          <w:bCs/>
          <w:szCs w:val="21"/>
          <w:lang w:val="zh-CN"/>
        </w:rPr>
        <w:t xml:space="preserve">6</w:t>
      </w:r>
      <w:r>
        <w:rPr>
          <w:rFonts w:hint="eastAsia" w:ascii="宋体" w:hAnsi="宋体" w:cs="宋体"/>
          <w:bCs/>
          <w:szCs w:val="21"/>
          <w:lang w:val="zh-CN"/>
        </w:rPr>
        <w:t xml:space="preserve">-</w:t>
      </w:r>
      <w:r>
        <w:rPr>
          <w:rFonts w:ascii="宋体" w:hAnsi="宋体" w:cs="宋体"/>
          <w:szCs w:val="21"/>
        </w:rPr>
        <w:t xml:space="preserve">06</w:t>
      </w:r>
      <w:r>
        <w:rPr>
          <w:rFonts w:hint="eastAsia" w:ascii="宋体" w:hAnsi="宋体" w:cs="宋体"/>
          <w:bCs/>
          <w:szCs w:val="21"/>
          <w:lang w:val="zh-CN"/>
        </w:rPr>
        <w:t xml:space="preserve">-</w:t>
      </w:r>
      <w:r>
        <w:rPr>
          <w:rFonts w:ascii="宋体" w:hAnsi="宋体" w:cs="宋体"/>
          <w:szCs w:val="21"/>
        </w:rPr>
        <w:t xml:space="preserve">11</w:t>
      </w:r>
      <w:r>
        <w:rPr>
          <w:rFonts w:hint="eastAsia" w:ascii="宋体" w:hAnsi="宋体" w:cs="宋体"/>
          <w:bCs/>
          <w:szCs w:val="21"/>
          <w:lang w:val="zh-CN"/>
        </w:rPr>
        <w:t xml:space="preserve"> </w:t>
      </w:r>
      <w:r>
        <w:rPr>
          <w:rFonts w:ascii="宋体" w:hAnsi="宋体" w:cs="宋体"/>
          <w:bCs/>
          <w:szCs w:val="21"/>
          <w:lang w:val="zh-CN"/>
        </w:rPr>
        <w:t xml:space="preserve">13</w:t>
      </w:r>
      <w:r>
        <w:rPr>
          <w:rFonts w:hint="eastAsia" w:ascii="宋体" w:hAnsi="宋体" w:cs="宋体"/>
          <w:bCs/>
          <w:szCs w:val="21"/>
          <w:lang w:val="zh-CN"/>
        </w:rPr>
        <w:t xml:space="preserve">:30（北京时间）</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2、地点：苏</w:t>
      </w:r>
      <w:r>
        <w:rPr>
          <w:rFonts w:hint="eastAsia" w:ascii="宋体" w:hAnsi="宋体" w:cs="宋体"/>
          <w:bCs/>
          <w:szCs w:val="21"/>
          <w:lang w:val="zh-CN"/>
        </w:rPr>
        <w:t xml:space="preserve">采云</w:t>
      </w:r>
      <w:r>
        <w:rPr>
          <w:rFonts w:hint="eastAsia" w:ascii="宋体" w:hAnsi="宋体" w:cs="宋体"/>
          <w:bCs/>
          <w:szCs w:val="21"/>
          <w:lang w:val="zh-CN"/>
        </w:rPr>
        <w:t xml:space="preserve">系统</w:t>
      </w:r>
      <w:r/>
    </w:p>
    <w:p>
      <w:pPr>
        <w:ind w:firstLine="422"/>
        <w:spacing w:line="360" w:lineRule="auto"/>
        <w:widowControl/>
        <w:rPr>
          <w:rFonts w:ascii="宋体" w:hAnsi="宋体" w:cs="宋体"/>
          <w:b/>
          <w:bCs/>
          <w:szCs w:val="21"/>
          <w:lang w:val="zh-CN"/>
        </w:rPr>
      </w:pPr>
      <w:r>
        <w:rPr>
          <w:rFonts w:hint="eastAsia" w:ascii="宋体" w:hAnsi="宋体" w:cs="宋体"/>
          <w:b/>
          <w:bCs/>
          <w:szCs w:val="21"/>
          <w:lang w:val="zh-CN"/>
        </w:rPr>
        <w:t xml:space="preserve">五、开启</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1、时间：202</w:t>
      </w:r>
      <w:r>
        <w:rPr>
          <w:rFonts w:ascii="宋体" w:hAnsi="宋体" w:cs="宋体"/>
          <w:bCs/>
          <w:szCs w:val="21"/>
          <w:lang w:val="zh-CN"/>
        </w:rPr>
        <w:t xml:space="preserve">6</w:t>
      </w:r>
      <w:r>
        <w:rPr>
          <w:rFonts w:hint="eastAsia" w:ascii="宋体" w:hAnsi="宋体" w:cs="宋体"/>
          <w:bCs/>
          <w:szCs w:val="21"/>
          <w:lang w:val="zh-CN"/>
        </w:rPr>
        <w:t xml:space="preserve">-</w:t>
      </w:r>
      <w:r>
        <w:rPr>
          <w:rFonts w:ascii="宋体" w:hAnsi="宋体" w:cs="宋体"/>
          <w:szCs w:val="21"/>
        </w:rPr>
        <w:t xml:space="preserve">06</w:t>
      </w:r>
      <w:r>
        <w:rPr>
          <w:rFonts w:hint="eastAsia" w:ascii="宋体" w:hAnsi="宋体" w:cs="宋体"/>
          <w:bCs/>
          <w:szCs w:val="21"/>
          <w:lang w:val="zh-CN"/>
        </w:rPr>
        <w:t xml:space="preserve">-</w:t>
      </w:r>
      <w:r>
        <w:rPr>
          <w:rFonts w:ascii="宋体" w:hAnsi="宋体" w:cs="宋体"/>
          <w:szCs w:val="21"/>
        </w:rPr>
        <w:t xml:space="preserve">11</w:t>
      </w:r>
      <w:r>
        <w:rPr>
          <w:rFonts w:hint="eastAsia" w:ascii="宋体" w:hAnsi="宋体" w:cs="宋体"/>
          <w:bCs/>
          <w:szCs w:val="21"/>
        </w:rPr>
        <w:t xml:space="preserve"> </w:t>
      </w:r>
      <w:r>
        <w:rPr>
          <w:rFonts w:ascii="宋体" w:hAnsi="宋体" w:cs="宋体"/>
          <w:bCs/>
          <w:szCs w:val="21"/>
          <w:lang w:val="zh-CN"/>
        </w:rPr>
        <w:t xml:space="preserve">13</w:t>
      </w:r>
      <w:r>
        <w:rPr>
          <w:rFonts w:hint="eastAsia" w:ascii="宋体" w:hAnsi="宋体" w:cs="宋体"/>
          <w:bCs/>
          <w:szCs w:val="21"/>
          <w:lang w:val="zh-CN"/>
        </w:rPr>
        <w:t xml:space="preserve">:30（北京时间）</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2、地点：苏州市市辖区政府采购不见面虚拟开标室</w:t>
      </w:r>
      <w:r>
        <w:rPr>
          <w:rFonts w:hint="eastAsia" w:ascii="宋体" w:hAnsi="宋体" w:cs="宋体"/>
          <w:bCs/>
          <w:szCs w:val="21"/>
          <w:lang w:val="zh-CN"/>
        </w:rPr>
      </w:r>
      <w:r/>
    </w:p>
    <w:p>
      <w:pPr>
        <w:ind w:right="360" w:firstLine="422"/>
        <w:spacing w:line="360" w:lineRule="auto"/>
        <w:rPr>
          <w:rFonts w:ascii="宋体" w:hAnsi="宋体" w:cs="宋体"/>
          <w:b/>
          <w:bCs/>
          <w:color w:val="000000"/>
          <w:szCs w:val="21"/>
        </w:rPr>
      </w:pPr>
      <w:r>
        <w:rPr>
          <w:rFonts w:hint="eastAsia" w:ascii="宋体" w:hAnsi="宋体" w:cs="宋体"/>
          <w:b/>
          <w:bCs/>
          <w:color w:val="000000"/>
          <w:szCs w:val="21"/>
        </w:rPr>
        <w:t xml:space="preserve">六、公告期限</w:t>
      </w:r>
      <w:r/>
    </w:p>
    <w:p>
      <w:pPr>
        <w:ind w:right="360" w:firstLine="420"/>
        <w:spacing w:line="360" w:lineRule="auto"/>
        <w:rPr>
          <w:rFonts w:ascii="宋体" w:hAnsi="宋体" w:cs="宋体"/>
          <w:color w:val="000000"/>
          <w:szCs w:val="21"/>
        </w:rPr>
      </w:pPr>
      <w:r>
        <w:rPr>
          <w:rFonts w:hint="eastAsia" w:ascii="宋体" w:hAnsi="宋体" w:cs="宋体"/>
          <w:color w:val="000000"/>
          <w:szCs w:val="21"/>
        </w:rPr>
        <w:t xml:space="preserve">自本公告发布之日起3个工作日。</w:t>
      </w:r>
      <w:r/>
    </w:p>
    <w:p>
      <w:pPr>
        <w:ind w:firstLine="420"/>
        <w:spacing w:line="360" w:lineRule="auto"/>
        <w:tabs>
          <w:tab w:val="left" w:pos="840" w:leader="none"/>
          <w:tab w:val="left" w:pos="900" w:leader="none"/>
        </w:tabs>
        <w:rPr>
          <w:rFonts w:ascii="宋体" w:hAnsi="宋体" w:cs="宋体"/>
          <w:b/>
          <w:color w:val="000000"/>
          <w:szCs w:val="21"/>
        </w:rPr>
      </w:pPr>
      <w:r/>
      <w:bookmarkStart w:id="36" w:name="_Hlk165212174"/>
      <w:r>
        <w:rPr>
          <w:rFonts w:hint="eastAsia" w:ascii="宋体" w:hAnsi="宋体" w:cs="宋体"/>
          <w:b/>
          <w:color w:val="000000"/>
          <w:szCs w:val="21"/>
        </w:rPr>
        <w:t xml:space="preserve">七、其他补充事宜</w:t>
      </w:r>
      <w:r/>
    </w:p>
    <w:p>
      <w:pPr>
        <w:ind w:firstLine="422"/>
        <w:spacing w:line="360" w:lineRule="auto"/>
        <w:widowControl/>
        <w:rPr>
          <w:rFonts w:ascii="宋体" w:hAnsi="宋体" w:cs="宋体"/>
          <w:bCs/>
          <w:color w:val="000000"/>
          <w:szCs w:val="21"/>
        </w:rPr>
      </w:pPr>
      <w:r/>
      <w:bookmarkStart w:id="37" w:name="OLE_LINK11"/>
      <w:r>
        <w:rPr>
          <w:rFonts w:hint="eastAsia" w:ascii="宋体" w:hAnsi="宋体" w:cs="宋体"/>
          <w:bCs/>
          <w:color w:val="000000"/>
          <w:szCs w:val="21"/>
        </w:rPr>
        <w:t xml:space="preserve">1、联合体及转包、分包：本项目不接受联合体，不得转包、分包本项目。</w:t>
      </w:r>
      <w:r/>
    </w:p>
    <w:p>
      <w:pPr>
        <w:ind w:firstLine="422"/>
        <w:spacing w:line="360" w:lineRule="auto"/>
        <w:widowControl/>
        <w:rPr>
          <w:rFonts w:ascii="宋体" w:hAnsi="宋体" w:cs="宋体"/>
          <w:bCs/>
          <w:color w:val="000000"/>
          <w:szCs w:val="21"/>
        </w:rPr>
      </w:pPr>
      <w:r>
        <w:rPr>
          <w:rFonts w:hint="eastAsia" w:ascii="宋体" w:hAnsi="宋体" w:cs="宋体"/>
          <w:bCs/>
          <w:color w:val="000000"/>
          <w:szCs w:val="21"/>
        </w:rPr>
        <w:t xml:space="preserve">2、法人的分支机构不得参加本项目的采购活动（除银行、保险、石油石化、电力、电信等行业特殊情况外）。</w:t>
      </w:r>
      <w:r/>
    </w:p>
    <w:p>
      <w:pPr>
        <w:ind w:firstLine="422"/>
        <w:spacing w:line="360" w:lineRule="auto"/>
        <w:widowControl/>
        <w:rPr>
          <w:rFonts w:ascii="宋体" w:hAnsi="宋体" w:cs="宋体"/>
          <w:bCs/>
          <w:color w:val="000000"/>
          <w:szCs w:val="21"/>
        </w:rPr>
      </w:pPr>
      <w:r>
        <w:rPr>
          <w:rFonts w:hint="eastAsia" w:ascii="宋体" w:hAnsi="宋体" w:cs="宋体"/>
          <w:bCs/>
          <w:color w:val="000000"/>
          <w:szCs w:val="21"/>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spacing w:line="360" w:lineRule="auto"/>
        <w:widowControl/>
        <w:rPr>
          <w:rFonts w:ascii="宋体" w:hAnsi="宋体" w:cs="宋体"/>
          <w:bCs/>
          <w:color w:val="000000"/>
          <w:szCs w:val="21"/>
        </w:rPr>
      </w:pPr>
      <w:r>
        <w:rPr>
          <w:rFonts w:hint="eastAsia" w:ascii="宋体" w:hAnsi="宋体" w:cs="宋体"/>
          <w:bCs/>
          <w:color w:val="000000"/>
          <w:szCs w:val="21"/>
        </w:rPr>
        <w:t xml:space="preserve">4、</w:t>
      </w:r>
      <w:r>
        <w:rPr>
          <w:rFonts w:hint="eastAsia" w:ascii="宋体" w:hAnsi="宋体" w:cs="宋体"/>
          <w:bCs/>
          <w:color w:val="000000"/>
          <w:szCs w:val="21"/>
        </w:rPr>
        <w:t xml:space="preserve">为采购项目提供整体设计、规范编制或者项目管理、监理、监测等服务的供应商，不得再参加该采购项目的其他采购活动。</w:t>
      </w:r>
      <w:r/>
    </w:p>
    <w:p>
      <w:pPr>
        <w:ind w:firstLine="420"/>
        <w:spacing w:line="360" w:lineRule="auto"/>
        <w:widowControl/>
        <w:rPr>
          <w:rFonts w:ascii="宋体" w:hAnsi="宋体" w:cs="宋体"/>
          <w:bCs/>
          <w:color w:val="000000"/>
          <w:szCs w:val="21"/>
        </w:rPr>
      </w:pPr>
      <w:r>
        <w:rPr>
          <w:rFonts w:ascii="宋体" w:hAnsi="宋体" w:cs="宋体"/>
          <w:bCs/>
          <w:color w:val="000000"/>
          <w:szCs w:val="21"/>
        </w:rPr>
        <w:t xml:space="preserve">5</w:t>
      </w:r>
      <w:r>
        <w:rPr>
          <w:rFonts w:hint="eastAsia" w:ascii="宋体" w:hAnsi="宋体" w:cs="宋体"/>
          <w:bCs/>
          <w:color w:val="000000"/>
          <w:szCs w:val="21"/>
        </w:rPr>
        <w:t xml:space="preserve">、方式：</w:t>
      </w:r>
      <w:r/>
    </w:p>
    <w:p>
      <w:pPr>
        <w:ind w:firstLine="420"/>
        <w:spacing w:line="360" w:lineRule="auto"/>
        <w:widowControl/>
        <w:rPr>
          <w:rFonts w:ascii="宋体" w:hAnsi="宋体" w:cs="宋体"/>
          <w:bCs/>
          <w:color w:val="000000"/>
          <w:szCs w:val="21"/>
        </w:rPr>
      </w:pPr>
      <w:r>
        <w:rPr>
          <w:rFonts w:hint="eastAsia" w:ascii="宋体" w:hAnsi="宋体" w:cs="宋体"/>
          <w:bCs/>
          <w:color w:val="000000"/>
          <w:szCs w:val="21"/>
        </w:rPr>
        <w:t xml:space="preserve">（1）CA证书办理</w:t>
      </w:r>
      <w:r/>
    </w:p>
    <w:p>
      <w:pPr>
        <w:ind w:firstLine="420"/>
        <w:spacing w:line="360" w:lineRule="auto"/>
        <w:widowControl/>
        <w:rPr>
          <w:rFonts w:ascii="宋体" w:hAnsi="宋体" w:cs="宋体"/>
          <w:bCs/>
          <w:color w:val="000000"/>
          <w:szCs w:val="21"/>
        </w:rPr>
      </w:pPr>
      <w:r>
        <w:rPr>
          <w:rFonts w:hint="eastAsia" w:ascii="宋体" w:hAnsi="宋体" w:cs="宋体"/>
          <w:bCs/>
          <w:color w:val="000000"/>
          <w:szCs w:val="21"/>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cs="宋体"/>
          <w:bCs/>
          <w:color w:val="000000"/>
          <w:szCs w:val="21"/>
        </w:rPr>
        <w:t xml:space="preserve">—法规</w:t>
      </w:r>
      <w:r>
        <w:rPr>
          <w:rFonts w:hint="eastAsia" w:ascii="宋体" w:hAnsi="宋体" w:cs="宋体"/>
          <w:bCs/>
          <w:color w:val="000000"/>
          <w:szCs w:val="21"/>
        </w:rPr>
        <w:t xml:space="preserve">政策--《转发省财政厅关于更换全省政府采购交易系统CA数字证书和电子签章的通知》或者“苏</w:t>
      </w:r>
      <w:r>
        <w:rPr>
          <w:rFonts w:hint="eastAsia" w:ascii="宋体" w:hAnsi="宋体" w:cs="宋体"/>
          <w:bCs/>
          <w:color w:val="000000"/>
          <w:szCs w:val="21"/>
        </w:rPr>
        <w:t xml:space="preserve">采云</w:t>
      </w:r>
      <w:r>
        <w:rPr>
          <w:rFonts w:hint="eastAsia" w:ascii="宋体" w:hAnsi="宋体" w:cs="宋体"/>
          <w:bCs/>
          <w:color w:val="000000"/>
          <w:szCs w:val="21"/>
        </w:rPr>
        <w:t xml:space="preserve">”系统登录界面中的“新CA办理指南”。“苏</w:t>
      </w:r>
      <w:r>
        <w:rPr>
          <w:rFonts w:hint="eastAsia" w:ascii="宋体" w:hAnsi="宋体" w:cs="宋体"/>
          <w:bCs/>
          <w:color w:val="000000"/>
          <w:szCs w:val="21"/>
        </w:rPr>
        <w:t xml:space="preserve">采云</w:t>
      </w:r>
      <w:r>
        <w:rPr>
          <w:rFonts w:hint="eastAsia" w:ascii="宋体" w:hAnsi="宋体" w:cs="宋体"/>
          <w:bCs/>
          <w:color w:val="000000"/>
          <w:szCs w:val="21"/>
        </w:rPr>
        <w:t xml:space="preserve">”系统目前仅支持“苏</w:t>
      </w:r>
      <w:r>
        <w:rPr>
          <w:rFonts w:hint="eastAsia" w:ascii="宋体" w:hAnsi="宋体" w:cs="宋体"/>
          <w:bCs/>
          <w:color w:val="000000"/>
          <w:szCs w:val="21"/>
        </w:rPr>
        <w:t xml:space="preserve">采云</w:t>
      </w:r>
      <w:r>
        <w:rPr>
          <w:rFonts w:hint="eastAsia" w:ascii="宋体" w:hAnsi="宋体" w:cs="宋体"/>
          <w:bCs/>
          <w:color w:val="000000"/>
          <w:szCs w:val="21"/>
        </w:rPr>
        <w:t xml:space="preserve">”系统下的政务CA证书，江苏省内各地区办理的“苏</w:t>
      </w:r>
      <w:r>
        <w:rPr>
          <w:rFonts w:hint="eastAsia" w:ascii="宋体" w:hAnsi="宋体" w:cs="宋体"/>
          <w:bCs/>
          <w:color w:val="000000"/>
          <w:szCs w:val="21"/>
        </w:rPr>
        <w:t xml:space="preserve">采云</w:t>
      </w:r>
      <w:r>
        <w:rPr>
          <w:rFonts w:hint="eastAsia" w:ascii="宋体" w:hAnsi="宋体" w:cs="宋体"/>
          <w:bCs/>
          <w:color w:val="000000"/>
          <w:szCs w:val="21"/>
        </w:rPr>
        <w:t xml:space="preserve">”系统下的政务CA证书全省通用。</w:t>
      </w:r>
      <w:r>
        <w:rPr>
          <w:rFonts w:hint="eastAsia" w:ascii="宋体" w:hAnsi="宋体" w:cs="宋体"/>
          <w:b/>
          <w:bCs/>
          <w:color w:val="000000"/>
          <w:szCs w:val="21"/>
        </w:rPr>
        <w:t xml:space="preserve">苏州现场办理地址：苏州高新区邓尉路105号狮山科技馆1楼服务大厅</w:t>
      </w:r>
      <w:r>
        <w:rPr>
          <w:rFonts w:hint="eastAsia" w:ascii="宋体" w:hAnsi="宋体" w:cs="宋体"/>
          <w:bCs/>
          <w:color w:val="000000"/>
          <w:szCs w:val="21"/>
        </w:rPr>
        <w:t xml:space="preserve">，咨询电话：0512-65737699。</w:t>
      </w:r>
      <w:r/>
    </w:p>
    <w:p>
      <w:pPr>
        <w:ind w:firstLine="420"/>
        <w:spacing w:line="360" w:lineRule="auto"/>
        <w:widowControl/>
        <w:rPr>
          <w:rFonts w:ascii="宋体" w:hAnsi="宋体" w:cs="宋体"/>
          <w:bCs/>
          <w:color w:val="000000"/>
          <w:szCs w:val="21"/>
        </w:rPr>
      </w:pPr>
      <w:r>
        <w:rPr>
          <w:rFonts w:hint="eastAsia" w:ascii="宋体" w:hAnsi="宋体" w:cs="宋体"/>
          <w:bCs/>
          <w:color w:val="000000"/>
          <w:szCs w:val="21"/>
        </w:rPr>
        <w:t xml:space="preserve">（2）参与采购活动</w:t>
      </w:r>
      <w:r/>
    </w:p>
    <w:p>
      <w:pPr>
        <w:ind w:firstLine="420"/>
        <w:spacing w:line="360" w:lineRule="auto"/>
        <w:widowControl/>
        <w:rPr>
          <w:rFonts w:ascii="宋体" w:hAnsi="宋体" w:cs="宋体"/>
          <w:bCs/>
          <w:color w:val="000000"/>
          <w:szCs w:val="21"/>
        </w:rPr>
      </w:pPr>
      <w:r>
        <w:rPr>
          <w:rFonts w:hint="eastAsia" w:ascii="宋体" w:hAnsi="宋体" w:cs="宋体"/>
          <w:bCs/>
          <w:color w:val="000000"/>
          <w:szCs w:val="21"/>
        </w:rPr>
        <w:t xml:space="preserve">供应商插入CA证书登陆“苏</w:t>
      </w:r>
      <w:r>
        <w:rPr>
          <w:rFonts w:hint="eastAsia" w:ascii="宋体" w:hAnsi="宋体" w:cs="宋体"/>
          <w:bCs/>
          <w:color w:val="000000"/>
          <w:szCs w:val="21"/>
        </w:rPr>
        <w:t xml:space="preserve">采云</w:t>
      </w:r>
      <w:r>
        <w:rPr>
          <w:rFonts w:hint="eastAsia" w:ascii="宋体" w:hAnsi="宋体" w:cs="宋体"/>
          <w:bCs/>
          <w:color w:val="000000"/>
          <w:szCs w:val="21"/>
        </w:rPr>
        <w:t xml:space="preserve">”系统后选择具体项目，点击“我要参与”并签章提交《</w:t>
      </w:r>
      <w:r>
        <w:rPr>
          <w:rFonts w:hint="eastAsia" w:ascii="宋体" w:hAnsi="宋体" w:cs="宋体"/>
          <w:bCs/>
          <w:color w:val="000000"/>
          <w:szCs w:val="21"/>
        </w:rPr>
        <w:t xml:space="preserve">响应</w:t>
      </w:r>
      <w:r>
        <w:rPr>
          <w:rFonts w:hint="eastAsia" w:ascii="宋体" w:hAnsi="宋体" w:cs="宋体"/>
          <w:bCs/>
          <w:color w:val="000000"/>
          <w:szCs w:val="21"/>
        </w:rPr>
        <w:t xml:space="preserve">供应商确认函》，提交《</w:t>
      </w:r>
      <w:r>
        <w:rPr>
          <w:rFonts w:hint="eastAsia" w:ascii="宋体" w:hAnsi="宋体" w:cs="宋体"/>
          <w:bCs/>
          <w:color w:val="000000"/>
          <w:szCs w:val="21"/>
        </w:rPr>
        <w:t xml:space="preserve">响应</w:t>
      </w:r>
      <w:r>
        <w:rPr>
          <w:rFonts w:hint="eastAsia" w:ascii="宋体" w:hAnsi="宋体" w:cs="宋体"/>
          <w:bCs/>
          <w:color w:val="000000"/>
          <w:szCs w:val="21"/>
        </w:rPr>
        <w:t xml:space="preserve">供应商确认函》日期视同为依法获取采购文件日期。供应商须打印、保留《</w:t>
      </w:r>
      <w:r>
        <w:rPr>
          <w:rFonts w:hint="eastAsia" w:ascii="宋体" w:hAnsi="宋体" w:cs="宋体"/>
          <w:bCs/>
          <w:color w:val="000000"/>
          <w:szCs w:val="21"/>
        </w:rPr>
        <w:t xml:space="preserve">响应</w:t>
      </w:r>
      <w:r>
        <w:rPr>
          <w:rFonts w:hint="eastAsia" w:ascii="宋体" w:hAnsi="宋体" w:cs="宋体"/>
          <w:bCs/>
          <w:color w:val="000000"/>
          <w:szCs w:val="21"/>
        </w:rPr>
        <w:t xml:space="preserve">供应商确认函》，质疑时《</w:t>
      </w:r>
      <w:r>
        <w:rPr>
          <w:rFonts w:hint="eastAsia" w:ascii="宋体" w:hAnsi="宋体" w:cs="宋体"/>
          <w:bCs/>
          <w:color w:val="000000"/>
          <w:szCs w:val="21"/>
        </w:rPr>
        <w:t xml:space="preserve">响应</w:t>
      </w:r>
      <w:r>
        <w:rPr>
          <w:rFonts w:hint="eastAsia" w:ascii="宋体" w:hAnsi="宋体" w:cs="宋体"/>
          <w:bCs/>
          <w:color w:val="000000"/>
          <w:szCs w:val="21"/>
        </w:rPr>
        <w:t xml:space="preserve">供应商确认函》与质疑函一并提交；未依照采购公告要求提交《</w:t>
      </w:r>
      <w:r>
        <w:rPr>
          <w:rFonts w:hint="eastAsia" w:ascii="宋体" w:hAnsi="宋体" w:cs="宋体"/>
          <w:bCs/>
          <w:color w:val="000000"/>
          <w:szCs w:val="21"/>
        </w:rPr>
        <w:t xml:space="preserve">响应</w:t>
      </w:r>
      <w:r>
        <w:rPr>
          <w:rFonts w:hint="eastAsia" w:ascii="宋体" w:hAnsi="宋体" w:cs="宋体"/>
          <w:bCs/>
          <w:color w:val="000000"/>
          <w:szCs w:val="21"/>
        </w:rPr>
        <w:t xml:space="preserve">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widowControl/>
        <w:rPr>
          <w:rFonts w:ascii="宋体" w:hAnsi="宋体" w:cs="宋体"/>
          <w:bCs/>
          <w:color w:val="000000"/>
          <w:szCs w:val="21"/>
        </w:rPr>
      </w:pPr>
      <w:r>
        <w:rPr>
          <w:rFonts w:hint="eastAsia" w:ascii="宋体" w:hAnsi="宋体" w:cs="宋体"/>
          <w:bCs/>
          <w:color w:val="000000"/>
          <w:szCs w:val="21"/>
        </w:rPr>
        <w:t xml:space="preserve">（3）电子投标准备</w:t>
      </w:r>
      <w:r/>
    </w:p>
    <w:p>
      <w:pPr>
        <w:ind w:firstLine="420"/>
        <w:spacing w:line="360" w:lineRule="auto"/>
        <w:widowControl/>
        <w:rPr>
          <w:rFonts w:ascii="宋体" w:hAnsi="宋体" w:cs="宋体"/>
          <w:bCs/>
          <w:color w:val="000000"/>
          <w:szCs w:val="21"/>
        </w:rPr>
      </w:pPr>
      <w:r>
        <w:rPr>
          <w:rFonts w:hint="eastAsia" w:ascii="宋体" w:hAnsi="宋体" w:cs="宋体"/>
          <w:bCs/>
          <w:color w:val="000000"/>
          <w:szCs w:val="21"/>
        </w:rPr>
        <w:t xml:space="preserve">供应商在“苏</w:t>
      </w:r>
      <w:r>
        <w:rPr>
          <w:rFonts w:hint="eastAsia" w:ascii="宋体" w:hAnsi="宋体" w:cs="宋体"/>
          <w:bCs/>
          <w:color w:val="000000"/>
          <w:szCs w:val="21"/>
        </w:rPr>
        <w:t xml:space="preserve">采云</w:t>
      </w:r>
      <w:r>
        <w:rPr>
          <w:rFonts w:hint="eastAsia" w:ascii="宋体" w:hAnsi="宋体" w:cs="宋体"/>
          <w:bCs/>
          <w:color w:val="000000"/>
          <w:szCs w:val="21"/>
        </w:rPr>
        <w:t xml:space="preserve">”系统中操作成功参与项目后，必须在“已参与项目”界面中下载电子采购文件（后缀名为“.kedt”）并导入政府采购客户端工具后方可进行响应文件制作和提交（具体详见《苏</w:t>
      </w:r>
      <w:r>
        <w:rPr>
          <w:rFonts w:hint="eastAsia" w:ascii="宋体" w:hAnsi="宋体" w:cs="宋体"/>
          <w:bCs/>
          <w:color w:val="000000"/>
          <w:szCs w:val="21"/>
        </w:rPr>
        <w:t xml:space="preserve">采云</w:t>
      </w:r>
      <w:r>
        <w:rPr>
          <w:rFonts w:hint="eastAsia" w:ascii="宋体" w:hAnsi="宋体" w:cs="宋体"/>
          <w:bCs/>
          <w:color w:val="000000"/>
          <w:szCs w:val="21"/>
        </w:rPr>
        <w:t xml:space="preserve">系统供应商操作手册》，网址链接https://czju.suzhou.gov.cn/zfcg/html/content/20231220161910031.shtml）。</w:t>
      </w:r>
      <w:r/>
    </w:p>
    <w:p>
      <w:pPr>
        <w:ind w:firstLine="420"/>
        <w:spacing w:line="360" w:lineRule="auto"/>
        <w:widowControl/>
        <w:rPr>
          <w:rFonts w:ascii="宋体" w:hAnsi="宋体" w:cs="宋体"/>
          <w:bCs/>
          <w:color w:val="000000"/>
          <w:szCs w:val="21"/>
        </w:rPr>
      </w:pPr>
      <w:r>
        <w:rPr>
          <w:rFonts w:hint="eastAsia" w:ascii="宋体" w:hAnsi="宋体" w:cs="宋体"/>
          <w:bCs/>
          <w:color w:val="000000"/>
          <w:szCs w:val="21"/>
        </w:rPr>
        <w:t xml:space="preserve">在系统操作过程中如有疑问，请按以下方式联系：</w:t>
      </w:r>
      <w:r/>
    </w:p>
    <w:p>
      <w:pPr>
        <w:ind w:firstLine="420"/>
        <w:spacing w:line="360" w:lineRule="auto"/>
        <w:widowControl/>
        <w:rPr>
          <w:rFonts w:ascii="宋体" w:hAnsi="宋体" w:cs="宋体"/>
          <w:bCs/>
          <w:color w:val="000000"/>
          <w:szCs w:val="21"/>
        </w:rPr>
      </w:pPr>
      <w:r>
        <w:rPr>
          <w:rFonts w:hint="eastAsia" w:ascii="宋体" w:hAnsi="宋体" w:cs="宋体"/>
          <w:bCs/>
          <w:color w:val="000000"/>
          <w:szCs w:val="21"/>
        </w:rPr>
        <w:t xml:space="preserve">注册咨询：18261002950；</w:t>
      </w:r>
      <w:r/>
    </w:p>
    <w:p>
      <w:pPr>
        <w:ind w:firstLine="420"/>
        <w:spacing w:line="360" w:lineRule="auto"/>
        <w:widowControl/>
        <w:rPr>
          <w:rFonts w:ascii="宋体" w:hAnsi="宋体" w:cs="宋体"/>
          <w:bCs/>
          <w:color w:val="000000"/>
          <w:szCs w:val="21"/>
        </w:rPr>
      </w:pPr>
      <w:r>
        <w:rPr>
          <w:rFonts w:hint="eastAsia" w:ascii="宋体" w:hAnsi="宋体" w:cs="宋体"/>
          <w:bCs/>
          <w:color w:val="000000"/>
          <w:szCs w:val="21"/>
        </w:rPr>
        <w:t xml:space="preserve">CA技术咨询电话：400-608-6099；</w:t>
      </w:r>
      <w:r/>
    </w:p>
    <w:p>
      <w:pPr>
        <w:ind w:firstLine="420"/>
        <w:spacing w:line="360" w:lineRule="auto"/>
        <w:widowControl/>
        <w:rPr>
          <w:rFonts w:ascii="宋体" w:hAnsi="宋体" w:cs="宋体"/>
          <w:bCs/>
          <w:color w:val="000000"/>
          <w:szCs w:val="21"/>
        </w:rPr>
      </w:pPr>
      <w:r>
        <w:rPr>
          <w:rFonts w:hint="eastAsia" w:ascii="宋体" w:hAnsi="宋体" w:cs="宋体"/>
          <w:bCs/>
          <w:color w:val="000000"/>
          <w:szCs w:val="21"/>
        </w:rPr>
        <w:t xml:space="preserve">签章使用问题：025-83633811、025-83633812、15380932027、15371015030；</w:t>
      </w:r>
      <w:r/>
    </w:p>
    <w:p>
      <w:pPr>
        <w:ind w:firstLine="420"/>
        <w:spacing w:line="360" w:lineRule="auto"/>
        <w:widowControl/>
        <w:rPr>
          <w:rFonts w:ascii="宋体" w:hAnsi="宋体" w:cs="宋体"/>
          <w:bCs/>
          <w:color w:val="000000"/>
          <w:szCs w:val="21"/>
        </w:rPr>
      </w:pPr>
      <w:r>
        <w:rPr>
          <w:rFonts w:hint="eastAsia" w:ascii="宋体" w:hAnsi="宋体" w:cs="宋体"/>
          <w:bCs/>
          <w:color w:val="000000"/>
          <w:szCs w:val="21"/>
        </w:rPr>
        <w:t xml:space="preserve">系统使用指导与咨询：联系电话：18261002950；QQ：3048755361、1315179389、895706745。</w:t>
      </w:r>
      <w:r/>
    </w:p>
    <w:p>
      <w:pPr>
        <w:ind w:firstLine="420"/>
        <w:spacing w:line="360" w:lineRule="auto"/>
        <w:widowControl/>
        <w:rPr>
          <w:rFonts w:ascii="宋体" w:hAnsi="宋体" w:cs="宋体"/>
          <w:b/>
          <w:bCs/>
          <w:szCs w:val="21"/>
          <w:lang w:val="zh-CN"/>
        </w:rPr>
      </w:pPr>
      <w:r>
        <w:rPr>
          <w:rFonts w:ascii="宋体" w:hAnsi="宋体" w:cs="宋体"/>
          <w:bCs/>
          <w:szCs w:val="21"/>
          <w:lang w:val="zh-CN"/>
        </w:rPr>
        <w:t xml:space="preserve">6</w:t>
      </w:r>
      <w:r>
        <w:rPr>
          <w:rFonts w:hint="eastAsia" w:ascii="宋体" w:hAnsi="宋体" w:cs="宋体"/>
          <w:bCs/>
          <w:szCs w:val="21"/>
          <w:lang w:val="zh-CN"/>
        </w:rPr>
        <w:t xml:space="preserve">、本项目采用电子招投标形式，请供应商按照《苏</w:t>
      </w:r>
      <w:r>
        <w:rPr>
          <w:rFonts w:hint="eastAsia" w:ascii="宋体" w:hAnsi="宋体" w:cs="宋体"/>
          <w:bCs/>
          <w:szCs w:val="21"/>
          <w:lang w:val="zh-CN"/>
        </w:rPr>
        <w:t xml:space="preserve">采云</w:t>
      </w:r>
      <w:r>
        <w:rPr>
          <w:rFonts w:hint="eastAsia" w:ascii="宋体" w:hAnsi="宋体" w:cs="宋体"/>
          <w:bCs/>
          <w:szCs w:val="21"/>
          <w:lang w:val="zh-CN"/>
        </w:rPr>
        <w:t xml:space="preserve">系统供应商操作手册》进行制作、上传电子响应文件。电子响应文件制作完成后请于响应文件递交截止时间前成功上传至“苏</w:t>
      </w:r>
      <w:r>
        <w:rPr>
          <w:rFonts w:hint="eastAsia" w:ascii="宋体" w:hAnsi="宋体" w:cs="宋体"/>
          <w:bCs/>
          <w:szCs w:val="21"/>
          <w:lang w:val="zh-CN"/>
        </w:rPr>
        <w:t xml:space="preserve">采云</w:t>
      </w:r>
      <w:r>
        <w:rPr>
          <w:rFonts w:hint="eastAsia" w:ascii="宋体" w:hAnsi="宋体" w:cs="宋体"/>
          <w:bCs/>
          <w:szCs w:val="21"/>
          <w:lang w:val="zh-CN"/>
        </w:rPr>
        <w:t xml:space="preserve">”系统，否则视为放弃参加该采购项目。</w:t>
      </w:r>
      <w:r>
        <w:rPr>
          <w:rFonts w:hint="eastAsia" w:ascii="宋体" w:hAnsi="宋体" w:cs="宋体"/>
          <w:b/>
          <w:bCs/>
          <w:szCs w:val="21"/>
          <w:lang w:val="zh-CN"/>
        </w:rPr>
        <w:t xml:space="preserve">供应商应充分考虑到网络环境、网络带宽等风险因素，如因供应商自身原因造成的电子响应文件上传不成功由供应商自行承担全部责任。</w:t>
      </w:r>
      <w:r/>
    </w:p>
    <w:p>
      <w:pPr>
        <w:ind w:firstLine="420"/>
        <w:spacing w:line="360" w:lineRule="auto"/>
        <w:widowControl/>
        <w:rPr>
          <w:rFonts w:ascii="宋体" w:hAnsi="宋体"/>
          <w:b/>
          <w:szCs w:val="21"/>
          <w:lang w:val="zh-CN"/>
        </w:rPr>
      </w:pPr>
      <w:r>
        <w:rPr>
          <w:rFonts w:ascii="宋体" w:hAnsi="宋体" w:cs="宋体"/>
          <w:bCs/>
          <w:szCs w:val="21"/>
          <w:lang w:val="zh-CN"/>
        </w:rPr>
        <w:t xml:space="preserve">7</w:t>
      </w:r>
      <w:r>
        <w:rPr>
          <w:rFonts w:hint="eastAsia" w:ascii="宋体" w:hAnsi="宋体" w:cs="宋体"/>
          <w:bCs/>
          <w:szCs w:val="21"/>
          <w:lang w:val="zh-CN"/>
        </w:rPr>
        <w:t xml:space="preserve">、线上参加开标（开启）会方式：供应商登录“苏</w:t>
      </w:r>
      <w:r>
        <w:rPr>
          <w:rFonts w:hint="eastAsia" w:ascii="宋体" w:hAnsi="宋体" w:cs="宋体"/>
          <w:bCs/>
          <w:szCs w:val="21"/>
          <w:lang w:val="zh-CN"/>
        </w:rPr>
        <w:t xml:space="preserve">采云</w:t>
      </w:r>
      <w:r>
        <w:rPr>
          <w:rFonts w:hint="eastAsia" w:ascii="宋体" w:hAnsi="宋体" w:cs="宋体"/>
          <w:bCs/>
          <w:szCs w:val="21"/>
          <w:lang w:val="zh-CN"/>
        </w:rPr>
        <w:t xml:space="preserve">”系统在平台首页点击“开标大厅”，进入江苏省政府采购一体化不见面开标（采购）大厅，在今日项目列表，点击项目，进入不见面开标系统。</w:t>
      </w:r>
      <w:r>
        <w:rPr>
          <w:rFonts w:hint="eastAsia" w:ascii="宋体" w:hAnsi="宋体" w:cs="宋体"/>
          <w:b/>
          <w:bCs/>
          <w:szCs w:val="21"/>
          <w:lang w:val="zh-CN"/>
        </w:rPr>
        <w:t xml:space="preserve">本项目为不</w:t>
      </w:r>
      <w:r>
        <w:rPr>
          <w:rFonts w:hint="eastAsia" w:ascii="宋体" w:hAnsi="宋体" w:cs="宋体"/>
          <w:b/>
          <w:bCs/>
          <w:szCs w:val="21"/>
          <w:lang w:val="zh-CN"/>
        </w:rPr>
        <w:t xml:space="preserve">见面磋商</w:t>
      </w:r>
      <w:r>
        <w:rPr>
          <w:rFonts w:hint="eastAsia" w:ascii="宋体" w:hAnsi="宋体" w:cs="宋体"/>
          <w:b/>
          <w:bCs/>
          <w:szCs w:val="21"/>
          <w:lang w:val="zh-CN"/>
        </w:rPr>
        <w:t xml:space="preserve">项目，</w:t>
      </w:r>
      <w:r>
        <w:rPr>
          <w:rFonts w:hint="eastAsia" w:ascii="宋体" w:hAnsi="宋体"/>
          <w:b/>
          <w:szCs w:val="21"/>
          <w:lang w:val="zh-CN"/>
        </w:rPr>
        <w:t xml:space="preserve">开</w:t>
      </w:r>
      <w:r>
        <w:rPr>
          <w:rFonts w:hint="eastAsia" w:ascii="宋体" w:hAnsi="宋体"/>
          <w:b/>
          <w:sz w:val="20"/>
          <w:szCs w:val="21"/>
          <w:lang w:val="zh-CN"/>
        </w:rPr>
        <w:t xml:space="preserve">启</w:t>
      </w:r>
      <w:r>
        <w:rPr>
          <w:rFonts w:hint="eastAsia" w:ascii="宋体" w:hAnsi="宋体"/>
          <w:b/>
          <w:szCs w:val="21"/>
          <w:lang w:val="zh-CN"/>
        </w:rPr>
        <w:t xml:space="preserve">阶段供应商在【供应商解密】环节必须使用 CA证书解密电子</w:t>
      </w:r>
      <w:r>
        <w:rPr>
          <w:rFonts w:hint="eastAsia" w:ascii="宋体" w:hAnsi="宋体"/>
          <w:b/>
          <w:sz w:val="20"/>
          <w:szCs w:val="21"/>
          <w:lang w:val="zh-CN"/>
        </w:rPr>
        <w:t xml:space="preserve">响应</w:t>
      </w:r>
      <w:r>
        <w:rPr>
          <w:rFonts w:hint="eastAsia" w:ascii="宋体" w:hAnsi="宋体"/>
          <w:b/>
          <w:szCs w:val="21"/>
          <w:lang w:val="zh-CN"/>
        </w:rPr>
        <w:t xml:space="preserve">文件，如在系统规定的解密时间内未能完成解密的视为放弃参与本项目。</w:t>
      </w:r>
      <w:r/>
    </w:p>
    <w:p>
      <w:pPr>
        <w:ind w:firstLine="422"/>
        <w:spacing w:line="360" w:lineRule="auto"/>
        <w:rPr>
          <w:rFonts w:ascii="宋体" w:hAnsi="宋体" w:cs="宋体"/>
          <w:bCs/>
          <w:color w:val="000000"/>
          <w:szCs w:val="21"/>
          <w:lang w:val="zh-CN"/>
        </w:rPr>
      </w:pPr>
      <w:r>
        <w:rPr>
          <w:rFonts w:hint="eastAsia" w:ascii="宋体" w:hAnsi="宋体" w:cs="宋体"/>
          <w:b/>
          <w:bCs/>
          <w:szCs w:val="21"/>
        </w:rPr>
        <w:t xml:space="preserve">请供应商确保电脑、系统及其他设备（视频输入输出设备等）无误，且开启直至项目结束始终保持系统在线状态。</w:t>
      </w:r>
      <w:r/>
    </w:p>
    <w:p>
      <w:pPr>
        <w:ind w:firstLine="420"/>
        <w:spacing w:line="360" w:lineRule="auto"/>
        <w:widowControl/>
        <w:rPr>
          <w:rFonts w:ascii="宋体" w:hAnsi="宋体"/>
          <w:szCs w:val="21"/>
        </w:rPr>
      </w:pPr>
      <w:r>
        <w:rPr>
          <w:rFonts w:ascii="宋体" w:hAnsi="宋体"/>
          <w:szCs w:val="21"/>
        </w:rPr>
        <w:t xml:space="preserve">8</w:t>
      </w:r>
      <w:r>
        <w:rPr>
          <w:rFonts w:hint="eastAsia" w:ascii="宋体" w:hAnsi="宋体"/>
          <w:szCs w:val="21"/>
        </w:rPr>
        <w:t xml:space="preserve">、本公告同时在中国政府采购网、江苏政府采购网、苏州市政府采购网上发布，成交公告亦是刊登在此媒体，敬请各供应商注意。政府采购监督管理部门监督电话：0512-67591005、0512-67591006。</w:t>
      </w:r>
      <w:r/>
    </w:p>
    <w:p>
      <w:pPr>
        <w:ind w:firstLine="420"/>
        <w:spacing w:line="360" w:lineRule="auto"/>
        <w:widowControl/>
        <w:rPr>
          <w:rFonts w:ascii="宋体" w:hAnsi="宋体"/>
          <w:szCs w:val="21"/>
        </w:rPr>
      </w:pPr>
      <w:r>
        <w:rPr>
          <w:rFonts w:ascii="宋体" w:hAnsi="宋体"/>
          <w:szCs w:val="21"/>
        </w:rPr>
        <w:t xml:space="preserve">9</w:t>
      </w:r>
      <w:r>
        <w:rPr>
          <w:rFonts w:hint="eastAsia" w:ascii="宋体" w:hAnsi="宋体"/>
          <w:szCs w:val="21"/>
        </w:rPr>
        <w:t xml:space="preserve">、根据苏州市财政局《关于深入开展苏州市政府采购合同</w:t>
      </w:r>
      <w:bookmarkStart w:id="38" w:name="_Hlk170818634"/>
      <w:r>
        <w:rPr>
          <w:rFonts w:hint="eastAsia" w:ascii="宋体" w:hAnsi="宋体"/>
          <w:szCs w:val="21"/>
        </w:rPr>
        <w:t xml:space="preserve">信用融资</w:t>
      </w:r>
      <w:bookmarkEnd w:id="38"/>
      <w:r>
        <w:rPr>
          <w:rFonts w:hint="eastAsia" w:ascii="宋体" w:hAnsi="宋体"/>
          <w:szCs w:val="21"/>
        </w:rPr>
        <w:t xml:space="preserve">业务的通知》相关要求，本项目支持政府采购合同信用融资。</w:t>
      </w:r>
      <w:bookmarkEnd w:id="36"/>
      <w:r/>
      <w:bookmarkEnd w:id="37"/>
      <w:r/>
      <w:r/>
    </w:p>
    <w:p>
      <w:pPr>
        <w:ind w:firstLine="422"/>
        <w:spacing w:line="360" w:lineRule="auto"/>
        <w:tabs>
          <w:tab w:val="left" w:pos="840" w:leader="none"/>
          <w:tab w:val="left" w:pos="900" w:leader="none"/>
        </w:tabs>
        <w:rPr>
          <w:rFonts w:ascii="宋体" w:hAnsi="宋体" w:cs="宋体"/>
          <w:b/>
          <w:color w:val="000000"/>
          <w:szCs w:val="21"/>
        </w:rPr>
      </w:pPr>
      <w:r>
        <w:rPr>
          <w:rFonts w:hint="eastAsia" w:ascii="宋体" w:hAnsi="宋体" w:cs="宋体"/>
          <w:b/>
          <w:color w:val="000000"/>
          <w:szCs w:val="21"/>
        </w:rPr>
        <w:t xml:space="preserve">八、凡对本次采购提出询问，请按以下方式联系</w:t>
      </w:r>
      <w:r/>
    </w:p>
    <w:p>
      <w:pPr>
        <w:ind w:firstLine="420"/>
        <w:spacing w:line="360" w:lineRule="auto"/>
        <w:tabs>
          <w:tab w:val="left" w:pos="840" w:leader="none"/>
          <w:tab w:val="left" w:pos="900" w:leader="none"/>
        </w:tabs>
        <w:rPr>
          <w:rFonts w:ascii="宋体" w:hAnsi="宋体" w:cs="宋体"/>
          <w:bCs/>
          <w:color w:val="000000"/>
          <w:szCs w:val="21"/>
          <w:lang w:val="zh-CN"/>
        </w:rPr>
      </w:pPr>
      <w:r>
        <w:rPr>
          <w:rFonts w:hint="eastAsia" w:ascii="宋体" w:hAnsi="宋体" w:cs="宋体"/>
          <w:bCs/>
          <w:color w:val="000000"/>
          <w:szCs w:val="21"/>
        </w:rPr>
        <w:t xml:space="preserve">1.</w:t>
      </w:r>
      <w:r>
        <w:rPr>
          <w:rFonts w:hint="eastAsia" w:ascii="宋体" w:hAnsi="宋体" w:cs="宋体"/>
          <w:bCs/>
          <w:color w:val="000000"/>
          <w:szCs w:val="21"/>
          <w:lang w:val="zh-CN"/>
        </w:rPr>
        <w:t xml:space="preserve">采购人信息</w:t>
      </w:r>
      <w:r/>
    </w:p>
    <w:p>
      <w:pPr>
        <w:ind w:left="378" w:right="360" w:firstLine="420"/>
        <w:spacing w:line="360" w:lineRule="auto"/>
        <w:rPr>
          <w:rFonts w:ascii="宋体" w:hAnsi="宋体" w:cs="宋体"/>
          <w:color w:val="000000"/>
          <w:szCs w:val="21"/>
        </w:rPr>
      </w:pPr>
      <w:r>
        <w:rPr>
          <w:rFonts w:hint="eastAsia" w:ascii="宋体" w:hAnsi="宋体" w:cs="宋体"/>
          <w:color w:val="000000"/>
          <w:szCs w:val="21"/>
          <w:lang w:val="zh-CN"/>
        </w:rPr>
        <w:t xml:space="preserve">单位名称：</w:t>
      </w:r>
      <w:r>
        <w:rPr>
          <w:rFonts w:hint="eastAsia" w:ascii="宋体" w:hAnsi="宋体" w:cs="宋体"/>
          <w:color w:val="000000"/>
          <w:szCs w:val="21"/>
        </w:rPr>
        <w:t xml:space="preserve">苏州高铁新城管理委员会</w:t>
      </w:r>
      <w:r/>
    </w:p>
    <w:p>
      <w:pPr>
        <w:ind w:left="378" w:right="360" w:firstLine="420"/>
        <w:spacing w:line="360" w:lineRule="auto"/>
        <w:rPr>
          <w:rFonts w:ascii="宋体" w:hAnsi="宋体" w:cs="宋体"/>
          <w:color w:val="000000"/>
          <w:szCs w:val="21"/>
        </w:rPr>
      </w:pPr>
      <w:r>
        <w:rPr>
          <w:rFonts w:hint="eastAsia" w:ascii="宋体" w:hAnsi="宋体" w:cs="宋体"/>
          <w:color w:val="000000"/>
          <w:szCs w:val="21"/>
          <w:lang w:val="zh-CN"/>
        </w:rPr>
        <w:t xml:space="preserve">单位</w:t>
      </w:r>
      <w:r>
        <w:rPr>
          <w:rFonts w:hint="eastAsia" w:ascii="宋体" w:hAnsi="宋体" w:cs="宋体"/>
          <w:color w:val="000000"/>
          <w:szCs w:val="21"/>
        </w:rPr>
        <w:t xml:space="preserve">地址：</w:t>
      </w:r>
      <w:bookmarkStart w:id="39" w:name="OLE_LINK29"/>
      <w:r/>
      <w:bookmarkStart w:id="40" w:name="OLE_LINK30"/>
      <w:r>
        <w:rPr>
          <w:rFonts w:hint="eastAsia" w:ascii="宋体" w:hAnsi="宋体" w:cs="宋体"/>
          <w:color w:val="000000"/>
          <w:szCs w:val="21"/>
        </w:rPr>
        <w:t xml:space="preserve">苏州市相城区南天成路99号清华紫光大厦</w:t>
      </w:r>
      <w:bookmarkEnd w:id="39"/>
      <w:r/>
      <w:bookmarkEnd w:id="40"/>
      <w:r/>
      <w:r/>
    </w:p>
    <w:p>
      <w:pPr>
        <w:ind w:left="378" w:right="360" w:firstLine="420"/>
        <w:spacing w:line="360" w:lineRule="auto"/>
        <w:rPr>
          <w:rFonts w:ascii="宋体" w:hAnsi="宋体" w:cs="宋体"/>
          <w:color w:val="000000"/>
          <w:szCs w:val="21"/>
        </w:rPr>
      </w:pPr>
      <w:r>
        <w:rPr>
          <w:rFonts w:hint="eastAsia" w:ascii="宋体" w:hAnsi="宋体" w:cs="宋体"/>
          <w:color w:val="000000"/>
          <w:szCs w:val="21"/>
        </w:rPr>
        <w:t xml:space="preserve">联系人：</w:t>
      </w:r>
      <w:r>
        <w:rPr>
          <w:rFonts w:hint="eastAsia" w:ascii="宋体" w:hAnsi="宋体" w:cs="宋体"/>
          <w:color w:val="000000"/>
          <w:szCs w:val="21"/>
        </w:rPr>
        <w:t xml:space="preserve">殷佳宏</w:t>
      </w:r>
      <w:r>
        <w:rPr>
          <w:rFonts w:hint="eastAsia" w:ascii="宋体" w:hAnsi="宋体" w:cs="宋体"/>
          <w:color w:val="000000"/>
          <w:szCs w:val="21"/>
        </w:rPr>
        <w:t xml:space="preserve"> </w:t>
      </w:r>
      <w:r/>
    </w:p>
    <w:p>
      <w:pPr>
        <w:ind w:left="378" w:right="360" w:firstLine="420"/>
        <w:spacing w:line="360" w:lineRule="auto"/>
        <w:rPr>
          <w:rFonts w:ascii="宋体" w:hAnsi="宋体" w:cs="宋体"/>
          <w:color w:val="000000"/>
          <w:szCs w:val="21"/>
        </w:rPr>
      </w:pPr>
      <w:r>
        <w:rPr>
          <w:rFonts w:hint="eastAsia" w:ascii="宋体" w:hAnsi="宋体" w:cs="宋体"/>
          <w:color w:val="000000"/>
          <w:szCs w:val="21"/>
        </w:rPr>
        <w:t xml:space="preserve">联系电话：0512-66155032</w:t>
      </w:r>
      <w:r/>
    </w:p>
    <w:p>
      <w:pPr>
        <w:ind w:firstLine="420"/>
        <w:spacing w:line="360" w:lineRule="auto"/>
        <w:tabs>
          <w:tab w:val="left" w:pos="840" w:leader="none"/>
          <w:tab w:val="left" w:pos="900" w:leader="none"/>
        </w:tabs>
        <w:rPr>
          <w:rFonts w:ascii="宋体" w:hAnsi="宋体" w:cs="宋体"/>
          <w:bCs/>
          <w:color w:val="000000"/>
          <w:szCs w:val="21"/>
        </w:rPr>
      </w:pPr>
      <w:r>
        <w:rPr>
          <w:rFonts w:hint="eastAsia" w:ascii="宋体" w:hAnsi="宋体" w:cs="宋体"/>
          <w:bCs/>
          <w:color w:val="000000"/>
          <w:szCs w:val="21"/>
        </w:rPr>
        <w:t xml:space="preserve">2.</w:t>
      </w:r>
      <w:r>
        <w:rPr>
          <w:rFonts w:hint="eastAsia" w:ascii="宋体" w:hAnsi="宋体" w:cs="宋体"/>
          <w:bCs/>
          <w:color w:val="000000"/>
          <w:szCs w:val="21"/>
          <w:lang w:val="zh-CN"/>
        </w:rPr>
        <w:t xml:space="preserve">采购代理机构信息</w:t>
      </w:r>
      <w:r/>
    </w:p>
    <w:p>
      <w:pPr>
        <w:ind w:left="378" w:right="360"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单位名称：</w:t>
      </w:r>
      <w:r>
        <w:rPr>
          <w:rFonts w:hint="eastAsia" w:ascii="宋体" w:hAnsi="宋体" w:cs="宋体"/>
          <w:color w:val="000000"/>
          <w:szCs w:val="21"/>
        </w:rPr>
        <w:t xml:space="preserve">江苏鸿渐投资咨询管理有限公司</w:t>
      </w:r>
      <w:r/>
    </w:p>
    <w:p>
      <w:pPr>
        <w:ind w:left="378" w:right="360" w:firstLine="420"/>
        <w:spacing w:line="360" w:lineRule="auto"/>
        <w:rPr>
          <w:rFonts w:ascii="宋体" w:hAnsi="宋体" w:cs="宋体"/>
          <w:color w:val="000000"/>
          <w:szCs w:val="21"/>
        </w:rPr>
      </w:pPr>
      <w:r>
        <w:rPr>
          <w:rFonts w:hint="eastAsia" w:ascii="宋体" w:hAnsi="宋体" w:cs="宋体"/>
          <w:color w:val="000000"/>
          <w:szCs w:val="21"/>
          <w:lang w:val="zh-CN"/>
        </w:rPr>
        <w:t xml:space="preserve">单位地址：</w:t>
      </w:r>
      <w:r>
        <w:rPr>
          <w:rFonts w:hint="eastAsia" w:ascii="宋体" w:hAnsi="宋体" w:cs="宋体"/>
          <w:color w:val="000000"/>
          <w:szCs w:val="21"/>
        </w:rPr>
        <w:t xml:space="preserve">苏州市相城大道666号中翔大厦25楼</w:t>
      </w:r>
      <w:r/>
    </w:p>
    <w:p>
      <w:pPr>
        <w:ind w:left="378" w:right="360" w:firstLine="420"/>
        <w:spacing w:line="360" w:lineRule="auto"/>
        <w:rPr>
          <w:rFonts w:ascii="宋体" w:hAnsi="宋体" w:cs="宋体"/>
          <w:color w:val="000000"/>
          <w:szCs w:val="21"/>
        </w:rPr>
      </w:pPr>
      <w:r>
        <w:rPr>
          <w:rFonts w:hint="eastAsia" w:ascii="宋体" w:hAnsi="宋体" w:cs="宋体"/>
          <w:color w:val="000000"/>
          <w:szCs w:val="21"/>
        </w:rPr>
        <w:t xml:space="preserve">联系人：</w:t>
      </w:r>
      <w:bookmarkStart w:id="41" w:name="OLE_LINK31"/>
      <w:r/>
      <w:bookmarkStart w:id="42" w:name="OLE_LINK32"/>
      <w:r>
        <w:rPr>
          <w:rFonts w:ascii="宋体" w:hAnsi="宋体" w:cs="宋体"/>
          <w:color w:val="000000"/>
          <w:szCs w:val="21"/>
        </w:rPr>
        <w:t xml:space="preserve">蔡一芯、魏瑜伽</w:t>
      </w:r>
      <w:bookmarkEnd w:id="41"/>
      <w:r/>
      <w:bookmarkEnd w:id="42"/>
      <w:r/>
      <w:r/>
    </w:p>
    <w:p>
      <w:pPr>
        <w:ind w:left="378" w:right="360" w:firstLine="420"/>
        <w:spacing w:line="360" w:lineRule="auto"/>
        <w:rPr>
          <w:rFonts w:ascii="宋体" w:hAnsi="宋体" w:cs="宋体"/>
          <w:color w:val="000000"/>
          <w:szCs w:val="21"/>
        </w:rPr>
      </w:pPr>
      <w:r>
        <w:rPr>
          <w:rFonts w:hint="eastAsia" w:ascii="宋体" w:hAnsi="宋体" w:cs="宋体"/>
          <w:color w:val="000000"/>
          <w:szCs w:val="21"/>
        </w:rPr>
        <w:t xml:space="preserve">联系电话：0512-87770870</w:t>
      </w:r>
      <w:r/>
    </w:p>
    <w:p>
      <w:pPr>
        <w:pStyle w:val="1002"/>
        <w:spacing w:line="360" w:lineRule="auto"/>
      </w:pPr>
      <w:r>
        <w:rPr>
          <w:rFonts w:hint="eastAsia"/>
        </w:rPr>
        <w:t xml:space="preserve"> </w:t>
      </w:r>
      <w:r>
        <w:t xml:space="preserve">  3</w:t>
      </w:r>
      <w:r>
        <w:rPr>
          <w:rFonts w:hint="eastAsia"/>
        </w:rPr>
        <w:t xml:space="preserve">.项目联系方式</w:t>
      </w:r>
      <w:r/>
    </w:p>
    <w:p>
      <w:pPr>
        <w:ind w:left="378" w:right="360"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项目联系人</w:t>
      </w:r>
      <w:r>
        <w:rPr>
          <w:rFonts w:hint="eastAsia" w:ascii="宋体" w:hAnsi="宋体" w:cs="宋体"/>
          <w:color w:val="000000"/>
          <w:szCs w:val="21"/>
        </w:rPr>
        <w:t xml:space="preserve">：</w:t>
      </w:r>
      <w:r>
        <w:rPr>
          <w:rFonts w:ascii="宋体" w:hAnsi="宋体" w:cs="宋体"/>
          <w:color w:val="000000"/>
          <w:szCs w:val="21"/>
        </w:rPr>
        <w:t xml:space="preserve">蔡一芯、魏瑜伽</w:t>
      </w:r>
      <w:r/>
    </w:p>
    <w:p>
      <w:pPr>
        <w:ind w:left="378" w:right="360"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电话</w:t>
      </w:r>
      <w:r>
        <w:rPr>
          <w:rFonts w:hint="eastAsia" w:ascii="宋体" w:hAnsi="宋体" w:cs="宋体"/>
          <w:color w:val="000000"/>
          <w:szCs w:val="21"/>
        </w:rPr>
        <w:t xml:space="preserve">：0512-87770870</w:t>
      </w:r>
      <w:bookmarkEnd w:id="12"/>
      <w:r/>
      <w:bookmarkEnd w:id="13"/>
      <w:r/>
      <w:bookmarkEnd w:id="14"/>
      <w:r/>
      <w:bookmarkEnd w:id="15"/>
      <w:r/>
      <w:bookmarkEnd w:id="16"/>
      <w:r/>
      <w:r/>
    </w:p>
    <w:p>
      <w:pPr>
        <w:pStyle w:val="793"/>
        <w:jc w:val="center"/>
        <w:rPr>
          <w:rFonts w:ascii="宋体" w:hAnsi="宋体" w:cs="宋体"/>
          <w:color w:val="000000"/>
        </w:rPr>
      </w:pPr>
      <w:r/>
      <w:bookmarkStart w:id="43" w:name="_Toc159254194"/>
      <w:r/>
      <w:bookmarkStart w:id="44" w:name="_Toc73000674"/>
      <w:r/>
      <w:bookmarkStart w:id="45" w:name="_Toc11400"/>
      <w:r/>
      <w:bookmarkStart w:id="46" w:name="_Toc68611035"/>
      <w:r>
        <w:rPr>
          <w:rFonts w:ascii="宋体" w:hAnsi="宋体" w:cs="宋体"/>
          <w:color w:val="000000"/>
        </w:rPr>
        <w:br w:type="page" w:clear="all"/>
      </w:r>
      <w:r/>
    </w:p>
    <w:p>
      <w:pPr>
        <w:pStyle w:val="793"/>
        <w:jc w:val="center"/>
        <w:rPr>
          <w:rFonts w:ascii="宋体" w:hAnsi="宋体" w:cs="宋体"/>
          <w:color w:val="000000"/>
        </w:rPr>
      </w:pPr>
      <w:r/>
      <w:bookmarkStart w:id="47" w:name="_Toc173506946"/>
      <w:r>
        <w:rPr>
          <w:rFonts w:hint="eastAsia" w:ascii="宋体" w:hAnsi="宋体" w:cs="宋体"/>
          <w:color w:val="000000"/>
        </w:rPr>
        <w:t xml:space="preserve">第二章 </w:t>
      </w:r>
      <w:bookmarkStart w:id="48" w:name="投标人须知"/>
      <w:r/>
      <w:bookmarkEnd w:id="48"/>
      <w:r>
        <w:rPr>
          <w:rFonts w:ascii="宋体" w:hAnsi="宋体" w:cs="宋体"/>
          <w:color w:val="000000"/>
        </w:rPr>
        <w:t xml:space="preserve"> </w:t>
      </w:r>
      <w:r>
        <w:rPr>
          <w:rFonts w:hint="eastAsia" w:ascii="宋体" w:hAnsi="宋体" w:cs="宋体"/>
          <w:color w:val="000000"/>
        </w:rPr>
        <w:t xml:space="preserve">磋商须知</w:t>
      </w:r>
      <w:bookmarkEnd w:id="43"/>
      <w:r/>
      <w:bookmarkEnd w:id="44"/>
      <w:r/>
      <w:bookmarkEnd w:id="45"/>
      <w:r/>
      <w:bookmarkEnd w:id="46"/>
      <w:r/>
      <w:bookmarkEnd w:id="47"/>
      <w:r/>
      <w:r/>
    </w:p>
    <w:p>
      <w:pPr>
        <w:ind w:firstLine="422"/>
        <w:spacing w:line="360" w:lineRule="auto"/>
        <w:widowControl/>
        <w:rPr>
          <w:rFonts w:ascii="宋体" w:hAnsi="宋体" w:cs="宋体"/>
          <w:b/>
          <w:szCs w:val="21"/>
          <w:lang w:val="zh-CN"/>
        </w:rPr>
      </w:pPr>
      <w:r/>
      <w:bookmarkStart w:id="49" w:name="OLE_LINK55"/>
      <w:r/>
      <w:bookmarkStart w:id="50" w:name="OLE_LINK56"/>
      <w:r>
        <w:rPr>
          <w:rFonts w:hint="eastAsia" w:ascii="宋体" w:hAnsi="宋体" w:cs="宋体"/>
          <w:b/>
          <w:szCs w:val="21"/>
          <w:lang w:val="zh-CN"/>
        </w:rPr>
        <w:t xml:space="preserve">一、响应文件的组成及要求</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1、封面</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2、开标一览表</w:t>
      </w:r>
      <w:r/>
    </w:p>
    <w:p>
      <w:pPr>
        <w:ind w:firstLine="422"/>
        <w:spacing w:line="360" w:lineRule="auto"/>
        <w:widowControl/>
        <w:rPr>
          <w:rFonts w:ascii="宋体" w:hAnsi="宋体" w:cs="宋体"/>
          <w:b/>
          <w:szCs w:val="21"/>
          <w:lang w:val="zh-CN"/>
        </w:rPr>
      </w:pPr>
      <w:r>
        <w:rPr>
          <w:rFonts w:hint="eastAsia" w:ascii="宋体" w:hAnsi="宋体" w:cs="宋体"/>
          <w:b/>
          <w:color w:val="000000" w:themeColor="text1"/>
          <w:szCs w:val="21"/>
        </w:rPr>
        <w:t xml:space="preserve">3、</w:t>
      </w:r>
      <w:r>
        <w:rPr>
          <w:rFonts w:hint="eastAsia" w:ascii="宋体" w:hAnsi="宋体" w:cs="宋体"/>
          <w:b/>
          <w:szCs w:val="21"/>
          <w:lang w:val="zh-CN"/>
        </w:rPr>
        <w:t xml:space="preserve">资格审查响应文件</w:t>
      </w:r>
      <w:r/>
    </w:p>
    <w:p>
      <w:pPr>
        <w:ind w:firstLine="420"/>
        <w:spacing w:line="360" w:lineRule="auto"/>
        <w:widowControl/>
        <w:rPr>
          <w:rFonts w:ascii="宋体" w:hAnsi="宋体" w:cs="宋体"/>
          <w:b/>
          <w:szCs w:val="21"/>
          <w:lang w:val="zh-CN"/>
        </w:rPr>
      </w:pPr>
      <w:r>
        <w:rPr>
          <w:rFonts w:hint="eastAsia" w:ascii="宋体" w:hAnsi="宋体" w:cs="宋体"/>
          <w:bCs/>
          <w:szCs w:val="21"/>
        </w:rPr>
        <w:t xml:space="preserve">3</w:t>
      </w:r>
      <w:r>
        <w:rPr>
          <w:rFonts w:hint="eastAsia" w:ascii="宋体" w:hAnsi="宋体" w:cs="宋体"/>
          <w:bCs/>
          <w:szCs w:val="21"/>
          <w:lang w:val="zh-CN"/>
        </w:rPr>
        <w:t xml:space="preserve">.1</w:t>
      </w:r>
      <w:bookmarkStart w:id="51" w:name="OLE_LINK16"/>
      <w:r/>
      <w:bookmarkStart w:id="52" w:name="OLE_LINK15"/>
      <w:r>
        <w:rPr>
          <w:rFonts w:hint="eastAsia" w:ascii="宋体" w:hAnsi="宋体" w:cs="宋体"/>
          <w:bCs/>
          <w:szCs w:val="21"/>
          <w:lang w:val="zh-CN"/>
        </w:rPr>
        <w:t xml:space="preserve">具有独立承担民事责任的能力证明</w:t>
      </w:r>
      <w:r>
        <w:rPr>
          <w:rFonts w:hint="eastAsia" w:ascii="宋体" w:hAnsi="宋体" w:cs="宋体"/>
          <w:b/>
          <w:szCs w:val="21"/>
          <w:lang w:val="zh-CN"/>
        </w:rPr>
        <w:t xml:space="preserve">（包括法人或者其他组织的营业执照等证明文件，自然人的身份证明）</w:t>
      </w:r>
      <w:bookmarkEnd w:id="51"/>
      <w:r/>
      <w:bookmarkEnd w:id="52"/>
      <w:r>
        <w:rPr>
          <w:rFonts w:hint="eastAsia" w:ascii="宋体" w:hAnsi="宋体" w:cs="宋体"/>
          <w:b/>
          <w:szCs w:val="21"/>
          <w:lang w:val="zh-CN"/>
        </w:rPr>
        <w:t xml:space="preserve">；</w:t>
      </w:r>
      <w:r/>
    </w:p>
    <w:p>
      <w:pPr>
        <w:ind w:firstLine="420"/>
        <w:spacing w:line="360" w:lineRule="auto"/>
        <w:widowControl/>
        <w:rPr>
          <w:rFonts w:ascii="宋体" w:hAnsi="宋体" w:cs="宋体"/>
          <w:bCs/>
          <w:szCs w:val="21"/>
          <w:lang w:val="zh-CN"/>
        </w:rPr>
      </w:pPr>
      <w:r>
        <w:rPr>
          <w:rFonts w:hint="eastAsia" w:ascii="宋体" w:hAnsi="宋体" w:cs="宋体"/>
          <w:bCs/>
          <w:szCs w:val="21"/>
        </w:rPr>
        <w:t xml:space="preserve">3</w:t>
      </w:r>
      <w:r>
        <w:rPr>
          <w:rFonts w:hint="eastAsia" w:ascii="宋体" w:hAnsi="宋体" w:cs="宋体"/>
          <w:bCs/>
          <w:szCs w:val="21"/>
          <w:lang w:val="zh-CN"/>
        </w:rPr>
        <w:t xml:space="preserve">.2</w:t>
      </w:r>
      <w:bookmarkStart w:id="53" w:name="OLE_LINK18"/>
      <w:r/>
      <w:bookmarkStart w:id="54" w:name="OLE_LINK17"/>
      <w:r>
        <w:rPr>
          <w:rFonts w:hint="eastAsia" w:ascii="宋体" w:hAnsi="宋体" w:cs="宋体"/>
          <w:bCs/>
          <w:szCs w:val="21"/>
          <w:lang w:val="zh-CN"/>
        </w:rPr>
        <w:t xml:space="preserve">具有良好的商业信誉和健全的财务会计制度证明</w:t>
      </w:r>
      <w:r>
        <w:rPr>
          <w:rFonts w:hint="eastAsia" w:ascii="宋体" w:hAnsi="宋体" w:cs="宋体"/>
          <w:b/>
          <w:szCs w:val="21"/>
          <w:lang w:val="zh-CN"/>
        </w:rPr>
        <w:t xml:space="preserve">（</w:t>
      </w:r>
      <w:r>
        <w:rPr>
          <w:rFonts w:hint="eastAsia" w:ascii="宋体" w:hAnsi="宋体" w:cs="宋体"/>
          <w:b/>
          <w:szCs w:val="21"/>
          <w:lang w:val="zh-CN"/>
        </w:rPr>
        <w:t xml:space="preserve">法人应提供最近一期经审计的财务报告或提供银行出具的资信证明</w:t>
      </w:r>
      <w:r>
        <w:rPr>
          <w:rFonts w:hint="eastAsia" w:ascii="宋体" w:hAnsi="宋体" w:cs="宋体"/>
          <w:b/>
          <w:szCs w:val="21"/>
          <w:lang w:val="zh-CN"/>
        </w:rPr>
        <w:t xml:space="preserve">）</w:t>
      </w:r>
      <w:bookmarkEnd w:id="53"/>
      <w:r/>
      <w:bookmarkEnd w:id="54"/>
      <w:r>
        <w:rPr>
          <w:rFonts w:hint="eastAsia" w:ascii="宋体" w:hAnsi="宋体" w:cs="宋体"/>
          <w:b/>
          <w:szCs w:val="21"/>
          <w:lang w:val="zh-CN"/>
        </w:rPr>
        <w:t xml:space="preserve">；</w:t>
      </w:r>
      <w:r/>
    </w:p>
    <w:p>
      <w:pPr>
        <w:ind w:firstLine="420"/>
        <w:spacing w:line="360" w:lineRule="auto"/>
        <w:widowControl/>
        <w:rPr>
          <w:rFonts w:ascii="宋体" w:hAnsi="宋体" w:cs="宋体"/>
          <w:bCs/>
          <w:szCs w:val="21"/>
          <w:lang w:val="zh-CN"/>
        </w:rPr>
      </w:pPr>
      <w:r>
        <w:rPr>
          <w:rFonts w:hint="eastAsia" w:ascii="宋体" w:hAnsi="宋体" w:cs="宋体"/>
          <w:bCs/>
          <w:szCs w:val="21"/>
        </w:rPr>
        <w:t xml:space="preserve">3</w:t>
      </w:r>
      <w:r>
        <w:rPr>
          <w:rFonts w:hint="eastAsia" w:ascii="宋体" w:hAnsi="宋体" w:cs="宋体"/>
          <w:bCs/>
          <w:szCs w:val="21"/>
          <w:lang w:val="zh-CN"/>
        </w:rPr>
        <w:t xml:space="preserve">.3</w:t>
      </w:r>
      <w:bookmarkStart w:id="55" w:name="OLE_LINK20"/>
      <w:r/>
      <w:bookmarkStart w:id="56" w:name="OLE_LINK19"/>
      <w:r>
        <w:rPr>
          <w:rFonts w:hint="eastAsia" w:ascii="宋体" w:hAnsi="宋体" w:cs="宋体"/>
          <w:bCs/>
          <w:szCs w:val="21"/>
          <w:lang w:val="zh-CN"/>
        </w:rPr>
        <w:t xml:space="preserve">履行合同所必需的设备和专业技术能力的证明材料或承诺</w:t>
      </w:r>
      <w:bookmarkEnd w:id="55"/>
      <w:r/>
      <w:bookmarkEnd w:id="56"/>
      <w:r>
        <w:rPr>
          <w:rFonts w:hint="eastAsia" w:ascii="宋体" w:hAnsi="宋体" w:cs="宋体"/>
          <w:bCs/>
          <w:szCs w:val="21"/>
          <w:lang w:val="zh-CN"/>
        </w:rPr>
        <w:t xml:space="preserve">；</w:t>
      </w:r>
      <w:r/>
    </w:p>
    <w:p>
      <w:pPr>
        <w:ind w:firstLine="420"/>
        <w:spacing w:line="360" w:lineRule="auto"/>
        <w:widowControl/>
        <w:rPr>
          <w:rFonts w:ascii="宋体" w:hAnsi="宋体" w:cs="宋体"/>
          <w:bCs/>
          <w:szCs w:val="21"/>
          <w:lang w:val="zh-CN"/>
        </w:rPr>
      </w:pPr>
      <w:r>
        <w:rPr>
          <w:rFonts w:hint="eastAsia" w:ascii="宋体" w:hAnsi="宋体" w:cs="宋体"/>
          <w:bCs/>
          <w:szCs w:val="21"/>
        </w:rPr>
        <w:t xml:space="preserve">3</w:t>
      </w:r>
      <w:r>
        <w:rPr>
          <w:rFonts w:hint="eastAsia" w:ascii="宋体" w:hAnsi="宋体" w:cs="宋体"/>
          <w:bCs/>
          <w:szCs w:val="21"/>
          <w:lang w:val="zh-CN"/>
        </w:rPr>
        <w:t xml:space="preserve">.4</w:t>
      </w:r>
      <w:bookmarkStart w:id="57" w:name="OLE_LINK21"/>
      <w:r>
        <w:rPr>
          <w:rFonts w:hint="eastAsia" w:ascii="宋体" w:hAnsi="宋体" w:cs="宋体"/>
          <w:bCs/>
          <w:szCs w:val="21"/>
          <w:lang w:val="zh-CN"/>
        </w:rPr>
        <w:t xml:space="preserve">有依法缴纳税收和社会保障资金的良好记录</w:t>
      </w:r>
      <w:r>
        <w:rPr>
          <w:rFonts w:hint="eastAsia" w:ascii="宋体" w:hAnsi="宋体"/>
          <w:b/>
          <w:szCs w:val="21"/>
          <w:lang w:val="zh-CN"/>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bookmarkEnd w:id="57"/>
      <w:r>
        <w:rPr>
          <w:rFonts w:hint="eastAsia" w:ascii="宋体" w:hAnsi="宋体" w:cs="宋体"/>
          <w:bCs/>
          <w:szCs w:val="21"/>
          <w:lang w:val="zh-CN"/>
        </w:rPr>
        <w:t xml:space="preserve">；</w:t>
      </w:r>
      <w:r/>
    </w:p>
    <w:p>
      <w:pPr>
        <w:ind w:firstLine="420"/>
        <w:spacing w:line="360" w:lineRule="auto"/>
        <w:widowControl/>
        <w:rPr>
          <w:rFonts w:ascii="宋体" w:hAnsi="宋体" w:cs="宋体"/>
          <w:bCs/>
          <w:szCs w:val="21"/>
          <w:lang w:val="zh-CN"/>
        </w:rPr>
      </w:pPr>
      <w:r>
        <w:rPr>
          <w:rFonts w:hint="eastAsia" w:ascii="宋体" w:hAnsi="宋体" w:cs="宋体"/>
          <w:bCs/>
          <w:szCs w:val="21"/>
        </w:rPr>
        <w:t xml:space="preserve">3</w:t>
      </w:r>
      <w:r>
        <w:rPr>
          <w:rFonts w:hint="eastAsia" w:ascii="宋体" w:hAnsi="宋体" w:cs="宋体"/>
          <w:bCs/>
          <w:szCs w:val="21"/>
          <w:lang w:val="zh-CN"/>
        </w:rPr>
        <w:t xml:space="preserve">.5</w:t>
      </w:r>
      <w:bookmarkStart w:id="58" w:name="OLE_LINK23"/>
      <w:r/>
      <w:bookmarkStart w:id="59" w:name="OLE_LINK22"/>
      <w:r>
        <w:rPr>
          <w:rFonts w:hint="eastAsia" w:ascii="宋体" w:hAnsi="宋体" w:cs="宋体"/>
          <w:bCs/>
          <w:szCs w:val="21"/>
          <w:lang w:val="zh-CN"/>
        </w:rPr>
        <w:t xml:space="preserve">参加政府采购活动前三年内在经营活动中没有重大违法记录的书面声明函</w:t>
      </w:r>
      <w:bookmarkEnd w:id="58"/>
      <w:r/>
      <w:bookmarkEnd w:id="59"/>
      <w:r>
        <w:rPr>
          <w:rFonts w:hint="eastAsia" w:ascii="宋体" w:hAnsi="宋体" w:cs="宋体"/>
          <w:bCs/>
          <w:szCs w:val="21"/>
          <w:lang w:val="zh-CN"/>
        </w:rPr>
        <w:t xml:space="preserve">；</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w:t>
      </w:r>
      <w:r>
        <w:rPr>
          <w:rFonts w:ascii="宋体" w:hAnsi="宋体" w:cs="宋体"/>
          <w:bCs/>
          <w:szCs w:val="21"/>
          <w:lang w:val="zh-CN"/>
        </w:rPr>
        <w:t xml:space="preserve">6</w:t>
      </w:r>
      <w:r>
        <w:rPr>
          <w:rFonts w:hint="eastAsia" w:ascii="宋体" w:hAnsi="宋体" w:cs="宋体"/>
          <w:bCs/>
          <w:szCs w:val="21"/>
          <w:lang w:val="zh-CN"/>
        </w:rPr>
        <w:t xml:space="preserve">《中小企业声明函》或《残疾人福利性单位声明函》或由省级以上监狱管理局、戒毒管理局（含新疆生产建设兵团）出具的属于监狱企业的证明文件（格式见第六章）；</w:t>
      </w:r>
      <w:r/>
    </w:p>
    <w:p>
      <w:pPr>
        <w:ind w:firstLine="420"/>
        <w:spacing w:line="360" w:lineRule="auto"/>
        <w:widowControl/>
        <w:rPr>
          <w:rFonts w:ascii="宋体" w:hAnsi="宋体" w:cs="宋体"/>
          <w:bCs/>
          <w:szCs w:val="21"/>
          <w:lang w:val="zh-CN"/>
        </w:rPr>
      </w:pPr>
      <w:r>
        <w:rPr>
          <w:rFonts w:ascii="宋体" w:hAnsi="宋体" w:cs="宋体"/>
          <w:bCs/>
          <w:szCs w:val="21"/>
          <w:lang w:val="zh-CN"/>
        </w:rPr>
        <w:t xml:space="preserve">3.</w:t>
      </w:r>
      <w:r>
        <w:rPr>
          <w:rFonts w:ascii="宋体" w:hAnsi="宋体" w:cs="宋体"/>
          <w:bCs/>
          <w:szCs w:val="21"/>
          <w:lang w:val="zh-CN"/>
        </w:rPr>
        <w:t xml:space="preserve">7</w:t>
      </w:r>
      <w:r>
        <w:rPr>
          <w:rFonts w:ascii="宋体" w:hAnsi="宋体" w:cs="宋体"/>
          <w:bCs/>
          <w:szCs w:val="21"/>
          <w:lang w:val="zh-CN"/>
        </w:rPr>
        <w:t xml:space="preserve">特殊资格条件：</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w:t>
      </w:r>
      <w:r>
        <w:rPr>
          <w:rFonts w:ascii="宋体" w:hAnsi="宋体" w:cs="宋体"/>
          <w:bCs/>
          <w:szCs w:val="21"/>
          <w:lang w:val="zh-CN"/>
        </w:rPr>
        <w:t xml:space="preserve">7</w:t>
      </w:r>
      <w:r>
        <w:rPr>
          <w:rFonts w:ascii="宋体" w:hAnsi="宋体" w:cs="宋体"/>
          <w:bCs/>
          <w:szCs w:val="21"/>
          <w:lang w:val="zh-CN"/>
        </w:rPr>
        <w:t xml:space="preserve">.1</w:t>
      </w:r>
      <w:r>
        <w:rPr>
          <w:rFonts w:ascii="宋体" w:hAnsi="宋体" w:cs="宋体"/>
          <w:bCs/>
          <w:szCs w:val="21"/>
          <w:lang w:val="zh-CN"/>
        </w:rPr>
        <w:t xml:space="preserve">项目</w:t>
      </w:r>
      <w:r>
        <w:rPr>
          <w:rFonts w:hint="eastAsia" w:ascii="宋体" w:hAnsi="宋体" w:cs="宋体"/>
          <w:bCs/>
          <w:szCs w:val="21"/>
          <w:lang w:val="zh-CN"/>
        </w:rPr>
        <w:t xml:space="preserve">负责人</w:t>
      </w:r>
      <w:r>
        <w:rPr>
          <w:rFonts w:ascii="宋体" w:hAnsi="宋体" w:cs="宋体"/>
          <w:bCs/>
          <w:szCs w:val="21"/>
          <w:lang w:val="zh-CN"/>
        </w:rPr>
        <w:t xml:space="preserve">资格要求（详见第一章</w:t>
      </w:r>
      <w:r>
        <w:rPr>
          <w:rFonts w:hint="eastAsia" w:ascii="宋体" w:hAnsi="宋体" w:cs="宋体"/>
          <w:bCs/>
          <w:szCs w:val="21"/>
          <w:lang w:val="zh-CN"/>
        </w:rPr>
        <w:t xml:space="preserve">本项目的特定资格要求</w:t>
      </w:r>
      <w:r>
        <w:rPr>
          <w:rFonts w:ascii="宋体" w:hAnsi="宋体" w:cs="宋体"/>
          <w:bCs/>
          <w:szCs w:val="21"/>
          <w:lang w:val="zh-CN"/>
        </w:rPr>
        <w:t xml:space="preserve">）</w:t>
      </w:r>
      <w:r>
        <w:rPr>
          <w:rFonts w:hint="eastAsia" w:ascii="宋体" w:hAnsi="宋体" w:cs="宋体"/>
          <w:bCs/>
          <w:szCs w:val="21"/>
          <w:lang w:val="zh-CN"/>
        </w:rPr>
        <w:t xml:space="preserve">；</w:t>
      </w:r>
      <w:r>
        <w:rPr>
          <w:rFonts w:ascii="宋体" w:hAnsi="宋体" w:cs="宋体"/>
          <w:bCs/>
          <w:szCs w:val="21"/>
          <w:lang w:val="zh-CN"/>
        </w:rPr>
        <w:t xml:space="preserve"> </w:t>
      </w:r>
      <w:r/>
    </w:p>
    <w:p>
      <w:pPr>
        <w:ind w:firstLine="420"/>
        <w:spacing w:line="360" w:lineRule="auto"/>
        <w:widowControl/>
        <w:rPr>
          <w:rFonts w:ascii="宋体" w:hAnsi="宋体" w:cs="宋体"/>
          <w:bCs/>
          <w:szCs w:val="21"/>
          <w:lang w:val="zh-CN"/>
        </w:rPr>
      </w:pPr>
      <w:r/>
      <w:bookmarkStart w:id="60" w:name="OLE_LINK57"/>
      <w:r/>
      <w:bookmarkStart w:id="61" w:name="OLE_LINK58"/>
      <w:r>
        <w:rPr>
          <w:rFonts w:hint="eastAsia" w:ascii="宋体" w:hAnsi="宋体" w:cs="宋体"/>
          <w:bCs/>
          <w:szCs w:val="21"/>
        </w:rPr>
        <w:t xml:space="preserve">3</w:t>
      </w:r>
      <w:r>
        <w:rPr>
          <w:rFonts w:hint="eastAsia" w:ascii="宋体" w:hAnsi="宋体" w:cs="宋体"/>
          <w:bCs/>
          <w:szCs w:val="21"/>
          <w:lang w:val="zh-CN"/>
        </w:rPr>
        <w:t xml:space="preserve">.</w:t>
      </w:r>
      <w:r>
        <w:rPr>
          <w:rFonts w:ascii="宋体" w:hAnsi="宋体" w:cs="宋体"/>
          <w:bCs/>
          <w:szCs w:val="21"/>
          <w:lang w:val="zh-CN"/>
        </w:rPr>
        <w:t xml:space="preserve">8</w:t>
      </w:r>
      <w:r>
        <w:rPr>
          <w:rFonts w:hint="eastAsia" w:ascii="宋体" w:hAnsi="宋体" w:cs="宋体"/>
          <w:bCs/>
          <w:szCs w:val="21"/>
          <w:lang w:val="zh-CN"/>
        </w:rPr>
        <w:t xml:space="preserve">其它有关资格证明的文件</w:t>
      </w:r>
      <w:r>
        <w:rPr>
          <w:rFonts w:hint="eastAsia" w:ascii="宋体" w:hAnsi="宋体" w:cs="宋体"/>
          <w:bCs/>
          <w:color w:val="000000" w:themeColor="text1"/>
          <w:szCs w:val="21"/>
          <w:lang w:val="zh-CN"/>
        </w:rPr>
        <w:t xml:space="preserve">（</w:t>
      </w:r>
      <w:r>
        <w:rPr>
          <w:rFonts w:hint="eastAsia" w:ascii="宋体" w:hAnsi="宋体" w:cs="宋体"/>
          <w:bCs/>
          <w:color w:val="000000" w:themeColor="text1"/>
          <w:szCs w:val="21"/>
        </w:rPr>
        <w:t xml:space="preserve">如有</w:t>
      </w:r>
      <w:r>
        <w:rPr>
          <w:rFonts w:hint="eastAsia" w:ascii="宋体" w:hAnsi="宋体" w:cs="宋体"/>
          <w:bCs/>
          <w:color w:val="000000" w:themeColor="text1"/>
          <w:szCs w:val="21"/>
          <w:lang w:val="zh-CN"/>
        </w:rPr>
        <w:t xml:space="preserve">）</w:t>
      </w:r>
      <w:r>
        <w:rPr>
          <w:rFonts w:hint="eastAsia" w:ascii="宋体" w:hAnsi="宋体" w:cs="宋体"/>
          <w:bCs/>
          <w:szCs w:val="21"/>
          <w:lang w:val="zh-CN"/>
        </w:rPr>
        <w:t xml:space="preserve">；</w:t>
      </w:r>
      <w:r/>
    </w:p>
    <w:p>
      <w:pPr>
        <w:ind w:firstLine="422"/>
        <w:spacing w:line="360" w:lineRule="auto"/>
        <w:widowControl/>
        <w:rPr>
          <w:rFonts w:ascii="宋体" w:hAnsi="宋体" w:cs="宋体"/>
          <w:b/>
          <w:szCs w:val="21"/>
          <w:lang w:val="zh-CN"/>
        </w:rPr>
      </w:pPr>
      <w:r>
        <w:rPr>
          <w:rFonts w:hint="eastAsia" w:ascii="宋体" w:hAnsi="宋体" w:cs="宋体"/>
          <w:b/>
          <w:szCs w:val="21"/>
        </w:rPr>
        <w:t xml:space="preserve">4</w:t>
      </w:r>
      <w:r>
        <w:rPr>
          <w:rFonts w:hint="eastAsia" w:ascii="宋体" w:hAnsi="宋体" w:cs="宋体"/>
          <w:b/>
          <w:szCs w:val="21"/>
          <w:lang w:val="zh-CN"/>
        </w:rPr>
        <w:t xml:space="preserve">、符合性审查响应文件</w:t>
      </w:r>
      <w:r/>
    </w:p>
    <w:p>
      <w:pPr>
        <w:ind w:firstLine="420"/>
        <w:spacing w:line="360" w:lineRule="auto"/>
        <w:widowControl/>
        <w:rPr>
          <w:rFonts w:ascii="宋体" w:hAnsi="宋体" w:cs="宋体"/>
          <w:szCs w:val="21"/>
          <w:lang w:val="zh-CN"/>
        </w:rPr>
      </w:pPr>
      <w:r>
        <w:rPr>
          <w:rFonts w:hint="eastAsia" w:ascii="宋体" w:hAnsi="宋体" w:cs="宋体"/>
          <w:szCs w:val="21"/>
        </w:rPr>
        <w:t xml:space="preserve">4</w:t>
      </w:r>
      <w:r>
        <w:rPr>
          <w:rFonts w:ascii="宋体" w:hAnsi="宋体" w:cs="宋体"/>
          <w:szCs w:val="21"/>
          <w:lang w:val="zh-CN"/>
        </w:rPr>
        <w:t xml:space="preserve">.1</w:t>
      </w:r>
      <w:r>
        <w:rPr>
          <w:rFonts w:hint="eastAsia" w:ascii="宋体" w:hAnsi="宋体" w:cs="宋体"/>
          <w:szCs w:val="21"/>
          <w:lang w:val="zh-CN"/>
        </w:rPr>
        <w:t xml:space="preserve">磋商响应函（格式见第六章）；</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4</w:t>
      </w:r>
      <w:r>
        <w:rPr>
          <w:rFonts w:ascii="宋体" w:hAnsi="宋体" w:cs="宋体"/>
          <w:szCs w:val="21"/>
          <w:lang w:val="zh-CN"/>
        </w:rPr>
        <w:t xml:space="preserve">.2</w:t>
      </w:r>
      <w:r>
        <w:rPr>
          <w:rFonts w:hint="eastAsia" w:ascii="宋体" w:hAnsi="宋体" w:cs="宋体"/>
          <w:szCs w:val="21"/>
          <w:lang w:val="zh-CN"/>
        </w:rPr>
        <w:t xml:space="preserve">磋商报价表、</w:t>
      </w:r>
      <w:r>
        <w:rPr>
          <w:rFonts w:hint="eastAsia" w:ascii="宋体" w:hAnsi="宋体" w:cs="宋体"/>
          <w:szCs w:val="21"/>
          <w:lang w:val="zh-CN"/>
        </w:rPr>
        <w:t xml:space="preserve">工程量清单报价明细表（按《建设工程工程量清单计价规范》（GB50500-2013）提供）</w:t>
      </w:r>
      <w:r>
        <w:rPr>
          <w:rFonts w:hint="eastAsia" w:ascii="宋体" w:hAnsi="宋体" w:cs="宋体"/>
          <w:szCs w:val="21"/>
          <w:lang w:val="zh-CN"/>
        </w:rPr>
        <w:t xml:space="preserve">；</w:t>
      </w:r>
      <w:r/>
    </w:p>
    <w:p>
      <w:pPr>
        <w:ind w:firstLine="420"/>
        <w:spacing w:line="360" w:lineRule="auto"/>
        <w:widowControl/>
        <w:rPr>
          <w:rFonts w:ascii="宋体" w:hAnsi="宋体" w:cs="宋体"/>
          <w:szCs w:val="21"/>
        </w:rPr>
      </w:pPr>
      <w:r>
        <w:rPr>
          <w:rFonts w:ascii="宋体" w:hAnsi="宋体" w:cs="宋体"/>
          <w:szCs w:val="21"/>
        </w:rPr>
        <w:t xml:space="preserve">4.3</w:t>
      </w:r>
      <w:r>
        <w:rPr>
          <w:rFonts w:hint="eastAsia" w:ascii="宋体" w:hAnsi="宋体" w:cs="宋体"/>
          <w:szCs w:val="21"/>
        </w:rPr>
        <w:t xml:space="preserve">关于资格文件的声明函（格式见第六章）；</w:t>
      </w:r>
      <w:r/>
    </w:p>
    <w:p>
      <w:pPr>
        <w:ind w:firstLine="420"/>
        <w:spacing w:line="360" w:lineRule="auto"/>
        <w:widowControl/>
        <w:rPr>
          <w:rFonts w:ascii="宋体" w:hAnsi="宋体" w:cs="宋体"/>
          <w:szCs w:val="21"/>
        </w:rPr>
      </w:pPr>
      <w:r>
        <w:rPr>
          <w:rFonts w:ascii="宋体" w:hAnsi="宋体" w:cs="宋体"/>
          <w:szCs w:val="21"/>
        </w:rPr>
        <w:t xml:space="preserve">4.4</w:t>
      </w:r>
      <w:r>
        <w:rPr>
          <w:rFonts w:hint="eastAsia" w:ascii="宋体" w:hAnsi="宋体" w:cs="宋体"/>
          <w:szCs w:val="21"/>
        </w:rPr>
        <w:t xml:space="preserve">磋商响应单位基本情况表（格式见第六章）；</w:t>
      </w:r>
      <w:r/>
    </w:p>
    <w:p>
      <w:pPr>
        <w:ind w:firstLine="420"/>
        <w:spacing w:line="360" w:lineRule="auto"/>
        <w:widowControl/>
        <w:rPr>
          <w:rFonts w:ascii="宋体" w:hAnsi="宋体" w:cs="宋体"/>
          <w:szCs w:val="21"/>
        </w:rPr>
      </w:pPr>
      <w:r>
        <w:rPr>
          <w:rFonts w:ascii="宋体" w:hAnsi="宋体" w:cs="宋体"/>
          <w:szCs w:val="21"/>
        </w:rPr>
        <w:t xml:space="preserve">4.5</w:t>
      </w:r>
      <w:r>
        <w:rPr>
          <w:rFonts w:hint="eastAsia" w:ascii="宋体" w:hAnsi="宋体" w:cs="宋体"/>
          <w:szCs w:val="21"/>
        </w:rPr>
        <w:t xml:space="preserve">磋商响应单位法定代表人身份证复印件</w:t>
      </w:r>
      <w:r>
        <w:rPr>
          <w:rFonts w:hint="eastAsia" w:ascii="宋体" w:hAnsi="宋体" w:cs="宋体"/>
          <w:szCs w:val="21"/>
        </w:rPr>
        <w:t xml:space="preserve">、</w:t>
      </w:r>
      <w:r>
        <w:rPr>
          <w:rFonts w:hint="eastAsia" w:ascii="宋体" w:hAnsi="宋体" w:cs="宋体"/>
          <w:szCs w:val="21"/>
        </w:rPr>
        <w:t xml:space="preserve">法定代表人授权委托书（如有授权，格式见第六章）、磋商响应单位授权代理人身份证复印件（如有授权）；</w:t>
      </w:r>
      <w:r/>
    </w:p>
    <w:p>
      <w:pPr>
        <w:ind w:firstLine="420"/>
        <w:spacing w:line="360" w:lineRule="auto"/>
        <w:widowControl/>
        <w:rPr>
          <w:rFonts w:ascii="宋体" w:hAnsi="宋体" w:cs="宋体"/>
          <w:szCs w:val="21"/>
        </w:rPr>
      </w:pPr>
      <w:r>
        <w:rPr>
          <w:rFonts w:ascii="宋体" w:hAnsi="宋体" w:cs="宋体"/>
          <w:szCs w:val="21"/>
        </w:rPr>
        <w:t xml:space="preserve">4.</w:t>
      </w:r>
      <w:r>
        <w:rPr>
          <w:rFonts w:hint="eastAsia" w:ascii="宋体" w:hAnsi="宋体" w:cs="宋体"/>
          <w:szCs w:val="21"/>
        </w:rPr>
        <w:t xml:space="preserve">6</w:t>
      </w:r>
      <w:r>
        <w:rPr>
          <w:rFonts w:hint="eastAsia" w:ascii="宋体" w:hAnsi="宋体" w:cs="宋体"/>
          <w:szCs w:val="21"/>
        </w:rPr>
        <w:t xml:space="preserve">投标（响应）保证承诺书（格式见第六章）；</w:t>
      </w:r>
      <w:r/>
    </w:p>
    <w:p>
      <w:pPr>
        <w:ind w:firstLine="420"/>
        <w:spacing w:line="360" w:lineRule="auto"/>
        <w:widowControl/>
        <w:rPr>
          <w:rFonts w:ascii="宋体" w:hAnsi="宋体" w:cs="宋体"/>
          <w:szCs w:val="21"/>
        </w:rPr>
      </w:pPr>
      <w:r>
        <w:rPr>
          <w:rFonts w:ascii="宋体" w:hAnsi="宋体" w:cs="宋体"/>
          <w:szCs w:val="21"/>
        </w:rPr>
        <w:t xml:space="preserve">4.</w:t>
      </w:r>
      <w:r>
        <w:rPr>
          <w:rFonts w:ascii="宋体" w:hAnsi="宋体" w:cs="宋体"/>
          <w:szCs w:val="21"/>
        </w:rPr>
        <w:t xml:space="preserve">7</w:t>
      </w:r>
      <w:r>
        <w:rPr>
          <w:rFonts w:hint="eastAsia" w:ascii="宋体" w:hAnsi="宋体" w:cs="宋体"/>
          <w:szCs w:val="21"/>
        </w:rPr>
        <w:t xml:space="preserve">安全责任承诺书</w:t>
      </w:r>
      <w:r>
        <w:rPr>
          <w:rFonts w:hint="eastAsia" w:ascii="宋体" w:hAnsi="宋体" w:cs="宋体"/>
          <w:szCs w:val="21"/>
        </w:rPr>
        <w:t xml:space="preserve">；</w:t>
      </w:r>
      <w:r/>
    </w:p>
    <w:p>
      <w:pPr>
        <w:ind w:firstLine="420"/>
        <w:spacing w:line="360" w:lineRule="auto"/>
        <w:widowControl/>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w:t>
      </w:r>
      <w:r>
        <w:rPr>
          <w:rFonts w:ascii="宋体" w:hAnsi="宋体" w:cs="宋体"/>
          <w:szCs w:val="21"/>
        </w:rPr>
        <w:t xml:space="preserve">8</w:t>
      </w:r>
      <w:r>
        <w:rPr>
          <w:rFonts w:hint="eastAsia" w:ascii="宋体" w:hAnsi="宋体" w:cs="宋体"/>
          <w:szCs w:val="21"/>
          <w:lang w:val="zh-CN"/>
        </w:rPr>
        <w:t xml:space="preserve">偏离表（格式见第六章）；</w:t>
      </w:r>
      <w:r/>
    </w:p>
    <w:p>
      <w:pPr>
        <w:ind w:firstLine="420"/>
        <w:spacing w:line="360" w:lineRule="auto"/>
        <w:widowControl/>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w:t>
      </w:r>
      <w:r>
        <w:rPr>
          <w:rFonts w:ascii="宋体" w:hAnsi="宋体" w:cs="宋体"/>
          <w:szCs w:val="21"/>
        </w:rPr>
        <w:t xml:space="preserve">9</w:t>
      </w:r>
      <w:r>
        <w:rPr>
          <w:rFonts w:hint="eastAsia" w:ascii="宋体" w:hAnsi="宋体" w:cs="宋体"/>
          <w:szCs w:val="21"/>
          <w:lang w:val="zh-CN"/>
        </w:rPr>
        <w:t xml:space="preserve">其他有关符合性证明的文件</w:t>
      </w:r>
      <w:r>
        <w:rPr>
          <w:rFonts w:hint="eastAsia" w:ascii="宋体" w:hAnsi="宋体" w:cs="宋体"/>
          <w:bCs/>
          <w:color w:val="000000" w:themeColor="text1"/>
          <w:szCs w:val="21"/>
          <w:lang w:val="zh-CN"/>
        </w:rPr>
        <w:t xml:space="preserve">（</w:t>
      </w:r>
      <w:r>
        <w:rPr>
          <w:rFonts w:hint="eastAsia" w:ascii="宋体" w:hAnsi="宋体" w:cs="宋体"/>
          <w:bCs/>
          <w:color w:val="000000" w:themeColor="text1"/>
          <w:szCs w:val="21"/>
        </w:rPr>
        <w:t xml:space="preserve">如有</w:t>
      </w:r>
      <w:r>
        <w:rPr>
          <w:rFonts w:hint="eastAsia" w:ascii="宋体" w:hAnsi="宋体" w:cs="宋体"/>
          <w:bCs/>
          <w:color w:val="000000" w:themeColor="text1"/>
          <w:szCs w:val="21"/>
          <w:lang w:val="zh-CN"/>
        </w:rPr>
        <w:t xml:space="preserve">）</w:t>
      </w:r>
      <w:r>
        <w:rPr>
          <w:rFonts w:hint="eastAsia" w:ascii="宋体" w:hAnsi="宋体" w:cs="宋体"/>
          <w:szCs w:val="21"/>
          <w:lang w:val="zh-CN"/>
        </w:rPr>
        <w:t xml:space="preserve">；</w:t>
      </w:r>
      <w:r/>
    </w:p>
    <w:p>
      <w:pPr>
        <w:ind w:firstLine="422"/>
        <w:spacing w:line="360" w:lineRule="auto"/>
        <w:widowControl/>
        <w:rPr>
          <w:rFonts w:ascii="宋体" w:hAnsi="宋体" w:cs="宋体"/>
          <w:szCs w:val="21"/>
          <w:lang w:val="zh-CN"/>
        </w:rPr>
      </w:pPr>
      <w:r>
        <w:rPr>
          <w:rFonts w:hint="eastAsia" w:ascii="宋体" w:hAnsi="宋体" w:cs="宋体"/>
          <w:b/>
          <w:szCs w:val="21"/>
        </w:rPr>
        <w:t xml:space="preserve">5</w:t>
      </w:r>
      <w:r>
        <w:rPr>
          <w:rFonts w:hint="eastAsia" w:ascii="宋体" w:hAnsi="宋体" w:cs="宋体"/>
          <w:b/>
          <w:szCs w:val="21"/>
          <w:lang w:val="zh-CN"/>
        </w:rPr>
        <w:t xml:space="preserve">、综合评审响应文件</w:t>
      </w:r>
      <w:r/>
    </w:p>
    <w:p>
      <w:pPr>
        <w:ind w:firstLine="420"/>
        <w:spacing w:line="360" w:lineRule="auto"/>
        <w:widowControl/>
        <w:rPr>
          <w:rFonts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.1技术服务方案；</w:t>
      </w:r>
      <w:r/>
    </w:p>
    <w:p>
      <w:pPr>
        <w:ind w:firstLine="420"/>
        <w:spacing w:line="360" w:lineRule="auto"/>
        <w:widowControl/>
        <w:rPr>
          <w:rFonts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.2响应单位项目人员配置（格式见第六章）；</w:t>
      </w:r>
      <w:r/>
    </w:p>
    <w:p>
      <w:pPr>
        <w:ind w:firstLine="420"/>
        <w:spacing w:line="360" w:lineRule="auto"/>
        <w:widowControl/>
        <w:rPr>
          <w:rFonts w:ascii="宋体" w:hAnsi="宋体" w:cs="宋体"/>
          <w:szCs w:val="21"/>
          <w:highlight w:val="yellow"/>
          <w:lang w:val="zh-CN"/>
        </w:rPr>
      </w:pPr>
      <w:r>
        <w:rPr>
          <w:rFonts w:hint="eastAsia" w:ascii="宋体" w:hAnsi="宋体" w:cs="宋体"/>
          <w:szCs w:val="21"/>
        </w:rPr>
        <w:t xml:space="preserve">5</w:t>
      </w:r>
      <w:r>
        <w:rPr>
          <w:rFonts w:hint="eastAsia" w:ascii="宋体" w:hAnsi="宋体" w:cs="宋体"/>
          <w:szCs w:val="21"/>
          <w:lang w:val="zh-CN"/>
        </w:rPr>
        <w:t xml:space="preserve">.3响应单位综合实力；</w:t>
      </w:r>
      <w:r/>
    </w:p>
    <w:p>
      <w:pPr>
        <w:ind w:firstLine="420"/>
        <w:spacing w:line="360" w:lineRule="auto"/>
        <w:widowControl/>
        <w:rPr>
          <w:rFonts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.4与本次采购相关的其他证明材料；</w:t>
      </w:r>
      <w:r/>
    </w:p>
    <w:p>
      <w:pPr>
        <w:ind w:firstLine="420"/>
        <w:spacing w:line="360" w:lineRule="auto"/>
        <w:widowControl/>
        <w:rPr>
          <w:rFonts w:ascii="宋体" w:hAnsi="宋体" w:cs="宋体"/>
          <w:bCs/>
          <w:szCs w:val="21"/>
          <w:lang w:val="zh-CN"/>
        </w:rPr>
      </w:pPr>
      <w:r>
        <w:rPr>
          <w:rFonts w:hint="eastAsia" w:ascii="宋体" w:hAnsi="宋体" w:cs="宋体"/>
          <w:bCs/>
          <w:szCs w:val="21"/>
        </w:rPr>
        <w:t xml:space="preserve">6</w:t>
      </w:r>
      <w:r>
        <w:rPr>
          <w:rFonts w:hint="eastAsia" w:ascii="宋体" w:hAnsi="宋体" w:cs="宋体"/>
          <w:bCs/>
          <w:szCs w:val="21"/>
          <w:lang w:val="zh-CN"/>
        </w:rPr>
        <w:t xml:space="preserve">、对属于《节能产品政府采购品目清单》政府强制采购产品的，需提供该产品有效期内的认证等相关证明材料（如有）。</w:t>
      </w:r>
      <w:r/>
    </w:p>
    <w:p>
      <w:pPr>
        <w:ind w:firstLine="420"/>
        <w:spacing w:line="360" w:lineRule="auto"/>
        <w:widowControl/>
        <w:rPr>
          <w:rFonts w:ascii="宋体" w:hAnsi="宋体" w:cs="宋体"/>
          <w:bCs/>
          <w:szCs w:val="21"/>
          <w:lang w:val="zh-CN"/>
        </w:rPr>
      </w:pPr>
      <w:r>
        <w:rPr>
          <w:rFonts w:ascii="宋体" w:hAnsi="宋体" w:cs="宋体"/>
          <w:bCs/>
          <w:szCs w:val="21"/>
          <w:lang w:val="zh-CN"/>
        </w:rPr>
        <w:t xml:space="preserve">7、</w:t>
      </w:r>
      <w:r>
        <w:rPr>
          <w:rFonts w:hint="eastAsia" w:ascii="宋体" w:hAnsi="宋体" w:cs="宋体"/>
          <w:bCs/>
          <w:szCs w:val="21"/>
          <w:lang w:val="zh-CN"/>
        </w:rPr>
        <w:t xml:space="preserve">《中小企业声明函》或《残疾人福利性单位声明函》或由省级以上监狱管理局、戒毒管理局（含新疆生产建设兵团）出具的属于监狱企业的证明文件（格式见第六章）（如有</w:t>
      </w:r>
      <w:r>
        <w:rPr>
          <w:rFonts w:hint="eastAsia" w:ascii="宋体" w:hAnsi="宋体" w:cs="宋体"/>
          <w:bCs/>
          <w:szCs w:val="21"/>
          <w:lang w:val="zh-CN"/>
        </w:rPr>
        <w:t xml:space="preserve">，上传至报价折扣证明板块</w:t>
      </w:r>
      <w:r>
        <w:rPr>
          <w:rFonts w:hint="eastAsia" w:ascii="宋体" w:hAnsi="宋体" w:cs="宋体"/>
          <w:bCs/>
          <w:szCs w:val="21"/>
          <w:lang w:val="zh-CN"/>
        </w:rPr>
        <w:t xml:space="preserve">）；</w:t>
      </w:r>
      <w:bookmarkEnd w:id="60"/>
      <w:r/>
      <w:bookmarkEnd w:id="61"/>
      <w:r/>
      <w:r/>
    </w:p>
    <w:p>
      <w:pPr>
        <w:ind w:firstLine="422"/>
        <w:spacing w:line="360" w:lineRule="auto"/>
        <w:widowControl/>
        <w:rPr>
          <w:rFonts w:ascii="宋体" w:hAnsi="宋体" w:cs="宋体"/>
          <w:b/>
          <w:bCs/>
          <w:szCs w:val="21"/>
          <w:lang w:val="zh-CN"/>
        </w:rPr>
      </w:pPr>
      <w:r>
        <w:rPr>
          <w:rFonts w:hint="eastAsia" w:ascii="宋体" w:hAnsi="宋体" w:cs="宋体"/>
          <w:b/>
          <w:szCs w:val="21"/>
          <w:lang w:val="zh-CN"/>
        </w:rPr>
        <w:t xml:space="preserve">注：</w:t>
      </w:r>
      <w:r>
        <w:rPr>
          <w:rFonts w:hint="eastAsia" w:ascii="宋体" w:hAnsi="宋体" w:cs="宋体"/>
          <w:b/>
          <w:bCs/>
          <w:szCs w:val="21"/>
          <w:lang w:val="zh-CN"/>
        </w:rPr>
        <w:t xml:space="preserve">（1）以上</w:t>
      </w:r>
      <w:r>
        <w:rPr>
          <w:rFonts w:hint="eastAsia" w:ascii="宋体" w:hAnsi="宋体" w:cs="宋体"/>
          <w:b/>
          <w:bCs/>
          <w:color w:val="ff0000"/>
          <w:szCs w:val="21"/>
        </w:rPr>
        <w:t xml:space="preserve">3</w:t>
      </w:r>
      <w:r>
        <w:rPr>
          <w:rFonts w:hint="eastAsia" w:ascii="宋体" w:hAnsi="宋体" w:cs="宋体"/>
          <w:b/>
          <w:bCs/>
          <w:color w:val="ff0000"/>
          <w:szCs w:val="21"/>
          <w:lang w:val="zh-CN"/>
        </w:rPr>
        <w:t xml:space="preserve">.1</w:t>
      </w:r>
      <w:r>
        <w:rPr>
          <w:rFonts w:ascii="宋体" w:hAnsi="宋体" w:cs="宋体"/>
          <w:b/>
          <w:bCs/>
          <w:color w:val="ff0000"/>
          <w:szCs w:val="21"/>
          <w:lang w:val="zh-CN"/>
        </w:rPr>
        <w:t xml:space="preserve">-</w:t>
      </w:r>
      <w:r>
        <w:rPr>
          <w:rFonts w:hint="eastAsia" w:ascii="宋体" w:hAnsi="宋体" w:cs="宋体"/>
          <w:b/>
          <w:bCs/>
          <w:color w:val="ff0000"/>
          <w:szCs w:val="21"/>
        </w:rPr>
        <w:t xml:space="preserve">3</w:t>
      </w:r>
      <w:r>
        <w:rPr>
          <w:rFonts w:hint="eastAsia" w:ascii="宋体" w:hAnsi="宋体" w:cs="宋体"/>
          <w:b/>
          <w:bCs/>
          <w:color w:val="ff0000"/>
          <w:szCs w:val="21"/>
          <w:lang w:val="zh-CN"/>
        </w:rPr>
        <w:t xml:space="preserve">.</w:t>
      </w:r>
      <w:r>
        <w:rPr>
          <w:rFonts w:ascii="宋体" w:hAnsi="宋体" w:cs="宋体"/>
          <w:b/>
          <w:bCs/>
          <w:color w:val="ff0000"/>
          <w:szCs w:val="21"/>
          <w:lang w:val="zh-CN"/>
        </w:rPr>
        <w:t xml:space="preserve">8</w:t>
      </w:r>
      <w:r>
        <w:rPr>
          <w:rFonts w:hint="eastAsia" w:ascii="宋体" w:hAnsi="宋体" w:cs="宋体"/>
          <w:b/>
          <w:bCs/>
          <w:szCs w:val="21"/>
          <w:lang w:val="zh-CN"/>
        </w:rPr>
        <w:t xml:space="preserve">为资格审查要求提供的材料，是作为对供应商资格审查、质疑身份认定的依据，响应供应商必须提供并加盖电子公章。否则，磋商响应文件将被认定为不符合资格审查要求。</w:t>
      </w:r>
      <w:r/>
    </w:p>
    <w:p>
      <w:pPr>
        <w:ind w:firstLine="843"/>
        <w:spacing w:line="360" w:lineRule="auto"/>
        <w:widowControl/>
        <w:rPr>
          <w:rFonts w:ascii="Calibri" w:hAnsi="Calibri"/>
          <w:szCs w:val="21"/>
          <w:lang w:val="zh-CN"/>
        </w:rPr>
      </w:pPr>
      <w:r>
        <w:rPr>
          <w:rFonts w:hint="eastAsia" w:ascii="宋体" w:hAnsi="宋体" w:cs="宋体"/>
          <w:b/>
          <w:bCs/>
          <w:szCs w:val="21"/>
          <w:lang w:val="zh-CN"/>
        </w:rPr>
        <w:t xml:space="preserve">（2）以上</w:t>
      </w:r>
      <w:r>
        <w:rPr>
          <w:rFonts w:hint="eastAsia" w:ascii="宋体" w:hAnsi="宋体" w:cs="宋体"/>
          <w:b/>
          <w:bCs/>
          <w:color w:val="ff0000"/>
          <w:szCs w:val="21"/>
        </w:rPr>
        <w:t xml:space="preserve">4</w:t>
      </w:r>
      <w:r>
        <w:rPr>
          <w:rFonts w:hint="eastAsia" w:ascii="宋体" w:hAnsi="宋体" w:cs="宋体"/>
          <w:b/>
          <w:bCs/>
          <w:color w:val="ff0000"/>
          <w:szCs w:val="21"/>
          <w:lang w:val="zh-CN"/>
        </w:rPr>
        <w:t xml:space="preserve">.1-</w:t>
      </w:r>
      <w:r>
        <w:rPr>
          <w:rFonts w:hint="eastAsia" w:ascii="宋体" w:hAnsi="宋体" w:cs="宋体"/>
          <w:b/>
          <w:bCs/>
          <w:color w:val="ff0000"/>
          <w:szCs w:val="21"/>
        </w:rPr>
        <w:t xml:space="preserve">4</w:t>
      </w:r>
      <w:r>
        <w:rPr>
          <w:rFonts w:hint="eastAsia" w:ascii="宋体" w:hAnsi="宋体" w:cs="宋体"/>
          <w:b/>
          <w:bCs/>
          <w:color w:val="ff0000"/>
          <w:szCs w:val="21"/>
          <w:lang w:val="zh-CN"/>
        </w:rPr>
        <w:t xml:space="preserve">.</w:t>
      </w:r>
      <w:r>
        <w:rPr>
          <w:rFonts w:ascii="宋体" w:hAnsi="宋体" w:cs="宋体"/>
          <w:b/>
          <w:bCs/>
          <w:color w:val="ff0000"/>
          <w:szCs w:val="21"/>
          <w:lang w:val="zh-CN"/>
        </w:rPr>
        <w:t xml:space="preserve">9</w:t>
      </w:r>
      <w:r>
        <w:rPr>
          <w:rFonts w:hint="eastAsia" w:ascii="宋体" w:hAnsi="宋体" w:cs="宋体"/>
          <w:b/>
          <w:bCs/>
          <w:szCs w:val="21"/>
          <w:lang w:val="zh-CN"/>
        </w:rPr>
        <w:t xml:space="preserve">为符合性审查须提供的资料，响应供应商必须提供并加盖电子公章。否则，磋商响应文件将被认定为未实质性响应。</w:t>
      </w:r>
      <w:r/>
    </w:p>
    <w:p>
      <w:pPr>
        <w:ind w:firstLine="843"/>
        <w:spacing w:line="360" w:lineRule="auto"/>
        <w:widowControl/>
        <w:rPr>
          <w:rFonts w:ascii="宋体" w:hAnsi="宋体" w:cs="宋体"/>
          <w:b/>
          <w:bCs/>
          <w:szCs w:val="21"/>
          <w:lang w:val="zh-CN"/>
        </w:rPr>
      </w:pPr>
      <w:r>
        <w:rPr>
          <w:rFonts w:hint="eastAsia" w:ascii="宋体" w:hAnsi="宋体" w:cs="宋体"/>
          <w:b/>
          <w:bCs/>
          <w:szCs w:val="21"/>
          <w:lang w:val="zh-CN"/>
        </w:rPr>
        <w:t xml:space="preserve">（3）制作电子响应文件时必须与</w:t>
      </w:r>
      <w:r>
        <w:rPr>
          <w:rFonts w:hint="eastAsia" w:ascii="宋体" w:hAnsi="宋体" w:cs="宋体"/>
          <w:b/>
          <w:bCs/>
          <w:szCs w:val="21"/>
          <w:lang w:val="zh-CN"/>
        </w:rPr>
        <w:t xml:space="preserve">响应</w:t>
      </w:r>
      <w:r>
        <w:rPr>
          <w:rFonts w:hint="eastAsia" w:ascii="宋体" w:hAnsi="宋体" w:cs="宋体"/>
          <w:b/>
          <w:bCs/>
          <w:szCs w:val="21"/>
          <w:lang w:val="zh-CN"/>
        </w:rPr>
        <w:t xml:space="preserve">文件制作软件目录一一对应，将相关资料上传至相应模块。</w:t>
      </w:r>
      <w:r/>
    </w:p>
    <w:p>
      <w:pPr>
        <w:ind w:firstLine="843"/>
        <w:spacing w:line="360" w:lineRule="auto"/>
        <w:widowControl/>
        <w:rPr>
          <w:rFonts w:ascii="宋体" w:hAnsi="宋体"/>
          <w:szCs w:val="21"/>
          <w:lang w:val="zh-CN"/>
        </w:rPr>
      </w:pPr>
      <w:r>
        <w:rPr>
          <w:rFonts w:hint="eastAsia" w:ascii="宋体" w:hAnsi="宋体"/>
          <w:b/>
          <w:szCs w:val="21"/>
          <w:lang w:val="zh-CN"/>
        </w:rPr>
        <w:t xml:space="preserve">（</w:t>
      </w:r>
      <w:r>
        <w:rPr>
          <w:rFonts w:hint="eastAsia" w:ascii="宋体" w:hAnsi="宋体"/>
          <w:b/>
          <w:szCs w:val="21"/>
        </w:rPr>
        <w:t xml:space="preserve">4）</w:t>
      </w:r>
      <w:r>
        <w:rPr>
          <w:rFonts w:hint="eastAsia" w:ascii="宋体" w:hAnsi="宋体"/>
          <w:b/>
          <w:szCs w:val="21"/>
          <w:lang w:val="zh-CN"/>
        </w:rPr>
        <w:t xml:space="preserve">磋商响应文件编制要求：</w:t>
      </w:r>
      <w:r>
        <w:rPr>
          <w:rFonts w:hint="eastAsia" w:ascii="宋体" w:hAnsi="宋体" w:cs="宋体"/>
          <w:bCs/>
          <w:szCs w:val="21"/>
          <w:lang w:val="zh-CN"/>
        </w:rPr>
        <w:t xml:space="preserve">本项目采用电子招投标形式，请供应商按照《苏</w:t>
      </w:r>
      <w:r>
        <w:rPr>
          <w:rFonts w:hint="eastAsia" w:ascii="宋体" w:hAnsi="宋体" w:cs="宋体"/>
          <w:bCs/>
          <w:szCs w:val="21"/>
          <w:lang w:val="zh-CN"/>
        </w:rPr>
        <w:t xml:space="preserve">采云</w:t>
      </w:r>
      <w:r>
        <w:rPr>
          <w:rFonts w:hint="eastAsia" w:ascii="宋体" w:hAnsi="宋体" w:cs="宋体"/>
          <w:bCs/>
          <w:szCs w:val="21"/>
          <w:lang w:val="zh-CN"/>
        </w:rPr>
        <w:t xml:space="preserve">系统供应商操作手册》进行制作、上传电子响应文件。</w:t>
      </w:r>
      <w:r>
        <w:rPr>
          <w:rFonts w:hint="eastAsia" w:ascii="宋体" w:hAnsi="宋体" w:cs="宋体"/>
          <w:b/>
          <w:bCs/>
          <w:szCs w:val="21"/>
          <w:lang w:val="zh-CN"/>
        </w:rPr>
        <w:t xml:space="preserve">电子响应文件制作完成后请于响应文件递交截止时间前成功上传至“苏</w:t>
      </w:r>
      <w:r>
        <w:rPr>
          <w:rFonts w:hint="eastAsia" w:ascii="宋体" w:hAnsi="宋体" w:cs="宋体"/>
          <w:b/>
          <w:bCs/>
          <w:szCs w:val="21"/>
          <w:lang w:val="zh-CN"/>
        </w:rPr>
        <w:t xml:space="preserve">采云</w:t>
      </w:r>
      <w:r>
        <w:rPr>
          <w:rFonts w:hint="eastAsia" w:ascii="宋体" w:hAnsi="宋体" w:cs="宋体"/>
          <w:b/>
          <w:bCs/>
          <w:szCs w:val="21"/>
          <w:lang w:val="zh-CN"/>
        </w:rPr>
        <w:t xml:space="preserve">”系统，否则视为放弃参加该采购项目。</w:t>
      </w:r>
      <w:r>
        <w:rPr>
          <w:rFonts w:hint="eastAsia" w:ascii="宋体" w:hAnsi="宋体" w:cs="宋体"/>
          <w:bCs/>
          <w:szCs w:val="21"/>
          <w:lang w:val="zh-CN"/>
        </w:rPr>
        <w:t xml:space="preserve">供应商应充分考虑到网络环境、网络带宽等风险因素，如因供应商自身原因造成的电子响应文件上传不成功由供应商自行承担全部责任。</w:t>
      </w:r>
      <w:r/>
    </w:p>
    <w:p>
      <w:pPr>
        <w:ind w:firstLine="843"/>
        <w:spacing w:line="360" w:lineRule="auto"/>
        <w:widowControl/>
        <w:rPr>
          <w:rFonts w:ascii="宋体" w:hAnsi="宋体"/>
          <w:b/>
          <w:szCs w:val="21"/>
          <w:lang w:val="zh-CN"/>
        </w:rPr>
      </w:pPr>
      <w:r>
        <w:rPr>
          <w:rFonts w:hint="eastAsia" w:ascii="宋体" w:hAnsi="宋体"/>
          <w:b/>
          <w:szCs w:val="21"/>
          <w:lang w:val="zh-CN"/>
        </w:rPr>
        <w:t xml:space="preserve">（5）磋商过程中如有问题采购代理机构工作人员会及时通《</w:t>
      </w:r>
      <w:r>
        <w:rPr>
          <w:rFonts w:hint="eastAsia" w:ascii="宋体" w:hAnsi="宋体"/>
          <w:b/>
          <w:szCs w:val="21"/>
          <w:lang w:val="zh-CN"/>
        </w:rPr>
        <w:t xml:space="preserve">响应</w:t>
      </w:r>
      <w:r>
        <w:rPr>
          <w:rFonts w:hint="eastAsia" w:ascii="宋体" w:hAnsi="宋体"/>
          <w:b/>
          <w:szCs w:val="21"/>
          <w:lang w:val="zh-CN"/>
        </w:rPr>
        <w:t xml:space="preserve">供应商确认函》留存的手机号与供应商联系。请供应商确保该手机号磋商当日通讯畅通，</w:t>
      </w:r>
      <w:r>
        <w:rPr>
          <w:rFonts w:hint="eastAsia" w:ascii="宋体" w:hAnsi="宋体"/>
          <w:b/>
          <w:szCs w:val="21"/>
          <w:lang w:val="zh-CN"/>
        </w:rPr>
        <w:t xml:space="preserve">否则导致</w:t>
      </w:r>
      <w:r>
        <w:rPr>
          <w:rFonts w:hint="eastAsia" w:ascii="宋体" w:hAnsi="宋体"/>
          <w:b/>
          <w:szCs w:val="21"/>
          <w:lang w:val="zh-CN"/>
        </w:rPr>
        <w:t xml:space="preserve">的对供应商不利的后果由供应商自行承担。</w:t>
      </w:r>
      <w:r/>
    </w:p>
    <w:p>
      <w:pPr>
        <w:ind w:firstLine="843"/>
        <w:spacing w:line="360" w:lineRule="auto"/>
        <w:widowControl/>
        <w:rPr>
          <w:rFonts w:ascii="宋体" w:hAnsi="宋体" w:cs="宋体"/>
          <w:b/>
          <w:bCs/>
          <w:szCs w:val="21"/>
        </w:rPr>
      </w:pPr>
      <w:r>
        <w:rPr>
          <w:rFonts w:hint="eastAsia" w:ascii="宋体" w:hAnsi="宋体" w:cs="宋体"/>
          <w:b/>
          <w:bCs/>
          <w:szCs w:val="21"/>
        </w:rPr>
        <w:t xml:space="preserve">（6）</w:t>
      </w:r>
      <w:r>
        <w:rPr>
          <w:rFonts w:hint="eastAsia" w:ascii="宋体" w:hAnsi="宋体" w:cs="宋体"/>
          <w:b/>
          <w:bCs/>
          <w:szCs w:val="21"/>
          <w:lang w:val="zh-CN"/>
        </w:rPr>
        <w:t xml:space="preserve">落实政府采购政策需满足的资格要求：</w:t>
      </w:r>
      <w:r>
        <w:rPr>
          <w:rFonts w:hint="eastAsia" w:ascii="宋体" w:hAnsi="宋体" w:cs="宋体"/>
          <w:b/>
          <w:bCs/>
          <w:szCs w:val="21"/>
        </w:rPr>
        <w:t xml:space="preserve">本项目</w:t>
      </w:r>
      <w:r>
        <w:rPr>
          <w:rFonts w:hint="eastAsia" w:ascii="宋体" w:hAnsi="宋体" w:cs="宋体"/>
          <w:b/>
          <w:bCs/>
          <w:szCs w:val="21"/>
        </w:rPr>
        <w:t xml:space="preserve">非</w:t>
      </w:r>
      <w:r>
        <w:rPr>
          <w:rFonts w:hint="eastAsia" w:ascii="宋体" w:hAnsi="宋体" w:cs="宋体"/>
          <w:b/>
          <w:bCs/>
          <w:szCs w:val="21"/>
        </w:rPr>
        <w:t xml:space="preserve">专门面向中小企业采购，所属行业为</w:t>
      </w:r>
      <w:r>
        <w:rPr>
          <w:rFonts w:hint="eastAsia" w:ascii="宋体" w:hAnsi="宋体" w:cs="宋体"/>
          <w:b/>
          <w:bCs/>
          <w:szCs w:val="21"/>
        </w:rPr>
        <w:t xml:space="preserve">建筑业</w:t>
      </w:r>
      <w:r>
        <w:rPr>
          <w:rFonts w:hint="eastAsia" w:ascii="宋体" w:hAnsi="宋体" w:cs="宋体"/>
          <w:b/>
          <w:bCs/>
          <w:szCs w:val="21"/>
        </w:rPr>
        <w:t xml:space="preserve">。</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二、磋商程序</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1、采购代理机构按本须知规定的时间、地点主持磋商采购活动。</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2、供应商通过“苏</w:t>
      </w:r>
      <w:r>
        <w:rPr>
          <w:rFonts w:hint="eastAsia" w:ascii="宋体" w:hAnsi="宋体" w:cs="宋体"/>
          <w:szCs w:val="21"/>
          <w:lang w:val="zh-CN"/>
        </w:rPr>
        <w:t xml:space="preserve">采云</w:t>
      </w:r>
      <w:r>
        <w:rPr>
          <w:rFonts w:hint="eastAsia" w:ascii="宋体" w:hAnsi="宋体" w:cs="宋体"/>
          <w:szCs w:val="21"/>
          <w:lang w:val="zh-CN"/>
        </w:rPr>
        <w:t xml:space="preserve">”系统在线参与磋商活动。供应商应当按照《苏</w:t>
      </w:r>
      <w:r>
        <w:rPr>
          <w:rFonts w:hint="eastAsia" w:ascii="宋体" w:hAnsi="宋体" w:cs="宋体"/>
          <w:szCs w:val="21"/>
          <w:lang w:val="zh-CN"/>
        </w:rPr>
        <w:t xml:space="preserve">采云</w:t>
      </w:r>
      <w:r>
        <w:rPr>
          <w:rFonts w:hint="eastAsia" w:ascii="宋体" w:hAnsi="宋体" w:cs="宋体"/>
          <w:szCs w:val="21"/>
          <w:lang w:val="zh-CN"/>
        </w:rPr>
        <w:t xml:space="preserve">系统供应商操作手册》规定在 “苏</w:t>
      </w:r>
      <w:r>
        <w:rPr>
          <w:rFonts w:hint="eastAsia" w:ascii="宋体" w:hAnsi="宋体" w:cs="宋体"/>
          <w:szCs w:val="21"/>
          <w:lang w:val="zh-CN"/>
        </w:rPr>
        <w:t xml:space="preserve">采云</w:t>
      </w:r>
      <w:r>
        <w:rPr>
          <w:rFonts w:hint="eastAsia" w:ascii="宋体" w:hAnsi="宋体" w:cs="宋体"/>
          <w:szCs w:val="21"/>
          <w:lang w:val="zh-CN"/>
        </w:rPr>
        <w:t xml:space="preserve">”系统规定的时间内对响应文件进行解密。</w:t>
      </w:r>
      <w:r/>
    </w:p>
    <w:p>
      <w:pPr>
        <w:ind w:firstLine="420"/>
        <w:spacing w:line="360" w:lineRule="auto"/>
        <w:widowControl/>
        <w:rPr>
          <w:rFonts w:ascii="宋体" w:hAnsi="宋体" w:cs="宋体"/>
          <w:szCs w:val="21"/>
          <w:lang w:val="zh-CN"/>
        </w:rPr>
      </w:pPr>
      <w:r>
        <w:rPr>
          <w:rFonts w:ascii="宋体" w:hAnsi="宋体" w:cs="宋体"/>
          <w:szCs w:val="21"/>
          <w:lang w:val="zh-CN"/>
        </w:rPr>
        <w:t xml:space="preserve">3</w:t>
      </w:r>
      <w:r>
        <w:rPr>
          <w:rFonts w:hint="eastAsia" w:ascii="宋体" w:hAnsi="宋体" w:cs="宋体"/>
          <w:szCs w:val="21"/>
          <w:lang w:val="zh-CN"/>
        </w:rPr>
        <w:t xml:space="preserve">、在磋商响应文件网上递交截止时间</w:t>
      </w:r>
      <w:r>
        <w:rPr>
          <w:rFonts w:hint="eastAsia" w:ascii="宋体" w:hAnsi="宋体" w:cs="宋体"/>
          <w:szCs w:val="21"/>
          <w:lang w:val="zh-CN"/>
        </w:rPr>
        <w:t xml:space="preserve">止</w:t>
      </w:r>
      <w:r>
        <w:rPr>
          <w:rFonts w:hint="eastAsia" w:ascii="宋体" w:hAnsi="宋体" w:cs="宋体"/>
          <w:szCs w:val="21"/>
          <w:lang w:val="zh-CN"/>
        </w:rPr>
        <w:t xml:space="preserve">成功解密的磋商供应商少于三家，则本次采购失败。</w:t>
      </w:r>
      <w:r/>
    </w:p>
    <w:p>
      <w:pPr>
        <w:ind w:firstLine="420"/>
        <w:spacing w:line="360" w:lineRule="auto"/>
        <w:widowControl/>
        <w:rPr>
          <w:rFonts w:ascii="宋体" w:hAnsi="宋体" w:cs="宋体"/>
          <w:szCs w:val="21"/>
          <w:lang w:val="zh-CN"/>
        </w:rPr>
      </w:pPr>
      <w:r>
        <w:rPr>
          <w:rFonts w:ascii="宋体" w:hAnsi="宋体" w:cs="宋体"/>
          <w:szCs w:val="21"/>
          <w:lang w:val="zh-CN"/>
        </w:rPr>
        <w:t xml:space="preserve">4</w:t>
      </w:r>
      <w:r>
        <w:rPr>
          <w:rFonts w:hint="eastAsia" w:ascii="宋体" w:hAnsi="宋体" w:cs="宋体"/>
          <w:szCs w:val="21"/>
          <w:lang w:val="zh-CN"/>
        </w:rPr>
        <w:t xml:space="preserve">、由磋商小组审查供应商解密的响应文件。</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6、磋商小组要求供应商澄清、说明或者更正响应文件应当以书面形式做出。供应商的澄清、说明或者更正应当由其单位加盖电子公章。</w:t>
      </w:r>
      <w:r/>
    </w:p>
    <w:p>
      <w:pPr>
        <w:ind w:firstLine="422"/>
        <w:spacing w:line="360" w:lineRule="auto"/>
        <w:widowControl/>
        <w:rPr>
          <w:rFonts w:ascii="宋体" w:hAnsi="宋体" w:cs="宋体"/>
          <w:b/>
          <w:color w:val="ff0000"/>
          <w:szCs w:val="21"/>
          <w:lang w:val="zh-CN"/>
        </w:rPr>
      </w:pPr>
      <w:r>
        <w:rPr>
          <w:rFonts w:hint="eastAsia" w:ascii="宋体" w:hAnsi="宋体" w:cs="宋体"/>
          <w:b/>
          <w:szCs w:val="21"/>
          <w:lang w:val="zh-CN"/>
        </w:rPr>
        <w:t xml:space="preserve">本项目供应商的澄清、说明或者补正采用线上澄清:磋商小组将通过“苏</w:t>
      </w:r>
      <w:r>
        <w:rPr>
          <w:rFonts w:hint="eastAsia" w:ascii="宋体" w:hAnsi="宋体" w:cs="宋体"/>
          <w:b/>
          <w:szCs w:val="21"/>
          <w:lang w:val="zh-CN"/>
        </w:rPr>
        <w:t xml:space="preserve">采云</w:t>
      </w:r>
      <w:r>
        <w:rPr>
          <w:rFonts w:hint="eastAsia" w:ascii="宋体" w:hAnsi="宋体" w:cs="宋体"/>
          <w:b/>
          <w:szCs w:val="21"/>
          <w:lang w:val="zh-CN"/>
        </w:rPr>
        <w:t xml:space="preserve">”系统向供应商发布“澄清要求函”，接到“澄清要求函”的供应商应当按要求在规定时间内通过“苏</w:t>
      </w:r>
      <w:r>
        <w:rPr>
          <w:rFonts w:hint="eastAsia" w:ascii="宋体" w:hAnsi="宋体" w:cs="宋体"/>
          <w:b/>
          <w:szCs w:val="21"/>
          <w:lang w:val="zh-CN"/>
        </w:rPr>
        <w:t xml:space="preserve">采云</w:t>
      </w:r>
      <w:r>
        <w:rPr>
          <w:rFonts w:hint="eastAsia" w:ascii="宋体" w:hAnsi="宋体" w:cs="宋体"/>
          <w:b/>
          <w:szCs w:val="21"/>
          <w:lang w:val="zh-CN"/>
        </w:rPr>
        <w:t xml:space="preserve">”系统提交“澄</w:t>
      </w:r>
      <w:r>
        <w:rPr>
          <w:rFonts w:hint="eastAsia" w:ascii="宋体" w:hAnsi="宋体" w:cs="宋体"/>
          <w:b/>
          <w:szCs w:val="21"/>
          <w:lang w:val="zh-CN"/>
        </w:rPr>
        <w:t xml:space="preserve">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20"/>
        <w:spacing w:line="360" w:lineRule="auto"/>
        <w:widowControl/>
        <w:rPr>
          <w:rFonts w:ascii="宋体" w:hAnsi="宋体" w:cs="宋体"/>
          <w:szCs w:val="21"/>
          <w:lang w:val="zh-CN"/>
        </w:rPr>
      </w:pPr>
      <w:r>
        <w:rPr>
          <w:rFonts w:ascii="宋体" w:hAnsi="宋体" w:cs="宋体"/>
          <w:szCs w:val="21"/>
          <w:lang w:val="zh-CN"/>
        </w:rPr>
        <w:t xml:space="preserve">7</w:t>
      </w:r>
      <w:r>
        <w:rPr>
          <w:rFonts w:hint="eastAsia" w:ascii="宋体" w:hAnsi="宋体" w:cs="宋体"/>
          <w:szCs w:val="21"/>
          <w:lang w:val="zh-CN"/>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Cs w:val="21"/>
          <w:lang w:val="zh-CN"/>
        </w:rPr>
        <w:t xml:space="preserve">磋商小组通过“苏</w:t>
      </w:r>
      <w:r>
        <w:rPr>
          <w:rFonts w:hint="eastAsia" w:ascii="宋体" w:hAnsi="宋体" w:cs="宋体"/>
          <w:b/>
          <w:szCs w:val="21"/>
          <w:lang w:val="zh-CN"/>
        </w:rPr>
        <w:t xml:space="preserve">采云</w:t>
      </w:r>
      <w:r>
        <w:rPr>
          <w:rFonts w:hint="eastAsia" w:ascii="宋体" w:hAnsi="宋体" w:cs="宋体"/>
          <w:b/>
          <w:szCs w:val="21"/>
          <w:lang w:val="zh-CN"/>
        </w:rPr>
        <w:t xml:space="preserve">”系统向供应商发布“磋商函”，供应商应当按照要求在</w:t>
      </w:r>
      <w:r>
        <w:rPr>
          <w:rFonts w:hint="eastAsia" w:ascii="宋体" w:hAnsi="宋体" w:cs="宋体"/>
          <w:b/>
          <w:szCs w:val="21"/>
        </w:rPr>
        <w:t xml:space="preserve">“苏</w:t>
      </w:r>
      <w:r>
        <w:rPr>
          <w:rFonts w:hint="eastAsia" w:ascii="宋体" w:hAnsi="宋体" w:cs="宋体"/>
          <w:b/>
          <w:szCs w:val="21"/>
        </w:rPr>
        <w:t xml:space="preserve">采云</w:t>
      </w:r>
      <w:r>
        <w:rPr>
          <w:rFonts w:hint="eastAsia" w:ascii="宋体" w:hAnsi="宋体" w:cs="宋体"/>
          <w:b/>
          <w:szCs w:val="21"/>
        </w:rPr>
        <w:t xml:space="preserve">”系统</w:t>
      </w:r>
      <w:r>
        <w:rPr>
          <w:rFonts w:hint="eastAsia" w:ascii="宋体" w:hAnsi="宋体" w:cs="宋体"/>
          <w:b/>
          <w:szCs w:val="21"/>
          <w:lang w:val="zh-CN"/>
        </w:rPr>
        <w:t xml:space="preserve">提交“磋商响应函”并加盖CA电子公章。</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8、在磋商过程中，磋商小组可以根据采购文件和磋商情况实质性变动采购需求中的技术、服务要求以及合同草案条款。对采购文件做出的实质性变动是采购文件的有效组成部分，磋商小组将在“苏</w:t>
      </w:r>
      <w:r>
        <w:rPr>
          <w:rFonts w:hint="eastAsia" w:ascii="宋体" w:hAnsi="宋体" w:cs="宋体"/>
          <w:szCs w:val="21"/>
          <w:lang w:val="zh-CN"/>
        </w:rPr>
        <w:t xml:space="preserve">采云</w:t>
      </w:r>
      <w:r>
        <w:rPr>
          <w:rFonts w:hint="eastAsia" w:ascii="宋体" w:hAnsi="宋体" w:cs="宋体"/>
          <w:szCs w:val="21"/>
          <w:lang w:val="zh-CN"/>
        </w:rPr>
        <w:t xml:space="preserve">”系统中同时通知所有参加磋商的供应商，供应商应当按照磋商文件的变动情况和磋商小组的要求在“苏</w:t>
      </w:r>
      <w:r>
        <w:rPr>
          <w:rFonts w:hint="eastAsia" w:ascii="宋体" w:hAnsi="宋体" w:cs="宋体"/>
          <w:szCs w:val="21"/>
          <w:lang w:val="zh-CN"/>
        </w:rPr>
        <w:t xml:space="preserve">采云</w:t>
      </w:r>
      <w:r>
        <w:rPr>
          <w:rFonts w:hint="eastAsia" w:ascii="宋体" w:hAnsi="宋体" w:cs="宋体"/>
          <w:szCs w:val="21"/>
          <w:lang w:val="zh-CN"/>
        </w:rPr>
        <w:t xml:space="preserve">”系统中重新提交响应文件，并加盖CA电子公章。</w:t>
      </w:r>
      <w:r/>
    </w:p>
    <w:p>
      <w:pPr>
        <w:ind w:firstLine="422"/>
        <w:spacing w:line="360" w:lineRule="auto"/>
        <w:widowControl/>
        <w:rPr>
          <w:rFonts w:ascii="宋体" w:hAnsi="宋体" w:cs="宋体"/>
          <w:b/>
          <w:szCs w:val="21"/>
          <w:lang w:val="zh-CN"/>
        </w:rPr>
      </w:pPr>
      <w:r>
        <w:rPr>
          <w:rFonts w:ascii="宋体" w:hAnsi="宋体" w:cs="宋体"/>
          <w:b/>
          <w:bCs/>
          <w:szCs w:val="21"/>
          <w:lang w:val="zh-CN"/>
        </w:rPr>
        <w:t xml:space="preserve">9</w:t>
      </w:r>
      <w:r>
        <w:rPr>
          <w:rFonts w:hint="eastAsia" w:ascii="宋体" w:hAnsi="宋体" w:cs="宋体"/>
          <w:b/>
          <w:bCs/>
          <w:szCs w:val="21"/>
          <w:lang w:val="zh-CN"/>
        </w:rPr>
        <w:t xml:space="preserve">、</w:t>
      </w:r>
      <w:r>
        <w:rPr>
          <w:rFonts w:hint="eastAsia" w:ascii="宋体" w:hAnsi="宋体" w:cs="宋体"/>
          <w:b/>
          <w:szCs w:val="21"/>
          <w:lang w:val="zh-CN"/>
        </w:rPr>
        <w:t xml:space="preserve">磋商结束后，磋商小组将在“苏</w:t>
      </w:r>
      <w:r>
        <w:rPr>
          <w:rFonts w:hint="eastAsia" w:ascii="宋体" w:hAnsi="宋体" w:cs="宋体"/>
          <w:b/>
          <w:szCs w:val="21"/>
          <w:lang w:val="zh-CN"/>
        </w:rPr>
        <w:t xml:space="preserve">采云</w:t>
      </w:r>
      <w:r>
        <w:rPr>
          <w:rFonts w:hint="eastAsia" w:ascii="宋体" w:hAnsi="宋体" w:cs="宋体"/>
          <w:b/>
          <w:szCs w:val="21"/>
          <w:lang w:val="zh-CN"/>
        </w:rPr>
        <w:t xml:space="preserve">”系统向所有实质性响应的供应商发布“最后报价要求函”及最后报价格式表，要求所有实质性响应的供应商在规定时间内提交最后报价。</w:t>
      </w:r>
      <w:r/>
    </w:p>
    <w:p>
      <w:pPr>
        <w:ind w:firstLine="422"/>
        <w:spacing w:line="360" w:lineRule="auto"/>
        <w:widowControl/>
        <w:rPr>
          <w:rFonts w:ascii="宋体" w:hAnsi="宋体" w:cs="宋体"/>
          <w:b/>
          <w:color w:val="000000"/>
          <w:szCs w:val="21"/>
        </w:rPr>
      </w:pPr>
      <w:r>
        <w:rPr>
          <w:rFonts w:hint="eastAsia" w:ascii="宋体" w:hAnsi="宋体" w:cs="宋体"/>
          <w:b/>
          <w:color w:val="000000"/>
          <w:szCs w:val="21"/>
        </w:rPr>
        <w:t xml:space="preserve">1</w:t>
      </w:r>
      <w:r>
        <w:rPr>
          <w:rFonts w:ascii="宋体" w:hAnsi="宋体" w:cs="宋体"/>
          <w:b/>
          <w:color w:val="000000"/>
          <w:szCs w:val="21"/>
        </w:rPr>
        <w:t xml:space="preserve">0</w:t>
      </w:r>
      <w:r>
        <w:rPr>
          <w:rFonts w:hint="eastAsia" w:ascii="宋体" w:hAnsi="宋体" w:cs="宋体"/>
          <w:b/>
          <w:color w:val="000000"/>
          <w:szCs w:val="21"/>
        </w:rPr>
        <w:t xml:space="preserve">、最后报价</w:t>
      </w:r>
      <w:r/>
    </w:p>
    <w:p>
      <w:pPr>
        <w:ind w:firstLine="422"/>
        <w:spacing w:line="360" w:lineRule="auto"/>
        <w:widowControl/>
        <w:rPr>
          <w:rFonts w:ascii="宋体" w:hAnsi="宋体" w:cs="宋体"/>
          <w:b/>
          <w:szCs w:val="21"/>
        </w:rPr>
      </w:pPr>
      <w:r>
        <w:rPr>
          <w:rFonts w:hint="eastAsia" w:ascii="宋体" w:hAnsi="宋体" w:cs="宋体"/>
          <w:b/>
          <w:color w:val="000000"/>
          <w:szCs w:val="21"/>
        </w:rPr>
        <w:t xml:space="preserve">1</w:t>
      </w:r>
      <w:r>
        <w:rPr>
          <w:rFonts w:ascii="宋体" w:hAnsi="宋体" w:cs="宋体"/>
          <w:b/>
          <w:color w:val="000000"/>
          <w:szCs w:val="21"/>
        </w:rPr>
        <w:t xml:space="preserve">0.1</w:t>
      </w:r>
      <w:r>
        <w:rPr>
          <w:rFonts w:hint="eastAsia" w:ascii="宋体" w:hAnsi="宋体" w:cs="宋体"/>
          <w:b/>
          <w:color w:val="000000"/>
          <w:szCs w:val="21"/>
        </w:rPr>
        <w:t xml:space="preserve">供应商未在磋商小组规定的时间内在“苏</w:t>
      </w:r>
      <w:r>
        <w:rPr>
          <w:rFonts w:hint="eastAsia" w:ascii="宋体" w:hAnsi="宋体" w:cs="宋体"/>
          <w:b/>
          <w:color w:val="000000"/>
          <w:szCs w:val="21"/>
        </w:rPr>
        <w:t xml:space="preserve">采云</w:t>
      </w:r>
      <w:r>
        <w:rPr>
          <w:rFonts w:hint="eastAsia" w:ascii="宋体" w:hAnsi="宋体" w:cs="宋体"/>
          <w:b/>
          <w:color w:val="000000"/>
          <w:szCs w:val="21"/>
        </w:rPr>
        <w:t xml:space="preserve">”系统中提交最后报价的视为放弃磋商，其响应文件按无效响应处理</w:t>
      </w:r>
      <w:r>
        <w:rPr>
          <w:rFonts w:hint="eastAsia" w:ascii="宋体" w:hAnsi="宋体" w:cs="宋体"/>
          <w:b/>
          <w:szCs w:val="21"/>
        </w:rPr>
        <w:t xml:space="preserve">。</w:t>
      </w:r>
      <w:r>
        <w:rPr>
          <w:rFonts w:hint="eastAsia" w:ascii="宋体" w:hAnsi="宋体" w:cs="宋体"/>
          <w:b/>
          <w:szCs w:val="21"/>
          <w:lang w:val="zh-CN"/>
        </w:rPr>
        <w:t xml:space="preserve">（此处规定时间的计算以系统中的倒计时间为准）</w:t>
      </w:r>
      <w:r/>
    </w:p>
    <w:p>
      <w:pPr>
        <w:ind w:firstLine="422"/>
        <w:spacing w:line="360" w:lineRule="auto"/>
        <w:widowControl/>
        <w:rPr>
          <w:rFonts w:ascii="宋体" w:hAnsi="宋体" w:cs="宋体"/>
          <w:b/>
          <w:color w:val="000000"/>
          <w:szCs w:val="21"/>
        </w:rPr>
      </w:pPr>
      <w:r>
        <w:rPr>
          <w:rFonts w:hint="eastAsia" w:ascii="宋体" w:hAnsi="宋体" w:cs="宋体"/>
          <w:b/>
          <w:color w:val="000000"/>
          <w:szCs w:val="21"/>
        </w:rPr>
        <w:t xml:space="preserve">1</w:t>
      </w:r>
      <w:r>
        <w:rPr>
          <w:rFonts w:ascii="宋体" w:hAnsi="宋体" w:cs="宋体"/>
          <w:b/>
          <w:color w:val="000000"/>
          <w:szCs w:val="21"/>
        </w:rPr>
        <w:t xml:space="preserve">0.2</w:t>
      </w:r>
      <w:r>
        <w:rPr>
          <w:rFonts w:hint="eastAsia" w:ascii="宋体" w:hAnsi="宋体" w:cs="宋体"/>
          <w:b/>
          <w:szCs w:val="21"/>
        </w:rPr>
        <w:t xml:space="preserve">已提交响应文件的供应商，在提交最后报价之前，可以根据磋商情况退出磋商，并在</w:t>
      </w:r>
      <w:r>
        <w:rPr>
          <w:rFonts w:hint="eastAsia" w:ascii="宋体" w:hAnsi="宋体" w:cs="宋体"/>
          <w:b/>
          <w:color w:val="000000"/>
          <w:szCs w:val="21"/>
        </w:rPr>
        <w:t xml:space="preserve">“苏</w:t>
      </w:r>
      <w:r>
        <w:rPr>
          <w:rFonts w:hint="eastAsia" w:ascii="宋体" w:hAnsi="宋体" w:cs="宋体"/>
          <w:b/>
          <w:color w:val="000000"/>
          <w:szCs w:val="21"/>
        </w:rPr>
        <w:t xml:space="preserve">采云</w:t>
      </w:r>
      <w:r>
        <w:rPr>
          <w:rFonts w:hint="eastAsia" w:ascii="宋体" w:hAnsi="宋体" w:cs="宋体"/>
          <w:b/>
          <w:color w:val="000000"/>
          <w:szCs w:val="21"/>
        </w:rPr>
        <w:t xml:space="preserve">”系统中提交“退出磋商函”并加盖CA电子公章。</w:t>
      </w:r>
      <w:r/>
    </w:p>
    <w:p>
      <w:pPr>
        <w:ind w:firstLine="422"/>
        <w:spacing w:line="360" w:lineRule="auto"/>
        <w:widowControl/>
        <w:rPr>
          <w:rFonts w:ascii="宋体" w:hAnsi="宋体" w:cs="宋体"/>
          <w:b/>
          <w:color w:val="000000"/>
          <w:szCs w:val="21"/>
          <w:lang w:val="zh-CN"/>
        </w:rPr>
      </w:pPr>
      <w:r>
        <w:rPr>
          <w:rFonts w:hint="eastAsia" w:ascii="宋体" w:hAnsi="宋体" w:cs="宋体"/>
          <w:b/>
          <w:color w:val="000000"/>
          <w:szCs w:val="21"/>
          <w:lang w:val="zh-CN"/>
        </w:rPr>
        <w:t xml:space="preserve">*进入项目评审流程后，建议各供应</w:t>
      </w:r>
      <w:r>
        <w:rPr>
          <w:rFonts w:hint="eastAsia" w:ascii="宋体" w:hAnsi="宋体" w:cs="宋体"/>
          <w:b/>
          <w:color w:val="000000"/>
          <w:szCs w:val="21"/>
          <w:lang w:val="zh-CN"/>
        </w:rPr>
        <w:t xml:space="preserve">商法定</w:t>
      </w:r>
      <w:r>
        <w:rPr>
          <w:rFonts w:hint="eastAsia" w:ascii="宋体" w:hAnsi="宋体" w:cs="宋体"/>
          <w:b/>
          <w:color w:val="000000"/>
          <w:szCs w:val="21"/>
          <w:lang w:val="zh-CN"/>
        </w:rPr>
        <w:t xml:space="preserve">代表人或授权委托人始终保持通讯顺畅，时刻关注不见面开标大厅，不离开不见面开标大厅。</w:t>
      </w:r>
      <w:r/>
    </w:p>
    <w:p>
      <w:pPr>
        <w:ind w:firstLine="422"/>
        <w:spacing w:line="360" w:lineRule="auto"/>
        <w:widowControl/>
        <w:rPr>
          <w:rFonts w:ascii="宋体" w:hAnsi="宋体" w:cs="宋体"/>
          <w:b/>
          <w:color w:val="000000"/>
          <w:szCs w:val="21"/>
          <w:lang w:val="zh-CN"/>
        </w:rPr>
      </w:pPr>
      <w:r>
        <w:rPr>
          <w:rFonts w:hint="eastAsia" w:ascii="宋体" w:hAnsi="宋体" w:cs="宋体"/>
          <w:b/>
          <w:color w:val="000000"/>
          <w:szCs w:val="21"/>
        </w:rPr>
        <w:t xml:space="preserve">1</w:t>
      </w:r>
      <w:r>
        <w:rPr>
          <w:rFonts w:ascii="宋体" w:hAnsi="宋体" w:cs="宋体"/>
          <w:b/>
          <w:color w:val="000000"/>
          <w:szCs w:val="21"/>
        </w:rPr>
        <w:t xml:space="preserve">0.3</w:t>
      </w:r>
      <w:r>
        <w:rPr>
          <w:rFonts w:hint="eastAsia" w:ascii="宋体" w:hAnsi="宋体" w:cs="宋体"/>
          <w:b/>
          <w:color w:val="000000"/>
          <w:szCs w:val="21"/>
          <w:lang w:val="zh-CN"/>
        </w:rPr>
        <w:t xml:space="preserve">最后报价是供应商响应文件的有效组成部分。符合《政府采购竞争性磋商采购方式</w:t>
      </w:r>
      <w:r>
        <w:rPr>
          <w:rFonts w:hint="eastAsia" w:ascii="宋体" w:hAnsi="宋体" w:cs="宋体"/>
          <w:b/>
          <w:color w:val="000000"/>
          <w:szCs w:val="21"/>
          <w:lang w:val="zh-CN"/>
        </w:rPr>
        <w:t xml:space="preserve">管理</w:t>
      </w:r>
      <w:r>
        <w:rPr>
          <w:rFonts w:hint="eastAsia" w:ascii="宋体" w:hAnsi="宋体" w:cs="宋体"/>
          <w:b/>
          <w:color w:val="000000"/>
          <w:szCs w:val="21"/>
          <w:lang w:val="zh-CN"/>
        </w:rPr>
        <w:t xml:space="preserve">暂行办法》及</w:t>
      </w:r>
      <w:bookmarkStart w:id="62" w:name="OLE_LINK4"/>
      <w:r/>
      <w:bookmarkStart w:id="63" w:name="OLE_LINK24"/>
      <w:r>
        <w:rPr>
          <w:rFonts w:hint="eastAsia" w:ascii="宋体" w:hAnsi="宋体" w:cs="宋体"/>
          <w:b/>
          <w:color w:val="000000"/>
          <w:szCs w:val="21"/>
          <w:lang w:val="zh-CN"/>
        </w:rPr>
        <w:t xml:space="preserve">《</w:t>
      </w:r>
      <w:r>
        <w:rPr>
          <w:rFonts w:hint="eastAsia" w:ascii="宋体" w:hAnsi="宋体" w:cs="宋体"/>
          <w:b/>
          <w:color w:val="000000"/>
          <w:szCs w:val="21"/>
          <w:lang w:val="zh-CN"/>
        </w:rPr>
        <w:t xml:space="preserve">财政部关于政府采购竞争性磋商采购方式管理暂行办法有关问题的补充通知</w:t>
      </w:r>
      <w:r>
        <w:rPr>
          <w:rFonts w:hint="eastAsia" w:ascii="宋体" w:hAnsi="宋体" w:cs="宋体"/>
          <w:b/>
          <w:color w:val="000000"/>
          <w:szCs w:val="21"/>
          <w:lang w:val="zh-CN"/>
        </w:rPr>
        <w:t xml:space="preserve">》（财库[2015]124号）</w:t>
      </w:r>
      <w:bookmarkEnd w:id="62"/>
      <w:r/>
      <w:bookmarkEnd w:id="63"/>
      <w:r>
        <w:rPr>
          <w:rFonts w:hint="eastAsia" w:ascii="宋体" w:hAnsi="宋体" w:cs="宋体"/>
          <w:b/>
          <w:color w:val="000000"/>
          <w:szCs w:val="21"/>
          <w:lang w:val="zh-CN"/>
        </w:rPr>
        <w:t xml:space="preserve">规定情形的，提交最后报价的供应商可以为2家。</w:t>
      </w:r>
      <w:r/>
    </w:p>
    <w:p>
      <w:pPr>
        <w:ind w:firstLine="422"/>
        <w:spacing w:line="360" w:lineRule="auto"/>
        <w:widowControl/>
        <w:rPr>
          <w:rFonts w:ascii="宋体" w:hAnsi="宋体" w:cs="宋体"/>
          <w:b/>
          <w:szCs w:val="21"/>
          <w:lang w:val="zh-CN"/>
        </w:rPr>
      </w:pPr>
      <w:r>
        <w:rPr>
          <w:rFonts w:ascii="宋体" w:hAnsi="宋体" w:cs="宋体"/>
          <w:b/>
          <w:szCs w:val="21"/>
          <w:lang w:val="zh-CN"/>
        </w:rPr>
        <w:t xml:space="preserve">11</w:t>
      </w:r>
      <w:r>
        <w:rPr>
          <w:rFonts w:hint="eastAsia" w:ascii="宋体" w:hAnsi="宋体" w:cs="宋体"/>
          <w:b/>
          <w:szCs w:val="21"/>
          <w:lang w:val="zh-CN"/>
        </w:rPr>
        <w:t xml:space="preserve">、异常低价响应审查</w:t>
      </w:r>
      <w:r/>
    </w:p>
    <w:p>
      <w:pPr>
        <w:ind w:firstLine="422"/>
        <w:spacing w:line="360" w:lineRule="auto"/>
        <w:widowControl/>
        <w:rPr>
          <w:rFonts w:ascii="宋体" w:hAnsi="宋体" w:cs="宋体"/>
          <w:b/>
          <w:szCs w:val="21"/>
        </w:rPr>
      </w:pPr>
      <w:r>
        <w:rPr>
          <w:rFonts w:ascii="宋体" w:hAnsi="宋体" w:cs="宋体"/>
          <w:b/>
          <w:szCs w:val="21"/>
        </w:rPr>
        <w:t xml:space="preserve">11.1</w:t>
      </w:r>
      <w:r>
        <w:rPr>
          <w:rFonts w:hint="eastAsia" w:ascii="宋体" w:hAnsi="宋体" w:cs="宋体"/>
          <w:b/>
          <w:szCs w:val="21"/>
        </w:rPr>
        <w:t xml:space="preserve">评审过程中出现下列情形之一的，磋商小组应当启动异常低价响应审查程序：</w:t>
      </w:r>
      <w:r/>
    </w:p>
    <w:p>
      <w:pPr>
        <w:ind w:firstLine="422"/>
        <w:spacing w:line="360" w:lineRule="auto"/>
        <w:widowControl/>
        <w:rPr>
          <w:rFonts w:ascii="宋体" w:hAnsi="宋体" w:cs="宋体"/>
          <w:b/>
          <w:szCs w:val="21"/>
        </w:rPr>
      </w:pPr>
      <w:r>
        <w:rPr>
          <w:rFonts w:hint="eastAsia" w:ascii="宋体" w:hAnsi="宋体" w:cs="宋体"/>
          <w:b/>
          <w:szCs w:val="21"/>
        </w:rPr>
        <w:t xml:space="preserve">（1）响应报价低于全部通过符合性审查供应商响应报价平均值50%的，即响应报价&lt;全部通过符合性审查供应商响应报价平均值×50%；</w:t>
      </w:r>
      <w:r/>
    </w:p>
    <w:p>
      <w:pPr>
        <w:ind w:firstLine="422"/>
        <w:spacing w:line="360" w:lineRule="auto"/>
        <w:widowControl/>
        <w:rPr>
          <w:rFonts w:ascii="宋体" w:hAnsi="宋体" w:cs="宋体"/>
          <w:b/>
          <w:szCs w:val="21"/>
        </w:rPr>
      </w:pPr>
      <w:r>
        <w:rPr>
          <w:rFonts w:hint="eastAsia" w:ascii="宋体" w:hAnsi="宋体" w:cs="宋体"/>
          <w:b/>
          <w:szCs w:val="21"/>
        </w:rPr>
        <w:t xml:space="preserve">（2）响应报价低于通过符合性审查的次低报价供应商响应报价50%的，即响应报价&lt;通过符合性审查的次低报价供应商响应报价×50%；</w:t>
      </w:r>
      <w:r/>
    </w:p>
    <w:p>
      <w:pPr>
        <w:ind w:firstLine="422"/>
        <w:spacing w:line="360" w:lineRule="auto"/>
        <w:widowControl/>
        <w:rPr>
          <w:rFonts w:ascii="宋体" w:hAnsi="宋体" w:cs="宋体"/>
          <w:b/>
          <w:szCs w:val="21"/>
        </w:rPr>
      </w:pPr>
      <w:r>
        <w:rPr>
          <w:rFonts w:hint="eastAsia" w:ascii="宋体" w:hAnsi="宋体" w:cs="宋体"/>
          <w:b/>
          <w:szCs w:val="21"/>
        </w:rPr>
        <w:t xml:space="preserve">（</w:t>
      </w:r>
      <w:r>
        <w:rPr>
          <w:rFonts w:ascii="宋体" w:hAnsi="宋体" w:cs="宋体"/>
          <w:b/>
          <w:szCs w:val="21"/>
        </w:rPr>
        <w:t xml:space="preserve">3</w:t>
      </w:r>
      <w:r>
        <w:rPr>
          <w:rFonts w:hint="eastAsia" w:ascii="宋体" w:hAnsi="宋体" w:cs="宋体"/>
          <w:b/>
          <w:szCs w:val="21"/>
        </w:rPr>
        <w:t xml:space="preserve">）</w:t>
      </w:r>
      <w:bookmarkStart w:id="64" w:name="OLE_LINK27"/>
      <w:r/>
      <w:bookmarkStart w:id="65" w:name="OLE_LINK28"/>
      <w:r>
        <w:rPr>
          <w:rFonts w:hint="eastAsia" w:ascii="宋体" w:hAnsi="宋体" w:cs="宋体"/>
          <w:b/>
          <w:szCs w:val="21"/>
        </w:rPr>
        <w:t xml:space="preserve">响应报价</w:t>
      </w:r>
      <w:bookmarkEnd w:id="64"/>
      <w:r/>
      <w:bookmarkEnd w:id="65"/>
      <w:r>
        <w:rPr>
          <w:rFonts w:hint="eastAsia" w:ascii="宋体" w:hAnsi="宋体" w:cs="宋体"/>
          <w:b/>
          <w:szCs w:val="21"/>
        </w:rPr>
        <w:t xml:space="preserve">低于采购项目最高限价45%的，即响应报价&lt;采购项目最高限价×45%；</w:t>
      </w:r>
      <w:r/>
    </w:p>
    <w:p>
      <w:pPr>
        <w:ind w:firstLine="422"/>
        <w:spacing w:line="360" w:lineRule="auto"/>
        <w:widowControl/>
        <w:rPr>
          <w:rFonts w:ascii="宋体" w:hAnsi="宋体" w:cs="宋体"/>
          <w:b/>
          <w:szCs w:val="21"/>
        </w:rPr>
      </w:pPr>
      <w:r>
        <w:rPr>
          <w:rFonts w:hint="eastAsia" w:ascii="宋体" w:hAnsi="宋体" w:cs="宋体"/>
          <w:b/>
          <w:szCs w:val="21"/>
        </w:rPr>
        <w:t xml:space="preserve">（</w:t>
      </w:r>
      <w:r>
        <w:rPr>
          <w:rFonts w:ascii="宋体" w:hAnsi="宋体" w:cs="宋体"/>
          <w:b/>
          <w:szCs w:val="21"/>
        </w:rPr>
        <w:t xml:space="preserve">4</w:t>
      </w:r>
      <w:r>
        <w:rPr>
          <w:rFonts w:hint="eastAsia" w:ascii="宋体" w:hAnsi="宋体" w:cs="宋体"/>
          <w:b/>
          <w:szCs w:val="21"/>
        </w:rPr>
        <w:t xml:space="preserve">）磋商小组基于专业判断，认为供应商报价过低，有可能影响产品质量或者不能诚信履约的其他情形。</w:t>
      </w:r>
      <w:r/>
    </w:p>
    <w:p>
      <w:pPr>
        <w:ind w:firstLine="422"/>
        <w:spacing w:line="360" w:lineRule="auto"/>
        <w:widowControl/>
        <w:rPr>
          <w:rFonts w:ascii="宋体" w:hAnsi="宋体"/>
          <w:b/>
          <w:szCs w:val="21"/>
          <w:lang w:val="zh-CN"/>
        </w:rPr>
      </w:pPr>
      <w:r>
        <w:rPr>
          <w:rFonts w:ascii="宋体" w:hAnsi="宋体" w:cs="宋体"/>
          <w:b/>
          <w:szCs w:val="21"/>
        </w:rPr>
        <w:t xml:space="preserve">11.</w:t>
      </w:r>
      <w:r>
        <w:rPr>
          <w:rFonts w:hint="eastAsia" w:ascii="宋体" w:hAnsi="宋体"/>
          <w:b/>
          <w:szCs w:val="21"/>
          <w:lang w:val="zh-CN"/>
        </w:rPr>
        <w:t xml:space="preserve">2启动异常低价响应审查后，</w:t>
      </w:r>
      <w:bookmarkStart w:id="66" w:name="OLE_LINK44"/>
      <w:r>
        <w:rPr>
          <w:rFonts w:hint="eastAsia" w:ascii="宋体" w:hAnsi="宋体"/>
          <w:b/>
          <w:szCs w:val="21"/>
          <w:lang w:val="zh-CN"/>
        </w:rPr>
        <w:t xml:space="preserve">磋商小组</w:t>
      </w:r>
      <w:bookmarkEnd w:id="66"/>
      <w:r>
        <w:rPr>
          <w:rFonts w:hint="eastAsia" w:ascii="宋体" w:hAnsi="宋体"/>
          <w:b/>
          <w:szCs w:val="21"/>
          <w:lang w:val="zh-CN"/>
        </w:rPr>
        <w:t xml:space="preserve">应当要求相关供应商在评审现场合理的时间内对响应价格</w:t>
      </w:r>
      <w:r>
        <w:rPr>
          <w:rFonts w:hint="eastAsia" w:ascii="宋体" w:hAnsi="宋体"/>
          <w:b/>
          <w:szCs w:val="21"/>
          <w:lang w:val="zh-CN"/>
        </w:rPr>
        <w:t xml:space="preserve">作出</w:t>
      </w:r>
      <w:r>
        <w:rPr>
          <w:rFonts w:hint="eastAsia" w:ascii="宋体" w:hAnsi="宋体"/>
          <w:b/>
          <w:szCs w:val="21"/>
          <w:lang w:val="zh-CN"/>
        </w:rPr>
        <w:t xml:space="preserve">解释，提供项目具体成本测算等与报价合理性相关的书面说明及相关证明材料，包括但不限于原材料成本、人工成本、制造费用等，给予相关供应商的合理时间一般不少于30分钟。其中，属于</w:t>
      </w:r>
      <w:r>
        <w:rPr>
          <w:rFonts w:ascii="宋体" w:hAnsi="宋体"/>
          <w:b/>
          <w:szCs w:val="21"/>
          <w:lang w:val="zh-CN"/>
        </w:rPr>
        <w:t xml:space="preserve">11</w:t>
      </w:r>
      <w:r>
        <w:rPr>
          <w:rFonts w:hint="eastAsia" w:ascii="宋体" w:hAnsi="宋体"/>
          <w:b/>
          <w:szCs w:val="21"/>
          <w:lang w:val="zh-CN"/>
        </w:rPr>
        <w:t xml:space="preserve">.1第</w:t>
      </w:r>
      <w:r>
        <w:rPr>
          <w:rFonts w:hint="eastAsia" w:ascii="宋体" w:hAnsi="宋体"/>
          <w:b/>
          <w:szCs w:val="21"/>
          <w:lang w:val="zh-CN"/>
        </w:rPr>
        <w:t xml:space="preserve">（3）项情形，供应商已随响应文件一并提交相关书面说明及必要的证明材料的，在评审现场可不再重复提交。</w:t>
      </w:r>
      <w:r/>
    </w:p>
    <w:p>
      <w:pPr>
        <w:ind w:firstLine="422"/>
        <w:spacing w:line="360" w:lineRule="auto"/>
        <w:widowControl/>
        <w:rPr>
          <w:rFonts w:ascii="宋体" w:hAnsi="宋体"/>
          <w:b/>
          <w:szCs w:val="21"/>
          <w:lang w:val="zh-CN"/>
        </w:rPr>
      </w:pPr>
      <w:r>
        <w:rPr>
          <w:rFonts w:ascii="宋体" w:hAnsi="宋体" w:cs="宋体"/>
          <w:b/>
          <w:szCs w:val="21"/>
        </w:rPr>
        <w:t xml:space="preserve">11.</w:t>
      </w:r>
      <w:r>
        <w:rPr>
          <w:rFonts w:hint="eastAsia" w:ascii="宋体" w:hAnsi="宋体"/>
          <w:b/>
          <w:szCs w:val="21"/>
          <w:lang w:val="zh-CN"/>
        </w:rPr>
        <w:t xml:space="preserve">3</w:t>
      </w:r>
      <w:bookmarkStart w:id="67" w:name="OLE_LINK47"/>
      <w:r>
        <w:rPr>
          <w:rFonts w:hint="eastAsia" w:ascii="宋体" w:hAnsi="宋体"/>
          <w:b/>
          <w:szCs w:val="21"/>
          <w:lang w:val="zh-CN"/>
        </w:rPr>
        <w:t xml:space="preserve">磋商小组</w:t>
      </w:r>
      <w:bookmarkEnd w:id="67"/>
      <w:r>
        <w:rPr>
          <w:rFonts w:hint="eastAsia" w:ascii="宋体" w:hAnsi="宋体"/>
          <w:b/>
          <w:szCs w:val="21"/>
          <w:lang w:val="zh-CN"/>
        </w:rPr>
        <w:t xml:space="preserve">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firstLine="422"/>
        <w:spacing w:line="360" w:lineRule="auto"/>
        <w:widowControl/>
        <w:rPr>
          <w:rFonts w:ascii="宋体" w:hAnsi="宋体"/>
          <w:b/>
          <w:szCs w:val="21"/>
          <w:lang w:val="zh-CN"/>
        </w:rPr>
      </w:pPr>
      <w:r>
        <w:rPr>
          <w:rFonts w:ascii="宋体" w:hAnsi="宋体" w:cs="宋体"/>
          <w:b/>
          <w:szCs w:val="21"/>
        </w:rPr>
        <w:t xml:space="preserve">11.</w:t>
      </w:r>
      <w:r>
        <w:rPr>
          <w:rFonts w:hint="eastAsia" w:ascii="宋体" w:hAnsi="宋体"/>
          <w:b/>
          <w:szCs w:val="21"/>
          <w:lang w:val="zh-CN"/>
        </w:rPr>
        <w:t xml:space="preserve">4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ind w:firstLine="422"/>
        <w:spacing w:line="360" w:lineRule="auto"/>
        <w:widowControl/>
        <w:rPr>
          <w:rFonts w:ascii="宋体" w:hAnsi="宋体" w:cs="宋体"/>
          <w:b/>
          <w:color w:val="000000"/>
          <w:szCs w:val="21"/>
          <w:lang w:val="zh-CN"/>
        </w:rPr>
      </w:pPr>
      <w:r>
        <w:rPr>
          <w:rFonts w:hint="eastAsia" w:ascii="宋体" w:hAnsi="宋体"/>
          <w:b/>
          <w:szCs w:val="21"/>
        </w:rPr>
        <w:t xml:space="preserve">异常低价响应审查的启动原因、审查意见和审查结果应当在评审报告中记录，并随供应商提供的相关书面说明及证明材料，以及磋商小组有关互联网浏览、查询历史一并归档。</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w:t>
      </w:r>
      <w:r>
        <w:rPr>
          <w:rFonts w:ascii="宋体" w:hAnsi="宋体" w:cs="宋体"/>
          <w:szCs w:val="21"/>
          <w:lang w:val="zh-CN"/>
        </w:rPr>
        <w:t xml:space="preserve">2</w:t>
      </w:r>
      <w:r>
        <w:rPr>
          <w:rFonts w:hint="eastAsia" w:ascii="宋体" w:hAnsi="宋体" w:cs="宋体"/>
          <w:szCs w:val="21"/>
          <w:lang w:val="zh-CN"/>
        </w:rPr>
        <w:t xml:space="preserve">、经磋商确定最终采购需求和提交最后报价的供应商后，由磋商小组采用综合评分法对提交最后报价的供应商的响应文件和最后报价进行综合评分。</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w:t>
      </w:r>
      <w:r>
        <w:rPr>
          <w:rFonts w:ascii="宋体" w:hAnsi="宋体" w:cs="宋体"/>
          <w:szCs w:val="21"/>
          <w:lang w:val="zh-CN"/>
        </w:rPr>
        <w:t xml:space="preserve">3</w:t>
      </w:r>
      <w:r>
        <w:rPr>
          <w:rFonts w:hint="eastAsia" w:ascii="宋体" w:hAnsi="宋体" w:cs="宋体"/>
          <w:szCs w:val="21"/>
          <w:lang w:val="zh-CN"/>
        </w:rPr>
        <w:t xml:space="preserve">、磋商小组根据磋商成交原则确定成交供应商，并将结果通知所有参加磋商的供应商。</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w:t>
      </w:r>
      <w:r>
        <w:rPr>
          <w:rFonts w:ascii="宋体" w:hAnsi="宋体" w:cs="宋体"/>
          <w:szCs w:val="21"/>
          <w:lang w:val="zh-CN"/>
        </w:rPr>
        <w:t xml:space="preserve">4</w:t>
      </w:r>
      <w:r>
        <w:rPr>
          <w:rFonts w:hint="eastAsia" w:ascii="宋体" w:hAnsi="宋体" w:cs="宋体"/>
          <w:szCs w:val="21"/>
          <w:lang w:val="zh-CN"/>
        </w:rPr>
        <w:t xml:space="preserve">、如磋商过程中出现本采购文件未尽事宜，由磋商小组根据政府采购有关法律、法规讨论决定。</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三、质疑处理</w:t>
      </w:r>
      <w:r/>
    </w:p>
    <w:p>
      <w:pPr>
        <w:ind w:firstLine="420"/>
        <w:spacing w:line="360" w:lineRule="auto"/>
        <w:widowControl/>
        <w:rPr>
          <w:rFonts w:ascii="宋体" w:hAnsi="宋体" w:cs="宋体"/>
          <w:szCs w:val="21"/>
          <w:lang w:val="zh-CN"/>
        </w:rPr>
      </w:pPr>
      <w:r>
        <w:rPr>
          <w:rFonts w:ascii="宋体" w:hAnsi="宋体" w:cs="宋体"/>
          <w:szCs w:val="21"/>
          <w:lang w:val="zh-CN"/>
        </w:rPr>
        <w:t xml:space="preserve">1</w:t>
      </w:r>
      <w:r>
        <w:rPr>
          <w:rFonts w:hint="eastAsia" w:ascii="宋体" w:hAnsi="宋体" w:cs="宋体"/>
          <w:szCs w:val="21"/>
          <w:lang w:val="zh-CN"/>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w:t>
      </w:r>
      <w:r>
        <w:rPr>
          <w:rFonts w:hint="eastAsia" w:ascii="宋体" w:hAnsi="宋体" w:cs="宋体"/>
          <w:szCs w:val="21"/>
          <w:lang w:val="zh-CN"/>
        </w:rPr>
        <w:t xml:space="preserve">作出</w:t>
      </w:r>
      <w:r>
        <w:rPr>
          <w:rFonts w:hint="eastAsia" w:ascii="宋体" w:hAnsi="宋体" w:cs="宋体"/>
          <w:szCs w:val="21"/>
          <w:lang w:val="zh-CN"/>
        </w:rPr>
        <w:t xml:space="preserve">答复。</w:t>
      </w:r>
      <w:r/>
    </w:p>
    <w:p>
      <w:pPr>
        <w:ind w:firstLine="420"/>
        <w:spacing w:line="360" w:lineRule="auto"/>
        <w:widowControl/>
        <w:rPr>
          <w:rFonts w:ascii="宋体" w:hAnsi="宋体" w:cs="宋体"/>
          <w:szCs w:val="21"/>
          <w:lang w:val="zh-CN"/>
        </w:rPr>
      </w:pPr>
      <w:r>
        <w:rPr>
          <w:rFonts w:ascii="宋体" w:hAnsi="宋体" w:cs="宋体"/>
          <w:szCs w:val="21"/>
          <w:lang w:val="zh-CN"/>
        </w:rPr>
        <w:t xml:space="preserve">2</w:t>
      </w:r>
      <w:r>
        <w:rPr>
          <w:rFonts w:hint="eastAsia" w:ascii="宋体" w:hAnsi="宋体" w:cs="宋体"/>
          <w:szCs w:val="21"/>
          <w:lang w:val="zh-CN"/>
        </w:rPr>
        <w:t xml:space="preserve">、本次采购文件要求供应商在法定质疑期内一次性提出针对同一采购程序环节的质疑。</w:t>
      </w:r>
      <w:r/>
    </w:p>
    <w:p>
      <w:pPr>
        <w:ind w:firstLine="420"/>
        <w:spacing w:line="360" w:lineRule="auto"/>
        <w:widowControl/>
        <w:rPr>
          <w:rFonts w:ascii="宋体" w:hAnsi="宋体" w:cs="宋体"/>
          <w:szCs w:val="21"/>
          <w:lang w:val="zh-CN"/>
        </w:rPr>
      </w:pPr>
      <w:r>
        <w:rPr>
          <w:rFonts w:ascii="宋体" w:hAnsi="宋体" w:cs="宋体"/>
          <w:szCs w:val="21"/>
          <w:lang w:val="zh-CN"/>
        </w:rPr>
        <w:t xml:space="preserve">3</w:t>
      </w:r>
      <w:r>
        <w:rPr>
          <w:rFonts w:hint="eastAsia" w:ascii="宋体" w:hAnsi="宋体" w:cs="宋体"/>
          <w:szCs w:val="21"/>
          <w:lang w:val="zh-CN"/>
        </w:rPr>
        <w:t xml:space="preserve">、供应商提出质疑应当提交质疑函和必要的证明材料，质疑</w:t>
      </w:r>
      <w:r>
        <w:rPr>
          <w:rFonts w:hint="eastAsia" w:ascii="宋体" w:hAnsi="宋体" w:cs="宋体"/>
          <w:szCs w:val="21"/>
          <w:lang w:val="zh-CN"/>
        </w:rPr>
        <w:t xml:space="preserve">函应当</w:t>
      </w:r>
      <w:r>
        <w:rPr>
          <w:rFonts w:hint="eastAsia" w:ascii="宋体" w:hAnsi="宋体" w:cs="宋体"/>
          <w:szCs w:val="21"/>
          <w:lang w:val="zh-CN"/>
        </w:rPr>
        <w:t xml:space="preserve">包括下列内容：</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（1）供应商的姓名或者名称（以提供的营业执照副本复印件为准）、地址、邮编、联系人及联系电话；</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（2）质疑项目的名称、编号；</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（3）具体、明确的质疑事项和与质疑事项相关的请求；</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（4）事实依据；</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（5）必要的法律依据；</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（6）提出质疑的日期。</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Cs w:val="21"/>
          <w:lang w:val="zh-CN"/>
        </w:rPr>
        <w:t xml:space="preserve">授权委托书</w:t>
      </w:r>
      <w:r>
        <w:rPr>
          <w:rFonts w:hint="eastAsia" w:ascii="宋体" w:hAnsi="宋体" w:cs="宋体"/>
          <w:szCs w:val="21"/>
          <w:lang w:val="zh-CN"/>
        </w:rPr>
        <w:t xml:space="preserve">上应当载明代理人的姓名或者名称、代理事项、具体权限、期限和相关事项。</w:t>
      </w:r>
      <w:r/>
    </w:p>
    <w:p>
      <w:pPr>
        <w:ind w:firstLine="422"/>
        <w:spacing w:line="360" w:lineRule="auto"/>
        <w:widowControl/>
        <w:rPr>
          <w:rFonts w:ascii="Calibri" w:hAnsi="Calibri"/>
          <w:b/>
          <w:szCs w:val="21"/>
          <w:lang w:val="zh-CN"/>
        </w:rPr>
      </w:pPr>
      <w:r>
        <w:rPr>
          <w:rFonts w:hint="eastAsia" w:ascii="Calibri" w:hAnsi="Calibri"/>
          <w:b/>
          <w:szCs w:val="21"/>
          <w:lang w:val="zh-CN"/>
        </w:rPr>
        <w:t xml:space="preserve">供应商提交的质疑</w:t>
      </w:r>
      <w:r>
        <w:rPr>
          <w:rFonts w:hint="eastAsia" w:ascii="Calibri" w:hAnsi="Calibri"/>
          <w:b/>
          <w:szCs w:val="21"/>
          <w:lang w:val="zh-CN"/>
        </w:rPr>
        <w:t xml:space="preserve">函必须</w:t>
      </w:r>
      <w:r>
        <w:rPr>
          <w:rFonts w:hint="eastAsia" w:ascii="Calibri" w:hAnsi="Calibri"/>
          <w:b/>
          <w:szCs w:val="21"/>
          <w:lang w:val="zh-CN"/>
        </w:rPr>
        <w:t xml:space="preserve">按照《政府采购供应商质疑函范本》要求的格式和内容进行填写，质疑函范本下载网址详见链接：</w:t>
      </w:r>
      <w:r>
        <w:rPr>
          <w:rFonts w:hint="eastAsia" w:ascii="宋体" w:hAnsi="宋体"/>
          <w:b/>
          <w:szCs w:val="21"/>
          <w:lang w:val="zh-CN"/>
        </w:rPr>
        <w:t xml:space="preserve">https://czju.suzhou.gov.cn/zfcg/html/content/20180305093615738.shtml</w:t>
      </w:r>
      <w:r>
        <w:rPr>
          <w:rFonts w:hint="eastAsia" w:ascii="宋体" w:hAnsi="宋体"/>
          <w:szCs w:val="21"/>
          <w:lang w:val="zh-CN"/>
        </w:rPr>
        <w:t xml:space="preserve">。</w:t>
      </w:r>
      <w:r/>
    </w:p>
    <w:p>
      <w:pPr>
        <w:ind w:firstLine="420"/>
        <w:spacing w:line="360" w:lineRule="auto"/>
        <w:widowControl/>
        <w:rPr>
          <w:rFonts w:ascii="宋体" w:hAnsi="宋体"/>
          <w:b/>
          <w:szCs w:val="21"/>
          <w:lang w:val="zh-CN"/>
        </w:rPr>
      </w:pPr>
      <w:r>
        <w:rPr>
          <w:rFonts w:ascii="宋体" w:hAnsi="宋体" w:cs="宋体"/>
          <w:szCs w:val="21"/>
          <w:lang w:val="zh-CN"/>
        </w:rPr>
        <w:t xml:space="preserve">4</w:t>
      </w:r>
      <w:r>
        <w:rPr>
          <w:rFonts w:hint="eastAsia" w:ascii="宋体" w:hAnsi="宋体" w:cs="宋体"/>
          <w:szCs w:val="21"/>
          <w:lang w:val="zh-CN"/>
        </w:rPr>
        <w:t xml:space="preserve">、根据《政府采购质疑和投诉办法》（财政部第94号令）第十一条规定，提出质疑的供应商应当是参与所质疑项目采购活动的供应商。</w:t>
      </w:r>
      <w:r>
        <w:rPr>
          <w:rFonts w:hint="eastAsia" w:ascii="宋体" w:hAnsi="宋体"/>
          <w:szCs w:val="21"/>
          <w:lang w:val="zh-CN"/>
        </w:rPr>
        <w:t xml:space="preserve">因此凡是对采购文件提出质疑的供应商，必须是依法获取采购文件，请将合法获取采购文件的证明材料（即</w:t>
      </w:r>
      <w:r>
        <w:rPr>
          <w:rFonts w:hint="eastAsia" w:ascii="宋体" w:hAnsi="宋体"/>
          <w:b/>
          <w:szCs w:val="21"/>
          <w:lang w:val="zh-CN"/>
        </w:rPr>
        <w:t xml:space="preserve">《投标供应商确认函》</w:t>
      </w:r>
      <w:r>
        <w:rPr>
          <w:rFonts w:hint="eastAsia" w:ascii="宋体" w:hAnsi="宋体"/>
          <w:szCs w:val="21"/>
          <w:lang w:val="zh-CN"/>
        </w:rPr>
        <w:t xml:space="preserve">）与质疑</w:t>
      </w:r>
      <w:r>
        <w:rPr>
          <w:rFonts w:hint="eastAsia" w:ascii="宋体" w:hAnsi="宋体"/>
          <w:szCs w:val="21"/>
          <w:lang w:val="zh-CN"/>
        </w:rPr>
        <w:t xml:space="preserve">函一起</w:t>
      </w:r>
      <w:r>
        <w:rPr>
          <w:rFonts w:hint="eastAsia" w:ascii="宋体" w:hAnsi="宋体"/>
          <w:szCs w:val="21"/>
          <w:lang w:val="zh-CN"/>
        </w:rPr>
        <w:t xml:space="preserve">递交，否则不予受理。</w:t>
      </w:r>
      <w:r/>
    </w:p>
    <w:p>
      <w:pPr>
        <w:ind w:firstLine="420"/>
        <w:spacing w:line="360" w:lineRule="auto"/>
        <w:widowControl/>
        <w:rPr>
          <w:rFonts w:ascii="宋体" w:hAnsi="宋体" w:cs="宋体"/>
          <w:szCs w:val="21"/>
          <w:lang w:val="zh-CN"/>
        </w:rPr>
      </w:pPr>
      <w:r>
        <w:rPr>
          <w:rFonts w:ascii="宋体" w:hAnsi="宋体" w:cs="宋体"/>
          <w:szCs w:val="21"/>
          <w:lang w:val="zh-CN"/>
        </w:rPr>
        <w:t xml:space="preserve">5</w:t>
      </w:r>
      <w:r>
        <w:rPr>
          <w:rFonts w:hint="eastAsia" w:ascii="宋体" w:hAnsi="宋体" w:cs="宋体"/>
          <w:szCs w:val="21"/>
          <w:lang w:val="zh-CN"/>
        </w:rPr>
        <w:t xml:space="preserve">、接收质疑函的方式：书面形式（当场送达或邮寄方式）</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质疑联系人：</w:t>
      </w:r>
      <w:r>
        <w:rPr>
          <w:rFonts w:hint="eastAsia" w:ascii="宋体" w:hAnsi="宋体" w:cs="宋体"/>
          <w:color w:val="000000"/>
          <w:szCs w:val="21"/>
        </w:rPr>
        <w:t xml:space="preserve">蔡一芯、魏瑜伽</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联系电话：</w:t>
      </w:r>
      <w:r>
        <w:rPr>
          <w:rFonts w:ascii="宋体" w:hAnsi="宋体" w:cs="宋体"/>
          <w:color w:val="000000"/>
          <w:szCs w:val="21"/>
        </w:rPr>
        <w:t xml:space="preserve">0512-87770870</w:t>
      </w:r>
      <w:r/>
    </w:p>
    <w:p>
      <w:pPr>
        <w:ind w:firstLine="420"/>
        <w:spacing w:line="360" w:lineRule="auto"/>
        <w:widowControl/>
        <w:rPr>
          <w:rFonts w:ascii="宋体" w:hAnsi="宋体"/>
          <w:szCs w:val="21"/>
          <w:lang w:val="zh-CN"/>
        </w:rPr>
      </w:pPr>
      <w:r>
        <w:rPr>
          <w:rFonts w:hint="eastAsia" w:ascii="宋体" w:hAnsi="宋体"/>
          <w:szCs w:val="21"/>
          <w:lang w:val="zh-CN"/>
        </w:rPr>
        <w:t xml:space="preserve">现场递交地址:</w:t>
      </w:r>
      <w:r>
        <w:rPr>
          <w:rFonts w:hint="eastAsia" w:ascii="宋体" w:hAnsi="宋体" w:cs="宋体"/>
          <w:color w:val="000000"/>
          <w:szCs w:val="21"/>
        </w:rPr>
        <w:t xml:space="preserve">苏州市相城大道666号中翔大厦25楼</w:t>
      </w:r>
      <w:r/>
    </w:p>
    <w:p>
      <w:pPr>
        <w:ind w:firstLine="420"/>
        <w:spacing w:line="360" w:lineRule="auto"/>
        <w:widowControl/>
        <w:rPr>
          <w:rFonts w:ascii="宋体" w:hAnsi="宋体"/>
          <w:szCs w:val="21"/>
          <w:lang w:val="zh-CN"/>
        </w:rPr>
      </w:pPr>
      <w:r>
        <w:rPr>
          <w:rFonts w:hint="eastAsia" w:ascii="宋体" w:hAnsi="宋体"/>
          <w:szCs w:val="21"/>
          <w:lang w:val="zh-CN"/>
        </w:rPr>
        <w:t xml:space="preserve">邮寄收取地址:</w:t>
      </w:r>
      <w:r>
        <w:rPr>
          <w:rFonts w:hint="eastAsia" w:ascii="宋体" w:hAnsi="宋体" w:cs="宋体"/>
          <w:color w:val="000000"/>
          <w:szCs w:val="21"/>
        </w:rPr>
        <w:t xml:space="preserve">苏州市相城大道666号中翔大厦25楼</w:t>
      </w:r>
      <w:r/>
    </w:p>
    <w:p>
      <w:pPr>
        <w:ind w:firstLine="422"/>
        <w:spacing w:line="400" w:lineRule="exact"/>
        <w:rPr>
          <w:rFonts w:ascii="宋体" w:hAnsi="宋体" w:cs="宋体"/>
          <w:b/>
          <w:color w:val="000000"/>
          <w:szCs w:val="21"/>
        </w:rPr>
      </w:pPr>
      <w:r>
        <w:rPr>
          <w:rFonts w:hint="eastAsia" w:ascii="宋体" w:hAnsi="宋体" w:cs="宋体"/>
          <w:b/>
          <w:szCs w:val="21"/>
          <w:lang w:val="zh-CN"/>
        </w:rPr>
        <w:t xml:space="preserve">四、</w:t>
      </w:r>
      <w:r>
        <w:rPr>
          <w:rFonts w:hint="eastAsia" w:ascii="宋体" w:hAnsi="宋体" w:cs="宋体"/>
          <w:b/>
          <w:color w:val="000000"/>
          <w:szCs w:val="21"/>
          <w:lang w:bidi="ar"/>
        </w:rPr>
        <w:t xml:space="preserve">磋商文件的澄清和修改</w:t>
      </w:r>
      <w:r/>
    </w:p>
    <w:p>
      <w:pPr>
        <w:pStyle w:val="1152"/>
        <w:ind w:firstLine="420"/>
        <w:jc w:val="both"/>
        <w:spacing w:before="0" w:beforeAutospacing="0" w:after="0" w:afterAutospacing="0" w:line="400" w:lineRule="exact"/>
        <w:widowControl w:val="off"/>
        <w:rPr>
          <w:color w:val="000000"/>
          <w:sz w:val="21"/>
          <w:szCs w:val="21"/>
        </w:rPr>
      </w:pPr>
      <w:r>
        <w:rPr>
          <w:rFonts w:hint="eastAsia"/>
          <w:color w:val="000000"/>
          <w:sz w:val="21"/>
          <w:szCs w:val="21"/>
          <w:lang w:bidi="ar"/>
        </w:rPr>
        <w:t xml:space="preserve">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w:t>
      </w:r>
      <w:r>
        <w:rPr>
          <w:rFonts w:hint="eastAsia"/>
          <w:color w:val="000000"/>
          <w:sz w:val="21"/>
          <w:szCs w:val="21"/>
          <w:lang w:bidi="ar"/>
        </w:rPr>
        <w:t xml:space="preserve">获取磋商</w:t>
      </w:r>
      <w:r>
        <w:rPr>
          <w:rFonts w:hint="eastAsia"/>
          <w:color w:val="000000"/>
          <w:sz w:val="21"/>
          <w:szCs w:val="21"/>
          <w:lang w:bidi="ar"/>
        </w:rPr>
        <w:t xml:space="preserve">文件的供应商；不足5日的，采购人、采购代理机构应当顺延提交首次响应文件截止时间。</w:t>
      </w:r>
      <w:r/>
    </w:p>
    <w:p>
      <w:pPr>
        <w:pStyle w:val="1152"/>
        <w:ind w:firstLine="420"/>
        <w:jc w:val="both"/>
        <w:spacing w:before="0" w:beforeAutospacing="0" w:after="0" w:afterAutospacing="0" w:line="400" w:lineRule="exact"/>
        <w:widowControl w:val="off"/>
        <w:rPr>
          <w:color w:val="000000"/>
          <w:sz w:val="21"/>
          <w:szCs w:val="21"/>
        </w:rPr>
      </w:pPr>
      <w:r>
        <w:rPr>
          <w:rFonts w:hint="eastAsia"/>
          <w:color w:val="000000"/>
          <w:sz w:val="21"/>
          <w:szCs w:val="21"/>
          <w:lang w:bidi="ar"/>
        </w:rPr>
        <w:t xml:space="preserve">2、磋商文件的澄清、修改等内容与竞争性磋商文件在同一内容的表述上不一致时，以发出日期最</w:t>
      </w:r>
      <w:r>
        <w:rPr>
          <w:rFonts w:hint="eastAsia"/>
          <w:color w:val="000000"/>
          <w:sz w:val="21"/>
          <w:szCs w:val="21"/>
          <w:lang w:bidi="ar"/>
        </w:rPr>
        <w:t xml:space="preserve">接近磋商</w:t>
      </w:r>
      <w:r>
        <w:rPr>
          <w:rFonts w:hint="eastAsia"/>
          <w:color w:val="000000"/>
          <w:sz w:val="21"/>
          <w:szCs w:val="21"/>
          <w:lang w:bidi="ar"/>
        </w:rPr>
        <w:t xml:space="preserve">时间的公告为准。</w:t>
      </w:r>
      <w:r/>
    </w:p>
    <w:p>
      <w:pPr>
        <w:pStyle w:val="1152"/>
        <w:ind w:firstLine="420"/>
        <w:jc w:val="both"/>
        <w:spacing w:before="0" w:beforeAutospacing="0" w:after="0" w:afterAutospacing="0" w:line="400" w:lineRule="exact"/>
        <w:widowControl w:val="off"/>
        <w:rPr>
          <w:color w:val="000000"/>
          <w:sz w:val="21"/>
          <w:szCs w:val="21"/>
        </w:rPr>
      </w:pPr>
      <w:r>
        <w:rPr>
          <w:rFonts w:hint="eastAsia"/>
          <w:color w:val="000000"/>
          <w:sz w:val="21"/>
          <w:szCs w:val="21"/>
          <w:lang w:bidi="ar"/>
        </w:rPr>
        <w:t xml:space="preserve">3、磋商文件的澄清、修改等内容均将在财政部门指定的政府采购信息发布媒体上发布，作为磋商文件的组成部分，对</w:t>
      </w:r>
      <w:r>
        <w:rPr>
          <w:rFonts w:hint="eastAsia"/>
          <w:color w:val="000000"/>
          <w:sz w:val="21"/>
          <w:szCs w:val="21"/>
          <w:lang w:bidi="ar"/>
        </w:rPr>
        <w:t xml:space="preserve">供应商起约束</w:t>
      </w:r>
      <w:r>
        <w:rPr>
          <w:rFonts w:hint="eastAsia"/>
          <w:color w:val="000000"/>
          <w:sz w:val="21"/>
          <w:szCs w:val="21"/>
          <w:lang w:bidi="ar"/>
        </w:rPr>
        <w:t xml:space="preserve">作用。</w:t>
      </w:r>
      <w:r/>
    </w:p>
    <w:p>
      <w:pPr>
        <w:ind w:firstLine="422"/>
        <w:spacing w:line="400" w:lineRule="exact"/>
        <w:rPr>
          <w:rFonts w:ascii="宋体" w:hAnsi="宋体" w:cs="宋体"/>
          <w:b/>
          <w:color w:val="000000"/>
          <w:szCs w:val="21"/>
        </w:rPr>
      </w:pPr>
      <w:r>
        <w:rPr>
          <w:rFonts w:hint="eastAsia" w:ascii="宋体" w:hAnsi="宋体" w:cs="宋体"/>
          <w:b/>
          <w:color w:val="000000"/>
          <w:szCs w:val="21"/>
          <w:lang w:bidi="ar"/>
        </w:rPr>
        <w:t xml:space="preserve">五</w:t>
      </w:r>
      <w:r>
        <w:rPr>
          <w:rFonts w:hint="eastAsia" w:ascii="宋体" w:hAnsi="宋体" w:cs="宋体"/>
          <w:b/>
          <w:color w:val="000000"/>
          <w:szCs w:val="21"/>
          <w:lang w:bidi="ar"/>
        </w:rPr>
        <w:t xml:space="preserve">、响应文件计量单位和使用文字</w:t>
      </w:r>
      <w:r/>
    </w:p>
    <w:p>
      <w:pPr>
        <w:pStyle w:val="1152"/>
        <w:ind w:firstLine="420"/>
        <w:jc w:val="both"/>
        <w:spacing w:before="0" w:beforeAutospacing="0" w:after="0" w:afterAutospacing="0" w:line="400" w:lineRule="exact"/>
        <w:widowControl w:val="off"/>
        <w:rPr>
          <w:color w:val="000000"/>
          <w:sz w:val="21"/>
          <w:szCs w:val="21"/>
        </w:rPr>
      </w:pPr>
      <w:r>
        <w:rPr>
          <w:rFonts w:hint="eastAsia"/>
          <w:color w:val="000000"/>
          <w:sz w:val="21"/>
          <w:szCs w:val="21"/>
          <w:lang w:bidi="ar"/>
        </w:rPr>
        <w:t xml:space="preserve">1、响应文件中所使用的计量单位，除竞争性磋商文件中有特殊要求外，均应使用中华人民共和国法定计量单位。</w:t>
      </w:r>
      <w:r/>
    </w:p>
    <w:p>
      <w:pPr>
        <w:pStyle w:val="1152"/>
        <w:ind w:firstLine="420"/>
        <w:jc w:val="both"/>
        <w:spacing w:before="0" w:beforeAutospacing="0" w:after="0" w:afterAutospacing="0" w:line="400" w:lineRule="exact"/>
        <w:widowControl w:val="off"/>
        <w:rPr>
          <w:color w:val="000000"/>
          <w:sz w:val="21"/>
          <w:szCs w:val="21"/>
        </w:rPr>
      </w:pPr>
      <w:r>
        <w:rPr>
          <w:rFonts w:hint="eastAsia"/>
          <w:color w:val="000000"/>
          <w:sz w:val="21"/>
          <w:szCs w:val="21"/>
          <w:lang w:bidi="ar"/>
        </w:rPr>
        <w:t xml:space="preserve">2、响应文件应使用中文编制，响应文件中使用其他文字的，必须附有中文译本，且以中文译本为准。对于未附有中文译本和中文译本不准确的响应文件可能引起的对供应商不利的后果，磋商采购单位概不负责。</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六</w:t>
      </w:r>
      <w:r>
        <w:rPr>
          <w:rFonts w:ascii="宋体" w:hAnsi="宋体" w:cs="宋体"/>
          <w:b/>
          <w:szCs w:val="21"/>
          <w:lang w:val="zh-CN"/>
        </w:rPr>
        <w:t xml:space="preserve">、项目的终止</w:t>
      </w:r>
      <w:r/>
    </w:p>
    <w:p>
      <w:pPr>
        <w:ind w:firstLine="420"/>
        <w:spacing w:line="360" w:lineRule="auto"/>
        <w:widowControl/>
        <w:rPr>
          <w:rFonts w:ascii="宋体" w:hAnsi="宋体" w:cs="宋体"/>
          <w:szCs w:val="21"/>
          <w:lang w:val="zh-CN"/>
        </w:rPr>
      </w:pPr>
      <w:r>
        <w:rPr>
          <w:rFonts w:ascii="宋体" w:hAnsi="宋体" w:cs="宋体"/>
          <w:szCs w:val="21"/>
          <w:lang w:val="zh-CN"/>
        </w:rPr>
        <w:t xml:space="preserve">出现下列情形之一的，将终止竞争性磋商采购活动：</w:t>
      </w:r>
      <w:r/>
    </w:p>
    <w:p>
      <w:pPr>
        <w:ind w:firstLine="420"/>
        <w:spacing w:line="360" w:lineRule="auto"/>
        <w:widowControl/>
        <w:rPr>
          <w:rFonts w:ascii="宋体" w:hAnsi="宋体" w:cs="宋体"/>
          <w:szCs w:val="21"/>
          <w:lang w:val="zh-CN"/>
        </w:rPr>
      </w:pPr>
      <w:r>
        <w:rPr>
          <w:rFonts w:ascii="宋体" w:hAnsi="宋体" w:cs="宋体"/>
          <w:szCs w:val="21"/>
          <w:lang w:val="zh-CN"/>
        </w:rPr>
        <w:t xml:space="preserve">1、因情况变化，不再符合规定的竞争性磋商采购方式适用情形的；</w:t>
      </w:r>
      <w:r/>
    </w:p>
    <w:p>
      <w:pPr>
        <w:ind w:firstLine="420"/>
        <w:spacing w:line="360" w:lineRule="auto"/>
        <w:widowControl/>
        <w:rPr>
          <w:rFonts w:ascii="宋体" w:hAnsi="宋体" w:cs="宋体"/>
          <w:szCs w:val="21"/>
          <w:lang w:val="zh-CN"/>
        </w:rPr>
      </w:pPr>
      <w:r>
        <w:rPr>
          <w:rFonts w:ascii="宋体" w:hAnsi="宋体" w:cs="宋体"/>
          <w:szCs w:val="21"/>
          <w:lang w:val="zh-CN"/>
        </w:rPr>
        <w:t xml:space="preserve">2、出现影响采购公正的违法、违规行为的；</w:t>
      </w:r>
      <w:r/>
    </w:p>
    <w:p>
      <w:pPr>
        <w:ind w:firstLine="420"/>
        <w:spacing w:line="360" w:lineRule="auto"/>
        <w:widowControl/>
        <w:rPr>
          <w:rFonts w:ascii="宋体" w:hAnsi="宋体" w:cs="宋体"/>
          <w:szCs w:val="21"/>
          <w:lang w:val="zh-CN"/>
        </w:rPr>
      </w:pPr>
      <w:r>
        <w:rPr>
          <w:rFonts w:ascii="宋体" w:hAnsi="宋体" w:cs="宋体"/>
          <w:szCs w:val="21"/>
          <w:lang w:val="zh-CN"/>
        </w:rPr>
        <w:t xml:space="preserve">3</w:t>
      </w:r>
      <w:r>
        <w:rPr>
          <w:rFonts w:hint="eastAsia" w:ascii="宋体" w:hAnsi="宋体" w:cs="宋体"/>
          <w:szCs w:val="21"/>
          <w:lang w:val="zh-CN"/>
        </w:rPr>
        <w:t xml:space="preserve">、除本磋商文件第二章  二、磋商程序10.3规定的情形外，在采购过程中符合要求的供应商或者最后报价未超过采购预算的供应商不足3家的。</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七、评审内容的保密</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1、磋商开始后，直到宣布授予成交单位合同为止，凡属于审查、澄清、评价和比较磋商响应文件的所有资料，有关授予合同的信息都不应向磋商供应商或与评审无关的其他人泄露。</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2、在磋商响应文件的审查、澄清、评价和比较以及授予合同的过程中，磋商供应商对采购单位和磋商小组施加影响的任何行为，都将取消其成交资格。</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3、在评审期间，采购单位将通过指定联络人与磋商供应商进行联系。</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八、成交单位的确认</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1、磋商小组根据磋商供应商资格审查情况，对其响应文件进行评价和比较，按照评审办法和标准进行评审并确定中标</w:t>
      </w:r>
      <w:r>
        <w:rPr>
          <w:rFonts w:hint="eastAsia" w:ascii="宋体" w:hAnsi="宋体" w:cs="宋体"/>
          <w:szCs w:val="21"/>
          <w:lang w:val="zh-CN"/>
        </w:rPr>
        <w:t xml:space="preserve">候选人，由采购人在“中标（成交）确认”中按照中标候选人排序由高到低的原则</w:t>
      </w:r>
      <w:r>
        <w:rPr>
          <w:rFonts w:hint="eastAsia" w:ascii="宋体" w:hAnsi="宋体" w:cs="宋体"/>
          <w:szCs w:val="21"/>
          <w:lang w:val="zh-CN"/>
        </w:rPr>
        <w:t xml:space="preserve">勾选成交</w:t>
      </w:r>
      <w:r>
        <w:rPr>
          <w:rFonts w:hint="eastAsia" w:ascii="宋体" w:hAnsi="宋体" w:cs="宋体"/>
          <w:szCs w:val="21"/>
          <w:lang w:val="zh-CN"/>
        </w:rPr>
        <w:t xml:space="preserve">供应商。</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2、经磋商小组评审并确定成交单位后，采购单位将在规定的时间内将成交结果在相关媒体上予以公告。各参加磋商供应商如对公告结果有异议，应在成交结果公告期满后七个工作日内，以书面形式向采购单位提出质疑，同时该质疑</w:t>
      </w:r>
      <w:r>
        <w:rPr>
          <w:rFonts w:hint="eastAsia" w:ascii="宋体" w:hAnsi="宋体" w:cs="宋体"/>
          <w:szCs w:val="21"/>
          <w:lang w:val="zh-CN"/>
        </w:rPr>
        <w:t xml:space="preserve">应有磋商供应商法定</w:t>
      </w:r>
      <w:r>
        <w:rPr>
          <w:rFonts w:hint="eastAsia" w:ascii="宋体" w:hAnsi="宋体" w:cs="宋体"/>
          <w:szCs w:val="21"/>
          <w:lang w:val="zh-CN"/>
        </w:rPr>
        <w:t xml:space="preserve">代表人或参加磋商的代理人签署。采购单位将在收到经磋商供应</w:t>
      </w:r>
      <w:r>
        <w:rPr>
          <w:rFonts w:hint="eastAsia" w:ascii="宋体" w:hAnsi="宋体" w:cs="宋体"/>
          <w:szCs w:val="21"/>
          <w:lang w:val="zh-CN"/>
        </w:rPr>
        <w:t xml:space="preserve">商法定</w:t>
      </w:r>
      <w:r>
        <w:rPr>
          <w:rFonts w:hint="eastAsia" w:ascii="宋体" w:hAnsi="宋体" w:cs="宋体"/>
          <w:szCs w:val="21"/>
          <w:lang w:val="zh-CN"/>
        </w:rPr>
        <w:t xml:space="preserve">代表人或参加响应供应商的代理人签署的书面质疑后七个工作日内，对质疑内容</w:t>
      </w:r>
      <w:r>
        <w:rPr>
          <w:rFonts w:hint="eastAsia" w:ascii="宋体" w:hAnsi="宋体" w:cs="宋体"/>
          <w:szCs w:val="21"/>
          <w:lang w:val="zh-CN"/>
        </w:rPr>
        <w:t xml:space="preserve">作出</w:t>
      </w:r>
      <w:r>
        <w:rPr>
          <w:rFonts w:hint="eastAsia" w:ascii="宋体" w:hAnsi="宋体" w:cs="宋体"/>
          <w:szCs w:val="21"/>
          <w:lang w:val="zh-CN"/>
        </w:rPr>
        <w:t xml:space="preserve">答复。如磋商供应商未在成交结果公告期满后七个工作日内向磋商采购单位提出质疑或质疑未经磋商供应</w:t>
      </w:r>
      <w:r>
        <w:rPr>
          <w:rFonts w:hint="eastAsia" w:ascii="宋体" w:hAnsi="宋体" w:cs="宋体"/>
          <w:szCs w:val="21"/>
          <w:lang w:val="zh-CN"/>
        </w:rPr>
        <w:t xml:space="preserve">商法定</w:t>
      </w:r>
      <w:r>
        <w:rPr>
          <w:rFonts w:hint="eastAsia" w:ascii="宋体" w:hAnsi="宋体" w:cs="宋体"/>
          <w:szCs w:val="21"/>
          <w:lang w:val="zh-CN"/>
        </w:rPr>
        <w:t xml:space="preserve">代表人或参加磋商的代理人签署，采购单位有权对该质疑不予答复。</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九、成交通知书</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1、确定出成交单位后，采购代理机构在法定时间内向成交单位发出成交通知书。成交通知书将成为合同的组成部分。</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请成交</w:t>
      </w:r>
      <w:r>
        <w:rPr>
          <w:rFonts w:hint="eastAsia" w:ascii="宋体" w:hAnsi="宋体" w:cs="宋体"/>
          <w:b/>
          <w:szCs w:val="21"/>
          <w:lang w:val="zh-CN"/>
        </w:rPr>
        <w:t xml:space="preserve">单位在成交结果公告届满之日起30日内,使用CA证书登录“苏</w:t>
      </w:r>
      <w:r>
        <w:rPr>
          <w:rFonts w:hint="eastAsia" w:ascii="宋体" w:hAnsi="宋体" w:cs="宋体"/>
          <w:b/>
          <w:szCs w:val="21"/>
          <w:lang w:val="zh-CN"/>
        </w:rPr>
        <w:t xml:space="preserve">采云</w:t>
      </w:r>
      <w:r>
        <w:rPr>
          <w:rFonts w:hint="eastAsia" w:ascii="宋体" w:hAnsi="宋体" w:cs="宋体"/>
          <w:b/>
          <w:szCs w:val="21"/>
          <w:lang w:val="zh-CN"/>
        </w:rPr>
        <w:t xml:space="preserve">”系统及时下载成交通知书。</w:t>
      </w:r>
      <w:r/>
    </w:p>
    <w:p>
      <w:pPr>
        <w:ind w:firstLine="420"/>
        <w:spacing w:line="360" w:lineRule="auto"/>
        <w:widowControl/>
        <w:rPr>
          <w:rFonts w:ascii="宋体" w:hAnsi="宋体" w:cs="宋体"/>
          <w:szCs w:val="21"/>
          <w:lang w:val="zh-CN"/>
        </w:rPr>
      </w:pPr>
      <w:r>
        <w:rPr>
          <w:rFonts w:ascii="宋体" w:hAnsi="宋体" w:cs="宋体"/>
          <w:szCs w:val="21"/>
          <w:lang w:val="zh-CN"/>
        </w:rPr>
        <w:t xml:space="preserve">2</w:t>
      </w:r>
      <w:r>
        <w:rPr>
          <w:rFonts w:hint="eastAsia" w:ascii="宋体" w:hAnsi="宋体" w:cs="宋体"/>
          <w:szCs w:val="21"/>
          <w:lang w:val="zh-CN"/>
        </w:rPr>
        <w:t xml:space="preserve">、采购单位对未成交单位不承担解释未成交原因的义务。</w:t>
      </w:r>
      <w:r/>
    </w:p>
    <w:p>
      <w:pPr>
        <w:ind w:firstLine="420"/>
        <w:spacing w:line="360" w:lineRule="auto"/>
        <w:widowControl/>
        <w:rPr>
          <w:rFonts w:ascii="宋体" w:hAnsi="宋体" w:cs="宋体"/>
          <w:szCs w:val="21"/>
          <w:lang w:val="zh-CN"/>
        </w:rPr>
      </w:pPr>
      <w:r>
        <w:rPr>
          <w:rFonts w:ascii="宋体" w:hAnsi="宋体" w:cs="宋体"/>
          <w:szCs w:val="21"/>
          <w:lang w:val="zh-CN"/>
        </w:rPr>
        <w:t xml:space="preserve">3</w:t>
      </w:r>
      <w:r>
        <w:rPr>
          <w:rFonts w:hint="eastAsia" w:ascii="宋体" w:hAnsi="宋体" w:cs="宋体"/>
          <w:szCs w:val="21"/>
          <w:lang w:val="zh-CN"/>
        </w:rPr>
        <w:t xml:space="preserve">、</w:t>
      </w:r>
      <w:r>
        <w:rPr>
          <w:rFonts w:hint="eastAsia" w:ascii="宋体" w:hAnsi="宋体" w:cs="宋体"/>
          <w:szCs w:val="21"/>
          <w:lang w:val="zh-CN"/>
        </w:rPr>
        <w:t xml:space="preserve">未</w:t>
      </w:r>
      <w:r>
        <w:rPr>
          <w:rFonts w:hint="eastAsia" w:ascii="宋体" w:hAnsi="宋体" w:cs="宋体"/>
          <w:szCs w:val="21"/>
          <w:lang w:val="zh-CN"/>
        </w:rPr>
        <w:t xml:space="preserve">成交</w:t>
      </w:r>
      <w:r>
        <w:rPr>
          <w:rFonts w:hint="eastAsia" w:ascii="宋体" w:hAnsi="宋体" w:cs="宋体"/>
          <w:szCs w:val="21"/>
          <w:lang w:val="zh-CN"/>
        </w:rPr>
        <w:t xml:space="preserve">供应商须在中标公告发出之日起2个工作日内向采购代理机构另行提供用以接收《未</w:t>
      </w:r>
      <w:r>
        <w:rPr>
          <w:rFonts w:hint="eastAsia" w:ascii="宋体" w:hAnsi="宋体" w:cs="宋体"/>
          <w:szCs w:val="21"/>
          <w:lang w:val="zh-CN"/>
        </w:rPr>
        <w:t xml:space="preserve">成交</w:t>
      </w:r>
      <w:r>
        <w:rPr>
          <w:rFonts w:hint="eastAsia" w:ascii="宋体" w:hAnsi="宋体" w:cs="宋体"/>
          <w:szCs w:val="21"/>
          <w:lang w:val="zh-CN"/>
        </w:rPr>
        <w:t xml:space="preserve">通知书》的电子邮件地址，未按时提供电子邮件地址或提供信息有误的，视为自动放弃并自行承担相应后果。</w:t>
      </w:r>
      <w:r/>
    </w:p>
    <w:p>
      <w:pPr>
        <w:ind w:firstLine="420"/>
        <w:spacing w:line="360" w:lineRule="auto"/>
        <w:widowControl/>
        <w:rPr>
          <w:rFonts w:ascii="宋体" w:hAnsi="宋体" w:cs="宋体"/>
          <w:szCs w:val="21"/>
          <w:lang w:val="zh-CN"/>
        </w:rPr>
      </w:pPr>
      <w:r>
        <w:rPr>
          <w:rFonts w:ascii="宋体" w:hAnsi="宋体" w:cs="宋体"/>
          <w:szCs w:val="21"/>
          <w:lang w:val="zh-CN"/>
        </w:rPr>
        <w:t xml:space="preserve">4</w:t>
      </w:r>
      <w:r>
        <w:rPr>
          <w:rFonts w:hint="eastAsia" w:ascii="宋体" w:hAnsi="宋体" w:cs="宋体"/>
          <w:szCs w:val="21"/>
          <w:lang w:val="zh-CN"/>
        </w:rPr>
        <w:t xml:space="preserve">、成交单位应按成交通知书中规定的时间和地点，由法定代表人或代理人与甲方代表签订合同。否则</w:t>
      </w:r>
      <w:r>
        <w:rPr>
          <w:rFonts w:hint="eastAsia" w:ascii="宋体" w:hAnsi="宋体" w:cs="宋体"/>
          <w:szCs w:val="21"/>
          <w:lang w:val="zh-CN"/>
        </w:rPr>
        <w:t xml:space="preserve">按放弃</w:t>
      </w:r>
      <w:r>
        <w:rPr>
          <w:rFonts w:hint="eastAsia" w:ascii="宋体" w:hAnsi="宋体" w:cs="宋体"/>
          <w:szCs w:val="21"/>
          <w:lang w:val="zh-CN"/>
        </w:rPr>
        <w:t xml:space="preserve">处理。</w:t>
      </w:r>
      <w:r/>
    </w:p>
    <w:p>
      <w:pPr>
        <w:ind w:firstLine="420"/>
        <w:spacing w:line="360" w:lineRule="auto"/>
        <w:widowControl/>
        <w:rPr>
          <w:rFonts w:ascii="宋体" w:hAnsi="宋体" w:cs="宋体"/>
          <w:szCs w:val="21"/>
          <w:lang w:val="zh-CN"/>
        </w:rPr>
      </w:pPr>
      <w:r>
        <w:rPr>
          <w:rFonts w:ascii="宋体" w:hAnsi="宋体" w:cs="宋体"/>
          <w:szCs w:val="21"/>
          <w:lang w:val="zh-CN"/>
        </w:rPr>
        <w:t xml:space="preserve">5</w:t>
      </w:r>
      <w:r>
        <w:rPr>
          <w:rFonts w:hint="eastAsia" w:ascii="宋体" w:hAnsi="宋体" w:cs="宋体"/>
          <w:szCs w:val="21"/>
          <w:lang w:val="zh-CN"/>
        </w:rPr>
        <w:t xml:space="preserve">、签订合同及合同条款应以采购文件和成交单位的磋商响应文件及其澄清文件为依据。</w:t>
      </w:r>
      <w:r/>
    </w:p>
    <w:p>
      <w:pPr>
        <w:ind w:firstLine="422"/>
        <w:spacing w:line="360" w:lineRule="auto"/>
        <w:widowControl/>
        <w:rPr>
          <w:rFonts w:ascii="宋体" w:hAnsi="宋体" w:cs="宋体"/>
          <w:b/>
          <w:szCs w:val="21"/>
          <w:lang w:val="zh-CN"/>
        </w:rPr>
      </w:pPr>
      <w:r/>
      <w:bookmarkStart w:id="68" w:name="_Hlk159490732"/>
      <w:r>
        <w:rPr>
          <w:rFonts w:hint="eastAsia" w:ascii="宋体" w:hAnsi="宋体" w:cs="宋体"/>
          <w:b/>
          <w:szCs w:val="21"/>
          <w:lang w:val="zh-CN"/>
        </w:rPr>
        <w:t xml:space="preserve">十、合同授予标准</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采购单位将把合同授予其磋商响应文件在实质上响应采购文件要求和按本须知规定评选出的供应商。确定为成交的供应商必须具有实施本合同的能力和资源。</w:t>
      </w:r>
      <w:bookmarkEnd w:id="68"/>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十一、综合说明及其它要求：</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1、磋商供应商需明确详细的服务方案。</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2、磋商供应商必须承诺文件中提出的全部要求，如果其中某些条款不响应时，应在文件中逐条列出，未列出的视同响应。</w:t>
      </w:r>
      <w:r/>
    </w:p>
    <w:p>
      <w:pPr>
        <w:ind w:firstLine="420"/>
        <w:spacing w:line="360" w:lineRule="auto"/>
        <w:widowControl/>
        <w:rPr>
          <w:rFonts w:ascii="宋体" w:hAnsi="宋体" w:cs="宋体"/>
          <w:szCs w:val="21"/>
          <w:lang w:val="zh-CN"/>
        </w:rPr>
      </w:pPr>
      <w:r>
        <w:rPr>
          <w:rFonts w:ascii="宋体" w:hAnsi="宋体" w:cs="宋体"/>
          <w:szCs w:val="21"/>
          <w:lang w:val="zh-CN"/>
        </w:rPr>
        <w:t xml:space="preserve">3、</w:t>
      </w:r>
      <w:r>
        <w:rPr>
          <w:rFonts w:hint="eastAsia" w:ascii="宋体" w:hAnsi="宋体" w:cs="宋体"/>
          <w:szCs w:val="21"/>
          <w:lang w:val="zh-CN"/>
        </w:rPr>
        <w:t xml:space="preserve">磋商说明：</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（1）不符合供应商资格要求的响应文件将被认定为无效响应；</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w:t>
      </w:r>
      <w:r>
        <w:rPr>
          <w:rFonts w:ascii="宋体" w:hAnsi="宋体" w:cs="宋体"/>
          <w:szCs w:val="21"/>
          <w:lang w:val="zh-CN"/>
        </w:rPr>
        <w:t xml:space="preserve">2</w:t>
      </w:r>
      <w:r>
        <w:rPr>
          <w:rFonts w:hint="eastAsia" w:ascii="宋体" w:hAnsi="宋体" w:cs="宋体"/>
          <w:szCs w:val="21"/>
          <w:lang w:val="zh-CN"/>
        </w:rPr>
        <w:t xml:space="preserve">）最终报价超过采购预算或最高限价的不能成交；</w:t>
      </w:r>
      <w:r/>
    </w:p>
    <w:p>
      <w:pPr>
        <w:ind w:firstLine="422"/>
        <w:spacing w:line="360" w:lineRule="auto"/>
        <w:widowControl/>
        <w:rPr>
          <w:rFonts w:ascii="宋体" w:hAnsi="宋体" w:cs="宋体"/>
          <w:b/>
          <w:szCs w:val="21"/>
          <w:lang w:val="zh-CN"/>
        </w:rPr>
      </w:pPr>
      <w:r/>
      <w:bookmarkStart w:id="69" w:name="_Hlk159488097"/>
      <w:r>
        <w:rPr>
          <w:rFonts w:hint="eastAsia" w:ascii="宋体" w:hAnsi="宋体" w:cs="宋体"/>
          <w:b/>
          <w:szCs w:val="21"/>
          <w:lang w:val="zh-CN"/>
        </w:rPr>
        <w:t xml:space="preserve">（</w:t>
      </w:r>
      <w:r>
        <w:rPr>
          <w:rFonts w:ascii="宋体" w:hAnsi="宋体" w:cs="宋体"/>
          <w:b/>
          <w:szCs w:val="21"/>
          <w:lang w:val="zh-CN"/>
        </w:rPr>
        <w:t xml:space="preserve">3</w:t>
      </w:r>
      <w:r>
        <w:rPr>
          <w:rFonts w:hint="eastAsia" w:ascii="宋体" w:hAnsi="宋体" w:cs="宋体"/>
          <w:b/>
          <w:szCs w:val="21"/>
          <w:lang w:val="zh-CN"/>
        </w:rPr>
        <w:t xml:space="preserve">）在机器码检查中，出现不同供应商响应文件机器码一致情形的，响应文件将被认定为无效响应。</w:t>
      </w:r>
      <w:bookmarkEnd w:id="69"/>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w:t>
      </w:r>
      <w:r>
        <w:rPr>
          <w:rFonts w:ascii="宋体" w:hAnsi="宋体" w:cs="宋体"/>
          <w:szCs w:val="21"/>
          <w:lang w:val="zh-CN"/>
        </w:rPr>
        <w:t xml:space="preserve">4</w:t>
      </w:r>
      <w:r>
        <w:rPr>
          <w:rFonts w:hint="eastAsia" w:ascii="宋体" w:hAnsi="宋体" w:cs="宋体"/>
          <w:szCs w:val="21"/>
          <w:lang w:val="zh-CN"/>
        </w:rPr>
        <w:t xml:space="preserve">）</w:t>
      </w:r>
      <w:r>
        <w:rPr>
          <w:rFonts w:hint="eastAsia" w:ascii="宋体" w:hAnsi="宋体" w:cs="宋体"/>
          <w:szCs w:val="21"/>
          <w:lang w:val="zh-CN"/>
        </w:rPr>
        <w:t xml:space="preserve">不</w:t>
      </w:r>
      <w:r>
        <w:rPr>
          <w:rFonts w:hint="eastAsia" w:ascii="宋体" w:hAnsi="宋体" w:cs="宋体"/>
          <w:szCs w:val="21"/>
          <w:lang w:val="zh-CN"/>
        </w:rPr>
        <w:t xml:space="preserve">实质性响应采购文件的不能成交。</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4、履约保证金（如有）</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根据《江苏省财政厅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422"/>
        <w:spacing w:line="360" w:lineRule="auto"/>
        <w:widowControl/>
        <w:tabs>
          <w:tab w:val="left" w:pos="420" w:leader="none"/>
        </w:tabs>
        <w:rPr>
          <w:rFonts w:ascii="宋体" w:hAnsi="宋体" w:cs="宋体"/>
          <w:b/>
          <w:bCs/>
          <w:szCs w:val="21"/>
        </w:rPr>
      </w:pPr>
      <w:r>
        <w:rPr>
          <w:rFonts w:hint="eastAsia" w:ascii="宋体" w:hAnsi="宋体" w:cs="宋体"/>
          <w:b/>
          <w:bCs/>
          <w:szCs w:val="21"/>
        </w:rPr>
        <w:t xml:space="preserve">十二、政府采购政策</w:t>
      </w:r>
      <w:r/>
    </w:p>
    <w:p>
      <w:pPr>
        <w:ind w:firstLine="420"/>
        <w:spacing w:line="360" w:lineRule="auto"/>
        <w:widowControl/>
        <w:tabs>
          <w:tab w:val="left" w:pos="567" w:leader="none"/>
        </w:tabs>
        <w:rPr>
          <w:rFonts w:ascii="宋体" w:hAnsi="宋体" w:cs="宋体"/>
          <w:szCs w:val="21"/>
        </w:rPr>
      </w:pPr>
      <w:r>
        <w:rPr>
          <w:rFonts w:hint="eastAsia" w:ascii="宋体" w:hAnsi="宋体" w:cs="宋体"/>
          <w:szCs w:val="21"/>
        </w:rPr>
        <w:t xml:space="preserve">1、小、微企业</w:t>
      </w:r>
      <w:r/>
    </w:p>
    <w:p>
      <w:pPr>
        <w:ind w:firstLine="420"/>
        <w:spacing w:line="360" w:lineRule="auto"/>
        <w:widowControl/>
        <w:tabs>
          <w:tab w:val="left" w:pos="567" w:leader="none"/>
        </w:tabs>
        <w:rPr>
          <w:rFonts w:ascii="宋体" w:hAnsi="宋体"/>
        </w:rPr>
      </w:pPr>
      <w:r>
        <w:rPr>
          <w:rFonts w:hint="eastAsia" w:ascii="宋体" w:hAnsi="宋体"/>
        </w:rPr>
        <w:t xml:space="preserve">根据《政府采购促进中小企业发展管理办法》（财库〔2020〕46号）、《关于做好政府采购支持企业发展有关事项的通知》（</w:t>
      </w:r>
      <w:r>
        <w:rPr>
          <w:rFonts w:hint="eastAsia" w:ascii="宋体" w:hAnsi="宋体"/>
        </w:rPr>
        <w:t xml:space="preserve">苏财购〔2020〕</w:t>
      </w:r>
      <w:r>
        <w:rPr>
          <w:rFonts w:hint="eastAsia" w:ascii="宋体" w:hAnsi="宋体"/>
        </w:rPr>
        <w:t xml:space="preserve">52号）及《关于印发&lt;苏州市政府采购促进中小企业发展实施意见&gt;的通知》（</w:t>
      </w:r>
      <w:r>
        <w:rPr>
          <w:rFonts w:hint="eastAsia" w:ascii="宋体" w:hAnsi="宋体"/>
        </w:rPr>
        <w:t xml:space="preserve">苏财购〔2022〕</w:t>
      </w:r>
      <w:r>
        <w:rPr>
          <w:rFonts w:hint="eastAsia" w:ascii="宋体" w:hAnsi="宋体"/>
        </w:rPr>
        <w:t xml:space="preserve">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widowControl/>
        <w:tabs>
          <w:tab w:val="left" w:pos="567" w:leader="none"/>
        </w:tabs>
        <w:rPr>
          <w:rFonts w:ascii="宋体" w:hAnsi="宋体"/>
          <w:szCs w:val="21"/>
        </w:rPr>
      </w:pPr>
      <w:r>
        <w:rPr>
          <w:rFonts w:hint="eastAsia" w:ascii="宋体" w:hAnsi="宋体"/>
          <w:color w:val="000000"/>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Cs w:val="21"/>
        </w:rPr>
        <w:t xml:space="preserve">服务类项目中供应商若使用退休人员，将不享受相关扶持政策。</w:t>
      </w:r>
      <w:r/>
    </w:p>
    <w:p>
      <w:pPr>
        <w:ind w:firstLine="422"/>
        <w:spacing w:line="360" w:lineRule="auto"/>
        <w:widowControl/>
        <w:tabs>
          <w:tab w:val="left" w:pos="567" w:leader="none"/>
        </w:tabs>
        <w:rPr>
          <w:rFonts w:ascii="宋体" w:hAnsi="宋体" w:cs="宋体"/>
          <w:szCs w:val="21"/>
        </w:rPr>
      </w:pPr>
      <w:r>
        <w:rPr>
          <w:rFonts w:hint="eastAsia" w:ascii="宋体" w:hAnsi="宋体" w:cs="宋体"/>
          <w:b/>
          <w:bCs/>
          <w:szCs w:val="21"/>
        </w:rPr>
        <w:t xml:space="preserve">根据《政府采购促进中小企业发展管理办法》（财库〔2020〕46号）及《中小企业划型标准规定》（工信部联企业〔2011〕300号），本采购项目对应的中小企业划分标准所属行业为：其他未列明行业。</w:t>
      </w:r>
      <w:r/>
    </w:p>
    <w:p>
      <w:pPr>
        <w:ind w:firstLine="420"/>
        <w:spacing w:line="360" w:lineRule="auto"/>
        <w:widowControl/>
        <w:tabs>
          <w:tab w:val="left" w:pos="567" w:leader="none"/>
        </w:tabs>
        <w:rPr>
          <w:rFonts w:ascii="宋体" w:hAnsi="宋体"/>
          <w:color w:val="000000"/>
          <w:szCs w:val="21"/>
        </w:rPr>
      </w:pPr>
      <w:r>
        <w:rPr>
          <w:rFonts w:hint="eastAsia" w:ascii="宋体" w:hAnsi="宋体"/>
          <w:color w:val="000000"/>
          <w:szCs w:val="21"/>
        </w:rPr>
        <w:t xml:space="preserve">2、残疾人福利性单位</w:t>
      </w:r>
      <w:r/>
    </w:p>
    <w:p>
      <w:pPr>
        <w:ind w:firstLine="420"/>
        <w:spacing w:line="360" w:lineRule="auto"/>
        <w:widowControl/>
        <w:tabs>
          <w:tab w:val="left" w:pos="567" w:leader="none"/>
        </w:tabs>
        <w:rPr>
          <w:rFonts w:ascii="宋体" w:hAnsi="宋体"/>
          <w:color w:val="000000"/>
          <w:szCs w:val="21"/>
        </w:rPr>
      </w:pPr>
      <w:r>
        <w:rPr>
          <w:rFonts w:hint="eastAsia" w:ascii="宋体" w:hAnsi="宋体"/>
          <w:color w:val="000000"/>
          <w:szCs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widowControl/>
        <w:tabs>
          <w:tab w:val="left" w:pos="567" w:leader="none"/>
        </w:tabs>
        <w:rPr>
          <w:rFonts w:ascii="宋体" w:hAnsi="宋体"/>
          <w:color w:val="000000"/>
          <w:szCs w:val="21"/>
        </w:rPr>
      </w:pPr>
      <w:r>
        <w:rPr>
          <w:rFonts w:hint="eastAsia" w:ascii="宋体" w:hAnsi="宋体"/>
          <w:color w:val="000000"/>
          <w:szCs w:val="21"/>
        </w:rPr>
        <w:t xml:space="preserve">3、监狱企业</w:t>
      </w:r>
      <w:r/>
    </w:p>
    <w:p>
      <w:pPr>
        <w:ind w:firstLine="420"/>
        <w:spacing w:line="360" w:lineRule="auto"/>
        <w:widowControl/>
        <w:tabs>
          <w:tab w:val="left" w:pos="567" w:leader="none"/>
        </w:tabs>
        <w:rPr>
          <w:color w:val="000000"/>
          <w:szCs w:val="21"/>
        </w:rPr>
      </w:pPr>
      <w:r>
        <w:rPr>
          <w:rFonts w:hint="eastAsia" w:ascii="宋体" w:hAnsi="宋体"/>
          <w:color w:val="000000"/>
          <w:szCs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w:t>
      </w:r>
      <w:r>
        <w:rPr>
          <w:rFonts w:hint="eastAsia"/>
          <w:color w:val="000000"/>
          <w:szCs w:val="21"/>
        </w:rPr>
        <w:t xml:space="preserve">产建设兵团）出具的属于监狱企业的证明文件，未提交则不享受相关政策。</w:t>
      </w:r>
      <w:r/>
    </w:p>
    <w:p>
      <w:pPr>
        <w:ind w:firstLine="420"/>
        <w:spacing w:line="360" w:lineRule="auto"/>
        <w:widowControl/>
        <w:tabs>
          <w:tab w:val="left" w:pos="567" w:leader="none"/>
        </w:tabs>
        <w:rPr>
          <w:rFonts w:ascii="宋体" w:hAnsi="宋体" w:cs="宋体"/>
          <w:szCs w:val="21"/>
        </w:rPr>
      </w:pPr>
      <w:r>
        <w:rPr>
          <w:rFonts w:hint="eastAsia" w:ascii="宋体" w:hAnsi="宋体" w:cs="宋体"/>
          <w:szCs w:val="21"/>
        </w:rPr>
        <w:t xml:space="preserve">4、绿色采购</w:t>
      </w:r>
      <w:r/>
    </w:p>
    <w:p>
      <w:pPr>
        <w:ind w:firstLine="420"/>
        <w:spacing w:line="360" w:lineRule="auto"/>
        <w:widowControl/>
        <w:tabs>
          <w:tab w:val="left" w:pos="567" w:leader="none"/>
        </w:tabs>
        <w:rPr>
          <w:rFonts w:ascii="Calibri" w:hAnsi="Calibri"/>
          <w:szCs w:val="21"/>
        </w:rPr>
      </w:pPr>
      <w:r>
        <w:rPr>
          <w:rFonts w:hint="eastAsia" w:ascii="宋体" w:hAnsi="宋体"/>
          <w:szCs w:val="21"/>
        </w:rPr>
        <w:t xml:space="preserve">（1）根据《关于调整优化节能产品、环境标志产品政府采购执行机制的通知》（财库〔</w:t>
      </w:r>
      <w:r>
        <w:rPr>
          <w:rFonts w:ascii="宋体" w:hAnsi="宋体"/>
          <w:szCs w:val="21"/>
        </w:rPr>
        <w:t xml:space="preserve">2019</w:t>
      </w:r>
      <w:r>
        <w:rPr>
          <w:rFonts w:hint="eastAsia" w:ascii="宋体" w:hAnsi="宋体"/>
          <w:szCs w:val="21"/>
        </w:rPr>
        <w:t xml:space="preserve">〕</w:t>
      </w:r>
      <w:r>
        <w:rPr>
          <w:rFonts w:ascii="宋体" w:hAnsi="宋体"/>
          <w:szCs w:val="21"/>
        </w:rPr>
        <w:t xml:space="preserve">9</w:t>
      </w:r>
      <w:r>
        <w:rPr>
          <w:rFonts w:hint="eastAsia" w:ascii="宋体" w:hAnsi="宋体"/>
          <w:szCs w:val="21"/>
        </w:rPr>
        <w:t xml:space="preserve">号）等相关文件的规定，</w:t>
      </w:r>
      <w:r>
        <w:rPr>
          <w:rFonts w:hint="eastAsia" w:ascii="宋体" w:hAnsi="宋体"/>
          <w:b/>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60" w:lineRule="auto"/>
        <w:widowControl/>
        <w:tabs>
          <w:tab w:val="left" w:pos="567" w:leader="none"/>
        </w:tabs>
        <w:rPr>
          <w:rFonts w:ascii="宋体" w:hAnsi="宋体"/>
        </w:rPr>
      </w:pPr>
      <w:r>
        <w:rPr>
          <w:rFonts w:hint="eastAsia" w:ascii="宋体" w:hAnsi="宋体"/>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widowControl/>
        <w:tabs>
          <w:tab w:val="left" w:pos="567" w:leader="none"/>
        </w:tabs>
        <w:rPr>
          <w:rFonts w:ascii="宋体" w:hAnsi="宋体"/>
        </w:rPr>
      </w:pPr>
      <w:r>
        <w:rPr>
          <w:rFonts w:hint="eastAsia" w:ascii="宋体" w:hAnsi="宋体"/>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2"/>
        <w:spacing w:line="360" w:lineRule="auto"/>
        <w:rPr>
          <w:b/>
        </w:rPr>
      </w:pPr>
      <w:r>
        <w:rPr>
          <w:rFonts w:hint="eastAsia" w:ascii="宋体" w:hAnsi="宋体" w:cs="宋体"/>
          <w:b/>
          <w:bCs/>
          <w:szCs w:val="21"/>
        </w:rPr>
        <w:t xml:space="preserve">5、</w:t>
      </w:r>
      <w:r>
        <w:rPr>
          <w:rFonts w:hint="eastAsia"/>
          <w:b/>
        </w:rPr>
        <w:t xml:space="preserve">关于深入开展苏州市政府采购合同信用融资业务的通知</w:t>
      </w:r>
      <w:r/>
    </w:p>
    <w:p>
      <w:pPr>
        <w:ind w:firstLine="420"/>
        <w:spacing w:line="360" w:lineRule="auto"/>
      </w:pPr>
      <w:r>
        <w:rPr>
          <w:rFonts w:hint="eastAsia"/>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jc w:val="center"/>
          <w:trHeight w:val="1266"/>
        </w:trPr>
        <w:tc>
          <w:tcPr>
            <w:tcW w:w="9918" w:type="dxa"/>
            <w:textDirection w:val="lrTb"/>
            <w:noWrap w:val="false"/>
          </w:tcPr>
          <w:p>
            <w:pPr>
              <w:pStyle w:val="985"/>
              <w:ind w:firstLine="0"/>
              <w:jc w:val="center"/>
              <w:spacing w:after="0" w:line="360" w:lineRule="auto"/>
              <w:rPr>
                <w:rFonts w:ascii="宋体" w:hAnsi="宋体"/>
                <w:b/>
                <w:color w:val="000000"/>
                <w:szCs w:val="21"/>
              </w:rPr>
            </w:pPr>
            <w:r>
              <w:rPr>
                <w:rFonts w:hint="eastAsia" w:ascii="宋体" w:hAnsi="宋体"/>
                <w:b/>
                <w:szCs w:val="21"/>
              </w:rPr>
              <w:t xml:space="preserve">政府采购合同信用融资政策告知函</w:t>
            </w:r>
            <w:r/>
          </w:p>
          <w:p>
            <w:pPr>
              <w:pStyle w:val="985"/>
              <w:ind w:left="0" w:firstLine="0"/>
              <w:spacing w:after="0" w:line="360" w:lineRule="auto"/>
              <w:rPr>
                <w:rFonts w:ascii="宋体" w:hAnsi="宋体"/>
                <w:b/>
                <w:color w:val="000000"/>
                <w:szCs w:val="21"/>
              </w:rPr>
            </w:pPr>
            <w:r>
              <w:rPr>
                <w:rFonts w:hint="eastAsia" w:ascii="宋体" w:hAnsi="宋体"/>
                <w:b/>
                <w:color w:val="000000"/>
                <w:szCs w:val="21"/>
              </w:rPr>
              <w:t xml:space="preserve">各政府采购供应商:</w:t>
            </w:r>
            <w:r/>
          </w:p>
          <w:p>
            <w:pPr>
              <w:pStyle w:val="985"/>
              <w:ind w:left="0"/>
              <w:spacing w:after="0" w:line="360" w:lineRule="auto"/>
              <w:rPr>
                <w:rFonts w:ascii="宋体" w:hAnsi="宋体"/>
                <w:b/>
                <w:color w:val="000000"/>
                <w:szCs w:val="21"/>
              </w:rPr>
            </w:pPr>
            <w:r>
              <w:rPr>
                <w:rFonts w:hint="eastAsia" w:ascii="宋体" w:hAnsi="宋体" w:cs="宋体"/>
                <w:color w:val="000000"/>
                <w:szCs w:val="21"/>
              </w:rPr>
              <w:t xml:space="preserve">欢迎贵公司参加苏州市政府采购活动！</w:t>
            </w:r>
            <w:r/>
          </w:p>
          <w:p>
            <w:pPr>
              <w:pStyle w:val="985"/>
              <w:ind w:left="0"/>
              <w:spacing w:after="0" w:line="360" w:lineRule="auto"/>
              <w:rPr>
                <w:rFonts w:ascii="宋体" w:hAnsi="宋体"/>
                <w:b/>
                <w:color w:val="000000"/>
                <w:szCs w:val="21"/>
              </w:rPr>
            </w:pPr>
            <w:r>
              <w:rPr>
                <w:rFonts w:hint="eastAsia" w:ascii="宋体" w:hAnsi="宋体" w:cs="宋体"/>
                <w:color w:val="000000"/>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w:t>
            </w:r>
            <w:r>
              <w:rPr>
                <w:rFonts w:hint="eastAsia" w:ascii="宋体" w:hAnsi="宋体" w:cs="宋体"/>
                <w:color w:val="000000"/>
                <w:szCs w:val="21"/>
              </w:rPr>
              <w:t xml:space="preserve">财购[</w:t>
            </w:r>
            <w:r>
              <w:rPr>
                <w:rFonts w:hint="eastAsia" w:ascii="宋体" w:hAnsi="宋体" w:cs="宋体"/>
                <w:color w:val="000000"/>
                <w:szCs w:val="21"/>
              </w:rPr>
              <w:t xml:space="preserve">2021182号)及苏州市财政局、人民银行苏州市分行相关文件要求，按照双方自愿的原则提供便捷、优惠的贷款服务。</w:t>
            </w:r>
            <w:r/>
          </w:p>
        </w:tc>
      </w:tr>
    </w:tbl>
    <w:p>
      <w:pPr>
        <w:ind w:firstLine="422"/>
        <w:spacing w:line="360" w:lineRule="auto"/>
        <w:widowControl/>
        <w:tabs>
          <w:tab w:val="left" w:pos="420" w:leader="none"/>
        </w:tabs>
        <w:rPr>
          <w:rFonts w:ascii="宋体" w:hAnsi="宋体" w:cs="宋体"/>
          <w:b/>
          <w:bCs/>
          <w:szCs w:val="21"/>
        </w:rPr>
      </w:pPr>
      <w:r>
        <w:rPr>
          <w:rFonts w:ascii="宋体" w:hAnsi="宋体" w:cs="宋体"/>
          <w:b/>
          <w:bCs/>
          <w:szCs w:val="21"/>
        </w:rPr>
      </w:r>
      <w:r/>
    </w:p>
    <w:p>
      <w:pPr>
        <w:ind w:firstLine="422"/>
        <w:spacing w:line="360" w:lineRule="auto"/>
        <w:widowControl/>
        <w:tabs>
          <w:tab w:val="left" w:pos="420" w:leader="none"/>
        </w:tabs>
        <w:rPr>
          <w:rFonts w:ascii="宋体" w:hAnsi="宋体" w:cs="宋体"/>
          <w:b/>
          <w:bCs/>
          <w:szCs w:val="21"/>
        </w:rPr>
      </w:pPr>
      <w:r>
        <w:rPr>
          <w:rFonts w:hint="eastAsia" w:ascii="宋体" w:hAnsi="宋体" w:cs="宋体"/>
          <w:b/>
          <w:bCs/>
          <w:szCs w:val="21"/>
        </w:rPr>
        <w:t xml:space="preserve">十三、关于对参与供应商信用记录的政府采购要求</w:t>
      </w:r>
      <w:r/>
    </w:p>
    <w:p>
      <w:pPr>
        <w:ind w:firstLine="420"/>
        <w:spacing w:line="360" w:lineRule="auto"/>
        <w:widowControl/>
        <w:tabs>
          <w:tab w:val="left" w:pos="420" w:leader="none"/>
        </w:tabs>
        <w:rPr>
          <w:rFonts w:ascii="宋体" w:hAnsi="宋体" w:cs="宋体"/>
          <w:color w:val="000000"/>
          <w:szCs w:val="21"/>
        </w:rPr>
      </w:pPr>
      <w:r>
        <w:rPr>
          <w:rFonts w:hint="eastAsia" w:ascii="宋体" w:hAnsi="宋体" w:cs="宋体"/>
          <w:color w:val="000000"/>
          <w:szCs w:val="21"/>
        </w:rPr>
        <w:t xml:space="preserve">1、采购代理机构会在接收响应文件截止时间后，登录</w:t>
      </w:r>
      <w:r>
        <w:rPr>
          <w:rFonts w:ascii="宋体" w:hAnsi="宋体" w:cs="宋体"/>
          <w:color w:val="000000"/>
          <w:szCs w:val="21"/>
        </w:rPr>
        <w:t xml:space="preserve">信用中国</w:t>
      </w:r>
      <w:r>
        <w:rPr>
          <w:rFonts w:hint="eastAsia" w:ascii="宋体" w:hAnsi="宋体" w:cs="宋体"/>
          <w:color w:val="000000"/>
          <w:szCs w:val="21"/>
        </w:rPr>
        <w:t xml:space="preserve">网站</w:t>
      </w:r>
      <w:r>
        <w:rPr>
          <w:rFonts w:ascii="宋体" w:hAnsi="宋体" w:cs="宋体"/>
          <w:color w:val="000000"/>
          <w:szCs w:val="21"/>
        </w:rPr>
        <w:t xml:space="preserve">（www.creditchina.gov.cn/）</w:t>
      </w:r>
      <w:r>
        <w:rPr>
          <w:rFonts w:hint="eastAsia" w:ascii="宋体" w:hAnsi="宋体" w:cs="宋体"/>
          <w:color w:val="000000"/>
          <w:szCs w:val="21"/>
        </w:rPr>
        <w:t xml:space="preserve">、</w:t>
      </w:r>
      <w:r>
        <w:rPr>
          <w:rFonts w:hint="eastAsia" w:ascii="宋体" w:hAnsi="宋体"/>
          <w:color w:val="000000"/>
          <w:szCs w:val="21"/>
        </w:rPr>
        <w:t xml:space="preserve">中国政府采购网（</w:t>
      </w:r>
      <w:r>
        <w:rPr>
          <w:rFonts w:ascii="宋体" w:hAnsi="宋体"/>
          <w:color w:val="000000"/>
          <w:szCs w:val="21"/>
        </w:rPr>
        <w:t xml:space="preserve">www.ccgp.gov.cn/</w:t>
      </w:r>
      <w:r>
        <w:rPr>
          <w:rFonts w:hint="eastAsia" w:ascii="宋体" w:hAnsi="宋体"/>
          <w:color w:val="000000"/>
          <w:szCs w:val="21"/>
        </w:rPr>
        <w:t xml:space="preserve">）</w:t>
      </w:r>
      <w:r>
        <w:rPr>
          <w:rFonts w:ascii="宋体" w:hAnsi="宋体" w:cs="宋体"/>
          <w:color w:val="000000"/>
          <w:szCs w:val="21"/>
        </w:rPr>
        <w:t xml:space="preserve">查询供应商的信用记录，并将查询结果递交</w:t>
      </w:r>
      <w:r>
        <w:rPr>
          <w:rFonts w:hint="eastAsia" w:ascii="宋体" w:hAnsi="宋体" w:cs="宋体"/>
          <w:color w:val="000000"/>
          <w:szCs w:val="21"/>
        </w:rPr>
        <w:t xml:space="preserve">评审小组。</w:t>
      </w:r>
      <w:r/>
    </w:p>
    <w:p>
      <w:pPr>
        <w:ind w:firstLine="420"/>
        <w:spacing w:line="360" w:lineRule="auto"/>
        <w:widowControl/>
        <w:tabs>
          <w:tab w:val="left" w:pos="567" w:leader="none"/>
        </w:tabs>
        <w:rPr>
          <w:rFonts w:ascii="宋体" w:hAnsi="宋体" w:cs="宋体"/>
          <w:color w:val="000000"/>
          <w:szCs w:val="21"/>
        </w:rPr>
      </w:pPr>
      <w:r>
        <w:rPr>
          <w:rFonts w:hint="eastAsia" w:ascii="宋体" w:hAnsi="宋体" w:cs="宋体"/>
          <w:color w:val="000000"/>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widowControl/>
        <w:tabs>
          <w:tab w:val="left" w:pos="567" w:leader="none"/>
        </w:tabs>
        <w:rPr>
          <w:rFonts w:ascii="宋体" w:hAnsi="宋体" w:cs="宋体"/>
          <w:color w:val="000000"/>
          <w:szCs w:val="21"/>
        </w:rPr>
      </w:pPr>
      <w:r>
        <w:rPr>
          <w:rFonts w:hint="eastAsia" w:ascii="宋体" w:hAnsi="宋体" w:cs="宋体"/>
          <w:color w:val="000000"/>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spacing w:line="360" w:lineRule="auto"/>
        <w:widowControl/>
        <w:tabs>
          <w:tab w:val="left" w:pos="567" w:leader="none"/>
        </w:tabs>
        <w:rPr>
          <w:rFonts w:ascii="宋体" w:hAnsi="宋体" w:cs="宋体"/>
          <w:color w:val="000000"/>
          <w:szCs w:val="21"/>
        </w:rPr>
      </w:pPr>
      <w:r>
        <w:rPr>
          <w:rFonts w:hint="eastAsia" w:ascii="宋体" w:hAnsi="宋体" w:cs="宋体"/>
          <w:color w:val="000000"/>
          <w:szCs w:val="21"/>
        </w:rPr>
        <w:t xml:space="preserve">3、供应商若在经营活动中受到罚款的，请携带相关地方、部门对较大数额认定标准的证明材料，与响应文件一并提交。若无法提供，则可能承担响应无效等相应不利后果。</w:t>
      </w:r>
      <w:r/>
    </w:p>
    <w:p>
      <w:pPr>
        <w:ind w:firstLine="420"/>
        <w:spacing w:line="360" w:lineRule="auto"/>
        <w:widowControl/>
        <w:tabs>
          <w:tab w:val="left" w:pos="420" w:leader="none"/>
        </w:tabs>
        <w:rPr>
          <w:rFonts w:ascii="宋体" w:hAnsi="宋体" w:cs="宋体"/>
          <w:color w:val="000000"/>
          <w:szCs w:val="21"/>
        </w:rPr>
      </w:pPr>
      <w:r>
        <w:rPr>
          <w:rFonts w:hint="eastAsia" w:ascii="宋体" w:hAnsi="宋体" w:cs="宋体"/>
          <w:color w:val="000000"/>
          <w:szCs w:val="21"/>
        </w:rPr>
        <w:t xml:space="preserve">4、对存在失信信息的供应商，由失信供应商进行确认。同时，采购代理机构工作人员应根据评审小组确认的失信信息，登陆到相关来源网站页面进行复核并打印，作为证据留存。</w:t>
      </w:r>
      <w:r/>
    </w:p>
    <w:p>
      <w:pPr>
        <w:ind w:firstLine="422"/>
        <w:spacing w:line="360" w:lineRule="auto"/>
        <w:rPr>
          <w:rFonts w:ascii="宋体" w:hAnsi="宋体"/>
          <w:szCs w:val="21"/>
        </w:rPr>
      </w:pPr>
      <w:r>
        <w:rPr>
          <w:rFonts w:hint="eastAsia" w:ascii="宋体" w:hAnsi="宋体" w:cs="宋体"/>
          <w:b/>
          <w:bCs/>
          <w:szCs w:val="21"/>
        </w:rPr>
        <w:t xml:space="preserve">十四、凡涉及采购文件的补充说明和修改，均以网上发布的通知为准。</w:t>
      </w:r>
      <w:bookmarkEnd w:id="49"/>
      <w:r/>
      <w:bookmarkEnd w:id="50"/>
      <w:r/>
      <w:r/>
    </w:p>
    <w:p>
      <w:pPr>
        <w:pStyle w:val="1002"/>
        <w:ind w:firstLine="0"/>
      </w:pPr>
      <w:r/>
      <w:r/>
    </w:p>
    <w:p>
      <w:pPr>
        <w:pStyle w:val="793"/>
        <w:jc w:val="center"/>
        <w:rPr>
          <w:rFonts w:cs="宋体"/>
        </w:rPr>
        <w:sectPr>
          <w:footerReference w:type="default" r:id="rId10"/>
          <w:footnotePr/>
          <w:endnotePr/>
          <w:type w:val="nextPage"/>
          <w:pgSz w:w="11906" w:h="16838" w:orient="portrait"/>
          <w:pgMar w:top="1157" w:right="1049" w:bottom="1134" w:left="1179" w:header="851" w:footer="992" w:gutter="0"/>
          <w:cols w:num="1" w:sep="0" w:space="720" w:equalWidth="1"/>
          <w:docGrid w:linePitch="360"/>
        </w:sectPr>
      </w:pPr>
      <w:r>
        <w:rPr>
          <w:rFonts w:cs="宋体"/>
        </w:rPr>
      </w:r>
      <w:r/>
    </w:p>
    <w:p>
      <w:pPr>
        <w:pStyle w:val="793"/>
        <w:jc w:val="center"/>
        <w:rPr>
          <w:rFonts w:hAnsi="宋体"/>
          <w:color w:val="000000"/>
        </w:rPr>
      </w:pPr>
      <w:r/>
      <w:bookmarkStart w:id="70" w:name="_Toc173506947"/>
      <w:r/>
      <w:bookmarkStart w:id="71" w:name="_Toc159254195"/>
      <w:r>
        <w:rPr>
          <w:rFonts w:hint="eastAsia" w:cs="宋体"/>
        </w:rPr>
        <w:t xml:space="preserve">第三章</w:t>
      </w:r>
      <w:r>
        <w:rPr>
          <w:rFonts w:hint="eastAsia" w:cs="宋体"/>
        </w:rPr>
        <w:t xml:space="preserve"> </w:t>
      </w:r>
      <w:r>
        <w:rPr>
          <w:rFonts w:cs="宋体"/>
        </w:rPr>
        <w:t xml:space="preserve"> </w:t>
      </w:r>
      <w:r>
        <w:rPr>
          <w:rFonts w:hint="eastAsia" w:cs="宋体"/>
        </w:rPr>
        <w:t xml:space="preserve">竞争性磋商文件</w:t>
      </w:r>
      <w:bookmarkEnd w:id="70"/>
      <w:r/>
      <w:bookmarkEnd w:id="71"/>
      <w:r/>
      <w:r/>
    </w:p>
    <w:p>
      <w:pPr>
        <w:ind w:firstLine="480"/>
        <w:spacing w:line="360" w:lineRule="auto"/>
        <w:rPr>
          <w:rFonts w:ascii="宋体" w:hAnsi="宋体" w:cs="宋体"/>
          <w:b/>
          <w:color w:val="000000"/>
          <w:szCs w:val="21"/>
        </w:rPr>
      </w:pPr>
      <w:r>
        <w:rPr>
          <w:rFonts w:hint="eastAsia" w:ascii="宋体" w:hAnsi="宋体" w:cs="宋体"/>
          <w:color w:val="000000"/>
          <w:spacing w:val="15"/>
          <w:szCs w:val="21"/>
        </w:rPr>
        <w:t xml:space="preserve">受</w:t>
      </w:r>
      <w:r>
        <w:rPr>
          <w:rFonts w:hint="eastAsia" w:ascii="宋体" w:hAnsi="宋体" w:cs="宋体"/>
          <w:color w:val="000000"/>
          <w:szCs w:val="21"/>
        </w:rPr>
        <w:t xml:space="preserve">苏州高铁新城管理委员会</w:t>
      </w:r>
      <w:r>
        <w:rPr>
          <w:rFonts w:hint="eastAsia" w:ascii="宋体" w:hAnsi="宋体" w:cs="宋体"/>
          <w:color w:val="000000"/>
          <w:spacing w:val="15"/>
          <w:szCs w:val="21"/>
        </w:rPr>
        <w:t xml:space="preserve">委托，江苏鸿渐投资咨询管理有限公司对其要求采购</w:t>
      </w:r>
      <w:r>
        <w:rPr>
          <w:rFonts w:hint="eastAsia" w:ascii="宋体" w:hAnsi="宋体" w:cs="宋体"/>
          <w:color w:val="000000"/>
          <w:spacing w:val="15"/>
          <w:szCs w:val="21"/>
        </w:rPr>
        <w:t xml:space="preserve">的</w:t>
      </w:r>
      <w:r>
        <w:rPr>
          <w:rFonts w:hint="eastAsia" w:ascii="宋体" w:hAnsi="宋体" w:cs="宋体"/>
          <w:color w:val="000000"/>
          <w:szCs w:val="21"/>
        </w:rPr>
        <w:t xml:space="preserve">澄云路</w:t>
      </w:r>
      <w:r>
        <w:rPr>
          <w:rFonts w:hint="eastAsia" w:ascii="宋体" w:hAnsi="宋体" w:cs="宋体"/>
          <w:color w:val="000000"/>
          <w:szCs w:val="21"/>
        </w:rPr>
        <w:t xml:space="preserve">街区公园景观绿化工程</w:t>
      </w:r>
      <w:r>
        <w:rPr>
          <w:rFonts w:hint="eastAsia" w:ascii="宋体" w:hAnsi="宋体" w:cs="宋体"/>
          <w:color w:val="000000"/>
          <w:spacing w:val="15"/>
          <w:szCs w:val="21"/>
        </w:rPr>
        <w:t xml:space="preserve">进行竞争性磋商采购，欢迎</w:t>
      </w:r>
      <w:r>
        <w:rPr>
          <w:rFonts w:hint="eastAsia" w:ascii="宋体" w:hAnsi="宋体" w:cs="宋体"/>
          <w:color w:val="000000"/>
          <w:spacing w:val="15"/>
          <w:szCs w:val="21"/>
        </w:rPr>
        <w:t xml:space="preserve">符合磋商</w:t>
      </w:r>
      <w:r>
        <w:rPr>
          <w:rFonts w:hint="eastAsia" w:ascii="宋体" w:hAnsi="宋体" w:cs="宋体"/>
          <w:color w:val="000000"/>
          <w:spacing w:val="15"/>
          <w:szCs w:val="21"/>
        </w:rPr>
        <w:t xml:space="preserve">采购文件资格条件的供应商前来参加磋商。</w:t>
      </w:r>
      <w:r/>
    </w:p>
    <w:p>
      <w:pPr>
        <w:ind w:firstLine="422"/>
        <w:jc w:val="left"/>
        <w:spacing w:line="360" w:lineRule="auto"/>
        <w:rPr>
          <w:rFonts w:ascii="宋体" w:hAnsi="宋体" w:cs="宋体"/>
          <w:color w:val="000000"/>
          <w:szCs w:val="22"/>
        </w:rPr>
      </w:pPr>
      <w:r/>
      <w:bookmarkStart w:id="72" w:name="_Toc28181"/>
      <w:r/>
      <w:bookmarkStart w:id="73" w:name="_Toc9317"/>
      <w:r>
        <w:rPr>
          <w:rFonts w:hint="eastAsia" w:ascii="宋体" w:hAnsi="宋体" w:cs="宋体"/>
          <w:b/>
          <w:bCs/>
          <w:color w:val="000000"/>
          <w:szCs w:val="22"/>
        </w:rPr>
        <w:t xml:space="preserve">一、采购编号：</w:t>
      </w:r>
      <w:bookmarkEnd w:id="72"/>
      <w:r/>
      <w:bookmarkEnd w:id="73"/>
      <w:r>
        <w:rPr>
          <w:rFonts w:hint="eastAsia" w:ascii="宋体" w:hAnsi="宋体" w:cs="宋体"/>
          <w:color w:val="000000"/>
          <w:szCs w:val="22"/>
        </w:rPr>
        <w:t xml:space="preserve">JSZC-320507-SZHJ-C2026-0006</w:t>
      </w:r>
      <w:r/>
    </w:p>
    <w:p>
      <w:pPr>
        <w:ind w:firstLine="422"/>
        <w:jc w:val="left"/>
        <w:spacing w:line="360" w:lineRule="auto"/>
        <w:rPr>
          <w:rFonts w:ascii="宋体" w:hAnsi="宋体" w:cs="宋体"/>
          <w:color w:val="000000"/>
          <w:szCs w:val="22"/>
        </w:rPr>
      </w:pPr>
      <w:r/>
      <w:bookmarkStart w:id="74" w:name="_Toc30844"/>
      <w:r/>
      <w:bookmarkStart w:id="75" w:name="_Toc15135"/>
      <w:r>
        <w:rPr>
          <w:rFonts w:hint="eastAsia" w:ascii="宋体" w:hAnsi="宋体" w:cs="宋体"/>
          <w:b/>
          <w:bCs/>
          <w:color w:val="000000"/>
          <w:szCs w:val="22"/>
        </w:rPr>
        <w:t xml:space="preserve">二、采购内容：</w:t>
      </w:r>
      <w:bookmarkEnd w:id="74"/>
      <w:r/>
      <w:bookmarkEnd w:id="75"/>
      <w:r>
        <w:rPr>
          <w:rFonts w:hint="eastAsia" w:ascii="宋体" w:hAnsi="宋体" w:cs="宋体"/>
          <w:color w:val="000000"/>
          <w:szCs w:val="22"/>
        </w:rPr>
        <w:t xml:space="preserve">澄云路</w:t>
      </w:r>
      <w:r>
        <w:rPr>
          <w:rFonts w:hint="eastAsia" w:ascii="宋体" w:hAnsi="宋体" w:cs="宋体"/>
          <w:color w:val="000000"/>
          <w:szCs w:val="22"/>
        </w:rPr>
        <w:t xml:space="preserve">街区公园景观绿化工程</w:t>
      </w:r>
      <w:r/>
    </w:p>
    <w:p>
      <w:pPr>
        <w:ind w:firstLine="422"/>
        <w:spacing w:line="360" w:lineRule="auto"/>
        <w:widowControl/>
        <w:rPr>
          <w:rFonts w:ascii="宋体" w:hAnsi="宋体" w:cs="宋体"/>
          <w:bCs/>
          <w:color w:val="000000"/>
          <w:szCs w:val="22"/>
        </w:rPr>
      </w:pPr>
      <w:r/>
      <w:bookmarkStart w:id="76" w:name="_Hlk162278269"/>
      <w:r>
        <w:rPr>
          <w:rFonts w:hint="eastAsia" w:ascii="宋体" w:hAnsi="宋体" w:cs="宋体"/>
          <w:b/>
          <w:bCs/>
          <w:color w:val="000000"/>
          <w:szCs w:val="22"/>
        </w:rPr>
        <w:t xml:space="preserve">三、预算金额：</w:t>
      </w:r>
      <w:bookmarkStart w:id="77" w:name="OLE_LINK25"/>
      <w:r/>
      <w:bookmarkStart w:id="78" w:name="OLE_LINK26"/>
      <w:r>
        <w:rPr>
          <w:rFonts w:hint="eastAsia" w:ascii="宋体" w:hAnsi="宋体" w:cs="宋体"/>
          <w:color w:val="000000"/>
          <w:szCs w:val="22"/>
        </w:rPr>
        <w:t xml:space="preserve">人民币叁佰贰拾捌万叁仟叁佰玖拾陆元柒角贰分</w:t>
      </w:r>
      <w:bookmarkEnd w:id="77"/>
      <w:r/>
      <w:bookmarkEnd w:id="78"/>
      <w:r>
        <w:rPr>
          <w:rFonts w:hint="eastAsia" w:ascii="宋体" w:hAnsi="宋体" w:cs="宋体"/>
          <w:color w:val="000000"/>
          <w:szCs w:val="22"/>
        </w:rPr>
        <w:t xml:space="preserve">（¥</w:t>
      </w:r>
      <w:r>
        <w:rPr>
          <w:rFonts w:ascii="宋体" w:hAnsi="宋体" w:cs="宋体"/>
          <w:color w:val="000000"/>
          <w:szCs w:val="22"/>
        </w:rPr>
        <w:t xml:space="preserve">3283396.72</w:t>
      </w:r>
      <w:r>
        <w:rPr>
          <w:rFonts w:hint="eastAsia" w:ascii="宋体" w:hAnsi="宋体" w:cs="宋体"/>
          <w:color w:val="000000"/>
          <w:szCs w:val="22"/>
        </w:rPr>
        <w:t xml:space="preserve">）</w:t>
      </w:r>
      <w:bookmarkEnd w:id="76"/>
      <w:r/>
    </w:p>
    <w:p>
      <w:pPr>
        <w:ind w:firstLine="422"/>
        <w:spacing w:line="360" w:lineRule="auto"/>
        <w:rPr>
          <w:rFonts w:ascii="宋体" w:hAnsi="宋体" w:cs="宋体"/>
          <w:color w:val="000000"/>
          <w:szCs w:val="22"/>
        </w:rPr>
      </w:pPr>
      <w:r>
        <w:rPr>
          <w:rFonts w:ascii="宋体" w:hAnsi="宋体" w:cs="宋体"/>
          <w:b/>
          <w:color w:val="000000"/>
          <w:szCs w:val="22"/>
        </w:rPr>
        <w:t xml:space="preserve">四、最高限价：</w:t>
      </w:r>
      <w:r>
        <w:rPr>
          <w:rFonts w:hint="eastAsia" w:ascii="宋体" w:hAnsi="宋体" w:cs="宋体"/>
          <w:color w:val="000000"/>
          <w:szCs w:val="22"/>
        </w:rPr>
        <w:t xml:space="preserve">人民币叁佰贰拾捌万叁仟叁佰玖拾陆元柒角贰分（¥</w:t>
      </w:r>
      <w:r>
        <w:rPr>
          <w:rFonts w:ascii="宋体" w:hAnsi="宋体" w:cs="宋体"/>
          <w:color w:val="000000"/>
          <w:szCs w:val="22"/>
        </w:rPr>
        <w:t xml:space="preserve">3283396.72</w:t>
      </w:r>
      <w:r>
        <w:rPr>
          <w:rFonts w:hint="eastAsia" w:ascii="宋体" w:hAnsi="宋体" w:cs="宋体"/>
          <w:color w:val="000000"/>
          <w:szCs w:val="22"/>
        </w:rPr>
        <w:t xml:space="preserve">）</w:t>
      </w:r>
      <w:r/>
    </w:p>
    <w:p>
      <w:pPr>
        <w:ind w:left="422"/>
        <w:spacing w:line="360" w:lineRule="auto"/>
        <w:rPr>
          <w:rFonts w:ascii="宋体" w:hAnsi="宋体" w:cs="宋体"/>
          <w:b/>
          <w:color w:val="000000"/>
          <w:szCs w:val="21"/>
        </w:rPr>
      </w:pPr>
      <w:r/>
      <w:bookmarkStart w:id="79" w:name="OLE_LINK5"/>
      <w:r>
        <w:rPr>
          <w:rFonts w:hint="eastAsia" w:ascii="宋体" w:hAnsi="宋体" w:cs="宋体"/>
          <w:b/>
          <w:color w:val="000000"/>
          <w:szCs w:val="21"/>
        </w:rPr>
        <w:t xml:space="preserve">五、采购内容及要求：</w:t>
      </w:r>
      <w:r/>
    </w:p>
    <w:p>
      <w:pPr>
        <w:ind w:firstLine="420"/>
        <w:jc w:val="left"/>
        <w:spacing w:line="360" w:lineRule="auto"/>
        <w:rPr>
          <w:rFonts w:ascii="宋体" w:hAnsi="宋体"/>
          <w:szCs w:val="21"/>
        </w:rPr>
      </w:pPr>
      <w:r>
        <w:rPr>
          <w:rFonts w:hint="eastAsia" w:ascii="宋体" w:hAnsi="宋体"/>
          <w:szCs w:val="21"/>
        </w:rPr>
        <w:t xml:space="preserve">1、项目概况：</w:t>
      </w:r>
      <w:r>
        <w:rPr>
          <w:rFonts w:hint="eastAsia" w:ascii="宋体" w:hAnsi="宋体" w:cs="宋体"/>
          <w:color w:val="000000"/>
          <w:szCs w:val="22"/>
        </w:rPr>
        <w:t xml:space="preserve">澄云路</w:t>
      </w:r>
      <w:r>
        <w:rPr>
          <w:rFonts w:hint="eastAsia" w:ascii="宋体" w:hAnsi="宋体" w:cs="宋体"/>
          <w:color w:val="000000"/>
          <w:szCs w:val="22"/>
        </w:rPr>
        <w:t xml:space="preserve">街区公园景观绿化工程</w:t>
      </w:r>
      <w:r>
        <w:rPr>
          <w:rFonts w:hint="eastAsia" w:ascii="宋体" w:hAnsi="宋体"/>
          <w:szCs w:val="21"/>
        </w:rPr>
        <w:t xml:space="preserve">，具体详见工程量清单。</w:t>
      </w:r>
      <w:r/>
    </w:p>
    <w:p>
      <w:pPr>
        <w:ind w:firstLine="420"/>
        <w:jc w:val="left"/>
        <w:spacing w:line="360" w:lineRule="auto"/>
        <w:rPr>
          <w:rFonts w:ascii="宋体" w:hAnsi="宋体"/>
          <w:szCs w:val="21"/>
        </w:rPr>
      </w:pPr>
      <w:r>
        <w:rPr>
          <w:rFonts w:hint="eastAsia" w:ascii="宋体" w:hAnsi="宋体"/>
          <w:szCs w:val="21"/>
        </w:rPr>
        <w:t xml:space="preserve">2、资金来源：财政100%</w:t>
      </w:r>
      <w:r>
        <w:rPr>
          <w:rFonts w:hint="eastAsia" w:ascii="宋体" w:hAnsi="宋体"/>
          <w:szCs w:val="21"/>
        </w:rPr>
        <w:t xml:space="preserve">。</w:t>
      </w:r>
      <w:r/>
    </w:p>
    <w:p>
      <w:pPr>
        <w:ind w:firstLine="420"/>
        <w:jc w:val="left"/>
        <w:spacing w:line="360" w:lineRule="auto"/>
        <w:rPr>
          <w:rFonts w:ascii="宋体" w:hAnsi="宋体"/>
          <w:szCs w:val="21"/>
        </w:rPr>
      </w:pPr>
      <w:r>
        <w:rPr>
          <w:rFonts w:hint="eastAsia" w:ascii="宋体" w:hAnsi="宋体"/>
          <w:szCs w:val="21"/>
        </w:rPr>
        <w:t xml:space="preserve">3、承包方式：包工包料</w:t>
      </w:r>
      <w:r>
        <w:rPr>
          <w:rFonts w:hint="eastAsia"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4</w:t>
      </w:r>
      <w:r>
        <w:rPr>
          <w:rFonts w:hint="eastAsia" w:ascii="宋体" w:hAnsi="宋体"/>
          <w:szCs w:val="21"/>
        </w:rPr>
        <w:t xml:space="preserve">、施工要求：</w:t>
      </w:r>
      <w:r/>
    </w:p>
    <w:p>
      <w:pPr>
        <w:ind w:firstLine="420"/>
        <w:jc w:val="left"/>
        <w:spacing w:line="360" w:lineRule="auto"/>
        <w:rPr>
          <w:rFonts w:ascii="宋体" w:hAnsi="宋体"/>
          <w:szCs w:val="21"/>
        </w:rPr>
      </w:pPr>
      <w:r>
        <w:rPr>
          <w:rFonts w:hint="eastAsia" w:ascii="宋体" w:hAnsi="宋体"/>
          <w:szCs w:val="21"/>
        </w:rPr>
        <w:t xml:space="preserve">1）成交单位应组织成立施工项目组。</w:t>
      </w:r>
      <w:r/>
    </w:p>
    <w:p>
      <w:pPr>
        <w:ind w:firstLine="420"/>
        <w:jc w:val="left"/>
        <w:spacing w:line="360" w:lineRule="auto"/>
        <w:rPr>
          <w:rFonts w:ascii="宋体" w:hAnsi="宋体"/>
          <w:szCs w:val="21"/>
        </w:rPr>
      </w:pPr>
      <w:r>
        <w:rPr>
          <w:rFonts w:hint="eastAsia" w:ascii="宋体" w:hAnsi="宋体"/>
          <w:szCs w:val="21"/>
        </w:rPr>
        <w:t xml:space="preserve">2）施工质量应符合现行国家技术、施工及验收规范规程，对施工工艺的特殊要求，按设计图纸及国家有关规定执行。</w:t>
      </w:r>
      <w:r/>
    </w:p>
    <w:p>
      <w:pPr>
        <w:ind w:firstLine="420"/>
        <w:jc w:val="left"/>
        <w:spacing w:line="360" w:lineRule="auto"/>
        <w:rPr>
          <w:rFonts w:ascii="宋体" w:hAnsi="宋体"/>
          <w:szCs w:val="21"/>
        </w:rPr>
      </w:pPr>
      <w:r>
        <w:rPr>
          <w:rFonts w:hint="eastAsia" w:ascii="宋体" w:hAnsi="宋体"/>
          <w:szCs w:val="21"/>
        </w:rPr>
        <w:t xml:space="preserve">3）合同履行期限（工期）：</w:t>
      </w:r>
      <w:r>
        <w:rPr>
          <w:rFonts w:hint="eastAsia" w:ascii="宋体" w:hAnsi="宋体"/>
          <w:szCs w:val="21"/>
        </w:rPr>
        <w:t xml:space="preserve">314日历天（</w:t>
      </w:r>
      <w:r>
        <w:rPr>
          <w:rFonts w:hint="eastAsia" w:ascii="宋体" w:hAnsi="宋体" w:cs="宋体"/>
          <w:szCs w:val="21"/>
        </w:rPr>
        <w:t xml:space="preserve">具体开工日期以采购人通知为准</w:t>
      </w:r>
      <w:r>
        <w:rPr>
          <w:rFonts w:hint="eastAsia" w:ascii="宋体" w:hAnsi="宋体"/>
          <w:szCs w:val="21"/>
        </w:rPr>
        <w:t xml:space="preserve">）。</w:t>
      </w:r>
      <w:r/>
    </w:p>
    <w:p>
      <w:pPr>
        <w:ind w:firstLine="420"/>
        <w:jc w:val="left"/>
        <w:spacing w:line="360" w:lineRule="auto"/>
        <w:rPr>
          <w:rFonts w:ascii="宋体" w:hAnsi="宋体"/>
          <w:szCs w:val="21"/>
        </w:rPr>
      </w:pPr>
      <w:r>
        <w:rPr>
          <w:rFonts w:hint="eastAsia" w:ascii="宋体" w:hAnsi="宋体"/>
          <w:szCs w:val="21"/>
        </w:rPr>
        <w:t xml:space="preserve">4）工程质量要求：合格。</w:t>
      </w:r>
      <w:r/>
    </w:p>
    <w:p>
      <w:pPr>
        <w:ind w:firstLine="420"/>
        <w:jc w:val="left"/>
        <w:spacing w:line="360" w:lineRule="auto"/>
        <w:rPr>
          <w:rFonts w:ascii="宋体" w:hAnsi="宋体"/>
          <w:szCs w:val="21"/>
        </w:rPr>
      </w:pPr>
      <w:r>
        <w:rPr>
          <w:rFonts w:hint="eastAsia" w:ascii="宋体" w:hAnsi="宋体"/>
          <w:szCs w:val="21"/>
        </w:rPr>
        <w:t xml:space="preserve">5）验收标准：按照国家最新规范和使用单位要求。 </w:t>
      </w:r>
      <w:r/>
    </w:p>
    <w:p>
      <w:pPr>
        <w:ind w:firstLine="420"/>
        <w:jc w:val="left"/>
        <w:spacing w:line="360" w:lineRule="auto"/>
        <w:rPr>
          <w:rFonts w:ascii="宋体" w:hAnsi="宋体"/>
          <w:szCs w:val="21"/>
        </w:rPr>
      </w:pPr>
      <w:r>
        <w:rPr>
          <w:rFonts w:hint="eastAsia" w:ascii="宋体" w:hAnsi="宋体"/>
          <w:szCs w:val="21"/>
        </w:rPr>
        <w:t xml:space="preserve">6）质量保修期：</w:t>
      </w:r>
      <w:r>
        <w:rPr>
          <w:rFonts w:hint="eastAsia" w:ascii="宋体" w:hAnsi="宋体"/>
          <w:szCs w:val="21"/>
        </w:rPr>
        <w:t xml:space="preserve">详见合同附件</w:t>
      </w:r>
      <w:r>
        <w:rPr>
          <w:rFonts w:hint="eastAsia" w:ascii="宋体" w:hAnsi="宋体" w:cs="宋体"/>
          <w:bCs/>
          <w:color w:val="000000"/>
          <w:szCs w:val="21"/>
        </w:rPr>
        <w:t xml:space="preserve">工程质量保修书。</w:t>
      </w:r>
      <w:r/>
    </w:p>
    <w:p>
      <w:pPr>
        <w:ind w:firstLine="420"/>
        <w:jc w:val="left"/>
        <w:spacing w:line="360" w:lineRule="auto"/>
        <w:rPr>
          <w:rFonts w:ascii="宋体" w:hAnsi="宋体"/>
          <w:szCs w:val="21"/>
        </w:rPr>
      </w:pPr>
      <w:r>
        <w:rPr>
          <w:rFonts w:ascii="宋体" w:hAnsi="宋体"/>
          <w:szCs w:val="21"/>
        </w:rPr>
        <w:t xml:space="preserve">5</w:t>
      </w:r>
      <w:r>
        <w:rPr>
          <w:rFonts w:hint="eastAsia" w:ascii="宋体" w:hAnsi="宋体"/>
          <w:szCs w:val="21"/>
        </w:rPr>
        <w:t xml:space="preserve">、</w:t>
      </w:r>
      <w:r>
        <w:rPr>
          <w:rFonts w:hint="eastAsia" w:ascii="宋体" w:hAnsi="宋体" w:cs="宋体"/>
          <w:b/>
          <w:bCs/>
          <w:szCs w:val="21"/>
        </w:rPr>
        <w:t xml:space="preserve">具体工程清单另附。</w:t>
      </w:r>
      <w:r>
        <w:rPr>
          <w:rFonts w:hint="eastAsia" w:ascii="宋体" w:hAnsi="宋体"/>
          <w:szCs w:val="21"/>
        </w:rPr>
        <w:t xml:space="preserve">响应单位可自行到现场考查施工条件，并在响应文件中编制详细的组织及施工方案。</w:t>
      </w:r>
      <w:r/>
    </w:p>
    <w:p>
      <w:pPr>
        <w:ind w:firstLine="422"/>
        <w:jc w:val="left"/>
        <w:spacing w:line="360" w:lineRule="auto"/>
        <w:rPr>
          <w:rFonts w:ascii="宋体" w:hAnsi="宋体"/>
          <w:b/>
          <w:szCs w:val="21"/>
        </w:rPr>
      </w:pPr>
      <w:r>
        <w:rPr>
          <w:rFonts w:hint="eastAsia" w:ascii="宋体" w:hAnsi="宋体"/>
          <w:b/>
          <w:szCs w:val="21"/>
        </w:rPr>
        <w:t xml:space="preserve">因苏</w:t>
      </w:r>
      <w:r>
        <w:rPr>
          <w:rFonts w:hint="eastAsia" w:ascii="宋体" w:hAnsi="宋体"/>
          <w:b/>
          <w:szCs w:val="21"/>
        </w:rPr>
        <w:t xml:space="preserve">采云</w:t>
      </w:r>
      <w:r>
        <w:rPr>
          <w:rFonts w:hint="eastAsia" w:ascii="宋体" w:hAnsi="宋体"/>
          <w:b/>
          <w:szCs w:val="21"/>
        </w:rPr>
        <w:t xml:space="preserve">系统不支持上传附件。请各响应单位进入</w:t>
      </w:r>
      <w:r>
        <w:rPr>
          <w:rFonts w:hint="eastAsia" w:ascii="宋体" w:hAnsi="宋体"/>
          <w:b/>
          <w:szCs w:val="21"/>
        </w:rPr>
        <w:t xml:space="preserve">百度网盘分享</w:t>
      </w:r>
      <w:r>
        <w:rPr>
          <w:rFonts w:hint="eastAsia" w:ascii="宋体" w:hAnsi="宋体"/>
          <w:b/>
          <w:szCs w:val="21"/>
        </w:rPr>
        <w:t xml:space="preserve">链接获取工程量清单。</w:t>
      </w:r>
      <w:r/>
    </w:p>
    <w:p>
      <w:pPr>
        <w:ind w:firstLine="422"/>
        <w:jc w:val="left"/>
        <w:spacing w:line="360" w:lineRule="auto"/>
        <w:rPr>
          <w:rFonts w:ascii="宋体" w:hAnsi="宋体"/>
          <w:b/>
          <w:szCs w:val="21"/>
        </w:rPr>
      </w:pPr>
      <w:r>
        <w:rPr>
          <w:rFonts w:hint="eastAsia" w:ascii="宋体" w:hAnsi="宋体"/>
          <w:b/>
          <w:szCs w:val="21"/>
        </w:rPr>
        <w:t xml:space="preserve">链接：</w:t>
      </w:r>
      <w:r>
        <w:rPr>
          <w:rFonts w:hint="eastAsia" w:ascii="宋体" w:hAnsi="宋体"/>
          <w:b/>
          <w:szCs w:val="21"/>
        </w:rPr>
        <w:t xml:space="preserve"> </w:t>
      </w:r>
      <w:hyperlink r:id="rId16" w:tooltip="https://pan.baidu.com/s/13SWczrh3BU0kZafzaITjXQ?pwd=u6ni" w:history="1">
        <w:r>
          <w:rPr>
            <w:rStyle w:val="999"/>
            <w:rFonts w:hint="eastAsia" w:ascii="宋体" w:hAnsi="宋体"/>
            <w:b/>
            <w:szCs w:val="21"/>
          </w:rPr>
          <w:t xml:space="preserve">https://pan.baidu.com/s/13SWczrh3BU0kZafzaITjXQ?pwd=u6ni</w:t>
        </w:r>
      </w:hyperlink>
      <w:r>
        <w:rPr>
          <w:rFonts w:hint="eastAsia" w:ascii="宋体" w:hAnsi="宋体"/>
          <w:b/>
          <w:szCs w:val="21"/>
        </w:rPr>
        <w:t xml:space="preserve"> </w:t>
      </w:r>
      <w:r/>
    </w:p>
    <w:p>
      <w:pPr>
        <w:ind w:firstLine="422"/>
        <w:jc w:val="left"/>
        <w:spacing w:line="360" w:lineRule="auto"/>
        <w:rPr>
          <w:rFonts w:ascii="宋体" w:hAnsi="宋体"/>
          <w:b/>
          <w:szCs w:val="21"/>
        </w:rPr>
      </w:pPr>
      <w:r>
        <w:rPr>
          <w:rFonts w:hint="eastAsia" w:ascii="宋体" w:hAnsi="宋体"/>
          <w:b/>
          <w:szCs w:val="21"/>
        </w:rPr>
        <w:t xml:space="preserve">提取码: u6ni</w:t>
      </w:r>
      <w:r/>
    </w:p>
    <w:p>
      <w:pPr>
        <w:ind w:firstLine="422"/>
        <w:jc w:val="left"/>
        <w:spacing w:line="360" w:lineRule="auto"/>
        <w:rPr>
          <w:b/>
          <w:szCs w:val="21"/>
        </w:rPr>
      </w:pPr>
      <w:r>
        <w:rPr>
          <w:rFonts w:hint="eastAsia"/>
          <w:b/>
          <w:szCs w:val="21"/>
        </w:rPr>
        <w:t xml:space="preserve">六</w:t>
      </w:r>
      <w:r>
        <w:rPr>
          <w:rFonts w:hint="eastAsia"/>
          <w:b/>
          <w:szCs w:val="21"/>
        </w:rPr>
        <w:t xml:space="preserve">、报价说明</w:t>
      </w:r>
      <w:r/>
    </w:p>
    <w:p>
      <w:pPr>
        <w:ind w:firstLine="420"/>
        <w:spacing w:line="440" w:lineRule="exact"/>
        <w:tabs>
          <w:tab w:val="left" w:pos="1260" w:leader="none"/>
        </w:tabs>
        <w:rPr>
          <w:rFonts w:ascii="宋体" w:hAnsi="宋体" w:cs="宋体"/>
          <w:szCs w:val="21"/>
          <w:lang w:val="zh-CN"/>
        </w:rPr>
        <w:outlineLvl w:val="0"/>
      </w:pPr>
      <w:r>
        <w:rPr>
          <w:rFonts w:hint="eastAsia" w:ascii="宋体" w:hAnsi="宋体" w:cs="宋体"/>
          <w:szCs w:val="21"/>
          <w:lang w:val="zh-CN"/>
        </w:rPr>
        <w:t xml:space="preserve">1、计价方式：本工程项目采用下列第（1）种计价方式。</w:t>
      </w:r>
      <w:r/>
    </w:p>
    <w:p>
      <w:pPr>
        <w:ind w:firstLine="420"/>
        <w:spacing w:line="440" w:lineRule="exact"/>
        <w:tabs>
          <w:tab w:val="left" w:pos="1260" w:leader="none"/>
        </w:tabs>
        <w:rPr>
          <w:rFonts w:ascii="宋体" w:hAnsi="宋体" w:cs="宋体"/>
          <w:szCs w:val="21"/>
          <w:lang w:val="zh-CN"/>
        </w:rPr>
        <w:outlineLvl w:val="0"/>
      </w:pPr>
      <w:r>
        <w:rPr>
          <w:rFonts w:hint="eastAsia" w:ascii="宋体" w:hAnsi="宋体" w:cs="宋体"/>
          <w:szCs w:val="21"/>
          <w:lang w:val="zh-CN"/>
        </w:rPr>
        <w:t xml:space="preserve">（1）工程量清单计价方式</w:t>
      </w:r>
      <w:r/>
    </w:p>
    <w:p>
      <w:pPr>
        <w:ind w:firstLine="420"/>
        <w:spacing w:line="440" w:lineRule="exact"/>
        <w:tabs>
          <w:tab w:val="left" w:pos="1260" w:leader="none"/>
        </w:tabs>
        <w:rPr>
          <w:rFonts w:ascii="宋体" w:hAnsi="宋体" w:cs="宋体"/>
          <w:szCs w:val="21"/>
          <w:lang w:val="zh-CN"/>
        </w:rPr>
        <w:outlineLvl w:val="0"/>
      </w:pPr>
      <w:r>
        <w:rPr>
          <w:rFonts w:hint="eastAsia" w:ascii="宋体" w:hAnsi="宋体" w:cs="宋体"/>
          <w:szCs w:val="21"/>
          <w:lang w:val="zh-CN"/>
        </w:rPr>
        <w:t xml:space="preserve">（2）计价表计价方式</w:t>
      </w:r>
      <w:r/>
    </w:p>
    <w:p>
      <w:pPr>
        <w:ind w:firstLine="420"/>
        <w:spacing w:line="440" w:lineRule="exact"/>
        <w:tabs>
          <w:tab w:val="left" w:pos="1260" w:leader="none"/>
        </w:tabs>
        <w:rPr>
          <w:rFonts w:ascii="宋体" w:hAnsi="宋体" w:cs="宋体"/>
          <w:szCs w:val="21"/>
          <w:lang w:val="zh-CN"/>
        </w:rPr>
        <w:outlineLvl w:val="0"/>
      </w:pPr>
      <w:r>
        <w:rPr>
          <w:rFonts w:hint="eastAsia" w:ascii="宋体" w:hAnsi="宋体" w:cs="宋体"/>
          <w:szCs w:val="21"/>
          <w:lang w:val="zh-CN"/>
        </w:rPr>
        <w:t xml:space="preserve">2、本工程项目采用下列第（2）种报价方式。</w:t>
      </w:r>
      <w:r/>
    </w:p>
    <w:p>
      <w:pPr>
        <w:ind w:firstLine="420"/>
        <w:spacing w:line="440" w:lineRule="exact"/>
        <w:tabs>
          <w:tab w:val="left" w:pos="1260" w:leader="none"/>
        </w:tabs>
        <w:rPr>
          <w:rFonts w:ascii="宋体" w:hAnsi="宋体" w:cs="宋体"/>
          <w:szCs w:val="21"/>
          <w:lang w:val="zh-CN"/>
        </w:rPr>
        <w:outlineLvl w:val="0"/>
      </w:pPr>
      <w:r>
        <w:rPr>
          <w:rFonts w:hint="eastAsia" w:ascii="宋体" w:hAnsi="宋体" w:cs="宋体"/>
          <w:szCs w:val="21"/>
          <w:lang w:val="zh-CN"/>
        </w:rPr>
        <w:t xml:space="preserve">（1）固定总价报价。竞争报价人应充分考虑施工期间各类建材市场价格变化，政策性调整的风险，一旦经评审确定承包人，报价不作调整。</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（2）固定综合单价报价。</w:t>
      </w:r>
      <w:r>
        <w:rPr>
          <w:rFonts w:hint="eastAsia" w:ascii="宋体" w:hAnsi="宋体" w:cs="宋体"/>
          <w:szCs w:val="21"/>
          <w:lang w:val="zh-CN"/>
        </w:rPr>
        <w:t xml:space="preserve">具体调整办法可如下：</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①报价时，不可竞争费用均按规定计算，不得让利或随意调整计算标准，否则报价无效。</w:t>
      </w:r>
      <w:r>
        <w:rPr>
          <w:rFonts w:hint="eastAsia" w:ascii="宋体" w:hAnsi="宋体" w:cs="宋体"/>
          <w:szCs w:val="21"/>
          <w:lang w:val="zh-CN"/>
        </w:rPr>
        <w:t xml:space="preserve">规</w:t>
      </w:r>
      <w:r>
        <w:rPr>
          <w:rFonts w:hint="eastAsia" w:ascii="宋体" w:hAnsi="宋体" w:cs="宋体"/>
          <w:szCs w:val="21"/>
          <w:lang w:val="zh-CN"/>
        </w:rPr>
        <w:t xml:space="preserve">费费率详见工程量清单。江苏省安全文明施工措施费应放在措施项目清单中（仅计取基本费和扬尘污染防治增加费，标化工地增加费不计）。磋商响应单位不得将不可竞争费用降低标准收取，不可竞争费费率详见工程量清单。</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②计价格式中列明的所有需要填报的单价和合价，磋商响应单位均需填报，未填报的单价和合价，视为此项费用已包含在工程量清单的其他单价和合价中。</w:t>
      </w:r>
      <w:r/>
    </w:p>
    <w:p>
      <w:pPr>
        <w:ind w:firstLine="422"/>
        <w:spacing w:line="440" w:lineRule="exact"/>
        <w:tabs>
          <w:tab w:val="left" w:pos="540" w:leader="none"/>
        </w:tabs>
        <w:rPr>
          <w:rFonts w:ascii="宋体" w:hAnsi="宋体" w:cs="宋体"/>
          <w:szCs w:val="21"/>
          <w:lang w:val="zh-CN"/>
        </w:rPr>
      </w:pPr>
      <w:r>
        <w:rPr>
          <w:rFonts w:hint="eastAsia" w:ascii="宋体" w:hAnsi="宋体" w:cs="宋体"/>
          <w:b/>
          <w:szCs w:val="21"/>
          <w:lang w:val="zh-CN"/>
        </w:rPr>
        <w:t xml:space="preserve">七</w:t>
      </w:r>
      <w:r>
        <w:rPr>
          <w:rFonts w:hint="eastAsia" w:ascii="宋体" w:hAnsi="宋体" w:cs="宋体"/>
          <w:b/>
          <w:szCs w:val="21"/>
          <w:lang w:val="zh-CN"/>
        </w:rPr>
        <w:t xml:space="preserve">、施工安全的约定</w:t>
      </w:r>
      <w:r/>
    </w:p>
    <w:p>
      <w:pPr>
        <w:ind w:firstLine="420"/>
        <w:spacing w:line="440" w:lineRule="exact"/>
        <w:tabs>
          <w:tab w:val="left" w:pos="540" w:leader="none"/>
        </w:tabs>
        <w:rPr>
          <w:rFonts w:ascii="宋体" w:hAnsi="宋体" w:cs="宋体"/>
          <w:szCs w:val="21"/>
          <w:lang w:val="zh-CN"/>
        </w:rPr>
      </w:pPr>
      <w:r>
        <w:rPr>
          <w:rFonts w:hint="eastAsia" w:ascii="宋体" w:hAnsi="宋体" w:cs="宋体"/>
          <w:szCs w:val="21"/>
          <w:lang w:val="zh-CN"/>
        </w:rPr>
        <w:t xml:space="preserve">1、工程施工期间涉及安全由承包人全部负责，涉及安全所产生的相关费用一律由承包人承担。本项目安全管理目标为：安全生产零事故。</w:t>
      </w:r>
      <w:r/>
    </w:p>
    <w:p>
      <w:pPr>
        <w:ind w:firstLine="420"/>
        <w:spacing w:line="440" w:lineRule="exact"/>
        <w:tabs>
          <w:tab w:val="left" w:pos="540" w:leader="none"/>
        </w:tabs>
        <w:rPr>
          <w:rFonts w:ascii="宋体" w:hAnsi="宋体" w:cs="宋体"/>
          <w:szCs w:val="21"/>
          <w:lang w:val="zh-CN"/>
        </w:rPr>
      </w:pPr>
      <w:r>
        <w:rPr>
          <w:rFonts w:hint="eastAsia" w:ascii="宋体" w:hAnsi="宋体" w:cs="宋体"/>
          <w:szCs w:val="21"/>
          <w:lang w:val="zh-CN"/>
        </w:rPr>
        <w:t xml:space="preserve">2、质量必须达到合格，凡因施工单位责任，经验收达不到合格要求，必须返工到合格并承担因返工引起的一切经济损失。</w:t>
      </w:r>
      <w:r/>
    </w:p>
    <w:p>
      <w:pPr>
        <w:ind w:firstLine="420"/>
        <w:spacing w:line="440" w:lineRule="exact"/>
        <w:tabs>
          <w:tab w:val="left" w:pos="540" w:leader="none"/>
        </w:tabs>
        <w:rPr>
          <w:rFonts w:ascii="宋体" w:hAnsi="宋体" w:cs="宋体"/>
          <w:szCs w:val="21"/>
          <w:lang w:val="zh-CN"/>
        </w:rPr>
      </w:pPr>
      <w:r>
        <w:rPr>
          <w:rFonts w:hint="eastAsia" w:ascii="宋体" w:hAnsi="宋体" w:cs="宋体"/>
          <w:szCs w:val="21"/>
          <w:lang w:val="zh-CN"/>
        </w:rPr>
        <w:t xml:space="preserve">3、承包人应当办理有关施工现场交通、环卫、施工噪声等管理手续，若发生费用由承包人负责。</w:t>
      </w:r>
      <w:r/>
    </w:p>
    <w:p>
      <w:pPr>
        <w:ind w:firstLine="420"/>
        <w:spacing w:line="440" w:lineRule="exact"/>
        <w:tabs>
          <w:tab w:val="left" w:pos="540" w:leader="none"/>
        </w:tabs>
        <w:rPr>
          <w:rFonts w:ascii="宋体" w:hAnsi="宋体" w:cs="宋体"/>
          <w:szCs w:val="21"/>
          <w:lang w:val="zh-CN"/>
        </w:rPr>
      </w:pPr>
      <w:r>
        <w:rPr>
          <w:rFonts w:hint="eastAsia" w:ascii="宋体" w:hAnsi="宋体" w:cs="宋体"/>
          <w:szCs w:val="21"/>
          <w:lang w:val="zh-CN"/>
        </w:rPr>
        <w:t xml:space="preserve">4、工程未交付之前，承包人应自始至终对成品进行保护和防止丢失。</w:t>
      </w:r>
      <w:r/>
    </w:p>
    <w:p>
      <w:pPr>
        <w:ind w:firstLine="420"/>
        <w:spacing w:line="440" w:lineRule="exact"/>
        <w:tabs>
          <w:tab w:val="left" w:pos="540" w:leader="none"/>
        </w:tabs>
        <w:rPr>
          <w:rFonts w:ascii="宋体" w:hAnsi="宋体" w:cs="宋体"/>
          <w:szCs w:val="21"/>
          <w:lang w:val="zh-CN"/>
        </w:rPr>
      </w:pPr>
      <w:r>
        <w:rPr>
          <w:rFonts w:hint="eastAsia" w:ascii="宋体" w:hAnsi="宋体" w:cs="宋体"/>
          <w:szCs w:val="21"/>
          <w:lang w:val="zh-CN"/>
        </w:rPr>
        <w:t xml:space="preserve">5、施工人员需服从安全管理。</w:t>
      </w:r>
      <w:bookmarkEnd w:id="79"/>
      <w:r/>
      <w:r/>
    </w:p>
    <w:p>
      <w:pPr>
        <w:pStyle w:val="964"/>
        <w:ind w:firstLine="422"/>
        <w:rPr>
          <w:b/>
          <w:bCs/>
          <w:szCs w:val="21"/>
        </w:rPr>
      </w:pPr>
      <w:r>
        <w:rPr>
          <w:rFonts w:hint="eastAsia"/>
          <w:b/>
          <w:bCs/>
          <w:szCs w:val="21"/>
        </w:rPr>
        <w:t xml:space="preserve">八</w:t>
      </w:r>
      <w:r>
        <w:rPr>
          <w:rFonts w:hint="eastAsia"/>
          <w:b/>
          <w:bCs/>
          <w:szCs w:val="21"/>
        </w:rPr>
        <w:t xml:space="preserve">、综合说明：</w:t>
      </w:r>
      <w:r/>
    </w:p>
    <w:p>
      <w:pPr>
        <w:ind w:firstLine="420"/>
        <w:spacing w:line="360" w:lineRule="auto"/>
        <w:rPr>
          <w:rFonts w:ascii="宋体" w:hAnsi="宋体" w:cs="宋体"/>
          <w:szCs w:val="21"/>
        </w:rPr>
      </w:pPr>
      <w:r>
        <w:rPr>
          <w:rFonts w:hint="eastAsia" w:ascii="宋体" w:hAnsi="宋体" w:cs="宋体"/>
          <w:szCs w:val="21"/>
        </w:rPr>
        <w:t xml:space="preserve">1、供应商提供的服务能够至少达到“采购需求”要求，同时明确详细的</w:t>
      </w:r>
      <w:r>
        <w:rPr>
          <w:rFonts w:hint="eastAsia" w:ascii="宋体" w:hAnsi="宋体" w:cs="宋体"/>
          <w:szCs w:val="21"/>
        </w:rPr>
        <w:t xml:space="preserve">施工</w:t>
      </w:r>
      <w:r>
        <w:rPr>
          <w:rFonts w:hint="eastAsia" w:ascii="宋体" w:hAnsi="宋体" w:cs="宋体"/>
          <w:szCs w:val="21"/>
        </w:rPr>
        <w:t xml:space="preserve">方案。</w:t>
      </w:r>
      <w:r/>
    </w:p>
    <w:p>
      <w:pPr>
        <w:ind w:firstLine="420"/>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、供应商必须承诺采购文件中提出的全部要求，如果其中某些条款不响应时，应在文件中逐条列出。</w:t>
      </w:r>
      <w:r/>
    </w:p>
    <w:p>
      <w:pPr>
        <w:ind w:firstLine="420"/>
        <w:spacing w:line="360" w:lineRule="auto"/>
        <w:rPr>
          <w:rFonts w:ascii="宋体" w:hAnsi="宋体" w:cs="宋体"/>
          <w:szCs w:val="21"/>
        </w:rPr>
      </w:pPr>
      <w:r>
        <w:rPr>
          <w:rFonts w:ascii="宋体" w:hAnsi="宋体" w:cs="宋体"/>
          <w:szCs w:val="21"/>
        </w:rPr>
        <w:t xml:space="preserve">3</w:t>
      </w:r>
      <w:r>
        <w:rPr>
          <w:rFonts w:hint="eastAsia" w:ascii="宋体" w:hAnsi="宋体" w:cs="宋体"/>
          <w:szCs w:val="21"/>
        </w:rPr>
        <w:t xml:space="preserve">、成交单位的工作人员在岗履行职责期间（包括上下班途中），发生自身的人身伤害、伤亡，均</w:t>
      </w:r>
      <w:r>
        <w:rPr>
          <w:rFonts w:hint="eastAsia" w:ascii="宋体" w:hAnsi="宋体" w:cs="宋体"/>
          <w:szCs w:val="21"/>
        </w:rPr>
        <w:t xml:space="preserve">由成交</w:t>
      </w:r>
      <w:r>
        <w:rPr>
          <w:rFonts w:hint="eastAsia" w:ascii="宋体" w:hAnsi="宋体" w:cs="宋体"/>
          <w:szCs w:val="21"/>
        </w:rPr>
        <w:t xml:space="preserve">单位负责处理并承担经济和道义上的责任，采购人不承担任何责任。</w:t>
      </w:r>
      <w:r/>
    </w:p>
    <w:p>
      <w:pPr>
        <w:ind w:firstLine="420"/>
        <w:spacing w:line="360" w:lineRule="auto"/>
        <w:rPr>
          <w:rFonts w:ascii="宋体" w:hAnsi="宋体" w:cs="宋体"/>
          <w:szCs w:val="21"/>
        </w:rPr>
      </w:pPr>
      <w:r/>
      <w:bookmarkStart w:id="80" w:name="_Toc159254196"/>
      <w:r/>
      <w:bookmarkStart w:id="81" w:name="_Toc173506948"/>
      <w:r>
        <w:rPr>
          <w:rFonts w:ascii="宋体" w:hAnsi="宋体" w:cs="宋体"/>
          <w:szCs w:val="21"/>
        </w:rPr>
        <w:t xml:space="preserve">4</w:t>
      </w:r>
      <w:r>
        <w:rPr>
          <w:rFonts w:hint="eastAsia" w:ascii="宋体" w:hAnsi="宋体" w:cs="宋体"/>
          <w:szCs w:val="21"/>
        </w:rPr>
        <w:t xml:space="preserve">、投标人提供的投标文件内容须真实、准确、有效，如提供虚假材料或对招标文件所要求说明的情况故意隐瞒或虚报，视为</w:t>
      </w:r>
      <w:r>
        <w:rPr>
          <w:rFonts w:hint="eastAsia" w:ascii="宋体" w:hAnsi="宋体" w:cs="宋体"/>
          <w:szCs w:val="21"/>
        </w:rPr>
        <w:t xml:space="preserve">不</w:t>
      </w:r>
      <w:r>
        <w:rPr>
          <w:rFonts w:hint="eastAsia" w:ascii="宋体" w:hAnsi="宋体" w:cs="宋体"/>
          <w:szCs w:val="21"/>
        </w:rPr>
        <w:t xml:space="preserve">实质性响应招标要求，其投标文件将被拒绝。已中标的将取消中标资格，并按《中华人民共和国政府采购法》第七十七条的相关办法处理。</w:t>
      </w:r>
      <w:r/>
    </w:p>
    <w:p>
      <w:pPr>
        <w:ind w:firstLine="422"/>
        <w:spacing w:line="360" w:lineRule="auto"/>
        <w:rPr>
          <w:rFonts w:ascii="宋体" w:hAnsi="宋体" w:cs="宋体"/>
          <w:szCs w:val="21"/>
        </w:rPr>
        <w:sectPr>
          <w:footerReference w:type="default" r:id="rId11"/>
          <w:footnotePr/>
          <w:endnotePr/>
          <w:type w:val="nextPage"/>
          <w:pgSz w:w="11906" w:h="16838" w:orient="portrait"/>
          <w:pgMar w:top="1157" w:right="1049" w:bottom="1134" w:left="1179" w:header="851" w:footer="992" w:gutter="0"/>
          <w:cols w:num="1" w:sep="0" w:space="720" w:equalWidth="1"/>
          <w:docGrid w:linePitch="360"/>
        </w:sectPr>
      </w:pPr>
      <w:r>
        <w:rPr>
          <w:rFonts w:hint="eastAsia" w:cs="宋体"/>
          <w:b/>
        </w:rPr>
        <w:t xml:space="preserve">九</w:t>
      </w:r>
      <w:r>
        <w:rPr>
          <w:rFonts w:hint="eastAsia" w:cs="宋体"/>
          <w:b/>
        </w:rPr>
        <w:t xml:space="preserve">、</w:t>
      </w:r>
      <w:r>
        <w:rPr>
          <w:rFonts w:hint="eastAsia" w:cs="宋体"/>
        </w:rPr>
        <w:t xml:space="preserve">凡涉及招标文件的补充说明和修改，均以网上发布的通知为准。</w:t>
      </w:r>
      <w:r/>
    </w:p>
    <w:p>
      <w:pPr>
        <w:ind w:firstLine="420"/>
        <w:spacing w:line="360" w:lineRule="auto"/>
        <w:rPr>
          <w:rFonts w:ascii="宋体" w:hAnsi="宋体" w:cs="宋体"/>
          <w:szCs w:val="21"/>
        </w:rPr>
      </w:pPr>
      <w:r>
        <w:rPr>
          <w:rFonts w:ascii="宋体" w:hAnsi="宋体" w:cs="宋体"/>
          <w:szCs w:val="21"/>
        </w:rPr>
      </w:r>
      <w:r/>
    </w:p>
    <w:p>
      <w:pPr>
        <w:pStyle w:val="793"/>
        <w:jc w:val="center"/>
        <w:rPr>
          <w:rFonts w:ascii="宋体" w:hAnsi="宋体" w:cs="宋体"/>
          <w:color w:val="000000"/>
          <w:szCs w:val="21"/>
        </w:rPr>
      </w:pPr>
      <w:r>
        <w:rPr>
          <w:rFonts w:hint="eastAsia"/>
        </w:rPr>
        <w:t xml:space="preserve">第四章</w:t>
      </w:r>
      <w:r>
        <w:rPr>
          <w:rFonts w:hint="eastAsia"/>
        </w:rPr>
        <w:t xml:space="preserve"> </w:t>
      </w:r>
      <w:r>
        <w:t xml:space="preserve"> </w:t>
      </w:r>
      <w:r>
        <w:rPr>
          <w:rFonts w:hint="eastAsia"/>
        </w:rPr>
        <w:t xml:space="preserve">评审方法及评分标准</w:t>
      </w:r>
      <w:bookmarkEnd w:id="80"/>
      <w:r/>
      <w:bookmarkEnd w:id="81"/>
      <w:r/>
      <w:r/>
    </w:p>
    <w:p>
      <w:pPr>
        <w:ind w:firstLine="422"/>
        <w:spacing w:line="360" w:lineRule="auto"/>
        <w:rPr>
          <w:b/>
          <w:bCs/>
        </w:rPr>
      </w:pPr>
      <w:r>
        <w:rPr>
          <w:rFonts w:hint="eastAsia"/>
          <w:b/>
          <w:bCs/>
        </w:rPr>
        <w:t xml:space="preserve">一、评审办法</w:t>
      </w:r>
      <w:r/>
    </w:p>
    <w:p>
      <w:pPr>
        <w:ind w:firstLine="420"/>
        <w:spacing w:line="360" w:lineRule="auto"/>
        <w:rPr>
          <w:rFonts w:ascii="宋体" w:hAnsi="宋体"/>
          <w:bCs/>
        </w:rPr>
      </w:pPr>
      <w:r>
        <w:rPr>
          <w:rFonts w:hint="eastAsia" w:ascii="宋体" w:hAnsi="宋体"/>
          <w:bCs/>
        </w:rPr>
        <w:t xml:space="preserve">1、本次磋商采用综合评分法，即在响应文件满足采购文件全部实质性要求，</w:t>
      </w:r>
      <w:r>
        <w:rPr>
          <w:rFonts w:hint="eastAsia" w:ascii="宋体" w:hAnsi="宋体"/>
          <w:bCs/>
        </w:rPr>
        <w:t xml:space="preserve">且按照</w:t>
      </w:r>
      <w:r>
        <w:rPr>
          <w:rFonts w:hint="eastAsia" w:ascii="宋体" w:hAnsi="宋体"/>
          <w:bCs/>
        </w:rPr>
        <w:t xml:space="preserve">评审因素的量化指标评审得分最高的供应商排名第一，以此类推，</w:t>
      </w:r>
      <w:r>
        <w:rPr>
          <w:rFonts w:hint="eastAsia" w:ascii="宋体" w:hAnsi="宋体"/>
          <w:bCs/>
        </w:rPr>
        <w:t xml:space="preserve">按排名先后</w:t>
      </w:r>
      <w:r>
        <w:rPr>
          <w:rFonts w:hint="eastAsia" w:ascii="宋体" w:hAnsi="宋体"/>
          <w:bCs/>
        </w:rPr>
        <w:t xml:space="preserve">顺序选取3名中标候选人。由采购单位在中标候选人中按照排序由高到低的原则选定成交单位。</w:t>
      </w:r>
      <w:r/>
    </w:p>
    <w:p>
      <w:pPr>
        <w:ind w:firstLine="420"/>
        <w:spacing w:line="360" w:lineRule="auto"/>
        <w:rPr>
          <w:rFonts w:ascii="宋体" w:hAnsi="宋体"/>
          <w:bCs/>
        </w:rPr>
      </w:pPr>
      <w:r>
        <w:rPr>
          <w:rFonts w:hint="eastAsia" w:ascii="宋体" w:hAnsi="宋体"/>
          <w:bCs/>
        </w:rPr>
        <w:t xml:space="preserve">2、评审小组各成员按照采购文件规定的评分标准，独立对每个磋商供应商的响应文件进行评价、打分。将评委对响应文件的技术、资质标的评分按算术平均法汇总，计算出每个磋商供应商的技术、资质标评审得分（保留小数点后两位）。价格标得分按法规规定的计算公式直接计算取得。技术、资质标评审得分和价格标得分相加即为每个磋商供应商的评审总得分。</w:t>
      </w:r>
      <w:r/>
    </w:p>
    <w:p>
      <w:pPr>
        <w:ind w:firstLine="420"/>
        <w:spacing w:line="360" w:lineRule="auto"/>
        <w:rPr>
          <w:rFonts w:ascii="宋体" w:hAnsi="宋体"/>
          <w:bCs/>
        </w:rPr>
      </w:pPr>
      <w:r>
        <w:rPr>
          <w:rFonts w:hint="eastAsia" w:ascii="宋体" w:hAnsi="宋体"/>
          <w:bCs/>
        </w:rPr>
        <w:t xml:space="preserve">3、如出现评审总得分最高的磋商供应商有两个或两个以上的，以磋商报价较低者优先作为成交单位，如果磋商报价也相同的，则由</w:t>
      </w:r>
      <w:r>
        <w:rPr>
          <w:rFonts w:hint="eastAsia" w:ascii="宋体" w:hAnsi="宋体"/>
          <w:bCs/>
        </w:rPr>
        <w:t xml:space="preserve">磋商小组</w:t>
      </w:r>
      <w:r>
        <w:rPr>
          <w:rFonts w:hint="eastAsia" w:ascii="宋体" w:hAnsi="宋体"/>
          <w:bCs/>
        </w:rPr>
        <w:t xml:space="preserve">组织以抽签方式确定成交单位。 </w:t>
      </w:r>
      <w:r/>
    </w:p>
    <w:p>
      <w:pPr>
        <w:ind w:firstLine="420"/>
        <w:spacing w:line="360" w:lineRule="auto"/>
        <w:rPr>
          <w:rFonts w:ascii="宋体" w:hAnsi="宋体"/>
          <w:bCs/>
        </w:rPr>
      </w:pPr>
      <w:r/>
      <w:bookmarkStart w:id="82" w:name="OLE_LINK12"/>
      <w:r>
        <w:rPr>
          <w:rFonts w:hint="eastAsia" w:ascii="宋体" w:hAnsi="宋体"/>
          <w:bCs/>
        </w:rPr>
        <w:t xml:space="preserve">4、针对中小型企业的评审：</w:t>
      </w:r>
      <w:r/>
    </w:p>
    <w:p>
      <w:pPr>
        <w:ind w:firstLine="420"/>
        <w:spacing w:line="360" w:lineRule="auto"/>
        <w:rPr>
          <w:rFonts w:ascii="宋体" w:hAnsi="宋体"/>
          <w:b/>
          <w:bCs/>
        </w:rPr>
      </w:pPr>
      <w:r>
        <w:rPr>
          <w:rFonts w:hint="eastAsia" w:ascii="宋体" w:hAnsi="宋体"/>
          <w:bCs/>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w:t>
      </w:r>
      <w:r>
        <w:rPr>
          <w:rFonts w:hint="eastAsia" w:ascii="宋体" w:hAnsi="宋体"/>
          <w:bCs/>
        </w:rPr>
        <w:t xml:space="preserve">苏财购〔2020〕</w:t>
      </w:r>
      <w:r>
        <w:rPr>
          <w:rFonts w:hint="eastAsia" w:ascii="宋体" w:hAnsi="宋体"/>
          <w:bCs/>
        </w:rPr>
        <w:t xml:space="preserve">52号）及《关于印发&lt;苏州市政府采购促进中小企业发展实施意见&gt;的通知》（</w:t>
      </w:r>
      <w:r>
        <w:rPr>
          <w:rFonts w:hint="eastAsia" w:ascii="宋体" w:hAnsi="宋体"/>
          <w:bCs/>
        </w:rPr>
        <w:t xml:space="preserve">苏财购〔2022〕</w:t>
      </w:r>
      <w:r>
        <w:rPr>
          <w:rFonts w:hint="eastAsia" w:ascii="宋体" w:hAnsi="宋体"/>
          <w:bCs/>
        </w:rPr>
        <w:t xml:space="preserve">16号）的有关规定，对于符合上述文件规定情形的小微企业、残疾人福利性单位及监狱企业报价给予</w:t>
      </w:r>
      <w:r>
        <w:rPr>
          <w:rFonts w:ascii="宋体" w:hAnsi="宋体"/>
          <w:b/>
          <w:bCs/>
        </w:rPr>
        <w:t xml:space="preserve">5</w:t>
      </w:r>
      <w:r>
        <w:rPr>
          <w:rFonts w:hint="eastAsia" w:ascii="宋体" w:hAnsi="宋体"/>
          <w:b/>
          <w:bCs/>
        </w:rPr>
        <w:t xml:space="preserve">%</w:t>
      </w:r>
      <w:r>
        <w:rPr>
          <w:rFonts w:hint="eastAsia" w:ascii="宋体" w:hAnsi="宋体"/>
          <w:bCs/>
        </w:rPr>
        <w:t xml:space="preserve">的扣除，用扣除后的价格参与评审，如扣除后的价格为最低价的，则作为评审基准价，成交金额则以实际响应报价为准。残疾人福利性单位属于小型、微型企业的，不重复享受政策。</w:t>
      </w:r>
      <w:r>
        <w:rPr>
          <w:rFonts w:hint="eastAsia" w:ascii="宋体" w:hAnsi="宋体"/>
          <w:b/>
          <w:bCs/>
        </w:rPr>
        <w:t xml:space="preserve">服务类项目中供应商若使用退休人员，将不享受中小企业扶持政策。</w:t>
      </w:r>
      <w:r/>
    </w:p>
    <w:p>
      <w:pPr>
        <w:ind w:firstLine="420"/>
        <w:spacing w:line="360" w:lineRule="auto"/>
        <w:rPr>
          <w:rFonts w:ascii="宋体" w:hAnsi="宋体"/>
          <w:bCs/>
        </w:rPr>
      </w:pPr>
      <w:r>
        <w:rPr>
          <w:rFonts w:hint="eastAsia" w:ascii="宋体" w:hAnsi="宋体"/>
          <w:bCs/>
        </w:rPr>
        <w:t xml:space="preserve">小</w:t>
      </w:r>
      <w:r>
        <w:rPr>
          <w:rFonts w:hint="eastAsia" w:ascii="宋体" w:hAnsi="宋体"/>
          <w:bCs/>
        </w:rPr>
        <w:t xml:space="preserve">微企业</w:t>
      </w:r>
      <w:r>
        <w:rPr>
          <w:rFonts w:hint="eastAsia" w:ascii="宋体" w:hAnsi="宋体"/>
          <w:bCs/>
        </w:rPr>
        <w:t xml:space="preserve">提供《中小企业声明函》；监狱企业提供由省级以上监狱管理局、戒毒管理局（含新疆生产建设兵团）出具的属于监狱企业的证明文件；残疾人福利性单位提供《残疾人福利性单位声明函》。</w:t>
      </w:r>
      <w:r/>
    </w:p>
    <w:p>
      <w:pPr>
        <w:ind w:firstLine="420"/>
        <w:spacing w:line="360" w:lineRule="auto"/>
        <w:rPr>
          <w:rFonts w:ascii="宋体" w:hAnsi="宋体"/>
          <w:bCs/>
        </w:rPr>
      </w:pPr>
      <w:r>
        <w:rPr>
          <w:rFonts w:hint="eastAsia" w:ascii="宋体" w:hAnsi="宋体"/>
          <w:bCs/>
        </w:rPr>
        <w:t xml:space="preserve">注：</w:t>
      </w:r>
      <w:r/>
    </w:p>
    <w:p>
      <w:pPr>
        <w:ind w:firstLine="420"/>
        <w:spacing w:line="360" w:lineRule="auto"/>
        <w:rPr>
          <w:rFonts w:ascii="宋体" w:hAnsi="宋体"/>
          <w:bCs/>
        </w:rPr>
      </w:pPr>
      <w:r>
        <w:rPr>
          <w:rFonts w:hint="eastAsia" w:ascii="宋体" w:hAnsi="宋体"/>
          <w:bCs/>
        </w:rPr>
        <w:t xml:space="preserve">①填报“中小企业声明函”需严格按“工信部联企业〔2011〕300号通知中的《中小企业划型标准规定》进行。</w:t>
      </w:r>
      <w:r/>
    </w:p>
    <w:p>
      <w:pPr>
        <w:ind w:firstLine="420"/>
        <w:spacing w:line="360" w:lineRule="auto"/>
        <w:rPr>
          <w:rFonts w:ascii="宋体" w:hAnsi="宋体"/>
          <w:bCs/>
        </w:rPr>
      </w:pPr>
      <w:r>
        <w:rPr>
          <w:rFonts w:hint="eastAsia" w:ascii="宋体" w:hAnsi="宋体"/>
          <w:bCs/>
        </w:rPr>
        <w:t xml:space="preserve">②若供应商提供的声明函或认定证明为虚假材料，按“政府采购法”相关规定处理并报请政府监管部门给予行政处罚。</w:t>
      </w:r>
      <w:r/>
    </w:p>
    <w:p>
      <w:pPr>
        <w:ind w:firstLine="420"/>
        <w:spacing w:line="360" w:lineRule="auto"/>
        <w:rPr>
          <w:rFonts w:ascii="宋体" w:hAnsi="宋体"/>
          <w:bCs/>
        </w:rPr>
      </w:pPr>
      <w:r>
        <w:rPr>
          <w:rFonts w:hint="eastAsia" w:ascii="宋体" w:hAnsi="宋体"/>
          <w:bCs/>
        </w:rPr>
        <w:t xml:space="preserve">6、针对残疾人福利性单位的评审：</w:t>
      </w:r>
      <w:r/>
    </w:p>
    <w:p>
      <w:pPr>
        <w:ind w:firstLine="420"/>
        <w:spacing w:line="360" w:lineRule="auto"/>
        <w:rPr>
          <w:rFonts w:ascii="宋体" w:hAnsi="宋体"/>
          <w:bCs/>
        </w:rPr>
      </w:pPr>
      <w:r>
        <w:rPr>
          <w:rFonts w:hint="eastAsia" w:ascii="宋体" w:hAnsi="宋体"/>
          <w:bCs/>
        </w:rPr>
        <w:t xml:space="preserve">根据《关于促进残疾人就业政府采购政策的通知》（财库〔2017〕141号）的通知规定，对属于残疾人福利性单位的供应商给予评审加分：</w:t>
      </w:r>
      <w:r/>
    </w:p>
    <w:p>
      <w:pPr>
        <w:ind w:firstLine="420"/>
        <w:spacing w:line="360" w:lineRule="auto"/>
        <w:rPr>
          <w:rFonts w:ascii="宋体" w:hAnsi="宋体"/>
          <w:bCs/>
        </w:rPr>
      </w:pPr>
      <w:r>
        <w:rPr>
          <w:rFonts w:hint="eastAsia" w:ascii="宋体" w:hAnsi="宋体"/>
          <w:bCs/>
        </w:rPr>
        <w:t xml:space="preserve">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spacing w:line="360" w:lineRule="auto"/>
        <w:rPr>
          <w:rFonts w:ascii="宋体" w:hAnsi="宋体"/>
          <w:bCs/>
        </w:rPr>
      </w:pPr>
      <w:r>
        <w:rPr>
          <w:rFonts w:hint="eastAsia" w:ascii="宋体" w:hAnsi="宋体"/>
          <w:bCs/>
        </w:rPr>
        <w:t xml:space="preserve">符合规定条件的残疾人福利性单位在参加磋商时，应当提供《残疾人福利性单位声明函》（见附件），并对声明的真实性负责，未提交则不享受相关价格扣除政策。任何单位或者个人在政府采购活动中均不得要求残疾人福利性单位提供其他证明声明</w:t>
      </w:r>
      <w:r>
        <w:rPr>
          <w:rFonts w:hint="eastAsia" w:ascii="宋体" w:hAnsi="宋体"/>
          <w:bCs/>
        </w:rPr>
        <w:t xml:space="preserve">函内容</w:t>
      </w:r>
      <w:r>
        <w:rPr>
          <w:rFonts w:hint="eastAsia" w:ascii="宋体" w:hAnsi="宋体"/>
          <w:bCs/>
        </w:rPr>
        <w:t xml:space="preserve">的材料。供应商提供的《残疾人福利性单位声明函》与事实不符的，依照《中华人民共和国政府采购法》第七十七条第一款的规定追究法律责任。</w:t>
      </w:r>
      <w:r/>
    </w:p>
    <w:p>
      <w:pPr>
        <w:ind w:firstLine="420"/>
        <w:spacing w:line="360" w:lineRule="auto"/>
        <w:rPr>
          <w:rFonts w:ascii="宋体" w:hAnsi="宋体"/>
          <w:bCs/>
        </w:rPr>
      </w:pPr>
      <w:r>
        <w:rPr>
          <w:rFonts w:hint="eastAsia" w:ascii="宋体" w:hAnsi="宋体"/>
          <w:bCs/>
        </w:rPr>
        <w:t xml:space="preserve">7、针对监狱企业的评审加分：</w:t>
      </w:r>
      <w:r/>
    </w:p>
    <w:p>
      <w:pPr>
        <w:ind w:firstLine="420"/>
        <w:spacing w:line="360" w:lineRule="auto"/>
        <w:rPr>
          <w:rFonts w:ascii="宋体" w:hAnsi="宋体"/>
          <w:bCs/>
        </w:rPr>
      </w:pPr>
      <w:r>
        <w:rPr>
          <w:rFonts w:hint="eastAsia" w:ascii="宋体" w:hAnsi="宋体"/>
          <w:bCs/>
        </w:rPr>
        <w:t xml:space="preserve">根据《关于政府采购支持监狱企业发展有关问题的通知》（财库〔2014〕68号）的通知规定，对属于监狱企业的供应商给予评审加分：</w:t>
      </w:r>
      <w:r/>
    </w:p>
    <w:p>
      <w:pPr>
        <w:ind w:firstLine="420"/>
        <w:spacing w:line="360" w:lineRule="auto"/>
        <w:rPr>
          <w:rFonts w:ascii="宋体" w:hAnsi="宋体"/>
          <w:bCs/>
        </w:rPr>
      </w:pPr>
      <w:r>
        <w:rPr>
          <w:rFonts w:hint="eastAsia" w:ascii="宋体" w:hAnsi="宋体"/>
          <w:bCs/>
        </w:rPr>
        <w:t xml:space="preserve">监狱企业视同小型、微型企业，享受评审中价格扣除等政府采购促进中小企业发展的政府采购政策。</w:t>
      </w:r>
      <w:r/>
    </w:p>
    <w:p>
      <w:pPr>
        <w:ind w:firstLine="420"/>
        <w:spacing w:line="360" w:lineRule="auto"/>
        <w:rPr>
          <w:rFonts w:ascii="宋体" w:hAnsi="宋体"/>
          <w:bCs/>
        </w:rPr>
      </w:pPr>
      <w:r>
        <w:rPr>
          <w:rFonts w:hint="eastAsia" w:ascii="宋体" w:hAnsi="宋体"/>
          <w:bCs/>
        </w:rPr>
        <w:t xml:space="preserve">符合条件的监狱企业参加磋商时，应当提供由省级以上监狱管理局、戒毒管理局（含新疆生产建设兵团）出具的属于监狱企业的证明文件，未提交则不享受相关价格扣除政策。</w:t>
      </w:r>
      <w:r/>
    </w:p>
    <w:p>
      <w:pPr>
        <w:ind w:firstLine="420"/>
        <w:spacing w:line="360" w:lineRule="auto"/>
        <w:rPr>
          <w:rFonts w:ascii="宋体" w:hAnsi="宋体"/>
          <w:bCs/>
        </w:rPr>
      </w:pPr>
      <w:r>
        <w:rPr>
          <w:rFonts w:hint="eastAsia" w:ascii="宋体" w:hAnsi="宋体"/>
          <w:bCs/>
        </w:rPr>
        <w:t xml:space="preserve">注：上述优惠政策不重复享受。</w:t>
      </w:r>
      <w:r/>
    </w:p>
    <w:p>
      <w:pPr>
        <w:ind w:firstLine="420"/>
        <w:spacing w:line="360" w:lineRule="auto"/>
        <w:rPr>
          <w:rFonts w:ascii="宋体" w:hAnsi="宋体"/>
          <w:bCs/>
        </w:rPr>
      </w:pPr>
      <w:r>
        <w:rPr>
          <w:rFonts w:hint="eastAsia" w:ascii="宋体" w:hAnsi="宋体"/>
          <w:bCs/>
        </w:rPr>
        <w:t xml:space="preserve">8、若供应商提供的 “中小企业声明函”或认定证明为虚假声明则视同提供虚假材料，供应商将按“政府采购法”相关规定处理并报请政府监管部门给予相应处罚。</w:t>
      </w:r>
      <w:r/>
    </w:p>
    <w:p>
      <w:pPr>
        <w:spacing w:line="400" w:lineRule="atLeast"/>
        <w:rPr>
          <w:rFonts w:ascii="宋体" w:hAnsi="宋体" w:cs="宋体"/>
          <w:b/>
          <w:szCs w:val="21"/>
          <w:lang w:val="zh-CN"/>
        </w:rPr>
      </w:pPr>
      <w:r>
        <w:rPr>
          <w:rFonts w:hint="eastAsia" w:ascii="宋体" w:hAnsi="宋体" w:cs="宋体"/>
          <w:b/>
          <w:szCs w:val="21"/>
          <w:lang w:val="zh-CN"/>
        </w:rPr>
        <w:t xml:space="preserve">二、评分标准：</w:t>
      </w:r>
      <w:bookmarkStart w:id="83" w:name="_Toc159254197"/>
      <w:r/>
      <w:bookmarkStart w:id="84" w:name="_Toc173506949"/>
      <w:r/>
      <w:r/>
    </w:p>
    <w:p>
      <w:pPr>
        <w:ind w:firstLine="422"/>
        <w:spacing w:line="360" w:lineRule="auto"/>
        <w:rPr>
          <w:rFonts w:ascii="宋体" w:hAnsi="宋体" w:cs="宋体"/>
          <w:b/>
          <w:szCs w:val="21"/>
          <w:lang w:val="zh-CN"/>
        </w:rPr>
      </w:pPr>
      <w:r>
        <w:rPr>
          <w:rFonts w:hint="eastAsia" w:ascii="宋体" w:hAnsi="宋体"/>
          <w:b/>
          <w:szCs w:val="21"/>
        </w:rPr>
        <w:t xml:space="preserve">（一）价格分（20分）</w:t>
      </w:r>
      <w:r/>
    </w:p>
    <w:p>
      <w:pPr>
        <w:ind w:firstLine="420"/>
        <w:jc w:val="left"/>
        <w:spacing w:line="360" w:lineRule="auto"/>
        <w:widowControl/>
        <w:rPr>
          <w:rFonts w:ascii="宋体" w:hAnsi="宋体" w:cs="宋体"/>
          <w:bCs/>
          <w:szCs w:val="21"/>
        </w:rPr>
      </w:pPr>
      <w:r>
        <w:rPr>
          <w:rFonts w:hint="eastAsia" w:ascii="宋体" w:hAnsi="宋体"/>
          <w:bCs/>
          <w:szCs w:val="21"/>
        </w:rPr>
        <w:t xml:space="preserve">1、</w:t>
      </w:r>
      <w:bookmarkStart w:id="85" w:name="OLE_LINK51"/>
      <w:r/>
      <w:bookmarkStart w:id="86" w:name="OLE_LINK52"/>
      <w:r>
        <w:rPr>
          <w:rFonts w:hint="eastAsia" w:ascii="宋体" w:hAnsi="宋体"/>
          <w:bCs/>
          <w:szCs w:val="21"/>
        </w:rPr>
        <w:t xml:space="preserve">价格</w:t>
      </w:r>
      <w:r>
        <w:rPr>
          <w:rFonts w:hint="eastAsia" w:ascii="宋体" w:hAnsi="宋体"/>
          <w:bCs/>
          <w:szCs w:val="21"/>
        </w:rPr>
        <w:t xml:space="preserve">分统一</w:t>
      </w:r>
      <w:r>
        <w:rPr>
          <w:rFonts w:hint="eastAsia" w:ascii="宋体" w:hAnsi="宋体"/>
          <w:bCs/>
          <w:szCs w:val="21"/>
        </w:rPr>
        <w:t xml:space="preserve">采用低价优先法计算，即满足磋商文件要求且最后报价最低（未超采购预算）的供应商的价格为磋商基准价，其价格分为满分（20分）。其他供应商的价格</w:t>
      </w:r>
      <w:r>
        <w:rPr>
          <w:rFonts w:hint="eastAsia" w:ascii="宋体" w:hAnsi="宋体"/>
          <w:bCs/>
          <w:szCs w:val="21"/>
        </w:rPr>
        <w:t xml:space="preserve">分统一</w:t>
      </w:r>
      <w:r>
        <w:rPr>
          <w:rFonts w:hint="eastAsia" w:ascii="宋体" w:hAnsi="宋体"/>
          <w:bCs/>
          <w:szCs w:val="21"/>
        </w:rPr>
        <w:t xml:space="preserve">按照</w:t>
      </w:r>
      <w:r>
        <w:rPr>
          <w:rFonts w:hint="eastAsia" w:ascii="宋体" w:hAnsi="宋体" w:cs="宋体"/>
          <w:bCs/>
          <w:szCs w:val="21"/>
        </w:rPr>
        <w:t xml:space="preserve">下列公式计算（计算结果四舍五入保留两位小数）：</w:t>
      </w:r>
      <w:r/>
    </w:p>
    <w:p>
      <w:pPr>
        <w:ind w:firstLine="420"/>
        <w:jc w:val="left"/>
        <w:spacing w:line="360" w:lineRule="auto"/>
        <w:widowControl/>
        <w:rPr>
          <w:rFonts w:ascii="宋体" w:hAnsi="宋体" w:cs="宋体"/>
          <w:bCs/>
          <w:szCs w:val="21"/>
        </w:rPr>
      </w:pPr>
      <w:r>
        <w:rPr>
          <w:rFonts w:hint="eastAsia" w:ascii="宋体" w:hAnsi="宋体" w:cs="宋体"/>
          <w:bCs/>
          <w:szCs w:val="21"/>
        </w:rPr>
        <w:t xml:space="preserve">磋商报价得分=（磋商基准价/最后磋商报价）×20%×100</w:t>
      </w:r>
      <w:bookmarkEnd w:id="85"/>
      <w:bookmarkEnd w:id="86"/>
      <w:r/>
    </w:p>
    <w:p>
      <w:pPr>
        <w:ind w:firstLine="422"/>
        <w:jc w:val="left"/>
        <w:spacing w:line="360" w:lineRule="auto"/>
        <w:widowControl/>
        <w:rPr>
          <w:rFonts w:ascii="宋体" w:hAnsi="宋体" w:cs="宋体"/>
          <w:b/>
          <w:bCs/>
          <w:szCs w:val="21"/>
        </w:rPr>
      </w:pPr>
      <w:r>
        <w:rPr>
          <w:rFonts w:hint="eastAsia" w:ascii="宋体" w:hAnsi="宋体" w:cs="宋体"/>
          <w:b/>
          <w:szCs w:val="21"/>
        </w:rPr>
        <w:t xml:space="preserve">（二）</w:t>
      </w:r>
      <w:r>
        <w:rPr>
          <w:rFonts w:hint="eastAsia" w:ascii="宋体" w:hAnsi="宋体" w:cs="宋体"/>
          <w:b/>
          <w:bCs/>
          <w:szCs w:val="21"/>
        </w:rPr>
        <w:t xml:space="preserve">施工组织设计（68分）</w:t>
      </w:r>
      <w:r/>
    </w:p>
    <w:p>
      <w:pPr>
        <w:ind w:firstLine="420"/>
        <w:jc w:val="left"/>
        <w:spacing w:line="360" w:lineRule="auto"/>
        <w:widowControl/>
        <w:rPr>
          <w:rFonts w:ascii="宋体" w:hAnsi="宋体" w:cs="宋体"/>
          <w:bCs/>
          <w:szCs w:val="21"/>
        </w:rPr>
      </w:pPr>
      <w:r>
        <w:rPr>
          <w:rFonts w:hint="eastAsia" w:ascii="宋体" w:hAnsi="宋体" w:cs="宋体"/>
          <w:bCs/>
          <w:szCs w:val="21"/>
        </w:rPr>
        <w:t xml:space="preserve">根据供应商提供的整体施工方案进行评分，在实质性满足招标要求的前提下，按下列标准评分：</w:t>
      </w:r>
      <w:r/>
    </w:p>
    <w:p>
      <w:pPr>
        <w:ind w:firstLine="420"/>
        <w:jc w:val="left"/>
        <w:spacing w:line="360" w:lineRule="auto"/>
        <w:widowControl/>
        <w:rPr>
          <w:rFonts w:ascii="宋体" w:hAnsi="宋体"/>
          <w:color w:val="000000"/>
          <w:szCs w:val="21"/>
        </w:rPr>
      </w:pPr>
      <w:r>
        <w:rPr>
          <w:rFonts w:hint="eastAsia" w:ascii="宋体" w:hAnsi="宋体"/>
          <w:color w:val="000000"/>
          <w:szCs w:val="21"/>
        </w:rPr>
        <w:t xml:space="preserve">1.总体概述（8分）：工程概述、总体安排、施工部署、项目组织管理机构等健全、合理、规范、高效，具有可操作性强，内容描述详细的得8分；可操作性尚可，内容</w:t>
      </w:r>
      <w:r>
        <w:rPr>
          <w:rFonts w:hint="eastAsia" w:ascii="宋体" w:hAnsi="宋体"/>
          <w:color w:val="000000"/>
          <w:szCs w:val="21"/>
        </w:rPr>
        <w:t xml:space="preserve">描述较</w:t>
      </w:r>
      <w:r>
        <w:rPr>
          <w:rFonts w:hint="eastAsia" w:ascii="宋体" w:hAnsi="宋体"/>
          <w:color w:val="000000"/>
          <w:szCs w:val="21"/>
        </w:rPr>
        <w:t xml:space="preserve">详细的得5分；可操作性一般，内容描述一般的得2分；没有描述的不得分。</w:t>
      </w:r>
      <w:r/>
    </w:p>
    <w:p>
      <w:pPr>
        <w:ind w:firstLine="420"/>
        <w:jc w:val="left"/>
        <w:spacing w:line="360" w:lineRule="auto"/>
        <w:widowControl/>
        <w:rPr>
          <w:rFonts w:ascii="宋体" w:hAnsi="宋体"/>
          <w:color w:val="000000"/>
          <w:szCs w:val="21"/>
        </w:rPr>
      </w:pPr>
      <w:r>
        <w:rPr>
          <w:rFonts w:hint="eastAsia" w:ascii="宋体" w:hAnsi="宋体"/>
          <w:color w:val="000000"/>
          <w:szCs w:val="21"/>
        </w:rPr>
        <w:t xml:space="preserve">2.主要施工方案及技术措施（</w:t>
      </w:r>
      <w:r>
        <w:rPr>
          <w:rFonts w:ascii="宋体" w:hAnsi="宋体"/>
          <w:color w:val="000000"/>
          <w:szCs w:val="21"/>
        </w:rPr>
        <w:t xml:space="preserve">8</w:t>
      </w:r>
      <w:r>
        <w:rPr>
          <w:rFonts w:hint="eastAsia" w:ascii="宋体" w:hAnsi="宋体"/>
          <w:color w:val="000000"/>
          <w:szCs w:val="21"/>
        </w:rPr>
        <w:t xml:space="preserve">分）：该工程施工方案包含本项目图纸、工程量清单内所有内容、关键施工技术、工艺及工程项目实施的重点、难点和解决方案齐全、科学合理、操作性强、规范、高效，内容描述详细的得8分；可操作性尚可，内容</w:t>
      </w:r>
      <w:r>
        <w:rPr>
          <w:rFonts w:hint="eastAsia" w:ascii="宋体" w:hAnsi="宋体"/>
          <w:color w:val="000000"/>
          <w:szCs w:val="21"/>
        </w:rPr>
        <w:t xml:space="preserve">描述较</w:t>
      </w:r>
      <w:r>
        <w:rPr>
          <w:rFonts w:hint="eastAsia" w:ascii="宋体" w:hAnsi="宋体"/>
          <w:color w:val="000000"/>
          <w:szCs w:val="21"/>
        </w:rPr>
        <w:t xml:space="preserve">详细的得5分；可操作性一般，内容描述一般的得2分；没有描述的不得分。</w:t>
      </w:r>
      <w:r/>
    </w:p>
    <w:p>
      <w:pPr>
        <w:ind w:firstLine="420"/>
        <w:jc w:val="left"/>
        <w:spacing w:line="360" w:lineRule="auto"/>
        <w:widowControl/>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.施工现场平面布置和临时设施的比较（8分）：方案内容规范合理、针对性强、</w:t>
      </w:r>
      <w:bookmarkStart w:id="87" w:name="OLE_LINK36"/>
      <w:r/>
      <w:bookmarkStart w:id="88" w:name="OLE_LINK37"/>
      <w:r>
        <w:rPr>
          <w:rFonts w:hint="eastAsia" w:ascii="宋体" w:hAnsi="宋体"/>
          <w:color w:val="000000"/>
          <w:szCs w:val="21"/>
        </w:rPr>
        <w:t xml:space="preserve">可实施性</w:t>
      </w:r>
      <w:bookmarkEnd w:id="87"/>
      <w:r/>
      <w:bookmarkEnd w:id="88"/>
      <w:r>
        <w:rPr>
          <w:rFonts w:hint="eastAsia" w:ascii="宋体" w:hAnsi="宋体"/>
          <w:color w:val="000000"/>
          <w:szCs w:val="21"/>
        </w:rPr>
        <w:t xml:space="preserve">强的得8分；可操作性尚可，内容</w:t>
      </w:r>
      <w:r>
        <w:rPr>
          <w:rFonts w:hint="eastAsia" w:ascii="宋体" w:hAnsi="宋体"/>
          <w:color w:val="000000"/>
          <w:szCs w:val="21"/>
        </w:rPr>
        <w:t xml:space="preserve">描述较</w:t>
      </w:r>
      <w:r>
        <w:rPr>
          <w:rFonts w:hint="eastAsia" w:ascii="宋体" w:hAnsi="宋体"/>
          <w:color w:val="000000"/>
          <w:szCs w:val="21"/>
        </w:rPr>
        <w:t xml:space="preserve">详细的得5分；可操作性一般，内容描述一般的得2分；没有描述的不得分。</w:t>
      </w:r>
      <w:r/>
    </w:p>
    <w:p>
      <w:pPr>
        <w:ind w:firstLine="420"/>
        <w:jc w:val="left"/>
        <w:spacing w:line="360" w:lineRule="auto"/>
        <w:widowControl/>
        <w:rPr>
          <w:rFonts w:ascii="宋体" w:hAnsi="宋体" w:cs="宋体"/>
          <w:szCs w:val="21"/>
        </w:rPr>
      </w:pPr>
      <w:r>
        <w:rPr>
          <w:rFonts w:hint="eastAsia" w:ascii="宋体" w:hAnsi="宋体" w:cs="宋体"/>
          <w:szCs w:val="21"/>
        </w:rPr>
        <w:t xml:space="preserve">4、施工进度计划及保证措施（8分）</w:t>
      </w:r>
      <w:r/>
    </w:p>
    <w:p>
      <w:pPr>
        <w:ind w:firstLine="420"/>
        <w:jc w:val="left"/>
        <w:spacing w:line="360" w:lineRule="auto"/>
        <w:widowControl/>
        <w:rPr>
          <w:rFonts w:ascii="宋体" w:hAnsi="宋体" w:cs="宋体"/>
          <w:szCs w:val="21"/>
        </w:rPr>
      </w:pPr>
      <w:r>
        <w:rPr>
          <w:rFonts w:hint="eastAsia" w:ascii="宋体" w:hAnsi="宋体" w:cs="宋体"/>
          <w:szCs w:val="21"/>
        </w:rPr>
        <w:t xml:space="preserve">施工进度计划及保证措施的比较：方案内容规范合理、针对性强、可实施性强的得8分；方案较完整、科学、合理、但有缺陷的得5分；方案不够完整、科学、合理、且有重大缺陷的得2分；不提供不得分。</w:t>
      </w:r>
      <w:r/>
    </w:p>
    <w:p>
      <w:pPr>
        <w:ind w:firstLine="420"/>
        <w:jc w:val="left"/>
        <w:spacing w:line="360" w:lineRule="auto"/>
        <w:widowControl/>
        <w:rPr>
          <w:rFonts w:ascii="宋体" w:hAnsi="宋体" w:cs="宋体"/>
          <w:szCs w:val="21"/>
        </w:rPr>
      </w:pPr>
      <w:r>
        <w:rPr>
          <w:rFonts w:hint="eastAsia" w:ascii="宋体" w:hAnsi="宋体" w:cs="宋体"/>
          <w:szCs w:val="21"/>
        </w:rPr>
        <w:t xml:space="preserve">5、施工质量保证措施的比较（8分）</w:t>
      </w:r>
      <w:r/>
    </w:p>
    <w:p>
      <w:pPr>
        <w:ind w:firstLine="420"/>
        <w:jc w:val="left"/>
        <w:spacing w:line="360" w:lineRule="auto"/>
        <w:widowControl/>
        <w:rPr>
          <w:rFonts w:ascii="宋体" w:hAnsi="宋体" w:cs="宋体"/>
          <w:szCs w:val="21"/>
        </w:rPr>
      </w:pPr>
      <w:r>
        <w:rPr>
          <w:rFonts w:hint="eastAsia" w:ascii="宋体" w:hAnsi="宋体" w:cs="宋体"/>
          <w:szCs w:val="21"/>
        </w:rPr>
        <w:t xml:space="preserve">施工质量保证措施的比较：方案内容规范合理、针对性强、可实施性强的得8分；方案较完整、科学、合理、但有缺陷的得5分；方案不够完整、科学、合理、且有重大缺陷的得2分；不提供不得分。</w:t>
      </w:r>
      <w:r/>
    </w:p>
    <w:p>
      <w:pPr>
        <w:ind w:firstLine="420"/>
        <w:jc w:val="left"/>
        <w:spacing w:line="360" w:lineRule="auto"/>
        <w:widowControl/>
        <w:rPr>
          <w:rFonts w:ascii="宋体" w:hAnsi="宋体" w:cs="宋体"/>
          <w:szCs w:val="21"/>
        </w:rPr>
      </w:pPr>
      <w:r>
        <w:rPr>
          <w:rFonts w:hint="eastAsia" w:ascii="宋体" w:hAnsi="宋体" w:cs="宋体"/>
          <w:szCs w:val="21"/>
        </w:rPr>
        <w:t xml:space="preserve">6、安全文明施工专项方案（8分）</w:t>
      </w:r>
      <w:r/>
    </w:p>
    <w:p>
      <w:pPr>
        <w:ind w:firstLine="420"/>
        <w:jc w:val="left"/>
        <w:spacing w:line="360" w:lineRule="auto"/>
        <w:widowControl/>
        <w:rPr>
          <w:rFonts w:ascii="宋体" w:hAnsi="宋体" w:cs="宋体"/>
          <w:szCs w:val="21"/>
        </w:rPr>
      </w:pPr>
      <w:r>
        <w:rPr>
          <w:rFonts w:hint="eastAsia" w:ascii="宋体" w:hAnsi="宋体" w:cs="宋体"/>
          <w:szCs w:val="21"/>
        </w:rPr>
        <w:t xml:space="preserve">安全文明施工及环境保护措施的比较（针对本项目的施工现场扬尘、噪声污染防治措施及其他环境保护方面的措施）：方案内容规范合理、针对性强、可实施性强的得8分；方案较完整、科学、合理、但有缺陷的得5分；方案不够完整、科学、合理、且有重大缺陷的得2分；不提供不得分。</w:t>
      </w:r>
      <w:r/>
    </w:p>
    <w:p>
      <w:pPr>
        <w:ind w:firstLine="420"/>
        <w:jc w:val="left"/>
        <w:spacing w:line="360" w:lineRule="auto"/>
        <w:widowControl/>
        <w:rPr>
          <w:rFonts w:ascii="宋体" w:hAnsi="宋体" w:cs="宋体"/>
          <w:szCs w:val="21"/>
        </w:rPr>
      </w:pPr>
      <w:r>
        <w:rPr>
          <w:rFonts w:hint="eastAsia" w:ascii="宋体" w:hAnsi="宋体" w:cs="宋体"/>
          <w:szCs w:val="21"/>
        </w:rPr>
        <w:t xml:space="preserve">7、材料设备供应及劳动力配备计划（8分）</w:t>
      </w:r>
      <w:r/>
    </w:p>
    <w:p>
      <w:pPr>
        <w:ind w:firstLine="420"/>
        <w:jc w:val="left"/>
        <w:spacing w:line="360" w:lineRule="auto"/>
        <w:widowControl/>
        <w:rPr>
          <w:rFonts w:ascii="宋体" w:hAnsi="宋体" w:cs="宋体"/>
          <w:szCs w:val="21"/>
        </w:rPr>
      </w:pPr>
      <w:r>
        <w:rPr>
          <w:rFonts w:hint="eastAsia" w:ascii="宋体" w:hAnsi="宋体" w:cs="宋体"/>
          <w:szCs w:val="21"/>
        </w:rPr>
        <w:t xml:space="preserve">材料设备供应及劳动力配备计划：计划最完整、科学、合理、全面的得8分；计划较完整、合理、但有缺陷的得5分；计划不够完整且有重大缺陷的得2分；不提供不得分。</w:t>
      </w:r>
      <w:r/>
    </w:p>
    <w:p>
      <w:pPr>
        <w:ind w:firstLine="420"/>
        <w:jc w:val="left"/>
        <w:spacing w:line="360" w:lineRule="auto"/>
        <w:widowControl/>
        <w:rPr>
          <w:rFonts w:ascii="宋体" w:hAnsi="宋体" w:cs="宋体"/>
          <w:szCs w:val="21"/>
        </w:rPr>
      </w:pPr>
      <w:r>
        <w:rPr>
          <w:rFonts w:hint="eastAsia" w:ascii="宋体" w:hAnsi="宋体" w:cs="宋体"/>
          <w:szCs w:val="21"/>
        </w:rPr>
        <w:t xml:space="preserve">8、</w:t>
      </w:r>
      <w:bookmarkStart w:id="89" w:name="OLE_LINK40"/>
      <w:r/>
      <w:bookmarkStart w:id="90" w:name="OLE_LINK41"/>
      <w:r>
        <w:rPr>
          <w:rFonts w:hint="eastAsia" w:ascii="宋体" w:hAnsi="宋体" w:cs="宋体"/>
          <w:szCs w:val="21"/>
        </w:rPr>
        <w:t xml:space="preserve">施工机械</w:t>
      </w:r>
      <w:bookmarkEnd w:id="89"/>
      <w:r/>
      <w:bookmarkEnd w:id="90"/>
      <w:r>
        <w:rPr>
          <w:rFonts w:hint="eastAsia" w:ascii="宋体" w:hAnsi="宋体" w:cs="宋体"/>
          <w:szCs w:val="21"/>
        </w:rPr>
        <w:t xml:space="preserve">的配备比较（6分）</w:t>
      </w:r>
      <w:r/>
    </w:p>
    <w:p>
      <w:pPr>
        <w:ind w:firstLine="420"/>
        <w:jc w:val="left"/>
        <w:spacing w:line="360" w:lineRule="auto"/>
        <w:widowControl/>
        <w:rPr>
          <w:rFonts w:ascii="宋体" w:hAnsi="宋体" w:cs="宋体"/>
          <w:szCs w:val="21"/>
        </w:rPr>
      </w:pPr>
      <w:r>
        <w:rPr>
          <w:rFonts w:hint="eastAsia" w:ascii="宋体" w:hAnsi="宋体" w:cs="宋体"/>
          <w:szCs w:val="21"/>
        </w:rPr>
        <w:t xml:space="preserve">投入的</w:t>
      </w:r>
      <w:r>
        <w:rPr>
          <w:rFonts w:hint="eastAsia" w:ascii="宋体" w:hAnsi="宋体" w:cs="宋体"/>
          <w:szCs w:val="21"/>
        </w:rPr>
        <w:t xml:space="preserve">施工机械</w:t>
      </w:r>
      <w:r>
        <w:rPr>
          <w:rFonts w:hint="eastAsia" w:ascii="宋体" w:hAnsi="宋体" w:cs="宋体"/>
          <w:szCs w:val="21"/>
        </w:rPr>
        <w:t xml:space="preserve">满足采购要求，设备的完整程度、先进性等，提供内容规范合理、针对性强、可实施性强的得6分；提供内容科学完善、合理全面的得3分；有涉及但不全面的得1分；不提供不得分。</w:t>
      </w:r>
      <w:r/>
    </w:p>
    <w:p>
      <w:pPr>
        <w:ind w:firstLine="420"/>
        <w:jc w:val="left"/>
        <w:spacing w:line="360" w:lineRule="auto"/>
        <w:widowControl/>
        <w:rPr>
          <w:rFonts w:ascii="宋体" w:hAnsi="宋体" w:cs="宋体"/>
          <w:szCs w:val="21"/>
        </w:rPr>
      </w:pPr>
      <w:r>
        <w:rPr>
          <w:rFonts w:hint="eastAsia" w:ascii="宋体" w:hAnsi="宋体" w:cs="宋体"/>
          <w:szCs w:val="21"/>
        </w:rPr>
        <w:t xml:space="preserve">9、验收措施的比较（6分）</w:t>
      </w:r>
      <w:r/>
    </w:p>
    <w:p>
      <w:pPr>
        <w:ind w:firstLine="420"/>
        <w:jc w:val="left"/>
        <w:spacing w:line="360" w:lineRule="auto"/>
        <w:widowControl/>
        <w:rPr>
          <w:rFonts w:ascii="宋体" w:hAnsi="宋体" w:cs="宋体"/>
          <w:b/>
          <w:bCs/>
          <w:szCs w:val="21"/>
        </w:rPr>
      </w:pPr>
      <w:r>
        <w:rPr>
          <w:rFonts w:hint="eastAsia" w:ascii="宋体" w:hAnsi="宋体" w:cs="宋体"/>
          <w:szCs w:val="21"/>
        </w:rPr>
        <w:t xml:space="preserve">措施方案内容规范合理、针对性强、可实施性强的得6分；方案较完整、科学、合理、但有缺陷的得3分；方案不够完整、科学、合理、且有重大缺陷的得1分；不提供不得分。</w:t>
      </w:r>
      <w:r/>
    </w:p>
    <w:p>
      <w:pPr>
        <w:ind w:firstLine="422"/>
        <w:jc w:val="left"/>
        <w:spacing w:line="360" w:lineRule="auto"/>
        <w:widowControl/>
        <w:rPr>
          <w:rFonts w:ascii="宋体" w:hAnsi="宋体" w:cs="宋体"/>
          <w:b/>
          <w:szCs w:val="21"/>
        </w:rPr>
      </w:pPr>
      <w:r>
        <w:rPr>
          <w:rFonts w:hint="eastAsia" w:ascii="宋体" w:hAnsi="宋体" w:cs="宋体"/>
          <w:b/>
          <w:szCs w:val="21"/>
        </w:rPr>
        <w:t xml:space="preserve">（三）企业人员配备及综合实力（12分）</w:t>
      </w:r>
      <w:r/>
    </w:p>
    <w:p>
      <w:pPr>
        <w:ind w:firstLine="420"/>
        <w:jc w:val="left"/>
        <w:spacing w:line="360" w:lineRule="auto"/>
        <w:widowControl/>
        <w:rPr>
          <w:rFonts w:ascii="宋体" w:hAnsi="宋体"/>
          <w:color w:val="000000"/>
          <w:szCs w:val="21"/>
        </w:rPr>
      </w:pPr>
      <w:r>
        <w:rPr>
          <w:rFonts w:hint="eastAsia" w:ascii="宋体" w:hAnsi="宋体"/>
          <w:color w:val="000000"/>
          <w:szCs w:val="21"/>
        </w:rPr>
        <w:t xml:space="preserve">1</w:t>
      </w:r>
      <w:r>
        <w:rPr>
          <w:rFonts w:hint="eastAsia" w:ascii="宋体" w:hAnsi="宋体"/>
          <w:color w:val="000000"/>
          <w:szCs w:val="21"/>
        </w:rPr>
        <w:t xml:space="preserve">、</w:t>
      </w:r>
      <w:r>
        <w:rPr>
          <w:rFonts w:hint="eastAsia" w:ascii="宋体" w:hAnsi="宋体"/>
          <w:color w:val="000000"/>
          <w:szCs w:val="21"/>
        </w:rPr>
        <w:t xml:space="preserve">为本项目配备的</w:t>
      </w:r>
      <w:r>
        <w:rPr>
          <w:rFonts w:hint="eastAsia" w:ascii="宋体" w:hAnsi="宋体"/>
          <w:color w:val="000000"/>
          <w:szCs w:val="21"/>
        </w:rPr>
        <w:t xml:space="preserve">项目组人员：</w:t>
      </w:r>
      <w:bookmarkStart w:id="91" w:name="OLE_LINK53"/>
      <w:r/>
      <w:bookmarkStart w:id="92" w:name="OLE_LINK54"/>
      <w:r>
        <w:rPr>
          <w:rFonts w:hint="eastAsia" w:ascii="宋体" w:hAnsi="宋体"/>
          <w:color w:val="000000"/>
          <w:szCs w:val="21"/>
        </w:rPr>
        <w:t xml:space="preserve">质量员、施工员、材料员、资料员、安全员，有一个岗位得</w:t>
      </w:r>
      <w:r>
        <w:rPr>
          <w:rFonts w:ascii="宋体" w:hAnsi="宋体"/>
          <w:color w:val="000000"/>
          <w:szCs w:val="21"/>
        </w:rPr>
        <w:t xml:space="preserve">0.5</w:t>
      </w:r>
      <w:r>
        <w:rPr>
          <w:rFonts w:hint="eastAsia" w:ascii="宋体" w:hAnsi="宋体"/>
          <w:color w:val="000000"/>
          <w:szCs w:val="21"/>
        </w:rPr>
        <w:t xml:space="preserve">分，最高得</w:t>
      </w:r>
      <w:r>
        <w:rPr>
          <w:rFonts w:ascii="宋体" w:hAnsi="宋体"/>
          <w:color w:val="000000"/>
          <w:szCs w:val="21"/>
        </w:rPr>
        <w:t xml:space="preserve">2.5</w:t>
      </w:r>
      <w:r>
        <w:rPr>
          <w:rFonts w:hint="eastAsia" w:ascii="宋体" w:hAnsi="宋体"/>
          <w:color w:val="000000"/>
          <w:szCs w:val="21"/>
        </w:rPr>
        <w:t xml:space="preserve">分，</w:t>
      </w:r>
      <w:r>
        <w:rPr>
          <w:rFonts w:hint="eastAsia" w:ascii="宋体" w:hAnsi="宋体"/>
          <w:color w:val="000000"/>
          <w:szCs w:val="21"/>
        </w:rPr>
        <w:t xml:space="preserve">（</w:t>
      </w:r>
      <w:r>
        <w:rPr>
          <w:rFonts w:hint="eastAsia" w:ascii="宋体" w:hAnsi="宋体"/>
          <w:color w:val="000000"/>
          <w:szCs w:val="21"/>
        </w:rPr>
        <w:t xml:space="preserve">提供</w:t>
      </w:r>
      <w:r>
        <w:rPr>
          <w:rFonts w:hint="eastAsia" w:ascii="宋体" w:hAnsi="宋体"/>
          <w:color w:val="000000"/>
          <w:szCs w:val="21"/>
        </w:rPr>
        <w:t xml:space="preserve">有效的</w:t>
      </w:r>
      <w:r>
        <w:rPr>
          <w:rFonts w:hint="eastAsia" w:ascii="宋体" w:hAnsi="宋体"/>
          <w:color w:val="000000"/>
          <w:szCs w:val="21"/>
        </w:rPr>
        <w:t xml:space="preserve">岗位证书</w:t>
      </w:r>
      <w:r>
        <w:rPr>
          <w:rFonts w:hint="eastAsia" w:ascii="宋体" w:hAnsi="宋体"/>
          <w:color w:val="000000"/>
          <w:szCs w:val="21"/>
        </w:rPr>
        <w:t xml:space="preserve">扫描件</w:t>
      </w:r>
      <w:r>
        <w:rPr>
          <w:rFonts w:hint="eastAsia" w:ascii="宋体" w:hAnsi="宋体"/>
          <w:color w:val="000000"/>
          <w:szCs w:val="21"/>
        </w:rPr>
        <w:t xml:space="preserve">及响应单位为其缴纳的</w:t>
      </w:r>
      <w:r>
        <w:rPr>
          <w:rFonts w:hint="eastAsia" w:ascii="宋体" w:hAnsi="宋体"/>
          <w:color w:val="000000"/>
          <w:szCs w:val="21"/>
        </w:rPr>
        <w:t xml:space="preserve">近期的</w:t>
      </w:r>
      <w:r>
        <w:rPr>
          <w:rFonts w:hint="eastAsia" w:ascii="宋体" w:hAnsi="宋体"/>
          <w:color w:val="000000"/>
          <w:szCs w:val="21"/>
        </w:rPr>
        <w:t xml:space="preserve">社保证明</w:t>
      </w:r>
      <w:r>
        <w:rPr>
          <w:rFonts w:hint="eastAsia" w:ascii="宋体" w:hAnsi="宋体"/>
          <w:color w:val="000000"/>
          <w:szCs w:val="21"/>
        </w:rPr>
        <w:t xml:space="preserve">，否则不得分）；</w:t>
      </w:r>
      <w:r>
        <w:rPr>
          <w:rFonts w:hint="eastAsia" w:ascii="宋体" w:hAnsi="宋体"/>
          <w:color w:val="000000"/>
          <w:szCs w:val="21"/>
        </w:rPr>
        <w:t xml:space="preserve">其中同时具有中级及以上职称的每人得0</w:t>
      </w:r>
      <w:r>
        <w:rPr>
          <w:rFonts w:ascii="宋体" w:hAnsi="宋体"/>
          <w:color w:val="000000"/>
          <w:szCs w:val="21"/>
        </w:rPr>
        <w:t xml:space="preserve">.5分，最高得</w:t>
      </w:r>
      <w:r>
        <w:rPr>
          <w:rFonts w:hint="eastAsia" w:ascii="宋体" w:hAnsi="宋体"/>
          <w:color w:val="000000"/>
          <w:szCs w:val="21"/>
        </w:rPr>
        <w:t xml:space="preserve">2</w:t>
      </w:r>
      <w:r>
        <w:rPr>
          <w:rFonts w:ascii="宋体" w:hAnsi="宋体"/>
          <w:color w:val="000000"/>
          <w:szCs w:val="21"/>
        </w:rPr>
        <w:t xml:space="preserve">.5分</w:t>
      </w:r>
      <w:r>
        <w:rPr>
          <w:rFonts w:hint="eastAsia" w:ascii="宋体" w:hAnsi="宋体"/>
          <w:color w:val="000000"/>
          <w:szCs w:val="21"/>
        </w:rPr>
        <w:t xml:space="preserve">；</w:t>
      </w:r>
      <w:r>
        <w:rPr>
          <w:rFonts w:hint="eastAsia" w:ascii="宋体" w:hAnsi="宋体"/>
          <w:color w:val="000000"/>
          <w:szCs w:val="21"/>
        </w:rPr>
        <w:t xml:space="preserve">（</w:t>
      </w:r>
      <w:r>
        <w:rPr>
          <w:rFonts w:hint="eastAsia" w:ascii="宋体" w:hAnsi="宋体"/>
          <w:color w:val="000000"/>
          <w:szCs w:val="21"/>
        </w:rPr>
        <w:t xml:space="preserve">提供</w:t>
      </w:r>
      <w:r>
        <w:rPr>
          <w:rFonts w:hint="eastAsia" w:ascii="宋体" w:hAnsi="宋体"/>
          <w:color w:val="000000"/>
          <w:szCs w:val="21"/>
        </w:rPr>
        <w:t xml:space="preserve">有效中级以上职称证书扫描件</w:t>
      </w:r>
      <w:r>
        <w:rPr>
          <w:rFonts w:hint="eastAsia" w:ascii="宋体" w:hAnsi="宋体"/>
          <w:color w:val="000000"/>
          <w:szCs w:val="21"/>
        </w:rPr>
        <w:t xml:space="preserve">及响应单位为其缴纳的</w:t>
      </w:r>
      <w:r>
        <w:rPr>
          <w:rFonts w:hint="eastAsia" w:ascii="宋体" w:hAnsi="宋体"/>
          <w:color w:val="000000"/>
          <w:szCs w:val="21"/>
        </w:rPr>
        <w:t xml:space="preserve">近期的</w:t>
      </w:r>
      <w:r>
        <w:rPr>
          <w:rFonts w:hint="eastAsia" w:ascii="宋体" w:hAnsi="宋体"/>
          <w:color w:val="000000"/>
          <w:szCs w:val="21"/>
        </w:rPr>
        <w:t xml:space="preserve">社保证明</w:t>
      </w:r>
      <w:r>
        <w:rPr>
          <w:rFonts w:hint="eastAsia" w:ascii="宋体" w:hAnsi="宋体"/>
          <w:color w:val="000000"/>
          <w:szCs w:val="21"/>
        </w:rPr>
        <w:t xml:space="preserve">，否则不得分）</w:t>
      </w:r>
      <w:r>
        <w:rPr>
          <w:rFonts w:hint="eastAsia" w:ascii="宋体" w:hAnsi="宋体"/>
          <w:color w:val="000000"/>
          <w:szCs w:val="21"/>
        </w:rPr>
        <w:t xml:space="preserve">；此项最高得5分。</w:t>
      </w:r>
      <w:bookmarkEnd w:id="91"/>
      <w:r/>
      <w:bookmarkEnd w:id="92"/>
      <w:r/>
      <w:r/>
    </w:p>
    <w:p>
      <w:pPr>
        <w:ind w:firstLine="420"/>
        <w:jc w:val="left"/>
        <w:spacing w:line="360" w:lineRule="auto"/>
        <w:widowControl/>
        <w:rPr>
          <w:rFonts w:ascii="宋体" w:hAnsi="宋体"/>
          <w:color w:val="000000"/>
          <w:szCs w:val="21"/>
        </w:rPr>
      </w:pPr>
      <w:r>
        <w:rPr>
          <w:rFonts w:hint="eastAsia"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自202</w:t>
      </w:r>
      <w:r>
        <w:rPr>
          <w:rFonts w:ascii="宋体" w:hAnsi="宋体"/>
          <w:color w:val="000000"/>
          <w:szCs w:val="21"/>
        </w:rPr>
        <w:t xml:space="preserve">3</w:t>
      </w:r>
      <w:r>
        <w:rPr>
          <w:rFonts w:hint="eastAsia" w:ascii="宋体" w:hAnsi="宋体"/>
          <w:color w:val="000000"/>
          <w:szCs w:val="21"/>
        </w:rPr>
        <w:t xml:space="preserve">年</w:t>
      </w:r>
      <w:r>
        <w:rPr>
          <w:rFonts w:ascii="宋体" w:hAnsi="宋体"/>
          <w:color w:val="000000"/>
          <w:szCs w:val="21"/>
        </w:rPr>
        <w:t xml:space="preserve">1</w:t>
      </w:r>
      <w:r>
        <w:rPr>
          <w:rFonts w:hint="eastAsia" w:ascii="宋体" w:hAnsi="宋体"/>
          <w:color w:val="000000"/>
          <w:szCs w:val="21"/>
        </w:rPr>
        <w:t xml:space="preserve">月</w:t>
      </w:r>
      <w:r>
        <w:rPr>
          <w:rFonts w:hint="eastAsia" w:ascii="宋体" w:hAnsi="宋体"/>
          <w:color w:val="000000"/>
          <w:szCs w:val="21"/>
        </w:rPr>
        <w:t xml:space="preserve">1日</w:t>
      </w:r>
      <w:r>
        <w:rPr>
          <w:rFonts w:hint="eastAsia" w:ascii="宋体" w:hAnsi="宋体"/>
          <w:color w:val="000000"/>
          <w:szCs w:val="21"/>
        </w:rPr>
        <w:t xml:space="preserve">以来，响应单位承担类似项目，每提供一个得</w:t>
      </w:r>
      <w:r>
        <w:rPr>
          <w:rFonts w:ascii="宋体" w:hAnsi="宋体"/>
          <w:color w:val="000000"/>
          <w:szCs w:val="21"/>
        </w:rPr>
        <w:t xml:space="preserve">0.5</w:t>
      </w:r>
      <w:r>
        <w:rPr>
          <w:rFonts w:hint="eastAsia" w:ascii="宋体" w:hAnsi="宋体"/>
          <w:color w:val="000000"/>
          <w:szCs w:val="21"/>
        </w:rPr>
        <w:t xml:space="preserve">分，最高得</w:t>
      </w:r>
      <w:r>
        <w:rPr>
          <w:rFonts w:ascii="宋体" w:hAnsi="宋体"/>
          <w:color w:val="000000"/>
          <w:szCs w:val="21"/>
        </w:rPr>
        <w:t xml:space="preserve">2</w:t>
      </w:r>
      <w:r>
        <w:rPr>
          <w:rFonts w:hint="eastAsia" w:ascii="宋体" w:hAnsi="宋体"/>
          <w:color w:val="000000"/>
          <w:szCs w:val="21"/>
        </w:rPr>
        <w:t xml:space="preserve">分。（提供施工合同、竣工验收证明，时间以验收证明日期为准。）</w:t>
      </w:r>
      <w:r/>
    </w:p>
    <w:p>
      <w:pPr>
        <w:ind w:firstLine="420"/>
        <w:jc w:val="left"/>
        <w:spacing w:line="360" w:lineRule="auto"/>
        <w:widowControl/>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w:t>
      </w:r>
      <w:bookmarkStart w:id="93" w:name="OLE_LINK59"/>
      <w:r/>
      <w:bookmarkStart w:id="94" w:name="OLE_LINK60"/>
      <w:r>
        <w:rPr>
          <w:rFonts w:hint="eastAsia" w:ascii="宋体" w:hAnsi="宋体"/>
          <w:color w:val="000000"/>
          <w:szCs w:val="21"/>
        </w:rPr>
        <w:t xml:space="preserve">响应单位具有有效期内质量管理体系证书、环境管理体系证书、职业健康安全管理体系证书，每提供一份得</w:t>
      </w:r>
      <w:r>
        <w:rPr>
          <w:rFonts w:ascii="宋体" w:hAnsi="宋体"/>
          <w:color w:val="000000"/>
          <w:szCs w:val="21"/>
        </w:rPr>
        <w:t xml:space="preserve">1</w:t>
      </w:r>
      <w:r>
        <w:rPr>
          <w:rFonts w:hint="eastAsia" w:ascii="宋体" w:hAnsi="宋体"/>
          <w:color w:val="000000"/>
          <w:szCs w:val="21"/>
        </w:rPr>
        <w:t xml:space="preserve">分，最高得</w:t>
      </w:r>
      <w:r>
        <w:rPr>
          <w:rFonts w:ascii="宋体" w:hAnsi="宋体"/>
          <w:color w:val="000000"/>
          <w:szCs w:val="21"/>
        </w:rPr>
        <w:t xml:space="preserve">3</w:t>
      </w:r>
      <w:r>
        <w:rPr>
          <w:rFonts w:hint="eastAsia" w:ascii="宋体" w:hAnsi="宋体"/>
          <w:color w:val="000000"/>
          <w:szCs w:val="21"/>
        </w:rPr>
        <w:t xml:space="preserve">分。</w:t>
      </w:r>
      <w:r/>
    </w:p>
    <w:p>
      <w:pPr>
        <w:ind w:firstLine="420"/>
        <w:jc w:val="left"/>
        <w:spacing w:line="360" w:lineRule="auto"/>
        <w:widowControl/>
        <w:rPr>
          <w:rFonts w:ascii="宋体" w:hAnsi="宋体"/>
          <w:color w:val="000000"/>
          <w:szCs w:val="21"/>
        </w:rPr>
      </w:pPr>
      <w:r>
        <w:rPr>
          <w:rFonts w:hint="eastAsia" w:ascii="宋体" w:hAnsi="宋体"/>
          <w:color w:val="000000"/>
          <w:szCs w:val="21"/>
        </w:rPr>
        <w:t xml:space="preserve">(响应文件中须提供证书</w:t>
      </w:r>
      <w:r>
        <w:rPr>
          <w:rFonts w:hint="eastAsia" w:ascii="宋体" w:hAnsi="宋体"/>
          <w:color w:val="000000"/>
          <w:szCs w:val="21"/>
        </w:rPr>
        <w:t xml:space="preserve">扫描件</w:t>
      </w:r>
      <w:r>
        <w:rPr>
          <w:rFonts w:hint="eastAsia" w:ascii="宋体" w:hAnsi="宋体"/>
          <w:color w:val="000000"/>
          <w:szCs w:val="21"/>
        </w:rPr>
        <w:t xml:space="preserve">及该证书在中国国家认证认可监督管理委员会网站http://www.cnca.gov.cn/上查询的页面截图，否则不得分)</w:t>
      </w:r>
      <w:bookmarkEnd w:id="93"/>
      <w:bookmarkEnd w:id="94"/>
      <w:r/>
    </w:p>
    <w:p>
      <w:pPr>
        <w:ind w:firstLine="420"/>
        <w:jc w:val="left"/>
        <w:spacing w:line="360" w:lineRule="auto"/>
        <w:widowControl/>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自202</w:t>
      </w:r>
      <w:r>
        <w:rPr>
          <w:rFonts w:ascii="宋体" w:hAnsi="宋体"/>
          <w:color w:val="000000"/>
          <w:szCs w:val="21"/>
        </w:rPr>
        <w:t xml:space="preserve">3</w:t>
      </w:r>
      <w:r>
        <w:rPr>
          <w:rFonts w:hint="eastAsia" w:ascii="宋体" w:hAnsi="宋体"/>
          <w:color w:val="000000"/>
          <w:szCs w:val="21"/>
        </w:rPr>
        <w:t xml:space="preserve">年</w:t>
      </w:r>
      <w:r>
        <w:rPr>
          <w:rFonts w:ascii="宋体" w:hAnsi="宋体"/>
          <w:color w:val="000000"/>
          <w:szCs w:val="21"/>
        </w:rPr>
        <w:t xml:space="preserve">1</w:t>
      </w:r>
      <w:r>
        <w:rPr>
          <w:rFonts w:hint="eastAsia" w:ascii="宋体" w:hAnsi="宋体"/>
          <w:color w:val="000000"/>
          <w:szCs w:val="21"/>
        </w:rPr>
        <w:t xml:space="preserve">月</w:t>
      </w:r>
      <w:r>
        <w:rPr>
          <w:rFonts w:hint="eastAsia" w:ascii="宋体" w:hAnsi="宋体"/>
          <w:color w:val="000000"/>
          <w:szCs w:val="21"/>
        </w:rPr>
        <w:t xml:space="preserve">1日</w:t>
      </w:r>
      <w:r>
        <w:rPr>
          <w:rFonts w:hint="eastAsia" w:ascii="宋体" w:hAnsi="宋体"/>
          <w:color w:val="000000"/>
          <w:szCs w:val="21"/>
        </w:rPr>
        <w:t xml:space="preserve">以来</w:t>
      </w:r>
      <w:r>
        <w:rPr>
          <w:rFonts w:hint="eastAsia" w:ascii="宋体" w:hAnsi="宋体"/>
          <w:color w:val="000000"/>
          <w:szCs w:val="21"/>
        </w:rPr>
        <w:t xml:space="preserve">，响应单位承担的</w:t>
      </w:r>
      <w:r>
        <w:rPr>
          <w:rFonts w:hint="eastAsia" w:ascii="宋体" w:hAnsi="宋体"/>
          <w:color w:val="000000"/>
          <w:szCs w:val="21"/>
        </w:rPr>
        <w:t xml:space="preserve">景观绿化</w:t>
      </w:r>
      <w:r>
        <w:rPr>
          <w:rFonts w:hint="eastAsia" w:ascii="宋体" w:hAnsi="宋体"/>
          <w:color w:val="000000"/>
          <w:szCs w:val="21"/>
        </w:rPr>
        <w:t xml:space="preserve">项目获得过市级及以上政府部门颁发的奖项荣誉的，每提供一个得1分，最高得2分。（以获奖时间为准，提供奖项证明材料扫描件。）</w:t>
      </w:r>
      <w:bookmarkEnd w:id="82"/>
      <w:r/>
    </w:p>
    <w:p>
      <w:pPr>
        <w:ind w:firstLine="420"/>
        <w:jc w:val="left"/>
        <w:spacing w:line="360" w:lineRule="auto"/>
        <w:widowControl/>
        <w:rPr>
          <w:rFonts w:ascii="宋体" w:hAnsi="宋体"/>
          <w:color w:val="000000"/>
          <w:szCs w:val="21"/>
        </w:rPr>
      </w:pPr>
      <w:r>
        <w:rPr>
          <w:rFonts w:hint="eastAsia" w:ascii="宋体" w:hAnsi="宋体"/>
          <w:color w:val="000000"/>
          <w:szCs w:val="21"/>
        </w:rPr>
        <w:t xml:space="preserve">注：1、报价超过采购预算的为无效投标。</w:t>
      </w:r>
      <w:r/>
    </w:p>
    <w:p>
      <w:pPr>
        <w:ind w:firstLine="420"/>
        <w:jc w:val="left"/>
        <w:spacing w:line="360" w:lineRule="auto"/>
        <w:widowControl/>
        <w:rPr>
          <w:rFonts w:ascii="宋体" w:hAnsi="宋体"/>
          <w:color w:val="000000"/>
          <w:szCs w:val="21"/>
        </w:rPr>
        <w:sectPr>
          <w:footerReference w:type="default" r:id="rId12"/>
          <w:footnotePr/>
          <w:endnotePr/>
          <w:type w:val="nextPage"/>
          <w:pgSz w:w="11906" w:h="16838" w:orient="portrait"/>
          <w:pgMar w:top="1440" w:right="1274" w:bottom="1134" w:left="1800" w:header="851" w:footer="992" w:gutter="0"/>
          <w:cols w:num="1" w:sep="0" w:space="720" w:equalWidth="1"/>
          <w:docGrid w:linePitch="360"/>
        </w:sectPr>
      </w:pPr>
      <w:r>
        <w:rPr>
          <w:rFonts w:hint="eastAsia" w:ascii="宋体" w:hAnsi="宋体"/>
          <w:color w:val="000000"/>
          <w:szCs w:val="21"/>
        </w:rPr>
        <w:t xml:space="preserve">2、针对评分标准中评分的每一条，响应人均应提供相关资料并</w:t>
      </w:r>
      <w:r>
        <w:rPr>
          <w:rFonts w:hint="eastAsia" w:ascii="宋体" w:hAnsi="宋体"/>
          <w:color w:val="000000"/>
          <w:szCs w:val="21"/>
        </w:rPr>
        <w:t xml:space="preserve">作出</w:t>
      </w:r>
      <w:r>
        <w:rPr>
          <w:rFonts w:hint="eastAsia" w:ascii="宋体" w:hAnsi="宋体"/>
          <w:color w:val="000000"/>
          <w:szCs w:val="21"/>
        </w:rPr>
        <w:t xml:space="preserve">相应说明供评委评判，不提供相关资料的视为不具备该项得分的条件。</w:t>
      </w:r>
      <w:r/>
    </w:p>
    <w:p>
      <w:pPr>
        <w:pStyle w:val="793"/>
        <w:jc w:val="center"/>
      </w:pPr>
      <w:r>
        <w:rPr>
          <w:rFonts w:hint="eastAsia"/>
        </w:rPr>
        <w:t xml:space="preserve">第五章</w:t>
      </w:r>
      <w:r>
        <w:rPr>
          <w:rFonts w:hint="eastAsia"/>
        </w:rPr>
        <w:t xml:space="preserve"> </w:t>
      </w:r>
      <w:r>
        <w:t xml:space="preserve"> </w:t>
      </w:r>
      <w:r>
        <w:rPr>
          <w:rFonts w:hint="eastAsia"/>
        </w:rPr>
        <w:t xml:space="preserve">合同主要条款</w:t>
      </w:r>
      <w:bookmarkEnd w:id="83"/>
      <w:r/>
      <w:bookmarkEnd w:id="84"/>
      <w:r/>
      <w:r/>
    </w:p>
    <w:p>
      <w:pPr>
        <w:ind w:firstLine="420"/>
        <w:spacing w:line="360" w:lineRule="auto"/>
        <w:rPr>
          <w:rFonts w:ascii="宋体" w:hAnsi="宋体"/>
          <w:bCs/>
          <w:szCs w:val="21"/>
        </w:rPr>
      </w:pPr>
      <w:r>
        <w:rPr>
          <w:rFonts w:hint="eastAsia" w:ascii="宋体" w:hAnsi="宋体"/>
          <w:bCs/>
          <w:szCs w:val="21"/>
        </w:rPr>
        <w:t xml:space="preserve">甲方（发包人）：</w:t>
      </w:r>
      <w:r/>
    </w:p>
    <w:p>
      <w:pPr>
        <w:ind w:firstLine="480"/>
        <w:spacing w:line="360" w:lineRule="auto"/>
        <w:rPr>
          <w:rFonts w:ascii="宋体" w:hAnsi="宋体"/>
          <w:bCs/>
          <w:szCs w:val="21"/>
        </w:rPr>
      </w:pPr>
      <w:r>
        <w:rPr>
          <w:rFonts w:hint="eastAsia" w:ascii="宋体" w:hAnsi="宋体"/>
          <w:bCs/>
          <w:szCs w:val="21"/>
        </w:rPr>
        <w:t xml:space="preserve">地址：</w:t>
      </w:r>
      <w:r/>
    </w:p>
    <w:p>
      <w:pPr>
        <w:ind w:firstLine="480"/>
        <w:spacing w:line="360" w:lineRule="auto"/>
        <w:rPr>
          <w:rFonts w:ascii="宋体" w:hAnsi="宋体"/>
          <w:bCs/>
          <w:szCs w:val="21"/>
        </w:rPr>
      </w:pPr>
      <w:r>
        <w:rPr>
          <w:rFonts w:hint="eastAsia" w:ascii="宋体" w:hAnsi="宋体"/>
          <w:bCs/>
          <w:szCs w:val="21"/>
        </w:rPr>
        <w:t xml:space="preserve">联系人：</w:t>
      </w:r>
      <w:r/>
    </w:p>
    <w:p>
      <w:pPr>
        <w:ind w:firstLine="480"/>
        <w:spacing w:line="360" w:lineRule="auto"/>
        <w:rPr>
          <w:rFonts w:ascii="宋体" w:hAnsi="宋体"/>
          <w:bCs/>
          <w:szCs w:val="21"/>
        </w:rPr>
      </w:pPr>
      <w:r>
        <w:rPr>
          <w:rFonts w:hint="eastAsia" w:ascii="宋体" w:hAnsi="宋体"/>
          <w:bCs/>
          <w:szCs w:val="21"/>
        </w:rPr>
        <w:t xml:space="preserve">联系电话：</w:t>
      </w:r>
      <w:r/>
    </w:p>
    <w:p>
      <w:pPr>
        <w:spacing w:line="360" w:lineRule="auto"/>
        <w:rPr>
          <w:rFonts w:ascii="宋体" w:hAnsi="宋体"/>
          <w:bCs/>
          <w:szCs w:val="21"/>
        </w:rPr>
      </w:pPr>
      <w:r>
        <w:rPr>
          <w:rFonts w:ascii="宋体" w:hAnsi="宋体"/>
          <w:bCs/>
          <w:szCs w:val="21"/>
        </w:rPr>
      </w:r>
      <w:r/>
    </w:p>
    <w:p>
      <w:pPr>
        <w:ind w:firstLine="480"/>
        <w:spacing w:line="360" w:lineRule="auto"/>
        <w:rPr>
          <w:rFonts w:ascii="宋体" w:hAnsi="宋体"/>
          <w:bCs/>
          <w:szCs w:val="21"/>
        </w:rPr>
      </w:pPr>
      <w:r>
        <w:rPr>
          <w:rFonts w:hint="eastAsia" w:ascii="宋体" w:hAnsi="宋体"/>
          <w:bCs/>
          <w:szCs w:val="21"/>
        </w:rPr>
        <w:t xml:space="preserve">乙方（承包人）：</w:t>
      </w:r>
      <w:r/>
    </w:p>
    <w:p>
      <w:pPr>
        <w:ind w:firstLine="480"/>
        <w:spacing w:line="360" w:lineRule="auto"/>
        <w:rPr>
          <w:rFonts w:ascii="宋体" w:hAnsi="宋体"/>
          <w:bCs/>
          <w:szCs w:val="21"/>
        </w:rPr>
      </w:pPr>
      <w:r>
        <w:rPr>
          <w:rFonts w:hint="eastAsia" w:ascii="宋体" w:hAnsi="宋体"/>
          <w:bCs/>
          <w:szCs w:val="21"/>
        </w:rPr>
        <w:t xml:space="preserve">地址：</w:t>
      </w:r>
      <w:r/>
    </w:p>
    <w:p>
      <w:pPr>
        <w:ind w:firstLine="480"/>
        <w:spacing w:line="360" w:lineRule="auto"/>
        <w:rPr>
          <w:rFonts w:ascii="宋体" w:hAnsi="宋体"/>
          <w:bCs/>
          <w:szCs w:val="21"/>
        </w:rPr>
      </w:pPr>
      <w:r>
        <w:rPr>
          <w:rFonts w:hint="eastAsia" w:ascii="宋体" w:hAnsi="宋体"/>
          <w:bCs/>
          <w:szCs w:val="21"/>
        </w:rPr>
        <w:t xml:space="preserve">联系人：</w:t>
      </w:r>
      <w:r/>
    </w:p>
    <w:p>
      <w:pPr>
        <w:ind w:firstLine="480"/>
        <w:spacing w:line="360" w:lineRule="auto"/>
        <w:rPr>
          <w:rFonts w:ascii="宋体" w:hAnsi="宋体"/>
          <w:bCs/>
          <w:szCs w:val="21"/>
        </w:rPr>
      </w:pPr>
      <w:r>
        <w:rPr>
          <w:rFonts w:hint="eastAsia" w:ascii="宋体" w:hAnsi="宋体"/>
          <w:bCs/>
          <w:szCs w:val="21"/>
        </w:rPr>
        <w:t xml:space="preserve">联系电话：</w:t>
      </w:r>
      <w:r/>
    </w:p>
    <w:p>
      <w:pPr>
        <w:pStyle w:val="964"/>
        <w:ind w:left="520"/>
        <w:rPr>
          <w:rFonts w:ascii="Times New Roman" w:hAnsi="Times New Roman"/>
          <w:szCs w:val="21"/>
        </w:rPr>
      </w:pPr>
      <w:r>
        <w:rPr>
          <w:rFonts w:ascii="Times New Roman" w:hAnsi="Times New Roman"/>
          <w:szCs w:val="21"/>
        </w:rPr>
      </w:r>
      <w:r/>
    </w:p>
    <w:p>
      <w:pPr>
        <w:ind w:firstLine="480"/>
        <w:spacing w:line="360" w:lineRule="auto"/>
        <w:rPr>
          <w:rFonts w:ascii="宋体" w:hAnsi="宋体" w:cs="宋体"/>
          <w:szCs w:val="21"/>
        </w:rPr>
      </w:pPr>
      <w:r/>
      <w:bookmarkStart w:id="95" w:name="_Toc93137846"/>
      <w:r/>
      <w:bookmarkStart w:id="96" w:name="_Toc105819862"/>
      <w:r/>
      <w:bookmarkStart w:id="97" w:name="_Toc329704594"/>
      <w:r/>
      <w:bookmarkStart w:id="98" w:name="_Toc94496258"/>
      <w:r/>
      <w:bookmarkStart w:id="99" w:name="_Toc93134300"/>
      <w:r>
        <w:rPr>
          <w:rFonts w:hint="eastAsia" w:ascii="宋体" w:hAnsi="宋体" w:cs="宋体"/>
          <w:color w:val="000000"/>
          <w:szCs w:val="21"/>
        </w:rPr>
        <w:t xml:space="preserve">根据江苏鸿渐投资咨询管理有限公司采购编号</w:t>
      </w:r>
      <w:r>
        <w:rPr>
          <w:rFonts w:ascii="宋体" w:hAnsi="宋体" w:cs="宋体"/>
          <w:color w:val="000000"/>
          <w:szCs w:val="21"/>
        </w:rPr>
        <w:t xml:space="preserve">JSZC-320507-SZHJ-C2026-0006</w:t>
      </w:r>
      <w:r>
        <w:rPr>
          <w:rFonts w:hint="eastAsia" w:ascii="宋体" w:hAnsi="宋体" w:cs="宋体"/>
          <w:color w:val="000000"/>
          <w:szCs w:val="21"/>
        </w:rPr>
        <w:t xml:space="preserve">号政府采购文件及成交单位的响应文件和成交通知书，甲乙双方就此次成交项目的采购事宜，签订本合同书。</w:t>
      </w:r>
      <w:bookmarkEnd w:id="95"/>
      <w:bookmarkEnd w:id="96"/>
      <w:bookmarkEnd w:id="97"/>
      <w:bookmarkEnd w:id="98"/>
      <w:bookmarkEnd w:id="99"/>
      <w:r/>
    </w:p>
    <w:p>
      <w:pPr>
        <w:ind w:left="420"/>
        <w:spacing w:line="360" w:lineRule="auto"/>
        <w:rPr>
          <w:rFonts w:ascii="宋体" w:hAnsi="宋体" w:cs="宋体"/>
          <w:szCs w:val="21"/>
        </w:rPr>
      </w:pPr>
      <w:r>
        <w:rPr>
          <w:rFonts w:hint="eastAsia" w:ascii="宋体" w:hAnsi="宋体" w:cs="宋体"/>
          <w:szCs w:val="21"/>
        </w:rPr>
        <w:t xml:space="preserve">一、工程概况</w:t>
      </w:r>
      <w:r/>
    </w:p>
    <w:p>
      <w:pPr>
        <w:ind w:left="420"/>
        <w:spacing w:line="360" w:lineRule="auto"/>
        <w:rPr>
          <w:rFonts w:ascii="宋体" w:hAnsi="宋体" w:cs="宋体"/>
          <w:szCs w:val="21"/>
        </w:rPr>
      </w:pPr>
      <w:r>
        <w:rPr>
          <w:rFonts w:hint="eastAsia" w:ascii="宋体" w:hAnsi="宋体" w:cs="宋体"/>
          <w:szCs w:val="21"/>
        </w:rPr>
        <w:t xml:space="preserve">项目名称：</w:t>
      </w:r>
      <w:r>
        <w:rPr>
          <w:rFonts w:hint="eastAsia" w:ascii="宋体" w:hAnsi="宋体" w:cs="宋体"/>
          <w:szCs w:val="21"/>
        </w:rPr>
        <w:t xml:space="preserve">澄云路街区公园景观绿化工程</w:t>
      </w:r>
      <w:bookmarkStart w:id="100" w:name="_GoBack"/>
      <w:r/>
      <w:bookmarkEnd w:id="100"/>
      <w:r>
        <w:rPr>
          <w:rFonts w:hint="eastAsia" w:ascii="宋体" w:hAnsi="宋体" w:cs="宋体"/>
          <w:szCs w:val="21"/>
        </w:rPr>
        <w:t xml:space="preserve">；</w:t>
      </w:r>
      <w:r/>
    </w:p>
    <w:p>
      <w:pPr>
        <w:ind w:left="420"/>
        <w:spacing w:line="360" w:lineRule="auto"/>
        <w:rPr>
          <w:rFonts w:ascii="宋体" w:hAnsi="宋体" w:cs="宋体"/>
          <w:szCs w:val="21"/>
        </w:rPr>
      </w:pPr>
      <w:r>
        <w:rPr>
          <w:rFonts w:hint="eastAsia" w:ascii="宋体" w:hAnsi="宋体" w:cs="宋体"/>
          <w:szCs w:val="21"/>
        </w:rPr>
        <w:t xml:space="preserve">工程内容：</w:t>
      </w:r>
      <w:r>
        <w:rPr>
          <w:rFonts w:hint="eastAsia" w:ascii="宋体" w:hAnsi="宋体" w:cs="宋体"/>
          <w:szCs w:val="21"/>
        </w:rPr>
        <w:t xml:space="preserve">详见</w:t>
      </w:r>
      <w:r>
        <w:rPr>
          <w:rFonts w:hint="eastAsia" w:ascii="宋体" w:hAnsi="宋体" w:cs="宋体"/>
          <w:szCs w:val="21"/>
        </w:rPr>
        <w:t xml:space="preserve">采购</w:t>
      </w:r>
      <w:r>
        <w:rPr>
          <w:rFonts w:hint="eastAsia" w:ascii="宋体" w:hAnsi="宋体" w:cs="宋体"/>
          <w:szCs w:val="21"/>
        </w:rPr>
        <w:t xml:space="preserve">文件</w:t>
      </w:r>
      <w:r>
        <w:rPr>
          <w:rFonts w:hint="eastAsia" w:ascii="宋体" w:hAnsi="宋体" w:cs="宋体"/>
          <w:szCs w:val="21"/>
        </w:rPr>
        <w:t xml:space="preserve">文件</w:t>
      </w:r>
      <w:r>
        <w:rPr>
          <w:rFonts w:hint="eastAsia" w:ascii="宋体" w:hAnsi="宋体" w:cs="宋体"/>
          <w:szCs w:val="21"/>
        </w:rPr>
        <w:t xml:space="preserve">；</w:t>
      </w:r>
      <w:r/>
    </w:p>
    <w:p>
      <w:pPr>
        <w:ind w:left="420"/>
        <w:spacing w:line="360" w:lineRule="auto"/>
        <w:rPr>
          <w:rFonts w:ascii="宋体" w:hAnsi="宋体" w:cs="宋体"/>
          <w:szCs w:val="21"/>
        </w:rPr>
      </w:pPr>
      <w:r>
        <w:rPr>
          <w:rFonts w:hint="eastAsia" w:ascii="宋体" w:hAnsi="宋体" w:cs="宋体"/>
          <w:szCs w:val="21"/>
        </w:rPr>
        <w:t xml:space="preserve">工程承包范围：详见工程量清单。</w:t>
      </w:r>
      <w:r/>
    </w:p>
    <w:p>
      <w:pPr>
        <w:ind w:left="420"/>
        <w:spacing w:line="360" w:lineRule="auto"/>
        <w:rPr>
          <w:rFonts w:ascii="宋体" w:hAnsi="宋体" w:cs="宋体"/>
          <w:szCs w:val="21"/>
        </w:rPr>
      </w:pPr>
      <w:r>
        <w:rPr>
          <w:rFonts w:hint="eastAsia" w:ascii="宋体" w:hAnsi="宋体" w:cs="宋体"/>
          <w:szCs w:val="21"/>
        </w:rPr>
        <w:t xml:space="preserve">二、合同工期</w:t>
      </w:r>
      <w:r/>
    </w:p>
    <w:p>
      <w:pPr>
        <w:ind w:left="420"/>
        <w:spacing w:line="360" w:lineRule="auto"/>
        <w:rPr>
          <w:rFonts w:ascii="宋体" w:hAnsi="宋体" w:cs="宋体"/>
          <w:szCs w:val="21"/>
        </w:rPr>
      </w:pPr>
      <w:r>
        <w:rPr>
          <w:rFonts w:hint="eastAsia" w:ascii="宋体" w:hAnsi="宋体" w:cs="宋体"/>
          <w:szCs w:val="21"/>
        </w:rPr>
        <w:t xml:space="preserve">计划开工日期： </w:t>
      </w:r>
      <w:r/>
    </w:p>
    <w:p>
      <w:pPr>
        <w:ind w:left="420"/>
        <w:spacing w:line="360" w:lineRule="auto"/>
        <w:rPr>
          <w:rFonts w:ascii="宋体" w:hAnsi="宋体" w:cs="宋体"/>
          <w:szCs w:val="21"/>
        </w:rPr>
      </w:pPr>
      <w:r>
        <w:rPr>
          <w:rFonts w:hint="eastAsia" w:ascii="宋体" w:hAnsi="宋体" w:cs="宋体"/>
          <w:szCs w:val="21"/>
        </w:rPr>
        <w:t xml:space="preserve">计划竣工日期： </w:t>
      </w:r>
      <w:r/>
    </w:p>
    <w:p>
      <w:pPr>
        <w:ind w:firstLine="420"/>
        <w:jc w:val="left"/>
        <w:spacing w:line="360" w:lineRule="auto"/>
        <w:rPr>
          <w:rFonts w:ascii="宋体" w:hAnsi="宋体"/>
          <w:szCs w:val="21"/>
        </w:rPr>
      </w:pPr>
      <w:r>
        <w:rPr>
          <w:rFonts w:hint="eastAsia" w:ascii="宋体" w:hAnsi="宋体" w:cs="宋体"/>
          <w:szCs w:val="21"/>
        </w:rPr>
        <w:t xml:space="preserve">工期总日历天数：</w:t>
      </w:r>
      <w:r>
        <w:rPr>
          <w:rFonts w:hint="eastAsia" w:ascii="宋体" w:hAnsi="宋体"/>
          <w:szCs w:val="21"/>
        </w:rPr>
        <w:t xml:space="preserve">314日历天（</w:t>
      </w:r>
      <w:r>
        <w:rPr>
          <w:rFonts w:hint="eastAsia" w:ascii="宋体" w:hAnsi="宋体" w:cs="宋体"/>
          <w:szCs w:val="21"/>
        </w:rPr>
        <w:t xml:space="preserve">具体开工日期以</w:t>
      </w:r>
      <w:r>
        <w:rPr>
          <w:rFonts w:hint="eastAsia" w:ascii="宋体" w:hAnsi="宋体" w:cs="宋体"/>
          <w:szCs w:val="21"/>
        </w:rPr>
        <w:t xml:space="preserve">甲方</w:t>
      </w:r>
      <w:r>
        <w:rPr>
          <w:rFonts w:hint="eastAsia" w:ascii="宋体" w:hAnsi="宋体" w:cs="宋体"/>
          <w:szCs w:val="21"/>
        </w:rPr>
        <w:t xml:space="preserve">通知为准</w:t>
      </w:r>
      <w:r>
        <w:rPr>
          <w:rFonts w:hint="eastAsia" w:ascii="宋体" w:hAnsi="宋体"/>
          <w:szCs w:val="21"/>
        </w:rPr>
        <w:t xml:space="preserve">）</w:t>
      </w:r>
      <w:r/>
    </w:p>
    <w:p>
      <w:pPr>
        <w:ind w:left="420"/>
        <w:spacing w:line="360" w:lineRule="auto"/>
        <w:rPr>
          <w:rFonts w:ascii="宋体" w:hAnsi="宋体" w:cs="宋体"/>
          <w:szCs w:val="21"/>
        </w:rPr>
      </w:pPr>
      <w:r>
        <w:rPr>
          <w:rFonts w:hint="eastAsia" w:ascii="宋体" w:hAnsi="宋体" w:cs="宋体"/>
          <w:szCs w:val="21"/>
        </w:rPr>
        <w:t xml:space="preserve">三、质量标准、保修期</w:t>
      </w:r>
      <w:r/>
    </w:p>
    <w:p>
      <w:pPr>
        <w:ind w:left="420"/>
        <w:spacing w:line="360" w:lineRule="auto"/>
        <w:rPr>
          <w:rFonts w:ascii="宋体" w:hAnsi="宋体" w:cs="宋体"/>
          <w:szCs w:val="21"/>
        </w:rPr>
      </w:pPr>
      <w:r>
        <w:rPr>
          <w:rFonts w:hint="eastAsia" w:ascii="宋体" w:hAnsi="宋体" w:cs="宋体"/>
          <w:szCs w:val="21"/>
        </w:rPr>
        <w:t xml:space="preserve">工程质量标准：合格。</w:t>
      </w:r>
      <w:r/>
    </w:p>
    <w:p>
      <w:pPr>
        <w:ind w:left="420"/>
        <w:spacing w:line="360" w:lineRule="auto"/>
        <w:rPr>
          <w:rFonts w:ascii="宋体" w:hAnsi="宋体" w:cs="宋体"/>
          <w:szCs w:val="21"/>
        </w:rPr>
      </w:pPr>
      <w:r>
        <w:rPr>
          <w:rFonts w:hint="eastAsia" w:ascii="宋体" w:hAnsi="宋体" w:cs="宋体"/>
          <w:szCs w:val="21"/>
        </w:rPr>
        <w:t xml:space="preserve">本项目保修期：验收合格后贰年。</w:t>
      </w:r>
      <w:r/>
    </w:p>
    <w:p>
      <w:pPr>
        <w:ind w:left="420"/>
        <w:spacing w:line="360" w:lineRule="auto"/>
        <w:rPr>
          <w:rFonts w:ascii="宋体" w:hAnsi="宋体" w:cs="宋体"/>
          <w:szCs w:val="21"/>
        </w:rPr>
      </w:pPr>
      <w:r>
        <w:rPr>
          <w:rFonts w:hint="eastAsia" w:ascii="宋体" w:hAnsi="宋体" w:cs="宋体"/>
          <w:szCs w:val="21"/>
        </w:rPr>
        <w:t xml:space="preserve">四、服务费用</w:t>
      </w:r>
      <w:r/>
    </w:p>
    <w:p>
      <w:pPr>
        <w:ind w:firstLine="48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lang w:val="zh-CN"/>
        </w:rPr>
        <w:t xml:space="preserve">合同总额</w:t>
      </w:r>
      <w:r>
        <w:rPr>
          <w:rFonts w:ascii="宋体" w:hAnsi="宋体" w:cs="宋体"/>
          <w:szCs w:val="21"/>
          <w:u w:val="single"/>
          <w:lang w:val="zh-CN"/>
        </w:rPr>
        <w:t xml:space="preserve"> </w:t>
      </w:r>
      <w:r>
        <w:rPr>
          <w:rFonts w:hint="eastAsia" w:ascii="宋体" w:hAnsi="宋体" w:cs="宋体"/>
          <w:szCs w:val="21"/>
          <w:u w:val="single"/>
          <w:lang w:val="zh-CN"/>
        </w:rPr>
        <w:t xml:space="preserve">元，大写</w:t>
      </w:r>
      <w:r>
        <w:rPr>
          <w:rFonts w:hint="eastAsia" w:ascii="宋体" w:hAnsi="宋体" w:cs="宋体"/>
          <w:szCs w:val="21"/>
          <w:u w:val="single"/>
        </w:rPr>
        <w:t xml:space="preserve"> </w:t>
      </w:r>
      <w:r>
        <w:rPr>
          <w:rFonts w:hint="eastAsia" w:ascii="宋体" w:hAnsi="宋体" w:cs="宋体"/>
          <w:szCs w:val="21"/>
          <w:lang w:val="zh-CN"/>
        </w:rPr>
        <w:t xml:space="preserve">（</w:t>
      </w:r>
      <w:r>
        <w:rPr>
          <w:rFonts w:hint="eastAsia" w:ascii="宋体" w:hAnsi="宋体" w:cs="宋体"/>
          <w:szCs w:val="21"/>
          <w:lang w:val="zh-CN"/>
        </w:rPr>
        <w:t xml:space="preserve">明细见</w:t>
      </w:r>
      <w:r>
        <w:rPr>
          <w:rFonts w:hint="eastAsia" w:ascii="宋体" w:hAnsi="宋体" w:cs="宋体"/>
          <w:szCs w:val="21"/>
          <w:lang w:val="zh-CN"/>
        </w:rPr>
        <w:t xml:space="preserve">乙方的磋商报价）。包括在承包期内工程、各种税费、人工、保险、劳保、维护、利润、税金</w:t>
      </w:r>
      <w:r>
        <w:rPr>
          <w:rFonts w:hint="eastAsia" w:ascii="宋体" w:hAnsi="宋体" w:cs="宋体"/>
          <w:szCs w:val="21"/>
        </w:rPr>
        <w:t xml:space="preserve">、</w:t>
      </w:r>
      <w:r>
        <w:rPr>
          <w:rFonts w:hint="eastAsia" w:ascii="宋体" w:hAnsi="宋体" w:cs="宋体"/>
          <w:szCs w:val="21"/>
          <w:lang w:val="zh-CN"/>
        </w:rPr>
        <w:t xml:space="preserve">政策性文件规定及合同包含的所有风险、责任等各项应有费用。固定综合单价，工程量按实结算。</w:t>
      </w:r>
      <w:r/>
    </w:p>
    <w:p>
      <w:pPr>
        <w:ind w:firstLine="480"/>
        <w:spacing w:line="440" w:lineRule="exact"/>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付款方式：双方约定的工程款（进度款）支付的方式</w:t>
      </w:r>
      <w:r/>
    </w:p>
    <w:p>
      <w:pPr>
        <w:ind w:firstLine="480"/>
        <w:spacing w:line="440" w:lineRule="exact"/>
        <w:rPr>
          <w:rFonts w:ascii="宋体" w:hAnsi="宋体" w:cs="宋体"/>
          <w:szCs w:val="21"/>
          <w:lang w:val="zh-CN"/>
        </w:rPr>
      </w:pPr>
      <w:r>
        <w:rPr>
          <w:rFonts w:hint="eastAsia" w:ascii="宋体" w:hAnsi="宋体" w:cs="宋体"/>
          <w:szCs w:val="21"/>
          <w:lang w:val="zh-CN"/>
        </w:rPr>
        <w:t xml:space="preserve">（1）预付款支付比例或金额合同签订后，发包人向承包人支付合同价（扣除暂估价及暂列金后）的10%；</w:t>
      </w:r>
      <w:r/>
    </w:p>
    <w:p>
      <w:pPr>
        <w:ind w:firstLine="480"/>
        <w:spacing w:line="440" w:lineRule="exact"/>
        <w:rPr>
          <w:rFonts w:ascii="宋体" w:hAnsi="宋体" w:cs="宋体"/>
          <w:szCs w:val="21"/>
          <w:lang w:val="zh-CN"/>
        </w:rPr>
      </w:pPr>
      <w:r>
        <w:rPr>
          <w:rFonts w:hint="eastAsia" w:ascii="宋体" w:hAnsi="宋体" w:cs="宋体"/>
          <w:szCs w:val="21"/>
          <w:lang w:val="zh-CN"/>
        </w:rPr>
        <w:t xml:space="preserve">预付款支付期：</w:t>
      </w:r>
      <w:r>
        <w:rPr>
          <w:rFonts w:hint="eastAsia" w:ascii="宋体" w:hAnsi="宋体" w:cs="宋体"/>
          <w:szCs w:val="21"/>
          <w:lang w:val="zh-CN"/>
        </w:rPr>
        <w:t xml:space="preserve">限合同</w:t>
      </w:r>
      <w:r>
        <w:rPr>
          <w:rFonts w:hint="eastAsia" w:ascii="宋体" w:hAnsi="宋体" w:cs="宋体"/>
          <w:szCs w:val="21"/>
          <w:lang w:val="zh-CN"/>
        </w:rPr>
        <w:t xml:space="preserve">签订生效且承包人提交与预付款等额担保后。如承包人在开工后一</w:t>
      </w:r>
      <w:r>
        <w:rPr>
          <w:rFonts w:hint="eastAsia" w:ascii="宋体" w:hAnsi="宋体" w:cs="宋体"/>
          <w:szCs w:val="21"/>
          <w:lang w:val="zh-CN"/>
        </w:rPr>
        <w:t xml:space="preserve">个月内未按规定申请预付款的，视为承包人放弃预付款</w:t>
      </w:r>
      <w:r>
        <w:rPr>
          <w:rFonts w:hint="eastAsia" w:ascii="宋体" w:hAnsi="宋体" w:cs="宋体"/>
          <w:szCs w:val="21"/>
          <w:lang w:val="zh-CN"/>
        </w:rPr>
        <w:t xml:space="preserve">；</w:t>
      </w:r>
      <w:r/>
    </w:p>
    <w:p>
      <w:pPr>
        <w:ind w:firstLine="480"/>
        <w:spacing w:line="440" w:lineRule="exact"/>
        <w:rPr>
          <w:rFonts w:ascii="宋体" w:hAnsi="宋体" w:cs="宋体"/>
          <w:szCs w:val="21"/>
          <w:lang w:val="zh-CN"/>
        </w:rPr>
      </w:pPr>
      <w:r>
        <w:rPr>
          <w:rFonts w:hint="eastAsia" w:ascii="宋体" w:hAnsi="宋体" w:cs="宋体"/>
          <w:szCs w:val="21"/>
          <w:lang w:val="zh-CN"/>
        </w:rPr>
        <w:t xml:space="preserve">（2）按经监理人、跟踪审计单位（如有）和发包（代建）人确认的实际完成合格工程量，工程进度款支付至实际完成合格工程量的50%（如累计应付进度款金额超过预付款金额的，则支付超过预付款金额部分；如累计应付进度款金额未达到预付款金额的，则不予支付）；</w:t>
      </w:r>
      <w:r/>
    </w:p>
    <w:p>
      <w:pPr>
        <w:ind w:firstLine="480"/>
        <w:spacing w:line="440" w:lineRule="exact"/>
        <w:rPr>
          <w:rFonts w:ascii="宋体" w:hAnsi="宋体" w:cs="宋体"/>
          <w:szCs w:val="21"/>
          <w:lang w:val="zh-CN"/>
        </w:rPr>
      </w:pPr>
      <w:r>
        <w:rPr>
          <w:rFonts w:hint="eastAsia" w:ascii="宋体" w:hAnsi="宋体" w:cs="宋体"/>
          <w:szCs w:val="21"/>
          <w:lang w:val="zh-CN"/>
        </w:rPr>
        <w:t xml:space="preserve">（3）竣工验收合格后审计前（需向建设单位移交相关竣工资料、配合建设单位完成竣工备案并</w:t>
      </w:r>
      <w:r>
        <w:rPr>
          <w:rFonts w:hint="eastAsia"/>
        </w:rPr>
        <w:t xml:space="preserve">报送至建设单位或代建处，结算资料需满足审核要求</w:t>
      </w:r>
      <w:r>
        <w:rPr>
          <w:rFonts w:hint="eastAsia" w:ascii="宋体" w:hAnsi="宋体" w:cs="宋体"/>
          <w:szCs w:val="21"/>
          <w:lang w:val="zh-CN"/>
        </w:rPr>
        <w:t xml:space="preserve">），支付至实际完成工程量的70%；</w:t>
      </w:r>
      <w:r/>
    </w:p>
    <w:p>
      <w:pPr>
        <w:ind w:firstLine="480"/>
        <w:spacing w:line="440" w:lineRule="exact"/>
        <w:rPr>
          <w:rFonts w:ascii="宋体" w:hAnsi="宋体" w:cs="宋体"/>
          <w:szCs w:val="21"/>
          <w:lang w:val="zh-CN"/>
        </w:rPr>
      </w:pPr>
      <w:r>
        <w:rPr>
          <w:rFonts w:hint="eastAsia" w:ascii="宋体" w:hAnsi="宋体" w:cs="宋体"/>
          <w:szCs w:val="21"/>
          <w:lang w:val="zh-CN"/>
        </w:rPr>
        <w:t xml:space="preserve">（4）工程竣工验收后，建设单位</w:t>
      </w:r>
      <w:r>
        <w:rPr>
          <w:rFonts w:hint="eastAsia" w:ascii="宋体" w:hAnsi="宋体" w:cs="宋体"/>
          <w:szCs w:val="21"/>
          <w:lang w:val="zh-CN"/>
        </w:rPr>
        <w:t xml:space="preserve">根据苏高铁管</w:t>
      </w:r>
      <w:r>
        <w:rPr>
          <w:rFonts w:hint="eastAsia" w:ascii="宋体" w:hAnsi="宋体" w:cs="宋体"/>
          <w:szCs w:val="21"/>
          <w:lang w:val="zh-CN"/>
        </w:rPr>
        <w:t xml:space="preserve">【2020】133</w:t>
      </w:r>
      <w:r>
        <w:rPr>
          <w:rFonts w:hint="eastAsia" w:ascii="宋体" w:hAnsi="宋体" w:cs="宋体"/>
          <w:szCs w:val="21"/>
          <w:lang w:val="zh-CN"/>
        </w:rPr>
        <w:t xml:space="preserve">号文件《苏州高铁新城（北河泾街道</w:t>
      </w:r>
      <w:r>
        <w:rPr>
          <w:rFonts w:hint="eastAsia" w:ascii="宋体" w:hAnsi="宋体" w:cs="宋体"/>
          <w:szCs w:val="21"/>
          <w:lang w:val="zh-CN"/>
        </w:rPr>
        <w:t xml:space="preserve">建设工程综合履约考评办法（试行）》相关规定进行项目考核；考核金额、考核标准及考核方法等</w:t>
      </w:r>
      <w:r>
        <w:rPr>
          <w:rFonts w:hint="eastAsia" w:ascii="宋体" w:hAnsi="宋体" w:cs="宋体"/>
          <w:szCs w:val="21"/>
          <w:lang w:val="zh-CN"/>
        </w:rPr>
        <w:t xml:space="preserve">详见苏高铁管</w:t>
      </w:r>
      <w:r>
        <w:rPr>
          <w:rFonts w:hint="eastAsia" w:ascii="宋体" w:hAnsi="宋体" w:cs="宋体"/>
          <w:szCs w:val="21"/>
          <w:lang w:val="zh-CN"/>
        </w:rPr>
        <w:t xml:space="preserve">【2020】133号文件；</w:t>
      </w:r>
      <w:r/>
    </w:p>
    <w:p>
      <w:pPr>
        <w:ind w:firstLine="480"/>
        <w:spacing w:line="440" w:lineRule="exact"/>
        <w:rPr>
          <w:rFonts w:ascii="宋体" w:hAnsi="宋体" w:cs="宋体"/>
          <w:szCs w:val="21"/>
          <w:lang w:val="zh-CN"/>
        </w:rPr>
      </w:pPr>
      <w:r>
        <w:rPr>
          <w:rFonts w:hint="eastAsia" w:ascii="宋体" w:hAnsi="宋体" w:cs="宋体"/>
          <w:szCs w:val="21"/>
          <w:lang w:val="zh-CN"/>
        </w:rPr>
        <w:t xml:space="preserve">（5）</w:t>
      </w:r>
      <w:r>
        <w:rPr>
          <w:rFonts w:hint="eastAsia"/>
        </w:rPr>
        <w:t xml:space="preserve">审核完成后支付至结算审核价的</w:t>
      </w:r>
      <w:r>
        <w:rPr>
          <w:rFonts w:hint="eastAsia"/>
        </w:rPr>
        <w:t xml:space="preserve">80%(</w:t>
      </w:r>
      <w:r>
        <w:rPr>
          <w:rFonts w:hint="eastAsia"/>
        </w:rPr>
        <w:t xml:space="preserve">如有抽查复审的，待复审完成后，付至复审金额的</w:t>
      </w:r>
      <w:r>
        <w:rPr>
          <w:rFonts w:hint="eastAsia"/>
        </w:rPr>
        <w:t xml:space="preserve">80%</w:t>
      </w:r>
      <w:r>
        <w:rPr>
          <w:rFonts w:hint="eastAsia"/>
        </w:rPr>
        <w:t xml:space="preserve">)</w:t>
      </w:r>
      <w:r>
        <w:rPr>
          <w:rFonts w:hint="eastAsia" w:ascii="宋体" w:hAnsi="宋体" w:cs="宋体"/>
          <w:szCs w:val="21"/>
          <w:lang w:val="zh-CN"/>
        </w:rPr>
        <w:t xml:space="preserve">。本次工程款支付前，承包人应根据苏州高铁新城（北河</w:t>
      </w:r>
      <w:r>
        <w:rPr>
          <w:rFonts w:hint="eastAsia" w:ascii="宋体" w:hAnsi="宋体" w:cs="宋体"/>
          <w:szCs w:val="21"/>
          <w:lang w:val="zh-CN"/>
        </w:rPr>
        <w:t xml:space="preserve">泾</w:t>
      </w:r>
      <w:r>
        <w:rPr>
          <w:rFonts w:hint="eastAsia" w:ascii="宋体" w:hAnsi="宋体" w:cs="宋体"/>
          <w:szCs w:val="21"/>
          <w:lang w:val="zh-CN"/>
        </w:rPr>
        <w:t xml:space="preserve">街道）建设工程综合履约考评结果，将扣除的考核费（如有）提前缴纳至发包人指定账户；</w:t>
      </w:r>
      <w:r/>
    </w:p>
    <w:p>
      <w:pPr>
        <w:ind w:firstLine="480"/>
        <w:spacing w:line="440" w:lineRule="exact"/>
        <w:rPr>
          <w:rFonts w:ascii="宋体" w:hAnsi="宋体" w:cs="宋体"/>
          <w:szCs w:val="21"/>
          <w:lang w:val="zh-CN"/>
        </w:rPr>
      </w:pPr>
      <w:r>
        <w:rPr>
          <w:rFonts w:hint="eastAsia" w:ascii="宋体" w:hAnsi="宋体" w:cs="宋体"/>
          <w:szCs w:val="21"/>
          <w:lang w:val="zh-CN"/>
        </w:rPr>
        <w:t xml:space="preserve">（6）</w:t>
      </w:r>
      <w:r>
        <w:rPr>
          <w:rFonts w:hint="eastAsia"/>
        </w:rPr>
        <w:t xml:space="preserve">竣工满</w:t>
      </w:r>
      <w:r>
        <w:rPr>
          <w:rFonts w:hint="eastAsia"/>
        </w:rPr>
        <w:t xml:space="preserve">1</w:t>
      </w:r>
      <w:r>
        <w:rPr>
          <w:rFonts w:hint="eastAsia"/>
        </w:rPr>
        <w:t xml:space="preserve">年且审核完成后，付至审核价</w:t>
      </w:r>
      <w:r>
        <w:rPr>
          <w:rFonts w:hint="eastAsia"/>
        </w:rPr>
        <w:t xml:space="preserve">(</w:t>
      </w:r>
      <w:r>
        <w:rPr>
          <w:rFonts w:hint="eastAsia"/>
        </w:rPr>
        <w:t xml:space="preserve">如有抽查复审的，以复审金额为最终审核价</w:t>
      </w:r>
      <w:r>
        <w:rPr>
          <w:rFonts w:hint="eastAsia"/>
        </w:rPr>
        <w:t xml:space="preserve">)</w:t>
      </w:r>
      <w:r>
        <w:rPr>
          <w:rFonts w:hint="eastAsia"/>
        </w:rPr>
        <w:t xml:space="preserve">的</w:t>
      </w:r>
      <w:r>
        <w:rPr>
          <w:rFonts w:hint="eastAsia"/>
        </w:rPr>
        <w:t xml:space="preserve">97%</w:t>
      </w:r>
      <w:bookmarkStart w:id="101" w:name="OLE_LINK1"/>
      <w:r/>
      <w:bookmarkStart w:id="102" w:name="OLE_LINK2"/>
      <w:r>
        <w:rPr>
          <w:rFonts w:hint="eastAsia"/>
        </w:rPr>
        <w:t xml:space="preserve">，</w:t>
      </w:r>
      <w:bookmarkStart w:id="103" w:name="OLE_LINK38"/>
      <w:r>
        <w:rPr>
          <w:rFonts w:hint="eastAsia" w:ascii="宋体" w:hAnsi="宋体" w:cs="宋体"/>
          <w:szCs w:val="21"/>
          <w:lang w:val="zh-CN"/>
        </w:rPr>
        <w:t xml:space="preserve">余款在缺陷责任期满后内付清</w:t>
      </w:r>
      <w:bookmarkEnd w:id="103"/>
      <w:r>
        <w:rPr>
          <w:rFonts w:hint="eastAsia" w:ascii="宋体" w:hAnsi="宋体" w:cs="宋体"/>
          <w:szCs w:val="21"/>
          <w:lang w:val="zh-CN"/>
        </w:rPr>
        <w:t xml:space="preserve">（缺陷责任期为工程通过竣工验收之日起2年）。</w:t>
      </w:r>
      <w:bookmarkEnd w:id="101"/>
      <w:r/>
      <w:bookmarkEnd w:id="102"/>
      <w:r/>
      <w:r/>
    </w:p>
    <w:p>
      <w:pPr>
        <w:ind w:firstLine="480"/>
        <w:spacing w:line="440" w:lineRule="exact"/>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7</w:t>
      </w:r>
      <w:r>
        <w:rPr>
          <w:rFonts w:hint="eastAsia" w:ascii="宋体" w:hAnsi="宋体" w:cs="宋体"/>
          <w:szCs w:val="21"/>
          <w:lang w:val="zh-CN"/>
        </w:rPr>
        <w:t xml:space="preserve">）苏州高铁新城规划建设局是苏州高铁新城管理委员会的内设局办，为本合同的实际履行部门，由苏州高铁新城规划建设局负责本合同费用的支付。</w:t>
      </w:r>
      <w:r/>
    </w:p>
    <w:p>
      <w:pPr>
        <w:ind w:firstLine="480"/>
        <w:spacing w:line="440" w:lineRule="exact"/>
        <w:rPr>
          <w:rFonts w:ascii="宋体" w:hAnsi="宋体" w:cs="宋体"/>
          <w:szCs w:val="21"/>
          <w:lang w:val="zh-CN"/>
        </w:rPr>
      </w:pPr>
      <w:r>
        <w:rPr>
          <w:rFonts w:hint="eastAsia" w:ascii="宋体" w:hAnsi="宋体" w:cs="宋体"/>
          <w:szCs w:val="21"/>
          <w:lang w:val="zh-CN"/>
        </w:rPr>
        <w:t xml:space="preserve">3、在本工程追加费用不得超过原合同金额的10%；原合同金额10%以内的追加费用，限于原合同内工程清单数量调整增加的工程费用，原合同外工程内容</w:t>
      </w:r>
      <w:r>
        <w:rPr>
          <w:rFonts w:hint="eastAsia" w:ascii="宋体" w:hAnsi="宋体" w:cs="宋体"/>
          <w:szCs w:val="21"/>
          <w:lang w:val="zh-CN"/>
        </w:rPr>
        <w:t xml:space="preserve">不</w:t>
      </w:r>
      <w:r>
        <w:rPr>
          <w:rFonts w:hint="eastAsia" w:ascii="宋体" w:hAnsi="宋体" w:cs="宋体"/>
          <w:szCs w:val="21"/>
          <w:lang w:val="zh-CN"/>
        </w:rPr>
        <w:t xml:space="preserve">得计入。</w:t>
      </w:r>
      <w:r>
        <w:rPr>
          <w:rFonts w:hint="eastAsia" w:ascii="宋体" w:hAnsi="宋体" w:cs="宋体"/>
          <w:szCs w:val="21"/>
          <w:lang w:val="zh-CN"/>
        </w:rPr>
        <w:t xml:space="preserve">具体相关要求详见</w:t>
      </w:r>
      <w:r/>
    </w:p>
    <w:p>
      <w:pPr>
        <w:ind w:firstLine="480"/>
        <w:spacing w:line="440" w:lineRule="exact"/>
        <w:rPr>
          <w:rFonts w:ascii="宋体" w:hAnsi="宋体" w:cs="宋体"/>
          <w:szCs w:val="21"/>
          <w:lang w:val="zh-CN"/>
        </w:rPr>
      </w:pPr>
      <w:r>
        <w:rPr>
          <w:rFonts w:hint="eastAsia" w:ascii="宋体" w:hAnsi="宋体" w:cs="宋体"/>
          <w:szCs w:val="21"/>
          <w:lang w:val="zh-CN"/>
        </w:rPr>
        <w:t xml:space="preserve">《中华人民共和国政府采购法》</w:t>
      </w:r>
      <w:r>
        <w:rPr>
          <w:rFonts w:hint="eastAsia" w:ascii="宋体" w:hAnsi="宋体" w:cs="宋体"/>
          <w:szCs w:val="21"/>
          <w:lang w:val="zh-CN"/>
        </w:rPr>
        <w:t xml:space="preserve">。</w:t>
      </w:r>
      <w:r/>
    </w:p>
    <w:p>
      <w:pPr>
        <w:ind w:firstLine="480"/>
        <w:spacing w:line="440" w:lineRule="exact"/>
        <w:rPr>
          <w:rFonts w:ascii="宋体" w:hAnsi="宋体" w:cs="宋体"/>
          <w:szCs w:val="21"/>
          <w:lang w:val="zh-CN"/>
        </w:rPr>
      </w:pPr>
      <w:r>
        <w:rPr>
          <w:rFonts w:hint="eastAsia" w:ascii="宋体" w:hAnsi="宋体" w:cs="宋体"/>
          <w:szCs w:val="21"/>
          <w:lang w:val="zh-CN"/>
        </w:rPr>
        <w:t xml:space="preserve">4、本工程项目采用下列第（2）种报价方式。</w:t>
      </w:r>
      <w:r/>
    </w:p>
    <w:p>
      <w:pPr>
        <w:ind w:firstLine="480"/>
        <w:spacing w:line="440" w:lineRule="exact"/>
        <w:rPr>
          <w:rFonts w:ascii="宋体" w:hAnsi="宋体" w:cs="宋体"/>
          <w:szCs w:val="21"/>
          <w:lang w:val="zh-CN"/>
        </w:rPr>
      </w:pPr>
      <w:r>
        <w:rPr>
          <w:rFonts w:hint="eastAsia" w:ascii="宋体" w:hAnsi="宋体" w:cs="宋体"/>
          <w:szCs w:val="21"/>
          <w:lang w:val="zh-CN"/>
        </w:rPr>
        <w:t xml:space="preserve">（1）固定总价报价。竞争报价人应充分考虑施工期间各类建材市场价格变化，政策性调整的风险，一旦经评审确定承包人，报价不作调整。</w:t>
      </w:r>
      <w:r/>
    </w:p>
    <w:p>
      <w:pPr>
        <w:ind w:firstLine="480"/>
        <w:spacing w:line="440" w:lineRule="exact"/>
        <w:rPr>
          <w:rFonts w:ascii="宋体" w:hAnsi="宋体" w:cs="宋体"/>
          <w:szCs w:val="21"/>
          <w:lang w:val="zh-CN"/>
        </w:rPr>
      </w:pPr>
      <w:r>
        <w:rPr>
          <w:rFonts w:hint="eastAsia" w:ascii="宋体" w:hAnsi="宋体" w:cs="宋体"/>
          <w:szCs w:val="21"/>
          <w:lang w:val="zh-CN"/>
        </w:rPr>
        <w:t xml:space="preserve">（2）固定综合单价报价。具体调整办法可如下：</w:t>
      </w:r>
      <w:r/>
    </w:p>
    <w:p>
      <w:pPr>
        <w:ind w:firstLine="480"/>
        <w:spacing w:line="440" w:lineRule="exact"/>
        <w:rPr>
          <w:rFonts w:ascii="宋体" w:hAnsi="宋体" w:cs="宋体"/>
          <w:szCs w:val="21"/>
          <w:lang w:val="zh-CN"/>
        </w:rPr>
      </w:pPr>
      <w:r>
        <w:rPr>
          <w:rFonts w:hint="eastAsia" w:ascii="宋体" w:hAnsi="宋体" w:cs="宋体"/>
          <w:szCs w:val="21"/>
          <w:lang w:val="zh-CN"/>
        </w:rPr>
        <w:t xml:space="preserve">①报价时，不可竞争费用均按规定计算，不得让利或随意调整计算标准，否则报价无效。</w:t>
      </w:r>
      <w:r>
        <w:rPr>
          <w:rFonts w:hint="eastAsia" w:ascii="宋体" w:hAnsi="宋体" w:cs="宋体"/>
          <w:szCs w:val="21"/>
          <w:lang w:val="zh-CN"/>
        </w:rPr>
        <w:t xml:space="preserve">规</w:t>
      </w:r>
      <w:r>
        <w:rPr>
          <w:rFonts w:hint="eastAsia" w:ascii="宋体" w:hAnsi="宋体" w:cs="宋体"/>
          <w:szCs w:val="21"/>
          <w:lang w:val="zh-CN"/>
        </w:rPr>
        <w:t xml:space="preserve">费费率详见工程量清单。江苏省安全文明施工措施费应放在措施项目清单中（仅计取基本费和扬尘污染防治增加费，标化工地增加费不计）。磋商响应单位不得将不可竞争费用降低标准收取，不可竞争费费率详见工程量清单。</w:t>
      </w:r>
      <w:r/>
    </w:p>
    <w:p>
      <w:pPr>
        <w:ind w:firstLine="480"/>
        <w:spacing w:line="440" w:lineRule="exact"/>
        <w:rPr>
          <w:rFonts w:ascii="宋体" w:hAnsi="宋体" w:cs="宋体"/>
          <w:szCs w:val="21"/>
          <w:lang w:val="zh-CN"/>
        </w:rPr>
      </w:pPr>
      <w:r>
        <w:rPr>
          <w:rFonts w:hint="eastAsia" w:ascii="宋体" w:hAnsi="宋体" w:cs="宋体"/>
          <w:szCs w:val="21"/>
          <w:lang w:val="zh-CN"/>
        </w:rPr>
        <w:t xml:space="preserve">②计价格式中列明的所有需要填报的单价和合价，磋商响应单位均需填报，未填报的单价和合价，视为此项费用已包含在工程量清单的其他单价和合价中。</w:t>
      </w:r>
      <w:r/>
    </w:p>
    <w:p>
      <w:pPr>
        <w:ind w:firstLine="480"/>
        <w:spacing w:line="440" w:lineRule="exact"/>
        <w:tabs>
          <w:tab w:val="left" w:pos="1260" w:leader="none"/>
        </w:tabs>
        <w:rPr>
          <w:rFonts w:ascii="宋体" w:hAnsi="宋体" w:cs="宋体"/>
          <w:szCs w:val="21"/>
        </w:rPr>
        <w:outlineLvl w:val="0"/>
      </w:pPr>
      <w:r>
        <w:rPr>
          <w:rFonts w:hint="eastAsia" w:ascii="宋体" w:hAnsi="宋体" w:cs="宋体"/>
          <w:szCs w:val="21"/>
        </w:rPr>
        <w:t xml:space="preserve">5、工程变更及其他：</w:t>
      </w:r>
      <w:r/>
    </w:p>
    <w:p>
      <w:pPr>
        <w:ind w:firstLine="480"/>
        <w:spacing w:line="440" w:lineRule="exact"/>
        <w:tabs>
          <w:tab w:val="left" w:pos="1260" w:leader="none"/>
        </w:tabs>
        <w:rPr>
          <w:rFonts w:ascii="宋体" w:hAnsi="宋体" w:cs="宋体"/>
          <w:szCs w:val="21"/>
        </w:rPr>
        <w:outlineLvl w:val="0"/>
      </w:pPr>
      <w:r>
        <w:rPr>
          <w:rFonts w:hint="eastAsia" w:ascii="宋体" w:hAnsi="宋体" w:cs="宋体"/>
          <w:szCs w:val="21"/>
        </w:rPr>
        <w:t xml:space="preserve">（1）因原合同内工程</w:t>
      </w:r>
      <w:r>
        <w:rPr>
          <w:rFonts w:hint="eastAsia" w:ascii="宋体" w:hAnsi="宋体" w:cs="宋体"/>
          <w:szCs w:val="21"/>
        </w:rPr>
        <w:t xml:space="preserve">量调整</w:t>
      </w:r>
      <w:r>
        <w:rPr>
          <w:rFonts w:hint="eastAsia" w:ascii="宋体" w:hAnsi="宋体" w:cs="宋体"/>
          <w:szCs w:val="21"/>
        </w:rPr>
        <w:t xml:space="preserve">(不得超过原合同金额的10%)发生的变更,</w:t>
      </w:r>
      <w:r>
        <w:rPr>
          <w:rFonts w:hint="eastAsia" w:ascii="宋体" w:hAnsi="宋体" w:cs="宋体"/>
          <w:szCs w:val="21"/>
        </w:rPr>
        <w:t xml:space="preserve">按苏高</w:t>
      </w:r>
      <w:r>
        <w:rPr>
          <w:rFonts w:hint="eastAsia" w:ascii="宋体" w:hAnsi="宋体" w:cs="宋体"/>
          <w:szCs w:val="21"/>
        </w:rPr>
        <w:t xml:space="preserve">铁管〔2025〕</w:t>
      </w:r>
      <w:r>
        <w:rPr>
          <w:rFonts w:hint="eastAsia" w:ascii="宋体" w:hAnsi="宋体" w:cs="宋体"/>
          <w:szCs w:val="21"/>
        </w:rPr>
        <w:t xml:space="preserve">28号关于印发《苏州高铁新城（北河泾街道）工程项目建设监督管理实施细则》的通知执行。</w:t>
      </w:r>
      <w:r/>
    </w:p>
    <w:p>
      <w:pPr>
        <w:ind w:firstLine="480"/>
        <w:spacing w:line="440" w:lineRule="exact"/>
        <w:tabs>
          <w:tab w:val="left" w:pos="1260" w:leader="none"/>
        </w:tabs>
        <w:rPr>
          <w:rFonts w:ascii="宋体" w:hAnsi="宋体" w:cs="宋体"/>
          <w:szCs w:val="21"/>
        </w:rPr>
        <w:outlineLvl w:val="0"/>
      </w:pPr>
      <w:r>
        <w:rPr>
          <w:rFonts w:hint="eastAsia" w:ascii="宋体" w:hAnsi="宋体" w:cs="宋体"/>
          <w:szCs w:val="21"/>
        </w:rPr>
        <w:t xml:space="preserve">（2）履约保证金：成交金额的5%</w:t>
      </w:r>
      <w:r>
        <w:rPr>
          <w:rFonts w:hint="eastAsia" w:ascii="宋体" w:hAnsi="宋体" w:cs="宋体"/>
          <w:szCs w:val="21"/>
          <w:lang w:val="zh-CN"/>
        </w:rPr>
        <w:t xml:space="preserve">。</w:t>
      </w:r>
      <w:r>
        <w:rPr>
          <w:rFonts w:hint="eastAsia" w:ascii="宋体" w:hAnsi="宋体" w:cs="宋体"/>
          <w:szCs w:val="21"/>
        </w:rPr>
        <w:t xml:space="preserve">履约保函（须甲方确认认可的单位开具的保函）乙方在收到中标通知书后，须在30日内向甲方提交保函，否则甲方可以取消其中标资格。</w:t>
      </w:r>
      <w:r>
        <w:rPr>
          <w:rFonts w:hint="eastAsia" w:ascii="宋体" w:hAnsi="宋体" w:cs="宋体"/>
          <w:szCs w:val="21"/>
        </w:rPr>
        <w:t xml:space="preserve">保函（保险）有效期届满且担保人按照约定履行了担保责任后自动失效。如</w:t>
      </w:r>
      <w:r>
        <w:rPr>
          <w:rFonts w:hint="eastAsia" w:ascii="宋体" w:hAnsi="宋体" w:cs="宋体"/>
          <w:szCs w:val="21"/>
        </w:rPr>
        <w:t xml:space="preserve">乙方</w:t>
      </w:r>
      <w:r>
        <w:rPr>
          <w:rFonts w:hint="eastAsia" w:ascii="宋体" w:hAnsi="宋体" w:cs="宋体"/>
          <w:szCs w:val="21"/>
        </w:rPr>
        <w:t xml:space="preserve">未按要求履行合同义务，由担保人按照合同约定对</w:t>
      </w:r>
      <w:r>
        <w:rPr>
          <w:rFonts w:hint="eastAsia" w:ascii="宋体" w:hAnsi="宋体" w:cs="宋体"/>
          <w:szCs w:val="21"/>
        </w:rPr>
        <w:t xml:space="preserve">甲方</w:t>
      </w:r>
      <w:r>
        <w:rPr>
          <w:rFonts w:hint="eastAsia" w:ascii="宋体" w:hAnsi="宋体" w:cs="宋体"/>
          <w:szCs w:val="21"/>
        </w:rPr>
        <w:t xml:space="preserve">承担赔偿责任。</w:t>
      </w:r>
      <w:r/>
    </w:p>
    <w:p>
      <w:pPr>
        <w:ind w:firstLine="480"/>
        <w:spacing w:line="440" w:lineRule="exact"/>
        <w:tabs>
          <w:tab w:val="left" w:pos="1260" w:leader="none"/>
        </w:tabs>
        <w:rPr>
          <w:rFonts w:ascii="宋体" w:hAnsi="宋体" w:cs="宋体"/>
          <w:szCs w:val="21"/>
        </w:rPr>
        <w:outlineLvl w:val="0"/>
      </w:pPr>
      <w:r>
        <w:rPr>
          <w:rFonts w:hint="eastAsia" w:ascii="宋体" w:hAnsi="宋体" w:cs="宋体"/>
          <w:szCs w:val="21"/>
        </w:rPr>
        <w:t xml:space="preserve">6、材料、设备供应方式：</w:t>
      </w:r>
      <w:r/>
    </w:p>
    <w:p>
      <w:pPr>
        <w:ind w:firstLine="480"/>
        <w:spacing w:line="440" w:lineRule="exact"/>
        <w:tabs>
          <w:tab w:val="left" w:pos="1260" w:leader="none"/>
        </w:tabs>
        <w:rPr>
          <w:rFonts w:ascii="宋体" w:hAnsi="宋体" w:cs="宋体"/>
          <w:szCs w:val="21"/>
        </w:rPr>
        <w:outlineLvl w:val="0"/>
      </w:pPr>
      <w:r>
        <w:rPr>
          <w:rFonts w:hint="eastAsia" w:ascii="宋体" w:hAnsi="宋体" w:cs="宋体"/>
          <w:szCs w:val="21"/>
        </w:rPr>
        <w:t xml:space="preserve">（1）</w:t>
      </w:r>
      <w:r>
        <w:rPr>
          <w:rFonts w:hint="eastAsia" w:ascii="宋体" w:hAnsi="宋体" w:cs="宋体"/>
          <w:szCs w:val="21"/>
        </w:rPr>
        <w:t xml:space="preserve">甲供材料</w:t>
      </w:r>
      <w:r>
        <w:rPr>
          <w:rFonts w:hint="eastAsia" w:ascii="宋体" w:hAnsi="宋体" w:cs="宋体"/>
          <w:szCs w:val="21"/>
        </w:rPr>
        <w:t xml:space="preserve">、设备：无。</w:t>
      </w:r>
      <w:r/>
    </w:p>
    <w:p>
      <w:pPr>
        <w:ind w:firstLine="480"/>
        <w:spacing w:line="440" w:lineRule="exact"/>
        <w:tabs>
          <w:tab w:val="left" w:pos="1260" w:leader="none"/>
        </w:tabs>
        <w:rPr>
          <w:rFonts w:ascii="宋体" w:hAnsi="宋体" w:cs="宋体"/>
          <w:szCs w:val="21"/>
        </w:rPr>
        <w:outlineLvl w:val="0"/>
      </w:pPr>
      <w:r>
        <w:rPr>
          <w:rFonts w:hint="eastAsia" w:ascii="宋体" w:hAnsi="宋体" w:cs="宋体"/>
          <w:szCs w:val="21"/>
        </w:rPr>
        <w:t xml:space="preserve">（2）</w:t>
      </w:r>
      <w:r>
        <w:rPr>
          <w:rFonts w:hint="eastAsia" w:ascii="宋体" w:hAnsi="宋体" w:cs="宋体"/>
          <w:szCs w:val="21"/>
        </w:rPr>
        <w:t xml:space="preserve">乙供材料</w:t>
      </w:r>
      <w:r>
        <w:rPr>
          <w:rFonts w:hint="eastAsia" w:ascii="宋体" w:hAnsi="宋体" w:cs="宋体"/>
          <w:szCs w:val="21"/>
        </w:rPr>
        <w:t xml:space="preserve">、设备：全部乙供。</w:t>
      </w:r>
      <w:r/>
    </w:p>
    <w:p>
      <w:pPr>
        <w:ind w:firstLine="480"/>
        <w:spacing w:line="440" w:lineRule="exact"/>
        <w:tabs>
          <w:tab w:val="left" w:pos="1260" w:leader="none"/>
        </w:tabs>
        <w:rPr>
          <w:rFonts w:ascii="宋体" w:hAnsi="宋体" w:cs="宋体"/>
          <w:szCs w:val="21"/>
        </w:rPr>
        <w:outlineLvl w:val="0"/>
      </w:pPr>
      <w:r>
        <w:rPr>
          <w:rFonts w:hint="eastAsia" w:ascii="宋体" w:hAnsi="宋体" w:cs="宋体"/>
          <w:szCs w:val="21"/>
        </w:rPr>
        <w:t xml:space="preserve">7、本工程为财政投资项目，以审计机构审定结果为建设项目价款结算依据；如工程结算、决算核减金额超过总价的7%，则其结算、决算审计费用的浮动部分中，超过7%部分按核减造价4%计算确定的审计费用原则上由</w:t>
      </w:r>
      <w:r>
        <w:rPr>
          <w:rFonts w:hint="eastAsia" w:ascii="宋体" w:hAnsi="宋体" w:cs="宋体"/>
          <w:szCs w:val="21"/>
        </w:rPr>
        <w:t xml:space="preserve">承包人</w:t>
      </w:r>
      <w:r>
        <w:rPr>
          <w:rFonts w:hint="eastAsia" w:ascii="宋体" w:hAnsi="宋体" w:cs="宋体"/>
          <w:szCs w:val="21"/>
        </w:rPr>
        <w:t xml:space="preserve">承担（由</w:t>
      </w:r>
      <w:r>
        <w:rPr>
          <w:rFonts w:hint="eastAsia" w:ascii="宋体" w:hAnsi="宋体" w:cs="宋体"/>
          <w:szCs w:val="21"/>
        </w:rPr>
        <w:t xml:space="preserve">发包人</w:t>
      </w:r>
      <w:r>
        <w:rPr>
          <w:rFonts w:hint="eastAsia" w:ascii="宋体" w:hAnsi="宋体" w:cs="宋体"/>
          <w:szCs w:val="21"/>
        </w:rPr>
        <w:t xml:space="preserve">在工程款中代扣）。</w:t>
      </w:r>
      <w:r/>
    </w:p>
    <w:p>
      <w:pPr>
        <w:ind w:firstLine="480"/>
        <w:spacing w:line="440" w:lineRule="exact"/>
        <w:tabs>
          <w:tab w:val="left" w:pos="540" w:leader="none"/>
        </w:tabs>
        <w:rPr>
          <w:rFonts w:ascii="宋体" w:hAnsi="宋体" w:cs="宋体"/>
          <w:szCs w:val="21"/>
          <w:lang w:val="zh-CN"/>
        </w:rPr>
      </w:pPr>
      <w:r>
        <w:rPr>
          <w:rFonts w:hint="eastAsia" w:ascii="宋体" w:hAnsi="宋体" w:cs="宋体"/>
          <w:szCs w:val="21"/>
          <w:lang w:val="zh-CN"/>
        </w:rPr>
        <w:t xml:space="preserve">四、施工安全的约定：</w:t>
      </w:r>
      <w:r/>
    </w:p>
    <w:p>
      <w:pPr>
        <w:ind w:firstLine="480"/>
        <w:spacing w:line="440" w:lineRule="exact"/>
        <w:tabs>
          <w:tab w:val="left" w:pos="540" w:leader="none"/>
        </w:tabs>
        <w:rPr>
          <w:rFonts w:ascii="宋体" w:hAnsi="宋体" w:cs="宋体"/>
          <w:szCs w:val="21"/>
          <w:lang w:val="zh-CN"/>
        </w:rPr>
      </w:pPr>
      <w:r>
        <w:rPr>
          <w:rFonts w:hint="eastAsia" w:ascii="宋体" w:hAnsi="宋体" w:cs="宋体"/>
          <w:szCs w:val="21"/>
          <w:lang w:val="zh-CN"/>
        </w:rPr>
        <w:t xml:space="preserve">1、工程施工期间涉及安全由乙方全部负责，涉及安全所产生的相关费用一律由乙方承担。本项目安全管理目标为：安全生产零事故。</w:t>
      </w:r>
      <w:r/>
    </w:p>
    <w:p>
      <w:pPr>
        <w:ind w:firstLine="480"/>
        <w:spacing w:line="440" w:lineRule="exact"/>
        <w:tabs>
          <w:tab w:val="left" w:pos="540" w:leader="none"/>
        </w:tabs>
        <w:rPr>
          <w:rFonts w:ascii="宋体" w:hAnsi="宋体" w:cs="宋体"/>
          <w:szCs w:val="21"/>
          <w:lang w:val="zh-CN"/>
        </w:rPr>
      </w:pPr>
      <w:r>
        <w:rPr>
          <w:rFonts w:hint="eastAsia" w:ascii="宋体" w:hAnsi="宋体" w:cs="宋体"/>
          <w:szCs w:val="21"/>
          <w:lang w:val="zh-CN"/>
        </w:rPr>
        <w:t xml:space="preserve">2、质量必须达到合格，凡因施工单位责任，经验收达不到合格要求，必须返工到合格并承担因返工引起的一切经济损失。</w:t>
      </w:r>
      <w:r/>
    </w:p>
    <w:p>
      <w:pPr>
        <w:ind w:firstLine="480"/>
        <w:spacing w:line="440" w:lineRule="exact"/>
        <w:tabs>
          <w:tab w:val="left" w:pos="540" w:leader="none"/>
        </w:tabs>
        <w:rPr>
          <w:rFonts w:ascii="宋体" w:hAnsi="宋体" w:cs="宋体"/>
          <w:szCs w:val="21"/>
          <w:lang w:val="zh-CN"/>
        </w:rPr>
      </w:pPr>
      <w:r>
        <w:rPr>
          <w:rFonts w:hint="eastAsia" w:ascii="宋体" w:hAnsi="宋体" w:cs="宋体"/>
          <w:szCs w:val="21"/>
          <w:lang w:val="zh-CN"/>
        </w:rPr>
        <w:t xml:space="preserve">3、承包人应当办理有关施工现场交通、环卫、施工噪声等管理手续，若发生费用由承包人负责。</w:t>
      </w:r>
      <w:r/>
    </w:p>
    <w:p>
      <w:pPr>
        <w:ind w:firstLine="480"/>
        <w:spacing w:line="440" w:lineRule="exact"/>
        <w:tabs>
          <w:tab w:val="left" w:pos="540" w:leader="none"/>
        </w:tabs>
        <w:rPr>
          <w:rFonts w:ascii="宋体" w:hAnsi="宋体" w:cs="宋体"/>
          <w:szCs w:val="21"/>
          <w:lang w:val="zh-CN"/>
        </w:rPr>
      </w:pPr>
      <w:r>
        <w:rPr>
          <w:rFonts w:hint="eastAsia" w:ascii="宋体" w:hAnsi="宋体" w:cs="宋体"/>
          <w:szCs w:val="21"/>
          <w:lang w:val="zh-CN"/>
        </w:rPr>
        <w:t xml:space="preserve">4、工程未交付之前，承包人应自始至终对成品进行保护和防止丢失。</w:t>
      </w:r>
      <w:r/>
    </w:p>
    <w:p>
      <w:pPr>
        <w:ind w:firstLine="480"/>
        <w:spacing w:line="440" w:lineRule="exact"/>
        <w:tabs>
          <w:tab w:val="left" w:pos="540" w:leader="none"/>
        </w:tabs>
        <w:rPr>
          <w:rFonts w:ascii="宋体" w:hAnsi="宋体" w:cs="宋体"/>
          <w:szCs w:val="21"/>
          <w:lang w:val="zh-CN"/>
        </w:rPr>
      </w:pPr>
      <w:r>
        <w:rPr>
          <w:rFonts w:hint="eastAsia" w:ascii="宋体" w:hAnsi="宋体" w:cs="宋体"/>
          <w:szCs w:val="21"/>
          <w:lang w:val="zh-CN"/>
        </w:rPr>
        <w:t xml:space="preserve">5、施工人员需服从安全管理。</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五、质量保修期：</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本项目的维修质</w:t>
      </w:r>
      <w:r>
        <w:rPr>
          <w:rFonts w:hint="eastAsia" w:ascii="宋体" w:hAnsi="宋体" w:cs="宋体"/>
          <w:szCs w:val="21"/>
        </w:rPr>
        <w:t xml:space="preserve">保时间</w:t>
      </w:r>
      <w:r>
        <w:rPr>
          <w:rFonts w:hint="eastAsia" w:ascii="宋体" w:hAnsi="宋体" w:cs="宋体"/>
          <w:szCs w:val="21"/>
        </w:rPr>
        <w:t xml:space="preserve">为2年（自竣工验收合格之日起开始计算），质</w:t>
      </w:r>
      <w:r>
        <w:rPr>
          <w:rFonts w:hint="eastAsia" w:ascii="宋体" w:hAnsi="宋体" w:cs="宋体"/>
          <w:szCs w:val="21"/>
        </w:rPr>
        <w:t xml:space="preserve">保期间</w:t>
      </w:r>
      <w:r>
        <w:rPr>
          <w:rFonts w:hint="eastAsia" w:ascii="宋体" w:hAnsi="宋体" w:cs="宋体"/>
          <w:szCs w:val="21"/>
        </w:rPr>
        <w:t xml:space="preserve">乙方</w:t>
      </w:r>
      <w:r>
        <w:rPr>
          <w:rFonts w:hint="eastAsia" w:ascii="宋体" w:hAnsi="宋体" w:cs="宋体"/>
          <w:szCs w:val="21"/>
        </w:rPr>
        <w:t xml:space="preserve">接到</w:t>
      </w:r>
      <w:r>
        <w:rPr>
          <w:rFonts w:hint="eastAsia" w:ascii="宋体" w:hAnsi="宋体" w:cs="宋体"/>
          <w:szCs w:val="21"/>
        </w:rPr>
        <w:t xml:space="preserve">甲方</w:t>
      </w:r>
      <w:r>
        <w:rPr>
          <w:rFonts w:hint="eastAsia" w:ascii="宋体" w:hAnsi="宋体" w:cs="宋体"/>
          <w:szCs w:val="21"/>
        </w:rPr>
        <w:t xml:space="preserve">维修通知，</w:t>
      </w:r>
      <w:r>
        <w:rPr>
          <w:rFonts w:hint="eastAsia" w:ascii="宋体" w:hAnsi="宋体" w:cs="宋体"/>
          <w:szCs w:val="21"/>
        </w:rPr>
        <w:t xml:space="preserve">乙方</w:t>
      </w:r>
      <w:r>
        <w:rPr>
          <w:rFonts w:hint="eastAsia" w:ascii="宋体" w:hAnsi="宋体" w:cs="宋体"/>
          <w:szCs w:val="21"/>
        </w:rPr>
        <w:t xml:space="preserve">保证做到24小时内有明确的答复，需要派人到现场解决的，48小时内到达并完成修缮工作。在此产生的新的工程</w:t>
      </w:r>
      <w:r>
        <w:rPr>
          <w:rFonts w:hint="eastAsia" w:ascii="宋体" w:hAnsi="宋体" w:cs="宋体"/>
          <w:szCs w:val="21"/>
        </w:rPr>
        <w:t xml:space="preserve">量费用</w:t>
      </w:r>
      <w:r>
        <w:rPr>
          <w:rFonts w:hint="eastAsia" w:ascii="宋体" w:hAnsi="宋体" w:cs="宋体"/>
          <w:szCs w:val="21"/>
        </w:rPr>
        <w:t xml:space="preserve">由</w:t>
      </w:r>
      <w:r>
        <w:rPr>
          <w:rFonts w:hint="eastAsia" w:ascii="宋体" w:hAnsi="宋体" w:cs="宋体"/>
          <w:szCs w:val="21"/>
        </w:rPr>
        <w:t xml:space="preserve">乙方</w:t>
      </w:r>
      <w:r>
        <w:rPr>
          <w:rFonts w:hint="eastAsia" w:ascii="宋体" w:hAnsi="宋体" w:cs="宋体"/>
          <w:szCs w:val="21"/>
        </w:rPr>
        <w:t xml:space="preserve">自行承担。</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六、关于工程质量及验收的约定：</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1、工程质量标准：按《建筑工程施工质量验收统一标准》达到合格标准。</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2、工程未能达到合格标准，承包人应向发包人支付违约金，违约金的计算方法在合同条款附录中约定，由发包人直接从承包人应付工程款中扣除。并无条件返工使工程达到合格的要求。若因返工使工程逾期完成，承包人必须承担逾期完工违约责任和工程质量的违约责任，并且工程质量的违约金与逾期完工的违约金叠加。由于返工造成费用由承包人自己承担。</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若工程获得</w:t>
      </w:r>
      <w:r>
        <w:rPr>
          <w:rFonts w:hint="eastAsia" w:ascii="宋体" w:hAnsi="宋体" w:cs="宋体"/>
          <w:szCs w:val="21"/>
        </w:rPr>
        <w:t xml:space="preserve">高于上述标准的奖项，发包人无须给予承包人任何费用增加或奖励。</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4、双方对工程质量（非承包人原因除外）有争议，由合同条款约定的部门处理，诉讼费用及因此造成的损失，由败诉方承担。</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5、甲、乙双方应及时办理隐蔽工程和中间工程的检查与验收手续。甲方不按时参加隐蔽工程和中间工程验收，乙方可自行验收，甲方应予承认。若甲方要求复验时，乙方应按要求办理复验。若复验合格，甲方应承担复验费用，由此造成停工，工期顺延；若复验不合格，其复验及返工费用由乙方承担，但工期也予顺延。</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6、乙方应遵守现场的一切规章制度，文明施工，施工所产生的垃圾需当日清理完毕。</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7、由于乙方原因造成质量事故，其返工费用由乙方承担，工期不顺延。</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8、工程未交付之前，承包人应自始至终对成品进行保护和防止丢失。</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9、工程竣工后，乙方应通知甲方验收，甲方自接到验收通知7日内组织验收，并办理验收、</w:t>
      </w:r>
      <w:r>
        <w:rPr>
          <w:rFonts w:hint="eastAsia" w:ascii="宋体" w:hAnsi="宋体" w:cs="宋体"/>
          <w:szCs w:val="21"/>
        </w:rPr>
        <w:t xml:space="preserve">移交手续，如甲方在规定时间内未能组织验收，需及时通知乙方，另定验收日期。但甲方应承认竣工日期，并承担乙方的看管费用和相关费用。</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10、四季花镜密度、品种、规格等应完全达到清单描述及图纸要求，更换草花留存更换前后的带时间水印的影像资料，并经建设单位签署更换后验收记录(包括但不限于时间、品种、规格、范围、数量等)。如未能提供以上证明材料，结算不予计量</w:t>
      </w:r>
      <w:r>
        <w:rPr>
          <w:rFonts w:hint="eastAsia" w:ascii="宋体" w:hAnsi="宋体" w:cs="宋体"/>
          <w:szCs w:val="21"/>
        </w:rPr>
        <w:t xml:space="preserve">。</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七、双方权利和义务</w:t>
      </w:r>
      <w:r/>
    </w:p>
    <w:p>
      <w:pPr>
        <w:ind w:firstLine="480"/>
        <w:spacing w:line="360" w:lineRule="auto"/>
        <w:rPr>
          <w:rFonts w:ascii="宋体" w:hAnsi="宋体" w:cs="宋体"/>
          <w:szCs w:val="21"/>
        </w:rPr>
      </w:pPr>
      <w:r>
        <w:rPr>
          <w:rFonts w:hint="eastAsia" w:ascii="宋体" w:hAnsi="宋体" w:cs="宋体"/>
          <w:szCs w:val="21"/>
        </w:rPr>
        <w:t xml:space="preserve">甲方指派</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为甲方驻工地代表,负责本合同的履行，对工程质量、进度进行监督检查,办理验收、变更、登记手续和其他事宜。乙方指派</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为乙方驻工地代表,负责合同履行，按要求组织施工,保质、保量、按期完成施工任务,解决由乙方负责的各项事宜。</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（一）双方的一般权利</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1、发包人、管理方的一般权利：</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（1）发包人、管理方有权监督整个合同工程的顺利进行。</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（2）承包人应委派专门的人员负责合同工程的施工并将所委派的负责人员名单于开工前2天提交发包人代表，名单内容应包括人员的姓名、通讯号码，在合同工程中的职务及其他必要信息。在合同执行过程中</w:t>
      </w:r>
      <w:r>
        <w:rPr>
          <w:rFonts w:hint="eastAsia" w:ascii="宋体" w:hAnsi="宋体" w:cs="宋体"/>
          <w:szCs w:val="21"/>
        </w:rPr>
        <w:t xml:space="preserve">若负责</w:t>
      </w:r>
      <w:r>
        <w:rPr>
          <w:rFonts w:hint="eastAsia" w:ascii="宋体" w:hAnsi="宋体" w:cs="宋体"/>
          <w:szCs w:val="21"/>
        </w:rPr>
        <w:t xml:space="preserve">人员发生变化，承包人应在实际变化前7天书面通知发包人代表，并经总监理工程师及发包人、管理方代表批准。</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（3）发包人、管理方代表有权进入与本合同工程有关的任何工地和现场，但发包人、管理方代表要求进入的时间必须是不影响工程质量和进度的并且是安全的时间。</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4）如因设计变更而发生的工程数量的增减需在合同价款时，必须同时经监理人及发包人、管理方代表的认可后，并由发包人、管理方按有关规定办理工程变更审批手续方为有效，且最终需经发包人、管理方委托的造价审计单位审计确认。</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（5）如需对合同工期进行调整时，必须经发包人、管理方认可。</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（6）发包人、管理方代表有权要求承包人打开已经掩盖的隐蔽工程，并进行试验和检验，相关工期和费用承担按合同约定执行。</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（7）各项验收必须经监理人及发包人、管理方代表的审查和批准。</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8）发包人、管理方代表有权得到本合同工程的一切必要的信息和协助，使发包人、管理方在需要时能了解到工程量的增减、工期调整、合同价款的调整、进度款支付、奖励和违约处罚以及对工程质量的检验等情况；承包人对发包人、管理方代表的上述要求，必须无条件配合。</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（9）发包人、管理方有权要求承包人从本合同工程中</w:t>
      </w:r>
      <w:r>
        <w:rPr>
          <w:rFonts w:hint="eastAsia" w:ascii="宋体" w:hAnsi="宋体" w:cs="宋体"/>
          <w:szCs w:val="21"/>
        </w:rPr>
        <w:t xml:space="preserve">解雇因</w:t>
      </w:r>
      <w:r>
        <w:rPr>
          <w:rFonts w:hint="eastAsia" w:ascii="宋体" w:hAnsi="宋体" w:cs="宋体"/>
          <w:szCs w:val="21"/>
        </w:rPr>
        <w:t xml:space="preserve">工作质量和工作中行为不符合合同要求并不接受指导的人员。</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2、承包人的一般权利</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（1）有权要求发包人提供必要的施工条件。</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（2）施工过程中发现的图纸问题有权向发包人和/或监理人提出修正意见。</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（3）承包人有权要求发包人组织必要的技术交底。</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（4）承包人有权要求发包人提供必要的见证等。</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（5）承包人有权按合同规定催要工程款项。</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（6）对发包人、管理方代表及监理人的不良行为有权检举揭发。</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（二）双方的一般义务（工程技术要求另有说明的除外）</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1、发包人的一般义务</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（1）组织设计单位向承包人进行设计图纸交底。</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（2）监督承包人的施工质量及进度。审批核准承包人委托质量试验单位的资格。监督承包人的安全作业。</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（3）协调解决与相关招标工程之间的联系及有关问题。</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4）发包人负责向承包人提供已获取的施工场地周围地下管线和邻近建筑物、构筑物(含文物保护建筑)与古树名木的资料，并根据承包人要求向上述所有者或管理部门通知、介绍承包人，以便于承包人获取更详细的资料；通过监理人审查承包人对上述物体的保护措施，并在必要时向上述物体的所有者或管理部门通报。</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2、 承包人的一般义务</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（1）向发包人、管理方及其委托的工程监理人提供进入现场所必须的条件，包括“技术要求”中规定的有关内容。</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（2）为发包人、管理方及其委托的工程监理人进入工地和施工现场提供方便和安全条件，并有义务提醒上述进入现场人员要对自己安全负责，向发包人雇用的其他单位提供配合的协作。</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（3）在规定的时间内取得进入工程所在地区施工的许可证等文件，及时缴纳当地政府规定</w:t>
      </w:r>
      <w:r>
        <w:rPr>
          <w:rFonts w:hint="eastAsia" w:ascii="宋体" w:hAnsi="宋体" w:cs="宋体"/>
          <w:szCs w:val="21"/>
        </w:rPr>
        <w:t xml:space="preserve">的建设管理费，并在规定的时间内向发包人提供办理《建设工程施工许可证》等政府批文所需的所有材料及必要的协助。</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4）严格执行安全规程，对承包人管辖人员在施工进程中的工伤和因工死亡承担赔偿和一切善后事务的责任。承包人应严格遵照《建设工程安全生产管理条例》做好现场的安全生产工作。在开工前应设立安全生产管理机构、配备专职安全生产管理人员，作好安全生产教育培训，编制安全技术措施方案和专项施工方案，包括但不限于：基坑支护</w:t>
      </w:r>
      <w:r>
        <w:rPr>
          <w:rFonts w:hint="eastAsia" w:ascii="宋体" w:hAnsi="宋体" w:cs="宋体"/>
          <w:szCs w:val="21"/>
        </w:rPr>
        <w:t xml:space="preserve">与降水工程、土方开挖工程、模板工程、起重吊装工程、脚手架工程、拆除爆破工程等。承包人对于监理人发出的有关安全事故隐患整改通知必须及时执行，如没有在规定时间内完成的，第一次有上述情况发生时，由现场发包人代表或总监理工程师给予书面警告；收到警告仍不按要求执行或第二次有上述情况发生的，由现场发包人代表或总监理工程师给予再次书面警告，并且发包人有权禁止承包人参加今后三个月内发包人其他项目投标；收到再次警告仍不改正或第三次有上述情况发生的，发包人有权禁止承包人参加今后一年内发包人其他项目投标，并通报建设行政主管部门。</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（5）所辖人员在施工现场的生活行为符合国家的法律、法令和条例的规定，符合文明习惯和社会公德，以不损害合同工程的声誉。并承担因所辖人员对他人造成损失的赔偿责任。</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（6）遵守地方政府和有关部门对施工场地交通和施工噪音等管理规定，办理相应的手续（有关的费用已包在合同总价中），并承担由于承包人责任违反上述规定的罚款。</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7）已竣工工程未交付发包人之前，承包人按本合同约定负责已完工程的成品保护工作，保护期间发生损失，承包人自费予以修复。若因发包人的责任，要求承包人采取特殊措施保护的单位工程的部位和相应费用，另行协商。</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（8）保证施工现场符合当地环保及文明施工的规定。交工前清理现场达到发包人的要求（包括在施工过程中有上级检查现场时的清理），承担因违反有关规定造成的损失和处罚。</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（9）每月25日向发包人代表及其监理人提供月工程进度计划及相应进度统计报表和工程事故报告。定期清洁现场，不得堆积垃圾。</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（10）协调施工场地内各交叉作业施工单位和人员之间的关系，保证按要求顺利施工。</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（11）提供所有参与工程施工人员的由国家有关部门颁布的上岗证、技术等证件复印件，施工人员应具备上岗证书并接受发包人和监理人检查。发包人和监理人有权清退无证人员离开施工现场。</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12）如未经发包人、管理方同意更换项目经理，则视同违约。承包人在成交后（包括合同履行期间）不得擅自更换项目经理，如确需更换，必须在取得发包人、管理方书面同意之后更换，而且即使发包人、管理方同意，仍需向发包人支付5万元/次的赔偿，以弥补给发包人带来不便的损失。</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（13）承包人的以下人员，经监理人或发包人代表要求，必须在24 小时内调离本工程，否则每人每天承包人支付违约金2000元； 同时，承包人应在3 天内用监理人批准的合格人员代替上述调离的人员，否则每拖延1 天承包人支付每人每天违约金500元。</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A、对施工进度及施工质量达不到合同要求负有责任的施工人员。</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B、不熟悉本专业工作、工作责任心不强的施工人员。</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C、不能积极配合监理人工作者。</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D、违反监理人或承包人工地现场管理规定者。</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E、无证上岗者（适用于按规定必须有上岗证）。</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F、与监理人要求的人员名单不符者。</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G、与本工程施工无关的人员。</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（14）承包人项目经理（副经理）、项目技术负责人、安全负责人、专业工程负责人、其他监理人或发包人要求人员，必须参加每</w:t>
      </w:r>
      <w:r>
        <w:rPr>
          <w:rFonts w:hint="eastAsia" w:ascii="宋体" w:hAnsi="宋体" w:cs="宋体"/>
          <w:szCs w:val="21"/>
        </w:rPr>
        <w:t xml:space="preserve">周工程</w:t>
      </w:r>
      <w:r>
        <w:rPr>
          <w:rFonts w:hint="eastAsia" w:ascii="宋体" w:hAnsi="宋体" w:cs="宋体"/>
          <w:szCs w:val="21"/>
        </w:rPr>
        <w:t xml:space="preserve">例会及监理人/发包人召集的会议，因故不能参加的应提前4小时向监理人提出申请并在获得监理人批准后方可缺席，否则承包人向发包人支付违约金5000元/人次。</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15）承包人项目部管理人员必须建立考勤制度，在工程施工期间，均须专职在岗，不得兼任其他项目任何职务。如需对人员安排、机械设备、施工方案等变更，必须提前一周书面上报监理人并经同意后方可执行。如有违反，承包人每违约一项（或一人），需支付违约金2000元，并应按照监理人指令进行改正。</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16）工地现场、生活区设施和场地内围墙、其他内外道路由承包人自行解决，费用由承办人自行承担，其做法必须符合当地政府相关规定及监理人和发包人的要求。承包人负责做好门前三清工作，包括由于工程施工而使用的施工通道整修、清理。</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（17）承包人在进入施工现场后，应在发包人、管理方指定的位置按统一规划的平面布置搭设活动房作为临时设施。</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（18）协调施工场地内各交叉作业施工单位和人员之间的关系，保证按要求顺利施工。</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（19）承包人应按相关规定为其所辖人员办理相关保险，如：工伤及因工死亡的保险。</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20）承包人出现不正当行为（如因拖欠工资等债务纠纷，或在现场产生公害等等），从而给发包人造成不便、或影响发包人公众形象的，则每出现一次上述情况，视情节轻重，承包人向发包人支付人民币2万元至10万元的违约金作为对给发包人造成的不便、增加的工作而给发包人的赔偿，即使这种不正当行为或违约是在合格竣工日之后发现。若违约金不足以弥补给发包人造成的不便、增加的工作量所造成的损失的，承包人还应赔偿违约金不足发包人损失的金额，发包人有权从承包人的工程款中扣除。</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（21）工期顺延： </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A．承包方主张工期顺延，需具备三大前提条件：①具体导致工期延误的事项的证据；②要有举证实际延误的天数；③导致工期延误的事项跟延误的天数之间的因果关系成立。这三个条件，承包方必须都要举证证明且举证证明应该属实，否则发包人不予以工期顺延。由于发包人原因和不可抗力导致的工期延误, 工期可相应顺延(但需要发包人出具书面通知)。</w:t>
      </w:r>
      <w:r/>
    </w:p>
    <w:p>
      <w:pPr>
        <w:ind w:firstLine="480"/>
        <w:spacing w:line="360" w:lineRule="auto"/>
        <w:tabs>
          <w:tab w:val="left" w:pos="540" w:leader="none"/>
        </w:tabs>
        <w:rPr>
          <w:rFonts w:ascii="宋体" w:hAnsi="宋体" w:cs="宋体"/>
          <w:szCs w:val="21"/>
        </w:rPr>
      </w:pPr>
      <w:r>
        <w:rPr>
          <w:rFonts w:hint="eastAsia" w:ascii="宋体" w:hAnsi="宋体" w:cs="宋体"/>
          <w:szCs w:val="21"/>
        </w:rPr>
        <w:t xml:space="preserve">B．发包人和承包人约定工期顺延的其他情况：本工程实际施工工期比响应工期提前不奖励；如实际施工工期比响应工期延误，因承包人原因导致竣工日期或节点工期延误，每延误1日的违约金额为签约合同价的0.05%，逾期竣工违约金的上限：签约合同价的20%；承包人严格按照编制的施工进度计划，组织本工程施工，承包人在不发生不可抗力或重大不可预见的外界因素的影响情况下，对照进度计划，在承包人分阶段进度延误超过15天时，监理工程师有权动用承包人单位提供的履约保证金，用以改进项目进度状况；延误超过30天时，发包人有权解除合同。</w:t>
      </w:r>
      <w:r/>
    </w:p>
    <w:p>
      <w:pPr>
        <w:ind w:firstLine="480"/>
        <w:spacing w:line="360" w:lineRule="auto"/>
        <w:tabs>
          <w:tab w:val="left" w:pos="540" w:leader="none"/>
        </w:tabs>
        <w:rPr>
          <w:rFonts w:ascii="宋体" w:hAnsi="宋体" w:cs="宋体"/>
          <w:szCs w:val="21"/>
        </w:rPr>
      </w:pPr>
      <w:r>
        <w:rPr>
          <w:rFonts w:hint="eastAsia" w:ascii="宋体" w:hAnsi="宋体" w:cs="宋体"/>
          <w:szCs w:val="21"/>
        </w:rPr>
        <w:t xml:space="preserve">（22）扬尘和噪声控制：承包人应根据</w:t>
      </w:r>
      <w:r>
        <w:rPr>
          <w:rFonts w:hint="eastAsia" w:ascii="宋体" w:hAnsi="宋体" w:cs="宋体"/>
          <w:szCs w:val="21"/>
        </w:rPr>
        <w:t xml:space="preserve">苏建质安</w:t>
      </w:r>
      <w:r>
        <w:rPr>
          <w:rFonts w:hint="eastAsia" w:ascii="宋体" w:hAnsi="宋体" w:cs="宋体"/>
          <w:szCs w:val="21"/>
        </w:rPr>
        <w:t xml:space="preserve">【2020】82号文要求，做好扬尘防治工作，费用包含在安全文明施工费中，如未达到要求的，发包人有权委托第三方实施，费用从工程款中扣除。承包人应加强施工区域(包括临时道路)洒水等降尘措施；如因降尘、防噪措施不到位招致沿线单位投诉，发包人除要求承包人及时采取措施外，有权向承包人收取违约金2000元/次。</w:t>
      </w:r>
      <w:r/>
    </w:p>
    <w:p>
      <w:pPr>
        <w:ind w:firstLine="420"/>
        <w:spacing w:line="360" w:lineRule="auto"/>
        <w:rPr>
          <w:rFonts w:ascii="宋体" w:hAnsi="宋体" w:cs="宋体"/>
          <w:szCs w:val="21"/>
        </w:rPr>
      </w:pPr>
      <w:r>
        <w:rPr>
          <w:rFonts w:hint="eastAsia" w:ascii="宋体" w:hAnsi="宋体" w:cs="宋体"/>
          <w:szCs w:val="21"/>
        </w:rPr>
        <w:t xml:space="preserve">（23）承包人应在竣工验收后90天内将竣工结算资料上报发包人，逾期未上报的，每天向发包人支付2000元的违约金。</w:t>
      </w:r>
      <w:r>
        <w:rPr>
          <w:rFonts w:hint="eastAsia" w:ascii="宋体" w:hAnsi="宋体" w:cs="宋体"/>
          <w:szCs w:val="21"/>
        </w:rPr>
        <w:t xml:space="preserve">违约金最高不超过工程结算审定价的百分之五。此费用由审计部门在审定工程总造价中直接扣除。如最终结算审计核减率（最终结算审计核减率=1-最终结算审定金额/承包人结算送审金额）超过25%的，处以承包人百分之五的违约金，违约金的计取基数为结算审定金额（此处的结算审定金额为未扣除承包单位应承担的审计费的金额）。此费用由审计部门在审定工程总造价中直接扣除。</w:t>
      </w:r>
      <w:r/>
    </w:p>
    <w:p>
      <w:pPr>
        <w:ind w:firstLine="480"/>
        <w:spacing w:line="440" w:lineRule="exact"/>
        <w:rPr>
          <w:rFonts w:ascii="宋体" w:hAnsi="宋体" w:cs="宋体"/>
          <w:szCs w:val="21"/>
        </w:rPr>
      </w:pPr>
      <w:r>
        <w:rPr>
          <w:rFonts w:hint="eastAsia" w:ascii="宋体" w:hAnsi="宋体" w:cs="宋体"/>
          <w:szCs w:val="21"/>
        </w:rPr>
        <w:t xml:space="preserve">八、合同的解除和转让</w:t>
      </w:r>
      <w:r/>
    </w:p>
    <w:p>
      <w:pPr>
        <w:ind w:firstLine="480"/>
        <w:spacing w:line="440" w:lineRule="exact"/>
        <w:rPr>
          <w:rFonts w:ascii="宋体" w:hAnsi="宋体" w:cs="宋体"/>
          <w:szCs w:val="21"/>
        </w:rPr>
      </w:pPr>
      <w:r>
        <w:rPr>
          <w:rFonts w:hint="eastAsia" w:ascii="宋体" w:hAnsi="宋体" w:cs="宋体"/>
          <w:szCs w:val="21"/>
        </w:rPr>
        <w:t xml:space="preserve">1、甲方和乙方协商一致，可以解除合同。</w:t>
      </w:r>
      <w:r/>
    </w:p>
    <w:p>
      <w:pPr>
        <w:ind w:firstLine="480"/>
        <w:spacing w:line="440" w:lineRule="exact"/>
        <w:rPr>
          <w:rFonts w:ascii="宋体" w:hAnsi="宋体" w:cs="宋体"/>
          <w:szCs w:val="21"/>
        </w:rPr>
      </w:pPr>
      <w:r>
        <w:rPr>
          <w:rFonts w:hint="eastAsia" w:ascii="宋体" w:hAnsi="宋体" w:cs="宋体"/>
          <w:szCs w:val="21"/>
        </w:rPr>
        <w:t xml:space="preserve">2、有下列情形之一，合同一方可以解除合同：</w:t>
      </w:r>
      <w:r/>
    </w:p>
    <w:p>
      <w:pPr>
        <w:ind w:firstLine="480"/>
        <w:spacing w:line="440" w:lineRule="exact"/>
        <w:rPr>
          <w:rFonts w:ascii="宋体" w:hAnsi="宋体" w:cs="宋体"/>
          <w:szCs w:val="21"/>
        </w:rPr>
      </w:pPr>
      <w:r>
        <w:rPr>
          <w:rFonts w:hint="eastAsia" w:ascii="宋体" w:hAnsi="宋体" w:cs="宋体"/>
          <w:szCs w:val="21"/>
        </w:rPr>
        <w:t xml:space="preserve">（1）因不可抗力致使不能实现合同目的，未受不可抗力影响的一方有权解除合同；</w:t>
      </w:r>
      <w:r/>
    </w:p>
    <w:p>
      <w:pPr>
        <w:ind w:firstLine="480"/>
        <w:spacing w:line="440" w:lineRule="exact"/>
        <w:rPr>
          <w:rFonts w:ascii="宋体" w:hAnsi="宋体" w:cs="宋体"/>
          <w:szCs w:val="21"/>
        </w:rPr>
      </w:pPr>
      <w:r>
        <w:rPr>
          <w:rFonts w:hint="eastAsia" w:ascii="宋体" w:hAnsi="宋体" w:cs="宋体"/>
          <w:szCs w:val="21"/>
        </w:rPr>
        <w:t xml:space="preserve">（2）因合同一方违约导致合同不能履行，另一方有权解除合同。</w:t>
      </w:r>
      <w:r/>
    </w:p>
    <w:p>
      <w:pPr>
        <w:ind w:firstLine="480"/>
        <w:spacing w:line="440" w:lineRule="exact"/>
        <w:rPr>
          <w:rFonts w:ascii="宋体" w:hAnsi="宋体" w:cs="宋体"/>
          <w:szCs w:val="21"/>
        </w:rPr>
      </w:pPr>
      <w:r>
        <w:rPr>
          <w:rFonts w:hint="eastAsia" w:ascii="宋体" w:hAnsi="宋体" w:cs="宋体"/>
          <w:szCs w:val="21"/>
        </w:rPr>
        <w:t xml:space="preserve">3、有权解除合同的一方，应当在违约事实或不可抗力发生之后三十天内书面通知对方提出解除合同，合同在书面通知到达对方时解除。</w:t>
      </w:r>
      <w:r/>
    </w:p>
    <w:p>
      <w:pPr>
        <w:ind w:firstLine="480"/>
        <w:spacing w:line="440" w:lineRule="exact"/>
        <w:rPr>
          <w:rFonts w:ascii="宋体" w:hAnsi="宋体" w:cs="宋体"/>
          <w:szCs w:val="21"/>
        </w:rPr>
      </w:pPr>
      <w:r>
        <w:rPr>
          <w:rFonts w:hint="eastAsia" w:ascii="宋体" w:hAnsi="宋体" w:cs="宋体"/>
          <w:szCs w:val="21"/>
        </w:rPr>
        <w:t xml:space="preserve">4、合同的部分和全部都不得转让。</w:t>
      </w:r>
      <w:r/>
    </w:p>
    <w:p>
      <w:pPr>
        <w:ind w:firstLine="480"/>
        <w:spacing w:line="440" w:lineRule="exact"/>
        <w:rPr>
          <w:rFonts w:ascii="宋体" w:hAnsi="宋体" w:cs="宋体"/>
          <w:szCs w:val="21"/>
        </w:rPr>
      </w:pPr>
      <w:r>
        <w:rPr>
          <w:rFonts w:hint="eastAsia" w:ascii="宋体" w:hAnsi="宋体" w:cs="宋体"/>
          <w:szCs w:val="21"/>
        </w:rPr>
        <w:t xml:space="preserve">九、合同的生效：</w:t>
      </w:r>
      <w:r/>
    </w:p>
    <w:p>
      <w:pPr>
        <w:ind w:firstLine="480"/>
        <w:spacing w:line="440" w:lineRule="exact"/>
        <w:rPr>
          <w:rFonts w:ascii="宋体" w:hAnsi="宋体" w:cs="宋体"/>
          <w:szCs w:val="21"/>
        </w:rPr>
      </w:pPr>
      <w:r>
        <w:rPr>
          <w:rFonts w:hint="eastAsia" w:ascii="宋体" w:hAnsi="宋体" w:cs="宋体"/>
          <w:szCs w:val="21"/>
        </w:rPr>
        <w:t xml:space="preserve">本合同经双方法定（授权）代表人签字（或盖章）并加盖单位公章（合同章）后生效，由采购代理机构或采购人向财政部门申请完成备案工作。</w:t>
      </w:r>
      <w:r/>
    </w:p>
    <w:p>
      <w:pPr>
        <w:ind w:firstLine="480"/>
        <w:spacing w:line="440" w:lineRule="exact"/>
        <w:rPr>
          <w:rFonts w:ascii="宋体" w:hAnsi="宋体" w:cs="宋体"/>
          <w:szCs w:val="21"/>
        </w:rPr>
      </w:pPr>
      <w:r>
        <w:rPr>
          <w:rFonts w:hint="eastAsia" w:ascii="宋体" w:hAnsi="宋体" w:cs="宋体"/>
          <w:szCs w:val="21"/>
        </w:rPr>
        <w:t xml:space="preserve">十、争议解决：</w:t>
      </w:r>
      <w:r/>
    </w:p>
    <w:p>
      <w:pPr>
        <w:ind w:firstLine="480"/>
        <w:spacing w:line="440" w:lineRule="exact"/>
        <w:rPr>
          <w:rFonts w:ascii="宋体" w:hAnsi="宋体" w:cs="宋体"/>
          <w:szCs w:val="21"/>
        </w:rPr>
      </w:pPr>
      <w:r>
        <w:rPr>
          <w:rFonts w:hint="eastAsia" w:ascii="宋体" w:hAnsi="宋体" w:cs="宋体"/>
          <w:szCs w:val="21"/>
        </w:rPr>
        <w:t xml:space="preserve">甲乙双方因合同发生争议，签约双方应友好协商解决。协商不成，任何一方可以向</w:t>
      </w:r>
      <w:r>
        <w:rPr>
          <w:rFonts w:hint="eastAsia" w:ascii="宋体" w:hAnsi="宋体" w:cs="宋体"/>
          <w:b/>
          <w:bCs/>
          <w:szCs w:val="21"/>
          <w:u w:val="single"/>
        </w:rPr>
        <w:t xml:space="preserve">相城区</w:t>
      </w:r>
      <w:r>
        <w:rPr>
          <w:rFonts w:hint="eastAsia" w:ascii="宋体" w:hAnsi="宋体" w:cs="宋体"/>
          <w:szCs w:val="21"/>
        </w:rPr>
        <w:t xml:space="preserve">人民法院起诉。</w:t>
      </w:r>
      <w:r/>
    </w:p>
    <w:p>
      <w:pPr>
        <w:ind w:firstLine="480"/>
        <w:spacing w:line="440" w:lineRule="exact"/>
        <w:rPr>
          <w:rFonts w:ascii="宋体" w:hAnsi="宋体" w:cs="宋体"/>
          <w:szCs w:val="21"/>
          <w:lang w:val="zh-CN"/>
        </w:rPr>
      </w:pPr>
      <w:r>
        <w:rPr>
          <w:rFonts w:hint="eastAsia" w:ascii="宋体" w:hAnsi="宋体" w:cs="宋体"/>
          <w:szCs w:val="21"/>
          <w:lang w:val="zh-CN"/>
        </w:rPr>
        <w:t xml:space="preserve">十一、其它约定事项：</w:t>
      </w:r>
      <w:r/>
    </w:p>
    <w:p>
      <w:pPr>
        <w:ind w:firstLine="480"/>
        <w:spacing w:line="440" w:lineRule="exact"/>
        <w:rPr>
          <w:rFonts w:ascii="宋体" w:hAnsi="宋体" w:cs="宋体"/>
          <w:szCs w:val="21"/>
          <w:lang w:val="zh-CN"/>
        </w:rPr>
      </w:pPr>
      <w:r>
        <w:rPr>
          <w:rFonts w:hint="eastAsia" w:ascii="宋体" w:hAnsi="宋体" w:cs="宋体"/>
          <w:szCs w:val="21"/>
          <w:lang w:val="zh-CN"/>
        </w:rPr>
        <w:t xml:space="preserve">1、下列文件为本合同不可分割部分：</w:t>
      </w:r>
      <w:r/>
    </w:p>
    <w:p>
      <w:pPr>
        <w:ind w:firstLine="480"/>
        <w:spacing w:line="440" w:lineRule="exact"/>
        <w:rPr>
          <w:rFonts w:ascii="宋体" w:hAnsi="宋体" w:cs="宋体"/>
          <w:szCs w:val="21"/>
          <w:lang w:val="zh-CN"/>
        </w:rPr>
      </w:pPr>
      <w:r>
        <w:rPr>
          <w:rFonts w:hint="eastAsia" w:ascii="宋体" w:hAnsi="宋体" w:cs="宋体"/>
          <w:szCs w:val="21"/>
          <w:lang w:val="zh-CN"/>
        </w:rPr>
        <w:t xml:space="preserve">①</w:t>
      </w:r>
      <w:r>
        <w:rPr>
          <w:rFonts w:hint="eastAsia" w:ascii="宋体" w:hAnsi="宋体" w:cs="宋体"/>
          <w:szCs w:val="21"/>
        </w:rPr>
        <w:t xml:space="preserve"> </w:t>
      </w:r>
      <w:r>
        <w:rPr>
          <w:rFonts w:hint="eastAsia" w:ascii="宋体" w:hAnsi="宋体" w:cs="宋体"/>
          <w:szCs w:val="21"/>
          <w:lang w:val="zh-CN"/>
        </w:rPr>
        <w:t xml:space="preserve">成交通知书；</w:t>
      </w:r>
      <w:r/>
    </w:p>
    <w:p>
      <w:pPr>
        <w:ind w:firstLine="480"/>
        <w:spacing w:line="440" w:lineRule="exact"/>
        <w:rPr>
          <w:rFonts w:ascii="宋体" w:hAnsi="宋体" w:cs="宋体"/>
          <w:szCs w:val="21"/>
          <w:lang w:val="zh-CN"/>
        </w:rPr>
      </w:pPr>
      <w:r>
        <w:rPr>
          <w:rFonts w:hint="eastAsia" w:ascii="宋体" w:hAnsi="宋体" w:cs="宋体"/>
          <w:szCs w:val="21"/>
          <w:lang w:val="zh-CN"/>
        </w:rPr>
        <w:t xml:space="preserve">② 乙方的磋商响应文件；</w:t>
      </w:r>
      <w:r/>
    </w:p>
    <w:p>
      <w:pPr>
        <w:ind w:firstLine="480"/>
        <w:spacing w:line="440" w:lineRule="exact"/>
        <w:rPr>
          <w:rFonts w:ascii="宋体" w:hAnsi="宋体" w:cs="宋体"/>
          <w:szCs w:val="21"/>
          <w:lang w:val="zh-CN"/>
        </w:rPr>
      </w:pPr>
      <w:r>
        <w:rPr>
          <w:rFonts w:hint="eastAsia" w:ascii="宋体" w:hAnsi="宋体" w:cs="宋体"/>
          <w:szCs w:val="21"/>
          <w:lang w:val="zh-CN"/>
        </w:rPr>
        <w:t xml:space="preserve">③ 乙方在磋商过程中所作的其它承诺、声明、书面澄清等；</w:t>
      </w:r>
      <w:r/>
    </w:p>
    <w:p>
      <w:pPr>
        <w:ind w:firstLine="480"/>
        <w:spacing w:line="440" w:lineRule="exact"/>
        <w:rPr>
          <w:rFonts w:ascii="宋体" w:hAnsi="宋体" w:cs="宋体"/>
          <w:szCs w:val="21"/>
          <w:lang w:val="zh-CN"/>
        </w:rPr>
      </w:pPr>
      <w:r>
        <w:rPr>
          <w:rFonts w:hint="eastAsia" w:ascii="宋体" w:hAnsi="宋体" w:cs="宋体"/>
          <w:szCs w:val="21"/>
          <w:lang w:val="zh-CN"/>
        </w:rPr>
        <w:t xml:space="preserve">④ 竞争性磋商</w:t>
      </w:r>
      <w:r>
        <w:rPr>
          <w:rFonts w:hint="eastAsia" w:ascii="宋体" w:hAnsi="宋体" w:cs="宋体"/>
          <w:szCs w:val="21"/>
        </w:rPr>
        <w:t xml:space="preserve">采购文件</w:t>
      </w:r>
      <w:r>
        <w:rPr>
          <w:rFonts w:hint="eastAsia" w:ascii="宋体" w:hAnsi="宋体" w:cs="宋体"/>
          <w:szCs w:val="21"/>
          <w:lang w:val="zh-CN"/>
        </w:rPr>
        <w:t xml:space="preserve">及其附件；</w:t>
      </w:r>
      <w:r/>
    </w:p>
    <w:p>
      <w:pPr>
        <w:ind w:firstLine="480"/>
        <w:spacing w:line="440" w:lineRule="exact"/>
        <w:rPr>
          <w:rFonts w:ascii="宋体" w:hAnsi="宋体" w:cs="宋体"/>
          <w:szCs w:val="21"/>
          <w:lang w:val="zh-CN"/>
        </w:rPr>
      </w:pPr>
      <w:r>
        <w:rPr>
          <w:rFonts w:hint="eastAsia" w:ascii="宋体" w:hAnsi="宋体" w:cs="宋体"/>
          <w:szCs w:val="21"/>
          <w:lang w:val="zh-CN"/>
        </w:rPr>
        <w:t xml:space="preserve">⑤ 合同附件；</w:t>
      </w:r>
      <w:r/>
    </w:p>
    <w:p>
      <w:pPr>
        <w:ind w:firstLine="480"/>
        <w:spacing w:line="440" w:lineRule="exact"/>
        <w:rPr>
          <w:rFonts w:ascii="宋体" w:hAnsi="宋体" w:cs="宋体"/>
          <w:szCs w:val="21"/>
          <w:lang w:val="zh-CN"/>
        </w:rPr>
      </w:pPr>
      <w:r>
        <w:rPr>
          <w:rFonts w:hint="eastAsia" w:ascii="宋体" w:hAnsi="宋体" w:cs="宋体"/>
          <w:szCs w:val="21"/>
          <w:lang w:val="zh-CN"/>
        </w:rPr>
        <w:t xml:space="preserve">以上与本合同具有同等法律效力。</w:t>
      </w:r>
      <w:r/>
    </w:p>
    <w:p>
      <w:pPr>
        <w:ind w:firstLine="480"/>
        <w:spacing w:line="440" w:lineRule="exact"/>
        <w:rPr>
          <w:rFonts w:ascii="宋体" w:hAnsi="宋体" w:cs="宋体"/>
          <w:szCs w:val="21"/>
        </w:rPr>
      </w:pPr>
      <w:r>
        <w:rPr>
          <w:rFonts w:hint="eastAsia" w:ascii="宋体" w:hAnsi="宋体" w:cs="宋体"/>
          <w:szCs w:val="21"/>
        </w:rPr>
        <w:t xml:space="preserve">2、乙方除应做好服务人员的安全教育外，还应为服务人员提供必要的劳动保护条件，为服务人员办理作业时的人身安全保险和意外伤害险（保险种类由乙方自行选择），本合同履行过程中发生的相关一切安全或责任事故的法律责任均由乙方承担。</w:t>
      </w:r>
      <w:r/>
    </w:p>
    <w:p>
      <w:pPr>
        <w:ind w:firstLine="480"/>
        <w:spacing w:line="440" w:lineRule="exact"/>
        <w:rPr>
          <w:rFonts w:ascii="宋体" w:hAnsi="宋体" w:cs="宋体"/>
          <w:szCs w:val="21"/>
        </w:rPr>
      </w:pPr>
      <w:r>
        <w:rPr>
          <w:rFonts w:hint="eastAsia" w:ascii="宋体" w:hAnsi="宋体" w:cs="宋体"/>
          <w:szCs w:val="21"/>
        </w:rPr>
        <w:t xml:space="preserve">十二、附则</w:t>
      </w:r>
      <w:r/>
    </w:p>
    <w:p>
      <w:pPr>
        <w:ind w:firstLine="480"/>
        <w:spacing w:line="440" w:lineRule="exact"/>
        <w:rPr>
          <w:rFonts w:ascii="宋体" w:hAnsi="宋体" w:cs="宋体"/>
          <w:szCs w:val="21"/>
        </w:rPr>
      </w:pPr>
      <w:r>
        <w:rPr>
          <w:rFonts w:hint="eastAsia" w:ascii="宋体" w:hAnsi="宋体" w:cs="宋体"/>
          <w:szCs w:val="21"/>
        </w:rPr>
        <w:t xml:space="preserve">1、合同份数：本合同一式</w:t>
      </w:r>
      <w:r>
        <w:rPr>
          <w:rFonts w:hint="eastAsia" w:ascii="宋体" w:hAnsi="宋体" w:cs="宋体"/>
          <w:b/>
          <w:szCs w:val="21"/>
          <w:u w:val="single"/>
        </w:rPr>
        <w:t xml:space="preserve">陆</w:t>
      </w:r>
      <w:r>
        <w:rPr>
          <w:rFonts w:hint="eastAsia" w:ascii="宋体" w:hAnsi="宋体" w:cs="宋体"/>
          <w:szCs w:val="21"/>
        </w:rPr>
        <w:t xml:space="preserve">份，</w:t>
      </w:r>
      <w:r>
        <w:rPr>
          <w:rFonts w:hint="eastAsia" w:ascii="宋体" w:hAnsi="宋体" w:cs="宋体"/>
          <w:color w:val="000000"/>
          <w:szCs w:val="21"/>
        </w:rPr>
        <w:t xml:space="preserve">甲乙双方各执</w:t>
      </w:r>
      <w:r>
        <w:rPr>
          <w:rFonts w:hint="eastAsia" w:ascii="宋体" w:hAnsi="宋体" w:cs="宋体"/>
          <w:b/>
          <w:bCs/>
          <w:szCs w:val="21"/>
          <w:u w:val="single"/>
        </w:rPr>
        <w:t xml:space="preserve">肆</w:t>
      </w:r>
      <w:r>
        <w:rPr>
          <w:rFonts w:hint="eastAsia" w:ascii="宋体" w:hAnsi="宋体" w:cs="宋体"/>
          <w:color w:val="000000"/>
          <w:szCs w:val="21"/>
        </w:rPr>
        <w:t xml:space="preserve">份，付款方</w:t>
      </w:r>
      <w:r>
        <w:rPr>
          <w:rFonts w:hint="eastAsia" w:ascii="宋体" w:hAnsi="宋体" w:cs="宋体"/>
          <w:b/>
          <w:bCs/>
          <w:szCs w:val="21"/>
          <w:u w:val="single"/>
        </w:rPr>
        <w:t xml:space="preserve">壹</w:t>
      </w:r>
      <w:r>
        <w:rPr>
          <w:rFonts w:hint="eastAsia" w:ascii="宋体" w:hAnsi="宋体" w:cs="宋体"/>
          <w:color w:val="000000"/>
          <w:szCs w:val="21"/>
        </w:rPr>
        <w:t xml:space="preserve">份</w:t>
      </w:r>
      <w:r>
        <w:rPr>
          <w:rFonts w:hint="eastAsia" w:ascii="宋体" w:hAnsi="宋体" w:cs="宋体"/>
          <w:szCs w:val="21"/>
        </w:rPr>
        <w:t xml:space="preserve">，采购代理机构</w:t>
      </w:r>
      <w:r>
        <w:rPr>
          <w:rFonts w:hint="eastAsia" w:ascii="宋体" w:hAnsi="宋体" w:cs="宋体"/>
          <w:b/>
          <w:bCs/>
          <w:szCs w:val="21"/>
          <w:u w:val="single"/>
        </w:rPr>
        <w:t xml:space="preserve">壹</w:t>
      </w:r>
      <w:r>
        <w:rPr>
          <w:rFonts w:hint="eastAsia" w:ascii="宋体" w:hAnsi="宋体" w:cs="宋体"/>
          <w:szCs w:val="21"/>
        </w:rPr>
        <w:t xml:space="preserve">份。</w:t>
      </w:r>
      <w:r/>
    </w:p>
    <w:p>
      <w:pPr>
        <w:ind w:firstLine="480"/>
        <w:spacing w:line="440" w:lineRule="exact"/>
        <w:rPr>
          <w:rFonts w:ascii="宋体" w:hAnsi="宋体" w:cs="宋体"/>
          <w:szCs w:val="21"/>
        </w:rPr>
      </w:pPr>
      <w:r>
        <w:rPr>
          <w:rFonts w:hint="eastAsia" w:ascii="宋体" w:hAnsi="宋体" w:cs="宋体"/>
          <w:szCs w:val="21"/>
        </w:rPr>
        <w:t xml:space="preserve">2、未尽事宜：本合同未尽事宜应按《中华人民共和国民法典》、《中华人民共和国政府采购法》以及其同相关法律、法规之规定解释。</w:t>
      </w:r>
      <w:r/>
    </w:p>
    <w:p>
      <w:pPr>
        <w:rPr>
          <w:rFonts w:ascii="Calibri" w:hAnsi="Calibri"/>
          <w:szCs w:val="21"/>
        </w:rPr>
      </w:pPr>
      <w:r>
        <w:rPr>
          <w:rFonts w:ascii="Calibri" w:hAnsi="Calibri"/>
          <w:szCs w:val="21"/>
        </w:rPr>
      </w:r>
      <w:r/>
    </w:p>
    <w:tbl>
      <w:tblPr>
        <w:tblW w:w="5000" w:type="pct"/>
        <w:tblInd w:w="-108" w:type="dxa"/>
        <w:tblLook w:val="04A0" w:firstRow="1" w:lastRow="0" w:firstColumn="1" w:lastColumn="0" w:noHBand="0" w:noVBand="1"/>
      </w:tblPr>
      <w:tblGrid>
        <w:gridCol w:w="4657"/>
        <w:gridCol w:w="4175"/>
      </w:tblGrid>
      <w:tr>
        <w:trPr>
          <w:trHeight w:val="567"/>
        </w:trPr>
        <w:tc>
          <w:tcPr>
            <w:tcW w:w="263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发包人（采购人）：</w:t>
            </w:r>
            <w:r/>
          </w:p>
        </w:tc>
        <w:tc>
          <w:tcPr>
            <w:tcW w:w="236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承包人（成交供应商）：</w:t>
            </w:r>
            <w:r/>
          </w:p>
        </w:tc>
      </w:tr>
      <w:tr>
        <w:trPr>
          <w:trHeight w:val="567"/>
        </w:trPr>
        <w:tc>
          <w:tcPr>
            <w:tcW w:w="263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地址：</w:t>
            </w:r>
            <w:r/>
          </w:p>
        </w:tc>
        <w:tc>
          <w:tcPr>
            <w:tcW w:w="236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地址：</w:t>
            </w:r>
            <w:r/>
          </w:p>
        </w:tc>
      </w:tr>
      <w:tr>
        <w:trPr>
          <w:trHeight w:val="567"/>
        </w:trPr>
        <w:tc>
          <w:tcPr>
            <w:tcW w:w="263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电话：</w:t>
            </w:r>
            <w:r/>
          </w:p>
        </w:tc>
        <w:tc>
          <w:tcPr>
            <w:tcW w:w="236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电话：</w:t>
            </w:r>
            <w:r/>
          </w:p>
        </w:tc>
      </w:tr>
    </w:tbl>
    <w:p>
      <w:pPr>
        <w:ind w:firstLine="480"/>
        <w:spacing w:line="360" w:lineRule="auto"/>
        <w:rPr>
          <w:rFonts w:ascii="宋体" w:hAnsi="宋体" w:cs="宋体"/>
          <w:szCs w:val="21"/>
        </w:rPr>
      </w:pPr>
      <w:r>
        <w:rPr>
          <w:rFonts w:ascii="宋体" w:hAnsi="宋体" w:cs="宋体"/>
          <w:szCs w:val="21"/>
        </w:rPr>
      </w:r>
      <w:r/>
    </w:p>
    <w:tbl>
      <w:tblPr>
        <w:tblW w:w="5000" w:type="pct"/>
        <w:tblInd w:w="-108" w:type="dxa"/>
        <w:tblLook w:val="04A0" w:firstRow="1" w:lastRow="0" w:firstColumn="1" w:lastColumn="0" w:noHBand="0" w:noVBand="1"/>
      </w:tblPr>
      <w:tblGrid>
        <w:gridCol w:w="8832"/>
      </w:tblGrid>
      <w:tr>
        <w:trPr>
          <w:trHeight w:val="567"/>
        </w:trPr>
        <w:tc>
          <w:tcPr>
            <w:tcW w:w="263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付款方：</w:t>
            </w:r>
            <w:r/>
          </w:p>
        </w:tc>
      </w:tr>
      <w:tr>
        <w:trPr>
          <w:trHeight w:val="567"/>
        </w:trPr>
        <w:tc>
          <w:tcPr>
            <w:tcW w:w="263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地址：</w:t>
            </w:r>
            <w:r/>
          </w:p>
        </w:tc>
      </w:tr>
      <w:tr>
        <w:trPr>
          <w:trHeight w:val="567"/>
        </w:trPr>
        <w:tc>
          <w:tcPr>
            <w:tcW w:w="263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电话：</w:t>
            </w:r>
            <w:r/>
          </w:p>
        </w:tc>
      </w:tr>
    </w:tbl>
    <w:p>
      <w:pPr>
        <w:ind w:firstLine="480"/>
        <w:spacing w:line="360" w:lineRule="auto"/>
        <w:rPr>
          <w:rFonts w:ascii="宋体" w:hAnsi="宋体" w:cs="宋体"/>
          <w:szCs w:val="21"/>
        </w:rPr>
      </w:pPr>
      <w:r>
        <w:rPr>
          <w:rFonts w:ascii="宋体" w:hAnsi="宋体" w:cs="宋体"/>
          <w:szCs w:val="21"/>
        </w:rPr>
      </w:r>
      <w:r/>
    </w:p>
    <w:p>
      <w:pPr>
        <w:ind w:firstLine="480"/>
        <w:spacing w:line="360" w:lineRule="auto"/>
        <w:rPr>
          <w:rFonts w:ascii="宋体" w:hAnsi="宋体" w:cs="宋体"/>
          <w:szCs w:val="21"/>
        </w:rPr>
      </w:pPr>
      <w:r>
        <w:rPr>
          <w:rFonts w:hint="eastAsia" w:ascii="宋体" w:hAnsi="宋体" w:cs="宋体"/>
          <w:szCs w:val="21"/>
        </w:rPr>
        <w:t xml:space="preserve">附件：</w:t>
      </w:r>
      <w:r/>
    </w:p>
    <w:p>
      <w:pPr>
        <w:ind w:firstLine="480"/>
        <w:spacing w:line="360" w:lineRule="auto"/>
        <w:rPr>
          <w:rFonts w:ascii="宋体" w:hAnsi="宋体" w:cs="宋体"/>
          <w:szCs w:val="21"/>
        </w:rPr>
      </w:pPr>
      <w:r>
        <w:rPr>
          <w:rFonts w:hint="eastAsia" w:ascii="宋体" w:hAnsi="宋体" w:cs="宋体"/>
          <w:szCs w:val="21"/>
        </w:rPr>
        <w:t xml:space="preserve">附件1：工程质量保修书</w:t>
      </w:r>
      <w:r/>
    </w:p>
    <w:p>
      <w:pPr>
        <w:ind w:firstLine="480"/>
        <w:spacing w:line="360" w:lineRule="auto"/>
        <w:rPr>
          <w:rFonts w:ascii="宋体" w:hAnsi="宋体" w:cs="宋体"/>
          <w:szCs w:val="21"/>
        </w:rPr>
      </w:pPr>
      <w:r>
        <w:rPr>
          <w:rFonts w:hint="eastAsia" w:ascii="宋体" w:hAnsi="宋体" w:cs="宋体"/>
          <w:szCs w:val="21"/>
        </w:rPr>
        <w:t xml:space="preserve">附件2：安全施工与文明现场协议书</w:t>
      </w:r>
      <w:r/>
    </w:p>
    <w:p>
      <w:pPr>
        <w:ind w:firstLine="480"/>
        <w:spacing w:line="360" w:lineRule="auto"/>
        <w:rPr>
          <w:rFonts w:ascii="宋体" w:hAnsi="宋体" w:cs="宋体"/>
          <w:szCs w:val="21"/>
        </w:rPr>
      </w:pPr>
      <w:r>
        <w:rPr>
          <w:rFonts w:hint="eastAsia" w:ascii="宋体" w:hAnsi="宋体" w:cs="宋体"/>
          <w:szCs w:val="21"/>
        </w:rPr>
        <w:t xml:space="preserve">附件3：工程建设项目廉政合同</w:t>
      </w:r>
      <w:bookmarkStart w:id="104" w:name="_Toc58422068"/>
      <w:r>
        <w:rPr>
          <w:szCs w:val="21"/>
        </w:rPr>
        <w:br w:type="page" w:clear="all"/>
      </w:r>
      <w:bookmarkEnd w:id="104"/>
      <w:r>
        <w:rPr>
          <w:rFonts w:hint="eastAsia" w:ascii="宋体" w:hAnsi="宋体" w:cs="宋体"/>
          <w:szCs w:val="21"/>
        </w:rPr>
        <w:t xml:space="preserve">附</w:t>
      </w:r>
      <w:bookmarkStart w:id="105" w:name="_Toc296891053"/>
      <w:r/>
      <w:bookmarkStart w:id="106" w:name="_Toc296346726"/>
      <w:r/>
      <w:bookmarkStart w:id="107" w:name="_Toc296891265"/>
      <w:r/>
      <w:bookmarkStart w:id="108" w:name="_Toc296503225"/>
      <w:r/>
      <w:bookmarkStart w:id="109" w:name="_Toc267261692"/>
      <w:r/>
      <w:bookmarkStart w:id="110" w:name="_Toc296944564"/>
      <w:r/>
      <w:bookmarkStart w:id="111" w:name="_Toc296347224"/>
      <w:r>
        <w:rPr>
          <w:rFonts w:hint="eastAsia" w:ascii="宋体" w:hAnsi="宋体" w:cs="宋体"/>
          <w:szCs w:val="21"/>
        </w:rPr>
        <w:t xml:space="preserve">件1</w:t>
      </w:r>
      <w:bookmarkEnd w:id="105"/>
      <w:r/>
      <w:bookmarkEnd w:id="106"/>
      <w:r/>
      <w:bookmarkEnd w:id="107"/>
      <w:r/>
      <w:bookmarkEnd w:id="108"/>
      <w:r/>
      <w:bookmarkEnd w:id="109"/>
      <w:r/>
      <w:bookmarkEnd w:id="110"/>
      <w:r/>
      <w:bookmarkEnd w:id="111"/>
      <w:r>
        <w:rPr>
          <w:rFonts w:hint="eastAsia" w:ascii="宋体" w:hAnsi="宋体" w:cs="宋体"/>
          <w:szCs w:val="21"/>
        </w:rPr>
        <w:t xml:space="preserve">：</w:t>
      </w:r>
      <w:r/>
    </w:p>
    <w:p>
      <w:pPr>
        <w:ind w:firstLine="482"/>
        <w:jc w:val="center"/>
        <w:spacing w:line="360" w:lineRule="auto"/>
        <w:rPr>
          <w:rFonts w:ascii="宋体" w:hAnsi="宋体" w:cs="宋体"/>
          <w:b/>
          <w:bCs/>
          <w:szCs w:val="21"/>
        </w:rPr>
      </w:pPr>
      <w:r>
        <w:rPr>
          <w:rFonts w:hint="eastAsia" w:ascii="宋体" w:hAnsi="宋体" w:cs="宋体"/>
          <w:b/>
          <w:bCs/>
          <w:szCs w:val="21"/>
        </w:rPr>
        <w:t xml:space="preserve">工程质量保修书</w:t>
      </w:r>
      <w:r/>
    </w:p>
    <w:p>
      <w:pPr>
        <w:ind w:firstLine="480"/>
        <w:spacing w:line="360" w:lineRule="auto"/>
        <w:rPr>
          <w:rFonts w:ascii="宋体" w:hAnsi="宋体" w:cs="宋体"/>
          <w:szCs w:val="21"/>
          <w:u w:val="single"/>
        </w:rPr>
      </w:pPr>
      <w:r>
        <w:rPr>
          <w:rFonts w:hint="eastAsia" w:ascii="宋体" w:hAnsi="宋体" w:cs="宋体"/>
          <w:szCs w:val="21"/>
        </w:rPr>
        <w:t xml:space="preserve">发包人（全称）：</w:t>
      </w:r>
      <w:r>
        <w:rPr>
          <w:rFonts w:hint="eastAsia" w:ascii="宋体" w:hAnsi="宋体" w:cs="宋体"/>
          <w:szCs w:val="21"/>
          <w:u w:val="single"/>
        </w:rPr>
        <w:t xml:space="preserve"> </w:t>
      </w:r>
      <w:r/>
    </w:p>
    <w:p>
      <w:pPr>
        <w:ind w:firstLine="480"/>
        <w:spacing w:line="360" w:lineRule="auto"/>
        <w:rPr>
          <w:rFonts w:ascii="宋体" w:hAnsi="宋体" w:cs="宋体"/>
          <w:szCs w:val="21"/>
        </w:rPr>
      </w:pPr>
      <w:r>
        <w:rPr>
          <w:rFonts w:hint="eastAsia" w:ascii="宋体" w:hAnsi="宋体" w:cs="宋体"/>
          <w:szCs w:val="21"/>
        </w:rPr>
        <w:t xml:space="preserve">承包人（全称）：</w:t>
      </w:r>
      <w:r>
        <w:rPr>
          <w:rFonts w:hint="eastAsia" w:ascii="宋体" w:hAnsi="宋体" w:cs="宋体"/>
          <w:szCs w:val="21"/>
          <w:u w:val="single"/>
        </w:rPr>
        <w:t xml:space="preserve"> </w:t>
      </w:r>
      <w:r/>
    </w:p>
    <w:p>
      <w:pPr>
        <w:ind w:firstLine="480"/>
        <w:spacing w:line="360" w:lineRule="auto"/>
        <w:rPr>
          <w:rFonts w:ascii="宋体" w:hAnsi="宋体" w:cs="宋体"/>
          <w:szCs w:val="21"/>
        </w:rPr>
      </w:pPr>
      <w:r>
        <w:rPr>
          <w:rFonts w:hint="eastAsia" w:ascii="宋体" w:hAnsi="宋体" w:cs="宋体"/>
          <w:szCs w:val="21"/>
        </w:rPr>
        <w:t xml:space="preserve">发包人和承包人根据《中华人民共和国建筑法》和《建设工程质量管理条例》，经协商一致就</w:t>
      </w:r>
      <w:r>
        <w:rPr>
          <w:rFonts w:hint="eastAsia" w:ascii="宋体" w:hAnsi="宋体" w:cs="宋体"/>
          <w:szCs w:val="21"/>
          <w:u w:val="single"/>
        </w:rPr>
        <w:t xml:space="preserve"> </w:t>
      </w:r>
      <w:r>
        <w:rPr>
          <w:rFonts w:hint="eastAsia" w:ascii="宋体" w:hAnsi="宋体" w:cs="宋体"/>
          <w:szCs w:val="21"/>
        </w:rPr>
        <w:t xml:space="preserve">签订工程质量保修书。</w:t>
      </w:r>
      <w:r/>
    </w:p>
    <w:p>
      <w:pPr>
        <w:ind w:firstLine="480"/>
        <w:spacing w:line="360" w:lineRule="auto"/>
        <w:rPr>
          <w:rFonts w:ascii="宋体" w:hAnsi="宋体" w:cs="宋体"/>
          <w:szCs w:val="21"/>
        </w:rPr>
      </w:pPr>
      <w:r>
        <w:rPr>
          <w:rFonts w:hint="eastAsia" w:ascii="宋体" w:hAnsi="宋体" w:cs="宋体"/>
          <w:szCs w:val="21"/>
        </w:rPr>
        <w:t xml:space="preserve">一、工程质量保修范围和内容</w:t>
      </w:r>
      <w:r/>
    </w:p>
    <w:p>
      <w:pPr>
        <w:ind w:firstLine="480"/>
        <w:spacing w:line="360" w:lineRule="auto"/>
        <w:rPr>
          <w:rFonts w:ascii="宋体" w:hAnsi="宋体" w:cs="宋体"/>
          <w:szCs w:val="21"/>
        </w:rPr>
      </w:pPr>
      <w:r>
        <w:rPr>
          <w:rFonts w:hint="eastAsia" w:ascii="宋体" w:hAnsi="宋体" w:cs="宋体"/>
          <w:szCs w:val="21"/>
        </w:rPr>
        <w:t xml:space="preserve">承包人在质量保修期内，按照有关法律规定和合同约定，承担工程质量保修责任。</w:t>
      </w:r>
      <w:r/>
    </w:p>
    <w:p>
      <w:pPr>
        <w:ind w:firstLine="420"/>
        <w:spacing w:line="360" w:lineRule="auto"/>
        <w:widowControl/>
        <w:rPr>
          <w:rFonts w:ascii="宋体" w:hAnsi="宋体" w:cs="宋体"/>
          <w:bCs/>
          <w:szCs w:val="21"/>
          <w:lang w:val="zh-CN"/>
        </w:rPr>
      </w:pPr>
      <w:r>
        <w:rPr>
          <w:rFonts w:hint="eastAsia" w:ascii="宋体" w:hAnsi="宋体" w:cs="宋体"/>
          <w:szCs w:val="21"/>
        </w:rPr>
        <w:t xml:space="preserve">质量保修范围包括</w:t>
      </w:r>
      <w:r>
        <w:rPr>
          <w:rFonts w:hint="eastAsia" w:ascii="宋体" w:hAnsi="宋体" w:cs="宋体"/>
          <w:bCs/>
          <w:szCs w:val="21"/>
          <w:lang w:val="zh-CN"/>
        </w:rPr>
        <w:t xml:space="preserve">澄云路街区公园景观绿化工程</w:t>
      </w:r>
      <w:r>
        <w:rPr>
          <w:rFonts w:hint="eastAsia" w:ascii="宋体" w:hAnsi="宋体" w:cs="宋体"/>
          <w:szCs w:val="21"/>
        </w:rPr>
        <w:t xml:space="preserve">等，以及双方约定的其他项目。具体保修的内容，双方约定如下：</w:t>
      </w:r>
      <w:r>
        <w:rPr>
          <w:rFonts w:hint="eastAsia" w:ascii="宋体" w:hAnsi="宋体" w:cs="宋体"/>
          <w:szCs w:val="21"/>
          <w:u w:val="single"/>
        </w:rPr>
        <w:t xml:space="preserve">承包人施工的所有工程 </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二、质量保修期</w:t>
      </w:r>
      <w:r/>
    </w:p>
    <w:p>
      <w:pPr>
        <w:ind w:firstLine="480"/>
        <w:spacing w:line="360" w:lineRule="auto"/>
        <w:rPr>
          <w:rFonts w:ascii="宋体" w:hAnsi="宋体" w:cs="宋体"/>
          <w:szCs w:val="21"/>
        </w:rPr>
      </w:pPr>
      <w:r>
        <w:rPr>
          <w:rFonts w:hint="eastAsia" w:ascii="宋体" w:hAnsi="宋体" w:cs="宋体"/>
          <w:szCs w:val="21"/>
        </w:rPr>
        <w:t xml:space="preserve">根据《建设工程质量管理条例》及有关规定，工程的质量保修期如下：</w:t>
      </w:r>
      <w:r/>
    </w:p>
    <w:p>
      <w:pPr>
        <w:ind w:firstLine="480"/>
        <w:spacing w:line="360" w:lineRule="auto"/>
        <w:rPr>
          <w:rFonts w:ascii="宋体" w:hAnsi="宋体" w:cs="宋体"/>
          <w:szCs w:val="21"/>
        </w:rPr>
      </w:pPr>
      <w:r>
        <w:rPr>
          <w:rFonts w:hint="eastAsia" w:ascii="宋体" w:hAnsi="宋体" w:cs="宋体"/>
          <w:szCs w:val="21"/>
        </w:rPr>
        <w:t xml:space="preserve">本工程保修期限约定如下：</w:t>
      </w:r>
      <w:r>
        <w:rPr>
          <w:rFonts w:hint="eastAsia" w:ascii="宋体" w:hAnsi="宋体" w:cs="宋体"/>
          <w:color w:val="000000"/>
          <w:szCs w:val="21"/>
          <w:u w:val="single"/>
        </w:rPr>
        <w:t xml:space="preserve">本工程质量保修期为2年</w:t>
      </w:r>
      <w:r>
        <w:rPr>
          <w:rFonts w:hint="eastAsia" w:ascii="宋体" w:hAnsi="宋体" w:cs="宋体"/>
          <w:szCs w:val="21"/>
        </w:rPr>
        <w:t xml:space="preserve">。质量保修期自工程竣工验收合格并移交之日起计算。</w:t>
      </w:r>
      <w:r/>
    </w:p>
    <w:p>
      <w:pPr>
        <w:ind w:firstLine="480"/>
        <w:spacing w:line="360" w:lineRule="auto"/>
        <w:rPr>
          <w:rFonts w:ascii="宋体" w:hAnsi="宋体" w:cs="宋体"/>
          <w:szCs w:val="21"/>
        </w:rPr>
      </w:pPr>
      <w:r>
        <w:rPr>
          <w:rFonts w:hint="eastAsia" w:ascii="宋体" w:hAnsi="宋体" w:cs="宋体"/>
          <w:szCs w:val="21"/>
        </w:rPr>
        <w:t xml:space="preserve">三、质量保修责任</w:t>
      </w:r>
      <w:r/>
    </w:p>
    <w:p>
      <w:pPr>
        <w:ind w:firstLine="480"/>
        <w:spacing w:line="360" w:lineRule="auto"/>
        <w:rPr>
          <w:rFonts w:ascii="宋体" w:hAnsi="宋体" w:cs="宋体"/>
          <w:szCs w:val="21"/>
        </w:rPr>
      </w:pPr>
      <w:r>
        <w:rPr>
          <w:rFonts w:hint="eastAsia" w:ascii="宋体" w:hAnsi="宋体" w:cs="宋体"/>
          <w:szCs w:val="21"/>
        </w:rPr>
        <w:t xml:space="preserve">1、属于保修范围、内容的项目，承包人应当在接到发包人保修通知之日后24小时内派人至现场勘察修理并在发包人指定的期限内修复。承包人认为保修通知要求的修复期限不合理的，应在接到保修通知后当天内书面向发包人提出保修通知要求的修复期限不合理的理由和依据并申报延长修复期限，由发包人审核确认是否延长修复期限。发包人审核确认延长修复期限的，承包人应在发包人审核确认的修复期限内修复，否则，应在保修通知要求的期限内修复。</w:t>
      </w:r>
      <w:r/>
    </w:p>
    <w:p>
      <w:pPr>
        <w:ind w:firstLine="480"/>
        <w:spacing w:line="360" w:lineRule="auto"/>
        <w:rPr>
          <w:rFonts w:ascii="宋体" w:hAnsi="宋体" w:cs="宋体"/>
          <w:szCs w:val="21"/>
        </w:rPr>
      </w:pPr>
      <w:r>
        <w:rPr>
          <w:rFonts w:hint="eastAsia" w:ascii="宋体" w:hAnsi="宋体" w:cs="宋体"/>
          <w:szCs w:val="21"/>
        </w:rPr>
        <w:t xml:space="preserve">2、发生的保修事项出现下列情形之一的，发包人可以直接进行处理，由此产生的维修费用，第三人索赔和其它的必要费用等（具体金额以发包人、第三方施工单位、第三人等签字或盖章确认为准），由发包人通知承包人后在质保金内直接扣除：</w:t>
      </w:r>
      <w:r/>
    </w:p>
    <w:p>
      <w:pPr>
        <w:ind w:firstLine="480"/>
        <w:spacing w:line="360" w:lineRule="auto"/>
        <w:rPr>
          <w:rFonts w:ascii="宋体" w:hAnsi="宋体" w:cs="宋体"/>
          <w:szCs w:val="21"/>
        </w:rPr>
      </w:pPr>
      <w:r>
        <w:rPr>
          <w:rFonts w:hint="eastAsia" w:ascii="宋体" w:hAnsi="宋体" w:cs="宋体"/>
          <w:szCs w:val="21"/>
        </w:rPr>
        <w:t xml:space="preserve">（1）危及人身、财产安全的；</w:t>
      </w:r>
      <w:r/>
    </w:p>
    <w:p>
      <w:pPr>
        <w:ind w:firstLine="480"/>
        <w:spacing w:line="360" w:lineRule="auto"/>
        <w:rPr>
          <w:rFonts w:ascii="宋体" w:hAnsi="宋体" w:cs="宋体"/>
          <w:szCs w:val="21"/>
        </w:rPr>
      </w:pPr>
      <w:r>
        <w:rPr>
          <w:rFonts w:hint="eastAsia" w:ascii="宋体" w:hAnsi="宋体" w:cs="宋体"/>
          <w:szCs w:val="21"/>
        </w:rPr>
        <w:t xml:space="preserve">（2）造成不能正常使用或者影响相关设施、设备正常使用的；</w:t>
      </w:r>
      <w:r/>
    </w:p>
    <w:p>
      <w:pPr>
        <w:ind w:firstLine="480"/>
        <w:spacing w:line="360" w:lineRule="auto"/>
        <w:rPr>
          <w:rFonts w:ascii="宋体" w:hAnsi="宋体" w:cs="宋体"/>
          <w:szCs w:val="21"/>
        </w:rPr>
      </w:pPr>
      <w:r>
        <w:rPr>
          <w:rFonts w:hint="eastAsia" w:ascii="宋体" w:hAnsi="宋体" w:cs="宋体"/>
          <w:szCs w:val="21"/>
        </w:rPr>
        <w:t xml:space="preserve">（3）发包人或第三人强烈要求立即处理的；</w:t>
      </w:r>
      <w:r/>
    </w:p>
    <w:p>
      <w:pPr>
        <w:ind w:firstLine="480"/>
        <w:spacing w:line="360" w:lineRule="auto"/>
        <w:rPr>
          <w:rFonts w:ascii="宋体" w:hAnsi="宋体" w:cs="宋体"/>
          <w:szCs w:val="21"/>
        </w:rPr>
      </w:pPr>
      <w:r>
        <w:rPr>
          <w:rFonts w:hint="eastAsia" w:ascii="宋体" w:hAnsi="宋体" w:cs="宋体"/>
          <w:szCs w:val="21"/>
        </w:rPr>
        <w:t xml:space="preserve">（4）发包人在保修事项发生后24小时内无法联系承包人维修总负责人的；</w:t>
      </w:r>
      <w:r/>
    </w:p>
    <w:p>
      <w:pPr>
        <w:ind w:firstLine="480"/>
        <w:spacing w:line="360" w:lineRule="auto"/>
        <w:rPr>
          <w:rFonts w:ascii="宋体" w:hAnsi="宋体" w:cs="宋体"/>
          <w:szCs w:val="21"/>
        </w:rPr>
      </w:pPr>
      <w:r>
        <w:rPr>
          <w:rFonts w:hint="eastAsia" w:ascii="宋体" w:hAnsi="宋体" w:cs="宋体"/>
          <w:szCs w:val="21"/>
        </w:rPr>
        <w:t xml:space="preserve">（5）其他不及时处理会造成更大损失的情形（如自来水、污水管道爆裂、燃气管道泄漏、电缆管线挖断等）。</w:t>
      </w:r>
      <w:r/>
    </w:p>
    <w:p>
      <w:pPr>
        <w:ind w:firstLine="480"/>
        <w:spacing w:line="360" w:lineRule="auto"/>
        <w:rPr>
          <w:rFonts w:ascii="宋体" w:hAnsi="宋体" w:cs="宋体"/>
          <w:szCs w:val="21"/>
        </w:rPr>
      </w:pPr>
      <w:r>
        <w:rPr>
          <w:rFonts w:hint="eastAsia" w:ascii="宋体" w:hAnsi="宋体" w:cs="宋体"/>
          <w:szCs w:val="21"/>
        </w:rPr>
        <w:t xml:space="preserve">3、除本合同另有约定外，发生紧急抢修事故的，承包人在接到事故通知后2小时内到达事故现场抢修，抢修费用由承包人承担，并在发包人指定的期限内修复。承包人认为保修通知要求的修复期限不合理的，应在接到保修通知后当天内书面向发包人提出保修通知要求的修复期限不合理的理由和依据并申报延长修复期限，由发包人审核确认是否延长修复期限。发包人审核确认延长修复期限的，承包人应在发包人审核确认的修复期限内修复，否则，应在保修通知要求的期</w:t>
      </w:r>
      <w:r>
        <w:rPr>
          <w:rFonts w:hint="eastAsia" w:ascii="宋体" w:hAnsi="宋体" w:cs="宋体"/>
          <w:szCs w:val="21"/>
        </w:rPr>
        <w:t xml:space="preserve">限内修复。</w:t>
      </w:r>
      <w:r/>
    </w:p>
    <w:p>
      <w:pPr>
        <w:ind w:firstLine="480"/>
        <w:spacing w:line="360" w:lineRule="auto"/>
        <w:rPr>
          <w:rFonts w:ascii="宋体" w:hAnsi="宋体" w:cs="宋体"/>
          <w:szCs w:val="21"/>
        </w:rPr>
      </w:pPr>
      <w:r>
        <w:rPr>
          <w:rFonts w:hint="eastAsia" w:ascii="宋体" w:hAnsi="宋体" w:cs="宋体"/>
          <w:szCs w:val="21"/>
        </w:rPr>
        <w:t xml:space="preserve">4、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spacing w:line="360" w:lineRule="auto"/>
        <w:rPr>
          <w:rFonts w:ascii="宋体" w:hAnsi="宋体" w:cs="宋体"/>
          <w:szCs w:val="21"/>
        </w:rPr>
      </w:pPr>
      <w:r>
        <w:rPr>
          <w:rFonts w:hint="eastAsia" w:ascii="宋体" w:hAnsi="宋体" w:cs="宋体"/>
          <w:szCs w:val="21"/>
        </w:rPr>
        <w:t xml:space="preserve">5、除另有约定外，承包人不在上述约定期限内派人保修或在发包人指定或承包人报请并经发包人确认的期限内不修复完毕，或同一质量问题经承包人两次维修仍未能彻底解决的，或承包人有其它未按约履行保修义务情形且在发包人书面催告的期限内仍未整改的，发包人可以在确定缺陷的范围后委托第三方维修，维修费用由承包人承担，维修费用具体金额以发包人和第三方施工单位签字盖章确认金额为准，承包人无条件接受。发包人有权从质量保修金（如有）或应支付给承包人的任何款项中直接扣除前述第三方维修费用，并有权追偿不足部分。</w:t>
      </w:r>
      <w:r/>
    </w:p>
    <w:p>
      <w:pPr>
        <w:ind w:firstLine="480"/>
        <w:spacing w:line="360" w:lineRule="auto"/>
        <w:rPr>
          <w:rFonts w:ascii="宋体" w:hAnsi="宋体" w:cs="宋体"/>
          <w:szCs w:val="21"/>
        </w:rPr>
      </w:pPr>
      <w:r>
        <w:rPr>
          <w:rFonts w:hint="eastAsia" w:ascii="宋体" w:hAnsi="宋体" w:cs="宋体"/>
          <w:szCs w:val="21"/>
        </w:rPr>
        <w:t xml:space="preserve">6、因工程质量或承包人未按约履行保修义务或实施维修工作等原因导致发包人、第三人人身财产损失的，承包人应承担发包人因此遭受的违约金、赔偿金、律师费、诉讼费、仲裁费、鉴定费及其它费用等损失的赔偿责任。前述发包人向第三人支付的违约金、赔偿金等以发包人与第三人签订的赔偿协议及支付凭证为准，承包人无条件接受。发包人有权直接从质量保证金或任何其它应付给承包人的款项扣除上述款项并向承包人追偿不足部分。</w:t>
      </w:r>
      <w:r/>
    </w:p>
    <w:p>
      <w:pPr>
        <w:ind w:firstLine="480"/>
        <w:spacing w:line="360" w:lineRule="auto"/>
        <w:rPr>
          <w:rFonts w:ascii="宋体" w:hAnsi="宋体" w:cs="宋体"/>
          <w:szCs w:val="21"/>
        </w:rPr>
      </w:pPr>
      <w:r>
        <w:rPr>
          <w:rFonts w:hint="eastAsia" w:ascii="宋体" w:hAnsi="宋体" w:cs="宋体"/>
          <w:szCs w:val="21"/>
        </w:rPr>
        <w:t xml:space="preserve">7、承包人认为发包人 通知保修的质量问题不属承包人原因造成的，承包人必须在收到该质量问题保修通知后3天内提供充分有效证据证明质量问题系发包人、第三</w:t>
      </w:r>
      <w:r>
        <w:rPr>
          <w:rFonts w:hint="eastAsia" w:ascii="宋体" w:hAnsi="宋体" w:cs="宋体"/>
          <w:szCs w:val="21"/>
        </w:rPr>
        <w:t xml:space="preserve">人原因</w:t>
      </w:r>
      <w:r>
        <w:rPr>
          <w:rFonts w:hint="eastAsia" w:ascii="宋体" w:hAnsi="宋体" w:cs="宋体"/>
          <w:szCs w:val="21"/>
        </w:rPr>
        <w:t xml:space="preserve">而非己方原因造成的，承包人未按时提供有效证据或者提供的证据不能充分有效证明质量问题系发包人或第三</w:t>
      </w:r>
      <w:r>
        <w:rPr>
          <w:rFonts w:hint="eastAsia" w:ascii="宋体" w:hAnsi="宋体" w:cs="宋体"/>
          <w:szCs w:val="21"/>
        </w:rPr>
        <w:t xml:space="preserve">人原因</w:t>
      </w:r>
      <w:r>
        <w:rPr>
          <w:rFonts w:hint="eastAsia" w:ascii="宋体" w:hAnsi="宋体" w:cs="宋体"/>
          <w:szCs w:val="21"/>
        </w:rPr>
        <w:t xml:space="preserve">造成的，视为该质量问题属承包人原因造成的，承包人必须无条件依约承担保修责任。</w:t>
      </w:r>
      <w:r/>
    </w:p>
    <w:p>
      <w:pPr>
        <w:ind w:firstLine="480"/>
        <w:spacing w:line="360" w:lineRule="auto"/>
        <w:rPr>
          <w:rFonts w:ascii="宋体" w:hAnsi="宋体" w:cs="宋体"/>
          <w:szCs w:val="21"/>
        </w:rPr>
      </w:pPr>
      <w:r>
        <w:rPr>
          <w:rFonts w:hint="eastAsia" w:ascii="宋体" w:hAnsi="宋体" w:cs="宋体"/>
          <w:szCs w:val="21"/>
        </w:rPr>
        <w:t xml:space="preserve">8、承包人保修维修过程中应做好现场保护并做好标识，维修完毕，应恢复其原样（使用同档次、同规格、同品种、同颜色材料，如需变更必须经发包人书面同意；否则视为承包人未完成维修）。每次质量保修工作完成，且承包人将施工现场清理干净后，由发包人组织验收，承包人应取得发包人签字盖章确认该次质量保修工作通过验收的书面文件，方视为承包人履行完毕该次质量保修义务。所维修项目应保证在六个月内不再出现类似问题，否则，即使保修期满，也应该继续维修。</w:t>
      </w:r>
      <w:r/>
    </w:p>
    <w:p>
      <w:pPr>
        <w:ind w:firstLine="480"/>
        <w:spacing w:line="360" w:lineRule="auto"/>
        <w:rPr>
          <w:rFonts w:ascii="宋体" w:hAnsi="宋体" w:cs="宋体"/>
          <w:szCs w:val="21"/>
        </w:rPr>
      </w:pPr>
      <w:r>
        <w:rPr>
          <w:rFonts w:hint="eastAsia" w:ascii="宋体" w:hAnsi="宋体" w:cs="宋体"/>
          <w:szCs w:val="21"/>
        </w:rPr>
        <w:t xml:space="preserve">9、发包人因在质保金中扣除或追偿本质量保修合同项下应由承包人承担的违约金、赔偿金、损失及相关费用而发生的诉讼费、律师费、鉴定费等费用由承包人承担。</w:t>
      </w:r>
      <w:r/>
    </w:p>
    <w:p>
      <w:pPr>
        <w:ind w:firstLine="480"/>
        <w:spacing w:line="360" w:lineRule="auto"/>
        <w:rPr>
          <w:rFonts w:ascii="宋体" w:hAnsi="宋体" w:cs="宋体"/>
          <w:szCs w:val="21"/>
        </w:rPr>
      </w:pPr>
      <w:r>
        <w:rPr>
          <w:rFonts w:hint="eastAsia" w:ascii="宋体" w:hAnsi="宋体" w:cs="宋体"/>
          <w:szCs w:val="21"/>
        </w:rPr>
        <w:t xml:space="preserve">10、在质量保修期内，承包人必须固定现场维修负责人及安排必要的现场维修人员，本项目维保负责人为：</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，联系电话：</w:t>
      </w:r>
      <w:r>
        <w:rPr>
          <w:rFonts w:ascii="宋体" w:hAnsi="宋体" w:cs="宋体"/>
          <w:szCs w:val="21"/>
          <w:u w:val="single"/>
        </w:rPr>
        <w:t xml:space="preserve">     </w:t>
      </w:r>
      <w:r>
        <w:rPr>
          <w:rFonts w:hint="eastAsia" w:ascii="宋体" w:hAnsi="宋体" w:cs="宋体"/>
          <w:szCs w:val="21"/>
        </w:rPr>
        <w:t xml:space="preserve">，联系地址：</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，电子邮件：</w:t>
      </w:r>
      <w:r>
        <w:rPr>
          <w:rFonts w:ascii="宋体" w:hAnsi="宋体" w:cs="宋体"/>
          <w:szCs w:val="21"/>
          <w:u w:val="single"/>
        </w:rPr>
        <w:t xml:space="preserve">     </w:t>
      </w:r>
      <w:r>
        <w:rPr>
          <w:rFonts w:hint="eastAsia" w:ascii="宋体" w:hAnsi="宋体" w:cs="宋体"/>
          <w:szCs w:val="21"/>
        </w:rPr>
        <w:t xml:space="preserve">，传真：</w:t>
      </w:r>
      <w:r>
        <w:rPr>
          <w:rFonts w:hint="eastAsia" w:ascii="宋体" w:hAnsi="宋体" w:cs="宋体"/>
          <w:szCs w:val="21"/>
          <w:u w:val="single"/>
        </w:rPr>
        <w:t xml:space="preserve">     /      </w:t>
      </w:r>
      <w:r>
        <w:rPr>
          <w:rFonts w:hint="eastAsia" w:ascii="宋体" w:hAnsi="宋体" w:cs="宋体"/>
          <w:szCs w:val="21"/>
        </w:rPr>
        <w:t xml:space="preserve">。该负责人负责本工程保修事宜，该负责人如有变动，应报请发包人批准，并将变动后的人员及联系方式报发包人及接管单位备案。未经发包人同意，承包人不得擅自更换维保负责人，否则，视为承包人未按约履行保修义务。该负责人通讯在每天8小时工作时间内必须保证畅通，发包人 接到报修后24小时内无法联系该负责人的，视为承包人拒绝维修。</w:t>
      </w:r>
      <w:r/>
    </w:p>
    <w:p>
      <w:pPr>
        <w:ind w:firstLine="480"/>
        <w:spacing w:line="360" w:lineRule="auto"/>
        <w:rPr>
          <w:rFonts w:ascii="宋体" w:hAnsi="宋体" w:cs="宋体"/>
          <w:szCs w:val="21"/>
        </w:rPr>
      </w:pPr>
      <w:r>
        <w:rPr>
          <w:rFonts w:hint="eastAsia" w:ascii="宋体" w:hAnsi="宋体" w:cs="宋体"/>
          <w:szCs w:val="21"/>
        </w:rPr>
        <w:t xml:space="preserve">11、本保修书中所指的发包人保修通知方式包括：直接送交、电话、传真、邮寄、手机短</w:t>
      </w:r>
      <w:r>
        <w:rPr>
          <w:rFonts w:hint="eastAsia" w:ascii="宋体" w:hAnsi="宋体" w:cs="宋体"/>
          <w:szCs w:val="21"/>
        </w:rPr>
        <w:t xml:space="preserve">信、电子邮件等，采用其中任意一种方式进行通知均为有效。前述通知方式的收讫确认为：</w:t>
      </w:r>
      <w:r/>
    </w:p>
    <w:p>
      <w:pPr>
        <w:ind w:firstLine="480"/>
        <w:spacing w:line="360" w:lineRule="auto"/>
        <w:rPr>
          <w:rFonts w:ascii="宋体" w:hAnsi="宋体" w:cs="宋体"/>
          <w:szCs w:val="21"/>
        </w:rPr>
      </w:pPr>
      <w:r>
        <w:rPr>
          <w:rFonts w:hint="eastAsia" w:ascii="宋体" w:hAnsi="宋体" w:cs="宋体"/>
          <w:szCs w:val="21"/>
        </w:rPr>
        <w:t xml:space="preserve">（1）直接送交的，以承包人相关工作人员签收时为收讫；如发包人 将通知送到承包人办公地址后，承包人相关工作人员拒绝签收的，发包人 将该通知留在承包人办公场所后，视为该通知内容已送达给承包人，由此造成的一切责任及后果由承包人承担。</w:t>
      </w:r>
      <w:r/>
    </w:p>
    <w:p>
      <w:pPr>
        <w:ind w:firstLine="480"/>
        <w:spacing w:line="360" w:lineRule="auto"/>
        <w:rPr>
          <w:rFonts w:ascii="宋体" w:hAnsi="宋体" w:cs="宋体"/>
          <w:szCs w:val="21"/>
        </w:rPr>
      </w:pPr>
      <w:r>
        <w:rPr>
          <w:rFonts w:hint="eastAsia" w:ascii="宋体" w:hAnsi="宋体" w:cs="宋体"/>
          <w:szCs w:val="21"/>
        </w:rPr>
        <w:t xml:space="preserve">（2）电话、传真、电子邮件、手机短信等以确认发出时为收讫；如发包人 按承包人提供的联系电话、传真、电子邮件地址拨打电话或发出传真、电子邮件、手机短信，而联系电话、传真、电子邮件地址不通或者被拒绝接收的，视为该通知内容已送达给承包人，由此造成的一切责任及后果由承包人承担。前述事实的确认发包人 可以采用但不限于照相、录像、录音、电话记录、传真记录、电话清单、邮件保存、短信保存等任何一种方式进行均为有效。</w:t>
      </w:r>
      <w:r/>
    </w:p>
    <w:p>
      <w:pPr>
        <w:ind w:firstLine="480"/>
        <w:spacing w:line="360" w:lineRule="auto"/>
        <w:rPr>
          <w:rFonts w:ascii="宋体" w:hAnsi="宋体" w:cs="宋体"/>
          <w:szCs w:val="21"/>
        </w:rPr>
      </w:pPr>
      <w:r>
        <w:rPr>
          <w:rFonts w:hint="eastAsia" w:ascii="宋体" w:hAnsi="宋体" w:cs="宋体"/>
          <w:szCs w:val="21"/>
        </w:rPr>
        <w:t xml:space="preserve">（3）邮寄以承包人相关工作人员签收之时或发出邮件（以邮戳为准）后第三个工作日的中午12时为收讫（以先到达的时间为准）；如发包人 按合同或承包人营业执照载明的联络地址向承包人发出邮件后，而邮件被退回或者被拒收或者代收的，自发出邮件（以邮戳为准）后第三日的中午12时即视为该邮件内容已送达给承包人，由此造成的一切责任及后果由承包人承担。</w:t>
      </w:r>
      <w:r/>
    </w:p>
    <w:p>
      <w:pPr>
        <w:ind w:firstLine="480"/>
        <w:spacing w:line="360" w:lineRule="auto"/>
        <w:rPr>
          <w:rFonts w:ascii="宋体" w:hAnsi="宋体" w:cs="宋体"/>
          <w:szCs w:val="21"/>
        </w:rPr>
      </w:pPr>
      <w:r>
        <w:rPr>
          <w:rFonts w:hint="eastAsia" w:ascii="宋体" w:hAnsi="宋体" w:cs="宋体"/>
          <w:szCs w:val="21"/>
        </w:rPr>
        <w:t xml:space="preserve">四、质量保修金的返还（如有）</w:t>
      </w:r>
      <w:r/>
    </w:p>
    <w:p>
      <w:pPr>
        <w:ind w:firstLine="480"/>
        <w:spacing w:line="360" w:lineRule="auto"/>
        <w:rPr>
          <w:rFonts w:ascii="宋体" w:hAnsi="宋体" w:cs="宋体"/>
          <w:szCs w:val="21"/>
        </w:rPr>
      </w:pPr>
      <w:r>
        <w:rPr>
          <w:rFonts w:hint="eastAsia" w:ascii="宋体" w:hAnsi="宋体" w:cs="宋体"/>
          <w:szCs w:val="21"/>
        </w:rPr>
        <w:t xml:space="preserve">在最终结清证书颁发后30天内无息返还质保金，但要扣除承包人在该段保修期间内依约应承担的维修费用（如有）、发包人管理费（如有）、违约金、赔偿金等应付费用。</w:t>
      </w:r>
      <w:r/>
    </w:p>
    <w:p>
      <w:pPr>
        <w:ind w:firstLine="480"/>
        <w:spacing w:line="360" w:lineRule="auto"/>
        <w:rPr>
          <w:rFonts w:ascii="宋体" w:hAnsi="宋体" w:cs="宋体"/>
          <w:szCs w:val="21"/>
        </w:rPr>
      </w:pPr>
      <w:r>
        <w:rPr>
          <w:rFonts w:hint="eastAsia" w:ascii="宋体" w:hAnsi="宋体" w:cs="宋体"/>
          <w:szCs w:val="21"/>
        </w:rPr>
        <w:t xml:space="preserve">五、双方约定的其他工程质量保修事项：无。</w:t>
      </w:r>
      <w:r/>
    </w:p>
    <w:p>
      <w:pPr>
        <w:ind w:firstLine="480"/>
        <w:spacing w:line="360" w:lineRule="auto"/>
        <w:rPr>
          <w:rFonts w:ascii="宋体" w:hAnsi="宋体" w:cs="宋体"/>
          <w:szCs w:val="21"/>
        </w:rPr>
      </w:pPr>
      <w:r>
        <w:rPr>
          <w:rFonts w:hint="eastAsia" w:ascii="宋体" w:hAnsi="宋体" w:cs="宋体"/>
          <w:szCs w:val="21"/>
        </w:rPr>
        <w:t xml:space="preserve">工程质量保修书由发包人、承包人共同签署，作为施工合同附件，其有效期限至保修期满。</w:t>
      </w:r>
      <w:r/>
    </w:p>
    <w:p>
      <w:pPr>
        <w:ind w:firstLine="480"/>
        <w:rPr>
          <w:rFonts w:ascii="Calibri" w:hAnsi="Calibri"/>
          <w:szCs w:val="21"/>
          <w:lang w:val="zh-CN"/>
        </w:rPr>
      </w:pPr>
      <w:r>
        <w:rPr>
          <w:rFonts w:ascii="Calibri" w:hAnsi="Calibri"/>
          <w:szCs w:val="21"/>
          <w:lang w:val="zh-CN"/>
        </w:rPr>
      </w:r>
      <w:r/>
    </w:p>
    <w:tbl>
      <w:tblPr>
        <w:tblW w:w="4998" w:type="pct"/>
        <w:tblInd w:w="-108" w:type="dxa"/>
        <w:tblLook w:val="04A0" w:firstRow="1" w:lastRow="0" w:firstColumn="1" w:lastColumn="0" w:noHBand="0" w:noVBand="1"/>
      </w:tblPr>
      <w:tblGrid>
        <w:gridCol w:w="4549"/>
        <w:gridCol w:w="4279"/>
      </w:tblGrid>
      <w:tr>
        <w:trPr/>
        <w:tc>
          <w:tcPr>
            <w:tcW w:w="2576" w:type="dxa"/>
            <w:textDirection w:val="lrTb"/>
            <w:noWrap w:val="false"/>
          </w:tcPr>
          <w:p>
            <w:pPr>
              <w:spacing w:line="360" w:lineRule="auto"/>
              <w:rPr>
                <w:rFonts w:ascii="宋体" w:hAnsi="宋体" w:cs="宋体"/>
                <w:szCs w:val="21"/>
              </w:rPr>
            </w:pPr>
            <w:r>
              <w:rPr>
                <w:rFonts w:hint="eastAsia" w:ascii="宋体" w:hAnsi="宋体" w:cs="宋体"/>
                <w:szCs w:val="21"/>
              </w:rPr>
              <w:t xml:space="preserve">发包人(公章)：</w:t>
            </w:r>
            <w:r/>
          </w:p>
        </w:tc>
        <w:tc>
          <w:tcPr>
            <w:tcW w:w="2423" w:type="dxa"/>
            <w:textDirection w:val="lrTb"/>
            <w:noWrap w:val="false"/>
          </w:tcPr>
          <w:p>
            <w:pPr>
              <w:spacing w:line="360" w:lineRule="auto"/>
              <w:rPr>
                <w:rFonts w:ascii="宋体" w:hAnsi="宋体" w:cs="宋体"/>
                <w:szCs w:val="21"/>
              </w:rPr>
            </w:pPr>
            <w:r>
              <w:rPr>
                <w:rFonts w:hint="eastAsia" w:ascii="宋体" w:hAnsi="宋体" w:cs="宋体"/>
                <w:szCs w:val="21"/>
              </w:rPr>
              <w:t xml:space="preserve">承包人(公章)：</w:t>
            </w:r>
            <w:r/>
          </w:p>
        </w:tc>
      </w:tr>
      <w:tr>
        <w:trPr/>
        <w:tc>
          <w:tcPr>
            <w:tcW w:w="2576" w:type="dxa"/>
            <w:textDirection w:val="lrTb"/>
            <w:noWrap w:val="false"/>
          </w:tcPr>
          <w:p>
            <w:pPr>
              <w:spacing w:line="360" w:lineRule="auto"/>
              <w:rPr>
                <w:rFonts w:ascii="宋体" w:hAnsi="宋体" w:cs="宋体"/>
                <w:szCs w:val="21"/>
              </w:rPr>
            </w:pPr>
            <w:r>
              <w:rPr>
                <w:rFonts w:hint="eastAsia" w:ascii="宋体" w:hAnsi="宋体" w:cs="宋体"/>
                <w:szCs w:val="21"/>
              </w:rPr>
              <w:t xml:space="preserve">地  址：</w:t>
            </w:r>
            <w:r/>
          </w:p>
        </w:tc>
        <w:tc>
          <w:tcPr>
            <w:tcW w:w="2423" w:type="dxa"/>
            <w:textDirection w:val="lrTb"/>
            <w:noWrap w:val="false"/>
          </w:tcPr>
          <w:p>
            <w:pPr>
              <w:spacing w:line="360" w:lineRule="auto"/>
              <w:rPr>
                <w:rFonts w:ascii="宋体" w:hAnsi="宋体" w:cs="宋体"/>
                <w:szCs w:val="21"/>
              </w:rPr>
            </w:pPr>
            <w:r>
              <w:rPr>
                <w:rFonts w:hint="eastAsia" w:ascii="宋体" w:hAnsi="宋体" w:cs="宋体"/>
                <w:szCs w:val="21"/>
              </w:rPr>
              <w:t xml:space="preserve">地  址：</w:t>
            </w:r>
            <w:r/>
          </w:p>
        </w:tc>
      </w:tr>
      <w:tr>
        <w:trPr/>
        <w:tc>
          <w:tcPr>
            <w:tcW w:w="2576" w:type="dxa"/>
            <w:textDirection w:val="lrTb"/>
            <w:noWrap w:val="false"/>
          </w:tcPr>
          <w:p>
            <w:pPr>
              <w:spacing w:line="360" w:lineRule="auto"/>
              <w:rPr>
                <w:rFonts w:ascii="宋体" w:hAnsi="宋体" w:cs="宋体"/>
                <w:szCs w:val="21"/>
              </w:rPr>
            </w:pPr>
            <w:r>
              <w:rPr>
                <w:rFonts w:hint="eastAsia" w:ascii="宋体" w:hAnsi="宋体" w:cs="宋体"/>
                <w:szCs w:val="21"/>
              </w:rPr>
              <w:t xml:space="preserve">法定代表人(签字)：</w:t>
            </w:r>
            <w:r/>
          </w:p>
        </w:tc>
        <w:tc>
          <w:tcPr>
            <w:tcW w:w="2423" w:type="dxa"/>
            <w:textDirection w:val="lrTb"/>
            <w:noWrap w:val="false"/>
          </w:tcPr>
          <w:p>
            <w:pPr>
              <w:spacing w:line="360" w:lineRule="auto"/>
              <w:rPr>
                <w:rFonts w:ascii="宋体" w:hAnsi="宋体" w:cs="宋体"/>
                <w:szCs w:val="21"/>
              </w:rPr>
            </w:pPr>
            <w:r>
              <w:rPr>
                <w:rFonts w:hint="eastAsia" w:ascii="宋体" w:hAnsi="宋体" w:cs="宋体"/>
                <w:szCs w:val="21"/>
              </w:rPr>
              <w:t xml:space="preserve">法定代表人(签字)：</w:t>
            </w:r>
            <w:r/>
          </w:p>
        </w:tc>
      </w:tr>
      <w:tr>
        <w:trPr/>
        <w:tc>
          <w:tcPr>
            <w:tcW w:w="2576" w:type="dxa"/>
            <w:textDirection w:val="lrTb"/>
            <w:noWrap w:val="false"/>
          </w:tcPr>
          <w:p>
            <w:pPr>
              <w:spacing w:line="360" w:lineRule="auto"/>
              <w:rPr>
                <w:rFonts w:ascii="宋体" w:hAnsi="宋体" w:cs="宋体"/>
                <w:szCs w:val="21"/>
              </w:rPr>
            </w:pPr>
            <w:r>
              <w:rPr>
                <w:rFonts w:hint="eastAsia" w:ascii="宋体" w:hAnsi="宋体" w:cs="宋体"/>
                <w:szCs w:val="21"/>
              </w:rPr>
              <w:t xml:space="preserve">委托代理人(签字)：</w:t>
            </w:r>
            <w:r/>
          </w:p>
        </w:tc>
        <w:tc>
          <w:tcPr>
            <w:tcW w:w="2423" w:type="dxa"/>
            <w:textDirection w:val="lrTb"/>
            <w:noWrap w:val="false"/>
          </w:tcPr>
          <w:p>
            <w:pPr>
              <w:spacing w:line="360" w:lineRule="auto"/>
              <w:rPr>
                <w:rFonts w:ascii="宋体" w:hAnsi="宋体" w:cs="宋体"/>
                <w:szCs w:val="21"/>
              </w:rPr>
            </w:pPr>
            <w:r>
              <w:rPr>
                <w:rFonts w:hint="eastAsia" w:ascii="宋体" w:hAnsi="宋体" w:cs="宋体"/>
                <w:szCs w:val="21"/>
              </w:rPr>
              <w:t xml:space="preserve">委托代理人(签字)：</w:t>
            </w:r>
            <w:r/>
          </w:p>
        </w:tc>
      </w:tr>
      <w:tr>
        <w:trPr/>
        <w:tc>
          <w:tcPr>
            <w:tcW w:w="2576" w:type="dxa"/>
            <w:textDirection w:val="lrTb"/>
            <w:noWrap w:val="false"/>
          </w:tcPr>
          <w:p>
            <w:pPr>
              <w:spacing w:line="360" w:lineRule="auto"/>
              <w:rPr>
                <w:rFonts w:ascii="宋体" w:hAnsi="宋体" w:cs="宋体"/>
                <w:szCs w:val="21"/>
              </w:rPr>
            </w:pPr>
            <w:r>
              <w:rPr>
                <w:rFonts w:hint="eastAsia" w:ascii="宋体" w:hAnsi="宋体" w:cs="宋体"/>
                <w:szCs w:val="21"/>
              </w:rPr>
              <w:t xml:space="preserve">电  话：</w:t>
            </w:r>
            <w:r/>
          </w:p>
        </w:tc>
        <w:tc>
          <w:tcPr>
            <w:tcW w:w="2423" w:type="dxa"/>
            <w:textDirection w:val="lrTb"/>
            <w:noWrap w:val="false"/>
          </w:tcPr>
          <w:p>
            <w:pPr>
              <w:spacing w:line="360" w:lineRule="auto"/>
              <w:rPr>
                <w:rFonts w:ascii="宋体" w:hAnsi="宋体" w:cs="宋体"/>
                <w:szCs w:val="21"/>
              </w:rPr>
            </w:pPr>
            <w:r>
              <w:rPr>
                <w:rFonts w:hint="eastAsia" w:ascii="宋体" w:hAnsi="宋体" w:cs="宋体"/>
                <w:szCs w:val="21"/>
              </w:rPr>
              <w:t xml:space="preserve">电  话：</w:t>
            </w:r>
            <w:r/>
          </w:p>
        </w:tc>
      </w:tr>
      <w:tr>
        <w:trPr/>
        <w:tc>
          <w:tcPr>
            <w:tcW w:w="2576" w:type="dxa"/>
            <w:textDirection w:val="lrTb"/>
            <w:noWrap w:val="false"/>
          </w:tcPr>
          <w:p>
            <w:pPr>
              <w:spacing w:line="360" w:lineRule="auto"/>
              <w:rPr>
                <w:rFonts w:ascii="宋体" w:hAnsi="宋体" w:cs="宋体"/>
                <w:szCs w:val="21"/>
              </w:rPr>
            </w:pPr>
            <w:r>
              <w:rPr>
                <w:rFonts w:hint="eastAsia" w:ascii="宋体" w:hAnsi="宋体" w:cs="宋体"/>
                <w:szCs w:val="21"/>
              </w:rPr>
              <w:t xml:space="preserve">传  真：</w:t>
            </w:r>
            <w:r/>
          </w:p>
        </w:tc>
        <w:tc>
          <w:tcPr>
            <w:tcW w:w="2423" w:type="dxa"/>
            <w:textDirection w:val="lrTb"/>
            <w:noWrap w:val="false"/>
          </w:tcPr>
          <w:p>
            <w:pPr>
              <w:spacing w:line="360" w:lineRule="auto"/>
              <w:rPr>
                <w:rFonts w:ascii="宋体" w:hAnsi="宋体" w:cs="宋体"/>
                <w:szCs w:val="21"/>
              </w:rPr>
            </w:pPr>
            <w:r>
              <w:rPr>
                <w:rFonts w:hint="eastAsia" w:ascii="宋体" w:hAnsi="宋体" w:cs="宋体"/>
                <w:szCs w:val="21"/>
              </w:rPr>
              <w:t xml:space="preserve">传  真：</w:t>
            </w:r>
            <w:r/>
          </w:p>
        </w:tc>
      </w:tr>
      <w:tr>
        <w:trPr/>
        <w:tc>
          <w:tcPr>
            <w:tcW w:w="2576" w:type="dxa"/>
            <w:textDirection w:val="lrTb"/>
            <w:noWrap w:val="false"/>
          </w:tcPr>
          <w:p>
            <w:pPr>
              <w:spacing w:line="360" w:lineRule="auto"/>
              <w:rPr>
                <w:rFonts w:ascii="宋体" w:hAnsi="宋体" w:cs="宋体"/>
                <w:szCs w:val="21"/>
              </w:rPr>
            </w:pPr>
            <w:r>
              <w:rPr>
                <w:rFonts w:hint="eastAsia" w:ascii="宋体" w:hAnsi="宋体" w:cs="宋体"/>
                <w:szCs w:val="21"/>
              </w:rPr>
              <w:t xml:space="preserve">开户银行：</w:t>
            </w:r>
            <w:r/>
          </w:p>
        </w:tc>
        <w:tc>
          <w:tcPr>
            <w:tcW w:w="2423" w:type="dxa"/>
            <w:textDirection w:val="lrTb"/>
            <w:noWrap w:val="false"/>
          </w:tcPr>
          <w:p>
            <w:pPr>
              <w:spacing w:line="360" w:lineRule="auto"/>
              <w:rPr>
                <w:rFonts w:ascii="宋体" w:hAnsi="宋体" w:cs="宋体"/>
                <w:szCs w:val="21"/>
              </w:rPr>
            </w:pPr>
            <w:r>
              <w:rPr>
                <w:rFonts w:hint="eastAsia" w:ascii="宋体" w:hAnsi="宋体" w:cs="宋体"/>
                <w:szCs w:val="21"/>
              </w:rPr>
              <w:t xml:space="preserve">开户银行：</w:t>
            </w:r>
            <w:r/>
          </w:p>
        </w:tc>
      </w:tr>
      <w:tr>
        <w:trPr/>
        <w:tc>
          <w:tcPr>
            <w:tcW w:w="2576" w:type="dxa"/>
            <w:textDirection w:val="lrTb"/>
            <w:noWrap w:val="false"/>
          </w:tcPr>
          <w:p>
            <w:pPr>
              <w:spacing w:line="360" w:lineRule="auto"/>
              <w:rPr>
                <w:rFonts w:ascii="宋体" w:hAnsi="宋体" w:cs="宋体"/>
                <w:szCs w:val="21"/>
              </w:rPr>
            </w:pPr>
            <w:r>
              <w:rPr>
                <w:rFonts w:hint="eastAsia" w:ascii="宋体" w:hAnsi="宋体" w:cs="宋体"/>
                <w:szCs w:val="21"/>
              </w:rPr>
              <w:t xml:space="preserve">账</w:t>
            </w:r>
            <w:r>
              <w:rPr>
                <w:rFonts w:hint="eastAsia" w:ascii="宋体" w:hAnsi="宋体" w:cs="宋体"/>
                <w:szCs w:val="21"/>
              </w:rPr>
              <w:t xml:space="preserve">  号：</w:t>
            </w:r>
            <w:r/>
          </w:p>
        </w:tc>
        <w:tc>
          <w:tcPr>
            <w:tcW w:w="2423" w:type="dxa"/>
            <w:textDirection w:val="lrTb"/>
            <w:noWrap w:val="false"/>
          </w:tcPr>
          <w:p>
            <w:pPr>
              <w:spacing w:line="360" w:lineRule="auto"/>
              <w:rPr>
                <w:rFonts w:ascii="宋体" w:hAnsi="宋体" w:cs="宋体"/>
                <w:szCs w:val="21"/>
              </w:rPr>
            </w:pPr>
            <w:r>
              <w:rPr>
                <w:rFonts w:hint="eastAsia" w:ascii="宋体" w:hAnsi="宋体" w:cs="宋体"/>
                <w:szCs w:val="21"/>
              </w:rPr>
              <w:t xml:space="preserve">账</w:t>
            </w:r>
            <w:r>
              <w:rPr>
                <w:rFonts w:hint="eastAsia" w:ascii="宋体" w:hAnsi="宋体" w:cs="宋体"/>
                <w:szCs w:val="21"/>
              </w:rPr>
              <w:t xml:space="preserve">  号：</w:t>
            </w:r>
            <w:r/>
          </w:p>
        </w:tc>
      </w:tr>
      <w:tr>
        <w:trPr/>
        <w:tc>
          <w:tcPr>
            <w:tcW w:w="2576" w:type="dxa"/>
            <w:textDirection w:val="lrTb"/>
            <w:noWrap w:val="false"/>
          </w:tcPr>
          <w:p>
            <w:pPr>
              <w:spacing w:line="360" w:lineRule="auto"/>
              <w:rPr>
                <w:rFonts w:ascii="宋体" w:hAnsi="宋体" w:cs="宋体"/>
                <w:szCs w:val="21"/>
              </w:rPr>
            </w:pPr>
            <w:r>
              <w:rPr>
                <w:rFonts w:hint="eastAsia" w:ascii="宋体" w:hAnsi="宋体" w:cs="宋体"/>
                <w:szCs w:val="21"/>
              </w:rPr>
              <w:t xml:space="preserve">邮政编码：</w:t>
            </w:r>
            <w:r/>
          </w:p>
        </w:tc>
        <w:tc>
          <w:tcPr>
            <w:tcW w:w="2423" w:type="dxa"/>
            <w:textDirection w:val="lrTb"/>
            <w:noWrap w:val="false"/>
          </w:tcPr>
          <w:p>
            <w:pPr>
              <w:spacing w:line="360" w:lineRule="auto"/>
              <w:rPr>
                <w:rFonts w:ascii="宋体" w:hAnsi="宋体" w:cs="宋体"/>
                <w:szCs w:val="21"/>
              </w:rPr>
            </w:pPr>
            <w:r>
              <w:rPr>
                <w:rFonts w:hint="eastAsia" w:ascii="宋体" w:hAnsi="宋体" w:cs="宋体"/>
                <w:szCs w:val="21"/>
              </w:rPr>
              <w:t xml:space="preserve">邮政编码：</w:t>
            </w:r>
            <w:r/>
          </w:p>
        </w:tc>
      </w:tr>
    </w:tbl>
    <w:p>
      <w:pPr>
        <w:ind w:firstLine="420"/>
        <w:spacing w:line="360" w:lineRule="auto"/>
        <w:rPr>
          <w:rFonts w:ascii="宋体" w:hAnsi="宋体" w:cs="宋体"/>
          <w:szCs w:val="21"/>
        </w:rPr>
      </w:pPr>
      <w:r>
        <w:rPr>
          <w:rFonts w:hint="eastAsia" w:ascii="仿宋_GB2312" w:eastAsia="仿宋_GB2312"/>
          <w:szCs w:val="21"/>
        </w:rPr>
        <w:br w:type="page" w:clear="all"/>
      </w:r>
      <w:r>
        <w:rPr>
          <w:rFonts w:hint="eastAsia" w:ascii="宋体" w:hAnsi="宋体" w:cs="宋体"/>
          <w:szCs w:val="21"/>
        </w:rPr>
        <w:t xml:space="preserve">附件2：</w:t>
      </w:r>
      <w:r/>
    </w:p>
    <w:p>
      <w:pPr>
        <w:ind w:firstLine="482"/>
        <w:jc w:val="center"/>
        <w:spacing w:line="360" w:lineRule="auto"/>
        <w:rPr>
          <w:rFonts w:ascii="宋体" w:hAnsi="宋体" w:cs="宋体"/>
          <w:b/>
          <w:bCs/>
          <w:szCs w:val="21"/>
        </w:rPr>
      </w:pPr>
      <w:r>
        <w:rPr>
          <w:rFonts w:hint="eastAsia" w:ascii="宋体" w:hAnsi="宋体" w:cs="宋体"/>
          <w:b/>
          <w:bCs/>
          <w:szCs w:val="21"/>
        </w:rPr>
        <w:t xml:space="preserve">安全施工与文明现场协议书</w:t>
      </w:r>
      <w:r/>
    </w:p>
    <w:p>
      <w:pPr>
        <w:ind w:firstLine="420"/>
        <w:rPr>
          <w:rFonts w:ascii="Calibri" w:hAnsi="Calibri"/>
          <w:szCs w:val="21"/>
          <w:lang w:val="zh-CN"/>
        </w:rPr>
      </w:pPr>
      <w:r>
        <w:rPr>
          <w:rFonts w:ascii="Calibri" w:hAnsi="Calibri"/>
          <w:szCs w:val="21"/>
          <w:lang w:val="zh-CN"/>
        </w:rPr>
      </w:r>
      <w:r/>
    </w:p>
    <w:p>
      <w:pPr>
        <w:ind w:firstLine="480"/>
        <w:spacing w:line="360" w:lineRule="auto"/>
        <w:rPr>
          <w:rFonts w:ascii="宋体" w:hAnsi="宋体" w:cs="宋体"/>
          <w:szCs w:val="21"/>
          <w:u w:val="single"/>
        </w:rPr>
      </w:pPr>
      <w:r>
        <w:rPr>
          <w:rFonts w:hint="eastAsia" w:ascii="宋体" w:hAnsi="宋体" w:cs="宋体"/>
          <w:szCs w:val="21"/>
        </w:rPr>
        <w:t xml:space="preserve">发包人：</w:t>
      </w:r>
      <w:r>
        <w:rPr>
          <w:rFonts w:ascii="宋体" w:hAnsi="宋体" w:cs="宋体"/>
          <w:szCs w:val="21"/>
          <w:u w:val="single"/>
        </w:rPr>
        <w:t xml:space="preserve"> </w:t>
      </w:r>
      <w:r/>
    </w:p>
    <w:p>
      <w:pPr>
        <w:ind w:firstLine="480"/>
        <w:spacing w:line="360" w:lineRule="auto"/>
        <w:rPr>
          <w:rFonts w:ascii="宋体" w:hAnsi="宋体" w:cs="宋体"/>
          <w:szCs w:val="21"/>
          <w:u w:val="single"/>
        </w:rPr>
      </w:pPr>
      <w:r>
        <w:rPr>
          <w:rFonts w:hint="eastAsia" w:ascii="宋体" w:hAnsi="宋体" w:cs="宋体"/>
          <w:szCs w:val="21"/>
        </w:rPr>
        <w:t xml:space="preserve">承包人：</w:t>
      </w:r>
      <w:r>
        <w:rPr>
          <w:rFonts w:hint="eastAsia" w:ascii="宋体" w:hAnsi="宋体" w:cs="宋体"/>
          <w:szCs w:val="21"/>
          <w:u w:val="single"/>
        </w:rPr>
        <w:t xml:space="preserve"> </w:t>
      </w:r>
      <w:r/>
    </w:p>
    <w:p>
      <w:pPr>
        <w:ind w:firstLine="480"/>
        <w:spacing w:line="360" w:lineRule="auto"/>
        <w:rPr>
          <w:rFonts w:ascii="宋体" w:hAnsi="宋体" w:cs="宋体"/>
          <w:szCs w:val="21"/>
        </w:rPr>
      </w:pPr>
      <w:r>
        <w:rPr>
          <w:rFonts w:hint="eastAsia" w:ascii="宋体" w:hAnsi="宋体" w:cs="宋体"/>
          <w:szCs w:val="21"/>
        </w:rPr>
        <w:t xml:space="preserve">根据有关法律法规及省市有关文件精神，结合市政工程的施工特点及本工程安全施工与文明现场的要求，双方签订本</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安全施工与文明现场协议。本协议作为甲乙双方承发包合同的附件。</w:t>
      </w:r>
      <w:r/>
    </w:p>
    <w:p>
      <w:pPr>
        <w:ind w:firstLine="480"/>
        <w:spacing w:line="360" w:lineRule="auto"/>
        <w:rPr>
          <w:rFonts w:ascii="宋体" w:hAnsi="宋体" w:cs="宋体"/>
          <w:szCs w:val="21"/>
        </w:rPr>
      </w:pPr>
      <w:r>
        <w:rPr>
          <w:rFonts w:hint="eastAsia" w:ascii="宋体" w:hAnsi="宋体" w:cs="宋体"/>
          <w:szCs w:val="21"/>
        </w:rPr>
        <w:t xml:space="preserve">一、工程概况：见甲乙双方承发包合同。</w:t>
      </w:r>
      <w:r/>
    </w:p>
    <w:p>
      <w:pPr>
        <w:ind w:firstLine="480"/>
        <w:spacing w:line="360" w:lineRule="auto"/>
        <w:rPr>
          <w:rFonts w:ascii="宋体" w:hAnsi="宋体" w:cs="宋体"/>
          <w:szCs w:val="21"/>
        </w:rPr>
      </w:pPr>
      <w:r>
        <w:rPr>
          <w:rFonts w:hint="eastAsia" w:ascii="宋体" w:hAnsi="宋体" w:cs="宋体"/>
          <w:szCs w:val="21"/>
        </w:rPr>
        <w:t xml:space="preserve">二、安全生产目标：安全生产无事故。</w:t>
      </w:r>
      <w:r/>
    </w:p>
    <w:p>
      <w:pPr>
        <w:ind w:firstLine="480"/>
        <w:spacing w:line="360" w:lineRule="auto"/>
        <w:rPr>
          <w:rFonts w:ascii="宋体" w:hAnsi="宋体" w:cs="宋体"/>
          <w:szCs w:val="21"/>
        </w:rPr>
      </w:pPr>
      <w:r>
        <w:rPr>
          <w:rFonts w:hint="eastAsia" w:ascii="宋体" w:hAnsi="宋体" w:cs="宋体"/>
          <w:szCs w:val="21"/>
        </w:rPr>
        <w:t xml:space="preserve">三、发包人职责：</w:t>
      </w:r>
      <w:r/>
    </w:p>
    <w:p>
      <w:pPr>
        <w:ind w:firstLine="480"/>
        <w:spacing w:line="360" w:lineRule="auto"/>
        <w:rPr>
          <w:rFonts w:ascii="宋体" w:hAnsi="宋体" w:cs="宋体"/>
          <w:szCs w:val="21"/>
        </w:rPr>
      </w:pPr>
      <w:r>
        <w:rPr>
          <w:rFonts w:hint="eastAsia" w:ascii="宋体" w:hAnsi="宋体" w:cs="宋体"/>
          <w:szCs w:val="21"/>
        </w:rPr>
        <w:t xml:space="preserve">1、发包人委托监理单位按国家有关规定检查、指导乙方的安全施工及文明现场管理工作。</w:t>
      </w:r>
      <w:r/>
    </w:p>
    <w:p>
      <w:pPr>
        <w:ind w:firstLine="480"/>
        <w:spacing w:line="360" w:lineRule="auto"/>
        <w:rPr>
          <w:rFonts w:ascii="宋体" w:hAnsi="宋体" w:cs="宋体"/>
          <w:szCs w:val="21"/>
        </w:rPr>
      </w:pPr>
      <w:r>
        <w:rPr>
          <w:rFonts w:hint="eastAsia" w:ascii="宋体" w:hAnsi="宋体" w:cs="宋体"/>
          <w:szCs w:val="21"/>
        </w:rPr>
        <w:t xml:space="preserve">2、协调各承包人之间的交叉关系、施工场地布置等。</w:t>
      </w:r>
      <w:r/>
    </w:p>
    <w:p>
      <w:pPr>
        <w:ind w:firstLine="480"/>
        <w:spacing w:line="360" w:lineRule="auto"/>
        <w:rPr>
          <w:rFonts w:ascii="宋体" w:hAnsi="宋体" w:cs="宋体"/>
          <w:szCs w:val="21"/>
        </w:rPr>
      </w:pPr>
      <w:r>
        <w:rPr>
          <w:rFonts w:hint="eastAsia" w:ascii="宋体" w:hAnsi="宋体" w:cs="宋体"/>
          <w:szCs w:val="21"/>
        </w:rPr>
        <w:t xml:space="preserve">3、制定安全、文明</w:t>
      </w:r>
      <w:r>
        <w:rPr>
          <w:rFonts w:hint="eastAsia" w:ascii="宋体" w:hAnsi="宋体" w:cs="宋体"/>
          <w:szCs w:val="21"/>
        </w:rPr>
        <w:t xml:space="preserve">施工台</w:t>
      </w:r>
      <w:r>
        <w:rPr>
          <w:rFonts w:hint="eastAsia" w:ascii="宋体" w:hAnsi="宋体" w:cs="宋体"/>
          <w:szCs w:val="21"/>
        </w:rPr>
        <w:t xml:space="preserve">账。</w:t>
      </w:r>
      <w:r/>
    </w:p>
    <w:p>
      <w:pPr>
        <w:ind w:firstLine="480"/>
        <w:spacing w:line="360" w:lineRule="auto"/>
        <w:rPr>
          <w:rFonts w:ascii="宋体" w:hAnsi="宋体" w:cs="宋体"/>
          <w:szCs w:val="21"/>
        </w:rPr>
      </w:pPr>
      <w:r>
        <w:rPr>
          <w:rFonts w:hint="eastAsia" w:ascii="宋体" w:hAnsi="宋体" w:cs="宋体"/>
          <w:szCs w:val="21"/>
        </w:rPr>
        <w:t xml:space="preserve">四、乙方职责：</w:t>
      </w:r>
      <w:r/>
    </w:p>
    <w:p>
      <w:pPr>
        <w:ind w:firstLine="480"/>
        <w:spacing w:line="360" w:lineRule="auto"/>
        <w:rPr>
          <w:rFonts w:ascii="宋体" w:hAnsi="宋体" w:cs="宋体"/>
          <w:szCs w:val="21"/>
        </w:rPr>
      </w:pPr>
      <w:r>
        <w:rPr>
          <w:rFonts w:hint="eastAsia" w:ascii="宋体" w:hAnsi="宋体" w:cs="宋体"/>
          <w:szCs w:val="21"/>
        </w:rPr>
        <w:t xml:space="preserve">1、工程项目经理为安全文明生产责任人，并建立安全文明生产管理小组。</w:t>
      </w:r>
      <w:r/>
    </w:p>
    <w:p>
      <w:pPr>
        <w:ind w:firstLine="480"/>
        <w:spacing w:line="360" w:lineRule="auto"/>
        <w:rPr>
          <w:rFonts w:ascii="宋体" w:hAnsi="宋体" w:cs="宋体"/>
          <w:szCs w:val="21"/>
        </w:rPr>
      </w:pPr>
      <w:r>
        <w:rPr>
          <w:rFonts w:hint="eastAsia" w:ascii="宋体" w:hAnsi="宋体" w:cs="宋体"/>
          <w:szCs w:val="21"/>
        </w:rPr>
        <w:t xml:space="preserve">2、结合本工程实际情况及相关规定，具体制定并在施工中认真执行安全文明生产条例及实施细则。内容</w:t>
      </w:r>
      <w:r>
        <w:rPr>
          <w:rFonts w:hint="eastAsia" w:ascii="宋体" w:hAnsi="宋体" w:cs="宋体"/>
          <w:szCs w:val="21"/>
        </w:rPr>
        <w:t xml:space="preserve">须包括</w:t>
      </w:r>
      <w:r>
        <w:rPr>
          <w:rFonts w:hint="eastAsia" w:ascii="宋体" w:hAnsi="宋体" w:cs="宋体"/>
          <w:szCs w:val="21"/>
        </w:rPr>
        <w:t xml:space="preserve">以下方面；</w:t>
      </w:r>
      <w:r/>
    </w:p>
    <w:p>
      <w:pPr>
        <w:ind w:firstLine="480"/>
        <w:spacing w:line="360" w:lineRule="auto"/>
        <w:rPr>
          <w:rFonts w:ascii="宋体" w:hAnsi="宋体" w:cs="宋体"/>
          <w:szCs w:val="21"/>
        </w:rPr>
      </w:pPr>
      <w:r>
        <w:rPr>
          <w:rFonts w:hint="eastAsia" w:ascii="宋体" w:hAnsi="宋体" w:cs="宋体"/>
          <w:szCs w:val="21"/>
        </w:rPr>
        <w:t xml:space="preserve">2.1施工现场安全防护工作要按有关规定落实到位；</w:t>
      </w:r>
      <w:r/>
    </w:p>
    <w:p>
      <w:pPr>
        <w:ind w:firstLine="480"/>
        <w:spacing w:line="360" w:lineRule="auto"/>
        <w:rPr>
          <w:rFonts w:ascii="宋体" w:hAnsi="宋体" w:cs="宋体"/>
          <w:szCs w:val="21"/>
        </w:rPr>
      </w:pPr>
      <w:r>
        <w:rPr>
          <w:rFonts w:hint="eastAsia" w:ascii="宋体" w:hAnsi="宋体" w:cs="宋体"/>
          <w:szCs w:val="21"/>
        </w:rPr>
        <w:t xml:space="preserve">2.2对职工进行安全文明教育；</w:t>
      </w:r>
      <w:r/>
    </w:p>
    <w:p>
      <w:pPr>
        <w:ind w:firstLine="480"/>
        <w:spacing w:line="360" w:lineRule="auto"/>
        <w:rPr>
          <w:rFonts w:ascii="宋体" w:hAnsi="宋体" w:cs="宋体"/>
          <w:szCs w:val="21"/>
        </w:rPr>
      </w:pPr>
      <w:r>
        <w:rPr>
          <w:rFonts w:hint="eastAsia" w:ascii="宋体" w:hAnsi="宋体" w:cs="宋体"/>
          <w:szCs w:val="21"/>
        </w:rPr>
        <w:t xml:space="preserve">2.3严格遵守安全生产纪律及各项规定；</w:t>
      </w:r>
      <w:r/>
    </w:p>
    <w:p>
      <w:pPr>
        <w:ind w:firstLine="480"/>
        <w:spacing w:line="360" w:lineRule="auto"/>
        <w:rPr>
          <w:rFonts w:ascii="宋体" w:hAnsi="宋体" w:cs="宋体"/>
          <w:szCs w:val="21"/>
        </w:rPr>
      </w:pPr>
      <w:r>
        <w:rPr>
          <w:rFonts w:hint="eastAsia" w:ascii="宋体" w:hAnsi="宋体" w:cs="宋体"/>
          <w:szCs w:val="21"/>
        </w:rPr>
        <w:t xml:space="preserve">2.4做好场容场貌工作包括工地围挡、道路场地、材料堆放、</w:t>
      </w:r>
      <w:r>
        <w:rPr>
          <w:rFonts w:hint="eastAsia" w:ascii="宋体" w:hAnsi="宋体" w:cs="宋体"/>
          <w:szCs w:val="21"/>
        </w:rPr>
        <w:t xml:space="preserve">五牌一图</w:t>
      </w:r>
      <w:r>
        <w:rPr>
          <w:rFonts w:hint="eastAsia" w:ascii="宋体" w:hAnsi="宋体" w:cs="宋体"/>
          <w:szCs w:val="21"/>
        </w:rPr>
        <w:t xml:space="preserve">等；</w:t>
      </w:r>
      <w:r/>
    </w:p>
    <w:p>
      <w:pPr>
        <w:ind w:firstLine="480"/>
        <w:spacing w:line="360" w:lineRule="auto"/>
        <w:rPr>
          <w:rFonts w:ascii="宋体" w:hAnsi="宋体" w:cs="宋体"/>
          <w:szCs w:val="21"/>
        </w:rPr>
      </w:pPr>
      <w:r>
        <w:rPr>
          <w:rFonts w:hint="eastAsia" w:ascii="宋体" w:hAnsi="宋体" w:cs="宋体"/>
          <w:szCs w:val="21"/>
        </w:rPr>
        <w:t xml:space="preserve">2.5保持工地卫生状况（职工宿舍、食堂、办公室、厕所、楼地面等）良好；</w:t>
      </w:r>
      <w:r/>
    </w:p>
    <w:p>
      <w:pPr>
        <w:ind w:firstLine="480"/>
        <w:spacing w:line="360" w:lineRule="auto"/>
        <w:rPr>
          <w:rFonts w:ascii="宋体" w:hAnsi="宋体" w:cs="宋体"/>
          <w:szCs w:val="21"/>
        </w:rPr>
      </w:pPr>
      <w:r>
        <w:rPr>
          <w:rFonts w:hint="eastAsia" w:ascii="宋体" w:hAnsi="宋体" w:cs="宋体"/>
          <w:szCs w:val="21"/>
        </w:rPr>
        <w:t xml:space="preserve">2.6做好爱民便民及其它工作；</w:t>
      </w:r>
      <w:r/>
    </w:p>
    <w:p>
      <w:pPr>
        <w:ind w:firstLine="480"/>
        <w:spacing w:line="360" w:lineRule="auto"/>
        <w:rPr>
          <w:rFonts w:ascii="宋体" w:hAnsi="宋体" w:cs="宋体"/>
          <w:szCs w:val="21"/>
        </w:rPr>
      </w:pPr>
      <w:r>
        <w:rPr>
          <w:rFonts w:hint="eastAsia" w:ascii="宋体" w:hAnsi="宋体" w:cs="宋体"/>
          <w:szCs w:val="21"/>
        </w:rPr>
        <w:t xml:space="preserve">2.7做好与相关部门及相关承包人的协调与配合；</w:t>
      </w:r>
      <w:r/>
    </w:p>
    <w:p>
      <w:pPr>
        <w:ind w:firstLine="480"/>
        <w:spacing w:line="360" w:lineRule="auto"/>
        <w:rPr>
          <w:rFonts w:ascii="宋体" w:hAnsi="宋体" w:cs="宋体"/>
          <w:szCs w:val="21"/>
        </w:rPr>
      </w:pPr>
      <w:r>
        <w:rPr>
          <w:rFonts w:hint="eastAsia" w:ascii="宋体" w:hAnsi="宋体" w:cs="宋体"/>
          <w:szCs w:val="21"/>
        </w:rPr>
        <w:t xml:space="preserve">2.8有关法律、法规、文件要求的其它工作。</w:t>
      </w:r>
      <w:r/>
    </w:p>
    <w:p>
      <w:pPr>
        <w:ind w:firstLine="480"/>
        <w:spacing w:line="360" w:lineRule="auto"/>
        <w:rPr>
          <w:rFonts w:ascii="宋体" w:hAnsi="宋体" w:cs="宋体"/>
          <w:szCs w:val="21"/>
        </w:rPr>
      </w:pPr>
      <w:r>
        <w:rPr>
          <w:rFonts w:hint="eastAsia" w:ascii="宋体" w:hAnsi="宋体" w:cs="宋体"/>
          <w:szCs w:val="21"/>
        </w:rPr>
        <w:t xml:space="preserve">3、指定专人配合监理单位做好安全施工日志。</w:t>
      </w:r>
      <w:r/>
    </w:p>
    <w:p>
      <w:pPr>
        <w:ind w:firstLine="480"/>
        <w:spacing w:line="360" w:lineRule="auto"/>
        <w:rPr>
          <w:rFonts w:ascii="宋体" w:hAnsi="宋体" w:cs="宋体"/>
          <w:szCs w:val="21"/>
        </w:rPr>
      </w:pPr>
      <w:r>
        <w:rPr>
          <w:rFonts w:hint="eastAsia" w:ascii="宋体" w:hAnsi="宋体" w:cs="宋体"/>
          <w:szCs w:val="21"/>
        </w:rPr>
        <w:t xml:space="preserve">五、如乙方违反相关安全生产规范及本协议的规定进行违章作业，发包人将视该行为为乙方的部分违约。发包人有权要求乙方立即进行整改（必要时发包人有权要求乙方停工进行整改），同时要求乙方承担一定数额的违约金，具体条款及违约金额执行《现场管理条例》。</w:t>
      </w:r>
      <w:r/>
    </w:p>
    <w:p>
      <w:pPr>
        <w:ind w:firstLine="480"/>
        <w:spacing w:line="360" w:lineRule="auto"/>
        <w:rPr>
          <w:rFonts w:ascii="宋体" w:hAnsi="宋体" w:cs="宋体"/>
          <w:szCs w:val="21"/>
        </w:rPr>
      </w:pPr>
      <w:r>
        <w:rPr>
          <w:rFonts w:hint="eastAsia" w:ascii="宋体" w:hAnsi="宋体" w:cs="宋体"/>
          <w:szCs w:val="21"/>
        </w:rPr>
        <w:t xml:space="preserve">六、因市政工程在具体实施过程中存在大量的协调和配合工作。为确保工程高效、顺利地进行，乙方承诺：</w:t>
      </w:r>
      <w:r/>
    </w:p>
    <w:p>
      <w:pPr>
        <w:ind w:firstLine="480"/>
        <w:spacing w:line="360" w:lineRule="auto"/>
        <w:rPr>
          <w:rFonts w:ascii="宋体" w:hAnsi="宋体" w:cs="宋体"/>
          <w:szCs w:val="21"/>
        </w:rPr>
      </w:pPr>
      <w:r>
        <w:rPr>
          <w:rFonts w:hint="eastAsia" w:ascii="宋体" w:hAnsi="宋体" w:cs="宋体"/>
          <w:szCs w:val="21"/>
        </w:rPr>
        <w:t xml:space="preserve">1、乙方及其下属人员在与其它部门、单位、个人或在乙方内部之间出现矛盾时，都必须采取友好协商的形式予以解决。</w:t>
      </w:r>
      <w:r/>
    </w:p>
    <w:p>
      <w:pPr>
        <w:ind w:firstLine="480"/>
        <w:spacing w:line="360" w:lineRule="auto"/>
        <w:rPr>
          <w:rFonts w:ascii="宋体" w:hAnsi="宋体" w:cs="宋体"/>
          <w:szCs w:val="21"/>
        </w:rPr>
      </w:pPr>
      <w:r>
        <w:rPr>
          <w:rFonts w:hint="eastAsia" w:ascii="宋体" w:hAnsi="宋体" w:cs="宋体"/>
          <w:szCs w:val="21"/>
        </w:rPr>
        <w:t xml:space="preserve">2、乙方确保在本工程范围内乙方的任何人员不以任何理由出现任何暴力行为。</w:t>
      </w:r>
      <w:r/>
    </w:p>
    <w:p>
      <w:pPr>
        <w:ind w:firstLine="480"/>
        <w:spacing w:line="360" w:lineRule="auto"/>
        <w:rPr>
          <w:rFonts w:ascii="宋体" w:hAnsi="宋体" w:cs="宋体"/>
          <w:szCs w:val="21"/>
        </w:rPr>
      </w:pPr>
      <w:r>
        <w:rPr>
          <w:rFonts w:hint="eastAsia" w:ascii="宋体" w:hAnsi="宋体" w:cs="宋体"/>
          <w:szCs w:val="21"/>
        </w:rPr>
        <w:t xml:space="preserve">3、如乙方有违反上述约定的行为，发包人将视该行为为乙方的部分违约。发包人有权要求乙方将当事人清退出施工现场，同时要求乙方承担每发生一次不少于2000元人民币（当事人10人以下）或5000元人民币（当事人10人以上）的违约金，该违约金将直接从工程进度款中扣除。</w:t>
      </w:r>
      <w:r/>
    </w:p>
    <w:p>
      <w:pPr>
        <w:ind w:firstLine="480"/>
        <w:spacing w:line="360" w:lineRule="auto"/>
        <w:rPr>
          <w:rFonts w:ascii="宋体" w:hAnsi="宋体" w:cs="宋体"/>
          <w:szCs w:val="21"/>
        </w:rPr>
      </w:pPr>
      <w:r>
        <w:rPr>
          <w:rFonts w:hint="eastAsia" w:ascii="宋体" w:hAnsi="宋体" w:cs="宋体"/>
          <w:szCs w:val="21"/>
        </w:rPr>
        <w:t xml:space="preserve">七、在乙方工程范围内出现任何安全事故均由乙方负责处理，同时本协议</w:t>
      </w:r>
      <w:r>
        <w:rPr>
          <w:rFonts w:hint="eastAsia" w:ascii="宋体" w:hAnsi="宋体" w:cs="宋体"/>
          <w:szCs w:val="21"/>
        </w:rPr>
        <w:t xml:space="preserve">不</w:t>
      </w:r>
      <w:r>
        <w:rPr>
          <w:rFonts w:hint="eastAsia" w:ascii="宋体" w:hAnsi="宋体" w:cs="宋体"/>
          <w:szCs w:val="21"/>
        </w:rPr>
        <w:t xml:space="preserve">免除乙方造成不良后果后所应承担的法律责任及其它责任。</w:t>
      </w:r>
      <w:r/>
    </w:p>
    <w:p>
      <w:pPr>
        <w:ind w:firstLine="480"/>
        <w:spacing w:line="360" w:lineRule="auto"/>
        <w:rPr>
          <w:rFonts w:ascii="宋体" w:hAnsi="宋体" w:cs="宋体"/>
          <w:szCs w:val="21"/>
        </w:rPr>
      </w:pPr>
      <w:r>
        <w:rPr>
          <w:rFonts w:hint="eastAsia" w:ascii="宋体" w:hAnsi="宋体" w:cs="宋体"/>
          <w:szCs w:val="21"/>
        </w:rPr>
        <w:t xml:space="preserve">八、本协议经签字盖章后生效。</w:t>
      </w:r>
      <w:r/>
    </w:p>
    <w:p>
      <w:pPr>
        <w:ind w:firstLine="480"/>
        <w:spacing w:line="360" w:lineRule="auto"/>
        <w:rPr>
          <w:rFonts w:ascii="宋体" w:hAnsi="宋体" w:cs="宋体"/>
          <w:szCs w:val="21"/>
        </w:rPr>
      </w:pPr>
      <w:r>
        <w:rPr>
          <w:rFonts w:hint="eastAsia" w:ascii="宋体" w:hAnsi="宋体" w:cs="宋体"/>
          <w:szCs w:val="21"/>
        </w:rPr>
        <w:t xml:space="preserve">九、本协议份数与合同份数一致。</w:t>
      </w:r>
      <w:r/>
    </w:p>
    <w:tbl>
      <w:tblPr>
        <w:tblW w:w="4998" w:type="pct"/>
        <w:tblInd w:w="-108" w:type="dxa"/>
        <w:tblLook w:val="04A0" w:firstRow="1" w:lastRow="0" w:firstColumn="1" w:lastColumn="0" w:noHBand="0" w:noVBand="1"/>
      </w:tblPr>
      <w:tblGrid>
        <w:gridCol w:w="4455"/>
        <w:gridCol w:w="4373"/>
      </w:tblGrid>
      <w:tr>
        <w:trPr/>
        <w:tc>
          <w:tcPr>
            <w:tcW w:w="2523" w:type="dxa"/>
            <w:textDirection w:val="lrTb"/>
            <w:noWrap w:val="false"/>
          </w:tcPr>
          <w:p>
            <w:pPr>
              <w:spacing w:line="360" w:lineRule="auto"/>
              <w:rPr>
                <w:rFonts w:ascii="宋体" w:hAnsi="宋体" w:cs="宋体"/>
                <w:szCs w:val="21"/>
              </w:rPr>
            </w:pPr>
            <w:r>
              <w:rPr>
                <w:rFonts w:hint="eastAsia" w:ascii="宋体" w:hAnsi="宋体" w:cs="宋体"/>
                <w:szCs w:val="21"/>
              </w:rPr>
              <w:t xml:space="preserve">发包人(公章)：</w:t>
            </w:r>
            <w:r/>
          </w:p>
        </w:tc>
        <w:tc>
          <w:tcPr>
            <w:tcW w:w="2476" w:type="dxa"/>
            <w:textDirection w:val="lrTb"/>
            <w:noWrap w:val="false"/>
          </w:tcPr>
          <w:p>
            <w:pPr>
              <w:spacing w:line="360" w:lineRule="auto"/>
              <w:rPr>
                <w:rFonts w:ascii="宋体" w:hAnsi="宋体" w:cs="宋体"/>
                <w:szCs w:val="21"/>
              </w:rPr>
            </w:pPr>
            <w:r>
              <w:rPr>
                <w:rFonts w:hint="eastAsia" w:ascii="宋体" w:hAnsi="宋体" w:cs="宋体"/>
                <w:szCs w:val="21"/>
              </w:rPr>
              <w:t xml:space="preserve">承包人(公章)：</w:t>
            </w:r>
            <w:r/>
          </w:p>
        </w:tc>
      </w:tr>
      <w:tr>
        <w:trPr/>
        <w:tc>
          <w:tcPr>
            <w:tcW w:w="2523" w:type="dxa"/>
            <w:textDirection w:val="lrTb"/>
            <w:noWrap w:val="false"/>
          </w:tcPr>
          <w:p>
            <w:pPr>
              <w:spacing w:line="360" w:lineRule="auto"/>
              <w:rPr>
                <w:rFonts w:ascii="宋体" w:hAnsi="宋体" w:cs="宋体"/>
                <w:szCs w:val="21"/>
              </w:rPr>
            </w:pPr>
            <w:r>
              <w:rPr>
                <w:rFonts w:hint="eastAsia" w:ascii="宋体" w:hAnsi="宋体" w:cs="宋体"/>
                <w:szCs w:val="21"/>
              </w:rPr>
              <w:t xml:space="preserve">地  址：</w:t>
            </w:r>
            <w:r/>
          </w:p>
        </w:tc>
        <w:tc>
          <w:tcPr>
            <w:tcW w:w="2476" w:type="dxa"/>
            <w:textDirection w:val="lrTb"/>
            <w:noWrap w:val="false"/>
          </w:tcPr>
          <w:p>
            <w:pPr>
              <w:spacing w:line="360" w:lineRule="auto"/>
              <w:rPr>
                <w:rFonts w:ascii="宋体" w:hAnsi="宋体" w:cs="宋体"/>
                <w:szCs w:val="21"/>
              </w:rPr>
            </w:pPr>
            <w:r>
              <w:rPr>
                <w:rFonts w:hint="eastAsia" w:ascii="宋体" w:hAnsi="宋体" w:cs="宋体"/>
                <w:szCs w:val="21"/>
              </w:rPr>
              <w:t xml:space="preserve">地  址：</w:t>
            </w:r>
            <w:r/>
          </w:p>
        </w:tc>
      </w:tr>
      <w:tr>
        <w:trPr/>
        <w:tc>
          <w:tcPr>
            <w:tcW w:w="2523" w:type="dxa"/>
            <w:textDirection w:val="lrTb"/>
            <w:noWrap w:val="false"/>
          </w:tcPr>
          <w:p>
            <w:pPr>
              <w:spacing w:line="360" w:lineRule="auto"/>
              <w:rPr>
                <w:rFonts w:ascii="宋体" w:hAnsi="宋体" w:cs="宋体"/>
                <w:szCs w:val="21"/>
              </w:rPr>
            </w:pPr>
            <w:r>
              <w:rPr>
                <w:rFonts w:hint="eastAsia" w:ascii="宋体" w:hAnsi="宋体" w:cs="宋体"/>
                <w:szCs w:val="21"/>
              </w:rPr>
              <w:t xml:space="preserve">法定代表人(签字)：</w:t>
            </w:r>
            <w:r/>
          </w:p>
        </w:tc>
        <w:tc>
          <w:tcPr>
            <w:tcW w:w="2476" w:type="dxa"/>
            <w:textDirection w:val="lrTb"/>
            <w:noWrap w:val="false"/>
          </w:tcPr>
          <w:p>
            <w:pPr>
              <w:spacing w:line="360" w:lineRule="auto"/>
              <w:rPr>
                <w:rFonts w:ascii="宋体" w:hAnsi="宋体" w:cs="宋体"/>
                <w:szCs w:val="21"/>
              </w:rPr>
            </w:pPr>
            <w:r>
              <w:rPr>
                <w:rFonts w:hint="eastAsia" w:ascii="宋体" w:hAnsi="宋体" w:cs="宋体"/>
                <w:szCs w:val="21"/>
              </w:rPr>
              <w:t xml:space="preserve">法定代表人(签字)：</w:t>
            </w:r>
            <w:r/>
          </w:p>
        </w:tc>
      </w:tr>
      <w:tr>
        <w:trPr/>
        <w:tc>
          <w:tcPr>
            <w:tcW w:w="2523" w:type="dxa"/>
            <w:textDirection w:val="lrTb"/>
            <w:noWrap w:val="false"/>
          </w:tcPr>
          <w:p>
            <w:pPr>
              <w:spacing w:line="360" w:lineRule="auto"/>
              <w:rPr>
                <w:rFonts w:ascii="宋体" w:hAnsi="宋体" w:cs="宋体"/>
                <w:szCs w:val="21"/>
              </w:rPr>
            </w:pPr>
            <w:r>
              <w:rPr>
                <w:rFonts w:hint="eastAsia" w:ascii="宋体" w:hAnsi="宋体" w:cs="宋体"/>
                <w:szCs w:val="21"/>
              </w:rPr>
              <w:t xml:space="preserve">委托代理人(签字)：</w:t>
            </w:r>
            <w:r/>
          </w:p>
        </w:tc>
        <w:tc>
          <w:tcPr>
            <w:tcW w:w="2476" w:type="dxa"/>
            <w:textDirection w:val="lrTb"/>
            <w:noWrap w:val="false"/>
          </w:tcPr>
          <w:p>
            <w:pPr>
              <w:spacing w:line="360" w:lineRule="auto"/>
              <w:rPr>
                <w:rFonts w:ascii="宋体" w:hAnsi="宋体" w:cs="宋体"/>
                <w:szCs w:val="21"/>
              </w:rPr>
            </w:pPr>
            <w:r>
              <w:rPr>
                <w:rFonts w:hint="eastAsia" w:ascii="宋体" w:hAnsi="宋体" w:cs="宋体"/>
                <w:szCs w:val="21"/>
              </w:rPr>
              <w:t xml:space="preserve">委托代理人(签字)：</w:t>
            </w:r>
            <w:r/>
          </w:p>
        </w:tc>
      </w:tr>
      <w:tr>
        <w:trPr/>
        <w:tc>
          <w:tcPr>
            <w:tcW w:w="2523" w:type="dxa"/>
            <w:textDirection w:val="lrTb"/>
            <w:noWrap w:val="false"/>
          </w:tcPr>
          <w:p>
            <w:pPr>
              <w:spacing w:line="360" w:lineRule="auto"/>
              <w:rPr>
                <w:rFonts w:ascii="宋体" w:hAnsi="宋体" w:cs="宋体"/>
                <w:szCs w:val="21"/>
              </w:rPr>
            </w:pPr>
            <w:r>
              <w:rPr>
                <w:rFonts w:hint="eastAsia" w:ascii="宋体" w:hAnsi="宋体" w:cs="宋体"/>
                <w:szCs w:val="21"/>
              </w:rPr>
              <w:t xml:space="preserve">电  话：</w:t>
            </w:r>
            <w:r/>
          </w:p>
        </w:tc>
        <w:tc>
          <w:tcPr>
            <w:tcW w:w="2476" w:type="dxa"/>
            <w:textDirection w:val="lrTb"/>
            <w:noWrap w:val="false"/>
          </w:tcPr>
          <w:p>
            <w:pPr>
              <w:spacing w:line="360" w:lineRule="auto"/>
              <w:rPr>
                <w:rFonts w:ascii="宋体" w:hAnsi="宋体" w:cs="宋体"/>
                <w:szCs w:val="21"/>
              </w:rPr>
            </w:pPr>
            <w:r>
              <w:rPr>
                <w:rFonts w:hint="eastAsia" w:ascii="宋体" w:hAnsi="宋体" w:cs="宋体"/>
                <w:szCs w:val="21"/>
              </w:rPr>
              <w:t xml:space="preserve">电  话：</w:t>
            </w:r>
            <w:r/>
          </w:p>
        </w:tc>
      </w:tr>
      <w:tr>
        <w:trPr/>
        <w:tc>
          <w:tcPr>
            <w:tcW w:w="2523" w:type="dxa"/>
            <w:textDirection w:val="lrTb"/>
            <w:noWrap w:val="false"/>
          </w:tcPr>
          <w:p>
            <w:pPr>
              <w:spacing w:line="360" w:lineRule="auto"/>
              <w:rPr>
                <w:rFonts w:ascii="宋体" w:hAnsi="宋体" w:cs="宋体"/>
                <w:szCs w:val="21"/>
              </w:rPr>
            </w:pPr>
            <w:r>
              <w:rPr>
                <w:rFonts w:hint="eastAsia" w:ascii="宋体" w:hAnsi="宋体" w:cs="宋体"/>
                <w:szCs w:val="21"/>
              </w:rPr>
              <w:t xml:space="preserve">传  真：</w:t>
            </w:r>
            <w:r/>
          </w:p>
        </w:tc>
        <w:tc>
          <w:tcPr>
            <w:tcW w:w="2476" w:type="dxa"/>
            <w:textDirection w:val="lrTb"/>
            <w:noWrap w:val="false"/>
          </w:tcPr>
          <w:p>
            <w:pPr>
              <w:spacing w:line="360" w:lineRule="auto"/>
              <w:rPr>
                <w:rFonts w:ascii="宋体" w:hAnsi="宋体" w:cs="宋体"/>
                <w:szCs w:val="21"/>
              </w:rPr>
            </w:pPr>
            <w:r>
              <w:rPr>
                <w:rFonts w:hint="eastAsia" w:ascii="宋体" w:hAnsi="宋体" w:cs="宋体"/>
                <w:szCs w:val="21"/>
              </w:rPr>
              <w:t xml:space="preserve">传  真：</w:t>
            </w:r>
            <w:r/>
          </w:p>
        </w:tc>
      </w:tr>
      <w:tr>
        <w:trPr/>
        <w:tc>
          <w:tcPr>
            <w:tcW w:w="2523" w:type="dxa"/>
            <w:textDirection w:val="lrTb"/>
            <w:noWrap w:val="false"/>
          </w:tcPr>
          <w:p>
            <w:pPr>
              <w:spacing w:line="360" w:lineRule="auto"/>
              <w:rPr>
                <w:rFonts w:ascii="宋体" w:hAnsi="宋体" w:cs="宋体"/>
                <w:szCs w:val="21"/>
              </w:rPr>
            </w:pPr>
            <w:r>
              <w:rPr>
                <w:rFonts w:hint="eastAsia" w:ascii="宋体" w:hAnsi="宋体" w:cs="宋体"/>
                <w:szCs w:val="21"/>
              </w:rPr>
              <w:t xml:space="preserve">开户银行：</w:t>
            </w:r>
            <w:r/>
          </w:p>
        </w:tc>
        <w:tc>
          <w:tcPr>
            <w:tcW w:w="2476" w:type="dxa"/>
            <w:textDirection w:val="lrTb"/>
            <w:noWrap w:val="false"/>
          </w:tcPr>
          <w:p>
            <w:pPr>
              <w:spacing w:line="360" w:lineRule="auto"/>
              <w:rPr>
                <w:rFonts w:ascii="宋体" w:hAnsi="宋体" w:cs="宋体"/>
                <w:szCs w:val="21"/>
              </w:rPr>
            </w:pPr>
            <w:r>
              <w:rPr>
                <w:rFonts w:hint="eastAsia" w:ascii="宋体" w:hAnsi="宋体" w:cs="宋体"/>
                <w:szCs w:val="21"/>
              </w:rPr>
              <w:t xml:space="preserve">开户银行：</w:t>
            </w:r>
            <w:r/>
          </w:p>
        </w:tc>
      </w:tr>
      <w:tr>
        <w:trPr/>
        <w:tc>
          <w:tcPr>
            <w:tcW w:w="2523" w:type="dxa"/>
            <w:textDirection w:val="lrTb"/>
            <w:noWrap w:val="false"/>
          </w:tcPr>
          <w:p>
            <w:pPr>
              <w:spacing w:line="360" w:lineRule="auto"/>
              <w:rPr>
                <w:rFonts w:ascii="宋体" w:hAnsi="宋体" w:cs="宋体"/>
                <w:szCs w:val="21"/>
              </w:rPr>
            </w:pPr>
            <w:r>
              <w:rPr>
                <w:rFonts w:hint="eastAsia" w:ascii="宋体" w:hAnsi="宋体" w:cs="宋体"/>
                <w:szCs w:val="21"/>
              </w:rPr>
              <w:t xml:space="preserve">账</w:t>
            </w:r>
            <w:r>
              <w:rPr>
                <w:rFonts w:hint="eastAsia" w:ascii="宋体" w:hAnsi="宋体" w:cs="宋体"/>
                <w:szCs w:val="21"/>
              </w:rPr>
              <w:t xml:space="preserve">  号：</w:t>
            </w:r>
            <w:r/>
          </w:p>
        </w:tc>
        <w:tc>
          <w:tcPr>
            <w:tcW w:w="2476" w:type="dxa"/>
            <w:textDirection w:val="lrTb"/>
            <w:noWrap w:val="false"/>
          </w:tcPr>
          <w:p>
            <w:pPr>
              <w:spacing w:line="360" w:lineRule="auto"/>
              <w:rPr>
                <w:rFonts w:ascii="宋体" w:hAnsi="宋体" w:cs="宋体"/>
                <w:szCs w:val="21"/>
              </w:rPr>
            </w:pPr>
            <w:r>
              <w:rPr>
                <w:rFonts w:hint="eastAsia" w:ascii="宋体" w:hAnsi="宋体" w:cs="宋体"/>
                <w:szCs w:val="21"/>
              </w:rPr>
              <w:t xml:space="preserve">账</w:t>
            </w:r>
            <w:r>
              <w:rPr>
                <w:rFonts w:hint="eastAsia" w:ascii="宋体" w:hAnsi="宋体" w:cs="宋体"/>
                <w:szCs w:val="21"/>
              </w:rPr>
              <w:t xml:space="preserve">  号：</w:t>
            </w:r>
            <w:r/>
          </w:p>
        </w:tc>
      </w:tr>
      <w:tr>
        <w:trPr/>
        <w:tc>
          <w:tcPr>
            <w:tcW w:w="2523" w:type="dxa"/>
            <w:textDirection w:val="lrTb"/>
            <w:noWrap w:val="false"/>
          </w:tcPr>
          <w:p>
            <w:pPr>
              <w:spacing w:line="360" w:lineRule="auto"/>
              <w:rPr>
                <w:rFonts w:ascii="宋体" w:hAnsi="宋体" w:cs="宋体"/>
                <w:szCs w:val="21"/>
              </w:rPr>
            </w:pPr>
            <w:r>
              <w:rPr>
                <w:rFonts w:hint="eastAsia" w:ascii="宋体" w:hAnsi="宋体" w:cs="宋体"/>
                <w:szCs w:val="21"/>
              </w:rPr>
              <w:t xml:space="preserve">邮政编码：</w:t>
            </w:r>
            <w:r/>
          </w:p>
        </w:tc>
        <w:tc>
          <w:tcPr>
            <w:tcW w:w="2476" w:type="dxa"/>
            <w:textDirection w:val="lrTb"/>
            <w:noWrap w:val="false"/>
          </w:tcPr>
          <w:p>
            <w:pPr>
              <w:spacing w:line="360" w:lineRule="auto"/>
              <w:rPr>
                <w:rFonts w:ascii="宋体" w:hAnsi="宋体" w:cs="宋体"/>
                <w:szCs w:val="21"/>
              </w:rPr>
            </w:pPr>
            <w:r>
              <w:rPr>
                <w:rFonts w:hint="eastAsia" w:ascii="宋体" w:hAnsi="宋体" w:cs="宋体"/>
                <w:szCs w:val="21"/>
              </w:rPr>
              <w:t xml:space="preserve">邮政编码：</w:t>
            </w:r>
            <w:r/>
          </w:p>
        </w:tc>
      </w:tr>
    </w:tbl>
    <w:p>
      <w:pPr>
        <w:ind w:firstLine="480"/>
        <w:spacing w:line="360" w:lineRule="auto"/>
        <w:rPr>
          <w:rFonts w:ascii="宋体" w:hAnsi="宋体" w:cs="宋体"/>
          <w:szCs w:val="21"/>
        </w:rPr>
      </w:pPr>
      <w:r>
        <w:rPr>
          <w:rFonts w:hint="eastAsia" w:ascii="仿宋_GB2312" w:eastAsia="仿宋_GB2312"/>
          <w:szCs w:val="21"/>
        </w:rPr>
        <w:br w:type="page" w:clear="all"/>
      </w:r>
      <w:r>
        <w:rPr>
          <w:rFonts w:hint="eastAsia" w:ascii="宋体" w:hAnsi="宋体" w:cs="宋体"/>
          <w:szCs w:val="21"/>
        </w:rPr>
        <w:t xml:space="preserve">附件3：</w:t>
      </w:r>
      <w:r/>
    </w:p>
    <w:p>
      <w:pPr>
        <w:ind w:firstLine="482"/>
        <w:jc w:val="center"/>
        <w:spacing w:line="360" w:lineRule="auto"/>
        <w:rPr>
          <w:rFonts w:ascii="宋体" w:hAnsi="宋体" w:cs="宋体"/>
          <w:szCs w:val="21"/>
        </w:rPr>
      </w:pPr>
      <w:r>
        <w:rPr>
          <w:rFonts w:hint="eastAsia" w:ascii="宋体" w:hAnsi="宋体" w:cs="宋体"/>
          <w:b/>
          <w:bCs/>
          <w:szCs w:val="21"/>
        </w:rPr>
        <w:t xml:space="preserve">工程建设项目廉政合同</w:t>
      </w:r>
      <w:r/>
    </w:p>
    <w:p>
      <w:pPr>
        <w:ind w:firstLine="480"/>
        <w:spacing w:line="360" w:lineRule="auto"/>
        <w:rPr>
          <w:rFonts w:ascii="宋体" w:hAnsi="宋体" w:cs="宋体"/>
          <w:szCs w:val="21"/>
        </w:rPr>
      </w:pPr>
      <w:r>
        <w:rPr>
          <w:rFonts w:ascii="宋体" w:hAnsi="宋体" w:cs="宋体"/>
          <w:szCs w:val="21"/>
        </w:rPr>
      </w:r>
      <w:r/>
    </w:p>
    <w:p>
      <w:pPr>
        <w:ind w:firstLine="480"/>
        <w:spacing w:line="360" w:lineRule="auto"/>
        <w:rPr>
          <w:rFonts w:ascii="宋体" w:hAnsi="宋体" w:cs="宋体"/>
          <w:szCs w:val="21"/>
          <w:u w:val="single"/>
        </w:rPr>
      </w:pPr>
      <w:r>
        <w:rPr>
          <w:rFonts w:hint="eastAsia" w:ascii="宋体" w:hAnsi="宋体" w:cs="宋体"/>
          <w:szCs w:val="21"/>
        </w:rPr>
        <w:t xml:space="preserve">发包人（甲方）：</w:t>
      </w:r>
      <w:r>
        <w:rPr>
          <w:rFonts w:hint="eastAsia" w:ascii="宋体" w:hAnsi="宋体" w:cs="宋体"/>
          <w:szCs w:val="21"/>
          <w:u w:val="single"/>
        </w:rPr>
        <w:t xml:space="preserve"> </w:t>
      </w:r>
      <w:r/>
    </w:p>
    <w:p>
      <w:pPr>
        <w:ind w:firstLine="480"/>
        <w:spacing w:line="360" w:lineRule="auto"/>
        <w:rPr>
          <w:rFonts w:ascii="宋体" w:hAnsi="宋体" w:cs="宋体"/>
          <w:szCs w:val="21"/>
          <w:u w:val="single"/>
        </w:rPr>
      </w:pPr>
      <w:r>
        <w:rPr>
          <w:rFonts w:hint="eastAsia" w:ascii="宋体" w:hAnsi="宋体" w:cs="宋体"/>
          <w:szCs w:val="21"/>
        </w:rPr>
        <w:t xml:space="preserve">承包人（乙方）：</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p>
    <w:p>
      <w:pPr>
        <w:ind w:firstLine="480"/>
        <w:spacing w:line="360" w:lineRule="auto"/>
        <w:rPr>
          <w:rFonts w:ascii="宋体" w:hAnsi="宋体" w:cs="宋体"/>
          <w:szCs w:val="21"/>
        </w:rPr>
      </w:pPr>
      <w:r>
        <w:rPr>
          <w:rFonts w:ascii="宋体" w:hAnsi="宋体" w:cs="宋体"/>
          <w:szCs w:val="21"/>
        </w:rPr>
      </w:r>
      <w:r/>
    </w:p>
    <w:p>
      <w:pPr>
        <w:ind w:firstLine="480"/>
        <w:spacing w:line="360" w:lineRule="auto"/>
        <w:rPr>
          <w:rFonts w:ascii="宋体" w:hAnsi="宋体" w:cs="宋体"/>
          <w:szCs w:val="21"/>
        </w:rPr>
      </w:pPr>
      <w:r>
        <w:rPr>
          <w:rFonts w:hint="eastAsia" w:ascii="宋体" w:hAnsi="宋体" w:cs="宋体"/>
          <w:szCs w:val="21"/>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p>
    <w:p>
      <w:pPr>
        <w:ind w:firstLine="480"/>
        <w:spacing w:line="360" w:lineRule="auto"/>
        <w:rPr>
          <w:rFonts w:ascii="宋体" w:hAnsi="宋体" w:cs="宋体"/>
          <w:szCs w:val="21"/>
        </w:rPr>
      </w:pPr>
      <w:r>
        <w:rPr>
          <w:rFonts w:hint="eastAsia" w:ascii="宋体" w:hAnsi="宋体" w:cs="宋体"/>
          <w:szCs w:val="21"/>
        </w:rPr>
        <w:t xml:space="preserve">第一条 甲乙双方的责任</w:t>
      </w:r>
      <w:r/>
    </w:p>
    <w:p>
      <w:pPr>
        <w:ind w:firstLine="480"/>
        <w:spacing w:line="360" w:lineRule="auto"/>
        <w:rPr>
          <w:rFonts w:ascii="宋体" w:hAnsi="宋体" w:cs="宋体"/>
          <w:szCs w:val="21"/>
        </w:rPr>
      </w:pPr>
      <w:r>
        <w:rPr>
          <w:rFonts w:hint="eastAsia" w:ascii="宋体" w:hAnsi="宋体" w:cs="宋体"/>
          <w:szCs w:val="21"/>
        </w:rPr>
        <w:t xml:space="preserve">（一）甲乙双方应共同遵守国家和江苏省、苏州市以及行业主管部门关于加强工程建设项目管理以及党风廉政建设的各项规定。</w:t>
      </w:r>
      <w:r/>
    </w:p>
    <w:p>
      <w:pPr>
        <w:ind w:firstLine="480"/>
        <w:spacing w:line="360" w:lineRule="auto"/>
        <w:rPr>
          <w:rFonts w:ascii="宋体" w:hAnsi="宋体" w:cs="宋体"/>
          <w:szCs w:val="21"/>
        </w:rPr>
      </w:pPr>
      <w:r>
        <w:rPr>
          <w:rFonts w:hint="eastAsia" w:ascii="宋体" w:hAnsi="宋体" w:cs="宋体"/>
          <w:szCs w:val="21"/>
        </w:rPr>
        <w:t xml:space="preserve">（二）甲乙双方应严格执行工程建设项目承发包合同文件，自觉按合同办事。</w:t>
      </w:r>
      <w:r/>
    </w:p>
    <w:p>
      <w:pPr>
        <w:ind w:firstLine="480"/>
        <w:spacing w:line="360" w:lineRule="auto"/>
        <w:rPr>
          <w:rFonts w:ascii="宋体" w:hAnsi="宋体" w:cs="宋体"/>
          <w:szCs w:val="21"/>
        </w:rPr>
      </w:pPr>
      <w:r>
        <w:rPr>
          <w:rFonts w:hint="eastAsia" w:ascii="宋体" w:hAnsi="宋体" w:cs="宋体"/>
          <w:szCs w:val="21"/>
        </w:rPr>
        <w:t xml:space="preserve">（三）除非法律认定的商业秘密和合同文件另有规定之外，甲乙双方的业务活动应坚持公开、公正、透明的原则，严禁损害国家和集体利益、违反工程建设项目管理规章制度的不正当交易。</w:t>
      </w:r>
      <w:r/>
    </w:p>
    <w:p>
      <w:pPr>
        <w:ind w:firstLine="480"/>
        <w:spacing w:line="360" w:lineRule="auto"/>
        <w:rPr>
          <w:rFonts w:ascii="宋体" w:hAnsi="宋体" w:cs="宋体"/>
          <w:szCs w:val="21"/>
        </w:rPr>
      </w:pPr>
      <w:r>
        <w:rPr>
          <w:rFonts w:hint="eastAsia" w:ascii="宋体" w:hAnsi="宋体" w:cs="宋体"/>
          <w:szCs w:val="21"/>
        </w:rPr>
        <w:t xml:space="preserve">（四）甲乙双方如发现对方在业务活动中有违规、违纪、违法的行为，应及时提醒对方，情节严重的，应向其上级主管部门或纪检监察部门举报。</w:t>
      </w:r>
      <w:r/>
    </w:p>
    <w:p>
      <w:pPr>
        <w:ind w:firstLine="480"/>
        <w:spacing w:line="360" w:lineRule="auto"/>
        <w:rPr>
          <w:rFonts w:ascii="宋体" w:hAnsi="宋体" w:cs="宋体"/>
          <w:szCs w:val="21"/>
        </w:rPr>
      </w:pPr>
      <w:r>
        <w:rPr>
          <w:rFonts w:hint="eastAsia" w:ascii="宋体" w:hAnsi="宋体" w:cs="宋体"/>
          <w:szCs w:val="21"/>
        </w:rPr>
        <w:t xml:space="preserve">第二条 发包人的责任</w:t>
      </w:r>
      <w:r/>
    </w:p>
    <w:p>
      <w:pPr>
        <w:ind w:firstLine="480"/>
        <w:spacing w:line="360" w:lineRule="auto"/>
        <w:rPr>
          <w:rFonts w:ascii="宋体" w:hAnsi="宋体" w:cs="宋体"/>
          <w:szCs w:val="21"/>
        </w:rPr>
      </w:pPr>
      <w:r>
        <w:rPr>
          <w:rFonts w:hint="eastAsia" w:ascii="宋体" w:hAnsi="宋体" w:cs="宋体"/>
          <w:szCs w:val="21"/>
        </w:rPr>
        <w:t xml:space="preserve">发包人的领导和从事该工程建设项目的工作人员，在工程建设的事前、事中、事后应遵守以下规定：</w:t>
      </w:r>
      <w:r/>
    </w:p>
    <w:p>
      <w:pPr>
        <w:ind w:firstLine="480"/>
        <w:spacing w:line="360" w:lineRule="auto"/>
        <w:rPr>
          <w:rFonts w:ascii="宋体" w:hAnsi="宋体" w:cs="宋体"/>
          <w:szCs w:val="21"/>
        </w:rPr>
      </w:pPr>
      <w:r>
        <w:rPr>
          <w:rFonts w:hint="eastAsia" w:ascii="宋体" w:hAnsi="宋体" w:cs="宋体"/>
          <w:szCs w:val="21"/>
        </w:rPr>
        <w:t xml:space="preserve">（一）不准向乙方和相关单位索要或接受回扣、礼金、有价证券、贵重物品和好处费等。</w:t>
      </w:r>
      <w:r/>
    </w:p>
    <w:p>
      <w:pPr>
        <w:ind w:firstLine="480"/>
        <w:spacing w:line="360" w:lineRule="auto"/>
        <w:rPr>
          <w:rFonts w:ascii="宋体" w:hAnsi="宋体" w:cs="宋体"/>
          <w:szCs w:val="21"/>
        </w:rPr>
      </w:pPr>
      <w:r>
        <w:rPr>
          <w:rFonts w:hint="eastAsia" w:ascii="宋体" w:hAnsi="宋体" w:cs="宋体"/>
          <w:szCs w:val="21"/>
        </w:rPr>
        <w:t xml:space="preserve">（二）不准在乙方和相关单位报销任何应由发包人或个人支付的费用。</w:t>
      </w:r>
      <w:r/>
    </w:p>
    <w:p>
      <w:pPr>
        <w:ind w:firstLine="480"/>
        <w:spacing w:line="360" w:lineRule="auto"/>
        <w:rPr>
          <w:rFonts w:ascii="宋体" w:hAnsi="宋体" w:cs="宋体"/>
          <w:szCs w:val="21"/>
        </w:rPr>
      </w:pPr>
      <w:r>
        <w:rPr>
          <w:rFonts w:hint="eastAsia" w:ascii="宋体" w:hAnsi="宋体" w:cs="宋体"/>
          <w:szCs w:val="21"/>
        </w:rPr>
        <w:t xml:space="preserve">（三）不准要求、暗示或接受乙方和相关单位为个人装修住房、婚丧嫁娶、配偶子女的工作安排以及出国（境）、旅游等提供方便。</w:t>
      </w:r>
      <w:r/>
    </w:p>
    <w:p>
      <w:pPr>
        <w:ind w:firstLine="480"/>
        <w:spacing w:line="360" w:lineRule="auto"/>
        <w:rPr>
          <w:rFonts w:ascii="宋体" w:hAnsi="宋体" w:cs="宋体"/>
          <w:szCs w:val="21"/>
        </w:rPr>
      </w:pPr>
      <w:r>
        <w:rPr>
          <w:rFonts w:hint="eastAsia" w:ascii="宋体" w:hAnsi="宋体" w:cs="宋体"/>
          <w:szCs w:val="21"/>
        </w:rPr>
        <w:t xml:space="preserve">（四）不准参加有可能影响公正执行公务的乙方和相关单位的宴请、娱乐等活动。</w:t>
      </w:r>
      <w:r/>
    </w:p>
    <w:p>
      <w:pPr>
        <w:ind w:firstLine="480"/>
        <w:spacing w:line="360" w:lineRule="auto"/>
        <w:rPr>
          <w:rFonts w:ascii="宋体" w:hAnsi="宋体" w:cs="宋体"/>
          <w:szCs w:val="21"/>
        </w:rPr>
      </w:pPr>
      <w:r>
        <w:rPr>
          <w:rFonts w:hint="eastAsia" w:ascii="宋体" w:hAnsi="宋体" w:cs="宋体"/>
          <w:szCs w:val="21"/>
        </w:rPr>
        <w:t xml:space="preserve">（五）不准向乙方介绍或为配偶、子女、亲属参与同发包人工程建设项目施工合同有关的设备、材料、工程分包、劳务等经济活动。不得以任何理由向乙方和相关单位推荐分包单位并要求乙方购买工程建设项目施工合同规定以外的材料、设备等。</w:t>
      </w:r>
      <w:r/>
    </w:p>
    <w:p>
      <w:pPr>
        <w:ind w:firstLine="480"/>
        <w:spacing w:line="360" w:lineRule="auto"/>
        <w:rPr>
          <w:rFonts w:ascii="宋体" w:hAnsi="宋体" w:cs="宋体"/>
          <w:szCs w:val="21"/>
        </w:rPr>
      </w:pPr>
      <w:r>
        <w:rPr>
          <w:rFonts w:hint="eastAsia" w:ascii="宋体" w:hAnsi="宋体" w:cs="宋体"/>
          <w:szCs w:val="21"/>
        </w:rPr>
        <w:t xml:space="preserve">第三条 乙方的责任</w:t>
      </w:r>
      <w:r/>
    </w:p>
    <w:p>
      <w:pPr>
        <w:ind w:firstLine="480"/>
        <w:spacing w:line="360" w:lineRule="auto"/>
        <w:rPr>
          <w:rFonts w:ascii="宋体" w:hAnsi="宋体" w:cs="宋体"/>
          <w:szCs w:val="21"/>
        </w:rPr>
      </w:pPr>
      <w:r>
        <w:rPr>
          <w:rFonts w:hint="eastAsia" w:ascii="宋体" w:hAnsi="宋体" w:cs="宋体"/>
          <w:szCs w:val="21"/>
        </w:rPr>
        <w:t xml:space="preserve">乙方应与发包人保持正常的业务交往，按照有关法律法规和程序开展业务工作，严格执行工程建设的有关方针、政策，并遵守以下规定：</w:t>
      </w:r>
      <w:r/>
    </w:p>
    <w:p>
      <w:pPr>
        <w:ind w:firstLine="480"/>
        <w:spacing w:line="360" w:lineRule="auto"/>
        <w:rPr>
          <w:rFonts w:ascii="宋体" w:hAnsi="宋体" w:cs="宋体"/>
          <w:szCs w:val="21"/>
        </w:rPr>
      </w:pPr>
      <w:r>
        <w:rPr>
          <w:rFonts w:hint="eastAsia" w:ascii="宋体" w:hAnsi="宋体" w:cs="宋体"/>
          <w:szCs w:val="21"/>
        </w:rPr>
        <w:t xml:space="preserve">（一）不准以任何理由向发包人及其工作人员索要、接受或赠送礼金、有价证券、贵重物品及回扣、好处费等。</w:t>
      </w:r>
      <w:r/>
    </w:p>
    <w:p>
      <w:pPr>
        <w:ind w:firstLine="480"/>
        <w:spacing w:line="360" w:lineRule="auto"/>
        <w:rPr>
          <w:rFonts w:ascii="宋体" w:hAnsi="宋体" w:cs="宋体"/>
          <w:szCs w:val="21"/>
        </w:rPr>
      </w:pPr>
      <w:r>
        <w:rPr>
          <w:rFonts w:hint="eastAsia" w:ascii="宋体" w:hAnsi="宋体" w:cs="宋体"/>
          <w:szCs w:val="21"/>
        </w:rPr>
        <w:t xml:space="preserve">（二）不准以任何理由为发包人和相关单位报销应由对方或个人支付的费用。</w:t>
      </w:r>
      <w:r/>
    </w:p>
    <w:p>
      <w:pPr>
        <w:ind w:firstLine="480"/>
        <w:spacing w:line="360" w:lineRule="auto"/>
        <w:rPr>
          <w:rFonts w:ascii="宋体" w:hAnsi="宋体" w:cs="宋体"/>
          <w:szCs w:val="21"/>
        </w:rPr>
      </w:pPr>
      <w:r>
        <w:rPr>
          <w:rFonts w:hint="eastAsia" w:ascii="宋体" w:hAnsi="宋体" w:cs="宋体"/>
          <w:szCs w:val="21"/>
        </w:rPr>
        <w:t xml:space="preserve">（三）不准接受或暗示为发包人、相关单位或个人装修住房、婚丧嫁娶、配偶子女的工作安排以及出国（境）、旅游等提供方便。</w:t>
      </w:r>
      <w:r/>
    </w:p>
    <w:p>
      <w:pPr>
        <w:ind w:firstLine="480"/>
        <w:spacing w:line="360" w:lineRule="auto"/>
        <w:rPr>
          <w:rFonts w:ascii="宋体" w:hAnsi="宋体" w:cs="宋体"/>
          <w:szCs w:val="21"/>
        </w:rPr>
      </w:pPr>
      <w:r>
        <w:rPr>
          <w:rFonts w:hint="eastAsia" w:ascii="宋体" w:hAnsi="宋体" w:cs="宋体"/>
          <w:szCs w:val="21"/>
        </w:rPr>
        <w:t xml:space="preserve">（四）不准以任何理由为发包人、相关单位或个人组织有可能影响公正执行公务的宴请、娱乐等活动。</w:t>
      </w:r>
      <w:r/>
    </w:p>
    <w:p>
      <w:pPr>
        <w:ind w:firstLine="480"/>
        <w:spacing w:line="360" w:lineRule="auto"/>
        <w:rPr>
          <w:rFonts w:ascii="宋体" w:hAnsi="宋体" w:cs="宋体"/>
          <w:szCs w:val="21"/>
        </w:rPr>
      </w:pPr>
      <w:r>
        <w:rPr>
          <w:rFonts w:hint="eastAsia" w:ascii="宋体" w:hAnsi="宋体" w:cs="宋体"/>
          <w:szCs w:val="21"/>
        </w:rPr>
        <w:t xml:space="preserve">第四条 违约责任</w:t>
      </w:r>
      <w:r/>
    </w:p>
    <w:p>
      <w:pPr>
        <w:ind w:firstLine="480"/>
        <w:spacing w:line="360" w:lineRule="auto"/>
        <w:rPr>
          <w:rFonts w:ascii="宋体" w:hAnsi="宋体" w:cs="宋体"/>
          <w:szCs w:val="21"/>
        </w:rPr>
      </w:pPr>
      <w:r>
        <w:rPr>
          <w:rFonts w:hint="eastAsia" w:ascii="宋体" w:hAnsi="宋体" w:cs="宋体"/>
          <w:szCs w:val="21"/>
        </w:rPr>
        <w:t xml:space="preserve">（一）发包人或发包人工作人员有违反本合同第一、二条规定的，按照管理权限，由纪检监察部门依据有关法律法规给予党纪、政纪处分；涉嫌犯罪的，移交司法机关追究刑事责任。</w:t>
      </w:r>
      <w:r/>
    </w:p>
    <w:p>
      <w:pPr>
        <w:ind w:firstLine="480"/>
        <w:spacing w:line="360" w:lineRule="auto"/>
        <w:rPr>
          <w:rFonts w:ascii="宋体" w:hAnsi="宋体" w:cs="宋体"/>
          <w:szCs w:val="21"/>
        </w:rPr>
      </w:pPr>
      <w:r>
        <w:rPr>
          <w:rFonts w:hint="eastAsia" w:ascii="宋体" w:hAnsi="宋体" w:cs="宋体"/>
          <w:szCs w:val="21"/>
        </w:rPr>
        <w:t xml:space="preserve">（二）乙方或乙方工作人员有违反本合同第一、三条规定的，按照管理权限，纪检监察部门将建议相关建设主管部门给与相应的行政处罚；涉嫌犯罪的，移交司法机关追究刑事责任。</w:t>
      </w:r>
      <w:r/>
    </w:p>
    <w:p>
      <w:pPr>
        <w:ind w:firstLine="480"/>
        <w:spacing w:line="360" w:lineRule="auto"/>
        <w:rPr>
          <w:rFonts w:ascii="宋体" w:hAnsi="宋体" w:cs="宋体"/>
          <w:szCs w:val="21"/>
        </w:rPr>
      </w:pPr>
      <w:r>
        <w:rPr>
          <w:rFonts w:hint="eastAsia" w:ascii="宋体" w:hAnsi="宋体" w:cs="宋体"/>
          <w:szCs w:val="21"/>
        </w:rPr>
        <w:t xml:space="preserve">第五条 本合同书作为工程建设项目施工合同的附件，与工程建设项目施工合同具有同等法律效力。经双方签署后立即生效。</w:t>
      </w:r>
      <w:r/>
    </w:p>
    <w:p>
      <w:pPr>
        <w:ind w:firstLine="480"/>
        <w:spacing w:line="360" w:lineRule="auto"/>
        <w:rPr>
          <w:rFonts w:ascii="宋体" w:hAnsi="宋体" w:cs="宋体"/>
          <w:szCs w:val="21"/>
        </w:rPr>
      </w:pPr>
      <w:r>
        <w:rPr>
          <w:rFonts w:hint="eastAsia" w:ascii="宋体" w:hAnsi="宋体" w:cs="宋体"/>
          <w:szCs w:val="21"/>
        </w:rPr>
        <w:t xml:space="preserve">第六条 本合同书同主合同份数一致。</w:t>
      </w:r>
      <w:r/>
    </w:p>
    <w:tbl>
      <w:tblPr>
        <w:tblW w:w="5000" w:type="pct"/>
        <w:tblInd w:w="-108" w:type="dxa"/>
        <w:tblLook w:val="04A0" w:firstRow="1" w:lastRow="0" w:firstColumn="1" w:lastColumn="0" w:noHBand="0" w:noVBand="1"/>
      </w:tblPr>
      <w:tblGrid>
        <w:gridCol w:w="4416"/>
        <w:gridCol w:w="4416"/>
      </w:tblGrid>
      <w:tr>
        <w:trPr/>
        <w:tc>
          <w:tcPr>
            <w:tcW w:w="2500" w:type="dxa"/>
            <w:textDirection w:val="lrTb"/>
            <w:noWrap w:val="false"/>
          </w:tcPr>
          <w:p>
            <w:pPr>
              <w:spacing w:line="360" w:lineRule="auto"/>
              <w:rPr>
                <w:rFonts w:ascii="宋体" w:hAnsi="宋体" w:cs="宋体"/>
                <w:szCs w:val="21"/>
              </w:rPr>
            </w:pPr>
            <w:r>
              <w:rPr>
                <w:rFonts w:hint="eastAsia" w:ascii="宋体" w:hAnsi="宋体" w:cs="宋体"/>
                <w:szCs w:val="21"/>
              </w:rPr>
              <w:t xml:space="preserve">发包人(公章)：</w:t>
            </w:r>
            <w:r/>
          </w:p>
        </w:tc>
        <w:tc>
          <w:tcPr>
            <w:tcW w:w="2500" w:type="dxa"/>
            <w:textDirection w:val="lrTb"/>
            <w:noWrap w:val="false"/>
          </w:tcPr>
          <w:p>
            <w:pPr>
              <w:spacing w:line="360" w:lineRule="auto"/>
              <w:rPr>
                <w:rFonts w:ascii="宋体" w:hAnsi="宋体" w:cs="宋体"/>
                <w:szCs w:val="21"/>
              </w:rPr>
            </w:pPr>
            <w:r>
              <w:rPr>
                <w:rFonts w:hint="eastAsia" w:ascii="宋体" w:hAnsi="宋体" w:cs="宋体"/>
                <w:szCs w:val="21"/>
              </w:rPr>
              <w:t xml:space="preserve">承包人(公章)：</w:t>
            </w:r>
            <w:r/>
          </w:p>
        </w:tc>
      </w:tr>
      <w:tr>
        <w:trPr/>
        <w:tc>
          <w:tcPr>
            <w:tcW w:w="2500" w:type="dxa"/>
            <w:textDirection w:val="lrTb"/>
            <w:noWrap w:val="false"/>
          </w:tcPr>
          <w:p>
            <w:pPr>
              <w:spacing w:line="360" w:lineRule="auto"/>
              <w:rPr>
                <w:rFonts w:ascii="宋体" w:hAnsi="宋体" w:cs="宋体"/>
                <w:szCs w:val="21"/>
              </w:rPr>
            </w:pPr>
            <w:r>
              <w:rPr>
                <w:rFonts w:hint="eastAsia" w:ascii="宋体" w:hAnsi="宋体" w:cs="宋体"/>
                <w:szCs w:val="21"/>
              </w:rPr>
              <w:t xml:space="preserve">地  址：</w:t>
            </w:r>
            <w:r/>
          </w:p>
        </w:tc>
        <w:tc>
          <w:tcPr>
            <w:tcW w:w="2500" w:type="dxa"/>
            <w:textDirection w:val="lrTb"/>
            <w:noWrap w:val="false"/>
          </w:tcPr>
          <w:p>
            <w:pPr>
              <w:spacing w:line="360" w:lineRule="auto"/>
              <w:rPr>
                <w:rFonts w:ascii="宋体" w:hAnsi="宋体" w:cs="宋体"/>
                <w:szCs w:val="21"/>
              </w:rPr>
            </w:pPr>
            <w:r>
              <w:rPr>
                <w:rFonts w:hint="eastAsia" w:ascii="宋体" w:hAnsi="宋体" w:cs="宋体"/>
                <w:szCs w:val="21"/>
              </w:rPr>
              <w:t xml:space="preserve">地  址：</w:t>
            </w:r>
            <w:r/>
          </w:p>
        </w:tc>
      </w:tr>
      <w:tr>
        <w:trPr/>
        <w:tc>
          <w:tcPr>
            <w:tcW w:w="2500" w:type="dxa"/>
            <w:textDirection w:val="lrTb"/>
            <w:noWrap w:val="false"/>
          </w:tcPr>
          <w:p>
            <w:pPr>
              <w:spacing w:line="360" w:lineRule="auto"/>
              <w:rPr>
                <w:rFonts w:ascii="宋体" w:hAnsi="宋体" w:cs="宋体"/>
                <w:szCs w:val="21"/>
              </w:rPr>
            </w:pPr>
            <w:r>
              <w:rPr>
                <w:rFonts w:hint="eastAsia" w:ascii="宋体" w:hAnsi="宋体" w:cs="宋体"/>
                <w:szCs w:val="21"/>
              </w:rPr>
              <w:t xml:space="preserve">法定代表人(签字)：</w:t>
            </w:r>
            <w:r/>
          </w:p>
        </w:tc>
        <w:tc>
          <w:tcPr>
            <w:tcW w:w="2500" w:type="dxa"/>
            <w:textDirection w:val="lrTb"/>
            <w:noWrap w:val="false"/>
          </w:tcPr>
          <w:p>
            <w:pPr>
              <w:spacing w:line="360" w:lineRule="auto"/>
              <w:rPr>
                <w:rFonts w:ascii="宋体" w:hAnsi="宋体" w:cs="宋体"/>
                <w:szCs w:val="21"/>
              </w:rPr>
            </w:pPr>
            <w:r>
              <w:rPr>
                <w:rFonts w:hint="eastAsia" w:ascii="宋体" w:hAnsi="宋体" w:cs="宋体"/>
                <w:szCs w:val="21"/>
              </w:rPr>
              <w:t xml:space="preserve">法定代表人(签字)：</w:t>
            </w:r>
            <w:r/>
          </w:p>
        </w:tc>
      </w:tr>
      <w:tr>
        <w:trPr/>
        <w:tc>
          <w:tcPr>
            <w:tcW w:w="2500" w:type="dxa"/>
            <w:textDirection w:val="lrTb"/>
            <w:noWrap w:val="false"/>
          </w:tcPr>
          <w:p>
            <w:pPr>
              <w:spacing w:line="360" w:lineRule="auto"/>
              <w:rPr>
                <w:rFonts w:ascii="宋体" w:hAnsi="宋体" w:cs="宋体"/>
                <w:szCs w:val="21"/>
              </w:rPr>
            </w:pPr>
            <w:r>
              <w:rPr>
                <w:rFonts w:hint="eastAsia" w:ascii="宋体" w:hAnsi="宋体" w:cs="宋体"/>
                <w:szCs w:val="21"/>
              </w:rPr>
              <w:t xml:space="preserve">委托代理人(签字)：</w:t>
            </w:r>
            <w:r/>
          </w:p>
        </w:tc>
        <w:tc>
          <w:tcPr>
            <w:tcW w:w="2500" w:type="dxa"/>
            <w:textDirection w:val="lrTb"/>
            <w:noWrap w:val="false"/>
          </w:tcPr>
          <w:p>
            <w:pPr>
              <w:spacing w:line="360" w:lineRule="auto"/>
              <w:rPr>
                <w:rFonts w:ascii="宋体" w:hAnsi="宋体" w:cs="宋体"/>
                <w:szCs w:val="21"/>
              </w:rPr>
            </w:pPr>
            <w:r>
              <w:rPr>
                <w:rFonts w:hint="eastAsia" w:ascii="宋体" w:hAnsi="宋体" w:cs="宋体"/>
                <w:szCs w:val="21"/>
              </w:rPr>
              <w:t xml:space="preserve">委托代理人(签字)：</w:t>
            </w:r>
            <w:r/>
          </w:p>
        </w:tc>
      </w:tr>
      <w:tr>
        <w:trPr/>
        <w:tc>
          <w:tcPr>
            <w:tcW w:w="2500" w:type="dxa"/>
            <w:textDirection w:val="lrTb"/>
            <w:noWrap w:val="false"/>
          </w:tcPr>
          <w:p>
            <w:pPr>
              <w:spacing w:line="360" w:lineRule="auto"/>
              <w:rPr>
                <w:rFonts w:ascii="宋体" w:hAnsi="宋体" w:cs="宋体"/>
                <w:szCs w:val="21"/>
              </w:rPr>
            </w:pPr>
            <w:r>
              <w:rPr>
                <w:rFonts w:hint="eastAsia" w:ascii="宋体" w:hAnsi="宋体" w:cs="宋体"/>
                <w:szCs w:val="21"/>
              </w:rPr>
              <w:t xml:space="preserve">电  话：</w:t>
            </w:r>
            <w:r/>
          </w:p>
        </w:tc>
        <w:tc>
          <w:tcPr>
            <w:tcW w:w="2500" w:type="dxa"/>
            <w:textDirection w:val="lrTb"/>
            <w:noWrap w:val="false"/>
          </w:tcPr>
          <w:p>
            <w:pPr>
              <w:spacing w:line="360" w:lineRule="auto"/>
              <w:rPr>
                <w:rFonts w:ascii="宋体" w:hAnsi="宋体" w:cs="宋体"/>
                <w:szCs w:val="21"/>
              </w:rPr>
            </w:pPr>
            <w:r>
              <w:rPr>
                <w:rFonts w:hint="eastAsia" w:ascii="宋体" w:hAnsi="宋体" w:cs="宋体"/>
                <w:szCs w:val="21"/>
              </w:rPr>
              <w:t xml:space="preserve">电  话：</w:t>
            </w:r>
            <w:r/>
          </w:p>
        </w:tc>
      </w:tr>
    </w:tbl>
    <w:p>
      <w:pPr>
        <w:rPr>
          <w:rFonts w:ascii="Calibri" w:hAnsi="Calibri"/>
          <w:szCs w:val="21"/>
        </w:rPr>
      </w:pPr>
      <w:r>
        <w:rPr>
          <w:rFonts w:ascii="Calibri" w:hAnsi="Calibri"/>
          <w:szCs w:val="21"/>
        </w:rPr>
      </w:r>
      <w:r/>
    </w:p>
    <w:p>
      <w:pPr>
        <w:rPr>
          <w:lang w:val="zh-CN"/>
        </w:rPr>
        <w:sectPr>
          <w:headerReference w:type="default" r:id="rId9"/>
          <w:footerReference w:type="default" r:id="rId13"/>
          <w:footnotePr/>
          <w:endnotePr/>
          <w:type w:val="nextPage"/>
          <w:pgSz w:w="11906" w:h="16838" w:orient="portrait"/>
          <w:pgMar w:top="1440" w:right="1274" w:bottom="1134" w:left="1800" w:header="851" w:footer="992" w:gutter="0"/>
          <w:cols w:num="1" w:sep="0" w:space="720" w:equalWidth="1"/>
          <w:docGrid w:linePitch="360"/>
        </w:sectPr>
      </w:pPr>
      <w:r>
        <w:rPr>
          <w:lang w:val="zh-CN"/>
        </w:rPr>
      </w:r>
      <w:r/>
    </w:p>
    <w:p>
      <w:pPr>
        <w:rPr>
          <w:lang w:val="zh-CN"/>
        </w:rPr>
      </w:pPr>
      <w:r>
        <w:rPr>
          <w:lang w:val="zh-CN"/>
        </w:rPr>
      </w:r>
      <w:r/>
    </w:p>
    <w:p>
      <w:pPr>
        <w:pStyle w:val="793"/>
        <w:jc w:val="center"/>
        <w:rPr>
          <w:rFonts w:ascii="宋体" w:hAnsi="宋体" w:cs="宋体"/>
          <w:b w:val="0"/>
          <w:color w:val="000000"/>
          <w:sz w:val="30"/>
          <w:szCs w:val="30"/>
          <w:lang w:val="en-US"/>
        </w:rPr>
      </w:pPr>
      <w:r/>
      <w:bookmarkStart w:id="112" w:name="_Toc173506950"/>
      <w:r/>
      <w:bookmarkStart w:id="113" w:name="_Toc159254198"/>
      <w:r>
        <w:rPr>
          <w:rFonts w:hint="eastAsia"/>
        </w:rPr>
        <w:t xml:space="preserve">第六章</w:t>
      </w:r>
      <w:r>
        <w:rPr>
          <w:rFonts w:hint="eastAsia"/>
          <w:lang w:val="en-US"/>
        </w:rPr>
        <w:t xml:space="preserve"> </w:t>
      </w:r>
      <w:bookmarkEnd w:id="112"/>
      <w:r/>
      <w:bookmarkEnd w:id="113"/>
      <w:r>
        <w:rPr>
          <w:rFonts w:hint="eastAsia"/>
          <w:lang w:val="en-US"/>
        </w:rPr>
        <w:t xml:space="preserve">投标文件格式</w:t>
      </w:r>
      <w:r/>
    </w:p>
    <w:p>
      <w:pPr>
        <w:pStyle w:val="1148"/>
        <w:ind w:firstLine="0"/>
        <w:rPr>
          <w:rFonts w:ascii="宋体" w:hAnsi="宋体"/>
          <w:b/>
          <w:bCs w:val="0"/>
          <w:szCs w:val="21"/>
        </w:rPr>
      </w:pPr>
      <w:r>
        <w:rPr>
          <w:rFonts w:ascii="宋体" w:hAnsi="宋体"/>
          <w:b/>
          <w:bCs w:val="0"/>
          <w:szCs w:val="21"/>
        </w:rPr>
        <w:t xml:space="preserve">附件</w:t>
      </w:r>
      <w:r>
        <w:rPr>
          <w:rFonts w:hint="eastAsia" w:ascii="宋体" w:hAnsi="宋体"/>
          <w:b/>
          <w:bCs w:val="0"/>
          <w:szCs w:val="21"/>
        </w:rPr>
        <w:t xml:space="preserve">1.</w:t>
      </w:r>
      <w:r>
        <w:rPr>
          <w:rFonts w:hint="eastAsia" w:ascii="宋体" w:hAnsi="宋体"/>
          <w:b/>
          <w:bCs w:val="0"/>
          <w:szCs w:val="21"/>
        </w:rPr>
        <w:t xml:space="preserve">磋商报价</w:t>
      </w:r>
      <w:r>
        <w:rPr>
          <w:rFonts w:hint="eastAsia" w:ascii="宋体" w:hAnsi="宋体"/>
          <w:b/>
          <w:bCs w:val="0"/>
          <w:szCs w:val="21"/>
        </w:rPr>
        <w:t xml:space="preserve">表</w:t>
      </w:r>
      <w:r/>
    </w:p>
    <w:p>
      <w:pPr>
        <w:spacing w:line="360" w:lineRule="auto"/>
        <w:rPr>
          <w:rFonts w:ascii="宋体" w:hAnsi="宋体"/>
          <w:szCs w:val="21"/>
        </w:rPr>
      </w:pPr>
      <w:r>
        <w:rPr>
          <w:rFonts w:ascii="宋体" w:hAnsi="宋体"/>
          <w:szCs w:val="21"/>
        </w:rPr>
      </w:r>
      <w:r/>
    </w:p>
    <w:p>
      <w:pPr>
        <w:jc w:val="center"/>
        <w:spacing w:line="360" w:lineRule="auto"/>
        <w:rPr>
          <w:rFonts w:ascii="宋体" w:hAnsi="宋体"/>
          <w:b/>
          <w:szCs w:val="21"/>
        </w:rPr>
      </w:pPr>
      <w:r>
        <w:rPr>
          <w:rFonts w:hint="eastAsia" w:ascii="宋体" w:hAnsi="宋体"/>
          <w:b/>
          <w:bCs/>
          <w:color w:val="000000"/>
          <w:szCs w:val="21"/>
        </w:rPr>
        <w:t xml:space="preserve">磋商报价表</w:t>
      </w:r>
      <w:r/>
    </w:p>
    <w:p>
      <w:pPr>
        <w:pStyle w:val="1148"/>
        <w:ind w:firstLine="0"/>
        <w:rPr>
          <w:rFonts w:ascii="宋体" w:hAnsi="宋体"/>
          <w:b/>
          <w:szCs w:val="21"/>
        </w:rPr>
      </w:pPr>
      <w:r>
        <w:rPr>
          <w:rFonts w:ascii="宋体" w:hAnsi="宋体"/>
          <w:b/>
          <w:szCs w:val="21"/>
        </w:rPr>
      </w:r>
      <w:r/>
    </w:p>
    <w:p>
      <w:pPr>
        <w:pStyle w:val="1148"/>
        <w:ind w:firstLine="420"/>
        <w:rPr>
          <w:rFonts w:ascii="宋体" w:hAnsi="宋体"/>
          <w:szCs w:val="21"/>
        </w:rPr>
      </w:pPr>
      <w:r>
        <w:rPr>
          <w:rFonts w:hint="eastAsia" w:ascii="宋体" w:hAnsi="宋体"/>
          <w:szCs w:val="21"/>
          <w:u w:val="single"/>
        </w:rPr>
        <w:t xml:space="preserve">                                </w:t>
      </w:r>
      <w:r>
        <w:rPr>
          <w:rFonts w:hint="eastAsia" w:ascii="宋体" w:hAnsi="宋体"/>
          <w:szCs w:val="21"/>
        </w:rPr>
        <w:t xml:space="preserve">：</w:t>
      </w:r>
      <w:r/>
    </w:p>
    <w:p>
      <w:pPr>
        <w:pStyle w:val="1148"/>
        <w:ind w:firstLine="420"/>
        <w:rPr>
          <w:rFonts w:ascii="宋体" w:hAnsi="宋体"/>
          <w:szCs w:val="21"/>
        </w:rPr>
      </w:pPr>
      <w:r>
        <w:rPr>
          <w:rFonts w:hint="eastAsia" w:ascii="宋体" w:hAnsi="宋体"/>
          <w:szCs w:val="21"/>
        </w:rPr>
        <w:t xml:space="preserve">（一）根据已收到的</w:t>
      </w:r>
      <w:r>
        <w:rPr>
          <w:rFonts w:hint="eastAsia" w:ascii="宋体" w:hAnsi="宋体"/>
          <w:szCs w:val="21"/>
          <w:u w:val="single"/>
        </w:rPr>
        <w:t xml:space="preserve">                               </w:t>
      </w:r>
      <w:r>
        <w:rPr>
          <w:rFonts w:hint="eastAsia" w:ascii="宋体" w:hAnsi="宋体"/>
          <w:szCs w:val="21"/>
        </w:rPr>
        <w:t xml:space="preserve">工程的磋商文件，遵照现行法律法规的有关规定，我单位经考察现场和研究磋商文件后，愿以人民币</w:t>
      </w:r>
      <w:r>
        <w:rPr>
          <w:rFonts w:hint="eastAsia" w:ascii="宋体" w:hAnsi="宋体"/>
          <w:szCs w:val="21"/>
          <w:u w:val="single"/>
        </w:rPr>
        <w:t xml:space="preserve">                      </w:t>
      </w:r>
      <w:r>
        <w:rPr>
          <w:rFonts w:hint="eastAsia" w:ascii="宋体" w:hAnsi="宋体"/>
          <w:szCs w:val="21"/>
        </w:rPr>
        <w:t xml:space="preserve">（大写）</w:t>
      </w:r>
      <w:r>
        <w:rPr>
          <w:rFonts w:hint="eastAsia" w:ascii="宋体" w:hAnsi="宋体"/>
          <w:szCs w:val="21"/>
          <w:u w:val="single"/>
        </w:rPr>
        <w:t xml:space="preserve">                         </w:t>
      </w:r>
      <w:r>
        <w:rPr>
          <w:rFonts w:hint="eastAsia" w:ascii="宋体" w:hAnsi="宋体"/>
          <w:szCs w:val="21"/>
        </w:rPr>
        <w:t xml:space="preserve">元（¥</w:t>
      </w:r>
      <w:r>
        <w:rPr>
          <w:rFonts w:hint="eastAsia" w:ascii="宋体" w:hAnsi="宋体"/>
          <w:szCs w:val="21"/>
          <w:u w:val="single"/>
        </w:rPr>
        <w:t xml:space="preserve">          </w:t>
      </w:r>
      <w:r>
        <w:rPr>
          <w:rFonts w:hint="eastAsia" w:ascii="宋体" w:hAnsi="宋体"/>
          <w:szCs w:val="21"/>
        </w:rPr>
        <w:t xml:space="preserve">元）的总价，按磋商文件的要求承包本次发包范围内的全部工程。</w:t>
      </w:r>
      <w:r/>
    </w:p>
    <w:p>
      <w:pPr>
        <w:pStyle w:val="1148"/>
        <w:ind w:firstLine="420"/>
        <w:rPr>
          <w:rFonts w:ascii="宋体" w:hAnsi="宋体"/>
          <w:szCs w:val="21"/>
        </w:rPr>
      </w:pPr>
      <w:r>
        <w:rPr>
          <w:rFonts w:hint="eastAsia" w:ascii="宋体" w:hAnsi="宋体"/>
          <w:szCs w:val="21"/>
        </w:rPr>
        <w:t xml:space="preserve">（二）我单位保证在收到贵单位发出的书面开</w:t>
      </w:r>
      <w:r>
        <w:rPr>
          <w:rFonts w:hint="eastAsia" w:ascii="宋体" w:hAnsi="宋体"/>
          <w:szCs w:val="21"/>
        </w:rPr>
        <w:t xml:space="preserve">工令</w:t>
      </w:r>
      <w:r>
        <w:rPr>
          <w:rFonts w:hint="eastAsia" w:ascii="宋体" w:hAnsi="宋体"/>
          <w:szCs w:val="21"/>
        </w:rPr>
        <w:t xml:space="preserve">后立即开工，</w:t>
      </w:r>
      <w:r/>
    </w:p>
    <w:p>
      <w:pPr>
        <w:pStyle w:val="1148"/>
        <w:ind w:firstLine="420"/>
        <w:rPr>
          <w:rFonts w:ascii="宋体" w:hAnsi="宋体"/>
          <w:szCs w:val="21"/>
        </w:rPr>
      </w:pPr>
      <w:r>
        <w:rPr>
          <w:rFonts w:hint="eastAsia" w:ascii="宋体" w:hAnsi="宋体"/>
          <w:szCs w:val="21"/>
        </w:rPr>
        <w:t xml:space="preserve">并在</w:t>
      </w:r>
      <w:r>
        <w:rPr>
          <w:rFonts w:hint="eastAsia" w:ascii="宋体" w:hAnsi="宋体"/>
          <w:szCs w:val="21"/>
          <w:u w:val="single"/>
        </w:rPr>
        <w:t xml:space="preserve">    </w:t>
      </w:r>
      <w:r>
        <w:rPr>
          <w:rFonts w:hint="eastAsia" w:ascii="宋体" w:hAnsi="宋体"/>
          <w:szCs w:val="21"/>
        </w:rPr>
        <w:t xml:space="preserve">天内竣工。</w:t>
      </w:r>
      <w:r/>
    </w:p>
    <w:p>
      <w:pPr>
        <w:pStyle w:val="1148"/>
        <w:ind w:firstLine="420"/>
        <w:rPr>
          <w:rFonts w:ascii="宋体" w:hAnsi="宋体"/>
          <w:szCs w:val="21"/>
        </w:rPr>
      </w:pPr>
      <w:r>
        <w:rPr>
          <w:rFonts w:hint="eastAsia" w:ascii="宋体" w:hAnsi="宋体"/>
          <w:szCs w:val="21"/>
        </w:rPr>
        <w:t xml:space="preserve">（三）我单位保证本工程质量达到</w:t>
      </w:r>
      <w:r>
        <w:rPr>
          <w:rFonts w:hint="eastAsia" w:ascii="宋体" w:hAnsi="宋体"/>
          <w:szCs w:val="21"/>
          <w:u w:val="single"/>
        </w:rPr>
        <w:t xml:space="preserve">                                </w:t>
      </w:r>
      <w:r>
        <w:rPr>
          <w:rFonts w:hint="eastAsia" w:ascii="宋体" w:hAnsi="宋体"/>
          <w:szCs w:val="21"/>
        </w:rPr>
        <w:t xml:space="preserve">。</w:t>
      </w:r>
      <w:r/>
    </w:p>
    <w:p>
      <w:pPr>
        <w:pStyle w:val="1148"/>
        <w:ind w:firstLine="420"/>
        <w:rPr>
          <w:rFonts w:ascii="宋体" w:hAnsi="宋体"/>
          <w:szCs w:val="21"/>
        </w:rPr>
      </w:pPr>
      <w:r>
        <w:rPr>
          <w:rFonts w:hint="eastAsia" w:ascii="宋体" w:hAnsi="宋体"/>
          <w:szCs w:val="21"/>
        </w:rPr>
        <w:t xml:space="preserve">（四）贵单位的磋商文件、成交通知书和本报价文件将构成约束我们双方的合同。</w:t>
      </w:r>
      <w:r/>
    </w:p>
    <w:p>
      <w:pPr>
        <w:pStyle w:val="1148"/>
        <w:ind w:firstLine="420"/>
        <w:rPr>
          <w:rFonts w:ascii="宋体" w:hAnsi="宋体"/>
          <w:szCs w:val="21"/>
        </w:rPr>
      </w:pPr>
      <w:r>
        <w:rPr>
          <w:rFonts w:hint="eastAsia" w:ascii="宋体" w:hAnsi="宋体"/>
          <w:szCs w:val="21"/>
        </w:rPr>
        <w:t xml:space="preserve"> </w:t>
      </w:r>
      <w:r/>
    </w:p>
    <w:p>
      <w:pPr>
        <w:pStyle w:val="1148"/>
        <w:ind w:firstLine="420"/>
        <w:rPr>
          <w:rFonts w:ascii="宋体" w:hAnsi="宋体"/>
          <w:szCs w:val="21"/>
        </w:rPr>
      </w:pPr>
      <w:r>
        <w:rPr>
          <w:rFonts w:hint="eastAsia" w:ascii="宋体" w:hAnsi="宋体"/>
          <w:szCs w:val="21"/>
        </w:rPr>
        <w:t xml:space="preserve">磋商供应商（签章）：</w:t>
      </w:r>
      <w:r>
        <w:rPr>
          <w:rFonts w:hint="eastAsia" w:ascii="宋体" w:hAnsi="宋体"/>
          <w:szCs w:val="21"/>
          <w:u w:val="single"/>
        </w:rPr>
        <w:t xml:space="preserve">                          </w:t>
      </w:r>
      <w:r/>
    </w:p>
    <w:p>
      <w:pPr>
        <w:pStyle w:val="1148"/>
        <w:ind w:firstLine="420"/>
        <w:rPr>
          <w:rFonts w:ascii="宋体" w:hAnsi="宋体"/>
          <w:szCs w:val="21"/>
        </w:rPr>
      </w:pPr>
      <w:r>
        <w:rPr>
          <w:rFonts w:hint="eastAsia" w:ascii="宋体" w:hAnsi="宋体"/>
          <w:szCs w:val="21"/>
        </w:rPr>
        <w:t xml:space="preserve"> </w:t>
      </w:r>
      <w:r/>
    </w:p>
    <w:p>
      <w:pPr>
        <w:pStyle w:val="1148"/>
        <w:ind w:firstLine="420"/>
        <w:rPr>
          <w:rFonts w:ascii="宋体" w:hAnsi="宋体"/>
          <w:szCs w:val="21"/>
        </w:rPr>
      </w:pPr>
      <w:r>
        <w:rPr>
          <w:rFonts w:hint="eastAsia" w:ascii="宋体" w:hAnsi="宋体"/>
          <w:szCs w:val="21"/>
        </w:rPr>
        <w:t xml:space="preserve">法人代表人或授权委托人（签字或盖章）：</w:t>
      </w:r>
      <w:r>
        <w:rPr>
          <w:rFonts w:hint="eastAsia" w:ascii="宋体" w:hAnsi="宋体"/>
          <w:szCs w:val="21"/>
          <w:u w:val="single"/>
        </w:rPr>
        <w:t xml:space="preserve">                          </w:t>
      </w:r>
      <w:r/>
    </w:p>
    <w:p>
      <w:pPr>
        <w:pStyle w:val="1148"/>
        <w:ind w:firstLine="420"/>
        <w:rPr>
          <w:rFonts w:ascii="宋体" w:hAnsi="宋体"/>
          <w:szCs w:val="21"/>
        </w:rPr>
      </w:pPr>
      <w:r>
        <w:rPr>
          <w:rFonts w:hint="eastAsia" w:ascii="宋体" w:hAnsi="宋体"/>
          <w:szCs w:val="21"/>
        </w:rPr>
        <w:t xml:space="preserve"> </w:t>
      </w:r>
      <w:r/>
    </w:p>
    <w:p>
      <w:pPr>
        <w:pStyle w:val="1148"/>
        <w:ind w:firstLine="420"/>
        <w:rPr>
          <w:rFonts w:ascii="宋体" w:hAnsi="宋体"/>
          <w:szCs w:val="21"/>
        </w:rPr>
      </w:pPr>
      <w:r>
        <w:rPr>
          <w:rFonts w:hint="eastAsia" w:ascii="宋体" w:hAnsi="宋体"/>
          <w:szCs w:val="21"/>
        </w:rPr>
        <w:t xml:space="preserve">日期：    年    月    日</w:t>
      </w:r>
      <w:r/>
    </w:p>
    <w:p>
      <w:pPr>
        <w:pStyle w:val="1148"/>
        <w:ind w:firstLine="420"/>
        <w:rPr>
          <w:rFonts w:ascii="宋体" w:hAnsi="宋体"/>
          <w:szCs w:val="21"/>
        </w:rPr>
      </w:pPr>
      <w:r>
        <w:rPr>
          <w:rFonts w:ascii="宋体" w:hAnsi="宋体"/>
          <w:szCs w:val="21"/>
        </w:rPr>
      </w:r>
      <w:r/>
    </w:p>
    <w:p>
      <w:pPr>
        <w:widowControl/>
        <w:rPr>
          <w:rFonts w:ascii="宋体" w:hAnsi="宋体"/>
          <w:b/>
        </w:rPr>
        <w:sectPr>
          <w:footnotePr/>
          <w:endnotePr/>
          <w:type w:val="nextPage"/>
          <w:pgSz w:w="11906" w:h="16838" w:orient="portrait"/>
          <w:pgMar w:top="1440" w:right="1274" w:bottom="1134" w:left="1800" w:header="851" w:footer="992" w:gutter="0"/>
          <w:cols w:num="1" w:sep="0" w:space="720" w:equalWidth="1"/>
          <w:docGrid w:linePitch="360"/>
        </w:sectPr>
      </w:pPr>
      <w:r>
        <w:rPr>
          <w:rFonts w:ascii="宋体" w:hAnsi="宋体"/>
          <w:b/>
        </w:rPr>
      </w:r>
      <w:r/>
    </w:p>
    <w:p>
      <w:pPr>
        <w:widowControl/>
        <w:rPr>
          <w:rFonts w:ascii="宋体" w:hAnsi="宋体"/>
          <w:b/>
        </w:rPr>
      </w:pPr>
      <w:r>
        <w:rPr>
          <w:rFonts w:ascii="宋体" w:hAnsi="宋体"/>
          <w:b/>
        </w:rPr>
      </w:r>
      <w:r/>
    </w:p>
    <w:p>
      <w:pPr>
        <w:widowControl/>
        <w:rPr>
          <w:rFonts w:ascii="宋体" w:hAnsi="宋体" w:cs="宋体"/>
          <w:sz w:val="24"/>
        </w:rPr>
      </w:pPr>
      <w:r>
        <w:rPr>
          <w:rFonts w:ascii="宋体" w:hAnsi="宋体"/>
          <w:b/>
        </w:rPr>
        <w:t xml:space="preserve">附件2</w:t>
      </w:r>
      <w:r>
        <w:rPr>
          <w:rFonts w:hint="eastAsia" w:ascii="宋体" w:hAnsi="宋体"/>
          <w:b/>
        </w:rPr>
        <w:t xml:space="preserve">.</w:t>
      </w:r>
      <w:r>
        <w:rPr>
          <w:rFonts w:ascii="宋体" w:hAnsi="宋体"/>
          <w:b/>
        </w:rPr>
        <w:t xml:space="preserve">关于资格文件的声明函</w:t>
      </w:r>
      <w:r/>
    </w:p>
    <w:p>
      <w:pPr>
        <w:ind w:firstLine="420"/>
        <w:jc w:val="center"/>
        <w:rPr>
          <w:rFonts w:ascii="宋体" w:hAnsi="宋体"/>
          <w:b/>
          <w:szCs w:val="21"/>
        </w:rPr>
      </w:pPr>
      <w:r>
        <w:rPr>
          <w:rFonts w:ascii="宋体" w:hAnsi="宋体"/>
          <w:b/>
          <w:szCs w:val="21"/>
        </w:rPr>
      </w:r>
      <w:r/>
    </w:p>
    <w:p>
      <w:pPr>
        <w:ind w:firstLine="420"/>
        <w:jc w:val="center"/>
        <w:rPr>
          <w:rFonts w:ascii="宋体" w:hAnsi="宋体"/>
          <w:b/>
          <w:szCs w:val="21"/>
        </w:rPr>
      </w:pPr>
      <w:r>
        <w:rPr>
          <w:rFonts w:ascii="宋体" w:hAnsi="宋体"/>
          <w:b/>
          <w:szCs w:val="21"/>
        </w:rPr>
        <w:t xml:space="preserve">关于资格文件的声明函</w:t>
      </w:r>
      <w:r/>
    </w:p>
    <w:p>
      <w:pPr>
        <w:ind w:firstLine="420"/>
        <w:jc w:val="center"/>
        <w:rPr>
          <w:rFonts w:ascii="宋体" w:hAnsi="宋体"/>
          <w:szCs w:val="21"/>
        </w:rPr>
      </w:pPr>
      <w:r>
        <w:rPr>
          <w:rFonts w:ascii="宋体" w:hAnsi="宋体"/>
          <w:szCs w:val="21"/>
        </w:rPr>
      </w:r>
      <w:r/>
    </w:p>
    <w:p>
      <w:pPr>
        <w:jc w:val="left"/>
        <w:spacing w:line="360" w:lineRule="auto"/>
        <w:rPr>
          <w:rFonts w:ascii="宋体" w:hAnsi="宋体"/>
          <w:szCs w:val="21"/>
        </w:rPr>
      </w:pPr>
      <w:r>
        <w:rPr>
          <w:rFonts w:hint="eastAsia" w:ascii="宋体" w:hAnsi="宋体"/>
          <w:szCs w:val="21"/>
          <w:u w:val="single"/>
        </w:rPr>
        <w:t xml:space="preserve">江苏鸿渐投资咨询管理有限公司</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本公司愿就由贵</w:t>
      </w:r>
      <w:r>
        <w:rPr>
          <w:rFonts w:hint="eastAsia" w:ascii="宋体" w:hAnsi="宋体"/>
          <w:szCs w:val="21"/>
        </w:rPr>
        <w:t xml:space="preserve">中心</w:t>
      </w:r>
      <w:r>
        <w:rPr>
          <w:rFonts w:ascii="宋体" w:hAnsi="宋体"/>
          <w:szCs w:val="21"/>
        </w:rPr>
        <w:t xml:space="preserve">组织实施的编号为</w:t>
      </w:r>
      <w:r>
        <w:rPr>
          <w:rFonts w:ascii="宋体" w:hAnsi="宋体"/>
          <w:szCs w:val="21"/>
          <w:u w:val="single"/>
        </w:rPr>
        <w:t xml:space="preserve">              </w:t>
      </w:r>
      <w:r>
        <w:rPr>
          <w:rFonts w:ascii="宋体" w:hAnsi="宋体"/>
          <w:szCs w:val="21"/>
        </w:rPr>
        <w:t xml:space="preserve">号（</w:t>
      </w:r>
      <w:r>
        <w:rPr>
          <w:rFonts w:hint="eastAsia" w:ascii="宋体" w:hAnsi="宋体"/>
          <w:szCs w:val="21"/>
        </w:rPr>
        <w:t xml:space="preserve">项目</w:t>
      </w:r>
      <w:r>
        <w:rPr>
          <w:rFonts w:ascii="宋体" w:hAnsi="宋体"/>
          <w:szCs w:val="21"/>
        </w:rPr>
        <w:t xml:space="preserve">编号）的</w:t>
      </w:r>
      <w:r>
        <w:rPr>
          <w:rFonts w:hint="eastAsia" w:ascii="宋体" w:hAnsi="宋体"/>
          <w:szCs w:val="21"/>
        </w:rPr>
        <w:t xml:space="preserve">磋商采购</w:t>
      </w:r>
      <w:r>
        <w:rPr>
          <w:rFonts w:ascii="宋体" w:hAnsi="宋体"/>
          <w:szCs w:val="21"/>
        </w:rPr>
        <w:t xml:space="preserve">活动进行</w:t>
      </w:r>
      <w:r>
        <w:rPr>
          <w:rFonts w:hint="eastAsia" w:ascii="宋体" w:hAnsi="宋体"/>
          <w:szCs w:val="21"/>
        </w:rPr>
        <w:t xml:space="preserve">响应</w:t>
      </w:r>
      <w:r>
        <w:rPr>
          <w:rFonts w:ascii="宋体" w:hAnsi="宋体"/>
          <w:szCs w:val="21"/>
        </w:rPr>
        <w:t xml:space="preserve">。本公司所提交的</w:t>
      </w:r>
      <w:r>
        <w:rPr>
          <w:rFonts w:hint="eastAsia" w:ascii="宋体" w:hAnsi="宋体"/>
          <w:szCs w:val="21"/>
        </w:rPr>
        <w:t xml:space="preserve">响应</w:t>
      </w:r>
      <w:r>
        <w:rPr>
          <w:rFonts w:ascii="宋体" w:hAnsi="宋体"/>
          <w:szCs w:val="21"/>
        </w:rPr>
        <w:t xml:space="preserve">文件中所有关于</w:t>
      </w:r>
      <w:r>
        <w:rPr>
          <w:rFonts w:hint="eastAsia" w:ascii="宋体" w:hAnsi="宋体"/>
          <w:szCs w:val="21"/>
        </w:rPr>
        <w:t xml:space="preserve">磋商</w:t>
      </w:r>
      <w:r>
        <w:rPr>
          <w:rFonts w:ascii="宋体" w:hAnsi="宋体"/>
          <w:szCs w:val="21"/>
        </w:rPr>
        <w:t xml:space="preserve">资格的文件、证明和陈述均是真实的、准确的。若与真实情况不符，本公司愿意承担由此而产生的一切后果。</w:t>
      </w:r>
      <w:r/>
    </w:p>
    <w:p>
      <w:pPr>
        <w:ind w:firstLine="420"/>
        <w:jc w:val="left"/>
        <w:spacing w:line="360" w:lineRule="auto"/>
        <w:rPr>
          <w:rFonts w:ascii="宋体" w:hAnsi="宋体"/>
          <w:szCs w:val="21"/>
        </w:rPr>
      </w:pPr>
      <w:r>
        <w:rPr>
          <w:rFonts w:ascii="宋体" w:hAnsi="宋体"/>
          <w:szCs w:val="21"/>
        </w:rPr>
      </w:r>
      <w:r/>
    </w:p>
    <w:p>
      <w:pPr>
        <w:ind w:firstLine="420"/>
        <w:jc w:val="left"/>
        <w:spacing w:line="360" w:lineRule="auto"/>
        <w:rPr>
          <w:rFonts w:ascii="宋体" w:hAnsi="宋体"/>
          <w:szCs w:val="21"/>
        </w:rPr>
      </w:pPr>
      <w:r>
        <w:rPr>
          <w:rFonts w:ascii="宋体" w:hAnsi="宋体"/>
          <w:szCs w:val="21"/>
        </w:rPr>
      </w:r>
      <w:r/>
    </w:p>
    <w:p>
      <w:pPr>
        <w:ind w:right="-210"/>
        <w:jc w:val="left"/>
        <w:spacing w:line="360" w:lineRule="auto"/>
        <w:rPr>
          <w:rFonts w:ascii="宋体" w:hAnsi="宋体" w:cs="宋体"/>
          <w:szCs w:val="21"/>
          <w:lang w:val="zh-CN"/>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rPr>
          <w:b/>
        </w:rPr>
        <w:outlineLvl w:val="0"/>
      </w:pPr>
      <w:r>
        <w:rPr>
          <w:b/>
        </w:rPr>
        <w:br w:type="page" w:clear="all"/>
      </w:r>
      <w:r/>
    </w:p>
    <w:p>
      <w:pPr>
        <w:pStyle w:val="1148"/>
        <w:ind w:firstLine="0"/>
        <w:rPr>
          <w:rFonts w:ascii="宋体" w:hAnsi="宋体"/>
          <w:b/>
          <w:bCs w:val="0"/>
        </w:rPr>
      </w:pPr>
      <w:r>
        <w:rPr>
          <w:rFonts w:ascii="宋体" w:hAnsi="宋体"/>
          <w:b/>
          <w:bCs w:val="0"/>
        </w:rPr>
        <w:t xml:space="preserve">附件3</w:t>
      </w:r>
      <w:r>
        <w:rPr>
          <w:rFonts w:hint="eastAsia" w:ascii="宋体" w:hAnsi="宋体"/>
          <w:b/>
          <w:bCs w:val="0"/>
        </w:rPr>
        <w:t xml:space="preserve">.磋商响应单位</w:t>
      </w:r>
      <w:r>
        <w:rPr>
          <w:rFonts w:ascii="宋体" w:hAnsi="宋体"/>
          <w:b/>
          <w:bCs w:val="0"/>
        </w:rPr>
        <w:t xml:space="preserve">基本情况表</w:t>
      </w:r>
      <w:r/>
    </w:p>
    <w:p>
      <w:pPr>
        <w:jc w:val="center"/>
        <w:spacing w:line="360" w:lineRule="auto"/>
      </w:pPr>
      <w:r>
        <w:rPr>
          <w:rFonts w:hint="eastAsia" w:ascii="宋体" w:hAnsi="宋体"/>
          <w:b/>
        </w:rPr>
        <w:t xml:space="preserve">磋商响应单位</w:t>
      </w:r>
      <w:r>
        <w:rPr>
          <w:rFonts w:ascii="宋体" w:hAnsi="宋体"/>
          <w:b/>
        </w:rPr>
        <w:t xml:space="preserve">基本情况表</w:t>
      </w:r>
      <w:r/>
    </w:p>
    <w:tbl>
      <w:tblPr>
        <w:tblW w:w="9073" w:type="dxa"/>
        <w:jc w:val="center"/>
        <w:tblLayout w:type="fixed"/>
        <w:tblCellMar>
          <w:left w:w="0" w:type="dxa"/>
          <w:right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p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pPr>
            <w: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p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pPr>
            <w: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2160"/>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rPr>
                <w:rFonts w:hint="eastAsia"/>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pPr>
            <w:r>
              <w:rPr>
                <w:rFonts w:hint="eastAsia"/>
              </w:rPr>
              <w:t xml:space="preserve">年</w:t>
            </w:r>
            <w:r>
              <w:rPr>
                <w:rFonts w:hint="eastAsia"/>
              </w:rPr>
              <w:t xml:space="preserve"> </w:t>
            </w:r>
            <w:r>
              <w:t xml:space="preserve">  </w:t>
            </w:r>
            <w:r>
              <w:rPr>
                <w:rFonts w:hint="eastAsia"/>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pPr>
            <w: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pPr>
            <w: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pPr>
            <w: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420"/>
              <w:spacing w:line="360" w:lineRule="auto"/>
            </w:pPr>
            <w:r>
              <w:t xml:space="preserve">年</w:t>
            </w:r>
            <w:r>
              <w:t xml:space="preserve">   </w:t>
            </w:r>
            <w:r>
              <w:t xml:space="preserve">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bl>
    <w:p>
      <w:pPr>
        <w:ind w:firstLine="315"/>
        <w:jc w:val="left"/>
        <w:spacing w:line="360" w:lineRule="auto"/>
        <w:rPr>
          <w:b/>
        </w:rPr>
      </w:pPr>
      <w:r>
        <w:rPr>
          <w:rFonts w:hint="eastAsia"/>
        </w:rPr>
        <w:t xml:space="preserve">注：</w:t>
      </w:r>
      <w:r>
        <w:t xml:space="preserve">若事项较多，供应商可根据实际情况另纸说明。</w:t>
      </w:r>
      <w:r/>
    </w:p>
    <w:p>
      <w:pPr>
        <w:ind w:firstLine="368"/>
        <w:jc w:val="left"/>
        <w:spacing w:line="360" w:lineRule="auto"/>
      </w:pPr>
      <w:r/>
      <w:r/>
    </w:p>
    <w:p>
      <w:pPr>
        <w:ind w:right="-210"/>
        <w:jc w:val="center"/>
        <w:spacing w:line="360" w:lineRule="auto"/>
        <w:rPr>
          <w:rFonts w:ascii="宋体" w:hAnsi="宋体" w:cs="宋体"/>
          <w:szCs w:val="21"/>
          <w:lang w:val="zh-CN"/>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ind w:firstLine="422"/>
        <w:spacing w:line="360" w:lineRule="auto"/>
        <w:rPr>
          <w:rFonts w:ascii="宋体" w:hAnsi="宋体" w:cs="宋体"/>
          <w:b/>
          <w:bCs/>
          <w:color w:val="000000"/>
        </w:rPr>
      </w:pPr>
      <w:r>
        <w:rPr>
          <w:rFonts w:ascii="宋体" w:hAnsi="宋体" w:cs="宋体"/>
          <w:b/>
          <w:bCs/>
          <w:color w:val="000000"/>
        </w:rPr>
        <w:br w:type="page" w:clear="all"/>
      </w:r>
      <w:r/>
    </w:p>
    <w:p>
      <w:pPr>
        <w:pStyle w:val="1148"/>
        <w:ind w:firstLine="0"/>
        <w:spacing w:after="156"/>
        <w:rPr>
          <w:rFonts w:ascii="宋体" w:hAnsi="宋体"/>
          <w:b/>
          <w:bCs w:val="0"/>
        </w:rPr>
      </w:pPr>
      <w:r>
        <w:rPr>
          <w:rFonts w:hint="eastAsia" w:ascii="宋体" w:hAnsi="宋体"/>
          <w:b/>
          <w:bCs w:val="0"/>
        </w:rPr>
        <w:t xml:space="preserve">附件</w:t>
      </w:r>
      <w:r>
        <w:rPr>
          <w:rFonts w:ascii="宋体" w:hAnsi="宋体"/>
          <w:b/>
          <w:bCs w:val="0"/>
        </w:rPr>
        <w:t xml:space="preserve">4</w:t>
      </w:r>
      <w:r>
        <w:rPr>
          <w:rFonts w:hint="eastAsia" w:ascii="宋体" w:hAnsi="宋体"/>
          <w:b/>
          <w:bCs w:val="0"/>
        </w:rPr>
        <w:t xml:space="preserve">.磋商响应函</w:t>
      </w:r>
      <w:r/>
    </w:p>
    <w:p>
      <w:pPr>
        <w:jc w:val="center"/>
        <w:spacing w:line="440" w:lineRule="exact"/>
        <w:rPr>
          <w:rFonts w:ascii="宋体" w:hAnsi="宋体"/>
          <w:b/>
          <w:szCs w:val="21"/>
        </w:rPr>
      </w:pPr>
      <w:r>
        <w:rPr>
          <w:rFonts w:hint="eastAsia" w:ascii="宋体" w:hAnsi="宋体"/>
          <w:b/>
          <w:szCs w:val="21"/>
        </w:rPr>
        <w:t xml:space="preserve">磋商响应函</w:t>
      </w:r>
      <w:r/>
    </w:p>
    <w:p>
      <w:pPr>
        <w:ind w:firstLine="4638"/>
        <w:jc w:val="left"/>
        <w:spacing w:line="440" w:lineRule="exact"/>
        <w:rPr>
          <w:rFonts w:ascii="宋体" w:hAnsi="宋体"/>
          <w:b/>
          <w:szCs w:val="21"/>
        </w:rPr>
      </w:pPr>
      <w:r>
        <w:rPr>
          <w:rFonts w:ascii="宋体" w:hAnsi="宋体"/>
          <w:b/>
          <w:szCs w:val="21"/>
        </w:rPr>
      </w:r>
      <w:r/>
    </w:p>
    <w:p>
      <w:pPr>
        <w:jc w:val="left"/>
        <w:spacing w:line="440" w:lineRule="exact"/>
        <w:rPr>
          <w:rFonts w:ascii="宋体" w:hAnsi="宋体" w:cs="宋体"/>
          <w:szCs w:val="21"/>
          <w:lang w:val="zh-CN"/>
        </w:rPr>
      </w:pPr>
      <w:r>
        <w:rPr>
          <w:rFonts w:hint="eastAsia" w:ascii="宋体" w:hAnsi="宋体" w:cs="宋体"/>
          <w:szCs w:val="21"/>
          <w:lang w:val="zh-CN"/>
        </w:rPr>
        <w:t xml:space="preserve">致：</w:t>
      </w:r>
      <w:r>
        <w:rPr>
          <w:rFonts w:hint="eastAsia" w:ascii="宋体" w:hAnsi="宋体" w:cs="宋体"/>
          <w:szCs w:val="21"/>
          <w:u w:val="single"/>
          <w:lang w:val="zh-CN"/>
        </w:rPr>
        <w:t xml:space="preserve">江苏鸿渐投资咨询管理有限公司</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我方收到贵中心</w:t>
      </w:r>
      <w:r>
        <w:rPr>
          <w:rFonts w:hint="eastAsia" w:ascii="宋体" w:hAnsi="宋体" w:cs="宋体"/>
          <w:szCs w:val="21"/>
          <w:u w:val="single"/>
          <w:lang w:val="zh-CN"/>
        </w:rPr>
        <w:t xml:space="preserve">             </w:t>
      </w:r>
      <w:r>
        <w:rPr>
          <w:rFonts w:hint="eastAsia" w:ascii="宋体" w:hAnsi="宋体" w:cs="宋体"/>
          <w:szCs w:val="21"/>
          <w:lang w:val="zh-CN"/>
        </w:rPr>
        <w:t xml:space="preserve">（项目编号）采购文件，经仔细阅读和研究，我方决定参加磋商活动，并向贵中心</w:t>
      </w:r>
      <w:r>
        <w:rPr>
          <w:rFonts w:hint="eastAsia" w:ascii="宋体" w:hAnsi="宋体" w:cs="宋体"/>
          <w:szCs w:val="21"/>
          <w:lang w:val="zh-CN"/>
        </w:rPr>
        <w:t xml:space="preserve">作出</w:t>
      </w:r>
      <w:r>
        <w:rPr>
          <w:rFonts w:hint="eastAsia" w:ascii="宋体" w:hAnsi="宋体" w:cs="宋体"/>
          <w:szCs w:val="21"/>
          <w:lang w:val="zh-CN"/>
        </w:rPr>
        <w:t xml:space="preserve">如下承诺：</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1、我方愿意按照采购文件的一切要求，提供本项目的所有内容，我方的报价包括完成本项工作所需的一切应有费用。</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3、我方已详细审查并同意采购文件及更正文件（若有）中的规定。我方完全理解并同意放弃对这方面有不明及误解的权利。</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4、本磋商响应文件的有效期限为</w:t>
      </w:r>
      <w:r>
        <w:rPr>
          <w:rFonts w:hint="eastAsia" w:ascii="宋体" w:hAnsi="宋体"/>
          <w:szCs w:val="21"/>
        </w:rPr>
        <w:t xml:space="preserve">响应文件接收</w:t>
      </w:r>
      <w:r>
        <w:rPr>
          <w:rFonts w:hint="eastAsia" w:ascii="宋体" w:hAnsi="宋体" w:cs="宋体"/>
          <w:szCs w:val="21"/>
          <w:lang w:val="zh-CN"/>
        </w:rPr>
        <w:t xml:space="preserve">截止时间之日起</w:t>
      </w:r>
      <w:r>
        <w:rPr>
          <w:rFonts w:ascii="宋体" w:hAnsi="宋体" w:cs="宋体"/>
          <w:szCs w:val="21"/>
          <w:lang w:val="zh-CN"/>
        </w:rPr>
        <w:t xml:space="preserve">60</w:t>
      </w:r>
      <w:r>
        <w:rPr>
          <w:rFonts w:hint="eastAsia" w:ascii="宋体" w:hAnsi="宋体" w:cs="宋体"/>
          <w:szCs w:val="21"/>
          <w:lang w:val="zh-CN"/>
        </w:rPr>
        <w:t xml:space="preserve">天。</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5、我方保证所提交的响应文件中所有资料均是真实的、准确的。若与真实情况不符，我方愿意承担由此而产生的一切后果。</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6、我方承诺磋商响应文件在磋商开始后的全过程中保持有效，不作任何更改和变动。</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7、我方承诺满足《中华人民共和国政府采购法》第二十二条规定的所有条件。</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8、与本磋商相应文件有关的通讯地址：</w:t>
      </w:r>
      <w:r/>
    </w:p>
    <w:p>
      <w:pPr>
        <w:ind w:firstLine="210"/>
        <w:jc w:val="left"/>
        <w:spacing w:line="440" w:lineRule="exact"/>
        <w:rPr>
          <w:rFonts w:ascii="宋体" w:hAnsi="宋体" w:cs="宋体"/>
          <w:szCs w:val="21"/>
          <w:lang w:val="zh-CN"/>
        </w:rPr>
      </w:pPr>
      <w:r>
        <w:rPr>
          <w:rFonts w:hint="eastAsia" w:ascii="宋体" w:hAnsi="宋体" w:cs="宋体"/>
          <w:szCs w:val="21"/>
          <w:lang w:val="zh-CN"/>
        </w:rPr>
        <w:t xml:space="preserve">单   位：                                              联 系 人： </w:t>
      </w:r>
      <w:r/>
    </w:p>
    <w:p>
      <w:pPr>
        <w:ind w:firstLine="210"/>
        <w:jc w:val="left"/>
        <w:spacing w:line="440" w:lineRule="exact"/>
        <w:rPr>
          <w:rFonts w:ascii="宋体" w:hAnsi="宋体" w:cs="宋体"/>
          <w:szCs w:val="21"/>
          <w:lang w:val="zh-CN"/>
        </w:rPr>
      </w:pPr>
      <w:r>
        <w:rPr>
          <w:rFonts w:hint="eastAsia" w:ascii="宋体" w:hAnsi="宋体" w:cs="宋体"/>
          <w:szCs w:val="21"/>
          <w:lang w:val="zh-CN"/>
        </w:rPr>
        <w:t xml:space="preserve">地   址：                                              邮政编码： </w:t>
      </w:r>
      <w:r/>
    </w:p>
    <w:p>
      <w:pPr>
        <w:ind w:firstLine="210"/>
        <w:jc w:val="left"/>
        <w:spacing w:line="440" w:lineRule="exact"/>
        <w:rPr>
          <w:rFonts w:ascii="宋体" w:hAnsi="宋体" w:cs="宋体"/>
          <w:szCs w:val="21"/>
          <w:lang w:val="zh-CN"/>
        </w:rPr>
      </w:pPr>
      <w:r>
        <w:rPr>
          <w:rFonts w:hint="eastAsia" w:ascii="宋体" w:hAnsi="宋体" w:cs="宋体"/>
          <w:szCs w:val="21"/>
          <w:lang w:val="zh-CN"/>
        </w:rPr>
        <w:t xml:space="preserve">联系电话：                                             电子邮箱：</w:t>
      </w:r>
      <w:r/>
    </w:p>
    <w:p>
      <w:pPr>
        <w:ind w:right="840" w:firstLine="210"/>
        <w:jc w:val="center"/>
        <w:spacing w:line="440" w:lineRule="exact"/>
        <w:rPr>
          <w:rFonts w:ascii="宋体" w:hAnsi="宋体" w:cs="宋体"/>
          <w:szCs w:val="21"/>
          <w:lang w:val="zh-CN"/>
        </w:rPr>
      </w:pPr>
      <w:r>
        <w:rPr>
          <w:rFonts w:ascii="宋体" w:hAnsi="宋体" w:cs="宋体"/>
          <w:szCs w:val="21"/>
          <w:lang w:val="zh-CN"/>
        </w:rPr>
      </w:r>
      <w:r/>
    </w:p>
    <w:p>
      <w:pPr>
        <w:ind w:right="-210"/>
        <w:jc w:val="center"/>
        <w:spacing w:line="360" w:lineRule="auto"/>
        <w:rPr>
          <w:rFonts w:ascii="宋体" w:hAnsi="宋体" w:cs="宋体"/>
          <w:szCs w:val="21"/>
          <w:lang w:val="zh-CN"/>
        </w:rPr>
      </w:pPr>
      <w:r>
        <w:rPr>
          <w:rFonts w:hint="eastAsia" w:ascii="宋体" w:hAnsi="宋体" w:cs="宋体"/>
          <w:szCs w:val="21"/>
          <w:lang w:val="zh-CN"/>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ind w:right="-210"/>
        <w:jc w:val="right"/>
        <w:spacing w:line="360" w:lineRule="auto"/>
        <w:rPr>
          <w:rFonts w:ascii="宋体" w:hAnsi="宋体"/>
          <w:b/>
          <w:szCs w:val="21"/>
        </w:rPr>
      </w:pPr>
      <w:r>
        <w:rPr>
          <w:rFonts w:ascii="宋体" w:hAnsi="宋体"/>
          <w:b/>
          <w:szCs w:val="21"/>
        </w:rPr>
        <w:br w:type="page" w:clear="all"/>
      </w:r>
      <w:r/>
    </w:p>
    <w:p>
      <w:pPr>
        <w:pStyle w:val="1148"/>
        <w:ind w:firstLine="0"/>
        <w:spacing w:after="156"/>
        <w:rPr>
          <w:rFonts w:ascii="宋体" w:hAnsi="宋体"/>
          <w:b/>
          <w:szCs w:val="21"/>
        </w:rPr>
      </w:pPr>
      <w:r>
        <w:rPr>
          <w:rFonts w:ascii="宋体" w:hAnsi="宋体"/>
          <w:b/>
          <w:bCs w:val="0"/>
        </w:rPr>
        <w:t xml:space="preserve">附件5</w:t>
      </w:r>
      <w:r>
        <w:rPr>
          <w:rFonts w:hint="eastAsia" w:ascii="宋体" w:hAnsi="宋体"/>
          <w:b/>
          <w:bCs w:val="0"/>
        </w:rPr>
        <w:t xml:space="preserve">.</w:t>
      </w:r>
      <w:r>
        <w:rPr>
          <w:rFonts w:ascii="宋体" w:hAnsi="宋体"/>
          <w:b/>
          <w:bCs w:val="0"/>
        </w:rPr>
        <w:t xml:space="preserve">法定代表人授权委托书</w:t>
      </w:r>
      <w:r/>
    </w:p>
    <w:p>
      <w:pPr>
        <w:ind w:firstLine="3584"/>
        <w:spacing w:before="100" w:beforeAutospacing="1" w:after="100" w:afterAutospacing="1" w:line="480" w:lineRule="auto"/>
        <w:rPr>
          <w:rFonts w:ascii="宋体" w:hAnsi="宋体"/>
          <w:b/>
          <w:szCs w:val="21"/>
        </w:rPr>
      </w:pPr>
      <w:r>
        <w:rPr>
          <w:rFonts w:ascii="宋体" w:hAnsi="宋体"/>
          <w:b/>
          <w:szCs w:val="21"/>
        </w:rPr>
        <w:t xml:space="preserve">法定代表人授权委托书</w:t>
      </w:r>
      <w:r/>
    </w:p>
    <w:p>
      <w:pPr>
        <w:ind w:firstLine="420"/>
        <w:spacing w:line="360" w:lineRule="auto"/>
        <w:rPr>
          <w:rFonts w:ascii="宋体" w:hAnsi="宋体"/>
          <w:szCs w:val="21"/>
        </w:rPr>
      </w:pPr>
      <w:r>
        <w:rPr>
          <w:rFonts w:ascii="宋体" w:hAnsi="宋体"/>
          <w:szCs w:val="21"/>
        </w:rPr>
        <w:t xml:space="preserve">本授权委托书声明：  我 </w:t>
      </w:r>
      <w:r>
        <w:rPr>
          <w:rFonts w:ascii="宋体" w:hAnsi="宋体"/>
          <w:szCs w:val="21"/>
          <w:u w:val="single"/>
        </w:rPr>
        <w:t xml:space="preserve">       </w:t>
      </w:r>
      <w:r>
        <w:rPr>
          <w:rFonts w:ascii="宋体" w:hAnsi="宋体"/>
          <w:szCs w:val="21"/>
        </w:rPr>
        <w:t xml:space="preserve">（姓名）系</w:t>
      </w:r>
      <w:r>
        <w:rPr>
          <w:rFonts w:ascii="宋体" w:hAnsi="宋体"/>
          <w:szCs w:val="21"/>
          <w:u w:val="single"/>
        </w:rPr>
        <w:t xml:space="preserve">            </w:t>
      </w:r>
      <w:r>
        <w:rPr>
          <w:rFonts w:hint="eastAsia" w:ascii="宋体" w:hAnsi="宋体"/>
          <w:szCs w:val="21"/>
          <w:u w:val="single"/>
        </w:rPr>
        <w:t xml:space="preserve">（</w:t>
      </w:r>
      <w:r>
        <w:rPr>
          <w:rFonts w:ascii="宋体" w:hAnsi="宋体"/>
          <w:szCs w:val="21"/>
        </w:rPr>
        <w:t xml:space="preserve">供应商名称）的法定代表人，现授权委托</w:t>
      </w:r>
      <w:r>
        <w:rPr>
          <w:rFonts w:ascii="宋体" w:hAnsi="宋体"/>
          <w:szCs w:val="21"/>
          <w:u w:val="single"/>
        </w:rPr>
        <w:t xml:space="preserve">             </w:t>
      </w:r>
      <w:r>
        <w:rPr>
          <w:rFonts w:ascii="宋体" w:hAnsi="宋体"/>
          <w:szCs w:val="21"/>
        </w:rPr>
        <w:t xml:space="preserve">（姓名）为我公司授权代表（即代理人），以本公司的名义参</w:t>
      </w:r>
      <w:r>
        <w:rPr>
          <w:rFonts w:hint="eastAsia" w:ascii="宋体" w:hAnsi="宋体"/>
          <w:szCs w:val="21"/>
        </w:rPr>
        <w:t xml:space="preserve">加</w:t>
      </w:r>
      <w:r>
        <w:rPr>
          <w:rFonts w:hint="eastAsia" w:ascii="宋体" w:hAnsi="宋体"/>
          <w:szCs w:val="21"/>
          <w:u w:val="single"/>
        </w:rPr>
        <w:t xml:space="preserve">江苏鸿渐投资咨询管理有限公司</w:t>
      </w:r>
      <w:r>
        <w:rPr>
          <w:rFonts w:ascii="宋体" w:hAnsi="宋体"/>
          <w:szCs w:val="21"/>
        </w:rPr>
        <w:t xml:space="preserve">组织实施的编号为</w:t>
      </w:r>
      <w:r>
        <w:rPr>
          <w:rFonts w:hint="eastAsia" w:ascii="宋体" w:hAnsi="宋体"/>
          <w:szCs w:val="21"/>
        </w:rPr>
        <w:t xml:space="preserve"> </w:t>
      </w:r>
      <w:r>
        <w:rPr>
          <w:rFonts w:ascii="宋体" w:hAnsi="宋体"/>
          <w:szCs w:val="21"/>
          <w:u w:val="single"/>
        </w:rPr>
        <w:t xml:space="preserve">         </w:t>
      </w:r>
      <w:r>
        <w:rPr>
          <w:rFonts w:ascii="宋体" w:hAnsi="宋体"/>
          <w:szCs w:val="21"/>
        </w:rPr>
        <w:t xml:space="preserve">号</w:t>
      </w:r>
      <w:r>
        <w:rPr>
          <w:rFonts w:hint="eastAsia" w:ascii="宋体" w:hAnsi="宋体"/>
          <w:szCs w:val="21"/>
        </w:rPr>
        <w:t xml:space="preserve">（项目编号）</w:t>
      </w:r>
      <w:r>
        <w:rPr>
          <w:rFonts w:ascii="宋体" w:hAnsi="宋体"/>
          <w:szCs w:val="21"/>
        </w:rPr>
        <w:t xml:space="preserve">的</w:t>
      </w:r>
      <w:r>
        <w:rPr>
          <w:rFonts w:hint="eastAsia" w:ascii="宋体" w:hAnsi="宋体"/>
          <w:szCs w:val="21"/>
        </w:rPr>
        <w:t xml:space="preserve">竞争性磋商活动</w:t>
      </w:r>
      <w:r>
        <w:rPr>
          <w:rFonts w:ascii="宋体" w:hAnsi="宋体"/>
          <w:szCs w:val="21"/>
        </w:rPr>
        <w:t xml:space="preserve">。代理人在</w:t>
      </w:r>
      <w:r>
        <w:rPr>
          <w:rFonts w:hint="eastAsia" w:ascii="宋体" w:hAnsi="宋体"/>
          <w:szCs w:val="21"/>
        </w:rPr>
        <w:t xml:space="preserve">磋商活动过程</w:t>
      </w:r>
      <w:r>
        <w:rPr>
          <w:rFonts w:ascii="宋体" w:hAnsi="宋体"/>
          <w:szCs w:val="21"/>
        </w:rPr>
        <w:t xml:space="preserve">中所签署的一切文件和处理与这有关的一切事务，我均予以承认。</w:t>
      </w:r>
      <w:r/>
    </w:p>
    <w:p>
      <w:pPr>
        <w:ind w:firstLine="420"/>
        <w:spacing w:line="360" w:lineRule="auto"/>
        <w:rPr>
          <w:rFonts w:ascii="宋体" w:hAnsi="宋体"/>
          <w:szCs w:val="21"/>
        </w:rPr>
      </w:pPr>
      <w:r>
        <w:rPr>
          <w:rFonts w:ascii="宋体" w:hAnsi="宋体"/>
          <w:szCs w:val="21"/>
        </w:rPr>
        <w:t xml:space="preserve">代理人在授权委托书有效期内签署的所有文件不因授权委托的撤销而失效，除非有撤销授权委托的书面通知，本授权委托书自</w:t>
      </w:r>
      <w:r>
        <w:rPr>
          <w:rFonts w:hint="eastAsia" w:ascii="宋体" w:hAnsi="宋体"/>
          <w:szCs w:val="21"/>
        </w:rPr>
        <w:t xml:space="preserve">磋商活动</w:t>
      </w:r>
      <w:r>
        <w:rPr>
          <w:rFonts w:ascii="宋体" w:hAnsi="宋体"/>
          <w:szCs w:val="21"/>
        </w:rPr>
        <w:t xml:space="preserve">开始至合同履行完毕止。</w:t>
      </w:r>
      <w:r/>
    </w:p>
    <w:p>
      <w:pPr>
        <w:ind w:firstLine="420"/>
        <w:spacing w:line="360" w:lineRule="auto"/>
        <w:rPr>
          <w:rFonts w:ascii="宋体" w:hAnsi="宋体"/>
          <w:szCs w:val="21"/>
        </w:rPr>
      </w:pPr>
      <w:r>
        <w:rPr>
          <w:rFonts w:ascii="宋体" w:hAnsi="宋体"/>
          <w:szCs w:val="21"/>
        </w:rPr>
        <w:t xml:space="preserve">代理人无转委托权。特此委托。</w:t>
      </w:r>
      <w:r/>
    </w:p>
    <w:p>
      <w:pPr>
        <w:ind w:firstLine="840"/>
        <w:spacing w:line="520" w:lineRule="exact"/>
        <w:rPr>
          <w:rFonts w:ascii="宋体" w:hAnsi="宋体" w:cs="宋体"/>
          <w:color w:val="000000"/>
          <w:szCs w:val="21"/>
        </w:rPr>
      </w:pPr>
      <w:r>
        <w:rPr>
          <w:rFonts w:hint="eastAsia" w:ascii="宋体" w:hAnsi="宋体" w:cs="宋体"/>
          <w:color w:val="000000"/>
          <w:szCs w:val="21"/>
        </w:rPr>
        <w:t xml:space="preserve"> </w:t>
      </w:r>
      <w:r/>
    </w:p>
    <w:p>
      <w:pPr>
        <w:ind w:firstLine="840"/>
        <w:spacing w:line="520" w:lineRule="exact"/>
        <w:rPr>
          <w:rFonts w:ascii="宋体" w:hAnsi="宋体" w:cs="宋体"/>
          <w:color w:val="000000"/>
          <w:szCs w:val="21"/>
        </w:rPr>
      </w:pPr>
      <w:r>
        <w:rPr>
          <w:rFonts w:hint="eastAsia" w:ascii="宋体" w:hAnsi="宋体" w:cs="宋体"/>
          <w:color w:val="000000"/>
          <w:szCs w:val="21"/>
        </w:rPr>
        <w:t xml:space="preserve">供应商：（公章）</w:t>
      </w:r>
      <w:r/>
    </w:p>
    <w:p>
      <w:pPr>
        <w:ind w:firstLine="840"/>
        <w:spacing w:line="520" w:lineRule="exact"/>
        <w:rPr>
          <w:rFonts w:ascii="宋体" w:hAnsi="宋体" w:cs="宋体"/>
          <w:color w:val="000000"/>
          <w:szCs w:val="21"/>
        </w:rPr>
      </w:pPr>
      <w:r>
        <w:rPr>
          <w:rFonts w:hint="eastAsia" w:ascii="宋体" w:hAnsi="宋体" w:cs="宋体"/>
          <w:color w:val="000000"/>
          <w:szCs w:val="21"/>
        </w:rPr>
        <w:t xml:space="preserve">法定代表人（负责人）：（签字或盖章）</w:t>
      </w:r>
      <w:r/>
    </w:p>
    <w:p>
      <w:pPr>
        <w:ind w:firstLine="840"/>
        <w:spacing w:line="520" w:lineRule="exact"/>
        <w:rPr>
          <w:rFonts w:ascii="宋体" w:hAnsi="宋体" w:cs="宋体"/>
          <w:color w:val="000000"/>
          <w:szCs w:val="21"/>
        </w:rPr>
      </w:pPr>
      <w:r>
        <w:rPr>
          <w:rFonts w:ascii="宋体" w:hAnsi="宋体" w:cs="宋体"/>
          <w:color w:val="000000"/>
          <w:szCs w:val="21"/>
        </w:rPr>
      </w:r>
      <w:r/>
    </w:p>
    <w:p>
      <w:pPr>
        <w:ind w:firstLine="840"/>
        <w:spacing w:line="520" w:lineRule="exact"/>
        <w:rPr>
          <w:rFonts w:ascii="宋体" w:hAnsi="宋体" w:cs="宋体"/>
          <w:color w:val="000000"/>
          <w:szCs w:val="21"/>
        </w:rPr>
        <w:sectPr>
          <w:footnotePr/>
          <w:endnotePr/>
          <w:type w:val="nextPage"/>
          <w:pgSz w:w="11906" w:h="16838" w:orient="portrait"/>
          <w:pgMar w:top="1440" w:right="1274" w:bottom="1134" w:left="1800" w:header="851" w:footer="992" w:gutter="0"/>
          <w:cols w:num="1" w:sep="0" w:space="720" w:equalWidth="1"/>
          <w:docGrid w:linePitch="360"/>
        </w:sectPr>
      </w:pPr>
      <w:r>
        <w:rPr>
          <w:rFonts w:hint="eastAsia" w:ascii="宋体" w:hAnsi="宋体" w:cs="宋体"/>
          <w:color w:val="000000"/>
          <w:szCs w:val="21"/>
        </w:rPr>
        <w:t xml:space="preserve">　　　　　　　　年　　  月　　  日</w:t>
      </w:r>
      <w:r/>
    </w:p>
    <w:p>
      <w:pPr>
        <w:spacing w:line="85" w:lineRule="atLeast"/>
        <w:pBdr>
          <w:top w:val="none" w:color="000000" w:sz="4" w:space="0"/>
          <w:left w:val="none" w:color="000000" w:sz="4" w:space="0"/>
          <w:bottom w:val="none" w:color="000000" w:sz="4" w:space="0"/>
          <w:right w:val="none" w:color="000000" w:sz="4" w:space="0"/>
        </w:pBdr>
      </w:pPr>
      <w:r>
        <w:rPr>
          <w:rFonts w:ascii="宋体"/>
          <w:b/>
          <w:bCs/>
        </w:rPr>
        <w:t xml:space="preserve">附件6</w:t>
      </w:r>
      <w:r>
        <w:rPr>
          <w:rFonts w:hint="eastAsia" w:ascii="宋体"/>
          <w:b/>
          <w:bCs/>
        </w:rPr>
        <w:t xml:space="preserve">.</w:t>
      </w:r>
      <w:r>
        <w:rPr>
          <w:rFonts w:hint="eastAsia"/>
          <w:b/>
        </w:rPr>
        <w:t xml:space="preserve">安全责任承诺书</w:t>
      </w:r>
      <w:r/>
    </w:p>
    <w:p>
      <w:pPr>
        <w:jc w:val="center"/>
        <w:spacing w:line="360" w:lineRule="auto"/>
        <w:rPr>
          <w:rFonts w:ascii="宋体" w:hAnsi="宋体" w:cs="宋体"/>
          <w:b/>
          <w:bCs/>
          <w:color w:val="000000"/>
          <w:szCs w:val="21"/>
        </w:rPr>
      </w:pPr>
      <w:r>
        <w:rPr>
          <w:rFonts w:ascii="宋体" w:hAnsi="宋体" w:cs="宋体"/>
          <w:b/>
          <w:bCs/>
          <w:color w:val="000000"/>
          <w:szCs w:val="21"/>
        </w:rPr>
      </w:r>
      <w:r/>
    </w:p>
    <w:p>
      <w:pPr>
        <w:jc w:val="center"/>
        <w:spacing w:line="360" w:lineRule="auto"/>
        <w:rPr>
          <w:rFonts w:ascii="宋体" w:hAnsi="宋体" w:cs="宋体"/>
          <w:color w:val="000000"/>
          <w:szCs w:val="21"/>
        </w:rPr>
      </w:pPr>
      <w:r>
        <w:rPr>
          <w:rFonts w:hint="eastAsia" w:ascii="宋体" w:hAnsi="宋体" w:cs="宋体"/>
          <w:b/>
          <w:bCs/>
          <w:color w:val="000000"/>
          <w:szCs w:val="21"/>
        </w:rPr>
        <w:t xml:space="preserve">安全责任承诺书</w:t>
      </w:r>
      <w:r/>
    </w:p>
    <w:p>
      <w:pPr>
        <w:ind w:firstLine="425"/>
        <w:spacing w:line="360" w:lineRule="auto"/>
        <w:rPr>
          <w:rFonts w:ascii="宋体" w:hAnsi="宋体" w:cs="宋体"/>
          <w:color w:val="000000"/>
          <w:szCs w:val="21"/>
        </w:rPr>
      </w:pPr>
      <w:r>
        <w:rPr>
          <w:rFonts w:ascii="宋体" w:hAnsi="宋体" w:cs="宋体"/>
          <w:color w:val="000000"/>
          <w:szCs w:val="21"/>
        </w:rPr>
      </w:r>
      <w:r/>
    </w:p>
    <w:p>
      <w:pPr>
        <w:ind w:firstLine="425"/>
        <w:spacing w:line="360" w:lineRule="auto"/>
        <w:rPr>
          <w:rFonts w:ascii="宋体" w:hAnsi="宋体" w:cs="宋体"/>
          <w:color w:val="000000"/>
          <w:szCs w:val="21"/>
        </w:rPr>
      </w:pPr>
      <w:r>
        <w:rPr>
          <w:rFonts w:hint="eastAsia" w:ascii="宋体" w:hAnsi="宋体" w:cs="宋体"/>
          <w:color w:val="000000"/>
          <w:szCs w:val="21"/>
        </w:rPr>
        <w:t xml:space="preserve">如我方为中标（成交）单位，我方将认真履行本次采购的所有承诺，我方愿意负责承担所聘全部投入本项目人员的人身安全及各项设施操作安全的全部责任，在项目实施过程中发生的一切安全问题，由我方全权负责。</w:t>
      </w:r>
      <w:r/>
    </w:p>
    <w:p>
      <w:pPr>
        <w:spacing w:line="360" w:lineRule="auto"/>
        <w:rPr>
          <w:rFonts w:ascii="宋体" w:hAnsi="宋体" w:cs="宋体"/>
          <w:color w:val="000000"/>
          <w:szCs w:val="21"/>
        </w:rPr>
      </w:pPr>
      <w:r>
        <w:rPr>
          <w:rFonts w:ascii="宋体" w:hAnsi="宋体" w:cs="宋体"/>
          <w:color w:val="000000"/>
          <w:szCs w:val="21"/>
        </w:rPr>
      </w:r>
      <w:r/>
    </w:p>
    <w:p>
      <w:pPr>
        <w:spacing w:line="360" w:lineRule="auto"/>
        <w:rPr>
          <w:rFonts w:ascii="宋体" w:hAnsi="宋体" w:cs="宋体"/>
          <w:color w:val="000000"/>
          <w:szCs w:val="21"/>
        </w:rPr>
      </w:pPr>
      <w:r>
        <w:rPr>
          <w:rFonts w:ascii="宋体" w:hAnsi="宋体" w:cs="宋体"/>
          <w:color w:val="000000"/>
          <w:szCs w:val="21"/>
        </w:rPr>
      </w:r>
      <w:r/>
    </w:p>
    <w:p>
      <w:pPr>
        <w:spacing w:line="360" w:lineRule="auto"/>
        <w:rPr>
          <w:rFonts w:ascii="宋体" w:hAnsi="宋体" w:cs="宋体"/>
          <w:color w:val="000000"/>
          <w:szCs w:val="21"/>
          <w:u w:val="single"/>
        </w:rPr>
      </w:pPr>
      <w:r>
        <w:rPr>
          <w:rFonts w:hint="eastAsia" w:ascii="宋体" w:hAnsi="宋体" w:cs="宋体"/>
          <w:color w:val="000000"/>
          <w:szCs w:val="21"/>
        </w:rPr>
        <w:t xml:space="preserve">响应单位（盖公章）：</w:t>
      </w:r>
      <w:r>
        <w:rPr>
          <w:rFonts w:hint="eastAsia" w:ascii="宋体" w:hAnsi="宋体" w:cs="宋体"/>
          <w:color w:val="000000"/>
          <w:szCs w:val="21"/>
          <w:u w:val="single"/>
        </w:rPr>
        <w:t xml:space="preserve">                               </w:t>
      </w:r>
      <w:r/>
    </w:p>
    <w:p>
      <w:pPr>
        <w:spacing w:line="360" w:lineRule="auto"/>
        <w:rPr>
          <w:rFonts w:ascii="宋体" w:hAnsi="宋体" w:cs="宋体"/>
          <w:color w:val="000000"/>
          <w:szCs w:val="21"/>
        </w:rPr>
      </w:pPr>
      <w:r>
        <w:rPr>
          <w:rFonts w:hint="eastAsia" w:ascii="宋体" w:hAnsi="宋体" w:cs="宋体"/>
          <w:color w:val="000000"/>
          <w:szCs w:val="21"/>
        </w:rPr>
        <w:t xml:space="preserve">法定代表人或委托代理人：</w:t>
      </w:r>
      <w:r>
        <w:rPr>
          <w:rFonts w:hint="eastAsia" w:ascii="宋体" w:hAnsi="宋体" w:cs="宋体"/>
          <w:color w:val="000000"/>
          <w:szCs w:val="21"/>
          <w:u w:val="single"/>
        </w:rPr>
        <w:t xml:space="preserve">                           </w:t>
      </w:r>
      <w:r/>
    </w:p>
    <w:p>
      <w:pPr>
        <w:spacing w:line="360" w:lineRule="auto"/>
        <w:rPr>
          <w:rFonts w:ascii="宋体" w:hAnsi="宋体" w:cs="宋体"/>
          <w:b/>
          <w:bCs/>
          <w:color w:val="000000"/>
          <w:szCs w:val="21"/>
        </w:rPr>
      </w:pPr>
      <w:r>
        <w:rPr>
          <w:rFonts w:hint="eastAsia" w:ascii="宋体" w:hAnsi="宋体" w:cs="宋体"/>
          <w:color w:val="000000"/>
          <w:szCs w:val="21"/>
        </w:rPr>
        <w:t xml:space="preserve">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p>
    <w:p>
      <w:pPr>
        <w:jc w:val="center"/>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p>
      <w:pPr>
        <w:ind w:firstLine="6510"/>
        <w:spacing w:line="520" w:lineRule="exact"/>
        <w:rPr>
          <w:rFonts w:ascii="宋体" w:hAnsi="宋体" w:cs="宋体"/>
          <w:color w:val="000000"/>
          <w:szCs w:val="21"/>
        </w:rPr>
      </w:pPr>
      <w:r>
        <w:rPr>
          <w:rFonts w:ascii="宋体" w:hAnsi="宋体" w:cs="宋体"/>
          <w:color w:val="000000"/>
          <w:szCs w:val="21"/>
        </w:rPr>
      </w:r>
      <w:r/>
    </w:p>
    <w:p>
      <w:pPr>
        <w:ind w:right="420" w:firstLine="315"/>
        <w:jc w:val="center"/>
        <w:spacing w:line="360" w:lineRule="auto"/>
        <w:rPr>
          <w:rFonts w:ascii="宋体" w:hAnsi="宋体" w:cs="宋体"/>
          <w:szCs w:val="21"/>
        </w:rPr>
      </w:pPr>
      <w:r>
        <w:rPr>
          <w:rFonts w:ascii="宋体" w:hAnsi="宋体" w:cs="宋体"/>
          <w:szCs w:val="21"/>
        </w:rPr>
      </w:r>
      <w:r/>
    </w:p>
    <w:p>
      <w:pPr>
        <w:ind w:right="420" w:firstLine="315"/>
        <w:jc w:val="center"/>
        <w:spacing w:line="360" w:lineRule="auto"/>
        <w:rPr>
          <w:rFonts w:ascii="宋体" w:hAnsi="宋体" w:cs="宋体"/>
          <w:szCs w:val="21"/>
        </w:rPr>
      </w:pPr>
      <w:r>
        <w:rPr>
          <w:rFonts w:hint="eastAsia" w:ascii="宋体" w:hAnsi="宋体" w:cs="宋体"/>
          <w:szCs w:val="21"/>
        </w:rPr>
        <w:t xml:space="preserve"> </w:t>
      </w:r>
      <w:r>
        <w:rPr>
          <w:rFonts w:ascii="宋体" w:hAnsi="宋体" w:cs="宋体"/>
          <w:szCs w:val="21"/>
        </w:rPr>
        <w:t xml:space="preserve">              </w:t>
      </w:r>
      <w:bookmarkStart w:id="114" w:name="_Toc241"/>
      <w:r/>
      <w:bookmarkStart w:id="115" w:name="_Toc7945"/>
      <w:r/>
      <w:r/>
    </w:p>
    <w:p>
      <w:pPr>
        <w:rPr>
          <w:rFonts w:ascii="宋体" w:hAnsi="宋体"/>
          <w:b/>
        </w:rPr>
        <w:outlineLvl w:val="0"/>
      </w:pPr>
      <w:r>
        <w:rPr>
          <w:rFonts w:ascii="宋体" w:hAnsi="宋体"/>
          <w:b/>
        </w:rPr>
        <w:br w:type="page" w:clear="all"/>
      </w:r>
      <w:r/>
    </w:p>
    <w:p>
      <w:pPr>
        <w:pStyle w:val="1148"/>
        <w:ind w:firstLine="0"/>
        <w:rPr>
          <w:rFonts w:ascii="宋体" w:hAnsi="宋体"/>
          <w:b/>
          <w:bCs w:val="0"/>
          <w:szCs w:val="21"/>
        </w:rPr>
      </w:pPr>
      <w:r>
        <w:rPr>
          <w:rFonts w:ascii="宋体" w:hAnsi="宋体"/>
          <w:b/>
          <w:bCs w:val="0"/>
        </w:rPr>
        <w:t xml:space="preserve">附件7</w:t>
      </w:r>
      <w:r>
        <w:rPr>
          <w:rFonts w:hint="eastAsia" w:ascii="宋体" w:hAnsi="宋体"/>
          <w:b/>
          <w:bCs w:val="0"/>
        </w:rPr>
        <w:t xml:space="preserve">.</w:t>
      </w:r>
      <w:r>
        <w:rPr>
          <w:rFonts w:ascii="宋体" w:hAnsi="宋体"/>
          <w:b/>
          <w:bCs w:val="0"/>
        </w:rPr>
        <w:t xml:space="preserve">偏离表</w:t>
      </w:r>
      <w:r/>
    </w:p>
    <w:p>
      <w:pPr>
        <w:jc w:val="left"/>
        <w:rPr>
          <w:b/>
        </w:rPr>
      </w:pPr>
      <w:r>
        <w:rPr>
          <w:b/>
        </w:rPr>
      </w:r>
      <w:r/>
    </w:p>
    <w:p>
      <w:pPr>
        <w:jc w:val="center"/>
        <w:spacing w:line="480" w:lineRule="exact"/>
        <w:rPr>
          <w:b/>
        </w:rPr>
      </w:pPr>
      <w:r>
        <w:rPr>
          <w:b/>
        </w:rPr>
        <w:t xml:space="preserve">偏离表</w:t>
      </w:r>
      <w:r>
        <w:rPr>
          <w:rFonts w:hint="eastAsia"/>
          <w:b/>
        </w:rPr>
        <w:t xml:space="preserve">（服务、商务）</w:t>
      </w:r>
      <w:r/>
    </w:p>
    <w:p>
      <w:pPr>
        <w:pStyle w:val="985"/>
      </w:pPr>
      <w:r/>
      <w:r/>
    </w:p>
    <w:tbl>
      <w:tblPr>
        <w:tblW w:w="89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559"/>
        <w:gridCol w:w="709"/>
      </w:tblGrid>
      <w:tr>
        <w:trPr>
          <w:trHeight w:val="760"/>
        </w:trPr>
        <w:tc>
          <w:tcPr>
            <w:tcW w:w="724" w:type="dxa"/>
            <w:vAlign w:val="center"/>
            <w:textDirection w:val="lrTb"/>
            <w:noWrap w:val="false"/>
          </w:tcPr>
          <w:p>
            <w:pPr>
              <w:rPr>
                <w:rFonts w:ascii="宋体" w:hAnsi="宋体"/>
                <w:szCs w:val="21"/>
              </w:rPr>
            </w:pPr>
            <w:r>
              <w:rPr>
                <w:rFonts w:hint="eastAsia" w:ascii="宋体" w:hAnsi="宋体"/>
                <w:szCs w:val="21"/>
              </w:rPr>
              <w:t xml:space="preserve">序号</w:t>
            </w:r>
            <w:r/>
          </w:p>
        </w:tc>
        <w:tc>
          <w:tcPr>
            <w:tcW w:w="1823" w:type="dxa"/>
            <w:vAlign w:val="center"/>
            <w:textDirection w:val="lrTb"/>
            <w:noWrap w:val="false"/>
          </w:tcPr>
          <w:p>
            <w:pPr>
              <w:jc w:val="center"/>
              <w:rPr>
                <w:rFonts w:ascii="宋体" w:hAnsi="宋体"/>
                <w:szCs w:val="21"/>
              </w:rPr>
            </w:pPr>
            <w:r>
              <w:rPr>
                <w:rFonts w:hint="eastAsia" w:ascii="宋体" w:hAnsi="宋体"/>
                <w:szCs w:val="21"/>
              </w:rPr>
              <w:t xml:space="preserve">项目</w:t>
            </w:r>
            <w:r/>
          </w:p>
        </w:tc>
        <w:tc>
          <w:tcPr>
            <w:tcW w:w="1984" w:type="dxa"/>
            <w:vAlign w:val="center"/>
            <w:textDirection w:val="lrTb"/>
            <w:noWrap w:val="false"/>
          </w:tcPr>
          <w:p>
            <w:pPr>
              <w:jc w:val="center"/>
              <w:rPr>
                <w:rFonts w:ascii="宋体" w:hAnsi="宋体"/>
                <w:szCs w:val="21"/>
              </w:rPr>
            </w:pPr>
            <w:r>
              <w:rPr>
                <w:rFonts w:hint="eastAsia" w:ascii="宋体" w:hAnsi="宋体"/>
                <w:szCs w:val="21"/>
              </w:rPr>
              <w:t xml:space="preserve">采购要求</w:t>
            </w:r>
            <w:r/>
          </w:p>
        </w:tc>
        <w:tc>
          <w:tcPr>
            <w:tcW w:w="2127" w:type="dxa"/>
            <w:vAlign w:val="center"/>
            <w:textDirection w:val="lrTb"/>
            <w:noWrap w:val="false"/>
          </w:tcPr>
          <w:p>
            <w:pPr>
              <w:jc w:val="center"/>
              <w:rPr>
                <w:rFonts w:ascii="宋体" w:hAnsi="宋体"/>
                <w:szCs w:val="21"/>
              </w:rPr>
            </w:pPr>
            <w:r>
              <w:rPr>
                <w:rFonts w:hint="eastAsia" w:ascii="宋体" w:hAnsi="宋体"/>
                <w:szCs w:val="21"/>
              </w:rPr>
              <w:t xml:space="preserve">响应情况</w:t>
            </w:r>
            <w:r/>
          </w:p>
        </w:tc>
        <w:tc>
          <w:tcPr>
            <w:tcW w:w="1559" w:type="dxa"/>
            <w:vAlign w:val="center"/>
            <w:textDirection w:val="lrTb"/>
            <w:noWrap w:val="false"/>
          </w:tcPr>
          <w:p>
            <w:pPr>
              <w:jc w:val="center"/>
              <w:rPr>
                <w:rFonts w:ascii="宋体" w:hAnsi="宋体"/>
                <w:szCs w:val="21"/>
              </w:rPr>
            </w:pPr>
            <w:r>
              <w:rPr>
                <w:rFonts w:hint="eastAsia" w:ascii="宋体" w:hAnsi="宋体"/>
                <w:szCs w:val="21"/>
              </w:rPr>
              <w:t xml:space="preserve">偏离说明</w:t>
            </w:r>
            <w:r/>
          </w:p>
        </w:tc>
        <w:tc>
          <w:tcPr>
            <w:tcW w:w="709" w:type="dxa"/>
            <w:textDirection w:val="lrTb"/>
            <w:noWrap w:val="false"/>
          </w:tcPr>
          <w:p>
            <w:pPr>
              <w:jc w:val="center"/>
              <w:spacing w:line="600" w:lineRule="auto"/>
              <w:rPr>
                <w:rFonts w:ascii="宋体" w:hAnsi="宋体"/>
                <w:szCs w:val="21"/>
              </w:rPr>
            </w:pPr>
            <w:r>
              <w:rPr>
                <w:rFonts w:hint="eastAsia" w:ascii="宋体" w:hAnsi="宋体"/>
                <w:szCs w:val="21"/>
              </w:rPr>
              <w:t xml:space="preserve">备注</w:t>
            </w:r>
            <w:r/>
          </w:p>
        </w:tc>
      </w:tr>
      <w:tr>
        <w:trPr>
          <w:cantSplit/>
          <w:trHeight w:val="495"/>
        </w:trPr>
        <w:tc>
          <w:tcPr>
            <w:tcW w:w="724" w:type="dxa"/>
            <w:vAlign w:val="center"/>
            <w:textDirection w:val="lrTb"/>
            <w:noWrap w:val="false"/>
          </w:tcPr>
          <w:p>
            <w:pPr>
              <w:jc w:val="center"/>
              <w:rPr>
                <w:rFonts w:ascii="宋体" w:hAnsi="宋体"/>
                <w:color w:val="ff0000"/>
                <w:szCs w:val="21"/>
              </w:rPr>
            </w:pPr>
            <w:r>
              <w:rPr>
                <w:rFonts w:ascii="宋体" w:hAnsi="宋体"/>
                <w:color w:val="ff0000"/>
                <w:szCs w:val="21"/>
              </w:rPr>
            </w:r>
            <w:r/>
          </w:p>
        </w:tc>
        <w:tc>
          <w:tcPr>
            <w:tcW w:w="1823" w:type="dxa"/>
            <w:vAlign w:val="center"/>
            <w:textDirection w:val="lrTb"/>
            <w:noWrap w:val="false"/>
          </w:tcPr>
          <w:p>
            <w:pPr>
              <w:jc w:val="center"/>
              <w:rPr>
                <w:rFonts w:ascii="宋体" w:hAnsi="宋体"/>
                <w:color w:val="ff0000"/>
                <w:szCs w:val="21"/>
              </w:rPr>
            </w:pPr>
            <w:r>
              <w:rPr>
                <w:rFonts w:ascii="宋体" w:hAnsi="宋体"/>
                <w:color w:val="ff0000"/>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559" w:type="dxa"/>
            <w:vAlign w:val="center"/>
            <w:textDirection w:val="lrTb"/>
            <w:noWrap w:val="false"/>
          </w:tcPr>
          <w:p>
            <w:pPr>
              <w:jc w:val="center"/>
              <w:rPr>
                <w:rFonts w:ascii="宋体" w:hAnsi="宋体"/>
                <w:szCs w:val="21"/>
              </w:rPr>
            </w:pPr>
            <w:r>
              <w:rPr>
                <w:rFonts w:ascii="宋体" w:hAnsi="宋体"/>
                <w:szCs w:val="21"/>
              </w:rPr>
            </w:r>
            <w:r/>
          </w:p>
        </w:tc>
        <w:tc>
          <w:tcPr>
            <w:tcW w:w="709" w:type="dxa"/>
            <w:textDirection w:val="lrTb"/>
            <w:noWrap w:val="false"/>
          </w:tcPr>
          <w:p>
            <w:pPr>
              <w:jc w:val="center"/>
              <w:rPr>
                <w:rFonts w:ascii="宋体" w:hAnsi="宋体"/>
                <w:szCs w:val="21"/>
              </w:rPr>
            </w:pPr>
            <w:r>
              <w:rPr>
                <w:rFonts w:ascii="宋体" w:hAnsi="宋体"/>
                <w:szCs w:val="21"/>
              </w:rPr>
            </w:r>
            <w:r/>
          </w:p>
        </w:tc>
      </w:tr>
      <w:tr>
        <w:trPr>
          <w:cantSplit/>
          <w:trHeight w:val="495"/>
        </w:trPr>
        <w:tc>
          <w:tcPr>
            <w:tcW w:w="724" w:type="dxa"/>
            <w:vAlign w:val="center"/>
            <w:textDirection w:val="lrTb"/>
            <w:noWrap w:val="false"/>
          </w:tcPr>
          <w:p>
            <w:pPr>
              <w:jc w:val="center"/>
              <w:rPr>
                <w:rFonts w:ascii="宋体" w:hAnsi="宋体"/>
                <w:color w:val="ff0000"/>
                <w:szCs w:val="21"/>
              </w:rPr>
            </w:pPr>
            <w:r>
              <w:rPr>
                <w:rFonts w:ascii="宋体" w:hAnsi="宋体"/>
                <w:color w:val="ff0000"/>
                <w:szCs w:val="21"/>
              </w:rPr>
            </w:r>
            <w:r/>
          </w:p>
        </w:tc>
        <w:tc>
          <w:tcPr>
            <w:tcW w:w="1823" w:type="dxa"/>
            <w:vAlign w:val="center"/>
            <w:textDirection w:val="lrTb"/>
            <w:noWrap w:val="false"/>
          </w:tcPr>
          <w:p>
            <w:pPr>
              <w:jc w:val="center"/>
              <w:rPr>
                <w:rFonts w:ascii="宋体" w:hAnsi="宋体"/>
                <w:color w:val="ff0000"/>
                <w:szCs w:val="21"/>
              </w:rPr>
            </w:pPr>
            <w:r>
              <w:rPr>
                <w:rFonts w:ascii="宋体" w:hAnsi="宋体"/>
                <w:color w:val="ff0000"/>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559" w:type="dxa"/>
            <w:vAlign w:val="center"/>
            <w:textDirection w:val="lrTb"/>
            <w:noWrap w:val="false"/>
          </w:tcPr>
          <w:p>
            <w:pPr>
              <w:jc w:val="center"/>
              <w:rPr>
                <w:rFonts w:ascii="宋体" w:hAnsi="宋体"/>
                <w:szCs w:val="21"/>
              </w:rPr>
            </w:pPr>
            <w:r>
              <w:rPr>
                <w:rFonts w:ascii="宋体" w:hAnsi="宋体"/>
                <w:szCs w:val="21"/>
              </w:rPr>
            </w:r>
            <w:r/>
          </w:p>
        </w:tc>
        <w:tc>
          <w:tcPr>
            <w:tcW w:w="709" w:type="dxa"/>
            <w:textDirection w:val="lrTb"/>
            <w:noWrap w:val="false"/>
          </w:tcPr>
          <w:p>
            <w:pPr>
              <w:jc w:val="center"/>
              <w:rPr>
                <w:rFonts w:ascii="宋体" w:hAnsi="宋体"/>
                <w:szCs w:val="21"/>
              </w:rPr>
            </w:pPr>
            <w:r>
              <w:rPr>
                <w:rFonts w:ascii="宋体" w:hAnsi="宋体"/>
                <w:szCs w:val="21"/>
              </w:rPr>
            </w:r>
            <w:r/>
          </w:p>
        </w:tc>
      </w:tr>
      <w:tr>
        <w:trPr>
          <w:cantSplit/>
          <w:trHeight w:val="495"/>
        </w:trPr>
        <w:tc>
          <w:tcPr>
            <w:tcW w:w="724" w:type="dxa"/>
            <w:vAlign w:val="center"/>
            <w:textDirection w:val="lrTb"/>
            <w:noWrap w:val="false"/>
          </w:tcPr>
          <w:p>
            <w:pPr>
              <w:jc w:val="center"/>
              <w:rPr>
                <w:rFonts w:ascii="宋体" w:hAnsi="宋体"/>
                <w:color w:val="ff0000"/>
                <w:szCs w:val="21"/>
              </w:rPr>
            </w:pPr>
            <w:r>
              <w:rPr>
                <w:rFonts w:ascii="宋体" w:hAnsi="宋体"/>
                <w:color w:val="ff0000"/>
                <w:szCs w:val="21"/>
              </w:rPr>
            </w:r>
            <w:r/>
          </w:p>
        </w:tc>
        <w:tc>
          <w:tcPr>
            <w:tcW w:w="1823" w:type="dxa"/>
            <w:vAlign w:val="center"/>
            <w:textDirection w:val="lrTb"/>
            <w:noWrap w:val="false"/>
          </w:tcPr>
          <w:p>
            <w:pPr>
              <w:jc w:val="center"/>
              <w:rPr>
                <w:rFonts w:ascii="宋体" w:hAnsi="宋体"/>
                <w:color w:val="ff0000"/>
                <w:szCs w:val="21"/>
              </w:rPr>
            </w:pPr>
            <w:r>
              <w:rPr>
                <w:rFonts w:ascii="宋体" w:hAnsi="宋体"/>
                <w:color w:val="ff0000"/>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559" w:type="dxa"/>
            <w:vAlign w:val="center"/>
            <w:textDirection w:val="lrTb"/>
            <w:noWrap w:val="false"/>
          </w:tcPr>
          <w:p>
            <w:pPr>
              <w:jc w:val="center"/>
              <w:rPr>
                <w:rFonts w:ascii="宋体" w:hAnsi="宋体"/>
                <w:szCs w:val="21"/>
              </w:rPr>
            </w:pPr>
            <w:r>
              <w:rPr>
                <w:rFonts w:ascii="宋体" w:hAnsi="宋体"/>
                <w:szCs w:val="21"/>
              </w:rPr>
            </w:r>
            <w:r/>
          </w:p>
        </w:tc>
        <w:tc>
          <w:tcPr>
            <w:tcW w:w="709" w:type="dxa"/>
            <w:textDirection w:val="lrTb"/>
            <w:noWrap w:val="false"/>
          </w:tcPr>
          <w:p>
            <w:pPr>
              <w:jc w:val="center"/>
              <w:rPr>
                <w:rFonts w:ascii="宋体" w:hAnsi="宋体"/>
                <w:szCs w:val="21"/>
              </w:rPr>
            </w:pPr>
            <w:r>
              <w:rPr>
                <w:rFonts w:ascii="宋体" w:hAnsi="宋体"/>
                <w:szCs w:val="21"/>
              </w:rPr>
            </w:r>
            <w:r/>
          </w:p>
        </w:tc>
      </w:tr>
      <w:tr>
        <w:trPr>
          <w:cantSplit/>
          <w:trHeight w:val="495"/>
        </w:trPr>
        <w:tc>
          <w:tcPr>
            <w:tcW w:w="724" w:type="dxa"/>
            <w:vAlign w:val="center"/>
            <w:textDirection w:val="lrTb"/>
            <w:noWrap w:val="false"/>
          </w:tcPr>
          <w:p>
            <w:pPr>
              <w:jc w:val="center"/>
              <w:rPr>
                <w:rFonts w:ascii="宋体" w:hAnsi="宋体"/>
                <w:szCs w:val="21"/>
              </w:rPr>
            </w:pPr>
            <w:r>
              <w:rPr>
                <w:rFonts w:ascii="宋体" w:hAnsi="宋体"/>
                <w:szCs w:val="21"/>
              </w:rPr>
            </w:r>
            <w:r/>
          </w:p>
        </w:tc>
        <w:tc>
          <w:tcPr>
            <w:tcW w:w="1823" w:type="dxa"/>
            <w:vAlign w:val="center"/>
            <w:textDirection w:val="lrTb"/>
            <w:noWrap w:val="false"/>
          </w:tcPr>
          <w:p>
            <w:pPr>
              <w:jc w:val="center"/>
              <w:rPr>
                <w:rFonts w:ascii="宋体" w:hAnsi="宋体"/>
                <w:szCs w:val="21"/>
              </w:rPr>
            </w:pPr>
            <w:r>
              <w:rPr>
                <w:rFonts w:ascii="宋体" w:hAnsi="宋体"/>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559" w:type="dxa"/>
            <w:vAlign w:val="center"/>
            <w:textDirection w:val="lrTb"/>
            <w:noWrap w:val="false"/>
          </w:tcPr>
          <w:p>
            <w:pPr>
              <w:jc w:val="center"/>
              <w:rPr>
                <w:rFonts w:ascii="宋体" w:hAnsi="宋体"/>
                <w:szCs w:val="21"/>
              </w:rPr>
            </w:pPr>
            <w:r>
              <w:rPr>
                <w:rFonts w:ascii="宋体" w:hAnsi="宋体"/>
                <w:szCs w:val="21"/>
              </w:rPr>
            </w:r>
            <w:r/>
          </w:p>
        </w:tc>
        <w:tc>
          <w:tcPr>
            <w:tcW w:w="709" w:type="dxa"/>
            <w:textDirection w:val="lrTb"/>
            <w:noWrap w:val="false"/>
          </w:tcPr>
          <w:p>
            <w:pPr>
              <w:jc w:val="center"/>
              <w:rPr>
                <w:rFonts w:ascii="宋体" w:hAnsi="宋体"/>
                <w:szCs w:val="21"/>
              </w:rPr>
            </w:pPr>
            <w:r>
              <w:rPr>
                <w:rFonts w:ascii="宋体" w:hAnsi="宋体"/>
                <w:szCs w:val="21"/>
              </w:rPr>
            </w:r>
            <w:r/>
          </w:p>
        </w:tc>
      </w:tr>
      <w:tr>
        <w:trPr>
          <w:cantSplit/>
          <w:trHeight w:val="495"/>
        </w:trPr>
        <w:tc>
          <w:tcPr>
            <w:tcW w:w="724" w:type="dxa"/>
            <w:textDirection w:val="lrTb"/>
            <w:noWrap w:val="false"/>
          </w:tcPr>
          <w:p>
            <w:pPr>
              <w:jc w:val="center"/>
              <w:rPr>
                <w:rFonts w:ascii="宋体" w:hAnsi="宋体"/>
                <w:szCs w:val="21"/>
              </w:rPr>
            </w:pPr>
            <w:r>
              <w:rPr>
                <w:rFonts w:ascii="宋体" w:hAnsi="宋体"/>
                <w:szCs w:val="21"/>
              </w:rPr>
            </w:r>
            <w:r/>
          </w:p>
        </w:tc>
        <w:tc>
          <w:tcPr>
            <w:tcW w:w="1823" w:type="dxa"/>
            <w:vAlign w:val="center"/>
            <w:textDirection w:val="lrTb"/>
            <w:noWrap w:val="false"/>
          </w:tcPr>
          <w:p>
            <w:pPr>
              <w:jc w:val="center"/>
              <w:rPr>
                <w:rFonts w:ascii="宋体" w:hAnsi="宋体"/>
                <w:szCs w:val="21"/>
              </w:rPr>
            </w:pPr>
            <w:r>
              <w:rPr>
                <w:rFonts w:ascii="宋体" w:hAnsi="宋体"/>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559" w:type="dxa"/>
            <w:vAlign w:val="center"/>
            <w:textDirection w:val="lrTb"/>
            <w:noWrap w:val="false"/>
          </w:tcPr>
          <w:p>
            <w:pPr>
              <w:jc w:val="center"/>
              <w:rPr>
                <w:rFonts w:ascii="宋体" w:hAnsi="宋体"/>
                <w:szCs w:val="21"/>
              </w:rPr>
            </w:pPr>
            <w:r>
              <w:rPr>
                <w:rFonts w:ascii="宋体" w:hAnsi="宋体"/>
                <w:szCs w:val="21"/>
              </w:rPr>
            </w:r>
            <w:r/>
          </w:p>
        </w:tc>
        <w:tc>
          <w:tcPr>
            <w:tcW w:w="709" w:type="dxa"/>
            <w:textDirection w:val="lrTb"/>
            <w:noWrap w:val="false"/>
          </w:tcPr>
          <w:p>
            <w:pPr>
              <w:jc w:val="center"/>
              <w:rPr>
                <w:rFonts w:ascii="宋体" w:hAnsi="宋体"/>
                <w:szCs w:val="21"/>
              </w:rPr>
            </w:pPr>
            <w:r>
              <w:rPr>
                <w:rFonts w:ascii="宋体" w:hAnsi="宋体"/>
                <w:szCs w:val="21"/>
              </w:rPr>
            </w:r>
            <w:r/>
          </w:p>
        </w:tc>
      </w:tr>
      <w:tr>
        <w:trPr>
          <w:cantSplit/>
          <w:trHeight w:val="495"/>
        </w:trPr>
        <w:tc>
          <w:tcPr>
            <w:tcW w:w="724" w:type="dxa"/>
            <w:textDirection w:val="lrTb"/>
            <w:noWrap w:val="false"/>
          </w:tcPr>
          <w:p>
            <w:pPr>
              <w:jc w:val="center"/>
              <w:rPr>
                <w:rFonts w:ascii="宋体" w:hAnsi="宋体"/>
                <w:szCs w:val="21"/>
              </w:rPr>
            </w:pPr>
            <w:r>
              <w:rPr>
                <w:rFonts w:ascii="宋体" w:hAnsi="宋体"/>
                <w:szCs w:val="21"/>
              </w:rPr>
            </w:r>
            <w:r/>
          </w:p>
        </w:tc>
        <w:tc>
          <w:tcPr>
            <w:tcW w:w="1823" w:type="dxa"/>
            <w:vAlign w:val="center"/>
            <w:textDirection w:val="lrTb"/>
            <w:noWrap w:val="false"/>
          </w:tcPr>
          <w:p>
            <w:pPr>
              <w:jc w:val="center"/>
              <w:rPr>
                <w:rFonts w:ascii="宋体" w:hAnsi="宋体"/>
                <w:szCs w:val="21"/>
              </w:rPr>
            </w:pPr>
            <w:r>
              <w:rPr>
                <w:rFonts w:ascii="宋体" w:hAnsi="宋体"/>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559" w:type="dxa"/>
            <w:vAlign w:val="center"/>
            <w:textDirection w:val="lrTb"/>
            <w:noWrap w:val="false"/>
          </w:tcPr>
          <w:p>
            <w:pPr>
              <w:jc w:val="center"/>
              <w:rPr>
                <w:rFonts w:ascii="宋体" w:hAnsi="宋体"/>
                <w:szCs w:val="21"/>
              </w:rPr>
            </w:pPr>
            <w:r>
              <w:rPr>
                <w:rFonts w:ascii="宋体" w:hAnsi="宋体"/>
                <w:szCs w:val="21"/>
              </w:rPr>
            </w:r>
            <w:r/>
          </w:p>
        </w:tc>
        <w:tc>
          <w:tcPr>
            <w:tcW w:w="709" w:type="dxa"/>
            <w:textDirection w:val="lrTb"/>
            <w:noWrap w:val="false"/>
          </w:tcPr>
          <w:p>
            <w:pPr>
              <w:jc w:val="center"/>
              <w:rPr>
                <w:rFonts w:ascii="宋体" w:hAnsi="宋体"/>
                <w:szCs w:val="21"/>
              </w:rPr>
            </w:pPr>
            <w:r>
              <w:rPr>
                <w:rFonts w:ascii="宋体" w:hAnsi="宋体"/>
                <w:szCs w:val="21"/>
              </w:rPr>
            </w:r>
            <w:r/>
          </w:p>
        </w:tc>
      </w:tr>
      <w:tr>
        <w:trPr>
          <w:cantSplit/>
          <w:trHeight w:val="495"/>
        </w:trPr>
        <w:tc>
          <w:tcPr>
            <w:tcW w:w="724" w:type="dxa"/>
            <w:textDirection w:val="lrTb"/>
            <w:noWrap w:val="false"/>
          </w:tcPr>
          <w:p>
            <w:pPr>
              <w:jc w:val="center"/>
              <w:rPr>
                <w:rFonts w:ascii="宋体" w:hAnsi="宋体"/>
                <w:szCs w:val="21"/>
              </w:rPr>
            </w:pPr>
            <w:r>
              <w:rPr>
                <w:rFonts w:ascii="宋体" w:hAnsi="宋体"/>
                <w:szCs w:val="21"/>
              </w:rPr>
            </w:r>
            <w:r/>
          </w:p>
        </w:tc>
        <w:tc>
          <w:tcPr>
            <w:tcW w:w="1823" w:type="dxa"/>
            <w:vAlign w:val="center"/>
            <w:textDirection w:val="lrTb"/>
            <w:noWrap w:val="false"/>
          </w:tcPr>
          <w:p>
            <w:pPr>
              <w:jc w:val="center"/>
              <w:rPr>
                <w:rFonts w:ascii="宋体" w:hAnsi="宋体"/>
                <w:szCs w:val="21"/>
              </w:rPr>
            </w:pPr>
            <w:r>
              <w:rPr>
                <w:rFonts w:ascii="宋体" w:hAnsi="宋体"/>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559" w:type="dxa"/>
            <w:vAlign w:val="center"/>
            <w:textDirection w:val="lrTb"/>
            <w:noWrap w:val="false"/>
          </w:tcPr>
          <w:p>
            <w:pPr>
              <w:jc w:val="center"/>
              <w:rPr>
                <w:rFonts w:ascii="宋体" w:hAnsi="宋体"/>
                <w:szCs w:val="21"/>
              </w:rPr>
            </w:pPr>
            <w:r>
              <w:rPr>
                <w:rFonts w:ascii="宋体" w:hAnsi="宋体"/>
                <w:szCs w:val="21"/>
              </w:rPr>
            </w:r>
            <w:r/>
          </w:p>
        </w:tc>
        <w:tc>
          <w:tcPr>
            <w:tcW w:w="709" w:type="dxa"/>
            <w:textDirection w:val="lrTb"/>
            <w:noWrap w:val="false"/>
          </w:tcPr>
          <w:p>
            <w:pPr>
              <w:jc w:val="center"/>
              <w:rPr>
                <w:rFonts w:ascii="宋体" w:hAnsi="宋体"/>
                <w:szCs w:val="21"/>
              </w:rPr>
            </w:pPr>
            <w:r>
              <w:rPr>
                <w:rFonts w:ascii="宋体" w:hAnsi="宋体"/>
                <w:szCs w:val="21"/>
              </w:rPr>
            </w:r>
            <w:r/>
          </w:p>
        </w:tc>
      </w:tr>
      <w:tr>
        <w:trPr>
          <w:cantSplit/>
          <w:trHeight w:val="495"/>
        </w:trPr>
        <w:tc>
          <w:tcPr>
            <w:tcW w:w="724" w:type="dxa"/>
            <w:textDirection w:val="lrTb"/>
            <w:noWrap w:val="false"/>
          </w:tcPr>
          <w:p>
            <w:pPr>
              <w:jc w:val="center"/>
              <w:rPr>
                <w:rFonts w:ascii="宋体" w:hAnsi="宋体"/>
                <w:szCs w:val="21"/>
              </w:rPr>
            </w:pPr>
            <w:r>
              <w:rPr>
                <w:rFonts w:ascii="宋体" w:hAnsi="宋体"/>
                <w:szCs w:val="21"/>
              </w:rPr>
            </w:r>
            <w:r/>
          </w:p>
        </w:tc>
        <w:tc>
          <w:tcPr>
            <w:tcW w:w="1823" w:type="dxa"/>
            <w:vAlign w:val="center"/>
            <w:textDirection w:val="lrTb"/>
            <w:noWrap w:val="false"/>
          </w:tcPr>
          <w:p>
            <w:pPr>
              <w:jc w:val="center"/>
              <w:rPr>
                <w:rFonts w:ascii="宋体" w:hAnsi="宋体"/>
                <w:szCs w:val="21"/>
              </w:rPr>
            </w:pPr>
            <w:r>
              <w:rPr>
                <w:rFonts w:ascii="宋体" w:hAnsi="宋体"/>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559" w:type="dxa"/>
            <w:vAlign w:val="center"/>
            <w:textDirection w:val="lrTb"/>
            <w:noWrap w:val="false"/>
          </w:tcPr>
          <w:p>
            <w:pPr>
              <w:jc w:val="center"/>
              <w:rPr>
                <w:rFonts w:ascii="宋体" w:hAnsi="宋体"/>
                <w:szCs w:val="21"/>
              </w:rPr>
            </w:pPr>
            <w:r>
              <w:rPr>
                <w:rFonts w:ascii="宋体" w:hAnsi="宋体"/>
                <w:szCs w:val="21"/>
              </w:rPr>
            </w:r>
            <w:r/>
          </w:p>
        </w:tc>
        <w:tc>
          <w:tcPr>
            <w:tcW w:w="709" w:type="dxa"/>
            <w:textDirection w:val="lrTb"/>
            <w:noWrap w:val="false"/>
          </w:tcPr>
          <w:p>
            <w:pPr>
              <w:jc w:val="center"/>
              <w:rPr>
                <w:rFonts w:ascii="宋体" w:hAnsi="宋体"/>
                <w:szCs w:val="21"/>
              </w:rPr>
            </w:pPr>
            <w:r>
              <w:rPr>
                <w:rFonts w:ascii="宋体" w:hAnsi="宋体"/>
                <w:szCs w:val="21"/>
              </w:rPr>
            </w:r>
            <w:r/>
          </w:p>
        </w:tc>
      </w:tr>
      <w:tr>
        <w:trPr>
          <w:cantSplit/>
          <w:trHeight w:val="495"/>
        </w:trPr>
        <w:tc>
          <w:tcPr>
            <w:tcW w:w="724" w:type="dxa"/>
            <w:textDirection w:val="lrTb"/>
            <w:noWrap w:val="false"/>
          </w:tcPr>
          <w:p>
            <w:pPr>
              <w:jc w:val="center"/>
              <w:rPr>
                <w:rFonts w:ascii="宋体" w:hAnsi="宋体"/>
                <w:szCs w:val="21"/>
              </w:rPr>
            </w:pPr>
            <w:r>
              <w:rPr>
                <w:rFonts w:ascii="宋体" w:hAnsi="宋体"/>
                <w:szCs w:val="21"/>
              </w:rPr>
            </w:r>
            <w:r/>
          </w:p>
        </w:tc>
        <w:tc>
          <w:tcPr>
            <w:tcW w:w="1823" w:type="dxa"/>
            <w:vAlign w:val="center"/>
            <w:textDirection w:val="lrTb"/>
            <w:noWrap w:val="false"/>
          </w:tcPr>
          <w:p>
            <w:pPr>
              <w:jc w:val="center"/>
              <w:rPr>
                <w:rFonts w:ascii="宋体" w:hAnsi="宋体"/>
                <w:szCs w:val="21"/>
              </w:rPr>
            </w:pPr>
            <w:r>
              <w:rPr>
                <w:rFonts w:ascii="宋体" w:hAnsi="宋体"/>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559" w:type="dxa"/>
            <w:vAlign w:val="center"/>
            <w:textDirection w:val="lrTb"/>
            <w:noWrap w:val="false"/>
          </w:tcPr>
          <w:p>
            <w:pPr>
              <w:jc w:val="center"/>
              <w:rPr>
                <w:rFonts w:ascii="宋体" w:hAnsi="宋体"/>
                <w:szCs w:val="21"/>
              </w:rPr>
            </w:pPr>
            <w:r>
              <w:rPr>
                <w:rFonts w:ascii="宋体" w:hAnsi="宋体"/>
                <w:szCs w:val="21"/>
              </w:rPr>
            </w:r>
            <w:r/>
          </w:p>
        </w:tc>
        <w:tc>
          <w:tcPr>
            <w:tcW w:w="709" w:type="dxa"/>
            <w:textDirection w:val="lrTb"/>
            <w:noWrap w:val="false"/>
          </w:tcPr>
          <w:p>
            <w:pPr>
              <w:jc w:val="center"/>
              <w:rPr>
                <w:rFonts w:ascii="宋体" w:hAnsi="宋体"/>
                <w:szCs w:val="21"/>
              </w:rPr>
            </w:pPr>
            <w:r>
              <w:rPr>
                <w:rFonts w:ascii="宋体" w:hAnsi="宋体"/>
                <w:szCs w:val="21"/>
              </w:rPr>
            </w:r>
            <w:r/>
          </w:p>
        </w:tc>
      </w:tr>
    </w:tbl>
    <w:p>
      <w:pPr>
        <w:jc w:val="left"/>
        <w:spacing w:line="380" w:lineRule="exact"/>
      </w:pPr>
      <w:r/>
      <w:r/>
    </w:p>
    <w:p>
      <w:pPr>
        <w:jc w:val="left"/>
        <w:rPr>
          <w:b/>
        </w:rPr>
      </w:pPr>
      <w:r>
        <w:rPr>
          <w:b/>
        </w:rPr>
      </w:r>
      <w:r/>
    </w:p>
    <w:p>
      <w:pPr>
        <w:ind w:right="-210"/>
        <w:jc w:val="center"/>
        <w:spacing w:line="360" w:lineRule="auto"/>
        <w:rPr>
          <w:rFonts w:ascii="宋体" w:hAnsi="宋体" w:cs="宋体"/>
          <w:szCs w:val="21"/>
          <w:lang w:val="zh-CN"/>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ind w:right="480"/>
        <w:jc w:val="right"/>
        <w:spacing w:line="400" w:lineRule="exact"/>
        <w:rPr>
          <w:rFonts w:ascii="宋体" w:cs="宋体"/>
          <w:sz w:val="22"/>
          <w:szCs w:val="22"/>
          <w:lang w:val="zh-CN"/>
        </w:rPr>
      </w:pPr>
      <w:r>
        <w:rPr>
          <w:rFonts w:hint="eastAsia" w:ascii="宋体" w:cs="宋体"/>
          <w:sz w:val="22"/>
          <w:szCs w:val="22"/>
          <w:lang w:val="zh-CN"/>
        </w:rPr>
        <w:t xml:space="preserve"> </w:t>
      </w:r>
      <w:r/>
    </w:p>
    <w:p>
      <w:pPr>
        <w:jc w:val="left"/>
        <w:spacing w:line="360" w:lineRule="auto"/>
        <w:rPr>
          <w:rFonts w:ascii="宋体" w:hAnsi="宋体"/>
        </w:rPr>
      </w:pPr>
      <w:r>
        <w:rPr>
          <w:rFonts w:ascii="宋体" w:hAnsi="宋体"/>
        </w:rPr>
        <w:t xml:space="preserve">注：1.供应商</w:t>
      </w:r>
      <w:r>
        <w:rPr>
          <w:rFonts w:hint="eastAsia" w:ascii="宋体" w:hAnsi="宋体"/>
          <w:color w:val="000000"/>
          <w:szCs w:val="21"/>
        </w:rPr>
        <w:t xml:space="preserve">应在本表中对照磋商采购文件要求逐项对应列出响应内容，并在“偏离说明”项下填写以下内容：优于的，填写“正偏离”；符合的，填写“无偏离”；低于的，填写“负偏离”。</w:t>
      </w:r>
      <w:r/>
    </w:p>
    <w:p>
      <w:pPr>
        <w:ind w:firstLine="420"/>
        <w:jc w:val="left"/>
        <w:spacing w:line="360" w:lineRule="auto"/>
        <w:rPr>
          <w:rFonts w:ascii="宋体" w:hAnsi="宋体"/>
        </w:rPr>
      </w:pPr>
      <w:r>
        <w:rPr>
          <w:rFonts w:ascii="宋体" w:hAnsi="宋体"/>
        </w:rPr>
        <w:t xml:space="preserve">2.</w:t>
      </w:r>
      <w:r>
        <w:rPr>
          <w:rFonts w:hint="eastAsia" w:ascii="宋体" w:hAnsi="宋体"/>
        </w:rPr>
        <w:t xml:space="preserve">未在上表中说明的，如在响应文件其他内容中已有文字说明的，则以已有文字说明为准，否则，将被认为</w:t>
      </w:r>
      <w:r>
        <w:rPr>
          <w:rFonts w:hint="eastAsia" w:ascii="宋体" w:hAnsi="宋体"/>
        </w:rPr>
        <w:t xml:space="preserve">完全响应</w:t>
      </w:r>
      <w:r>
        <w:rPr>
          <w:rFonts w:hint="eastAsia" w:ascii="宋体" w:hAnsi="宋体"/>
        </w:rPr>
        <w:t xml:space="preserve">采购文件的规定。但该表不作为供应商对所投标的物关于服务和商务要求等详细描述和说明的替代。</w:t>
      </w:r>
      <w:r/>
    </w:p>
    <w:p>
      <w:pPr>
        <w:ind w:firstLine="420"/>
        <w:jc w:val="left"/>
        <w:spacing w:line="360" w:lineRule="auto"/>
        <w:rPr>
          <w:rFonts w:ascii="宋体" w:hAnsi="宋体"/>
        </w:rPr>
      </w:pPr>
      <w:r>
        <w:rPr>
          <w:rFonts w:hint="eastAsia" w:ascii="宋体" w:hAnsi="宋体"/>
        </w:rPr>
        <w:t xml:space="preserve">3</w:t>
      </w:r>
      <w:r>
        <w:rPr>
          <w:rFonts w:ascii="宋体" w:hAnsi="宋体"/>
        </w:rPr>
        <w:t xml:space="preserve">.若事项较多，供应商可根据实际情况另纸说明。</w:t>
      </w:r>
      <w:r/>
    </w:p>
    <w:p>
      <w:pPr>
        <w:pStyle w:val="985"/>
        <w:ind w:left="0" w:firstLine="0"/>
        <w:rPr>
          <w:lang w:val="zh-CN"/>
        </w:rPr>
      </w:pPr>
      <w:r>
        <w:rPr>
          <w:lang w:val="zh-CN"/>
        </w:rPr>
      </w:r>
      <w:r/>
    </w:p>
    <w:p>
      <w:pPr>
        <w:rPr>
          <w:b/>
        </w:rPr>
        <w:outlineLvl w:val="0"/>
      </w:pPr>
      <w:r>
        <w:rPr>
          <w:b/>
        </w:rPr>
        <w:br w:type="page" w:clear="all"/>
      </w:r>
      <w:r/>
    </w:p>
    <w:p>
      <w:pPr>
        <w:jc w:val="left"/>
        <w:spacing w:before="100" w:beforeAutospacing="1" w:after="100" w:afterAutospacing="1" w:line="600" w:lineRule="atLeast"/>
        <w:widowControl/>
        <w:rPr>
          <w:rFonts w:ascii="宋体" w:hAnsi="宋体" w:cs="宋体"/>
          <w:b/>
          <w:color w:val="000000"/>
          <w:szCs w:val="21"/>
        </w:rPr>
      </w:pPr>
      <w:r>
        <w:rPr>
          <w:rFonts w:hint="eastAsia" w:ascii="宋体" w:hAnsi="宋体" w:cs="宋体"/>
          <w:b/>
          <w:color w:val="000000"/>
          <w:szCs w:val="21"/>
        </w:rPr>
        <w:t xml:space="preserve">附件</w:t>
      </w:r>
      <w:r>
        <w:rPr>
          <w:rFonts w:ascii="宋体" w:hAnsi="宋体" w:cs="宋体"/>
          <w:b/>
          <w:color w:val="000000"/>
          <w:szCs w:val="21"/>
        </w:rPr>
        <w:t xml:space="preserve">8</w:t>
      </w:r>
      <w:r>
        <w:rPr>
          <w:rFonts w:hint="eastAsia" w:ascii="宋体" w:hAnsi="宋体" w:cs="宋体"/>
          <w:b/>
          <w:color w:val="000000"/>
          <w:szCs w:val="21"/>
        </w:rPr>
        <w:t xml:space="preserve">.</w:t>
      </w:r>
      <w:r>
        <w:rPr>
          <w:rFonts w:ascii="宋体" w:hAnsi="宋体" w:cs="宋体"/>
          <w:b/>
          <w:color w:val="000000"/>
          <w:szCs w:val="21"/>
        </w:rPr>
        <w:t xml:space="preserve"> 投标（响应）保证承诺函</w:t>
      </w:r>
      <w:r/>
    </w:p>
    <w:p>
      <w:pPr>
        <w:jc w:val="center"/>
        <w:spacing w:before="100" w:beforeAutospacing="1" w:after="100" w:afterAutospacing="1" w:line="600" w:lineRule="atLeast"/>
        <w:widowControl/>
        <w:rPr>
          <w:rFonts w:ascii="宋体" w:hAnsi="宋体" w:cs="宋体"/>
          <w:b/>
          <w:color w:val="000000"/>
          <w:szCs w:val="21"/>
        </w:rPr>
      </w:pPr>
      <w:r>
        <w:rPr>
          <w:rFonts w:ascii="宋体" w:hAnsi="宋体" w:cs="宋体"/>
          <w:b/>
          <w:color w:val="000000"/>
          <w:szCs w:val="21"/>
        </w:rPr>
        <w:t xml:space="preserve">投标（响应）</w:t>
      </w:r>
      <w:r>
        <w:rPr>
          <w:rFonts w:hint="eastAsia" w:ascii="宋体" w:hAnsi="宋体" w:cs="宋体"/>
          <w:b/>
          <w:color w:val="000000"/>
          <w:szCs w:val="21"/>
        </w:rPr>
        <w:t xml:space="preserve">保证承诺书</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致：</w:t>
      </w:r>
      <w:r>
        <w:rPr>
          <w:rFonts w:hint="eastAsia" w:ascii="宋体" w:hAnsi="宋体" w:cs="宋体"/>
          <w:color w:val="000000"/>
          <w:szCs w:val="21"/>
          <w:u w:val="single"/>
        </w:rPr>
        <w:t xml:space="preserve">         （采购代理机构名称）</w:t>
      </w:r>
      <w:r/>
    </w:p>
    <w:p>
      <w:pPr>
        <w:ind w:firstLine="600"/>
        <w:jc w:val="left"/>
        <w:spacing w:line="360" w:lineRule="auto"/>
        <w:widowControl/>
        <w:rPr>
          <w:rFonts w:ascii="宋体" w:hAnsi="宋体" w:cs="宋体"/>
          <w:color w:val="000000"/>
          <w:szCs w:val="21"/>
        </w:rPr>
      </w:pPr>
      <w:r>
        <w:rPr>
          <w:rFonts w:hint="eastAsia" w:ascii="宋体" w:hAnsi="宋体" w:cs="宋体"/>
          <w:color w:val="000000"/>
          <w:szCs w:val="21"/>
        </w:rPr>
        <w:t xml:space="preserve">我（单位/本人，以下统称我单位）自愿参加</w:t>
      </w:r>
      <w:r>
        <w:rPr>
          <w:rFonts w:hint="eastAsia" w:ascii="宋体" w:hAnsi="宋体" w:cs="宋体"/>
          <w:color w:val="000000"/>
          <w:szCs w:val="21"/>
          <w:u w:val="single"/>
        </w:rPr>
        <w:t xml:space="preserve">              （项目名称和采购编号）</w:t>
      </w:r>
      <w:r>
        <w:rPr>
          <w:rFonts w:hint="eastAsia" w:ascii="宋体" w:hAnsi="宋体" w:cs="宋体"/>
          <w:color w:val="000000"/>
          <w:szCs w:val="21"/>
        </w:rPr>
        <w:t xml:space="preserve">的投标（响应）,并做出如下承诺：</w:t>
      </w:r>
      <w:r/>
    </w:p>
    <w:p>
      <w:pPr>
        <w:ind w:firstLine="600"/>
        <w:jc w:val="left"/>
        <w:spacing w:line="360" w:lineRule="auto"/>
        <w:widowControl/>
        <w:rPr>
          <w:rFonts w:ascii="宋体" w:hAnsi="宋体" w:cs="宋体"/>
          <w:color w:val="000000"/>
          <w:szCs w:val="21"/>
        </w:rPr>
      </w:pPr>
      <w:r>
        <w:rPr>
          <w:rFonts w:hint="eastAsia" w:ascii="宋体" w:hAnsi="宋体" w:cs="宋体"/>
          <w:color w:val="000000"/>
          <w:szCs w:val="21"/>
        </w:rPr>
        <w:t xml:space="preserve">一、除不可抗力外，我单位如果发生以下行为，将在行为发生的10个工作日内，向贵方</w:t>
      </w:r>
      <w:r>
        <w:rPr>
          <w:rFonts w:hint="eastAsia" w:ascii="宋体" w:hAnsi="宋体" w:cs="宋体"/>
          <w:color w:val="000000"/>
          <w:szCs w:val="21"/>
          <w:u w:val="single"/>
        </w:rPr>
        <w:t xml:space="preserve">（或采购人）</w:t>
      </w:r>
      <w:r>
        <w:rPr>
          <w:rFonts w:hint="eastAsia" w:ascii="宋体" w:hAnsi="宋体" w:cs="宋体"/>
          <w:color w:val="000000"/>
          <w:szCs w:val="21"/>
        </w:rPr>
        <w:t xml:space="preserve">支付本采购文件公布的预算金额（或最高限价）的2%作为违约赔偿金（数量不确定的单价采购须约定具体金额）。</w:t>
      </w:r>
      <w:r/>
    </w:p>
    <w:p>
      <w:pPr>
        <w:ind w:firstLine="555"/>
        <w:jc w:val="left"/>
        <w:spacing w:line="360" w:lineRule="auto"/>
        <w:widowControl/>
        <w:rPr>
          <w:rFonts w:ascii="宋体" w:hAnsi="宋体" w:cs="宋体"/>
          <w:color w:val="000000"/>
          <w:szCs w:val="21"/>
        </w:rPr>
      </w:pPr>
      <w:r>
        <w:rPr>
          <w:rFonts w:hint="eastAsia" w:ascii="宋体" w:hAnsi="宋体" w:cs="宋体"/>
          <w:color w:val="000000"/>
          <w:szCs w:val="21"/>
        </w:rPr>
        <w:t xml:space="preserve">1.自响应截止时间至本项目发布成交公告为止，撤销响应；</w:t>
      </w:r>
      <w:r/>
    </w:p>
    <w:p>
      <w:pPr>
        <w:ind w:firstLine="555"/>
        <w:jc w:val="left"/>
        <w:spacing w:line="360" w:lineRule="auto"/>
        <w:widowControl/>
        <w:rPr>
          <w:rFonts w:ascii="宋体" w:hAnsi="宋体" w:cs="宋体"/>
          <w:color w:val="000000"/>
          <w:szCs w:val="21"/>
        </w:rPr>
      </w:pPr>
      <w:r>
        <w:rPr>
          <w:rFonts w:hint="eastAsia" w:ascii="宋体" w:hAnsi="宋体" w:cs="宋体"/>
          <w:color w:val="000000"/>
          <w:szCs w:val="21"/>
        </w:rPr>
        <w:t xml:space="preserve">2.成交后不依法与采购人签订合同；</w:t>
      </w:r>
      <w:r/>
    </w:p>
    <w:p>
      <w:pPr>
        <w:ind w:firstLine="555"/>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3.中标后不按本采购文件规定向采购人提交履约保证金</w:t>
      </w:r>
      <w:r>
        <w:rPr>
          <w:rFonts w:hint="eastAsia" w:ascii="宋体" w:hAnsi="宋体" w:cs="宋体"/>
          <w:color w:val="000000"/>
          <w:szCs w:val="21"/>
        </w:rPr>
        <w:t xml:space="preserve">（如有）</w:t>
      </w:r>
      <w:r>
        <w:rPr>
          <w:rFonts w:ascii="宋体" w:hAnsi="宋体" w:cs="宋体"/>
          <w:color w:val="000000"/>
          <w:szCs w:val="21"/>
        </w:rPr>
        <w:t xml:space="preserve">；</w:t>
      </w:r>
      <w:r/>
    </w:p>
    <w:p>
      <w:pPr>
        <w:ind w:firstLine="555"/>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4.中标后不按本采购文件规定向贵方缴纳采购代理费。</w:t>
      </w:r>
      <w:r/>
    </w:p>
    <w:p>
      <w:pPr>
        <w:ind w:firstLine="600"/>
        <w:jc w:val="left"/>
        <w:spacing w:line="360" w:lineRule="auto"/>
        <w:widowControl/>
        <w:rPr>
          <w:rFonts w:ascii="宋体" w:hAnsi="宋体" w:cs="宋体"/>
          <w:color w:val="000000"/>
          <w:szCs w:val="21"/>
        </w:rPr>
      </w:pPr>
      <w:r>
        <w:rPr>
          <w:rFonts w:hint="eastAsia" w:ascii="宋体" w:hAnsi="宋体" w:cs="宋体"/>
          <w:color w:val="000000"/>
          <w:szCs w:val="21"/>
        </w:rPr>
        <w:t xml:space="preserve">二、我单位知晓上述行为的法律后果，承认</w:t>
      </w:r>
      <w:r>
        <w:rPr>
          <w:rFonts w:hint="eastAsia" w:ascii="宋体" w:hAnsi="宋体" w:cs="宋体"/>
          <w:color w:val="000000"/>
          <w:szCs w:val="21"/>
        </w:rPr>
        <w:t xml:space="preserve">本承诺</w:t>
      </w:r>
      <w:r>
        <w:rPr>
          <w:rFonts w:hint="eastAsia" w:ascii="宋体" w:hAnsi="宋体" w:cs="宋体"/>
          <w:color w:val="000000"/>
          <w:szCs w:val="21"/>
        </w:rPr>
        <w:t xml:space="preserve">书作为贵方</w:t>
      </w:r>
      <w:r>
        <w:rPr>
          <w:rFonts w:hint="eastAsia" w:ascii="宋体" w:hAnsi="宋体" w:cs="宋体"/>
          <w:color w:val="000000"/>
          <w:szCs w:val="21"/>
          <w:u w:val="single"/>
        </w:rPr>
        <w:t xml:space="preserve">（或采购人）</w:t>
      </w:r>
      <w:r>
        <w:rPr>
          <w:rFonts w:hint="eastAsia" w:ascii="宋体" w:hAnsi="宋体" w:cs="宋体"/>
          <w:color w:val="000000"/>
          <w:szCs w:val="21"/>
        </w:rPr>
        <w:t xml:space="preserve">要求我单位履行违约赔偿义务的依据作用。</w:t>
      </w:r>
      <w:r/>
    </w:p>
    <w:p>
      <w:pPr>
        <w:ind w:left="1560"/>
        <w:jc w:val="left"/>
        <w:spacing w:line="360" w:lineRule="auto"/>
        <w:widowControl/>
        <w:rPr>
          <w:rFonts w:ascii="宋体" w:hAnsi="宋体" w:cs="宋体"/>
          <w:color w:val="000000"/>
          <w:szCs w:val="21"/>
        </w:rPr>
      </w:pPr>
      <w:r>
        <w:rPr>
          <w:rFonts w:hint="eastAsia" w:ascii="宋体" w:hAnsi="宋体" w:cs="宋体"/>
          <w:color w:val="000000"/>
          <w:szCs w:val="21"/>
        </w:rPr>
        <w:t xml:space="preserve"> </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投标人：</w:t>
      </w:r>
      <w:r>
        <w:rPr>
          <w:rFonts w:hint="eastAsia" w:ascii="宋体" w:hAnsi="宋体" w:cs="宋体"/>
          <w:color w:val="000000"/>
          <w:szCs w:val="21"/>
          <w:u w:val="single"/>
        </w:rPr>
        <w:t xml:space="preserve">                     </w:t>
      </w:r>
      <w:r>
        <w:rPr>
          <w:rFonts w:hint="eastAsia" w:ascii="宋体" w:hAnsi="宋体" w:cs="宋体"/>
          <w:color w:val="000000"/>
          <w:szCs w:val="21"/>
        </w:rPr>
        <w:t xml:space="preserve">（盖公章）</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地址：</w:t>
      </w:r>
      <w:r>
        <w:rPr>
          <w:rFonts w:hint="eastAsia" w:ascii="宋体" w:hAnsi="宋体" w:cs="宋体"/>
          <w:color w:val="000000"/>
          <w:szCs w:val="21"/>
          <w:u w:val="single"/>
        </w:rPr>
        <w:t xml:space="preserve">               </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电话：</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法定代表人或委托代理人(签字或签章)：</w:t>
      </w:r>
      <w:r>
        <w:rPr>
          <w:rFonts w:hint="eastAsia" w:ascii="宋体" w:hAnsi="宋体" w:cs="宋体"/>
          <w:color w:val="000000"/>
          <w:szCs w:val="21"/>
          <w:u w:val="single"/>
        </w:rPr>
        <w:t xml:space="preserve">                     </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日期：</w:t>
      </w:r>
      <w:r>
        <w:rPr>
          <w:rFonts w:hint="eastAsia" w:ascii="宋体" w:hAnsi="宋体" w:cs="宋体"/>
          <w:color w:val="000000"/>
          <w:szCs w:val="21"/>
          <w:u w:val="single"/>
        </w:rPr>
        <w:t xml:space="preserve">                     </w:t>
      </w:r>
      <w:r/>
    </w:p>
    <w:p>
      <w:pPr>
        <w:ind w:firstLine="525"/>
        <w:spacing w:line="400" w:lineRule="exact"/>
        <w:tabs>
          <w:tab w:val="left" w:pos="2870" w:leader="none"/>
        </w:tabs>
        <w:rPr>
          <w:rFonts w:ascii="宋体" w:hAnsi="宋体" w:cs="宋体"/>
          <w:color w:val="000000"/>
        </w:rPr>
      </w:pPr>
      <w:r>
        <w:rPr>
          <w:rFonts w:ascii="宋体" w:hAnsi="宋体" w:cs="宋体"/>
          <w:color w:val="000000"/>
        </w:rPr>
      </w:r>
      <w:r/>
    </w:p>
    <w:p>
      <w:pPr>
        <w:pStyle w:val="1148"/>
        <w:ind w:firstLine="0"/>
        <w:rPr>
          <w:rFonts w:ascii="宋体" w:hAnsi="宋体"/>
          <w:b/>
          <w:bCs w:val="0"/>
        </w:rPr>
      </w:pPr>
      <w:r>
        <w:rPr>
          <w:rFonts w:ascii="宋体" w:hAnsi="宋体"/>
          <w:b/>
          <w:bCs w:val="0"/>
        </w:rPr>
        <w:br w:type="page" w:clear="all"/>
      </w:r>
      <w:r/>
    </w:p>
    <w:p>
      <w:pPr>
        <w:jc w:val="center"/>
        <w:rPr>
          <w:rFonts w:ascii="宋体" w:hAnsi="宋体" w:cs="宋体"/>
          <w:szCs w:val="21"/>
          <w:lang w:val="zh-CN"/>
        </w:rPr>
      </w:pPr>
      <w:r>
        <w:rPr>
          <w:rFonts w:ascii="宋体" w:hAnsi="宋体" w:cs="宋体"/>
          <w:szCs w:val="21"/>
          <w:lang w:val="zh-CN"/>
        </w:rPr>
      </w:r>
      <w:r/>
    </w:p>
    <w:p>
      <w:pPr>
        <w:pStyle w:val="1148"/>
        <w:ind w:firstLine="0"/>
        <w:rPr>
          <w:rFonts w:ascii="宋体" w:hAnsi="宋体"/>
          <w:b/>
          <w:spacing w:val="20"/>
          <w:szCs w:val="21"/>
        </w:rPr>
      </w:pPr>
      <w:r>
        <w:rPr>
          <w:rFonts w:ascii="宋体" w:hAnsi="宋体"/>
          <w:b/>
          <w:bCs w:val="0"/>
        </w:rPr>
        <w:t xml:space="preserve">附件</w:t>
      </w:r>
      <w:r>
        <w:rPr>
          <w:rFonts w:ascii="宋体" w:hAnsi="宋体"/>
          <w:b/>
          <w:bCs w:val="0"/>
        </w:rPr>
        <w:t xml:space="preserve">9</w:t>
      </w:r>
      <w:r>
        <w:rPr>
          <w:rFonts w:hint="eastAsia" w:ascii="宋体" w:hAnsi="宋体"/>
          <w:b/>
          <w:bCs w:val="0"/>
        </w:rPr>
        <w:t xml:space="preserve">.</w:t>
      </w:r>
      <w:r>
        <w:rPr>
          <w:rFonts w:ascii="宋体" w:hAnsi="宋体"/>
          <w:b/>
          <w:spacing w:val="20"/>
          <w:szCs w:val="21"/>
        </w:rPr>
        <w:t xml:space="preserve">拟投入本项目人员</w:t>
      </w:r>
      <w:r>
        <w:rPr>
          <w:rFonts w:hint="eastAsia" w:ascii="宋体" w:hAnsi="宋体"/>
          <w:b/>
          <w:spacing w:val="20"/>
          <w:szCs w:val="21"/>
        </w:rPr>
        <w:t xml:space="preserve">一览表</w:t>
      </w:r>
      <w:r/>
    </w:p>
    <w:p>
      <w:pPr>
        <w:ind w:firstLine="502"/>
        <w:jc w:val="center"/>
        <w:keepLines/>
        <w:keepNext/>
        <w:spacing w:before="280" w:after="290" w:line="376" w:lineRule="atLeast"/>
        <w:rPr>
          <w:rFonts w:ascii="宋体" w:hAnsi="宋体" w:cs="宋体"/>
          <w:b/>
          <w:sz w:val="24"/>
          <w:lang w:val="zh-CN"/>
        </w:rPr>
      </w:pPr>
      <w:r>
        <w:rPr>
          <w:rFonts w:ascii="宋体" w:hAnsi="宋体"/>
          <w:b/>
          <w:spacing w:val="20"/>
          <w:szCs w:val="21"/>
        </w:rPr>
        <w:t xml:space="preserve">拟投入本项目人员</w:t>
      </w:r>
      <w:r>
        <w:rPr>
          <w:rFonts w:hint="eastAsia" w:ascii="宋体" w:hAnsi="宋体"/>
          <w:b/>
          <w:spacing w:val="20"/>
          <w:szCs w:val="21"/>
        </w:rPr>
        <w:t xml:space="preserve">一览表</w:t>
      </w:r>
      <w:r/>
    </w:p>
    <w:p>
      <w:pPr>
        <w:spacing w:line="360" w:lineRule="auto"/>
        <w:tabs>
          <w:tab w:val="left" w:pos="4680" w:leader="none"/>
        </w:tabs>
        <w:rPr>
          <w:rFonts w:ascii="宋体" w:hAnsi="宋体" w:cs="宋体"/>
          <w:szCs w:val="21"/>
        </w:rPr>
      </w:pPr>
      <w:r>
        <w:rPr>
          <w:rFonts w:hint="eastAsia" w:ascii="宋体" w:hAnsi="宋体" w:cs="宋体"/>
          <w:szCs w:val="21"/>
        </w:rPr>
        <w:t xml:space="preserve">采购编号：                       </w:t>
      </w:r>
      <w:r/>
    </w:p>
    <w:tbl>
      <w:tblPr>
        <w:tblW w:w="94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11"/>
        <w:gridCol w:w="1039"/>
        <w:gridCol w:w="1049"/>
        <w:gridCol w:w="979"/>
        <w:gridCol w:w="975"/>
        <w:gridCol w:w="1003"/>
        <w:gridCol w:w="850"/>
        <w:gridCol w:w="1276"/>
        <w:gridCol w:w="1276"/>
      </w:tblGrid>
      <w:tr>
        <w:trPr>
          <w:jc w:val="center"/>
        </w:trPr>
        <w:tc>
          <w:tcPr>
            <w:tcW w:w="1011" w:type="dxa"/>
            <w:vAlign w:val="center"/>
            <w:textDirection w:val="lrTb"/>
            <w:noWrap w:val="false"/>
          </w:tcPr>
          <w:p>
            <w:pPr>
              <w:jc w:val="center"/>
              <w:spacing w:before="240" w:after="240"/>
              <w:rPr>
                <w:rFonts w:ascii="宋体" w:hAnsi="宋体"/>
                <w:szCs w:val="21"/>
              </w:rPr>
            </w:pPr>
            <w:r>
              <w:rPr>
                <w:rFonts w:hint="eastAsia" w:ascii="宋体" w:hAnsi="宋体"/>
                <w:szCs w:val="21"/>
              </w:rPr>
              <w:t xml:space="preserve">序号</w:t>
            </w:r>
            <w:r/>
          </w:p>
        </w:tc>
        <w:tc>
          <w:tcPr>
            <w:tcW w:w="1039" w:type="dxa"/>
            <w:vAlign w:val="center"/>
            <w:textDirection w:val="lrTb"/>
            <w:noWrap w:val="false"/>
          </w:tcPr>
          <w:p>
            <w:pPr>
              <w:jc w:val="center"/>
              <w:spacing w:before="240" w:after="240"/>
              <w:rPr>
                <w:rFonts w:ascii="宋体" w:hAnsi="宋体"/>
                <w:szCs w:val="21"/>
              </w:rPr>
            </w:pPr>
            <w:r>
              <w:rPr>
                <w:rFonts w:hint="eastAsia" w:ascii="宋体" w:hAnsi="宋体"/>
                <w:szCs w:val="21"/>
              </w:rPr>
              <w:t xml:space="preserve">姓名</w:t>
            </w:r>
            <w:r/>
          </w:p>
        </w:tc>
        <w:tc>
          <w:tcPr>
            <w:tcW w:w="1049" w:type="dxa"/>
            <w:vAlign w:val="center"/>
            <w:textDirection w:val="lrTb"/>
            <w:noWrap w:val="false"/>
          </w:tcPr>
          <w:p>
            <w:pPr>
              <w:jc w:val="center"/>
              <w:spacing w:before="240" w:after="240"/>
              <w:rPr>
                <w:rFonts w:ascii="宋体" w:hAnsi="宋体"/>
                <w:szCs w:val="21"/>
              </w:rPr>
            </w:pPr>
            <w:r>
              <w:rPr>
                <w:rFonts w:hint="eastAsia" w:ascii="宋体" w:hAnsi="宋体"/>
                <w:szCs w:val="21"/>
              </w:rPr>
              <w:t xml:space="preserve">年龄</w:t>
            </w:r>
            <w:r/>
          </w:p>
        </w:tc>
        <w:tc>
          <w:tcPr>
            <w:tcW w:w="979" w:type="dxa"/>
            <w:vAlign w:val="center"/>
            <w:textDirection w:val="lrTb"/>
            <w:noWrap w:val="false"/>
          </w:tcPr>
          <w:p>
            <w:pPr>
              <w:jc w:val="center"/>
              <w:spacing w:before="240" w:after="240"/>
              <w:rPr>
                <w:rFonts w:ascii="宋体" w:hAnsi="宋体"/>
                <w:szCs w:val="21"/>
              </w:rPr>
            </w:pPr>
            <w:r>
              <w:rPr>
                <w:rFonts w:hint="eastAsia" w:ascii="宋体" w:hAnsi="宋体"/>
                <w:szCs w:val="21"/>
              </w:rPr>
              <w:t xml:space="preserve">性别</w:t>
            </w:r>
            <w:r/>
          </w:p>
        </w:tc>
        <w:tc>
          <w:tcPr>
            <w:tcW w:w="975" w:type="dxa"/>
            <w:vAlign w:val="center"/>
            <w:textDirection w:val="lrTb"/>
            <w:noWrap w:val="false"/>
          </w:tcPr>
          <w:p>
            <w:pPr>
              <w:jc w:val="center"/>
              <w:spacing w:before="240" w:after="240"/>
              <w:rPr>
                <w:rFonts w:ascii="宋体" w:hAnsi="宋体"/>
                <w:szCs w:val="21"/>
              </w:rPr>
            </w:pPr>
            <w:r>
              <w:rPr>
                <w:rFonts w:hint="eastAsia" w:ascii="宋体" w:hAnsi="宋体"/>
                <w:szCs w:val="21"/>
              </w:rPr>
              <w:t xml:space="preserve">学历</w:t>
            </w:r>
            <w:r/>
          </w:p>
        </w:tc>
        <w:tc>
          <w:tcPr>
            <w:tcW w:w="1003" w:type="dxa"/>
            <w:vAlign w:val="center"/>
            <w:textDirection w:val="lrTb"/>
            <w:noWrap w:val="false"/>
          </w:tcPr>
          <w:p>
            <w:pPr>
              <w:jc w:val="center"/>
              <w:spacing w:before="240" w:after="240"/>
              <w:rPr>
                <w:rFonts w:ascii="宋体" w:hAnsi="宋体"/>
                <w:szCs w:val="21"/>
              </w:rPr>
            </w:pPr>
            <w:r>
              <w:rPr>
                <w:rFonts w:hint="eastAsia" w:ascii="宋体" w:hAnsi="宋体"/>
                <w:szCs w:val="21"/>
              </w:rPr>
              <w:t xml:space="preserve">专业</w:t>
            </w:r>
            <w:r/>
          </w:p>
        </w:tc>
        <w:tc>
          <w:tcPr>
            <w:tcW w:w="850" w:type="dxa"/>
            <w:vAlign w:val="center"/>
            <w:textDirection w:val="lrTb"/>
            <w:noWrap w:val="false"/>
          </w:tcPr>
          <w:p>
            <w:pPr>
              <w:jc w:val="center"/>
              <w:spacing w:before="240" w:after="240"/>
              <w:rPr>
                <w:rFonts w:ascii="宋体" w:hAnsi="宋体"/>
                <w:szCs w:val="21"/>
              </w:rPr>
            </w:pPr>
            <w:r>
              <w:rPr>
                <w:rFonts w:hint="eastAsia" w:ascii="宋体" w:hAnsi="宋体"/>
                <w:szCs w:val="21"/>
              </w:rPr>
              <w:t xml:space="preserve">职称</w:t>
            </w:r>
            <w:r/>
          </w:p>
        </w:tc>
        <w:tc>
          <w:tcPr>
            <w:tcW w:w="1276" w:type="dxa"/>
            <w:vAlign w:val="center"/>
            <w:textDirection w:val="lrTb"/>
            <w:noWrap w:val="false"/>
          </w:tcPr>
          <w:p>
            <w:pPr>
              <w:jc w:val="center"/>
              <w:spacing w:before="240" w:after="240"/>
              <w:rPr>
                <w:rFonts w:ascii="宋体" w:hAnsi="宋体"/>
                <w:szCs w:val="21"/>
              </w:rPr>
            </w:pPr>
            <w:r>
              <w:rPr>
                <w:rFonts w:hint="eastAsia" w:ascii="宋体" w:hAnsi="宋体"/>
                <w:szCs w:val="21"/>
              </w:rPr>
              <w:t xml:space="preserve">技术资质/工作经验</w:t>
            </w:r>
            <w:r/>
          </w:p>
        </w:tc>
        <w:tc>
          <w:tcPr>
            <w:tcW w:w="1276" w:type="dxa"/>
            <w:vAlign w:val="center"/>
            <w:textDirection w:val="lrTb"/>
            <w:noWrap w:val="false"/>
          </w:tcPr>
          <w:p>
            <w:pPr>
              <w:jc w:val="center"/>
              <w:spacing w:before="240" w:after="240"/>
              <w:rPr>
                <w:rFonts w:ascii="宋体" w:hAnsi="宋体"/>
                <w:szCs w:val="21"/>
              </w:rPr>
            </w:pPr>
            <w:r>
              <w:rPr>
                <w:rFonts w:hint="eastAsia" w:ascii="宋体" w:hAnsi="宋体"/>
                <w:szCs w:val="21"/>
              </w:rPr>
              <w:t xml:space="preserve">在本项目拟任职务</w:t>
            </w:r>
            <w:r/>
          </w:p>
        </w:tc>
      </w:tr>
      <w:tr>
        <w:trPr>
          <w:jc w:val="center"/>
        </w:trPr>
        <w:tc>
          <w:tcPr>
            <w:tcW w:w="1011"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1039"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1049"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979"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975"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1003"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850"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1276"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1276" w:type="dxa"/>
            <w:vAlign w:val="center"/>
            <w:textDirection w:val="lrTb"/>
            <w:noWrap w:val="false"/>
          </w:tcPr>
          <w:p>
            <w:pPr>
              <w:jc w:val="center"/>
              <w:spacing w:before="240" w:after="240"/>
              <w:rPr>
                <w:rFonts w:ascii="宋体" w:hAnsi="宋体"/>
                <w:szCs w:val="21"/>
              </w:rPr>
            </w:pPr>
            <w:r>
              <w:rPr>
                <w:rFonts w:ascii="宋体" w:hAnsi="宋体"/>
                <w:szCs w:val="21"/>
              </w:rPr>
            </w:r>
            <w:r/>
          </w:p>
        </w:tc>
      </w:tr>
      <w:tr>
        <w:trPr>
          <w:jc w:val="center"/>
        </w:trPr>
        <w:tc>
          <w:tcPr>
            <w:tcW w:w="1011"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1039"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1049"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979"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975"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1003"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850"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1276"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1276" w:type="dxa"/>
            <w:vAlign w:val="center"/>
            <w:textDirection w:val="lrTb"/>
            <w:noWrap w:val="false"/>
          </w:tcPr>
          <w:p>
            <w:pPr>
              <w:jc w:val="center"/>
              <w:spacing w:before="240" w:after="240"/>
              <w:rPr>
                <w:rFonts w:ascii="宋体" w:hAnsi="宋体"/>
                <w:szCs w:val="21"/>
              </w:rPr>
            </w:pPr>
            <w:r>
              <w:rPr>
                <w:rFonts w:ascii="宋体" w:hAnsi="宋体"/>
                <w:szCs w:val="21"/>
              </w:rPr>
            </w:r>
            <w:r/>
          </w:p>
        </w:tc>
      </w:tr>
      <w:tr>
        <w:trPr>
          <w:jc w:val="center"/>
        </w:trPr>
        <w:tc>
          <w:tcPr>
            <w:tcW w:w="1011"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1039"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1049"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979"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975"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1003"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850"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1276"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1276" w:type="dxa"/>
            <w:vAlign w:val="center"/>
            <w:textDirection w:val="lrTb"/>
            <w:noWrap w:val="false"/>
          </w:tcPr>
          <w:p>
            <w:pPr>
              <w:jc w:val="center"/>
              <w:spacing w:before="240" w:after="240"/>
              <w:rPr>
                <w:rFonts w:ascii="宋体" w:hAnsi="宋体"/>
                <w:szCs w:val="21"/>
              </w:rPr>
            </w:pPr>
            <w:r>
              <w:rPr>
                <w:rFonts w:ascii="宋体" w:hAnsi="宋体"/>
                <w:szCs w:val="21"/>
              </w:rPr>
            </w:r>
            <w:r/>
          </w:p>
        </w:tc>
      </w:tr>
      <w:tr>
        <w:trPr>
          <w:jc w:val="center"/>
        </w:trPr>
        <w:tc>
          <w:tcPr>
            <w:tcW w:w="1011"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1039"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1049"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979"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975"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1003"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850"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1276"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1276" w:type="dxa"/>
            <w:vAlign w:val="center"/>
            <w:textDirection w:val="lrTb"/>
            <w:noWrap w:val="false"/>
          </w:tcPr>
          <w:p>
            <w:pPr>
              <w:jc w:val="center"/>
              <w:spacing w:before="240" w:after="240"/>
              <w:rPr>
                <w:rFonts w:ascii="宋体" w:hAnsi="宋体"/>
                <w:szCs w:val="21"/>
              </w:rPr>
            </w:pPr>
            <w:r>
              <w:rPr>
                <w:rFonts w:ascii="宋体" w:hAnsi="宋体"/>
                <w:szCs w:val="21"/>
              </w:rPr>
            </w:r>
            <w:r/>
          </w:p>
        </w:tc>
      </w:tr>
    </w:tbl>
    <w:p>
      <w:pPr>
        <w:ind w:firstLine="315"/>
        <w:spacing w:line="360" w:lineRule="auto"/>
        <w:rPr>
          <w:rFonts w:ascii="宋体" w:hAnsi="宋体" w:cs="宋体"/>
          <w:szCs w:val="21"/>
        </w:rPr>
      </w:pPr>
      <w:r>
        <w:rPr>
          <w:rFonts w:hint="eastAsia" w:ascii="宋体" w:hAnsi="宋体" w:cs="宋体"/>
          <w:szCs w:val="21"/>
        </w:rPr>
        <w:t xml:space="preserve">注：“项目组人员”指磋商响应单位针对该项目的所配备的主要工作人员。人员一经确认，未经采购人事先书面同意，不能更换，如有更换，新的人员资历经验等不得低于被替换的人员，且须经采购人事先书面同意。但人员的能力不能满足任务的要求，采购人有权要求更换，成交人必须及时更换。</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响应单位：（单位盖章）</w:t>
      </w:r>
      <w:r/>
    </w:p>
    <w:p>
      <w:pPr>
        <w:spacing w:line="360" w:lineRule="auto"/>
        <w:rPr>
          <w:rFonts w:ascii="宋体" w:hAnsi="宋体" w:cs="宋体"/>
          <w:szCs w:val="21"/>
        </w:rPr>
      </w:pPr>
      <w:r>
        <w:rPr>
          <w:rFonts w:hint="eastAsia" w:ascii="宋体" w:hAnsi="宋体" w:cs="宋体"/>
          <w:szCs w:val="21"/>
        </w:rPr>
        <w:t xml:space="preserve">法定代表人或委托代理人：（签字或盖章）</w:t>
      </w:r>
      <w:r/>
    </w:p>
    <w:p>
      <w:pPr>
        <w:spacing w:line="360" w:lineRule="auto"/>
        <w:rPr>
          <w:rFonts w:ascii="宋体" w:hAnsi="宋体" w:cs="宋体"/>
          <w:szCs w:val="21"/>
        </w:rPr>
      </w:pPr>
      <w:r>
        <w:rPr>
          <w:rFonts w:hint="eastAsia" w:ascii="宋体" w:hAnsi="宋体" w:cs="宋体"/>
          <w:szCs w:val="21"/>
        </w:rPr>
        <w:t xml:space="preserve">日期：         年         月       日</w:t>
      </w:r>
      <w:r/>
    </w:p>
    <w:p>
      <w:pPr>
        <w:jc w:val="left"/>
        <w:rPr>
          <w:rFonts w:ascii="宋体" w:hAnsi="宋体"/>
        </w:rPr>
      </w:pPr>
      <w:r>
        <w:rPr>
          <w:rFonts w:hint="eastAsia" w:ascii="宋体" w:hAnsi="宋体"/>
        </w:rPr>
        <w:t xml:space="preserve"> </w:t>
      </w:r>
      <w:r>
        <w:rPr>
          <w:rFonts w:ascii="宋体" w:hAnsi="宋体"/>
        </w:rPr>
        <w:br w:type="page" w:clear="all"/>
      </w:r>
      <w:bookmarkEnd w:id="114"/>
      <w:bookmarkEnd w:id="115"/>
      <w:r/>
    </w:p>
    <w:p>
      <w:pPr>
        <w:pStyle w:val="1148"/>
        <w:ind w:firstLine="0"/>
        <w:rPr>
          <w:rFonts w:ascii="宋体" w:hAnsi="宋体"/>
          <w:b/>
          <w:bCs w:val="0"/>
        </w:rPr>
      </w:pPr>
      <w:r>
        <w:rPr>
          <w:rFonts w:ascii="宋体" w:hAnsi="宋体"/>
          <w:b/>
          <w:bCs w:val="0"/>
        </w:rPr>
        <w:t xml:space="preserve">附件</w:t>
      </w:r>
      <w:r>
        <w:rPr>
          <w:rFonts w:ascii="宋体" w:hAnsi="宋体"/>
          <w:b/>
          <w:bCs w:val="0"/>
        </w:rPr>
        <w:t xml:space="preserve">1</w:t>
      </w:r>
      <w:r>
        <w:rPr>
          <w:rFonts w:ascii="宋体" w:hAnsi="宋体"/>
          <w:b/>
          <w:bCs w:val="0"/>
        </w:rPr>
        <w:t xml:space="preserve">0</w:t>
      </w:r>
      <w:r>
        <w:rPr>
          <w:rFonts w:hint="eastAsia" w:ascii="宋体" w:hAnsi="宋体"/>
          <w:b/>
          <w:bCs w:val="0"/>
        </w:rPr>
        <w:t xml:space="preserve">.</w:t>
      </w:r>
      <w:r>
        <w:rPr>
          <w:rFonts w:ascii="宋体" w:hAnsi="宋体"/>
          <w:b/>
          <w:bCs w:val="0"/>
        </w:rPr>
        <w:t xml:space="preserve">中小企业声明函</w:t>
      </w:r>
      <w:r/>
    </w:p>
    <w:p>
      <w:pPr>
        <w:jc w:val="center"/>
        <w:spacing w:line="360" w:lineRule="auto"/>
        <w:tabs>
          <w:tab w:val="left" w:pos="8930" w:leader="none"/>
          <w:tab w:val="left" w:pos="9306" w:leader="none"/>
        </w:tabs>
        <w:rPr>
          <w:rFonts w:ascii="宋体" w:hAnsi="宋体" w:cs="宋体"/>
          <w:b/>
          <w:szCs w:val="21"/>
        </w:rPr>
      </w:pPr>
      <w:r>
        <w:rPr>
          <w:rFonts w:hint="eastAsia" w:ascii="宋体" w:hAnsi="宋体" w:cs="宋体"/>
          <w:b/>
          <w:szCs w:val="21"/>
        </w:rPr>
        <w:t xml:space="preserve">中小企业声明函（工程、服务）</w:t>
      </w:r>
      <w:r/>
    </w:p>
    <w:p>
      <w:pPr>
        <w:ind w:firstLine="420"/>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本公司（联合体）郑重声明，根据《政府采购促进中小企业发展管理办法》（财库﹝2020﹞46 号）的规定，本公司（联合体）参加</w:t>
      </w:r>
      <w:r>
        <w:rPr>
          <w:rFonts w:hint="eastAsia" w:ascii="宋体" w:hAnsi="宋体" w:cs="宋体"/>
          <w:szCs w:val="21"/>
          <w:u w:val="single"/>
        </w:rPr>
        <w:t xml:space="preserve">        </w:t>
      </w:r>
      <w:r>
        <w:rPr>
          <w:rFonts w:hint="eastAsia" w:ascii="宋体" w:hAnsi="宋体" w:cs="宋体"/>
          <w:szCs w:val="21"/>
        </w:rPr>
        <w:t xml:space="preserve">（单位名称）的</w:t>
      </w:r>
      <w:r>
        <w:rPr>
          <w:rFonts w:hint="eastAsia" w:ascii="宋体" w:hAnsi="宋体" w:cs="宋体"/>
          <w:szCs w:val="21"/>
          <w:u w:val="single"/>
        </w:rPr>
        <w:t xml:space="preserve">        </w:t>
      </w:r>
      <w:r>
        <w:rPr>
          <w:rFonts w:hint="eastAsia" w:ascii="宋体" w:hAnsi="宋体" w:cs="宋体"/>
          <w:szCs w:val="21"/>
        </w:rPr>
        <w:t xml:space="preserve">（项目名称）采购活动，工程的施工单位全部为符合政策要求的中小企业（或者：服务全部由符合政策要求的中小企业承接）。相关企业（含联合体中的中小企业、签订分包意向协议的中小企业）的具体情况如下： </w:t>
      </w:r>
      <w:r/>
    </w:p>
    <w:p>
      <w:pPr>
        <w:numPr>
          <w:ilvl w:val="0"/>
          <w:numId w:val="6"/>
        </w:numPr>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（标的名称），属于</w:t>
      </w:r>
      <w:r>
        <w:rPr>
          <w:rFonts w:hint="eastAsia" w:ascii="宋体" w:hAnsi="宋体" w:cs="宋体"/>
          <w:szCs w:val="21"/>
          <w:u w:val="single"/>
        </w:rPr>
        <w:t xml:space="preserve"> </w:t>
      </w:r>
      <w:r>
        <w:rPr>
          <w:rFonts w:hint="eastAsia" w:ascii="宋体" w:hAnsi="宋体" w:cs="宋体"/>
          <w:b/>
          <w:bCs/>
          <w:szCs w:val="21"/>
          <w:u w:val="single"/>
        </w:rPr>
        <w:t xml:space="preserve">建筑业</w:t>
      </w:r>
      <w:r>
        <w:rPr>
          <w:rFonts w:hint="eastAsia" w:ascii="宋体" w:hAnsi="宋体" w:cs="宋体"/>
          <w:szCs w:val="21"/>
          <w:u w:val="single"/>
        </w:rPr>
        <w:t xml:space="preserve"> </w:t>
      </w:r>
      <w:r>
        <w:rPr>
          <w:rFonts w:hint="eastAsia" w:ascii="宋体" w:hAnsi="宋体" w:cs="宋体"/>
          <w:szCs w:val="21"/>
        </w:rPr>
        <w:t xml:space="preserve">（采购文件中明确的所属行业）；承建（承接）企业为</w:t>
      </w:r>
      <w:r>
        <w:rPr>
          <w:rFonts w:hint="eastAsia" w:ascii="宋体" w:hAnsi="宋体" w:cs="宋体"/>
          <w:szCs w:val="21"/>
          <w:u w:val="single"/>
        </w:rPr>
        <w:t xml:space="preserve">        </w:t>
      </w:r>
      <w:r>
        <w:rPr>
          <w:rFonts w:hint="eastAsia" w:ascii="宋体" w:hAnsi="宋体" w:cs="宋体"/>
          <w:szCs w:val="21"/>
        </w:rPr>
        <w:t xml:space="preserve">（企业名称），从业人员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          </w:t>
      </w:r>
      <w:r>
        <w:rPr>
          <w:rFonts w:hint="eastAsia" w:ascii="宋体" w:hAnsi="宋体" w:cs="宋体"/>
          <w:szCs w:val="21"/>
        </w:rPr>
        <w:t xml:space="preserve">（中型企业、小型企业、微型企业）； </w:t>
      </w:r>
      <w:r/>
    </w:p>
    <w:p>
      <w:pPr>
        <w:numPr>
          <w:ilvl w:val="0"/>
          <w:numId w:val="6"/>
        </w:numPr>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 （标的名称），属于</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（采购文件中明确的所属行业）；承建（承接）企业为</w:t>
      </w:r>
      <w:r>
        <w:rPr>
          <w:rFonts w:hint="eastAsia" w:ascii="宋体" w:hAnsi="宋体" w:cs="宋体"/>
          <w:szCs w:val="21"/>
          <w:u w:val="single"/>
        </w:rPr>
        <w:t xml:space="preserve">        </w:t>
      </w:r>
      <w:r>
        <w:rPr>
          <w:rFonts w:hint="eastAsia" w:ascii="宋体" w:hAnsi="宋体" w:cs="宋体"/>
          <w:szCs w:val="21"/>
        </w:rPr>
        <w:t xml:space="preserve">（企业名称），从业人员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        </w:t>
      </w:r>
      <w:r>
        <w:rPr>
          <w:rFonts w:hint="eastAsia" w:ascii="宋体" w:hAnsi="宋体" w:cs="宋体"/>
          <w:szCs w:val="21"/>
        </w:rPr>
        <w:t xml:space="preserve">（中型企业、 小型企业、微型企业）；</w:t>
      </w:r>
      <w:r/>
    </w:p>
    <w:p>
      <w:pPr>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 …… </w:t>
      </w:r>
      <w:r/>
    </w:p>
    <w:p>
      <w:pPr>
        <w:ind w:firstLine="420"/>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 </w:t>
      </w:r>
      <w:r/>
    </w:p>
    <w:p>
      <w:pPr>
        <w:ind w:firstLine="420"/>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本企业对上述声明内容的真实性负责。如有虚假，将依法承担相应责任。 </w:t>
      </w:r>
      <w:r/>
    </w:p>
    <w:p>
      <w:pPr>
        <w:ind w:firstLine="420"/>
        <w:jc w:val="left"/>
        <w:spacing w:line="360" w:lineRule="auto"/>
        <w:tabs>
          <w:tab w:val="left" w:pos="8930" w:leader="none"/>
          <w:tab w:val="left" w:pos="9306" w:leader="none"/>
        </w:tabs>
        <w:rPr>
          <w:rFonts w:ascii="宋体" w:hAnsi="宋体" w:cs="宋体"/>
          <w:szCs w:val="21"/>
        </w:rPr>
      </w:pPr>
      <w:r>
        <w:rPr>
          <w:rFonts w:ascii="宋体" w:hAnsi="宋体" w:cs="宋体"/>
          <w:szCs w:val="21"/>
        </w:rPr>
      </w:r>
      <w:r/>
    </w:p>
    <w:p>
      <w:pPr>
        <w:ind w:firstLine="5670"/>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企业名称（盖章）：</w:t>
      </w:r>
      <w:r/>
    </w:p>
    <w:p>
      <w:pPr>
        <w:ind w:firstLine="5670"/>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日 期：</w:t>
      </w:r>
      <w:r/>
    </w:p>
    <w:p>
      <w:pPr>
        <w:ind w:firstLine="420"/>
        <w:rPr>
          <w:rFonts w:ascii="宋体" w:hAnsi="宋体" w:cs="宋体"/>
          <w:szCs w:val="21"/>
        </w:rPr>
      </w:pPr>
      <w:r>
        <w:rPr>
          <w:rFonts w:hint="eastAsia" w:ascii="宋体" w:hAnsi="宋体" w:cs="宋体"/>
          <w:szCs w:val="21"/>
        </w:rPr>
        <w:t xml:space="preserve">备注：</w:t>
      </w:r>
      <w:r/>
    </w:p>
    <w:p>
      <w:pPr>
        <w:pStyle w:val="1148"/>
        <w:rPr>
          <w:rFonts w:ascii="宋体" w:hAnsi="宋体"/>
          <w:szCs w:val="21"/>
        </w:rPr>
      </w:pPr>
      <w:r>
        <w:rPr>
          <w:rFonts w:hint="eastAsia" w:ascii="宋体" w:hAnsi="宋体"/>
          <w:szCs w:val="21"/>
        </w:rPr>
        <w:t xml:space="preserve">注：1、中小企业划分标准详见“工信部联企业〔2011〕300号通知中的《中小企业划型标准规定》。</w:t>
      </w:r>
      <w:r/>
    </w:p>
    <w:p>
      <w:pPr>
        <w:pStyle w:val="1148"/>
        <w:rPr>
          <w:rFonts w:ascii="宋体" w:hAnsi="宋体"/>
          <w:szCs w:val="21"/>
        </w:rPr>
      </w:pPr>
      <w:r>
        <w:rPr>
          <w:rFonts w:hint="eastAsia" w:ascii="宋体" w:hAnsi="宋体"/>
          <w:szCs w:val="21"/>
        </w:rPr>
        <w:t xml:space="preserve">2、本项目所属行业：建筑业。</w:t>
      </w:r>
      <w:r/>
    </w:p>
    <w:p>
      <w:pPr>
        <w:pStyle w:val="1148"/>
        <w:rPr>
          <w:rFonts w:ascii="宋体" w:hAnsi="宋体"/>
          <w:szCs w:val="21"/>
        </w:rPr>
      </w:pPr>
      <w:r>
        <w:rPr>
          <w:rFonts w:hint="eastAsia" w:ascii="宋体" w:hAnsi="宋体"/>
          <w:szCs w:val="21"/>
        </w:rPr>
        <w:t xml:space="preserve">3、从业人员、营业收入、资产总额填报上一年度数据，无上</w:t>
      </w:r>
      <w:r>
        <w:rPr>
          <w:rFonts w:hint="eastAsia" w:ascii="宋体" w:hAnsi="宋体"/>
          <w:szCs w:val="21"/>
        </w:rPr>
        <w:t xml:space="preserve">一</w:t>
      </w:r>
      <w:r>
        <w:rPr>
          <w:rFonts w:hint="eastAsia" w:ascii="宋体" w:hAnsi="宋体"/>
          <w:szCs w:val="21"/>
        </w:rPr>
        <w:t xml:space="preserve">年度数据的新成立企业可不填报。</w:t>
      </w:r>
      <w:r/>
    </w:p>
    <w:p>
      <w:pPr>
        <w:pStyle w:val="1148"/>
        <w:ind w:firstLine="420"/>
        <w:rPr>
          <w:rFonts w:ascii="宋体" w:hAnsi="宋体"/>
        </w:rPr>
      </w:pPr>
      <w:r>
        <w:rPr>
          <w:rFonts w:ascii="宋体" w:hAnsi="宋体"/>
        </w:rPr>
        <w:br w:type="page" w:clear="all"/>
      </w:r>
      <w:r/>
    </w:p>
    <w:p>
      <w:pPr>
        <w:pStyle w:val="1148"/>
        <w:ind w:firstLine="0"/>
        <w:rPr>
          <w:rFonts w:ascii="宋体" w:hAnsi="宋体"/>
          <w:b/>
          <w:bCs w:val="0"/>
        </w:rPr>
      </w:pPr>
      <w:r>
        <w:rPr>
          <w:rFonts w:hint="eastAsia" w:ascii="宋体" w:hAnsi="宋体"/>
          <w:b/>
          <w:bCs w:val="0"/>
        </w:rPr>
        <w:t xml:space="preserve">附件1</w:t>
      </w:r>
      <w:r>
        <w:rPr>
          <w:rFonts w:ascii="宋体" w:hAnsi="宋体"/>
          <w:b/>
          <w:bCs w:val="0"/>
        </w:rPr>
        <w:t xml:space="preserve">1</w:t>
      </w:r>
      <w:r>
        <w:rPr>
          <w:rFonts w:hint="eastAsia" w:ascii="宋体" w:hAnsi="宋体"/>
          <w:b/>
          <w:bCs w:val="0"/>
        </w:rPr>
        <w:t xml:space="preserve">.残疾人</w:t>
      </w:r>
      <w:r>
        <w:rPr>
          <w:rFonts w:hint="eastAsia" w:ascii="宋体" w:hAnsi="宋体"/>
          <w:b/>
          <w:bCs w:val="0"/>
          <w:lang w:val="zh-CN"/>
        </w:rPr>
        <w:t xml:space="preserve">福利性单位声明函</w:t>
      </w:r>
      <w:r/>
    </w:p>
    <w:p>
      <w:pPr>
        <w:jc w:val="left"/>
        <w:spacing w:line="480" w:lineRule="exact"/>
      </w:pPr>
      <w:r/>
      <w:r/>
    </w:p>
    <w:p>
      <w:pPr>
        <w:jc w:val="center"/>
        <w:spacing w:line="480" w:lineRule="exact"/>
        <w:rPr>
          <w:rFonts w:ascii="宋体" w:hAnsi="宋体"/>
          <w:b/>
          <w:szCs w:val="21"/>
        </w:rPr>
      </w:pPr>
      <w:r>
        <w:rPr>
          <w:rFonts w:hint="eastAsia" w:ascii="宋体" w:hAnsi="宋体"/>
          <w:b/>
          <w:szCs w:val="21"/>
        </w:rPr>
        <w:t xml:space="preserve">残疾人福利性单位声明函</w:t>
      </w:r>
      <w:r/>
    </w:p>
    <w:p>
      <w:pPr>
        <w:spacing w:line="360" w:lineRule="auto"/>
        <w:rPr>
          <w:rFonts w:ascii="宋体" w:hAnsi="宋体"/>
          <w:szCs w:val="21"/>
          <w:lang w:val="zh-CN"/>
        </w:rPr>
      </w:pPr>
      <w:r/>
      <w:bookmarkStart w:id="116" w:name="_Toc3869"/>
      <w:r/>
      <w:bookmarkStart w:id="117" w:name="_Toc32206"/>
      <w:r/>
      <w:bookmarkStart w:id="118" w:name="_Toc15378"/>
      <w:r>
        <w:rPr>
          <w:rFonts w:hint="eastAsia" w:ascii="宋体" w:hAnsi="宋体"/>
          <w:szCs w:val="21"/>
          <w:u w:val="single"/>
          <w:lang w:val="zh-CN"/>
        </w:rPr>
        <w:t xml:space="preserve">江苏鸿渐投资咨询管理有限公司</w:t>
      </w:r>
      <w:r>
        <w:rPr>
          <w:rFonts w:hint="eastAsia" w:ascii="宋体" w:hAnsi="宋体"/>
          <w:szCs w:val="21"/>
          <w:lang w:val="zh-CN"/>
        </w:rPr>
        <w:t xml:space="preserve">：</w:t>
      </w:r>
      <w:bookmarkEnd w:id="116"/>
      <w:r/>
      <w:bookmarkEnd w:id="117"/>
      <w:r/>
      <w:bookmarkEnd w:id="118"/>
      <w:r/>
      <w:r/>
    </w:p>
    <w:p>
      <w:pPr>
        <w:spacing w:line="360" w:lineRule="auto"/>
        <w:rPr>
          <w:rFonts w:ascii="宋体" w:hAnsi="宋体"/>
          <w:szCs w:val="21"/>
        </w:rPr>
      </w:pPr>
      <w:r>
        <w:rPr>
          <w:rFonts w:ascii="宋体" w:hAnsi="宋体"/>
          <w:szCs w:val="21"/>
        </w:rPr>
        <w:t xml:space="preserve">    </w:t>
      </w:r>
      <w:r>
        <w:rPr>
          <w:rFonts w:hint="eastAsia" w:ascii="宋体" w:hAnsi="宋体"/>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Cs w:val="21"/>
          <w:lang w:val="zh-CN"/>
        </w:rPr>
        <w:t xml:space="preserve">贵中心组织实施的编号为</w:t>
      </w:r>
      <w:r>
        <w:rPr>
          <w:rFonts w:ascii="宋体" w:hAnsi="宋体" w:cs="宋体"/>
          <w:szCs w:val="21"/>
          <w:u w:val="single"/>
          <w:lang w:val="zh-CN"/>
        </w:rPr>
        <w:t xml:space="preserve">              </w:t>
      </w:r>
      <w:r>
        <w:rPr>
          <w:rFonts w:hint="eastAsia" w:ascii="宋体" w:hAnsi="宋体" w:cs="宋体"/>
          <w:szCs w:val="21"/>
          <w:lang w:val="zh-CN"/>
        </w:rPr>
        <w:t xml:space="preserve">号的采购活动</w:t>
      </w:r>
      <w:r>
        <w:rPr>
          <w:rFonts w:hint="eastAsia" w:ascii="宋体" w:hAnsi="宋体"/>
          <w:szCs w:val="21"/>
        </w:rPr>
        <w:t xml:space="preserve">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szCs w:val="21"/>
        </w:rPr>
      </w:pPr>
      <w:r>
        <w:rPr>
          <w:rFonts w:hint="eastAsia" w:ascii="宋体" w:hAnsi="宋体"/>
          <w:szCs w:val="21"/>
        </w:rPr>
        <w:t xml:space="preserve">本单位对上述声明的真实性负责。如有虚假，将依法承担相应责任。</w:t>
      </w:r>
      <w:r/>
    </w:p>
    <w:p>
      <w:pPr>
        <w:pStyle w:val="1097"/>
        <w:spacing w:line="360" w:lineRule="auto"/>
        <w:rPr>
          <w:rFonts w:hAnsi="宋体"/>
          <w:sz w:val="21"/>
          <w:szCs w:val="21"/>
        </w:rPr>
      </w:pPr>
      <w:r>
        <w:rPr>
          <w:rFonts w:hAnsi="宋体"/>
          <w:sz w:val="21"/>
          <w:szCs w:val="21"/>
        </w:rPr>
      </w:r>
      <w:r/>
    </w:p>
    <w:p>
      <w:pPr>
        <w:spacing w:line="360" w:lineRule="auto"/>
        <w:rPr>
          <w:rFonts w:ascii="宋体" w:hAnsi="宋体"/>
          <w:b/>
          <w:szCs w:val="21"/>
        </w:rPr>
      </w:pPr>
      <w:r>
        <w:rPr>
          <w:rFonts w:ascii="宋体" w:hAnsi="宋体"/>
          <w:b/>
          <w:szCs w:val="21"/>
        </w:rPr>
      </w:r>
      <w:r/>
    </w:p>
    <w:p>
      <w:pPr>
        <w:spacing w:line="360" w:lineRule="auto"/>
        <w:rPr>
          <w:rFonts w:ascii="宋体" w:hAnsi="宋体"/>
          <w:b/>
          <w:szCs w:val="21"/>
        </w:rPr>
      </w:pPr>
      <w:r>
        <w:rPr>
          <w:rFonts w:ascii="宋体" w:hAnsi="宋体"/>
          <w:b/>
          <w:szCs w:val="21"/>
        </w:rPr>
      </w:r>
      <w:r/>
    </w:p>
    <w:p>
      <w:pPr>
        <w:spacing w:line="360" w:lineRule="auto"/>
        <w:rPr>
          <w:rFonts w:ascii="宋体" w:hAnsi="宋体"/>
          <w:b/>
          <w:szCs w:val="21"/>
        </w:rPr>
      </w:pPr>
      <w:r>
        <w:rPr>
          <w:rFonts w:ascii="宋体" w:hAnsi="宋体"/>
          <w:b/>
          <w:szCs w:val="21"/>
        </w:rPr>
      </w:r>
      <w:r/>
    </w:p>
    <w:p>
      <w:pPr>
        <w:ind w:right="-210"/>
        <w:jc w:val="center"/>
        <w:spacing w:line="360" w:lineRule="auto"/>
        <w:rPr>
          <w:rFonts w:ascii="宋体" w:hAnsi="宋体" w:cs="宋体"/>
          <w:szCs w:val="21"/>
          <w:lang w:val="zh-CN"/>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color w:val="000000"/>
          <w:szCs w:val="21"/>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sectPr>
      <w:footnotePr/>
      <w:endnotePr/>
      <w:type w:val="nextPage"/>
      <w:pgSz w:w="11906" w:h="16838" w:orient="portrait"/>
      <w:pgMar w:top="1440" w:right="1274" w:bottom="1134"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v.萀">
    <w:panose1 w:val="02010609060101010101"/>
  </w:font>
  <w:font w:name="等线 Light">
    <w:panose1 w:val="02010600030101010101"/>
  </w:font>
  <w:font w:name="仿宋">
    <w:panose1 w:val="02010609060101010101"/>
  </w:font>
  <w:font w:name="方正仿宋简体">
    <w:panose1 w:val="020B0503020202020204"/>
  </w:font>
  <w:font w:name="Tahoma">
    <w:panose1 w:val="020B0604030504040204"/>
  </w:font>
  <w:font w:name="Courier New">
    <w:panose1 w:val="02070309020205020404"/>
  </w:font>
  <w:font w:name="Calibri">
    <w:panose1 w:val="020F0502020204030204"/>
  </w:font>
  <w:font w:name="楷体_GB2312">
    <w:panose1 w:val="0201060906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Cambria">
    <w:panose1 w:val="0204050305040603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15626879"/>
      <w:rPr/>
    </w:sdtPr>
    <w:sdtContent>
      <w:sdt>
        <w:sdtPr>
          <w15:appearance w15:val="boundingBox"/>
          <w:id w:val="-989396730"/>
          <w:rPr/>
        </w:sdtPr>
        <w:sdtContent>
          <w:p>
            <w:pPr>
              <w:pStyle w:val="971"/>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16</w:t>
            </w:r>
            <w:r>
              <w:rPr>
                <w:b/>
                <w:bCs/>
                <w:sz w:val="24"/>
                <w:szCs w:val="24"/>
              </w:rPr>
              <w:fldChar w:fldCharType="end"/>
            </w:r>
            <w: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49</w:t>
            </w:r>
            <w:r>
              <w:rPr>
                <w:b/>
                <w:bCs/>
                <w:sz w:val="24"/>
                <w:szCs w:val="24"/>
              </w:rPr>
              <w:fldChar w:fldCharType="end"/>
            </w:r>
            <w:r/>
          </w:p>
        </w:sdtContent>
      </w:sdt>
    </w:sdtContent>
  </w:sdt>
  <w:p>
    <w:pPr>
      <w:pStyle w:val="97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
      <w:rPr/>
    </w:sdtPr>
    <w:sdtContent>
      <w:sdt>
        <w:sdtPr>
          <w15:appearance w15:val="boundingBox"/>
          <w:id w:val="1728636285"/>
          <w:rPr/>
        </w:sdtPr>
        <w:sdtContent>
          <w:p>
            <w:pPr>
              <w:pStyle w:val="971"/>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18</w:t>
            </w:r>
            <w:r>
              <w:rPr>
                <w:b/>
                <w:bCs/>
                <w:sz w:val="24"/>
                <w:szCs w:val="24"/>
              </w:rPr>
              <w:fldChar w:fldCharType="end"/>
            </w:r>
            <w: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49</w:t>
            </w:r>
            <w:r>
              <w:rPr>
                <w:b/>
                <w:bCs/>
                <w:sz w:val="24"/>
                <w:szCs w:val="24"/>
              </w:rPr>
              <w:fldChar w:fldCharType="end"/>
            </w:r>
            <w:r/>
          </w:p>
        </w:sdtContent>
      </w:sdt>
    </w:sdtContent>
  </w:sdt>
  <w:p>
    <w:pPr>
      <w:pStyle w:val="97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center"/>
    </w:pPr>
    <w:r>
      <w:rPr>
        <w:b/>
        <w:bCs/>
        <w:sz w:val="24"/>
        <w:szCs w:val="24"/>
      </w:rPr>
      <w:fldChar w:fldCharType="begin"/>
    </w:r>
    <w:r>
      <w:rPr>
        <w:b/>
        <w:bCs/>
      </w:rPr>
      <w:instrText xml:space="preserve">PAGE</w:instrText>
    </w:r>
    <w:r>
      <w:rPr>
        <w:b/>
        <w:bCs/>
        <w:sz w:val="24"/>
        <w:szCs w:val="24"/>
      </w:rPr>
      <w:fldChar w:fldCharType="separate"/>
    </w:r>
    <w:r>
      <w:rPr>
        <w:b/>
        <w:bCs/>
      </w:rPr>
      <w:t xml:space="preserve">22</w:t>
    </w:r>
    <w:r>
      <w:rPr>
        <w:b/>
        <w:bCs/>
        <w:sz w:val="24"/>
        <w:szCs w:val="24"/>
      </w:rPr>
      <w:fldChar w:fldCharType="end"/>
    </w:r>
    <w: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49</w:t>
    </w:r>
    <w:r>
      <w:rPr>
        <w:b/>
        <w:bCs/>
        <w:sz w:val="24"/>
        <w:szCs w:val="24"/>
      </w:rPr>
      <w:fldChar w:fldCharType="end"/>
    </w:r>
    <w:r/>
  </w:p>
  <w:p>
    <w:pPr>
      <w:pStyle w:val="971"/>
      <w:tabs>
        <w:tab w:val="clear" w:pos="4153" w:leader="none"/>
        <w:tab w:val="center" w:pos="4345" w:leader="none"/>
        <w:tab w:val="clear"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15633652"/>
      <w:docPartObj>
        <w:docPartGallery w:val="AutoText"/>
      </w:docPartObj>
      <w:rPr/>
    </w:sdtPr>
    <w:sdtContent>
      <w:sdt>
        <w:sdtPr>
          <w15:appearance w15:val="boundingBox"/>
          <w:id w:val="158817526"/>
          <w:docPartObj>
            <w:docPartGallery w:val="AutoText"/>
          </w:docPartObj>
          <w:rPr/>
        </w:sdtPr>
        <w:sdtContent>
          <w:p>
            <w:pPr>
              <w:pStyle w:val="971"/>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24</w:t>
            </w:r>
            <w:r>
              <w:rPr>
                <w:b/>
                <w:bCs/>
                <w:sz w:val="24"/>
                <w:szCs w:val="24"/>
              </w:rPr>
              <w:fldChar w:fldCharType="end"/>
            </w:r>
            <w: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49</w:t>
            </w:r>
            <w:r>
              <w:rPr>
                <w:b/>
                <w:bCs/>
                <w:sz w:val="24"/>
                <w:szCs w:val="24"/>
              </w:rPr>
              <w:fldChar w:fldCharType="end"/>
            </w:r>
            <w:r/>
          </w:p>
        </w:sdtContent>
      </w:sdt>
    </w:sdtContent>
  </w:sdt>
  <w:p>
    <w:pPr>
      <w:pStyle w:val="97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02"/>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20" w:hanging="7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chineseCounting"/>
      <w:isLgl w:val="false"/>
      <w:suff w:val="nothing"/>
      <w:lvlText w:val="（%1）"/>
      <w:lvlJc w:val="left"/>
      <w:pPr>
        <w:ind w:left="48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720" w:hanging="72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num w:numId="1">
    <w:abstractNumId w:val="0"/>
  </w:num>
  <w:num w:numId="2">
    <w:abstractNumId w:val="3"/>
  </w:num>
  <w:num w:numId="3">
    <w:abstractNumId w:val="1"/>
    <w:lvlOverride w:ilvl="0">
      <w:startOverride w:val="3"/>
    </w:lvlOverride>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78">
    <w:name w:val="Endnote Text Char"/>
    <w:link w:val="947"/>
    <w:uiPriority w:val="99"/>
    <w:rPr>
      <w:sz w:val="20"/>
    </w:rPr>
  </w:style>
  <w:style w:type="paragraph" w:styleId="791" w:default="1">
    <w:name w:val="Normal"/>
    <w:qFormat/>
    <w:pPr>
      <w:jc w:val="both"/>
      <w:widowControl w:val="off"/>
    </w:pPr>
    <w:rPr>
      <w:sz w:val="21"/>
    </w:rPr>
  </w:style>
  <w:style w:type="paragraph" w:styleId="792">
    <w:name w:val="Heading 1"/>
    <w:basedOn w:val="791"/>
    <w:next w:val="791"/>
    <w:link w:val="1037"/>
    <w:qFormat/>
    <w:pPr>
      <w:keepLines/>
      <w:keepNext/>
      <w:spacing w:before="200" w:after="200"/>
      <w:outlineLvl w:val="0"/>
    </w:pPr>
    <w:rPr>
      <w:b/>
      <w:bCs/>
      <w:sz w:val="44"/>
      <w:szCs w:val="44"/>
      <w:lang w:val="zh-CN"/>
    </w:rPr>
  </w:style>
  <w:style w:type="paragraph" w:styleId="793">
    <w:name w:val="Heading 2"/>
    <w:basedOn w:val="791"/>
    <w:next w:val="791"/>
    <w:link w:val="1034"/>
    <w:qFormat/>
    <w:pPr>
      <w:keepLines/>
      <w:keepNext/>
      <w:spacing w:before="260" w:after="260" w:line="416" w:lineRule="auto"/>
      <w:outlineLvl w:val="1"/>
    </w:pPr>
    <w:rPr>
      <w:rFonts w:ascii="Cambria" w:hAnsi="Cambria"/>
      <w:b/>
      <w:bCs/>
      <w:sz w:val="32"/>
      <w:szCs w:val="32"/>
      <w:lang w:val="zh-CN"/>
    </w:rPr>
  </w:style>
  <w:style w:type="paragraph" w:styleId="794">
    <w:name w:val="Heading 3"/>
    <w:basedOn w:val="791"/>
    <w:next w:val="791"/>
    <w:link w:val="1059"/>
    <w:qFormat/>
    <w:pPr>
      <w:keepLines/>
      <w:keepNext/>
      <w:spacing w:before="260" w:after="260" w:line="416" w:lineRule="auto"/>
      <w:outlineLvl w:val="2"/>
    </w:pPr>
    <w:rPr>
      <w:b/>
      <w:szCs w:val="32"/>
      <w:lang w:val="zh-CN"/>
    </w:rPr>
  </w:style>
  <w:style w:type="paragraph" w:styleId="795">
    <w:name w:val="Heading 4"/>
    <w:basedOn w:val="791"/>
    <w:next w:val="791"/>
    <w:link w:val="1012"/>
    <w:qFormat/>
    <w:pPr>
      <w:keepNext/>
      <w:spacing w:before="240" w:after="60"/>
      <w:outlineLvl w:val="3"/>
    </w:pPr>
    <w:rPr>
      <w:b/>
      <w:bCs/>
      <w:sz w:val="28"/>
      <w:szCs w:val="28"/>
      <w:lang w:val="zh-CN"/>
    </w:rPr>
  </w:style>
  <w:style w:type="paragraph" w:styleId="796">
    <w:name w:val="Heading 5"/>
    <w:basedOn w:val="791"/>
    <w:next w:val="791"/>
    <w:link w:val="1033"/>
    <w:qFormat/>
    <w:pPr>
      <w:spacing w:before="240" w:after="60"/>
      <w:outlineLvl w:val="4"/>
    </w:pPr>
    <w:rPr>
      <w:b/>
      <w:bCs/>
      <w:i/>
      <w:iCs/>
      <w:sz w:val="26"/>
      <w:szCs w:val="26"/>
      <w:lang w:val="zh-CN"/>
    </w:rPr>
  </w:style>
  <w:style w:type="paragraph" w:styleId="797">
    <w:name w:val="Heading 6"/>
    <w:basedOn w:val="791"/>
    <w:next w:val="791"/>
    <w:link w:val="1060"/>
    <w:qFormat/>
    <w:pPr>
      <w:keepLines/>
      <w:keepNext/>
      <w:spacing w:line="317" w:lineRule="auto"/>
      <w:outlineLvl w:val="5"/>
    </w:pPr>
    <w:rPr>
      <w:rFonts w:ascii="Arial" w:hAnsi="Arial" w:eastAsia="黑体"/>
      <w:b/>
      <w:sz w:val="24"/>
      <w:szCs w:val="24"/>
      <w:lang w:val="zh-CN"/>
    </w:rPr>
  </w:style>
  <w:style w:type="paragraph" w:styleId="798">
    <w:name w:val="Heading 7"/>
    <w:basedOn w:val="791"/>
    <w:next w:val="791"/>
    <w:link w:val="1080"/>
    <w:qFormat/>
    <w:pPr>
      <w:keepLines/>
      <w:keepNext/>
      <w:spacing w:line="317" w:lineRule="auto"/>
      <w:outlineLvl w:val="6"/>
    </w:pPr>
    <w:rPr>
      <w:b/>
      <w:sz w:val="24"/>
      <w:szCs w:val="24"/>
      <w:lang w:val="zh-CN"/>
    </w:rPr>
  </w:style>
  <w:style w:type="paragraph" w:styleId="799">
    <w:name w:val="Heading 8"/>
    <w:basedOn w:val="791"/>
    <w:next w:val="791"/>
    <w:link w:val="1026"/>
    <w:qFormat/>
    <w:pPr>
      <w:keepLines/>
      <w:keepNext/>
      <w:spacing w:line="317" w:lineRule="auto"/>
      <w:outlineLvl w:val="7"/>
    </w:pPr>
    <w:rPr>
      <w:rFonts w:ascii="Arial" w:hAnsi="Arial" w:eastAsia="黑体"/>
      <w:sz w:val="24"/>
      <w:szCs w:val="24"/>
      <w:lang w:val="zh-CN"/>
    </w:rPr>
  </w:style>
  <w:style w:type="paragraph" w:styleId="800">
    <w:name w:val="Heading 9"/>
    <w:basedOn w:val="791"/>
    <w:next w:val="791"/>
    <w:link w:val="1070"/>
    <w:qFormat/>
    <w:pPr>
      <w:keepLines/>
      <w:keepNext/>
      <w:spacing w:line="317" w:lineRule="auto"/>
      <w:outlineLvl w:val="8"/>
    </w:pPr>
    <w:rPr>
      <w:rFonts w:ascii="Arial" w:hAnsi="Arial" w:eastAsia="黑体"/>
      <w:szCs w:val="24"/>
      <w:lang w:val="zh-CN"/>
    </w:rPr>
  </w:style>
  <w:style w:type="character" w:styleId="801" w:default="1">
    <w:name w:val="Default Paragraph Font"/>
    <w:uiPriority w:val="1"/>
    <w:semiHidden/>
    <w:unhideWhenUsed/>
  </w:style>
  <w:style w:type="table" w:styleId="802" w:default="1">
    <w:name w:val="Normal Table"/>
    <w:uiPriority w:val="99"/>
    <w:semiHidden/>
    <w:unhideWhenUsed/>
    <w:tblPr>
      <w:tblInd w:w="0" w:type="dxa"/>
      <w:tblCellMar>
        <w:left w:w="108" w:type="dxa"/>
        <w:top w:w="0" w:type="dxa"/>
        <w:right w:w="108" w:type="dxa"/>
        <w:bottom w:w="0" w:type="dxa"/>
      </w:tblCellMar>
    </w:tblPr>
  </w:style>
  <w:style w:type="numbering" w:styleId="803" w:default="1">
    <w:name w:val="No List"/>
    <w:uiPriority w:val="99"/>
    <w:semiHidden/>
    <w:unhideWhenUsed/>
  </w:style>
  <w:style w:type="character" w:styleId="804" w:customStyle="1">
    <w:name w:val="Heading 1 Char"/>
    <w:basedOn w:val="801"/>
    <w:uiPriority w:val="9"/>
    <w:rPr>
      <w:rFonts w:ascii="Arial" w:hAnsi="Arial" w:eastAsia="Arial" w:cs="Arial"/>
      <w:sz w:val="40"/>
      <w:szCs w:val="40"/>
    </w:rPr>
  </w:style>
  <w:style w:type="character" w:styleId="805" w:customStyle="1">
    <w:name w:val="Heading 2 Char"/>
    <w:basedOn w:val="801"/>
    <w:uiPriority w:val="9"/>
    <w:rPr>
      <w:rFonts w:ascii="Arial" w:hAnsi="Arial" w:eastAsia="Arial" w:cs="Arial"/>
      <w:sz w:val="34"/>
    </w:rPr>
  </w:style>
  <w:style w:type="character" w:styleId="806" w:customStyle="1">
    <w:name w:val="Heading 3 Char"/>
    <w:basedOn w:val="801"/>
    <w:uiPriority w:val="9"/>
    <w:rPr>
      <w:rFonts w:ascii="Arial" w:hAnsi="Arial" w:eastAsia="Arial" w:cs="Arial"/>
      <w:sz w:val="30"/>
      <w:szCs w:val="30"/>
    </w:rPr>
  </w:style>
  <w:style w:type="character" w:styleId="807" w:customStyle="1">
    <w:name w:val="Heading 4 Char"/>
    <w:basedOn w:val="801"/>
    <w:uiPriority w:val="9"/>
    <w:rPr>
      <w:rFonts w:ascii="Arial" w:hAnsi="Arial" w:eastAsia="Arial" w:cs="Arial"/>
      <w:b/>
      <w:bCs/>
      <w:sz w:val="26"/>
      <w:szCs w:val="26"/>
    </w:rPr>
  </w:style>
  <w:style w:type="character" w:styleId="808" w:customStyle="1">
    <w:name w:val="Heading 5 Char"/>
    <w:basedOn w:val="801"/>
    <w:uiPriority w:val="9"/>
    <w:rPr>
      <w:rFonts w:ascii="Arial" w:hAnsi="Arial" w:eastAsia="Arial" w:cs="Arial"/>
      <w:b/>
      <w:bCs/>
      <w:sz w:val="24"/>
      <w:szCs w:val="24"/>
    </w:rPr>
  </w:style>
  <w:style w:type="character" w:styleId="809" w:customStyle="1">
    <w:name w:val="Heading 6 Char"/>
    <w:basedOn w:val="801"/>
    <w:uiPriority w:val="9"/>
    <w:rPr>
      <w:rFonts w:ascii="Arial" w:hAnsi="Arial" w:eastAsia="Arial" w:cs="Arial"/>
      <w:b/>
      <w:bCs/>
      <w:sz w:val="22"/>
      <w:szCs w:val="22"/>
    </w:rPr>
  </w:style>
  <w:style w:type="character" w:styleId="810" w:customStyle="1">
    <w:name w:val="Heading 7 Char"/>
    <w:basedOn w:val="801"/>
    <w:uiPriority w:val="9"/>
    <w:rPr>
      <w:rFonts w:ascii="Arial" w:hAnsi="Arial" w:eastAsia="Arial" w:cs="Arial"/>
      <w:b/>
      <w:bCs/>
      <w:i/>
      <w:iCs/>
      <w:sz w:val="22"/>
      <w:szCs w:val="22"/>
    </w:rPr>
  </w:style>
  <w:style w:type="character" w:styleId="811" w:customStyle="1">
    <w:name w:val="Heading 8 Char"/>
    <w:basedOn w:val="801"/>
    <w:uiPriority w:val="9"/>
    <w:rPr>
      <w:rFonts w:ascii="Arial" w:hAnsi="Arial" w:eastAsia="Arial" w:cs="Arial"/>
      <w:i/>
      <w:iCs/>
      <w:sz w:val="22"/>
      <w:szCs w:val="22"/>
    </w:rPr>
  </w:style>
  <w:style w:type="character" w:styleId="812" w:customStyle="1">
    <w:name w:val="Heading 9 Char"/>
    <w:basedOn w:val="801"/>
    <w:uiPriority w:val="9"/>
    <w:rPr>
      <w:rFonts w:ascii="Arial" w:hAnsi="Arial" w:eastAsia="Arial" w:cs="Arial"/>
      <w:i/>
      <w:iCs/>
      <w:sz w:val="21"/>
      <w:szCs w:val="21"/>
    </w:rPr>
  </w:style>
  <w:style w:type="paragraph" w:styleId="813">
    <w:name w:val="No Spacing"/>
    <w:uiPriority w:val="1"/>
    <w:qFormat/>
  </w:style>
  <w:style w:type="character" w:styleId="814" w:customStyle="1">
    <w:name w:val="Title Char"/>
    <w:basedOn w:val="801"/>
    <w:uiPriority w:val="10"/>
    <w:rPr>
      <w:sz w:val="48"/>
      <w:szCs w:val="48"/>
    </w:rPr>
  </w:style>
  <w:style w:type="character" w:styleId="815" w:customStyle="1">
    <w:name w:val="Subtitle Char"/>
    <w:basedOn w:val="801"/>
    <w:uiPriority w:val="11"/>
    <w:rPr>
      <w:sz w:val="24"/>
      <w:szCs w:val="24"/>
    </w:rPr>
  </w:style>
  <w:style w:type="character" w:styleId="816" w:customStyle="1">
    <w:name w:val="Quote Char"/>
    <w:uiPriority w:val="29"/>
    <w:rPr>
      <w:i/>
    </w:rPr>
  </w:style>
  <w:style w:type="character" w:styleId="817" w:customStyle="1">
    <w:name w:val="Intense Quote Char"/>
    <w:uiPriority w:val="30"/>
    <w:rPr>
      <w:i/>
    </w:rPr>
  </w:style>
  <w:style w:type="character" w:styleId="818" w:customStyle="1">
    <w:name w:val="Header Char"/>
    <w:basedOn w:val="801"/>
    <w:uiPriority w:val="99"/>
  </w:style>
  <w:style w:type="character" w:styleId="819" w:customStyle="1">
    <w:name w:val="Footer Char"/>
    <w:basedOn w:val="801"/>
    <w:uiPriority w:val="99"/>
  </w:style>
  <w:style w:type="character" w:styleId="820" w:customStyle="1">
    <w:name w:val="Caption Char"/>
    <w:uiPriority w:val="99"/>
  </w:style>
  <w:style w:type="table" w:styleId="821" w:customStyle="1">
    <w:name w:val="Table Grid Light"/>
    <w:basedOn w:val="802"/>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22">
    <w:name w:val="Plain Table 1"/>
    <w:basedOn w:val="802"/>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3">
    <w:name w:val="Plain Table 2"/>
    <w:basedOn w:val="802"/>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4">
    <w:name w:val="Plain Table 3"/>
    <w:basedOn w:val="802"/>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5">
    <w:name w:val="Plain Table 4"/>
    <w:basedOn w:val="802"/>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6">
    <w:name w:val="Plain Table 5"/>
    <w:basedOn w:val="802"/>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7">
    <w:name w:val="Grid Table 1 Light"/>
    <w:basedOn w:val="802"/>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1"/>
    <w:basedOn w:val="802"/>
    <w:uiPriority w:val="99"/>
    <w:tblPr>
      <w:tblStyleRowBandSize w:val="1"/>
      <w:tblStyleColBandSize w:val="1"/>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2"/>
    <w:basedOn w:val="802"/>
    <w:uiPriority w:val="99"/>
    <w:tblPr>
      <w:tblStyleRowBandSize w:val="1"/>
      <w:tblStyleColBandSize w:val="1"/>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3"/>
    <w:basedOn w:val="802"/>
    <w:uiPriority w:val="99"/>
    <w:tblPr>
      <w:tblStyleRowBandSize w:val="1"/>
      <w:tblStyleColBandSize w:val="1"/>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4"/>
    <w:basedOn w:val="802"/>
    <w:uiPriority w:val="99"/>
    <w:tblPr>
      <w:tblStyleRowBandSize w:val="1"/>
      <w:tblStyleColBandSize w:val="1"/>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5"/>
    <w:basedOn w:val="802"/>
    <w:uiPriority w:val="99"/>
    <w:tblPr>
      <w:tblStyleRowBandSize w:val="1"/>
      <w:tblStyleColBandSize w:val="1"/>
      <w:tblInd w:w="0" w:type="dxa"/>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6"/>
    <w:basedOn w:val="802"/>
    <w:uiPriority w:val="99"/>
    <w:tblPr>
      <w:tblStyleRowBandSize w:val="1"/>
      <w:tblStyleColBandSize w:val="1"/>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4">
    <w:name w:val="Grid Table 2"/>
    <w:basedOn w:val="802"/>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35" w:customStyle="1">
    <w:name w:val="Grid Table 2 - Accent 1"/>
    <w:basedOn w:val="802"/>
    <w:uiPriority w:val="99"/>
    <w:tblPr>
      <w:tblStyleRowBandSize w:val="1"/>
      <w:tblStyleColBandSize w:val="1"/>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836" w:customStyle="1">
    <w:name w:val="Grid Table 2 - Accent 2"/>
    <w:basedOn w:val="802"/>
    <w:uiPriority w:val="99"/>
    <w:tblPr>
      <w:tblStyleRowBandSize w:val="1"/>
      <w:tblStyleColBandSize w:val="1"/>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37" w:customStyle="1">
    <w:name w:val="Grid Table 2 - Accent 3"/>
    <w:basedOn w:val="802"/>
    <w:uiPriority w:val="99"/>
    <w:tblPr>
      <w:tblStyleRowBandSize w:val="1"/>
      <w:tblStyleColBandSize w:val="1"/>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8" w:customStyle="1">
    <w:name w:val="Grid Table 2 - Accent 4"/>
    <w:basedOn w:val="802"/>
    <w:uiPriority w:val="99"/>
    <w:tblPr>
      <w:tblStyleRowBandSize w:val="1"/>
      <w:tblStyleColBandSize w:val="1"/>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39" w:customStyle="1">
    <w:name w:val="Grid Table 2 - Accent 5"/>
    <w:basedOn w:val="802"/>
    <w:uiPriority w:val="99"/>
    <w:tblPr>
      <w:tblStyleRowBandSize w:val="1"/>
      <w:tblStyleColBandSize w:val="1"/>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40" w:customStyle="1">
    <w:name w:val="Grid Table 2 - Accent 6"/>
    <w:basedOn w:val="802"/>
    <w:uiPriority w:val="99"/>
    <w:tblPr>
      <w:tblStyleRowBandSize w:val="1"/>
      <w:tblStyleColBandSize w:val="1"/>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1">
    <w:name w:val="Grid Table 3"/>
    <w:basedOn w:val="802"/>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1"/>
    <w:basedOn w:val="802"/>
    <w:uiPriority w:val="99"/>
    <w:tblPr>
      <w:tblStyleRowBandSize w:val="1"/>
      <w:tblStyleColBandSize w:val="1"/>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2"/>
    <w:basedOn w:val="802"/>
    <w:uiPriority w:val="99"/>
    <w:tblPr>
      <w:tblStyleRowBandSize w:val="1"/>
      <w:tblStyleColBandSize w:val="1"/>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3"/>
    <w:basedOn w:val="802"/>
    <w:uiPriority w:val="99"/>
    <w:tblPr>
      <w:tblStyleRowBandSize w:val="1"/>
      <w:tblStyleColBandSize w:val="1"/>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4"/>
    <w:basedOn w:val="802"/>
    <w:uiPriority w:val="99"/>
    <w:tblPr>
      <w:tblStyleRowBandSize w:val="1"/>
      <w:tblStyleColBandSize w:val="1"/>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5"/>
    <w:basedOn w:val="802"/>
    <w:uiPriority w:val="99"/>
    <w:tblPr>
      <w:tblStyleRowBandSize w:val="1"/>
      <w:tblStyleColBandSize w:val="1"/>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6"/>
    <w:basedOn w:val="802"/>
    <w:uiPriority w:val="99"/>
    <w:tblPr>
      <w:tblStyleRowBandSize w:val="1"/>
      <w:tblStyleColBandSize w:val="1"/>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name w:val="Grid Table 4"/>
    <w:basedOn w:val="802"/>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9" w:customStyle="1">
    <w:name w:val="Grid Table 4 - Accent 1"/>
    <w:basedOn w:val="802"/>
    <w:uiPriority w:val="59"/>
    <w:tblPr>
      <w:tblStyleRowBandSize w:val="1"/>
      <w:tblStyleColBandSize w:val="1"/>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850" w:customStyle="1">
    <w:name w:val="Grid Table 4 - Accent 2"/>
    <w:basedOn w:val="802"/>
    <w:uiPriority w:val="59"/>
    <w:tblPr>
      <w:tblStyleRowBandSize w:val="1"/>
      <w:tblStyleColBandSize w:val="1"/>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51" w:customStyle="1">
    <w:name w:val="Grid Table 4 - Accent 3"/>
    <w:basedOn w:val="802"/>
    <w:uiPriority w:val="59"/>
    <w:tblPr>
      <w:tblStyleRowBandSize w:val="1"/>
      <w:tblStyleColBandSize w:val="1"/>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2" w:customStyle="1">
    <w:name w:val="Grid Table 4 - Accent 4"/>
    <w:basedOn w:val="802"/>
    <w:uiPriority w:val="59"/>
    <w:tblPr>
      <w:tblStyleRowBandSize w:val="1"/>
      <w:tblStyleColBandSize w:val="1"/>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53" w:customStyle="1">
    <w:name w:val="Grid Table 4 - Accent 5"/>
    <w:basedOn w:val="802"/>
    <w:uiPriority w:val="59"/>
    <w:tblPr>
      <w:tblStyleRowBandSize w:val="1"/>
      <w:tblStyleColBandSize w:val="1"/>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54" w:customStyle="1">
    <w:name w:val="Grid Table 4 - Accent 6"/>
    <w:basedOn w:val="802"/>
    <w:uiPriority w:val="59"/>
    <w:tblPr>
      <w:tblStyleRowBandSize w:val="1"/>
      <w:tblStyleColBandSize w:val="1"/>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5">
    <w:name w:val="Grid Table 5 Dark"/>
    <w:basedOn w:val="80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6" w:customStyle="1">
    <w:name w:val="Grid Table 5 Dark- Accent 1"/>
    <w:basedOn w:val="80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1" w:themeTint="34" w:fill="ddeaf6" w:themeFill="accent1" w:themeFillTint="34"/>
      <w:tblCellMar>
        <w:left w:w="108" w:type="dxa"/>
        <w:top w:w="0" w:type="dxa"/>
        <w:right w:w="108" w:type="dxa"/>
        <w:bottom w:w="0" w:type="dxa"/>
      </w:tblCellMar>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57" w:customStyle="1">
    <w:name w:val="Grid Table 5 Dark - Accent 2"/>
    <w:basedOn w:val="80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8" w:customStyle="1">
    <w:name w:val="Grid Table 5 Dark - Accent 3"/>
    <w:basedOn w:val="80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9" w:customStyle="1">
    <w:name w:val="Grid Table 5 Dark- Accent 4"/>
    <w:basedOn w:val="80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CellMar>
        <w:left w:w="108" w:type="dxa"/>
        <w:top w:w="0" w:type="dxa"/>
        <w:right w:w="108"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0" w:customStyle="1">
    <w:name w:val="Grid Table 5 Dark - Accent 5"/>
    <w:basedOn w:val="80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5" w:themeTint="34" w:fill="d8e2f3" w:themeFill="accent5" w:themeFillTint="34"/>
      <w:tblCellMar>
        <w:left w:w="108" w:type="dxa"/>
        <w:top w:w="0" w:type="dxa"/>
        <w:right w:w="108" w:type="dxa"/>
        <w:bottom w:w="0" w:type="dxa"/>
      </w:tblCellMar>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61" w:customStyle="1">
    <w:name w:val="Grid Table 5 Dark - Accent 6"/>
    <w:basedOn w:val="80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2">
    <w:name w:val="Grid Table 6 Colorful"/>
    <w:basedOn w:val="802"/>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63" w:customStyle="1">
    <w:name w:val="Grid Table 6 Colorful - Accent 1"/>
    <w:basedOn w:val="802"/>
    <w:uiPriority w:val="99"/>
    <w:tblPr>
      <w:tblStyleRowBandSize w:val="1"/>
      <w:tblStyleColBandSize w:val="1"/>
      <w:tblInd w:w="0" w:type="dxa"/>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b/>
        <w:color w:val="acccea" w:themeColor="accent1" w:themeTint="80" w:themeShade="95"/>
      </w:rPr>
    </w:tblStylePr>
    <w:tblStylePr w:type="firstRow">
      <w:rPr>
        <w:b/>
        <w:color w:val="acccea" w:themeColor="accent1" w:themeTint="80" w:themeShade="95"/>
      </w:rPr>
      <w:tcPr>
        <w:tcBorders>
          <w:bottom w:val="single" w:color="ACCCEA" w:themeColor="accent1" w:themeTint="80" w:sz="12" w:space="0"/>
        </w:tcBorders>
      </w:tcPr>
    </w:tblStylePr>
    <w:tblStylePr w:type="lastCol">
      <w:rPr>
        <w:b/>
        <w:color w:val="acccea" w:themeColor="accent1" w:themeTint="80" w:themeShade="95"/>
      </w:rPr>
    </w:tblStylePr>
    <w:tblStylePr w:type="lastRow">
      <w:rPr>
        <w:b/>
        <w:color w:val="acccea" w:themeColor="accent1" w:themeTint="80" w:themeShade="95"/>
      </w:rPr>
    </w:tblStylePr>
  </w:style>
  <w:style w:type="table" w:styleId="864" w:customStyle="1">
    <w:name w:val="Grid Table 6 Colorful - Accent 2"/>
    <w:basedOn w:val="802"/>
    <w:uiPriority w:val="99"/>
    <w:tblPr>
      <w:tblStyleRowBandSize w:val="1"/>
      <w:tblStyleColBandSize w:val="1"/>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865" w:customStyle="1">
    <w:name w:val="Grid Table 6 Colorful - Accent 3"/>
    <w:basedOn w:val="802"/>
    <w:uiPriority w:val="99"/>
    <w:tblPr>
      <w:tblStyleRowBandSize w:val="1"/>
      <w:tblStyleColBandSize w:val="1"/>
      <w:tblInd w:w="0" w:type="dxa"/>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866" w:customStyle="1">
    <w:name w:val="Grid Table 6 Colorful - Accent 4"/>
    <w:basedOn w:val="802"/>
    <w:uiPriority w:val="99"/>
    <w:tblPr>
      <w:tblStyleRowBandSize w:val="1"/>
      <w:tblStyleColBandSize w:val="1"/>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867" w:customStyle="1">
    <w:name w:val="Grid Table 6 Colorful - Accent 5"/>
    <w:basedOn w:val="802"/>
    <w:uiPriority w:val="99"/>
    <w:tblPr>
      <w:tblStyleRowBandSize w:val="1"/>
      <w:tblStyleColBandSize w:val="1"/>
      <w:tblInd w:w="0" w:type="dxa"/>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4472C4" w:themeColor="accent5" w:sz="12" w:space="0"/>
        </w:tcBorders>
      </w:tcPr>
    </w:tblStylePr>
    <w:tblStylePr w:type="lastCol">
      <w:rPr>
        <w:b/>
        <w:color w:val="254175" w:themeColor="accent5" w:themeShade="95"/>
      </w:rPr>
    </w:tblStylePr>
    <w:tblStylePr w:type="lastRow">
      <w:rPr>
        <w:b/>
        <w:color w:val="254175" w:themeColor="accent5" w:themeShade="95"/>
      </w:rPr>
    </w:tblStylePr>
  </w:style>
  <w:style w:type="table" w:styleId="868" w:customStyle="1">
    <w:name w:val="Grid Table 6 Colorful - Accent 6"/>
    <w:basedOn w:val="802"/>
    <w:uiPriority w:val="99"/>
    <w:tblPr>
      <w:tblStyleRowBandSize w:val="1"/>
      <w:tblStyleColBandSize w:val="1"/>
      <w:tblInd w:w="0" w:type="dxa"/>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5"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70AD47" w:themeColor="accent6" w:sz="12" w:space="0"/>
        </w:tcBorders>
      </w:tcPr>
    </w:tblStylePr>
    <w:tblStylePr w:type="lastCol">
      <w:rPr>
        <w:b/>
        <w:color w:val="254175" w:themeColor="accent5" w:themeShade="95"/>
      </w:rPr>
    </w:tblStylePr>
    <w:tblStylePr w:type="lastRow">
      <w:rPr>
        <w:b/>
        <w:color w:val="254175" w:themeColor="accent5" w:themeShade="95"/>
      </w:rPr>
    </w:tblStylePr>
  </w:style>
  <w:style w:type="table" w:styleId="869">
    <w:name w:val="Grid Table 7 Colorful"/>
    <w:basedOn w:val="802"/>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870" w:customStyle="1">
    <w:name w:val="Grid Table 7 Colorful - Accent 1"/>
    <w:basedOn w:val="802"/>
    <w:uiPriority w:val="99"/>
    <w:tblPr>
      <w:tblStyleRowBandSize w:val="1"/>
      <w:tblStyleColBandSize w:val="1"/>
      <w:tblInd w:w="0" w:type="dxa"/>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rFonts w:ascii="Arial" w:hAnsi="Arial"/>
        <w:i/>
        <w:color w:val="acccea" w:themeColor="accent1" w:themeTint="80" w:themeShade="95"/>
        <w:sz w:val="22"/>
      </w:rPr>
      <w:pPr>
        <w:jc w:val="right"/>
      </w:pPr>
      <w:tcPr>
        <w:shd w:val="clear" w:color="ffffff" w:fill="auto"/>
        <w:tcBorders>
          <w:top w:val="none" w:color="auto" w:sz="0" w:space="0"/>
          <w:left w:val="none" w:color="auto" w:sz="0" w:space="0"/>
          <w:bottom w:val="none" w:color="auto" w:sz="0" w:space="0"/>
          <w:right w:val="single" w:color="ACCCEA" w:themeColor="accent1" w:themeTint="80" w:sz="4" w:space="0"/>
        </w:tcBorders>
      </w:tcPr>
    </w:tblStylePr>
    <w:tblStylePr w:type="firstRow">
      <w:rPr>
        <w:rFonts w:ascii="Arial" w:hAnsi="Arial"/>
        <w:b/>
        <w:color w:val="acccea" w:themeColor="accent1" w:themeTint="80" w:themeShade="95"/>
        <w:sz w:val="22"/>
      </w:rPr>
      <w:tcPr>
        <w:shd w:val="clear" w:color="ffffff" w:themeColor="light1" w:fill="ffffff" w:themeFill="light1"/>
        <w:tcBorders>
          <w:top w:val="none" w:color="auto" w:sz="0" w:space="0"/>
          <w:left w:val="none" w:color="auto" w:sz="0" w:space="0"/>
          <w:bottom w:val="single" w:color="ACCCEA" w:themeColor="accent1" w:themeTint="80" w:sz="4" w:space="0"/>
          <w:right w:val="none" w:color="auto" w:sz="0" w:space="0"/>
        </w:tcBorders>
      </w:tcPr>
    </w:tblStylePr>
    <w:tblStylePr w:type="lastCol">
      <w:rPr>
        <w:rFonts w:ascii="Arial" w:hAnsi="Arial"/>
        <w:i/>
        <w:color w:val="acccea" w:themeColor="accent1" w:themeTint="80" w:themeShade="95"/>
        <w:sz w:val="22"/>
      </w:rPr>
      <w:tcPr>
        <w:shd w:val="clear" w:color="ffffff" w:fill="auto"/>
        <w:tcBorders>
          <w:top w:val="none" w:color="auto" w:sz="0" w:space="0"/>
          <w:left w:val="single" w:color="ACCCEA" w:themeColor="accent1" w:themeTint="80" w:sz="4" w:space="0"/>
          <w:bottom w:val="none" w:color="auto" w:sz="0" w:space="0"/>
          <w:right w:val="none" w:color="auto" w:sz="0" w:space="0"/>
        </w:tcBorders>
      </w:tcPr>
    </w:tblStylePr>
    <w:tblStylePr w:type="lastRow">
      <w:rPr>
        <w:rFonts w:ascii="Arial" w:hAnsi="Arial"/>
        <w:b/>
        <w:color w:val="acccea" w:themeColor="accent1" w:themeTint="80" w:themeShade="95"/>
        <w:sz w:val="22"/>
      </w:rPr>
      <w:tcPr>
        <w:shd w:val="clear" w:color="ffffff" w:themeColor="light1" w:fill="ffffff" w:themeFill="light1"/>
        <w:tcBorders>
          <w:top w:val="single" w:color="ACCCEA" w:themeColor="accent1" w:themeTint="80" w:sz="4" w:space="0"/>
          <w:left w:val="none" w:color="auto" w:sz="0" w:space="0"/>
          <w:bottom w:val="none" w:color="auto" w:sz="0" w:space="0"/>
          <w:right w:val="none" w:color="auto" w:sz="0" w:space="0"/>
        </w:tcBorders>
      </w:tcPr>
    </w:tblStylePr>
  </w:style>
  <w:style w:type="table" w:styleId="871" w:customStyle="1">
    <w:name w:val="Grid Table 7 Colorful - Accent 2"/>
    <w:basedOn w:val="802"/>
    <w:uiPriority w:val="99"/>
    <w:tblPr>
      <w:tblStyleRowBandSize w:val="1"/>
      <w:tblStyleColBandSize w:val="1"/>
      <w:tblInd w:w="0" w:type="dxa"/>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ascii="Arial" w:hAnsi="Arial"/>
        <w:i/>
        <w:color w:val="f4b184" w:themeColor="accent2" w:themeTint="97" w:themeShade="95"/>
        <w:sz w:val="22"/>
      </w:rPr>
      <w:tcPr>
        <w:shd w:val="clear" w:color="ffffff"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872" w:customStyle="1">
    <w:name w:val="Grid Table 7 Colorful - Accent 3"/>
    <w:basedOn w:val="802"/>
    <w:uiPriority w:val="99"/>
    <w:tblPr>
      <w:tblStyleRowBandSize w:val="1"/>
      <w:tblStyleColBandSize w:val="1"/>
      <w:tblInd w:w="0" w:type="dxa"/>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auto" w:sz="0" w:space="0"/>
          <w:left w:val="none" w:color="auto" w:sz="0" w:space="0"/>
          <w:bottom w:val="none" w:color="auto" w:sz="0"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auto" w:sz="0" w:space="0"/>
          <w:left w:val="none" w:color="auto" w:sz="0" w:space="0"/>
          <w:bottom w:val="single" w:color="A5A5A5" w:themeColor="accent3" w:themeTint="FE" w:sz="4" w:space="0"/>
          <w:right w:val="none" w:color="auto" w:sz="0" w:space="0"/>
        </w:tcBorders>
      </w:tcPr>
    </w:tblStylePr>
    <w:tblStylePr w:type="lastCol">
      <w:rPr>
        <w:rFonts w:ascii="Arial" w:hAnsi="Arial"/>
        <w:i/>
        <w:color w:val="a5a5a5" w:themeColor="accent3" w:themeTint="FE" w:themeShade="95"/>
        <w:sz w:val="22"/>
      </w:rPr>
      <w:tcPr>
        <w:shd w:val="clear" w:color="ffffff" w:fill="auto"/>
        <w:tcBorders>
          <w:top w:val="none" w:color="auto" w:sz="0" w:space="0"/>
          <w:left w:val="single" w:color="A5A5A5" w:themeColor="accent3" w:themeTint="FE" w:sz="4" w:space="0"/>
          <w:bottom w:val="none" w:color="auto" w:sz="0" w:space="0"/>
          <w:right w:val="none" w:color="auto" w:sz="0"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auto" w:sz="0" w:space="0"/>
          <w:bottom w:val="none" w:color="auto" w:sz="0" w:space="0"/>
          <w:right w:val="none" w:color="auto" w:sz="0" w:space="0"/>
        </w:tcBorders>
      </w:tcPr>
    </w:tblStylePr>
  </w:style>
  <w:style w:type="table" w:styleId="873" w:customStyle="1">
    <w:name w:val="Grid Table 7 Colorful - Accent 4"/>
    <w:basedOn w:val="802"/>
    <w:uiPriority w:val="99"/>
    <w:tblPr>
      <w:tblStyleRowBandSize w:val="1"/>
      <w:tblStyleColBandSize w:val="1"/>
      <w:tblInd w:w="0" w:type="dxa"/>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ascii="Arial" w:hAnsi="Arial"/>
        <w:i/>
        <w:color w:val="ffd865" w:themeColor="accent4" w:themeTint="9A" w:themeShade="95"/>
        <w:sz w:val="22"/>
      </w:rPr>
      <w:tcPr>
        <w:shd w:val="clear" w:color="ffffff"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874" w:customStyle="1">
    <w:name w:val="Grid Table 7 Colorful - Accent 5"/>
    <w:basedOn w:val="802"/>
    <w:uiPriority w:val="99"/>
    <w:tblPr>
      <w:tblStyleRowBandSize w:val="1"/>
      <w:tblStyleColBandSize w:val="1"/>
      <w:tblInd w:w="0" w:type="dxa"/>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rFonts w:ascii="Arial" w:hAnsi="Arial"/>
        <w:i/>
        <w:color w:val="254175" w:themeColor="accent5" w:themeShade="95"/>
        <w:sz w:val="22"/>
      </w:rPr>
      <w:pPr>
        <w:jc w:val="right"/>
      </w:pPr>
      <w:tcPr>
        <w:shd w:val="clear" w:color="ffffff" w:fill="auto"/>
        <w:tcBorders>
          <w:top w:val="none" w:color="auto" w:sz="0" w:space="0"/>
          <w:left w:val="none" w:color="auto" w:sz="0" w:space="0"/>
          <w:bottom w:val="none" w:color="auto" w:sz="0" w:space="0"/>
          <w:right w:val="single" w:color="95AFDD" w:themeColor="accent5" w:themeTint="90" w:sz="4" w:space="0"/>
        </w:tcBorders>
      </w:tcPr>
    </w:tblStylePr>
    <w:tblStylePr w:type="firstRow">
      <w:rPr>
        <w:rFonts w:ascii="Arial" w:hAnsi="Arial"/>
        <w:b/>
        <w:color w:val="254175" w:themeColor="accent5" w:themeShade="95"/>
        <w:sz w:val="22"/>
      </w:rPr>
      <w:tcPr>
        <w:shd w:val="clear" w:color="ffffff" w:themeColor="light1" w:fill="ffffff" w:themeFill="light1"/>
        <w:tcBorders>
          <w:top w:val="none" w:color="auto" w:sz="0" w:space="0"/>
          <w:left w:val="none" w:color="auto" w:sz="0" w:space="0"/>
          <w:bottom w:val="single" w:color="95AFDD" w:themeColor="accent5" w:themeTint="90" w:sz="4" w:space="0"/>
          <w:right w:val="none" w:color="auto" w:sz="0" w:space="0"/>
        </w:tcBorders>
      </w:tcPr>
    </w:tblStylePr>
    <w:tblStylePr w:type="lastCol">
      <w:rPr>
        <w:rFonts w:ascii="Arial" w:hAnsi="Arial"/>
        <w:i/>
        <w:color w:val="254175" w:themeColor="accent5" w:themeShade="95"/>
        <w:sz w:val="22"/>
      </w:rPr>
      <w:tcPr>
        <w:shd w:val="clear" w:color="ffffff" w:fill="auto"/>
        <w:tcBorders>
          <w:top w:val="none" w:color="auto" w:sz="0" w:space="0"/>
          <w:left w:val="single" w:color="95AFDD" w:themeColor="accent5" w:themeTint="90" w:sz="4" w:space="0"/>
          <w:bottom w:val="none" w:color="auto" w:sz="0" w:space="0"/>
          <w:right w:val="none" w:color="auto" w:sz="0" w:space="0"/>
        </w:tcBorders>
      </w:tcPr>
    </w:tblStylePr>
    <w:tblStylePr w:type="lastRow">
      <w:rPr>
        <w:rFonts w:ascii="Arial" w:hAnsi="Arial"/>
        <w:b/>
        <w:color w:val="254175" w:themeColor="accent5" w:themeShade="95"/>
        <w:sz w:val="22"/>
      </w:rPr>
      <w:tcPr>
        <w:shd w:val="clear" w:color="ffffff" w:themeColor="light1" w:fill="ffffff" w:themeFill="light1"/>
        <w:tcBorders>
          <w:top w:val="single" w:color="95AFDD" w:themeColor="accent5" w:themeTint="90" w:sz="4" w:space="0"/>
          <w:left w:val="none" w:color="auto" w:sz="0" w:space="0"/>
          <w:bottom w:val="none" w:color="auto" w:sz="0" w:space="0"/>
          <w:right w:val="none" w:color="auto" w:sz="0" w:space="0"/>
        </w:tcBorders>
      </w:tcPr>
    </w:tblStylePr>
  </w:style>
  <w:style w:type="table" w:styleId="875" w:customStyle="1">
    <w:name w:val="Grid Table 7 Colorful - Accent 6"/>
    <w:basedOn w:val="802"/>
    <w:uiPriority w:val="99"/>
    <w:tblPr>
      <w:tblStyleRowBandSize w:val="1"/>
      <w:tblStyleColBandSize w:val="1"/>
      <w:tblInd w:w="0" w:type="dxa"/>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auto" w:sz="0" w:space="0"/>
          <w:left w:val="none" w:color="auto" w:sz="0" w:space="0"/>
          <w:bottom w:val="none" w:color="auto" w:sz="0"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auto" w:sz="0" w:space="0"/>
          <w:left w:val="none" w:color="auto" w:sz="0" w:space="0"/>
          <w:bottom w:val="single" w:color="ADD394" w:themeColor="accent6" w:themeTint="90" w:sz="4" w:space="0"/>
          <w:right w:val="none" w:color="auto" w:sz="0" w:space="0"/>
        </w:tcBorders>
      </w:tcPr>
    </w:tblStylePr>
    <w:tblStylePr w:type="lastCol">
      <w:rPr>
        <w:rFonts w:ascii="Arial" w:hAnsi="Arial"/>
        <w:i/>
        <w:color w:val="416429" w:themeColor="accent6" w:themeShade="95"/>
        <w:sz w:val="22"/>
      </w:rPr>
      <w:tcPr>
        <w:shd w:val="clear" w:color="ffffff" w:fill="auto"/>
        <w:tcBorders>
          <w:top w:val="none" w:color="auto" w:sz="0" w:space="0"/>
          <w:left w:val="single" w:color="ADD394" w:themeColor="accent6" w:themeTint="90" w:sz="4" w:space="0"/>
          <w:bottom w:val="none" w:color="auto" w:sz="0" w:space="0"/>
          <w:right w:val="none" w:color="auto" w:sz="0"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auto" w:sz="0" w:space="0"/>
          <w:bottom w:val="none" w:color="auto" w:sz="0" w:space="0"/>
          <w:right w:val="none" w:color="auto" w:sz="0" w:space="0"/>
        </w:tcBorders>
      </w:tcPr>
    </w:tblStylePr>
  </w:style>
  <w:style w:type="table" w:styleId="876">
    <w:name w:val="List Table 1 Light"/>
    <w:basedOn w:val="802"/>
    <w:uiPriority w:val="99"/>
    <w:tblPr>
      <w:tblStyleRowBandSize w:val="1"/>
      <w:tblStyleColBandSize w:val="1"/>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7" w:customStyle="1">
    <w:name w:val="List Table 1 Light - Accent 1"/>
    <w:basedOn w:val="802"/>
    <w:uiPriority w:val="99"/>
    <w:tblPr>
      <w:tblStyleRowBandSize w:val="1"/>
      <w:tblStyleColBandSize w:val="1"/>
      <w:tblInd w:w="0" w:type="dxa"/>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78" w:customStyle="1">
    <w:name w:val="List Table 1 Light - Accent 2"/>
    <w:basedOn w:val="802"/>
    <w:uiPriority w:val="99"/>
    <w:tblPr>
      <w:tblStyleRowBandSize w:val="1"/>
      <w:tblStyleColBandSize w:val="1"/>
      <w:tblInd w:w="0" w:type="dxa"/>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9" w:customStyle="1">
    <w:name w:val="List Table 1 Light - Accent 3"/>
    <w:basedOn w:val="802"/>
    <w:uiPriority w:val="99"/>
    <w:tblPr>
      <w:tblStyleRowBandSize w:val="1"/>
      <w:tblStyleColBandSize w:val="1"/>
      <w:tblInd w:w="0" w:type="dxa"/>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0" w:customStyle="1">
    <w:name w:val="List Table 1 Light - Accent 4"/>
    <w:basedOn w:val="802"/>
    <w:uiPriority w:val="99"/>
    <w:tblPr>
      <w:tblStyleRowBandSize w:val="1"/>
      <w:tblStyleColBandSize w:val="1"/>
      <w:tblInd w:w="0" w:type="dxa"/>
      <w:tblCellMar>
        <w:left w:w="108" w:type="dxa"/>
        <w:top w:w="0" w:type="dxa"/>
        <w:right w:w="108"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1" w:customStyle="1">
    <w:name w:val="List Table 1 Light - Accent 5"/>
    <w:basedOn w:val="802"/>
    <w:uiPriority w:val="99"/>
    <w:tblPr>
      <w:tblStyleRowBandSize w:val="1"/>
      <w:tblStyleColBandSize w:val="1"/>
      <w:tblInd w:w="0" w:type="dxa"/>
      <w:tblCellMar>
        <w:left w:w="108" w:type="dxa"/>
        <w:top w:w="0" w:type="dxa"/>
        <w:right w:w="108" w:type="dxa"/>
        <w:bottom w:w="0" w:type="dxa"/>
      </w:tblCellMar>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82" w:customStyle="1">
    <w:name w:val="List Table 1 Light - Accent 6"/>
    <w:basedOn w:val="802"/>
    <w:uiPriority w:val="99"/>
    <w:tblPr>
      <w:tblStyleRowBandSize w:val="1"/>
      <w:tblStyleColBandSize w:val="1"/>
      <w:tblInd w:w="0" w:type="dxa"/>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3">
    <w:name w:val="List Table 2"/>
    <w:basedOn w:val="802"/>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84" w:customStyle="1">
    <w:name w:val="List Table 2 - Accent 1"/>
    <w:basedOn w:val="802"/>
    <w:uiPriority w:val="99"/>
    <w:tblPr>
      <w:tblStyleRowBandSize w:val="1"/>
      <w:tblStyleColBandSize w:val="1"/>
      <w:tblInd w:w="0" w:type="dxa"/>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5" w:customStyle="1">
    <w:name w:val="List Table 2 - Accent 2"/>
    <w:basedOn w:val="802"/>
    <w:uiPriority w:val="99"/>
    <w:tblPr>
      <w:tblStyleRowBandSize w:val="1"/>
      <w:tblStyleColBandSize w:val="1"/>
      <w:tblInd w:w="0" w:type="dxa"/>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6" w:customStyle="1">
    <w:name w:val="List Table 2 - Accent 3"/>
    <w:basedOn w:val="802"/>
    <w:uiPriority w:val="99"/>
    <w:tblPr>
      <w:tblStyleRowBandSize w:val="1"/>
      <w:tblStyleColBandSize w:val="1"/>
      <w:tblInd w:w="0" w:type="dxa"/>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7" w:customStyle="1">
    <w:name w:val="List Table 2 - Accent 4"/>
    <w:basedOn w:val="802"/>
    <w:uiPriority w:val="99"/>
    <w:tblPr>
      <w:tblStyleRowBandSize w:val="1"/>
      <w:tblStyleColBandSize w:val="1"/>
      <w:tblInd w:w="0" w:type="dxa"/>
      <w:tblBorders>
        <w:top w:val="single" w:color="FFDB6F" w:themeColor="accent4" w:themeTint="90" w:sz="4" w:space="0"/>
        <w:bottom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88" w:customStyle="1">
    <w:name w:val="List Table 2 - Accent 5"/>
    <w:basedOn w:val="802"/>
    <w:uiPriority w:val="99"/>
    <w:tblPr>
      <w:tblStyleRowBandSize w:val="1"/>
      <w:tblStyleColBandSize w:val="1"/>
      <w:tblInd w:w="0" w:type="dxa"/>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89" w:customStyle="1">
    <w:name w:val="List Table 2 - Accent 6"/>
    <w:basedOn w:val="802"/>
    <w:uiPriority w:val="99"/>
    <w:tblPr>
      <w:tblStyleRowBandSize w:val="1"/>
      <w:tblStyleColBandSize w:val="1"/>
      <w:tblInd w:w="0" w:type="dxa"/>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0">
    <w:name w:val="List Table 3"/>
    <w:basedOn w:val="802"/>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customStyle="1">
    <w:name w:val="List Table 3 - Accent 1"/>
    <w:basedOn w:val="802"/>
    <w:uiPriority w:val="99"/>
    <w:tblPr>
      <w:tblStyleRowBandSize w:val="1"/>
      <w:tblStyleColBandSize w:val="1"/>
      <w:tblInd w:w="0" w:type="dxa"/>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2" w:customStyle="1">
    <w:name w:val="List Table 3 - Accent 2"/>
    <w:basedOn w:val="802"/>
    <w:uiPriority w:val="99"/>
    <w:tblPr>
      <w:tblStyleRowBandSize w:val="1"/>
      <w:tblStyleColBandSize w:val="1"/>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93" w:customStyle="1">
    <w:name w:val="List Table 3 - Accent 3"/>
    <w:basedOn w:val="802"/>
    <w:uiPriority w:val="99"/>
    <w:tblPr>
      <w:tblStyleRowBandSize w:val="1"/>
      <w:tblStyleColBandSize w:val="1"/>
      <w:tblInd w:w="0" w:type="dxa"/>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4" w:customStyle="1">
    <w:name w:val="List Table 3 - Accent 4"/>
    <w:basedOn w:val="802"/>
    <w:uiPriority w:val="99"/>
    <w:tblPr>
      <w:tblStyleRowBandSize w:val="1"/>
      <w:tblStyleColBandSize w:val="1"/>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95" w:customStyle="1">
    <w:name w:val="List Table 3 - Accent 5"/>
    <w:basedOn w:val="802"/>
    <w:uiPriority w:val="99"/>
    <w:tblPr>
      <w:tblStyleRowBandSize w:val="1"/>
      <w:tblStyleColBandSize w:val="1"/>
      <w:tblInd w:w="0" w:type="dxa"/>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96" w:customStyle="1">
    <w:name w:val="List Table 3 - Accent 6"/>
    <w:basedOn w:val="802"/>
    <w:uiPriority w:val="99"/>
    <w:tblPr>
      <w:tblStyleRowBandSize w:val="1"/>
      <w:tblStyleColBandSize w:val="1"/>
      <w:tblInd w:w="0" w:type="dxa"/>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7">
    <w:name w:val="List Table 4"/>
    <w:basedOn w:val="802"/>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8" w:customStyle="1">
    <w:name w:val="List Table 4 - Accent 1"/>
    <w:basedOn w:val="802"/>
    <w:uiPriority w:val="99"/>
    <w:tblPr>
      <w:tblStyleRowBandSize w:val="1"/>
      <w:tblStyleColBandSize w:val="1"/>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9" w:customStyle="1">
    <w:name w:val="List Table 4 - Accent 2"/>
    <w:basedOn w:val="802"/>
    <w:uiPriority w:val="99"/>
    <w:tblPr>
      <w:tblStyleRowBandSize w:val="1"/>
      <w:tblStyleColBandSize w:val="1"/>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0" w:customStyle="1">
    <w:name w:val="List Table 4 - Accent 3"/>
    <w:basedOn w:val="802"/>
    <w:uiPriority w:val="99"/>
    <w:tblPr>
      <w:tblStyleRowBandSize w:val="1"/>
      <w:tblStyleColBandSize w:val="1"/>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1" w:customStyle="1">
    <w:name w:val="List Table 4 - Accent 4"/>
    <w:basedOn w:val="802"/>
    <w:uiPriority w:val="99"/>
    <w:tblPr>
      <w:tblStyleRowBandSize w:val="1"/>
      <w:tblStyleColBandSize w:val="1"/>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2" w:customStyle="1">
    <w:name w:val="List Table 4 - Accent 5"/>
    <w:basedOn w:val="802"/>
    <w:uiPriority w:val="99"/>
    <w:tblPr>
      <w:tblStyleRowBandSize w:val="1"/>
      <w:tblStyleColBandSize w:val="1"/>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03" w:customStyle="1">
    <w:name w:val="List Table 4 - Accent 6"/>
    <w:basedOn w:val="802"/>
    <w:uiPriority w:val="99"/>
    <w:tblPr>
      <w:tblStyleRowBandSize w:val="1"/>
      <w:tblStyleColBandSize w:val="1"/>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4">
    <w:name w:val="List Table 5 Dark"/>
    <w:basedOn w:val="802"/>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05" w:customStyle="1">
    <w:name w:val="List Table 5 Dark - Accent 1"/>
    <w:basedOn w:val="802"/>
    <w:uiPriority w:val="99"/>
    <w:tblPr>
      <w:tblStyleRowBandSize w:val="1"/>
      <w:tblStyleColBandSize w:val="1"/>
      <w:tblInd w:w="0" w:type="dxa"/>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shd w:val="clear" w:color="5b9bd5" w:themeColor="accent1" w:fill="5b9bd5" w:themeFill="accent1"/>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06" w:customStyle="1">
    <w:name w:val="List Table 5 Dark - Accent 2"/>
    <w:basedOn w:val="802"/>
    <w:uiPriority w:val="99"/>
    <w:tblPr>
      <w:tblStyleRowBandSize w:val="1"/>
      <w:tblStyleColBandSize w:val="1"/>
      <w:tblInd w:w="0" w:type="dxa"/>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CellMar>
        <w:left w:w="108" w:type="dxa"/>
        <w:top w:w="0" w:type="dxa"/>
        <w:right w:w="108"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07" w:customStyle="1">
    <w:name w:val="List Table 5 Dark - Accent 3"/>
    <w:basedOn w:val="802"/>
    <w:uiPriority w:val="99"/>
    <w:tblPr>
      <w:tblStyleRowBandSize w:val="1"/>
      <w:tblStyleColBandSize w:val="1"/>
      <w:tblInd w:w="0" w:type="dxa"/>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08" w:customStyle="1">
    <w:name w:val="List Table 5 Dark - Accent 4"/>
    <w:basedOn w:val="802"/>
    <w:uiPriority w:val="99"/>
    <w:tblPr>
      <w:tblStyleRowBandSize w:val="1"/>
      <w:tblStyleColBandSize w:val="1"/>
      <w:tblInd w:w="0" w:type="dxa"/>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CellMar>
        <w:left w:w="108" w:type="dxa"/>
        <w:top w:w="0" w:type="dxa"/>
        <w:right w:w="108"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09" w:customStyle="1">
    <w:name w:val="List Table 5 Dark - Accent 5"/>
    <w:basedOn w:val="802"/>
    <w:uiPriority w:val="99"/>
    <w:tblPr>
      <w:tblStyleRowBandSize w:val="1"/>
      <w:tblStyleColBandSize w:val="1"/>
      <w:tblInd w:w="0" w:type="dxa"/>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shd w:val="clear" w:color="8da9db" w:themeColor="accent5" w:themeTint="9A" w:fill="8da9db" w:themeFill="accent5" w:themeFillTint="9A"/>
      <w:tblCellMar>
        <w:left w:w="108" w:type="dxa"/>
        <w:top w:w="0" w:type="dxa"/>
        <w:right w:w="108" w:type="dxa"/>
        <w:bottom w:w="0" w:type="dxa"/>
      </w:tblCellMar>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910" w:customStyle="1">
    <w:name w:val="List Table 5 Dark - Accent 6"/>
    <w:basedOn w:val="802"/>
    <w:uiPriority w:val="99"/>
    <w:tblPr>
      <w:tblStyleRowBandSize w:val="1"/>
      <w:tblStyleColBandSize w:val="1"/>
      <w:tblInd w:w="0" w:type="dxa"/>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11">
    <w:name w:val="List Table 6 Colorful"/>
    <w:basedOn w:val="802"/>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12" w:customStyle="1">
    <w:name w:val="List Table 6 Colorful - Accent 1"/>
    <w:basedOn w:val="802"/>
    <w:uiPriority w:val="99"/>
    <w:tblPr>
      <w:tblStyleRowBandSize w:val="1"/>
      <w:tblStyleColBandSize w:val="1"/>
      <w:tblInd w:w="0" w:type="dxa"/>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b/>
        <w:color w:val="245a8d" w:themeColor="accent1" w:themeShade="95"/>
      </w:rPr>
    </w:tblStylePr>
    <w:tblStylePr w:type="firstRow">
      <w:rPr>
        <w:b/>
        <w:color w:val="245a8d" w:themeColor="accent1" w:themeShade="95"/>
      </w:rPr>
      <w:tcPr>
        <w:tcBorders>
          <w:bottom w:val="single" w:color="5B9BD5" w:themeColor="accent1" w:sz="4" w:space="0"/>
        </w:tcBorders>
      </w:tcPr>
    </w:tblStylePr>
    <w:tblStylePr w:type="lastCol">
      <w:rPr>
        <w:b/>
        <w:color w:val="245a8d" w:themeColor="accent1" w:themeShade="95"/>
      </w:rPr>
    </w:tblStylePr>
    <w:tblStylePr w:type="lastRow">
      <w:rPr>
        <w:b/>
        <w:color w:val="245a8d" w:themeColor="accent1" w:themeShade="95"/>
      </w:rPr>
      <w:tcPr>
        <w:tcBorders>
          <w:top w:val="single" w:color="5B9BD5" w:themeColor="accent1" w:sz="4" w:space="0"/>
        </w:tcBorders>
      </w:tcPr>
    </w:tblStylePr>
  </w:style>
  <w:style w:type="table" w:styleId="913" w:customStyle="1">
    <w:name w:val="List Table 6 Colorful - Accent 2"/>
    <w:basedOn w:val="802"/>
    <w:uiPriority w:val="99"/>
    <w:tblPr>
      <w:tblStyleRowBandSize w:val="1"/>
      <w:tblStyleColBandSize w:val="1"/>
      <w:tblInd w:w="0" w:type="dxa"/>
      <w:tblBorders>
        <w:top w:val="single" w:color="F4B184" w:themeColor="accent2" w:themeTint="97" w:sz="4" w:space="0"/>
        <w:bottom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914" w:customStyle="1">
    <w:name w:val="List Table 6 Colorful - Accent 3"/>
    <w:basedOn w:val="802"/>
    <w:uiPriority w:val="99"/>
    <w:tblPr>
      <w:tblStyleRowBandSize w:val="1"/>
      <w:tblStyleColBandSize w:val="1"/>
      <w:tblInd w:w="0" w:type="dxa"/>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915" w:customStyle="1">
    <w:name w:val="List Table 6 Colorful - Accent 4"/>
    <w:basedOn w:val="802"/>
    <w:uiPriority w:val="99"/>
    <w:tblPr>
      <w:tblStyleRowBandSize w:val="1"/>
      <w:tblStyleColBandSize w:val="1"/>
      <w:tblInd w:w="0" w:type="dxa"/>
      <w:tblBorders>
        <w:top w:val="single" w:color="FFD865" w:themeColor="accent4" w:themeTint="9A" w:sz="4" w:space="0"/>
        <w:bottom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916" w:customStyle="1">
    <w:name w:val="List Table 6 Colorful - Accent 5"/>
    <w:basedOn w:val="802"/>
    <w:uiPriority w:val="99"/>
    <w:tblPr>
      <w:tblStyleRowBandSize w:val="1"/>
      <w:tblStyleColBandSize w:val="1"/>
      <w:tblInd w:w="0" w:type="dxa"/>
      <w:tblBorders>
        <w:top w:val="single" w:color="8DA9DB" w:themeColor="accent5" w:themeTint="9A" w:sz="4" w:space="0"/>
        <w:bottom w:val="single" w:color="8DA9DB" w:themeColor="accent5" w:themeTint="9A" w:sz="4" w:space="0"/>
      </w:tblBorders>
      <w:tblCellMar>
        <w:left w:w="108" w:type="dxa"/>
        <w:top w:w="0" w:type="dxa"/>
        <w:right w:w="108" w:type="dxa"/>
        <w:bottom w:w="0" w:type="dxa"/>
      </w:tblCellMar>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b/>
        <w:color w:val="8da9db" w:themeColor="accent5" w:themeTint="9A" w:themeShade="95"/>
      </w:rPr>
    </w:tblStylePr>
    <w:tblStylePr w:type="firstRow">
      <w:rPr>
        <w:b/>
        <w:color w:val="8da9db" w:themeColor="accent5" w:themeTint="9A" w:themeShade="95"/>
      </w:rPr>
      <w:tcPr>
        <w:tcBorders>
          <w:bottom w:val="single" w:color="8DA9DB" w:themeColor="accent5" w:themeTint="9A" w:sz="4" w:space="0"/>
        </w:tcBorders>
      </w:tcPr>
    </w:tblStylePr>
    <w:tblStylePr w:type="lastCol">
      <w:rPr>
        <w:b/>
        <w:color w:val="8da9db" w:themeColor="accent5" w:themeTint="9A" w:themeShade="95"/>
      </w:rPr>
    </w:tblStylePr>
    <w:tblStylePr w:type="lastRow">
      <w:rPr>
        <w:b/>
        <w:color w:val="8da9db" w:themeColor="accent5" w:themeTint="9A" w:themeShade="95"/>
      </w:rPr>
      <w:tcPr>
        <w:tcBorders>
          <w:top w:val="single" w:color="8DA9DB" w:themeColor="accent5" w:themeTint="9A" w:sz="4" w:space="0"/>
        </w:tcBorders>
      </w:tcPr>
    </w:tblStylePr>
  </w:style>
  <w:style w:type="table" w:styleId="917" w:customStyle="1">
    <w:name w:val="List Table 6 Colorful - Accent 6"/>
    <w:basedOn w:val="802"/>
    <w:uiPriority w:val="99"/>
    <w:tblPr>
      <w:tblStyleRowBandSize w:val="1"/>
      <w:tblStyleColBandSize w:val="1"/>
      <w:tblInd w:w="0" w:type="dxa"/>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918">
    <w:name w:val="List Table 7 Colorful"/>
    <w:basedOn w:val="802"/>
    <w:uiPriority w:val="99"/>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919" w:customStyle="1">
    <w:name w:val="List Table 7 Colorful - Accent 1"/>
    <w:basedOn w:val="802"/>
    <w:uiPriority w:val="99"/>
    <w:tblPr>
      <w:tblStyleRowBandSize w:val="1"/>
      <w:tblStyleColBandSize w:val="1"/>
      <w:tblInd w:w="0" w:type="dxa"/>
      <w:tblBorders>
        <w:right w:val="single" w:color="5B9BD5" w:themeColor="accent1" w:sz="4" w:space="0"/>
      </w:tblBorders>
      <w:tblCellMar>
        <w:left w:w="108" w:type="dxa"/>
        <w:top w:w="0" w:type="dxa"/>
        <w:right w:w="108" w:type="dxa"/>
        <w:bottom w:w="0" w:type="dxa"/>
      </w:tblCellMar>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rFonts w:ascii="Arial" w:hAnsi="Arial"/>
        <w:i/>
        <w:color w:val="245a8d" w:themeColor="accent1" w:themeShade="95"/>
        <w:sz w:val="22"/>
      </w:rPr>
      <w:pPr>
        <w:jc w:val="right"/>
      </w:pPr>
      <w:tcPr>
        <w:shd w:val="clear" w:color="ffffff" w:fill="auto"/>
        <w:tcBorders>
          <w:top w:val="none" w:color="auto" w:sz="0" w:space="0"/>
          <w:left w:val="none" w:color="auto" w:sz="0" w:space="0"/>
          <w:bottom w:val="none" w:color="auto" w:sz="0" w:space="0"/>
          <w:right w:val="single" w:color="5B9BD5" w:themeColor="accent1" w:sz="4" w:space="0"/>
        </w:tcBorders>
      </w:tcPr>
    </w:tblStylePr>
    <w:tblStylePr w:type="firstRow">
      <w:rPr>
        <w:rFonts w:ascii="Arial" w:hAnsi="Arial"/>
        <w:i/>
        <w:color w:val="245a8d" w:themeColor="accent1" w:themeShade="95"/>
        <w:sz w:val="22"/>
      </w:rPr>
      <w:tcPr>
        <w:shd w:val="clear" w:color="ffffff" w:themeColor="light1" w:fill="ffffff" w:themeFill="light1"/>
        <w:tcBorders>
          <w:top w:val="none" w:color="auto" w:sz="0" w:space="0"/>
          <w:left w:val="none" w:color="auto" w:sz="0" w:space="0"/>
          <w:bottom w:val="single" w:color="5B9BD5" w:themeColor="accent1" w:sz="4" w:space="0"/>
          <w:right w:val="none" w:color="auto" w:sz="0" w:space="0"/>
        </w:tcBorders>
      </w:tcPr>
    </w:tblStylePr>
    <w:tblStylePr w:type="lastCol">
      <w:rPr>
        <w:rFonts w:ascii="Arial" w:hAnsi="Arial"/>
        <w:i/>
        <w:color w:val="245a8d" w:themeColor="accent1" w:themeShade="95"/>
        <w:sz w:val="22"/>
      </w:rPr>
      <w:tcPr>
        <w:shd w:val="clear" w:color="ffffff" w:fill="auto"/>
        <w:tcBorders>
          <w:top w:val="none" w:color="auto" w:sz="0" w:space="0"/>
          <w:left w:val="single" w:color="5B9BD5" w:themeColor="accent1" w:sz="4" w:space="0"/>
          <w:bottom w:val="none" w:color="auto" w:sz="0" w:space="0"/>
          <w:right w:val="none" w:color="auto" w:sz="0" w:space="0"/>
        </w:tcBorders>
      </w:tcPr>
    </w:tblStylePr>
    <w:tblStylePr w:type="lastRow">
      <w:rPr>
        <w:rFonts w:ascii="Arial" w:hAnsi="Arial"/>
        <w:i/>
        <w:color w:val="245a8d" w:themeColor="accent1" w:themeShade="95"/>
        <w:sz w:val="22"/>
      </w:rPr>
      <w:tcPr>
        <w:shd w:val="clear" w:color="ffffff" w:themeColor="light1" w:fill="ffffff" w:themeFill="light1"/>
        <w:tcBorders>
          <w:top w:val="single" w:color="5B9BD5" w:themeColor="accent1" w:sz="4" w:space="0"/>
          <w:left w:val="none" w:color="auto" w:sz="0" w:space="0"/>
          <w:bottom w:val="none" w:color="auto" w:sz="0" w:space="0"/>
          <w:right w:val="none" w:color="auto" w:sz="0" w:space="0"/>
        </w:tcBorders>
      </w:tcPr>
    </w:tblStylePr>
  </w:style>
  <w:style w:type="table" w:styleId="920" w:customStyle="1">
    <w:name w:val="List Table 7 Colorful - Accent 2"/>
    <w:basedOn w:val="802"/>
    <w:uiPriority w:val="99"/>
    <w:tblPr>
      <w:tblStyleRowBandSize w:val="1"/>
      <w:tblStyleColBandSize w:val="1"/>
      <w:tblInd w:w="0" w:type="dxa"/>
      <w:tblBorders>
        <w:right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ascii="Arial" w:hAnsi="Arial"/>
        <w:i/>
        <w:color w:val="f4b184" w:themeColor="accent2" w:themeTint="97" w:themeShade="95"/>
        <w:sz w:val="22"/>
      </w:rPr>
      <w:tcPr>
        <w:shd w:val="clear" w:color="ffffff"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921" w:customStyle="1">
    <w:name w:val="List Table 7 Colorful - Accent 3"/>
    <w:basedOn w:val="802"/>
    <w:uiPriority w:val="99"/>
    <w:tblPr>
      <w:tblStyleRowBandSize w:val="1"/>
      <w:tblStyleColBandSize w:val="1"/>
      <w:tblInd w:w="0" w:type="dxa"/>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auto" w:sz="0" w:space="0"/>
          <w:left w:val="none" w:color="auto" w:sz="0" w:space="0"/>
          <w:bottom w:val="none" w:color="auto" w:sz="0"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auto" w:sz="0" w:space="0"/>
          <w:left w:val="none" w:color="auto" w:sz="0" w:space="0"/>
          <w:bottom w:val="single" w:color="C9C9C9" w:themeColor="accent3" w:themeTint="98" w:sz="4" w:space="0"/>
          <w:right w:val="none" w:color="auto" w:sz="0" w:space="0"/>
        </w:tcBorders>
      </w:tcPr>
    </w:tblStylePr>
    <w:tblStylePr w:type="lastCol">
      <w:rPr>
        <w:rFonts w:ascii="Arial" w:hAnsi="Arial"/>
        <w:i/>
        <w:color w:val="c9c9c9" w:themeColor="accent3" w:themeTint="98" w:themeShade="95"/>
        <w:sz w:val="22"/>
      </w:rPr>
      <w:tcPr>
        <w:shd w:val="clear" w:color="ffffff" w:fill="auto"/>
        <w:tcBorders>
          <w:top w:val="none" w:color="auto" w:sz="0" w:space="0"/>
          <w:left w:val="single" w:color="C9C9C9" w:themeColor="accent3" w:themeTint="98" w:sz="4" w:space="0"/>
          <w:bottom w:val="none" w:color="auto" w:sz="0" w:space="0"/>
          <w:right w:val="none" w:color="auto" w:sz="0"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auto" w:sz="0" w:space="0"/>
          <w:bottom w:val="none" w:color="auto" w:sz="0" w:space="0"/>
          <w:right w:val="none" w:color="auto" w:sz="0" w:space="0"/>
        </w:tcBorders>
      </w:tcPr>
    </w:tblStylePr>
  </w:style>
  <w:style w:type="table" w:styleId="922" w:customStyle="1">
    <w:name w:val="List Table 7 Colorful - Accent 4"/>
    <w:basedOn w:val="802"/>
    <w:uiPriority w:val="99"/>
    <w:tblPr>
      <w:tblStyleRowBandSize w:val="1"/>
      <w:tblStyleColBandSize w:val="1"/>
      <w:tblInd w:w="0" w:type="dxa"/>
      <w:tblBorders>
        <w:right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ascii="Arial" w:hAnsi="Arial"/>
        <w:i/>
        <w:color w:val="ffd865" w:themeColor="accent4" w:themeTint="9A" w:themeShade="95"/>
        <w:sz w:val="22"/>
      </w:rPr>
      <w:tcPr>
        <w:shd w:val="clear" w:color="ffffff"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923" w:customStyle="1">
    <w:name w:val="List Table 7 Colorful - Accent 5"/>
    <w:basedOn w:val="802"/>
    <w:uiPriority w:val="99"/>
    <w:tblPr>
      <w:tblStyleRowBandSize w:val="1"/>
      <w:tblStyleColBandSize w:val="1"/>
      <w:tblInd w:w="0" w:type="dxa"/>
      <w:tblBorders>
        <w:right w:val="single" w:color="8DA9DB" w:themeColor="accent5" w:themeTint="9A" w:sz="4" w:space="0"/>
      </w:tblBorders>
      <w:tblCellMar>
        <w:left w:w="108" w:type="dxa"/>
        <w:top w:w="0" w:type="dxa"/>
        <w:right w:w="108" w:type="dxa"/>
        <w:bottom w:w="0" w:type="dxa"/>
      </w:tblCellMar>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rFonts w:ascii="Arial" w:hAnsi="Arial"/>
        <w:i/>
        <w:color w:val="8da9db" w:themeColor="accent5" w:themeTint="9A" w:themeShade="95"/>
        <w:sz w:val="22"/>
      </w:rPr>
      <w:pPr>
        <w:jc w:val="right"/>
      </w:pPr>
      <w:tcPr>
        <w:shd w:val="clear" w:color="ffffff" w:fill="auto"/>
        <w:tcBorders>
          <w:top w:val="none" w:color="auto" w:sz="0" w:space="0"/>
          <w:left w:val="none" w:color="auto" w:sz="0" w:space="0"/>
          <w:bottom w:val="none" w:color="auto" w:sz="0" w:space="0"/>
          <w:right w:val="single" w:color="8DA9DB" w:themeColor="accent5" w:themeTint="9A" w:sz="4" w:space="0"/>
        </w:tcBorders>
      </w:tcPr>
    </w:tblStylePr>
    <w:tblStylePr w:type="firstRow">
      <w:rPr>
        <w:rFonts w:ascii="Arial" w:hAnsi="Arial"/>
        <w:i/>
        <w:color w:val="8da9db" w:themeColor="accent5" w:themeTint="9A" w:themeShade="95"/>
        <w:sz w:val="22"/>
      </w:rPr>
      <w:tcPr>
        <w:shd w:val="clear" w:color="ffffff" w:themeColor="light1" w:fill="ffffff" w:themeFill="light1"/>
        <w:tcBorders>
          <w:top w:val="none" w:color="auto" w:sz="0" w:space="0"/>
          <w:left w:val="none" w:color="auto" w:sz="0" w:space="0"/>
          <w:bottom w:val="single" w:color="8DA9DB" w:themeColor="accent5" w:themeTint="9A" w:sz="4" w:space="0"/>
          <w:right w:val="none" w:color="auto" w:sz="0" w:space="0"/>
        </w:tcBorders>
      </w:tcPr>
    </w:tblStylePr>
    <w:tblStylePr w:type="lastCol">
      <w:rPr>
        <w:rFonts w:ascii="Arial" w:hAnsi="Arial"/>
        <w:i/>
        <w:color w:val="8da9db" w:themeColor="accent5" w:themeTint="9A" w:themeShade="95"/>
        <w:sz w:val="22"/>
      </w:rPr>
      <w:tcPr>
        <w:shd w:val="clear" w:color="ffffff" w:fill="auto"/>
        <w:tcBorders>
          <w:top w:val="none" w:color="auto" w:sz="0" w:space="0"/>
          <w:left w:val="single" w:color="8DA9DB" w:themeColor="accent5" w:themeTint="9A" w:sz="4" w:space="0"/>
          <w:bottom w:val="none" w:color="auto" w:sz="0" w:space="0"/>
          <w:right w:val="none" w:color="auto" w:sz="0" w:space="0"/>
        </w:tcBorders>
      </w:tcPr>
    </w:tblStylePr>
    <w:tblStylePr w:type="lastRow">
      <w:rPr>
        <w:rFonts w:ascii="Arial" w:hAnsi="Arial"/>
        <w:i/>
        <w:color w:val="8da9db" w:themeColor="accent5" w:themeTint="9A" w:themeShade="95"/>
        <w:sz w:val="22"/>
      </w:rPr>
      <w:tcPr>
        <w:shd w:val="clear" w:color="ffffff" w:themeColor="light1" w:fill="ffffff" w:themeFill="light1"/>
        <w:tcBorders>
          <w:top w:val="single" w:color="8DA9DB" w:themeColor="accent5" w:themeTint="9A" w:sz="4" w:space="0"/>
          <w:left w:val="none" w:color="auto" w:sz="0" w:space="0"/>
          <w:bottom w:val="none" w:color="auto" w:sz="0" w:space="0"/>
          <w:right w:val="none" w:color="auto" w:sz="0" w:space="0"/>
        </w:tcBorders>
      </w:tcPr>
    </w:tblStylePr>
  </w:style>
  <w:style w:type="table" w:styleId="924" w:customStyle="1">
    <w:name w:val="List Table 7 Colorful - Accent 6"/>
    <w:basedOn w:val="802"/>
    <w:uiPriority w:val="99"/>
    <w:tblPr>
      <w:tblStyleRowBandSize w:val="1"/>
      <w:tblStyleColBandSize w:val="1"/>
      <w:tblInd w:w="0" w:type="dxa"/>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auto" w:sz="0" w:space="0"/>
          <w:left w:val="none" w:color="auto" w:sz="0" w:space="0"/>
          <w:bottom w:val="none" w:color="auto" w:sz="0"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auto" w:sz="0" w:space="0"/>
          <w:left w:val="none" w:color="auto" w:sz="0" w:space="0"/>
          <w:bottom w:val="single" w:color="A9D08E" w:themeColor="accent6" w:themeTint="98" w:sz="4" w:space="0"/>
          <w:right w:val="none" w:color="auto" w:sz="0" w:space="0"/>
        </w:tcBorders>
      </w:tcPr>
    </w:tblStylePr>
    <w:tblStylePr w:type="lastCol">
      <w:rPr>
        <w:rFonts w:ascii="Arial" w:hAnsi="Arial"/>
        <w:i/>
        <w:color w:val="a9d08e" w:themeColor="accent6" w:themeTint="98" w:themeShade="95"/>
        <w:sz w:val="22"/>
      </w:rPr>
      <w:tcPr>
        <w:shd w:val="clear" w:color="ffffff" w:fill="auto"/>
        <w:tcBorders>
          <w:top w:val="none" w:color="auto" w:sz="0" w:space="0"/>
          <w:left w:val="single" w:color="A9D08E" w:themeColor="accent6" w:themeTint="98" w:sz="4" w:space="0"/>
          <w:bottom w:val="none" w:color="auto" w:sz="0" w:space="0"/>
          <w:right w:val="none" w:color="auto" w:sz="0"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auto" w:sz="0" w:space="0"/>
          <w:bottom w:val="none" w:color="auto" w:sz="0" w:space="0"/>
          <w:right w:val="none" w:color="auto" w:sz="0" w:space="0"/>
        </w:tcBorders>
      </w:tcPr>
    </w:tblStylePr>
  </w:style>
  <w:style w:type="table" w:styleId="925" w:customStyle="1">
    <w:name w:val="Lined - Accent"/>
    <w:basedOn w:val="802"/>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6" w:customStyle="1">
    <w:name w:val="Lined - Accent 1"/>
    <w:basedOn w:val="802"/>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27" w:customStyle="1">
    <w:name w:val="Lined - Accent 2"/>
    <w:basedOn w:val="802"/>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28" w:customStyle="1">
    <w:name w:val="Lined - Accent 3"/>
    <w:basedOn w:val="802"/>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9" w:customStyle="1">
    <w:name w:val="Lined - Accent 4"/>
    <w:basedOn w:val="802"/>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30" w:customStyle="1">
    <w:name w:val="Lined - Accent 5"/>
    <w:basedOn w:val="802"/>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1" w:customStyle="1">
    <w:name w:val="Lined - Accent 6"/>
    <w:basedOn w:val="802"/>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2" w:customStyle="1">
    <w:name w:val="Bordered &amp; Lined - Accent"/>
    <w:basedOn w:val="802"/>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3" w:customStyle="1">
    <w:name w:val="Bordered &amp; Lined - Accent 1"/>
    <w:basedOn w:val="802"/>
    <w:uiPriority w:val="99"/>
    <w:rPr>
      <w:color w:val="404040"/>
    </w:rPr>
    <w:tblPr>
      <w:tblStyleRowBandSize w:val="1"/>
      <w:tblStyleColBandSize w:val="1"/>
      <w:tblInd w:w="0" w:type="dxa"/>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34" w:customStyle="1">
    <w:name w:val="Bordered &amp; Lined - Accent 2"/>
    <w:basedOn w:val="802"/>
    <w:uiPriority w:val="99"/>
    <w:rPr>
      <w:color w:val="404040"/>
    </w:rPr>
    <w:tblPr>
      <w:tblStyleRowBandSize w:val="1"/>
      <w:tblStyleColBandSize w:val="1"/>
      <w:tblInd w:w="0" w:type="dxa"/>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35" w:customStyle="1">
    <w:name w:val="Bordered &amp; Lined - Accent 3"/>
    <w:basedOn w:val="802"/>
    <w:uiPriority w:val="99"/>
    <w:rPr>
      <w:color w:val="404040"/>
    </w:rPr>
    <w:tblPr>
      <w:tblStyleRowBandSize w:val="1"/>
      <w:tblStyleColBandSize w:val="1"/>
      <w:tblInd w:w="0" w:type="dxa"/>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6" w:customStyle="1">
    <w:name w:val="Bordered &amp; Lined - Accent 4"/>
    <w:basedOn w:val="802"/>
    <w:uiPriority w:val="99"/>
    <w:rPr>
      <w:color w:val="404040"/>
    </w:rPr>
    <w:tblPr>
      <w:tblStyleRowBandSize w:val="1"/>
      <w:tblStyleColBandSize w:val="1"/>
      <w:tblInd w:w="0" w:type="dxa"/>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37" w:customStyle="1">
    <w:name w:val="Bordered &amp; Lined - Accent 5"/>
    <w:basedOn w:val="802"/>
    <w:uiPriority w:val="99"/>
    <w:rPr>
      <w:color w:val="404040"/>
    </w:rPr>
    <w:tblPr>
      <w:tblStyleRowBandSize w:val="1"/>
      <w:tblStyleColBandSize w:val="1"/>
      <w:tblInd w:w="0" w:type="dxa"/>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8" w:customStyle="1">
    <w:name w:val="Bordered &amp; Lined - Accent 6"/>
    <w:basedOn w:val="802"/>
    <w:uiPriority w:val="99"/>
    <w:rPr>
      <w:color w:val="404040"/>
    </w:rPr>
    <w:tblPr>
      <w:tblStyleRowBandSize w:val="1"/>
      <w:tblStyleColBandSize w:val="1"/>
      <w:tblInd w:w="0" w:type="dxa"/>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9" w:customStyle="1">
    <w:name w:val="Bordered"/>
    <w:basedOn w:val="802"/>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40" w:customStyle="1">
    <w:name w:val="Bordered - Accent 1"/>
    <w:basedOn w:val="802"/>
    <w:uiPriority w:val="99"/>
    <w:tblPr>
      <w:tblStyleRowBandSize w:val="1"/>
      <w:tblStyleColBandSize w:val="1"/>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41" w:customStyle="1">
    <w:name w:val="Bordered - Accent 2"/>
    <w:basedOn w:val="802"/>
    <w:uiPriority w:val="99"/>
    <w:tblPr>
      <w:tblStyleRowBandSize w:val="1"/>
      <w:tblStyleColBandSize w:val="1"/>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42" w:customStyle="1">
    <w:name w:val="Bordered - Accent 3"/>
    <w:basedOn w:val="802"/>
    <w:uiPriority w:val="99"/>
    <w:tblPr>
      <w:tblStyleRowBandSize w:val="1"/>
      <w:tblStyleColBandSize w:val="1"/>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3" w:customStyle="1">
    <w:name w:val="Bordered - Accent 4"/>
    <w:basedOn w:val="802"/>
    <w:uiPriority w:val="99"/>
    <w:tblPr>
      <w:tblStyleRowBandSize w:val="1"/>
      <w:tblStyleColBandSize w:val="1"/>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44" w:customStyle="1">
    <w:name w:val="Bordered - Accent 5"/>
    <w:basedOn w:val="802"/>
    <w:uiPriority w:val="99"/>
    <w:tblPr>
      <w:tblStyleRowBandSize w:val="1"/>
      <w:tblStyleColBandSize w:val="1"/>
      <w:tblInd w:w="0" w:type="dxa"/>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945" w:customStyle="1">
    <w:name w:val="Bordered - Accent 6"/>
    <w:basedOn w:val="802"/>
    <w:uiPriority w:val="99"/>
    <w:tblPr>
      <w:tblStyleRowBandSize w:val="1"/>
      <w:tblStyleColBandSize w:val="1"/>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6" w:customStyle="1">
    <w:name w:val="Footnote Text Char"/>
    <w:uiPriority w:val="99"/>
    <w:rPr>
      <w:sz w:val="18"/>
    </w:rPr>
  </w:style>
  <w:style w:type="paragraph" w:styleId="947">
    <w:name w:val="endnote text"/>
    <w:basedOn w:val="791"/>
    <w:link w:val="948"/>
    <w:uiPriority w:val="99"/>
    <w:semiHidden/>
    <w:unhideWhenUsed/>
    <w:rPr>
      <w:sz w:val="20"/>
    </w:rPr>
  </w:style>
  <w:style w:type="character" w:styleId="948" w:customStyle="1">
    <w:name w:val="尾注文本 Char"/>
    <w:link w:val="947"/>
    <w:uiPriority w:val="99"/>
    <w:rPr>
      <w:sz w:val="20"/>
    </w:rPr>
  </w:style>
  <w:style w:type="character" w:styleId="949">
    <w:name w:val="endnote reference"/>
    <w:basedOn w:val="801"/>
    <w:uiPriority w:val="99"/>
    <w:semiHidden/>
    <w:unhideWhenUsed/>
    <w:rPr>
      <w:vertAlign w:val="superscript"/>
    </w:rPr>
  </w:style>
  <w:style w:type="paragraph" w:styleId="950">
    <w:name w:val="toc 4"/>
    <w:basedOn w:val="791"/>
    <w:next w:val="791"/>
    <w:uiPriority w:val="39"/>
    <w:unhideWhenUsed/>
    <w:pPr>
      <w:ind w:left="850"/>
      <w:spacing w:after="57"/>
    </w:pPr>
  </w:style>
  <w:style w:type="paragraph" w:styleId="951">
    <w:name w:val="toc 5"/>
    <w:basedOn w:val="791"/>
    <w:next w:val="791"/>
    <w:uiPriority w:val="39"/>
    <w:unhideWhenUsed/>
    <w:pPr>
      <w:ind w:left="1134"/>
      <w:spacing w:after="57"/>
    </w:pPr>
  </w:style>
  <w:style w:type="paragraph" w:styleId="952">
    <w:name w:val="toc 6"/>
    <w:basedOn w:val="791"/>
    <w:next w:val="791"/>
    <w:uiPriority w:val="39"/>
    <w:unhideWhenUsed/>
    <w:pPr>
      <w:ind w:left="1417"/>
      <w:spacing w:after="57"/>
    </w:pPr>
  </w:style>
  <w:style w:type="paragraph" w:styleId="953">
    <w:name w:val="toc 7"/>
    <w:basedOn w:val="791"/>
    <w:next w:val="791"/>
    <w:uiPriority w:val="39"/>
    <w:unhideWhenUsed/>
    <w:pPr>
      <w:ind w:left="1701"/>
      <w:spacing w:after="57"/>
    </w:pPr>
  </w:style>
  <w:style w:type="paragraph" w:styleId="954">
    <w:name w:val="toc 8"/>
    <w:basedOn w:val="791"/>
    <w:next w:val="791"/>
    <w:uiPriority w:val="39"/>
    <w:unhideWhenUsed/>
    <w:pPr>
      <w:ind w:left="1984"/>
      <w:spacing w:after="57"/>
    </w:pPr>
  </w:style>
  <w:style w:type="paragraph" w:styleId="955">
    <w:name w:val="toc 9"/>
    <w:basedOn w:val="791"/>
    <w:next w:val="791"/>
    <w:uiPriority w:val="39"/>
    <w:unhideWhenUsed/>
    <w:pPr>
      <w:ind w:left="2268"/>
      <w:spacing w:after="57"/>
    </w:pPr>
  </w:style>
  <w:style w:type="paragraph" w:styleId="956">
    <w:name w:val="TOC Heading"/>
    <w:uiPriority w:val="39"/>
    <w:unhideWhenUsed/>
  </w:style>
  <w:style w:type="paragraph" w:styleId="957">
    <w:name w:val="table of figures"/>
    <w:basedOn w:val="791"/>
    <w:next w:val="791"/>
    <w:uiPriority w:val="99"/>
    <w:unhideWhenUsed/>
  </w:style>
  <w:style w:type="paragraph" w:styleId="958">
    <w:name w:val="Normal Indent"/>
    <w:basedOn w:val="791"/>
    <w:link w:val="1078"/>
    <w:qFormat/>
    <w:pPr>
      <w:ind w:firstLine="420"/>
      <w:jc w:val="left"/>
    </w:pPr>
    <w:rPr>
      <w:rFonts w:eastAsia="楷体_GB2312"/>
      <w:sz w:val="24"/>
      <w:lang w:val="zh-CN"/>
    </w:rPr>
  </w:style>
  <w:style w:type="paragraph" w:styleId="959">
    <w:name w:val="Caption"/>
    <w:basedOn w:val="791"/>
    <w:next w:val="791"/>
    <w:qFormat/>
    <w:rPr>
      <w:rFonts w:ascii="Arial" w:hAnsi="Arial" w:eastAsia="黑体"/>
      <w:sz w:val="20"/>
      <w:szCs w:val="24"/>
    </w:rPr>
  </w:style>
  <w:style w:type="paragraph" w:styleId="960">
    <w:name w:val="Document Map"/>
    <w:basedOn w:val="791"/>
    <w:link w:val="1011"/>
    <w:uiPriority w:val="99"/>
    <w:unhideWhenUsed/>
    <w:qFormat/>
    <w:rPr>
      <w:rFonts w:ascii="宋体"/>
      <w:sz w:val="18"/>
      <w:szCs w:val="18"/>
      <w:lang w:val="zh-CN"/>
    </w:rPr>
  </w:style>
  <w:style w:type="paragraph" w:styleId="961">
    <w:name w:val="annotation text"/>
    <w:basedOn w:val="791"/>
    <w:link w:val="1029"/>
    <w:uiPriority w:val="99"/>
    <w:qFormat/>
    <w:pPr>
      <w:jc w:val="left"/>
    </w:pPr>
    <w:rPr>
      <w:sz w:val="20"/>
      <w:lang w:val="zh-CN"/>
    </w:rPr>
  </w:style>
  <w:style w:type="paragraph" w:styleId="962">
    <w:name w:val="Body Text 3"/>
    <w:basedOn w:val="791"/>
    <w:link w:val="1077"/>
    <w:qFormat/>
    <w:rPr>
      <w:sz w:val="16"/>
      <w:szCs w:val="24"/>
      <w:lang w:val="zh-CN"/>
    </w:rPr>
  </w:style>
  <w:style w:type="paragraph" w:styleId="963">
    <w:name w:val="Body Text"/>
    <w:basedOn w:val="791"/>
    <w:link w:val="1047"/>
    <w:qFormat/>
    <w:pPr>
      <w:spacing w:after="120"/>
    </w:pPr>
    <w:rPr>
      <w:rFonts w:ascii="Calibri" w:hAnsi="Calibri"/>
      <w:szCs w:val="22"/>
    </w:rPr>
  </w:style>
  <w:style w:type="paragraph" w:styleId="964">
    <w:name w:val="Body Text Indent"/>
    <w:basedOn w:val="791"/>
    <w:link w:val="1017"/>
    <w:qFormat/>
    <w:pPr>
      <w:ind w:firstLine="420"/>
      <w:spacing w:line="360" w:lineRule="auto"/>
    </w:pPr>
    <w:rPr>
      <w:rFonts w:ascii="宋体" w:hAnsi="宋体"/>
      <w:szCs w:val="24"/>
      <w:lang w:val="zh-CN"/>
    </w:rPr>
  </w:style>
  <w:style w:type="paragraph" w:styleId="965">
    <w:name w:val="Block Text"/>
    <w:basedOn w:val="791"/>
    <w:qFormat/>
    <w:pPr>
      <w:ind w:left="630" w:right="-609" w:firstLine="420"/>
      <w:spacing w:line="360" w:lineRule="auto"/>
    </w:pPr>
    <w:rPr>
      <w:rFonts w:hint="eastAsia" w:ascii="仿宋_GB2312" w:eastAsia="仿宋_GB2312"/>
    </w:rPr>
  </w:style>
  <w:style w:type="paragraph" w:styleId="966">
    <w:name w:val="toc 3"/>
    <w:basedOn w:val="791"/>
    <w:next w:val="791"/>
    <w:uiPriority w:val="39"/>
    <w:unhideWhenUsed/>
    <w:qFormat/>
    <w:pPr>
      <w:ind w:left="840"/>
    </w:pPr>
  </w:style>
  <w:style w:type="paragraph" w:styleId="967">
    <w:name w:val="Plain Text"/>
    <w:basedOn w:val="791"/>
    <w:link w:val="1004"/>
    <w:qFormat/>
    <w:rPr>
      <w:rFonts w:ascii="宋体" w:hAnsi="Courier New" w:eastAsia="楷体_GB2312"/>
      <w:sz w:val="28"/>
      <w:lang w:val="zh-CN"/>
    </w:rPr>
  </w:style>
  <w:style w:type="paragraph" w:styleId="968">
    <w:name w:val="Date"/>
    <w:basedOn w:val="791"/>
    <w:next w:val="791"/>
    <w:link w:val="1052"/>
    <w:qFormat/>
    <w:rPr>
      <w:sz w:val="20"/>
      <w:lang w:val="zh-CN"/>
    </w:rPr>
  </w:style>
  <w:style w:type="paragraph" w:styleId="969">
    <w:name w:val="Body Text Indent 2"/>
    <w:basedOn w:val="791"/>
    <w:link w:val="1062"/>
    <w:qFormat/>
    <w:pPr>
      <w:ind w:firstLine="564"/>
    </w:pPr>
    <w:rPr>
      <w:rFonts w:ascii="宋体" w:hAnsi="宋体"/>
      <w:color w:val="ff0000"/>
      <w:sz w:val="24"/>
      <w:lang w:val="zh-CN"/>
    </w:rPr>
  </w:style>
  <w:style w:type="paragraph" w:styleId="970">
    <w:name w:val="Balloon Text"/>
    <w:basedOn w:val="791"/>
    <w:link w:val="1056"/>
    <w:uiPriority w:val="99"/>
    <w:qFormat/>
    <w:rPr>
      <w:sz w:val="18"/>
      <w:szCs w:val="18"/>
      <w:lang w:val="zh-CN"/>
    </w:rPr>
  </w:style>
  <w:style w:type="paragraph" w:styleId="971">
    <w:name w:val="Footer"/>
    <w:basedOn w:val="791"/>
    <w:link w:val="1082"/>
    <w:uiPriority w:val="99"/>
    <w:unhideWhenUsed/>
    <w:qFormat/>
    <w:pPr>
      <w:jc w:val="left"/>
      <w:tabs>
        <w:tab w:val="center" w:pos="4153" w:leader="none"/>
        <w:tab w:val="right" w:pos="8306" w:leader="none"/>
      </w:tabs>
    </w:pPr>
    <w:rPr>
      <w:sz w:val="18"/>
      <w:szCs w:val="18"/>
      <w:lang w:val="zh-CN"/>
    </w:rPr>
  </w:style>
  <w:style w:type="paragraph" w:styleId="972">
    <w:name w:val="envelope return"/>
    <w:basedOn w:val="791"/>
    <w:qFormat/>
    <w:rPr>
      <w:rFonts w:ascii="Arial" w:hAnsi="Arial" w:eastAsia="楷体_GB2312"/>
      <w:sz w:val="26"/>
    </w:rPr>
  </w:style>
  <w:style w:type="paragraph" w:styleId="973">
    <w:name w:val="Header"/>
    <w:basedOn w:val="791"/>
    <w:link w:val="1068"/>
    <w:unhideWhenUsed/>
    <w:qFormat/>
    <w:pPr>
      <w:jc w:val="center"/>
      <w:tabs>
        <w:tab w:val="center" w:pos="4153" w:leader="none"/>
        <w:tab w:val="right" w:pos="8306" w:leader="none"/>
      </w:tabs>
      <w:pBdr>
        <w:bottom w:val="single" w:color="auto" w:sz="6" w:space="1"/>
      </w:pBdr>
    </w:pPr>
    <w:rPr>
      <w:sz w:val="18"/>
      <w:szCs w:val="18"/>
      <w:lang w:val="zh-CN"/>
    </w:rPr>
  </w:style>
  <w:style w:type="paragraph" w:styleId="974">
    <w:name w:val="toc 1"/>
    <w:basedOn w:val="791"/>
    <w:next w:val="791"/>
    <w:uiPriority w:val="39"/>
    <w:qFormat/>
    <w:pPr>
      <w:jc w:val="left"/>
    </w:pPr>
    <w:rPr>
      <w:rFonts w:eastAsia="楷体_GB2312"/>
      <w:sz w:val="24"/>
    </w:rPr>
  </w:style>
  <w:style w:type="paragraph" w:styleId="975">
    <w:name w:val="Subtitle"/>
    <w:basedOn w:val="791"/>
    <w:next w:val="791"/>
    <w:link w:val="1125"/>
    <w:uiPriority w:val="11"/>
    <w:qFormat/>
    <w:pPr>
      <w:jc w:val="center"/>
      <w:spacing w:after="160"/>
    </w:pPr>
    <w:rPr>
      <w:rFonts w:asciiTheme="majorHAnsi" w:hAnsiTheme="majorHAnsi" w:eastAsiaTheme="majorEastAsia" w:cstheme="majorBidi"/>
      <w:color w:val="595959" w:themeColor="text1" w:themeTint="A6"/>
      <w:spacing w:val="15"/>
      <w:sz w:val="28"/>
      <w:szCs w:val="28"/>
    </w:rPr>
  </w:style>
  <w:style w:type="paragraph" w:styleId="976">
    <w:name w:val="footnote text"/>
    <w:basedOn w:val="792"/>
    <w:next w:val="965"/>
    <w:link w:val="1151"/>
    <w:qFormat/>
    <w:pPr>
      <w:ind w:firstLine="3584"/>
      <w:jc w:val="left"/>
      <w:keepLines w:val="0"/>
      <w:keepNext w:val="0"/>
      <w:spacing w:before="0" w:after="0" w:line="360" w:lineRule="auto"/>
      <w:widowControl/>
    </w:pPr>
    <w:rPr>
      <w:rFonts w:ascii="Calibri" w:hAnsi="Calibri"/>
      <w:b w:val="0"/>
      <w:bCs w:val="0"/>
      <w:sz w:val="20"/>
      <w:szCs w:val="20"/>
      <w:lang w:val="en-US"/>
    </w:rPr>
  </w:style>
  <w:style w:type="paragraph" w:styleId="977">
    <w:name w:val="Body Text Indent 3"/>
    <w:basedOn w:val="791"/>
    <w:link w:val="1024"/>
    <w:qFormat/>
    <w:pPr>
      <w:ind w:firstLine="564"/>
      <w:spacing w:line="360" w:lineRule="auto"/>
    </w:pPr>
    <w:rPr>
      <w:rFonts w:ascii="宋体" w:hAnsi="宋体"/>
      <w:sz w:val="18"/>
      <w:lang w:val="zh-CN"/>
    </w:rPr>
  </w:style>
  <w:style w:type="paragraph" w:styleId="978">
    <w:name w:val="toc 2"/>
    <w:basedOn w:val="791"/>
    <w:next w:val="791"/>
    <w:uiPriority w:val="39"/>
    <w:unhideWhenUsed/>
    <w:qFormat/>
    <w:pPr>
      <w:ind w:left="420"/>
    </w:pPr>
  </w:style>
  <w:style w:type="paragraph" w:styleId="979">
    <w:name w:val="Body Text 2"/>
    <w:basedOn w:val="791"/>
    <w:link w:val="1072"/>
    <w:qFormat/>
    <w:pPr>
      <w:spacing w:line="480" w:lineRule="auto"/>
    </w:pPr>
    <w:rPr>
      <w:szCs w:val="24"/>
      <w:lang w:val="zh-CN"/>
    </w:rPr>
  </w:style>
  <w:style w:type="paragraph" w:styleId="980">
    <w:name w:val="HTML Preformatted"/>
    <w:basedOn w:val="791"/>
    <w:link w:val="1046"/>
    <w:qFormat/>
    <w:rPr>
      <w:rFonts w:ascii="Courier New" w:hAnsi="Courier New"/>
      <w:sz w:val="20"/>
      <w:szCs w:val="24"/>
      <w:lang w:val="zh-CN"/>
    </w:rPr>
  </w:style>
  <w:style w:type="paragraph" w:styleId="981">
    <w:name w:val="Normal (Web)"/>
    <w:basedOn w:val="791"/>
    <w:link w:val="1003"/>
    <w:uiPriority w:val="99"/>
    <w:unhideWhenUsed/>
    <w:qFormat/>
    <w:pPr>
      <w:jc w:val="left"/>
      <w:widowControl/>
    </w:pPr>
    <w:rPr>
      <w:rFonts w:ascii="宋体" w:hAnsi="宋体"/>
      <w:sz w:val="24"/>
      <w:szCs w:val="24"/>
      <w:lang w:val="zh-CN"/>
    </w:rPr>
  </w:style>
  <w:style w:type="paragraph" w:styleId="982">
    <w:name w:val="Title"/>
    <w:basedOn w:val="791"/>
    <w:link w:val="1025"/>
    <w:qFormat/>
    <w:pPr>
      <w:jc w:val="center"/>
      <w:outlineLvl w:val="0"/>
    </w:pPr>
    <w:rPr>
      <w:rFonts w:ascii="Arial" w:hAnsi="Arial"/>
      <w:b/>
      <w:sz w:val="32"/>
      <w:szCs w:val="24"/>
      <w:lang w:val="zh-CN"/>
    </w:rPr>
  </w:style>
  <w:style w:type="paragraph" w:styleId="983">
    <w:name w:val="annotation subject"/>
    <w:basedOn w:val="961"/>
    <w:next w:val="961"/>
    <w:link w:val="1048"/>
    <w:qFormat/>
    <w:rPr>
      <w:b/>
      <w:bCs/>
      <w:sz w:val="21"/>
      <w:szCs w:val="24"/>
    </w:rPr>
  </w:style>
  <w:style w:type="paragraph" w:styleId="984">
    <w:name w:val="Body Text First Indent"/>
    <w:basedOn w:val="963"/>
    <w:link w:val="1027"/>
    <w:qFormat/>
    <w:pPr>
      <w:ind w:firstLine="420"/>
      <w:spacing w:after="0" w:line="400" w:lineRule="exact"/>
    </w:pPr>
    <w:rPr>
      <w:rFonts w:ascii="Times New Roman" w:hAnsi="Times New Roman"/>
      <w:sz w:val="28"/>
      <w:szCs w:val="24"/>
      <w:lang w:val="zh-CN"/>
    </w:rPr>
  </w:style>
  <w:style w:type="paragraph" w:styleId="985">
    <w:name w:val="Body Text First Indent 2"/>
    <w:basedOn w:val="964"/>
    <w:link w:val="1124"/>
    <w:uiPriority w:val="99"/>
    <w:unhideWhenUsed/>
    <w:qFormat/>
    <w:pPr>
      <w:ind w:left="420"/>
      <w:spacing w:after="120" w:line="240" w:lineRule="auto"/>
    </w:pPr>
    <w:rPr>
      <w:rFonts w:ascii="Times New Roman" w:hAnsi="Times New Roman"/>
      <w:szCs w:val="20"/>
      <w:lang w:val="en-US"/>
    </w:rPr>
  </w:style>
  <w:style w:type="table" w:styleId="986">
    <w:name w:val="Table Grid"/>
    <w:basedOn w:val="802"/>
    <w:qFormat/>
    <w:rPr>
      <w:rFonts w:ascii="Calibri" w:hAnsi="Calibri" w:eastAsia="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87">
    <w:name w:val="Medium Grid 3"/>
    <w:basedOn w:val="802"/>
    <w:qFormat/>
    <w:tblPr>
      <w:tblInd w:w="0" w:type="dxa"/>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left w:w="108" w:type="dxa"/>
        <w:top w:w="0" w:type="dxa"/>
        <w:right w:w="108" w:type="dxa"/>
        <w:bottom w:w="0" w:type="dxa"/>
      </w:tblCellMar>
    </w:tblPr>
    <w:tcPr>
      <w:shd w:val="clear" w:color="auto" w:fill="c0c0c0"/>
    </w:tcPr>
    <w:tblStylePr w:type="band1Horz">
      <w:tcPr>
        <w:shd w:val="clear" w:color="auto" w:fill="808080"/>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80808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000000"/>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000000"/>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000000"/>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000000"/>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988">
    <w:name w:val="Medium Grid 3 Accent 1"/>
    <w:basedOn w:val="802"/>
    <w:qFormat/>
    <w:tblPr>
      <w:tblInd w:w="0" w:type="dxa"/>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left w:w="108" w:type="dxa"/>
        <w:top w:w="0" w:type="dxa"/>
        <w:right w:w="108" w:type="dxa"/>
        <w:bottom w:w="0" w:type="dxa"/>
      </w:tblCellMar>
    </w:tblPr>
    <w:tcPr>
      <w:shd w:val="clear" w:color="auto" w:fill="d3dfee"/>
    </w:tcPr>
    <w:tblStylePr w:type="band1Horz">
      <w:tcPr>
        <w:shd w:val="clear" w:color="auto" w:fill="a7bfde"/>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a7bfde"/>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4f81bd"/>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4f81bd"/>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4f81bd"/>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4f81bd"/>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989">
    <w:name w:val="Medium Grid 3 Accent 2"/>
    <w:basedOn w:val="802"/>
    <w:qFormat/>
    <w:tblPr>
      <w:tblInd w:w="0" w:type="dxa"/>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left w:w="108" w:type="dxa"/>
        <w:top w:w="0" w:type="dxa"/>
        <w:right w:w="108" w:type="dxa"/>
        <w:bottom w:w="0" w:type="dxa"/>
      </w:tblCellMar>
    </w:tblPr>
    <w:tcPr>
      <w:shd w:val="clear" w:color="auto" w:fill="efd3d2"/>
    </w:tcPr>
    <w:tblStylePr w:type="band1Horz">
      <w:tcPr>
        <w:shd w:val="clear" w:color="auto" w:fill="dfa7a6"/>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dfa7a6"/>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c0504d"/>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c0504d"/>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c0504d"/>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c0504d"/>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990">
    <w:name w:val="Medium Grid 3 Accent 3"/>
    <w:basedOn w:val="802"/>
    <w:qFormat/>
    <w:tblPr>
      <w:tblInd w:w="0" w:type="dxa"/>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left w:w="108" w:type="dxa"/>
        <w:top w:w="0" w:type="dxa"/>
        <w:right w:w="108" w:type="dxa"/>
        <w:bottom w:w="0" w:type="dxa"/>
      </w:tblCellMar>
    </w:tblPr>
    <w:tcPr>
      <w:shd w:val="clear" w:color="auto" w:fill="e6eed5"/>
    </w:tcPr>
    <w:tblStylePr w:type="band1Horz">
      <w:tcPr>
        <w:shd w:val="clear" w:color="auto" w:fill="cdddac"/>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cdddac"/>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9bbb59"/>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9bbb59"/>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9bbb59"/>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9bbb59"/>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991">
    <w:name w:val="Medium Grid 3 Accent 4"/>
    <w:basedOn w:val="802"/>
    <w:qFormat/>
    <w:tblPr>
      <w:tblInd w:w="0" w:type="dxa"/>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left w:w="108" w:type="dxa"/>
        <w:top w:w="0" w:type="dxa"/>
        <w:right w:w="108" w:type="dxa"/>
        <w:bottom w:w="0" w:type="dxa"/>
      </w:tblCellMar>
    </w:tblPr>
    <w:tcPr>
      <w:shd w:val="clear" w:color="auto" w:fill="dfd8e8"/>
    </w:tcPr>
    <w:tblStylePr w:type="band1Horz">
      <w:tcPr>
        <w:shd w:val="clear" w:color="auto" w:fill="bfb1d0"/>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bfb1d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8064a2"/>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8064a2"/>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8064a2"/>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8064a2"/>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992">
    <w:name w:val="Medium Grid 3 Accent 5"/>
    <w:basedOn w:val="802"/>
    <w:qFormat/>
    <w:tblPr>
      <w:tblInd w:w="0" w:type="dxa"/>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left w:w="108" w:type="dxa"/>
        <w:top w:w="0" w:type="dxa"/>
        <w:right w:w="108" w:type="dxa"/>
        <w:bottom w:w="0" w:type="dxa"/>
      </w:tblCellMar>
    </w:tblPr>
    <w:tcPr>
      <w:shd w:val="clear" w:color="auto" w:fill="d2eaf1"/>
    </w:tcPr>
    <w:tblStylePr w:type="band1Horz">
      <w:tcPr>
        <w:shd w:val="clear" w:color="auto" w:fill="a5d5e2"/>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a5d5e2"/>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4bacc6"/>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4bacc6"/>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4bacc6"/>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4bacc6"/>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993">
    <w:name w:val="Medium Grid 3 Accent 6"/>
    <w:basedOn w:val="802"/>
    <w:qFormat/>
    <w:tblPr>
      <w:tblInd w:w="0" w:type="dxa"/>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left w:w="108" w:type="dxa"/>
        <w:top w:w="0" w:type="dxa"/>
        <w:right w:w="108" w:type="dxa"/>
        <w:bottom w:w="0" w:type="dxa"/>
      </w:tblCellMar>
    </w:tblPr>
    <w:tcPr>
      <w:shd w:val="clear" w:color="auto" w:fill="fde4d0"/>
    </w:tcPr>
    <w:tblStylePr w:type="band1Horz">
      <w:tcPr>
        <w:shd w:val="clear" w:color="auto" w:fill="fbcaa2"/>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fbcaa2"/>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f79646"/>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f79646"/>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f79646"/>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f79646"/>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character" w:styleId="994">
    <w:name w:val="Strong"/>
    <w:qFormat/>
    <w:rPr>
      <w:b/>
      <w:bCs/>
    </w:rPr>
  </w:style>
  <w:style w:type="character" w:styleId="995">
    <w:name w:val="page number"/>
    <w:basedOn w:val="801"/>
    <w:qFormat/>
  </w:style>
  <w:style w:type="character" w:styleId="996">
    <w:name w:val="FollowedHyperlink"/>
    <w:qFormat/>
    <w:rPr>
      <w:rFonts w:ascii="Times New Roman" w:hAnsi="Times New Roman" w:eastAsia="宋体" w:cs="Times New Roman"/>
      <w:color w:val="585858"/>
      <w:u w:val="none"/>
    </w:rPr>
  </w:style>
  <w:style w:type="character" w:styleId="997">
    <w:name w:val="Emphasis"/>
    <w:qFormat/>
  </w:style>
  <w:style w:type="character" w:styleId="998">
    <w:name w:val="HTML Typewriter"/>
    <w:unhideWhenUsed/>
    <w:qFormat/>
    <w:rPr>
      <w:rFonts w:hint="eastAsia" w:ascii="宋体" w:hAnsi="宋体" w:eastAsia="宋体" w:cs="宋体"/>
      <w:sz w:val="24"/>
      <w:szCs w:val="24"/>
      <w:lang w:val="en-US" w:eastAsia="zh-CN" w:bidi="ar-SA"/>
    </w:rPr>
  </w:style>
  <w:style w:type="character" w:styleId="999">
    <w:name w:val="Hyperlink"/>
    <w:uiPriority w:val="99"/>
    <w:qFormat/>
    <w:rPr>
      <w:color w:val="0000ff"/>
      <w:u w:val="single"/>
    </w:rPr>
  </w:style>
  <w:style w:type="character" w:styleId="1000">
    <w:name w:val="annotation reference"/>
    <w:uiPriority w:val="99"/>
    <w:qFormat/>
    <w:rPr>
      <w:rFonts w:ascii="Times New Roman" w:hAnsi="Times New Roman" w:eastAsia="宋体" w:cs="Times New Roman"/>
      <w:sz w:val="21"/>
      <w:szCs w:val="21"/>
    </w:rPr>
  </w:style>
  <w:style w:type="character" w:styleId="1001">
    <w:name w:val="footnote reference"/>
    <w:unhideWhenUsed/>
    <w:qFormat/>
    <w:rPr>
      <w:vertAlign w:val="superscript"/>
    </w:rPr>
  </w:style>
  <w:style w:type="paragraph" w:styleId="1002" w:customStyle="1">
    <w:name w:val="段"/>
    <w:next w:val="791"/>
    <w:qFormat/>
    <w:pPr>
      <w:ind w:firstLine="200"/>
      <w:jc w:val="both"/>
    </w:pPr>
    <w:rPr>
      <w:rFonts w:ascii="宋体"/>
      <w:sz w:val="21"/>
      <w:szCs w:val="22"/>
    </w:rPr>
  </w:style>
  <w:style w:type="character" w:styleId="1003" w:customStyle="1">
    <w:name w:val="普通(网站) Char"/>
    <w:link w:val="981"/>
    <w:qFormat/>
    <w:rPr>
      <w:rFonts w:ascii="宋体" w:hAnsi="宋体" w:cs="宋体"/>
      <w:sz w:val="24"/>
      <w:szCs w:val="24"/>
    </w:rPr>
  </w:style>
  <w:style w:type="character" w:styleId="1004" w:customStyle="1">
    <w:name w:val="纯文本 Char"/>
    <w:link w:val="967"/>
    <w:qFormat/>
    <w:rPr>
      <w:rFonts w:ascii="宋体" w:hAnsi="Courier New" w:eastAsia="楷体_GB2312"/>
      <w:sz w:val="28"/>
    </w:rPr>
  </w:style>
  <w:style w:type="character" w:styleId="1005" w:customStyle="1">
    <w:name w:val="font11"/>
    <w:qFormat/>
    <w:rPr>
      <w:rFonts w:hint="eastAsia" w:ascii="宋体" w:hAnsi="宋体" w:eastAsia="宋体" w:cs="宋体"/>
      <w:color w:val="000000"/>
      <w:sz w:val="24"/>
      <w:szCs w:val="24"/>
      <w:u w:val="none"/>
    </w:rPr>
  </w:style>
  <w:style w:type="character" w:styleId="1006" w:customStyle="1">
    <w:name w:val="blue"/>
    <w:qFormat/>
    <w:rPr>
      <w:rFonts w:ascii="Times New Roman" w:hAnsi="Times New Roman" w:eastAsia="宋体" w:cs="Times New Roman"/>
    </w:rPr>
  </w:style>
  <w:style w:type="character" w:styleId="1007" w:customStyle="1">
    <w:name w:val="grame"/>
    <w:qFormat/>
    <w:rPr>
      <w:rFonts w:ascii="Times New Roman" w:hAnsi="Times New Roman" w:eastAsia="宋体" w:cs="Times New Roman"/>
    </w:rPr>
  </w:style>
  <w:style w:type="character" w:styleId="1008" w:customStyle="1">
    <w:name w:val="Plain Text Char Char"/>
    <w:link w:val="1009"/>
    <w:qFormat/>
    <w:rPr>
      <w:rFonts w:ascii="宋体" w:hAnsi="Courier New" w:eastAsia="楷体_GB2312"/>
      <w:sz w:val="28"/>
    </w:rPr>
  </w:style>
  <w:style w:type="paragraph" w:styleId="1009" w:customStyle="1">
    <w:name w:val="纯文本4"/>
    <w:basedOn w:val="791"/>
    <w:link w:val="1008"/>
    <w:qFormat/>
    <w:rPr>
      <w:rFonts w:ascii="宋体" w:hAnsi="Courier New" w:eastAsia="楷体_GB2312"/>
      <w:sz w:val="28"/>
      <w:lang w:val="zh-CN"/>
    </w:rPr>
  </w:style>
  <w:style w:type="character" w:styleId="1010" w:customStyle="1">
    <w:name w:val="H4 Char2"/>
    <w:qFormat/>
    <w:rPr>
      <w:rFonts w:hint="default" w:ascii="Arial" w:hAnsi="Arial" w:eastAsia="黑体" w:cs="Arial"/>
      <w:b/>
      <w:sz w:val="28"/>
      <w:szCs w:val="28"/>
      <w:lang w:val="en-US" w:eastAsia="zh-CN"/>
    </w:rPr>
  </w:style>
  <w:style w:type="character" w:styleId="1011" w:customStyle="1">
    <w:name w:val="文档结构图 Char"/>
    <w:link w:val="960"/>
    <w:uiPriority w:val="99"/>
    <w:qFormat/>
    <w:rPr>
      <w:rFonts w:ascii="宋体"/>
      <w:sz w:val="18"/>
      <w:szCs w:val="18"/>
    </w:rPr>
  </w:style>
  <w:style w:type="character" w:styleId="1012" w:customStyle="1">
    <w:name w:val="标题 4 Char1"/>
    <w:link w:val="795"/>
    <w:qFormat/>
    <w:rPr>
      <w:b/>
      <w:bCs/>
      <w:sz w:val="28"/>
      <w:szCs w:val="28"/>
    </w:rPr>
  </w:style>
  <w:style w:type="character" w:styleId="1013" w:customStyle="1">
    <w:name w:val="content1"/>
    <w:qFormat/>
    <w:rPr>
      <w:rFonts w:hint="eastAsia" w:ascii="??" w:hAnsi="??" w:eastAsia="??" w:cs="??"/>
      <w:sz w:val="16"/>
      <w:szCs w:val="16"/>
      <w:u w:val="none"/>
    </w:rPr>
  </w:style>
  <w:style w:type="character" w:styleId="1014" w:customStyle="1">
    <w:name w:val="Andy_正文 Char"/>
    <w:link w:val="1015"/>
    <w:qFormat/>
    <w:rPr>
      <w:rFonts w:ascii="Calibri" w:hAnsi="Calibri"/>
      <w:sz w:val="24"/>
      <w:szCs w:val="24"/>
    </w:rPr>
  </w:style>
  <w:style w:type="paragraph" w:styleId="1015" w:customStyle="1">
    <w:name w:val="Andy_正文"/>
    <w:basedOn w:val="791"/>
    <w:link w:val="1014"/>
    <w:qFormat/>
    <w:pPr>
      <w:ind w:firstLine="480"/>
      <w:spacing w:line="360" w:lineRule="auto"/>
    </w:pPr>
    <w:rPr>
      <w:rFonts w:ascii="Calibri" w:hAnsi="Calibri"/>
      <w:sz w:val="24"/>
      <w:szCs w:val="24"/>
      <w:lang w:val="zh-CN"/>
    </w:rPr>
  </w:style>
  <w:style w:type="character" w:styleId="1016" w:customStyle="1">
    <w:name w:val="text"/>
    <w:qFormat/>
    <w:rPr>
      <w:rFonts w:ascii="Times New Roman" w:hAnsi="Times New Roman" w:eastAsia="宋体" w:cs="Times New Roman"/>
    </w:rPr>
  </w:style>
  <w:style w:type="character" w:styleId="1017" w:customStyle="1">
    <w:name w:val="正文文本缩进 Char"/>
    <w:link w:val="964"/>
    <w:qFormat/>
    <w:rPr>
      <w:rFonts w:ascii="宋体" w:hAnsi="宋体" w:cs="宋体"/>
      <w:sz w:val="21"/>
      <w:szCs w:val="24"/>
    </w:rPr>
  </w:style>
  <w:style w:type="character" w:styleId="1018" w:customStyle="1">
    <w:name w:val="font71"/>
    <w:qFormat/>
    <w:rPr>
      <w:rFonts w:hint="default" w:ascii="Times New Roman" w:hAnsi="Times New Roman" w:eastAsia="宋体" w:cs="Times New Roman"/>
      <w:color w:val="000000"/>
      <w:sz w:val="24"/>
      <w:szCs w:val="24"/>
      <w:u w:val="none"/>
    </w:rPr>
  </w:style>
  <w:style w:type="character" w:styleId="1019" w:customStyle="1">
    <w:name w:val="c lh15"/>
    <w:qFormat/>
    <w:rPr>
      <w:rFonts w:ascii="Times New Roman" w:hAnsi="Times New Roman" w:eastAsia="宋体" w:cs="Times New Roman"/>
    </w:rPr>
  </w:style>
  <w:style w:type="character" w:styleId="1020" w:customStyle="1">
    <w:name w:val="prodheadlines"/>
    <w:qFormat/>
    <w:rPr>
      <w:rFonts w:ascii="Times New Roman" w:hAnsi="Times New Roman" w:eastAsia="宋体" w:cs="Times New Roman"/>
    </w:rPr>
  </w:style>
  <w:style w:type="character" w:styleId="1021" w:customStyle="1">
    <w:name w:val="font41"/>
    <w:qFormat/>
    <w:rPr>
      <w:rFonts w:hint="eastAsia" w:ascii="宋体" w:hAnsi="宋体" w:eastAsia="宋体" w:cs="宋体"/>
      <w:b/>
      <w:color w:val="000000"/>
      <w:sz w:val="20"/>
      <w:szCs w:val="20"/>
      <w:u w:val="none"/>
    </w:rPr>
  </w:style>
  <w:style w:type="character" w:styleId="1022" w:customStyle="1">
    <w:name w:val="页脚 Char1"/>
    <w:qFormat/>
    <w:rPr>
      <w:rFonts w:hint="eastAsia" w:ascii="宋体" w:hAnsi="宋体" w:eastAsia="宋体" w:cs="宋体"/>
      <w:sz w:val="18"/>
      <w:szCs w:val="18"/>
      <w:lang w:val="en-US" w:eastAsia="zh-CN"/>
    </w:rPr>
  </w:style>
  <w:style w:type="character" w:styleId="1023" w:customStyle="1">
    <w:name w:val="正文文字首行缩进 Char"/>
    <w:qFormat/>
    <w:rPr>
      <w:rFonts w:ascii="Times New Roman" w:hAnsi="Times New Roman" w:eastAsia="宋体" w:cs="Times New Roman"/>
      <w:sz w:val="21"/>
      <w:szCs w:val="24"/>
    </w:rPr>
  </w:style>
  <w:style w:type="character" w:styleId="1024" w:customStyle="1">
    <w:name w:val="正文文本缩进 3 Char"/>
    <w:link w:val="977"/>
    <w:qFormat/>
    <w:rPr>
      <w:rFonts w:ascii="宋体" w:hAnsi="宋体" w:eastAsia="宋体" w:cs="Times New Roman"/>
      <w:sz w:val="18"/>
      <w:szCs w:val="20"/>
    </w:rPr>
  </w:style>
  <w:style w:type="character" w:styleId="1025" w:customStyle="1">
    <w:name w:val="标题 Char"/>
    <w:link w:val="982"/>
    <w:qFormat/>
    <w:rPr>
      <w:rFonts w:ascii="Arial" w:hAnsi="Arial"/>
      <w:b/>
      <w:sz w:val="32"/>
      <w:szCs w:val="24"/>
    </w:rPr>
  </w:style>
  <w:style w:type="character" w:styleId="1026" w:customStyle="1">
    <w:name w:val="标题 8 Char"/>
    <w:link w:val="799"/>
    <w:qFormat/>
    <w:rPr>
      <w:rFonts w:ascii="Arial" w:hAnsi="Arial" w:eastAsia="黑体"/>
      <w:sz w:val="24"/>
      <w:szCs w:val="24"/>
    </w:rPr>
  </w:style>
  <w:style w:type="character" w:styleId="1027" w:customStyle="1">
    <w:name w:val="正文首行缩进 Char"/>
    <w:link w:val="984"/>
    <w:qFormat/>
    <w:rPr>
      <w:sz w:val="28"/>
      <w:szCs w:val="24"/>
    </w:rPr>
  </w:style>
  <w:style w:type="character" w:styleId="1028" w:customStyle="1">
    <w:name w:val="页眉 Char1"/>
    <w:qFormat/>
    <w:rPr>
      <w:rFonts w:hint="eastAsia" w:ascii="宋体" w:hAnsi="宋体" w:eastAsia="宋体" w:cs="宋体"/>
      <w:sz w:val="18"/>
      <w:szCs w:val="18"/>
      <w:lang w:val="en-US" w:eastAsia="zh-CN"/>
    </w:rPr>
  </w:style>
  <w:style w:type="character" w:styleId="1029" w:customStyle="1">
    <w:name w:val="批注文字 Char"/>
    <w:link w:val="961"/>
    <w:uiPriority w:val="99"/>
    <w:qFormat/>
    <w:rPr>
      <w:rFonts w:ascii="Times New Roman" w:hAnsi="Times New Roman" w:eastAsia="宋体" w:cs="Times New Roman"/>
      <w:szCs w:val="20"/>
    </w:rPr>
  </w:style>
  <w:style w:type="character" w:styleId="1030" w:customStyle="1">
    <w:name w:val="缩进正文 Char"/>
    <w:qFormat/>
    <w:rPr>
      <w:rFonts w:hint="eastAsia" w:ascii="仿宋_GB2312" w:hAnsi="Times New Roman" w:eastAsia="仿宋_GB2312" w:cs="宋体"/>
      <w:sz w:val="28"/>
      <w:lang w:val="en-US" w:eastAsia="zh-CN"/>
    </w:rPr>
  </w:style>
  <w:style w:type="character" w:styleId="1031" w:customStyle="1">
    <w:name w:val="章标题1 Char"/>
    <w:qFormat/>
    <w:rPr>
      <w:rFonts w:hint="eastAsia" w:ascii="宋体" w:hAnsi="宋体" w:eastAsia="宋体" w:cs="宋体"/>
      <w:b/>
      <w:sz w:val="32"/>
      <w:szCs w:val="32"/>
      <w:lang w:val="en-US" w:eastAsia="zh-CN"/>
    </w:rPr>
  </w:style>
  <w:style w:type="character" w:styleId="1032" w:customStyle="1">
    <w:name w:val="标题 2 Char"/>
    <w:qFormat/>
    <w:rPr>
      <w:rFonts w:ascii="Cambria" w:hAnsi="Cambria" w:eastAsia="宋体" w:cs="Times New Roman"/>
      <w:b/>
      <w:bCs/>
      <w:sz w:val="32"/>
      <w:szCs w:val="32"/>
    </w:rPr>
  </w:style>
  <w:style w:type="character" w:styleId="1033" w:customStyle="1">
    <w:name w:val="标题 5 Char1"/>
    <w:link w:val="796"/>
    <w:qFormat/>
    <w:rPr>
      <w:b/>
      <w:bCs/>
      <w:i/>
      <w:iCs/>
      <w:sz w:val="26"/>
      <w:szCs w:val="26"/>
    </w:rPr>
  </w:style>
  <w:style w:type="character" w:styleId="1034" w:customStyle="1">
    <w:name w:val="标题 2 Char1"/>
    <w:link w:val="793"/>
    <w:qFormat/>
    <w:rPr>
      <w:rFonts w:ascii="Cambria" w:hAnsi="Cambria"/>
      <w:b/>
      <w:bCs/>
      <w:sz w:val="32"/>
      <w:szCs w:val="32"/>
    </w:rPr>
  </w:style>
  <w:style w:type="character" w:styleId="1035" w:customStyle="1">
    <w:name w:val="unnamed4"/>
    <w:qFormat/>
    <w:rPr>
      <w:rFonts w:ascii="Times New Roman" w:hAnsi="Times New Roman" w:eastAsia="宋体" w:cs="Times New Roman"/>
    </w:rPr>
  </w:style>
  <w:style w:type="character" w:styleId="1036" w:customStyle="1">
    <w:name w:val="正文文本 Char1"/>
    <w:uiPriority w:val="99"/>
    <w:semiHidden/>
    <w:qFormat/>
    <w:rPr>
      <w:rFonts w:ascii="Times New Roman" w:hAnsi="Times New Roman" w:eastAsia="宋体" w:cs="Times New Roman"/>
      <w:szCs w:val="20"/>
    </w:rPr>
  </w:style>
  <w:style w:type="character" w:styleId="1037" w:customStyle="1">
    <w:name w:val="标题 1 Char1"/>
    <w:link w:val="792"/>
    <w:qFormat/>
    <w:rPr>
      <w:b/>
      <w:bCs/>
      <w:sz w:val="44"/>
      <w:szCs w:val="44"/>
    </w:rPr>
  </w:style>
  <w:style w:type="character" w:styleId="1038" w:customStyle="1">
    <w:name w:val="font101"/>
    <w:qFormat/>
    <w:rPr>
      <w:rFonts w:hint="eastAsia" w:ascii="宋体" w:hAnsi="宋体" w:eastAsia="宋体" w:cs="宋体"/>
      <w:color w:val="ff0000"/>
      <w:sz w:val="20"/>
      <w:szCs w:val="20"/>
      <w:u w:val="none"/>
    </w:rPr>
  </w:style>
  <w:style w:type="character" w:styleId="1039" w:customStyle="1">
    <w:name w:val="font31"/>
    <w:qFormat/>
    <w:rPr>
      <w:rFonts w:hint="default" w:ascii="Arial" w:hAnsi="Arial" w:eastAsia="宋体" w:cs="Arial"/>
      <w:color w:val="000000"/>
      <w:sz w:val="20"/>
      <w:szCs w:val="20"/>
      <w:u w:val="none"/>
    </w:rPr>
  </w:style>
  <w:style w:type="character" w:styleId="1040" w:customStyle="1">
    <w:name w:val="NormalCharacter"/>
    <w:qFormat/>
  </w:style>
  <w:style w:type="character" w:styleId="1041" w:customStyle="1">
    <w:name w:val="--规划正文 Char1"/>
    <w:qFormat/>
    <w:rPr>
      <w:rFonts w:hint="eastAsia" w:ascii="宋体" w:hAnsi="宋体" w:eastAsia="宋体" w:cs="宋体"/>
      <w:sz w:val="21"/>
      <w:lang w:val="en-US" w:eastAsia="zh-CN"/>
    </w:rPr>
  </w:style>
  <w:style w:type="character" w:styleId="1042" w:customStyle="1">
    <w:name w:val="info4"/>
    <w:qFormat/>
    <w:rPr>
      <w:rFonts w:ascii="Times New Roman" w:hAnsi="Times New Roman" w:eastAsia="宋体" w:cs="Times New Roman"/>
    </w:rPr>
  </w:style>
  <w:style w:type="character" w:styleId="1043" w:customStyle="1">
    <w:name w:val="stylelianjie1"/>
    <w:basedOn w:val="801"/>
    <w:qFormat/>
  </w:style>
  <w:style w:type="character" w:styleId="1044" w:customStyle="1">
    <w:name w:val="mode"/>
    <w:qFormat/>
    <w:rPr>
      <w:rFonts w:ascii="Times New Roman" w:hAnsi="Times New Roman" w:eastAsia="宋体" w:cs="Times New Roman"/>
    </w:rPr>
  </w:style>
  <w:style w:type="character" w:styleId="1045" w:customStyle="1">
    <w:name w:val="标题 1 Char"/>
    <w:qFormat/>
    <w:rPr>
      <w:b/>
      <w:bCs/>
      <w:sz w:val="44"/>
      <w:szCs w:val="44"/>
    </w:rPr>
  </w:style>
  <w:style w:type="character" w:styleId="1046" w:customStyle="1">
    <w:name w:val="HTML 预设格式 Char"/>
    <w:link w:val="980"/>
    <w:qFormat/>
    <w:rPr>
      <w:rFonts w:ascii="Courier New" w:hAnsi="Courier New"/>
      <w:szCs w:val="24"/>
    </w:rPr>
  </w:style>
  <w:style w:type="character" w:styleId="1047" w:customStyle="1">
    <w:name w:val="正文文本 Char"/>
    <w:link w:val="963"/>
    <w:qFormat/>
  </w:style>
  <w:style w:type="character" w:styleId="1048" w:customStyle="1">
    <w:name w:val="批注主题 Char"/>
    <w:link w:val="983"/>
    <w:qFormat/>
    <w:rPr>
      <w:rFonts w:ascii="Times New Roman" w:hAnsi="Times New Roman" w:eastAsia="宋体" w:cs="Times New Roman"/>
      <w:b/>
      <w:bCs/>
      <w:sz w:val="21"/>
      <w:szCs w:val="24"/>
    </w:rPr>
  </w:style>
  <w:style w:type="character" w:styleId="1049" w:customStyle="1">
    <w:name w:val="标题 4 Char"/>
    <w:qFormat/>
    <w:rPr>
      <w:rFonts w:ascii="Cambria" w:hAnsi="Cambria" w:eastAsia="宋体" w:cs="Times New Roman"/>
      <w:b/>
      <w:bCs/>
      <w:sz w:val="28"/>
      <w:szCs w:val="28"/>
    </w:rPr>
  </w:style>
  <w:style w:type="character" w:styleId="1050" w:customStyle="1">
    <w:name w:val="font"/>
    <w:qFormat/>
    <w:rPr>
      <w:rFonts w:ascii="Times New Roman" w:hAnsi="Times New Roman" w:eastAsia="宋体" w:cs="Times New Roman"/>
    </w:rPr>
  </w:style>
  <w:style w:type="character" w:styleId="1051" w:customStyle="1">
    <w:name w:val="proddescription"/>
    <w:qFormat/>
    <w:rPr>
      <w:rFonts w:ascii="Times New Roman" w:hAnsi="Times New Roman" w:eastAsia="宋体" w:cs="Times New Roman"/>
    </w:rPr>
  </w:style>
  <w:style w:type="character" w:styleId="1052" w:customStyle="1">
    <w:name w:val="日期 Char"/>
    <w:link w:val="968"/>
    <w:qFormat/>
    <w:rPr>
      <w:rFonts w:ascii="Times New Roman" w:hAnsi="Times New Roman" w:eastAsia="宋体" w:cs="Times New Roman"/>
      <w:szCs w:val="20"/>
    </w:rPr>
  </w:style>
  <w:style w:type="character" w:styleId="1053" w:customStyle="1">
    <w:name w:val="15"/>
    <w:qFormat/>
    <w:rPr>
      <w:rFonts w:hint="default" w:ascii="Times New Roman" w:hAnsi="Times New Roman" w:eastAsia="宋体" w:cs="Times New Roman"/>
      <w:color w:val="0000ff"/>
      <w:u w:val="single"/>
    </w:rPr>
  </w:style>
  <w:style w:type="character" w:styleId="1054" w:customStyle="1">
    <w:name w:val="标题 3 Char"/>
    <w:qFormat/>
    <w:rPr>
      <w:b/>
      <w:bCs/>
      <w:sz w:val="32"/>
      <w:szCs w:val="32"/>
    </w:rPr>
  </w:style>
  <w:style w:type="character" w:styleId="1055" w:customStyle="1">
    <w:name w:val="font81"/>
    <w:qFormat/>
    <w:rPr>
      <w:rFonts w:hint="default" w:ascii="Arial" w:hAnsi="Arial" w:eastAsia="宋体" w:cs="Arial"/>
      <w:b/>
      <w:color w:val="000000"/>
      <w:sz w:val="20"/>
      <w:szCs w:val="20"/>
      <w:u w:val="none"/>
    </w:rPr>
  </w:style>
  <w:style w:type="character" w:styleId="1056" w:customStyle="1">
    <w:name w:val="批注框文本 Char"/>
    <w:link w:val="970"/>
    <w:uiPriority w:val="99"/>
    <w:qFormat/>
    <w:rPr>
      <w:rFonts w:ascii="Times New Roman" w:hAnsi="Times New Roman" w:eastAsia="宋体" w:cs="Times New Roman"/>
      <w:sz w:val="18"/>
      <w:szCs w:val="18"/>
    </w:rPr>
  </w:style>
  <w:style w:type="character" w:styleId="1057" w:customStyle="1">
    <w:name w:val="font01"/>
    <w:qFormat/>
    <w:rPr>
      <w:rFonts w:hint="eastAsia" w:ascii="宋体" w:hAnsi="宋体" w:eastAsia="宋体" w:cs="宋体"/>
      <w:b/>
      <w:color w:val="000000"/>
      <w:sz w:val="24"/>
      <w:szCs w:val="24"/>
      <w:u w:val="none"/>
    </w:rPr>
  </w:style>
  <w:style w:type="character" w:styleId="1058" w:customStyle="1">
    <w:name w:val="第*章 Char"/>
    <w:qFormat/>
    <w:rPr>
      <w:rFonts w:hint="default" w:ascii="Arial" w:hAnsi="Arial" w:eastAsia="黑体" w:cs="Arial"/>
      <w:b/>
      <w:sz w:val="32"/>
      <w:szCs w:val="32"/>
    </w:rPr>
  </w:style>
  <w:style w:type="character" w:styleId="1059" w:customStyle="1">
    <w:name w:val="标题 3 Char1"/>
    <w:link w:val="794"/>
    <w:qFormat/>
    <w:rPr>
      <w:b/>
      <w:sz w:val="21"/>
      <w:szCs w:val="32"/>
    </w:rPr>
  </w:style>
  <w:style w:type="character" w:styleId="1060" w:customStyle="1">
    <w:name w:val="标题 6 Char"/>
    <w:link w:val="797"/>
    <w:qFormat/>
    <w:rPr>
      <w:rFonts w:ascii="Arial" w:hAnsi="Arial" w:eastAsia="黑体"/>
      <w:b/>
      <w:sz w:val="24"/>
      <w:szCs w:val="24"/>
    </w:rPr>
  </w:style>
  <w:style w:type="character" w:styleId="1061" w:customStyle="1">
    <w:name w:val="标题 5 Char"/>
    <w:qFormat/>
    <w:rPr>
      <w:b/>
      <w:bCs/>
      <w:sz w:val="28"/>
      <w:szCs w:val="28"/>
    </w:rPr>
  </w:style>
  <w:style w:type="character" w:styleId="1062" w:customStyle="1">
    <w:name w:val="正文文本缩进 2 Char"/>
    <w:link w:val="969"/>
    <w:qFormat/>
    <w:rPr>
      <w:rFonts w:ascii="宋体" w:hAnsi="宋体" w:eastAsia="宋体" w:cs="Times New Roman"/>
      <w:color w:val="ff0000"/>
      <w:sz w:val="24"/>
      <w:szCs w:val="20"/>
    </w:rPr>
  </w:style>
  <w:style w:type="character" w:styleId="1063" w:customStyle="1">
    <w:name w:val="font2"/>
    <w:qFormat/>
    <w:rPr>
      <w:rFonts w:ascii="Times New Roman" w:hAnsi="Times New Roman" w:eastAsia="宋体" w:cs="Times New Roman"/>
    </w:rPr>
  </w:style>
  <w:style w:type="character" w:styleId="1064" w:customStyle="1">
    <w:name w:val="font51"/>
    <w:qFormat/>
    <w:rPr>
      <w:rFonts w:hint="default" w:ascii="Times New Roman" w:hAnsi="Times New Roman" w:eastAsia="宋体" w:cs="Times New Roman"/>
      <w:color w:val="000000"/>
      <w:sz w:val="24"/>
      <w:szCs w:val="24"/>
      <w:u w:val="none"/>
    </w:rPr>
  </w:style>
  <w:style w:type="character" w:styleId="1065" w:customStyle="1">
    <w:name w:val="四号 Char"/>
    <w:qFormat/>
    <w:rPr>
      <w:rFonts w:hint="eastAsia" w:ascii="楷体_GB2312" w:hAnsi="Times New Roman" w:eastAsia="楷体_GB2312" w:cs="楷体_GB2312"/>
      <w:sz w:val="24"/>
      <w:lang w:val="en-US" w:eastAsia="zh-CN"/>
    </w:rPr>
  </w:style>
  <w:style w:type="character" w:styleId="1066" w:customStyle="1">
    <w:name w:val="font91"/>
    <w:qFormat/>
    <w:rPr>
      <w:rFonts w:hint="eastAsia" w:ascii="宋体" w:hAnsi="宋体" w:eastAsia="宋体" w:cs="宋体"/>
      <w:color w:val="000000"/>
      <w:sz w:val="20"/>
      <w:szCs w:val="20"/>
      <w:u w:val="none"/>
    </w:rPr>
  </w:style>
  <w:style w:type="character" w:styleId="1067" w:customStyle="1">
    <w:name w:val="unnamed3"/>
    <w:qFormat/>
    <w:rPr>
      <w:rFonts w:ascii="Times New Roman" w:hAnsi="Times New Roman" w:eastAsia="宋体" w:cs="Times New Roman"/>
    </w:rPr>
  </w:style>
  <w:style w:type="character" w:styleId="1068" w:customStyle="1">
    <w:name w:val="页眉 Char"/>
    <w:link w:val="973"/>
    <w:qFormat/>
    <w:rPr>
      <w:sz w:val="18"/>
      <w:szCs w:val="18"/>
    </w:rPr>
  </w:style>
  <w:style w:type="character" w:styleId="1069" w:customStyle="1">
    <w:name w:val="纯文本 Char1"/>
    <w:qFormat/>
    <w:rPr>
      <w:rFonts w:ascii="宋体" w:hAnsi="Courier New" w:eastAsia="宋体" w:cs="Courier New"/>
      <w:szCs w:val="21"/>
    </w:rPr>
  </w:style>
  <w:style w:type="character" w:styleId="1070" w:customStyle="1">
    <w:name w:val="标题 9 Char"/>
    <w:link w:val="800"/>
    <w:qFormat/>
    <w:rPr>
      <w:rFonts w:ascii="Arial" w:hAnsi="Arial" w:eastAsia="黑体"/>
      <w:sz w:val="21"/>
      <w:szCs w:val="24"/>
    </w:rPr>
  </w:style>
  <w:style w:type="character" w:styleId="1071" w:customStyle="1">
    <w:name w:val="gongsi12"/>
    <w:basedOn w:val="801"/>
    <w:qFormat/>
  </w:style>
  <w:style w:type="character" w:styleId="1072" w:customStyle="1">
    <w:name w:val="正文文本 2 Char"/>
    <w:link w:val="979"/>
    <w:qFormat/>
    <w:rPr>
      <w:sz w:val="21"/>
      <w:szCs w:val="24"/>
    </w:rPr>
  </w:style>
  <w:style w:type="character" w:styleId="1073" w:customStyle="1">
    <w:name w:val="Plain Text Char"/>
    <w:link w:val="1074"/>
    <w:qFormat/>
    <w:rPr>
      <w:rFonts w:ascii="宋体" w:hAnsi="Courier New"/>
      <w:sz w:val="28"/>
      <w:szCs w:val="24"/>
    </w:rPr>
  </w:style>
  <w:style w:type="paragraph" w:styleId="1074" w:customStyle="1">
    <w:name w:val="纯文本1"/>
    <w:basedOn w:val="791"/>
    <w:link w:val="1073"/>
    <w:qFormat/>
    <w:rPr>
      <w:rFonts w:ascii="宋体" w:hAnsi="Courier New"/>
      <w:sz w:val="28"/>
      <w:szCs w:val="24"/>
      <w:lang w:val="zh-CN"/>
    </w:rPr>
  </w:style>
  <w:style w:type="character" w:styleId="1075" w:customStyle="1">
    <w:name w:val="标题 3 Char Char"/>
    <w:qFormat/>
    <w:rPr>
      <w:rFonts w:hint="eastAsia" w:ascii="宋体" w:hAnsi="宋体" w:eastAsia="宋体" w:cs="宋体"/>
      <w:b/>
      <w:sz w:val="32"/>
      <w:szCs w:val="32"/>
      <w:lang w:val="en-US" w:eastAsia="zh-CN"/>
    </w:rPr>
  </w:style>
  <w:style w:type="character" w:styleId="1076" w:customStyle="1">
    <w:name w:val="gray6"/>
    <w:qFormat/>
    <w:rPr>
      <w:rFonts w:ascii="Times New Roman" w:hAnsi="Times New Roman" w:eastAsia="宋体" w:cs="Times New Roman"/>
    </w:rPr>
  </w:style>
  <w:style w:type="character" w:styleId="1077" w:customStyle="1">
    <w:name w:val="正文文本 3 Char"/>
    <w:link w:val="962"/>
    <w:qFormat/>
    <w:rPr>
      <w:sz w:val="16"/>
      <w:szCs w:val="24"/>
    </w:rPr>
  </w:style>
  <w:style w:type="character" w:styleId="1078" w:customStyle="1">
    <w:name w:val="正文缩进 Char"/>
    <w:link w:val="958"/>
    <w:qFormat/>
    <w:rPr>
      <w:rFonts w:eastAsia="楷体_GB2312"/>
      <w:sz w:val="24"/>
    </w:rPr>
  </w:style>
  <w:style w:type="character" w:styleId="1079" w:customStyle="1">
    <w:name w:val="style9"/>
    <w:qFormat/>
    <w:rPr>
      <w:rFonts w:ascii="Times New Roman" w:hAnsi="Times New Roman" w:eastAsia="宋体" w:cs="Times New Roman"/>
    </w:rPr>
  </w:style>
  <w:style w:type="character" w:styleId="1080" w:customStyle="1">
    <w:name w:val="标题 7 Char"/>
    <w:link w:val="798"/>
    <w:qFormat/>
    <w:rPr>
      <w:b/>
      <w:sz w:val="24"/>
      <w:szCs w:val="24"/>
    </w:rPr>
  </w:style>
  <w:style w:type="character" w:styleId="1081" w:customStyle="1">
    <w:name w:val="font61"/>
    <w:qFormat/>
    <w:rPr>
      <w:rFonts w:hint="default" w:ascii="方正仿宋简体" w:hAnsi="方正仿宋简体" w:eastAsia="方正仿宋简体" w:cs="方正仿宋简体"/>
      <w:color w:val="000000"/>
      <w:sz w:val="24"/>
      <w:szCs w:val="24"/>
      <w:u w:val="none"/>
    </w:rPr>
  </w:style>
  <w:style w:type="character" w:styleId="1082" w:customStyle="1">
    <w:name w:val="页脚 Char"/>
    <w:link w:val="971"/>
    <w:uiPriority w:val="99"/>
    <w:qFormat/>
    <w:rPr>
      <w:sz w:val="18"/>
      <w:szCs w:val="18"/>
    </w:rPr>
  </w:style>
  <w:style w:type="character" w:styleId="1083" w:customStyle="1">
    <w:name w:val="正文文本缩进 Char1"/>
    <w:uiPriority w:val="99"/>
    <w:semiHidden/>
    <w:qFormat/>
    <w:rPr>
      <w:sz w:val="21"/>
    </w:rPr>
  </w:style>
  <w:style w:type="character" w:styleId="1084" w:customStyle="1">
    <w:name w:val="font21"/>
    <w:qFormat/>
    <w:rPr>
      <w:rFonts w:hint="eastAsia" w:ascii="宋体" w:hAnsi="宋体" w:eastAsia="宋体" w:cs="宋体"/>
      <w:color w:val="000000"/>
      <w:sz w:val="18"/>
      <w:szCs w:val="18"/>
    </w:rPr>
  </w:style>
  <w:style w:type="character" w:styleId="1085" w:customStyle="1">
    <w:name w:val="样式 小三 加粗"/>
    <w:qFormat/>
    <w:rPr>
      <w:rFonts w:hint="eastAsia" w:ascii="宋体" w:hAnsi="宋体" w:eastAsia="宋体" w:cs="宋体"/>
      <w:b/>
      <w:sz w:val="32"/>
    </w:rPr>
  </w:style>
  <w:style w:type="character" w:styleId="1086" w:customStyle="1">
    <w:name w:val="--规划正文 Char Char"/>
    <w:qFormat/>
    <w:rPr>
      <w:rFonts w:hint="eastAsia" w:ascii="宋体" w:hAnsi="宋体" w:eastAsia="宋体" w:cs="宋体"/>
      <w:sz w:val="24"/>
      <w:szCs w:val="24"/>
      <w:lang w:val="en-US" w:eastAsia="zh-CN"/>
    </w:rPr>
  </w:style>
  <w:style w:type="character" w:styleId="1087" w:customStyle="1">
    <w:name w:val="apple-style-span"/>
    <w:qFormat/>
  </w:style>
  <w:style w:type="paragraph" w:styleId="1088" w:customStyle="1">
    <w:name w:val="正文首行缩进1"/>
    <w:basedOn w:val="963"/>
    <w:qFormat/>
    <w:pPr>
      <w:ind w:firstLine="420"/>
    </w:pPr>
    <w:rPr>
      <w:rFonts w:ascii="Times New Roman" w:hAnsi="Times New Roman"/>
      <w:sz w:val="20"/>
      <w:szCs w:val="24"/>
    </w:rPr>
  </w:style>
  <w:style w:type="paragraph" w:styleId="1089" w:customStyle="1">
    <w:name w:val="正文 1.1"/>
    <w:basedOn w:val="791"/>
    <w:next w:val="1090"/>
    <w:qFormat/>
    <w:pPr>
      <w:ind w:left="980" w:hanging="980"/>
      <w:spacing w:line="360" w:lineRule="auto"/>
      <w:outlineLvl w:val="1"/>
    </w:pPr>
    <w:rPr>
      <w:rFonts w:ascii="仿宋" w:hAnsi="仿宋" w:eastAsia="仿宋"/>
      <w:b/>
      <w:sz w:val="28"/>
      <w:szCs w:val="21"/>
    </w:rPr>
  </w:style>
  <w:style w:type="paragraph" w:styleId="1090" w:customStyle="1">
    <w:name w:val="正文 1.1.1"/>
    <w:basedOn w:val="791"/>
    <w:next w:val="791"/>
    <w:qFormat/>
    <w:pPr>
      <w:spacing w:line="360" w:lineRule="auto"/>
      <w:tabs>
        <w:tab w:val="left" w:pos="851" w:leader="none"/>
      </w:tabs>
      <w:outlineLvl w:val="2"/>
    </w:pPr>
    <w:rPr>
      <w:rFonts w:ascii="宋体" w:hAnsi="宋体"/>
      <w:color w:val="ff0000"/>
      <w:sz w:val="28"/>
      <w:szCs w:val="21"/>
    </w:rPr>
  </w:style>
  <w:style w:type="paragraph" w:styleId="1091" w:customStyle="1">
    <w:name w:val="正文2"/>
    <w:basedOn w:val="791"/>
    <w:qFormat/>
    <w:pPr>
      <w:ind w:firstLine="200"/>
      <w:jc w:val="left"/>
      <w:spacing w:after="160" w:line="360" w:lineRule="auto"/>
      <w:widowControl/>
    </w:pPr>
    <w:rPr>
      <w:rFonts w:ascii="Verdana" w:hAnsi="Verdana" w:eastAsia="黑体"/>
      <w:lang w:eastAsia="en-US"/>
    </w:rPr>
  </w:style>
  <w:style w:type="paragraph" w:styleId="1092">
    <w:name w:val="List Paragraph"/>
    <w:basedOn w:val="791"/>
    <w:link w:val="1136"/>
    <w:uiPriority w:val="34"/>
    <w:qFormat/>
    <w:pPr>
      <w:ind w:firstLine="420"/>
      <w:jc w:val="left"/>
      <w:widowControl/>
    </w:pPr>
    <w:rPr>
      <w:sz w:val="24"/>
      <w:szCs w:val="24"/>
    </w:rPr>
  </w:style>
  <w:style w:type="paragraph" w:styleId="1093" w:customStyle="1">
    <w:name w:val="_Style 4"/>
    <w:basedOn w:val="791"/>
    <w:qFormat/>
    <w:pPr>
      <w:ind w:left="420" w:hanging="420"/>
      <w:tabs>
        <w:tab w:val="left" w:pos="420" w:leader="none"/>
      </w:tabs>
    </w:pPr>
    <w:rPr>
      <w:sz w:val="24"/>
      <w:szCs w:val="24"/>
    </w:rPr>
  </w:style>
  <w:style w:type="paragraph" w:styleId="1094" w:customStyle="1">
    <w:name w:val="首行缩进"/>
    <w:basedOn w:val="791"/>
    <w:qFormat/>
    <w:pPr>
      <w:ind w:firstLine="480"/>
    </w:pPr>
    <w:rPr>
      <w:lang w:val="zh-CN"/>
    </w:rPr>
  </w:style>
  <w:style w:type="paragraph" w:styleId="1095" w:customStyle="1">
    <w:name w:val="Plain Text1"/>
    <w:basedOn w:val="791"/>
    <w:qFormat/>
    <w:rPr>
      <w:rFonts w:ascii="宋体" w:hAnsi="Courier New" w:eastAsia="楷体_GB2312"/>
      <w:sz w:val="28"/>
      <w:szCs w:val="22"/>
    </w:rPr>
  </w:style>
  <w:style w:type="paragraph" w:styleId="1096" w:customStyle="1">
    <w:name w:val="正文1"/>
    <w:basedOn w:val="791"/>
    <w:next w:val="791"/>
    <w:qFormat/>
    <w:pPr>
      <w:ind w:left="420" w:firstLine="527"/>
      <w:spacing w:before="120" w:line="360" w:lineRule="auto"/>
    </w:pPr>
    <w:rPr>
      <w:rFonts w:ascii="宋体" w:hAnsi="宋体"/>
    </w:rPr>
  </w:style>
  <w:style w:type="paragraph" w:styleId="1097" w:customStyle="1">
    <w:name w:val="纯文本3"/>
    <w:basedOn w:val="791"/>
    <w:qFormat/>
    <w:rPr>
      <w:rFonts w:ascii="宋体" w:hAnsi="Courier New" w:eastAsia="楷体_GB2312"/>
      <w:sz w:val="28"/>
    </w:rPr>
  </w:style>
  <w:style w:type="paragraph" w:styleId="1098" w:customStyle="1">
    <w:name w:val="Char Char Char"/>
    <w:basedOn w:val="960"/>
    <w:qFormat/>
    <w:pPr>
      <w:spacing w:line="360" w:lineRule="auto"/>
      <w:shd w:val="clear" w:color="auto" w:fill="000080"/>
    </w:pPr>
    <w:rPr>
      <w:rFonts w:ascii="Tahoma" w:hAnsi="Tahoma"/>
      <w:sz w:val="24"/>
      <w:szCs w:val="24"/>
    </w:rPr>
  </w:style>
  <w:style w:type="paragraph" w:styleId="1099" w:customStyle="1">
    <w:name w:val="Char Char Char Char"/>
    <w:basedOn w:val="960"/>
    <w:qFormat/>
    <w:pPr>
      <w:spacing w:line="360" w:lineRule="auto"/>
      <w:shd w:val="clear" w:color="auto" w:fill="000080"/>
    </w:pPr>
    <w:rPr>
      <w:rFonts w:ascii="Times New Roman"/>
      <w:sz w:val="24"/>
      <w:szCs w:val="20"/>
    </w:rPr>
  </w:style>
  <w:style w:type="paragraph" w:styleId="1100" w:customStyle="1">
    <w:name w:val="列出段落1"/>
    <w:basedOn w:val="791"/>
    <w:qFormat/>
    <w:pPr>
      <w:ind w:firstLine="420"/>
    </w:pPr>
    <w:rPr>
      <w:rFonts w:ascii="Calibri" w:hAnsi="Calibri"/>
      <w:szCs w:val="22"/>
    </w:rPr>
  </w:style>
  <w:style w:type="paragraph" w:styleId="1101" w:customStyle="1">
    <w:name w:val="Char Char Char1 Char Char Char Char"/>
    <w:basedOn w:val="791"/>
    <w:qFormat/>
    <w:pPr>
      <w:jc w:val="left"/>
      <w:spacing w:after="160" w:line="240" w:lineRule="exact"/>
      <w:widowControl/>
    </w:pPr>
    <w:rPr>
      <w:sz w:val="24"/>
      <w:szCs w:val="24"/>
    </w:rPr>
  </w:style>
  <w:style w:type="paragraph" w:styleId="1102" w:customStyle="1">
    <w:name w:val="列项——（一级）"/>
    <w:basedOn w:val="791"/>
    <w:qFormat/>
    <w:pPr>
      <w:numPr>
        <w:numId w:val="1"/>
      </w:numPr>
    </w:pPr>
    <w:rPr>
      <w:rFonts w:hint="eastAsia" w:ascii="宋体"/>
      <w:szCs w:val="22"/>
    </w:rPr>
  </w:style>
  <w:style w:type="paragraph" w:styleId="1103" w:customStyle="1">
    <w:name w:val="Char Char Char Char Char Char Char Char Char1 Char Char Char Char"/>
    <w:basedOn w:val="960"/>
    <w:qFormat/>
    <w:pPr>
      <w:spacing w:line="360" w:lineRule="auto"/>
      <w:shd w:val="clear" w:color="auto" w:fill="000080"/>
    </w:pPr>
    <w:rPr>
      <w:rFonts w:ascii="Times New Roman" w:eastAsia="楷体_GB2312"/>
      <w:sz w:val="26"/>
      <w:szCs w:val="20"/>
    </w:rPr>
  </w:style>
  <w:style w:type="paragraph" w:styleId="1104" w:customStyle="1">
    <w:name w:val="正文空2格  1."/>
    <w:basedOn w:val="791"/>
    <w:qFormat/>
    <w:pPr>
      <w:ind w:firstLine="480"/>
      <w:spacing w:line="360" w:lineRule="auto"/>
    </w:pPr>
    <w:rPr>
      <w:rFonts w:ascii="宋体" w:eastAsia="仿宋" w:cs="宋体"/>
      <w:sz w:val="28"/>
    </w:rPr>
  </w:style>
  <w:style w:type="paragraph" w:styleId="1105" w:customStyle="1">
    <w:name w:val="纯文本2"/>
    <w:basedOn w:val="791"/>
    <w:qFormat/>
    <w:rPr>
      <w:rFonts w:ascii="宋体" w:hAnsi="Courier New" w:eastAsia="楷体_GB2312"/>
      <w:sz w:val="28"/>
    </w:rPr>
  </w:style>
  <w:style w:type="paragraph" w:styleId="1106" w:customStyle="1">
    <w:name w:val="列出段落11"/>
    <w:basedOn w:val="791"/>
    <w:qFormat/>
    <w:pPr>
      <w:ind w:firstLine="420"/>
    </w:pPr>
  </w:style>
  <w:style w:type="paragraph" w:styleId="1107" w:customStyle="1">
    <w:name w:val="Char Char Char Char1"/>
    <w:basedOn w:val="791"/>
    <w:qFormat/>
    <w:pPr>
      <w:jc w:val="left"/>
      <w:widowControl/>
    </w:pPr>
    <w:rPr>
      <w:rFonts w:ascii="Tahoma" w:hAnsi="Tahoma"/>
      <w:sz w:val="24"/>
    </w:rPr>
  </w:style>
  <w:style w:type="paragraph" w:styleId="1108" w:customStyle="1">
    <w:name w:val="可研正文"/>
    <w:basedOn w:val="791"/>
    <w:qFormat/>
    <w:pPr>
      <w:ind w:left="987"/>
      <w:tabs>
        <w:tab w:val="left" w:pos="987" w:leader="none"/>
      </w:tabs>
    </w:pPr>
    <w:rPr>
      <w:rFonts w:ascii="仿宋_GB2312" w:hAnsi="宋体" w:eastAsia="仿宋_GB2312"/>
      <w:bCs/>
      <w:szCs w:val="28"/>
    </w:rPr>
  </w:style>
  <w:style w:type="paragraph" w:styleId="1109" w:customStyle="1">
    <w:name w:val="Char Char Char Char Char Char Char Char Char1 Char"/>
    <w:basedOn w:val="960"/>
    <w:qFormat/>
    <w:pPr>
      <w:spacing w:line="360" w:lineRule="auto"/>
      <w:shd w:val="clear" w:color="auto" w:fill="000080"/>
    </w:pPr>
    <w:rPr>
      <w:rFonts w:ascii="Tahoma" w:hAnsi="Tahoma"/>
      <w:sz w:val="24"/>
      <w:szCs w:val="24"/>
    </w:rPr>
  </w:style>
  <w:style w:type="paragraph" w:styleId="1110" w:customStyle="1">
    <w:name w:val="p0"/>
    <w:basedOn w:val="791"/>
    <w:qFormat/>
    <w:pPr>
      <w:widowControl/>
    </w:pPr>
    <w:rPr>
      <w:szCs w:val="21"/>
    </w:rPr>
  </w:style>
  <w:style w:type="paragraph" w:styleId="1111" w:customStyle="1">
    <w:name w:val="列出段落2"/>
    <w:basedOn w:val="791"/>
    <w:qFormat/>
    <w:pPr>
      <w:ind w:firstLine="420"/>
    </w:pPr>
    <w:rPr>
      <w:szCs w:val="24"/>
    </w:rPr>
  </w:style>
  <w:style w:type="paragraph" w:styleId="1112" w:customStyle="1">
    <w:name w:val="Char"/>
    <w:basedOn w:val="791"/>
    <w:qFormat/>
    <w:pPr>
      <w:ind w:left="420" w:hanging="420"/>
      <w:tabs>
        <w:tab w:val="left" w:pos="420" w:leader="none"/>
      </w:tabs>
    </w:pPr>
    <w:rPr>
      <w:sz w:val="24"/>
      <w:szCs w:val="24"/>
    </w:rPr>
  </w:style>
  <w:style w:type="paragraph" w:styleId="1113" w:customStyle="1">
    <w:name w:val="_Style 2"/>
    <w:basedOn w:val="791"/>
    <w:qFormat/>
    <w:pPr>
      <w:ind w:firstLine="420"/>
    </w:pPr>
    <w:rPr>
      <w:rFonts w:ascii="Calibri" w:hAnsi="Calibri"/>
      <w:szCs w:val="22"/>
    </w:rPr>
  </w:style>
  <w:style w:type="paragraph" w:styleId="1114" w:customStyle="1">
    <w:name w:val="Char1 Char Char Char"/>
    <w:basedOn w:val="791"/>
    <w:qFormat/>
    <w:rPr>
      <w:rFonts w:ascii="Tahoma" w:hAnsi="Tahoma"/>
      <w:sz w:val="24"/>
    </w:rPr>
  </w:style>
  <w:style w:type="paragraph" w:styleId="1115" w:customStyle="1">
    <w:name w:val="纯文本111"/>
    <w:basedOn w:val="791"/>
    <w:qFormat/>
    <w:rPr>
      <w:rFonts w:ascii="宋体" w:hAnsi="Courier New" w:eastAsia="楷体_GB2312"/>
      <w:sz w:val="28"/>
    </w:rPr>
  </w:style>
  <w:style w:type="paragraph" w:styleId="1116" w:customStyle="1">
    <w:name w:val="纯文本11"/>
    <w:basedOn w:val="791"/>
    <w:link w:val="1120"/>
    <w:qFormat/>
    <w:rPr>
      <w:rFonts w:ascii="宋体" w:hAnsi="Courier New" w:eastAsia="楷体_GB2312"/>
      <w:sz w:val="26"/>
      <w:szCs w:val="24"/>
    </w:rPr>
  </w:style>
  <w:style w:type="paragraph" w:styleId="1117" w:customStyle="1">
    <w:name w:val="正文空4格  1）"/>
    <w:basedOn w:val="791"/>
    <w:qFormat/>
    <w:pPr>
      <w:ind w:firstLine="1120"/>
      <w:spacing w:line="360" w:lineRule="auto"/>
    </w:pPr>
    <w:rPr>
      <w:rFonts w:ascii="宋体" w:eastAsia="仿宋" w:cs="宋体"/>
      <w:sz w:val="28"/>
    </w:rPr>
  </w:style>
  <w:style w:type="character" w:styleId="1118" w:customStyle="1">
    <w:name w:val="a正文 Char"/>
    <w:link w:val="1119"/>
    <w:qFormat/>
    <w:rPr>
      <w:color w:val="000000"/>
      <w:sz w:val="24"/>
      <w:szCs w:val="28"/>
    </w:rPr>
  </w:style>
  <w:style w:type="paragraph" w:styleId="1119" w:customStyle="1">
    <w:name w:val="a正文"/>
    <w:basedOn w:val="791"/>
    <w:link w:val="1118"/>
    <w:qFormat/>
    <w:pPr>
      <w:ind w:firstLine="200"/>
      <w:jc w:val="left"/>
      <w:spacing w:line="360" w:lineRule="auto"/>
    </w:pPr>
    <w:rPr>
      <w:color w:val="000000"/>
      <w:sz w:val="24"/>
      <w:szCs w:val="28"/>
      <w:lang w:val="zh-CN"/>
    </w:rPr>
  </w:style>
  <w:style w:type="character" w:styleId="1120" w:customStyle="1">
    <w:name w:val="纯文本 Char Char"/>
    <w:link w:val="1116"/>
    <w:qFormat/>
    <w:rPr>
      <w:rFonts w:ascii="宋体" w:hAnsi="Courier New" w:eastAsia="楷体_GB2312"/>
      <w:sz w:val="26"/>
      <w:szCs w:val="24"/>
    </w:rPr>
  </w:style>
  <w:style w:type="paragraph" w:styleId="1121" w:customStyle="1">
    <w:name w:val="列表段落1"/>
    <w:basedOn w:val="791"/>
    <w:uiPriority w:val="34"/>
    <w:qFormat/>
    <w:pPr>
      <w:ind w:firstLine="420"/>
    </w:pPr>
    <w:rPr>
      <w:rFonts w:ascii="Calibri" w:hAnsi="Calibri"/>
      <w:szCs w:val="22"/>
    </w:rPr>
  </w:style>
  <w:style w:type="character" w:styleId="1122" w:customStyle="1">
    <w:name w:val="fontstyle01"/>
    <w:basedOn w:val="801"/>
    <w:qFormat/>
    <w:rPr>
      <w:rFonts w:hint="eastAsia" w:ascii="宋体" w:hAnsi="宋体" w:eastAsia="宋体"/>
      <w:color w:val="000000"/>
      <w:sz w:val="24"/>
      <w:szCs w:val="24"/>
    </w:rPr>
  </w:style>
  <w:style w:type="table" w:styleId="1123" w:customStyle="1">
    <w:name w:val="Table Normal"/>
    <w:uiPriority w:val="2"/>
    <w:semiHidden/>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character" w:styleId="1124" w:customStyle="1">
    <w:name w:val="正文首行缩进 2 Char"/>
    <w:basedOn w:val="1017"/>
    <w:link w:val="985"/>
    <w:uiPriority w:val="99"/>
    <w:qFormat/>
    <w:rPr>
      <w:rFonts w:ascii="宋体" w:hAnsi="宋体" w:cs="宋体"/>
      <w:sz w:val="21"/>
      <w:szCs w:val="24"/>
    </w:rPr>
  </w:style>
  <w:style w:type="character" w:styleId="1125" w:customStyle="1">
    <w:name w:val="副标题 Char"/>
    <w:basedOn w:val="801"/>
    <w:link w:val="975"/>
    <w:uiPriority w:val="11"/>
    <w:qFormat/>
    <w:rPr>
      <w:rFonts w:asciiTheme="majorHAnsi" w:hAnsiTheme="majorHAnsi" w:eastAsiaTheme="majorEastAsia" w:cstheme="majorBidi"/>
      <w:color w:val="595959" w:themeColor="text1" w:themeTint="A6"/>
      <w:spacing w:val="15"/>
      <w:sz w:val="28"/>
      <w:szCs w:val="28"/>
    </w:rPr>
  </w:style>
  <w:style w:type="paragraph" w:styleId="1126">
    <w:name w:val="Quote"/>
    <w:basedOn w:val="791"/>
    <w:next w:val="791"/>
    <w:link w:val="1127"/>
    <w:uiPriority w:val="29"/>
    <w:qFormat/>
    <w:pPr>
      <w:jc w:val="center"/>
      <w:spacing w:before="160" w:after="160"/>
    </w:pPr>
    <w:rPr>
      <w:i/>
      <w:iCs/>
      <w:color w:val="404040" w:themeColor="text1" w:themeTint="BF"/>
    </w:rPr>
  </w:style>
  <w:style w:type="character" w:styleId="1127" w:customStyle="1">
    <w:name w:val="引用 Char"/>
    <w:basedOn w:val="801"/>
    <w:link w:val="1126"/>
    <w:uiPriority w:val="29"/>
    <w:qFormat/>
    <w:rPr>
      <w:i/>
      <w:iCs/>
      <w:color w:val="404040" w:themeColor="text1" w:themeTint="BF"/>
      <w:sz w:val="21"/>
    </w:rPr>
  </w:style>
  <w:style w:type="character" w:styleId="1128" w:customStyle="1">
    <w:name w:val="明显强调1"/>
    <w:basedOn w:val="801"/>
    <w:uiPriority w:val="21"/>
    <w:qFormat/>
    <w:rPr>
      <w:i/>
      <w:iCs/>
      <w:color w:val="2e74b5" w:themeColor="accent1" w:themeShade="BF"/>
    </w:rPr>
  </w:style>
  <w:style w:type="paragraph" w:styleId="1129">
    <w:name w:val="Intense Quote"/>
    <w:basedOn w:val="791"/>
    <w:next w:val="791"/>
    <w:link w:val="1130"/>
    <w:uiPriority w:val="30"/>
    <w:qFormat/>
    <w:pPr>
      <w:ind w:left="864" w:right="864"/>
      <w:jc w:val="center"/>
      <w:spacing w:before="360" w:after="360"/>
      <w:pBdr>
        <w:top w:val="single" w:color="2E74B5" w:themeColor="accent1" w:themeShade="BF" w:sz="4" w:space="10"/>
        <w:bottom w:val="single" w:color="2E74B5" w:themeColor="accent1" w:themeShade="BF" w:sz="4" w:space="10"/>
      </w:pBdr>
    </w:pPr>
    <w:rPr>
      <w:i/>
      <w:iCs/>
      <w:color w:val="2e74b5" w:themeColor="accent1" w:themeShade="BF"/>
    </w:rPr>
  </w:style>
  <w:style w:type="character" w:styleId="1130" w:customStyle="1">
    <w:name w:val="明显引用 Char"/>
    <w:basedOn w:val="801"/>
    <w:link w:val="1129"/>
    <w:uiPriority w:val="30"/>
    <w:qFormat/>
    <w:rPr>
      <w:i/>
      <w:iCs/>
      <w:color w:val="2e74b5" w:themeColor="accent1" w:themeShade="BF"/>
      <w:sz w:val="21"/>
    </w:rPr>
  </w:style>
  <w:style w:type="character" w:styleId="1131" w:customStyle="1">
    <w:name w:val="明显参考1"/>
    <w:basedOn w:val="801"/>
    <w:uiPriority w:val="32"/>
    <w:qFormat/>
    <w:rPr>
      <w:b/>
      <w:bCs/>
      <w:smallCaps/>
      <w:color w:val="2e74b5" w:themeColor="accent1" w:themeShade="BF"/>
      <w:spacing w:val="5"/>
    </w:rPr>
  </w:style>
  <w:style w:type="table" w:styleId="1132" w:customStyle="1">
    <w:name w:val="中等深浅网格 31"/>
    <w:basedOn w:val="802"/>
    <w:qFormat/>
    <w:rPr>
      <w:rFonts w:ascii="Calibri" w:hAnsi="Calibri"/>
      <w:sz w:val="21"/>
      <w:szCs w:val="22"/>
    </w:rPr>
    <w:tblPr>
      <w:tblInd w:w="0" w:type="dxa"/>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left w:w="108" w:type="dxa"/>
        <w:top w:w="0" w:type="dxa"/>
        <w:right w:w="108" w:type="dxa"/>
        <w:bottom w:w="0" w:type="dxa"/>
      </w:tblCellMar>
    </w:tblPr>
    <w:tcPr>
      <w:shd w:val="clear" w:color="auto" w:fill="c0c0c0"/>
    </w:tcPr>
    <w:tblStylePr w:type="band1Horz">
      <w:tcPr>
        <w:shd w:val="clear" w:color="auto" w:fill="808080"/>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80808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000000"/>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000000"/>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000000"/>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000000"/>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character" w:styleId="1133" w:customStyle="1">
    <w:name w:val="表格 Char"/>
    <w:link w:val="1134"/>
    <w:qFormat/>
    <w:rPr>
      <w:szCs w:val="21"/>
    </w:rPr>
  </w:style>
  <w:style w:type="paragraph" w:styleId="1134" w:customStyle="1">
    <w:name w:val="表格"/>
    <w:basedOn w:val="791"/>
    <w:link w:val="1133"/>
    <w:qFormat/>
    <w:pPr>
      <w:widowControl/>
    </w:pPr>
    <w:rPr>
      <w:sz w:val="20"/>
      <w:szCs w:val="21"/>
    </w:rPr>
  </w:style>
  <w:style w:type="paragraph" w:styleId="1135" w:customStyle="1">
    <w:name w:val="纯文本5"/>
    <w:basedOn w:val="791"/>
    <w:qFormat/>
    <w:rPr>
      <w:rFonts w:ascii="宋体" w:hAnsi="Courier New" w:eastAsiaTheme="minorEastAsia" w:cstheme="minorBidi"/>
      <w:sz w:val="28"/>
      <w:szCs w:val="24"/>
    </w:rPr>
  </w:style>
  <w:style w:type="character" w:styleId="1136" w:customStyle="1">
    <w:name w:val="列出段落 Char"/>
    <w:link w:val="1092"/>
    <w:uiPriority w:val="99"/>
    <w:qFormat/>
    <w:rPr>
      <w:sz w:val="24"/>
      <w:szCs w:val="24"/>
    </w:rPr>
  </w:style>
  <w:style w:type="paragraph" w:styleId="1137" w:customStyle="1">
    <w:name w:val="TOC 标题1"/>
    <w:basedOn w:val="792"/>
    <w:next w:val="791"/>
    <w:uiPriority w:val="39"/>
    <w:qFormat/>
    <w:pPr>
      <w:jc w:val="left"/>
      <w:spacing w:before="480" w:after="0" w:line="276" w:lineRule="auto"/>
      <w:widowControl/>
      <w:outlineLvl w:val="9"/>
    </w:pPr>
    <w:rPr>
      <w:rFonts w:ascii="Cambria" w:hAnsi="Cambria"/>
      <w:color w:val="365f91"/>
      <w:sz w:val="28"/>
      <w:szCs w:val="28"/>
      <w:lang w:val="en-US"/>
    </w:rPr>
  </w:style>
  <w:style w:type="character" w:styleId="1138" w:customStyle="1">
    <w:name w:val="06正文 Char"/>
    <w:link w:val="1139"/>
    <w:qFormat/>
    <w:rPr>
      <w:rFonts w:ascii="宋体" w:hAnsi="宋体"/>
      <w:szCs w:val="21"/>
    </w:rPr>
  </w:style>
  <w:style w:type="paragraph" w:styleId="1139" w:customStyle="1">
    <w:name w:val="06正文"/>
    <w:basedOn w:val="791"/>
    <w:link w:val="1138"/>
    <w:qFormat/>
    <w:pPr>
      <w:ind w:firstLine="420"/>
      <w:spacing w:line="360" w:lineRule="auto"/>
      <w:widowControl/>
    </w:pPr>
    <w:rPr>
      <w:rFonts w:ascii="宋体" w:hAnsi="宋体"/>
      <w:sz w:val="20"/>
      <w:szCs w:val="21"/>
    </w:rPr>
  </w:style>
  <w:style w:type="paragraph" w:styleId="1140" w:customStyle="1">
    <w:name w:val="正文 A A"/>
    <w:qFormat/>
    <w:pPr>
      <w:jc w:val="both"/>
      <w:widowControl w:val="off"/>
      <w:framePr w:wrap="around" w:hAnchor="text" w:yAlign="top"/>
    </w:pPr>
    <w:rPr>
      <w:rFonts w:hint="eastAsia" w:ascii="Arial Unicode MS" w:hAnsi="Arial Unicode MS" w:eastAsia="Times New Roman" w:cs="Arial Unicode MS"/>
      <w:color w:val="000000"/>
      <w:sz w:val="21"/>
      <w:szCs w:val="21"/>
    </w:rPr>
  </w:style>
  <w:style w:type="table" w:styleId="1141" w:customStyle="1">
    <w:name w:val="网格型1"/>
    <w:basedOn w:val="802"/>
    <w:uiPriority w:val="39"/>
    <w:qFormat/>
    <w:rPr>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42" w:customStyle="1">
    <w:name w:val="修订1"/>
    <w:uiPriority w:val="99"/>
    <w:unhideWhenUsed/>
    <w:qFormat/>
    <w:rPr>
      <w:sz w:val="21"/>
    </w:rPr>
  </w:style>
  <w:style w:type="paragraph" w:styleId="1143" w:customStyle="1">
    <w:name w:val="Plain Text2"/>
    <w:basedOn w:val="791"/>
    <w:qFormat/>
    <w:rPr>
      <w:rFonts w:ascii="宋体" w:hAnsi="Courier New" w:eastAsia="楷体_GB2312"/>
      <w:sz w:val="28"/>
    </w:rPr>
  </w:style>
  <w:style w:type="paragraph" w:styleId="1144" w:customStyle="1">
    <w:name w:val="_Style 180"/>
    <w:basedOn w:val="791"/>
    <w:next w:val="791"/>
    <w:uiPriority w:val="39"/>
    <w:qFormat/>
    <w:pPr>
      <w:jc w:val="left"/>
    </w:pPr>
    <w:rPr>
      <w:rFonts w:eastAsia="楷体_GB2312"/>
      <w:sz w:val="24"/>
    </w:rPr>
  </w:style>
  <w:style w:type="paragraph" w:styleId="1145" w:customStyle="1">
    <w:name w:val="目录 51"/>
    <w:next w:val="791"/>
    <w:qFormat/>
    <w:pPr>
      <w:ind w:left="1275"/>
      <w:jc w:val="both"/>
    </w:pPr>
    <w:rPr>
      <w:sz w:val="21"/>
    </w:rPr>
  </w:style>
  <w:style w:type="paragraph" w:styleId="1146" w:customStyle="1">
    <w:name w:val="UserStyle_24"/>
    <w:uiPriority w:val="99"/>
    <w:qFormat/>
    <w:rPr>
      <w:rFonts w:ascii="仿宋v.萀" w:eastAsia="仿宋v.萀"/>
      <w:color w:val="000000"/>
      <w:sz w:val="24"/>
      <w:szCs w:val="24"/>
    </w:rPr>
  </w:style>
  <w:style w:type="paragraph" w:styleId="1147" w:customStyle="1">
    <w:name w:val="格式３"/>
    <w:basedOn w:val="791"/>
    <w:qFormat/>
    <w:pPr>
      <w:ind w:left="600" w:hanging="600"/>
      <w:spacing w:line="420" w:lineRule="exact"/>
    </w:pPr>
    <w:rPr>
      <w:rFonts w:ascii="宋体" w:hAnsi="宋体"/>
      <w:color w:val="000000"/>
      <w:sz w:val="24"/>
    </w:rPr>
  </w:style>
  <w:style w:type="paragraph" w:styleId="1148" w:customStyle="1">
    <w:name w:val="[正文行首缩进]"/>
    <w:qFormat/>
    <w:pPr>
      <w:ind w:firstLine="480"/>
      <w:jc w:val="both"/>
      <w:spacing w:line="360" w:lineRule="auto"/>
      <w:widowControl w:val="off"/>
    </w:pPr>
    <w:rPr>
      <w:bCs/>
      <w:color w:val="000000"/>
      <w:sz w:val="21"/>
      <w:szCs w:val="24"/>
    </w:rPr>
  </w:style>
  <w:style w:type="paragraph" w:styleId="1149" w:customStyle="1">
    <w:name w:val="1"/>
    <w:basedOn w:val="791"/>
    <w:qFormat/>
    <w:rPr>
      <w:rFonts w:ascii="宋体" w:hAnsi="宋体"/>
      <w:sz w:val="28"/>
      <w:szCs w:val="24"/>
    </w:rPr>
  </w:style>
  <w:style w:type="paragraph" w:styleId="1150" w:customStyle="1">
    <w:name w:val="TOC 标题2"/>
    <w:basedOn w:val="792"/>
    <w:next w:val="791"/>
    <w:uiPriority w:val="39"/>
    <w:qFormat/>
    <w:pPr>
      <w:jc w:val="left"/>
      <w:spacing w:before="240" w:after="0" w:line="259" w:lineRule="auto"/>
      <w:widowControl/>
      <w:outlineLvl w:val="9"/>
    </w:pPr>
    <w:rPr>
      <w:rFonts w:ascii="等线 Light" w:hAnsi="等线 Light" w:eastAsia="等线 Light"/>
      <w:b w:val="0"/>
      <w:bCs w:val="0"/>
      <w:color w:val="2f5496"/>
      <w:sz w:val="32"/>
      <w:szCs w:val="32"/>
      <w:lang w:val="en-US"/>
    </w:rPr>
  </w:style>
  <w:style w:type="character" w:styleId="1151" w:customStyle="1">
    <w:name w:val="脚注文本 Char"/>
    <w:basedOn w:val="801"/>
    <w:link w:val="976"/>
    <w:qFormat/>
    <w:rPr>
      <w:rFonts w:ascii="Calibri" w:hAnsi="Calibri"/>
    </w:rPr>
  </w:style>
  <w:style w:type="paragraph" w:styleId="1152" w:customStyle="1">
    <w:name w:val="普通(网站)1"/>
    <w:basedOn w:val="791"/>
    <w:qFormat/>
    <w:pPr>
      <w:jc w:val="left"/>
      <w:spacing w:before="100" w:beforeAutospacing="1" w:after="100" w:afterAutospacing="1"/>
      <w:widowControl/>
    </w:pPr>
    <w:rPr>
      <w:rFonts w:ascii="宋体" w:hAnsi="宋体" w:cs="宋体"/>
      <w:sz w:val="24"/>
      <w:szCs w:val="24"/>
    </w:rPr>
  </w:style>
  <w:style w:type="paragraph" w:styleId="1153" w:customStyle="1">
    <w:name w:val="纯文本6"/>
    <w:basedOn w:val="791"/>
    <w:qFormat/>
    <w:rPr>
      <w:rFonts w:ascii="宋体" w:hAnsi="Courier New" w:eastAsia="楷体_GB2312"/>
      <w:sz w:val="28"/>
    </w:rPr>
  </w:style>
  <w:style w:type="paragraph" w:styleId="1154" w:customStyle="1">
    <w:name w:val="p18"/>
    <w:basedOn w:val="791"/>
    <w:qFormat/>
    <w:pPr>
      <w:ind w:firstLine="567"/>
      <w:spacing w:line="540" w:lineRule="atLeast"/>
      <w:widowControl/>
    </w:pPr>
    <w:rPr>
      <w:rFonts w:ascii="宋体" w:hAnsi="宋体" w:cs="宋体"/>
      <w:sz w:val="28"/>
      <w:szCs w:val="28"/>
    </w:rPr>
  </w:style>
  <w:style w:type="paragraph" w:styleId="1155" w:customStyle="1">
    <w:name w:val="TOC 标题3"/>
    <w:basedOn w:val="792"/>
    <w:next w:val="791"/>
    <w:uiPriority w:val="39"/>
    <w:unhideWhenUsed/>
    <w:qFormat/>
    <w:pPr>
      <w:jc w:val="left"/>
      <w:spacing w:before="240" w:after="0" w:line="259" w:lineRule="auto"/>
      <w:widowControl/>
      <w:outlineLvl w:val="9"/>
    </w:pPr>
    <w:rPr>
      <w:rFonts w:asciiTheme="majorHAnsi" w:hAnsiTheme="majorHAnsi" w:eastAsiaTheme="majorEastAsia" w:cstheme="majorBidi"/>
      <w:b w:val="0"/>
      <w:bCs w:val="0"/>
      <w:color w:val="2e74b5" w:themeColor="accent1" w:themeShade="BF"/>
      <w:sz w:val="32"/>
      <w:szCs w:val="32"/>
      <w:lang w:val="en-US"/>
    </w:rPr>
  </w:style>
  <w:style w:type="table" w:styleId="1156" w:customStyle="1">
    <w:name w:val="网格型2"/>
    <w:basedOn w:val="802"/>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57" w:customStyle="1">
    <w:name w:val="正文缩进1"/>
    <w:basedOn w:val="791"/>
    <w:next w:val="791"/>
    <w:qFormat/>
    <w:pPr>
      <w:ind w:firstLine="420"/>
      <w:jc w:val="left"/>
    </w:pPr>
    <w:rPr>
      <w:rFonts w:eastAsia="楷体_GB2312"/>
      <w:sz w:val="24"/>
    </w:rPr>
  </w:style>
  <w:style w:type="paragraph" w:styleId="1158" w:customStyle="1">
    <w:name w:val="Plain Text11"/>
    <w:basedOn w:val="791"/>
    <w:qFormat/>
    <w:rPr>
      <w:rFonts w:ascii="宋体" w:hAnsi="Courier New" w:eastAsia="楷体_GB2312"/>
      <w:sz w:val="28"/>
    </w:rPr>
  </w:style>
  <w:style w:type="paragraph" w:styleId="1159" w:customStyle="1">
    <w:name w:val="Plain Text12"/>
    <w:basedOn w:val="791"/>
    <w:qFormat/>
    <w:rPr>
      <w:rFonts w:ascii="宋体" w:hAnsi="Courier New" w:eastAsia="楷体_GB2312"/>
      <w:sz w:val="28"/>
    </w:rPr>
  </w:style>
  <w:style w:type="paragraph" w:styleId="1160" w:customStyle="1">
    <w:name w:val="Default"/>
    <w:qFormat/>
    <w:pPr>
      <w:widowControl w:val="off"/>
    </w:pPr>
    <w:rPr>
      <w:rFonts w:ascii="宋体" w:cs="宋体"/>
      <w:color w:val="000000"/>
      <w:sz w:val="24"/>
      <w:szCs w:val="24"/>
    </w:rPr>
  </w:style>
  <w:style w:type="paragraph" w:styleId="1161" w:customStyle="1">
    <w:name w:val="样式 样式 仿宋_GB2312 + 首行缩进:  2 字符"/>
    <w:basedOn w:val="791"/>
    <w:qFormat/>
    <w:pPr>
      <w:ind w:firstLine="200"/>
    </w:pPr>
    <w:rPr>
      <w:rFonts w:eastAsia="仿宋_GB2312"/>
      <w:sz w:val="32"/>
      <w:szCs w:val="32"/>
    </w:rPr>
  </w:style>
  <w:style w:type="character" w:styleId="1162" w:customStyle="1">
    <w:name w:val="正文缩进 Char2"/>
    <w:qFormat/>
    <w:rPr>
      <w:rFonts w:eastAsia="楷体_GB2312"/>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hyperlink" Target="https://pan.baidu.com/s/13SWczrh3BU0kZafzaITjXQ?pwd=u6ni"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F919A1D-4CB0-42AD-BE35-46D0BECCCE5D}">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中国微软</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张徐莹</cp:lastModifiedBy>
  <cp:revision>904</cp:revision>
  <dcterms:created xsi:type="dcterms:W3CDTF">2021-02-18T07:31:00Z</dcterms:created>
  <dcterms:modified xsi:type="dcterms:W3CDTF">2026-05-29T08:32:16Z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3C284E9E4FE04798B9ABC31650929CBD_13</vt:lpwstr>
  </property>
  <property fmtid="{D5CDD505-2E9C-101B-9397-08002B2CF9AE}" pid="4" name="KSOTemplateDocerSaveRecord">
    <vt:lpwstr>eyJoZGlkIjoiZDI0MjU4ZGIxMmE3YTQyOWVkNWYzNTFhYjdlNDhiYmEiLCJ1c2VySWQiOiI2NjYxMTE5MzkifQ==</vt:lpwstr>
  </property>
</Properties>
</file>