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08"/>
        <w:ind w:firstLine="0"/>
        <w:rPr>
          <w:rFonts w:ascii="宋体"/>
          <w:color w:val="auto"/>
          <w:highlight w:val="none"/>
        </w:rPr>
      </w:pPr>
      <w:r>
        <w:rPr>
          <w:rFonts w:ascii="宋体"/>
          <w:color w:val="auto"/>
          <w:highlight w:val="none"/>
        </w:rPr>
      </w:r>
      <w:r/>
    </w:p>
    <w:p>
      <w:pPr>
        <w:jc w:val="center"/>
        <w:rPr>
          <w:rFonts w:ascii="Arial" w:hAnsi="Arial" w:eastAsia="FangSong_GB2312" w:cs="Arial"/>
          <w:b/>
          <w:color w:val="auto"/>
          <w:sz w:val="52"/>
          <w:szCs w:val="52"/>
          <w:highlight w:val="none"/>
        </w:rPr>
      </w:pPr>
      <w:r>
        <w:rPr>
          <w:rFonts w:hint="eastAsia" w:ascii="Arial" w:hAnsi="Arial" w:eastAsia="FangSong_GB2312" w:cs="Arial"/>
          <w:b/>
          <w:color w:val="auto"/>
          <w:sz w:val="52"/>
          <w:szCs w:val="52"/>
          <w:highlight w:val="none"/>
        </w:rPr>
        <w:t xml:space="preserve">靖江市政府采购项目</w:t>
      </w:r>
      <w:r/>
    </w:p>
    <w:p>
      <w:pPr>
        <w:jc w:val="center"/>
        <w:rPr>
          <w:rFonts w:ascii="Arial" w:hAnsi="Arial" w:eastAsia="FangSong_GB2312" w:cs="Arial"/>
          <w:color w:val="auto"/>
          <w:sz w:val="32"/>
          <w:szCs w:val="24"/>
          <w:highlight w:val="none"/>
        </w:rPr>
      </w:pPr>
      <w:r>
        <w:rPr>
          <w:rFonts w:ascii="Arial" w:hAnsi="Arial" w:eastAsia="FangSong_GB2312" w:cs="Arial"/>
          <w:color w:val="auto"/>
          <w:sz w:val="32"/>
          <w:szCs w:val="24"/>
          <w:highlight w:val="none"/>
        </w:rPr>
      </w:r>
      <w:r/>
    </w:p>
    <w:p>
      <w:pPr>
        <w:pStyle w:val="1009"/>
        <w:rPr>
          <w:color w:val="auto"/>
          <w:sz w:val="21"/>
          <w:highlight w:val="none"/>
        </w:rPr>
      </w:pPr>
      <w:r>
        <w:rPr>
          <w:color w:val="auto"/>
          <w:sz w:val="21"/>
          <w:highlight w:val="none"/>
        </w:rPr>
      </w:r>
      <w:r/>
    </w:p>
    <w:p>
      <w:pPr>
        <w:jc w:val="center"/>
        <w:rPr>
          <w:rFonts w:ascii="Arial" w:hAnsi="Arial" w:eastAsia="FangSong_GB2312" w:cs="Arial"/>
          <w:b/>
          <w:bCs/>
          <w:color w:val="auto"/>
          <w:sz w:val="84"/>
          <w:highlight w:val="none"/>
        </w:rPr>
      </w:pPr>
      <w:r>
        <w:rPr>
          <w:rFonts w:hint="eastAsia" w:ascii="Arial" w:hAnsi="Arial" w:eastAsia="FangSong_GB2312" w:cs="Arial"/>
          <w:b/>
          <w:bCs/>
          <w:color w:val="auto"/>
          <w:sz w:val="84"/>
          <w:highlight w:val="none"/>
        </w:rPr>
        <w:t xml:space="preserve">招</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标</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文</w:t>
      </w:r>
      <w:r>
        <w:rPr>
          <w:rFonts w:ascii="Arial" w:hAnsi="Arial" w:eastAsia="FangSong_GB2312" w:cs="Arial"/>
          <w:b/>
          <w:bCs/>
          <w:color w:val="auto"/>
          <w:sz w:val="84"/>
          <w:highlight w:val="none"/>
        </w:rPr>
        <w:t xml:space="preserve"> </w:t>
      </w:r>
      <w:r>
        <w:rPr>
          <w:rFonts w:hint="eastAsia" w:ascii="Arial" w:hAnsi="Arial" w:eastAsia="FangSong_GB2312" w:cs="Arial"/>
          <w:b/>
          <w:bCs/>
          <w:color w:val="auto"/>
          <w:sz w:val="84"/>
          <w:highlight w:val="none"/>
        </w:rPr>
        <w:t xml:space="preserve">件</w:t>
      </w:r>
      <w:r/>
    </w:p>
    <w:p>
      <w:pPr>
        <w:jc w:val="center"/>
        <w:rPr>
          <w:rFonts w:ascii="Arial" w:hAnsi="Arial" w:eastAsia="FangSong_GB2312" w:cs="Arial"/>
          <w:b/>
          <w:bCs/>
          <w:color w:val="auto"/>
          <w:sz w:val="32"/>
          <w:highlight w:val="none"/>
        </w:rPr>
      </w:pPr>
      <w:r>
        <w:rPr>
          <w:rFonts w:ascii="Arial" w:hAnsi="Arial" w:eastAsia="FangSong_GB2312" w:cs="Arial"/>
          <w:b/>
          <w:bCs/>
          <w:color w:val="auto"/>
          <w:sz w:val="32"/>
          <w:highlight w:val="none"/>
        </w:rPr>
      </w:r>
      <w:r/>
    </w:p>
    <w:p>
      <w:pPr>
        <w:pStyle w:val="1017"/>
        <w:jc w:val="center"/>
        <w:rPr>
          <w:rFonts w:ascii="Arial" w:hAnsi="Arial" w:eastAsia="FangSong_GB2312"/>
          <w:b/>
          <w:bCs/>
          <w:color w:val="auto"/>
          <w:sz w:val="32"/>
          <w:highlight w:val="none"/>
        </w:rPr>
      </w:pPr>
      <w:r>
        <w:rPr>
          <w:rFonts w:ascii="Arial" w:hAnsi="Arial" w:eastAsia="FangSong_GB2312" w:cs="Arial"/>
          <w:b/>
          <w:bCs/>
          <w:color w:val="auto"/>
          <w:sz w:val="32"/>
          <w:highlight w:val="none"/>
        </w:rPr>
        <w:t xml:space="preserve">             </w:t>
      </w:r>
      <w:r/>
    </w:p>
    <w:p>
      <w:pPr>
        <w:pStyle w:val="1017"/>
        <w:ind w:left="-34"/>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spacing w:line="360" w:lineRule="auto"/>
        <w:rPr>
          <w:rFonts w:hint="eastAsia" w:ascii="Arial" w:hAnsi="Arial" w:eastAsia="FangSong_GB2312" w:cs="Arial"/>
          <w:b/>
          <w:bCs/>
          <w:color w:val="auto"/>
          <w:sz w:val="28"/>
          <w:szCs w:val="28"/>
          <w:highlight w:val="none"/>
          <w:lang w:val="en-GB" w:eastAsia="zh-CN"/>
        </w:rPr>
      </w:pPr>
      <w:r>
        <w:rPr>
          <w:rFonts w:ascii="Arial" w:hAnsi="Arial" w:eastAsia="FangSong_GB2312" w:cs="Arial"/>
          <w:b/>
          <w:bCs/>
          <w:color w:val="auto"/>
          <w:sz w:val="28"/>
          <w:szCs w:val="28"/>
          <w:highlight w:val="none"/>
          <w:lang w:val="en-GB"/>
        </w:rPr>
        <w:t xml:space="preserve">项目名称：</w:t>
      </w:r>
      <w:bookmarkStart w:id="0" w:name="_Toc387685485"/>
      <w:r/>
      <w:bookmarkEnd w:id="0"/>
      <w:r/>
      <w:bookmarkStart w:id="1" w:name="_Toc387685404"/>
      <w:r/>
      <w:bookmarkEnd w:id="1"/>
      <w:r>
        <w:rPr>
          <w:rFonts w:hint="eastAsia" w:ascii="Arial" w:hAnsi="Arial" w:eastAsia="FangSong_GB2312" w:cs="Arial"/>
          <w:b/>
          <w:bCs/>
          <w:color w:val="auto"/>
          <w:sz w:val="28"/>
          <w:szCs w:val="28"/>
          <w:highlight w:val="none"/>
          <w:lang w:val="en-GB" w:eastAsia="zh-CN"/>
        </w:rPr>
        <w:t xml:space="preserve">《靖江日报》采编、排版、校对及数字传播运营服务项目</w:t>
      </w:r>
      <w:r/>
    </w:p>
    <w:p>
      <w:pPr>
        <w:pStyle w:val="1017"/>
        <w:ind w:firstLine="281"/>
        <w:spacing w:line="360" w:lineRule="auto"/>
        <w:rPr>
          <w:rFonts w:ascii="Arial" w:hAnsi="Arial" w:cs="Arial" w:eastAsiaTheme="minorEastAsia"/>
          <w:b/>
          <w:bCs/>
          <w:color w:val="auto"/>
          <w:sz w:val="28"/>
          <w:szCs w:val="28"/>
          <w:highlight w:val="none"/>
          <w:lang w:val="en-GB"/>
        </w:rPr>
      </w:pPr>
      <w:r>
        <w:rPr>
          <w:rFonts w:ascii="Arial" w:hAnsi="Arial" w:cs="Arial" w:eastAsiaTheme="minorEastAsia"/>
          <w:b/>
          <w:bCs/>
          <w:color w:val="auto"/>
          <w:sz w:val="28"/>
          <w:szCs w:val="28"/>
          <w:highlight w:val="none"/>
          <w:lang w:val="en-GB"/>
        </w:rPr>
      </w:r>
      <w:r/>
    </w:p>
    <w:p>
      <w:pPr>
        <w:pStyle w:val="1017"/>
        <w:ind w:firstLine="281"/>
        <w:spacing w:line="360" w:lineRule="auto"/>
        <w:rPr>
          <w:rFonts w:ascii="Arial" w:hAnsi="Arial" w:eastAsia="FangSong_GB2312"/>
          <w:b/>
          <w:bCs/>
          <w:color w:val="auto"/>
          <w:sz w:val="28"/>
          <w:szCs w:val="28"/>
          <w:highlight w:val="none"/>
          <w:lang w:val="en-GB"/>
        </w:rPr>
      </w:pPr>
      <w:r>
        <w:rPr>
          <w:rFonts w:ascii="Arial" w:hAnsi="Arial" w:eastAsia="FangSong_GB2312" w:cs="Arial"/>
          <w:b/>
          <w:bCs/>
          <w:color w:val="auto"/>
          <w:sz w:val="28"/>
          <w:szCs w:val="28"/>
          <w:highlight w:val="none"/>
          <w:lang w:val="en-GB"/>
        </w:rPr>
        <w:t xml:space="preserve">项目编号： JSZC-321282-JJZZ-G2026-0001</w:t>
      </w:r>
      <w:r>
        <w:rPr>
          <w:rFonts w:hint="eastAsia" w:ascii="Arial" w:hAnsi="Arial" w:eastAsia="FangSong_GB2312" w:cs="Arial"/>
          <w:b/>
          <w:bCs/>
          <w:color w:val="auto"/>
          <w:sz w:val="28"/>
          <w:szCs w:val="28"/>
          <w:highlight w:val="none"/>
          <w:lang w:val="en-GB"/>
        </w:rPr>
        <w:t xml:space="preserve">     </w:t>
      </w:r>
      <w:r/>
    </w:p>
    <w:p>
      <w:pPr>
        <w:pStyle w:val="1017"/>
        <w:ind w:firstLine="281"/>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spacing w:line="360" w:lineRule="auto"/>
        <w:rPr>
          <w:rFonts w:ascii="Arial" w:hAnsi="Arial" w:eastAsia="FangSong_GB2312" w:cs="Arial"/>
          <w:b/>
          <w:bCs/>
          <w:color w:val="auto"/>
          <w:sz w:val="28"/>
          <w:szCs w:val="28"/>
          <w:highlight w:val="none"/>
          <w:lang w:val="en-GB"/>
        </w:rPr>
      </w:pPr>
      <w:r>
        <w:rPr>
          <w:rFonts w:ascii="Arial" w:hAnsi="Arial" w:eastAsia="FangSong_GB2312" w:cs="Arial"/>
          <w:b/>
          <w:bCs/>
          <w:color w:val="auto"/>
          <w:sz w:val="28"/>
          <w:szCs w:val="28"/>
          <w:highlight w:val="none"/>
          <w:lang w:val="en-GB"/>
        </w:rPr>
        <w:t xml:space="preserve">采 购 人：</w:t>
      </w:r>
      <w:r>
        <w:rPr>
          <w:rFonts w:hint="eastAsia" w:ascii="Arial" w:hAnsi="Arial" w:eastAsia="FangSong_GB2312" w:cs="Arial"/>
          <w:b/>
          <w:bCs/>
          <w:color w:val="auto"/>
          <w:sz w:val="28"/>
          <w:szCs w:val="28"/>
          <w:highlight w:val="none"/>
          <w:lang w:val="en-GB" w:eastAsia="zh-CN"/>
        </w:rPr>
        <w:t xml:space="preserve">靖江市融媒体中心</w:t>
      </w:r>
      <w:r>
        <w:rPr>
          <w:rFonts w:ascii="Arial" w:hAnsi="Arial" w:eastAsia="FangSong_GB2312" w:cs="Arial"/>
          <w:b/>
          <w:bCs/>
          <w:color w:val="auto"/>
          <w:sz w:val="28"/>
          <w:szCs w:val="28"/>
          <w:highlight w:val="none"/>
          <w:lang w:val="en-GB"/>
        </w:rPr>
        <w:t xml:space="preserve">     </w:t>
      </w:r>
      <w:r>
        <w:rPr>
          <w:rFonts w:hint="eastAsia" w:ascii="Arial" w:hAnsi="Arial" w:eastAsia="FangSong_GB2312" w:cs="Arial"/>
          <w:b/>
          <w:bCs/>
          <w:color w:val="auto"/>
          <w:sz w:val="28"/>
          <w:szCs w:val="28"/>
          <w:highlight w:val="none"/>
          <w:lang w:val="en-GB"/>
        </w:rPr>
        <w:t xml:space="preserve">  </w:t>
      </w:r>
      <w:r/>
    </w:p>
    <w:p>
      <w:pPr>
        <w:pStyle w:val="1017"/>
        <w:spacing w:line="360" w:lineRule="auto"/>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rPr>
          <w:rFonts w:ascii="Arial" w:hAnsi="Arial" w:eastAsia="FangSong_GB2312"/>
          <w:b/>
          <w:bCs/>
          <w:color w:val="auto"/>
          <w:sz w:val="28"/>
          <w:szCs w:val="28"/>
          <w:highlight w:val="none"/>
          <w:lang w:val="en-GB"/>
        </w:rPr>
      </w:pPr>
      <w:r>
        <w:rPr>
          <w:rFonts w:ascii="Arial" w:hAnsi="Arial" w:eastAsia="FangSong_GB2312"/>
          <w:b/>
          <w:bCs/>
          <w:color w:val="auto"/>
          <w:sz w:val="28"/>
          <w:szCs w:val="28"/>
          <w:highlight w:val="none"/>
          <w:lang w:val="en-GB"/>
        </w:rPr>
      </w:r>
      <w:r/>
    </w:p>
    <w:p>
      <w:pPr>
        <w:pStyle w:val="1017"/>
        <w:ind w:firstLine="281"/>
        <w:rPr>
          <w:rFonts w:ascii="Arial" w:hAnsi="Arial" w:cs="Arial" w:eastAsiaTheme="minorEastAsia"/>
          <w:b/>
          <w:bCs/>
          <w:color w:val="auto"/>
          <w:sz w:val="28"/>
          <w:szCs w:val="28"/>
          <w:highlight w:val="none"/>
          <w:lang w:val="en-GB"/>
        </w:rPr>
      </w:pPr>
      <w:r/>
      <w:bookmarkStart w:id="2" w:name="OLE_LINK33"/>
      <w:r/>
      <w:r/>
    </w:p>
    <w:p>
      <w:pPr>
        <w:pStyle w:val="1017"/>
        <w:ind w:firstLine="281"/>
        <w:rPr>
          <w:rFonts w:hint="eastAsia" w:ascii="Arial" w:hAnsi="Arial" w:eastAsia="FangSong_GB2312"/>
          <w:b/>
          <w:bCs/>
          <w:color w:val="auto"/>
          <w:sz w:val="32"/>
          <w:highlight w:val="none"/>
          <w:lang w:val="en-GB" w:eastAsia="zh-CN"/>
        </w:rPr>
      </w:pPr>
      <w:r>
        <w:rPr>
          <w:rFonts w:hint="eastAsia" w:ascii="Arial" w:hAnsi="Arial" w:eastAsia="FangSong_GB2312" w:cs="Arial"/>
          <w:b/>
          <w:bCs/>
          <w:color w:val="auto"/>
          <w:sz w:val="28"/>
          <w:szCs w:val="28"/>
          <w:highlight w:val="none"/>
          <w:lang w:val="en-GB"/>
        </w:rPr>
        <w:t xml:space="preserve">采购代理机构：</w:t>
      </w:r>
      <w:bookmarkEnd w:id="2"/>
      <w:r>
        <w:rPr>
          <w:rFonts w:hint="eastAsia" w:ascii="Arial" w:hAnsi="Arial" w:eastAsia="FangSong_GB2312" w:cs="Arial"/>
          <w:b/>
          <w:bCs/>
          <w:color w:val="auto"/>
          <w:sz w:val="28"/>
          <w:szCs w:val="28"/>
          <w:highlight w:val="none"/>
          <w:lang w:val="en-GB" w:eastAsia="zh-CN"/>
        </w:rPr>
        <w:t xml:space="preserve">靖江中兆工程建设项目管理有限公司</w:t>
      </w:r>
      <w:r/>
    </w:p>
    <w:p>
      <w:pPr>
        <w:pStyle w:val="1017"/>
        <w:jc w:val="center"/>
        <w:spacing w:line="500" w:lineRule="exact"/>
        <w:rPr>
          <w:rFonts w:ascii="Arial" w:hAnsi="Arial" w:eastAsia="FangSong_GB2312"/>
          <w:b/>
          <w:bCs/>
          <w:color w:val="auto"/>
          <w:sz w:val="24"/>
          <w:highlight w:val="none"/>
          <w:lang w:val="en-GB"/>
        </w:rPr>
      </w:pPr>
      <w:r>
        <w:rPr>
          <w:rFonts w:ascii="Arial" w:hAnsi="Arial" w:eastAsia="FangSong_GB2312"/>
          <w:b/>
          <w:bCs/>
          <w:color w:val="auto"/>
          <w:sz w:val="24"/>
          <w:highlight w:val="none"/>
          <w:lang w:val="en-GB"/>
        </w:rPr>
      </w:r>
      <w:r/>
    </w:p>
    <w:p>
      <w:pPr>
        <w:pStyle w:val="1018"/>
        <w:rPr>
          <w:color w:val="auto"/>
          <w:highlight w:val="none"/>
          <w:lang w:val="en-GB"/>
        </w:rPr>
      </w:pPr>
      <w:r>
        <w:rPr>
          <w:color w:val="auto"/>
          <w:highlight w:val="none"/>
          <w:lang w:val="en-GB"/>
        </w:rPr>
      </w:r>
      <w:r/>
    </w:p>
    <w:p>
      <w:pPr>
        <w:pStyle w:val="1017"/>
        <w:jc w:val="center"/>
        <w:spacing w:line="500" w:lineRule="exact"/>
        <w:rPr>
          <w:rFonts w:ascii="Arial" w:hAnsi="Arial" w:eastAsia="FangSong_GB2312"/>
          <w:b/>
          <w:bCs/>
          <w:color w:val="auto"/>
          <w:sz w:val="24"/>
          <w:highlight w:val="none"/>
          <w:lang w:val="en-GB"/>
        </w:rPr>
      </w:pPr>
      <w:r>
        <w:rPr>
          <w:rFonts w:ascii="Arial" w:hAnsi="Arial" w:eastAsia="FangSong_GB2312"/>
          <w:b/>
          <w:bCs/>
          <w:color w:val="auto"/>
          <w:sz w:val="24"/>
          <w:highlight w:val="none"/>
          <w:lang w:val="en-GB"/>
        </w:rPr>
        <w:t xml:space="preserve">发布日期：</w:t>
      </w:r>
      <w:r>
        <w:rPr>
          <w:rFonts w:hint="eastAsia" w:ascii="Arial" w:hAnsi="Arial" w:eastAsia="FangSong_GB2312"/>
          <w:b/>
          <w:bCs/>
          <w:color w:val="auto"/>
          <w:sz w:val="24"/>
          <w:highlight w:val="none"/>
        </w:rPr>
        <w:t xml:space="preserve">2026</w:t>
      </w:r>
      <w:r>
        <w:rPr>
          <w:rFonts w:ascii="Arial" w:hAnsi="Arial" w:eastAsia="FangSong_GB2312"/>
          <w:b/>
          <w:bCs/>
          <w:color w:val="auto"/>
          <w:sz w:val="24"/>
          <w:highlight w:val="none"/>
          <w:lang w:val="en-GB"/>
        </w:rPr>
        <w:t xml:space="preserve">年</w:t>
      </w:r>
      <w:r>
        <w:rPr>
          <w:rFonts w:hint="eastAsia" w:ascii="Arial" w:hAnsi="Arial" w:eastAsia="FangSong_GB2312"/>
          <w:b/>
          <w:bCs/>
          <w:color w:val="auto"/>
          <w:sz w:val="24"/>
          <w:highlight w:val="none"/>
          <w:lang w:val="en-US" w:eastAsia="zh-CN"/>
        </w:rPr>
        <w:t xml:space="preserve">5</w:t>
      </w:r>
      <w:r>
        <w:rPr>
          <w:rFonts w:ascii="Arial" w:hAnsi="Arial" w:eastAsia="FangSong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121"/>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121"/>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321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6"/>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122.3pt;mso-wrap-distance-left:0.0pt;mso-wrap-distance-top:0.0pt;mso-wrap-distance-right:0.0pt;mso-wrap-distance-bottom:0.0pt;" stroked="f">
                <v:path textboxrect="0,0,0,0"/>
                <v:imagedata r:id="rId26" o:title=""/>
              </v:shape>
            </w:pict>
          </mc:Fallback>
        </mc:AlternateConten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12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27"/>
          <w:rFonts w:hint="eastAsia" w:ascii="仿宋" w:hAnsi="仿宋" w:eastAsia="仿宋" w:cs="仿宋"/>
          <w:color w:val="auto"/>
          <w:spacing w:val="1"/>
          <w:sz w:val="24"/>
          <w:szCs w:val="24"/>
          <w:highlight w:val="none"/>
        </w:rPr>
        <w:t xml:space="preserve">http://www.ccgp-jiangsu.gov.cn/jiangsu/paying.html</w:t>
      </w:r>
      <w:r>
        <w:rPr>
          <w:rStyle w:val="1127"/>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27"/>
          <w:rFonts w:hint="eastAsia" w:ascii="仿宋" w:hAnsi="仿宋" w:eastAsia="仿宋" w:cs="仿宋"/>
          <w:color w:val="auto"/>
          <w:spacing w:val="1"/>
          <w:sz w:val="24"/>
          <w:szCs w:val="24"/>
          <w:highlight w:val="none"/>
        </w:rPr>
        <w:t xml:space="preserve">https://www.crcrfsp.com/</w:t>
      </w:r>
      <w:r>
        <w:rPr>
          <w:rStyle w:val="1127"/>
          <w:rFonts w:hint="eastAsia" w:ascii="仿宋" w:hAnsi="仿宋" w:eastAsia="仿宋" w:cs="仿宋"/>
          <w:color w:val="auto"/>
          <w:spacing w:val="1"/>
          <w:sz w:val="24"/>
          <w:szCs w:val="24"/>
          <w:highlight w:val="none"/>
        </w:rPr>
        <w:fldChar w:fldCharType="end"/>
      </w:r>
      <w:r/>
    </w:p>
    <w:p>
      <w:pPr>
        <w:pStyle w:val="1121"/>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34"/>
          <w:rFonts w:hint="eastAsia" w:ascii="仿宋" w:hAnsi="仿宋" w:eastAsia="仿宋" w:cs="仿宋"/>
          <w:color w:val="auto"/>
          <w:sz w:val="24"/>
          <w:szCs w:val="24"/>
          <w:highlight w:val="none"/>
          <w:shd w:val="clear" w:color="auto" w:fill="ffffff"/>
        </w:rPr>
        <w:t xml:space="preserve">苏采云系统操作手册（供应商）</w:t>
      </w:r>
      <w:r>
        <w:rPr>
          <w:rStyle w:val="1134"/>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34"/>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34"/>
          <w:rFonts w:hint="eastAsia" w:ascii="仿宋" w:hAnsi="仿宋" w:eastAsia="仿宋" w:cs="仿宋"/>
          <w:color w:val="auto"/>
          <w:sz w:val="24"/>
          <w:szCs w:val="24"/>
          <w:highlight w:val="none"/>
          <w:shd w:val="clear" w:color="auto" w:fill="ffffff"/>
        </w:rPr>
        <w:t xml:space="preserve">http://czj.taizhou.gov.cn/col/col61762/index.html</w:t>
      </w:r>
      <w:r>
        <w:rPr>
          <w:rStyle w:val="1134"/>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24"/>
        <w:ind w:left="-102" w:firstLine="480"/>
        <w:spacing w:after="0" w:line="360" w:lineRule="exact"/>
        <w:rPr>
          <w:rFonts w:ascii="仿宋" w:hAnsi="仿宋" w:eastAsia="仿宋" w:cs="仿宋"/>
          <w:color w:val="auto"/>
          <w:sz w:val="24"/>
          <w:highlight w:val="none"/>
        </w:rPr>
        <w:sectPr>
          <w:headerReference w:type="default" r:id="rId9"/>
          <w:headerReference w:type="first" r:id="rId10"/>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09"/>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24"/>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06"/>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06"/>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06"/>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24"/>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17"/>
        <w:jc w:val="center"/>
        <w:spacing w:line="500" w:lineRule="exact"/>
        <w:rPr>
          <w:rFonts w:ascii="Arial" w:hAnsi="Arial" w:eastAsia="FangSong_GB2312"/>
          <w:b/>
          <w:bCs/>
          <w:color w:val="auto"/>
          <w:sz w:val="24"/>
          <w:highlight w:val="none"/>
          <w:lang w:val="en-GB"/>
        </w:rPr>
      </w:pPr>
      <w:r>
        <w:rPr>
          <w:rFonts w:ascii="黑体" w:eastAsia="黑体"/>
          <w:bCs/>
          <w:color w:val="auto"/>
          <w:sz w:val="30"/>
          <w:szCs w:val="30"/>
          <w:highlight w:val="none"/>
        </w:rPr>
        <w:t xml:space="preserve">目        录</w:t>
      </w:r>
      <w:r/>
    </w:p>
    <w:p>
      <w:pPr>
        <w:pStyle w:val="1017"/>
        <w:ind w:firstLine="480"/>
        <w:rPr>
          <w:color w:val="auto"/>
          <w:sz w:val="24"/>
          <w:highlight w:val="none"/>
        </w:rPr>
      </w:pPr>
      <w:r>
        <w:rPr>
          <w:color w:val="auto"/>
          <w:sz w:val="24"/>
          <w:highlight w:val="none"/>
        </w:rPr>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3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17"/>
        <w:ind w:firstLine="480"/>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7"/>
        <w:ind w:firstLine="480"/>
        <w:jc w:val="center"/>
        <w:rPr>
          <w:color w:val="auto"/>
          <w:sz w:val="24"/>
          <w:highlight w:val="none"/>
        </w:rPr>
      </w:pPr>
      <w:r>
        <w:rPr>
          <w:color w:val="auto"/>
          <w:sz w:val="24"/>
          <w:highlight w:val="none"/>
        </w:rPr>
      </w:r>
      <w:r/>
    </w:p>
    <w:p>
      <w:pPr>
        <w:pStyle w:val="1018"/>
        <w:rPr>
          <w:color w:val="auto"/>
          <w:highlight w:val="none"/>
        </w:rPr>
      </w:pPr>
      <w:r>
        <w:rPr>
          <w:color w:val="auto"/>
          <w:highlight w:val="none"/>
        </w:rPr>
      </w:r>
      <w:r/>
    </w:p>
    <w:p>
      <w:pPr>
        <w:pStyle w:val="1017"/>
        <w:rPr>
          <w:color w:val="auto"/>
          <w:highlight w:val="none"/>
        </w:rPr>
      </w:pPr>
      <w:r>
        <w:rPr>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color w:val="auto"/>
          <w:highlight w:val="none"/>
        </w:rPr>
      </w:pPr>
      <w:r>
        <w:rPr>
          <w:color w:val="auto"/>
          <w:highlight w:val="none"/>
        </w:rPr>
      </w:r>
      <w:r/>
    </w:p>
    <w:p>
      <w:pPr>
        <w:pStyle w:val="1294"/>
        <w:jc w:val="center"/>
        <w:spacing w:before="0" w:after="0" w:line="240" w:lineRule="auto"/>
        <w:tabs>
          <w:tab w:val="left" w:pos="-142" w:leader="none"/>
          <w:tab w:val="left" w:pos="3165" w:leader="none"/>
          <w:tab w:val="center" w:pos="4153" w:leader="none"/>
        </w:tabs>
        <w:rPr>
          <w:rFonts w:hint="eastAsia" w:ascii="仿宋" w:hAnsi="仿宋" w:eastAsia="仿宋"/>
          <w:bCs/>
          <w:color w:val="auto"/>
          <w:sz w:val="28"/>
          <w:szCs w:val="28"/>
          <w:highlight w:val="none"/>
          <w:lang w:val="en-GB" w:eastAsia="zh-CN"/>
        </w:rPr>
        <w:sectPr>
          <w:headerReference w:type="default" r:id="rId11"/>
          <w:headerReference w:type="first" r:id="rId12"/>
          <w:footerReference w:type="first" r:id="rId16"/>
          <w:footnotePr/>
          <w:endnotePr/>
          <w:type w:val="nextPage"/>
          <w:pgSz w:w="11906" w:h="16838" w:orient="portrait"/>
          <w:pgMar w:top="1215" w:right="1274" w:bottom="1560" w:left="1276" w:header="851" w:footer="992" w:gutter="0"/>
          <w:cols w:num="1" w:sep="0" w:space="1701" w:equalWidth="1"/>
          <w:docGrid w:linePitch="360"/>
          <w:titlePg/>
        </w:sectPr>
      </w:pPr>
      <w:r/>
      <w:bookmarkStart w:id="3" w:name="_Toc28359001"/>
      <w:r/>
      <w:bookmarkStart w:id="4" w:name="_Toc35393789"/>
      <w:r/>
      <w:r/>
    </w:p>
    <w:p>
      <w:pPr>
        <w:pStyle w:val="1294"/>
        <w:jc w:val="center"/>
        <w:spacing w:before="0" w:after="0" w:line="240" w:lineRule="auto"/>
        <w:tabs>
          <w:tab w:val="left" w:pos="-142" w:leader="none"/>
          <w:tab w:val="left" w:pos="3165" w:leader="none"/>
          <w:tab w:val="center" w:pos="4153" w:leader="none"/>
        </w:tabs>
        <w:rPr>
          <w:rFonts w:hint="eastAsia" w:ascii="仿宋" w:hAnsi="仿宋" w:eastAsia="仿宋"/>
          <w:bCs/>
          <w:color w:val="auto"/>
          <w:sz w:val="28"/>
          <w:szCs w:val="28"/>
          <w:highlight w:val="none"/>
          <w:lang w:val="en-GB" w:eastAsia="zh-CN"/>
        </w:rPr>
      </w:pPr>
      <w:r>
        <w:rPr>
          <w:rFonts w:hint="eastAsia" w:ascii="仿宋" w:hAnsi="仿宋" w:eastAsia="仿宋"/>
          <w:bCs/>
          <w:color w:val="auto"/>
          <w:sz w:val="28"/>
          <w:szCs w:val="28"/>
          <w:highlight w:val="none"/>
          <w:lang w:val="en-GB" w:eastAsia="zh-CN"/>
        </w:rPr>
        <w:t xml:space="preserve">《靖江日报》采编、排版、校对及数字传播运营服务项目</w:t>
      </w:r>
      <w:r/>
    </w:p>
    <w:p>
      <w:pPr>
        <w:pStyle w:val="1294"/>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rPr>
          <w:rFonts w:ascii="仿宋" w:hAnsi="仿宋" w:eastAsia="仿宋"/>
          <w:color w:val="auto"/>
          <w:sz w:val="28"/>
          <w:szCs w:val="28"/>
          <w:highlight w:val="none"/>
        </w:rPr>
        <w:t xml:space="preserve">招标公告</w:t>
      </w:r>
      <w:bookmarkEnd w:id="3"/>
      <w:r/>
      <w:bookmarkEnd w:id="4"/>
      <w:r/>
      <w:bookmarkStart w:id="5" w:name="OLE_LINK70"/>
      <w:r/>
      <w:bookmarkStart w:id="6" w:name="OLE_LINK71"/>
      <w:r/>
      <w:r/>
    </w:p>
    <w:p>
      <w:pPr>
        <w:pStyle w:val="1017"/>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靖江中兆工程建设项目管理有限公司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靖江市融媒体中心</w:t>
      </w:r>
      <w:r>
        <w:rPr>
          <w:rFonts w:ascii="仿宋" w:hAnsi="仿宋" w:eastAsia="仿宋"/>
          <w:color w:val="auto"/>
          <w:sz w:val="24"/>
          <w:highlight w:val="none"/>
          <w:lang w:val="zh-CN"/>
        </w:rPr>
        <w:t xml:space="preserve">委托对</w:t>
      </w:r>
      <w:r>
        <w:rPr>
          <w:rFonts w:hint="eastAsia" w:ascii="仿宋" w:hAnsi="仿宋" w:eastAsia="仿宋"/>
          <w:bCs/>
          <w:color w:val="auto"/>
          <w:sz w:val="24"/>
          <w:highlight w:val="none"/>
          <w:lang w:val="en-GB" w:eastAsia="zh-CN"/>
        </w:rPr>
        <w:t xml:space="preserve">《靖江日报》采编、排版、校对及数字传播运营服务项目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(http://jszfcgjsczt.cn/) 获取采购文件</w:t>
      </w:r>
      <w:r>
        <w:rPr>
          <w:rFonts w:ascii="仿宋" w:hAnsi="仿宋" w:eastAsia="仿宋"/>
          <w:color w:val="auto"/>
          <w:sz w:val="24"/>
          <w:highlight w:val="none"/>
          <w:lang w:val="zh-CN"/>
        </w:rPr>
        <w:t xml:space="preserve">，并于202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5</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27</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00</w:t>
      </w:r>
      <w:r>
        <w:rPr>
          <w:rFonts w:ascii="仿宋" w:hAnsi="仿宋" w:eastAsia="仿宋"/>
          <w:color w:val="auto"/>
          <w:sz w:val="24"/>
          <w:highlight w:val="none"/>
          <w:lang w:val="zh-CN"/>
        </w:rPr>
        <w:t xml:space="preserve">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96"/>
        <w:ind w:firstLine="472"/>
        <w:spacing w:before="0" w:after="0" w:line="300" w:lineRule="auto"/>
        <w:rPr>
          <w:rFonts w:ascii="仿宋" w:hAnsi="仿宋" w:eastAsia="仿宋"/>
          <w:bCs w:val="0"/>
          <w:color w:val="auto"/>
          <w:sz w:val="24"/>
          <w:szCs w:val="24"/>
          <w:highlight w:val="none"/>
          <w:lang w:val="zh-CN"/>
        </w:rPr>
      </w:pPr>
      <w:r/>
      <w:bookmarkStart w:id="7" w:name="_Toc35393790"/>
      <w:r/>
      <w:bookmarkStart w:id="8" w:name="_Toc35393621"/>
      <w:r/>
      <w:bookmarkStart w:id="9" w:name="_Toc28359002"/>
      <w:r/>
      <w:bookmarkStart w:id="10" w:name="_Toc28359079"/>
      <w:r/>
      <w:bookmarkStart w:id="11" w:name="_Hlk24379207"/>
      <w:r>
        <w:rPr>
          <w:rFonts w:ascii="仿宋" w:hAnsi="仿宋" w:eastAsia="仿宋"/>
          <w:bCs w:val="0"/>
          <w:color w:val="auto"/>
          <w:sz w:val="24"/>
          <w:szCs w:val="24"/>
          <w:highlight w:val="none"/>
          <w:lang w:val="zh-CN"/>
        </w:rPr>
        <w:t xml:space="preserve">一、项目基本情况</w:t>
      </w:r>
      <w:bookmarkEnd w:id="7"/>
      <w:r/>
      <w:bookmarkEnd w:id="8"/>
      <w:r/>
      <w:bookmarkEnd w:id="9"/>
      <w:r/>
      <w:bookmarkEnd w:id="10"/>
      <w:r/>
      <w:bookmarkEnd w:id="11"/>
      <w:r/>
      <w:r/>
    </w:p>
    <w:p>
      <w:pPr>
        <w:ind w:firstLine="480"/>
        <w:spacing w:line="300" w:lineRule="auto"/>
        <w:rPr>
          <w:rFonts w:ascii="仿宋" w:hAnsi="仿宋" w:eastAsia="仿宋" w:cs="仿宋"/>
          <w:color w:val="auto"/>
          <w:sz w:val="24"/>
          <w:highlight w:val="none"/>
          <w:lang w:val="en-GB"/>
        </w:rPr>
      </w:pPr>
      <w:r/>
      <w:bookmarkStart w:id="12" w:name="_Toc28359080"/>
      <w:r/>
      <w:bookmarkStart w:id="13" w:name="_Toc35393791"/>
      <w:r/>
      <w:bookmarkStart w:id="14" w:name="_Toc35393622"/>
      <w:r/>
      <w:bookmarkStart w:id="15" w:name="_Toc28359003"/>
      <w:r>
        <w:rPr>
          <w:rFonts w:hint="eastAsia" w:ascii="仿宋" w:hAnsi="仿宋" w:eastAsia="仿宋" w:cs="仿宋"/>
          <w:color w:val="auto"/>
          <w:sz w:val="24"/>
          <w:highlight w:val="none"/>
          <w:lang w:val="zh-CN"/>
        </w:rPr>
        <w:t xml:space="preserve">1、项目编号：JSZC-321282-JJZZ-G2026-0001</w:t>
      </w:r>
      <w:r/>
    </w:p>
    <w:p>
      <w:pPr>
        <w:ind w:firstLine="480"/>
        <w:spacing w:line="300" w:lineRule="auto"/>
        <w:rPr>
          <w:rFonts w:hint="eastAsia" w:ascii="仿宋" w:hAnsi="仿宋" w:eastAsia="仿宋" w:cs="仿宋"/>
          <w:bCs/>
          <w:color w:val="auto"/>
          <w:sz w:val="24"/>
          <w:highlight w:val="none"/>
          <w:lang w:val="en-GB" w:eastAsia="zh-CN"/>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eastAsia="zh-CN"/>
        </w:rPr>
        <w:t xml:space="preserve">《靖江日报》采编、排版、校对及数字传播运营服务项目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color w:val="auto"/>
          <w:sz w:val="24"/>
          <w:highlight w:val="none"/>
          <w:lang w:val="en-US" w:eastAsia="zh-CN"/>
        </w:rPr>
        <w:t xml:space="preserve">860</w:t>
      </w:r>
      <w:r>
        <w:rPr>
          <w:rFonts w:hint="eastAsia" w:ascii="仿宋" w:hAnsi="仿宋" w:eastAsia="仿宋" w:cs="仿宋"/>
          <w:color w:val="auto"/>
          <w:sz w:val="24"/>
          <w:highlight w:val="none"/>
        </w:rPr>
        <w:t xml:space="preserve">万元</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lang w:val="en-US" w:eastAsia="zh-CN"/>
        </w:rPr>
        <w:t xml:space="preserve">860</w:t>
      </w:r>
      <w:r>
        <w:rPr>
          <w:rFonts w:hint="eastAsia" w:ascii="仿宋" w:hAnsi="仿宋" w:eastAsia="仿宋" w:cs="仿宋"/>
          <w:color w:val="auto"/>
          <w:sz w:val="24"/>
          <w:highlight w:val="none"/>
        </w:rPr>
        <w:t xml:space="preserve">万元</w:t>
      </w:r>
      <w:r/>
    </w:p>
    <w:p>
      <w:pPr>
        <w:pStyle w:val="1017"/>
        <w:ind w:firstLine="480"/>
        <w:spacing w:line="30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5</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服 务 期：</w:t>
      </w:r>
      <w:r>
        <w:rPr>
          <w:rFonts w:hint="eastAsia" w:ascii="仿宋" w:hAnsi="仿宋" w:eastAsia="仿宋"/>
          <w:color w:val="auto"/>
          <w:sz w:val="24"/>
          <w:highlight w:val="none"/>
          <w:lang w:val="zh-CN"/>
        </w:rPr>
        <w:t xml:space="preserve">自合同签订之日起</w:t>
      </w:r>
      <w:r>
        <w:rPr>
          <w:rFonts w:hint="eastAsia" w:ascii="仿宋" w:hAnsi="仿宋" w:eastAsia="仿宋"/>
          <w:color w:val="auto"/>
          <w:sz w:val="24"/>
          <w:highlight w:val="none"/>
          <w:lang w:val="en-US" w:eastAsia="zh-CN"/>
        </w:rPr>
        <w:t xml:space="preserve">一年</w:t>
      </w:r>
      <w:r/>
    </w:p>
    <w:p>
      <w:pPr>
        <w:ind w:firstLine="480"/>
        <w:spacing w:line="300" w:lineRule="auto"/>
        <w:rPr>
          <w:rFonts w:ascii="仿宋" w:hAnsi="仿宋" w:eastAsia="仿宋" w:cs="仿宋"/>
          <w:bCs/>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采购需求：（</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）本项目需提供不低于50人的服务团队（</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lang w:val="zh-CN"/>
        </w:rPr>
        <w:t xml:space="preserve">）《靖江日报》采编、排版、校对及数字报刊发（</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）荔枝云文稿系统运营及维护（</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val="zh-CN"/>
        </w:rPr>
        <w:t xml:space="preserve">）靖江发布、今靖江微信平台的内容采集、制作、发布（</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）全市网信稿件的收集，审核，推送以及互联网不良信息举报（</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val="zh-CN"/>
        </w:rPr>
        <w:t xml:space="preserve">）智</w:t>
      </w:r>
      <w:r>
        <w:rPr>
          <w:rFonts w:hint="eastAsia" w:ascii="仿宋" w:hAnsi="仿宋" w:eastAsia="仿宋"/>
          <w:color w:val="auto"/>
          <w:sz w:val="24"/>
          <w:highlight w:val="none"/>
          <w:lang w:val="zh-CN"/>
        </w:rPr>
        <w:t xml:space="preserve">慧</w:t>
      </w:r>
      <w:r>
        <w:rPr>
          <w:rFonts w:hint="eastAsia" w:ascii="仿宋" w:hAnsi="仿宋" w:eastAsia="仿宋"/>
          <w:color w:val="auto"/>
          <w:sz w:val="24"/>
          <w:highlight w:val="none"/>
          <w:lang w:val="zh-CN"/>
        </w:rPr>
        <w:t xml:space="preserve">靖江手机客户端的运营、维护（</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）服从靖江市融媒体中心统一调配(7x24小时全天候响应)，保质保量完成中心交办的突击任务。详见招标文件第十一章采购需求有关要求。</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12"/>
      <w:r/>
      <w:bookmarkEnd w:id="13"/>
      <w:r/>
      <w:bookmarkEnd w:id="14"/>
      <w:r/>
      <w:bookmarkEnd w:id="15"/>
      <w:r/>
      <w:r/>
    </w:p>
    <w:p>
      <w:pPr>
        <w:ind w:firstLine="480"/>
        <w:spacing w:line="300" w:lineRule="auto"/>
        <w:rPr>
          <w:rFonts w:ascii="仿宋" w:hAnsi="仿宋" w:eastAsia="仿宋" w:cs="仿宋"/>
          <w:color w:val="auto"/>
          <w:sz w:val="24"/>
          <w:highlight w:val="none"/>
          <w:lang w:val="zh-CN"/>
        </w:rPr>
      </w:pPr>
      <w:r/>
      <w:bookmarkStart w:id="16" w:name="_Toc28359081"/>
      <w:r/>
      <w:bookmarkStart w:id="17"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val="0"/>
          <w:bCs w:val="0"/>
          <w:color w:val="auto"/>
          <w:sz w:val="24"/>
          <w:highlight w:val="none"/>
        </w:rPr>
        <w:t xml:space="preserve">并提供相应申明函。</w:t>
      </w:r>
      <w:r>
        <w:rPr>
          <w:rFonts w:hint="eastAsia" w:ascii="仿宋" w:hAnsi="仿宋" w:eastAsia="仿宋" w:cs="仿宋"/>
          <w:b w:val="0"/>
          <w:bCs w:val="0"/>
          <w:color w:val="auto"/>
          <w:sz w:val="24"/>
          <w:highlight w:val="none"/>
          <w:lang w:val="zh-CN"/>
        </w:rPr>
        <w:t xml:space="preserve">注：中小微企业划分标准参照工信部联企业[2011]300号文规定，</w:t>
      </w:r>
      <w:r>
        <w:rPr>
          <w:rFonts w:hint="eastAsia" w:ascii="仿宋" w:hAnsi="仿宋" w:eastAsia="仿宋" w:cs="仿宋"/>
          <w:b w:val="0"/>
          <w:bCs w:val="0"/>
          <w:color w:val="auto"/>
          <w:sz w:val="24"/>
          <w:highlight w:val="none"/>
        </w:rPr>
        <w:t xml:space="preserve">本项目采购标的所属行业为“</w:t>
      </w:r>
      <w:r>
        <w:rPr>
          <w:rFonts w:hint="eastAsia" w:ascii="仿宋" w:hAnsi="仿宋" w:eastAsia="仿宋"/>
          <w:b w:val="0"/>
          <w:bCs w:val="0"/>
          <w:color w:val="auto"/>
          <w:sz w:val="24"/>
          <w:szCs w:val="22"/>
          <w:highlight w:val="none"/>
        </w:rPr>
        <w:t xml:space="preserve">其他未列明行业</w:t>
      </w:r>
      <w:r>
        <w:rPr>
          <w:rFonts w:hint="eastAsia" w:ascii="仿宋" w:hAnsi="仿宋" w:eastAsia="仿宋" w:cs="仿宋"/>
          <w:b w:val="0"/>
          <w:bCs w:val="0"/>
          <w:color w:val="auto"/>
          <w:sz w:val="24"/>
          <w:highlight w:val="none"/>
        </w:rPr>
        <w:t xml:space="preserve">”。</w:t>
      </w:r>
      <w:r/>
    </w:p>
    <w:p>
      <w:pPr>
        <w:pStyle w:val="1017"/>
        <w:ind w:firstLine="480"/>
        <w:spacing w:line="300" w:lineRule="auto"/>
        <w:rPr>
          <w:rFonts w:ascii="仿宋" w:hAnsi="仿宋" w:eastAsia="仿宋"/>
          <w:color w:val="auto"/>
          <w:sz w:val="24"/>
          <w:highlight w:val="none"/>
          <w:lang w:val="zh-CN"/>
        </w:rPr>
      </w:pPr>
      <w:r/>
      <w:bookmarkStart w:id="18" w:name="_Toc35393792"/>
      <w:r/>
      <w:bookmarkStart w:id="19" w:name="_Toc35393623"/>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本项目不接受联合体投标。</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6"/>
      <w:r/>
      <w:bookmarkEnd w:id="17"/>
      <w:r/>
      <w:bookmarkEnd w:id="18"/>
      <w:r/>
      <w:bookmarkEnd w:id="19"/>
      <w:r/>
      <w:r/>
    </w:p>
    <w:p>
      <w:pPr>
        <w:pStyle w:val="1017"/>
        <w:ind w:firstLine="480"/>
        <w:spacing w:line="300" w:lineRule="auto"/>
        <w:rPr>
          <w:rFonts w:ascii="仿宋" w:hAnsi="仿宋" w:eastAsia="仿宋"/>
          <w:color w:val="auto"/>
          <w:sz w:val="24"/>
          <w:highlight w:val="none"/>
          <w:u w:val="single"/>
          <w:lang w:val="zh-CN"/>
        </w:rPr>
      </w:pPr>
      <w:r/>
      <w:bookmarkStart w:id="20" w:name="_Toc28359005"/>
      <w:r/>
      <w:bookmarkStart w:id="21" w:name="_Toc28359082"/>
      <w:r/>
      <w:bookmarkStart w:id="22" w:name="_Toc35393793"/>
      <w:r/>
      <w:bookmarkStart w:id="23" w:name="_Toc35393624"/>
      <w:r>
        <w:rPr>
          <w:rFonts w:ascii="仿宋" w:hAnsi="仿宋" w:eastAsia="仿宋"/>
          <w:color w:val="auto"/>
          <w:sz w:val="24"/>
          <w:highlight w:val="none"/>
          <w:lang w:val="zh-CN"/>
        </w:rPr>
        <w:t xml:space="preserve">1、时间：</w:t>
      </w:r>
      <w:r>
        <w:rPr>
          <w:rFonts w:hint="eastAsia" w:ascii="仿宋" w:hAnsi="仿宋" w:eastAsia="仿宋"/>
          <w:color w:val="auto"/>
          <w:sz w:val="24"/>
          <w:highlight w:val="none"/>
          <w:u w:val="none"/>
          <w:lang w:val="zh-CN" w:eastAsia="zh-CN"/>
        </w:rPr>
        <w:t xml:space="preserve">自本项目招标公告发布之日起5个工作日内</w:t>
      </w:r>
      <w:r>
        <w:rPr>
          <w:rFonts w:hint="eastAsia" w:ascii="仿宋" w:hAnsi="仿宋" w:eastAsia="仿宋"/>
          <w:color w:val="auto"/>
          <w:sz w:val="24"/>
          <w:highlight w:val="none"/>
          <w:u w:val="none"/>
          <w:lang w:val="zh-CN"/>
        </w:rPr>
        <w:t xml:space="preserve">，</w:t>
      </w:r>
      <w:r>
        <w:rPr>
          <w:rFonts w:hint="eastAsia" w:ascii="仿宋" w:hAnsi="仿宋" w:eastAsia="仿宋"/>
          <w:color w:val="auto"/>
          <w:sz w:val="24"/>
          <w:highlight w:val="none"/>
          <w:u w:val="none"/>
          <w:lang w:val="zh-CN" w:eastAsia="zh-CN"/>
        </w:rPr>
        <w:t xml:space="preserve">进行</w:t>
      </w:r>
      <w:r>
        <w:rPr>
          <w:rFonts w:hint="eastAsia" w:ascii="仿宋" w:hAnsi="仿宋" w:eastAsia="仿宋"/>
          <w:color w:val="auto"/>
          <w:sz w:val="24"/>
          <w:highlight w:val="none"/>
          <w:u w:val="none"/>
          <w:lang w:val="zh-CN"/>
        </w:rPr>
        <w:t xml:space="preserve">网上报名和下载招标文件。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9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20"/>
      <w:r/>
      <w:bookmarkEnd w:id="21"/>
      <w:r>
        <w:rPr>
          <w:rFonts w:ascii="仿宋" w:hAnsi="仿宋" w:eastAsia="仿宋"/>
          <w:bCs w:val="0"/>
          <w:color w:val="auto"/>
          <w:sz w:val="24"/>
          <w:szCs w:val="24"/>
          <w:highlight w:val="none"/>
          <w:lang w:val="zh-CN"/>
        </w:rPr>
        <w:t xml:space="preserve">截止时间、开标时间和地点</w:t>
      </w:r>
      <w:bookmarkEnd w:id="22"/>
      <w:r/>
      <w:bookmarkEnd w:id="23"/>
      <w:r/>
      <w:r/>
    </w:p>
    <w:p>
      <w:pPr>
        <w:pStyle w:val="1017"/>
        <w:ind w:firstLine="480"/>
        <w:spacing w:line="300" w:lineRule="auto"/>
        <w:rPr>
          <w:rFonts w:ascii="仿宋" w:hAnsi="仿宋" w:eastAsia="仿宋"/>
          <w:color w:val="auto"/>
          <w:sz w:val="24"/>
          <w:highlight w:val="none"/>
          <w:lang w:val="zh-CN"/>
        </w:rPr>
      </w:pPr>
      <w:r/>
      <w:bookmarkStart w:id="24" w:name="_Toc35393794"/>
      <w:r/>
      <w:bookmarkStart w:id="25" w:name="_Toc28359084"/>
      <w:r/>
      <w:bookmarkStart w:id="26" w:name="_Toc28359007"/>
      <w:r/>
      <w:bookmarkStart w:id="27" w:name="_Toc35393625"/>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27</w:t>
      </w:r>
      <w:r>
        <w:rPr>
          <w:rFonts w:hint="eastAsia" w:ascii="仿宋" w:hAnsi="仿宋" w:eastAsia="仿宋"/>
          <w:color w:val="auto"/>
          <w:sz w:val="24"/>
          <w:highlight w:val="none"/>
          <w:lang w:val="zh-CN"/>
        </w:rPr>
        <w:t xml:space="preserve">日09点00分（北京时间）</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17"/>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4"/>
      <w:r/>
      <w:bookmarkEnd w:id="25"/>
      <w:r/>
      <w:bookmarkEnd w:id="26"/>
      <w:r/>
      <w:bookmarkEnd w:id="27"/>
      <w:r/>
      <w:r/>
    </w:p>
    <w:p>
      <w:pPr>
        <w:pStyle w:val="1017"/>
        <w:ind w:firstLine="480"/>
        <w:spacing w:line="300" w:lineRule="auto"/>
        <w:rPr>
          <w:rFonts w:ascii="仿宋" w:hAnsi="仿宋" w:eastAsia="仿宋"/>
          <w:color w:val="auto"/>
          <w:sz w:val="24"/>
          <w:highlight w:val="none"/>
          <w:lang w:val="zh-CN"/>
        </w:rPr>
      </w:pPr>
      <w:r/>
      <w:bookmarkStart w:id="28" w:name="_Toc35393795"/>
      <w:r/>
      <w:bookmarkStart w:id="29" w:name="_Toc35393626"/>
      <w:r>
        <w:rPr>
          <w:rFonts w:ascii="仿宋" w:hAnsi="仿宋" w:eastAsia="仿宋"/>
          <w:color w:val="auto"/>
          <w:sz w:val="24"/>
          <w:highlight w:val="none"/>
          <w:lang w:val="zh-CN"/>
        </w:rPr>
        <w:t xml:space="preserve">自本公告发布之日起5个工作日</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8"/>
      <w:r/>
      <w:bookmarkEnd w:id="29"/>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96"/>
        <w:ind w:firstLine="472"/>
        <w:spacing w:before="0" w:after="0" w:line="300" w:lineRule="auto"/>
        <w:rPr>
          <w:rFonts w:ascii="仿宋" w:hAnsi="仿宋" w:eastAsia="仿宋"/>
          <w:bCs w:val="0"/>
          <w:color w:val="auto"/>
          <w:sz w:val="24"/>
          <w:szCs w:val="24"/>
          <w:highlight w:val="none"/>
          <w:lang w:val="zh-CN"/>
        </w:rPr>
      </w:pPr>
      <w:r/>
      <w:bookmarkStart w:id="30" w:name="_Toc35393627"/>
      <w:r/>
      <w:bookmarkStart w:id="31" w:name="_Toc28359085"/>
      <w:r/>
      <w:bookmarkStart w:id="32" w:name="_Toc35393796"/>
      <w:r/>
      <w:bookmarkStart w:id="33"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30"/>
      <w:r/>
      <w:bookmarkEnd w:id="31"/>
      <w:r/>
      <w:bookmarkEnd w:id="32"/>
      <w:r/>
      <w:bookmarkEnd w:id="33"/>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 靖江市融媒体中心</w:t>
      </w:r>
      <w:r/>
    </w:p>
    <w:p>
      <w:pPr>
        <w:pStyle w:val="1017"/>
        <w:ind w:firstLine="480"/>
        <w:spacing w:line="300" w:lineRule="auto"/>
        <w:rPr>
          <w:rFonts w:ascii="仿宋" w:hAnsi="仿宋" w:eastAsia="仿宋"/>
          <w:color w:val="auto"/>
          <w:sz w:val="24"/>
          <w:highlight w:val="none"/>
          <w:u w:val="none"/>
        </w:rPr>
      </w:pPr>
      <w:r>
        <w:rPr>
          <w:rFonts w:hint="eastAsia" w:ascii="仿宋" w:hAnsi="仿宋" w:eastAsia="仿宋"/>
          <w:color w:val="auto"/>
          <w:sz w:val="24"/>
          <w:highlight w:val="none"/>
          <w:lang w:val="zh-CN"/>
        </w:rPr>
        <w:t xml:space="preserve">地     址：</w:t>
      </w:r>
      <w:r>
        <w:rPr>
          <w:color w:val="auto"/>
          <w:highlight w:val="none"/>
          <w:u w:val="none"/>
        </w:rPr>
        <w:fldChar w:fldCharType="begin"/>
      </w:r>
      <w:r>
        <w:rPr>
          <w:color w:val="auto"/>
          <w:highlight w:val="none"/>
          <w:u w:val="none"/>
        </w:rPr>
        <w:instrText xml:space="preserve"> HYPERLINK "https://cn.bing.com/local?lid=YN4067x13182248&amp;id=YN4067x13182248&amp;q=%e9%9d%96%e6%b1%9f%e5%b8%82%e5%8</w:instrText>
      </w:r>
      <w:r>
        <w:rPr>
          <w:color w:val="auto"/>
          <w:highlight w:val="none"/>
          <w:u w:val="none"/>
        </w:rPr>
        <w:instrText xml:space="preserve">5%ac%e5%ae%89%e5%b1%80&amp;name=%e9%9d%96%e6%b1%9f%e5%b8%82%e5%85%ac%e5%ae%89%e5%b1%80&amp;cp=31.982318878173828~120.27059173583984&amp;ppois=31.982318878173828_120.27059173583984_%e9%9d%96%e6%b1%9f%e5%b8%82%e5%85%ac%e5%ae%89%e5%b1%80" \t "https://cn.bing.com/_blank" </w:instrText>
      </w:r>
      <w:r>
        <w:rPr>
          <w:color w:val="auto"/>
          <w:highlight w:val="none"/>
          <w:u w:val="none"/>
        </w:rPr>
        <w:fldChar w:fldCharType="separate"/>
      </w:r>
      <w:r>
        <w:rPr>
          <w:rStyle w:val="1013"/>
          <w:rFonts w:hint="eastAsia" w:ascii="仿宋" w:hAnsi="仿宋" w:eastAsia="仿宋"/>
          <w:color w:val="auto"/>
          <w:sz w:val="24"/>
          <w:highlight w:val="none"/>
          <w:u w:val="none"/>
        </w:rPr>
        <w:t xml:space="preserve">江苏省泰州市阳光大道2号</w:t>
      </w:r>
      <w:r>
        <w:rPr>
          <w:rStyle w:val="1013"/>
          <w:rFonts w:hint="eastAsia" w:ascii="仿宋" w:hAnsi="仿宋" w:eastAsia="仿宋"/>
          <w:color w:val="auto"/>
          <w:sz w:val="24"/>
          <w:highlight w:val="none"/>
          <w:u w:val="none"/>
        </w:rPr>
        <w:fldChar w:fldCharType="end"/>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联  系 人：</w:t>
      </w:r>
      <w:r>
        <w:rPr>
          <w:rFonts w:hint="eastAsia" w:ascii="仿宋" w:hAnsi="仿宋" w:eastAsia="仿宋"/>
          <w:color w:val="auto"/>
          <w:sz w:val="24"/>
          <w:highlight w:val="none"/>
          <w:lang w:val="en-US" w:eastAsia="zh-CN"/>
        </w:rPr>
        <w:t xml:space="preserve">陆先生</w:t>
      </w:r>
      <w:r/>
    </w:p>
    <w:p>
      <w:pPr>
        <w:pStyle w:val="1017"/>
        <w:ind w:firstLine="480"/>
        <w:spacing w:line="30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0523-8</w:t>
      </w:r>
      <w:r>
        <w:rPr>
          <w:rFonts w:hint="eastAsia" w:ascii="仿宋" w:hAnsi="仿宋" w:eastAsia="仿宋"/>
          <w:color w:val="auto"/>
          <w:sz w:val="24"/>
          <w:highlight w:val="none"/>
          <w:lang w:val="en-US" w:eastAsia="zh-CN"/>
        </w:rPr>
        <w:t xml:space="preserve">4935080</w:t>
      </w:r>
      <w:r/>
    </w:p>
    <w:p>
      <w:pPr>
        <w:pStyle w:val="1017"/>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ascii="仿宋" w:hAnsi="仿宋" w:eastAsia="仿宋"/>
          <w:color w:val="auto"/>
          <w:sz w:val="24"/>
          <w:highlight w:val="none"/>
          <w:lang w:val="zh-CN"/>
        </w:rPr>
        <w:t xml:space="preserve">2.采购代理机构信息</w:t>
      </w:r>
      <w:bookmarkEnd w:id="34"/>
      <w:r/>
      <w:bookmarkEnd w:id="35"/>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      称：靖江中兆工程建设项目管理有限公司</w:t>
      </w:r>
      <w:r/>
    </w:p>
    <w:p>
      <w:pPr>
        <w:ind w:firstLine="480"/>
        <w:spacing w:line="300" w:lineRule="auto"/>
        <w:rPr>
          <w:rFonts w:hint="eastAsia"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地　    址：</w:t>
      </w:r>
      <w:r>
        <w:rPr>
          <w:rFonts w:hint="eastAsia" w:ascii="仿宋" w:hAnsi="仿宋" w:eastAsia="仿宋"/>
          <w:color w:val="auto"/>
          <w:sz w:val="24"/>
          <w:highlight w:val="none"/>
          <w:lang w:val="zh-CN"/>
        </w:rPr>
        <w:t xml:space="preserve">江苏省靖江市鼎和花苑社区服务中心三楼</w:t>
      </w:r>
      <w:r/>
    </w:p>
    <w:p>
      <w:pPr>
        <w:pStyle w:val="1017"/>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联  系 人：</w:t>
      </w:r>
      <w:r>
        <w:rPr>
          <w:rFonts w:hint="eastAsia" w:ascii="仿宋" w:hAnsi="仿宋" w:eastAsia="仿宋"/>
          <w:color w:val="auto"/>
          <w:sz w:val="24"/>
          <w:highlight w:val="none"/>
          <w:lang w:val="en-US" w:eastAsia="zh-CN"/>
        </w:rPr>
        <w:t xml:space="preserve">顾</w:t>
      </w:r>
      <w:r>
        <w:rPr>
          <w:rFonts w:hint="eastAsia" w:ascii="仿宋" w:hAnsi="仿宋" w:eastAsia="仿宋"/>
          <w:color w:val="auto"/>
          <w:sz w:val="24"/>
          <w:highlight w:val="none"/>
        </w:rPr>
        <w:t xml:space="preserve">女士</w:t>
      </w:r>
      <w:r/>
    </w:p>
    <w:p>
      <w:pPr>
        <w:pStyle w:val="1017"/>
        <w:ind w:firstLine="480"/>
        <w:spacing w:line="300" w:lineRule="auto"/>
        <w:rPr>
          <w:rFonts w:hint="default" w:ascii="仿宋" w:hAnsi="仿宋" w:eastAsia="仿宋"/>
          <w:color w:val="auto"/>
          <w:sz w:val="24"/>
          <w:highlight w:val="none"/>
          <w:lang w:val="en-US" w:eastAsia="zh-CN"/>
        </w:rPr>
      </w:pPr>
      <w:r>
        <w:rPr>
          <w:rFonts w:hint="eastAsia" w:ascii="仿宋" w:hAnsi="仿宋" w:eastAsia="仿宋" w:cs="仿宋"/>
          <w:color w:val="auto"/>
          <w:sz w:val="24"/>
          <w:highlight w:val="none"/>
          <w:lang w:val="zh-CN"/>
        </w:rPr>
        <w:t xml:space="preserve">联系  方式：</w:t>
      </w:r>
      <w:r>
        <w:rPr>
          <w:rFonts w:hint="eastAsia" w:ascii="仿宋" w:hAnsi="仿宋" w:eastAsia="仿宋" w:cs="仿宋"/>
          <w:color w:val="auto"/>
          <w:sz w:val="24"/>
          <w:highlight w:val="none"/>
          <w:lang w:val="en-US" w:eastAsia="zh-CN"/>
        </w:rPr>
        <w:t xml:space="preserve">14751318168</w:t>
      </w:r>
      <w:bookmarkEnd w:id="5"/>
      <w:r/>
      <w:bookmarkEnd w:id="6"/>
      <w:r/>
      <w:r/>
    </w:p>
    <w:p>
      <w:pPr>
        <w:pStyle w:val="1077"/>
        <w:ind w:left="-34" w:firstLine="0"/>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color w:val="auto"/>
          <w:highlight w:val="none"/>
          <w:lang w:val="zh-CN"/>
        </w:rPr>
      </w:pPr>
      <w:r>
        <w:rPr>
          <w:color w:val="auto"/>
          <w:highlight w:val="none"/>
          <w:lang w:val="zh-CN"/>
        </w:rPr>
      </w:r>
      <w:r>
        <w:rPr>
          <w:color w:val="auto"/>
          <w:highlight w:val="none"/>
          <w:lang w:val="zh-CN"/>
        </w:rPr>
      </w:r>
      <w:r/>
    </w:p>
    <w:p>
      <w:pPr>
        <w:pStyle w:val="1018"/>
        <w:rPr>
          <w:color w:val="auto"/>
          <w:highlight w:val="none"/>
          <w:lang w:val="zh-CN"/>
        </w:rPr>
      </w:pPr>
      <w:r>
        <w:rPr>
          <w:color w:val="auto"/>
          <w:highlight w:val="none"/>
          <w:lang w:val="zh-CN"/>
        </w:rPr>
      </w:r>
      <w:r>
        <w:rPr>
          <w:color w:val="auto"/>
          <w:highlight w:val="none"/>
          <w:lang w:val="zh-CN"/>
        </w:rPr>
      </w:r>
      <w:r/>
    </w:p>
    <w:p>
      <w:pPr>
        <w:pStyle w:val="1018"/>
        <w:rPr>
          <w:color w:val="auto"/>
          <w:highlight w:val="none"/>
          <w:lang w:val="zh-CN"/>
        </w:rPr>
      </w:pPr>
      <w:r>
        <w:rPr>
          <w:color w:val="auto"/>
          <w:highlight w:val="none"/>
          <w:lang w:val="zh-CN"/>
        </w:rPr>
      </w:r>
      <w:r>
        <w:rPr>
          <w:color w:val="auto"/>
          <w:highlight w:val="none"/>
          <w:lang w:val="zh-CN"/>
        </w:rPr>
      </w:r>
      <w:r/>
    </w:p>
    <w:p>
      <w:pPr>
        <w:pStyle w:val="1018"/>
        <w:rPr>
          <w:color w:val="auto"/>
          <w:highlight w:val="none"/>
          <w:lang w:val="zh-CN"/>
        </w:rPr>
      </w:pPr>
      <w:r>
        <w:rPr>
          <w:color w:val="auto"/>
          <w:highlight w:val="none"/>
          <w:lang w:val="zh-CN"/>
        </w:rPr>
      </w:r>
      <w:r>
        <w:rPr>
          <w:color w:val="auto"/>
          <w:highlight w:val="none"/>
          <w:lang w:val="zh-CN"/>
        </w:rPr>
      </w:r>
      <w:r/>
    </w:p>
    <w:p>
      <w:pPr>
        <w:pStyle w:val="1018"/>
        <w:rPr>
          <w:color w:val="auto"/>
          <w:highlight w:val="none"/>
          <w:lang w:val="zh-CN"/>
        </w:rPr>
      </w:pPr>
      <w:r>
        <w:rPr>
          <w:color w:val="auto"/>
          <w:highlight w:val="none"/>
          <w:lang w:val="zh-CN"/>
        </w:rPr>
      </w:r>
      <w:r/>
    </w:p>
    <w:p>
      <w:pPr>
        <w:pStyle w:val="1017"/>
        <w:rPr>
          <w:color w:val="auto"/>
          <w:highlight w:val="none"/>
          <w:lang w:val="zh-CN"/>
        </w:rPr>
      </w:pPr>
      <w:r>
        <w:rPr>
          <w:color w:val="auto"/>
          <w:highlight w:val="none"/>
          <w:lang w:val="zh-CN"/>
        </w:rPr>
      </w:r>
      <w:r/>
    </w:p>
    <w:p>
      <w:pPr>
        <w:pStyle w:val="1018"/>
        <w:rPr>
          <w:rFonts w:eastAsiaTheme="minorEastAsia"/>
          <w:color w:val="auto"/>
          <w:highlight w:val="none"/>
          <w:lang w:val="zh-CN"/>
        </w:rPr>
      </w:pPr>
      <w:r>
        <w:rPr>
          <w:rFonts w:eastAsiaTheme="minorEastAsia"/>
          <w:color w:val="auto"/>
          <w:highlight w:val="none"/>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018"/>
        <w:rPr>
          <w:rFonts w:eastAsiaTheme="minorEastAsia"/>
          <w:color w:val="auto"/>
          <w:highlight w:val="none"/>
          <w:lang w:val="zh-CN"/>
        </w:rPr>
      </w:pPr>
      <w:r>
        <w:rPr>
          <w:rFonts w:eastAsiaTheme="minorEastAsia"/>
          <w:color w:val="auto"/>
          <w:highlight w:val="none"/>
          <w:lang w:val="zh-CN"/>
        </w:rPr>
      </w:r>
      <w:r/>
    </w:p>
    <w:p>
      <w:pPr>
        <w:pStyle w:val="1017"/>
        <w:rPr>
          <w:rFonts w:eastAsiaTheme="minorEastAsia"/>
          <w:color w:val="auto"/>
          <w:highlight w:val="none"/>
          <w:lang w:val="zh-CN"/>
        </w:rPr>
      </w:pPr>
      <w:r>
        <w:rPr>
          <w:rFonts w:eastAsiaTheme="minorEastAsia"/>
          <w:color w:val="auto"/>
          <w:highlight w:val="none"/>
          <w:lang w:val="zh-CN"/>
        </w:rPr>
      </w:r>
      <w:r/>
    </w:p>
    <w:p>
      <w:pPr>
        <w:pStyle w:val="1417"/>
        <w:ind w:left="-34" w:firstLine="0"/>
        <w:jc w:val="center"/>
        <w:spacing w:line="360" w:lineRule="auto"/>
        <w:rPr>
          <w:rFonts w:eastAsia="黑体"/>
          <w:color w:val="auto"/>
          <w:sz w:val="30"/>
          <w:highlight w:val="none"/>
        </w:rPr>
      </w:pPr>
      <w:r/>
      <w:bookmarkStart w:id="3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6"/>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17"/>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80"/>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bookmarkStart w:id="3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17"/>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17"/>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项目编号：JSZC-321282-JJZZ-G2026-0001</w:t>
            </w:r>
            <w:r>
              <w:rPr>
                <w:rFonts w:hint="eastAsia" w:ascii="仿宋" w:hAnsi="仿宋" w:eastAsia="仿宋"/>
                <w:color w:val="auto"/>
                <w:sz w:val="24"/>
                <w:szCs w:val="22"/>
                <w:highlight w:val="none"/>
              </w:rPr>
              <w:t xml:space="preserve">  </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w:t>
            </w:r>
            <w:r>
              <w:rPr>
                <w:rFonts w:hint="eastAsia" w:ascii="仿宋" w:hAnsi="仿宋" w:eastAsia="仿宋"/>
                <w:color w:val="auto"/>
                <w:sz w:val="24"/>
                <w:szCs w:val="22"/>
                <w:highlight w:val="none"/>
                <w:lang w:val="zh-CN" w:eastAsia="zh-CN"/>
              </w:rPr>
              <w:t xml:space="preserve">《靖江日报》采编、排版、校对及数字传播运营服务项目</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7"/>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      称：靖江中兆工程建设项目管理有限公司</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地　    址：</w:t>
            </w:r>
            <w:r>
              <w:rPr>
                <w:rFonts w:hint="eastAsia" w:ascii="仿宋" w:hAnsi="仿宋" w:eastAsia="仿宋"/>
                <w:color w:val="auto"/>
                <w:sz w:val="24"/>
                <w:highlight w:val="none"/>
                <w:lang w:val="zh-CN"/>
              </w:rPr>
              <w:t xml:space="preserve">江苏省靖江市鼎和花苑社区服务中心三楼</w:t>
            </w:r>
            <w:r/>
          </w:p>
          <w:p>
            <w:pPr>
              <w:pStyle w:val="1017"/>
              <w:rPr>
                <w:rFonts w:ascii="仿宋" w:hAnsi="仿宋" w:eastAsia="仿宋"/>
                <w:color w:val="auto"/>
                <w:sz w:val="24"/>
                <w:szCs w:val="22"/>
                <w:highlight w:val="none"/>
                <w:lang w:val="zh-CN"/>
              </w:rPr>
            </w:pPr>
            <w:r>
              <w:rPr>
                <w:rFonts w:hint="eastAsia" w:ascii="仿宋" w:hAnsi="仿宋" w:eastAsia="仿宋" w:cs="仿宋"/>
                <w:color w:val="auto"/>
                <w:sz w:val="24"/>
                <w:highlight w:val="none"/>
                <w:lang w:val="zh-CN"/>
              </w:rPr>
              <w:t xml:space="preserve">联系  方式：</w:t>
            </w:r>
            <w:r>
              <w:rPr>
                <w:rFonts w:hint="eastAsia" w:ascii="仿宋" w:hAnsi="仿宋" w:eastAsia="仿宋"/>
                <w:color w:val="auto"/>
                <w:sz w:val="24"/>
                <w:highlight w:val="none"/>
                <w:lang w:val="zh-CN" w:eastAsia="zh-CN"/>
              </w:rPr>
              <w:t xml:space="preserve">14751318168</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17"/>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421"/>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17"/>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17"/>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1017"/>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服务</w:t>
            </w:r>
            <w:r>
              <w:rPr>
                <w:rFonts w:ascii="仿宋" w:hAnsi="仿宋" w:eastAsia="仿宋"/>
                <w:color w:val="auto"/>
                <w:sz w:val="24"/>
                <w:szCs w:val="22"/>
                <w:highlight w:val="none"/>
                <w:lang w:val="zh-CN"/>
              </w:rPr>
              <w:t xml:space="preserve">期</w:t>
            </w:r>
            <w:r/>
          </w:p>
        </w:tc>
        <w:tc>
          <w:tcPr>
            <w:tcW w:w="6641" w:type="dxa"/>
            <w:vAlign w:val="center"/>
            <w:textDirection w:val="lrTb"/>
            <w:noWrap/>
          </w:tcPr>
          <w:p>
            <w:pPr>
              <w:pStyle w:val="1017"/>
              <w:rPr>
                <w:rFonts w:ascii="仿宋" w:hAnsi="仿宋" w:eastAsia="仿宋"/>
                <w:color w:val="auto"/>
                <w:sz w:val="24"/>
                <w:szCs w:val="22"/>
                <w:highlight w:val="none"/>
              </w:rPr>
            </w:pPr>
            <w:r>
              <w:rPr>
                <w:rFonts w:hint="eastAsia" w:ascii="仿宋" w:hAnsi="仿宋" w:eastAsia="仿宋"/>
                <w:color w:val="auto"/>
                <w:sz w:val="24"/>
                <w:highlight w:val="none"/>
                <w:lang w:val="zh-CN"/>
              </w:rPr>
              <w:t xml:space="preserve">自合同签订之日起</w:t>
            </w:r>
            <w:r>
              <w:rPr>
                <w:rFonts w:hint="eastAsia" w:ascii="仿宋" w:hAnsi="仿宋" w:eastAsia="仿宋"/>
                <w:color w:val="auto"/>
                <w:sz w:val="24"/>
                <w:highlight w:val="none"/>
                <w:lang w:val="zh-CN" w:eastAsia="zh-CN"/>
              </w:rPr>
              <w:t xml:space="preserve">一年</w:t>
            </w:r>
            <w:r/>
          </w:p>
        </w:tc>
      </w:tr>
      <w:tr>
        <w:trPr>
          <w:jc w:val="center"/>
          <w:trHeight w:val="56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1018"/>
              <w:spacing w:line="240" w:lineRule="auto"/>
              <w:rPr>
                <w:rFonts w:hint="default" w:ascii="仿宋" w:hAnsi="仿宋" w:eastAsia="仿宋" w:cs="仿宋"/>
                <w:color w:val="auto"/>
                <w:szCs w:val="19"/>
                <w:highlight w:val="none"/>
                <w:lang w:val="en-US" w:eastAsia="zh-CN"/>
              </w:rPr>
            </w:pPr>
            <w:r>
              <w:rPr>
                <w:rFonts w:hint="eastAsia" w:ascii="仿宋" w:hAnsi="仿宋" w:eastAsia="仿宋"/>
                <w:bCs w:val="0"/>
                <w:color w:val="auto"/>
                <w:sz w:val="24"/>
                <w:szCs w:val="24"/>
                <w:highlight w:val="none"/>
                <w:lang w:val="zh-CN"/>
              </w:rPr>
              <w:t xml:space="preserve">签订合同后</w:t>
            </w:r>
            <w:r>
              <w:rPr>
                <w:rFonts w:hint="eastAsia" w:ascii="仿宋" w:hAnsi="仿宋" w:eastAsia="仿宋"/>
                <w:bCs w:val="0"/>
                <w:color w:val="auto"/>
                <w:sz w:val="24"/>
                <w:szCs w:val="24"/>
                <w:highlight w:val="none"/>
                <w:lang w:val="en-US" w:eastAsia="zh-CN"/>
              </w:rPr>
              <w:t xml:space="preserve">30个工作日</w:t>
            </w:r>
            <w:r>
              <w:rPr>
                <w:rFonts w:hint="eastAsia" w:ascii="仿宋" w:hAnsi="仿宋" w:eastAsia="仿宋"/>
                <w:bCs w:val="0"/>
                <w:color w:val="auto"/>
                <w:sz w:val="24"/>
                <w:szCs w:val="24"/>
                <w:highlight w:val="none"/>
                <w:lang w:val="zh-CN"/>
              </w:rPr>
              <w:t xml:space="preserve">内，采购人向供应商支付合同款项的</w:t>
            </w:r>
            <w:r>
              <w:rPr>
                <w:rFonts w:hint="eastAsia" w:ascii="仿宋" w:hAnsi="仿宋" w:eastAsia="仿宋"/>
                <w:bCs w:val="0"/>
                <w:color w:val="auto"/>
                <w:sz w:val="24"/>
                <w:szCs w:val="24"/>
                <w:highlight w:val="none"/>
                <w:lang w:val="en-US" w:eastAsia="zh-CN"/>
              </w:rPr>
              <w:t xml:space="preserve">3</w:t>
            </w:r>
            <w:r>
              <w:rPr>
                <w:rFonts w:hint="eastAsia" w:ascii="仿宋" w:hAnsi="仿宋" w:eastAsia="仿宋"/>
                <w:bCs w:val="0"/>
                <w:color w:val="auto"/>
                <w:sz w:val="24"/>
                <w:szCs w:val="24"/>
                <w:highlight w:val="none"/>
                <w:lang w:val="zh-CN"/>
              </w:rPr>
              <w:t xml:space="preserve">0%</w:t>
            </w:r>
            <w:r>
              <w:rPr>
                <w:rFonts w:hint="eastAsia" w:ascii="仿宋" w:hAnsi="仿宋" w:eastAsia="仿宋"/>
                <w:bCs w:val="0"/>
                <w:color w:val="auto"/>
                <w:sz w:val="24"/>
                <w:szCs w:val="24"/>
                <w:highlight w:val="none"/>
                <w:lang w:val="en-US" w:eastAsia="zh-CN"/>
              </w:rPr>
              <w:t xml:space="preserve">，2026年年底前付至合同价的60%，余款待项目结束并经验收合格后一次性付清，采购人每次付款前，成交供应商须向采购人开具正式发票，以上付款均无银行利息。</w:t>
            </w:r>
            <w:r/>
          </w:p>
        </w:tc>
      </w:tr>
      <w:tr>
        <w:trPr>
          <w:jc w:val="center"/>
          <w:trHeight w:val="393"/>
        </w:trPr>
        <w:tc>
          <w:tcPr>
            <w:tcW w:w="825" w:type="dxa"/>
            <w:vAlign w:val="center"/>
            <w:textDirection w:val="lrTb"/>
            <w:noWrap/>
          </w:tcPr>
          <w:p>
            <w:pPr>
              <w:pStyle w:val="1017"/>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17"/>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1017"/>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17"/>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1017"/>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17"/>
              <w:jc w:val="center"/>
              <w:rPr>
                <w:rFonts w:ascii="仿宋" w:hAnsi="仿宋" w:eastAsia="仿宋"/>
                <w:color w:val="auto"/>
                <w:sz w:val="21"/>
                <w:szCs w:val="21"/>
                <w:highlight w:val="none"/>
                <w:lang w:val="zh-CN"/>
              </w:rPr>
            </w:pPr>
            <w:r>
              <w:rPr>
                <w:rFonts w:ascii="仿宋" w:hAnsi="仿宋" w:eastAsia="仿宋"/>
                <w:color w:val="auto"/>
                <w:sz w:val="21"/>
                <w:szCs w:val="21"/>
                <w:highlight w:val="none"/>
                <w:lang w:val="zh-CN"/>
              </w:rPr>
              <w:t xml:space="preserve">供应商要求澄清招标文件的截止时间</w:t>
            </w:r>
            <w:r/>
          </w:p>
        </w:tc>
        <w:tc>
          <w:tcPr>
            <w:tcW w:w="6641" w:type="dxa"/>
            <w:vAlign w:val="center"/>
            <w:textDirection w:val="lrTb"/>
            <w:noWrap/>
          </w:tcPr>
          <w:p>
            <w:pPr>
              <w:pStyle w:val="1017"/>
              <w:rPr>
                <w:rFonts w:ascii="MS Mincho" w:hAnsi="MS Mincho" w:eastAsia="宋体"/>
                <w:color w:val="auto"/>
                <w:sz w:val="21"/>
                <w:szCs w:val="21"/>
                <w:highlight w:val="none"/>
                <w:lang w:val="zh-CN"/>
              </w:rPr>
            </w:pPr>
            <w:r>
              <w:rPr>
                <w:rFonts w:hint="eastAsia" w:ascii="仿宋" w:hAnsi="仿宋" w:eastAsia="仿宋" w:cs="仿宋"/>
                <w:color w:val="auto"/>
                <w:sz w:val="21"/>
                <w:szCs w:val="21"/>
                <w:highlight w:val="none"/>
                <w:lang w:val="en-US" w:eastAsia="zh-CN"/>
              </w:rPr>
              <w:t xml:space="preserve">2026年5月18日</w:t>
            </w:r>
            <w:r>
              <w:rPr>
                <w:rFonts w:hint="eastAsia" w:ascii="仿宋" w:hAnsi="仿宋" w:eastAsia="仿宋" w:cs="仿宋"/>
                <w:color w:val="auto"/>
                <w:sz w:val="21"/>
                <w:szCs w:val="21"/>
                <w:highlight w:val="none"/>
                <w:lang w:val="zh-CN"/>
              </w:rPr>
              <w:t xml:space="preserve"> 17时 00 分。</w:t>
            </w:r>
            <w:r/>
          </w:p>
        </w:tc>
      </w:tr>
      <w:tr>
        <w:trPr>
          <w:jc w:val="center"/>
          <w:trHeight w:val="396"/>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17"/>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17"/>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17"/>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17"/>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45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pStyle w:val="1017"/>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为含税全包价，包括完成本项目所需的人员（包括工资和补贴）、办公场所及设施、保险、劳保、管理、各种税费、利润、税金、代理服务费、政策性文件规定及合同包含的所有风险、责任等各项应有费用。也包含本项目招标代理费，不单独列支，成交公告公示后，领取中标通知书时成交单位向招标代理机构一次性付清。供应商在进行投标时应充分考虑到各环节成本因素项目实施期间的风险。只允许有一个报价并作为中标后开展工作的收费标准，否则将被认定为无效投标，但招标文件要求提交备选投标的除外。</w:t>
            </w:r>
            <w:r/>
          </w:p>
        </w:tc>
      </w:tr>
      <w:tr>
        <w:trPr>
          <w:jc w:val="center"/>
          <w:trHeight w:val="64"/>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17"/>
              <w:rPr>
                <w:rFonts w:hint="eastAsia" w:ascii="仿宋" w:hAnsi="仿宋" w:eastAsia="仿宋"/>
                <w:b/>
                <w:color w:val="auto"/>
                <w:sz w:val="24"/>
                <w:highlight w:val="none"/>
                <w:lang w:val="en-US" w:eastAsia="zh-CN"/>
              </w:rPr>
            </w:pPr>
            <w:r>
              <w:rPr>
                <w:rFonts w:hint="eastAsia" w:ascii="仿宋" w:hAnsi="仿宋" w:eastAsia="仿宋" w:cs="仿宋"/>
                <w:color w:val="auto"/>
                <w:sz w:val="24"/>
                <w:szCs w:val="22"/>
                <w:highlight w:val="none"/>
                <w:lang w:val="zh-CN"/>
              </w:rPr>
              <w:t xml:space="preserve">/</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17"/>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17"/>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3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3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35"/>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17"/>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17"/>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50"/>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评标委员会人数：</w:t>
            </w:r>
            <w:r>
              <w:rPr>
                <w:rFonts w:hint="eastAsia" w:ascii="仿宋" w:hAnsi="仿宋" w:eastAsia="仿宋"/>
                <w:color w:val="auto"/>
                <w:sz w:val="24"/>
                <w:szCs w:val="22"/>
                <w:highlight w:val="none"/>
                <w:u w:val="single"/>
                <w:lang w:val="zh-CN"/>
              </w:rPr>
              <w:t xml:space="preserve"> 5</w:t>
            </w:r>
            <w:r>
              <w:rPr>
                <w:rFonts w:hint="eastAsia" w:ascii="仿宋" w:hAnsi="仿宋" w:eastAsia="仿宋"/>
                <w:color w:val="auto"/>
                <w:sz w:val="24"/>
                <w:szCs w:val="22"/>
                <w:highlight w:val="none"/>
                <w:u w:val="single"/>
                <w:lang w:val="en-US" w:eastAsia="zh-CN"/>
              </w:rPr>
              <w:t xml:space="preserve"> </w:t>
            </w:r>
            <w:r>
              <w:rPr>
                <w:rFonts w:hint="eastAsia" w:ascii="仿宋" w:hAnsi="仿宋" w:eastAsia="仿宋"/>
                <w:color w:val="auto"/>
                <w:sz w:val="24"/>
                <w:szCs w:val="22"/>
                <w:highlight w:val="none"/>
                <w:lang w:val="zh-CN"/>
              </w:rPr>
              <w:t xml:space="preserve"> 人；其中：采购人代表</w:t>
            </w:r>
            <w:r>
              <w:rPr>
                <w:rFonts w:hint="eastAsia" w:ascii="仿宋" w:hAnsi="仿宋" w:eastAsia="仿宋"/>
                <w:color w:val="auto"/>
                <w:sz w:val="24"/>
                <w:szCs w:val="22"/>
                <w:highlight w:val="none"/>
                <w:u w:val="single"/>
                <w:lang w:val="zh-CN"/>
              </w:rPr>
              <w:t xml:space="preserve"> 1 </w:t>
            </w:r>
            <w:r>
              <w:rPr>
                <w:rFonts w:hint="eastAsia" w:ascii="仿宋" w:hAnsi="仿宋" w:eastAsia="仿宋"/>
                <w:color w:val="auto"/>
                <w:sz w:val="24"/>
                <w:szCs w:val="22"/>
                <w:highlight w:val="none"/>
                <w:lang w:val="zh-CN"/>
              </w:rPr>
              <w:t xml:space="preserve">人，评审专家</w:t>
            </w:r>
            <w:r>
              <w:rPr>
                <w:rFonts w:hint="eastAsia" w:ascii="仿宋" w:hAnsi="仿宋" w:eastAsia="仿宋"/>
                <w:color w:val="auto"/>
                <w:sz w:val="24"/>
                <w:szCs w:val="22"/>
                <w:highlight w:val="none"/>
                <w:u w:val="single"/>
                <w:lang w:val="zh-CN"/>
              </w:rPr>
              <w:t xml:space="preserve"> 4 </w:t>
            </w:r>
            <w:r>
              <w:rPr>
                <w:rFonts w:hint="eastAsia" w:ascii="仿宋" w:hAnsi="仿宋" w:eastAsia="仿宋"/>
                <w:color w:val="auto"/>
                <w:sz w:val="24"/>
                <w:szCs w:val="22"/>
                <w:highlight w:val="none"/>
                <w:lang w:val="zh-CN"/>
              </w:rPr>
              <w:t xml:space="preserve">人或全部由评审专家组成。</w:t>
            </w:r>
            <w:r/>
          </w:p>
        </w:tc>
      </w:tr>
      <w:tr>
        <w:trPr>
          <w:jc w:val="center"/>
          <w:trHeight w:val="414"/>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17"/>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17"/>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17"/>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17"/>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17"/>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17"/>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17"/>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17"/>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17"/>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17"/>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shd w:val="clear" w:color="auto" w:fill="auto"/>
            <w:tcW w:w="825" w:type="dxa"/>
            <w:vAlign w:val="center"/>
            <w:textDirection w:val="lrTb"/>
            <w:noWrap/>
          </w:tcPr>
          <w:p>
            <w:pPr>
              <w:jc w:val="center"/>
              <w:rPr>
                <w:rFonts w:ascii="仿宋" w:hAnsi="仿宋" w:eastAsia="仿宋" w:cs="仿宋"/>
                <w:color w:val="auto"/>
                <w:sz w:val="24"/>
                <w:highlight w:val="none"/>
                <w:lang w:val="en-GB"/>
              </w:rPr>
            </w:pPr>
            <w:r/>
            <w:bookmarkStart w:id="38" w:name="_Toc302967378"/>
            <w:r/>
            <w:bookmarkStart w:id="39" w:name="_Toc329009667"/>
            <w:r>
              <w:rPr>
                <w:rFonts w:hint="eastAsia" w:ascii="仿宋" w:hAnsi="仿宋" w:eastAsia="仿宋" w:cs="仿宋"/>
                <w:color w:val="auto"/>
                <w:sz w:val="24"/>
                <w:highlight w:val="none"/>
                <w:lang w:val="zh-CN"/>
              </w:rPr>
              <w:t xml:space="preserve">1.32</w:t>
            </w:r>
            <w:r/>
          </w:p>
        </w:tc>
        <w:tc>
          <w:tcPr>
            <w:shd w:val="clear" w:color="auto" w:fill="auto"/>
            <w:tcW w:w="1803" w:type="dxa"/>
            <w:vAlign w:val="center"/>
            <w:textDirection w:val="lrTb"/>
            <w:noWrap/>
          </w:tcPr>
          <w:p>
            <w:pPr>
              <w:pStyle w:val="1017"/>
              <w:jc w:val="center"/>
              <w:rPr>
                <w:rFonts w:ascii="仿宋" w:hAnsi="仿宋" w:eastAsia="仿宋"/>
                <w:color w:val="auto"/>
                <w:sz w:val="24"/>
                <w:highlight w:val="none"/>
                <w:lang w:val="en-GB"/>
              </w:rPr>
            </w:pPr>
            <w:r>
              <w:rPr>
                <w:rFonts w:hint="eastAsia" w:ascii="仿宋" w:hAnsi="仿宋" w:eastAsia="仿宋" w:cs="Arial"/>
                <w:color w:val="auto"/>
                <w:sz w:val="24"/>
                <w:highlight w:val="none"/>
                <w:lang w:val="en-GB"/>
              </w:rPr>
              <w:t xml:space="preserve">财政政策</w:t>
            </w:r>
            <w:r/>
          </w:p>
        </w:tc>
        <w:tc>
          <w:tcPr>
            <w:shd w:val="clear" w:color="auto" w:fill="auto"/>
            <w:tcW w:w="6641" w:type="dxa"/>
            <w:vAlign w:val="center"/>
            <w:textDirection w:val="lrTb"/>
            <w:noWrap/>
          </w:tcPr>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注：中小微企业划分标准参照工信部联企业[2011]300号文规定，本项目采购标的所属行业为</w:t>
            </w:r>
            <w:r>
              <w:rPr>
                <w:rFonts w:hint="eastAsia" w:ascii="仿宋" w:hAnsi="仿宋" w:eastAsia="仿宋" w:cs="仿宋"/>
                <w:b/>
                <w:bCs/>
                <w:color w:val="auto"/>
                <w:sz w:val="24"/>
                <w:highlight w:val="none"/>
                <w:lang w:val="zh-CN"/>
              </w:rPr>
              <w:t xml:space="preserve">“</w:t>
            </w:r>
            <w:bookmarkStart w:id="40" w:name="OLE_LINK1"/>
            <w:r/>
            <w:bookmarkStart w:id="41" w:name="OLE_LINK2"/>
            <w:r>
              <w:rPr>
                <w:rFonts w:hint="eastAsia" w:ascii="仿宋" w:hAnsi="仿宋" w:eastAsia="仿宋"/>
                <w:b/>
                <w:bCs/>
                <w:color w:val="auto"/>
                <w:sz w:val="24"/>
                <w:szCs w:val="22"/>
                <w:highlight w:val="none"/>
              </w:rPr>
              <w:t xml:space="preserve">其他未列明行业</w:t>
            </w:r>
            <w:bookmarkEnd w:id="40"/>
            <w:r/>
            <w:bookmarkEnd w:id="41"/>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en-GB"/>
              </w:rPr>
              <w:t xml:space="preserve">。</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本项目小微型企业价格扣除：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（1）对小型和微型企业产品的价格给予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（2）监狱企业视同小型、微型企业，对其产品价格给予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（3）残疾人福利性单位视同小型、微型企业，对其产品价格给予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（4）残疾人福利单位、监狱企业属于小型、微型企业的，不重复享受政策。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color w:val="auto"/>
                <w:sz w:val="24"/>
                <w:highlight w:val="none"/>
                <w:u w:val="single"/>
                <w:lang w:val="en-GB"/>
              </w:rPr>
              <w:t xml:space="preserve">4%</w:t>
            </w:r>
            <w:r>
              <w:rPr>
                <w:rFonts w:hint="eastAsia" w:ascii="仿宋" w:hAnsi="仿宋" w:eastAsia="仿宋" w:cs="仿宋"/>
                <w:color w:val="auto"/>
                <w:sz w:val="24"/>
                <w:highlight w:val="none"/>
                <w:lang w:val="en-GB"/>
              </w:rPr>
              <w:t xml:space="preserve">的价格扣除，用扣除后的价格参与评审。投标人须在联合体各方共同投标协议或分包协议中明确，否则不得享受价格扣除。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（6）联合体各方均为小型、微型企业的，联合体视同为小型、微型企业按规定享受价格扣除。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17"/>
              <w:rPr>
                <w:rFonts w:ascii="仿宋" w:hAnsi="仿宋" w:eastAsia="仿宋" w:cs="仿宋"/>
                <w:b/>
                <w:color w:val="auto"/>
                <w:sz w:val="24"/>
                <w:szCs w:val="24"/>
                <w:highlight w:val="none"/>
                <w:lang w:val="en-GB"/>
              </w:rPr>
            </w:pPr>
            <w:r>
              <w:rPr>
                <w:rFonts w:ascii="MS Mincho" w:hAnsi="MS Mincho" w:cs="MS Mincho" w:eastAsiaTheme="minorEastAsia"/>
                <w:b/>
                <w:color w:val="auto"/>
                <w:sz w:val="24"/>
                <w:highlight w:val="none"/>
                <w:lang w:val="en-GB"/>
              </w:rPr>
              <w:t xml:space="preserve">☒</w:t>
            </w:r>
            <w:r>
              <w:rPr>
                <w:rFonts w:hint="eastAsia" w:ascii="仿宋" w:hAnsi="仿宋" w:eastAsia="仿宋" w:cs="仿宋"/>
                <w:b/>
                <w:color w:val="auto"/>
                <w:sz w:val="24"/>
                <w:szCs w:val="24"/>
                <w:highlight w:val="none"/>
                <w:lang w:val="en-GB"/>
              </w:rPr>
              <w:t xml:space="preserve">2、落实政府采购节能产品、环境标志产品要求：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1017"/>
              <w:rPr>
                <w:rFonts w:ascii="仿宋" w:hAnsi="仿宋" w:eastAsia="仿宋" w:cs="仿宋"/>
                <w:color w:val="auto"/>
                <w:sz w:val="24"/>
                <w:szCs w:val="24"/>
                <w:highlight w:val="none"/>
                <w:lang w:val="en-GB"/>
              </w:rPr>
            </w:pPr>
            <w:r>
              <w:rPr>
                <w:rFonts w:hint="eastAsia" w:ascii="仿宋" w:hAnsi="仿宋" w:eastAsia="仿宋" w:cs="仿宋"/>
                <w:color w:val="auto"/>
                <w:sz w:val="24"/>
                <w:highlight w:val="none"/>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3、落实商品包装、快递包装要求：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hint="eastAsia" w:ascii="仿宋" w:hAnsi="仿宋" w:eastAsia="仿宋" w:cs="仿宋"/>
                <w:b/>
                <w:color w:val="auto"/>
                <w:sz w:val="24"/>
                <w:highlight w:val="none"/>
                <w:lang w:val="en-GB"/>
              </w:rPr>
            </w:pPr>
            <w:r/>
            <w:bookmarkStart w:id="42" w:name="OLE_LINK29"/>
            <w:r>
              <w:rPr>
                <w:rFonts w:hint="eastAsia" w:ascii="仿宋" w:hAnsi="仿宋" w:eastAsia="仿宋" w:cs="仿宋"/>
                <w:b/>
                <w:color w:val="auto"/>
                <w:sz w:val="24"/>
                <w:highlight w:val="none"/>
                <w:lang w:val="en-GB"/>
              </w:rPr>
              <w:t xml:space="preserve">☒4、落实政府采购中实施本国产品标准及相关政策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3" w:name="OLE_LINK4"/>
            <w:r/>
            <w:bookmarkStart w:id="44" w:name="OLE_LINK5"/>
            <w:r/>
            <w:bookmarkStart w:id="45" w:name="OLE_LINK28"/>
            <w:r>
              <w:rPr>
                <w:rFonts w:hint="eastAsia" w:ascii="MS Mincho" w:hAnsi="MS Mincho" w:eastAsia="MS Mincho" w:cs="MS Mincho"/>
                <w:color w:val="auto"/>
                <w:sz w:val="24"/>
                <w:highlight w:val="none"/>
                <w:lang w:val="en-GB"/>
              </w:rPr>
              <w:t xml:space="preserve">☒</w:t>
            </w:r>
            <w:bookmarkEnd w:id="43"/>
            <w:r/>
            <w:bookmarkEnd w:id="44"/>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MS Mincho" w:hAnsi="MS Mincho" w:cs="MS Mincho" w:eastAsiaTheme="minorEastAsia"/>
                <w:b/>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2"/>
            <w:r/>
            <w:bookmarkEnd w:id="45"/>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5、“政采贷”：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b/>
                <w:color w:val="auto"/>
                <w:sz w:val="24"/>
                <w:highlight w:val="none"/>
                <w:lang w:val="en-GB"/>
              </w:rPr>
            </w:pPr>
            <w:r/>
            <w:bookmarkStart w:id="46" w:name="OLE_LINK7"/>
            <w:r/>
            <w:bookmarkStart w:id="47" w:name="OLE_LINK8"/>
            <w:r>
              <w:rPr>
                <w:rFonts w:hint="eastAsia" w:ascii="MS Mincho" w:hAnsi="MS Mincho" w:eastAsia="MS Mincho" w:cs="MS Mincho"/>
                <w:b/>
                <w:color w:val="auto"/>
                <w:sz w:val="24"/>
                <w:highlight w:val="none"/>
                <w:lang w:val="en-GB"/>
              </w:rPr>
              <w:t xml:space="preserve">☑</w:t>
            </w:r>
            <w:bookmarkEnd w:id="46"/>
            <w:r/>
            <w:bookmarkEnd w:id="47"/>
            <w:r>
              <w:rPr>
                <w:rFonts w:hint="eastAsia" w:ascii="仿宋" w:hAnsi="仿宋" w:eastAsia="仿宋" w:cs="仿宋"/>
                <w:b/>
                <w:color w:val="auto"/>
                <w:sz w:val="24"/>
                <w:highlight w:val="none"/>
                <w:lang w:val="en-GB"/>
              </w:rPr>
              <w:t xml:space="preserve">6、合同特别提醒：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7、服务类项目服务人员规定：</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highlight w:val="none"/>
                <w:u w:val="single"/>
                <w:lang w:val="en-GB"/>
              </w:rPr>
              <w:t xml:space="preserve">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335"/>
        <w:spacing w:line="30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rPr>
        <w:t xml:space="preserve">2</w:t>
      </w:r>
      <w:r>
        <w:rPr>
          <w:rFonts w:ascii="楷体" w:hAnsi="楷体" w:eastAsia="楷体"/>
          <w:b/>
          <w:bCs/>
          <w:color w:val="auto"/>
          <w:sz w:val="28"/>
          <w:szCs w:val="28"/>
          <w:highlight w:val="none"/>
          <w:lang w:val="en-GB"/>
        </w:rPr>
        <w:t xml:space="preserve">.适用范围</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016"/>
        <w:numPr>
          <w:ilvl w:val="0"/>
          <w:numId w:val="0"/>
        </w:numPr>
        <w:spacing w:before="0" w:after="0"/>
        <w:rPr>
          <w:rFonts w:ascii="楷体" w:hAnsi="楷体" w:eastAsia="楷体"/>
          <w:color w:val="auto"/>
          <w:sz w:val="28"/>
          <w:szCs w:val="28"/>
          <w:highlight w:val="none"/>
          <w:lang w:val="en-GB"/>
        </w:rPr>
      </w:pPr>
      <w:r/>
      <w:bookmarkStart w:id="48" w:name="_Toc302967373"/>
      <w:r>
        <w:rPr>
          <w:rFonts w:ascii="楷体" w:hAnsi="楷体" w:eastAsia="楷体"/>
          <w:color w:val="auto"/>
          <w:sz w:val="28"/>
          <w:szCs w:val="28"/>
          <w:highlight w:val="none"/>
          <w:lang w:val="en-GB"/>
        </w:rPr>
        <w:t xml:space="preserve">3. 定义</w:t>
      </w:r>
      <w:bookmarkEnd w:id="48"/>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16"/>
        <w:numPr>
          <w:ilvl w:val="0"/>
          <w:numId w:val="0"/>
        </w:numPr>
        <w:spacing w:before="0" w:after="0"/>
        <w:rPr>
          <w:rFonts w:ascii="楷体" w:hAnsi="楷体" w:eastAsia="楷体"/>
          <w:color w:val="auto"/>
          <w:sz w:val="28"/>
          <w:szCs w:val="28"/>
          <w:highlight w:val="none"/>
          <w:lang w:val="en-GB"/>
        </w:rPr>
      </w:pPr>
      <w:r/>
      <w:bookmarkStart w:id="49" w:name="_Toc302967374"/>
      <w:r>
        <w:rPr>
          <w:rFonts w:ascii="楷体" w:hAnsi="楷体" w:eastAsia="楷体"/>
          <w:color w:val="auto"/>
          <w:sz w:val="28"/>
          <w:szCs w:val="28"/>
          <w:highlight w:val="none"/>
          <w:lang w:val="en-GB"/>
        </w:rPr>
        <w:t xml:space="preserve">4. 招标依据以及原则</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9"/>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w:t>
      </w:r>
      <w:bookmarkStart w:id="50" w:name="OLE_LINK45"/>
      <w:r>
        <w:rPr>
          <w:rFonts w:ascii="仿宋" w:hAnsi="仿宋" w:eastAsia="仿宋"/>
          <w:color w:val="auto"/>
          <w:sz w:val="24"/>
          <w:highlight w:val="none"/>
          <w:lang w:val="en-GB"/>
        </w:rPr>
        <w:t xml:space="preserve">★</w:t>
      </w:r>
      <w:bookmarkEnd w:id="50"/>
      <w:r>
        <w:rPr>
          <w:rFonts w:ascii="仿宋" w:hAnsi="仿宋" w:eastAsia="仿宋"/>
          <w:color w:val="auto"/>
          <w:sz w:val="24"/>
          <w:highlight w:val="none"/>
          <w:lang w:val="en-GB"/>
        </w:rPr>
        <w:t xml:space="preserve">”条款为实质性条款，供应商必须按照招标文件的要求做出实质性响应，否则投标无效。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016"/>
        <w:numPr>
          <w:ilvl w:val="0"/>
          <w:numId w:val="0"/>
        </w:numPr>
        <w:spacing w:before="0" w:after="0"/>
        <w:rPr>
          <w:rFonts w:ascii="楷体" w:hAnsi="楷体" w:eastAsia="楷体"/>
          <w:color w:val="auto"/>
          <w:sz w:val="28"/>
          <w:szCs w:val="28"/>
          <w:highlight w:val="none"/>
          <w:lang w:val="en-GB"/>
        </w:rPr>
      </w:pPr>
      <w:r/>
      <w:bookmarkStart w:id="51" w:name="_Toc302967375"/>
      <w:r>
        <w:rPr>
          <w:rFonts w:ascii="楷体" w:hAnsi="楷体" w:eastAsia="楷体"/>
          <w:color w:val="auto"/>
          <w:sz w:val="28"/>
          <w:szCs w:val="28"/>
          <w:highlight w:val="none"/>
          <w:lang w:val="en-GB"/>
        </w:rPr>
        <w:t xml:space="preserve">7.语言文字以及度量衡单位</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1"/>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17"/>
        <w:ind w:firstLine="482"/>
        <w:spacing w:line="300" w:lineRule="auto"/>
        <w:rPr>
          <w:rFonts w:ascii="仿宋" w:hAnsi="仿宋" w:eastAsia="仿宋"/>
          <w:color w:val="auto"/>
          <w:sz w:val="24"/>
          <w:highlight w:val="none"/>
        </w:rPr>
      </w:pPr>
      <w:r/>
      <w:bookmarkStart w:id="52" w:name="_Toc302967377"/>
      <w:r>
        <w:rPr>
          <w:rFonts w:hint="eastAsia" w:ascii="仿宋" w:hAnsi="仿宋" w:eastAsia="仿宋"/>
          <w:color w:val="auto"/>
          <w:sz w:val="24"/>
          <w:highlight w:val="none"/>
        </w:rPr>
        <w:t xml:space="preserve">本项目免收履约保证金。</w:t>
      </w:r>
      <w:r/>
    </w:p>
    <w:p>
      <w:pPr>
        <w:pStyle w:val="101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53" w:name="_Toc302967376"/>
      <w:r>
        <w:rPr>
          <w:rFonts w:ascii="楷体" w:hAnsi="楷体" w:eastAsia="楷体"/>
          <w:color w:val="auto"/>
          <w:sz w:val="28"/>
          <w:szCs w:val="28"/>
          <w:highlight w:val="none"/>
          <w:lang w:val="en-GB"/>
        </w:rPr>
        <w:t xml:space="preserve">其他</w:t>
      </w:r>
      <w:bookmarkEnd w:id="53"/>
      <w:r/>
      <w:r/>
    </w:p>
    <w:p>
      <w:pPr>
        <w:pStyle w:val="101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1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77"/>
        <w:ind w:left="-34"/>
        <w:rPr>
          <w:color w:val="auto"/>
          <w:highlight w:val="none"/>
          <w:lang w:val="en-GB"/>
        </w:rPr>
      </w:pPr>
      <w:r>
        <w:rPr>
          <w:color w:val="auto"/>
          <w:highlight w:val="none"/>
          <w:lang w:val="en-GB"/>
        </w:rPr>
      </w:r>
      <w:r/>
    </w:p>
    <w:p>
      <w:pPr>
        <w:pStyle w:val="1017"/>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2"/>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招标文件要求对供应商提供的样品进行检测或者测试的，应在招标文件中载明，技术指标应符合国家标准、行业标准要求，并按照以下规定支付相关费用：</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14.1国家规定或者特殊行业有明确要求必须经检测或者测试合格后方能使用的，供应商必须提供全新的、尚未使用的且有产品合格证的样品，若属于破坏性检测或者测试的，供应商须同时提供相同的两份样品，其中一份样品用于检测或者测试，另一份样品用于封样，不论检测或者测试是否合格其全部费用由供应商全部承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14.2除第14.1款规定外，采购人要求开标前检测或者测试样品的：</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14.2.1采购人应在招标文件中明确检测或者测试的具体方案、技术指标、日期、检测机构、监督人以及是否是破坏性检测或者测试（若属于破坏性检测或者测试的，供应商应同时提供相同的两份样品，其中一份样品用于检测或者测试，另一份样品用于封样）等内容。</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14.2.2在现场检测或者测试前，采购人、供应商、采购代理机构和监督人应同时到场，供应商法定代表人或者被授权代表应出具证明材料或者授权书原件，由采购代理机构组织采购人和供应商签订同意检测或者测试合同并对样品统一编号，需要送检的由监督人负责组织由采购人当场抽签确定检测机构。</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14.2.3现场检测或者测试需要专家论证的，应在现场检测或者测试前2小时内由采购人从财政部门依法设立的专家库内随机抽取专家组成论证组，论证组成员应为三人以上的单数，论证组成员名单在论证结果确定前要严格保密。论证结束后，论证组成员应出具书面论证意见并对检测或者测试样品技术性能优劣进行排序。</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14.2.4样品需要送检的，采购人、供应商、采购代理机构和监督人应共同送至检测机构，并签字确认后同时移交检测机构进行检测或者测试，以检测机构出具的检测报告为依据确定合格样品。</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14.2.5供应商提供的样品经检测或者测试合格的，采购人承担检测机构的检测或者测试等费用，若属于破坏性检测或者测试的，采购人还应承担样品费用；样品经检测或者测试不合格的，供应商承担全部费用；具体费用的承担由采购人和供应商在检测或者测试合同中约定。</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54" w:name="_Toc329009665"/>
      <w:r>
        <w:rPr>
          <w:rFonts w:ascii="黑体" w:hAnsi="黑体" w:eastAsia="黑体"/>
          <w:b w:val="0"/>
          <w:bCs/>
          <w:color w:val="auto"/>
          <w:sz w:val="28"/>
          <w:szCs w:val="28"/>
          <w:highlight w:val="none"/>
        </w:rPr>
        <w:t xml:space="preserve">第三章  投标报价、投标文件编制</w:t>
      </w:r>
      <w:bookmarkEnd w:id="54"/>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17"/>
        <w:ind w:firstLine="480"/>
        <w:spacing w:line="300" w:lineRule="auto"/>
        <w:rPr>
          <w:rFonts w:hint="default" w:ascii="仿宋" w:hAnsi="仿宋" w:eastAsia="仿宋"/>
          <w:color w:val="auto"/>
          <w:sz w:val="24"/>
          <w:highlight w:val="none"/>
          <w:lang w:val="en-US" w:eastAsia="zh-CN"/>
        </w:rPr>
      </w:pPr>
      <w:r>
        <w:rPr>
          <w:rFonts w:ascii="仿宋" w:hAnsi="仿宋" w:eastAsia="仿宋"/>
          <w:color w:val="auto"/>
          <w:sz w:val="24"/>
          <w:highlight w:val="none"/>
          <w:lang w:val="zh-CN"/>
        </w:rPr>
        <w:t xml:space="preserve">15.1</w:t>
      </w:r>
      <w:r>
        <w:rPr>
          <w:rFonts w:hint="eastAsia" w:ascii="仿宋" w:hAnsi="仿宋" w:eastAsia="仿宋" w:cs="仿宋"/>
          <w:color w:val="auto"/>
          <w:sz w:val="24"/>
          <w:highlight w:val="none"/>
          <w:lang w:val="zh-CN"/>
        </w:rPr>
        <w:t xml:space="preserve">投标报价的范围：</w:t>
      </w:r>
      <w:r>
        <w:rPr>
          <w:rFonts w:hint="eastAsia" w:ascii="仿宋" w:hAnsi="仿宋" w:eastAsia="仿宋" w:cs="仿宋"/>
          <w:bCs/>
          <w:color w:val="auto"/>
          <w:sz w:val="24"/>
          <w:highlight w:val="none"/>
          <w:lang w:val="zh-CN"/>
        </w:rPr>
        <w:t xml:space="preserve">为含税全包价，详细见招标文件前附表。也包含委托代理技术咨询费，无论供应商是否计算均视为包含在总报价内。供应商在进行报价时应充分考虑到各环节成本因素，报价一经报定，不得更改，并作为中标后开展工作的收费标准。</w:t>
      </w:r>
      <w:bookmarkStart w:id="55" w:name="OLE_LINK55"/>
      <w:r/>
      <w:bookmarkStart w:id="56" w:name="OLE_LINK56"/>
      <w:r>
        <w:rPr>
          <w:rFonts w:hint="eastAsia" w:ascii="仿宋" w:hAnsi="仿宋" w:eastAsia="仿宋" w:cs="仿宋"/>
          <w:bCs/>
          <w:color w:val="auto"/>
          <w:sz w:val="24"/>
          <w:highlight w:val="none"/>
          <w:lang w:val="zh-CN"/>
        </w:rPr>
        <w:t xml:space="preserve">招标代理服务费参照江苏省政府采购协会《关于印发&lt;江苏省政府采购代理服务收费指导意见&gt;的通知》（苏政采协[2024]）20号）文件所规定的收费标准收取。按中标价为基准采用累进计费，即50万元（含）以下按1.</w:t>
      </w: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val="zh-CN"/>
        </w:rPr>
        <w:t xml:space="preserve">%收取，</w:t>
      </w:r>
      <w:r>
        <w:rPr>
          <w:rFonts w:hint="eastAsia" w:ascii="仿宋" w:hAnsi="仿宋" w:eastAsia="仿宋" w:cs="仿宋"/>
          <w:bCs/>
          <w:color w:val="auto"/>
          <w:sz w:val="24"/>
          <w:highlight w:val="none"/>
        </w:rPr>
        <w:t xml:space="preserve">50-400万元（含）按1.5%收取，</w:t>
      </w:r>
      <w:r>
        <w:rPr>
          <w:rFonts w:hint="eastAsia" w:ascii="仿宋" w:hAnsi="仿宋" w:eastAsia="仿宋" w:cs="仿宋"/>
          <w:bCs/>
          <w:color w:val="auto"/>
          <w:sz w:val="24"/>
          <w:highlight w:val="none"/>
          <w:lang w:val="zh-CN"/>
        </w:rPr>
        <w:t xml:space="preserve">且不低于其规定的</w:t>
      </w:r>
      <w:r>
        <w:rPr>
          <w:rFonts w:hint="eastAsia" w:ascii="仿宋" w:hAnsi="仿宋" w:eastAsia="仿宋" w:cs="仿宋"/>
          <w:bCs/>
          <w:color w:val="auto"/>
          <w:sz w:val="24"/>
          <w:highlight w:val="none"/>
        </w:rPr>
        <w:t xml:space="preserve">最低收费标准5000元</w:t>
      </w:r>
      <w:r>
        <w:rPr>
          <w:rFonts w:hint="eastAsia" w:ascii="仿宋" w:hAnsi="仿宋" w:eastAsia="仿宋" w:cs="仿宋"/>
          <w:bCs/>
          <w:color w:val="auto"/>
          <w:sz w:val="24"/>
          <w:highlight w:val="none"/>
          <w:lang w:val="zh-CN"/>
        </w:rPr>
        <w:t xml:space="preserve">。中标公示后，领取中标通知书时中标单位向招标代理机构一次性付清。</w:t>
      </w:r>
      <w:bookmarkEnd w:id="55"/>
      <w:r/>
      <w:bookmarkEnd w:id="56"/>
      <w:r>
        <w:rPr>
          <w:rFonts w:hint="eastAsia" w:ascii="仿宋" w:hAnsi="仿宋" w:eastAsia="仿宋" w:cs="仿宋"/>
          <w:bCs/>
          <w:color w:val="auto"/>
          <w:sz w:val="24"/>
          <w:highlight w:val="none"/>
          <w:lang w:val="en-US" w:eastAsia="zh-CN"/>
        </w:rPr>
        <w:t xml:space="preserve">本项目按固定收费壹万捌仟元计取。</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val="zh-CN"/>
        </w:rPr>
        <w:t xml:space="preserve">必须提供，否则投标无效）</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bookmarkStart w:id="133" w:name="_GoBack"/>
      <w:r/>
      <w:bookmarkEnd w:id="133"/>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《开标一览表》、《投标报价明细表》、《投标函》、《</w:t>
      </w:r>
      <w:r>
        <w:rPr>
          <w:rFonts w:hint="eastAsia" w:ascii="仿宋" w:hAnsi="仿宋" w:eastAsia="仿宋"/>
          <w:color w:val="auto"/>
          <w:sz w:val="24"/>
          <w:highlight w:val="none"/>
          <w:lang w:val="en-US" w:eastAsia="zh-CN"/>
        </w:rPr>
        <w:t xml:space="preserve">法定代表证明或法人</w:t>
      </w:r>
      <w:r>
        <w:rPr>
          <w:rFonts w:hint="eastAsia" w:ascii="仿宋" w:hAnsi="仿宋" w:eastAsia="仿宋"/>
          <w:color w:val="auto"/>
          <w:sz w:val="24"/>
          <w:highlight w:val="none"/>
          <w:lang w:val="zh-CN"/>
        </w:rPr>
        <w:t xml:space="preserve">授权委托书》（加盖电子签章，格式见招标文件第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1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17"/>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1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1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1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17"/>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38"/>
      <w:r/>
      <w:r/>
    </w:p>
    <w:p>
      <w:pPr>
        <w:pStyle w:val="1017"/>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color w:val="auto"/>
          <w:highlight w:val="none"/>
          <w:lang w:val="zh-CN"/>
        </w:rPr>
      </w:pPr>
      <w:r/>
      <w:bookmarkStart w:id="57" w:name="_Toc329009666"/>
      <w:r>
        <w:rPr>
          <w:rFonts w:ascii="黑体" w:hAnsi="黑体" w:eastAsia="黑体"/>
          <w:b w:val="0"/>
          <w:bCs/>
          <w:color w:val="auto"/>
          <w:sz w:val="28"/>
          <w:szCs w:val="28"/>
          <w:highlight w:val="none"/>
        </w:rPr>
        <w:t xml:space="preserve">第四章  供应商应当提交的资格、资信证明文件</w:t>
      </w:r>
      <w:bookmarkEnd w:id="39"/>
      <w:r/>
      <w:bookmarkEnd w:id="57"/>
      <w:r/>
      <w:r/>
    </w:p>
    <w:p>
      <w:pPr>
        <w:pStyle w:val="1017"/>
        <w:spacing w:line="300" w:lineRule="auto"/>
        <w:rPr>
          <w:rFonts w:ascii="楷体" w:hAnsi="楷体" w:eastAsia="楷体"/>
          <w:color w:val="auto"/>
          <w:sz w:val="28"/>
          <w:szCs w:val="28"/>
          <w:highlight w:val="none"/>
          <w:lang w:val="zh-CN"/>
        </w:rPr>
      </w:pPr>
      <w:r/>
      <w:bookmarkStart w:id="58" w:name="_Toc329009673"/>
      <w:r/>
      <w:bookmarkStart w:id="59" w:name="_Toc245133950"/>
      <w:r/>
      <w:bookmarkStart w:id="60" w:name="_Toc309596157"/>
      <w:r/>
      <w:bookmarkStart w:id="61" w:name="_Toc365292223"/>
      <w:r/>
      <w:bookmarkStart w:id="62" w:name="_Toc294814069"/>
      <w:r/>
      <w:bookmarkStart w:id="63" w:name="_Toc294814255"/>
      <w:r/>
      <w:bookmarkStart w:id="64" w:name="_Toc294814447"/>
      <w:r/>
      <w:bookmarkStart w:id="65" w:name="_Toc294814633"/>
      <w:r/>
      <w:bookmarkStart w:id="66" w:name="_Toc228850282"/>
      <w:r/>
      <w:bookmarkStart w:id="67" w:name="_Toc292632465"/>
      <w:r/>
      <w:bookmarkStart w:id="68" w:name="_Toc365752095"/>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94"/>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17"/>
        <w:spacing w:line="300" w:lineRule="auto"/>
        <w:rPr>
          <w:rFonts w:ascii="楷体" w:hAnsi="楷体" w:eastAsia="楷体"/>
          <w:b/>
          <w:bCs/>
          <w:color w:val="auto"/>
          <w:sz w:val="28"/>
          <w:szCs w:val="28"/>
          <w:highlight w:val="none"/>
          <w:lang w:val="zh-CN"/>
        </w:rPr>
      </w:pPr>
      <w:r/>
      <w:bookmarkStart w:id="69"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17"/>
        <w:ind w:firstLine="480"/>
        <w:spacing w:line="300" w:lineRule="auto"/>
        <w:rPr>
          <w:rFonts w:ascii="仿宋" w:hAnsi="仿宋" w:eastAsia="仿宋"/>
          <w:color w:val="auto"/>
          <w:sz w:val="24"/>
          <w:highlight w:val="none"/>
          <w:lang w:val="zh-CN"/>
        </w:rPr>
      </w:pPr>
      <w:r/>
      <w:bookmarkStart w:id="70" w:name="4.2_首次响应文件的递交"/>
      <w:r/>
      <w:bookmarkEnd w:id="70"/>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17"/>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17"/>
        <w:ind w:firstLine="480"/>
        <w:spacing w:line="300" w:lineRule="auto"/>
        <w:rPr>
          <w:rFonts w:ascii="仿宋" w:hAnsi="仿宋" w:eastAsia="仿宋"/>
          <w:color w:val="auto"/>
          <w:sz w:val="24"/>
          <w:highlight w:val="none"/>
          <w:lang w:val="zh-CN"/>
        </w:rPr>
      </w:pPr>
      <w:r/>
      <w:bookmarkStart w:id="71" w:name="4.3.响应文件的修改和撤回"/>
      <w:r/>
      <w:bookmarkEnd w:id="71"/>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17"/>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9"/>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1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1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1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17"/>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1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1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17"/>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17"/>
        <w:ind w:firstLine="480"/>
        <w:spacing w:line="300" w:lineRule="auto"/>
        <w:rPr>
          <w:rFonts w:ascii="FangSong_GB2312" w:hAnsi="Arial" w:eastAsia="FangSong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17"/>
        <w:spacing w:line="300" w:lineRule="auto"/>
        <w:rPr>
          <w:rFonts w:ascii="楷体" w:hAnsi="楷体" w:eastAsia="楷体"/>
          <w:b/>
          <w:bCs/>
          <w:color w:val="auto"/>
          <w:sz w:val="28"/>
          <w:szCs w:val="28"/>
          <w:highlight w:val="none"/>
          <w:lang w:val="zh-CN"/>
        </w:rPr>
      </w:pPr>
      <w:r/>
      <w:bookmarkStart w:id="72"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1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17"/>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17"/>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1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2"/>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779"/>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33"/>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18"/>
        <w:rPr>
          <w:color w:val="auto"/>
          <w:highlight w:val="none"/>
          <w:lang w:val="zh-CN"/>
        </w:rPr>
        <w:sectPr>
          <w:footerReference w:type="default" r:id="rId17"/>
          <w:footerReference w:type="first" r:id="rId18"/>
          <w:footnotePr/>
          <w:endnotePr/>
          <w:type w:val="nextPage"/>
          <w:pgSz w:w="11906" w:h="16838" w:orient="portrait"/>
          <w:pgMar w:top="1215" w:right="1274" w:bottom="1560" w:left="1276" w:header="851" w:footer="992" w:gutter="0"/>
          <w:pgNumType w:start="1"/>
          <w:cols w:num="1" w:sep="0" w:space="1701" w:equalWidth="1"/>
          <w:docGrid w:linePitch="360"/>
          <w:titlePg/>
        </w:sectPr>
      </w:pPr>
      <w:r>
        <w:rPr>
          <w:color w:val="auto"/>
          <w:highlight w:val="none"/>
          <w:lang w:val="zh-CN"/>
        </w:rPr>
      </w:r>
      <w:r/>
    </w:p>
    <w:p>
      <w:pPr>
        <w:pStyle w:val="1009"/>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779"/>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3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744" w:type="dxa"/>
            <w:vAlign w:val="center"/>
            <w:vMerge w:val="continue"/>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27"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44"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33"/>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09"/>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720" w:equalWidth="1"/>
          <w:docGrid w:linePitch="360"/>
        </w:sectPr>
      </w:pPr>
      <w:r>
        <w:rPr>
          <w:rFonts w:ascii="宋体" w:hAnsi="宋体" w:cs="宋体"/>
          <w:color w:val="auto"/>
          <w:sz w:val="24"/>
          <w:szCs w:val="24"/>
          <w:highlight w:val="none"/>
        </w:rPr>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94"/>
        <w:jc w:val="center"/>
        <w:keepLines w:val="0"/>
        <w:keepNext w:val="0"/>
        <w:spacing w:before="0" w:after="0"/>
        <w:rPr>
          <w:rFonts w:ascii="仿宋" w:hAnsi="仿宋" w:eastAsia="仿宋"/>
          <w:color w:val="auto"/>
          <w:sz w:val="24"/>
          <w:szCs w:val="24"/>
          <w:highlight w:val="none"/>
        </w:rPr>
      </w:pPr>
      <w:r/>
      <w:bookmarkStart w:id="73" w:name="_Toc27411"/>
      <w:r>
        <w:rPr>
          <w:rFonts w:hint="eastAsia" w:ascii="仿宋" w:hAnsi="仿宋" w:eastAsia="仿宋"/>
          <w:color w:val="auto"/>
          <w:sz w:val="24"/>
          <w:szCs w:val="24"/>
          <w:highlight w:val="none"/>
        </w:rPr>
        <w:t xml:space="preserve">合同协议书</w:t>
      </w:r>
      <w:bookmarkEnd w:id="73"/>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eastAsia="zh-CN"/>
        </w:rPr>
        <w:t xml:space="preserve"> 靖江市融媒体中心</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rPr>
        <w:t xml:space="preserve">《靖江日报》采编、排版、校对及数字传播运营服务项目</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ind w:firstLine="48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项目基本情况</w:t>
      </w:r>
      <w:r/>
    </w:p>
    <w:p>
      <w:pPr>
        <w:ind w:firstLine="630"/>
        <w:spacing w:line="300"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合同期限</w:t>
      </w:r>
      <w:r/>
    </w:p>
    <w:p>
      <w:pPr>
        <w:ind w:firstLine="440"/>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72"/>
        <w:spacing w:line="300" w:lineRule="auto"/>
        <w:rPr>
          <w:rFonts w:ascii="仿宋" w:hAnsi="仿宋" w:eastAsia="仿宋"/>
          <w:b/>
          <w:color w:val="auto"/>
          <w:sz w:val="24"/>
          <w:szCs w:val="24"/>
          <w:highlight w:val="none"/>
        </w:rPr>
      </w:pPr>
      <w:r/>
      <w:bookmarkStart w:id="74" w:name="_Toc286993786"/>
      <w:r/>
      <w:bookmarkStart w:id="75" w:name="_Toc211854449"/>
      <w:r/>
      <w:bookmarkStart w:id="76" w:name="_Toc247334841"/>
      <w:r/>
      <w:bookmarkStart w:id="77" w:name="_Toc185395249"/>
      <w:r/>
      <w:bookmarkStart w:id="78" w:name="_Toc238984975"/>
      <w:r/>
      <w:bookmarkStart w:id="79" w:name="_Toc283019214"/>
      <w:r/>
      <w:bookmarkStart w:id="80" w:name="_Toc239233914"/>
      <w:r/>
      <w:bookmarkStart w:id="81" w:name="_Toc251768862"/>
      <w:r/>
      <w:bookmarkStart w:id="82" w:name="_Toc212019594"/>
      <w:r/>
      <w:bookmarkStart w:id="83" w:name="_Toc237145406"/>
      <w:r/>
      <w:bookmarkStart w:id="84" w:name="_Toc225670751"/>
      <w:r/>
      <w:bookmarkStart w:id="85" w:name="_Toc211911348"/>
      <w:r/>
      <w:bookmarkStart w:id="86" w:name="_Toc225244852"/>
      <w:r/>
      <w:bookmarkStart w:id="87" w:name="_Toc232492928"/>
      <w:r/>
      <w:bookmarkStart w:id="88" w:name="_Toc225654644"/>
      <w:r/>
      <w:bookmarkStart w:id="89" w:name="_Toc282696226"/>
      <w:r/>
      <w:bookmarkStart w:id="90" w:name="_Toc239568418"/>
      <w:r/>
      <w:bookmarkStart w:id="91" w:name="_Toc241833903"/>
      <w:r>
        <w:rPr>
          <w:rFonts w:hint="eastAsia" w:ascii="仿宋" w:hAnsi="仿宋" w:eastAsia="仿宋"/>
          <w:b/>
          <w:color w:val="auto"/>
          <w:sz w:val="24"/>
          <w:szCs w:val="24"/>
          <w:highlight w:val="none"/>
        </w:rPr>
        <w:t xml:space="preserve">服务内容与质量标准</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3、XXXX．</w:t>
      </w:r>
      <w:r/>
    </w:p>
    <w:p>
      <w:pPr>
        <w:ind w:firstLine="63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服务费用及支付方式</w:t>
      </w:r>
      <w:r/>
    </w:p>
    <w:p>
      <w:pPr>
        <w:ind w:firstLine="567"/>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本项目服务费用由以下组成：</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567"/>
        <w:spacing w:line="300" w:lineRule="auto"/>
        <w:tabs>
          <w:tab w:val="left" w:pos="780" w:leader="none"/>
        </w:tabs>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服务费支付方式： </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知识产权</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乙方应保证所提供的服务或其任何一部分均不会侵犯任何第三方的专利权、商标权或著作权。</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无产权瑕疵条款</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乙方保证所提供的服务的所有权完全属于乙方且无任何抵押、查封等产权瑕疵。如有产权瑕疵的，视为乙方违约。乙方应负担由此而产生的一切损失。</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甲方的权利和义务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3、负责检查监督乙方管理工作的实施及制度的执行情况。</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4、根据本合同规定，按时向乙方支付应付服务费用。</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5、国家法律、法规所规定由甲方承担的其它责任。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乙方的权利和义务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1、对本合同规定的委托服务范围内的项目享有管理权及服务义务。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3、及时向甲方通告本项目服务范围内有关服务的重大事项，及时配合处理投诉。</w:t>
      </w:r>
      <w:r/>
    </w:p>
    <w:p>
      <w:pPr>
        <w:ind w:firstLine="440"/>
        <w:spacing w:line="300" w:lineRule="auto"/>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4、</w:t>
      </w:r>
      <w:r>
        <w:rPr>
          <w:rFonts w:hint="eastAsia" w:ascii="仿宋" w:hAnsi="仿宋" w:eastAsia="仿宋"/>
          <w:bCs/>
          <w:color w:val="auto"/>
          <w:sz w:val="24"/>
          <w:szCs w:val="24"/>
          <w:highlight w:val="none"/>
        </w:rPr>
        <w:t xml:space="preserve">接受项目行业管理部门及政府有关部门的指导，接受甲方的监督。</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5、国家法律、法规所规定由乙方承担的其它责任。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违约责任</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1、甲乙双方必须遵守本合同并执行合同中的各项规定，保证本合同的正常履行。</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不可抗力事件处理</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3、不可抗力事件延续XX天以上，双方应通过友好协商，确定是否继续履行合同。</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ind w:firstLine="472"/>
        <w:spacing w:line="300" w:lineRule="auto"/>
        <w:rPr>
          <w:rFonts w:ascii="仿宋" w:hAnsi="仿宋" w:eastAsia="仿宋"/>
          <w:b/>
          <w:color w:val="auto"/>
          <w:sz w:val="24"/>
          <w:szCs w:val="24"/>
          <w:highlight w:val="none"/>
        </w:rPr>
      </w:pPr>
      <w:r/>
      <w:bookmarkStart w:id="92" w:name="_Toc225244857"/>
      <w:r/>
      <w:bookmarkStart w:id="93" w:name="_Toc232492933"/>
      <w:r/>
      <w:bookmarkStart w:id="94" w:name="_Toc239233919"/>
      <w:r/>
      <w:bookmarkStart w:id="95" w:name="_Toc211854454"/>
      <w:r/>
      <w:bookmarkStart w:id="96" w:name="_Toc225654649"/>
      <w:r/>
      <w:bookmarkStart w:id="97" w:name="_Toc241833908"/>
      <w:r/>
      <w:bookmarkStart w:id="98" w:name="_Toc239568423"/>
      <w:r/>
      <w:bookmarkStart w:id="99" w:name="_Toc238984980"/>
      <w:r/>
      <w:bookmarkStart w:id="100" w:name="_Toc247334846"/>
      <w:r/>
      <w:bookmarkStart w:id="101" w:name="_Toc251768867"/>
      <w:r/>
      <w:bookmarkStart w:id="102" w:name="_Toc237145411"/>
      <w:r/>
      <w:bookmarkStart w:id="103" w:name="_Toc225670756"/>
      <w:r/>
      <w:bookmarkStart w:id="104" w:name="_Toc185395254"/>
      <w:r/>
      <w:bookmarkStart w:id="105" w:name="_Toc286993792"/>
      <w:r/>
      <w:bookmarkStart w:id="106" w:name="_Toc212019599"/>
      <w:r/>
      <w:bookmarkStart w:id="107" w:name="_Toc211911353"/>
      <w:r>
        <w:rPr>
          <w:rFonts w:hint="eastAsia" w:ascii="仿宋" w:hAnsi="仿宋" w:eastAsia="仿宋"/>
          <w:b/>
          <w:color w:val="auto"/>
          <w:sz w:val="24"/>
          <w:szCs w:val="24"/>
          <w:highlight w:val="none"/>
        </w:rPr>
        <w:t xml:space="preserve">解决合同纠纷的方式</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1、在执行本合同中发生的或与本合同有关的争端，双方应通过友好协商解决，经协商在XX天内不能达成协议时，应提交成都仲裁委员会仲裁。</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3、除另有裁决外，仲裁费应由败诉方负担。 </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4、在仲裁期间，除正在进行仲裁部分外，合同其他部分继续执行。  </w:t>
      </w:r>
      <w:r/>
    </w:p>
    <w:p>
      <w:pPr>
        <w:ind w:firstLine="472"/>
        <w:spacing w:line="300" w:lineRule="auto"/>
        <w:rPr>
          <w:rFonts w:ascii="仿宋" w:hAnsi="仿宋" w:eastAsia="仿宋"/>
          <w:b/>
          <w:color w:val="auto"/>
          <w:sz w:val="24"/>
          <w:szCs w:val="24"/>
          <w:highlight w:val="none"/>
        </w:rPr>
      </w:pPr>
      <w:r/>
      <w:bookmarkStart w:id="108" w:name="_Toc225244858"/>
      <w:r/>
      <w:bookmarkStart w:id="109" w:name="_Toc185395255"/>
      <w:r/>
      <w:bookmarkStart w:id="110" w:name="_Toc211854455"/>
      <w:r/>
      <w:bookmarkStart w:id="111" w:name="_Toc211911354"/>
      <w:r/>
      <w:bookmarkStart w:id="112" w:name="_Toc238984981"/>
      <w:r/>
      <w:bookmarkStart w:id="113" w:name="_Toc283019219"/>
      <w:r/>
      <w:bookmarkStart w:id="114" w:name="_Toc251768868"/>
      <w:r/>
      <w:bookmarkStart w:id="115" w:name="_Toc239568424"/>
      <w:r/>
      <w:bookmarkStart w:id="116" w:name="_Toc282696231"/>
      <w:r/>
      <w:bookmarkStart w:id="117" w:name="_Toc286993793"/>
      <w:r/>
      <w:bookmarkStart w:id="118" w:name="_Toc237145412"/>
      <w:r/>
      <w:bookmarkStart w:id="119" w:name="_Toc225670757"/>
      <w:r/>
      <w:bookmarkStart w:id="120" w:name="_Toc241833909"/>
      <w:r/>
      <w:bookmarkStart w:id="121" w:name="_Toc239233920"/>
      <w:r/>
      <w:bookmarkStart w:id="122" w:name="_Toc212019600"/>
      <w:r/>
      <w:bookmarkStart w:id="123" w:name="_Toc232492934"/>
      <w:r/>
      <w:bookmarkStart w:id="124" w:name="_Toc225654650"/>
      <w:r/>
      <w:bookmarkStart w:id="125" w:name="_Toc247334847"/>
      <w:r>
        <w:rPr>
          <w:rFonts w:hint="eastAsia" w:ascii="仿宋" w:hAnsi="仿宋" w:eastAsia="仿宋"/>
          <w:b/>
          <w:color w:val="auto"/>
          <w:sz w:val="24"/>
          <w:szCs w:val="24"/>
          <w:highlight w:val="none"/>
        </w:rPr>
        <w:t xml:space="preserve">合同</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仿宋" w:hAnsi="仿宋" w:eastAsia="仿宋"/>
          <w:b/>
          <w:color w:val="auto"/>
          <w:sz w:val="24"/>
          <w:szCs w:val="24"/>
          <w:highlight w:val="none"/>
        </w:rPr>
        <w:t xml:space="preserve">生效及其他</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1、合同经双方法定代表人或授权委托代理人签字并加盖单位公章后生效。</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3、本合同一式XX份，自双方签章之日起起效。甲方XX份，乙方XX份，政府采购代理机构XX份，同级财政部门备案XX份，具有同等法律效力。</w:t>
      </w:r>
      <w:r/>
    </w:p>
    <w:p>
      <w:pPr>
        <w:ind w:firstLine="47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附件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1、项目招标文件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2、项目修改澄清文件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3、项目投标文件</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4、中标通知书</w:t>
      </w:r>
      <w:r/>
    </w:p>
    <w:p>
      <w:pPr>
        <w:pStyle w:val="1785"/>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5、其他</w:t>
      </w:r>
      <w:r/>
    </w:p>
    <w:p>
      <w:pPr>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甲方：   （盖章）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       乙方：   （盖章）</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法定代表人（授权代表）：            法定代表人（授权代表）：</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                         地    址：</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开户银行：                         开户银行：</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账号：                             账号：</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    话：                         电    话：</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传    真：                         传    真：</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签约日期：XX年XX月XX日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签约日期：XX年XX月XX日</w:t>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765"/>
        <w:ind w:firstLine="482"/>
        <w:rPr>
          <w:color w:val="auto"/>
          <w:highlight w:val="none"/>
        </w:rPr>
      </w:pPr>
      <w:r>
        <w:rPr>
          <w:rFonts w:hint="eastAsia" w:ascii="仿宋" w:hAnsi="仿宋" w:eastAsia="仿宋"/>
          <w:b/>
          <w:color w:val="auto"/>
          <w:sz w:val="24"/>
          <w:szCs w:val="24"/>
          <w:highlight w:val="none"/>
        </w:rPr>
        <w:t xml:space="preserve">注：本合同为简易版本，使用过程中，请结合具体项目，充实细化。</w:t>
      </w:r>
      <w:r/>
    </w:p>
    <w:p>
      <w:pPr>
        <w:pStyle w:val="1335"/>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126" w:name="_Toc329009670"/>
      <w:r>
        <w:rPr>
          <w:rFonts w:ascii="黑体" w:hAnsi="黑体" w:eastAsia="黑体"/>
          <w:b w:val="0"/>
          <w:bCs/>
          <w:color w:val="auto"/>
          <w:sz w:val="28"/>
          <w:szCs w:val="28"/>
          <w:highlight w:val="none"/>
        </w:rPr>
        <w:t xml:space="preserve">第八章  纪律和监督</w:t>
      </w:r>
      <w:bookmarkEnd w:id="126"/>
      <w:r/>
      <w:r/>
    </w:p>
    <w:p>
      <w:pPr>
        <w:pStyle w:val="1017"/>
        <w:spacing w:line="300" w:lineRule="auto"/>
        <w:rPr>
          <w:rFonts w:ascii="楷体" w:hAnsi="楷体" w:eastAsia="楷体"/>
          <w:b/>
          <w:bCs/>
          <w:color w:val="auto"/>
          <w:sz w:val="28"/>
          <w:szCs w:val="28"/>
          <w:highlight w:val="none"/>
          <w:lang w:val="zh-CN"/>
        </w:rPr>
      </w:pPr>
      <w:r/>
      <w:bookmarkStart w:id="127"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17"/>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77"/>
        <w:ind w:left="-34"/>
        <w:rPr>
          <w:color w:val="auto"/>
          <w:highlight w:val="none"/>
          <w:lang w:val="zh-CN"/>
        </w:rPr>
      </w:pPr>
      <w:r>
        <w:rPr>
          <w:color w:val="auto"/>
          <w:highlight w:val="none"/>
          <w:lang w:val="zh-CN"/>
        </w:rPr>
      </w:r>
      <w:r/>
    </w:p>
    <w:p>
      <w:pPr>
        <w:pStyle w:val="101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7"/>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1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1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jc w:val="center"/>
        <w:spacing w:before="0" w:after="0" w:line="300" w:lineRule="auto"/>
        <w:rPr>
          <w:rFonts w:ascii="黑体" w:hAnsi="黑体" w:eastAsia="黑体"/>
          <w:b w:val="0"/>
          <w:bCs/>
          <w:color w:val="auto"/>
          <w:sz w:val="28"/>
          <w:szCs w:val="28"/>
          <w:highlight w:val="none"/>
        </w:rPr>
      </w:pPr>
      <w:r/>
      <w:bookmarkStart w:id="128" w:name="_Toc329009672"/>
      <w:r>
        <w:rPr>
          <w:rFonts w:ascii="黑体" w:hAnsi="黑体" w:eastAsia="黑体"/>
          <w:b w:val="0"/>
          <w:bCs/>
          <w:color w:val="auto"/>
          <w:sz w:val="28"/>
          <w:szCs w:val="28"/>
          <w:highlight w:val="none"/>
        </w:rPr>
        <w:t xml:space="preserve">第十章  提供服务的时间</w:t>
      </w:r>
      <w:bookmarkEnd w:id="128"/>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1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94"/>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8"/>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9"/>
      <w:r/>
      <w:bookmarkEnd w:id="60"/>
      <w:r/>
      <w:bookmarkEnd w:id="61"/>
      <w:r/>
      <w:bookmarkEnd w:id="62"/>
      <w:r/>
      <w:bookmarkEnd w:id="63"/>
      <w:r/>
      <w:bookmarkEnd w:id="64"/>
      <w:r/>
      <w:bookmarkEnd w:id="65"/>
      <w:r/>
      <w:bookmarkEnd w:id="66"/>
      <w:r/>
      <w:bookmarkEnd w:id="67"/>
      <w:r/>
      <w:bookmarkEnd w:id="68"/>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1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pStyle w:val="1017"/>
        <w:ind w:firstLine="482"/>
        <w:spacing w:line="300" w:lineRule="auto"/>
        <w:rPr>
          <w:rFonts w:hint="eastAsia" w:ascii="仿宋" w:hAnsi="仿宋" w:eastAsia="仿宋" w:cs="Times New Roman"/>
          <w:b/>
          <w:bCs/>
          <w:color w:val="auto"/>
          <w:sz w:val="24"/>
          <w:highlight w:val="none"/>
        </w:rPr>
      </w:pPr>
      <w:r>
        <w:rPr>
          <w:rFonts w:hint="eastAsia" w:ascii="仿宋" w:hAnsi="仿宋" w:eastAsia="仿宋" w:cs="Times New Roman"/>
          <w:b/>
          <w:bCs/>
          <w:color w:val="auto"/>
          <w:sz w:val="24"/>
          <w:highlight w:val="none"/>
          <w:lang w:val="en-US" w:eastAsia="zh-CN"/>
        </w:rPr>
        <w:t xml:space="preserve">49.1</w:t>
      </w:r>
      <w:r>
        <w:rPr>
          <w:rFonts w:hint="eastAsia" w:ascii="仿宋" w:hAnsi="仿宋" w:eastAsia="仿宋" w:cs="Times New Roman"/>
          <w:b/>
          <w:bCs/>
          <w:color w:val="auto"/>
          <w:sz w:val="24"/>
          <w:highlight w:val="none"/>
        </w:rPr>
        <w:t xml:space="preserve">、项目概述：</w:t>
      </w:r>
      <w:r/>
    </w:p>
    <w:p>
      <w:pPr>
        <w:pStyle w:val="1017"/>
        <w:ind w:firstLine="482"/>
        <w:spacing w:line="300" w:lineRule="auto"/>
        <w:rPr>
          <w:rFonts w:hint="eastAsia"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49.1.1项目名称：《靖江日报》采编、排版、校对及数字传播运营服务项目</w:t>
      </w:r>
      <w:r/>
    </w:p>
    <w:p>
      <w:pPr>
        <w:pStyle w:val="1017"/>
        <w:ind w:firstLine="482"/>
        <w:spacing w:line="300" w:lineRule="auto"/>
        <w:rPr>
          <w:rFonts w:hint="eastAsia" w:ascii="仿宋" w:hAnsi="仿宋" w:eastAsia="仿宋" w:cs="Times New Roman"/>
          <w:b w:val="0"/>
          <w:bCs/>
          <w:color w:val="auto"/>
          <w:sz w:val="24"/>
          <w:highlight w:val="none"/>
          <w:lang w:val="en-US" w:eastAsia="zh-CN"/>
        </w:rPr>
      </w:pPr>
      <w:r>
        <w:rPr>
          <w:rFonts w:hint="eastAsia" w:ascii="仿宋" w:hAnsi="仿宋" w:eastAsia="仿宋"/>
          <w:b w:val="0"/>
          <w:bCs/>
          <w:color w:val="auto"/>
          <w:sz w:val="24"/>
          <w:highlight w:val="none"/>
          <w:lang w:val="en-US" w:eastAsia="zh-CN"/>
        </w:rPr>
        <w:t xml:space="preserve">49.1.2项目要求：（1）本项目需提供不低于50人的服务团队（2）《靖江日报》采</w:t>
      </w:r>
      <w:r>
        <w:rPr>
          <w:rFonts w:hint="eastAsia" w:ascii="仿宋" w:hAnsi="仿宋" w:eastAsia="仿宋" w:cs="Times New Roman"/>
          <w:b w:val="0"/>
          <w:bCs/>
          <w:color w:val="auto"/>
          <w:sz w:val="24"/>
          <w:highlight w:val="none"/>
          <w:lang w:val="en-US" w:eastAsia="zh-CN"/>
        </w:rPr>
        <w:t xml:space="preserve">编、排版、校对及数字报刊发（3）荔枝云文稿系统运营及维护（4）靖江发布、今靖江微信平台的内容采集、制作、发布（5）全市网信稿件的收集，审核，推送以及互联网不良信息举报（6）智</w:t>
      </w:r>
      <w:r>
        <w:rPr>
          <w:rFonts w:hint="eastAsia" w:ascii="仿宋" w:hAnsi="仿宋" w:eastAsia="仿宋" w:cs="Times New Roman"/>
          <w:b w:val="0"/>
          <w:bCs/>
          <w:color w:val="auto"/>
          <w:sz w:val="24"/>
          <w:highlight w:val="none"/>
          <w:lang w:val="en-US" w:eastAsia="zh-CN"/>
        </w:rPr>
        <w:t xml:space="preserve">慧</w:t>
      </w:r>
      <w:r>
        <w:rPr>
          <w:rFonts w:hint="eastAsia" w:ascii="仿宋" w:hAnsi="仿宋" w:eastAsia="仿宋" w:cs="Times New Roman"/>
          <w:b w:val="0"/>
          <w:bCs/>
          <w:color w:val="auto"/>
          <w:sz w:val="24"/>
          <w:highlight w:val="none"/>
          <w:lang w:val="en-US" w:eastAsia="zh-CN"/>
        </w:rPr>
        <w:t xml:space="preserve">靖江手机客户端的运营、维护（7）服从靖江市融媒体中心统一调配(7x24小时全天候响应)，保质保量完成中心交办的突击任务。</w:t>
      </w:r>
      <w:r/>
    </w:p>
    <w:p>
      <w:pPr>
        <w:pStyle w:val="1017"/>
        <w:ind w:firstLine="482"/>
        <w:spacing w:line="300" w:lineRule="auto"/>
        <w:rPr>
          <w:rFonts w:hint="default" w:ascii="仿宋" w:hAnsi="仿宋" w:eastAsia="仿宋" w:cs="Times New Roman"/>
          <w:b w:val="0"/>
          <w:bCs/>
          <w:color w:val="auto"/>
          <w:sz w:val="24"/>
          <w:highlight w:val="none"/>
          <w:lang w:val="en-US" w:eastAsia="zh-CN"/>
        </w:rPr>
      </w:pPr>
      <w:r>
        <w:rPr>
          <w:rFonts w:hint="eastAsia" w:ascii="仿宋" w:hAnsi="仿宋" w:eastAsia="仿宋" w:cs="Times New Roman"/>
          <w:b w:val="0"/>
          <w:bCs/>
          <w:color w:val="auto"/>
          <w:sz w:val="24"/>
          <w:highlight w:val="none"/>
          <w:lang w:val="en-US" w:eastAsia="zh-CN"/>
        </w:rPr>
        <w:t xml:space="preserve">49.1.3服务期限：自合同签订之日起一年。</w:t>
      </w:r>
      <w:r/>
    </w:p>
    <w:p>
      <w:pPr>
        <w:pStyle w:val="1017"/>
        <w:ind w:firstLine="482"/>
        <w:spacing w:line="300" w:lineRule="auto"/>
        <w:rPr>
          <w:rFonts w:hint="eastAsia"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lang w:val="en-US" w:eastAsia="zh-CN"/>
        </w:rPr>
        <w:t xml:space="preserve">49.2、采购内容及要求： </w:t>
      </w:r>
      <w:r/>
    </w:p>
    <w:p>
      <w:pPr>
        <w:pStyle w:val="1017"/>
        <w:ind w:firstLine="482"/>
        <w:spacing w:line="300" w:lineRule="auto"/>
        <w:rPr>
          <w:rFonts w:hint="default" w:ascii="仿宋" w:hAnsi="仿宋" w:eastAsia="仿宋"/>
          <w:b/>
          <w:bCs w:val="0"/>
          <w:color w:val="auto"/>
          <w:sz w:val="24"/>
          <w:highlight w:val="none"/>
          <w:lang w:val="en-US" w:eastAsia="zh-CN"/>
        </w:rPr>
      </w:pPr>
      <w:r>
        <w:rPr>
          <w:rFonts w:hint="eastAsia" w:ascii="仿宋" w:hAnsi="仿宋" w:eastAsia="仿宋"/>
          <w:b/>
          <w:bCs w:val="0"/>
          <w:color w:val="auto"/>
          <w:sz w:val="24"/>
          <w:highlight w:val="none"/>
          <w:lang w:val="en-US" w:eastAsia="zh-CN"/>
        </w:rPr>
        <w:t xml:space="preserve">49.2.1本项目需提供不低于50人的服务团队</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本项目需提供不低于</w:t>
      </w:r>
      <w:r>
        <w:rPr>
          <w:rFonts w:hint="eastAsia" w:ascii="仿宋" w:hAnsi="仿宋" w:eastAsia="仿宋"/>
          <w:b w:val="0"/>
          <w:bCs/>
          <w:color w:val="auto"/>
          <w:sz w:val="24"/>
          <w:highlight w:val="none"/>
          <w:lang w:val="en-US" w:eastAsia="zh-CN"/>
        </w:rPr>
        <w:t xml:space="preserve">50</w:t>
      </w:r>
      <w:r>
        <w:rPr>
          <w:rFonts w:hint="eastAsia" w:ascii="仿宋" w:hAnsi="仿宋" w:eastAsia="仿宋"/>
          <w:b w:val="0"/>
          <w:bCs/>
          <w:color w:val="auto"/>
          <w:sz w:val="24"/>
          <w:highlight w:val="none"/>
        </w:rPr>
        <w:t xml:space="preserve">人的服务团队，其中6人具有国家新闻出版总署核发的记者证；</w:t>
      </w:r>
      <w:r/>
    </w:p>
    <w:p>
      <w:pPr>
        <w:pStyle w:val="1017"/>
        <w:ind w:firstLine="482"/>
        <w:spacing w:line="300" w:lineRule="auto"/>
        <w:rPr>
          <w:rFonts w:hint="eastAsia"/>
          <w:highlight w:val="none"/>
          <w:lang w:val="en-US" w:eastAsia="zh-CN"/>
        </w:rPr>
      </w:pPr>
      <w:r>
        <w:rPr>
          <w:rFonts w:hint="eastAsia" w:ascii="仿宋" w:hAnsi="仿宋" w:eastAsia="仿宋"/>
          <w:b/>
          <w:bCs w:val="0"/>
          <w:color w:val="auto"/>
          <w:sz w:val="24"/>
          <w:highlight w:val="none"/>
        </w:rPr>
        <w:t xml:space="preserve">注：以上人员需提供在投标单位近三个月</w:t>
      </w:r>
      <w:r>
        <w:rPr>
          <w:rFonts w:hint="eastAsia" w:ascii="仿宋" w:hAnsi="仿宋" w:eastAsia="仿宋"/>
          <w:b/>
          <w:bCs w:val="0"/>
          <w:color w:val="auto"/>
          <w:sz w:val="24"/>
          <w:highlight w:val="none"/>
          <w:lang w:val="en-US" w:eastAsia="zh-CN"/>
        </w:rPr>
        <w:t xml:space="preserve">内任意一个月</w:t>
      </w:r>
      <w:r>
        <w:rPr>
          <w:rFonts w:hint="eastAsia" w:ascii="仿宋" w:hAnsi="仿宋" w:eastAsia="仿宋"/>
          <w:b/>
          <w:bCs w:val="0"/>
          <w:color w:val="auto"/>
          <w:sz w:val="24"/>
          <w:highlight w:val="none"/>
        </w:rPr>
        <w:t xml:space="preserve">的社保证明及相关证书复印件，并加盖公章。</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w:t>
      </w:r>
      <w:r>
        <w:rPr>
          <w:rFonts w:hint="eastAsia" w:ascii="仿宋" w:hAnsi="仿宋" w:eastAsia="仿宋"/>
          <w:b/>
          <w:bCs w:val="0"/>
          <w:color w:val="auto"/>
          <w:sz w:val="24"/>
          <w:highlight w:val="none"/>
        </w:rPr>
        <w:t xml:space="preserve">2《靖江日报》</w:t>
      </w:r>
      <w:r>
        <w:rPr>
          <w:rFonts w:hint="eastAsia" w:ascii="仿宋" w:hAnsi="仿宋" w:eastAsia="仿宋"/>
          <w:b/>
          <w:bCs w:val="0"/>
          <w:color w:val="auto"/>
          <w:sz w:val="24"/>
          <w:highlight w:val="none"/>
          <w:lang w:val="en-US" w:eastAsia="zh-CN"/>
        </w:rPr>
        <w:t xml:space="preserve">采编、排版、校对及</w:t>
      </w:r>
      <w:r>
        <w:rPr>
          <w:rFonts w:hint="eastAsia" w:ascii="仿宋" w:hAnsi="仿宋" w:eastAsia="仿宋"/>
          <w:b/>
          <w:bCs w:val="0"/>
          <w:color w:val="auto"/>
          <w:sz w:val="24"/>
          <w:highlight w:val="none"/>
        </w:rPr>
        <w:t xml:space="preserve">数字报刊发：</w:t>
      </w:r>
      <w:r/>
    </w:p>
    <w:p>
      <w:pPr>
        <w:pStyle w:val="1018"/>
        <w:ind w:firstLine="480"/>
        <w:rPr>
          <w:rFonts w:hint="default" w:eastAsia="仿宋"/>
          <w:lang w:val="en-US" w:eastAsia="zh-CN"/>
        </w:rPr>
      </w:pPr>
      <w:r>
        <w:rPr>
          <w:rFonts w:hint="eastAsia" w:ascii="仿宋" w:hAnsi="仿宋" w:eastAsia="仿宋"/>
          <w:b w:val="0"/>
          <w:bCs/>
          <w:color w:val="auto"/>
          <w:sz w:val="24"/>
          <w:highlight w:val="none"/>
          <w:lang w:val="en-US" w:eastAsia="zh-CN"/>
        </w:rPr>
        <w:t xml:space="preserve">49.2.2.1《靖江日报》采编、排版、校对人员要求：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1</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工作人员需熟练使用方正飞腾、photoshop等图片处理系统和荔枝云平台新闻生产系统； </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2</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记者编辑能熟练使用摄影摄像设备，编辑人员能使用非编剪辑软件；</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3</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参与新闻采访的工作人员持国家新闻出版总署核发的记者证上岗，工作日每人每天提交两篇以上新媒体稿件。</w:t>
      </w:r>
      <w:r/>
    </w:p>
    <w:p>
      <w:pPr>
        <w:pStyle w:val="1017"/>
        <w:ind w:firstLine="482"/>
        <w:spacing w:line="300" w:lineRule="auto"/>
        <w:rPr>
          <w:rFonts w:hint="eastAsia"/>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rPr>
        <w:t xml:space="preserve">参与全媒体新闻稿件采写，完成额定的新媒体工作量。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49.2.2.2</w:t>
      </w:r>
      <w:r>
        <w:rPr>
          <w:rFonts w:hint="eastAsia" w:ascii="仿宋" w:hAnsi="仿宋" w:eastAsia="仿宋"/>
          <w:b w:val="0"/>
          <w:bCs/>
          <w:color w:val="auto"/>
          <w:sz w:val="24"/>
          <w:highlight w:val="none"/>
        </w:rPr>
        <w:t xml:space="preserve">全年每周6期《靖江日报》（包含种特刊、加刊）数字报纸标引制作。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49.2.2.3</w:t>
      </w:r>
      <w:r>
        <w:rPr>
          <w:rFonts w:hint="eastAsia" w:ascii="仿宋" w:hAnsi="仿宋" w:eastAsia="仿宋"/>
          <w:b w:val="0"/>
          <w:bCs/>
          <w:color w:val="auto"/>
          <w:sz w:val="24"/>
          <w:highlight w:val="none"/>
        </w:rPr>
        <w:t xml:space="preserve">将数字报发布到靖江网www.jsjjw.cn及靖江发布微信公众号。</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49.2.2.4</w:t>
      </w:r>
      <w:r>
        <w:rPr>
          <w:rFonts w:hint="eastAsia" w:ascii="仿宋" w:hAnsi="仿宋" w:eastAsia="仿宋"/>
          <w:b w:val="0"/>
          <w:bCs/>
          <w:color w:val="auto"/>
          <w:sz w:val="24"/>
          <w:highlight w:val="none"/>
        </w:rPr>
        <w:t xml:space="preserve">内容呈现形式有网页版和手机版两种：</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1）数字报纸网页版功能：a、版面阅读：支持浏览器阅读方式；支持HTML页面。采用带有区域定位的版面图在网页中直接显示。点击版面图中的任何区域，即可看到对应的文章、图片或广告。在文章页面，点击右上角的“朗读”，可自动实现语音朗读。b、标题导航：点击标题导航，可以通览当前版面全部文章标题。点击标题，可进入相应文章或图片新闻页面。c、 版面导航：任意点击一个版面序列，页面左边即出现相应</w:t>
      </w:r>
      <w:r>
        <w:rPr>
          <w:rFonts w:hint="eastAsia" w:ascii="仿宋" w:hAnsi="仿宋" w:eastAsia="仿宋"/>
          <w:b w:val="0"/>
          <w:bCs/>
          <w:color w:val="auto"/>
          <w:sz w:val="24"/>
          <w:highlight w:val="none"/>
        </w:rPr>
        <w:t xml:space="preserve">版面，右边出现主要新闻的标题。d、日历导航：点击版面上方的按日期查找，可以直接进入指定日期的报纸页面；在版面上方还有前一天、后一天选项，可通过点击日历导航刷新浏览对应日期的报纸。e、导航指针：采用指针方式实现上一版、下一版、上一篇、下一篇的当前版面不间断阅读转移。f、检索功能：支持标题、正文及全文检索；支持全国报纸全文检索（搜报网）。g、其他功能：点击版面右下角PDF图标，可以阅读或下载版面PDF文件；阅读文章时字体的放大、缩小和默认字体大小任意转换。h、支持腾讯、微信、新浪微博、人人等主流媒体的分享功能。</w:t>
      </w:r>
      <w:r/>
    </w:p>
    <w:p>
      <w:pPr>
        <w:pStyle w:val="1017"/>
        <w:ind w:firstLine="482"/>
        <w:spacing w:line="300" w:lineRule="auto"/>
        <w:rPr>
          <w:rFonts w:hint="eastAsia"/>
          <w:lang w:val="en-US" w:eastAsia="zh-CN"/>
        </w:rPr>
      </w:pPr>
      <w:r>
        <w:rPr>
          <w:rFonts w:hint="eastAsia" w:ascii="仿宋" w:hAnsi="仿宋" w:eastAsia="仿宋"/>
          <w:b w:val="0"/>
          <w:bCs/>
          <w:color w:val="auto"/>
          <w:sz w:val="24"/>
          <w:highlight w:val="none"/>
        </w:rPr>
        <w:t xml:space="preserve">（2）数字报手机版功能：a、导航：版面栏目导航、文章标题列表。b、文章阅读：支持版面图点击打开文章阅读。c、往期阅读：支持日历方式阅读过往期刊。</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49.2.3</w:t>
      </w:r>
      <w:r>
        <w:rPr>
          <w:rFonts w:hint="eastAsia" w:ascii="仿宋" w:hAnsi="仿宋" w:eastAsia="仿宋"/>
          <w:b/>
          <w:bCs w:val="0"/>
          <w:color w:val="auto"/>
          <w:sz w:val="24"/>
          <w:highlight w:val="none"/>
        </w:rPr>
        <w:t xml:space="preserve">荔枝云文稿系统运营及维护：</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基于荔枝云省级技术支撑平台，搭建融媒体中心技术系统，为靖江市融媒体中心提供多来源汇聚、多媒体生产、多渠道分发的能力和服务。</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互联网内容汇聚：互联网内容汇聚能力可以实时从 800 多个主流的门户网站、论坛、微信公众号、微博账号、APP 客户端中获取各类资讯信息，每天不少于 2 万条，协助融媒体中心内容生产相关人员从多维度深入了解社会热点新闻与话题，辅助内容生产工作。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数据分析：对互联网汇聚的资源可以进行整理、归纳、聚类、关联等自动化处理分析工作，进而定制突发新闻、热点榜单、全网事件分析、对比分析应用功能。分析结果既可以通过功能页面提供给用户浏览、使用，也可以通过完善的数据接口，被融合新闻生产、策划指挥、融合发布等其他业务系统调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公共能力服务：提供统一云管理平台、PaaS平台、转码、技术审查、抽帧等公共能力服务，为各类融媒体生产工具、应用服务提供统一媒体处理能力。</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服务门户：荔枝云平台为融媒体中心用户提供个性化的访问门户，实现用户的单点登录、统一用户管理、自主应用维护等功能，并根据用户个性化需求进行页面UI、应用界面的配置，同时按照用户角色权限的不同，呈现不同的应用模块，做到可管可控。</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宣传管理与媒体协作：荔枝云的宣传管理服务平台是实现各级宣传管理部门对所辖县级融媒体中心进行电子化、信息化、数据化、智能化管理的重要业务支撑平台。从而满足宣传管理中“能预防、快动员、速响应、可评价、可管控、全留档”的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平台运营管理：为融媒体中心系统提供平台管理和运营的服务，管理端可以做到租户、资源的分配，用户的账户、角色、权限增删查改以及发布相关公告等。</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49.2.4</w:t>
      </w:r>
      <w:r>
        <w:rPr>
          <w:rFonts w:hint="eastAsia" w:ascii="仿宋" w:hAnsi="仿宋" w:eastAsia="仿宋"/>
          <w:b/>
          <w:bCs w:val="0"/>
          <w:color w:val="auto"/>
          <w:sz w:val="24"/>
          <w:highlight w:val="none"/>
        </w:rPr>
        <w:t xml:space="preserve">靖江发布、今靖江微信平台的内容采集、制作、发布：</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1根据市委宣传部及市融媒体中心要求，每天采集、制作、发布靖江发布微信公众号推文和今靖江微信公众号推文，推文确保内容丰富，形式新颖，包括图文、短视频、海报等。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.2搭建基础技术平台，开发包括但不局限于报名、活动预约、投票等活动功能。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.3根据微信的特性，寻找能引起关注的话题，提高关注度和用户转化率，包括日常内容编辑、圈粉、发布、维护、互动等。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.4对公众号粉丝喜好、公众号后台进行分析，并及时对内容做有效的调整工作。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.5跟踪微信推广效果，提升数据的使用率，建立有效运营手段提升用户活跃度，增加粉丝数量。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6微信图文稿件制作：重大活动稿件、采访综合类、自主策划微信稿件，文字、图片、视频内容均为原创；着重体现新媒体特色，版面排版独居匠心；使用新型网页编辑技术，引入交互技术，创新微信编排方式；根据线索和相关资料进行编写的稿件，独立进行创作编辑，广告类、中心活动推广类稿件，独立采访的通讯类稿件；根据靖江新闻或者靖江日报等来源稿件进行改编，有独立创作的导语、背景资料、提醒等元素，增加适当的投票等互动方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7短视频稿件制作：题材独特，具有典型的时代特征，视频形态符合互联网短视频特点，能够在短片中迅速传达中心思想或情感，能够打动观众，MG短片、网络短剧，抖音、视频号等网络爆款题材；拍摄画面唯美，拍摄场景丰富，拍摄角度多样，根据题材适当引用航拍，VR等新技术；剪辑流畅，蒙太奇表现手法卓越，同时符合不同平台短视频进行多形态分布式生产；字幕，同期音、音乐、音效配合相得益彰，亮点频出，符合短视频制作规范；能够给《学习强国》供稿或上级平台。</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49.2.4</w:t>
      </w:r>
      <w:r>
        <w:rPr>
          <w:rFonts w:hint="eastAsia" w:ascii="仿宋" w:hAnsi="仿宋" w:eastAsia="仿宋"/>
          <w:b w:val="0"/>
          <w:bCs/>
          <w:color w:val="auto"/>
          <w:sz w:val="24"/>
          <w:highlight w:val="none"/>
        </w:rPr>
        <w:t xml:space="preserve">.8美工设计制作：长图海报，手绘制作，APP或小程序UI互动页面设计，LOGO设计，VR视频，3场景以上VR，多重交互类、15页面以上H5，活动类主背景设计；组图海报、普通网页模板设计，展示类、一次交互类H5，3场景以下VR；普通字幕类海报，普通封面图设计、简单模板设计H5，banner广告页；图标类设计、模板开机页面；微信封面图、普通字幕类设计等。</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49.2.5</w:t>
      </w:r>
      <w:r>
        <w:rPr>
          <w:rFonts w:hint="eastAsia" w:ascii="仿宋" w:hAnsi="仿宋" w:eastAsia="仿宋"/>
          <w:b/>
          <w:bCs w:val="0"/>
          <w:color w:val="auto"/>
          <w:sz w:val="24"/>
          <w:highlight w:val="none"/>
        </w:rPr>
        <w:t xml:space="preserve">全市网信稿件的收集、审核、推送以及互联网不良信息举报：</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49.2.5.1</w:t>
      </w:r>
      <w:r>
        <w:rPr>
          <w:rFonts w:hint="eastAsia" w:ascii="仿宋" w:hAnsi="仿宋" w:eastAsia="仿宋"/>
          <w:b w:val="0"/>
          <w:bCs/>
          <w:color w:val="auto"/>
          <w:sz w:val="24"/>
          <w:highlight w:val="none"/>
        </w:rPr>
        <w:t xml:space="preserve">做好全市网信稿件的收集、审核、推送工作。</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工作要求：以习近平新时代中国特色社会主义思想为指导，认真落实市委各项任务部署，在建好、用好、管好互联网上下功夫，积极做好网上正面宣传，加强网络综合治理，发挥信息化驱动引领作用，网信工作整体推进、亮点突出，提供良好网络舆论环境、可靠网络安全保障和有力信息化支撑。</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49.2.5</w:t>
      </w:r>
      <w:r>
        <w:rPr>
          <w:rFonts w:hint="eastAsia" w:ascii="仿宋" w:hAnsi="仿宋" w:eastAsia="仿宋"/>
          <w:b w:val="0"/>
          <w:bCs/>
          <w:color w:val="auto"/>
          <w:sz w:val="24"/>
          <w:highlight w:val="none"/>
        </w:rPr>
        <w:t xml:space="preserve">.2做好互联网不良信息的举报处置工作，保障网络意识形态安全，将“两个维护”工作要求在网上落细落实，构建清朗网络空间。</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工作要求：涉密工作，不详细展开。</w:t>
      </w:r>
      <w:r/>
    </w:p>
    <w:p>
      <w:pPr>
        <w:pStyle w:val="1017"/>
        <w:ind w:firstLine="482"/>
        <w:spacing w:line="30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 xml:space="preserve">49.2.6</w:t>
      </w:r>
      <w:r>
        <w:rPr>
          <w:rFonts w:hint="eastAsia" w:ascii="仿宋" w:hAnsi="仿宋" w:eastAsia="仿宋"/>
          <w:b/>
          <w:bCs w:val="0"/>
          <w:color w:val="auto"/>
          <w:sz w:val="24"/>
          <w:highlight w:val="none"/>
        </w:rPr>
        <w:t xml:space="preserve">智慧靖江手机客户端的开发、运营和维护：</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.1运营维护好“全媒体互动平台v2.0（SV-FMTP)软硬件系统，使智慧靖江APP客户端实现资讯发布、活动互动等功能，并提供全天24小时*全年365天支持，保障平台正常运行。</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.2开发和完善资讯发布功能：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新闻发布：图文资讯内容列表管理，支持检索，支持图文编辑。</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图集管理：图片集内容列表管理，支持检索，支持上传、编辑等。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广告管理：客户端启动广告管理及内容占位管理。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专题管理：支持专题多级分类管理，专题列表管理及基本属性设置。</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评论管理：整套平台用户对活动、抽奖、图文、视频、图集、专题、投票调查等相关主体评论管理。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业务管理：客户端展现的栏目及内容组织管理，支持多级栏目管理，支持栏目样式设置。支持各种引用或创建。</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用户中心：平台注册会员或通过第三方登录会员管理。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积分商城：支持积分商城商户管理，商品信息管理，可兑换商品数量等。</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49.2.6</w:t>
      </w:r>
      <w:r>
        <w:rPr>
          <w:rFonts w:hint="eastAsia" w:ascii="仿宋" w:hAnsi="仿宋" w:eastAsia="仿宋"/>
          <w:b w:val="0"/>
          <w:bCs/>
          <w:color w:val="auto"/>
          <w:sz w:val="24"/>
          <w:highlight w:val="none"/>
        </w:rPr>
        <w:t xml:space="preserve">.3开发和完善活动互动功能：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活动管理：活动列表管理，打通线上线下活动全流程管理。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抽奖管理：支持抽奖活动列表管理，支持抽奖活动基本属性设置，支持定时开奖和即时开奖两类抽奖活动。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互动直播间管理：支持互动直播间列表管理，支持直播间基本属性设置，可配置互动直播流地址及直播间角色管理。支持快速发布直播现场图片、文字、视频等内容，支持内容拖动排序。</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投票调查：支持投票调查列表管理，投票调查基本属性设置以及投票调查题目及选项自定义管理。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调查问卷：支持单选、多选等在线问卷调查功能。</w:t>
      </w:r>
      <w:r/>
    </w:p>
    <w:p>
      <w:pPr>
        <w:pStyle w:val="1017"/>
        <w:ind w:firstLine="482"/>
        <w:spacing w:line="300" w:lineRule="auto"/>
        <w:rPr>
          <w:rFonts w:hint="eastAsia" w:ascii="仿宋" w:hAnsi="仿宋" w:eastAsia="仿宋"/>
          <w:b/>
          <w:bCs w:val="0"/>
          <w:color w:val="auto"/>
          <w:sz w:val="24"/>
          <w:highlight w:val="none"/>
          <w:lang w:val="en-US" w:eastAsia="zh-CN"/>
        </w:rPr>
      </w:pPr>
      <w:r>
        <w:rPr>
          <w:rFonts w:hint="eastAsia" w:ascii="仿宋" w:hAnsi="仿宋" w:eastAsia="仿宋"/>
          <w:b/>
          <w:bCs w:val="0"/>
          <w:color w:val="auto"/>
          <w:sz w:val="24"/>
          <w:highlight w:val="none"/>
          <w:lang w:val="en-US" w:eastAsia="zh-CN"/>
        </w:rPr>
        <w:t xml:space="preserve">49.2.7服从靖江市融媒体中心统一调配(7x24小时全天候响应)，保质保量完成中心交办的突击任务。</w:t>
      </w:r>
      <w:r/>
    </w:p>
    <w:p>
      <w:pPr>
        <w:pStyle w:val="1018"/>
        <w:rPr>
          <w:rFonts w:hint="default"/>
          <w:lang w:val="en-US" w:eastAsia="zh-CN"/>
        </w:rPr>
      </w:pPr>
      <w:r>
        <w:rPr>
          <w:rFonts w:hint="eastAsia" w:ascii="仿宋" w:hAnsi="仿宋" w:eastAsia="仿宋" w:cs="Times New Roman"/>
          <w:b/>
          <w:bCs/>
          <w:color w:val="auto"/>
          <w:sz w:val="24"/>
          <w:highlight w:val="none"/>
          <w:lang w:val="en-US" w:eastAsia="zh-CN"/>
        </w:rPr>
        <w:t xml:space="preserve">49.3、其他要求</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49.3.1</w:t>
      </w:r>
      <w:r>
        <w:rPr>
          <w:rFonts w:hint="eastAsia" w:ascii="仿宋" w:hAnsi="仿宋" w:eastAsia="仿宋"/>
          <w:b w:val="0"/>
          <w:bCs/>
          <w:color w:val="auto"/>
          <w:sz w:val="24"/>
          <w:highlight w:val="none"/>
        </w:rPr>
        <w:t xml:space="preserve">绩效管理要求:为保障双方利益，确保所有服务完成质量，投标人须在其投标文件内明确内部绩效管理制度及分配标准。</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服务团队接受服务提供方和采购方共同管理，服务提供方每半年度向采购方提供团队管理台账，并依此进行考核确定该半年度实际费用发生金额。</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49.3.2</w:t>
      </w:r>
      <w:r>
        <w:rPr>
          <w:rFonts w:hint="eastAsia" w:ascii="仿宋" w:hAnsi="仿宋" w:eastAsia="仿宋"/>
          <w:b w:val="0"/>
          <w:bCs/>
          <w:color w:val="auto"/>
          <w:sz w:val="24"/>
          <w:highlight w:val="none"/>
        </w:rPr>
        <w:t xml:space="preserve">投标人提供的服务能够至少达到以上要求，同时明确详细的服务方案。</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49.3.3</w:t>
      </w:r>
      <w:r>
        <w:rPr>
          <w:rFonts w:hint="eastAsia" w:ascii="仿宋" w:hAnsi="仿宋" w:eastAsia="仿宋"/>
          <w:b w:val="0"/>
          <w:bCs/>
          <w:color w:val="auto"/>
          <w:sz w:val="24"/>
          <w:highlight w:val="none"/>
        </w:rPr>
        <w:t xml:space="preserve">投标人必须承诺招标文件中提出的全部服务要求，如果其中某些条款不响应时，应在文件中逐条列出，未列出的视同响应。</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49.3.4</w:t>
      </w:r>
      <w:r>
        <w:rPr>
          <w:rFonts w:hint="eastAsia" w:ascii="仿宋" w:hAnsi="仿宋" w:eastAsia="仿宋"/>
          <w:b w:val="0"/>
          <w:bCs/>
          <w:color w:val="auto"/>
          <w:sz w:val="24"/>
          <w:highlight w:val="none"/>
        </w:rPr>
        <w:t xml:space="preserve">投标人应对所投项目的全部内容进行报价，只投其中部分内容者或出现选择性报价的，其标书将被拒绝。投标总报价一次报定，包括完成本项目所需的人员（包括工资和补贴）、办公场所及设施、保险、劳保、管理、各种税费、利润、税金、代理服务费、政策性文件规定及合同包含的所有风险、责任等各项应有费用。</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49.3.4</w:t>
      </w:r>
      <w:r>
        <w:rPr>
          <w:rFonts w:hint="eastAsia" w:ascii="仿宋" w:hAnsi="仿宋" w:eastAsia="仿宋"/>
          <w:b w:val="0"/>
          <w:bCs/>
          <w:color w:val="auto"/>
          <w:sz w:val="24"/>
          <w:highlight w:val="none"/>
        </w:rPr>
        <w:t xml:space="preserve">服务地点：采购方指定地点。</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49.3.5</w:t>
      </w:r>
      <w:r>
        <w:rPr>
          <w:rFonts w:hint="eastAsia" w:ascii="仿宋" w:hAnsi="仿宋" w:eastAsia="仿宋"/>
          <w:b w:val="0"/>
          <w:bCs/>
          <w:color w:val="auto"/>
          <w:sz w:val="24"/>
          <w:highlight w:val="none"/>
        </w:rPr>
        <w:t xml:space="preserve">投标人应在其实施方案中明确其针对本项目所制定的人员考核和绩效管理制度等，完善整体运维和应急响应方案，并在投标文件中承诺在中标后各项制度经采购方确认后完全对照实施。</w:t>
      </w:r>
      <w:r/>
    </w:p>
    <w:p>
      <w:pPr>
        <w:pStyle w:val="1017"/>
        <w:ind w:firstLine="482"/>
        <w:spacing w:line="300" w:lineRule="auto"/>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49.3.6</w:t>
      </w:r>
      <w:r>
        <w:rPr>
          <w:rFonts w:hint="eastAsia" w:ascii="仿宋" w:hAnsi="仿宋" w:eastAsia="仿宋"/>
          <w:b w:val="0"/>
          <w:bCs/>
          <w:color w:val="auto"/>
          <w:sz w:val="24"/>
          <w:highlight w:val="none"/>
        </w:rPr>
        <w:t xml:space="preserve">各投标人须在投标文件内明确注明驻场及非驻场人员名单。</w:t>
      </w:r>
      <w:r/>
    </w:p>
    <w:p>
      <w:pPr>
        <w:pStyle w:val="1017"/>
        <w:ind w:firstLine="482"/>
        <w:spacing w:line="300" w:lineRule="auto"/>
        <w:rPr>
          <w:rFonts w:hint="eastAsia" w:ascii="仿宋" w:hAnsi="仿宋" w:eastAsia="仿宋"/>
          <w:b/>
          <w:color w:val="auto"/>
          <w:sz w:val="24"/>
          <w:highlight w:val="none"/>
        </w:rPr>
      </w:pPr>
      <w:r>
        <w:rPr>
          <w:rFonts w:hint="eastAsia" w:ascii="仿宋" w:hAnsi="仿宋" w:eastAsia="仿宋"/>
          <w:b w:val="0"/>
          <w:bCs/>
          <w:color w:val="auto"/>
          <w:sz w:val="24"/>
          <w:highlight w:val="none"/>
          <w:lang w:val="en-US" w:eastAsia="zh-CN"/>
        </w:rPr>
        <w:t xml:space="preserve">49.3.7</w:t>
      </w:r>
      <w:r>
        <w:rPr>
          <w:rFonts w:hint="eastAsia" w:ascii="仿宋" w:hAnsi="仿宋" w:eastAsia="仿宋"/>
          <w:b w:val="0"/>
          <w:bCs/>
          <w:color w:val="auto"/>
          <w:sz w:val="24"/>
          <w:highlight w:val="none"/>
        </w:rPr>
        <w:t xml:space="preserve">付款方式：</w:t>
      </w:r>
      <w:r>
        <w:rPr>
          <w:rFonts w:hint="eastAsia" w:ascii="仿宋" w:hAnsi="仿宋" w:eastAsia="仿宋"/>
          <w:b w:val="0"/>
          <w:bCs/>
          <w:color w:val="auto"/>
          <w:sz w:val="24"/>
          <w:highlight w:val="none"/>
          <w:lang w:val="en-US" w:eastAsia="zh-CN"/>
        </w:rPr>
        <w:t xml:space="preserve">签订合同后30个工作日内，采购人向供应商支付合同款项的30%，2026年年底前付至合同价的60%，余款待项目结束并经验收合格后一次性付清，采购人每次付款前，成交供应商须向采购人开具正式发票，以上付款均无银行利息。</w:t>
      </w:r>
      <w:r>
        <w:rPr>
          <w:rFonts w:hint="eastAsia" w:ascii="仿宋" w:hAnsi="仿宋" w:eastAsia="仿宋"/>
          <w:b/>
          <w:color w:val="auto"/>
          <w:sz w:val="24"/>
          <w:highlight w:val="none"/>
        </w:rPr>
        <w:br w:type="page" w:clear="all"/>
      </w:r>
      <w:r/>
    </w:p>
    <w:p>
      <w:pPr>
        <w:pStyle w:val="1017"/>
        <w:ind w:firstLine="480"/>
        <w:spacing w:line="300" w:lineRule="auto"/>
        <w:rPr>
          <w:rFonts w:hint="eastAsia" w:ascii="仿宋" w:hAnsi="仿宋" w:eastAsia="仿宋"/>
          <w:color w:val="auto"/>
          <w:sz w:val="24"/>
          <w:szCs w:val="24"/>
          <w:highlight w:val="none"/>
          <w:lang w:val="en-US" w:eastAsia="zh-CN"/>
        </w:rPr>
      </w:pPr>
      <w:r>
        <w:rPr>
          <w:rFonts w:hint="eastAsia" w:eastAsia="仿宋"/>
          <w:b/>
          <w:color w:val="auto"/>
          <w:sz w:val="24"/>
          <w:szCs w:val="24"/>
          <w:highlight w:val="none"/>
        </w:rPr>
        <w:t xml:space="preserve">注：以上</w:t>
      </w:r>
      <w:r>
        <w:rPr>
          <w:rFonts w:eastAsia="仿宋"/>
          <w:b/>
          <w:color w:val="auto"/>
          <w:sz w:val="24"/>
          <w:szCs w:val="24"/>
          <w:highlight w:val="none"/>
        </w:rPr>
        <w:t xml:space="preserve">采购需求中除技术响应外，商务、付款、其他要求及验收</w:t>
      </w:r>
      <w:r>
        <w:rPr>
          <w:rFonts w:hint="eastAsia" w:eastAsia="仿宋"/>
          <w:b/>
          <w:color w:val="auto"/>
          <w:sz w:val="24"/>
          <w:szCs w:val="24"/>
          <w:highlight w:val="none"/>
        </w:rPr>
        <w:t xml:space="preserve">标准等均为实质性响应条款，不接受偏离。</w:t>
      </w:r>
      <w:r/>
    </w:p>
    <w:p>
      <w:pPr>
        <w:pStyle w:val="1017"/>
        <w:rPr>
          <w:color w:val="auto"/>
          <w:highlight w:val="none"/>
        </w:rPr>
      </w:pPr>
      <w:r>
        <w:rPr>
          <w:color w:val="auto"/>
          <w:highlight w:val="none"/>
        </w:rPr>
      </w:r>
      <w:r/>
    </w:p>
    <w:p>
      <w:pPr>
        <w:pStyle w:val="1017"/>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1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1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1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17"/>
        <w:ind w:firstLine="480"/>
        <w:spacing w:line="30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50.4根据《政府采购货物和服务招标投标管理办法》（财政部令第87号）、《关于推动解决政府采购异常低价问题相关工作的问题》（苏财购〔202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36</w:t>
      </w:r>
      <w:r>
        <w:rPr>
          <w:rFonts w:hint="eastAsia" w:ascii="仿宋" w:hAnsi="仿宋" w:eastAsia="仿宋"/>
          <w:color w:val="auto"/>
          <w:sz w:val="24"/>
          <w:highlight w:val="none"/>
        </w:rPr>
        <w:t xml:space="preserve">号）规定</w:t>
      </w:r>
      <w:r>
        <w:rPr>
          <w:rFonts w:hint="eastAsia" w:ascii="仿宋" w:hAnsi="仿宋" w:eastAsia="仿宋"/>
          <w:color w:val="auto"/>
          <w:sz w:val="24"/>
          <w:highlight w:val="none"/>
          <w:lang w:eastAsia="zh-CN"/>
        </w:rPr>
        <w:t xml:space="preserve">：</w:t>
      </w:r>
      <w:r/>
    </w:p>
    <w:p>
      <w:pPr>
        <w:pStyle w:val="1017"/>
        <w:ind w:firstLine="480"/>
        <w:spacing w:line="30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（一）评审过程中出现下列情形之一的，评标委员会应当启动异常低价投标</w:t>
      </w:r>
      <w:r>
        <w:rPr>
          <w:rFonts w:hint="eastAsia" w:ascii="仿宋" w:hAnsi="仿宋" w:eastAsia="仿宋"/>
          <w:color w:val="auto"/>
          <w:sz w:val="24"/>
          <w:highlight w:val="none"/>
          <w:lang w:val="en-US" w:eastAsia="zh-CN"/>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pStyle w:val="1017"/>
        <w:ind w:firstLine="480"/>
        <w:spacing w:line="30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7"/>
        <w:ind w:firstLine="480"/>
        <w:spacing w:line="30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80"/>
        <w:spacing w:line="30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olor w:val="auto"/>
          <w:sz w:val="24"/>
          <w:highlight w:val="none"/>
          <w:lang w:val="en-US" w:eastAsia="zh-CN"/>
        </w:rPr>
        <w:t xml:space="preserve">评审委员会借助互联网等渠道查询相关信息的，应当严格遵守评审工作纪律，不得实施影响评审公正的行为。</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1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1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pStyle w:val="1017"/>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17"/>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80"/>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87"/>
        <w:gridCol w:w="7952"/>
      </w:tblGrid>
      <w:tr>
        <w:trPr>
          <w:jc w:val="center"/>
          <w:trHeight w:val="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7952"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评审因素与评审标准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性</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w:t>
            </w:r>
            <w:r/>
          </w:p>
          <w:p>
            <w:pPr>
              <w:ind w:left="1049" w:right="-318" w:hanging="1225"/>
              <w:jc w:val="center"/>
              <w:tabs>
                <w:tab w:val="left" w:pos="64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准</w:t>
            </w:r>
            <w:r/>
          </w:p>
        </w:tc>
        <w:tc>
          <w:tcPr>
            <w:tcBorders>
              <w:top w:val="single" w:color="auto" w:sz="4" w:space="0"/>
              <w:left w:val="single" w:color="auto" w:sz="4" w:space="0"/>
              <w:bottom w:val="single" w:color="auto" w:sz="4" w:space="0"/>
              <w:right w:val="single" w:color="auto" w:sz="4" w:space="0"/>
            </w:tcBorders>
            <w:tcW w:w="7952" w:type="dxa"/>
            <w:vAlign w:val="center"/>
            <w:textDirection w:val="lrTb"/>
            <w:noWrap w:val="false"/>
          </w:tcPr>
          <w:p>
            <w:pPr>
              <w:rPr>
                <w:rFonts w:hint="eastAsia" w:ascii="仿宋" w:hAnsi="仿宋" w:eastAsia="仿宋"/>
                <w:color w:val="auto"/>
                <w:sz w:val="24"/>
                <w:highlight w:val="none"/>
                <w:lang w:val="zh-CN"/>
              </w:rPr>
            </w:pPr>
            <w:r>
              <w:rPr>
                <w:rFonts w:hint="eastAsia" w:ascii="仿宋" w:hAnsi="仿宋" w:eastAsia="仿宋" w:cs="仿宋"/>
                <w:color w:val="auto"/>
                <w:sz w:val="24"/>
                <w:highlight w:val="none"/>
              </w:rPr>
              <w:t xml:space="preserve">（</w:t>
            </w:r>
            <w:r>
              <w:rPr>
                <w:rFonts w:hint="eastAsia" w:ascii="仿宋" w:hAnsi="仿宋" w:eastAsia="仿宋"/>
                <w:color w:val="auto"/>
                <w:sz w:val="24"/>
                <w:highlight w:val="none"/>
                <w:lang w:val="zh-CN"/>
              </w:rPr>
              <w:t xml:space="preserve">1）投标文件组成齐全，内容、格式按招标文件的规定，字迹清晰可辩：</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a.</w:t>
            </w:r>
            <w:r>
              <w:rPr>
                <w:rFonts w:hint="eastAsia" w:ascii="仿宋" w:hAnsi="仿宋" w:eastAsia="仿宋"/>
                <w:color w:val="auto"/>
                <w:sz w:val="24"/>
                <w:highlight w:val="none"/>
                <w:lang w:val="zh-CN"/>
              </w:rPr>
              <w:t xml:space="preserve">投标文件组成齐全完整，内容均按规定填写；</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b.</w:t>
            </w:r>
            <w:r>
              <w:rPr>
                <w:rFonts w:hint="eastAsia" w:ascii="仿宋" w:hAnsi="仿宋" w:eastAsia="仿宋"/>
                <w:color w:val="auto"/>
                <w:sz w:val="24"/>
                <w:highlight w:val="none"/>
                <w:lang w:val="zh-CN"/>
              </w:rPr>
              <w:t xml:space="preserve">投标文件未因关键信息模糊而造成评标委员会无法判定是否实质性响应。</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（2）投标文件上法定代表人或其委托代理人的签章、供应商的单位章签章齐全，符合招标文件规定；</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（3）供应商的法定代表人签署投标文件的，按照招标文件要求提供了法定代表人身份证明；</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（4）供应商法定代表人的授权代理人签署投标文件的，按照招标文件要求提供了授权委托书；</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（5）开标一览表中投标报价为唯一报价，且未提交选择性报价；</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（6）投标报价的大写金额能够确定具体数值；</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）供应商未提交可调价格的投标报价；</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）开标一览表中投标报价未超过最高限价</w:t>
            </w:r>
            <w:r>
              <w:rPr>
                <w:rFonts w:hint="eastAsia" w:ascii="仿宋" w:hAnsi="仿宋" w:eastAsia="仿宋"/>
                <w:color w:val="auto"/>
                <w:sz w:val="24"/>
                <w:highlight w:val="none"/>
                <w:lang w:val="en-US" w:eastAsia="zh-CN"/>
              </w:rPr>
              <w:t xml:space="preserve">且通过</w:t>
            </w:r>
            <w:r>
              <w:rPr>
                <w:rFonts w:hint="eastAsia" w:ascii="仿宋" w:hAnsi="仿宋" w:eastAsia="仿宋"/>
                <w:color w:val="auto"/>
                <w:sz w:val="24"/>
                <w:highlight w:val="none"/>
                <w:lang w:val="zh-CN" w:eastAsia="zh-CN"/>
              </w:rPr>
              <w:t xml:space="preserve">报价符合性审查；</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lang w:val="zh-CN"/>
              </w:rPr>
              <w:t xml:space="preserve">）商务条款</w:t>
            </w:r>
            <w:r>
              <w:rPr>
                <w:rFonts w:hint="eastAsia" w:ascii="仿宋" w:hAnsi="仿宋" w:eastAsia="仿宋"/>
                <w:color w:val="auto"/>
                <w:sz w:val="24"/>
                <w:highlight w:val="none"/>
                <w:lang w:val="en-US" w:eastAsia="zh-CN"/>
              </w:rPr>
              <w:t xml:space="preserve">应答</w:t>
            </w:r>
            <w:r>
              <w:rPr>
                <w:rFonts w:hint="eastAsia" w:ascii="仿宋" w:hAnsi="仿宋" w:eastAsia="仿宋"/>
                <w:color w:val="auto"/>
                <w:sz w:val="24"/>
                <w:highlight w:val="none"/>
                <w:lang w:val="zh-CN"/>
              </w:rPr>
              <w:t xml:space="preserve">表</w:t>
            </w:r>
            <w:r>
              <w:rPr>
                <w:rFonts w:hint="eastAsia" w:ascii="仿宋" w:hAnsi="仿宋" w:eastAsia="仿宋"/>
                <w:color w:val="auto"/>
                <w:sz w:val="24"/>
                <w:highlight w:val="none"/>
                <w:lang w:val="en-US" w:eastAsia="zh-CN"/>
              </w:rPr>
              <w:t xml:space="preserve">全部响应，不接受偏离；</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lang w:val="zh-CN"/>
              </w:rPr>
              <w:t xml:space="preserve">）服务条款响应表</w:t>
            </w:r>
            <w:r>
              <w:rPr>
                <w:rFonts w:hint="eastAsia" w:ascii="仿宋" w:hAnsi="仿宋" w:eastAsia="仿宋"/>
                <w:color w:val="auto"/>
                <w:sz w:val="24"/>
                <w:highlight w:val="none"/>
                <w:lang w:val="en-US" w:eastAsia="zh-CN"/>
              </w:rPr>
              <w:t xml:space="preserve">逐条应答</w:t>
            </w:r>
            <w:r>
              <w:rPr>
                <w:rFonts w:hint="eastAsia" w:ascii="仿宋" w:hAnsi="仿宋" w:eastAsia="仿宋"/>
                <w:color w:val="auto"/>
                <w:sz w:val="24"/>
                <w:highlight w:val="none"/>
                <w:lang w:val="zh-CN"/>
              </w:rPr>
              <w:t xml:space="preserve">；</w:t>
            </w:r>
            <w:r/>
          </w:p>
          <w:p>
            <w:pPr>
              <w:rPr>
                <w:rFonts w:hint="eastAsia" w:ascii="仿宋" w:hAnsi="仿宋" w:eastAsia="仿宋"/>
                <w:color w:val="auto"/>
                <w:sz w:val="24"/>
                <w:highlight w:val="none"/>
                <w:lang w:val="zh-CN"/>
              </w:rPr>
            </w:pPr>
            <w:r>
              <w:rPr>
                <w:rFonts w:hint="default" w:ascii="仿宋" w:hAnsi="仿宋" w:eastAsia="仿宋"/>
                <w:color w:val="auto"/>
                <w:sz w:val="24"/>
                <w:highlight w:val="none"/>
                <w:lang w:val="en-US" w:eastAsia="zh-CN"/>
              </w:rPr>
              <w:t xml:space="preserve">（1</w:t>
            </w:r>
            <w:r>
              <w:rPr>
                <w:rFonts w:hint="eastAsia" w:ascii="仿宋" w:hAnsi="仿宋" w:eastAsia="仿宋"/>
                <w:color w:val="auto"/>
                <w:sz w:val="24"/>
                <w:highlight w:val="none"/>
                <w:lang w:val="en-US" w:eastAsia="zh-CN"/>
              </w:rPr>
              <w:t xml:space="preserve">1</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zh-CN"/>
              </w:rPr>
              <w:t xml:space="preserve">供应商未以任何方式或者方法提供报价以外的任何附赠条款；</w:t>
            </w:r>
            <w:r/>
          </w:p>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lang w:val="zh-CN"/>
              </w:rPr>
              <w:t xml:space="preserve">）投标文件未附有采购人不能接受的条件。</w:t>
            </w:r>
            <w:r/>
          </w:p>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13</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投标文件满足电子投标系统内符合性审查各节点要求，并按要求对照各节点上传。</w:t>
            </w:r>
            <w:r/>
          </w:p>
        </w:tc>
      </w:tr>
    </w:tbl>
    <w:p>
      <w:pPr>
        <w:pStyle w:val="1018"/>
        <w:rPr>
          <w:lang w:val="zh-CN"/>
        </w:rPr>
      </w:pPr>
      <w:r>
        <w:rPr>
          <w:lang w:val="zh-CN"/>
        </w:rPr>
      </w:r>
      <w:r/>
    </w:p>
    <w:tbl>
      <w:tblPr>
        <w:tblStyle w:val="980"/>
        <w:tblW w:w="49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887"/>
        <w:gridCol w:w="7234"/>
      </w:tblGrid>
      <w:tr>
        <w:trPr>
          <w:jc w:val="center"/>
          <w:trHeight w:val="392"/>
        </w:trPr>
        <w:tc>
          <w:tcPr>
            <w:tcW w:w="1378" w:type="dxa"/>
            <w:vAlign w:val="center"/>
            <w:textDirection w:val="lrTb"/>
            <w:noWrap/>
          </w:tcPr>
          <w:p>
            <w:pPr>
              <w:pStyle w:val="1017"/>
              <w:ind w:left="-34" w:right="-62"/>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评审项目</w:t>
            </w:r>
            <w:r/>
          </w:p>
        </w:tc>
        <w:tc>
          <w:tcPr>
            <w:tcW w:w="887" w:type="dxa"/>
            <w:vAlign w:val="center"/>
            <w:textDirection w:val="lrTb"/>
            <w:noWrap/>
          </w:tcPr>
          <w:p>
            <w:pPr>
              <w:pStyle w:val="1017"/>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分数</w:t>
            </w:r>
            <w:r/>
          </w:p>
        </w:tc>
        <w:tc>
          <w:tcPr>
            <w:tcW w:w="7234" w:type="dxa"/>
            <w:vAlign w:val="center"/>
            <w:textDirection w:val="lrTb"/>
            <w:noWrap/>
          </w:tcPr>
          <w:p>
            <w:pPr>
              <w:pStyle w:val="1017"/>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评分标准</w:t>
            </w:r>
            <w:r/>
          </w:p>
        </w:tc>
      </w:tr>
      <w:tr>
        <w:trPr>
          <w:jc w:val="center"/>
          <w:trHeight w:val="236"/>
        </w:trPr>
        <w:tc>
          <w:tcPr>
            <w:tcW w:w="1378" w:type="dxa"/>
            <w:vAlign w:val="center"/>
            <w:textDirection w:val="lrTb"/>
            <w:noWrap/>
          </w:tcPr>
          <w:p>
            <w:pPr>
              <w:ind w:left="1049" w:right="-318" w:hanging="1225"/>
              <w:jc w:val="center"/>
              <w:tabs>
                <w:tab w:val="left" w:pos="6480" w:leader="none"/>
              </w:tabs>
              <w:rPr>
                <w:rFonts w:eastAsia="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887" w:type="dxa"/>
            <w:vAlign w:val="center"/>
            <w:textDirection w:val="lrTb"/>
            <w:noWrap/>
          </w:tcPr>
          <w:p>
            <w:pPr>
              <w:jc w:val="center"/>
              <w:rPr>
                <w:rFonts w:hint="default" w:eastAsia="仿宋"/>
                <w:bCs/>
                <w:color w:val="auto"/>
                <w:sz w:val="24"/>
                <w:szCs w:val="22"/>
                <w:highlight w:val="none"/>
                <w:lang w:val="en-US" w:eastAsia="zh-CN"/>
              </w:rPr>
            </w:pPr>
            <w:r>
              <w:rPr>
                <w:rFonts w:hint="eastAsia" w:ascii="仿宋" w:hAnsi="仿宋" w:eastAsia="仿宋" w:cs="仿宋"/>
                <w:color w:val="auto"/>
                <w:sz w:val="24"/>
                <w:highlight w:val="none"/>
                <w:lang w:val="en-US" w:eastAsia="zh-CN"/>
              </w:rPr>
              <w:t xml:space="preserve">10</w:t>
            </w:r>
            <w:r/>
          </w:p>
        </w:tc>
        <w:tc>
          <w:tcPr>
            <w:tcW w:w="7234" w:type="dxa"/>
            <w:vAlign w:val="center"/>
            <w:textDirection w:val="lrTb"/>
            <w:noWrap/>
          </w:tcPr>
          <w:p>
            <w:pP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满足招标文件实质性要求且投标价格最低的作为评标基准价，其价格分为满分。其它报价得分=评标基准价/投标价格×</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0。</w:t>
            </w:r>
            <w:r/>
          </w:p>
          <w:p>
            <w:pPr>
              <w:rPr>
                <w:rFonts w:ascii="仿宋" w:hAnsi="仿宋" w:eastAsia="仿宋" w:cs="仿宋"/>
                <w:b/>
                <w:color w:val="auto"/>
                <w:sz w:val="24"/>
                <w:szCs w:val="22"/>
                <w:highlight w:val="none"/>
              </w:rPr>
            </w:pPr>
            <w:r>
              <w:rPr>
                <w:rFonts w:hint="eastAsia" w:ascii="仿宋" w:hAnsi="仿宋" w:eastAsia="仿宋"/>
                <w:color w:val="auto"/>
                <w:sz w:val="24"/>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tc>
      </w:tr>
      <w:tr>
        <w:trPr>
          <w:jc w:val="center"/>
          <w:trHeight w:val="236"/>
        </w:trPr>
        <w:tc>
          <w:tcPr>
            <w:tcW w:w="1378" w:type="dxa"/>
            <w:vAlign w:val="center"/>
            <w:textDirection w:val="lrTb"/>
            <w:noWrap/>
          </w:tcPr>
          <w:p>
            <w:pPr>
              <w:pStyle w:val="1017"/>
              <w:jc w:val="center"/>
              <w:rPr>
                <w:rFonts w:ascii="仿宋" w:hAnsi="仿宋" w:eastAsia="仿宋" w:cs="仿宋"/>
                <w:b/>
                <w:bCs/>
                <w:color w:val="auto"/>
                <w:sz w:val="24"/>
                <w:highlight w:val="none"/>
                <w:lang w:val="zh-CN"/>
              </w:rPr>
            </w:pPr>
            <w:r>
              <w:rPr>
                <w:rFonts w:ascii="仿宋" w:hAnsi="仿宋" w:eastAsia="仿宋"/>
                <w:bCs/>
                <w:color w:val="auto"/>
                <w:sz w:val="24"/>
                <w:highlight w:val="none"/>
                <w:lang w:val="zh-CN"/>
              </w:rPr>
              <w:t xml:space="preserve">业绩</w:t>
            </w:r>
            <w:r/>
          </w:p>
        </w:tc>
        <w:tc>
          <w:tcPr>
            <w:tcW w:w="887" w:type="dxa"/>
            <w:vAlign w:val="center"/>
            <w:textDirection w:val="lrTb"/>
            <w:noWrap/>
          </w:tcPr>
          <w:p>
            <w:pPr>
              <w:pStyle w:val="1017"/>
              <w:jc w:val="center"/>
              <w:rPr>
                <w:rFonts w:hint="eastAsia" w:ascii="仿宋" w:hAnsi="仿宋" w:eastAsia="仿宋" w:cs="仿宋"/>
                <w:b/>
                <w:bCs/>
                <w:color w:val="auto"/>
                <w:sz w:val="24"/>
                <w:highlight w:val="none"/>
                <w:lang w:val="zh-CN" w:eastAsia="zh-CN"/>
              </w:rPr>
            </w:pPr>
            <w:r>
              <w:rPr>
                <w:rFonts w:ascii="仿宋" w:hAnsi="仿宋" w:eastAsia="仿宋"/>
                <w:bCs/>
                <w:color w:val="auto"/>
                <w:sz w:val="24"/>
                <w:highlight w:val="none"/>
                <w:lang w:val="zh-CN"/>
              </w:rPr>
              <w:t xml:space="preserve">1</w:t>
            </w:r>
            <w:r>
              <w:rPr>
                <w:rFonts w:hint="eastAsia" w:ascii="仿宋" w:hAnsi="仿宋" w:eastAsia="仿宋"/>
                <w:bCs/>
                <w:color w:val="auto"/>
                <w:sz w:val="24"/>
                <w:highlight w:val="none"/>
                <w:lang w:val="en-US" w:eastAsia="zh-CN"/>
              </w:rPr>
              <w:t xml:space="preserve">5</w:t>
            </w:r>
            <w:r/>
          </w:p>
        </w:tc>
        <w:tc>
          <w:tcPr>
            <w:tcW w:w="7234" w:type="dxa"/>
            <w:vAlign w:val="center"/>
            <w:textDirection w:val="lrTb"/>
            <w:noWrap/>
          </w:tcPr>
          <w:p>
            <w:pPr>
              <w:pStyle w:val="1017"/>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20</w:t>
            </w:r>
            <w:r>
              <w:rPr>
                <w:rFonts w:hint="eastAsia" w:ascii="仿宋" w:hAnsi="仿宋" w:eastAsia="仿宋"/>
                <w:color w:val="auto"/>
                <w:sz w:val="24"/>
                <w:highlight w:val="none"/>
                <w:lang w:val="en-US" w:eastAsia="zh-CN"/>
              </w:rPr>
              <w:t xml:space="preserve">23</w:t>
            </w:r>
            <w:r>
              <w:rPr>
                <w:rFonts w:hint="eastAsia" w:ascii="仿宋" w:hAnsi="仿宋" w:eastAsia="仿宋"/>
                <w:color w:val="auto"/>
                <w:sz w:val="24"/>
                <w:highlight w:val="none"/>
                <w:lang w:val="zh-CN"/>
              </w:rPr>
              <w:t xml:space="preserve">年1月1日</w:t>
            </w:r>
            <w:r>
              <w:rPr>
                <w:rFonts w:ascii="仿宋" w:hAnsi="仿宋" w:eastAsia="仿宋"/>
                <w:color w:val="auto"/>
                <w:sz w:val="24"/>
                <w:highlight w:val="none"/>
                <w:lang w:val="zh-CN"/>
              </w:rPr>
              <w:t xml:space="preserve">至今，</w:t>
            </w:r>
            <w:r>
              <w:rPr>
                <w:rFonts w:hint="eastAsia" w:ascii="仿宋" w:hAnsi="仿宋" w:eastAsia="仿宋"/>
                <w:color w:val="auto"/>
                <w:sz w:val="24"/>
                <w:highlight w:val="none"/>
                <w:lang w:val="zh-CN"/>
              </w:rPr>
              <w:t xml:space="preserve">投标人具有</w:t>
            </w:r>
            <w:r>
              <w:rPr>
                <w:rFonts w:ascii="仿宋" w:hAnsi="仿宋" w:eastAsia="仿宋"/>
                <w:color w:val="auto"/>
                <w:sz w:val="24"/>
                <w:highlight w:val="none"/>
                <w:lang w:val="zh-CN"/>
              </w:rPr>
              <w:t xml:space="preserve">自</w:t>
            </w:r>
            <w:r>
              <w:rPr>
                <w:rFonts w:hint="eastAsia" w:ascii="仿宋" w:hAnsi="仿宋" w:eastAsia="仿宋"/>
                <w:color w:val="auto"/>
                <w:sz w:val="24"/>
                <w:highlight w:val="none"/>
                <w:lang w:val="zh-CN"/>
              </w:rPr>
              <w:t xml:space="preserve">有</w:t>
            </w:r>
            <w:r>
              <w:rPr>
                <w:rFonts w:ascii="仿宋" w:hAnsi="仿宋" w:eastAsia="仿宋"/>
                <w:color w:val="auto"/>
                <w:sz w:val="24"/>
                <w:highlight w:val="none"/>
                <w:lang w:val="zh-CN"/>
              </w:rPr>
              <w:t xml:space="preserve">新媒体传播平台</w:t>
            </w:r>
            <w:r>
              <w:rPr>
                <w:rFonts w:hint="eastAsia" w:ascii="仿宋" w:hAnsi="仿宋" w:eastAsia="仿宋"/>
                <w:color w:val="auto"/>
                <w:sz w:val="24"/>
                <w:highlight w:val="none"/>
                <w:lang w:val="zh-CN"/>
              </w:rPr>
              <w:t xml:space="preserve">或具有</w:t>
            </w:r>
            <w:r>
              <w:rPr>
                <w:rFonts w:ascii="仿宋" w:hAnsi="仿宋" w:eastAsia="仿宋"/>
                <w:color w:val="auto"/>
                <w:sz w:val="24"/>
                <w:highlight w:val="none"/>
                <w:lang w:val="zh-CN"/>
              </w:rPr>
              <w:t xml:space="preserve">相关新媒体</w:t>
            </w:r>
            <w:r>
              <w:rPr>
                <w:rFonts w:hint="eastAsia" w:ascii="仿宋" w:hAnsi="仿宋" w:eastAsia="仿宋"/>
                <w:color w:val="auto"/>
                <w:sz w:val="24"/>
                <w:highlight w:val="none"/>
                <w:lang w:val="zh-CN"/>
              </w:rPr>
              <w:t xml:space="preserve">运营管理服务案例</w:t>
            </w:r>
            <w:r>
              <w:rPr>
                <w:rFonts w:ascii="仿宋" w:hAnsi="仿宋" w:eastAsia="仿宋"/>
                <w:color w:val="auto"/>
                <w:sz w:val="24"/>
                <w:highlight w:val="none"/>
                <w:lang w:val="zh-CN"/>
              </w:rPr>
              <w:t xml:space="preserve">的</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有一份得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rPr>
                <w:rFonts w:ascii="仿宋" w:hAnsi="仿宋" w:eastAsia="仿宋"/>
                <w:color w:val="auto"/>
                <w:sz w:val="24"/>
                <w:highlight w:val="none"/>
                <w:lang w:val="zh-CN"/>
              </w:rPr>
              <w:t xml:space="preserve">，最高</w:t>
            </w:r>
            <w:r>
              <w:rPr>
                <w:rFonts w:hint="eastAsia" w:ascii="仿宋" w:hAnsi="仿宋" w:eastAsia="仿宋"/>
                <w:color w:val="auto"/>
                <w:sz w:val="24"/>
                <w:highlight w:val="none"/>
                <w:lang w:val="zh-CN" w:eastAsia="zh-CN"/>
              </w:rPr>
              <w:t xml:space="preserve">1</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p>
          <w:p>
            <w:pPr>
              <w:pStyle w:val="1017"/>
              <w:jc w:val="left"/>
              <w:rPr>
                <w:rFonts w:ascii="仿宋" w:hAnsi="仿宋" w:eastAsia="仿宋" w:cs="仿宋"/>
                <w:b/>
                <w:bCs/>
                <w:color w:val="auto"/>
                <w:sz w:val="24"/>
                <w:highlight w:val="none"/>
                <w:lang w:val="zh-CN"/>
              </w:rPr>
            </w:pPr>
            <w:r>
              <w:rPr>
                <w:rFonts w:hint="eastAsia" w:ascii="仿宋" w:hAnsi="仿宋" w:eastAsia="仿宋"/>
                <w:color w:val="auto"/>
                <w:sz w:val="24"/>
                <w:highlight w:val="none"/>
                <w:lang w:val="zh-CN"/>
              </w:rPr>
              <w:t xml:space="preserve">（投标单位需提供加盖投标单位公章的合同复印件或其它项目实施证明材料，否则不得分）</w:t>
            </w:r>
            <w:r/>
          </w:p>
        </w:tc>
      </w:tr>
      <w:tr>
        <w:trPr>
          <w:jc w:val="center"/>
          <w:trHeight w:val="236"/>
        </w:trPr>
        <w:tc>
          <w:tcPr>
            <w:tcW w:w="1378"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人员配备</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25</w:t>
            </w:r>
            <w:r/>
          </w:p>
        </w:tc>
        <w:tc>
          <w:tcPr>
            <w:tcW w:w="7234" w:type="dxa"/>
            <w:vAlign w:val="center"/>
            <w:textDirection w:val="lrTb"/>
            <w:noWrap/>
          </w:tcPr>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投标单位针对本项目配备的服务团队人员：</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①</w:t>
            </w:r>
            <w:r>
              <w:rPr>
                <w:rFonts w:hint="eastAsia" w:ascii="仿宋" w:hAnsi="仿宋" w:eastAsia="仿宋"/>
                <w:color w:val="auto"/>
                <w:sz w:val="24"/>
                <w:highlight w:val="none"/>
                <w:lang w:val="zh-CN"/>
              </w:rPr>
              <w:t xml:space="preserve">持有国家新闻出版总署核发的记者证的有1人得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②</w:t>
            </w:r>
            <w:r>
              <w:rPr>
                <w:rFonts w:hint="eastAsia" w:ascii="仿宋" w:hAnsi="仿宋" w:eastAsia="仿宋"/>
                <w:color w:val="auto"/>
                <w:sz w:val="24"/>
                <w:highlight w:val="none"/>
                <w:lang w:val="zh-CN"/>
              </w:rPr>
              <w:t xml:space="preserve">具备编辑职称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rPr>
              <w:t xml:space="preserve">助理编辑职称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0.5分</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en-US" w:eastAsia="zh-CN"/>
              </w:rPr>
              <w:t xml:space="preserve">③</w:t>
            </w:r>
            <w:r>
              <w:rPr>
                <w:rFonts w:hint="eastAsia" w:ascii="仿宋" w:hAnsi="仿宋" w:eastAsia="仿宋"/>
                <w:color w:val="auto"/>
                <w:sz w:val="24"/>
                <w:highlight w:val="none"/>
                <w:lang w:val="zh-CN"/>
              </w:rPr>
              <w:t xml:space="preserve">具备</w:t>
            </w:r>
            <w:r>
              <w:rPr>
                <w:rFonts w:hint="eastAsia" w:ascii="仿宋" w:hAnsi="仿宋" w:eastAsia="仿宋"/>
                <w:color w:val="auto"/>
                <w:sz w:val="24"/>
                <w:highlight w:val="none"/>
                <w:lang w:val="zh-CN" w:eastAsia="zh-CN"/>
              </w:rPr>
              <w:t xml:space="preserve">工程师</w:t>
            </w:r>
            <w:r>
              <w:rPr>
                <w:rFonts w:hint="eastAsia" w:ascii="仿宋" w:hAnsi="仿宋" w:eastAsia="仿宋"/>
                <w:color w:val="auto"/>
                <w:sz w:val="24"/>
                <w:highlight w:val="none"/>
                <w:lang w:val="zh-CN"/>
              </w:rPr>
              <w:t xml:space="preserve">职称</w:t>
            </w:r>
            <w:r>
              <w:rPr>
                <w:rFonts w:hint="eastAsia" w:ascii="仿宋" w:hAnsi="仿宋" w:eastAsia="仿宋"/>
                <w:color w:val="auto"/>
                <w:sz w:val="24"/>
                <w:highlight w:val="none"/>
                <w:lang w:val="zh-CN" w:eastAsia="zh-CN"/>
              </w:rPr>
              <w:t xml:space="preserve">的</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④具备</w:t>
            </w:r>
            <w:r>
              <w:rPr>
                <w:rFonts w:hint="eastAsia" w:ascii="仿宋" w:hAnsi="仿宋" w:eastAsia="仿宋"/>
                <w:color w:val="auto"/>
                <w:sz w:val="24"/>
                <w:highlight w:val="none"/>
                <w:lang w:val="zh-CN"/>
              </w:rPr>
              <w:t xml:space="preserve">工艺美术师职称的有1人得1分，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rPr>
              <w:t xml:space="preserve">助理工艺美术师职称</w:t>
            </w:r>
            <w:r>
              <w:rPr>
                <w:rFonts w:hint="eastAsia" w:ascii="仿宋" w:hAnsi="仿宋" w:eastAsia="仿宋"/>
                <w:color w:val="auto"/>
                <w:sz w:val="24"/>
                <w:highlight w:val="none"/>
                <w:lang w:val="en-US" w:eastAsia="zh-CN"/>
              </w:rPr>
              <w:t xml:space="preserve">得有1人得0.5分，本项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en-US" w:eastAsia="zh-CN"/>
              </w:rPr>
              <w:t xml:space="preserve">⑤具备一</w:t>
            </w:r>
            <w:r>
              <w:rPr>
                <w:rFonts w:hint="eastAsia" w:ascii="仿宋" w:hAnsi="仿宋" w:eastAsia="仿宋"/>
                <w:color w:val="auto"/>
                <w:sz w:val="24"/>
                <w:highlight w:val="none"/>
                <w:lang w:val="zh-CN" w:eastAsia="zh-CN"/>
              </w:rPr>
              <w:t xml:space="preserve">级播音员</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具备</w:t>
            </w:r>
            <w:r>
              <w:rPr>
                <w:rFonts w:hint="eastAsia" w:ascii="仿宋" w:hAnsi="仿宋" w:eastAsia="仿宋"/>
                <w:color w:val="auto"/>
                <w:sz w:val="24"/>
                <w:highlight w:val="none"/>
                <w:lang w:val="zh-CN" w:eastAsia="zh-CN"/>
              </w:rPr>
              <w:t xml:space="preserve">二级播音员</w:t>
            </w:r>
            <w:r>
              <w:rPr>
                <w:rFonts w:hint="eastAsia" w:ascii="仿宋" w:hAnsi="仿宋" w:eastAsia="仿宋"/>
                <w:color w:val="auto"/>
                <w:sz w:val="24"/>
                <w:highlight w:val="none"/>
                <w:lang w:val="zh-CN"/>
              </w:rPr>
              <w:t xml:space="preserve">有1人得</w:t>
            </w:r>
            <w:r>
              <w:rPr>
                <w:rFonts w:hint="eastAsia" w:ascii="仿宋" w:hAnsi="仿宋" w:eastAsia="仿宋"/>
                <w:color w:val="auto"/>
                <w:sz w:val="24"/>
                <w:highlight w:val="none"/>
                <w:lang w:val="zh-CN" w:eastAsia="zh-CN"/>
              </w:rPr>
              <w:t xml:space="preserve">0.5</w:t>
            </w:r>
            <w:r>
              <w:rPr>
                <w:rFonts w:hint="eastAsia"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lang w:val="zh-CN"/>
              </w:rPr>
              <w:t xml:space="preserve">最多得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分；</w:t>
            </w:r>
            <w:r/>
          </w:p>
          <w:p>
            <w:pPr>
              <w:pStyle w:val="1017"/>
              <w:jc w:val="left"/>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注：上述人员须提供相关职称证书复印件及投标人为其缴纳的近3个月社保证明，未提供或提供不完整无法被评标委员会认可的不得分。</w:t>
            </w:r>
            <w:r/>
          </w:p>
        </w:tc>
      </w:tr>
      <w:tr>
        <w:trPr>
          <w:jc w:val="center"/>
          <w:trHeight w:val="236"/>
        </w:trPr>
        <w:tc>
          <w:tcPr>
            <w:tcW w:w="1378"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生产力</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10</w:t>
            </w:r>
            <w:r/>
          </w:p>
        </w:tc>
        <w:tc>
          <w:tcPr>
            <w:tcW w:w="7234" w:type="dxa"/>
            <w:vAlign w:val="center"/>
            <w:textDirection w:val="lrTb"/>
            <w:noWrap/>
          </w:tcPr>
          <w:p>
            <w:pPr>
              <w:pStyle w:val="1017"/>
              <w:jc w:val="left"/>
              <w:rPr>
                <w:rFonts w:hint="eastAsia" w:ascii="仿宋" w:hAnsi="仿宋" w:eastAsia="仿宋"/>
                <w:color w:val="auto"/>
                <w:sz w:val="24"/>
                <w:highlight w:val="yellow"/>
                <w:lang w:val="zh-CN"/>
              </w:rPr>
            </w:pPr>
            <w:r>
              <w:rPr>
                <w:rFonts w:hint="eastAsia" w:ascii="仿宋" w:hAnsi="仿宋" w:eastAsia="仿宋"/>
                <w:color w:val="auto"/>
                <w:sz w:val="24"/>
                <w:highlight w:val="none"/>
                <w:lang w:val="zh-CN"/>
              </w:rPr>
              <w:t xml:space="preserve">投标人具有专业的图片处理系统、新闻生产系统、非编剪辑软件、排版系统、反解数字报制作系统，每有一项得2分，最高10分。（所有软件须为正版软件，</w:t>
            </w:r>
            <w:r>
              <w:rPr>
                <w:rFonts w:hint="eastAsia" w:ascii="仿宋" w:hAnsi="仿宋" w:eastAsia="仿宋"/>
                <w:color w:val="auto"/>
                <w:sz w:val="24"/>
                <w:highlight w:val="none"/>
                <w:lang w:val="en-US" w:eastAsia="zh-CN"/>
              </w:rPr>
              <w:t xml:space="preserve">提供软件解码狗或密匙等相关证明材料，证明材料</w:t>
            </w:r>
            <w:r>
              <w:rPr>
                <w:rFonts w:hint="eastAsia" w:ascii="仿宋" w:hAnsi="仿宋" w:eastAsia="仿宋"/>
                <w:color w:val="auto"/>
                <w:sz w:val="24"/>
                <w:highlight w:val="none"/>
                <w:lang w:val="zh-CN"/>
              </w:rPr>
              <w:t xml:space="preserve">加盖</w:t>
            </w:r>
            <w:r>
              <w:rPr>
                <w:rFonts w:hint="eastAsia" w:ascii="仿宋" w:hAnsi="仿宋" w:eastAsia="仿宋"/>
                <w:color w:val="auto"/>
                <w:sz w:val="24"/>
                <w:highlight w:val="none"/>
                <w:lang w:val="en-US" w:eastAsia="zh-CN"/>
              </w:rPr>
              <w:t xml:space="preserve">投标人</w:t>
            </w:r>
            <w:r>
              <w:rPr>
                <w:rFonts w:hint="eastAsia" w:ascii="仿宋" w:hAnsi="仿宋" w:eastAsia="仿宋"/>
                <w:color w:val="auto"/>
                <w:sz w:val="24"/>
                <w:highlight w:val="none"/>
                <w:lang w:val="zh-CN"/>
              </w:rPr>
              <w:t xml:space="preserve">公章）</w:t>
            </w:r>
            <w:r/>
          </w:p>
        </w:tc>
      </w:tr>
      <w:tr>
        <w:trPr>
          <w:jc w:val="center"/>
          <w:trHeight w:val="236"/>
        </w:trPr>
        <w:tc>
          <w:tcPr>
            <w:tcW w:w="1378" w:type="dxa"/>
            <w:vAlign w:val="center"/>
            <w:textDirection w:val="lrTb"/>
            <w:noWrap/>
          </w:tcPr>
          <w:p>
            <w:pPr>
              <w:pStyle w:val="1017"/>
              <w:jc w:val="center"/>
              <w:rPr>
                <w:rFonts w:ascii="仿宋" w:hAnsi="仿宋" w:eastAsia="仿宋"/>
                <w:color w:val="auto"/>
                <w:sz w:val="24"/>
                <w:szCs w:val="22"/>
                <w:highlight w:val="none"/>
              </w:rPr>
            </w:pPr>
            <w:r>
              <w:rPr>
                <w:rFonts w:hint="eastAsia" w:ascii="仿宋" w:hAnsi="仿宋" w:eastAsia="仿宋"/>
                <w:bCs/>
                <w:color w:val="auto"/>
                <w:sz w:val="24"/>
                <w:highlight w:val="none"/>
                <w:lang w:val="en-US" w:eastAsia="zh-CN"/>
              </w:rPr>
              <w:t xml:space="preserve">项目理解</w:t>
            </w:r>
            <w:r/>
          </w:p>
        </w:tc>
        <w:tc>
          <w:tcPr>
            <w:tcW w:w="887" w:type="dxa"/>
            <w:vAlign w:val="center"/>
            <w:textDirection w:val="lrTb"/>
            <w:noWrap/>
          </w:tcPr>
          <w:p>
            <w:pPr>
              <w:jc w:val="center"/>
              <w:rPr>
                <w:rFonts w:hint="default" w:ascii="仿宋" w:hAnsi="仿宋" w:eastAsia="仿宋"/>
                <w:color w:val="auto"/>
                <w:sz w:val="24"/>
                <w:szCs w:val="22"/>
                <w:highlight w:val="none"/>
                <w:lang w:val="en-US" w:eastAsia="zh-CN"/>
              </w:rPr>
            </w:pPr>
            <w:r>
              <w:rPr>
                <w:rFonts w:hint="eastAsia" w:ascii="仿宋" w:hAnsi="仿宋" w:eastAsia="仿宋"/>
                <w:color w:val="auto"/>
                <w:sz w:val="24"/>
                <w:szCs w:val="22"/>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包括但不限于对采购需求是否理解、需求的分析是否全面、深入。理解透彻、分析全面深入的得1</w:t>
            </w:r>
            <w:r>
              <w:rPr>
                <w:rFonts w:hint="eastAsia" w:ascii="仿宋" w:hAnsi="仿宋" w:eastAsia="仿宋" w:cs="Times New Roman"/>
                <w:color w:val="auto"/>
                <w:sz w:val="24"/>
                <w:highlight w:val="none"/>
                <w:lang w:val="en-US" w:eastAsia="zh-CN"/>
              </w:rPr>
              <w:t xml:space="preserve">0</w:t>
            </w:r>
            <w:r>
              <w:rPr>
                <w:rFonts w:hint="eastAsia" w:ascii="仿宋" w:hAnsi="仿宋" w:eastAsia="仿宋" w:cs="Times New Roman"/>
                <w:color w:val="auto"/>
                <w:sz w:val="24"/>
                <w:highlight w:val="none"/>
                <w:lang w:val="zh-CN"/>
              </w:rPr>
              <w:t xml:space="preserve">分；理解透彻程度一般、分析全面性深入性一般的得</w:t>
            </w:r>
            <w:r>
              <w:rPr>
                <w:rFonts w:hint="eastAsia" w:ascii="仿宋" w:hAnsi="仿宋" w:eastAsia="仿宋" w:cs="Times New Roman"/>
                <w:color w:val="auto"/>
                <w:sz w:val="24"/>
                <w:highlight w:val="none"/>
                <w:lang w:val="en-US" w:eastAsia="zh-CN"/>
              </w:rPr>
              <w:t xml:space="preserve">7</w:t>
            </w:r>
            <w:r>
              <w:rPr>
                <w:rFonts w:hint="eastAsia" w:ascii="仿宋" w:hAnsi="仿宋" w:eastAsia="仿宋" w:cs="Times New Roman"/>
                <w:color w:val="auto"/>
                <w:sz w:val="24"/>
                <w:highlight w:val="none"/>
                <w:lang w:val="zh-CN"/>
              </w:rPr>
              <w:t xml:space="preserve">分；理解不够透彻、分析不够全面深入的得</w:t>
            </w:r>
            <w:r>
              <w:rPr>
                <w:rFonts w:hint="eastAsia" w:ascii="仿宋" w:hAnsi="仿宋" w:eastAsia="仿宋" w:cs="Times New Roman"/>
                <w:color w:val="auto"/>
                <w:sz w:val="24"/>
                <w:highlight w:val="none"/>
                <w:lang w:val="en-US" w:eastAsia="zh-CN"/>
              </w:rPr>
              <w:t xml:space="preserve">3</w:t>
            </w:r>
            <w:r>
              <w:rPr>
                <w:rFonts w:hint="eastAsia" w:ascii="仿宋" w:hAnsi="仿宋" w:eastAsia="仿宋" w:cs="Times New Roman"/>
                <w:color w:val="auto"/>
                <w:sz w:val="24"/>
                <w:highlight w:val="none"/>
                <w:lang w:val="zh-CN"/>
              </w:rPr>
              <w:t xml:space="preserve">分；不提供不得分。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运行及维护方案</w:t>
            </w:r>
            <w:r/>
          </w:p>
        </w:tc>
        <w:tc>
          <w:tcPr>
            <w:tcW w:w="887" w:type="dxa"/>
            <w:vAlign w:val="center"/>
            <w:textDirection w:val="lrTb"/>
            <w:noWrap/>
          </w:tcPr>
          <w:p>
            <w:pPr>
              <w:pStyle w:val="1017"/>
              <w:jc w:val="center"/>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分析比较投标人对本次项目实施的技术难点分析、风险分析和解决难题、规避风险措施的合理性和可操作性。项目实施合理性强、可操作性高的得</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lang w:val="zh-CN"/>
              </w:rPr>
              <w:t xml:space="preserve">分；项目实施合理性良好、可操作性良好的得</w:t>
            </w:r>
            <w:r>
              <w:rPr>
                <w:rFonts w:hint="eastAsia" w:ascii="仿宋" w:hAnsi="仿宋" w:eastAsia="仿宋" w:cs="Times New Roman"/>
                <w:color w:val="auto"/>
                <w:sz w:val="24"/>
                <w:highlight w:val="none"/>
                <w:lang w:val="en-US" w:eastAsia="zh-CN"/>
              </w:rPr>
              <w:t xml:space="preserve">8</w:t>
            </w:r>
            <w:r>
              <w:rPr>
                <w:rFonts w:hint="eastAsia" w:ascii="仿宋" w:hAnsi="仿宋" w:eastAsia="仿宋" w:cs="Times New Roman"/>
                <w:color w:val="auto"/>
                <w:sz w:val="24"/>
                <w:highlight w:val="none"/>
                <w:lang w:val="zh-CN"/>
              </w:rPr>
              <w:t xml:space="preserve">分；项目实施合理性一般、可操作性一般的得</w:t>
            </w:r>
            <w:r>
              <w:rPr>
                <w:rFonts w:hint="eastAsia" w:ascii="仿宋" w:hAnsi="仿宋" w:eastAsia="仿宋" w:cs="Times New Roman"/>
                <w:color w:val="auto"/>
                <w:sz w:val="24"/>
                <w:highlight w:val="none"/>
                <w:lang w:val="en-US" w:eastAsia="zh-CN"/>
              </w:rPr>
              <w:t xml:space="preserve">5</w:t>
            </w:r>
            <w:r>
              <w:rPr>
                <w:rFonts w:hint="eastAsia" w:ascii="仿宋" w:hAnsi="仿宋" w:eastAsia="仿宋" w:cs="Times New Roman"/>
                <w:color w:val="auto"/>
                <w:sz w:val="24"/>
                <w:highlight w:val="none"/>
                <w:lang w:val="zh-CN"/>
              </w:rPr>
              <w:t xml:space="preserve">分；项目实施合理性差、可操作性差的得</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val="zh-CN"/>
              </w:rPr>
              <w:t xml:space="preserve">分；未提供的得0分。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管理制度比较</w:t>
            </w:r>
            <w:r/>
          </w:p>
        </w:tc>
        <w:tc>
          <w:tcPr>
            <w:tcW w:w="887" w:type="dxa"/>
            <w:vAlign w:val="center"/>
            <w:textDirection w:val="lrTb"/>
            <w:noWrap/>
          </w:tcPr>
          <w:p>
            <w:pPr>
              <w:pStyle w:val="1017"/>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分析比较投标人针对本项目所制定的各项制度（包括分配制度及比例、考核奖惩机制、薪酬结构等）。制度完善合理的得1</w:t>
            </w:r>
            <w:r>
              <w:rPr>
                <w:rFonts w:hint="eastAsia" w:ascii="仿宋" w:hAnsi="仿宋" w:eastAsia="仿宋" w:cs="Times New Roman"/>
                <w:color w:val="auto"/>
                <w:sz w:val="24"/>
                <w:highlight w:val="none"/>
                <w:lang w:val="en-US" w:eastAsia="zh-CN"/>
              </w:rPr>
              <w:t xml:space="preserve">0</w:t>
            </w:r>
            <w:r>
              <w:rPr>
                <w:rFonts w:hint="eastAsia" w:ascii="仿宋" w:hAnsi="仿宋" w:eastAsia="仿宋" w:cs="Times New Roman"/>
                <w:color w:val="auto"/>
                <w:sz w:val="24"/>
                <w:highlight w:val="none"/>
                <w:lang w:val="zh-CN"/>
              </w:rPr>
              <w:t xml:space="preserve">分；制度完善程度良好、合理性良好的得8分；制度不够完善、合理的得5分；制度完善程度差、合理性差的得2分；未提供的不得分。</w:t>
            </w:r>
            <w:r/>
          </w:p>
        </w:tc>
      </w:tr>
      <w:tr>
        <w:trPr>
          <w:jc w:val="center"/>
          <w:trHeight w:val="236"/>
        </w:trPr>
        <w:tc>
          <w:tcPr>
            <w:tcW w:w="1378" w:type="dxa"/>
            <w:vAlign w:val="center"/>
            <w:textDirection w:val="lrTb"/>
            <w:noWrap/>
          </w:tcPr>
          <w:p>
            <w:pPr>
              <w:pStyle w:val="1017"/>
              <w:jc w:val="center"/>
              <w:rPr>
                <w:rFonts w:hint="eastAsia" w:ascii="仿宋" w:hAnsi="仿宋" w:eastAsia="仿宋"/>
                <w:bCs/>
                <w:color w:val="auto"/>
                <w:sz w:val="24"/>
                <w:highlight w:val="none"/>
                <w:lang w:val="zh-CN" w:eastAsia="zh-CN"/>
              </w:rPr>
            </w:pPr>
            <w:r>
              <w:rPr>
                <w:rFonts w:hint="eastAsia" w:ascii="仿宋" w:hAnsi="仿宋" w:eastAsia="仿宋"/>
                <w:bCs/>
                <w:color w:val="auto"/>
                <w:sz w:val="24"/>
                <w:highlight w:val="none"/>
                <w:lang w:val="en-US" w:eastAsia="zh-CN"/>
              </w:rPr>
              <w:t xml:space="preserve">突发应急处理方案</w:t>
            </w:r>
            <w:r/>
          </w:p>
        </w:tc>
        <w:tc>
          <w:tcPr>
            <w:tcW w:w="887" w:type="dxa"/>
            <w:vAlign w:val="center"/>
            <w:textDirection w:val="lrTb"/>
            <w:noWrap/>
          </w:tcPr>
          <w:p>
            <w:pPr>
              <w:pStyle w:val="1017"/>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W w:w="7234" w:type="dxa"/>
            <w:vAlign w:val="top"/>
            <w:textDirection w:val="lrTb"/>
            <w:noWrap/>
          </w:tcPr>
          <w:p>
            <w:pPr>
              <w:pStyle w:val="1017"/>
              <w:jc w:val="left"/>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rPr>
              <w:t xml:space="preserve">投标单位针对突发事宜的相关处理方案，针对突发事宜处理方案的可行性、可操作性、可实施效果，并针对本项目指定突发事宜处理人员名单的完整性比较：方案详细完整、深入全面、细致明确、切实可行的得</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lang w:val="zh-CN"/>
              </w:rPr>
              <w:t xml:space="preserve">分，方案较完整、内容较全面，可操作性较强的</w:t>
            </w:r>
            <w:r>
              <w:rPr>
                <w:rFonts w:hint="eastAsia" w:ascii="仿宋" w:hAnsi="仿宋" w:eastAsia="仿宋" w:cs="Times New Roman"/>
                <w:color w:val="auto"/>
                <w:sz w:val="24"/>
                <w:highlight w:val="none"/>
                <w:lang w:val="en-US" w:eastAsia="zh-CN"/>
              </w:rPr>
              <w:t xml:space="preserve">得</w:t>
            </w:r>
            <w:r>
              <w:rPr>
                <w:rFonts w:hint="eastAsia" w:ascii="仿宋" w:hAnsi="仿宋" w:eastAsia="仿宋" w:cs="Times New Roman"/>
                <w:color w:val="auto"/>
                <w:sz w:val="24"/>
                <w:highlight w:val="none"/>
                <w:lang w:val="zh-CN"/>
              </w:rPr>
              <w:t xml:space="preserve"> 8 分，方案基本完整、内容一般、可操作性一般的得 5 分，方案不完整、内容简单、可操作性较差的得 2 分。未提供或内容较差的不得分。</w:t>
            </w:r>
            <w:r/>
          </w:p>
        </w:tc>
      </w:tr>
    </w:tbl>
    <w:p>
      <w:pPr>
        <w:pStyle w:val="1017"/>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17"/>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17"/>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17"/>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17"/>
        <w:rPr>
          <w:color w:val="auto"/>
          <w:highlight w:val="none"/>
        </w:rPr>
      </w:pPr>
      <w:r>
        <w:rPr>
          <w:color w:val="auto"/>
          <w:highlight w:val="none"/>
        </w:rPr>
      </w:r>
      <w:r/>
    </w:p>
    <w:p>
      <w:pPr>
        <w:pStyle w:val="1294"/>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80"/>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17"/>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17"/>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1018"/>
              <w:rPr>
                <w:color w:val="auto"/>
                <w:highlight w:val="none"/>
              </w:rPr>
            </w:pPr>
            <w:r>
              <w:rPr>
                <w:color w:val="auto"/>
                <w:highlight w:val="none"/>
              </w:rPr>
            </w:r>
            <w:r/>
          </w:p>
        </w:tc>
      </w:tr>
    </w:tbl>
    <w:p>
      <w:pPr>
        <w:pStyle w:val="1017"/>
        <w:rPr>
          <w:rFonts w:ascii="Arial" w:hAnsi="Arial" w:eastAsia="FangSong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FangSong_GB2312"/>
          <w:color w:val="auto"/>
          <w:sz w:val="32"/>
          <w:szCs w:val="32"/>
          <w:highlight w:val="none"/>
        </w:rPr>
      </w:r>
      <w:r/>
    </w:p>
    <w:p>
      <w:pPr>
        <w:pStyle w:val="1017"/>
        <w:jc w:val="right"/>
        <w:rPr>
          <w:rFonts w:ascii="Arial" w:hAnsi="Arial" w:eastAsia="FangSong_GB2312"/>
          <w:color w:val="auto"/>
          <w:sz w:val="28"/>
          <w:szCs w:val="28"/>
          <w:highlight w:val="none"/>
        </w:rPr>
      </w:pPr>
      <w:r>
        <w:rPr>
          <w:rFonts w:ascii="Arial" w:hAnsi="Arial" w:eastAsia="FangSong_GB2312"/>
          <w:color w:val="auto"/>
          <w:sz w:val="28"/>
          <w:szCs w:val="28"/>
          <w:highlight w:val="none"/>
        </w:rPr>
        <w:t xml:space="preserve">【正（副）本】</w:t>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color w:val="auto"/>
          <w:highlight w:val="none"/>
        </w:rPr>
      </w:pPr>
      <w:r>
        <w:rPr>
          <w:color w:val="auto"/>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rPr>
          <w:rFonts w:ascii="Arial" w:hAnsi="Arial" w:eastAsia="FangSong_GB2312"/>
          <w:b/>
          <w:color w:val="auto"/>
          <w:spacing w:val="100"/>
          <w:sz w:val="72"/>
          <w:szCs w:val="72"/>
          <w:highlight w:val="none"/>
        </w:rPr>
      </w:pPr>
      <w:r>
        <w:rPr>
          <w:rFonts w:ascii="Arial" w:hAnsi="Arial" w:eastAsia="FangSong_GB2312"/>
          <w:b/>
          <w:color w:val="auto"/>
          <w:spacing w:val="100"/>
          <w:sz w:val="72"/>
          <w:szCs w:val="72"/>
          <w:highlight w:val="none"/>
        </w:rPr>
        <w:t xml:space="preserve">投标文件(格式)</w:t>
      </w:r>
      <w:r/>
    </w:p>
    <w:p>
      <w:pPr>
        <w:pStyle w:val="1017"/>
        <w:jc w:val="center"/>
        <w:rPr>
          <w:rFonts w:ascii="Arial" w:hAnsi="Arial" w:eastAsia="FangSong_GB2312"/>
          <w:b/>
          <w:color w:val="auto"/>
          <w:spacing w:val="100"/>
          <w:szCs w:val="21"/>
          <w:highlight w:val="none"/>
        </w:rPr>
      </w:pPr>
      <w:r>
        <w:rPr>
          <w:rFonts w:ascii="Arial" w:hAnsi="Arial" w:eastAsia="FangSong_GB2312"/>
          <w:b/>
          <w:color w:val="auto"/>
          <w:spacing w:val="100"/>
          <w:szCs w:val="21"/>
          <w:highlight w:val="none"/>
        </w:rPr>
      </w:r>
      <w:r/>
    </w:p>
    <w:p>
      <w:pPr>
        <w:pStyle w:val="1017"/>
        <w:jc w:val="center"/>
        <w:rPr>
          <w:rFonts w:ascii="Arial" w:hAnsi="Arial" w:eastAsia="FangSong_GB2312"/>
          <w:b/>
          <w:color w:val="auto"/>
          <w:sz w:val="28"/>
          <w:szCs w:val="28"/>
          <w:highlight w:val="none"/>
        </w:rPr>
      </w:pPr>
      <w:r>
        <w:rPr>
          <w:rFonts w:ascii="Arial" w:hAnsi="Arial" w:eastAsia="FangSong_GB2312"/>
          <w:b/>
          <w:color w:val="auto"/>
          <w:sz w:val="28"/>
          <w:szCs w:val="28"/>
          <w:highlight w:val="none"/>
        </w:rPr>
      </w:r>
      <w:r/>
    </w:p>
    <w:p>
      <w:pPr>
        <w:pStyle w:val="1017"/>
        <w:jc w:val="center"/>
        <w:rPr>
          <w:rFonts w:ascii="Arial" w:hAnsi="Arial" w:eastAsia="FangSong_GB2312"/>
          <w:b/>
          <w:color w:val="auto"/>
          <w:sz w:val="28"/>
          <w:szCs w:val="28"/>
          <w:highlight w:val="none"/>
        </w:rPr>
      </w:pPr>
      <w:r>
        <w:rPr>
          <w:rFonts w:ascii="Arial" w:hAnsi="Arial" w:eastAsia="FangSong_GB2312"/>
          <w:b/>
          <w:color w:val="auto"/>
          <w:sz w:val="28"/>
          <w:szCs w:val="28"/>
          <w:highlight w:val="none"/>
        </w:rPr>
      </w:r>
      <w:r/>
    </w:p>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17"/>
        <w:jc w:val="center"/>
        <w:rPr>
          <w:rFonts w:ascii="Arial" w:hAnsi="Arial" w:eastAsia="FangSong_GB2312"/>
          <w:b/>
          <w:color w:val="auto"/>
          <w:sz w:val="52"/>
          <w:szCs w:val="52"/>
          <w:highlight w:val="none"/>
        </w:rPr>
      </w:pPr>
      <w:r>
        <w:rPr>
          <w:rFonts w:ascii="Arial" w:hAnsi="Arial" w:eastAsia="FangSong_GB2312"/>
          <w:b/>
          <w:color w:val="auto"/>
          <w:sz w:val="52"/>
          <w:szCs w:val="52"/>
          <w:highlight w:val="none"/>
        </w:rPr>
      </w:r>
      <w:r/>
    </w:p>
    <w:p>
      <w:pPr>
        <w:pStyle w:val="1017"/>
        <w:ind w:firstLine="2880"/>
        <w:spacing w:line="360" w:lineRule="auto"/>
        <w:rPr>
          <w:rFonts w:ascii="Arial" w:hAnsi="Arial" w:eastAsia="FangSong_GB2312"/>
          <w:color w:val="auto"/>
          <w:sz w:val="28"/>
          <w:szCs w:val="28"/>
          <w:highlight w:val="none"/>
        </w:rPr>
      </w:pPr>
      <w:r>
        <w:rPr>
          <w:rFonts w:hint="eastAsia" w:ascii="Arial" w:hAnsi="Arial" w:eastAsia="FangSong_GB2312"/>
          <w:color w:val="auto"/>
          <w:sz w:val="32"/>
          <w:szCs w:val="32"/>
          <w:highlight w:val="none"/>
        </w:rPr>
        <w:t xml:space="preserve">项目</w:t>
      </w:r>
      <w:r>
        <w:rPr>
          <w:rFonts w:ascii="Arial" w:hAnsi="Arial" w:eastAsia="FangSong_GB2312"/>
          <w:color w:val="auto"/>
          <w:sz w:val="32"/>
          <w:szCs w:val="32"/>
          <w:highlight w:val="none"/>
        </w:rPr>
        <w:t xml:space="preserve">名称：</w:t>
      </w:r>
      <w:r/>
    </w:p>
    <w:p>
      <w:pPr>
        <w:pStyle w:val="1017"/>
        <w:ind w:firstLine="2880"/>
        <w:spacing w:line="360" w:lineRule="auto"/>
        <w:rPr>
          <w:rFonts w:ascii="Arial" w:hAnsi="Arial" w:eastAsia="FangSong_GB2312"/>
          <w:color w:val="auto"/>
          <w:sz w:val="32"/>
          <w:szCs w:val="32"/>
          <w:highlight w:val="none"/>
        </w:rPr>
      </w:pPr>
      <w:r>
        <w:rPr>
          <w:rFonts w:hint="eastAsia" w:ascii="Arial" w:hAnsi="Arial" w:eastAsia="FangSong_GB2312"/>
          <w:color w:val="auto"/>
          <w:sz w:val="32"/>
          <w:szCs w:val="32"/>
          <w:highlight w:val="none"/>
        </w:rPr>
        <w:t xml:space="preserve">项目</w:t>
      </w:r>
      <w:r>
        <w:rPr>
          <w:rFonts w:ascii="Arial" w:hAnsi="Arial" w:eastAsia="FangSong_GB2312"/>
          <w:color w:val="auto"/>
          <w:sz w:val="32"/>
          <w:szCs w:val="32"/>
          <w:highlight w:val="none"/>
        </w:rPr>
        <w:t xml:space="preserve">编号：</w:t>
      </w:r>
      <w:r/>
    </w:p>
    <w:p>
      <w:pPr>
        <w:pStyle w:val="1017"/>
        <w:ind w:firstLine="2880"/>
        <w:spacing w:line="360" w:lineRule="auto"/>
        <w:rPr>
          <w:rFonts w:ascii="Arial" w:hAnsi="Arial" w:eastAsia="FangSong_GB2312"/>
          <w:color w:val="auto"/>
          <w:sz w:val="32"/>
          <w:szCs w:val="32"/>
          <w:highlight w:val="none"/>
        </w:rPr>
      </w:pPr>
      <w:r>
        <w:rPr>
          <w:rFonts w:ascii="Arial" w:hAnsi="Arial" w:eastAsia="FangSong_GB2312"/>
          <w:color w:val="auto"/>
          <w:sz w:val="32"/>
          <w:szCs w:val="32"/>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7"/>
        <w:jc w:val="center"/>
        <w:spacing w:line="600" w:lineRule="auto"/>
        <w:rPr>
          <w:rFonts w:ascii="Arial" w:hAnsi="Arial" w:eastAsia="FangSong_GB2312"/>
          <w:color w:val="auto"/>
          <w:sz w:val="32"/>
          <w:szCs w:val="32"/>
          <w:highlight w:val="none"/>
        </w:rPr>
      </w:pPr>
      <w:r>
        <w:rPr>
          <w:rFonts w:ascii="Arial" w:hAnsi="Arial" w:eastAsia="FangSong_GB2312"/>
          <w:color w:val="auto"/>
          <w:sz w:val="32"/>
          <w:szCs w:val="32"/>
          <w:highlight w:val="none"/>
        </w:rPr>
        <w:t xml:space="preserve">投标单位全称</w:t>
      </w:r>
      <w:r/>
    </w:p>
    <w:p>
      <w:pPr>
        <w:pStyle w:val="1017"/>
        <w:jc w:val="center"/>
        <w:spacing w:line="600" w:lineRule="auto"/>
        <w:rPr>
          <w:rFonts w:ascii="Arial" w:hAnsi="Arial" w:eastAsia="FangSong_GB2312"/>
          <w:color w:val="auto"/>
          <w:sz w:val="32"/>
          <w:szCs w:val="32"/>
          <w:highlight w:val="none"/>
        </w:rPr>
      </w:pPr>
      <w:r>
        <w:rPr>
          <w:rFonts w:ascii="Arial" w:hAnsi="Arial" w:eastAsia="FangSong_GB2312"/>
          <w:color w:val="auto"/>
          <w:sz w:val="32"/>
          <w:szCs w:val="32"/>
          <w:highlight w:val="none"/>
        </w:rPr>
        <w:t xml:space="preserve">年  月  日</w:t>
      </w:r>
      <w:r/>
    </w:p>
    <w:p>
      <w:pPr>
        <w:pStyle w:val="1017"/>
        <w:jc w:val="center"/>
        <w:spacing w:line="600" w:lineRule="auto"/>
        <w:rPr>
          <w:rFonts w:ascii="Arial" w:hAnsi="Arial" w:eastAsia="FangSong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FangSong_GB2312"/>
          <w:color w:val="auto"/>
          <w:sz w:val="32"/>
          <w:szCs w:val="32"/>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一、基本目录</w:t>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（一）开</w:t>
      </w:r>
      <w:r>
        <w:rPr>
          <w:rFonts w:ascii="Arial" w:hAnsi="Arial" w:eastAsia="FangSong_GB2312"/>
          <w:bCs w:val="0"/>
          <w:color w:val="auto"/>
          <w:sz w:val="28"/>
          <w:szCs w:val="28"/>
          <w:highlight w:val="none"/>
        </w:rPr>
        <w:t xml:space="preserve">标一览表</w:t>
      </w:r>
      <w:r/>
    </w:p>
    <w:p>
      <w:pPr>
        <w:pStyle w:val="1017"/>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17"/>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18"/>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tbl>
      <w:tblPr>
        <w:tblStyle w:val="98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总价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highlight w:val="none"/>
              </w:rPr>
              <w:t xml:space="preserve">）</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总价</w:t>
            </w:r>
            <w:r>
              <w:rPr>
                <w:rFonts w:hint="eastAsia" w:ascii="仿宋" w:hAnsi="仿宋" w:eastAsia="仿宋" w:cs="仿宋"/>
                <w:color w:val="auto"/>
                <w:sz w:val="24"/>
                <w:highlight w:val="none"/>
              </w:rPr>
              <w:t xml:space="preserve">（大写）：</w:t>
            </w:r>
            <w:r/>
          </w:p>
        </w:tc>
        <w:tc>
          <w:tcPr>
            <w:gridSpan w:val="2"/>
            <w:tcW w:w="6467"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17"/>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17"/>
        <w:rPr>
          <w:rFonts w:ascii="Arial" w:hAnsi="Arial" w:eastAsia="FangSong_GB2312"/>
          <w:color w:val="auto"/>
          <w:sz w:val="28"/>
          <w:szCs w:val="28"/>
          <w:highlight w:val="none"/>
        </w:rPr>
      </w:pPr>
      <w:r>
        <w:rPr>
          <w:rFonts w:ascii="Arial" w:hAnsi="Arial" w:eastAsia="FangSong_GB2312"/>
          <w:color w:val="auto"/>
          <w:sz w:val="28"/>
          <w:szCs w:val="28"/>
          <w:highlight w:val="none"/>
        </w:rPr>
      </w:r>
      <w:r/>
    </w:p>
    <w:p>
      <w:pPr>
        <w:pStyle w:val="1018"/>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6"/>
        <w:numPr>
          <w:ilvl w:val="2"/>
          <w:numId w:val="0"/>
        </w:numPr>
        <w:ind w:left="598"/>
        <w:jc w:val="center"/>
        <w:rPr>
          <w:rFonts w:ascii="Arial" w:hAnsi="Arial" w:eastAsia="FangSong_GB2312"/>
          <w:bCs w:val="0"/>
          <w:color w:val="auto"/>
          <w:sz w:val="28"/>
          <w:szCs w:val="28"/>
          <w:highlight w:val="none"/>
        </w:rPr>
      </w:pPr>
      <w:r/>
      <w:bookmarkStart w:id="129" w:name="_Toc302967412"/>
      <w:r>
        <w:rPr>
          <w:rFonts w:hint="eastAsia" w:ascii="Arial" w:hAnsi="Arial" w:eastAsia="FangSong_GB2312"/>
          <w:bCs w:val="0"/>
          <w:color w:val="auto"/>
          <w:sz w:val="28"/>
          <w:szCs w:val="28"/>
          <w:highlight w:val="none"/>
        </w:rPr>
        <w:t xml:space="preserve">（二）</w:t>
      </w:r>
      <w:r>
        <w:rPr>
          <w:rFonts w:ascii="Arial" w:hAnsi="Arial" w:eastAsia="FangSong_GB2312"/>
          <w:bCs w:val="0"/>
          <w:color w:val="auto"/>
          <w:sz w:val="28"/>
          <w:szCs w:val="28"/>
          <w:highlight w:val="none"/>
        </w:rPr>
        <w:t xml:space="preserve">法定代表人授权书</w:t>
      </w:r>
      <w:bookmarkEnd w:id="129"/>
      <w:r/>
      <w:r/>
    </w:p>
    <w:p>
      <w:pPr>
        <w:pStyle w:val="1017"/>
        <w:spacing w:line="360" w:lineRule="auto"/>
        <w:rPr>
          <w:rFonts w:ascii="Arial" w:hAnsi="Arial" w:eastAsia="FangSong_GB2312"/>
          <w:color w:val="auto"/>
          <w:sz w:val="24"/>
          <w:highlight w:val="none"/>
        </w:rPr>
      </w:pPr>
      <w:r>
        <w:rPr>
          <w:rFonts w:ascii="Arial" w:hAnsi="Arial" w:eastAsia="FangSong_GB2312"/>
          <w:color w:val="auto"/>
          <w:sz w:val="24"/>
          <w:highlight w:val="none"/>
        </w:rPr>
      </w:r>
      <w:r/>
    </w:p>
    <w:p>
      <w:pPr>
        <w:pStyle w:val="1017"/>
        <w:spacing w:line="480" w:lineRule="auto"/>
        <w:rPr>
          <w:rFonts w:ascii="仿宋" w:hAnsi="仿宋" w:eastAsia="仿宋"/>
          <w:bCs/>
          <w:color w:val="auto"/>
          <w:sz w:val="24"/>
          <w:highlight w:val="none"/>
        </w:rPr>
      </w:pPr>
      <w:r>
        <w:rPr>
          <w:rFonts w:hint="eastAsia" w:ascii="仿宋" w:hAnsi="仿宋" w:eastAsia="仿宋"/>
          <w:bCs/>
          <w:color w:val="auto"/>
          <w:sz w:val="24"/>
          <w:highlight w:val="none"/>
          <w:lang w:eastAsia="zh-CN"/>
        </w:rPr>
        <w:t xml:space="preserve"> 靖江市融媒体中心</w:t>
      </w:r>
      <w:r>
        <w:rPr>
          <w:rFonts w:ascii="仿宋" w:hAnsi="仿宋" w:eastAsia="仿宋"/>
          <w:bCs/>
          <w:color w:val="auto"/>
          <w:sz w:val="24"/>
          <w:highlight w:val="none"/>
        </w:rPr>
        <w:t xml:space="preserve">：</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1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17"/>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77"/>
        <w:ind w:left="-34"/>
        <w:rPr>
          <w:color w:val="auto"/>
          <w:highlight w:val="none"/>
        </w:rPr>
      </w:pPr>
      <w:r>
        <w:rPr>
          <w:color w:val="auto"/>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17"/>
        <w:jc w:val="center"/>
        <w:spacing w:line="460" w:lineRule="exact"/>
        <w:rPr>
          <w:rFonts w:ascii="Arial" w:hAnsi="Arial" w:eastAsia="FangSong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FangSong_GB2312"/>
          <w:b/>
          <w:bCs/>
          <w:color w:val="auto"/>
          <w:sz w:val="24"/>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二、资格证明文件</w:t>
      </w:r>
      <w:r/>
    </w:p>
    <w:p>
      <w:pPr>
        <w:pStyle w:val="1017"/>
        <w:rPr>
          <w:color w:val="auto"/>
          <w:highlight w:val="none"/>
        </w:rPr>
      </w:pPr>
      <w:r>
        <w:rPr>
          <w:color w:val="auto"/>
          <w:highlight w:val="none"/>
        </w:rPr>
      </w:r>
      <w:r/>
    </w:p>
    <w:p>
      <w:pPr>
        <w:pStyle w:val="1017"/>
        <w:jc w:val="center"/>
        <w:spacing w:line="360" w:lineRule="exact"/>
        <w:rPr>
          <w:rFonts w:ascii="Arial" w:hAnsi="Arial" w:eastAsia="FangSong_GB2312"/>
          <w:b/>
          <w:color w:val="auto"/>
          <w:sz w:val="28"/>
          <w:szCs w:val="28"/>
          <w:highlight w:val="none"/>
        </w:rPr>
        <w:outlineLvl w:val="1"/>
      </w:pPr>
      <w:r>
        <w:rPr>
          <w:rFonts w:hint="eastAsia" w:ascii="Arial" w:hAnsi="Arial" w:eastAsia="FangSong_GB2312"/>
          <w:b/>
          <w:color w:val="auto"/>
          <w:sz w:val="28"/>
          <w:szCs w:val="28"/>
          <w:highlight w:val="none"/>
        </w:rPr>
        <w:t xml:space="preserve">（一）</w:t>
      </w:r>
      <w:r>
        <w:rPr>
          <w:rFonts w:ascii="Arial" w:hAnsi="Arial" w:eastAsia="FangSong_GB2312"/>
          <w:b/>
          <w:color w:val="auto"/>
          <w:sz w:val="28"/>
          <w:szCs w:val="28"/>
          <w:highlight w:val="none"/>
        </w:rPr>
        <w:t xml:space="preserve">营业执照证明文件 </w:t>
      </w:r>
      <w:r>
        <w:rPr>
          <w:rFonts w:hint="eastAsia" w:ascii="Arial" w:hAnsi="Arial" w:eastAsia="FangSong_GB2312"/>
          <w:b/>
          <w:color w:val="auto"/>
          <w:sz w:val="28"/>
          <w:szCs w:val="28"/>
          <w:highlight w:val="none"/>
        </w:rPr>
        <w:t xml:space="preserve">扫描</w:t>
      </w:r>
      <w:r>
        <w:rPr>
          <w:rFonts w:ascii="Arial" w:hAnsi="Arial" w:eastAsia="FangSong_GB2312"/>
          <w:b/>
          <w:color w:val="auto"/>
          <w:sz w:val="28"/>
          <w:szCs w:val="28"/>
          <w:highlight w:val="none"/>
        </w:rPr>
        <w:t xml:space="preserve">件（加盖供应商公章）</w:t>
      </w:r>
      <w:r/>
    </w:p>
    <w:p>
      <w:pPr>
        <w:pStyle w:val="1335"/>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24"/>
        <w:ind w:left="-102" w:firstLine="400"/>
        <w:rPr>
          <w:color w:val="auto"/>
          <w:highlight w:val="none"/>
        </w:rPr>
      </w:pPr>
      <w:r>
        <w:rPr>
          <w:color w:val="auto"/>
          <w:highlight w:val="none"/>
        </w:rPr>
      </w:r>
      <w:r/>
    </w:p>
    <w:p>
      <w:pPr>
        <w:rPr>
          <w:color w:val="auto"/>
          <w:highlight w:val="none"/>
        </w:rPr>
      </w:pPr>
      <w:r>
        <w:rPr>
          <w:color w:val="auto"/>
          <w:highlight w:val="none"/>
        </w:rPr>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24"/>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35"/>
        <w:jc w:val="center"/>
        <w:rPr>
          <w:rFonts w:ascii="Arial" w:hAnsi="Arial" w:eastAsia="FangSong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FangSong_GB2312"/>
          <w:b/>
          <w:color w:val="auto"/>
          <w:sz w:val="28"/>
          <w:szCs w:val="28"/>
          <w:highlight w:val="none"/>
        </w:rPr>
        <w:t xml:space="preserve">（</w:t>
      </w:r>
      <w:r>
        <w:rPr>
          <w:rFonts w:hint="eastAsia" w:ascii="Arial" w:hAnsi="Arial" w:eastAsia="FangSong_GB2312"/>
          <w:b/>
          <w:color w:val="auto"/>
          <w:sz w:val="28"/>
          <w:szCs w:val="28"/>
          <w:highlight w:val="none"/>
          <w:lang w:val="en-US" w:eastAsia="zh-CN"/>
        </w:rPr>
        <w:t xml:space="preserve">三</w:t>
      </w:r>
      <w:r>
        <w:rPr>
          <w:rFonts w:hint="eastAsia" w:ascii="Arial" w:hAnsi="Arial" w:eastAsia="FangSong_GB2312"/>
          <w:b/>
          <w:color w:val="auto"/>
          <w:sz w:val="28"/>
          <w:szCs w:val="28"/>
          <w:highlight w:val="none"/>
        </w:rPr>
        <w:t xml:space="preserve">）声明函</w:t>
      </w:r>
      <w:r/>
    </w:p>
    <w:p>
      <w:pPr>
        <w:jc w:val="center"/>
        <w:spacing w:before="50" w:after="50" w:line="360" w:lineRule="exact"/>
        <w:rPr>
          <w:rFonts w:ascii="Arial" w:hAnsi="Arial" w:eastAsia="FangSong_GB2312"/>
          <w:b/>
          <w:color w:val="auto"/>
          <w:sz w:val="28"/>
          <w:szCs w:val="28"/>
          <w:highlight w:val="none"/>
        </w:rPr>
      </w:pPr>
      <w:r>
        <w:rPr>
          <w:rFonts w:hint="eastAsia" w:ascii="Arial" w:hAnsi="Arial" w:eastAsia="FangSong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7"/>
        <w:numPr>
          <w:ilvl w:val="0"/>
          <w:numId w:val="7"/>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服务类项目中供应商若使用退休人员等未采用订立劳动合同的从业人员服务，将不享受相应扶持政策。</w:t>
      </w:r>
      <w:r/>
    </w:p>
    <w:p>
      <w:pPr>
        <w:pStyle w:val="1053"/>
        <w:rPr>
          <w:color w:val="auto"/>
          <w:highlight w:val="none"/>
        </w:rPr>
      </w:pPr>
      <w:r>
        <w:rPr>
          <w:color w:val="auto"/>
          <w:highlight w:val="none"/>
        </w:rPr>
      </w:r>
      <w:r/>
    </w:p>
    <w:p>
      <w:pPr>
        <w:pStyle w:val="1018"/>
        <w:spacing w:before="240"/>
        <w:rPr>
          <w:color w:val="auto"/>
          <w:highlight w:val="none"/>
        </w:rPr>
      </w:pPr>
      <w:r>
        <w:rPr>
          <w:color w:val="auto"/>
          <w:highlight w:val="none"/>
        </w:rPr>
      </w:r>
      <w:r/>
    </w:p>
    <w:p>
      <w:pPr>
        <w:pStyle w:val="1017"/>
        <w:rPr>
          <w:rFonts w:eastAsiaTheme="minorEastAsia"/>
          <w:color w:val="auto"/>
          <w:highlight w:val="none"/>
        </w:rPr>
      </w:pPr>
      <w:r>
        <w:rPr>
          <w:rFonts w:eastAsiaTheme="minorEastAsia"/>
          <w:color w:val="auto"/>
          <w:highlight w:val="none"/>
        </w:rPr>
      </w:r>
      <w:r/>
    </w:p>
    <w:p>
      <w:pPr>
        <w:pStyle w:val="1018"/>
        <w:rPr>
          <w:rFonts w:eastAsiaTheme="minorEastAsia"/>
          <w:color w:val="auto"/>
          <w:highlight w:val="none"/>
        </w:rPr>
      </w:pPr>
      <w:r>
        <w:rPr>
          <w:rFonts w:eastAsiaTheme="minorEastAsia"/>
          <w:color w:val="auto"/>
          <w:highlight w:val="none"/>
        </w:rPr>
      </w:r>
      <w:r/>
    </w:p>
    <w:p>
      <w:pPr>
        <w:pStyle w:val="1017"/>
        <w:rPr>
          <w:color w:val="auto"/>
          <w:highlight w:val="none"/>
        </w:rPr>
      </w:pPr>
      <w:r>
        <w:rPr>
          <w:color w:val="auto"/>
          <w:highlight w:val="none"/>
        </w:rPr>
      </w:r>
      <w:r/>
    </w:p>
    <w:p>
      <w:pPr>
        <w:pStyle w:val="1017"/>
        <w:jc w:val="center"/>
        <w:spacing w:line="36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t xml:space="preserve">残疾人福利性单位声明函（若有）</w:t>
      </w:r>
      <w:r/>
    </w:p>
    <w:p>
      <w:pPr>
        <w:pStyle w:val="101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1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17"/>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17"/>
        <w:jc w:val="center"/>
        <w:spacing w:line="36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t xml:space="preserve">监狱和戒毒企业（监狱企业）声明函（若有）</w:t>
      </w:r>
      <w:r/>
    </w:p>
    <w:p>
      <w:pPr>
        <w:pStyle w:val="101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1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1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17"/>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17"/>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18"/>
        <w:spacing w:before="240"/>
        <w:rPr>
          <w:color w:val="auto"/>
          <w:highlight w:val="none"/>
        </w:rPr>
      </w:pPr>
      <w:r>
        <w:rPr>
          <w:color w:val="auto"/>
          <w:highlight w:val="none"/>
        </w:rPr>
      </w:r>
      <w:r/>
    </w:p>
    <w:p>
      <w:pPr>
        <w:pStyle w:val="1017"/>
        <w:jc w:val="center"/>
        <w:spacing w:line="360" w:lineRule="auto"/>
        <w:rPr>
          <w:rFonts w:ascii="Arial" w:hAnsi="Arial" w:eastAsia="FangSong_GB2312"/>
          <w:b/>
          <w:bCs/>
          <w:color w:val="auto"/>
          <w:sz w:val="32"/>
          <w:szCs w:val="32"/>
          <w:highlight w:val="none"/>
        </w:rPr>
      </w:pPr>
      <w:r>
        <w:rPr>
          <w:rFonts w:hint="eastAsia" w:ascii="Arial" w:hAnsi="Arial" w:eastAsia="FangSong_GB2312"/>
          <w:b/>
          <w:bCs/>
          <w:color w:val="auto"/>
          <w:sz w:val="32"/>
          <w:szCs w:val="32"/>
          <w:highlight w:val="none"/>
        </w:rPr>
        <w:t xml:space="preserve">三、符合证明文件</w:t>
      </w:r>
      <w:r/>
    </w:p>
    <w:p>
      <w:pPr>
        <w:pStyle w:val="1016"/>
        <w:numPr>
          <w:ilvl w:val="0"/>
          <w:numId w:val="0"/>
        </w:numPr>
        <w:jc w:val="center"/>
        <w:rPr>
          <w:rFonts w:ascii="Arial" w:hAnsi="Arial" w:eastAsia="FangSong_GB2312"/>
          <w:color w:val="auto"/>
          <w:sz w:val="28"/>
          <w:szCs w:val="28"/>
          <w:highlight w:val="none"/>
        </w:rPr>
      </w:pPr>
      <w:r/>
      <w:bookmarkStart w:id="130" w:name="_Toc302967411"/>
      <w:r>
        <w:rPr>
          <w:rFonts w:hint="eastAsia" w:ascii="Arial" w:hAnsi="Arial" w:eastAsia="FangSong_GB2312"/>
          <w:color w:val="auto"/>
          <w:sz w:val="28"/>
          <w:szCs w:val="28"/>
          <w:highlight w:val="none"/>
        </w:rPr>
        <w:t xml:space="preserve">（一）</w:t>
      </w:r>
      <w:r>
        <w:rPr>
          <w:rFonts w:ascii="Arial" w:hAnsi="Arial" w:eastAsia="FangSong_GB2312"/>
          <w:color w:val="auto"/>
          <w:sz w:val="28"/>
          <w:szCs w:val="28"/>
          <w:highlight w:val="none"/>
        </w:rPr>
        <w:t xml:space="preserve">投标函</w:t>
      </w:r>
      <w:bookmarkEnd w:id="130"/>
      <w:r/>
      <w:r/>
    </w:p>
    <w:p>
      <w:pPr>
        <w:pStyle w:val="1017"/>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lang w:eastAsia="zh-CN"/>
        </w:rPr>
        <w:t xml:space="preserve"> 靖江市融媒体中心</w:t>
      </w:r>
      <w:r>
        <w:rPr>
          <w:rFonts w:ascii="仿宋" w:hAnsi="仿宋" w:eastAsia="仿宋"/>
          <w:color w:val="auto"/>
          <w:sz w:val="24"/>
          <w:highlight w:val="none"/>
          <w:u w:val="single"/>
        </w:rPr>
        <w:t xml:space="preserve">：</w:t>
      </w:r>
      <w:r/>
    </w:p>
    <w:p>
      <w:pPr>
        <w:pStyle w:val="1017"/>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17"/>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1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17"/>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77"/>
        <w:ind w:left="-34"/>
        <w:rPr>
          <w:color w:val="auto"/>
          <w:highlight w:val="none"/>
        </w:rPr>
      </w:pPr>
      <w:r>
        <w:rPr>
          <w:color w:val="auto"/>
          <w:highlight w:val="none"/>
        </w:rPr>
      </w:r>
      <w:r/>
    </w:p>
    <w:p>
      <w:pPr>
        <w:pStyle w:val="1017"/>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01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1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80"/>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1017"/>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1017"/>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textDirection w:val="lrTb"/>
            <w:noWrap/>
          </w:tcPr>
          <w:p>
            <w:pPr>
              <w:pStyle w:val="1017"/>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1017"/>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1017"/>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17"/>
        <w:spacing w:before="120"/>
        <w:rPr>
          <w:rFonts w:ascii="仿宋" w:hAnsi="仿宋" w:eastAsia="仿宋"/>
          <w:color w:val="auto"/>
          <w:sz w:val="24"/>
          <w:highlight w:val="none"/>
        </w:rPr>
      </w:pPr>
      <w:r>
        <w:rPr>
          <w:rFonts w:ascii="仿宋" w:hAnsi="仿宋" w:eastAsia="仿宋"/>
          <w:color w:val="auto"/>
          <w:sz w:val="24"/>
          <w:highlight w:val="none"/>
        </w:rPr>
      </w:r>
      <w:r/>
    </w:p>
    <w:p>
      <w:pPr>
        <w:pStyle w:val="1017"/>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17"/>
        <w:rPr>
          <w:rFonts w:ascii="仿宋" w:hAnsi="仿宋" w:eastAsia="仿宋"/>
          <w:b/>
          <w:bCs/>
          <w:color w:val="auto"/>
          <w:sz w:val="24"/>
          <w:highlight w:val="none"/>
        </w:rPr>
      </w:pPr>
      <w:r>
        <w:rPr>
          <w:rFonts w:ascii="仿宋" w:hAnsi="仿宋" w:eastAsia="仿宋"/>
          <w:b/>
          <w:bCs/>
          <w:color w:val="auto"/>
          <w:sz w:val="24"/>
          <w:highlight w:val="none"/>
        </w:rPr>
      </w:r>
      <w:r/>
    </w:p>
    <w:p>
      <w:pPr>
        <w:pStyle w:val="1017"/>
        <w:rPr>
          <w:rFonts w:ascii="Arial" w:hAnsi="Arial" w:eastAsia="FangSong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FangSong_GB2312"/>
          <w:color w:val="auto"/>
          <w:sz w:val="24"/>
          <w:highlight w:val="none"/>
        </w:rPr>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（三）</w:t>
      </w:r>
      <w:r>
        <w:rPr>
          <w:rFonts w:ascii="Arial" w:hAnsi="Arial" w:eastAsia="FangSong_GB2312"/>
          <w:bCs w:val="0"/>
          <w:color w:val="auto"/>
          <w:sz w:val="28"/>
          <w:szCs w:val="28"/>
          <w:highlight w:val="none"/>
        </w:rPr>
        <w:t xml:space="preserve">技术响应表（若有）</w:t>
      </w:r>
      <w:r/>
    </w:p>
    <w:p>
      <w:pPr>
        <w:pStyle w:val="132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32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80"/>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2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2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2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3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3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2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2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2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2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17"/>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1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17"/>
        <w:jc w:val="center"/>
        <w:spacing w:line="40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r>
      <w:r/>
    </w:p>
    <w:p>
      <w:pPr>
        <w:pStyle w:val="1017"/>
        <w:jc w:val="center"/>
        <w:spacing w:line="400" w:lineRule="exact"/>
        <w:rPr>
          <w:rFonts w:ascii="Arial" w:hAnsi="Arial" w:eastAsia="FangSong_GB2312"/>
          <w:b/>
          <w:color w:val="auto"/>
          <w:sz w:val="28"/>
          <w:szCs w:val="28"/>
          <w:highlight w:val="none"/>
        </w:rPr>
        <w:outlineLvl w:val="1"/>
      </w:pPr>
      <w:r>
        <w:rPr>
          <w:rFonts w:ascii="Arial" w:hAnsi="Arial" w:eastAsia="FangSong_GB2312"/>
          <w:b/>
          <w:color w:val="auto"/>
          <w:sz w:val="28"/>
          <w:szCs w:val="28"/>
          <w:highlight w:val="none"/>
        </w:rPr>
      </w:r>
      <w:r/>
    </w:p>
    <w:p>
      <w:pPr>
        <w:pStyle w:val="1017"/>
        <w:jc w:val="center"/>
        <w:spacing w:line="400" w:lineRule="exact"/>
        <w:rPr>
          <w:rFonts w:ascii="Arial" w:hAnsi="Arial" w:eastAsia="FangSong_GB2312"/>
          <w:b/>
          <w:color w:val="auto"/>
          <w:sz w:val="28"/>
          <w:szCs w:val="28"/>
          <w:highlight w:val="none"/>
        </w:rPr>
        <w:outlineLvl w:val="1"/>
      </w:pPr>
      <w:r>
        <w:rPr>
          <w:rFonts w:hint="eastAsia" w:ascii="Arial" w:hAnsi="Arial" w:eastAsia="FangSong_GB2312"/>
          <w:b/>
          <w:color w:val="auto"/>
          <w:sz w:val="28"/>
          <w:szCs w:val="28"/>
          <w:highlight w:val="none"/>
        </w:rPr>
        <w:t xml:space="preserve">（四）</w:t>
      </w:r>
      <w:r>
        <w:rPr>
          <w:rFonts w:ascii="Arial" w:hAnsi="Arial" w:eastAsia="FangSong_GB2312"/>
          <w:b/>
          <w:color w:val="auto"/>
          <w:sz w:val="28"/>
          <w:szCs w:val="28"/>
          <w:highlight w:val="none"/>
        </w:rPr>
        <w:t xml:space="preserve">基本服务承诺书</w:t>
      </w:r>
      <w:r/>
    </w:p>
    <w:p>
      <w:pPr>
        <w:pStyle w:val="1017"/>
        <w:spacing w:line="400" w:lineRule="exact"/>
        <w:rPr>
          <w:rFonts w:ascii="FangSong_GB2312" w:eastAsia="FangSong_GB2312"/>
          <w:b/>
          <w:bCs/>
          <w:color w:val="auto"/>
          <w:sz w:val="28"/>
          <w:szCs w:val="28"/>
          <w:highlight w:val="none"/>
        </w:rPr>
      </w:pPr>
      <w:r>
        <w:rPr>
          <w:rFonts w:ascii="FangSong_GB2312" w:eastAsia="FangSong_GB2312"/>
          <w:b/>
          <w:bCs/>
          <w:color w:val="auto"/>
          <w:sz w:val="28"/>
          <w:szCs w:val="28"/>
          <w:highlight w:val="none"/>
        </w:rPr>
      </w:r>
      <w:r/>
    </w:p>
    <w:p>
      <w:pPr>
        <w:pStyle w:val="101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17"/>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17"/>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17"/>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8"/>
        <w:rPr>
          <w:color w:val="auto"/>
          <w:highlight w:val="none"/>
        </w:rPr>
      </w:pPr>
      <w:r>
        <w:rPr>
          <w:color w:val="auto"/>
          <w:highlight w:val="none"/>
        </w:rPr>
      </w:r>
      <w:r/>
    </w:p>
    <w:p>
      <w:pPr>
        <w:pStyle w:val="1017"/>
        <w:rPr>
          <w:color w:val="auto"/>
          <w:highlight w:val="none"/>
        </w:rPr>
      </w:pPr>
      <w:r>
        <w:rPr>
          <w:color w:val="auto"/>
          <w:highlight w:val="none"/>
        </w:rPr>
      </w:r>
      <w:r/>
    </w:p>
    <w:p>
      <w:pPr>
        <w:pStyle w:val="1017"/>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17"/>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1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17"/>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17"/>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17"/>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17"/>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 靖江市融媒体中心</w:t>
      </w:r>
      <w:r>
        <w:rPr>
          <w:rFonts w:ascii="仿宋" w:hAnsi="仿宋" w:eastAsia="仿宋"/>
          <w:b/>
          <w:bCs/>
          <w:color w:val="auto"/>
          <w:sz w:val="24"/>
          <w:highlight w:val="none"/>
        </w:rPr>
        <w:t xml:space="preserve">：</w:t>
      </w:r>
      <w:r/>
    </w:p>
    <w:p>
      <w:pPr>
        <w:pStyle w:val="1017"/>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17"/>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17"/>
        <w:ind w:firstLine="480"/>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1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17"/>
        <w:jc w:val="center"/>
        <w:spacing w:line="360" w:lineRule="auto"/>
        <w:rPr>
          <w:rFonts w:ascii="Arial" w:hAnsi="Arial" w:eastAsia="FangSong_GB2312"/>
          <w:b/>
          <w:bCs/>
          <w:color w:val="auto"/>
          <w:sz w:val="32"/>
          <w:szCs w:val="32"/>
          <w:highlight w:val="none"/>
          <w:lang w:val="zh-CN"/>
        </w:rPr>
      </w:pPr>
      <w:r>
        <w:rPr>
          <w:rFonts w:hint="eastAsia" w:ascii="Arial" w:hAnsi="Arial" w:eastAsia="FangSong_GB2312"/>
          <w:b/>
          <w:bCs/>
          <w:color w:val="auto"/>
          <w:sz w:val="32"/>
          <w:szCs w:val="32"/>
          <w:highlight w:val="none"/>
        </w:rPr>
        <w:t xml:space="preserve">四、</w:t>
      </w:r>
      <w:r>
        <w:rPr>
          <w:rFonts w:hint="eastAsia" w:ascii="Arial" w:hAnsi="Arial" w:eastAsia="FangSong_GB2312"/>
          <w:b/>
          <w:bCs/>
          <w:color w:val="auto"/>
          <w:sz w:val="32"/>
          <w:szCs w:val="32"/>
          <w:highlight w:val="none"/>
          <w:lang w:val="zh-CN"/>
        </w:rPr>
        <w:t xml:space="preserve">综合评审评分项</w:t>
      </w:r>
      <w:r/>
    </w:p>
    <w:p>
      <w:pPr>
        <w:pStyle w:val="1016"/>
        <w:ind w:left="-34" w:firstLine="632"/>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（一）报价部分</w:t>
      </w:r>
      <w:r/>
    </w:p>
    <w:p>
      <w:pPr>
        <w:pStyle w:val="1016"/>
        <w:numPr>
          <w:ilvl w:val="2"/>
          <w:numId w:val="0"/>
        </w:numPr>
        <w:jc w:val="center"/>
        <w:rPr>
          <w:rFonts w:ascii="Arial" w:hAnsi="Arial" w:eastAsia="FangSong_GB2312"/>
          <w:bCs w:val="0"/>
          <w:color w:val="auto"/>
          <w:sz w:val="28"/>
          <w:szCs w:val="28"/>
          <w:highlight w:val="none"/>
        </w:rPr>
      </w:pPr>
      <w:r>
        <w:rPr>
          <w:rFonts w:hint="eastAsia"/>
          <w:color w:val="auto"/>
          <w:highlight w:val="none"/>
        </w:rPr>
        <w:t xml:space="preserve">1、</w:t>
      </w:r>
      <w:r>
        <w:rPr>
          <w:rFonts w:ascii="Arial" w:hAnsi="Arial" w:eastAsia="FangSong_GB2312"/>
          <w:bCs w:val="0"/>
          <w:color w:val="auto"/>
          <w:sz w:val="28"/>
          <w:szCs w:val="28"/>
          <w:highlight w:val="none"/>
        </w:rPr>
        <w:t xml:space="preserve">投标报价明细表</w:t>
      </w:r>
      <w:r/>
    </w:p>
    <w:p>
      <w:pPr>
        <w:spacing w:after="240"/>
        <w:rPr>
          <w:rFonts w:hint="eastAsia" w:ascii="宋体" w:hAnsi="宋体" w:cs="仿宋_GB2312"/>
          <w:sz w:val="24"/>
          <w:szCs w:val="24"/>
          <w:u w:val="single"/>
        </w:rPr>
      </w:pPr>
      <w:r>
        <w:rPr>
          <w:rFonts w:hint="eastAsia" w:ascii="宋体" w:hAnsi="宋体" w:cs="仿宋_GB2312"/>
          <w:sz w:val="24"/>
          <w:szCs w:val="24"/>
        </w:rPr>
        <w:t xml:space="preserve">供应商名称：</w:t>
      </w:r>
      <w:r>
        <w:rPr>
          <w:rFonts w:hint="eastAsia" w:ascii="宋体" w:hAnsi="宋体" w:cs="仿宋_GB2312"/>
          <w:sz w:val="24"/>
          <w:szCs w:val="24"/>
          <w:u w:val="single"/>
        </w:rPr>
        <w:t xml:space="preserve">                      </w:t>
      </w:r>
      <w:r/>
    </w:p>
    <w:p>
      <w:pPr>
        <w:spacing w:after="240"/>
        <w:rPr>
          <w:rFonts w:hint="eastAsia" w:ascii="宋体" w:hAnsi="宋体" w:cs="仿宋_GB2312"/>
          <w:sz w:val="24"/>
          <w:szCs w:val="24"/>
        </w:rPr>
      </w:pPr>
      <w:r>
        <w:rPr>
          <w:rFonts w:hint="eastAsia" w:ascii="宋体" w:hAnsi="宋体" w:cs="仿宋_GB2312"/>
          <w:sz w:val="24"/>
          <w:szCs w:val="24"/>
        </w:rPr>
        <w:t xml:space="preserve">项目编号/包号：</w:t>
      </w:r>
      <w:r>
        <w:rPr>
          <w:rFonts w:hint="eastAsia" w:ascii="宋体" w:hAnsi="宋体" w:cs="仿宋_GB2312"/>
          <w:sz w:val="24"/>
          <w:szCs w:val="24"/>
          <w:u w:val="single"/>
        </w:rPr>
        <w:t xml:space="preserve">                   </w:t>
      </w:r>
      <w:r/>
    </w:p>
    <w:p>
      <w:pPr>
        <w:spacing w:after="240"/>
        <w:rPr>
          <w:rFonts w:ascii="宋体" w:hAnsi="宋体" w:cs="仿宋_GB2312"/>
          <w:sz w:val="24"/>
          <w:szCs w:val="24"/>
        </w:rPr>
      </w:pPr>
      <w:r>
        <w:rPr>
          <w:rFonts w:hint="eastAsia" w:ascii="宋体" w:hAnsi="宋体" w:cs="仿宋_GB2312"/>
          <w:sz w:val="24"/>
          <w:szCs w:val="24"/>
        </w:rPr>
        <w:t xml:space="preserve">                                                            单位： 元</w:t>
      </w:r>
      <w:r/>
    </w:p>
    <w:tbl>
      <w:tblPr>
        <w:tblStyle w:val="98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77"/>
        <w:gridCol w:w="1391"/>
        <w:gridCol w:w="1200"/>
        <w:gridCol w:w="1341"/>
        <w:gridCol w:w="1908"/>
      </w:tblGrid>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120" w:after="120"/>
              <w:rPr>
                <w:rFonts w:ascii="宋体" w:hAnsi="宋体"/>
                <w:sz w:val="24"/>
                <w:szCs w:val="24"/>
              </w:rPr>
            </w:pPr>
            <w:r>
              <w:rPr>
                <w:rFonts w:hint="eastAsia" w:ascii="宋体" w:hAnsi="宋体" w:cs="仿宋_GB2312"/>
                <w:sz w:val="24"/>
                <w:szCs w:val="24"/>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sz w:val="24"/>
                <w:szCs w:val="24"/>
              </w:rPr>
            </w:pPr>
            <w:r>
              <w:rPr>
                <w:rFonts w:hint="eastAsia" w:ascii="宋体" w:hAnsi="宋体" w:cs="仿宋_GB2312"/>
                <w:sz w:val="24"/>
                <w:szCs w:val="24"/>
              </w:rPr>
              <w:t xml:space="preserve">服务项目名称</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before="120" w:after="120"/>
              <w:rPr>
                <w:rFonts w:hint="eastAsia" w:ascii="宋体" w:hAnsi="宋体"/>
                <w:sz w:val="24"/>
                <w:szCs w:val="24"/>
              </w:rPr>
            </w:pPr>
            <w:r>
              <w:rPr>
                <w:rFonts w:hint="eastAsia" w:ascii="宋体" w:hAnsi="宋体" w:cs="Arial"/>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before="120" w:after="120"/>
              <w:rPr>
                <w:rFonts w:hint="eastAsia" w:ascii="宋体" w:hAnsi="宋体"/>
                <w:sz w:val="24"/>
                <w:szCs w:val="24"/>
              </w:rPr>
            </w:pPr>
            <w:r>
              <w:rPr>
                <w:rFonts w:hint="eastAsia" w:ascii="宋体" w:hAnsi="宋体" w:cs="仿宋_GB2312"/>
                <w:sz w:val="24"/>
                <w:szCs w:val="24"/>
              </w:rPr>
              <w:t xml:space="preserve">单价单位</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after="120"/>
              <w:rPr>
                <w:rFonts w:hint="eastAsia" w:ascii="宋体" w:hAnsi="宋体"/>
                <w:sz w:val="24"/>
                <w:szCs w:val="24"/>
              </w:rPr>
            </w:pPr>
            <w:r>
              <w:rPr>
                <w:rFonts w:hint="eastAsia" w:ascii="宋体" w:hAnsi="宋体" w:cs="仿宋_GB2312"/>
                <w:sz w:val="24"/>
                <w:szCs w:val="24"/>
              </w:rPr>
              <w:t xml:space="preserve">数量</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rPr>
                <w:rFonts w:hint="eastAsia" w:ascii="宋体" w:hAnsi="宋体"/>
                <w:sz w:val="24"/>
                <w:szCs w:val="24"/>
              </w:rPr>
            </w:pPr>
            <w:r>
              <w:rPr>
                <w:rFonts w:hint="eastAsia" w:ascii="宋体" w:hAnsi="宋体" w:cs="仿宋_GB2312"/>
                <w:sz w:val="24"/>
                <w:szCs w:val="24"/>
              </w:rPr>
              <w:t xml:space="preserve">分项小计</w:t>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1</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ascii="宋体" w:hAnsi="宋体" w:cs="仿宋_GB2312"/>
                <w:sz w:val="24"/>
                <w:szCs w:val="24"/>
              </w:rPr>
            </w:pPr>
            <w:r>
              <w:rPr>
                <w:rFonts w:hint="eastAsia" w:ascii="宋体" w:hAnsi="宋体" w:cs="仿宋_GB2312"/>
                <w:sz w:val="24"/>
                <w:szCs w:val="24"/>
              </w:rPr>
              <w:t xml:space="preserve">.....</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2</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ascii="宋体" w:hAnsi="宋体" w:cs="仿宋_GB2312"/>
                <w:sz w:val="24"/>
                <w:szCs w:val="24"/>
              </w:rPr>
            </w:pPr>
            <w:r>
              <w:rPr>
                <w:rFonts w:hint="eastAsia" w:ascii="宋体" w:hAnsi="宋体" w:cs="仿宋_GB2312"/>
                <w:sz w:val="24"/>
                <w:szCs w:val="24"/>
              </w:rPr>
              <w:t xml:space="preserve">......</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3</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t xml:space="preserve">管理费</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4</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t xml:space="preserve">税金</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5</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ascii="宋体" w:hAnsi="宋体" w:cs="仿宋_GB2312"/>
                <w:sz w:val="24"/>
                <w:szCs w:val="24"/>
              </w:rPr>
              <w:t xml:space="preserve">6</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hint="eastAsia" w:ascii="宋体" w:hAnsi="宋体" w:cs="仿宋_GB2312"/>
                <w:sz w:val="24"/>
                <w:szCs w:val="24"/>
              </w:rPr>
              <w:t xml:space="preserve">7</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eastAsia" w:ascii="宋体" w:hAnsi="宋体" w:cs="仿宋_GB2312"/>
                <w:sz w:val="24"/>
                <w:szCs w:val="24"/>
              </w:rPr>
            </w:pPr>
            <w:r>
              <w:rPr>
                <w:rFonts w:hint="eastAsia" w:ascii="宋体" w:hAnsi="宋体" w:cs="仿宋_GB2312"/>
                <w:sz w:val="24"/>
                <w:szCs w:val="24"/>
              </w:rPr>
              <w:t xml:space="preserve">8</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eastAsia" w:ascii="宋体" w:hAnsi="宋体" w:cs="仿宋_GB2312"/>
                <w:sz w:val="24"/>
                <w:szCs w:val="24"/>
              </w:rPr>
            </w:pPr>
            <w:r>
              <w:rPr>
                <w:rFonts w:hint="eastAsia" w:ascii="宋体" w:hAnsi="宋体" w:cs="仿宋_GB2312"/>
                <w:sz w:val="24"/>
                <w:szCs w:val="24"/>
              </w:rPr>
              <w:t xml:space="preserve">9</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ascii="宋体" w:hAnsi="宋体" w:cs="仿宋_GB2312"/>
                <w:sz w:val="24"/>
                <w:szCs w:val="24"/>
              </w:rPr>
            </w:pPr>
            <w:r>
              <w:rPr>
                <w:rFonts w:hint="eastAsia" w:ascii="宋体" w:hAnsi="宋体" w:cs="仿宋_GB2312"/>
                <w:sz w:val="24"/>
                <w:szCs w:val="24"/>
              </w:rPr>
              <w:t xml:space="preserve">10</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仿宋_GB2312"/>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spacing w:before="60" w:after="6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before="60" w:after="60"/>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val="false"/>
          </w:tcPr>
          <w:p>
            <w:pPr>
              <w:jc w:val="center"/>
              <w:spacing w:before="120" w:after="120"/>
              <w:rPr>
                <w:rFonts w:hint="eastAsia" w:ascii="宋体" w:hAnsi="宋体" w:cs="仿宋_GB2312"/>
                <w:sz w:val="24"/>
                <w:szCs w:val="24"/>
              </w:rPr>
            </w:pPr>
            <w:r>
              <w:rPr>
                <w:rFonts w:hint="eastAsia" w:ascii="宋体" w:hAnsi="宋体" w:cs="宋体"/>
                <w:sz w:val="24"/>
                <w:szCs w:val="28"/>
              </w:rPr>
              <w:t xml:space="preserve">投标报价总计</w:t>
            </w:r>
            <w:r/>
          </w:p>
        </w:tc>
        <w:tc>
          <w:tcPr>
            <w:gridSpan w:val="4"/>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pStyle w:val="1017"/>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ind w:firstLine="480"/>
        <w:jc w:val="left"/>
        <w:spacing w:line="400" w:lineRule="exact"/>
        <w:rPr>
          <w:rFonts w:hint="eastAsia" w:ascii="宋体" w:hAnsi="宋体"/>
          <w:sz w:val="24"/>
          <w:u w:val="single"/>
        </w:rPr>
      </w:pPr>
      <w:r>
        <w:rPr>
          <w:rFonts w:hint="eastAsia" w:ascii="宋体" w:hAnsi="宋体"/>
          <w:sz w:val="24"/>
          <w:u w:val="single"/>
        </w:rPr>
        <w:t xml:space="preserve">                </w:t>
      </w:r>
      <w:r/>
    </w:p>
    <w:p>
      <w:pPr>
        <w:pStyle w:val="1017"/>
        <w:ind w:firstLine="560"/>
        <w:spacing w:line="300" w:lineRule="auto"/>
        <w:rPr>
          <w:rFonts w:ascii="仿宋" w:hAnsi="仿宋" w:eastAsia="仿宋"/>
          <w:color w:val="auto"/>
          <w:spacing w:val="20"/>
          <w:sz w:val="24"/>
          <w:highlight w:val="none"/>
        </w:rPr>
      </w:pPr>
      <w:r>
        <w:rPr>
          <w:rFonts w:ascii="仿宋" w:hAnsi="仿宋" w:eastAsia="仿宋"/>
          <w:color w:val="auto"/>
          <w:spacing w:val="20"/>
          <w:sz w:val="24"/>
          <w:highlight w:val="none"/>
        </w:rPr>
        <w:t xml:space="preserve"> </w:t>
      </w:r>
      <w:r/>
    </w:p>
    <w:p>
      <w:pPr>
        <w:pStyle w:val="1018"/>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7"/>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18"/>
      </w:pPr>
      <w:r/>
      <w:r/>
    </w:p>
    <w:p>
      <w:pPr>
        <w:pStyle w:val="1016"/>
        <w:numPr>
          <w:ilvl w:val="2"/>
          <w:numId w:val="8"/>
        </w:numPr>
        <w:ind w:left="-34"/>
        <w:jc w:val="center"/>
        <w:rPr>
          <w:rFonts w:ascii="Arial" w:hAnsi="Arial" w:eastAsia="FangSong_GB2312"/>
          <w:bCs w:val="0"/>
          <w:color w:val="auto"/>
          <w:sz w:val="28"/>
          <w:szCs w:val="28"/>
          <w:highlight w:val="none"/>
        </w:rPr>
      </w:pPr>
      <w:r>
        <w:rPr>
          <w:rFonts w:hint="eastAsia" w:ascii="Arial" w:hAnsi="Arial" w:eastAsia="FangSong_GB2312"/>
          <w:bCs w:val="0"/>
          <w:color w:val="auto"/>
          <w:sz w:val="28"/>
          <w:szCs w:val="28"/>
          <w:highlight w:val="none"/>
        </w:rPr>
        <w:t xml:space="preserve">（二）商务部分</w:t>
      </w:r>
      <w:r/>
    </w:p>
    <w:p>
      <w:pPr>
        <w:pStyle w:val="1017"/>
        <w:jc w:val="center"/>
        <w:rPr>
          <w:rFonts w:hint="eastAsia" w:ascii="Arial" w:hAnsi="Arial" w:eastAsia="FangSong_GB2312" w:cs="Times New Roman"/>
          <w:b/>
          <w:bCs/>
          <w:color w:val="auto"/>
          <w:sz w:val="24"/>
          <w:highlight w:val="none"/>
        </w:rPr>
      </w:pPr>
      <w:r>
        <w:rPr>
          <w:rFonts w:hint="eastAsia" w:ascii="Arial" w:hAnsi="Arial" w:eastAsia="FangSong_GB2312" w:cs="Times New Roman"/>
          <w:b/>
          <w:bCs/>
          <w:color w:val="auto"/>
          <w:sz w:val="24"/>
          <w:highlight w:val="none"/>
        </w:rPr>
        <w:t xml:space="preserve">1、供应商同类项目实施情况一览表</w:t>
      </w:r>
      <w:r/>
    </w:p>
    <w:tbl>
      <w:tblPr>
        <w:tblStyle w:val="980"/>
        <w:tblW w:w="87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17"/>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1017"/>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17"/>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1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17"/>
        <w:rPr>
          <w:rFonts w:ascii="仿宋" w:hAnsi="仿宋" w:eastAsia="仿宋"/>
          <w:color w:val="auto"/>
          <w:sz w:val="24"/>
          <w:highlight w:val="none"/>
        </w:rPr>
      </w:pPr>
      <w:r>
        <w:rPr>
          <w:rFonts w:ascii="仿宋" w:hAnsi="仿宋" w:eastAsia="仿宋"/>
          <w:color w:val="auto"/>
          <w:sz w:val="24"/>
          <w:highlight w:val="none"/>
        </w:rPr>
      </w:r>
      <w:r/>
    </w:p>
    <w:p>
      <w:pPr>
        <w:pStyle w:val="101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17"/>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17"/>
        <w:rPr>
          <w:rFonts w:ascii="Arial" w:hAnsi="Arial" w:eastAsia="FangSong_GB2312"/>
          <w:b/>
          <w:bCs/>
          <w:color w:val="auto"/>
          <w:sz w:val="24"/>
          <w:highlight w:val="none"/>
        </w:rPr>
      </w:pPr>
      <w:r>
        <w:rPr>
          <w:rFonts w:ascii="Arial" w:hAnsi="Arial" w:eastAsia="FangSong_GB2312"/>
          <w:b/>
          <w:bCs/>
          <w:color w:val="auto"/>
          <w:sz w:val="24"/>
          <w:highlight w:val="none"/>
        </w:rPr>
      </w:r>
      <w:r/>
    </w:p>
    <w:p>
      <w:pPr>
        <w:pStyle w:val="1017"/>
        <w:jc w:val="center"/>
        <w:rPr>
          <w:rFonts w:ascii="Arial" w:hAnsi="Arial" w:eastAsia="FangSong_GB2312"/>
          <w:b/>
          <w:bCs/>
          <w:color w:val="auto"/>
          <w:sz w:val="24"/>
          <w:highlight w:val="none"/>
        </w:rPr>
      </w:pPr>
      <w:r>
        <w:rPr>
          <w:rFonts w:hint="eastAsia" w:ascii="Arial" w:hAnsi="Arial" w:eastAsia="FangSong_GB2312"/>
          <w:b/>
          <w:bCs/>
          <w:color w:val="auto"/>
          <w:sz w:val="24"/>
          <w:highlight w:val="none"/>
        </w:rPr>
        <w:t xml:space="preserve">2、投标人其他证明文件及材料（要求见招标文件第十二章《评标办法》）</w:t>
      </w:r>
      <w:r/>
    </w:p>
    <w:p>
      <w:pPr>
        <w:pStyle w:val="1016"/>
        <w:ind w:left="-34" w:firstLine="632"/>
        <w:jc w:val="center"/>
        <w:rPr>
          <w:rFonts w:ascii="Arial" w:hAnsi="Arial" w:eastAsia="FangSong_GB2312"/>
          <w:bCs w:val="0"/>
          <w:color w:val="auto"/>
          <w:sz w:val="28"/>
          <w:szCs w:val="28"/>
          <w:highlight w:val="none"/>
        </w:rPr>
      </w:pPr>
      <w:r/>
      <w:bookmarkStart w:id="131" w:name="_Toc302967420"/>
      <w:r>
        <w:rPr>
          <w:rFonts w:hint="eastAsia" w:ascii="Arial" w:hAnsi="Arial" w:eastAsia="FangSong_GB2312"/>
          <w:bCs w:val="0"/>
          <w:color w:val="auto"/>
          <w:sz w:val="28"/>
          <w:szCs w:val="28"/>
          <w:highlight w:val="none"/>
        </w:rPr>
        <w:t xml:space="preserve">（三）</w:t>
      </w:r>
      <w:r>
        <w:rPr>
          <w:rFonts w:hint="eastAsia" w:ascii="Arial" w:hAnsi="Arial" w:eastAsia="FangSong_GB2312"/>
          <w:bCs w:val="0"/>
          <w:color w:val="auto"/>
          <w:sz w:val="28"/>
          <w:szCs w:val="28"/>
          <w:highlight w:val="none"/>
          <w:lang w:val="en-US" w:eastAsia="zh-CN"/>
        </w:rPr>
        <w:t xml:space="preserve">其他部分</w:t>
      </w:r>
      <w:bookmarkEnd w:id="131"/>
      <w:r/>
      <w:r/>
    </w:p>
    <w:p>
      <w:pPr>
        <w:jc w:val="center"/>
        <w:spacing w:line="520" w:lineRule="exact"/>
        <w:rPr>
          <w:rFonts w:hint="eastAsia" w:ascii="Arial" w:hAnsi="Arial" w:eastAsia="FangSong_GB2312" w:cs="Times New Roman"/>
          <w:b/>
          <w:bCs/>
          <w:color w:val="auto"/>
          <w:sz w:val="24"/>
          <w:szCs w:val="19"/>
          <w:highlight w:val="none"/>
          <w:lang w:val="en-US" w:eastAsia="zh-CN" w:bidi="ar-SA"/>
        </w:rPr>
      </w:pPr>
      <w:r/>
      <w:bookmarkStart w:id="132" w:name="_Toc13229"/>
      <w:r>
        <w:rPr>
          <w:rFonts w:hint="eastAsia" w:ascii="Arial" w:hAnsi="Arial" w:eastAsia="FangSong_GB2312" w:cs="Times New Roman"/>
          <w:b/>
          <w:bCs/>
          <w:color w:val="auto"/>
          <w:sz w:val="24"/>
          <w:szCs w:val="19"/>
          <w:highlight w:val="none"/>
          <w:lang w:val="en-US" w:eastAsia="zh-CN" w:bidi="ar-SA"/>
        </w:rPr>
        <w:t xml:space="preserve">1、 投标生产力</w:t>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508"/>
        <w:gridCol w:w="1272"/>
        <w:gridCol w:w="1458"/>
        <w:gridCol w:w="1020"/>
        <w:gridCol w:w="1522"/>
      </w:tblGrid>
      <w:tr>
        <w:trPr>
          <w:jc w:val="center"/>
          <w:trHeight w:val="851"/>
        </w:trPr>
        <w:tc>
          <w:tcPr>
            <w:tcW w:w="717" w:type="dxa"/>
            <w:vAlign w:val="center"/>
            <w:textDirection w:val="lrTb"/>
            <w:noWrap w:val="false"/>
          </w:tcPr>
          <w:p>
            <w:pPr>
              <w:rPr>
                <w:sz w:val="24"/>
                <w:szCs w:val="24"/>
              </w:rPr>
            </w:pPr>
            <w:r>
              <w:rPr>
                <w:rFonts w:hint="eastAsia" w:ascii="宋体" w:hAnsi="宋体" w:cs="宋体"/>
                <w:b/>
                <w:bCs/>
                <w:sz w:val="28"/>
                <w:szCs w:val="28"/>
              </w:rPr>
              <w:br w:type="page" w:clear="all"/>
            </w:r>
            <w:r>
              <w:rPr>
                <w:rFonts w:hint="eastAsia"/>
                <w:sz w:val="24"/>
                <w:szCs w:val="24"/>
              </w:rPr>
              <w:t xml:space="preserve">序号</w:t>
            </w:r>
            <w:r/>
          </w:p>
        </w:tc>
        <w:tc>
          <w:tcPr>
            <w:tcW w:w="2508" w:type="dxa"/>
            <w:vAlign w:val="center"/>
            <w:textDirection w:val="lrTb"/>
            <w:noWrap w:val="false"/>
          </w:tcPr>
          <w:p>
            <w:pPr>
              <w:pStyle w:val="1341"/>
              <w:jc w:val="center"/>
              <w:spacing w:line="276" w:lineRule="auto"/>
              <w:rPr>
                <w:sz w:val="24"/>
                <w:szCs w:val="24"/>
              </w:rPr>
            </w:pPr>
            <w:r>
              <w:rPr>
                <w:rFonts w:hint="eastAsia"/>
                <w:sz w:val="24"/>
                <w:szCs w:val="24"/>
              </w:rPr>
              <w:t xml:space="preserve">证书名称</w:t>
            </w:r>
            <w:r/>
          </w:p>
        </w:tc>
        <w:tc>
          <w:tcPr>
            <w:tcW w:w="1272" w:type="dxa"/>
            <w:vAlign w:val="center"/>
            <w:textDirection w:val="lrTb"/>
            <w:noWrap w:val="false"/>
          </w:tcPr>
          <w:p>
            <w:pPr>
              <w:pStyle w:val="1341"/>
              <w:jc w:val="center"/>
              <w:spacing w:line="276" w:lineRule="auto"/>
              <w:rPr>
                <w:sz w:val="24"/>
                <w:szCs w:val="24"/>
              </w:rPr>
            </w:pPr>
            <w:r>
              <w:rPr>
                <w:rFonts w:hint="eastAsia"/>
                <w:sz w:val="24"/>
                <w:szCs w:val="24"/>
              </w:rPr>
              <w:t xml:space="preserve">颁发时间</w:t>
            </w:r>
            <w:r/>
          </w:p>
        </w:tc>
        <w:tc>
          <w:tcPr>
            <w:tcW w:w="1458" w:type="dxa"/>
            <w:vAlign w:val="center"/>
            <w:textDirection w:val="lrTb"/>
            <w:noWrap w:val="false"/>
          </w:tcPr>
          <w:p>
            <w:pPr>
              <w:pStyle w:val="1341"/>
              <w:jc w:val="center"/>
              <w:spacing w:line="276" w:lineRule="auto"/>
              <w:rPr>
                <w:sz w:val="24"/>
                <w:szCs w:val="24"/>
              </w:rPr>
            </w:pPr>
            <w:r>
              <w:rPr>
                <w:rFonts w:hint="eastAsia"/>
                <w:sz w:val="24"/>
                <w:szCs w:val="24"/>
              </w:rPr>
              <w:t xml:space="preserve">颁发机构</w:t>
            </w:r>
            <w:r/>
          </w:p>
        </w:tc>
        <w:tc>
          <w:tcPr>
            <w:tcW w:w="1020" w:type="dxa"/>
            <w:vAlign w:val="center"/>
            <w:textDirection w:val="lrTb"/>
            <w:noWrap w:val="false"/>
          </w:tcPr>
          <w:p>
            <w:pPr>
              <w:pStyle w:val="1341"/>
              <w:jc w:val="center"/>
              <w:spacing w:line="276" w:lineRule="auto"/>
              <w:rPr>
                <w:sz w:val="24"/>
                <w:szCs w:val="24"/>
              </w:rPr>
            </w:pPr>
            <w:r>
              <w:rPr>
                <w:rFonts w:hint="eastAsia"/>
                <w:sz w:val="24"/>
                <w:szCs w:val="24"/>
              </w:rPr>
              <w:t xml:space="preserve">有效期</w:t>
            </w:r>
            <w:r/>
          </w:p>
        </w:tc>
        <w:tc>
          <w:tcPr>
            <w:tcW w:w="1522" w:type="dxa"/>
            <w:vAlign w:val="center"/>
            <w:textDirection w:val="lrTb"/>
            <w:noWrap w:val="false"/>
          </w:tcPr>
          <w:p>
            <w:pPr>
              <w:pStyle w:val="1341"/>
              <w:jc w:val="center"/>
              <w:spacing w:line="276" w:lineRule="auto"/>
              <w:rPr>
                <w:sz w:val="24"/>
                <w:szCs w:val="24"/>
              </w:rPr>
            </w:pPr>
            <w:r>
              <w:rPr>
                <w:rFonts w:hint="eastAsia"/>
                <w:sz w:val="24"/>
                <w:szCs w:val="24"/>
              </w:rPr>
              <w:t xml:space="preserve">备注</w:t>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1</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2</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3</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4</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5</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6</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341"/>
              <w:jc w:val="center"/>
              <w:spacing w:line="276" w:lineRule="auto"/>
              <w:rPr>
                <w:sz w:val="24"/>
                <w:szCs w:val="24"/>
              </w:rPr>
            </w:pPr>
            <w:r>
              <w:rPr>
                <w:rFonts w:hint="eastAsia"/>
                <w:sz w:val="24"/>
                <w:szCs w:val="24"/>
              </w:rPr>
              <w:t xml:space="preserve">…</w:t>
            </w:r>
            <w:r/>
          </w:p>
        </w:tc>
        <w:tc>
          <w:tcPr>
            <w:tcW w:w="2508" w:type="dxa"/>
            <w:vAlign w:val="center"/>
            <w:textDirection w:val="lrTb"/>
            <w:noWrap w:val="false"/>
          </w:tcPr>
          <w:p>
            <w:pPr>
              <w:pStyle w:val="1341"/>
              <w:jc w:val="center"/>
              <w:spacing w:line="276" w:lineRule="auto"/>
              <w:rPr>
                <w:sz w:val="24"/>
                <w:szCs w:val="24"/>
              </w:rPr>
            </w:pPr>
            <w:r>
              <w:rPr>
                <w:sz w:val="24"/>
                <w:szCs w:val="24"/>
              </w:rPr>
            </w:r>
            <w:r/>
          </w:p>
        </w:tc>
        <w:tc>
          <w:tcPr>
            <w:tcW w:w="1272" w:type="dxa"/>
            <w:vAlign w:val="center"/>
            <w:textDirection w:val="lrTb"/>
            <w:noWrap w:val="false"/>
          </w:tcPr>
          <w:p>
            <w:pPr>
              <w:pStyle w:val="1341"/>
              <w:jc w:val="center"/>
              <w:spacing w:line="276" w:lineRule="auto"/>
              <w:rPr>
                <w:sz w:val="24"/>
                <w:szCs w:val="24"/>
              </w:rPr>
            </w:pPr>
            <w:r>
              <w:rPr>
                <w:sz w:val="24"/>
                <w:szCs w:val="24"/>
              </w:rPr>
            </w:r>
            <w:r/>
          </w:p>
        </w:tc>
        <w:tc>
          <w:tcPr>
            <w:tcW w:w="1458" w:type="dxa"/>
            <w:vAlign w:val="center"/>
            <w:textDirection w:val="lrTb"/>
            <w:noWrap w:val="false"/>
          </w:tcPr>
          <w:p>
            <w:pPr>
              <w:pStyle w:val="1341"/>
              <w:jc w:val="center"/>
              <w:spacing w:line="276" w:lineRule="auto"/>
              <w:rPr>
                <w:sz w:val="24"/>
                <w:szCs w:val="24"/>
              </w:rPr>
            </w:pPr>
            <w:r>
              <w:rPr>
                <w:sz w:val="24"/>
                <w:szCs w:val="24"/>
              </w:rPr>
            </w:r>
            <w:r/>
          </w:p>
        </w:tc>
        <w:tc>
          <w:tcPr>
            <w:tcW w:w="1020" w:type="dxa"/>
            <w:vAlign w:val="center"/>
            <w:textDirection w:val="lrTb"/>
            <w:noWrap w:val="false"/>
          </w:tcPr>
          <w:p>
            <w:pPr>
              <w:pStyle w:val="1341"/>
              <w:jc w:val="center"/>
              <w:spacing w:line="276" w:lineRule="auto"/>
              <w:rPr>
                <w:sz w:val="24"/>
                <w:szCs w:val="24"/>
              </w:rPr>
            </w:pPr>
            <w:r>
              <w:rPr>
                <w:sz w:val="24"/>
                <w:szCs w:val="24"/>
              </w:rPr>
            </w:r>
            <w:r/>
          </w:p>
        </w:tc>
        <w:tc>
          <w:tcPr>
            <w:tcW w:w="1522" w:type="dxa"/>
            <w:vAlign w:val="center"/>
            <w:textDirection w:val="lrTb"/>
            <w:noWrap w:val="false"/>
          </w:tcPr>
          <w:p>
            <w:pPr>
              <w:pStyle w:val="1341"/>
              <w:jc w:val="center"/>
              <w:spacing w:line="276" w:lineRule="auto"/>
              <w:rPr>
                <w:sz w:val="24"/>
                <w:szCs w:val="24"/>
              </w:rPr>
            </w:pPr>
            <w:r>
              <w:rPr>
                <w:sz w:val="24"/>
                <w:szCs w:val="24"/>
              </w:rPr>
            </w:r>
            <w:r/>
          </w:p>
        </w:tc>
      </w:tr>
    </w:tbl>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jc w:val="center"/>
        <w:spacing w:line="520" w:lineRule="exact"/>
        <w:rPr>
          <w:rFonts w:hint="eastAsia" w:ascii="Arial" w:hAnsi="Arial" w:eastAsia="FangSong_GB2312" w:cs="Times New Roman"/>
          <w:b/>
          <w:bCs/>
          <w:color w:val="auto"/>
          <w:sz w:val="24"/>
          <w:szCs w:val="19"/>
          <w:highlight w:val="none"/>
          <w:lang w:val="en-US" w:eastAsia="zh-CN" w:bidi="ar-SA"/>
        </w:rPr>
      </w:pPr>
      <w:r>
        <w:rPr>
          <w:rFonts w:hint="eastAsia" w:ascii="Arial" w:hAnsi="Arial" w:eastAsia="FangSong_GB2312" w:cs="Times New Roman"/>
          <w:b/>
          <w:bCs/>
          <w:color w:val="auto"/>
          <w:sz w:val="24"/>
          <w:szCs w:val="19"/>
          <w:highlight w:val="none"/>
          <w:lang w:val="en-US" w:eastAsia="zh-CN" w:bidi="ar-SA"/>
        </w:rPr>
        <w:t xml:space="preserve">2、人员配置一览表</w:t>
      </w:r>
      <w:r/>
    </w:p>
    <w:p>
      <w:pPr>
        <w:pStyle w:val="1768"/>
        <w:tabs>
          <w:tab w:val="right" w:pos="9061" w:leader="dot"/>
        </w:tabs>
        <w:rPr>
          <w:color w:val="auto"/>
        </w:rPr>
      </w:pPr>
      <w:r>
        <w:rPr>
          <w:color w:val="auto"/>
        </w:rPr>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序号</w:t>
            </w:r>
            <w:r/>
          </w:p>
        </w:tc>
        <w:tc>
          <w:tcPr>
            <w:tcW w:w="1341" w:type="dxa"/>
            <w:vAlign w:val="center"/>
            <w:textDirection w:val="lrTb"/>
            <w:noWrap w:val="false"/>
          </w:tcPr>
          <w:p>
            <w:pPr>
              <w:pStyle w:val="1341"/>
              <w:jc w:val="center"/>
              <w:spacing w:line="276" w:lineRule="auto"/>
              <w:rPr>
                <w:sz w:val="24"/>
                <w:szCs w:val="24"/>
              </w:rPr>
            </w:pPr>
            <w:r>
              <w:rPr>
                <w:rFonts w:hint="eastAsia"/>
                <w:sz w:val="24"/>
                <w:szCs w:val="24"/>
              </w:rPr>
              <w:t xml:space="preserve">项目组所任职务</w:t>
            </w:r>
            <w:r/>
          </w:p>
        </w:tc>
        <w:tc>
          <w:tcPr>
            <w:tcW w:w="885" w:type="dxa"/>
            <w:vAlign w:val="center"/>
            <w:textDirection w:val="lrTb"/>
            <w:noWrap w:val="false"/>
          </w:tcPr>
          <w:p>
            <w:pPr>
              <w:pStyle w:val="1341"/>
              <w:jc w:val="center"/>
              <w:spacing w:line="276" w:lineRule="auto"/>
              <w:rPr>
                <w:sz w:val="24"/>
                <w:szCs w:val="24"/>
              </w:rPr>
            </w:pPr>
            <w:r>
              <w:rPr>
                <w:rFonts w:hint="eastAsia"/>
                <w:sz w:val="24"/>
                <w:szCs w:val="24"/>
              </w:rPr>
              <w:t xml:space="preserve">姓名</w:t>
            </w:r>
            <w:r/>
          </w:p>
        </w:tc>
        <w:tc>
          <w:tcPr>
            <w:tcW w:w="750" w:type="dxa"/>
            <w:vAlign w:val="center"/>
            <w:textDirection w:val="lrTb"/>
            <w:noWrap w:val="false"/>
          </w:tcPr>
          <w:p>
            <w:pPr>
              <w:pStyle w:val="1341"/>
              <w:jc w:val="center"/>
              <w:spacing w:line="276" w:lineRule="auto"/>
              <w:rPr>
                <w:sz w:val="24"/>
                <w:szCs w:val="24"/>
              </w:rPr>
            </w:pPr>
            <w:r>
              <w:rPr>
                <w:rFonts w:hint="eastAsia"/>
                <w:sz w:val="24"/>
                <w:szCs w:val="24"/>
              </w:rPr>
              <w:t xml:space="preserve">性别</w:t>
            </w:r>
            <w:r/>
          </w:p>
        </w:tc>
        <w:tc>
          <w:tcPr>
            <w:tcW w:w="796" w:type="dxa"/>
            <w:vAlign w:val="center"/>
            <w:textDirection w:val="lrTb"/>
            <w:noWrap w:val="false"/>
          </w:tcPr>
          <w:p>
            <w:pPr>
              <w:pStyle w:val="1341"/>
              <w:jc w:val="center"/>
              <w:spacing w:line="276" w:lineRule="auto"/>
              <w:rPr>
                <w:sz w:val="24"/>
                <w:szCs w:val="24"/>
              </w:rPr>
            </w:pPr>
            <w:r>
              <w:rPr>
                <w:rFonts w:hint="eastAsia"/>
                <w:sz w:val="24"/>
                <w:szCs w:val="24"/>
              </w:rPr>
              <w:t xml:space="preserve">年龄</w:t>
            </w:r>
            <w:r/>
          </w:p>
        </w:tc>
        <w:tc>
          <w:tcPr>
            <w:tcW w:w="753" w:type="dxa"/>
            <w:vAlign w:val="center"/>
            <w:textDirection w:val="lrTb"/>
            <w:noWrap w:val="false"/>
          </w:tcPr>
          <w:p>
            <w:pPr>
              <w:pStyle w:val="1341"/>
              <w:jc w:val="center"/>
              <w:spacing w:line="276" w:lineRule="auto"/>
              <w:rPr>
                <w:sz w:val="24"/>
                <w:szCs w:val="24"/>
              </w:rPr>
            </w:pPr>
            <w:r>
              <w:rPr>
                <w:rFonts w:hint="eastAsia"/>
                <w:sz w:val="24"/>
                <w:szCs w:val="24"/>
              </w:rPr>
              <w:t xml:space="preserve">职称</w:t>
            </w:r>
            <w:r/>
          </w:p>
        </w:tc>
        <w:tc>
          <w:tcPr>
            <w:tcW w:w="1381" w:type="dxa"/>
            <w:vAlign w:val="center"/>
            <w:textDirection w:val="lrTb"/>
            <w:noWrap w:val="false"/>
          </w:tcPr>
          <w:p>
            <w:pPr>
              <w:pStyle w:val="1341"/>
              <w:jc w:val="center"/>
              <w:spacing w:line="276" w:lineRule="auto"/>
              <w:rPr>
                <w:sz w:val="24"/>
                <w:szCs w:val="24"/>
              </w:rPr>
            </w:pPr>
            <w:r>
              <w:rPr>
                <w:rFonts w:hint="eastAsia"/>
                <w:sz w:val="24"/>
                <w:szCs w:val="24"/>
              </w:rPr>
              <w:t xml:space="preserve">专业/资格</w:t>
            </w:r>
            <w:r/>
          </w:p>
        </w:tc>
        <w:tc>
          <w:tcPr>
            <w:tcW w:w="1243" w:type="dxa"/>
            <w:vAlign w:val="center"/>
            <w:textDirection w:val="lrTb"/>
            <w:noWrap w:val="false"/>
          </w:tcPr>
          <w:p>
            <w:pPr>
              <w:pStyle w:val="1341"/>
              <w:jc w:val="center"/>
              <w:spacing w:line="276" w:lineRule="auto"/>
              <w:rPr>
                <w:sz w:val="24"/>
                <w:szCs w:val="24"/>
              </w:rPr>
            </w:pPr>
            <w:r>
              <w:rPr>
                <w:rFonts w:hint="eastAsia"/>
                <w:sz w:val="24"/>
                <w:szCs w:val="24"/>
              </w:rPr>
              <w:t xml:space="preserve">从事本工作时间</w:t>
            </w:r>
            <w:r/>
          </w:p>
        </w:tc>
        <w:tc>
          <w:tcPr>
            <w:tcW w:w="1490" w:type="dxa"/>
            <w:vAlign w:val="center"/>
            <w:textDirection w:val="lrTb"/>
            <w:noWrap w:val="false"/>
          </w:tcPr>
          <w:p>
            <w:pPr>
              <w:pStyle w:val="1341"/>
              <w:jc w:val="center"/>
              <w:spacing w:line="276" w:lineRule="auto"/>
              <w:rPr>
                <w:sz w:val="24"/>
                <w:szCs w:val="24"/>
              </w:rPr>
            </w:pPr>
            <w:r>
              <w:rPr>
                <w:rFonts w:hint="eastAsia"/>
                <w:sz w:val="24"/>
                <w:szCs w:val="24"/>
              </w:rPr>
              <w:t xml:space="preserve">典型业务</w:t>
            </w:r>
            <w:r/>
          </w:p>
          <w:p>
            <w:pPr>
              <w:pStyle w:val="1341"/>
              <w:jc w:val="center"/>
              <w:spacing w:line="276" w:lineRule="auto"/>
              <w:rPr>
                <w:sz w:val="24"/>
                <w:szCs w:val="24"/>
              </w:rPr>
            </w:pPr>
            <w:r>
              <w:rPr>
                <w:rFonts w:hint="eastAsia"/>
                <w:sz w:val="24"/>
                <w:szCs w:val="24"/>
              </w:rPr>
              <w:t xml:space="preserve">与技术专长</w:t>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1</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2</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3</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4</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5</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6</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341"/>
              <w:jc w:val="center"/>
              <w:spacing w:line="276" w:lineRule="auto"/>
              <w:rPr>
                <w:sz w:val="24"/>
                <w:szCs w:val="24"/>
              </w:rPr>
            </w:pPr>
            <w:r>
              <w:rPr>
                <w:rFonts w:hint="eastAsia"/>
                <w:sz w:val="24"/>
                <w:szCs w:val="24"/>
              </w:rPr>
              <w:t xml:space="preserve">…</w:t>
            </w:r>
            <w:r/>
          </w:p>
        </w:tc>
        <w:tc>
          <w:tcPr>
            <w:tcW w:w="1341" w:type="dxa"/>
            <w:vAlign w:val="center"/>
            <w:textDirection w:val="lrTb"/>
            <w:noWrap w:val="false"/>
          </w:tcPr>
          <w:p>
            <w:pPr>
              <w:pStyle w:val="1341"/>
              <w:jc w:val="center"/>
              <w:spacing w:line="276" w:lineRule="auto"/>
              <w:rPr>
                <w:sz w:val="24"/>
                <w:szCs w:val="24"/>
              </w:rPr>
            </w:pPr>
            <w:r>
              <w:rPr>
                <w:sz w:val="24"/>
                <w:szCs w:val="24"/>
              </w:rPr>
            </w:r>
            <w:r/>
          </w:p>
        </w:tc>
        <w:tc>
          <w:tcPr>
            <w:tcW w:w="885" w:type="dxa"/>
            <w:vAlign w:val="center"/>
            <w:textDirection w:val="lrTb"/>
            <w:noWrap w:val="false"/>
          </w:tcPr>
          <w:p>
            <w:pPr>
              <w:pStyle w:val="1341"/>
              <w:jc w:val="center"/>
              <w:spacing w:line="276" w:lineRule="auto"/>
              <w:rPr>
                <w:sz w:val="24"/>
                <w:szCs w:val="24"/>
              </w:rPr>
            </w:pPr>
            <w:r>
              <w:rPr>
                <w:sz w:val="24"/>
                <w:szCs w:val="24"/>
              </w:rPr>
            </w:r>
            <w:r/>
          </w:p>
        </w:tc>
        <w:tc>
          <w:tcPr>
            <w:tcW w:w="750" w:type="dxa"/>
            <w:vAlign w:val="center"/>
            <w:textDirection w:val="lrTb"/>
            <w:noWrap w:val="false"/>
          </w:tcPr>
          <w:p>
            <w:pPr>
              <w:pStyle w:val="1341"/>
              <w:jc w:val="center"/>
              <w:spacing w:line="276" w:lineRule="auto"/>
              <w:rPr>
                <w:sz w:val="24"/>
                <w:szCs w:val="24"/>
              </w:rPr>
            </w:pPr>
            <w:r>
              <w:rPr>
                <w:sz w:val="24"/>
                <w:szCs w:val="24"/>
              </w:rPr>
            </w:r>
            <w:r/>
          </w:p>
        </w:tc>
        <w:tc>
          <w:tcPr>
            <w:tcW w:w="796" w:type="dxa"/>
            <w:vAlign w:val="center"/>
            <w:textDirection w:val="lrTb"/>
            <w:noWrap w:val="false"/>
          </w:tcPr>
          <w:p>
            <w:pPr>
              <w:pStyle w:val="1341"/>
              <w:jc w:val="center"/>
              <w:spacing w:line="276" w:lineRule="auto"/>
              <w:rPr>
                <w:sz w:val="24"/>
                <w:szCs w:val="24"/>
              </w:rPr>
            </w:pPr>
            <w:r>
              <w:rPr>
                <w:sz w:val="24"/>
                <w:szCs w:val="24"/>
              </w:rPr>
            </w:r>
            <w:r/>
          </w:p>
        </w:tc>
        <w:tc>
          <w:tcPr>
            <w:tcW w:w="753" w:type="dxa"/>
            <w:vAlign w:val="center"/>
            <w:textDirection w:val="lrTb"/>
            <w:noWrap w:val="false"/>
          </w:tcPr>
          <w:p>
            <w:pPr>
              <w:pStyle w:val="1341"/>
              <w:jc w:val="center"/>
              <w:spacing w:line="276" w:lineRule="auto"/>
              <w:rPr>
                <w:sz w:val="24"/>
                <w:szCs w:val="24"/>
              </w:rPr>
            </w:pPr>
            <w:r>
              <w:rPr>
                <w:sz w:val="24"/>
                <w:szCs w:val="24"/>
              </w:rPr>
            </w:r>
            <w:r/>
          </w:p>
        </w:tc>
        <w:tc>
          <w:tcPr>
            <w:tcW w:w="1381" w:type="dxa"/>
            <w:vAlign w:val="center"/>
            <w:textDirection w:val="lrTb"/>
            <w:noWrap w:val="false"/>
          </w:tcPr>
          <w:p>
            <w:pPr>
              <w:pStyle w:val="1341"/>
              <w:jc w:val="center"/>
              <w:spacing w:line="276" w:lineRule="auto"/>
              <w:rPr>
                <w:sz w:val="24"/>
                <w:szCs w:val="24"/>
              </w:rPr>
            </w:pPr>
            <w:r>
              <w:rPr>
                <w:sz w:val="24"/>
                <w:szCs w:val="24"/>
              </w:rPr>
            </w:r>
            <w:r/>
          </w:p>
        </w:tc>
        <w:tc>
          <w:tcPr>
            <w:tcW w:w="1243" w:type="dxa"/>
            <w:vAlign w:val="center"/>
            <w:textDirection w:val="lrTb"/>
            <w:noWrap w:val="false"/>
          </w:tcPr>
          <w:p>
            <w:pPr>
              <w:pStyle w:val="1341"/>
              <w:jc w:val="center"/>
              <w:spacing w:line="276" w:lineRule="auto"/>
              <w:rPr>
                <w:sz w:val="24"/>
                <w:szCs w:val="24"/>
              </w:rPr>
            </w:pPr>
            <w:r>
              <w:rPr>
                <w:sz w:val="24"/>
                <w:szCs w:val="24"/>
              </w:rPr>
            </w:r>
            <w:r/>
          </w:p>
        </w:tc>
        <w:tc>
          <w:tcPr>
            <w:tcW w:w="1490" w:type="dxa"/>
            <w:vAlign w:val="center"/>
            <w:textDirection w:val="lrTb"/>
            <w:noWrap w:val="false"/>
          </w:tcPr>
          <w:p>
            <w:pPr>
              <w:pStyle w:val="1341"/>
              <w:jc w:val="center"/>
              <w:spacing w:line="276" w:lineRule="auto"/>
              <w:rPr>
                <w:sz w:val="24"/>
                <w:szCs w:val="24"/>
              </w:rPr>
            </w:pPr>
            <w:r>
              <w:rPr>
                <w:sz w:val="24"/>
                <w:szCs w:val="24"/>
              </w:rPr>
            </w:r>
            <w:r/>
          </w:p>
        </w:tc>
      </w:tr>
    </w:tbl>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400" w:lineRule="exact"/>
        <w:rPr>
          <w:rFonts w:hint="eastAsia" w:hAnsi="宋体"/>
        </w:rPr>
      </w:pPr>
      <w:r>
        <w:rPr>
          <w:rFonts w:hAnsi="宋体"/>
        </w:rPr>
        <w:t xml:space="preserve">注：请</w:t>
      </w:r>
      <w:r>
        <w:rPr>
          <w:rFonts w:hint="eastAsia" w:hAnsi="宋体"/>
        </w:rPr>
        <w:t xml:space="preserve">按照岗位详细提供，</w:t>
      </w:r>
      <w:r>
        <w:rPr>
          <w:rFonts w:hAnsi="宋体"/>
        </w:rPr>
        <w:t xml:space="preserve">按以上格式填写后投标。</w:t>
      </w:r>
      <w:r>
        <w:rPr>
          <w:rFonts w:hint="eastAsia" w:hAnsi="宋体"/>
        </w:rPr>
        <w:t xml:space="preserve">附人员相关证书和身份证原件扫描件、劳动合同及投标单位为其缴纳的社保证明（退休人员提供聘用协议及退休证）证明材料扫描件。</w:t>
      </w:r>
      <w:r/>
    </w:p>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投标人名称（加盖CA电子公章）：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法定代表人或授权代表（签字或签章）：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年  月  日</w:t>
      </w:r>
      <w:bookmarkEnd w:id="132"/>
      <w:r/>
      <w:r/>
    </w:p>
    <w:p>
      <w:pPr>
        <w:pStyle w:val="1765"/>
        <w:ind w:firstLine="440"/>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400" w:lineRule="exact"/>
        <w:rPr>
          <w:rFonts w:ascii="Arial" w:hAnsi="Arial" w:cs="Arial"/>
          <w:sz w:val="24"/>
          <w:u w:val="single"/>
        </w:rPr>
      </w:pPr>
      <w:r>
        <w:rPr>
          <w:rFonts w:ascii="Arial" w:hAnsi="Arial" w:cs="Arial"/>
          <w:sz w:val="24"/>
          <w:u w:val="single"/>
        </w:rPr>
      </w:r>
      <w:r/>
    </w:p>
    <w:p>
      <w:pPr>
        <w:ind w:left="840" w:hanging="840"/>
        <w:spacing w:line="400" w:lineRule="exact"/>
        <w:rPr>
          <w:rFonts w:ascii="Arial" w:hAnsi="Arial" w:cs="Arial"/>
          <w:sz w:val="24"/>
        </w:rPr>
      </w:pPr>
      <w:r>
        <w:rPr>
          <w:rFonts w:ascii="Arial" w:hAnsi="Arial" w:cs="Arial"/>
          <w:sz w:val="24"/>
        </w:rPr>
      </w:r>
      <w:r/>
    </w:p>
    <w:p>
      <w:pPr>
        <w:pStyle w:val="1018"/>
        <w:rPr>
          <w:color w:val="auto"/>
          <w:highlight w:val="none"/>
        </w:rPr>
      </w:pPr>
      <w:r>
        <w:rPr>
          <w:sz w:val="24"/>
        </w:rPr>
        <w:br w:type="page" w:clear="all"/>
      </w:r>
      <w:r/>
    </w:p>
    <w:p>
      <w:pPr>
        <w:pStyle w:val="1017"/>
        <w:rPr>
          <w:color w:val="auto"/>
          <w:highlight w:val="none"/>
        </w:rPr>
      </w:pPr>
      <w:r>
        <w:rPr>
          <w:color w:val="auto"/>
          <w:highlight w:val="none"/>
        </w:rPr>
      </w:r>
      <w:r/>
    </w:p>
    <w:p>
      <w:pPr>
        <w:pStyle w:val="1016"/>
        <w:numPr>
          <w:ilvl w:val="0"/>
          <w:numId w:val="0"/>
        </w:numPr>
        <w:jc w:val="center"/>
        <w:rPr>
          <w:rFonts w:ascii="Arial" w:hAnsi="Arial" w:eastAsia="FangSong_GB2312"/>
          <w:color w:val="auto"/>
          <w:highlight w:val="none"/>
        </w:rPr>
      </w:pPr>
      <w:r>
        <w:rPr>
          <w:rFonts w:hint="eastAsia" w:ascii="Arial" w:hAnsi="Arial" w:eastAsia="FangSong_GB2312"/>
          <w:color w:val="auto"/>
          <w:highlight w:val="none"/>
        </w:rPr>
        <w:t xml:space="preserve">3、项目实施方案</w:t>
      </w:r>
      <w:r>
        <w:rPr>
          <w:rFonts w:hint="eastAsia" w:ascii="Arial" w:hAnsi="Arial" w:eastAsia="FangSong_GB2312"/>
          <w:color w:val="auto"/>
          <w:highlight w:val="none"/>
          <w:lang w:val="zh-CN"/>
        </w:rPr>
        <w:t xml:space="preserve">（要求见招标文件第</w:t>
      </w:r>
      <w:r>
        <w:rPr>
          <w:rFonts w:hint="eastAsia" w:ascii="Arial" w:hAnsi="Arial" w:eastAsia="FangSong_GB2312"/>
          <w:color w:val="auto"/>
          <w:highlight w:val="none"/>
        </w:rPr>
        <w:t xml:space="preserve">十二</w:t>
      </w:r>
      <w:r>
        <w:rPr>
          <w:rFonts w:hint="eastAsia" w:ascii="Arial" w:hAnsi="Arial" w:eastAsia="FangSong_GB2312"/>
          <w:color w:val="auto"/>
          <w:highlight w:val="none"/>
          <w:lang w:val="zh-CN"/>
        </w:rPr>
        <w:t xml:space="preserve">章《评标</w:t>
      </w:r>
      <w:r>
        <w:rPr>
          <w:rFonts w:hint="eastAsia" w:ascii="Arial" w:hAnsi="Arial" w:eastAsia="FangSong_GB2312"/>
          <w:color w:val="auto"/>
          <w:highlight w:val="none"/>
        </w:rPr>
        <w:t xml:space="preserve">办法</w:t>
      </w:r>
      <w:r>
        <w:rPr>
          <w:rFonts w:hint="eastAsia" w:ascii="Arial" w:hAnsi="Arial" w:eastAsia="FangSong_GB2312"/>
          <w:color w:val="auto"/>
          <w:highlight w:val="none"/>
          <w:lang w:val="zh-CN"/>
        </w:rPr>
        <w:t xml:space="preserve">》）</w:t>
      </w:r>
      <w:r/>
    </w:p>
    <w:p>
      <w:pPr>
        <w:pStyle w:val="1016"/>
        <w:numPr>
          <w:ilvl w:val="0"/>
          <w:numId w:val="0"/>
        </w:numPr>
        <w:ind w:left="598"/>
        <w:rPr>
          <w:rFonts w:ascii="Arial" w:hAnsi="Arial" w:eastAsia="FangSong_GB2312"/>
          <w:color w:val="auto"/>
          <w:highlight w:val="none"/>
        </w:rPr>
      </w:pPr>
      <w:r>
        <w:rPr>
          <w:rFonts w:ascii="Arial" w:hAnsi="Arial" w:eastAsia="FangSong_GB2312"/>
          <w:color w:val="auto"/>
          <w:highlight w:val="none"/>
        </w:rPr>
      </w:r>
      <w:r/>
    </w:p>
    <w:p>
      <w:pPr>
        <w:jc w:val="center"/>
        <w:rPr>
          <w:rFonts w:ascii="Arial" w:hAnsi="Arial" w:eastAsia="FangSong_GB2312"/>
          <w:b/>
          <w:bCs/>
          <w:color w:val="auto"/>
          <w:sz w:val="30"/>
          <w:szCs w:val="32"/>
          <w:highlight w:val="none"/>
        </w:rPr>
      </w:pPr>
      <w:r>
        <w:rPr>
          <w:rFonts w:hint="eastAsia" w:ascii="Arial" w:hAnsi="Arial" w:eastAsia="FangSong_GB2312"/>
          <w:b/>
          <w:bCs/>
          <w:color w:val="auto"/>
          <w:sz w:val="30"/>
          <w:szCs w:val="32"/>
          <w:highlight w:val="none"/>
        </w:rPr>
        <w:t xml:space="preserve">4、供应商认为需提供的其他资料（如有）（要求见招标文件第十二章《评标办法》）</w:t>
      </w:r>
      <w:r/>
    </w:p>
    <w:sectPr>
      <w:headerReference w:type="default" r:id="rId15"/>
      <w:footerReference w:type="default" r:id="rId2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华文楷体">
    <w:panose1 w:val="0201060004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Symbol">
    <w:panose1 w:val="05050102010706020507"/>
  </w:font>
  <w:font w:name="新宋体">
    <w:panose1 w:val="02010609030101010101"/>
  </w:font>
  <w:font w:name="FangSong_GB2312">
    <w:panose1 w:val="02010609060101010101"/>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eastAsiaTheme="minor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rPr>
        <w:rStyle w:val="1131"/>
      </w:rPr>
      <w:framePr w:wrap="around" w:vAnchor="text" w:hAnchor="margin" w:xAlign="right" w:y="1"/>
    </w:pPr>
    <w:r>
      <w:rPr>
        <w:rStyle w:val="1131"/>
      </w:rPr>
      <w:fldChar w:fldCharType="begin"/>
    </w:r>
    <w:r>
      <w:rPr>
        <w:rStyle w:val="1131"/>
      </w:rPr>
      <w:instrText xml:space="preserve">PAGE  </w:instrText>
    </w:r>
    <w:r>
      <w:rPr>
        <w:rStyle w:val="1131"/>
      </w:rPr>
      <w:fldChar w:fldCharType="separate"/>
    </w:r>
    <w:r>
      <w:rPr>
        <w:rStyle w:val="1131"/>
      </w:rPr>
      <w:t xml:space="preserve">13</w:t>
    </w:r>
    <w:r>
      <w:rPr>
        <w:rStyle w:val="1131"/>
      </w:rPr>
      <w:fldChar w:fldCharType="end"/>
    </w:r>
    <w:r/>
  </w:p>
  <w:p>
    <w:pPr>
      <w:pStyle w:val="134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13</w:t>
    </w:r>
    <w:r>
      <w:fldChar w:fldCharType="end"/>
    </w:r>
    <w:r/>
  </w:p>
  <w:p>
    <w:pPr>
      <w:pStyle w:val="1343"/>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eastAsia="楷体"/>
      </w:rPr>
      <w:pBdr>
        <w:bottom w:val="none" w:color="auto" w:sz="0" w:space="0"/>
      </w:pBd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eastAsia="楷体"/>
      </w:rPr>
      <w:pBdr>
        <w:bottom w:val="none" w:color="auto" w:sz="0" w:space="0"/>
      </w:pBdr>
    </w:pPr>
    <w:r>
      <w:rPr>
        <w:rFonts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rPr>
        <w:rFonts w:ascii="宋体" w:hAnsi="宋体" w:cs="宋体"/>
        <w:bCs/>
      </w:rPr>
      <w:pBdr>
        <w:bottom w:val="none" w:color="auto" w:sz="0" w:space="1"/>
      </w:pBdr>
    </w:pPr>
    <w:r>
      <w:rPr>
        <w:rFonts w:ascii="宋体" w:hAnsi="宋体" w:cs="宋体"/>
        <w:bCs/>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46"/>
      <w:isLgl w:val="false"/>
      <w:suff w:val="tab"/>
      <w:lvlText w:val="%1、"/>
      <w:lvlJc w:val="left"/>
      <w:pPr>
        <w:ind w:left="907" w:hanging="907"/>
      </w:pPr>
    </w:lvl>
    <w:lvl w:ilvl="1">
      <w:start w:val="1"/>
      <w:numFmt w:val="decimal"/>
      <w:pStyle w:val="1447"/>
      <w:isLgl w:val="false"/>
      <w:suff w:val="tab"/>
      <w:lvlText w:val="%2."/>
      <w:lvlJc w:val="left"/>
      <w:pPr>
        <w:ind w:left="1220" w:hanging="794"/>
      </w:pPr>
    </w:lvl>
    <w:lvl w:ilvl="2">
      <w:start w:val="1"/>
      <w:numFmt w:val="decimal"/>
      <w:pStyle w:val="1448"/>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49"/>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3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91"/>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16"/>
      <w:isLgl w:val="false"/>
      <w:suff w:val="nothing"/>
      <w:lvlText w:val=""/>
      <w:lvlJc w:val="left"/>
      <w:pPr>
        <w:ind w:left="0" w:firstLine="0"/>
      </w:pPr>
    </w:lvl>
    <w:lvl w:ilvl="3">
      <w:start w:val="1"/>
      <w:numFmt w:val="decimal"/>
      <w:pStyle w:val="1299"/>
      <w:isLgl w:val="false"/>
      <w:suff w:val="nothing"/>
      <w:lvlText w:val=""/>
      <w:lvlJc w:val="left"/>
      <w:pPr>
        <w:ind w:left="0" w:firstLine="0"/>
      </w:pPr>
    </w:lvl>
    <w:lvl w:ilvl="4">
      <w:start w:val="1"/>
      <w:numFmt w:val="decimal"/>
      <w:pStyle w:val="1301"/>
      <w:isLgl w:val="false"/>
      <w:suff w:val="nothing"/>
      <w:lvlText w:val=""/>
      <w:lvlJc w:val="left"/>
      <w:pPr>
        <w:ind w:left="0" w:firstLine="0"/>
      </w:pPr>
    </w:lvl>
    <w:lvl w:ilvl="5">
      <w:start w:val="1"/>
      <w:numFmt w:val="decimal"/>
      <w:pStyle w:val="1303"/>
      <w:isLgl w:val="false"/>
      <w:suff w:val="nothing"/>
      <w:lvlText w:val=""/>
      <w:lvlJc w:val="left"/>
      <w:pPr>
        <w:ind w:left="0" w:firstLine="0"/>
      </w:pPr>
    </w:lvl>
    <w:lvl w:ilvl="6">
      <w:start w:val="1"/>
      <w:numFmt w:val="decimal"/>
      <w:pStyle w:val="1305"/>
      <w:isLgl w:val="false"/>
      <w:suff w:val="nothing"/>
      <w:lvlText w:val=""/>
      <w:lvlJc w:val="left"/>
      <w:pPr>
        <w:ind w:left="0" w:firstLine="0"/>
      </w:pPr>
    </w:lvl>
    <w:lvl w:ilvl="7">
      <w:start w:val="1"/>
      <w:numFmt w:val="decimal"/>
      <w:pStyle w:val="1307"/>
      <w:isLgl w:val="false"/>
      <w:suff w:val="nothing"/>
      <w:lvlText w:val=""/>
      <w:lvlJc w:val="left"/>
      <w:pPr>
        <w:ind w:left="0" w:firstLine="0"/>
      </w:pPr>
    </w:lvl>
    <w:lvl w:ilvl="8">
      <w:start w:val="1"/>
      <w:numFmt w:val="decimal"/>
      <w:pStyle w:val="1309"/>
      <w:isLgl w:val="false"/>
      <w:suff w:val="nothing"/>
      <w:lvlText w:val=""/>
      <w:lvlJc w:val="left"/>
      <w:pPr>
        <w:ind w:left="0" w:firstLine="0"/>
      </w:pPr>
    </w:lvl>
  </w:abstractNum>
  <w:abstractNum w:abstractNumId="4">
    <w:multiLevelType w:val="hybridMultilevel"/>
    <w:lvl w:ilvl="0">
      <w:start w:val="1"/>
      <w:numFmt w:val="decimal"/>
      <w:pStyle w:val="1459"/>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1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uiPriority w:val="0"/>
    <w:qFormat/>
    <w:rPr>
      <w:rFonts w:hint="default" w:ascii="Times New Roman" w:hAnsi="Times New Roman" w:eastAsia="宋体" w:cs="Times New Roman"/>
      <w:lang w:val="en-US" w:eastAsia="zh-CN" w:bidi="ar-SA"/>
    </w:rPr>
  </w:style>
  <w:style w:type="paragraph" w:styleId="970">
    <w:name w:val="Heading 1"/>
    <w:basedOn w:val="969"/>
    <w:next w:val="969"/>
    <w:link w:val="1596"/>
    <w:uiPriority w:val="9"/>
    <w:qFormat/>
    <w:pPr>
      <w:keepLines/>
      <w:keepNext/>
      <w:spacing w:before="480" w:after="200"/>
      <w:outlineLvl w:val="0"/>
    </w:pPr>
    <w:rPr>
      <w:rFonts w:ascii="Arial" w:hAnsi="Arial" w:eastAsia="Arial" w:cs="Arial"/>
      <w:sz w:val="40"/>
      <w:szCs w:val="40"/>
    </w:rPr>
  </w:style>
  <w:style w:type="paragraph" w:styleId="971">
    <w:name w:val="Heading 2"/>
    <w:basedOn w:val="969"/>
    <w:next w:val="969"/>
    <w:link w:val="1056"/>
    <w:uiPriority w:val="9"/>
    <w:unhideWhenUsed/>
    <w:qFormat/>
    <w:pPr>
      <w:keepLines/>
      <w:keepNext/>
      <w:spacing w:before="360" w:after="200"/>
      <w:outlineLvl w:val="1"/>
    </w:pPr>
    <w:rPr>
      <w:rFonts w:ascii="Arial" w:hAnsi="Arial" w:eastAsia="Arial" w:cs="Arial"/>
      <w:sz w:val="34"/>
    </w:rPr>
  </w:style>
  <w:style w:type="paragraph" w:styleId="972">
    <w:name w:val="Heading 3"/>
    <w:basedOn w:val="969"/>
    <w:next w:val="969"/>
    <w:uiPriority w:val="9"/>
    <w:unhideWhenUsed/>
    <w:qFormat/>
    <w:pPr>
      <w:keepLines/>
      <w:keepNext/>
      <w:spacing w:before="320" w:after="200"/>
      <w:outlineLvl w:val="2"/>
    </w:pPr>
    <w:rPr>
      <w:rFonts w:ascii="Arial" w:hAnsi="Arial" w:eastAsia="Arial" w:cs="Arial"/>
      <w:sz w:val="30"/>
      <w:szCs w:val="30"/>
    </w:rPr>
  </w:style>
  <w:style w:type="paragraph" w:styleId="973">
    <w:name w:val="Heading 4"/>
    <w:basedOn w:val="969"/>
    <w:next w:val="969"/>
    <w:link w:val="1057"/>
    <w:uiPriority w:val="9"/>
    <w:unhideWhenUsed/>
    <w:qFormat/>
    <w:pPr>
      <w:keepLines/>
      <w:keepNext/>
      <w:spacing w:before="320" w:after="200"/>
      <w:outlineLvl w:val="3"/>
    </w:pPr>
    <w:rPr>
      <w:rFonts w:ascii="Arial" w:hAnsi="Arial" w:eastAsia="Arial" w:cs="Arial"/>
      <w:b/>
      <w:bCs/>
      <w:sz w:val="26"/>
      <w:szCs w:val="26"/>
    </w:rPr>
  </w:style>
  <w:style w:type="paragraph" w:styleId="974">
    <w:name w:val="Heading 5"/>
    <w:basedOn w:val="969"/>
    <w:next w:val="969"/>
    <w:link w:val="1058"/>
    <w:uiPriority w:val="9"/>
    <w:unhideWhenUsed/>
    <w:qFormat/>
    <w:pPr>
      <w:keepLines/>
      <w:keepNext/>
      <w:spacing w:before="320" w:after="200"/>
      <w:outlineLvl w:val="4"/>
    </w:pPr>
    <w:rPr>
      <w:rFonts w:ascii="Arial" w:hAnsi="Arial" w:eastAsia="Arial" w:cs="Arial"/>
      <w:b/>
      <w:bCs/>
      <w:sz w:val="24"/>
      <w:szCs w:val="24"/>
    </w:rPr>
  </w:style>
  <w:style w:type="paragraph" w:styleId="975">
    <w:name w:val="Heading 6"/>
    <w:basedOn w:val="969"/>
    <w:next w:val="969"/>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059"/>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060"/>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061"/>
    <w:uiPriority w:val="9"/>
    <w:unhideWhenUsed/>
    <w:qFormat/>
    <w:pPr>
      <w:keepLines/>
      <w:keepNext/>
      <w:spacing w:before="320" w:after="200"/>
      <w:outlineLvl w:val="8"/>
    </w:pPr>
    <w:rPr>
      <w:rFonts w:ascii="Arial" w:hAnsi="Arial" w:eastAsia="Arial" w:cs="Arial"/>
      <w:i/>
      <w:iCs/>
      <w:sz w:val="21"/>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toc 7"/>
    <w:basedOn w:val="969"/>
    <w:next w:val="969"/>
    <w:uiPriority w:val="39"/>
    <w:unhideWhenUsed/>
    <w:qFormat/>
    <w:pPr>
      <w:ind w:left="1701"/>
      <w:spacing w:after="57"/>
    </w:pPr>
  </w:style>
  <w:style w:type="paragraph" w:styleId="982">
    <w:name w:val="Normal Indent"/>
    <w:basedOn w:val="969"/>
    <w:uiPriority w:val="0"/>
    <w:qFormat/>
    <w:pPr>
      <w:ind w:firstLine="420"/>
    </w:pPr>
    <w:rPr>
      <w:rFonts w:ascii="Calibri" w:hAnsi="Calibri"/>
      <w:szCs w:val="22"/>
    </w:rPr>
  </w:style>
  <w:style w:type="paragraph" w:styleId="983">
    <w:name w:val="Caption"/>
    <w:basedOn w:val="969"/>
    <w:next w:val="969"/>
    <w:uiPriority w:val="35"/>
    <w:semiHidden/>
    <w:unhideWhenUsed/>
    <w:qFormat/>
    <w:pPr>
      <w:spacing w:line="276" w:lineRule="auto"/>
    </w:pPr>
    <w:rPr>
      <w:b/>
      <w:bCs/>
      <w:color w:val="4f81bd" w:themeColor="accent1"/>
      <w:sz w:val="18"/>
      <w:szCs w:val="18"/>
    </w:rPr>
  </w:style>
  <w:style w:type="paragraph" w:styleId="984">
    <w:name w:val="Body Text"/>
    <w:basedOn w:val="969"/>
    <w:link w:val="1783"/>
    <w:uiPriority w:val="0"/>
    <w:qFormat/>
    <w:pPr>
      <w:spacing w:after="120"/>
    </w:pPr>
    <w:rPr>
      <w:sz w:val="15"/>
    </w:rPr>
  </w:style>
  <w:style w:type="paragraph" w:styleId="985">
    <w:name w:val="Body Text Indent"/>
    <w:basedOn w:val="969"/>
    <w:next w:val="986"/>
    <w:uiPriority w:val="0"/>
    <w:qFormat/>
    <w:pPr>
      <w:ind w:left="420"/>
      <w:spacing w:after="120"/>
    </w:pPr>
    <w:rPr>
      <w:sz w:val="24"/>
    </w:rPr>
  </w:style>
  <w:style w:type="paragraph" w:styleId="986">
    <w:name w:val="envelope return"/>
    <w:basedOn w:val="969"/>
    <w:uiPriority w:val="99"/>
    <w:unhideWhenUsed/>
    <w:qFormat/>
    <w:rPr>
      <w:rFonts w:ascii="Arial" w:hAnsi="Arial"/>
    </w:rPr>
  </w:style>
  <w:style w:type="paragraph" w:styleId="987">
    <w:name w:val="index 4"/>
    <w:basedOn w:val="969"/>
    <w:next w:val="969"/>
    <w:uiPriority w:val="0"/>
    <w:qFormat/>
    <w:pPr>
      <w:ind w:left="600"/>
    </w:pPr>
    <w:rPr>
      <w:rFonts w:ascii="Verdana" w:hAnsi="Verdana"/>
      <w:sz w:val="21"/>
    </w:rPr>
  </w:style>
  <w:style w:type="paragraph" w:styleId="988">
    <w:name w:val="toc 5"/>
    <w:basedOn w:val="969"/>
    <w:next w:val="969"/>
    <w:uiPriority w:val="39"/>
    <w:unhideWhenUsed/>
    <w:qFormat/>
    <w:pPr>
      <w:ind w:left="1134"/>
      <w:spacing w:after="57"/>
    </w:pPr>
  </w:style>
  <w:style w:type="paragraph" w:styleId="989">
    <w:name w:val="toc 3"/>
    <w:basedOn w:val="969"/>
    <w:next w:val="969"/>
    <w:uiPriority w:val="39"/>
    <w:unhideWhenUsed/>
    <w:qFormat/>
    <w:pPr>
      <w:ind w:left="567"/>
      <w:spacing w:after="57"/>
    </w:pPr>
  </w:style>
  <w:style w:type="paragraph" w:styleId="990">
    <w:name w:val="Plain Text"/>
    <w:basedOn w:val="969"/>
    <w:next w:val="969"/>
    <w:uiPriority w:val="0"/>
    <w:qFormat/>
    <w:rPr>
      <w:rFonts w:ascii="宋体" w:hAnsi="Courier New"/>
    </w:rPr>
  </w:style>
  <w:style w:type="paragraph" w:styleId="991">
    <w:name w:val="toc 8"/>
    <w:basedOn w:val="969"/>
    <w:next w:val="969"/>
    <w:uiPriority w:val="39"/>
    <w:unhideWhenUsed/>
    <w:qFormat/>
    <w:pPr>
      <w:ind w:left="1984"/>
      <w:spacing w:after="57"/>
    </w:pPr>
  </w:style>
  <w:style w:type="paragraph" w:styleId="992">
    <w:name w:val="Date"/>
    <w:basedOn w:val="969"/>
    <w:next w:val="969"/>
    <w:link w:val="1781"/>
    <w:uiPriority w:val="99"/>
    <w:semiHidden/>
    <w:unhideWhenUsed/>
    <w:qFormat/>
    <w:pPr>
      <w:ind w:left="100"/>
    </w:pPr>
  </w:style>
  <w:style w:type="paragraph" w:styleId="993">
    <w:name w:val="endnote text"/>
    <w:basedOn w:val="969"/>
    <w:link w:val="1069"/>
    <w:uiPriority w:val="99"/>
    <w:semiHidden/>
    <w:unhideWhenUsed/>
    <w:qFormat/>
  </w:style>
  <w:style w:type="paragraph" w:styleId="994">
    <w:name w:val="Balloon Text"/>
    <w:basedOn w:val="969"/>
    <w:link w:val="1778"/>
    <w:uiPriority w:val="99"/>
    <w:semiHidden/>
    <w:unhideWhenUsed/>
    <w:qFormat/>
    <w:rPr>
      <w:sz w:val="18"/>
      <w:szCs w:val="18"/>
    </w:rPr>
  </w:style>
  <w:style w:type="paragraph" w:styleId="995">
    <w:name w:val="Footer"/>
    <w:basedOn w:val="969"/>
    <w:link w:val="1067"/>
    <w:uiPriority w:val="99"/>
    <w:unhideWhenUsed/>
    <w:qFormat/>
    <w:pPr>
      <w:jc w:val="center"/>
      <w:tabs>
        <w:tab w:val="center" w:pos="7143" w:leader="none"/>
        <w:tab w:val="right" w:pos="14287" w:leader="none"/>
      </w:tabs>
    </w:pPr>
  </w:style>
  <w:style w:type="paragraph" w:styleId="996">
    <w:name w:val="Header"/>
    <w:basedOn w:val="969"/>
    <w:uiPriority w:val="99"/>
    <w:unhideWhenUsed/>
    <w:qFormat/>
    <w:pPr>
      <w:tabs>
        <w:tab w:val="center" w:pos="7143" w:leader="none"/>
        <w:tab w:val="right" w:pos="14287" w:leader="none"/>
      </w:tabs>
    </w:pPr>
  </w:style>
  <w:style w:type="paragraph" w:styleId="997">
    <w:name w:val="toc 1"/>
    <w:basedOn w:val="969"/>
    <w:next w:val="969"/>
    <w:uiPriority w:val="39"/>
    <w:unhideWhenUsed/>
    <w:qFormat/>
    <w:pPr>
      <w:spacing w:after="57"/>
    </w:pPr>
  </w:style>
  <w:style w:type="paragraph" w:styleId="998">
    <w:name w:val="toc 4"/>
    <w:basedOn w:val="969"/>
    <w:next w:val="969"/>
    <w:uiPriority w:val="39"/>
    <w:unhideWhenUsed/>
    <w:qFormat/>
    <w:pPr>
      <w:ind w:left="850"/>
      <w:spacing w:after="57"/>
    </w:pPr>
  </w:style>
  <w:style w:type="paragraph" w:styleId="999">
    <w:name w:val="Subtitle"/>
    <w:basedOn w:val="969"/>
    <w:next w:val="969"/>
    <w:link w:val="1064"/>
    <w:uiPriority w:val="11"/>
    <w:qFormat/>
    <w:pPr>
      <w:spacing w:before="200" w:after="200"/>
    </w:pPr>
    <w:rPr>
      <w:sz w:val="24"/>
      <w:szCs w:val="24"/>
    </w:rPr>
  </w:style>
  <w:style w:type="paragraph" w:styleId="1000">
    <w:name w:val="footnote text"/>
    <w:basedOn w:val="969"/>
    <w:link w:val="1068"/>
    <w:uiPriority w:val="99"/>
    <w:semiHidden/>
    <w:unhideWhenUsed/>
    <w:qFormat/>
    <w:pPr>
      <w:spacing w:after="40"/>
    </w:pPr>
    <w:rPr>
      <w:sz w:val="18"/>
    </w:rPr>
  </w:style>
  <w:style w:type="paragraph" w:styleId="1001">
    <w:name w:val="toc 6"/>
    <w:basedOn w:val="969"/>
    <w:next w:val="969"/>
    <w:uiPriority w:val="39"/>
    <w:unhideWhenUsed/>
    <w:qFormat/>
    <w:pPr>
      <w:ind w:left="1417"/>
      <w:spacing w:after="57"/>
    </w:pPr>
  </w:style>
  <w:style w:type="paragraph" w:styleId="1002">
    <w:name w:val="table of figures"/>
    <w:basedOn w:val="969"/>
    <w:next w:val="969"/>
    <w:uiPriority w:val="99"/>
    <w:unhideWhenUsed/>
    <w:qFormat/>
  </w:style>
  <w:style w:type="paragraph" w:styleId="1003">
    <w:name w:val="toc 2"/>
    <w:basedOn w:val="969"/>
    <w:next w:val="969"/>
    <w:uiPriority w:val="39"/>
    <w:unhideWhenUsed/>
    <w:qFormat/>
    <w:pPr>
      <w:ind w:left="283"/>
      <w:spacing w:after="57"/>
    </w:pPr>
  </w:style>
  <w:style w:type="paragraph" w:styleId="1004">
    <w:name w:val="toc 9"/>
    <w:basedOn w:val="969"/>
    <w:next w:val="969"/>
    <w:uiPriority w:val="39"/>
    <w:unhideWhenUsed/>
    <w:qFormat/>
    <w:pPr>
      <w:ind w:left="2268"/>
      <w:spacing w:after="57"/>
    </w:pPr>
  </w:style>
  <w:style w:type="paragraph" w:styleId="1005">
    <w:name w:val="HTML Preformatted"/>
    <w:basedOn w:val="969"/>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06">
    <w:name w:val="Normal (Web)"/>
    <w:basedOn w:val="969"/>
    <w:uiPriority w:val="99"/>
    <w:semiHidden/>
    <w:unhideWhenUsed/>
    <w:qFormat/>
    <w:pPr>
      <w:spacing w:beforeAutospacing="1" w:afterAutospacing="1"/>
    </w:pPr>
    <w:rPr>
      <w:sz w:val="24"/>
    </w:rPr>
  </w:style>
  <w:style w:type="paragraph" w:styleId="1007">
    <w:name w:val="Title"/>
    <w:basedOn w:val="969"/>
    <w:next w:val="969"/>
    <w:link w:val="1063"/>
    <w:uiPriority w:val="10"/>
    <w:qFormat/>
    <w:pPr>
      <w:contextualSpacing/>
      <w:spacing w:before="300" w:after="200"/>
    </w:pPr>
    <w:rPr>
      <w:sz w:val="48"/>
      <w:szCs w:val="48"/>
    </w:rPr>
  </w:style>
  <w:style w:type="paragraph" w:styleId="1008">
    <w:name w:val="Body Text First Indent"/>
    <w:basedOn w:val="984"/>
    <w:link w:val="1784"/>
    <w:uiPriority w:val="99"/>
    <w:semiHidden/>
    <w:unhideWhenUsed/>
    <w:qFormat/>
    <w:pPr>
      <w:ind w:firstLine="420"/>
    </w:pPr>
    <w:rPr>
      <w:sz w:val="20"/>
    </w:rPr>
  </w:style>
  <w:style w:type="paragraph" w:styleId="1009">
    <w:name w:val="Body Text First Indent 2"/>
    <w:basedOn w:val="985"/>
    <w:uiPriority w:val="0"/>
    <w:qFormat/>
    <w:pPr>
      <w:ind w:firstLine="420"/>
    </w:pPr>
  </w:style>
  <w:style w:type="table" w:styleId="10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Strong"/>
    <w:basedOn w:val="979"/>
    <w:uiPriority w:val="22"/>
    <w:qFormat/>
    <w:rPr>
      <w:b/>
      <w:bCs/>
    </w:rPr>
  </w:style>
  <w:style w:type="character" w:styleId="1012">
    <w:name w:val="endnote reference"/>
    <w:uiPriority w:val="99"/>
    <w:semiHidden/>
    <w:unhideWhenUsed/>
    <w:qFormat/>
    <w:rPr>
      <w:vertAlign w:val="superscript"/>
    </w:rPr>
  </w:style>
  <w:style w:type="character" w:styleId="1013">
    <w:name w:val="Hyperlink"/>
    <w:uiPriority w:val="99"/>
    <w:unhideWhenUsed/>
    <w:qFormat/>
    <w:rPr>
      <w:color w:val="0000ff" w:themeColor="hyperlink"/>
      <w:u w:val="single"/>
    </w:rPr>
  </w:style>
  <w:style w:type="character" w:styleId="1014">
    <w:name w:val="footnote reference"/>
    <w:uiPriority w:val="99"/>
    <w:unhideWhenUsed/>
    <w:qFormat/>
    <w:rPr>
      <w:vertAlign w:val="superscript"/>
    </w:rPr>
  </w:style>
  <w:style w:type="paragraph" w:styleId="1015" w:customStyle="1">
    <w:name w:val="样式2"/>
    <w:basedOn w:val="1016"/>
    <w:uiPriority w:val="0"/>
    <w:qFormat/>
    <w:pPr>
      <w:numPr>
        <w:ilvl w:val="0"/>
        <w:numId w:val="0"/>
      </w:numPr>
      <w:spacing w:before="0" w:after="0" w:line="416" w:lineRule="auto"/>
    </w:pPr>
    <w:rPr>
      <w:sz w:val="24"/>
    </w:rPr>
  </w:style>
  <w:style w:type="paragraph" w:styleId="1016" w:customStyle="1">
    <w:name w:val="标题 31"/>
    <w:basedOn w:val="1017"/>
    <w:next w:val="1017"/>
    <w:link w:val="1298"/>
    <w:uiPriority w:val="0"/>
    <w:qFormat/>
    <w:pPr>
      <w:numPr>
        <w:ilvl w:val="2"/>
        <w:numId w:val="1"/>
      </w:numPr>
      <w:keepLines/>
      <w:keepNext/>
      <w:spacing w:before="120" w:after="120" w:line="300" w:lineRule="auto"/>
      <w:outlineLvl w:val="2"/>
    </w:pPr>
    <w:rPr>
      <w:rFonts w:ascii="Times New Roman" w:eastAsia="宋体"/>
      <w:b/>
      <w:bCs/>
      <w:sz w:val="30"/>
      <w:szCs w:val="32"/>
    </w:rPr>
  </w:style>
  <w:style w:type="paragraph" w:styleId="1017" w:customStyle="1">
    <w:name w:val="正文11"/>
    <w:next w:val="1018"/>
    <w:link w:val="1091"/>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1018" w:customStyle="1">
    <w:name w:val="目录 11"/>
    <w:basedOn w:val="1017"/>
    <w:next w:val="1017"/>
    <w:uiPriority w:val="0"/>
    <w:qFormat/>
    <w:pPr>
      <w:spacing w:line="360" w:lineRule="auto"/>
      <w:tabs>
        <w:tab w:val="right" w:pos="9060" w:leader="dot"/>
      </w:tabs>
    </w:pPr>
    <w:rPr>
      <w:sz w:val="24"/>
      <w:szCs w:val="24"/>
    </w:rPr>
  </w:style>
  <w:style w:type="paragraph" w:styleId="1019" w:customStyle="1">
    <w:name w:val="TOC Heading"/>
    <w:uiPriority w:val="39"/>
    <w:unhideWhenUsed/>
    <w:qFormat/>
    <w:rPr>
      <w:rFonts w:hint="default" w:ascii="Times New Roman" w:hAnsi="Times New Roman" w:eastAsia="宋体" w:cs="Times New Roman"/>
    </w:rPr>
  </w:style>
  <w:style w:type="character" w:styleId="1020" w:customStyle="1">
    <w:name w:val="Heading 1 Char"/>
    <w:basedOn w:val="979"/>
    <w:uiPriority w:val="9"/>
    <w:qFormat/>
    <w:rPr>
      <w:rFonts w:ascii="Arial" w:hAnsi="Arial" w:eastAsia="Arial" w:cs="Arial"/>
      <w:sz w:val="40"/>
      <w:szCs w:val="40"/>
    </w:rPr>
  </w:style>
  <w:style w:type="character" w:styleId="1021" w:customStyle="1">
    <w:name w:val="Heading 2 Char"/>
    <w:basedOn w:val="979"/>
    <w:uiPriority w:val="9"/>
    <w:qFormat/>
    <w:rPr>
      <w:rFonts w:ascii="Arial" w:hAnsi="Arial" w:eastAsia="Arial" w:cs="Arial"/>
      <w:sz w:val="34"/>
    </w:rPr>
  </w:style>
  <w:style w:type="character" w:styleId="1022" w:customStyle="1">
    <w:name w:val="Heading 4 Char"/>
    <w:basedOn w:val="979"/>
    <w:uiPriority w:val="9"/>
    <w:qFormat/>
    <w:rPr>
      <w:rFonts w:ascii="Arial" w:hAnsi="Arial" w:eastAsia="Arial" w:cs="Arial"/>
      <w:b/>
      <w:bCs/>
      <w:sz w:val="26"/>
      <w:szCs w:val="26"/>
    </w:rPr>
  </w:style>
  <w:style w:type="character" w:styleId="1023" w:customStyle="1">
    <w:name w:val="Heading 5 Char"/>
    <w:basedOn w:val="979"/>
    <w:uiPriority w:val="9"/>
    <w:qFormat/>
    <w:rPr>
      <w:rFonts w:ascii="Arial" w:hAnsi="Arial" w:eastAsia="Arial" w:cs="Arial"/>
      <w:b/>
      <w:bCs/>
      <w:sz w:val="24"/>
      <w:szCs w:val="24"/>
    </w:rPr>
  </w:style>
  <w:style w:type="character" w:styleId="1024" w:customStyle="1">
    <w:name w:val="Heading 7 Char"/>
    <w:basedOn w:val="979"/>
    <w:uiPriority w:val="9"/>
    <w:qFormat/>
    <w:rPr>
      <w:rFonts w:ascii="Arial" w:hAnsi="Arial" w:eastAsia="Arial" w:cs="Arial"/>
      <w:b/>
      <w:bCs/>
      <w:i/>
      <w:iCs/>
      <w:sz w:val="22"/>
      <w:szCs w:val="22"/>
    </w:rPr>
  </w:style>
  <w:style w:type="character" w:styleId="1025" w:customStyle="1">
    <w:name w:val="Heading 8 Char"/>
    <w:basedOn w:val="979"/>
    <w:uiPriority w:val="9"/>
    <w:qFormat/>
    <w:rPr>
      <w:rFonts w:ascii="Arial" w:hAnsi="Arial" w:eastAsia="Arial" w:cs="Arial"/>
      <w:i/>
      <w:iCs/>
      <w:sz w:val="22"/>
      <w:szCs w:val="22"/>
    </w:rPr>
  </w:style>
  <w:style w:type="character" w:styleId="1026" w:customStyle="1">
    <w:name w:val="Heading 9 Char"/>
    <w:basedOn w:val="979"/>
    <w:uiPriority w:val="9"/>
    <w:qFormat/>
    <w:rPr>
      <w:rFonts w:ascii="Arial" w:hAnsi="Arial" w:eastAsia="Arial" w:cs="Arial"/>
      <w:i/>
      <w:iCs/>
      <w:sz w:val="21"/>
      <w:szCs w:val="21"/>
    </w:rPr>
  </w:style>
  <w:style w:type="character" w:styleId="1027" w:customStyle="1">
    <w:name w:val="Title Char"/>
    <w:basedOn w:val="979"/>
    <w:uiPriority w:val="10"/>
    <w:qFormat/>
    <w:rPr>
      <w:sz w:val="48"/>
      <w:szCs w:val="48"/>
    </w:rPr>
  </w:style>
  <w:style w:type="character" w:styleId="1028" w:customStyle="1">
    <w:name w:val="Subtitle Char"/>
    <w:basedOn w:val="979"/>
    <w:uiPriority w:val="11"/>
    <w:qFormat/>
    <w:rPr>
      <w:sz w:val="24"/>
      <w:szCs w:val="24"/>
    </w:rPr>
  </w:style>
  <w:style w:type="character" w:styleId="1029" w:customStyle="1">
    <w:name w:val="Caption Char"/>
    <w:uiPriority w:val="99"/>
    <w:qFormat/>
  </w:style>
  <w:style w:type="table" w:styleId="1030" w:customStyle="1">
    <w:name w:val="Plain Table 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
    <w:basedOn w:val="9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2"/>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3"/>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5 Dark"/>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6 Colorful"/>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41" w:customStyle="1">
    <w:name w:val="Grid Table 7 Colorful"/>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1 Light"/>
    <w:basedOn w:val="9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2"/>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3"/>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5 Dark"/>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7" w:customStyle="1">
    <w:name w:val="List Table 6 Colorful"/>
    <w:basedOn w:val="9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8" w:customStyle="1">
    <w:name w:val="List Table 7 Colorful"/>
    <w:basedOn w:val="9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9" w:customStyle="1">
    <w:name w:val="Footnote Text Char"/>
    <w:uiPriority w:val="99"/>
    <w:qFormat/>
    <w:rPr>
      <w:sz w:val="18"/>
    </w:rPr>
  </w:style>
  <w:style w:type="character" w:styleId="1050" w:customStyle="1">
    <w:name w:val="Endnote Text Char"/>
    <w:uiPriority w:val="99"/>
    <w:qFormat/>
    <w:rPr>
      <w:sz w:val="20"/>
    </w:rPr>
  </w:style>
  <w:style w:type="paragraph" w:styleId="1051" w:customStyle="1">
    <w:name w:val="TOC 标题1"/>
    <w:uiPriority w:val="39"/>
    <w:unhideWhenUsed/>
    <w:qFormat/>
    <w:rPr>
      <w:rFonts w:hint="default" w:ascii="Times New Roman" w:hAnsi="Times New Roman" w:eastAsia="宋体" w:cs="Times New Roman"/>
      <w:lang w:val="en-US" w:eastAsia="zh-CN" w:bidi="ar-SA"/>
    </w:rPr>
  </w:style>
  <w:style w:type="paragraph" w:styleId="1052" w:customStyle="1">
    <w:name w:val="标题二、"/>
    <w:basedOn w:val="969"/>
    <w:uiPriority w:val="99"/>
    <w:qFormat/>
    <w:pPr>
      <w:ind w:firstLine="200"/>
      <w:spacing w:line="360" w:lineRule="auto"/>
      <w:outlineLvl w:val="2"/>
    </w:pPr>
    <w:rPr>
      <w:b/>
    </w:rPr>
  </w:style>
  <w:style w:type="paragraph" w:styleId="1053" w:customStyle="1">
    <w:name w:val="段"/>
    <w:next w:val="969"/>
    <w:link w:val="137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1054">
    <w:name w:val="List Paragraph"/>
    <w:basedOn w:val="969"/>
    <w:uiPriority w:val="34"/>
    <w:qFormat/>
    <w:pPr>
      <w:contextualSpacing/>
      <w:ind w:left="720"/>
    </w:pPr>
  </w:style>
  <w:style w:type="character" w:styleId="1055" w:customStyle="1">
    <w:name w:val="标题 1 Char2"/>
    <w:uiPriority w:val="9"/>
    <w:qFormat/>
    <w:rPr>
      <w:rFonts w:ascii="Arial" w:hAnsi="Arial" w:eastAsia="Arial" w:cs="Arial"/>
      <w:sz w:val="40"/>
      <w:szCs w:val="40"/>
    </w:rPr>
  </w:style>
  <w:style w:type="character" w:styleId="1056" w:customStyle="1">
    <w:name w:val="标题 2 Char2"/>
    <w:link w:val="971"/>
    <w:uiPriority w:val="9"/>
    <w:qFormat/>
    <w:rPr>
      <w:rFonts w:ascii="Arial" w:hAnsi="Arial" w:eastAsia="Arial" w:cs="Arial"/>
      <w:sz w:val="34"/>
    </w:rPr>
  </w:style>
  <w:style w:type="character" w:styleId="1057" w:customStyle="1">
    <w:name w:val="标题 4 Char2"/>
    <w:link w:val="973"/>
    <w:uiPriority w:val="9"/>
    <w:qFormat/>
    <w:rPr>
      <w:rFonts w:ascii="Arial" w:hAnsi="Arial" w:eastAsia="Arial" w:cs="Arial"/>
      <w:b/>
      <w:bCs/>
      <w:sz w:val="26"/>
      <w:szCs w:val="26"/>
    </w:rPr>
  </w:style>
  <w:style w:type="character" w:styleId="1058" w:customStyle="1">
    <w:name w:val="标题 5 Char2"/>
    <w:link w:val="974"/>
    <w:uiPriority w:val="9"/>
    <w:qFormat/>
    <w:rPr>
      <w:rFonts w:ascii="Arial" w:hAnsi="Arial" w:eastAsia="Arial" w:cs="Arial"/>
      <w:b/>
      <w:bCs/>
      <w:sz w:val="24"/>
      <w:szCs w:val="24"/>
    </w:rPr>
  </w:style>
  <w:style w:type="character" w:styleId="1059" w:customStyle="1">
    <w:name w:val="标题 7 Char2"/>
    <w:link w:val="976"/>
    <w:uiPriority w:val="9"/>
    <w:qFormat/>
    <w:rPr>
      <w:rFonts w:ascii="Arial" w:hAnsi="Arial" w:eastAsia="Arial" w:cs="Arial"/>
      <w:b/>
      <w:bCs/>
      <w:i/>
      <w:iCs/>
      <w:sz w:val="22"/>
      <w:szCs w:val="22"/>
    </w:rPr>
  </w:style>
  <w:style w:type="character" w:styleId="1060" w:customStyle="1">
    <w:name w:val="标题 8 Char2"/>
    <w:link w:val="977"/>
    <w:uiPriority w:val="9"/>
    <w:qFormat/>
    <w:rPr>
      <w:rFonts w:ascii="Arial" w:hAnsi="Arial" w:eastAsia="Arial" w:cs="Arial"/>
      <w:i/>
      <w:iCs/>
      <w:sz w:val="22"/>
      <w:szCs w:val="22"/>
    </w:rPr>
  </w:style>
  <w:style w:type="character" w:styleId="1061" w:customStyle="1">
    <w:name w:val="标题 9 Char2"/>
    <w:link w:val="978"/>
    <w:uiPriority w:val="9"/>
    <w:qFormat/>
    <w:rPr>
      <w:rFonts w:ascii="Arial" w:hAnsi="Arial" w:eastAsia="Arial" w:cs="Arial"/>
      <w:i/>
      <w:iCs/>
      <w:sz w:val="21"/>
      <w:szCs w:val="21"/>
    </w:rPr>
  </w:style>
  <w:style w:type="paragraph" w:styleId="1062">
    <w:name w:val="No Spacing"/>
    <w:uiPriority w:val="1"/>
    <w:qFormat/>
    <w:rPr>
      <w:rFonts w:hint="default" w:ascii="Times New Roman" w:hAnsi="Times New Roman" w:eastAsia="宋体" w:cs="Times New Roman"/>
      <w:lang w:val="en-US" w:eastAsia="zh-CN" w:bidi="ar-SA"/>
    </w:rPr>
  </w:style>
  <w:style w:type="character" w:styleId="1063" w:customStyle="1">
    <w:name w:val="标题 Char3"/>
    <w:link w:val="1007"/>
    <w:uiPriority w:val="10"/>
    <w:qFormat/>
    <w:rPr>
      <w:sz w:val="48"/>
      <w:szCs w:val="48"/>
    </w:rPr>
  </w:style>
  <w:style w:type="character" w:styleId="1064" w:customStyle="1">
    <w:name w:val="副标题 Char3"/>
    <w:link w:val="999"/>
    <w:uiPriority w:val="11"/>
    <w:qFormat/>
    <w:rPr>
      <w:sz w:val="24"/>
      <w:szCs w:val="24"/>
    </w:rPr>
  </w:style>
  <w:style w:type="paragraph" w:styleId="1065">
    <w:name w:val="Quote"/>
    <w:basedOn w:val="969"/>
    <w:next w:val="969"/>
    <w:uiPriority w:val="29"/>
    <w:qFormat/>
    <w:pPr>
      <w:ind w:left="720" w:right="720"/>
    </w:pPr>
    <w:rPr>
      <w:i/>
    </w:rPr>
  </w:style>
  <w:style w:type="paragraph" w:styleId="1066">
    <w:name w:val="Intense Quote"/>
    <w:basedOn w:val="969"/>
    <w:next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7" w:customStyle="1">
    <w:name w:val="页脚 Char3"/>
    <w:link w:val="995"/>
    <w:uiPriority w:val="99"/>
    <w:qFormat/>
  </w:style>
  <w:style w:type="character" w:styleId="1068" w:customStyle="1">
    <w:name w:val="脚注文本 Char3"/>
    <w:link w:val="1000"/>
    <w:uiPriority w:val="99"/>
    <w:qFormat/>
    <w:rPr>
      <w:sz w:val="18"/>
    </w:rPr>
  </w:style>
  <w:style w:type="character" w:styleId="1069" w:customStyle="1">
    <w:name w:val="尾注文本 Char1"/>
    <w:link w:val="993"/>
    <w:uiPriority w:val="99"/>
    <w:qFormat/>
    <w:rPr>
      <w:sz w:val="20"/>
    </w:rPr>
  </w:style>
  <w:style w:type="paragraph" w:styleId="1070" w:customStyle="1">
    <w:name w:val="TOC 标题112"/>
    <w:uiPriority w:val="39"/>
    <w:unhideWhenUsed/>
    <w:qFormat/>
    <w:rPr>
      <w:rFonts w:hint="default" w:ascii="Times New Roman" w:hAnsi="Times New Roman" w:eastAsia="宋体" w:cs="Times New Roman"/>
      <w:lang w:val="en-US" w:eastAsia="zh-CN" w:bidi="ar-SA"/>
    </w:rPr>
  </w:style>
  <w:style w:type="paragraph" w:styleId="1071" w:customStyle="1">
    <w:name w:val="标题 111"/>
    <w:basedOn w:val="969"/>
    <w:next w:val="969"/>
    <w:link w:val="1087"/>
    <w:uiPriority w:val="9"/>
    <w:qFormat/>
    <w:pPr>
      <w:keepLines/>
      <w:keepNext/>
      <w:spacing w:before="480" w:after="200"/>
      <w:outlineLvl w:val="0"/>
    </w:pPr>
    <w:rPr>
      <w:rFonts w:ascii="Arial" w:hAnsi="Arial" w:eastAsia="Arial"/>
      <w:sz w:val="40"/>
      <w:szCs w:val="40"/>
    </w:rPr>
  </w:style>
  <w:style w:type="paragraph" w:styleId="1072" w:customStyle="1">
    <w:name w:val="标题 211"/>
    <w:basedOn w:val="969"/>
    <w:next w:val="969"/>
    <w:link w:val="1088"/>
    <w:uiPriority w:val="9"/>
    <w:qFormat/>
    <w:pPr>
      <w:keepLines/>
      <w:keepNext/>
      <w:spacing w:before="360" w:after="200"/>
      <w:outlineLvl w:val="1"/>
    </w:pPr>
    <w:rPr>
      <w:rFonts w:ascii="Arial" w:hAnsi="Arial" w:eastAsia="Arial"/>
      <w:sz w:val="34"/>
    </w:rPr>
  </w:style>
  <w:style w:type="paragraph" w:styleId="1073" w:customStyle="1">
    <w:name w:val="标题 311"/>
    <w:basedOn w:val="969"/>
    <w:next w:val="969"/>
    <w:uiPriority w:val="9"/>
    <w:qFormat/>
    <w:pPr>
      <w:keepLines/>
      <w:keepNext/>
      <w:spacing w:before="320" w:after="200"/>
      <w:outlineLvl w:val="2"/>
    </w:pPr>
    <w:rPr>
      <w:rFonts w:ascii="Arial" w:hAnsi="Arial" w:eastAsia="Arial" w:cs="Arial"/>
      <w:sz w:val="30"/>
      <w:szCs w:val="30"/>
    </w:rPr>
  </w:style>
  <w:style w:type="paragraph" w:styleId="1074" w:customStyle="1">
    <w:name w:val="标题 411"/>
    <w:basedOn w:val="969"/>
    <w:next w:val="969"/>
    <w:link w:val="1089"/>
    <w:uiPriority w:val="9"/>
    <w:qFormat/>
    <w:pPr>
      <w:keepLines/>
      <w:keepNext/>
      <w:spacing w:before="320" w:after="200"/>
      <w:outlineLvl w:val="3"/>
    </w:pPr>
    <w:rPr>
      <w:rFonts w:ascii="Arial" w:hAnsi="Arial" w:eastAsia="Arial"/>
      <w:b/>
      <w:bCs/>
      <w:sz w:val="26"/>
      <w:szCs w:val="26"/>
    </w:rPr>
  </w:style>
  <w:style w:type="paragraph" w:styleId="1075" w:customStyle="1">
    <w:name w:val="标题 511"/>
    <w:next w:val="969"/>
    <w:link w:val="1090"/>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76" w:customStyle="1">
    <w:name w:val="标题 611"/>
    <w:basedOn w:val="1017"/>
    <w:next w:val="969"/>
    <w:uiPriority w:val="0"/>
    <w:qFormat/>
    <w:pPr>
      <w:ind w:left="398"/>
      <w:jc w:val="left"/>
      <w:outlineLvl w:val="5"/>
    </w:pPr>
    <w:rPr>
      <w:rFonts w:ascii="微软雅黑" w:hAnsi="微软雅黑" w:eastAsia="微软雅黑"/>
      <w:b/>
      <w:bCs/>
      <w:i/>
      <w:sz w:val="24"/>
      <w:lang w:val="zh-CN" w:bidi="zh-CN"/>
    </w:rPr>
  </w:style>
  <w:style w:type="paragraph" w:styleId="1077" w:customStyle="1">
    <w:name w:val="正文首行缩进 21"/>
    <w:basedOn w:val="1078"/>
    <w:next w:val="1017"/>
    <w:link w:val="1162"/>
    <w:uiPriority w:val="0"/>
    <w:qFormat/>
    <w:pPr>
      <w:ind w:left="420" w:firstLine="420"/>
      <w:spacing w:after="120"/>
    </w:pPr>
    <w:rPr>
      <w:sz w:val="24"/>
      <w:szCs w:val="24"/>
    </w:rPr>
  </w:style>
  <w:style w:type="paragraph" w:styleId="1078" w:customStyle="1">
    <w:name w:val="正文文本缩进1"/>
    <w:basedOn w:val="1017"/>
    <w:next w:val="1079"/>
    <w:link w:val="1161"/>
    <w:uiPriority w:val="0"/>
    <w:qFormat/>
    <w:pPr>
      <w:ind w:firstLine="630"/>
    </w:pPr>
    <w:rPr>
      <w:rFonts w:ascii="Times New Roman" w:eastAsia="宋体"/>
      <w:sz w:val="21"/>
      <w:szCs w:val="20"/>
    </w:rPr>
  </w:style>
  <w:style w:type="paragraph" w:styleId="1079" w:customStyle="1">
    <w:name w:val="寄信人地址1"/>
    <w:basedOn w:val="1017"/>
    <w:uiPriority w:val="0"/>
    <w:qFormat/>
    <w:rPr>
      <w:rFonts w:ascii="Arial" w:hAnsi="Arial"/>
      <w:sz w:val="24"/>
      <w:szCs w:val="24"/>
    </w:rPr>
  </w:style>
  <w:style w:type="paragraph" w:styleId="1080" w:customStyle="1">
    <w:name w:val="标题 711"/>
    <w:next w:val="969"/>
    <w:link w:val="109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81" w:customStyle="1">
    <w:name w:val="标题 811"/>
    <w:next w:val="969"/>
    <w:link w:val="1093"/>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82" w:customStyle="1">
    <w:name w:val="标题 911"/>
    <w:next w:val="969"/>
    <w:link w:val="1094"/>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83" w:customStyle="1">
    <w:name w:val="默认段落字体11"/>
    <w:uiPriority w:val="1"/>
    <w:unhideWhenUsed/>
    <w:qFormat/>
  </w:style>
  <w:style w:type="table" w:styleId="1084" w:customStyle="1">
    <w:name w:val="普通表格11"/>
    <w:uiPriority w:val="99"/>
    <w:unhideWhenUsed/>
    <w:qFormat/>
    <w:tblPr>
      <w:tblCellMar>
        <w:left w:w="0" w:type="dxa"/>
        <w:top w:w="0" w:type="dxa"/>
        <w:right w:w="0" w:type="dxa"/>
        <w:bottom w:w="0" w:type="dxa"/>
      </w:tblCellMar>
    </w:tblPr>
  </w:style>
  <w:style w:type="paragraph" w:styleId="1085" w:customStyle="1">
    <w:name w:val="正文首行缩进11"/>
    <w:basedOn w:val="1086"/>
    <w:uiPriority w:val="99"/>
    <w:qFormat/>
    <w:pPr>
      <w:ind w:firstLine="420"/>
    </w:pPr>
  </w:style>
  <w:style w:type="paragraph" w:styleId="1086" w:customStyle="1">
    <w:name w:val="正文文本12"/>
    <w:basedOn w:val="969"/>
    <w:uiPriority w:val="0"/>
    <w:qFormat/>
    <w:pPr>
      <w:spacing w:after="120"/>
    </w:pPr>
    <w:rPr>
      <w:sz w:val="15"/>
    </w:rPr>
  </w:style>
  <w:style w:type="character" w:styleId="1087" w:customStyle="1">
    <w:name w:val="标题 1 Char1"/>
    <w:link w:val="1071"/>
    <w:uiPriority w:val="9"/>
    <w:qFormat/>
    <w:rPr>
      <w:rFonts w:ascii="Arial" w:hAnsi="Arial" w:eastAsia="Arial"/>
      <w:sz w:val="40"/>
      <w:szCs w:val="40"/>
      <w:lang w:bidi="ar-SA"/>
    </w:rPr>
  </w:style>
  <w:style w:type="character" w:styleId="1088" w:customStyle="1">
    <w:name w:val="标题 2 Char1"/>
    <w:link w:val="1072"/>
    <w:uiPriority w:val="9"/>
    <w:qFormat/>
    <w:rPr>
      <w:rFonts w:ascii="Arial" w:hAnsi="Arial" w:eastAsia="Arial" w:cs="Arial"/>
      <w:sz w:val="34"/>
    </w:rPr>
  </w:style>
  <w:style w:type="character" w:styleId="1089" w:customStyle="1">
    <w:name w:val="标题 4 Char1"/>
    <w:link w:val="1074"/>
    <w:uiPriority w:val="9"/>
    <w:qFormat/>
    <w:rPr>
      <w:rFonts w:ascii="Arial" w:hAnsi="Arial" w:eastAsia="Arial" w:cs="Arial"/>
      <w:b/>
      <w:bCs/>
      <w:sz w:val="26"/>
      <w:szCs w:val="26"/>
    </w:rPr>
  </w:style>
  <w:style w:type="character" w:styleId="1090" w:customStyle="1">
    <w:name w:val="标题 5 Char1"/>
    <w:link w:val="1075"/>
    <w:uiPriority w:val="9"/>
    <w:qFormat/>
    <w:rPr>
      <w:rFonts w:ascii="Arial" w:hAnsi="Arial" w:eastAsia="Arial"/>
      <w:b/>
      <w:bCs/>
      <w:sz w:val="24"/>
      <w:szCs w:val="24"/>
      <w:lang w:bidi="ar-SA"/>
    </w:rPr>
  </w:style>
  <w:style w:type="character" w:styleId="1091" w:customStyle="1">
    <w:name w:val="font31"/>
    <w:link w:val="1017"/>
    <w:uiPriority w:val="0"/>
    <w:qFormat/>
    <w:rPr>
      <w:rFonts w:ascii="楷体_GB2312" w:eastAsia="楷体_GB2312"/>
      <w:color w:val="000000"/>
      <w:sz w:val="19"/>
      <w:szCs w:val="19"/>
      <w:lang w:val="en-US" w:eastAsia="zh-CN" w:bidi="ar-SA"/>
    </w:rPr>
  </w:style>
  <w:style w:type="character" w:styleId="1092" w:customStyle="1">
    <w:name w:val="标题 7 Char1"/>
    <w:link w:val="1080"/>
    <w:uiPriority w:val="9"/>
    <w:qFormat/>
    <w:rPr>
      <w:rFonts w:ascii="Arial" w:hAnsi="Arial" w:eastAsia="Arial"/>
      <w:b/>
      <w:bCs/>
      <w:i/>
      <w:iCs/>
      <w:sz w:val="22"/>
      <w:szCs w:val="22"/>
      <w:lang w:bidi="ar-SA"/>
    </w:rPr>
  </w:style>
  <w:style w:type="character" w:styleId="1093" w:customStyle="1">
    <w:name w:val="标题 8 Char1"/>
    <w:link w:val="1081"/>
    <w:uiPriority w:val="9"/>
    <w:qFormat/>
    <w:rPr>
      <w:rFonts w:ascii="Arial" w:hAnsi="Arial" w:eastAsia="Arial"/>
      <w:i/>
      <w:iCs/>
      <w:sz w:val="22"/>
      <w:szCs w:val="22"/>
      <w:lang w:bidi="ar-SA"/>
    </w:rPr>
  </w:style>
  <w:style w:type="character" w:styleId="1094" w:customStyle="1">
    <w:name w:val="标题 9 Char1"/>
    <w:link w:val="1082"/>
    <w:uiPriority w:val="9"/>
    <w:qFormat/>
    <w:rPr>
      <w:rFonts w:ascii="Arial" w:hAnsi="Arial" w:eastAsia="Arial"/>
      <w:i/>
      <w:iCs/>
      <w:sz w:val="21"/>
      <w:szCs w:val="21"/>
      <w:lang w:bidi="ar-SA"/>
    </w:rPr>
  </w:style>
  <w:style w:type="paragraph" w:styleId="1095" w:customStyle="1">
    <w:name w:val="目录 71"/>
    <w:next w:val="969"/>
    <w:uiPriority w:val="39"/>
    <w:unhideWhenUsed/>
    <w:qFormat/>
    <w:pPr>
      <w:ind w:left="1701"/>
      <w:spacing w:after="57"/>
    </w:pPr>
    <w:rPr>
      <w:rFonts w:hint="default" w:ascii="Times New Roman" w:hAnsi="Times New Roman" w:eastAsia="宋体" w:cs="Times New Roman"/>
      <w:lang w:val="en-US" w:eastAsia="zh-CN" w:bidi="ar-SA"/>
    </w:rPr>
  </w:style>
  <w:style w:type="paragraph" w:styleId="1096" w:customStyle="1">
    <w:name w:val="题注11"/>
    <w:next w:val="969"/>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97" w:customStyle="1">
    <w:name w:val="正文文本缩进11"/>
    <w:basedOn w:val="969"/>
    <w:next w:val="1098"/>
    <w:uiPriority w:val="0"/>
    <w:qFormat/>
    <w:pPr>
      <w:ind w:firstLine="630"/>
    </w:pPr>
  </w:style>
  <w:style w:type="paragraph" w:styleId="1098" w:customStyle="1">
    <w:name w:val="寄信人地址11"/>
    <w:basedOn w:val="969"/>
    <w:uiPriority w:val="99"/>
    <w:unhideWhenUsed/>
    <w:qFormat/>
    <w:rPr>
      <w:rFonts w:ascii="Arial" w:hAnsi="Arial"/>
    </w:rPr>
  </w:style>
  <w:style w:type="paragraph" w:styleId="1099" w:customStyle="1">
    <w:name w:val="目录 51"/>
    <w:next w:val="969"/>
    <w:uiPriority w:val="39"/>
    <w:unhideWhenUsed/>
    <w:qFormat/>
    <w:pPr>
      <w:ind w:left="1134"/>
      <w:spacing w:after="57"/>
    </w:pPr>
    <w:rPr>
      <w:rFonts w:hint="default" w:ascii="Times New Roman" w:hAnsi="Times New Roman" w:eastAsia="宋体" w:cs="Times New Roman"/>
      <w:lang w:val="en-US" w:eastAsia="zh-CN" w:bidi="ar-SA"/>
    </w:rPr>
  </w:style>
  <w:style w:type="paragraph" w:styleId="1100" w:customStyle="1">
    <w:name w:val="目录 311"/>
    <w:next w:val="969"/>
    <w:uiPriority w:val="39"/>
    <w:unhideWhenUsed/>
    <w:qFormat/>
    <w:pPr>
      <w:ind w:left="567"/>
      <w:spacing w:after="57"/>
    </w:pPr>
    <w:rPr>
      <w:rFonts w:hint="default" w:ascii="Times New Roman" w:hAnsi="Times New Roman" w:eastAsia="宋体" w:cs="Times New Roman"/>
      <w:lang w:val="en-US" w:eastAsia="zh-CN" w:bidi="ar-SA"/>
    </w:rPr>
  </w:style>
  <w:style w:type="paragraph" w:styleId="1101" w:customStyle="1">
    <w:name w:val="纯文本112"/>
    <w:basedOn w:val="969"/>
    <w:uiPriority w:val="0"/>
    <w:qFormat/>
    <w:rPr>
      <w:rFonts w:ascii="宋体" w:hAnsi="Courier New"/>
      <w:sz w:val="24"/>
    </w:rPr>
  </w:style>
  <w:style w:type="paragraph" w:styleId="1102" w:customStyle="1">
    <w:name w:val="目录 81"/>
    <w:next w:val="969"/>
    <w:uiPriority w:val="39"/>
    <w:unhideWhenUsed/>
    <w:qFormat/>
    <w:pPr>
      <w:ind w:left="1984"/>
      <w:spacing w:after="57"/>
    </w:pPr>
    <w:rPr>
      <w:rFonts w:hint="default" w:ascii="Times New Roman" w:hAnsi="Times New Roman" w:eastAsia="宋体" w:cs="Times New Roman"/>
      <w:lang w:val="en-US" w:eastAsia="zh-CN" w:bidi="ar-SA"/>
    </w:rPr>
  </w:style>
  <w:style w:type="paragraph" w:styleId="1103" w:customStyle="1">
    <w:name w:val="尾注文本1"/>
    <w:link w:val="1104"/>
    <w:uiPriority w:val="99"/>
    <w:unhideWhenUsed/>
    <w:qFormat/>
    <w:rPr>
      <w:rFonts w:hint="default" w:ascii="Times New Roman" w:hAnsi="Times New Roman" w:eastAsia="宋体" w:cs="Times New Roman"/>
      <w:lang w:val="en-US" w:eastAsia="zh-CN" w:bidi="ar-SA"/>
    </w:rPr>
  </w:style>
  <w:style w:type="character" w:styleId="1104" w:customStyle="1">
    <w:name w:val="尾注文本 Char"/>
    <w:link w:val="1103"/>
    <w:uiPriority w:val="99"/>
    <w:qFormat/>
    <w:rPr>
      <w:lang w:val="en-US" w:eastAsia="zh-CN" w:bidi="ar-SA"/>
    </w:rPr>
  </w:style>
  <w:style w:type="paragraph" w:styleId="1105" w:customStyle="1">
    <w:name w:val="批注框文本11"/>
    <w:basedOn w:val="969"/>
    <w:link w:val="1106"/>
    <w:uiPriority w:val="99"/>
    <w:unhideWhenUsed/>
    <w:qFormat/>
    <w:rPr>
      <w:sz w:val="18"/>
      <w:szCs w:val="18"/>
    </w:rPr>
  </w:style>
  <w:style w:type="character" w:styleId="1106" w:customStyle="1">
    <w:name w:val="批注框文本 Char3"/>
    <w:link w:val="1105"/>
    <w:uiPriority w:val="99"/>
    <w:semiHidden/>
    <w:qFormat/>
    <w:rPr>
      <w:sz w:val="18"/>
      <w:szCs w:val="18"/>
    </w:rPr>
  </w:style>
  <w:style w:type="paragraph" w:styleId="1107" w:customStyle="1">
    <w:name w:val="页脚11"/>
    <w:link w:val="110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108" w:customStyle="1">
    <w:name w:val="页脚 Char2"/>
    <w:link w:val="1107"/>
    <w:uiPriority w:val="99"/>
    <w:qFormat/>
    <w:rPr>
      <w:lang w:val="en-US" w:eastAsia="zh-CN" w:bidi="ar-SA"/>
    </w:rPr>
  </w:style>
  <w:style w:type="paragraph" w:styleId="1109"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10" w:customStyle="1">
    <w:name w:val="目录 12"/>
    <w:basedOn w:val="969"/>
    <w:next w:val="969"/>
    <w:uiPriority w:val="39"/>
    <w:unhideWhenUsed/>
    <w:qFormat/>
    <w:pPr>
      <w:spacing w:after="57"/>
    </w:pPr>
  </w:style>
  <w:style w:type="paragraph" w:styleId="1111" w:customStyle="1">
    <w:name w:val="目录 41"/>
    <w:next w:val="969"/>
    <w:uiPriority w:val="39"/>
    <w:unhideWhenUsed/>
    <w:qFormat/>
    <w:pPr>
      <w:ind w:left="850"/>
      <w:spacing w:after="57"/>
    </w:pPr>
    <w:rPr>
      <w:rFonts w:hint="default" w:ascii="Times New Roman" w:hAnsi="Times New Roman" w:eastAsia="宋体" w:cs="Times New Roman"/>
      <w:lang w:val="en-US" w:eastAsia="zh-CN" w:bidi="ar-SA"/>
    </w:rPr>
  </w:style>
  <w:style w:type="paragraph" w:styleId="1112" w:customStyle="1">
    <w:name w:val="副标题11"/>
    <w:link w:val="1113"/>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113" w:customStyle="1">
    <w:name w:val="副标题 Char2"/>
    <w:link w:val="1112"/>
    <w:uiPriority w:val="11"/>
    <w:qFormat/>
    <w:rPr>
      <w:sz w:val="24"/>
      <w:szCs w:val="24"/>
      <w:lang w:bidi="ar-SA"/>
    </w:rPr>
  </w:style>
  <w:style w:type="paragraph" w:styleId="1114" w:customStyle="1">
    <w:name w:val="脚注文本111"/>
    <w:link w:val="1115"/>
    <w:uiPriority w:val="99"/>
    <w:unhideWhenUsed/>
    <w:qFormat/>
    <w:pPr>
      <w:spacing w:after="40"/>
    </w:pPr>
    <w:rPr>
      <w:rFonts w:hint="default" w:ascii="Times New Roman" w:hAnsi="Times New Roman" w:eastAsia="宋体" w:cs="Times New Roman"/>
      <w:sz w:val="18"/>
      <w:lang w:val="en-US" w:eastAsia="zh-CN" w:bidi="ar-SA"/>
    </w:rPr>
  </w:style>
  <w:style w:type="character" w:styleId="1115" w:customStyle="1">
    <w:name w:val="脚注文本 Char2"/>
    <w:link w:val="1114"/>
    <w:uiPriority w:val="99"/>
    <w:qFormat/>
    <w:rPr>
      <w:sz w:val="18"/>
      <w:lang w:bidi="ar-SA"/>
    </w:rPr>
  </w:style>
  <w:style w:type="paragraph" w:styleId="1116" w:customStyle="1">
    <w:name w:val="目录 61"/>
    <w:next w:val="969"/>
    <w:uiPriority w:val="39"/>
    <w:unhideWhenUsed/>
    <w:qFormat/>
    <w:pPr>
      <w:ind w:left="1417"/>
      <w:spacing w:after="57"/>
    </w:pPr>
    <w:rPr>
      <w:rFonts w:hint="default" w:ascii="Times New Roman" w:hAnsi="Times New Roman" w:eastAsia="宋体" w:cs="Times New Roman"/>
      <w:lang w:val="en-US" w:eastAsia="zh-CN" w:bidi="ar-SA"/>
    </w:rPr>
  </w:style>
  <w:style w:type="paragraph" w:styleId="1117" w:customStyle="1">
    <w:name w:val="图表目录1"/>
    <w:next w:val="969"/>
    <w:uiPriority w:val="99"/>
    <w:unhideWhenUsed/>
    <w:qFormat/>
    <w:rPr>
      <w:rFonts w:hint="default" w:ascii="Times New Roman" w:hAnsi="Times New Roman" w:eastAsia="宋体" w:cs="Times New Roman"/>
      <w:lang w:val="en-US" w:eastAsia="zh-CN" w:bidi="ar-SA"/>
    </w:rPr>
  </w:style>
  <w:style w:type="paragraph" w:styleId="1118" w:customStyle="1">
    <w:name w:val="目录 211"/>
    <w:basedOn w:val="969"/>
    <w:next w:val="969"/>
    <w:uiPriority w:val="39"/>
    <w:unhideWhenUsed/>
    <w:qFormat/>
    <w:pPr>
      <w:ind w:left="283"/>
      <w:spacing w:after="57"/>
    </w:pPr>
  </w:style>
  <w:style w:type="paragraph" w:styleId="1119" w:customStyle="1">
    <w:name w:val="目录 91"/>
    <w:next w:val="969"/>
    <w:uiPriority w:val="39"/>
    <w:unhideWhenUsed/>
    <w:qFormat/>
    <w:pPr>
      <w:ind w:left="2268"/>
      <w:spacing w:after="57"/>
    </w:pPr>
    <w:rPr>
      <w:rFonts w:hint="default" w:ascii="Times New Roman" w:hAnsi="Times New Roman" w:eastAsia="宋体" w:cs="Times New Roman"/>
      <w:lang w:val="en-US" w:eastAsia="zh-CN" w:bidi="ar-SA"/>
    </w:rPr>
  </w:style>
  <w:style w:type="paragraph" w:styleId="1120" w:customStyle="1">
    <w:name w:val="信息标题11"/>
    <w:basedOn w:val="969"/>
    <w:uiPriority w:val="99"/>
    <w:unhideWhenUsed/>
    <w:qFormat/>
    <w:pPr>
      <w:ind w:left="360"/>
      <w:keepLines/>
      <w:spacing w:after="40" w:line="140" w:lineRule="atLeast"/>
    </w:pPr>
    <w:rPr>
      <w:rFonts w:ascii="Garamond" w:hAnsi="Garamond"/>
      <w:sz w:val="18"/>
      <w:lang w:bidi="he-IL"/>
    </w:rPr>
  </w:style>
  <w:style w:type="paragraph" w:styleId="1121" w:customStyle="1">
    <w:name w:val="普通(网站)11"/>
    <w:basedOn w:val="969"/>
    <w:uiPriority w:val="99"/>
    <w:qFormat/>
    <w:pPr>
      <w:spacing w:before="100" w:beforeAutospacing="1" w:after="100" w:afterAutospacing="1"/>
    </w:pPr>
    <w:rPr>
      <w:rFonts w:ascii="宋体" w:hAnsi="宋体"/>
      <w:sz w:val="24"/>
    </w:rPr>
  </w:style>
  <w:style w:type="paragraph" w:styleId="1122" w:customStyle="1">
    <w:name w:val="标题11"/>
    <w:link w:val="112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123" w:customStyle="1">
    <w:name w:val="标题 Char2"/>
    <w:link w:val="1122"/>
    <w:uiPriority w:val="10"/>
    <w:qFormat/>
    <w:rPr>
      <w:sz w:val="48"/>
      <w:szCs w:val="48"/>
      <w:lang w:bidi="ar-SA"/>
    </w:rPr>
  </w:style>
  <w:style w:type="paragraph" w:styleId="1124" w:customStyle="1">
    <w:name w:val="正文首行缩进 211"/>
    <w:basedOn w:val="1097"/>
    <w:uiPriority w:val="0"/>
    <w:unhideWhenUsed/>
    <w:qFormat/>
    <w:pPr>
      <w:ind w:left="420" w:firstLine="420"/>
      <w:spacing w:after="120"/>
    </w:pPr>
    <w:rPr>
      <w:szCs w:val="24"/>
    </w:rPr>
  </w:style>
  <w:style w:type="table" w:styleId="1125" w:customStyle="1">
    <w:name w:val="网格型11"/>
    <w:uiPriority w:val="59"/>
    <w:qFormat/>
    <w:tblPr>
      <w:tblCellMar>
        <w:left w:w="0" w:type="dxa"/>
        <w:top w:w="0" w:type="dxa"/>
        <w:right w:w="0" w:type="dxa"/>
        <w:bottom w:w="0" w:type="dxa"/>
      </w:tblCellMar>
    </w:tblPr>
  </w:style>
  <w:style w:type="character" w:styleId="1126" w:customStyle="1">
    <w:name w:val="尾注引用1"/>
    <w:uiPriority w:val="99"/>
    <w:unhideWhenUsed/>
    <w:qFormat/>
    <w:rPr>
      <w:vertAlign w:val="superscript"/>
    </w:rPr>
  </w:style>
  <w:style w:type="character" w:styleId="1127" w:customStyle="1">
    <w:name w:val="超链接11"/>
    <w:uiPriority w:val="99"/>
    <w:unhideWhenUsed/>
    <w:qFormat/>
    <w:rPr>
      <w:color w:val="0000ff"/>
      <w:u w:val="single"/>
    </w:rPr>
  </w:style>
  <w:style w:type="character" w:styleId="1128" w:customStyle="1">
    <w:name w:val="脚注引用1"/>
    <w:uiPriority w:val="99"/>
    <w:unhideWhenUsed/>
    <w:qFormat/>
    <w:rPr>
      <w:vertAlign w:val="superscript"/>
    </w:rPr>
  </w:style>
  <w:style w:type="character" w:styleId="1129" w:customStyle="1">
    <w:name w:val="默认段落字体1"/>
    <w:uiPriority w:val="0"/>
    <w:qFormat/>
  </w:style>
  <w:style w:type="character" w:styleId="1130" w:customStyle="1">
    <w:name w:val="要点1"/>
    <w:uiPriority w:val="0"/>
    <w:qFormat/>
    <w:rPr>
      <w:b/>
    </w:rPr>
  </w:style>
  <w:style w:type="character" w:styleId="1131" w:customStyle="1">
    <w:name w:val="页码1"/>
    <w:uiPriority w:val="0"/>
    <w:qFormat/>
    <w:rPr>
      <w:rFonts w:ascii="楷体_GB2312" w:eastAsia="楷体_GB2312"/>
      <w:color w:val="000000"/>
      <w:sz w:val="19"/>
      <w:szCs w:val="19"/>
      <w:lang w:val="en-US" w:eastAsia="zh-CN" w:bidi="ar-SA"/>
    </w:rPr>
  </w:style>
  <w:style w:type="character" w:styleId="1132" w:customStyle="1">
    <w:name w:val="已访问的超链接1"/>
    <w:uiPriority w:val="0"/>
    <w:qFormat/>
    <w:rPr>
      <w:color w:val="800080"/>
      <w:u w:val="single"/>
    </w:rPr>
  </w:style>
  <w:style w:type="character" w:styleId="1133" w:customStyle="1">
    <w:name w:val="强调1"/>
    <w:uiPriority w:val="0"/>
    <w:qFormat/>
    <w:rPr>
      <w:rFonts w:ascii="Arial" w:hAnsi="Arial"/>
      <w:b/>
      <w:i/>
      <w:iCs/>
    </w:rPr>
  </w:style>
  <w:style w:type="character" w:styleId="1134" w:customStyle="1">
    <w:name w:val="超链接1"/>
    <w:uiPriority w:val="0"/>
    <w:qFormat/>
    <w:rPr>
      <w:color w:val="0000ff"/>
      <w:u w:val="single"/>
    </w:rPr>
  </w:style>
  <w:style w:type="character" w:styleId="1135" w:customStyle="1">
    <w:name w:val="批注引用1"/>
    <w:uiPriority w:val="0"/>
    <w:qFormat/>
    <w:rPr>
      <w:sz w:val="21"/>
      <w:szCs w:val="21"/>
    </w:rPr>
  </w:style>
  <w:style w:type="character" w:styleId="1136" w:customStyle="1">
    <w:name w:val="标题 Char1"/>
    <w:uiPriority w:val="0"/>
    <w:qFormat/>
    <w:rPr>
      <w:rFonts w:ascii="Cambria" w:hAnsi="Cambria"/>
      <w:b/>
      <w:bCs/>
      <w:sz w:val="32"/>
      <w:szCs w:val="32"/>
    </w:rPr>
  </w:style>
  <w:style w:type="character" w:styleId="1137" w:customStyle="1">
    <w:name w:val="Char Char5"/>
    <w:uiPriority w:val="0"/>
    <w:qFormat/>
    <w:rPr>
      <w:rFonts w:ascii="楷体_GB2312" w:eastAsia="楷体_GB2312"/>
      <w:color w:val="000000"/>
      <w:sz w:val="19"/>
      <w:szCs w:val="19"/>
      <w:lang w:val="en-US" w:eastAsia="zh-CN" w:bidi="ar-SA"/>
    </w:rPr>
  </w:style>
  <w:style w:type="character" w:styleId="1138" w:customStyle="1">
    <w:name w:val="明显参考1"/>
    <w:uiPriority w:val="0"/>
    <w:qFormat/>
    <w:rPr>
      <w:b/>
      <w:sz w:val="24"/>
      <w:u w:val="single"/>
    </w:rPr>
  </w:style>
  <w:style w:type="character" w:styleId="1139"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40" w:customStyle="1">
    <w:name w:val="副标题 Char1"/>
    <w:uiPriority w:val="0"/>
    <w:qFormat/>
    <w:rPr>
      <w:rFonts w:ascii="Cambria" w:hAnsi="Cambria"/>
      <w:b/>
      <w:bCs/>
      <w:sz w:val="32"/>
      <w:szCs w:val="32"/>
    </w:rPr>
  </w:style>
  <w:style w:type="character" w:styleId="1141" w:customStyle="1">
    <w:name w:val="明显强调1"/>
    <w:uiPriority w:val="0"/>
    <w:qFormat/>
    <w:rPr>
      <w:b/>
      <w:i/>
      <w:sz w:val="24"/>
      <w:szCs w:val="24"/>
      <w:u w:val="single"/>
    </w:rPr>
  </w:style>
  <w:style w:type="character" w:styleId="1142" w:customStyle="1">
    <w:name w:val="书籍标题1"/>
    <w:uiPriority w:val="0"/>
    <w:qFormat/>
    <w:rPr>
      <w:rFonts w:ascii="楷体_GB2312" w:eastAsia="楷体_GB2312"/>
      <w:color w:val="000000"/>
      <w:sz w:val="19"/>
      <w:szCs w:val="19"/>
      <w:lang w:val="en-US" w:eastAsia="zh-CN" w:bidi="ar-SA"/>
    </w:rPr>
  </w:style>
  <w:style w:type="character" w:styleId="1143" w:customStyle="1">
    <w:name w:val="f141"/>
    <w:uiPriority w:val="0"/>
    <w:qFormat/>
    <w:rPr>
      <w:sz w:val="21"/>
      <w:szCs w:val="21"/>
    </w:rPr>
  </w:style>
  <w:style w:type="character" w:styleId="1144" w:customStyle="1">
    <w:name w:val="普通文字1 Char"/>
    <w:uiPriority w:val="0"/>
    <w:qFormat/>
    <w:rPr>
      <w:rFonts w:ascii="宋体" w:hAnsi="Courier New" w:eastAsia="宋体"/>
      <w:sz w:val="21"/>
      <w:lang w:val="en-US" w:eastAsia="zh-CN" w:bidi="ar-SA"/>
    </w:rPr>
  </w:style>
  <w:style w:type="character" w:styleId="1145" w:customStyle="1">
    <w:name w:val="不明显参考1"/>
    <w:uiPriority w:val="0"/>
    <w:qFormat/>
    <w:rPr>
      <w:sz w:val="24"/>
      <w:szCs w:val="24"/>
      <w:u w:val="single"/>
    </w:rPr>
  </w:style>
  <w:style w:type="character" w:styleId="1146" w:customStyle="1">
    <w:name w:val="apple-style-span"/>
    <w:uiPriority w:val="0"/>
    <w:qFormat/>
  </w:style>
  <w:style w:type="character" w:styleId="1147"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48" w:customStyle="1">
    <w:name w:val="p12"/>
    <w:uiPriority w:val="0"/>
    <w:qFormat/>
  </w:style>
  <w:style w:type="character" w:styleId="1149" w:customStyle="1">
    <w:name w:val="明显参考3"/>
    <w:uiPriority w:val="0"/>
    <w:qFormat/>
    <w:rPr>
      <w:rFonts w:ascii="楷体_GB2312" w:eastAsia="楷体_GB2312"/>
      <w:color w:val="000000"/>
      <w:sz w:val="19"/>
      <w:szCs w:val="19"/>
      <w:lang w:val="en-US" w:eastAsia="zh-CN" w:bidi="ar-SA"/>
    </w:rPr>
  </w:style>
  <w:style w:type="character" w:styleId="1150" w:customStyle="1">
    <w:name w:val="明显强调3"/>
    <w:uiPriority w:val="0"/>
    <w:qFormat/>
    <w:rPr>
      <w:b/>
      <w:i/>
      <w:sz w:val="24"/>
      <w:szCs w:val="24"/>
      <w:u w:val="single"/>
    </w:rPr>
  </w:style>
  <w:style w:type="character" w:styleId="1151" w:customStyle="1">
    <w:name w:val="书籍标题3"/>
    <w:uiPriority w:val="0"/>
    <w:qFormat/>
    <w:rPr>
      <w:rFonts w:ascii="楷体_GB2312" w:eastAsia="楷体_GB2312"/>
      <w:color w:val="000000"/>
      <w:sz w:val="19"/>
      <w:szCs w:val="19"/>
      <w:lang w:val="en-US" w:eastAsia="zh-CN" w:bidi="ar-SA"/>
    </w:rPr>
  </w:style>
  <w:style w:type="character" w:styleId="1152" w:customStyle="1">
    <w:name w:val="不明显参考3"/>
    <w:uiPriority w:val="0"/>
    <w:qFormat/>
    <w:rPr>
      <w:sz w:val="24"/>
      <w:szCs w:val="24"/>
      <w:u w:val="single"/>
    </w:rPr>
  </w:style>
  <w:style w:type="character" w:styleId="1153" w:customStyle="1">
    <w:name w:val="纯文本 Char2"/>
    <w:uiPriority w:val="0"/>
    <w:qFormat/>
    <w:rPr>
      <w:rFonts w:ascii="宋体" w:hAnsi="Courier New" w:eastAsia="宋体"/>
      <w:sz w:val="21"/>
      <w:szCs w:val="21"/>
    </w:rPr>
  </w:style>
  <w:style w:type="character" w:styleId="1154" w:customStyle="1">
    <w:name w:val="font391"/>
    <w:uiPriority w:val="0"/>
    <w:qFormat/>
    <w:rPr>
      <w:rFonts w:ascii="楷体_GB2312" w:eastAsia="楷体_GB2312"/>
      <w:color w:val="000000"/>
      <w:sz w:val="19"/>
      <w:szCs w:val="19"/>
      <w:lang w:bidi="ar-SA"/>
    </w:rPr>
  </w:style>
  <w:style w:type="character" w:styleId="1155" w:customStyle="1">
    <w:name w:val="批注文字 Char2"/>
    <w:uiPriority w:val="0"/>
    <w:semiHidden/>
    <w:qFormat/>
    <w:rPr>
      <w:sz w:val="21"/>
      <w:szCs w:val="24"/>
    </w:rPr>
  </w:style>
  <w:style w:type="character" w:styleId="1156" w:customStyle="1">
    <w:name w:val="fontstyle01"/>
    <w:uiPriority w:val="0"/>
    <w:qFormat/>
    <w:rPr>
      <w:rFonts w:ascii="MicrosoftYaHei" w:hAnsi="MicrosoftYaHei"/>
      <w:color w:val="000000"/>
      <w:sz w:val="18"/>
      <w:szCs w:val="18"/>
    </w:rPr>
  </w:style>
  <w:style w:type="character" w:styleId="1157" w:customStyle="1">
    <w:name w:val="fontstyle21"/>
    <w:uiPriority w:val="0"/>
    <w:qFormat/>
    <w:rPr>
      <w:rFonts w:ascii="ArialMT" w:hAnsi="ArialMT"/>
      <w:color w:val="000000"/>
      <w:sz w:val="18"/>
      <w:szCs w:val="18"/>
    </w:rPr>
  </w:style>
  <w:style w:type="character" w:styleId="1158" w:customStyle="1">
    <w:name w:val="NormalCharacter1"/>
    <w:uiPriority w:val="0"/>
    <w:semiHidden/>
    <w:qFormat/>
    <w:rPr>
      <w:rFonts w:ascii="宋体" w:hAnsi="宋体" w:eastAsia="宋体"/>
      <w:sz w:val="22"/>
      <w:szCs w:val="22"/>
      <w:lang w:val="zh-CN" w:eastAsia="zh-CN" w:bidi="zh-CN"/>
    </w:rPr>
  </w:style>
  <w:style w:type="paragraph" w:styleId="1159" w:customStyle="1">
    <w:name w:val="表格文字"/>
    <w:basedOn w:val="1017"/>
    <w:next w:val="1086"/>
    <w:link w:val="1160"/>
    <w:uiPriority w:val="0"/>
    <w:qFormat/>
    <w:pPr>
      <w:jc w:val="center"/>
    </w:pPr>
    <w:rPr>
      <w:rFonts w:ascii="Times New Roman" w:eastAsia="FangSong_GB2312"/>
      <w:sz w:val="21"/>
      <w:szCs w:val="21"/>
    </w:rPr>
  </w:style>
  <w:style w:type="character" w:styleId="1160" w:customStyle="1">
    <w:name w:val="表格文字 字符"/>
    <w:link w:val="1159"/>
    <w:uiPriority w:val="0"/>
    <w:qFormat/>
    <w:rPr>
      <w:rFonts w:ascii="Times New Roman" w:hAnsi="Times New Roman" w:eastAsia="FangSong_GB2312"/>
      <w:sz w:val="21"/>
      <w:szCs w:val="21"/>
    </w:rPr>
  </w:style>
  <w:style w:type="character" w:styleId="1161" w:customStyle="1">
    <w:name w:val="正文文本缩进 Char"/>
    <w:link w:val="1078"/>
    <w:uiPriority w:val="0"/>
    <w:qFormat/>
    <w:rPr>
      <w:rFonts w:ascii="Times New Roman" w:hAnsi="Times New Roman"/>
      <w:sz w:val="21"/>
    </w:rPr>
  </w:style>
  <w:style w:type="character" w:styleId="1162" w:customStyle="1">
    <w:name w:val="正文首行缩进 2 Char"/>
    <w:link w:val="1077"/>
    <w:uiPriority w:val="0"/>
    <w:qFormat/>
    <w:rPr>
      <w:sz w:val="24"/>
      <w:szCs w:val="24"/>
    </w:rPr>
  </w:style>
  <w:style w:type="character" w:styleId="1163" w:customStyle="1">
    <w:name w:val="Heading 6 Char"/>
    <w:uiPriority w:val="9"/>
    <w:qFormat/>
    <w:rPr>
      <w:rFonts w:ascii="Arial" w:hAnsi="Arial" w:eastAsia="Arial" w:cs="Arial"/>
      <w:b/>
      <w:bCs/>
      <w:sz w:val="22"/>
      <w:szCs w:val="22"/>
    </w:rPr>
  </w:style>
  <w:style w:type="paragraph" w:styleId="1164" w:customStyle="1">
    <w:name w:val="列出段落1"/>
    <w:basedOn w:val="969"/>
    <w:uiPriority w:val="34"/>
    <w:qFormat/>
    <w:pPr>
      <w:contextualSpacing/>
      <w:ind w:left="720"/>
    </w:pPr>
  </w:style>
  <w:style w:type="paragraph" w:styleId="1165" w:customStyle="1">
    <w:name w:val="无间隔1"/>
    <w:uiPriority w:val="1"/>
    <w:qFormat/>
    <w:rPr>
      <w:rFonts w:hint="default" w:ascii="Times New Roman" w:hAnsi="Times New Roman" w:eastAsia="宋体" w:cs="Times New Roman"/>
      <w:lang w:val="en-US" w:eastAsia="zh-CN" w:bidi="ar-SA"/>
    </w:rPr>
  </w:style>
  <w:style w:type="paragraph" w:styleId="1166" w:customStyle="1">
    <w:name w:val="引用1"/>
    <w:uiPriority w:val="29"/>
    <w:qFormat/>
    <w:pPr>
      <w:ind w:left="720" w:right="720"/>
    </w:pPr>
    <w:rPr>
      <w:rFonts w:hint="default" w:ascii="Times New Roman" w:hAnsi="Times New Roman" w:eastAsia="宋体" w:cs="Times New Roman"/>
      <w:i/>
      <w:lang w:val="en-US" w:eastAsia="zh-CN" w:bidi="ar-SA"/>
    </w:rPr>
  </w:style>
  <w:style w:type="paragraph" w:styleId="1167" w:customStyle="1">
    <w:name w:val="明显引用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68" w:customStyle="1">
    <w:name w:val="Table Grid Light"/>
    <w:uiPriority w:val="59"/>
    <w:qFormat/>
    <w:tblPr>
      <w:tblCellMar>
        <w:left w:w="0" w:type="dxa"/>
        <w:top w:w="0" w:type="dxa"/>
        <w:right w:w="0" w:type="dxa"/>
        <w:bottom w:w="0" w:type="dxa"/>
      </w:tblCellMar>
    </w:tblPr>
  </w:style>
  <w:style w:type="table" w:styleId="1169" w:customStyle="1">
    <w:name w:val="无格式表格 11"/>
    <w:uiPriority w:val="59"/>
    <w:qFormat/>
    <w:tblPr>
      <w:tblCellMar>
        <w:left w:w="0" w:type="dxa"/>
        <w:top w:w="0" w:type="dxa"/>
        <w:right w:w="0" w:type="dxa"/>
        <w:bottom w:w="0" w:type="dxa"/>
      </w:tblCellMar>
    </w:tblPr>
  </w:style>
  <w:style w:type="table" w:styleId="1170" w:customStyle="1">
    <w:name w:val="无格式表格 21"/>
    <w:uiPriority w:val="59"/>
    <w:qFormat/>
    <w:tblPr>
      <w:tblCellMar>
        <w:left w:w="0" w:type="dxa"/>
        <w:top w:w="0" w:type="dxa"/>
        <w:right w:w="0" w:type="dxa"/>
        <w:bottom w:w="0" w:type="dxa"/>
      </w:tblCellMar>
    </w:tblPr>
  </w:style>
  <w:style w:type="table" w:styleId="1171" w:customStyle="1">
    <w:name w:val="无格式表格 31"/>
    <w:uiPriority w:val="99"/>
    <w:qFormat/>
    <w:tblPr>
      <w:tblCellMar>
        <w:left w:w="0" w:type="dxa"/>
        <w:top w:w="0" w:type="dxa"/>
        <w:right w:w="0" w:type="dxa"/>
        <w:bottom w:w="0" w:type="dxa"/>
      </w:tblCellMar>
    </w:tblPr>
  </w:style>
  <w:style w:type="table" w:styleId="1172" w:customStyle="1">
    <w:name w:val="无格式表格 41"/>
    <w:uiPriority w:val="99"/>
    <w:qFormat/>
    <w:tblPr>
      <w:tblCellMar>
        <w:left w:w="0" w:type="dxa"/>
        <w:top w:w="0" w:type="dxa"/>
        <w:right w:w="0" w:type="dxa"/>
        <w:bottom w:w="0" w:type="dxa"/>
      </w:tblCellMar>
    </w:tblPr>
  </w:style>
  <w:style w:type="table" w:styleId="1173" w:customStyle="1">
    <w:name w:val="无格式表格 51"/>
    <w:uiPriority w:val="99"/>
    <w:qFormat/>
    <w:tblPr>
      <w:tblCellMar>
        <w:left w:w="0" w:type="dxa"/>
        <w:top w:w="0" w:type="dxa"/>
        <w:right w:w="0" w:type="dxa"/>
        <w:bottom w:w="0" w:type="dxa"/>
      </w:tblCellMar>
    </w:tblPr>
  </w:style>
  <w:style w:type="table" w:styleId="1174" w:customStyle="1">
    <w:name w:val="网格表 1 浅色1"/>
    <w:uiPriority w:val="99"/>
    <w:qFormat/>
    <w:tblPr>
      <w:tblCellMar>
        <w:left w:w="0" w:type="dxa"/>
        <w:top w:w="0" w:type="dxa"/>
        <w:right w:w="0" w:type="dxa"/>
        <w:bottom w:w="0" w:type="dxa"/>
      </w:tblCellMar>
    </w:tblPr>
  </w:style>
  <w:style w:type="table" w:styleId="1175" w:customStyle="1">
    <w:name w:val="Grid Table 1 Light - Accent 1"/>
    <w:uiPriority w:val="99"/>
    <w:qFormat/>
    <w:tblPr>
      <w:tblCellMar>
        <w:left w:w="0" w:type="dxa"/>
        <w:top w:w="0" w:type="dxa"/>
        <w:right w:w="0" w:type="dxa"/>
        <w:bottom w:w="0" w:type="dxa"/>
      </w:tblCellMar>
    </w:tblPr>
  </w:style>
  <w:style w:type="table" w:styleId="1176" w:customStyle="1">
    <w:name w:val="Grid Table 1 Light - Accent 2"/>
    <w:uiPriority w:val="99"/>
    <w:qFormat/>
    <w:tblPr>
      <w:tblCellMar>
        <w:left w:w="0" w:type="dxa"/>
        <w:top w:w="0" w:type="dxa"/>
        <w:right w:w="0" w:type="dxa"/>
        <w:bottom w:w="0" w:type="dxa"/>
      </w:tblCellMar>
    </w:tblPr>
  </w:style>
  <w:style w:type="table" w:styleId="1177" w:customStyle="1">
    <w:name w:val="Grid Table 1 Light - Accent 3"/>
    <w:uiPriority w:val="99"/>
    <w:qFormat/>
    <w:tblPr>
      <w:tblCellMar>
        <w:left w:w="0" w:type="dxa"/>
        <w:top w:w="0" w:type="dxa"/>
        <w:right w:w="0" w:type="dxa"/>
        <w:bottom w:w="0" w:type="dxa"/>
      </w:tblCellMar>
    </w:tblPr>
  </w:style>
  <w:style w:type="table" w:styleId="1178" w:customStyle="1">
    <w:name w:val="Grid Table 1 Light - Accent 4"/>
    <w:uiPriority w:val="99"/>
    <w:qFormat/>
    <w:tblPr>
      <w:tblCellMar>
        <w:left w:w="0" w:type="dxa"/>
        <w:top w:w="0" w:type="dxa"/>
        <w:right w:w="0" w:type="dxa"/>
        <w:bottom w:w="0" w:type="dxa"/>
      </w:tblCellMar>
    </w:tblPr>
  </w:style>
  <w:style w:type="table" w:styleId="1179" w:customStyle="1">
    <w:name w:val="Grid Table 1 Light - Accent 5"/>
    <w:uiPriority w:val="99"/>
    <w:qFormat/>
    <w:tblPr>
      <w:tblCellMar>
        <w:left w:w="0" w:type="dxa"/>
        <w:top w:w="0" w:type="dxa"/>
        <w:right w:w="0" w:type="dxa"/>
        <w:bottom w:w="0" w:type="dxa"/>
      </w:tblCellMar>
    </w:tblPr>
  </w:style>
  <w:style w:type="table" w:styleId="1180" w:customStyle="1">
    <w:name w:val="Grid Table 1 Light - Accent 6"/>
    <w:uiPriority w:val="99"/>
    <w:qFormat/>
    <w:tblPr>
      <w:tblCellMar>
        <w:left w:w="0" w:type="dxa"/>
        <w:top w:w="0" w:type="dxa"/>
        <w:right w:w="0" w:type="dxa"/>
        <w:bottom w:w="0" w:type="dxa"/>
      </w:tblCellMar>
    </w:tblPr>
  </w:style>
  <w:style w:type="table" w:styleId="1181" w:customStyle="1">
    <w:name w:val="网格表 21"/>
    <w:uiPriority w:val="99"/>
    <w:qFormat/>
    <w:tblPr>
      <w:tblCellMar>
        <w:left w:w="0" w:type="dxa"/>
        <w:top w:w="0" w:type="dxa"/>
        <w:right w:w="0" w:type="dxa"/>
        <w:bottom w:w="0" w:type="dxa"/>
      </w:tblCellMar>
    </w:tblPr>
  </w:style>
  <w:style w:type="table" w:styleId="1182" w:customStyle="1">
    <w:name w:val="Grid Table 2 - Accent 1"/>
    <w:uiPriority w:val="99"/>
    <w:qFormat/>
    <w:tblPr>
      <w:tblCellMar>
        <w:left w:w="0" w:type="dxa"/>
        <w:top w:w="0" w:type="dxa"/>
        <w:right w:w="0" w:type="dxa"/>
        <w:bottom w:w="0" w:type="dxa"/>
      </w:tblCellMar>
    </w:tblPr>
  </w:style>
  <w:style w:type="table" w:styleId="1183" w:customStyle="1">
    <w:name w:val="Grid Table 2 - Accent 2"/>
    <w:uiPriority w:val="99"/>
    <w:qFormat/>
    <w:tblPr>
      <w:tblCellMar>
        <w:left w:w="0" w:type="dxa"/>
        <w:top w:w="0" w:type="dxa"/>
        <w:right w:w="0" w:type="dxa"/>
        <w:bottom w:w="0" w:type="dxa"/>
      </w:tblCellMar>
    </w:tblPr>
  </w:style>
  <w:style w:type="table" w:styleId="1184" w:customStyle="1">
    <w:name w:val="Grid Table 2 - Accent 3"/>
    <w:uiPriority w:val="99"/>
    <w:qFormat/>
    <w:tblPr>
      <w:tblCellMar>
        <w:left w:w="0" w:type="dxa"/>
        <w:top w:w="0" w:type="dxa"/>
        <w:right w:w="0" w:type="dxa"/>
        <w:bottom w:w="0" w:type="dxa"/>
      </w:tblCellMar>
    </w:tblPr>
  </w:style>
  <w:style w:type="table" w:styleId="1185" w:customStyle="1">
    <w:name w:val="Grid Table 2 - Accent 4"/>
    <w:uiPriority w:val="99"/>
    <w:qFormat/>
    <w:tblPr>
      <w:tblCellMar>
        <w:left w:w="0" w:type="dxa"/>
        <w:top w:w="0" w:type="dxa"/>
        <w:right w:w="0" w:type="dxa"/>
        <w:bottom w:w="0" w:type="dxa"/>
      </w:tblCellMar>
    </w:tblPr>
  </w:style>
  <w:style w:type="table" w:styleId="1186" w:customStyle="1">
    <w:name w:val="Grid Table 2 - Accent 5"/>
    <w:uiPriority w:val="99"/>
    <w:qFormat/>
    <w:tblPr>
      <w:tblCellMar>
        <w:left w:w="0" w:type="dxa"/>
        <w:top w:w="0" w:type="dxa"/>
        <w:right w:w="0" w:type="dxa"/>
        <w:bottom w:w="0" w:type="dxa"/>
      </w:tblCellMar>
    </w:tblPr>
  </w:style>
  <w:style w:type="table" w:styleId="1187" w:customStyle="1">
    <w:name w:val="Grid Table 2 - Accent 6"/>
    <w:uiPriority w:val="99"/>
    <w:qFormat/>
    <w:tblPr>
      <w:tblCellMar>
        <w:left w:w="0" w:type="dxa"/>
        <w:top w:w="0" w:type="dxa"/>
        <w:right w:w="0" w:type="dxa"/>
        <w:bottom w:w="0" w:type="dxa"/>
      </w:tblCellMar>
    </w:tblPr>
  </w:style>
  <w:style w:type="table" w:styleId="1188" w:customStyle="1">
    <w:name w:val="网格表 31"/>
    <w:uiPriority w:val="99"/>
    <w:qFormat/>
    <w:tblPr>
      <w:tblCellMar>
        <w:left w:w="0" w:type="dxa"/>
        <w:top w:w="0" w:type="dxa"/>
        <w:right w:w="0" w:type="dxa"/>
        <w:bottom w:w="0" w:type="dxa"/>
      </w:tblCellMar>
    </w:tblPr>
  </w:style>
  <w:style w:type="table" w:styleId="1189" w:customStyle="1">
    <w:name w:val="Grid Table 3 - Accent 1"/>
    <w:uiPriority w:val="99"/>
    <w:qFormat/>
    <w:tblPr>
      <w:tblCellMar>
        <w:left w:w="0" w:type="dxa"/>
        <w:top w:w="0" w:type="dxa"/>
        <w:right w:w="0" w:type="dxa"/>
        <w:bottom w:w="0" w:type="dxa"/>
      </w:tblCellMar>
    </w:tblPr>
  </w:style>
  <w:style w:type="table" w:styleId="1190" w:customStyle="1">
    <w:name w:val="Grid Table 3 - Accent 2"/>
    <w:uiPriority w:val="99"/>
    <w:qFormat/>
    <w:tblPr>
      <w:tblCellMar>
        <w:left w:w="0" w:type="dxa"/>
        <w:top w:w="0" w:type="dxa"/>
        <w:right w:w="0" w:type="dxa"/>
        <w:bottom w:w="0" w:type="dxa"/>
      </w:tblCellMar>
    </w:tblPr>
  </w:style>
  <w:style w:type="table" w:styleId="1191" w:customStyle="1">
    <w:name w:val="Grid Table 3 - Accent 3"/>
    <w:uiPriority w:val="99"/>
    <w:qFormat/>
    <w:tblPr>
      <w:tblCellMar>
        <w:left w:w="0" w:type="dxa"/>
        <w:top w:w="0" w:type="dxa"/>
        <w:right w:w="0" w:type="dxa"/>
        <w:bottom w:w="0" w:type="dxa"/>
      </w:tblCellMar>
    </w:tblPr>
  </w:style>
  <w:style w:type="table" w:styleId="1192" w:customStyle="1">
    <w:name w:val="Grid Table 3 - Accent 4"/>
    <w:uiPriority w:val="99"/>
    <w:qFormat/>
    <w:tblPr>
      <w:tblCellMar>
        <w:left w:w="0" w:type="dxa"/>
        <w:top w:w="0" w:type="dxa"/>
        <w:right w:w="0" w:type="dxa"/>
        <w:bottom w:w="0" w:type="dxa"/>
      </w:tblCellMar>
    </w:tblPr>
  </w:style>
  <w:style w:type="table" w:styleId="1193" w:customStyle="1">
    <w:name w:val="Grid Table 3 - Accent 5"/>
    <w:uiPriority w:val="99"/>
    <w:qFormat/>
    <w:tblPr>
      <w:tblCellMar>
        <w:left w:w="0" w:type="dxa"/>
        <w:top w:w="0" w:type="dxa"/>
        <w:right w:w="0" w:type="dxa"/>
        <w:bottom w:w="0" w:type="dxa"/>
      </w:tblCellMar>
    </w:tblPr>
  </w:style>
  <w:style w:type="table" w:styleId="1194" w:customStyle="1">
    <w:name w:val="Grid Table 3 - Accent 6"/>
    <w:uiPriority w:val="99"/>
    <w:qFormat/>
    <w:tblPr>
      <w:tblCellMar>
        <w:left w:w="0" w:type="dxa"/>
        <w:top w:w="0" w:type="dxa"/>
        <w:right w:w="0" w:type="dxa"/>
        <w:bottom w:w="0" w:type="dxa"/>
      </w:tblCellMar>
    </w:tblPr>
  </w:style>
  <w:style w:type="table" w:styleId="1195" w:customStyle="1">
    <w:name w:val="网格表 41"/>
    <w:uiPriority w:val="59"/>
    <w:qFormat/>
    <w:tblPr>
      <w:tblCellMar>
        <w:left w:w="0" w:type="dxa"/>
        <w:top w:w="0" w:type="dxa"/>
        <w:right w:w="0" w:type="dxa"/>
        <w:bottom w:w="0" w:type="dxa"/>
      </w:tblCellMar>
    </w:tblPr>
  </w:style>
  <w:style w:type="table" w:styleId="1196" w:customStyle="1">
    <w:name w:val="Grid Table 4 - Accent 1"/>
    <w:uiPriority w:val="59"/>
    <w:qFormat/>
    <w:tblPr>
      <w:tblCellMar>
        <w:left w:w="0" w:type="dxa"/>
        <w:top w:w="0" w:type="dxa"/>
        <w:right w:w="0" w:type="dxa"/>
        <w:bottom w:w="0" w:type="dxa"/>
      </w:tblCellMar>
    </w:tblPr>
  </w:style>
  <w:style w:type="table" w:styleId="1197" w:customStyle="1">
    <w:name w:val="Grid Table 4 - Accent 2"/>
    <w:uiPriority w:val="59"/>
    <w:qFormat/>
    <w:tblPr>
      <w:tblCellMar>
        <w:left w:w="0" w:type="dxa"/>
        <w:top w:w="0" w:type="dxa"/>
        <w:right w:w="0" w:type="dxa"/>
        <w:bottom w:w="0" w:type="dxa"/>
      </w:tblCellMar>
    </w:tblPr>
  </w:style>
  <w:style w:type="table" w:styleId="1198" w:customStyle="1">
    <w:name w:val="Grid Table 4 - Accent 3"/>
    <w:uiPriority w:val="59"/>
    <w:qFormat/>
    <w:tblPr>
      <w:tblCellMar>
        <w:left w:w="0" w:type="dxa"/>
        <w:top w:w="0" w:type="dxa"/>
        <w:right w:w="0" w:type="dxa"/>
        <w:bottom w:w="0" w:type="dxa"/>
      </w:tblCellMar>
    </w:tblPr>
  </w:style>
  <w:style w:type="table" w:styleId="1199" w:customStyle="1">
    <w:name w:val="Grid Table 4 - Accent 4"/>
    <w:uiPriority w:val="59"/>
    <w:qFormat/>
    <w:tblPr>
      <w:tblCellMar>
        <w:left w:w="0" w:type="dxa"/>
        <w:top w:w="0" w:type="dxa"/>
        <w:right w:w="0" w:type="dxa"/>
        <w:bottom w:w="0" w:type="dxa"/>
      </w:tblCellMar>
    </w:tblPr>
  </w:style>
  <w:style w:type="table" w:styleId="1200" w:customStyle="1">
    <w:name w:val="Grid Table 4 - Accent 5"/>
    <w:uiPriority w:val="59"/>
    <w:qFormat/>
    <w:tblPr>
      <w:tblCellMar>
        <w:left w:w="0" w:type="dxa"/>
        <w:top w:w="0" w:type="dxa"/>
        <w:right w:w="0" w:type="dxa"/>
        <w:bottom w:w="0" w:type="dxa"/>
      </w:tblCellMar>
    </w:tblPr>
  </w:style>
  <w:style w:type="table" w:styleId="1201" w:customStyle="1">
    <w:name w:val="Grid Table 4 - Accent 6"/>
    <w:uiPriority w:val="59"/>
    <w:qFormat/>
    <w:tblPr>
      <w:tblCellMar>
        <w:left w:w="0" w:type="dxa"/>
        <w:top w:w="0" w:type="dxa"/>
        <w:right w:w="0" w:type="dxa"/>
        <w:bottom w:w="0" w:type="dxa"/>
      </w:tblCellMar>
    </w:tblPr>
  </w:style>
  <w:style w:type="table" w:styleId="1202" w:customStyle="1">
    <w:name w:val="网格表 5 深色1"/>
    <w:uiPriority w:val="99"/>
    <w:qFormat/>
    <w:tblPr>
      <w:tblCellMar>
        <w:left w:w="0" w:type="dxa"/>
        <w:top w:w="0" w:type="dxa"/>
        <w:right w:w="0" w:type="dxa"/>
        <w:bottom w:w="0" w:type="dxa"/>
      </w:tblCellMar>
    </w:tblPr>
  </w:style>
  <w:style w:type="table" w:styleId="1203" w:customStyle="1">
    <w:name w:val="Grid Table 5 Dark- Accent 1"/>
    <w:uiPriority w:val="99"/>
    <w:qFormat/>
    <w:tblPr>
      <w:tblCellMar>
        <w:left w:w="0" w:type="dxa"/>
        <w:top w:w="0" w:type="dxa"/>
        <w:right w:w="0" w:type="dxa"/>
        <w:bottom w:w="0" w:type="dxa"/>
      </w:tblCellMar>
    </w:tblPr>
  </w:style>
  <w:style w:type="table" w:styleId="1204" w:customStyle="1">
    <w:name w:val="Grid Table 5 Dark - Accent 2"/>
    <w:uiPriority w:val="99"/>
    <w:qFormat/>
    <w:tblPr>
      <w:tblCellMar>
        <w:left w:w="0" w:type="dxa"/>
        <w:top w:w="0" w:type="dxa"/>
        <w:right w:w="0" w:type="dxa"/>
        <w:bottom w:w="0" w:type="dxa"/>
      </w:tblCellMar>
    </w:tblPr>
  </w:style>
  <w:style w:type="table" w:styleId="1205" w:customStyle="1">
    <w:name w:val="Grid Table 5 Dark - Accent 3"/>
    <w:uiPriority w:val="99"/>
    <w:qFormat/>
    <w:tblPr>
      <w:tblCellMar>
        <w:left w:w="0" w:type="dxa"/>
        <w:top w:w="0" w:type="dxa"/>
        <w:right w:w="0" w:type="dxa"/>
        <w:bottom w:w="0" w:type="dxa"/>
      </w:tblCellMar>
    </w:tblPr>
  </w:style>
  <w:style w:type="table" w:styleId="1206" w:customStyle="1">
    <w:name w:val="Grid Table 5 Dark- Accent 4"/>
    <w:uiPriority w:val="99"/>
    <w:qFormat/>
    <w:tblPr>
      <w:tblCellMar>
        <w:left w:w="0" w:type="dxa"/>
        <w:top w:w="0" w:type="dxa"/>
        <w:right w:w="0" w:type="dxa"/>
        <w:bottom w:w="0" w:type="dxa"/>
      </w:tblCellMar>
    </w:tblPr>
  </w:style>
  <w:style w:type="table" w:styleId="1207" w:customStyle="1">
    <w:name w:val="Grid Table 5 Dark - Accent 5"/>
    <w:uiPriority w:val="99"/>
    <w:qFormat/>
    <w:tblPr>
      <w:tblCellMar>
        <w:left w:w="0" w:type="dxa"/>
        <w:top w:w="0" w:type="dxa"/>
        <w:right w:w="0" w:type="dxa"/>
        <w:bottom w:w="0" w:type="dxa"/>
      </w:tblCellMar>
    </w:tblPr>
  </w:style>
  <w:style w:type="table" w:styleId="1208" w:customStyle="1">
    <w:name w:val="Grid Table 5 Dark - Accent 6"/>
    <w:uiPriority w:val="99"/>
    <w:qFormat/>
    <w:tblPr>
      <w:tblCellMar>
        <w:left w:w="0" w:type="dxa"/>
        <w:top w:w="0" w:type="dxa"/>
        <w:right w:w="0" w:type="dxa"/>
        <w:bottom w:w="0" w:type="dxa"/>
      </w:tblCellMar>
    </w:tblPr>
  </w:style>
  <w:style w:type="table" w:styleId="1209" w:customStyle="1">
    <w:name w:val="网格表 6 彩色1"/>
    <w:uiPriority w:val="99"/>
    <w:qFormat/>
    <w:tblPr>
      <w:tblCellMar>
        <w:left w:w="0" w:type="dxa"/>
        <w:top w:w="0" w:type="dxa"/>
        <w:right w:w="0" w:type="dxa"/>
        <w:bottom w:w="0" w:type="dxa"/>
      </w:tblCellMar>
    </w:tblPr>
  </w:style>
  <w:style w:type="table" w:styleId="1210" w:customStyle="1">
    <w:name w:val="Grid Table 6 Colorful - Accent 1"/>
    <w:uiPriority w:val="99"/>
    <w:qFormat/>
    <w:tblPr>
      <w:tblCellMar>
        <w:left w:w="0" w:type="dxa"/>
        <w:top w:w="0" w:type="dxa"/>
        <w:right w:w="0" w:type="dxa"/>
        <w:bottom w:w="0" w:type="dxa"/>
      </w:tblCellMar>
    </w:tblPr>
  </w:style>
  <w:style w:type="table" w:styleId="1211" w:customStyle="1">
    <w:name w:val="Grid Table 6 Colorful - Accent 2"/>
    <w:uiPriority w:val="99"/>
    <w:qFormat/>
    <w:tblPr>
      <w:tblCellMar>
        <w:left w:w="0" w:type="dxa"/>
        <w:top w:w="0" w:type="dxa"/>
        <w:right w:w="0" w:type="dxa"/>
        <w:bottom w:w="0" w:type="dxa"/>
      </w:tblCellMar>
    </w:tblPr>
  </w:style>
  <w:style w:type="table" w:styleId="1212" w:customStyle="1">
    <w:name w:val="Grid Table 6 Colorful - Accent 3"/>
    <w:uiPriority w:val="99"/>
    <w:qFormat/>
    <w:tblPr>
      <w:tblCellMar>
        <w:left w:w="0" w:type="dxa"/>
        <w:top w:w="0" w:type="dxa"/>
        <w:right w:w="0" w:type="dxa"/>
        <w:bottom w:w="0" w:type="dxa"/>
      </w:tblCellMar>
    </w:tblPr>
  </w:style>
  <w:style w:type="table" w:styleId="1213" w:customStyle="1">
    <w:name w:val="Grid Table 6 Colorful - Accent 4"/>
    <w:uiPriority w:val="99"/>
    <w:qFormat/>
    <w:tblPr>
      <w:tblCellMar>
        <w:left w:w="0" w:type="dxa"/>
        <w:top w:w="0" w:type="dxa"/>
        <w:right w:w="0" w:type="dxa"/>
        <w:bottom w:w="0" w:type="dxa"/>
      </w:tblCellMar>
    </w:tblPr>
  </w:style>
  <w:style w:type="table" w:styleId="1214" w:customStyle="1">
    <w:name w:val="Grid Table 6 Colorful - Accent 5"/>
    <w:uiPriority w:val="99"/>
    <w:qFormat/>
    <w:tblPr>
      <w:tblCellMar>
        <w:left w:w="0" w:type="dxa"/>
        <w:top w:w="0" w:type="dxa"/>
        <w:right w:w="0" w:type="dxa"/>
        <w:bottom w:w="0" w:type="dxa"/>
      </w:tblCellMar>
    </w:tblPr>
  </w:style>
  <w:style w:type="table" w:styleId="1215" w:customStyle="1">
    <w:name w:val="Grid Table 6 Colorful - Accent 6"/>
    <w:uiPriority w:val="99"/>
    <w:qFormat/>
    <w:tblPr>
      <w:tblCellMar>
        <w:left w:w="0" w:type="dxa"/>
        <w:top w:w="0" w:type="dxa"/>
        <w:right w:w="0" w:type="dxa"/>
        <w:bottom w:w="0" w:type="dxa"/>
      </w:tblCellMar>
    </w:tblPr>
  </w:style>
  <w:style w:type="table" w:styleId="1216" w:customStyle="1">
    <w:name w:val="网格表 7 彩色1"/>
    <w:uiPriority w:val="99"/>
    <w:qFormat/>
    <w:tblPr>
      <w:tblCellMar>
        <w:left w:w="0" w:type="dxa"/>
        <w:top w:w="0" w:type="dxa"/>
        <w:right w:w="0" w:type="dxa"/>
        <w:bottom w:w="0" w:type="dxa"/>
      </w:tblCellMar>
    </w:tblPr>
  </w:style>
  <w:style w:type="table" w:styleId="1217" w:customStyle="1">
    <w:name w:val="Grid Table 7 Colorful - Accent 1"/>
    <w:uiPriority w:val="99"/>
    <w:qFormat/>
    <w:tblPr>
      <w:tblCellMar>
        <w:left w:w="0" w:type="dxa"/>
        <w:top w:w="0" w:type="dxa"/>
        <w:right w:w="0" w:type="dxa"/>
        <w:bottom w:w="0" w:type="dxa"/>
      </w:tblCellMar>
    </w:tblPr>
  </w:style>
  <w:style w:type="table" w:styleId="1218" w:customStyle="1">
    <w:name w:val="Grid Table 7 Colorful - Accent 2"/>
    <w:uiPriority w:val="99"/>
    <w:qFormat/>
    <w:tblPr>
      <w:tblCellMar>
        <w:left w:w="0" w:type="dxa"/>
        <w:top w:w="0" w:type="dxa"/>
        <w:right w:w="0" w:type="dxa"/>
        <w:bottom w:w="0" w:type="dxa"/>
      </w:tblCellMar>
    </w:tblPr>
  </w:style>
  <w:style w:type="table" w:styleId="1219" w:customStyle="1">
    <w:name w:val="Grid Table 7 Colorful - Accent 3"/>
    <w:uiPriority w:val="99"/>
    <w:qFormat/>
    <w:tblPr>
      <w:tblCellMar>
        <w:left w:w="0" w:type="dxa"/>
        <w:top w:w="0" w:type="dxa"/>
        <w:right w:w="0" w:type="dxa"/>
        <w:bottom w:w="0" w:type="dxa"/>
      </w:tblCellMar>
    </w:tblPr>
  </w:style>
  <w:style w:type="table" w:styleId="1220" w:customStyle="1">
    <w:name w:val="Grid Table 7 Colorful - Accent 4"/>
    <w:uiPriority w:val="99"/>
    <w:qFormat/>
    <w:tblPr>
      <w:tblCellMar>
        <w:left w:w="0" w:type="dxa"/>
        <w:top w:w="0" w:type="dxa"/>
        <w:right w:w="0" w:type="dxa"/>
        <w:bottom w:w="0" w:type="dxa"/>
      </w:tblCellMar>
    </w:tblPr>
  </w:style>
  <w:style w:type="table" w:styleId="1221" w:customStyle="1">
    <w:name w:val="Grid Table 7 Colorful - Accent 5"/>
    <w:uiPriority w:val="99"/>
    <w:qFormat/>
    <w:tblPr>
      <w:tblCellMar>
        <w:left w:w="0" w:type="dxa"/>
        <w:top w:w="0" w:type="dxa"/>
        <w:right w:w="0" w:type="dxa"/>
        <w:bottom w:w="0" w:type="dxa"/>
      </w:tblCellMar>
    </w:tblPr>
  </w:style>
  <w:style w:type="table" w:styleId="1222" w:customStyle="1">
    <w:name w:val="Grid Table 7 Colorful - Accent 6"/>
    <w:uiPriority w:val="99"/>
    <w:qFormat/>
    <w:tblPr>
      <w:tblCellMar>
        <w:left w:w="0" w:type="dxa"/>
        <w:top w:w="0" w:type="dxa"/>
        <w:right w:w="0" w:type="dxa"/>
        <w:bottom w:w="0" w:type="dxa"/>
      </w:tblCellMar>
    </w:tblPr>
  </w:style>
  <w:style w:type="table" w:styleId="1223" w:customStyle="1">
    <w:name w:val="清单表 1 浅色1"/>
    <w:uiPriority w:val="99"/>
    <w:qFormat/>
    <w:tblPr>
      <w:tblCellMar>
        <w:left w:w="0" w:type="dxa"/>
        <w:top w:w="0" w:type="dxa"/>
        <w:right w:w="0" w:type="dxa"/>
        <w:bottom w:w="0" w:type="dxa"/>
      </w:tblCellMar>
    </w:tblPr>
  </w:style>
  <w:style w:type="table" w:styleId="1224" w:customStyle="1">
    <w:name w:val="List Table 1 Light - Accent 1"/>
    <w:uiPriority w:val="99"/>
    <w:qFormat/>
    <w:tblPr>
      <w:tblCellMar>
        <w:left w:w="0" w:type="dxa"/>
        <w:top w:w="0" w:type="dxa"/>
        <w:right w:w="0" w:type="dxa"/>
        <w:bottom w:w="0" w:type="dxa"/>
      </w:tblCellMar>
    </w:tblPr>
  </w:style>
  <w:style w:type="table" w:styleId="1225" w:customStyle="1">
    <w:name w:val="List Table 1 Light - Accent 2"/>
    <w:uiPriority w:val="99"/>
    <w:qFormat/>
    <w:tblPr>
      <w:tblCellMar>
        <w:left w:w="0" w:type="dxa"/>
        <w:top w:w="0" w:type="dxa"/>
        <w:right w:w="0" w:type="dxa"/>
        <w:bottom w:w="0" w:type="dxa"/>
      </w:tblCellMar>
    </w:tblPr>
  </w:style>
  <w:style w:type="table" w:styleId="1226" w:customStyle="1">
    <w:name w:val="List Table 1 Light - Accent 3"/>
    <w:uiPriority w:val="99"/>
    <w:qFormat/>
    <w:tblPr>
      <w:tblCellMar>
        <w:left w:w="0" w:type="dxa"/>
        <w:top w:w="0" w:type="dxa"/>
        <w:right w:w="0" w:type="dxa"/>
        <w:bottom w:w="0" w:type="dxa"/>
      </w:tblCellMar>
    </w:tblPr>
  </w:style>
  <w:style w:type="table" w:styleId="1227" w:customStyle="1">
    <w:name w:val="List Table 1 Light - Accent 4"/>
    <w:uiPriority w:val="99"/>
    <w:qFormat/>
    <w:tblPr>
      <w:tblCellMar>
        <w:left w:w="0" w:type="dxa"/>
        <w:top w:w="0" w:type="dxa"/>
        <w:right w:w="0" w:type="dxa"/>
        <w:bottom w:w="0" w:type="dxa"/>
      </w:tblCellMar>
    </w:tblPr>
  </w:style>
  <w:style w:type="table" w:styleId="1228" w:customStyle="1">
    <w:name w:val="List Table 1 Light - Accent 5"/>
    <w:uiPriority w:val="99"/>
    <w:qFormat/>
    <w:tblPr>
      <w:tblCellMar>
        <w:left w:w="0" w:type="dxa"/>
        <w:top w:w="0" w:type="dxa"/>
        <w:right w:w="0" w:type="dxa"/>
        <w:bottom w:w="0" w:type="dxa"/>
      </w:tblCellMar>
    </w:tblPr>
  </w:style>
  <w:style w:type="table" w:styleId="1229" w:customStyle="1">
    <w:name w:val="List Table 1 Light - Accent 6"/>
    <w:uiPriority w:val="99"/>
    <w:qFormat/>
    <w:tblPr>
      <w:tblCellMar>
        <w:left w:w="0" w:type="dxa"/>
        <w:top w:w="0" w:type="dxa"/>
        <w:right w:w="0" w:type="dxa"/>
        <w:bottom w:w="0" w:type="dxa"/>
      </w:tblCellMar>
    </w:tblPr>
  </w:style>
  <w:style w:type="table" w:styleId="1230" w:customStyle="1">
    <w:name w:val="清单表 21"/>
    <w:uiPriority w:val="99"/>
    <w:qFormat/>
    <w:tblPr>
      <w:tblCellMar>
        <w:left w:w="0" w:type="dxa"/>
        <w:top w:w="0" w:type="dxa"/>
        <w:right w:w="0" w:type="dxa"/>
        <w:bottom w:w="0" w:type="dxa"/>
      </w:tblCellMar>
    </w:tblPr>
  </w:style>
  <w:style w:type="table" w:styleId="1231" w:customStyle="1">
    <w:name w:val="List Table 2 - Accent 1"/>
    <w:uiPriority w:val="99"/>
    <w:qFormat/>
    <w:tblPr>
      <w:tblCellMar>
        <w:left w:w="0" w:type="dxa"/>
        <w:top w:w="0" w:type="dxa"/>
        <w:right w:w="0" w:type="dxa"/>
        <w:bottom w:w="0" w:type="dxa"/>
      </w:tblCellMar>
    </w:tblPr>
  </w:style>
  <w:style w:type="table" w:styleId="1232" w:customStyle="1">
    <w:name w:val="List Table 2 - Accent 2"/>
    <w:uiPriority w:val="99"/>
    <w:qFormat/>
    <w:tblPr>
      <w:tblCellMar>
        <w:left w:w="0" w:type="dxa"/>
        <w:top w:w="0" w:type="dxa"/>
        <w:right w:w="0" w:type="dxa"/>
        <w:bottom w:w="0" w:type="dxa"/>
      </w:tblCellMar>
    </w:tblPr>
  </w:style>
  <w:style w:type="table" w:styleId="1233" w:customStyle="1">
    <w:name w:val="List Table 2 - Accent 3"/>
    <w:uiPriority w:val="99"/>
    <w:qFormat/>
    <w:tblPr>
      <w:tblCellMar>
        <w:left w:w="0" w:type="dxa"/>
        <w:top w:w="0" w:type="dxa"/>
        <w:right w:w="0" w:type="dxa"/>
        <w:bottom w:w="0" w:type="dxa"/>
      </w:tblCellMar>
    </w:tblPr>
  </w:style>
  <w:style w:type="table" w:styleId="1234" w:customStyle="1">
    <w:name w:val="List Table 2 - Accent 4"/>
    <w:uiPriority w:val="99"/>
    <w:qFormat/>
    <w:tblPr>
      <w:tblCellMar>
        <w:left w:w="0" w:type="dxa"/>
        <w:top w:w="0" w:type="dxa"/>
        <w:right w:w="0" w:type="dxa"/>
        <w:bottom w:w="0" w:type="dxa"/>
      </w:tblCellMar>
    </w:tblPr>
  </w:style>
  <w:style w:type="table" w:styleId="1235" w:customStyle="1">
    <w:name w:val="List Table 2 - Accent 5"/>
    <w:uiPriority w:val="99"/>
    <w:qFormat/>
    <w:tblPr>
      <w:tblCellMar>
        <w:left w:w="0" w:type="dxa"/>
        <w:top w:w="0" w:type="dxa"/>
        <w:right w:w="0" w:type="dxa"/>
        <w:bottom w:w="0" w:type="dxa"/>
      </w:tblCellMar>
    </w:tblPr>
  </w:style>
  <w:style w:type="table" w:styleId="1236" w:customStyle="1">
    <w:name w:val="List Table 2 - Accent 6"/>
    <w:uiPriority w:val="99"/>
    <w:qFormat/>
    <w:tblPr>
      <w:tblCellMar>
        <w:left w:w="0" w:type="dxa"/>
        <w:top w:w="0" w:type="dxa"/>
        <w:right w:w="0" w:type="dxa"/>
        <w:bottom w:w="0" w:type="dxa"/>
      </w:tblCellMar>
    </w:tblPr>
  </w:style>
  <w:style w:type="table" w:styleId="1237" w:customStyle="1">
    <w:name w:val="清单表 31"/>
    <w:uiPriority w:val="99"/>
    <w:qFormat/>
    <w:tblPr>
      <w:tblCellMar>
        <w:left w:w="0" w:type="dxa"/>
        <w:top w:w="0" w:type="dxa"/>
        <w:right w:w="0" w:type="dxa"/>
        <w:bottom w:w="0" w:type="dxa"/>
      </w:tblCellMar>
    </w:tblPr>
  </w:style>
  <w:style w:type="table" w:styleId="1238" w:customStyle="1">
    <w:name w:val="List Table 3 - Accent 1"/>
    <w:uiPriority w:val="99"/>
    <w:qFormat/>
    <w:tblPr>
      <w:tblCellMar>
        <w:left w:w="0" w:type="dxa"/>
        <w:top w:w="0" w:type="dxa"/>
        <w:right w:w="0" w:type="dxa"/>
        <w:bottom w:w="0" w:type="dxa"/>
      </w:tblCellMar>
    </w:tblPr>
  </w:style>
  <w:style w:type="table" w:styleId="1239" w:customStyle="1">
    <w:name w:val="List Table 3 - Accent 2"/>
    <w:uiPriority w:val="99"/>
    <w:qFormat/>
    <w:tblPr>
      <w:tblCellMar>
        <w:left w:w="0" w:type="dxa"/>
        <w:top w:w="0" w:type="dxa"/>
        <w:right w:w="0" w:type="dxa"/>
        <w:bottom w:w="0" w:type="dxa"/>
      </w:tblCellMar>
    </w:tblPr>
  </w:style>
  <w:style w:type="table" w:styleId="1240" w:customStyle="1">
    <w:name w:val="List Table 3 - Accent 3"/>
    <w:uiPriority w:val="99"/>
    <w:qFormat/>
    <w:tblPr>
      <w:tblCellMar>
        <w:left w:w="0" w:type="dxa"/>
        <w:top w:w="0" w:type="dxa"/>
        <w:right w:w="0" w:type="dxa"/>
        <w:bottom w:w="0" w:type="dxa"/>
      </w:tblCellMar>
    </w:tblPr>
  </w:style>
  <w:style w:type="table" w:styleId="1241" w:customStyle="1">
    <w:name w:val="List Table 3 - Accent 4"/>
    <w:uiPriority w:val="99"/>
    <w:qFormat/>
    <w:tblPr>
      <w:tblCellMar>
        <w:left w:w="0" w:type="dxa"/>
        <w:top w:w="0" w:type="dxa"/>
        <w:right w:w="0" w:type="dxa"/>
        <w:bottom w:w="0" w:type="dxa"/>
      </w:tblCellMar>
    </w:tblPr>
  </w:style>
  <w:style w:type="table" w:styleId="1242" w:customStyle="1">
    <w:name w:val="List Table 3 - Accent 5"/>
    <w:uiPriority w:val="99"/>
    <w:qFormat/>
    <w:tblPr>
      <w:tblCellMar>
        <w:left w:w="0" w:type="dxa"/>
        <w:top w:w="0" w:type="dxa"/>
        <w:right w:w="0" w:type="dxa"/>
        <w:bottom w:w="0" w:type="dxa"/>
      </w:tblCellMar>
    </w:tblPr>
  </w:style>
  <w:style w:type="table" w:styleId="1243" w:customStyle="1">
    <w:name w:val="List Table 3 - Accent 6"/>
    <w:uiPriority w:val="99"/>
    <w:qFormat/>
    <w:tblPr>
      <w:tblCellMar>
        <w:left w:w="0" w:type="dxa"/>
        <w:top w:w="0" w:type="dxa"/>
        <w:right w:w="0" w:type="dxa"/>
        <w:bottom w:w="0" w:type="dxa"/>
      </w:tblCellMar>
    </w:tblPr>
  </w:style>
  <w:style w:type="table" w:styleId="1244" w:customStyle="1">
    <w:name w:val="清单表 41"/>
    <w:uiPriority w:val="99"/>
    <w:qFormat/>
    <w:tblPr>
      <w:tblCellMar>
        <w:left w:w="0" w:type="dxa"/>
        <w:top w:w="0" w:type="dxa"/>
        <w:right w:w="0" w:type="dxa"/>
        <w:bottom w:w="0" w:type="dxa"/>
      </w:tblCellMar>
    </w:tblPr>
  </w:style>
  <w:style w:type="table" w:styleId="1245" w:customStyle="1">
    <w:name w:val="List Table 4 - Accent 1"/>
    <w:uiPriority w:val="99"/>
    <w:qFormat/>
    <w:tblPr>
      <w:tblCellMar>
        <w:left w:w="0" w:type="dxa"/>
        <w:top w:w="0" w:type="dxa"/>
        <w:right w:w="0" w:type="dxa"/>
        <w:bottom w:w="0" w:type="dxa"/>
      </w:tblCellMar>
    </w:tblPr>
  </w:style>
  <w:style w:type="table" w:styleId="1246" w:customStyle="1">
    <w:name w:val="List Table 4 - Accent 2"/>
    <w:uiPriority w:val="99"/>
    <w:qFormat/>
    <w:tblPr>
      <w:tblCellMar>
        <w:left w:w="0" w:type="dxa"/>
        <w:top w:w="0" w:type="dxa"/>
        <w:right w:w="0" w:type="dxa"/>
        <w:bottom w:w="0" w:type="dxa"/>
      </w:tblCellMar>
    </w:tblPr>
  </w:style>
  <w:style w:type="table" w:styleId="1247" w:customStyle="1">
    <w:name w:val="List Table 4 - Accent 3"/>
    <w:uiPriority w:val="99"/>
    <w:qFormat/>
    <w:tblPr>
      <w:tblCellMar>
        <w:left w:w="0" w:type="dxa"/>
        <w:top w:w="0" w:type="dxa"/>
        <w:right w:w="0" w:type="dxa"/>
        <w:bottom w:w="0" w:type="dxa"/>
      </w:tblCellMar>
    </w:tblPr>
  </w:style>
  <w:style w:type="table" w:styleId="1248" w:customStyle="1">
    <w:name w:val="List Table 4 - Accent 4"/>
    <w:uiPriority w:val="99"/>
    <w:qFormat/>
    <w:tblPr>
      <w:tblCellMar>
        <w:left w:w="0" w:type="dxa"/>
        <w:top w:w="0" w:type="dxa"/>
        <w:right w:w="0" w:type="dxa"/>
        <w:bottom w:w="0" w:type="dxa"/>
      </w:tblCellMar>
    </w:tblPr>
  </w:style>
  <w:style w:type="table" w:styleId="1249" w:customStyle="1">
    <w:name w:val="List Table 4 - Accent 5"/>
    <w:uiPriority w:val="99"/>
    <w:qFormat/>
    <w:tblPr>
      <w:tblCellMar>
        <w:left w:w="0" w:type="dxa"/>
        <w:top w:w="0" w:type="dxa"/>
        <w:right w:w="0" w:type="dxa"/>
        <w:bottom w:w="0" w:type="dxa"/>
      </w:tblCellMar>
    </w:tblPr>
  </w:style>
  <w:style w:type="table" w:styleId="1250" w:customStyle="1">
    <w:name w:val="List Table 4 - Accent 6"/>
    <w:uiPriority w:val="99"/>
    <w:qFormat/>
    <w:tblPr>
      <w:tblCellMar>
        <w:left w:w="0" w:type="dxa"/>
        <w:top w:w="0" w:type="dxa"/>
        <w:right w:w="0" w:type="dxa"/>
        <w:bottom w:w="0" w:type="dxa"/>
      </w:tblCellMar>
    </w:tblPr>
  </w:style>
  <w:style w:type="table" w:styleId="1251" w:customStyle="1">
    <w:name w:val="清单表 5 深色1"/>
    <w:uiPriority w:val="99"/>
    <w:qFormat/>
    <w:tblPr>
      <w:tblCellMar>
        <w:left w:w="0" w:type="dxa"/>
        <w:top w:w="0" w:type="dxa"/>
        <w:right w:w="0" w:type="dxa"/>
        <w:bottom w:w="0" w:type="dxa"/>
      </w:tblCellMar>
    </w:tblPr>
  </w:style>
  <w:style w:type="table" w:styleId="1252" w:customStyle="1">
    <w:name w:val="List Table 5 Dark - Accent 1"/>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List Table 5 Dark - Accent 3"/>
    <w:uiPriority w:val="99"/>
    <w:qFormat/>
    <w:tblPr>
      <w:tblCellMar>
        <w:left w:w="0" w:type="dxa"/>
        <w:top w:w="0" w:type="dxa"/>
        <w:right w:w="0" w:type="dxa"/>
        <w:bottom w:w="0" w:type="dxa"/>
      </w:tblCellMar>
    </w:tblPr>
  </w:style>
  <w:style w:type="table" w:styleId="1255" w:customStyle="1">
    <w:name w:val="List Table 5 Dark - Accent 4"/>
    <w:uiPriority w:val="99"/>
    <w:qFormat/>
    <w:tblPr>
      <w:tblCellMar>
        <w:left w:w="0" w:type="dxa"/>
        <w:top w:w="0" w:type="dxa"/>
        <w:right w:w="0" w:type="dxa"/>
        <w:bottom w:w="0" w:type="dxa"/>
      </w:tblCellMar>
    </w:tblPr>
  </w:style>
  <w:style w:type="table" w:styleId="1256" w:customStyle="1">
    <w:name w:val="List Table 5 Dark - Accent 5"/>
    <w:uiPriority w:val="99"/>
    <w:qFormat/>
    <w:tblPr>
      <w:tblCellMar>
        <w:left w:w="0" w:type="dxa"/>
        <w:top w:w="0" w:type="dxa"/>
        <w:right w:w="0" w:type="dxa"/>
        <w:bottom w:w="0" w:type="dxa"/>
      </w:tblCellMar>
    </w:tblPr>
  </w:style>
  <w:style w:type="table" w:styleId="1257" w:customStyle="1">
    <w:name w:val="List Table 5 Dark - Accent 6"/>
    <w:uiPriority w:val="99"/>
    <w:qFormat/>
    <w:tblPr>
      <w:tblCellMar>
        <w:left w:w="0" w:type="dxa"/>
        <w:top w:w="0" w:type="dxa"/>
        <w:right w:w="0" w:type="dxa"/>
        <w:bottom w:w="0" w:type="dxa"/>
      </w:tblCellMar>
    </w:tblPr>
  </w:style>
  <w:style w:type="table" w:styleId="1258" w:customStyle="1">
    <w:name w:val="清单表 6 彩色1"/>
    <w:uiPriority w:val="99"/>
    <w:qFormat/>
    <w:tblPr>
      <w:tblCellMar>
        <w:left w:w="0" w:type="dxa"/>
        <w:top w:w="0" w:type="dxa"/>
        <w:right w:w="0" w:type="dxa"/>
        <w:bottom w:w="0" w:type="dxa"/>
      </w:tblCellMar>
    </w:tblPr>
  </w:style>
  <w:style w:type="table" w:styleId="1259" w:customStyle="1">
    <w:name w:val="List Table 6 Colorful - Accent 1"/>
    <w:uiPriority w:val="99"/>
    <w:qFormat/>
    <w:tblPr>
      <w:tblCellMar>
        <w:left w:w="0" w:type="dxa"/>
        <w:top w:w="0" w:type="dxa"/>
        <w:right w:w="0" w:type="dxa"/>
        <w:bottom w:w="0" w:type="dxa"/>
      </w:tblCellMar>
    </w:tblPr>
  </w:style>
  <w:style w:type="table" w:styleId="1260" w:customStyle="1">
    <w:name w:val="List Table 6 Colorful - Accent 2"/>
    <w:uiPriority w:val="99"/>
    <w:qFormat/>
    <w:tblPr>
      <w:tblCellMar>
        <w:left w:w="0" w:type="dxa"/>
        <w:top w:w="0" w:type="dxa"/>
        <w:right w:w="0" w:type="dxa"/>
        <w:bottom w:w="0" w:type="dxa"/>
      </w:tblCellMar>
    </w:tblPr>
  </w:style>
  <w:style w:type="table" w:styleId="1261" w:customStyle="1">
    <w:name w:val="List Table 6 Colorful - Accent 3"/>
    <w:uiPriority w:val="99"/>
    <w:qFormat/>
    <w:tblPr>
      <w:tblCellMar>
        <w:left w:w="0" w:type="dxa"/>
        <w:top w:w="0" w:type="dxa"/>
        <w:right w:w="0" w:type="dxa"/>
        <w:bottom w:w="0" w:type="dxa"/>
      </w:tblCellMar>
    </w:tblPr>
  </w:style>
  <w:style w:type="table" w:styleId="1262" w:customStyle="1">
    <w:name w:val="List Table 6 Colorful - Accent 4"/>
    <w:uiPriority w:val="99"/>
    <w:qFormat/>
    <w:tblPr>
      <w:tblCellMar>
        <w:left w:w="0" w:type="dxa"/>
        <w:top w:w="0" w:type="dxa"/>
        <w:right w:w="0" w:type="dxa"/>
        <w:bottom w:w="0" w:type="dxa"/>
      </w:tblCellMar>
    </w:tblPr>
  </w:style>
  <w:style w:type="table" w:styleId="1263" w:customStyle="1">
    <w:name w:val="List Table 6 Colorful - Accent 5"/>
    <w:uiPriority w:val="99"/>
    <w:qFormat/>
    <w:tblPr>
      <w:tblCellMar>
        <w:left w:w="0" w:type="dxa"/>
        <w:top w:w="0" w:type="dxa"/>
        <w:right w:w="0" w:type="dxa"/>
        <w:bottom w:w="0" w:type="dxa"/>
      </w:tblCellMar>
    </w:tblPr>
  </w:style>
  <w:style w:type="table" w:styleId="1264" w:customStyle="1">
    <w:name w:val="List Table 6 Colorful - Accent 6"/>
    <w:uiPriority w:val="99"/>
    <w:qFormat/>
    <w:tblPr>
      <w:tblCellMar>
        <w:left w:w="0" w:type="dxa"/>
        <w:top w:w="0" w:type="dxa"/>
        <w:right w:w="0" w:type="dxa"/>
        <w:bottom w:w="0" w:type="dxa"/>
      </w:tblCellMar>
    </w:tblPr>
  </w:style>
  <w:style w:type="table" w:styleId="1265" w:customStyle="1">
    <w:name w:val="清单表 7 彩色1"/>
    <w:uiPriority w:val="99"/>
    <w:qFormat/>
    <w:tblPr>
      <w:tblCellMar>
        <w:left w:w="0" w:type="dxa"/>
        <w:top w:w="0" w:type="dxa"/>
        <w:right w:w="0" w:type="dxa"/>
        <w:bottom w:w="0" w:type="dxa"/>
      </w:tblCellMar>
    </w:tblPr>
  </w:style>
  <w:style w:type="table" w:styleId="1266" w:customStyle="1">
    <w:name w:val="List Table 7 Colorful - Accent 1"/>
    <w:uiPriority w:val="99"/>
    <w:qFormat/>
    <w:tblPr>
      <w:tblCellMar>
        <w:left w:w="0" w:type="dxa"/>
        <w:top w:w="0" w:type="dxa"/>
        <w:right w:w="0" w:type="dxa"/>
        <w:bottom w:w="0" w:type="dxa"/>
      </w:tblCellMar>
    </w:tblPr>
  </w:style>
  <w:style w:type="table" w:styleId="1267" w:customStyle="1">
    <w:name w:val="List Table 7 Colorful - Accent 2"/>
    <w:uiPriority w:val="99"/>
    <w:qFormat/>
    <w:tblPr>
      <w:tblCellMar>
        <w:left w:w="0" w:type="dxa"/>
        <w:top w:w="0" w:type="dxa"/>
        <w:right w:w="0" w:type="dxa"/>
        <w:bottom w:w="0" w:type="dxa"/>
      </w:tblCellMar>
    </w:tblPr>
  </w:style>
  <w:style w:type="table" w:styleId="1268" w:customStyle="1">
    <w:name w:val="List Table 7 Colorful - Accent 3"/>
    <w:uiPriority w:val="99"/>
    <w:qFormat/>
    <w:tblPr>
      <w:tblCellMar>
        <w:left w:w="0" w:type="dxa"/>
        <w:top w:w="0" w:type="dxa"/>
        <w:right w:w="0" w:type="dxa"/>
        <w:bottom w:w="0" w:type="dxa"/>
      </w:tblCellMar>
    </w:tblPr>
  </w:style>
  <w:style w:type="table" w:styleId="1269" w:customStyle="1">
    <w:name w:val="List Table 7 Colorful - Accent 4"/>
    <w:uiPriority w:val="99"/>
    <w:qFormat/>
    <w:tblPr>
      <w:tblCellMar>
        <w:left w:w="0" w:type="dxa"/>
        <w:top w:w="0" w:type="dxa"/>
        <w:right w:w="0" w:type="dxa"/>
        <w:bottom w:w="0" w:type="dxa"/>
      </w:tblCellMar>
    </w:tblPr>
  </w:style>
  <w:style w:type="table" w:styleId="1270" w:customStyle="1">
    <w:name w:val="List Table 7 Colorful - Accent 5"/>
    <w:uiPriority w:val="99"/>
    <w:qFormat/>
    <w:tblPr>
      <w:tblCellMar>
        <w:left w:w="0" w:type="dxa"/>
        <w:top w:w="0" w:type="dxa"/>
        <w:right w:w="0" w:type="dxa"/>
        <w:bottom w:w="0" w:type="dxa"/>
      </w:tblCellMar>
    </w:tblPr>
  </w:style>
  <w:style w:type="table" w:styleId="1271" w:customStyle="1">
    <w:name w:val="List Table 7 Colorful - Accent 6"/>
    <w:uiPriority w:val="99"/>
    <w:qFormat/>
    <w:tblPr>
      <w:tblCellMar>
        <w:left w:w="0" w:type="dxa"/>
        <w:top w:w="0" w:type="dxa"/>
        <w:right w:w="0" w:type="dxa"/>
        <w:bottom w:w="0" w:type="dxa"/>
      </w:tblCellMar>
    </w:tblPr>
  </w:style>
  <w:style w:type="table" w:styleId="1272" w:customStyle="1">
    <w:name w:val="Lined - Accent"/>
    <w:uiPriority w:val="99"/>
    <w:qFormat/>
    <w:rPr>
      <w:color w:val="404040"/>
    </w:rPr>
    <w:tblPr>
      <w:tblCellMar>
        <w:left w:w="0" w:type="dxa"/>
        <w:top w:w="0" w:type="dxa"/>
        <w:right w:w="0" w:type="dxa"/>
        <w:bottom w:w="0" w:type="dxa"/>
      </w:tblCellMar>
    </w:tblPr>
  </w:style>
  <w:style w:type="table" w:styleId="1273" w:customStyle="1">
    <w:name w:val="Lined - Accent 1"/>
    <w:uiPriority w:val="99"/>
    <w:qFormat/>
    <w:rPr>
      <w:color w:val="404040"/>
    </w:rPr>
    <w:tblPr>
      <w:tblCellMar>
        <w:left w:w="0" w:type="dxa"/>
        <w:top w:w="0" w:type="dxa"/>
        <w:right w:w="0" w:type="dxa"/>
        <w:bottom w:w="0" w:type="dxa"/>
      </w:tblCellMar>
    </w:tblPr>
  </w:style>
  <w:style w:type="table" w:styleId="1274" w:customStyle="1">
    <w:name w:val="Lined - Accent 2"/>
    <w:uiPriority w:val="99"/>
    <w:qFormat/>
    <w:rPr>
      <w:color w:val="404040"/>
    </w:rPr>
    <w:tblPr>
      <w:tblCellMar>
        <w:left w:w="0" w:type="dxa"/>
        <w:top w:w="0" w:type="dxa"/>
        <w:right w:w="0" w:type="dxa"/>
        <w:bottom w:w="0" w:type="dxa"/>
      </w:tblCellMar>
    </w:tblPr>
  </w:style>
  <w:style w:type="table" w:styleId="1275" w:customStyle="1">
    <w:name w:val="Lined - Accent 3"/>
    <w:uiPriority w:val="99"/>
    <w:qFormat/>
    <w:rPr>
      <w:color w:val="404040"/>
    </w:rPr>
    <w:tblPr>
      <w:tblCellMar>
        <w:left w:w="0" w:type="dxa"/>
        <w:top w:w="0" w:type="dxa"/>
        <w:right w:w="0" w:type="dxa"/>
        <w:bottom w:w="0" w:type="dxa"/>
      </w:tblCellMar>
    </w:tblPr>
  </w:style>
  <w:style w:type="table" w:styleId="1276" w:customStyle="1">
    <w:name w:val="Lined - Accent 4"/>
    <w:uiPriority w:val="99"/>
    <w:qFormat/>
    <w:rPr>
      <w:color w:val="404040"/>
    </w:rPr>
    <w:tblPr>
      <w:tblCellMar>
        <w:left w:w="0" w:type="dxa"/>
        <w:top w:w="0" w:type="dxa"/>
        <w:right w:w="0" w:type="dxa"/>
        <w:bottom w:w="0" w:type="dxa"/>
      </w:tblCellMar>
    </w:tblPr>
  </w:style>
  <w:style w:type="table" w:styleId="1277" w:customStyle="1">
    <w:name w:val="Lined - Accent 5"/>
    <w:uiPriority w:val="99"/>
    <w:qFormat/>
    <w:rPr>
      <w:color w:val="404040"/>
    </w:rPr>
    <w:tblPr>
      <w:tblCellMar>
        <w:left w:w="0" w:type="dxa"/>
        <w:top w:w="0" w:type="dxa"/>
        <w:right w:w="0" w:type="dxa"/>
        <w:bottom w:w="0" w:type="dxa"/>
      </w:tblCellMar>
    </w:tblPr>
  </w:style>
  <w:style w:type="table" w:styleId="1278" w:customStyle="1">
    <w:name w:val="Lined - Accent 6"/>
    <w:uiPriority w:val="99"/>
    <w:qFormat/>
    <w:rPr>
      <w:color w:val="404040"/>
    </w:rPr>
    <w:tblPr>
      <w:tblCellMar>
        <w:left w:w="0" w:type="dxa"/>
        <w:top w:w="0" w:type="dxa"/>
        <w:right w:w="0" w:type="dxa"/>
        <w:bottom w:w="0" w:type="dxa"/>
      </w:tblCellMar>
    </w:tblPr>
  </w:style>
  <w:style w:type="table" w:styleId="1279" w:customStyle="1">
    <w:name w:val="Bordered &amp; Lined - Accent"/>
    <w:uiPriority w:val="99"/>
    <w:qFormat/>
    <w:rPr>
      <w:color w:val="404040"/>
    </w:rPr>
    <w:tblPr>
      <w:tblCellMar>
        <w:left w:w="0" w:type="dxa"/>
        <w:top w:w="0" w:type="dxa"/>
        <w:right w:w="0" w:type="dxa"/>
        <w:bottom w:w="0" w:type="dxa"/>
      </w:tblCellMar>
    </w:tblPr>
  </w:style>
  <w:style w:type="table" w:styleId="1280" w:customStyle="1">
    <w:name w:val="Bordered &amp; Lined - Accent 1"/>
    <w:uiPriority w:val="99"/>
    <w:qFormat/>
    <w:rPr>
      <w:color w:val="404040"/>
    </w:rPr>
    <w:tblPr>
      <w:tblCellMar>
        <w:left w:w="0" w:type="dxa"/>
        <w:top w:w="0" w:type="dxa"/>
        <w:right w:w="0" w:type="dxa"/>
        <w:bottom w:w="0" w:type="dxa"/>
      </w:tblCellMar>
    </w:tblPr>
  </w:style>
  <w:style w:type="table" w:styleId="1281" w:customStyle="1">
    <w:name w:val="Bordered &amp; Lined - Accent 2"/>
    <w:uiPriority w:val="99"/>
    <w:qFormat/>
    <w:rPr>
      <w:color w:val="404040"/>
    </w:rPr>
    <w:tblPr>
      <w:tblCellMar>
        <w:left w:w="0" w:type="dxa"/>
        <w:top w:w="0" w:type="dxa"/>
        <w:right w:w="0" w:type="dxa"/>
        <w:bottom w:w="0" w:type="dxa"/>
      </w:tblCellMar>
    </w:tblPr>
  </w:style>
  <w:style w:type="table" w:styleId="1282" w:customStyle="1">
    <w:name w:val="Bordered &amp; Lined - Accent 3"/>
    <w:uiPriority w:val="99"/>
    <w:qFormat/>
    <w:rPr>
      <w:color w:val="404040"/>
    </w:rPr>
    <w:tblPr>
      <w:tblCellMar>
        <w:left w:w="0" w:type="dxa"/>
        <w:top w:w="0" w:type="dxa"/>
        <w:right w:w="0" w:type="dxa"/>
        <w:bottom w:w="0" w:type="dxa"/>
      </w:tblCellMar>
    </w:tblPr>
  </w:style>
  <w:style w:type="table" w:styleId="1283" w:customStyle="1">
    <w:name w:val="Bordered &amp; Lined - Accent 4"/>
    <w:uiPriority w:val="99"/>
    <w:qFormat/>
    <w:rPr>
      <w:color w:val="404040"/>
    </w:rPr>
    <w:tblPr>
      <w:tblCellMar>
        <w:left w:w="0" w:type="dxa"/>
        <w:top w:w="0" w:type="dxa"/>
        <w:right w:w="0" w:type="dxa"/>
        <w:bottom w:w="0" w:type="dxa"/>
      </w:tblCellMar>
    </w:tblPr>
  </w:style>
  <w:style w:type="table" w:styleId="1284" w:customStyle="1">
    <w:name w:val="Bordered &amp; Lined - Accent 5"/>
    <w:uiPriority w:val="99"/>
    <w:qFormat/>
    <w:rPr>
      <w:color w:val="404040"/>
    </w:rPr>
    <w:tblPr>
      <w:tblCellMar>
        <w:left w:w="0" w:type="dxa"/>
        <w:top w:w="0" w:type="dxa"/>
        <w:right w:w="0" w:type="dxa"/>
        <w:bottom w:w="0" w:type="dxa"/>
      </w:tblCellMar>
    </w:tblPr>
  </w:style>
  <w:style w:type="table" w:styleId="1285" w:customStyle="1">
    <w:name w:val="Bordered &amp; Lined - Accent 6"/>
    <w:uiPriority w:val="99"/>
    <w:qFormat/>
    <w:rPr>
      <w:color w:val="404040"/>
    </w:rPr>
    <w:tblPr>
      <w:tblCellMar>
        <w:left w:w="0" w:type="dxa"/>
        <w:top w:w="0" w:type="dxa"/>
        <w:right w:w="0" w:type="dxa"/>
        <w:bottom w:w="0" w:type="dxa"/>
      </w:tblCellMar>
    </w:tblPr>
  </w:style>
  <w:style w:type="table" w:styleId="1286" w:customStyle="1">
    <w:name w:val="Bordered"/>
    <w:uiPriority w:val="99"/>
    <w:qFormat/>
    <w:tblPr>
      <w:tblCellMar>
        <w:left w:w="0" w:type="dxa"/>
        <w:top w:w="0" w:type="dxa"/>
        <w:right w:w="0" w:type="dxa"/>
        <w:bottom w:w="0" w:type="dxa"/>
      </w:tblCellMar>
    </w:tblPr>
  </w:style>
  <w:style w:type="table" w:styleId="1287" w:customStyle="1">
    <w:name w:val="Bordered - Accent 1"/>
    <w:uiPriority w:val="99"/>
    <w:qFormat/>
    <w:tblPr>
      <w:tblCellMar>
        <w:left w:w="0" w:type="dxa"/>
        <w:top w:w="0" w:type="dxa"/>
        <w:right w:w="0" w:type="dxa"/>
        <w:bottom w:w="0" w:type="dxa"/>
      </w:tblCellMar>
    </w:tblPr>
  </w:style>
  <w:style w:type="table" w:styleId="1288" w:customStyle="1">
    <w:name w:val="Bordered - Accent 2"/>
    <w:uiPriority w:val="99"/>
    <w:qFormat/>
    <w:tblPr>
      <w:tblCellMar>
        <w:left w:w="0" w:type="dxa"/>
        <w:top w:w="0" w:type="dxa"/>
        <w:right w:w="0" w:type="dxa"/>
        <w:bottom w:w="0" w:type="dxa"/>
      </w:tblCellMar>
    </w:tblPr>
  </w:style>
  <w:style w:type="table" w:styleId="1289" w:customStyle="1">
    <w:name w:val="Bordered - Accent 3"/>
    <w:uiPriority w:val="99"/>
    <w:qFormat/>
    <w:tblPr>
      <w:tblCellMar>
        <w:left w:w="0" w:type="dxa"/>
        <w:top w:w="0" w:type="dxa"/>
        <w:right w:w="0" w:type="dxa"/>
        <w:bottom w:w="0" w:type="dxa"/>
      </w:tblCellMar>
    </w:tblPr>
  </w:style>
  <w:style w:type="table" w:styleId="1290" w:customStyle="1">
    <w:name w:val="Bordered - Accent 4"/>
    <w:uiPriority w:val="99"/>
    <w:qFormat/>
    <w:tblPr>
      <w:tblCellMar>
        <w:left w:w="0" w:type="dxa"/>
        <w:top w:w="0" w:type="dxa"/>
        <w:right w:w="0" w:type="dxa"/>
        <w:bottom w:w="0" w:type="dxa"/>
      </w:tblCellMar>
    </w:tblPr>
  </w:style>
  <w:style w:type="table" w:styleId="1291" w:customStyle="1">
    <w:name w:val="Bordered - Accent 5"/>
    <w:uiPriority w:val="99"/>
    <w:qFormat/>
    <w:tblPr>
      <w:tblCellMar>
        <w:left w:w="0" w:type="dxa"/>
        <w:top w:w="0" w:type="dxa"/>
        <w:right w:w="0" w:type="dxa"/>
        <w:bottom w:w="0" w:type="dxa"/>
      </w:tblCellMar>
    </w:tblPr>
  </w:style>
  <w:style w:type="table" w:styleId="1292" w:customStyle="1">
    <w:name w:val="Bordered - Accent 6"/>
    <w:uiPriority w:val="99"/>
    <w:qFormat/>
    <w:tblPr>
      <w:tblCellMar>
        <w:left w:w="0" w:type="dxa"/>
        <w:top w:w="0" w:type="dxa"/>
        <w:right w:w="0" w:type="dxa"/>
        <w:bottom w:w="0" w:type="dxa"/>
      </w:tblCellMar>
    </w:tblPr>
  </w:style>
  <w:style w:type="paragraph" w:styleId="1293" w:customStyle="1">
    <w:name w:val="TOC 标题111"/>
    <w:uiPriority w:val="39"/>
    <w:unhideWhenUsed/>
    <w:qFormat/>
    <w:rPr>
      <w:rFonts w:hint="default" w:ascii="Times New Roman" w:hAnsi="Times New Roman" w:eastAsia="宋体" w:cs="Times New Roman"/>
      <w:lang w:val="en-US" w:eastAsia="zh-CN" w:bidi="ar-SA"/>
    </w:rPr>
  </w:style>
  <w:style w:type="paragraph" w:styleId="1294" w:customStyle="1">
    <w:name w:val="标题 11"/>
    <w:basedOn w:val="1017"/>
    <w:next w:val="969"/>
    <w:uiPriority w:val="0"/>
    <w:qFormat/>
    <w:pPr>
      <w:keepLines/>
      <w:keepNext/>
      <w:spacing w:before="340" w:after="330" w:line="576" w:lineRule="auto"/>
      <w:outlineLvl w:val="0"/>
    </w:pPr>
    <w:rPr>
      <w:rFonts w:ascii="Times New Roman" w:eastAsia="宋体"/>
      <w:b/>
      <w:sz w:val="44"/>
      <w:szCs w:val="20"/>
    </w:rPr>
  </w:style>
  <w:style w:type="character" w:styleId="1295" w:customStyle="1">
    <w:name w:val="标题 1 Char"/>
    <w:link w:val="970"/>
    <w:uiPriority w:val="0"/>
    <w:qFormat/>
    <w:rPr>
      <w:rFonts w:ascii="Times New Roman" w:hAnsi="Times New Roman"/>
      <w:b/>
      <w:sz w:val="44"/>
    </w:rPr>
  </w:style>
  <w:style w:type="paragraph" w:styleId="1296" w:customStyle="1">
    <w:name w:val="标题 21"/>
    <w:basedOn w:val="1017"/>
    <w:next w:val="1017"/>
    <w:link w:val="1297"/>
    <w:uiPriority w:val="0"/>
    <w:qFormat/>
    <w:pPr>
      <w:keepLines/>
      <w:keepNext/>
      <w:spacing w:before="260" w:after="260" w:line="416" w:lineRule="auto"/>
      <w:outlineLvl w:val="1"/>
    </w:pPr>
    <w:rPr>
      <w:rFonts w:ascii="Arial" w:hAnsi="Arial" w:eastAsia="黑体"/>
      <w:b/>
      <w:bCs/>
      <w:sz w:val="32"/>
      <w:szCs w:val="32"/>
    </w:rPr>
  </w:style>
  <w:style w:type="character" w:styleId="1297" w:customStyle="1">
    <w:name w:val="标题 2 Char"/>
    <w:link w:val="1296"/>
    <w:uiPriority w:val="0"/>
    <w:qFormat/>
    <w:rPr>
      <w:rFonts w:ascii="Arial" w:hAnsi="Arial" w:eastAsia="黑体"/>
      <w:b/>
      <w:bCs/>
      <w:sz w:val="32"/>
      <w:szCs w:val="32"/>
    </w:rPr>
  </w:style>
  <w:style w:type="character" w:styleId="1298" w:customStyle="1">
    <w:name w:val="标题 3 Char"/>
    <w:link w:val="1016"/>
    <w:uiPriority w:val="0"/>
    <w:qFormat/>
    <w:rPr>
      <w:rFonts w:ascii="Times New Roman" w:hAnsi="Times New Roman"/>
      <w:b/>
      <w:bCs/>
      <w:sz w:val="30"/>
      <w:szCs w:val="32"/>
    </w:rPr>
  </w:style>
  <w:style w:type="paragraph" w:styleId="1299" w:customStyle="1">
    <w:name w:val="标题 41"/>
    <w:basedOn w:val="1017"/>
    <w:next w:val="1017"/>
    <w:link w:val="1300"/>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300" w:customStyle="1">
    <w:name w:val="标题 4 Char"/>
    <w:link w:val="1299"/>
    <w:uiPriority w:val="0"/>
    <w:qFormat/>
    <w:rPr>
      <w:rFonts w:ascii="Arial" w:hAnsi="Arial" w:eastAsia="黑体"/>
      <w:b/>
      <w:bCs/>
      <w:sz w:val="28"/>
      <w:szCs w:val="28"/>
    </w:rPr>
  </w:style>
  <w:style w:type="paragraph" w:styleId="1301" w:customStyle="1">
    <w:name w:val="标题 51"/>
    <w:basedOn w:val="1017"/>
    <w:next w:val="1017"/>
    <w:link w:val="1302"/>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302" w:customStyle="1">
    <w:name w:val="标题 5 Char"/>
    <w:link w:val="1301"/>
    <w:uiPriority w:val="0"/>
    <w:qFormat/>
    <w:rPr>
      <w:rFonts w:ascii="Times New Roman" w:hAnsi="Times New Roman"/>
      <w:b/>
      <w:bCs/>
      <w:sz w:val="28"/>
      <w:szCs w:val="28"/>
    </w:rPr>
  </w:style>
  <w:style w:type="paragraph" w:styleId="1303" w:customStyle="1">
    <w:name w:val="标题 61"/>
    <w:basedOn w:val="1017"/>
    <w:next w:val="1017"/>
    <w:link w:val="130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304" w:customStyle="1">
    <w:name w:val="标题 6 Char"/>
    <w:link w:val="1303"/>
    <w:uiPriority w:val="0"/>
    <w:qFormat/>
    <w:rPr>
      <w:rFonts w:ascii="Arial" w:hAnsi="Arial" w:eastAsia="黑体"/>
      <w:b/>
      <w:bCs/>
      <w:sz w:val="24"/>
      <w:szCs w:val="24"/>
    </w:rPr>
  </w:style>
  <w:style w:type="paragraph" w:styleId="1305" w:customStyle="1">
    <w:name w:val="标题 71"/>
    <w:basedOn w:val="1017"/>
    <w:next w:val="1017"/>
    <w:link w:val="1306"/>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306" w:customStyle="1">
    <w:name w:val="标题 7 Char"/>
    <w:link w:val="1305"/>
    <w:uiPriority w:val="0"/>
    <w:qFormat/>
    <w:rPr>
      <w:rFonts w:ascii="Times New Roman" w:hAnsi="Times New Roman"/>
      <w:b/>
      <w:bCs/>
      <w:sz w:val="24"/>
      <w:szCs w:val="24"/>
    </w:rPr>
  </w:style>
  <w:style w:type="paragraph" w:styleId="1307" w:customStyle="1">
    <w:name w:val="标题 81"/>
    <w:basedOn w:val="1017"/>
    <w:next w:val="1017"/>
    <w:link w:val="130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308" w:customStyle="1">
    <w:name w:val="标题 8 Char"/>
    <w:link w:val="1307"/>
    <w:uiPriority w:val="0"/>
    <w:qFormat/>
    <w:rPr>
      <w:rFonts w:ascii="Arial" w:hAnsi="Arial" w:eastAsia="黑体"/>
      <w:sz w:val="24"/>
      <w:szCs w:val="24"/>
    </w:rPr>
  </w:style>
  <w:style w:type="paragraph" w:styleId="1309" w:customStyle="1">
    <w:name w:val="标题 91"/>
    <w:basedOn w:val="1017"/>
    <w:next w:val="1017"/>
    <w:link w:val="1310"/>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310" w:customStyle="1">
    <w:name w:val="标题 9 Char"/>
    <w:link w:val="1309"/>
    <w:uiPriority w:val="0"/>
    <w:qFormat/>
    <w:rPr>
      <w:rFonts w:ascii="Arial" w:hAnsi="Arial" w:eastAsia="黑体"/>
      <w:sz w:val="21"/>
      <w:szCs w:val="21"/>
    </w:rPr>
  </w:style>
  <w:style w:type="table" w:styleId="1311" w:customStyle="1">
    <w:name w:val="普通表格1"/>
    <w:uiPriority w:val="0"/>
    <w:qFormat/>
    <w:tblPr>
      <w:tblCellMar>
        <w:left w:w="0" w:type="dxa"/>
        <w:top w:w="0" w:type="dxa"/>
        <w:right w:w="0" w:type="dxa"/>
        <w:bottom w:w="0" w:type="dxa"/>
      </w:tblCellMar>
    </w:tblPr>
  </w:style>
  <w:style w:type="paragraph" w:styleId="1312" w:customStyle="1">
    <w:name w:val="列表 31"/>
    <w:basedOn w:val="1017"/>
    <w:uiPriority w:val="0"/>
    <w:qFormat/>
    <w:pPr>
      <w:contextualSpacing/>
      <w:ind w:left="100" w:hanging="200"/>
    </w:pPr>
    <w:rPr>
      <w:sz w:val="24"/>
      <w:szCs w:val="24"/>
    </w:rPr>
  </w:style>
  <w:style w:type="paragraph" w:styleId="1313" w:customStyle="1">
    <w:name w:val="列表编号 21"/>
    <w:basedOn w:val="1017"/>
    <w:uiPriority w:val="0"/>
    <w:qFormat/>
    <w:pPr>
      <w:ind w:left="780" w:hanging="360"/>
      <w:spacing w:before="340" w:after="330"/>
      <w:tabs>
        <w:tab w:val="left" w:pos="780" w:leader="none"/>
      </w:tabs>
      <w:outlineLvl w:val="0"/>
    </w:pPr>
    <w:rPr>
      <w:rFonts w:hAnsi="宋体"/>
      <w:sz w:val="24"/>
      <w:szCs w:val="24"/>
    </w:rPr>
  </w:style>
  <w:style w:type="paragraph" w:styleId="1314" w:customStyle="1">
    <w:name w:val="列表编号1"/>
    <w:basedOn w:val="1017"/>
    <w:uiPriority w:val="0"/>
    <w:qFormat/>
    <w:pPr>
      <w:numPr>
        <w:ilvl w:val="0"/>
        <w:numId w:val="2"/>
      </w:numPr>
      <w:contextualSpacing/>
    </w:pPr>
    <w:rPr>
      <w:sz w:val="24"/>
      <w:szCs w:val="24"/>
    </w:rPr>
  </w:style>
  <w:style w:type="paragraph" w:styleId="1315" w:customStyle="1">
    <w:name w:val="正文缩进11"/>
    <w:basedOn w:val="1017"/>
    <w:link w:val="1316"/>
    <w:uiPriority w:val="0"/>
    <w:qFormat/>
    <w:pPr>
      <w:ind w:firstLine="420"/>
    </w:pPr>
    <w:rPr>
      <w:rFonts w:ascii="Times New Roman" w:eastAsia="宋体"/>
      <w:sz w:val="21"/>
      <w:szCs w:val="24"/>
    </w:rPr>
  </w:style>
  <w:style w:type="character" w:styleId="1316" w:customStyle="1">
    <w:name w:val="正文缩进 Char"/>
    <w:link w:val="1315"/>
    <w:uiPriority w:val="0"/>
    <w:qFormat/>
    <w:rPr>
      <w:rFonts w:ascii="Times New Roman" w:hAnsi="Times New Roman"/>
      <w:sz w:val="21"/>
      <w:szCs w:val="24"/>
    </w:rPr>
  </w:style>
  <w:style w:type="paragraph" w:styleId="1317" w:customStyle="1">
    <w:name w:val="题注1"/>
    <w:basedOn w:val="1017"/>
    <w:next w:val="1017"/>
    <w:link w:val="1318"/>
    <w:uiPriority w:val="0"/>
    <w:qFormat/>
    <w:rPr>
      <w:rFonts w:ascii="Arial" w:hAnsi="Arial" w:eastAsia="黑体"/>
      <w:sz w:val="20"/>
      <w:szCs w:val="20"/>
    </w:rPr>
  </w:style>
  <w:style w:type="character" w:styleId="1318" w:customStyle="1">
    <w:name w:val="题注 Char"/>
    <w:link w:val="1317"/>
    <w:uiPriority w:val="0"/>
    <w:qFormat/>
    <w:rPr>
      <w:rFonts w:ascii="Arial" w:hAnsi="Arial" w:eastAsia="黑体"/>
    </w:rPr>
  </w:style>
  <w:style w:type="paragraph" w:styleId="1319" w:customStyle="1">
    <w:name w:val="列表项目符号1"/>
    <w:basedOn w:val="1017"/>
    <w:uiPriority w:val="0"/>
    <w:qFormat/>
    <w:pPr>
      <w:numPr>
        <w:ilvl w:val="0"/>
        <w:numId w:val="3"/>
      </w:numPr>
    </w:pPr>
    <w:rPr>
      <w:rFonts w:hAnsi="宋体"/>
      <w:sz w:val="20"/>
      <w:szCs w:val="20"/>
    </w:rPr>
  </w:style>
  <w:style w:type="paragraph" w:styleId="1320" w:customStyle="1">
    <w:name w:val="文档结构图1"/>
    <w:basedOn w:val="1017"/>
    <w:link w:val="1321"/>
    <w:uiPriority w:val="0"/>
    <w:qFormat/>
    <w:pPr>
      <w:shd w:val="clear" w:color="auto" w:fill="000080"/>
    </w:pPr>
    <w:rPr>
      <w:rFonts w:ascii="Times New Roman" w:eastAsia="宋体"/>
      <w:sz w:val="21"/>
      <w:szCs w:val="24"/>
    </w:rPr>
  </w:style>
  <w:style w:type="character" w:styleId="1321" w:customStyle="1">
    <w:name w:val="文档结构图 Char"/>
    <w:link w:val="1320"/>
    <w:uiPriority w:val="0"/>
    <w:qFormat/>
    <w:rPr>
      <w:rFonts w:ascii="Times New Roman" w:hAnsi="Times New Roman"/>
      <w:sz w:val="21"/>
      <w:szCs w:val="24"/>
      <w:shd w:val="clear" w:color="auto" w:fill="000080"/>
    </w:rPr>
  </w:style>
  <w:style w:type="paragraph" w:styleId="1322" w:customStyle="1">
    <w:name w:val="批注文字1"/>
    <w:basedOn w:val="1017"/>
    <w:link w:val="1323"/>
    <w:uiPriority w:val="0"/>
    <w:qFormat/>
    <w:pPr>
      <w:jc w:val="left"/>
    </w:pPr>
    <w:rPr>
      <w:rFonts w:ascii="Times New Roman" w:eastAsia="宋体"/>
      <w:sz w:val="21"/>
      <w:szCs w:val="24"/>
    </w:rPr>
  </w:style>
  <w:style w:type="character" w:styleId="1323" w:customStyle="1">
    <w:name w:val="批注文字 Char"/>
    <w:link w:val="1322"/>
    <w:uiPriority w:val="0"/>
    <w:qFormat/>
    <w:rPr>
      <w:rFonts w:ascii="Times New Roman" w:hAnsi="Times New Roman"/>
      <w:sz w:val="21"/>
      <w:szCs w:val="24"/>
    </w:rPr>
  </w:style>
  <w:style w:type="paragraph" w:styleId="1324" w:customStyle="1">
    <w:name w:val="正文文本 31"/>
    <w:basedOn w:val="1017"/>
    <w:link w:val="1325"/>
    <w:uiPriority w:val="0"/>
    <w:qFormat/>
    <w:rPr>
      <w:rFonts w:ascii="宋体" w:eastAsia="宋体"/>
      <w:sz w:val="28"/>
      <w:szCs w:val="20"/>
    </w:rPr>
  </w:style>
  <w:style w:type="character" w:styleId="1325" w:customStyle="1">
    <w:name w:val="正文文本 3 Char"/>
    <w:link w:val="1324"/>
    <w:uiPriority w:val="0"/>
    <w:qFormat/>
    <w:rPr>
      <w:rFonts w:ascii="宋体" w:hAnsi="Times New Roman"/>
      <w:sz w:val="28"/>
    </w:rPr>
  </w:style>
  <w:style w:type="paragraph" w:styleId="1326" w:customStyle="1">
    <w:name w:val="列表项目符号 31"/>
    <w:basedOn w:val="1017"/>
    <w:uiPriority w:val="0"/>
    <w:qFormat/>
    <w:pPr>
      <w:spacing w:before="340" w:after="330" w:line="480" w:lineRule="exact"/>
      <w:outlineLvl w:val="0"/>
    </w:pPr>
    <w:rPr>
      <w:rFonts w:ascii="宋体" w:hAnsi="宋体"/>
      <w:color w:val="0000ff"/>
      <w:sz w:val="20"/>
      <w:szCs w:val="20"/>
    </w:rPr>
  </w:style>
  <w:style w:type="paragraph" w:styleId="1327" w:customStyle="1">
    <w:name w:val="正文文本1"/>
    <w:basedOn w:val="1017"/>
    <w:link w:val="1328"/>
    <w:uiPriority w:val="0"/>
    <w:qFormat/>
    <w:pPr>
      <w:jc w:val="left"/>
      <w:widowControl/>
    </w:pPr>
    <w:rPr>
      <w:rFonts w:ascii="Times New Roman" w:eastAsia="宋体"/>
      <w:sz w:val="21"/>
      <w:szCs w:val="24"/>
    </w:rPr>
  </w:style>
  <w:style w:type="character" w:styleId="1328" w:customStyle="1">
    <w:name w:val="正文文本 Char"/>
    <w:link w:val="1327"/>
    <w:uiPriority w:val="0"/>
    <w:qFormat/>
    <w:rPr>
      <w:rFonts w:ascii="Times New Roman" w:hAnsi="Times New Roman"/>
      <w:sz w:val="21"/>
      <w:szCs w:val="24"/>
    </w:rPr>
  </w:style>
  <w:style w:type="paragraph" w:styleId="1329" w:customStyle="1">
    <w:name w:val="列表 21"/>
    <w:basedOn w:val="1017"/>
    <w:uiPriority w:val="0"/>
    <w:qFormat/>
    <w:pPr>
      <w:ind w:left="100" w:hanging="200"/>
    </w:pPr>
    <w:rPr>
      <w:sz w:val="28"/>
      <w:szCs w:val="24"/>
    </w:rPr>
  </w:style>
  <w:style w:type="paragraph" w:styleId="1330" w:customStyle="1">
    <w:name w:val="列表接续1"/>
    <w:basedOn w:val="1017"/>
    <w:uiPriority w:val="0"/>
    <w:qFormat/>
    <w:pPr>
      <w:ind w:left="420"/>
      <w:spacing w:after="120"/>
    </w:pPr>
    <w:rPr>
      <w:rFonts w:hAnsi="宋体"/>
      <w:sz w:val="20"/>
      <w:szCs w:val="20"/>
    </w:rPr>
  </w:style>
  <w:style w:type="paragraph" w:styleId="1331" w:customStyle="1">
    <w:name w:val="文本块1"/>
    <w:basedOn w:val="1332"/>
    <w:uiPriority w:val="0"/>
    <w:qFormat/>
    <w:pPr>
      <w:ind w:left="630" w:right="-609" w:firstLine="420"/>
      <w:jc w:val="left"/>
      <w:spacing w:line="360" w:lineRule="auto"/>
      <w:widowControl/>
    </w:pPr>
    <w:rPr>
      <w:rFonts w:ascii="FangSong_GB2312" w:eastAsia="FangSong_GB2312"/>
      <w:sz w:val="24"/>
      <w:szCs w:val="20"/>
    </w:rPr>
  </w:style>
  <w:style w:type="paragraph" w:styleId="1332" w:customStyle="1">
    <w:name w:val="正文1111"/>
    <w:next w:val="13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列表项目符号 21"/>
    <w:basedOn w:val="1017"/>
    <w:uiPriority w:val="0"/>
    <w:qFormat/>
    <w:pPr>
      <w:numPr>
        <w:ilvl w:val="0"/>
        <w:numId w:val="4"/>
      </w:numPr>
    </w:pPr>
    <w:rPr>
      <w:rFonts w:hAnsi="宋体"/>
      <w:sz w:val="20"/>
      <w:szCs w:val="20"/>
    </w:rPr>
  </w:style>
  <w:style w:type="paragraph" w:styleId="1334" w:customStyle="1">
    <w:name w:val="目录 31"/>
    <w:basedOn w:val="1017"/>
    <w:next w:val="1017"/>
    <w:uiPriority w:val="0"/>
    <w:qFormat/>
    <w:pPr>
      <w:ind w:left="840"/>
    </w:pPr>
    <w:rPr>
      <w:sz w:val="24"/>
      <w:szCs w:val="24"/>
    </w:rPr>
  </w:style>
  <w:style w:type="paragraph" w:styleId="1335" w:customStyle="1">
    <w:name w:val="纯文本111"/>
    <w:basedOn w:val="1017"/>
    <w:link w:val="1336"/>
    <w:uiPriority w:val="0"/>
    <w:qFormat/>
    <w:rPr>
      <w:rFonts w:ascii="宋体" w:hAnsi="Courier New" w:eastAsia="宋体"/>
      <w:sz w:val="24"/>
      <w:szCs w:val="20"/>
    </w:rPr>
  </w:style>
  <w:style w:type="character" w:styleId="1336" w:customStyle="1">
    <w:name w:val="纯文本 Char"/>
    <w:link w:val="1335"/>
    <w:uiPriority w:val="0"/>
    <w:qFormat/>
    <w:rPr>
      <w:rFonts w:ascii="宋体" w:hAnsi="Courier New"/>
      <w:sz w:val="24"/>
    </w:rPr>
  </w:style>
  <w:style w:type="paragraph" w:styleId="1337" w:customStyle="1">
    <w:name w:val="日期1"/>
    <w:basedOn w:val="1017"/>
    <w:next w:val="1017"/>
    <w:link w:val="1338"/>
    <w:uiPriority w:val="0"/>
    <w:qFormat/>
    <w:pPr>
      <w:ind w:left="100"/>
    </w:pPr>
    <w:rPr>
      <w:rFonts w:ascii="宋体" w:hAnsi="宋体" w:eastAsia="宋体"/>
      <w:b/>
      <w:bCs/>
      <w:sz w:val="30"/>
      <w:szCs w:val="20"/>
    </w:rPr>
  </w:style>
  <w:style w:type="character" w:styleId="1338" w:customStyle="1">
    <w:name w:val="日期 Char"/>
    <w:link w:val="1337"/>
    <w:uiPriority w:val="0"/>
    <w:qFormat/>
    <w:rPr>
      <w:rFonts w:ascii="宋体" w:hAnsi="宋体"/>
      <w:b/>
      <w:bCs/>
      <w:sz w:val="30"/>
    </w:rPr>
  </w:style>
  <w:style w:type="paragraph" w:styleId="1339" w:customStyle="1">
    <w:name w:val="正文文本缩进 21"/>
    <w:basedOn w:val="1017"/>
    <w:link w:val="1340"/>
    <w:uiPriority w:val="0"/>
    <w:qFormat/>
    <w:pPr>
      <w:ind w:left="420"/>
      <w:spacing w:after="120" w:line="480" w:lineRule="auto"/>
    </w:pPr>
    <w:rPr>
      <w:rFonts w:ascii="Times New Roman" w:eastAsia="宋体"/>
      <w:sz w:val="21"/>
      <w:szCs w:val="20"/>
    </w:rPr>
  </w:style>
  <w:style w:type="character" w:styleId="1340" w:customStyle="1">
    <w:name w:val="正文文本缩进 2 Char"/>
    <w:link w:val="1339"/>
    <w:uiPriority w:val="0"/>
    <w:qFormat/>
    <w:rPr>
      <w:rFonts w:ascii="Times New Roman" w:hAnsi="Times New Roman"/>
      <w:sz w:val="21"/>
    </w:rPr>
  </w:style>
  <w:style w:type="paragraph" w:styleId="1341" w:customStyle="1">
    <w:name w:val="批注框文本1"/>
    <w:basedOn w:val="1017"/>
    <w:link w:val="1342"/>
    <w:uiPriority w:val="0"/>
    <w:qFormat/>
    <w:rPr>
      <w:rFonts w:ascii="Times New Roman" w:eastAsia="宋体"/>
      <w:sz w:val="18"/>
      <w:szCs w:val="18"/>
    </w:rPr>
  </w:style>
  <w:style w:type="character" w:styleId="1342" w:customStyle="1">
    <w:name w:val="批注框文本 Char"/>
    <w:link w:val="1341"/>
    <w:uiPriority w:val="0"/>
    <w:qFormat/>
    <w:rPr>
      <w:rFonts w:ascii="Times New Roman" w:hAnsi="Times New Roman"/>
      <w:sz w:val="18"/>
      <w:szCs w:val="18"/>
    </w:rPr>
  </w:style>
  <w:style w:type="paragraph" w:styleId="1343" w:customStyle="1">
    <w:name w:val="页脚1"/>
    <w:basedOn w:val="1017"/>
    <w:link w:val="1344"/>
    <w:uiPriority w:val="0"/>
    <w:qFormat/>
    <w:pPr>
      <w:jc w:val="left"/>
      <w:tabs>
        <w:tab w:val="center" w:pos="4153" w:leader="none"/>
        <w:tab w:val="right" w:pos="8306" w:leader="none"/>
      </w:tabs>
    </w:pPr>
    <w:rPr>
      <w:rFonts w:ascii="Times New Roman" w:eastAsia="宋体"/>
      <w:sz w:val="18"/>
      <w:szCs w:val="20"/>
    </w:rPr>
  </w:style>
  <w:style w:type="character" w:styleId="1344" w:customStyle="1">
    <w:name w:val="页脚 Char"/>
    <w:link w:val="1343"/>
    <w:uiPriority w:val="99"/>
    <w:qFormat/>
    <w:rPr>
      <w:rFonts w:ascii="Times New Roman" w:hAnsi="Times New Roman"/>
      <w:sz w:val="18"/>
    </w:rPr>
  </w:style>
  <w:style w:type="paragraph" w:styleId="1345" w:customStyle="1">
    <w:name w:val="页眉1"/>
    <w:basedOn w:val="1017"/>
    <w:link w:val="1346"/>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46" w:customStyle="1">
    <w:name w:val="页眉 Char"/>
    <w:link w:val="1345"/>
    <w:uiPriority w:val="0"/>
    <w:qFormat/>
    <w:rPr>
      <w:rFonts w:ascii="Times New Roman" w:hAnsi="Times New Roman"/>
      <w:sz w:val="18"/>
      <w:szCs w:val="18"/>
    </w:rPr>
  </w:style>
  <w:style w:type="paragraph" w:styleId="1347" w:customStyle="1">
    <w:name w:val="副标题1"/>
    <w:basedOn w:val="1017"/>
    <w:next w:val="1017"/>
    <w:link w:val="1348"/>
    <w:uiPriority w:val="0"/>
    <w:qFormat/>
    <w:pPr>
      <w:jc w:val="center"/>
      <w:spacing w:after="60"/>
      <w:widowControl/>
      <w:outlineLvl w:val="1"/>
    </w:pPr>
    <w:rPr>
      <w:rFonts w:ascii="Arial" w:hAnsi="Arial" w:eastAsia="黑体"/>
      <w:sz w:val="24"/>
      <w:szCs w:val="24"/>
      <w:lang w:eastAsia="en-US"/>
    </w:rPr>
  </w:style>
  <w:style w:type="character" w:styleId="1348" w:customStyle="1">
    <w:name w:val="副标题 Char"/>
    <w:link w:val="1347"/>
    <w:uiPriority w:val="0"/>
    <w:qFormat/>
    <w:rPr>
      <w:rFonts w:ascii="Arial" w:hAnsi="Arial" w:eastAsia="黑体"/>
      <w:sz w:val="24"/>
      <w:szCs w:val="24"/>
      <w:lang w:eastAsia="en-US"/>
    </w:rPr>
  </w:style>
  <w:style w:type="paragraph" w:styleId="1349" w:customStyle="1">
    <w:name w:val="列表1"/>
    <w:basedOn w:val="1017"/>
    <w:uiPriority w:val="0"/>
    <w:qFormat/>
    <w:pPr>
      <w:ind w:left="420" w:hanging="420"/>
    </w:pPr>
    <w:rPr>
      <w:rFonts w:hAnsi="宋体"/>
      <w:sz w:val="20"/>
      <w:szCs w:val="20"/>
    </w:rPr>
  </w:style>
  <w:style w:type="paragraph" w:styleId="1350" w:customStyle="1">
    <w:name w:val="脚注文本1"/>
    <w:basedOn w:val="1017"/>
    <w:link w:val="1351"/>
    <w:uiPriority w:val="0"/>
    <w:semiHidden/>
    <w:qFormat/>
    <w:rPr>
      <w:rFonts w:ascii="Times New Roman" w:eastAsia="宋体"/>
      <w:sz w:val="18"/>
      <w:szCs w:val="18"/>
    </w:rPr>
  </w:style>
  <w:style w:type="character" w:styleId="1351" w:customStyle="1">
    <w:name w:val="脚注文本 Char"/>
    <w:link w:val="1350"/>
    <w:uiPriority w:val="0"/>
    <w:semiHidden/>
    <w:qFormat/>
    <w:rPr>
      <w:sz w:val="18"/>
      <w:szCs w:val="18"/>
    </w:rPr>
  </w:style>
  <w:style w:type="paragraph" w:styleId="1352" w:customStyle="1">
    <w:name w:val="列表 51"/>
    <w:basedOn w:val="1017"/>
    <w:uiPriority w:val="0"/>
    <w:qFormat/>
    <w:pPr>
      <w:ind w:left="2100" w:hanging="420"/>
    </w:pPr>
    <w:rPr>
      <w:rFonts w:hAnsi="宋体"/>
      <w:sz w:val="20"/>
      <w:szCs w:val="20"/>
    </w:rPr>
  </w:style>
  <w:style w:type="paragraph" w:styleId="1353" w:customStyle="1">
    <w:name w:val="正文文本缩进 31"/>
    <w:basedOn w:val="1017"/>
    <w:link w:val="1354"/>
    <w:uiPriority w:val="0"/>
    <w:qFormat/>
    <w:pPr>
      <w:ind w:left="720"/>
    </w:pPr>
    <w:rPr>
      <w:rFonts w:ascii="Times New Roman" w:eastAsia="宋体"/>
      <w:sz w:val="21"/>
      <w:szCs w:val="20"/>
    </w:rPr>
  </w:style>
  <w:style w:type="character" w:styleId="1354" w:customStyle="1">
    <w:name w:val="正文文本缩进 3 Char"/>
    <w:link w:val="1353"/>
    <w:uiPriority w:val="0"/>
    <w:qFormat/>
    <w:rPr>
      <w:rFonts w:ascii="Times New Roman" w:hAnsi="Times New Roman"/>
      <w:sz w:val="21"/>
    </w:rPr>
  </w:style>
  <w:style w:type="paragraph" w:styleId="1355" w:customStyle="1">
    <w:name w:val="目录 21"/>
    <w:basedOn w:val="1017"/>
    <w:next w:val="1017"/>
    <w:uiPriority w:val="0"/>
    <w:qFormat/>
    <w:pPr>
      <w:ind w:left="420"/>
      <w:tabs>
        <w:tab w:val="right" w:pos="9060" w:leader="dot"/>
      </w:tabs>
    </w:pPr>
    <w:rPr>
      <w:sz w:val="24"/>
      <w:szCs w:val="24"/>
    </w:rPr>
  </w:style>
  <w:style w:type="paragraph" w:styleId="1356" w:customStyle="1">
    <w:name w:val="正文文本 21"/>
    <w:basedOn w:val="1017"/>
    <w:link w:val="1357"/>
    <w:uiPriority w:val="0"/>
    <w:qFormat/>
    <w:pPr>
      <w:jc w:val="left"/>
      <w:widowControl/>
    </w:pPr>
    <w:rPr>
      <w:rFonts w:ascii="Arial" w:hAnsi="Arial" w:eastAsia="宋体"/>
      <w:color w:val="ff00ff"/>
      <w:sz w:val="28"/>
      <w:szCs w:val="24"/>
      <w:lang w:eastAsia="en-US"/>
    </w:rPr>
  </w:style>
  <w:style w:type="character" w:styleId="1357" w:customStyle="1">
    <w:name w:val="正文文本 2 Char1"/>
    <w:link w:val="1356"/>
    <w:uiPriority w:val="0"/>
    <w:qFormat/>
    <w:rPr>
      <w:rFonts w:ascii="Arial" w:hAnsi="Arial"/>
      <w:color w:val="ff00ff"/>
      <w:sz w:val="28"/>
      <w:szCs w:val="24"/>
      <w:lang w:eastAsia="en-US"/>
    </w:rPr>
  </w:style>
  <w:style w:type="character" w:styleId="1358" w:customStyle="1">
    <w:name w:val="正文文本 2 Char"/>
    <w:uiPriority w:val="0"/>
    <w:qFormat/>
    <w:rPr>
      <w:sz w:val="21"/>
      <w:szCs w:val="22"/>
    </w:rPr>
  </w:style>
  <w:style w:type="paragraph" w:styleId="1359" w:customStyle="1">
    <w:name w:val="列表 41"/>
    <w:basedOn w:val="1017"/>
    <w:uiPriority w:val="0"/>
    <w:qFormat/>
    <w:pPr>
      <w:ind w:left="1680" w:hanging="420"/>
    </w:pPr>
    <w:rPr>
      <w:rFonts w:hAnsi="宋体"/>
      <w:sz w:val="20"/>
      <w:szCs w:val="20"/>
    </w:rPr>
  </w:style>
  <w:style w:type="paragraph" w:styleId="1360" w:customStyle="1">
    <w:name w:val="列表接续 21"/>
    <w:basedOn w:val="1017"/>
    <w:uiPriority w:val="0"/>
    <w:qFormat/>
    <w:pPr>
      <w:contextualSpacing/>
      <w:ind w:left="840"/>
      <w:spacing w:after="120"/>
    </w:pPr>
    <w:rPr>
      <w:sz w:val="24"/>
      <w:szCs w:val="24"/>
    </w:rPr>
  </w:style>
  <w:style w:type="paragraph" w:styleId="1361" w:customStyle="1">
    <w:name w:val="信息标题1"/>
    <w:basedOn w:val="1327"/>
    <w:link w:val="1362"/>
    <w:uiPriority w:val="0"/>
    <w:qFormat/>
    <w:pPr>
      <w:ind w:left="360"/>
      <w:keepLines/>
      <w:spacing w:after="40" w:line="140" w:lineRule="atLeast"/>
    </w:pPr>
    <w:rPr>
      <w:rFonts w:ascii="Cambria" w:hAnsi="Cambria"/>
      <w:sz w:val="24"/>
    </w:rPr>
  </w:style>
  <w:style w:type="character" w:styleId="1362" w:customStyle="1">
    <w:name w:val="信息标题 Char"/>
    <w:link w:val="1361"/>
    <w:uiPriority w:val="0"/>
    <w:semiHidden/>
    <w:qFormat/>
    <w:rPr>
      <w:rFonts w:ascii="Cambria" w:hAnsi="Cambria" w:eastAsia="宋体"/>
      <w:sz w:val="24"/>
      <w:szCs w:val="24"/>
      <w:shd w:val="pct20" w:color="auto" w:fill="auto"/>
    </w:rPr>
  </w:style>
  <w:style w:type="paragraph" w:styleId="1363" w:customStyle="1">
    <w:name w:val="普通(网站)1"/>
    <w:basedOn w:val="1017"/>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64" w:customStyle="1">
    <w:name w:val="列表接续 31"/>
    <w:basedOn w:val="1017"/>
    <w:uiPriority w:val="0"/>
    <w:qFormat/>
    <w:pPr>
      <w:ind w:left="1260"/>
      <w:spacing w:after="120"/>
    </w:pPr>
    <w:rPr>
      <w:rFonts w:hAnsi="宋体"/>
      <w:sz w:val="20"/>
      <w:szCs w:val="20"/>
    </w:rPr>
  </w:style>
  <w:style w:type="paragraph" w:styleId="1365" w:customStyle="1">
    <w:name w:val="索引 11"/>
    <w:basedOn w:val="1017"/>
    <w:next w:val="1017"/>
    <w:uiPriority w:val="0"/>
    <w:qFormat/>
    <w:pPr>
      <w:spacing w:line="280" w:lineRule="exact"/>
    </w:pPr>
    <w:rPr>
      <w:color w:val="ff0000"/>
      <w:sz w:val="24"/>
      <w:szCs w:val="24"/>
    </w:rPr>
  </w:style>
  <w:style w:type="paragraph" w:styleId="1366" w:customStyle="1">
    <w:name w:val="索引 21"/>
    <w:basedOn w:val="1017"/>
    <w:next w:val="1017"/>
    <w:uiPriority w:val="0"/>
    <w:qFormat/>
    <w:pPr>
      <w:ind w:left="200"/>
    </w:pPr>
    <w:rPr>
      <w:szCs w:val="21"/>
    </w:rPr>
  </w:style>
  <w:style w:type="paragraph" w:styleId="1367" w:customStyle="1">
    <w:name w:val="标题1"/>
    <w:basedOn w:val="1017"/>
    <w:link w:val="1368"/>
    <w:uiPriority w:val="0"/>
    <w:qFormat/>
    <w:pPr>
      <w:jc w:val="center"/>
      <w:spacing w:before="240" w:after="60"/>
      <w:outlineLvl w:val="0"/>
    </w:pPr>
    <w:rPr>
      <w:rFonts w:ascii="Arial" w:hAnsi="Arial" w:eastAsia="宋体"/>
      <w:b/>
      <w:bCs/>
      <w:sz w:val="32"/>
      <w:szCs w:val="32"/>
    </w:rPr>
  </w:style>
  <w:style w:type="character" w:styleId="1368" w:customStyle="1">
    <w:name w:val="标题 Char"/>
    <w:link w:val="1367"/>
    <w:uiPriority w:val="0"/>
    <w:qFormat/>
    <w:rPr>
      <w:rFonts w:ascii="Arial" w:hAnsi="Arial"/>
      <w:b/>
      <w:bCs/>
      <w:sz w:val="32"/>
      <w:szCs w:val="32"/>
    </w:rPr>
  </w:style>
  <w:style w:type="paragraph" w:styleId="1369" w:customStyle="1">
    <w:name w:val="批注主题1"/>
    <w:basedOn w:val="1322"/>
    <w:next w:val="1322"/>
    <w:link w:val="1370"/>
    <w:uiPriority w:val="0"/>
    <w:qFormat/>
    <w:rPr>
      <w:b/>
      <w:bCs/>
      <w:sz w:val="20"/>
      <w:szCs w:val="20"/>
    </w:rPr>
  </w:style>
  <w:style w:type="character" w:styleId="1370" w:customStyle="1">
    <w:name w:val="批注主题 Char"/>
    <w:link w:val="1369"/>
    <w:uiPriority w:val="0"/>
    <w:qFormat/>
    <w:rPr>
      <w:b/>
      <w:bCs/>
    </w:rPr>
  </w:style>
  <w:style w:type="paragraph" w:styleId="1371" w:customStyle="1">
    <w:name w:val="正文首行缩进1"/>
    <w:basedOn w:val="1327"/>
    <w:link w:val="1372"/>
    <w:uiPriority w:val="99"/>
    <w:qFormat/>
    <w:pPr>
      <w:ind w:firstLine="420"/>
      <w:jc w:val="both"/>
      <w:spacing w:after="120"/>
      <w:widowControl w:val="off"/>
    </w:pPr>
  </w:style>
  <w:style w:type="character" w:styleId="1372" w:customStyle="1">
    <w:name w:val="正文首行缩进 Char"/>
    <w:link w:val="1371"/>
    <w:uiPriority w:val="99"/>
    <w:qFormat/>
  </w:style>
  <w:style w:type="table" w:styleId="1373" w:customStyle="1">
    <w:name w:val="网格型1"/>
    <w:basedOn w:val="1311"/>
    <w:uiPriority w:val="0"/>
    <w:qFormat/>
    <w:pPr>
      <w:jc w:val="both"/>
      <w:widowControl w:val="off"/>
    </w:pPr>
    <w:tblPr>
      <w:tblCellMar>
        <w:left w:w="0" w:type="dxa"/>
        <w:top w:w="0" w:type="dxa"/>
        <w:right w:w="0" w:type="dxa"/>
        <w:bottom w:w="0" w:type="dxa"/>
      </w:tblCellMar>
    </w:tblPr>
  </w:style>
  <w:style w:type="character" w:styleId="1374" w:customStyle="1">
    <w:name w:val="段 Char Char"/>
    <w:link w:val="1053"/>
    <w:uiPriority w:val="0"/>
    <w:qFormat/>
    <w:rPr>
      <w:rFonts w:ascii="宋体"/>
      <w:lang w:val="en-US" w:eastAsia="zh-CN" w:bidi="ar-SA"/>
    </w:rPr>
  </w:style>
  <w:style w:type="character" w:styleId="1375" w:customStyle="1">
    <w:name w:val="脚注文本 Char1"/>
    <w:uiPriority w:val="0"/>
    <w:semiHidden/>
    <w:qFormat/>
    <w:rPr>
      <w:rFonts w:ascii="Times New Roman" w:hAnsi="宋体"/>
    </w:rPr>
  </w:style>
  <w:style w:type="character" w:styleId="1376" w:customStyle="1">
    <w:name w:val="信息标题 Char1"/>
    <w:uiPriority w:val="0"/>
    <w:qFormat/>
    <w:rPr>
      <w:rFonts w:ascii="Garamond" w:hAnsi="Garamond"/>
      <w:sz w:val="18"/>
      <w:lang w:bidi="he-IL"/>
    </w:rPr>
  </w:style>
  <w:style w:type="character" w:styleId="1377" w:customStyle="1">
    <w:name w:val="正文文本_"/>
    <w:link w:val="1378"/>
    <w:uiPriority w:val="0"/>
    <w:qFormat/>
    <w:rPr>
      <w:rFonts w:ascii="MingLiU" w:hAnsi="MingLiU" w:eastAsia="MingLiU"/>
      <w:spacing w:val="10"/>
      <w:sz w:val="30"/>
      <w:szCs w:val="30"/>
      <w:shd w:val="clear" w:color="auto" w:fill="ffffff"/>
    </w:rPr>
  </w:style>
  <w:style w:type="paragraph" w:styleId="1378" w:customStyle="1">
    <w:name w:val="正文文本4"/>
    <w:basedOn w:val="1017"/>
    <w:link w:val="1377"/>
    <w:uiPriority w:val="0"/>
    <w:qFormat/>
    <w:pPr>
      <w:spacing w:line="630" w:lineRule="exact"/>
      <w:shd w:val="clear" w:color="auto" w:fill="ffffff"/>
    </w:pPr>
    <w:rPr>
      <w:rFonts w:ascii="MingLiU" w:hAnsi="MingLiU" w:eastAsia="MingLiU"/>
      <w:spacing w:val="10"/>
      <w:sz w:val="30"/>
      <w:szCs w:val="30"/>
    </w:rPr>
  </w:style>
  <w:style w:type="character" w:styleId="1379" w:customStyle="1">
    <w:name w:val="Quote Char"/>
    <w:link w:val="1380"/>
    <w:uiPriority w:val="0"/>
    <w:qFormat/>
    <w:rPr>
      <w:i/>
      <w:sz w:val="24"/>
      <w:szCs w:val="24"/>
      <w:lang w:eastAsia="en-US"/>
    </w:rPr>
  </w:style>
  <w:style w:type="paragraph" w:styleId="1380" w:customStyle="1">
    <w:name w:val="引用11"/>
    <w:basedOn w:val="1017"/>
    <w:next w:val="1017"/>
    <w:link w:val="1379"/>
    <w:uiPriority w:val="0"/>
    <w:qFormat/>
    <w:pPr>
      <w:jc w:val="left"/>
      <w:widowControl/>
    </w:pPr>
    <w:rPr>
      <w:rFonts w:ascii="Times New Roman" w:eastAsia="宋体"/>
      <w:i/>
      <w:sz w:val="24"/>
      <w:szCs w:val="24"/>
      <w:lang w:eastAsia="en-US"/>
    </w:rPr>
  </w:style>
  <w:style w:type="character" w:styleId="1381" w:customStyle="1">
    <w:name w:val="不明显强调1"/>
    <w:uiPriority w:val="0"/>
    <w:qFormat/>
    <w:rPr>
      <w:i/>
      <w:color w:val="5a5a5a"/>
    </w:rPr>
  </w:style>
  <w:style w:type="character" w:styleId="1382" w:customStyle="1">
    <w:name w:val="Style Heading 1H1SAHeading 1卷标题h1标书1L1boc1st levelSection ... Char"/>
    <w:link w:val="1383"/>
    <w:uiPriority w:val="0"/>
    <w:qFormat/>
    <w:rPr>
      <w:rFonts w:ascii="Arial" w:hAnsi="Arial" w:eastAsia="黑体"/>
      <w:b/>
      <w:bCs/>
      <w:sz w:val="28"/>
      <w:szCs w:val="28"/>
    </w:rPr>
  </w:style>
  <w:style w:type="paragraph" w:styleId="1383" w:customStyle="1">
    <w:name w:val="Style Heading 1H1SAHeading 1卷标题h1标书1L1boc1st levelSection ..."/>
    <w:basedOn w:val="1294"/>
    <w:link w:val="1382"/>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84" w:customStyle="1">
    <w:name w:val="Intense Quote Char"/>
    <w:link w:val="1385"/>
    <w:uiPriority w:val="0"/>
    <w:qFormat/>
    <w:rPr>
      <w:b/>
      <w:i/>
      <w:sz w:val="24"/>
      <w:szCs w:val="22"/>
      <w:lang w:eastAsia="en-US"/>
    </w:rPr>
  </w:style>
  <w:style w:type="paragraph" w:styleId="1385" w:customStyle="1">
    <w:name w:val="明显引用11"/>
    <w:basedOn w:val="1017"/>
    <w:next w:val="1017"/>
    <w:link w:val="1384"/>
    <w:uiPriority w:val="0"/>
    <w:qFormat/>
    <w:pPr>
      <w:ind w:left="720" w:right="720"/>
      <w:jc w:val="left"/>
      <w:widowControl/>
    </w:pPr>
    <w:rPr>
      <w:rFonts w:ascii="Times New Roman" w:eastAsia="宋体"/>
      <w:b/>
      <w:i/>
      <w:sz w:val="24"/>
      <w:szCs w:val="22"/>
      <w:lang w:eastAsia="en-US"/>
    </w:rPr>
  </w:style>
  <w:style w:type="paragraph" w:styleId="1386" w:customStyle="1">
    <w:name w:val="默认段落字体 Para Char Char Char Char Char Char Char Char Char1 Char Char Char Char"/>
    <w:basedOn w:val="1017"/>
    <w:uiPriority w:val="0"/>
    <w:qFormat/>
    <w:rPr>
      <w:rFonts w:ascii="Tahoma" w:hAnsi="Tahoma"/>
      <w:sz w:val="24"/>
      <w:szCs w:val="20"/>
    </w:rPr>
  </w:style>
  <w:style w:type="paragraph" w:styleId="1387" w:customStyle="1">
    <w:name w:val="Char Char Char Char Char Char Char Char Char1 Char"/>
    <w:basedOn w:val="1320"/>
    <w:uiPriority w:val="0"/>
    <w:qFormat/>
    <w:pPr>
      <w:spacing w:line="360" w:lineRule="auto"/>
    </w:pPr>
    <w:rPr>
      <w:sz w:val="20"/>
      <w:szCs w:val="20"/>
    </w:rPr>
  </w:style>
  <w:style w:type="paragraph" w:styleId="1388" w:customStyle="1">
    <w:name w:val="普通正文"/>
    <w:basedOn w:val="1017"/>
    <w:link w:val="1389"/>
    <w:uiPriority w:val="0"/>
    <w:qFormat/>
    <w:pPr>
      <w:ind w:firstLine="480"/>
      <w:jc w:val="left"/>
      <w:spacing w:before="120" w:after="120" w:line="360" w:lineRule="auto"/>
    </w:pPr>
    <w:rPr>
      <w:rFonts w:ascii="Arial" w:hAnsi="Arial" w:eastAsia="宋体"/>
      <w:sz w:val="24"/>
      <w:szCs w:val="24"/>
    </w:rPr>
  </w:style>
  <w:style w:type="character" w:styleId="1389" w:customStyle="1">
    <w:name w:val="普通正文 Char"/>
    <w:link w:val="1388"/>
    <w:uiPriority w:val="0"/>
    <w:qFormat/>
    <w:rPr>
      <w:rFonts w:ascii="Arial" w:hAnsi="Arial"/>
      <w:sz w:val="24"/>
      <w:szCs w:val="24"/>
    </w:rPr>
  </w:style>
  <w:style w:type="paragraph" w:styleId="1390" w:customStyle="1">
    <w:name w:val="样式1"/>
    <w:basedOn w:val="1294"/>
    <w:uiPriority w:val="0"/>
    <w:qFormat/>
    <w:pPr>
      <w:keepLines w:val="0"/>
      <w:spacing w:before="0" w:after="0" w:line="240" w:lineRule="auto"/>
    </w:pPr>
    <w:rPr>
      <w:bCs/>
      <w:sz w:val="24"/>
      <w:szCs w:val="24"/>
    </w:rPr>
  </w:style>
  <w:style w:type="paragraph" w:styleId="1391" w:customStyle="1">
    <w:name w:val="Char Char"/>
    <w:basedOn w:val="1017"/>
    <w:uiPriority w:val="0"/>
    <w:qFormat/>
    <w:rPr>
      <w:rFonts w:ascii="Tahoma" w:hAnsi="Tahoma"/>
      <w:sz w:val="24"/>
      <w:szCs w:val="20"/>
    </w:rPr>
  </w:style>
  <w:style w:type="paragraph" w:styleId="1392" w:customStyle="1">
    <w:name w:val="Char Char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393" w:customStyle="1">
    <w:name w:val="Char Char Char1 Char1"/>
    <w:basedOn w:val="1017"/>
    <w:uiPriority w:val="0"/>
    <w:qFormat/>
    <w:pPr>
      <w:ind w:firstLine="200"/>
      <w:spacing w:line="360" w:lineRule="auto"/>
    </w:pPr>
    <w:rPr>
      <w:rFonts w:ascii="宋体" w:hAnsi="宋体"/>
      <w:sz w:val="24"/>
      <w:szCs w:val="24"/>
    </w:rPr>
  </w:style>
  <w:style w:type="paragraph" w:styleId="1394" w:customStyle="1">
    <w:name w:val="Char"/>
    <w:basedOn w:val="1017"/>
    <w:uiPriority w:val="0"/>
    <w:qFormat/>
    <w:pPr>
      <w:ind w:firstLine="288"/>
      <w:tabs>
        <w:tab w:val="left" w:pos="1008" w:leader="none"/>
      </w:tabs>
    </w:pPr>
    <w:rPr>
      <w:sz w:val="24"/>
      <w:szCs w:val="24"/>
    </w:rPr>
  </w:style>
  <w:style w:type="paragraph" w:styleId="1395" w:customStyle="1">
    <w:name w:val="图表题注"/>
    <w:basedOn w:val="1317"/>
    <w:next w:val="1315"/>
    <w:uiPriority w:val="0"/>
    <w:qFormat/>
    <w:pPr>
      <w:jc w:val="center"/>
      <w:spacing w:before="152" w:after="160"/>
    </w:pPr>
    <w:rPr>
      <w:rFonts w:ascii="Times New Roman" w:hAnsi="Times New Roman" w:eastAsia="宋体"/>
      <w:sz w:val="21"/>
    </w:rPr>
  </w:style>
  <w:style w:type="paragraph" w:styleId="1396" w:customStyle="1">
    <w:name w:val="Char11"/>
    <w:basedOn w:val="1017"/>
    <w:uiPriority w:val="0"/>
    <w:qFormat/>
    <w:rPr>
      <w:sz w:val="24"/>
      <w:szCs w:val="24"/>
    </w:rPr>
  </w:style>
  <w:style w:type="paragraph" w:styleId="1397" w:customStyle="1">
    <w:name w:val="Char Char Char Char"/>
    <w:basedOn w:val="1017"/>
    <w:uiPriority w:val="0"/>
    <w:qFormat/>
    <w:rPr>
      <w:szCs w:val="21"/>
    </w:rPr>
  </w:style>
  <w:style w:type="paragraph" w:styleId="1398" w:customStyle="1">
    <w:name w:val="Char Char1 Char Char Char Char Char Char Char Char Char Char"/>
    <w:basedOn w:val="1017"/>
    <w:uiPriority w:val="0"/>
    <w:qFormat/>
    <w:pPr>
      <w:jc w:val="left"/>
      <w:spacing w:after="160" w:line="240" w:lineRule="exact"/>
      <w:widowControl/>
    </w:pPr>
    <w:rPr>
      <w:rFonts w:ascii="Verdana" w:hAnsi="Verdana" w:eastAsia="FangSong_GB2312"/>
      <w:sz w:val="24"/>
      <w:szCs w:val="20"/>
      <w:lang w:eastAsia="en-US"/>
    </w:rPr>
  </w:style>
  <w:style w:type="paragraph" w:styleId="1399" w:customStyle="1">
    <w:name w:val="Char Char Char Char Char Char Char"/>
    <w:basedOn w:val="1017"/>
    <w:uiPriority w:val="0"/>
    <w:qFormat/>
    <w:pPr>
      <w:ind w:left="432" w:hanging="432"/>
      <w:tabs>
        <w:tab w:val="left" w:pos="432" w:leader="none"/>
      </w:tabs>
    </w:pPr>
    <w:rPr>
      <w:rFonts w:ascii="Tahoma" w:hAnsi="Tahoma"/>
      <w:sz w:val="24"/>
      <w:szCs w:val="20"/>
    </w:rPr>
  </w:style>
  <w:style w:type="paragraph" w:styleId="1400" w:customStyle="1">
    <w:name w:val="Char Char Char1 Char4"/>
    <w:basedOn w:val="1017"/>
    <w:uiPriority w:val="0"/>
    <w:qFormat/>
    <w:pPr>
      <w:ind w:firstLine="200"/>
      <w:spacing w:line="360" w:lineRule="auto"/>
    </w:pPr>
    <w:rPr>
      <w:rFonts w:ascii="宋体" w:hAnsi="宋体"/>
      <w:sz w:val="24"/>
      <w:szCs w:val="24"/>
    </w:rPr>
  </w:style>
  <w:style w:type="paragraph" w:styleId="1401" w:customStyle="1">
    <w:name w:val="表内文字"/>
    <w:basedOn w:val="1017"/>
    <w:uiPriority w:val="0"/>
    <w:qFormat/>
    <w:pPr>
      <w:jc w:val="center"/>
      <w:spacing w:line="360" w:lineRule="auto"/>
      <w:tabs>
        <w:tab w:val="left" w:pos="1418" w:leader="none"/>
      </w:tabs>
    </w:pPr>
    <w:rPr>
      <w:rFonts w:ascii="FangSong_GB2312" w:eastAsia="FangSong_GB2312"/>
      <w:spacing w:val="-20"/>
      <w:sz w:val="24"/>
      <w:szCs w:val="24"/>
    </w:rPr>
  </w:style>
  <w:style w:type="paragraph" w:styleId="1402" w:customStyle="1">
    <w:name w:val="Char Char Char1 Char5"/>
    <w:basedOn w:val="1017"/>
    <w:uiPriority w:val="0"/>
    <w:qFormat/>
    <w:pPr>
      <w:ind w:firstLine="200"/>
      <w:spacing w:line="360" w:lineRule="auto"/>
    </w:pPr>
    <w:rPr>
      <w:rFonts w:ascii="宋体" w:hAnsi="宋体"/>
      <w:sz w:val="24"/>
      <w:szCs w:val="24"/>
    </w:rPr>
  </w:style>
  <w:style w:type="paragraph" w:styleId="1403" w:customStyle="1">
    <w:name w:val="Proposals body"/>
    <w:basedOn w:val="1017"/>
    <w:next w:val="1017"/>
    <w:uiPriority w:val="0"/>
    <w:qFormat/>
    <w:pPr>
      <w:jc w:val="left"/>
      <w:spacing w:line="360" w:lineRule="auto"/>
      <w:widowControl/>
    </w:pPr>
    <w:rPr>
      <w:rFonts w:ascii="宋体"/>
      <w:sz w:val="24"/>
      <w:szCs w:val="20"/>
    </w:rPr>
  </w:style>
  <w:style w:type="paragraph" w:styleId="1404" w:customStyle="1">
    <w:name w:val="Char Char Char1 Char6"/>
    <w:basedOn w:val="1017"/>
    <w:uiPriority w:val="0"/>
    <w:qFormat/>
    <w:pPr>
      <w:ind w:firstLine="200"/>
      <w:spacing w:line="360" w:lineRule="auto"/>
    </w:pPr>
    <w:rPr>
      <w:rFonts w:ascii="宋体" w:hAnsi="宋体"/>
      <w:sz w:val="24"/>
      <w:szCs w:val="24"/>
    </w:rPr>
  </w:style>
  <w:style w:type="paragraph" w:styleId="1405" w:customStyle="1">
    <w:name w:val="Char Char Char1 Char"/>
    <w:basedOn w:val="1017"/>
    <w:uiPriority w:val="0"/>
    <w:qFormat/>
    <w:pPr>
      <w:ind w:firstLine="200"/>
      <w:spacing w:line="360" w:lineRule="auto"/>
    </w:pPr>
    <w:rPr>
      <w:rFonts w:ascii="宋体" w:hAnsi="宋体"/>
      <w:sz w:val="24"/>
      <w:szCs w:val="24"/>
    </w:rPr>
  </w:style>
  <w:style w:type="paragraph" w:styleId="140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407" w:customStyle="1">
    <w:name w:val="Char Char Char1 Char3"/>
    <w:basedOn w:val="1017"/>
    <w:uiPriority w:val="0"/>
    <w:qFormat/>
    <w:pPr>
      <w:ind w:firstLine="200"/>
      <w:spacing w:line="360" w:lineRule="auto"/>
    </w:pPr>
    <w:rPr>
      <w:rFonts w:ascii="宋体" w:hAnsi="宋体"/>
      <w:sz w:val="24"/>
      <w:szCs w:val="24"/>
    </w:rPr>
  </w:style>
  <w:style w:type="paragraph" w:styleId="1408" w:customStyle="1">
    <w:name w:val="Char Char Char1 Char2"/>
    <w:basedOn w:val="1017"/>
    <w:uiPriority w:val="0"/>
    <w:qFormat/>
    <w:pPr>
      <w:ind w:firstLine="200"/>
      <w:spacing w:line="360" w:lineRule="auto"/>
    </w:pPr>
    <w:rPr>
      <w:rFonts w:ascii="宋体" w:hAnsi="宋体"/>
      <w:sz w:val="24"/>
      <w:szCs w:val="24"/>
    </w:rPr>
  </w:style>
  <w:style w:type="paragraph" w:styleId="1409" w:customStyle="1">
    <w:name w:val="_Style 49"/>
    <w:basedOn w:val="1017"/>
    <w:next w:val="1335"/>
    <w:uiPriority w:val="0"/>
    <w:qFormat/>
    <w:rPr>
      <w:rFonts w:ascii="宋体" w:hAnsi="Courier New"/>
      <w:sz w:val="24"/>
      <w:szCs w:val="24"/>
    </w:rPr>
  </w:style>
  <w:style w:type="paragraph" w:styleId="1410" w:customStyle="1">
    <w:name w:val="Char Char Char1 Char7"/>
    <w:basedOn w:val="1017"/>
    <w:uiPriority w:val="0"/>
    <w:qFormat/>
    <w:pPr>
      <w:ind w:firstLine="200"/>
      <w:spacing w:line="360" w:lineRule="auto"/>
    </w:pPr>
    <w:rPr>
      <w:rFonts w:ascii="宋体" w:hAnsi="宋体"/>
      <w:sz w:val="24"/>
      <w:szCs w:val="24"/>
    </w:rPr>
  </w:style>
  <w:style w:type="paragraph" w:styleId="1411" w:customStyle="1">
    <w:name w:val="Char Char Char1 Char8"/>
    <w:basedOn w:val="1017"/>
    <w:uiPriority w:val="0"/>
    <w:qFormat/>
    <w:pPr>
      <w:ind w:firstLine="200"/>
      <w:spacing w:line="360" w:lineRule="auto"/>
    </w:pPr>
    <w:rPr>
      <w:rFonts w:ascii="宋体" w:hAnsi="宋体"/>
      <w:sz w:val="24"/>
      <w:szCs w:val="24"/>
    </w:rPr>
  </w:style>
  <w:style w:type="paragraph" w:styleId="1412" w:customStyle="1">
    <w:name w:val="Char Char Char1 Char9"/>
    <w:basedOn w:val="1017"/>
    <w:uiPriority w:val="0"/>
    <w:qFormat/>
    <w:pPr>
      <w:ind w:firstLine="200"/>
      <w:spacing w:line="360" w:lineRule="auto"/>
    </w:pPr>
    <w:rPr>
      <w:rFonts w:ascii="宋体" w:hAnsi="宋体"/>
      <w:sz w:val="24"/>
      <w:szCs w:val="24"/>
    </w:rPr>
  </w:style>
  <w:style w:type="paragraph" w:styleId="1413" w:customStyle="1">
    <w:name w:val="TOC 标题11"/>
    <w:basedOn w:val="1294"/>
    <w:next w:val="1017"/>
    <w:uiPriority w:val="0"/>
    <w:qFormat/>
    <w:pPr>
      <w:jc w:val="left"/>
      <w:spacing w:before="480" w:after="0" w:line="276" w:lineRule="auto"/>
      <w:widowControl/>
      <w:outlineLvl w:val="9"/>
    </w:pPr>
    <w:rPr>
      <w:rFonts w:ascii="Cambria" w:hAnsi="Cambria"/>
      <w:bCs/>
      <w:color w:val="365f91"/>
      <w:sz w:val="28"/>
      <w:szCs w:val="28"/>
    </w:rPr>
  </w:style>
  <w:style w:type="paragraph" w:styleId="1414" w:customStyle="1">
    <w:name w:val="列出段落111"/>
    <w:basedOn w:val="1017"/>
    <w:uiPriority w:val="0"/>
    <w:qFormat/>
    <w:pPr>
      <w:contextualSpacing/>
      <w:ind w:left="720"/>
      <w:jc w:val="left"/>
      <w:widowControl/>
    </w:pPr>
    <w:rPr>
      <w:sz w:val="24"/>
      <w:szCs w:val="24"/>
      <w:lang w:eastAsia="en-US"/>
    </w:rPr>
  </w:style>
  <w:style w:type="paragraph" w:styleId="1415" w:customStyle="1">
    <w:name w:val="小标题一"/>
    <w:basedOn w:val="1017"/>
    <w:next w:val="1017"/>
    <w:uiPriority w:val="0"/>
    <w:qFormat/>
    <w:pPr>
      <w:spacing w:line="500" w:lineRule="exact"/>
      <w:tabs>
        <w:tab w:val="left" w:pos="2247" w:leader="none"/>
      </w:tabs>
    </w:pPr>
    <w:rPr>
      <w:sz w:val="28"/>
      <w:szCs w:val="20"/>
    </w:rPr>
  </w:style>
  <w:style w:type="paragraph" w:styleId="1416" w:customStyle="1">
    <w:name w:val="xl25"/>
    <w:basedOn w:val="1017"/>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417" w:customStyle="1">
    <w:name w:val="列出段落2"/>
    <w:basedOn w:val="1017"/>
    <w:link w:val="1418"/>
    <w:uiPriority w:val="0"/>
    <w:qFormat/>
    <w:pPr>
      <w:ind w:firstLine="420"/>
    </w:pPr>
    <w:rPr>
      <w:rFonts w:ascii="Times New Roman" w:eastAsia="宋体"/>
      <w:sz w:val="21"/>
      <w:szCs w:val="20"/>
    </w:rPr>
  </w:style>
  <w:style w:type="character" w:styleId="1418" w:customStyle="1">
    <w:name w:val="列出段落 Char"/>
    <w:link w:val="1417"/>
    <w:uiPriority w:val="0"/>
    <w:qFormat/>
    <w:rPr>
      <w:rFonts w:ascii="Times New Roman" w:hAnsi="Times New Roman"/>
      <w:sz w:val="21"/>
    </w:rPr>
  </w:style>
  <w:style w:type="paragraph" w:styleId="1419" w:customStyle="1">
    <w:name w:val="无间隔11"/>
    <w:basedOn w:val="1017"/>
    <w:uiPriority w:val="0"/>
    <w:qFormat/>
    <w:pPr>
      <w:jc w:val="left"/>
      <w:widowControl/>
    </w:pPr>
    <w:rPr>
      <w:sz w:val="24"/>
      <w:szCs w:val="32"/>
      <w:lang w:eastAsia="en-US"/>
    </w:rPr>
  </w:style>
  <w:style w:type="paragraph" w:styleId="1420" w:customStyle="1">
    <w:name w:val="纯文本1"/>
    <w:basedOn w:val="1017"/>
    <w:uiPriority w:val="0"/>
    <w:qFormat/>
    <w:rPr>
      <w:rFonts w:ascii="宋体" w:hAnsi="Courier New"/>
      <w:sz w:val="24"/>
      <w:szCs w:val="24"/>
    </w:rPr>
  </w:style>
  <w:style w:type="paragraph" w:styleId="1421" w:customStyle="1">
    <w:name w:val="paragraphindent"/>
    <w:basedOn w:val="1017"/>
    <w:uiPriority w:val="0"/>
    <w:qFormat/>
    <w:pPr>
      <w:jc w:val="left"/>
      <w:spacing w:before="100" w:beforeAutospacing="1" w:after="100" w:afterAutospacing="1"/>
      <w:widowControl/>
    </w:pPr>
    <w:rPr>
      <w:rFonts w:ascii="宋体" w:hAnsi="宋体"/>
      <w:sz w:val="24"/>
      <w:szCs w:val="24"/>
    </w:rPr>
  </w:style>
  <w:style w:type="paragraph" w:styleId="1422" w:customStyle="1">
    <w:name w:val="一级目录"/>
    <w:next w:val="1017"/>
    <w:uiPriority w:val="0"/>
    <w:qFormat/>
    <w:pPr>
      <w:jc w:val="center"/>
      <w:outlineLvl w:val="0"/>
    </w:pPr>
    <w:rPr>
      <w:rFonts w:hint="default" w:ascii="黑体" w:hAnsi="Times New Roman" w:eastAsia="黑体" w:cs="Times New Roman"/>
      <w:b/>
      <w:sz w:val="44"/>
      <w:szCs w:val="44"/>
      <w:lang w:val="en-US" w:eastAsia="zh-CN" w:bidi="ar-SA"/>
    </w:rPr>
  </w:style>
  <w:style w:type="paragraph" w:styleId="142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424" w:customStyle="1">
    <w:name w:val="正文2"/>
    <w:basedOn w:val="1017"/>
    <w:link w:val="1425"/>
    <w:uiPriority w:val="0"/>
    <w:qFormat/>
    <w:pPr>
      <w:ind w:firstLine="420"/>
      <w:spacing w:line="360" w:lineRule="auto"/>
    </w:pPr>
    <w:rPr>
      <w:rFonts w:ascii="Times New Roman" w:eastAsia="宋体"/>
      <w:sz w:val="28"/>
      <w:szCs w:val="24"/>
    </w:rPr>
  </w:style>
  <w:style w:type="character" w:styleId="1425" w:customStyle="1">
    <w:name w:val="正文2 Char"/>
    <w:link w:val="1424"/>
    <w:uiPriority w:val="0"/>
    <w:qFormat/>
    <w:rPr>
      <w:rFonts w:ascii="Times New Roman" w:hAnsi="Times New Roman"/>
      <w:sz w:val="28"/>
      <w:szCs w:val="24"/>
    </w:rPr>
  </w:style>
  <w:style w:type="paragraph" w:styleId="1426" w:customStyle="1">
    <w:name w:val="Heading 21"/>
    <w:basedOn w:val="1017"/>
    <w:next w:val="1017"/>
    <w:uiPriority w:val="0"/>
    <w:qFormat/>
    <w:pPr>
      <w:spacing w:before="240" w:after="60" w:line="360" w:lineRule="atLeast"/>
    </w:pPr>
    <w:rPr>
      <w:rFonts w:ascii="Arial" w:hAnsi="Arial"/>
      <w:sz w:val="24"/>
      <w:szCs w:val="20"/>
    </w:rPr>
  </w:style>
  <w:style w:type="character" w:styleId="1427" w:customStyle="1">
    <w:name w:val="纯文本 Char1"/>
    <w:uiPriority w:val="0"/>
    <w:qFormat/>
    <w:rPr>
      <w:rFonts w:ascii="宋体" w:hAnsi="Courier New" w:eastAsia="宋体"/>
      <w:sz w:val="24"/>
      <w:lang w:val="en-US" w:eastAsia="zh-CN" w:bidi="ar-SA"/>
    </w:rPr>
  </w:style>
  <w:style w:type="paragraph" w:styleId="1428" w:customStyle="1">
    <w:name w:val="p0"/>
    <w:basedOn w:val="1017"/>
    <w:uiPriority w:val="0"/>
    <w:qFormat/>
    <w:pPr>
      <w:widowControl/>
    </w:pPr>
    <w:rPr>
      <w:szCs w:val="21"/>
    </w:rPr>
  </w:style>
  <w:style w:type="paragraph" w:styleId="1429" w:customStyle="1">
    <w:name w:val="正文Land"/>
    <w:basedOn w:val="1017"/>
    <w:uiPriority w:val="0"/>
    <w:qFormat/>
    <w:pPr>
      <w:ind w:firstLine="200"/>
      <w:spacing w:line="360" w:lineRule="auto"/>
    </w:pPr>
    <w:rPr>
      <w:rFonts w:ascii="宋体"/>
      <w:sz w:val="24"/>
      <w:szCs w:val="24"/>
    </w:rPr>
  </w:style>
  <w:style w:type="paragraph" w:styleId="1430" w:customStyle="1">
    <w:name w:val="正文首行缩进2字符"/>
    <w:basedOn w:val="1017"/>
    <w:uiPriority w:val="0"/>
    <w:qFormat/>
    <w:pPr>
      <w:ind w:firstLine="200"/>
      <w:spacing w:line="360" w:lineRule="auto"/>
    </w:pPr>
    <w:rPr>
      <w:rFonts w:eastAsia="仿宋"/>
      <w:sz w:val="28"/>
      <w:szCs w:val="20"/>
    </w:rPr>
  </w:style>
  <w:style w:type="paragraph" w:styleId="1431" w:customStyle="1">
    <w:name w:val="正文首行缩进4字符"/>
    <w:basedOn w:val="1017"/>
    <w:uiPriority w:val="0"/>
    <w:qFormat/>
    <w:pPr>
      <w:ind w:left="482" w:firstLine="482"/>
      <w:spacing w:line="360" w:lineRule="auto"/>
    </w:pPr>
    <w:rPr>
      <w:rFonts w:eastAsia="仿宋"/>
      <w:sz w:val="28"/>
      <w:szCs w:val="20"/>
    </w:rPr>
  </w:style>
  <w:style w:type="paragraph" w:styleId="1432" w:customStyle="1">
    <w:name w:val="标题2"/>
    <w:basedOn w:val="1296"/>
    <w:uiPriority w:val="0"/>
    <w:qFormat/>
    <w:pPr>
      <w:spacing w:before="0" w:after="0"/>
    </w:pPr>
    <w:rPr>
      <w:rFonts w:ascii="Cambria" w:hAnsi="Cambria" w:eastAsia="宋体"/>
      <w:b w:val="0"/>
      <w:sz w:val="28"/>
    </w:rPr>
  </w:style>
  <w:style w:type="paragraph" w:styleId="1433" w:customStyle="1">
    <w:name w:val="black1"/>
    <w:basedOn w:val="1017"/>
    <w:uiPriority w:val="0"/>
    <w:qFormat/>
    <w:pPr>
      <w:jc w:val="left"/>
      <w:spacing w:before="100" w:beforeAutospacing="1" w:after="100" w:afterAutospacing="1"/>
      <w:widowControl/>
    </w:pPr>
    <w:rPr>
      <w:rFonts w:ascii="宋体" w:hAnsi="宋体"/>
      <w:sz w:val="24"/>
      <w:szCs w:val="24"/>
    </w:rPr>
  </w:style>
  <w:style w:type="paragraph" w:styleId="1434" w:customStyle="1">
    <w:name w:val="正文1"/>
    <w:basedOn w:val="1017"/>
    <w:uiPriority w:val="0"/>
    <w:qFormat/>
    <w:pPr>
      <w:ind w:left="1260" w:firstLine="540"/>
      <w:spacing w:line="360" w:lineRule="auto"/>
    </w:pPr>
    <w:rPr>
      <w:rFonts w:ascii="宋体" w:hAnsi="宋体"/>
    </w:rPr>
  </w:style>
  <w:style w:type="paragraph" w:styleId="1435" w:customStyle="1">
    <w:name w:val="QB正文"/>
    <w:basedOn w:val="1017"/>
    <w:link w:val="1436"/>
    <w:uiPriority w:val="0"/>
    <w:qFormat/>
    <w:pPr>
      <w:ind w:firstLine="200"/>
      <w:widowControl/>
    </w:pPr>
    <w:rPr>
      <w:rFonts w:ascii="宋体" w:eastAsia="宋体"/>
      <w:sz w:val="21"/>
      <w:szCs w:val="20"/>
    </w:rPr>
  </w:style>
  <w:style w:type="character" w:styleId="1436" w:customStyle="1">
    <w:name w:val="QB正文 Char"/>
    <w:link w:val="1435"/>
    <w:uiPriority w:val="0"/>
    <w:qFormat/>
    <w:rPr>
      <w:rFonts w:ascii="宋体" w:hAnsi="Times New Roman"/>
      <w:sz w:val="21"/>
    </w:rPr>
  </w:style>
  <w:style w:type="paragraph" w:styleId="1437" w:customStyle="1">
    <w:name w:val="Table"/>
    <w:next w:val="1017"/>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38" w:customStyle="1">
    <w:name w:val="参考资料清单+倾斜+蓝色"/>
    <w:basedOn w:val="1017"/>
    <w:uiPriority w:val="0"/>
    <w:qFormat/>
    <w:pPr>
      <w:spacing w:line="360" w:lineRule="auto"/>
    </w:pPr>
    <w:rPr>
      <w:rFonts w:ascii="Arial" w:hAnsi="Arial"/>
      <w:i/>
      <w:iCs/>
      <w:color w:val="0000ff"/>
      <w:szCs w:val="21"/>
    </w:rPr>
  </w:style>
  <w:style w:type="character" w:styleId="1439" w:customStyle="1">
    <w:name w:val="Figure Char"/>
    <w:uiPriority w:val="0"/>
    <w:qFormat/>
    <w:rPr>
      <w:sz w:val="21"/>
      <w:szCs w:val="21"/>
    </w:rPr>
  </w:style>
  <w:style w:type="character" w:styleId="1440" w:customStyle="1">
    <w:name w:val="正文2 Char Char"/>
    <w:uiPriority w:val="0"/>
    <w:qFormat/>
    <w:rPr>
      <w:sz w:val="24"/>
    </w:rPr>
  </w:style>
  <w:style w:type="paragraph" w:styleId="1441" w:customStyle="1">
    <w:name w:val="纯文本11"/>
    <w:basedOn w:val="1017"/>
    <w:link w:val="1442"/>
    <w:uiPriority w:val="0"/>
    <w:qFormat/>
    <w:rPr>
      <w:rFonts w:ascii="宋体" w:hAnsi="Courier New"/>
      <w:sz w:val="28"/>
      <w:szCs w:val="20"/>
    </w:rPr>
  </w:style>
  <w:style w:type="character" w:styleId="1442" w:customStyle="1">
    <w:name w:val="Plain Text Char Char"/>
    <w:link w:val="1441"/>
    <w:uiPriority w:val="0"/>
    <w:qFormat/>
    <w:rPr>
      <w:rFonts w:ascii="宋体" w:hAnsi="Courier New" w:eastAsia="楷体_GB2312"/>
      <w:sz w:val="28"/>
    </w:rPr>
  </w:style>
  <w:style w:type="paragraph" w:styleId="1443" w:customStyle="1">
    <w:name w:val="Char Char Char Char Char Char Char1"/>
    <w:basedOn w:val="1017"/>
    <w:uiPriority w:val="0"/>
    <w:qFormat/>
    <w:pPr>
      <w:ind w:firstLine="480"/>
      <w:spacing w:line="360" w:lineRule="auto"/>
    </w:pPr>
    <w:rPr>
      <w:rFonts w:ascii="Tahoma" w:hAnsi="Tahoma"/>
      <w:sz w:val="24"/>
      <w:szCs w:val="20"/>
    </w:rPr>
  </w:style>
  <w:style w:type="character" w:styleId="1444" w:customStyle="1">
    <w:name w:val="apple-converted-space"/>
    <w:uiPriority w:val="0"/>
    <w:qFormat/>
  </w:style>
  <w:style w:type="character" w:styleId="1445" w:customStyle="1">
    <w:name w:val="font131"/>
    <w:uiPriority w:val="0"/>
    <w:qFormat/>
    <w:rPr>
      <w:sz w:val="20"/>
      <w:szCs w:val="20"/>
    </w:rPr>
  </w:style>
  <w:style w:type="paragraph" w:styleId="1446" w:customStyle="1">
    <w:name w:val="标题 1（绿盟科技）"/>
    <w:basedOn w:val="1294"/>
    <w:next w:val="1017"/>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47" w:customStyle="1">
    <w:name w:val="标题 2（绿盟科技）"/>
    <w:basedOn w:val="1296"/>
    <w:next w:val="1017"/>
    <w:uiPriority w:val="0"/>
    <w:qFormat/>
    <w:pPr>
      <w:numPr>
        <w:ilvl w:val="1"/>
        <w:numId w:val="5"/>
      </w:numPr>
      <w:ind w:left="0" w:firstLine="0"/>
      <w:jc w:val="left"/>
      <w:spacing w:line="415" w:lineRule="auto"/>
      <w:tabs>
        <w:tab w:val="left" w:pos="360" w:leader="none"/>
      </w:tabs>
    </w:pPr>
    <w:rPr>
      <w:bCs w:val="0"/>
    </w:rPr>
  </w:style>
  <w:style w:type="paragraph" w:styleId="1448" w:customStyle="1">
    <w:name w:val="标题 3（绿盟科技）"/>
    <w:basedOn w:val="1016"/>
    <w:next w:val="1017"/>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49" w:customStyle="1">
    <w:name w:val="标题 4（绿盟科技）"/>
    <w:basedOn w:val="1299"/>
    <w:next w:val="1017"/>
    <w:uiPriority w:val="0"/>
    <w:qFormat/>
    <w:pPr>
      <w:numPr>
        <w:numId w:val="5"/>
      </w:numPr>
      <w:ind w:left="0" w:firstLine="0"/>
      <w:jc w:val="left"/>
      <w:spacing w:before="280" w:after="156" w:line="376" w:lineRule="auto"/>
      <w:widowControl/>
      <w:tabs>
        <w:tab w:val="left" w:pos="360" w:leader="none"/>
      </w:tabs>
    </w:pPr>
    <w:rPr>
      <w:bCs w:val="0"/>
    </w:rPr>
  </w:style>
  <w:style w:type="paragraph" w:styleId="1450" w:customStyle="1">
    <w:name w:val="标题 5（有编号）（绿盟科技）"/>
    <w:basedOn w:val="1017"/>
    <w:next w:val="101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51" w:customStyle="1">
    <w:name w:val="标题 6（有编号）（绿盟科技）"/>
    <w:basedOn w:val="1017"/>
    <w:next w:val="1017"/>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52" w:customStyle="1">
    <w:name w:val="插图标注（绿盟科技）"/>
    <w:next w:val="1017"/>
    <w:uiPriority w:val="0"/>
    <w:qFormat/>
    <w:pPr>
      <w:jc w:val="center"/>
      <w:spacing w:after="156"/>
    </w:pPr>
    <w:rPr>
      <w:rFonts w:hint="default" w:ascii="Arial" w:hAnsi="Arial" w:eastAsia="宋体" w:cs="Times New Roman"/>
      <w:sz w:val="21"/>
      <w:szCs w:val="21"/>
      <w:lang w:val="en-US" w:eastAsia="zh-CN" w:bidi="ar-SA"/>
    </w:rPr>
  </w:style>
  <w:style w:type="paragraph" w:styleId="1453" w:customStyle="1">
    <w:name w:val="表格标注（绿盟科技）"/>
    <w:basedOn w:val="1452"/>
    <w:next w:val="1017"/>
    <w:uiPriority w:val="0"/>
    <w:qFormat/>
  </w:style>
  <w:style w:type="paragraph" w:styleId="1454" w:customStyle="1">
    <w:name w:val="默认段落字体 Para Char Char Char Char"/>
    <w:basedOn w:val="1017"/>
    <w:uiPriority w:val="0"/>
    <w:qFormat/>
    <w:rPr>
      <w:sz w:val="20"/>
      <w:szCs w:val="20"/>
    </w:rPr>
  </w:style>
  <w:style w:type="paragraph" w:styleId="1455" w:customStyle="1">
    <w:name w:val="正文文本3"/>
    <w:basedOn w:val="1017"/>
    <w:uiPriority w:val="0"/>
    <w:qFormat/>
    <w:pPr>
      <w:spacing w:before="180" w:line="425" w:lineRule="exact"/>
      <w:shd w:val="clear" w:color="auto" w:fill="ffffff"/>
    </w:pPr>
    <w:rPr>
      <w:rFonts w:ascii="宋体" w:hAnsi="宋体"/>
      <w:sz w:val="23"/>
      <w:szCs w:val="23"/>
    </w:rPr>
  </w:style>
  <w:style w:type="character" w:styleId="1456" w:customStyle="1">
    <w:name w:val="标题 #2_"/>
    <w:link w:val="1457"/>
    <w:uiPriority w:val="0"/>
    <w:qFormat/>
    <w:rPr>
      <w:rFonts w:ascii="MingLiU" w:hAnsi="MingLiU" w:eastAsia="MingLiU"/>
      <w:spacing w:val="20"/>
      <w:sz w:val="46"/>
      <w:szCs w:val="46"/>
      <w:shd w:val="clear" w:color="auto" w:fill="ffffff"/>
    </w:rPr>
  </w:style>
  <w:style w:type="paragraph" w:styleId="1457" w:customStyle="1">
    <w:name w:val="标题 #2"/>
    <w:basedOn w:val="1017"/>
    <w:link w:val="145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58" w:customStyle="1">
    <w:name w:val="正文4"/>
    <w:basedOn w:val="1017"/>
    <w:uiPriority w:val="0"/>
    <w:qFormat/>
    <w:pPr>
      <w:ind w:firstLine="420"/>
      <w:jc w:val="left"/>
    </w:pPr>
    <w:rPr>
      <w:rFonts w:ascii="宋体" w:hAnsi="宋体"/>
      <w:sz w:val="24"/>
      <w:szCs w:val="24"/>
    </w:rPr>
  </w:style>
  <w:style w:type="paragraph" w:styleId="1459" w:customStyle="1">
    <w:name w:val="编号，小四"/>
    <w:basedOn w:val="1017"/>
    <w:uiPriority w:val="0"/>
    <w:qFormat/>
    <w:pPr>
      <w:numPr>
        <w:ilvl w:val="0"/>
        <w:numId w:val="6"/>
      </w:numPr>
      <w:spacing w:line="360" w:lineRule="auto"/>
    </w:pPr>
    <w:rPr>
      <w:rFonts w:ascii="Arial" w:hAnsi="Arial"/>
      <w:sz w:val="24"/>
      <w:szCs w:val="20"/>
    </w:rPr>
  </w:style>
  <w:style w:type="paragraph" w:styleId="1460" w:customStyle="1">
    <w:name w:val="样式 首行缩进:  0 字符"/>
    <w:basedOn w:val="1017"/>
    <w:uiPriority w:val="0"/>
    <w:qFormat/>
    <w:pPr>
      <w:ind w:firstLine="200"/>
      <w:spacing w:line="360" w:lineRule="auto"/>
    </w:pPr>
    <w:rPr>
      <w:rFonts w:ascii="Arial" w:hAnsi="Arial"/>
      <w:sz w:val="24"/>
      <w:szCs w:val="20"/>
    </w:rPr>
  </w:style>
  <w:style w:type="paragraph" w:styleId="1461" w:customStyle="1">
    <w:name w:val="正文四号"/>
    <w:basedOn w:val="1017"/>
    <w:uiPriority w:val="0"/>
    <w:qFormat/>
    <w:pPr>
      <w:ind w:firstLine="200"/>
      <w:spacing w:line="360" w:lineRule="auto"/>
    </w:pPr>
    <w:rPr>
      <w:rFonts w:eastAsia="FangSong_GB2312"/>
      <w:sz w:val="28"/>
      <w:szCs w:val="20"/>
    </w:rPr>
  </w:style>
  <w:style w:type="paragraph" w:styleId="1462" w:customStyle="1">
    <w:name w:val="标题 3.1"/>
    <w:basedOn w:val="1016"/>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63" w:customStyle="1">
    <w:name w:val="不明显强调2"/>
    <w:uiPriority w:val="0"/>
    <w:qFormat/>
    <w:rPr>
      <w:i/>
      <w:color w:val="5a5a5a"/>
    </w:rPr>
  </w:style>
  <w:style w:type="character" w:styleId="1464" w:customStyle="1">
    <w:name w:val="明显参考2"/>
    <w:uiPriority w:val="0"/>
    <w:qFormat/>
    <w:rPr>
      <w:b/>
      <w:sz w:val="24"/>
      <w:u w:val="single"/>
    </w:rPr>
  </w:style>
  <w:style w:type="character" w:styleId="1465" w:customStyle="1">
    <w:name w:val="明显强调2"/>
    <w:uiPriority w:val="0"/>
    <w:qFormat/>
    <w:rPr>
      <w:b/>
      <w:i/>
      <w:sz w:val="24"/>
      <w:szCs w:val="24"/>
      <w:u w:val="single"/>
    </w:rPr>
  </w:style>
  <w:style w:type="character" w:styleId="1466" w:customStyle="1">
    <w:name w:val="书籍标题2"/>
    <w:uiPriority w:val="0"/>
    <w:qFormat/>
    <w:rPr>
      <w:rFonts w:ascii="Arial" w:hAnsi="Arial" w:eastAsia="黑体"/>
      <w:b/>
      <w:i/>
      <w:sz w:val="24"/>
      <w:szCs w:val="24"/>
    </w:rPr>
  </w:style>
  <w:style w:type="character" w:styleId="1467" w:customStyle="1">
    <w:name w:val="不明显参考2"/>
    <w:uiPriority w:val="0"/>
    <w:qFormat/>
    <w:rPr>
      <w:sz w:val="24"/>
      <w:szCs w:val="24"/>
      <w:u w:val="single"/>
    </w:rPr>
  </w:style>
  <w:style w:type="paragraph" w:styleId="1468" w:customStyle="1">
    <w:name w:val="Char Char2"/>
    <w:basedOn w:val="1017"/>
    <w:uiPriority w:val="0"/>
    <w:qFormat/>
    <w:rPr>
      <w:rFonts w:ascii="Tahoma" w:hAnsi="Tahoma"/>
      <w:sz w:val="24"/>
      <w:szCs w:val="20"/>
    </w:rPr>
  </w:style>
  <w:style w:type="paragraph" w:styleId="1469" w:customStyle="1">
    <w:name w:val="Char Char1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470" w:customStyle="1">
    <w:name w:val="Char2"/>
    <w:basedOn w:val="1017"/>
    <w:uiPriority w:val="0"/>
    <w:qFormat/>
    <w:rPr>
      <w:sz w:val="24"/>
      <w:szCs w:val="24"/>
    </w:rPr>
  </w:style>
  <w:style w:type="paragraph" w:styleId="1471" w:customStyle="1">
    <w:name w:val="Char Char1 Char Char Char Char Char Char Char Char Char Char1"/>
    <w:basedOn w:val="1017"/>
    <w:uiPriority w:val="0"/>
    <w:qFormat/>
    <w:pPr>
      <w:jc w:val="left"/>
      <w:spacing w:after="160" w:line="240" w:lineRule="exact"/>
      <w:widowControl/>
    </w:pPr>
    <w:rPr>
      <w:rFonts w:ascii="Verdana" w:hAnsi="Verdana" w:eastAsia="FangSong_GB2312"/>
      <w:sz w:val="24"/>
      <w:szCs w:val="20"/>
      <w:lang w:eastAsia="en-US"/>
    </w:rPr>
  </w:style>
  <w:style w:type="paragraph" w:styleId="1472" w:customStyle="1">
    <w:name w:val="Char Char Char Char Char Char Char2"/>
    <w:basedOn w:val="1017"/>
    <w:uiPriority w:val="0"/>
    <w:qFormat/>
    <w:pPr>
      <w:ind w:left="432" w:hanging="432"/>
      <w:tabs>
        <w:tab w:val="left" w:pos="432" w:leader="none"/>
      </w:tabs>
    </w:pPr>
    <w:rPr>
      <w:rFonts w:ascii="Tahoma" w:hAnsi="Tahoma"/>
      <w:sz w:val="24"/>
      <w:szCs w:val="20"/>
    </w:rPr>
  </w:style>
  <w:style w:type="paragraph" w:styleId="1473" w:customStyle="1">
    <w:name w:val="Char Char Char1 Char10"/>
    <w:basedOn w:val="1017"/>
    <w:uiPriority w:val="0"/>
    <w:qFormat/>
    <w:pPr>
      <w:ind w:firstLine="200"/>
      <w:spacing w:line="360" w:lineRule="auto"/>
    </w:pPr>
    <w:rPr>
      <w:rFonts w:ascii="宋体" w:hAnsi="宋体"/>
      <w:sz w:val="24"/>
      <w:szCs w:val="24"/>
    </w:rPr>
  </w:style>
  <w:style w:type="paragraph" w:styleId="1474" w:customStyle="1">
    <w:name w:val="引用2"/>
    <w:basedOn w:val="1017"/>
    <w:next w:val="1017"/>
    <w:uiPriority w:val="0"/>
    <w:qFormat/>
    <w:pPr>
      <w:jc w:val="left"/>
      <w:widowControl/>
    </w:pPr>
    <w:rPr>
      <w:i/>
      <w:sz w:val="24"/>
      <w:szCs w:val="24"/>
      <w:lang w:eastAsia="en-US"/>
    </w:rPr>
  </w:style>
  <w:style w:type="paragraph" w:styleId="1475" w:customStyle="1">
    <w:name w:val="明显引用2"/>
    <w:basedOn w:val="1017"/>
    <w:next w:val="1017"/>
    <w:uiPriority w:val="0"/>
    <w:qFormat/>
    <w:pPr>
      <w:ind w:left="720" w:right="720"/>
      <w:jc w:val="left"/>
      <w:widowControl/>
    </w:pPr>
    <w:rPr>
      <w:b/>
      <w:i/>
      <w:sz w:val="24"/>
      <w:lang w:eastAsia="en-US"/>
    </w:rPr>
  </w:style>
  <w:style w:type="paragraph" w:styleId="1476" w:customStyle="1">
    <w:name w:val="列出段落21"/>
    <w:basedOn w:val="1017"/>
    <w:uiPriority w:val="0"/>
    <w:qFormat/>
    <w:pPr>
      <w:contextualSpacing/>
      <w:ind w:left="720"/>
      <w:jc w:val="left"/>
      <w:widowControl/>
    </w:pPr>
    <w:rPr>
      <w:sz w:val="24"/>
      <w:szCs w:val="24"/>
      <w:lang w:eastAsia="en-US"/>
    </w:rPr>
  </w:style>
  <w:style w:type="paragraph" w:styleId="1477" w:customStyle="1">
    <w:name w:val="无间隔2"/>
    <w:basedOn w:val="1017"/>
    <w:uiPriority w:val="0"/>
    <w:qFormat/>
    <w:pPr>
      <w:jc w:val="left"/>
      <w:widowControl/>
    </w:pPr>
    <w:rPr>
      <w:sz w:val="24"/>
      <w:szCs w:val="32"/>
      <w:lang w:eastAsia="en-US"/>
    </w:rPr>
  </w:style>
  <w:style w:type="paragraph" w:styleId="1478" w:customStyle="1">
    <w:name w:val="纯文本2"/>
    <w:basedOn w:val="1017"/>
    <w:uiPriority w:val="0"/>
    <w:qFormat/>
    <w:rPr>
      <w:rFonts w:ascii="宋体" w:hAnsi="Courier New"/>
      <w:sz w:val="24"/>
      <w:szCs w:val="24"/>
    </w:rPr>
  </w:style>
  <w:style w:type="character" w:styleId="1479" w:customStyle="1">
    <w:name w:val="页眉或页脚_"/>
    <w:link w:val="1480"/>
    <w:uiPriority w:val="0"/>
    <w:qFormat/>
    <w:rPr>
      <w:rFonts w:ascii="MingLiU" w:hAnsi="MingLiU" w:eastAsia="MingLiU"/>
      <w:spacing w:val="-10"/>
      <w:shd w:val="clear" w:color="auto" w:fill="ffffff"/>
    </w:rPr>
  </w:style>
  <w:style w:type="paragraph" w:styleId="1480" w:customStyle="1">
    <w:name w:val="页眉或页脚"/>
    <w:basedOn w:val="1017"/>
    <w:link w:val="1479"/>
    <w:uiPriority w:val="0"/>
    <w:qFormat/>
    <w:pPr>
      <w:jc w:val="left"/>
      <w:spacing w:line="240" w:lineRule="atLeast"/>
      <w:shd w:val="clear" w:color="auto" w:fill="ffffff"/>
    </w:pPr>
    <w:rPr>
      <w:rFonts w:ascii="MingLiU" w:hAnsi="MingLiU" w:eastAsia="MingLiU"/>
      <w:spacing w:val="-10"/>
      <w:sz w:val="20"/>
      <w:szCs w:val="20"/>
    </w:rPr>
  </w:style>
  <w:style w:type="character" w:styleId="1481" w:customStyle="1">
    <w:name w:val="font51"/>
    <w:uiPriority w:val="0"/>
    <w:qFormat/>
    <w:rPr>
      <w:rFonts w:ascii="宋体" w:hAnsi="宋体" w:eastAsia="宋体"/>
      <w:b/>
      <w:color w:val="000000"/>
      <w:sz w:val="24"/>
      <w:szCs w:val="24"/>
      <w:u w:val="none"/>
    </w:rPr>
  </w:style>
  <w:style w:type="character" w:styleId="1482" w:customStyle="1">
    <w:name w:val="无间隔 Char"/>
    <w:link w:val="1483"/>
    <w:uiPriority w:val="0"/>
    <w:qFormat/>
    <w:rPr>
      <w:rFonts w:ascii="Times New Roman" w:hAnsi="Times New Roman"/>
    </w:rPr>
  </w:style>
  <w:style w:type="paragraph" w:styleId="1483" w:customStyle="1">
    <w:name w:val="无间隔3"/>
    <w:basedOn w:val="1017"/>
    <w:link w:val="1482"/>
    <w:uiPriority w:val="0"/>
    <w:qFormat/>
    <w:pPr>
      <w:jc w:val="left"/>
      <w:widowControl/>
    </w:pPr>
    <w:rPr>
      <w:rFonts w:ascii="Times New Roman" w:eastAsia="宋体"/>
      <w:sz w:val="20"/>
      <w:szCs w:val="20"/>
    </w:rPr>
  </w:style>
  <w:style w:type="paragraph" w:styleId="1484" w:customStyle="1">
    <w:name w:val="Char Char Char1 Char Char Char Char"/>
    <w:basedOn w:val="1017"/>
    <w:uiPriority w:val="0"/>
    <w:qFormat/>
    <w:pPr>
      <w:jc w:val="left"/>
      <w:spacing w:after="160" w:line="240" w:lineRule="exact"/>
      <w:widowControl/>
    </w:pPr>
    <w:rPr>
      <w:sz w:val="24"/>
      <w:szCs w:val="20"/>
    </w:rPr>
  </w:style>
  <w:style w:type="paragraph" w:styleId="1485" w:customStyle="1">
    <w:name w:val="纯文本21"/>
    <w:basedOn w:val="1017"/>
    <w:uiPriority w:val="0"/>
    <w:qFormat/>
    <w:pPr>
      <w:jc w:val="left"/>
      <w:widowControl/>
    </w:pPr>
    <w:rPr>
      <w:rFonts w:ascii="宋体" w:hAnsi="Courier New"/>
      <w:sz w:val="26"/>
      <w:szCs w:val="20"/>
    </w:rPr>
  </w:style>
  <w:style w:type="paragraph" w:styleId="1486" w:customStyle="1">
    <w:name w:val="图"/>
    <w:basedOn w:val="1017"/>
    <w:uiPriority w:val="0"/>
    <w:qFormat/>
    <w:pPr>
      <w:jc w:val="center"/>
      <w:keepNext/>
      <w:spacing w:before="60" w:after="60" w:line="300" w:lineRule="auto"/>
    </w:pPr>
    <w:rPr>
      <w:spacing w:val="20"/>
      <w:sz w:val="24"/>
      <w:szCs w:val="20"/>
    </w:rPr>
  </w:style>
  <w:style w:type="paragraph" w:styleId="1487" w:customStyle="1">
    <w:name w:val="_Style 25"/>
    <w:basedOn w:val="1017"/>
    <w:uiPriority w:val="0"/>
    <w:qFormat/>
    <w:pPr>
      <w:jc w:val="left"/>
      <w:spacing w:after="160" w:line="240" w:lineRule="exact"/>
      <w:widowControl/>
    </w:pPr>
    <w:rPr>
      <w:sz w:val="24"/>
      <w:szCs w:val="20"/>
    </w:rPr>
  </w:style>
  <w:style w:type="paragraph" w:styleId="1488" w:customStyle="1">
    <w:name w:val="xl31"/>
    <w:basedOn w:val="101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89" w:customStyle="1">
    <w:name w:val="xl35"/>
    <w:basedOn w:val="1017"/>
    <w:uiPriority w:val="0"/>
    <w:qFormat/>
    <w:pPr>
      <w:jc w:val="right"/>
      <w:spacing w:before="100" w:beforeAutospacing="1" w:after="100" w:afterAutospacing="1"/>
      <w:widowControl/>
    </w:pPr>
    <w:rPr>
      <w:rFonts w:ascii="宋体" w:hAnsi="宋体"/>
      <w:sz w:val="18"/>
      <w:szCs w:val="20"/>
    </w:rPr>
  </w:style>
  <w:style w:type="paragraph" w:styleId="1490" w:customStyle="1">
    <w:name w:val="Char Char Char Char Char Char"/>
    <w:basedOn w:val="1320"/>
    <w:uiPriority w:val="0"/>
    <w:qFormat/>
    <w:pPr>
      <w:spacing w:line="360" w:lineRule="auto"/>
    </w:pPr>
    <w:rPr>
      <w:rFonts w:ascii="Tahoma" w:hAnsi="Tahoma"/>
      <w:szCs w:val="20"/>
    </w:rPr>
  </w:style>
  <w:style w:type="paragraph" w:styleId="1491" w:customStyle="1">
    <w:name w:val="Char1"/>
    <w:basedOn w:val="1017"/>
    <w:uiPriority w:val="0"/>
    <w:qFormat/>
    <w:pPr>
      <w:numPr>
        <w:ilvl w:val="0"/>
        <w:numId w:val="1"/>
      </w:numPr>
      <w:tabs>
        <w:tab w:val="left" w:pos="360" w:leader="none"/>
      </w:tabs>
    </w:pPr>
    <w:rPr>
      <w:sz w:val="24"/>
      <w:szCs w:val="20"/>
    </w:rPr>
  </w:style>
  <w:style w:type="paragraph" w:styleId="1492" w:customStyle="1">
    <w:name w:val="font5"/>
    <w:basedOn w:val="1017"/>
    <w:uiPriority w:val="0"/>
    <w:qFormat/>
    <w:pPr>
      <w:jc w:val="left"/>
      <w:spacing w:before="100" w:beforeAutospacing="1" w:after="100" w:afterAutospacing="1"/>
      <w:widowControl/>
    </w:pPr>
    <w:rPr>
      <w:rFonts w:ascii="宋体" w:hAnsi="宋体"/>
      <w:sz w:val="18"/>
      <w:szCs w:val="20"/>
    </w:rPr>
  </w:style>
  <w:style w:type="paragraph" w:styleId="1493" w:customStyle="1">
    <w:name w:val="Char Char Char Char Char Char Char Char Char Char"/>
    <w:basedOn w:val="1017"/>
    <w:uiPriority w:val="0"/>
    <w:qFormat/>
    <w:pPr>
      <w:tabs>
        <w:tab w:val="left" w:pos="360" w:leader="none"/>
      </w:tabs>
    </w:pPr>
    <w:rPr>
      <w:sz w:val="24"/>
      <w:szCs w:val="24"/>
    </w:rPr>
  </w:style>
  <w:style w:type="paragraph" w:styleId="1494" w:customStyle="1">
    <w:name w:val="1"/>
    <w:basedOn w:val="1017"/>
    <w:uiPriority w:val="0"/>
    <w:qFormat/>
    <w:pPr>
      <w:ind w:left="420" w:firstLine="270"/>
      <w:tabs>
        <w:tab w:val="left" w:pos="425" w:leader="none"/>
      </w:tabs>
    </w:pPr>
    <w:rPr>
      <w:sz w:val="20"/>
      <w:szCs w:val="20"/>
    </w:rPr>
  </w:style>
  <w:style w:type="paragraph" w:styleId="1495" w:customStyle="1">
    <w:name w:val="my正文"/>
    <w:basedOn w:val="1017"/>
    <w:link w:val="1496"/>
    <w:uiPriority w:val="0"/>
    <w:qFormat/>
    <w:pPr>
      <w:ind w:firstLine="480"/>
      <w:spacing w:line="360" w:lineRule="auto"/>
    </w:pPr>
    <w:rPr>
      <w:rFonts w:ascii="Times New Roman" w:eastAsia="宋体"/>
      <w:sz w:val="24"/>
      <w:szCs w:val="24"/>
    </w:rPr>
  </w:style>
  <w:style w:type="character" w:styleId="1496" w:customStyle="1">
    <w:name w:val="my正文 Char"/>
    <w:link w:val="1495"/>
    <w:uiPriority w:val="0"/>
    <w:qFormat/>
    <w:rPr>
      <w:rFonts w:ascii="Times New Roman" w:hAnsi="Times New Roman"/>
      <w:sz w:val="24"/>
      <w:szCs w:val="24"/>
    </w:rPr>
  </w:style>
  <w:style w:type="paragraph" w:styleId="1497" w:customStyle="1">
    <w:name w:val="H-TextFormat"/>
    <w:uiPriority w:val="0"/>
    <w:qFormat/>
    <w:rPr>
      <w:rFonts w:hint="default" w:ascii="Arial" w:hAnsi="Arial" w:eastAsia="宋体" w:cs="Times New Roman"/>
      <w:sz w:val="22"/>
      <w:lang w:val="en-GB" w:eastAsia="en-US" w:bidi="ar-SA"/>
    </w:rPr>
  </w:style>
  <w:style w:type="paragraph" w:styleId="1498" w:customStyle="1">
    <w:name w:val="_Style 12"/>
    <w:basedOn w:val="1320"/>
    <w:uiPriority w:val="0"/>
    <w:qFormat/>
    <w:pPr>
      <w:spacing w:line="360" w:lineRule="auto"/>
    </w:pPr>
    <w:rPr>
      <w:sz w:val="20"/>
      <w:szCs w:val="20"/>
      <w:shd w:val="clear" w:color="auto" w:fill="000080"/>
    </w:rPr>
  </w:style>
  <w:style w:type="paragraph" w:styleId="1499" w:customStyle="1">
    <w:name w:val="NRSection"/>
    <w:basedOn w:val="1017"/>
    <w:uiPriority w:val="0"/>
    <w:qFormat/>
    <w:pPr>
      <w:jc w:val="left"/>
      <w:widowControl/>
      <w:outlineLvl w:val="4"/>
    </w:pPr>
    <w:rPr>
      <w:b/>
      <w:sz w:val="24"/>
      <w:szCs w:val="20"/>
    </w:rPr>
  </w:style>
  <w:style w:type="paragraph" w:styleId="1500" w:customStyle="1">
    <w:name w:val="Style5"/>
    <w:basedOn w:val="1017"/>
    <w:uiPriority w:val="0"/>
    <w:qFormat/>
    <w:pPr>
      <w:jc w:val="left"/>
    </w:pPr>
    <w:rPr>
      <w:rFonts w:ascii="宋体"/>
      <w:sz w:val="24"/>
      <w:szCs w:val="24"/>
    </w:rPr>
  </w:style>
  <w:style w:type="character" w:styleId="1501" w:customStyle="1">
    <w:name w:val="不明显强调3"/>
    <w:uiPriority w:val="0"/>
    <w:qFormat/>
    <w:rPr>
      <w:i/>
      <w:color w:val="5a5a5a"/>
    </w:rPr>
  </w:style>
  <w:style w:type="paragraph" w:styleId="1502" w:customStyle="1">
    <w:name w:val="Char Char3"/>
    <w:basedOn w:val="1017"/>
    <w:uiPriority w:val="0"/>
    <w:qFormat/>
    <w:rPr>
      <w:rFonts w:ascii="Tahoma" w:hAnsi="Tahoma"/>
      <w:sz w:val="24"/>
      <w:szCs w:val="20"/>
    </w:rPr>
  </w:style>
  <w:style w:type="paragraph" w:styleId="1503" w:customStyle="1">
    <w:name w:val="Char Char12"/>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04" w:customStyle="1">
    <w:name w:val="Char3"/>
    <w:basedOn w:val="1017"/>
    <w:uiPriority w:val="0"/>
    <w:qFormat/>
    <w:rPr>
      <w:sz w:val="24"/>
      <w:szCs w:val="24"/>
    </w:rPr>
  </w:style>
  <w:style w:type="paragraph" w:styleId="1505" w:customStyle="1">
    <w:name w:val="Char Char1 Char Char Char Char Char Char Char Char Char Char2"/>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06" w:customStyle="1">
    <w:name w:val="Char Char Char Char Char Char Char3"/>
    <w:basedOn w:val="1017"/>
    <w:uiPriority w:val="0"/>
    <w:qFormat/>
    <w:pPr>
      <w:ind w:left="432" w:hanging="432"/>
      <w:tabs>
        <w:tab w:val="left" w:pos="432" w:leader="none"/>
      </w:tabs>
    </w:pPr>
    <w:rPr>
      <w:rFonts w:ascii="Tahoma" w:hAnsi="Tahoma"/>
      <w:sz w:val="24"/>
      <w:szCs w:val="20"/>
    </w:rPr>
  </w:style>
  <w:style w:type="paragraph" w:styleId="1507" w:customStyle="1">
    <w:name w:val="Char Char Char1 Char11"/>
    <w:basedOn w:val="1017"/>
    <w:uiPriority w:val="0"/>
    <w:qFormat/>
    <w:pPr>
      <w:ind w:firstLine="200"/>
      <w:spacing w:line="360" w:lineRule="auto"/>
    </w:pPr>
    <w:rPr>
      <w:rFonts w:ascii="宋体" w:hAnsi="宋体"/>
      <w:sz w:val="24"/>
      <w:szCs w:val="24"/>
    </w:rPr>
  </w:style>
  <w:style w:type="paragraph" w:styleId="1508" w:customStyle="1">
    <w:name w:val="引用3"/>
    <w:basedOn w:val="1017"/>
    <w:next w:val="1017"/>
    <w:uiPriority w:val="0"/>
    <w:qFormat/>
    <w:pPr>
      <w:jc w:val="left"/>
      <w:widowControl/>
    </w:pPr>
    <w:rPr>
      <w:i/>
      <w:sz w:val="24"/>
      <w:szCs w:val="24"/>
      <w:lang w:eastAsia="en-US"/>
    </w:rPr>
  </w:style>
  <w:style w:type="paragraph" w:styleId="1509" w:customStyle="1">
    <w:name w:val="明显引用3"/>
    <w:basedOn w:val="1017"/>
    <w:next w:val="1017"/>
    <w:uiPriority w:val="0"/>
    <w:qFormat/>
    <w:pPr>
      <w:ind w:left="720" w:right="720"/>
      <w:jc w:val="left"/>
      <w:widowControl/>
    </w:pPr>
    <w:rPr>
      <w:b/>
      <w:i/>
      <w:sz w:val="24"/>
      <w:lang w:eastAsia="en-US"/>
    </w:rPr>
  </w:style>
  <w:style w:type="paragraph" w:styleId="1510" w:customStyle="1">
    <w:name w:val="列出段落3"/>
    <w:basedOn w:val="1017"/>
    <w:uiPriority w:val="0"/>
    <w:qFormat/>
    <w:pPr>
      <w:contextualSpacing/>
      <w:ind w:left="720"/>
      <w:jc w:val="left"/>
      <w:widowControl/>
    </w:pPr>
    <w:rPr>
      <w:sz w:val="24"/>
      <w:szCs w:val="24"/>
      <w:lang w:eastAsia="en-US"/>
    </w:rPr>
  </w:style>
  <w:style w:type="paragraph" w:styleId="1511" w:customStyle="1">
    <w:name w:val="无间隔31"/>
    <w:basedOn w:val="1017"/>
    <w:uiPriority w:val="0"/>
    <w:qFormat/>
    <w:pPr>
      <w:jc w:val="left"/>
      <w:widowControl/>
    </w:pPr>
    <w:rPr>
      <w:sz w:val="24"/>
      <w:szCs w:val="32"/>
      <w:lang w:eastAsia="en-US"/>
    </w:rPr>
  </w:style>
  <w:style w:type="paragraph" w:styleId="1512" w:customStyle="1">
    <w:name w:val="纯文本3"/>
    <w:basedOn w:val="1017"/>
    <w:uiPriority w:val="0"/>
    <w:qFormat/>
    <w:rPr>
      <w:rFonts w:ascii="宋体" w:hAnsi="Courier New"/>
      <w:sz w:val="24"/>
      <w:szCs w:val="24"/>
    </w:rPr>
  </w:style>
  <w:style w:type="character" w:styleId="1513" w:customStyle="1">
    <w:name w:val="DL 段落缩进2 Char Char"/>
    <w:link w:val="1514"/>
    <w:uiPriority w:val="0"/>
    <w:qFormat/>
    <w:rPr>
      <w:rFonts w:ascii="宋体" w:hAnsi="宋体"/>
      <w:sz w:val="21"/>
      <w:szCs w:val="21"/>
    </w:rPr>
  </w:style>
  <w:style w:type="paragraph" w:styleId="1514" w:customStyle="1">
    <w:name w:val="DL 段落缩进2"/>
    <w:basedOn w:val="1017"/>
    <w:link w:val="1513"/>
    <w:uiPriority w:val="0"/>
    <w:qFormat/>
    <w:pPr>
      <w:ind w:firstLine="420"/>
    </w:pPr>
    <w:rPr>
      <w:rFonts w:ascii="宋体" w:hAnsi="宋体" w:eastAsia="宋体"/>
      <w:sz w:val="21"/>
      <w:szCs w:val="21"/>
    </w:rPr>
  </w:style>
  <w:style w:type="paragraph" w:styleId="1515" w:customStyle="1">
    <w:name w:val="Char Char13"/>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16" w:customStyle="1">
    <w:name w:val="Char Char4"/>
    <w:basedOn w:val="1017"/>
    <w:uiPriority w:val="0"/>
    <w:qFormat/>
    <w:rPr>
      <w:rFonts w:ascii="Tahoma" w:hAnsi="Tahoma"/>
      <w:sz w:val="24"/>
      <w:szCs w:val="20"/>
    </w:rPr>
  </w:style>
  <w:style w:type="paragraph" w:styleId="1517" w:customStyle="1">
    <w:name w:val="Char4"/>
    <w:basedOn w:val="1017"/>
    <w:uiPriority w:val="0"/>
    <w:qFormat/>
    <w:rPr>
      <w:sz w:val="24"/>
      <w:szCs w:val="24"/>
    </w:rPr>
  </w:style>
  <w:style w:type="paragraph" w:styleId="1518" w:customStyle="1">
    <w:name w:val="Char Char1 Char Char Char Char Char Char Char Char Char Char3"/>
    <w:basedOn w:val="1017"/>
    <w:uiPriority w:val="0"/>
    <w:qFormat/>
    <w:pPr>
      <w:jc w:val="left"/>
      <w:spacing w:after="160" w:line="240" w:lineRule="exact"/>
      <w:widowControl/>
    </w:pPr>
    <w:rPr>
      <w:rFonts w:ascii="Verdana" w:hAnsi="Verdana" w:eastAsia="FangSong_GB2312"/>
      <w:sz w:val="24"/>
      <w:szCs w:val="20"/>
      <w:lang w:eastAsia="en-US"/>
    </w:rPr>
  </w:style>
  <w:style w:type="paragraph" w:styleId="1519" w:customStyle="1">
    <w:name w:val="Char Char Char Char Char Char Char4"/>
    <w:basedOn w:val="1017"/>
    <w:uiPriority w:val="0"/>
    <w:qFormat/>
    <w:pPr>
      <w:ind w:left="432" w:hanging="432"/>
      <w:tabs>
        <w:tab w:val="left" w:pos="432" w:leader="none"/>
      </w:tabs>
    </w:pPr>
    <w:rPr>
      <w:rFonts w:ascii="Tahoma" w:hAnsi="Tahoma"/>
      <w:sz w:val="24"/>
      <w:szCs w:val="20"/>
    </w:rPr>
  </w:style>
  <w:style w:type="paragraph" w:styleId="1520" w:customStyle="1">
    <w:name w:val="纯文本4"/>
    <w:basedOn w:val="1017"/>
    <w:uiPriority w:val="0"/>
    <w:qFormat/>
    <w:rPr>
      <w:rFonts w:ascii="宋体" w:hAnsi="Courier New"/>
      <w:sz w:val="26"/>
      <w:szCs w:val="20"/>
    </w:rPr>
  </w:style>
  <w:style w:type="paragraph" w:styleId="1521" w:customStyle="1">
    <w:name w:val="_Style 2"/>
    <w:basedOn w:val="1017"/>
    <w:uiPriority w:val="0"/>
    <w:qFormat/>
    <w:pPr>
      <w:ind w:firstLine="420"/>
    </w:pPr>
    <w:rPr>
      <w:szCs w:val="21"/>
    </w:rPr>
  </w:style>
  <w:style w:type="character" w:styleId="1522" w:customStyle="1">
    <w:name w:val="表正文 Char1"/>
    <w:uiPriority w:val="0"/>
    <w:qFormat/>
    <w:rPr>
      <w:rFonts w:eastAsia="楷体_GB2312"/>
      <w:sz w:val="24"/>
      <w:lang w:val="en-US" w:eastAsia="zh-CN" w:bidi="ar-SA"/>
    </w:rPr>
  </w:style>
  <w:style w:type="paragraph" w:styleId="1523" w:customStyle="1">
    <w:name w:val="表格样式"/>
    <w:basedOn w:val="1017"/>
    <w:uiPriority w:val="0"/>
    <w:qFormat/>
    <w:pPr>
      <w:jc w:val="center"/>
    </w:pPr>
    <w:rPr>
      <w:sz w:val="24"/>
      <w:szCs w:val="24"/>
    </w:rPr>
  </w:style>
  <w:style w:type="character" w:styleId="1524" w:customStyle="1">
    <w:name w:val="正文文本 (5)_"/>
    <w:link w:val="1525"/>
    <w:uiPriority w:val="0"/>
    <w:qFormat/>
    <w:rPr>
      <w:rFonts w:ascii="宋体" w:hAnsi="宋体"/>
      <w:sz w:val="28"/>
      <w:szCs w:val="28"/>
      <w:shd w:val="clear" w:color="auto" w:fill="ffffff"/>
    </w:rPr>
  </w:style>
  <w:style w:type="paragraph" w:styleId="1525" w:customStyle="1">
    <w:name w:val="正文文本 (5)"/>
    <w:basedOn w:val="1017"/>
    <w:link w:val="1524"/>
    <w:uiPriority w:val="0"/>
    <w:qFormat/>
    <w:pPr>
      <w:jc w:val="center"/>
      <w:spacing w:before="180" w:line="0" w:lineRule="atLeast"/>
      <w:shd w:val="clear" w:color="auto" w:fill="ffffff"/>
    </w:pPr>
    <w:rPr>
      <w:rFonts w:ascii="宋体" w:hAnsi="宋体" w:eastAsia="宋体"/>
      <w:sz w:val="28"/>
      <w:szCs w:val="28"/>
    </w:rPr>
  </w:style>
  <w:style w:type="character" w:styleId="1526" w:customStyle="1">
    <w:name w:val="正文文本 (9)_"/>
    <w:link w:val="1527"/>
    <w:uiPriority w:val="0"/>
    <w:qFormat/>
    <w:rPr>
      <w:rFonts w:ascii="宋体" w:hAnsi="宋体"/>
      <w:sz w:val="22"/>
      <w:shd w:val="clear" w:color="auto" w:fill="ffffff"/>
    </w:rPr>
  </w:style>
  <w:style w:type="paragraph" w:styleId="1527" w:customStyle="1">
    <w:name w:val="正文文本 (9)"/>
    <w:basedOn w:val="1017"/>
    <w:link w:val="1526"/>
    <w:uiPriority w:val="0"/>
    <w:qFormat/>
    <w:pPr>
      <w:spacing w:line="475" w:lineRule="exact"/>
      <w:shd w:val="clear" w:color="auto" w:fill="ffffff"/>
    </w:pPr>
    <w:rPr>
      <w:rFonts w:ascii="宋体" w:hAnsi="宋体" w:eastAsia="宋体"/>
      <w:sz w:val="22"/>
      <w:szCs w:val="20"/>
    </w:rPr>
  </w:style>
  <w:style w:type="character" w:styleId="1528" w:customStyle="1">
    <w:name w:val="lh151"/>
    <w:uiPriority w:val="0"/>
    <w:qFormat/>
    <w:rPr>
      <w:color w:val="666666"/>
    </w:rPr>
  </w:style>
  <w:style w:type="character" w:styleId="1529" w:customStyle="1">
    <w:name w:val="页眉 Char1"/>
    <w:uiPriority w:val="0"/>
    <w:qFormat/>
    <w:rPr>
      <w:rFonts w:ascii="宋体" w:hAnsi="宋体" w:eastAsia="宋体"/>
      <w:sz w:val="18"/>
      <w:szCs w:val="18"/>
      <w:lang w:val="en-US" w:eastAsia="zh-CN" w:bidi="ar-SA"/>
    </w:rPr>
  </w:style>
  <w:style w:type="character" w:styleId="1530" w:customStyle="1">
    <w:name w:val="批注框文本 Char2"/>
    <w:uiPriority w:val="0"/>
    <w:qFormat/>
    <w:rPr>
      <w:rFonts w:ascii="宋体" w:hAnsi="宋体" w:eastAsia="宋体"/>
      <w:sz w:val="18"/>
      <w:szCs w:val="18"/>
      <w:lang w:val="en-US" w:eastAsia="zh-CN" w:bidi="ar-SA"/>
    </w:rPr>
  </w:style>
  <w:style w:type="character" w:styleId="1531" w:customStyle="1">
    <w:name w:val="页脚 Char1"/>
    <w:uiPriority w:val="0"/>
    <w:qFormat/>
    <w:rPr>
      <w:rFonts w:ascii="宋体" w:hAnsi="宋体" w:eastAsia="宋体"/>
      <w:sz w:val="18"/>
      <w:szCs w:val="18"/>
      <w:lang w:val="en-US" w:eastAsia="zh-CN" w:bidi="ar-SA"/>
    </w:rPr>
  </w:style>
  <w:style w:type="character" w:styleId="1532" w:customStyle="1">
    <w:name w:val="Table Text Char1"/>
    <w:link w:val="1533"/>
    <w:uiPriority w:val="0"/>
    <w:qFormat/>
    <w:rPr>
      <w:rFonts w:ascii="Arial" w:hAnsi="Arial"/>
      <w:sz w:val="18"/>
      <w:szCs w:val="24"/>
    </w:rPr>
  </w:style>
  <w:style w:type="paragraph" w:styleId="1533" w:customStyle="1">
    <w:name w:val="Table Text"/>
    <w:basedOn w:val="1017"/>
    <w:link w:val="1532"/>
    <w:uiPriority w:val="0"/>
    <w:qFormat/>
    <w:pPr>
      <w:spacing w:before="80" w:after="80"/>
      <w:widowControl/>
      <w:tabs>
        <w:tab w:val="decimal" w:pos="0" w:leader="none"/>
      </w:tabs>
    </w:pPr>
    <w:rPr>
      <w:rFonts w:ascii="Arial" w:hAnsi="Arial" w:eastAsia="宋体"/>
      <w:sz w:val="18"/>
      <w:szCs w:val="24"/>
    </w:rPr>
  </w:style>
  <w:style w:type="character" w:styleId="1534" w:customStyle="1">
    <w:name w:val="日期 Char2"/>
    <w:uiPriority w:val="0"/>
    <w:qFormat/>
    <w:rPr>
      <w:rFonts w:ascii="宋体" w:hAnsi="宋体" w:eastAsia="楷体_GB2312"/>
      <w:sz w:val="24"/>
      <w:lang w:val="en-US" w:eastAsia="zh-CN" w:bidi="ar-SA"/>
    </w:rPr>
  </w:style>
  <w:style w:type="character" w:styleId="1535" w:customStyle="1">
    <w:name w:val="style591"/>
    <w:uiPriority w:val="0"/>
    <w:qFormat/>
    <w:rPr>
      <w:rFonts w:ascii="Arial" w:hAnsi="Arial"/>
      <w:sz w:val="21"/>
      <w:szCs w:val="21"/>
      <w:u w:val="none"/>
    </w:rPr>
  </w:style>
  <w:style w:type="character" w:styleId="1536" w:customStyle="1">
    <w:name w:val="p141"/>
    <w:uiPriority w:val="0"/>
    <w:qFormat/>
    <w:rPr>
      <w:color w:val="000000"/>
      <w:sz w:val="28"/>
      <w:szCs w:val="28"/>
      <w:u w:val="none"/>
    </w:rPr>
  </w:style>
  <w:style w:type="character" w:styleId="1537" w:customStyle="1">
    <w:name w:val="Normal Indent Char"/>
    <w:uiPriority w:val="0"/>
    <w:qFormat/>
    <w:rPr>
      <w:rFonts w:ascii="Times New Roman" w:hAnsi="Times New Roman" w:eastAsia="楷体_GB2312"/>
      <w:sz w:val="20"/>
      <w:szCs w:val="20"/>
    </w:rPr>
  </w:style>
  <w:style w:type="character" w:styleId="1538" w:customStyle="1">
    <w:name w:val="正文文本缩进 3 Char1"/>
    <w:uiPriority w:val="0"/>
    <w:qFormat/>
    <w:rPr>
      <w:sz w:val="24"/>
      <w:szCs w:val="24"/>
    </w:rPr>
  </w:style>
  <w:style w:type="paragraph" w:styleId="1539" w:customStyle="1">
    <w:name w:val="Char Char Char"/>
    <w:basedOn w:val="1017"/>
    <w:uiPriority w:val="0"/>
    <w:qFormat/>
    <w:pPr>
      <w:ind w:left="432" w:hanging="432"/>
      <w:tabs>
        <w:tab w:val="left" w:pos="432" w:leader="none"/>
        <w:tab w:val="left" w:pos="1545" w:leader="none"/>
      </w:tabs>
    </w:pPr>
    <w:rPr>
      <w:sz w:val="24"/>
      <w:szCs w:val="24"/>
    </w:rPr>
  </w:style>
  <w:style w:type="paragraph" w:styleId="1540" w:customStyle="1">
    <w:name w:val="手册正文"/>
    <w:basedOn w:val="1017"/>
    <w:uiPriority w:val="0"/>
    <w:qFormat/>
    <w:pPr>
      <w:ind w:firstLine="200"/>
      <w:spacing w:line="500" w:lineRule="exact"/>
    </w:pPr>
    <w:rPr>
      <w:rFonts w:ascii="Arial" w:hAnsi="Arial"/>
      <w:sz w:val="24"/>
      <w:szCs w:val="20"/>
    </w:rPr>
  </w:style>
  <w:style w:type="paragraph" w:styleId="1541" w:customStyle="1">
    <w:name w:val="Bullet"/>
    <w:basedOn w:val="1017"/>
    <w:uiPriority w:val="0"/>
    <w:qFormat/>
    <w:pPr>
      <w:ind w:firstLine="420"/>
      <w:spacing w:before="60" w:after="60" w:line="288" w:lineRule="auto"/>
      <w:widowControl/>
    </w:pPr>
    <w:rPr>
      <w:rFonts w:ascii="宋体" w:hAnsi="宋体"/>
      <w:bCs/>
      <w:szCs w:val="21"/>
    </w:rPr>
  </w:style>
  <w:style w:type="paragraph" w:styleId="1542" w:customStyle="1">
    <w:name w:val="大标题"/>
    <w:basedOn w:val="1017"/>
    <w:uiPriority w:val="0"/>
    <w:qFormat/>
    <w:pPr>
      <w:jc w:val="center"/>
    </w:pPr>
    <w:rPr>
      <w:rFonts w:eastAsia="黑体"/>
      <w:sz w:val="44"/>
      <w:szCs w:val="20"/>
    </w:rPr>
  </w:style>
  <w:style w:type="paragraph" w:styleId="1543" w:customStyle="1">
    <w:name w:val="List Paragraph1"/>
    <w:basedOn w:val="1017"/>
    <w:uiPriority w:val="0"/>
    <w:qFormat/>
    <w:pPr>
      <w:ind w:firstLine="420"/>
    </w:pPr>
  </w:style>
  <w:style w:type="paragraph" w:styleId="1544" w:customStyle="1">
    <w:name w:val="符号列表"/>
    <w:basedOn w:val="1078"/>
    <w:next w:val="1077"/>
    <w:link w:val="1545"/>
    <w:uiPriority w:val="0"/>
    <w:qFormat/>
    <w:pPr>
      <w:ind w:firstLine="210"/>
      <w:spacing w:after="120"/>
    </w:pPr>
    <w:rPr>
      <w:rFonts w:ascii="宋体" w:hAnsi="宋体"/>
      <w:szCs w:val="21"/>
    </w:rPr>
  </w:style>
  <w:style w:type="character" w:styleId="1545" w:customStyle="1">
    <w:name w:val="正文文本首行缩进 2 字符"/>
    <w:link w:val="1544"/>
    <w:uiPriority w:val="0"/>
    <w:qFormat/>
    <w:rPr>
      <w:rFonts w:ascii="宋体" w:hAnsi="宋体"/>
      <w:sz w:val="21"/>
      <w:szCs w:val="21"/>
    </w:rPr>
  </w:style>
  <w:style w:type="paragraph" w:styleId="1546" w:customStyle="1">
    <w:name w:val="样式 正文文本缩进 2 + Times New Roman 首行缩进:  1.06 厘米 行距: 固定值 30 磅"/>
    <w:basedOn w:val="1339"/>
    <w:uiPriority w:val="0"/>
    <w:qFormat/>
    <w:pPr>
      <w:ind w:left="0" w:firstLine="601"/>
      <w:spacing w:after="0" w:line="540" w:lineRule="exact"/>
    </w:pPr>
    <w:rPr>
      <w:sz w:val="28"/>
      <w:szCs w:val="28"/>
    </w:rPr>
  </w:style>
  <w:style w:type="paragraph" w:styleId="1547" w:customStyle="1">
    <w:name w:val="a"/>
    <w:basedOn w:val="1017"/>
    <w:uiPriority w:val="0"/>
    <w:qFormat/>
    <w:pPr>
      <w:jc w:val="left"/>
      <w:spacing w:before="100" w:beforeAutospacing="1" w:after="100" w:afterAutospacing="1"/>
      <w:widowControl/>
    </w:pPr>
    <w:rPr>
      <w:rFonts w:ascii="宋体" w:hAnsi="宋体"/>
      <w:sz w:val="24"/>
      <w:szCs w:val="24"/>
    </w:rPr>
  </w:style>
  <w:style w:type="paragraph" w:styleId="1548" w:customStyle="1">
    <w:name w:val="afont"/>
    <w:basedOn w:val="1017"/>
    <w:uiPriority w:val="0"/>
    <w:qFormat/>
    <w:pPr>
      <w:jc w:val="left"/>
      <w:spacing w:before="100" w:after="100" w:line="285" w:lineRule="atLeast"/>
      <w:widowControl/>
    </w:pPr>
    <w:rPr>
      <w:rFonts w:ascii="宋体" w:hAnsi="宋体"/>
      <w:sz w:val="18"/>
      <w:szCs w:val="20"/>
    </w:rPr>
  </w:style>
  <w:style w:type="paragraph" w:styleId="1549" w:customStyle="1">
    <w:name w:val="Char1 Char Char Char"/>
    <w:basedOn w:val="1017"/>
    <w:uiPriority w:val="0"/>
    <w:qFormat/>
    <w:pPr>
      <w:ind w:left="840" w:hanging="420"/>
      <w:tabs>
        <w:tab w:val="left" w:pos="840" w:leader="none"/>
      </w:tabs>
    </w:pPr>
    <w:rPr>
      <w:sz w:val="24"/>
      <w:szCs w:val="24"/>
    </w:rPr>
  </w:style>
  <w:style w:type="paragraph" w:styleId="1550" w:customStyle="1">
    <w:name w:val="正文段"/>
    <w:basedOn w:val="1017"/>
    <w:uiPriority w:val="0"/>
    <w:qFormat/>
    <w:pPr>
      <w:ind w:firstLine="454"/>
      <w:spacing w:after="240" w:line="240" w:lineRule="atLeast"/>
      <w:widowControl/>
    </w:pPr>
    <w:rPr>
      <w:rFonts w:ascii="宋体"/>
      <w:sz w:val="24"/>
      <w:szCs w:val="20"/>
    </w:rPr>
  </w:style>
  <w:style w:type="paragraph" w:styleId="1551" w:customStyle="1">
    <w:name w:val="Char Char6"/>
    <w:basedOn w:val="1017"/>
    <w:uiPriority w:val="0"/>
    <w:qFormat/>
    <w:rPr>
      <w:szCs w:val="21"/>
    </w:rPr>
  </w:style>
  <w:style w:type="paragraph" w:styleId="1552" w:customStyle="1">
    <w:name w:val="纯文本5"/>
    <w:basedOn w:val="1017"/>
    <w:uiPriority w:val="0"/>
    <w:qFormat/>
    <w:rPr>
      <w:rFonts w:ascii="宋体" w:hAnsi="Courier New"/>
      <w:sz w:val="28"/>
      <w:szCs w:val="20"/>
    </w:rPr>
  </w:style>
  <w:style w:type="paragraph" w:styleId="1553" w:customStyle="1">
    <w:name w:val="Javis"/>
    <w:basedOn w:val="1017"/>
    <w:uiPriority w:val="0"/>
    <w:qFormat/>
    <w:pPr>
      <w:ind w:left="15" w:right="15" w:firstLine="480"/>
      <w:spacing w:line="360" w:lineRule="auto"/>
    </w:pPr>
    <w:rPr>
      <w:sz w:val="24"/>
      <w:szCs w:val="20"/>
    </w:rPr>
  </w:style>
  <w:style w:type="character" w:styleId="1554" w:customStyle="1">
    <w:name w:val="日期 Char1"/>
    <w:uiPriority w:val="0"/>
    <w:semiHidden/>
    <w:qFormat/>
    <w:rPr>
      <w:rFonts w:ascii="宋体" w:hAnsi="宋体" w:eastAsia="宋体"/>
      <w:sz w:val="24"/>
      <w:szCs w:val="24"/>
    </w:rPr>
  </w:style>
  <w:style w:type="character" w:styleId="1555" w:customStyle="1">
    <w:name w:val="批注框文本 Char1"/>
    <w:uiPriority w:val="0"/>
    <w:semiHidden/>
    <w:qFormat/>
    <w:rPr>
      <w:rFonts w:ascii="宋体" w:hAnsi="宋体" w:eastAsia="宋体"/>
      <w:sz w:val="18"/>
      <w:szCs w:val="18"/>
    </w:rPr>
  </w:style>
  <w:style w:type="paragraph" w:styleId="1556" w:customStyle="1">
    <w:name w:val="font6"/>
    <w:basedOn w:val="1017"/>
    <w:uiPriority w:val="0"/>
    <w:qFormat/>
    <w:pPr>
      <w:jc w:val="left"/>
      <w:spacing w:before="100" w:beforeAutospacing="1" w:after="100" w:afterAutospacing="1"/>
      <w:widowControl/>
    </w:pPr>
    <w:rPr>
      <w:rFonts w:ascii="Arial" w:hAnsi="Arial"/>
      <w:sz w:val="18"/>
      <w:szCs w:val="18"/>
    </w:rPr>
  </w:style>
  <w:style w:type="paragraph" w:styleId="1557" w:customStyle="1">
    <w:name w:val="font7"/>
    <w:basedOn w:val="1017"/>
    <w:uiPriority w:val="0"/>
    <w:qFormat/>
    <w:pPr>
      <w:jc w:val="left"/>
      <w:spacing w:before="100" w:beforeAutospacing="1" w:after="100" w:afterAutospacing="1"/>
      <w:widowControl/>
    </w:pPr>
    <w:rPr>
      <w:rFonts w:ascii="宋体" w:hAnsi="宋体"/>
      <w:sz w:val="18"/>
      <w:szCs w:val="18"/>
    </w:rPr>
  </w:style>
  <w:style w:type="paragraph" w:styleId="1558" w:customStyle="1">
    <w:name w:val="xl66"/>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59" w:customStyle="1">
    <w:name w:val="xl67"/>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0" w:customStyle="1">
    <w:name w:val="xl68"/>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61" w:customStyle="1">
    <w:name w:val="xl69"/>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2" w:customStyle="1">
    <w:name w:val="xl70"/>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3" w:customStyle="1">
    <w:name w:val="xl7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64" w:customStyle="1">
    <w:name w:val="xl72"/>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65" w:customStyle="1">
    <w:name w:val="xl73"/>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66" w:customStyle="1">
    <w:name w:val="xl74"/>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67" w:customStyle="1">
    <w:name w:val="xl75"/>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68" w:customStyle="1">
    <w:name w:val="xl76"/>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69" w:customStyle="1">
    <w:name w:val="xl77"/>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70" w:customStyle="1">
    <w:name w:val="xl78"/>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1" w:customStyle="1">
    <w:name w:val="xl79"/>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2" w:customStyle="1">
    <w:name w:val="xl80"/>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73" w:customStyle="1">
    <w:name w:val="xl81"/>
    <w:basedOn w:val="101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74" w:customStyle="1">
    <w:name w:val="xl82"/>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75" w:customStyle="1">
    <w:name w:val="xl83"/>
    <w:basedOn w:val="101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76" w:customStyle="1">
    <w:name w:val="xl84"/>
    <w:basedOn w:val="10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77" w:customStyle="1">
    <w:name w:val="xl85"/>
    <w:basedOn w:val="1017"/>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78" w:customStyle="1">
    <w:name w:val="xl86"/>
    <w:basedOn w:val="1017"/>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79" w:customStyle="1">
    <w:name w:val="样式11"/>
    <w:basedOn w:val="1017"/>
    <w:uiPriority w:val="0"/>
    <w:qFormat/>
    <w:pPr>
      <w:ind w:left="709" w:hanging="709"/>
      <w:spacing w:line="440" w:lineRule="exact"/>
      <w:tabs>
        <w:tab w:val="left" w:pos="709" w:leader="none"/>
      </w:tabs>
      <w:outlineLvl w:val="2"/>
    </w:pPr>
    <w:rPr>
      <w:rFonts w:ascii="宋体" w:hAnsi="宋体"/>
      <w:sz w:val="24"/>
      <w:szCs w:val="24"/>
    </w:rPr>
  </w:style>
  <w:style w:type="character" w:styleId="1580" w:customStyle="1">
    <w:name w:val="+正文 Char3"/>
    <w:link w:val="1581"/>
    <w:uiPriority w:val="0"/>
    <w:qFormat/>
    <w:rPr>
      <w:sz w:val="24"/>
      <w:szCs w:val="28"/>
    </w:rPr>
  </w:style>
  <w:style w:type="paragraph" w:styleId="1581" w:customStyle="1">
    <w:name w:val="+正文"/>
    <w:basedOn w:val="1017"/>
    <w:link w:val="1580"/>
    <w:uiPriority w:val="0"/>
    <w:qFormat/>
    <w:pPr>
      <w:ind w:firstLine="200"/>
      <w:spacing w:line="360" w:lineRule="auto"/>
    </w:pPr>
    <w:rPr>
      <w:rFonts w:ascii="Times New Roman" w:eastAsia="宋体"/>
      <w:sz w:val="24"/>
      <w:szCs w:val="28"/>
    </w:rPr>
  </w:style>
  <w:style w:type="character" w:styleId="1582" w:customStyle="1">
    <w:name w:val="Header Char"/>
    <w:uiPriority w:val="0"/>
    <w:qFormat/>
    <w:rPr>
      <w:rFonts w:eastAsia="宋体"/>
      <w:sz w:val="18"/>
      <w:szCs w:val="18"/>
      <w:lang w:val="en-US" w:eastAsia="zh-CN" w:bidi="ar-SA"/>
    </w:rPr>
  </w:style>
  <w:style w:type="character" w:styleId="1583" w:customStyle="1">
    <w:name w:val="Footer Char"/>
    <w:uiPriority w:val="0"/>
    <w:qFormat/>
    <w:rPr>
      <w:rFonts w:eastAsia="宋体"/>
      <w:sz w:val="18"/>
      <w:szCs w:val="18"/>
      <w:lang w:val="en-US" w:eastAsia="zh-CN" w:bidi="ar-SA"/>
    </w:rPr>
  </w:style>
  <w:style w:type="paragraph" w:styleId="1584" w:customStyle="1">
    <w:name w:val="列出段落4"/>
    <w:basedOn w:val="1017"/>
    <w:uiPriority w:val="0"/>
    <w:qFormat/>
    <w:pPr>
      <w:ind w:firstLine="420"/>
      <w:jc w:val="left"/>
      <w:widowControl/>
    </w:pPr>
    <w:rPr>
      <w:sz w:val="20"/>
      <w:szCs w:val="20"/>
    </w:rPr>
  </w:style>
  <w:style w:type="character" w:styleId="1585" w:customStyle="1">
    <w:name w:val="标题 3 字符"/>
    <w:uiPriority w:val="0"/>
    <w:qFormat/>
    <w:rPr>
      <w:rFonts w:ascii="Times New Roman" w:hAnsi="Times New Roman" w:eastAsia="宋体"/>
      <w:b/>
      <w:bCs/>
      <w:sz w:val="32"/>
      <w:szCs w:val="32"/>
    </w:rPr>
  </w:style>
  <w:style w:type="character" w:styleId="1586" w:customStyle="1">
    <w:name w:val="Heading 3 Char"/>
    <w:uiPriority w:val="0"/>
    <w:qFormat/>
    <w:rPr>
      <w:rFonts w:eastAsia="宋体"/>
      <w:b/>
      <w:bCs/>
      <w:sz w:val="32"/>
      <w:szCs w:val="32"/>
      <w:lang w:val="en-US" w:eastAsia="zh-CN" w:bidi="ar-SA"/>
    </w:rPr>
  </w:style>
  <w:style w:type="character" w:styleId="1587" w:customStyle="1">
    <w:name w:val="正文文本缩进 字符"/>
    <w:uiPriority w:val="0"/>
    <w:qFormat/>
    <w:rPr>
      <w:rFonts w:ascii="Times New Roman" w:hAnsi="Times New Roman" w:eastAsia="宋体"/>
      <w:sz w:val="20"/>
      <w:szCs w:val="20"/>
    </w:rPr>
  </w:style>
  <w:style w:type="character" w:styleId="1588" w:customStyle="1">
    <w:name w:val="Body Text Indent Char"/>
    <w:uiPriority w:val="0"/>
    <w:qFormat/>
    <w:rPr>
      <w:rFonts w:ascii="方正仿宋简体" w:hAnsi="创艺简仿宋" w:eastAsia="方正仿宋简体"/>
      <w:sz w:val="24"/>
      <w:lang w:val="en-US" w:eastAsia="zh-CN" w:bidi="ar-SA"/>
    </w:rPr>
  </w:style>
  <w:style w:type="paragraph" w:styleId="1589" w:customStyle="1">
    <w:name w:val="样式 表格 + 小五 行距: 最小值 0 磅"/>
    <w:basedOn w:val="1017"/>
    <w:uiPriority w:val="0"/>
    <w:qFormat/>
    <w:pPr>
      <w:jc w:val="center"/>
      <w:spacing w:line="0" w:lineRule="atLeast"/>
    </w:pPr>
    <w:rPr>
      <w:rFonts w:hAnsi="新宋体"/>
      <w:sz w:val="20"/>
      <w:szCs w:val="20"/>
    </w:rPr>
  </w:style>
  <w:style w:type="paragraph" w:styleId="1590" w:customStyle="1">
    <w:name w:val="正文缩进1"/>
    <w:basedOn w:val="1017"/>
    <w:uiPriority w:val="0"/>
    <w:qFormat/>
    <w:pPr>
      <w:ind w:firstLine="420"/>
      <w:spacing w:line="360" w:lineRule="auto"/>
      <w:widowControl/>
    </w:pPr>
    <w:rPr>
      <w:sz w:val="24"/>
      <w:szCs w:val="24"/>
    </w:rPr>
  </w:style>
  <w:style w:type="paragraph" w:styleId="1591" w:customStyle="1">
    <w:name w:val="Char5 Char Char Char Char Char Char"/>
    <w:basedOn w:val="1017"/>
    <w:uiPriority w:val="0"/>
    <w:qFormat/>
    <w:rPr>
      <w:rFonts w:ascii="Tahoma" w:hAnsi="Tahoma"/>
      <w:sz w:val="24"/>
      <w:szCs w:val="20"/>
    </w:rPr>
  </w:style>
  <w:style w:type="character" w:styleId="1592" w:customStyle="1">
    <w:name w:val="正文文本 3 字符"/>
    <w:uiPriority w:val="0"/>
    <w:qFormat/>
    <w:rPr>
      <w:rFonts w:ascii="FangSong_GB2312" w:hAnsi="Arial" w:eastAsia="FangSong_GB2312"/>
      <w:b/>
      <w:sz w:val="30"/>
    </w:rPr>
  </w:style>
  <w:style w:type="character" w:styleId="1593" w:customStyle="1">
    <w:name w:val="标题 字符"/>
    <w:uiPriority w:val="0"/>
    <w:qFormat/>
    <w:rPr>
      <w:rFonts w:ascii="Cambria" w:hAnsi="Cambria"/>
      <w:b/>
      <w:bCs/>
      <w:sz w:val="32"/>
      <w:szCs w:val="32"/>
    </w:rPr>
  </w:style>
  <w:style w:type="character" w:styleId="1594" w:customStyle="1">
    <w:name w:val="页眉 字符"/>
    <w:uiPriority w:val="0"/>
    <w:qFormat/>
    <w:rPr>
      <w:sz w:val="18"/>
      <w:szCs w:val="18"/>
    </w:rPr>
  </w:style>
  <w:style w:type="character" w:styleId="1595" w:customStyle="1">
    <w:name w:val="页脚 字符"/>
    <w:uiPriority w:val="0"/>
    <w:qFormat/>
    <w:rPr>
      <w:sz w:val="18"/>
      <w:szCs w:val="18"/>
    </w:rPr>
  </w:style>
  <w:style w:type="character" w:styleId="1596" w:customStyle="1">
    <w:name w:val="标题 1 字符"/>
    <w:link w:val="970"/>
    <w:uiPriority w:val="0"/>
    <w:qFormat/>
    <w:rPr>
      <w:rFonts w:ascii="新宋体" w:hAnsi="宋体" w:eastAsia="黑体"/>
      <w:b/>
      <w:bCs/>
      <w:sz w:val="28"/>
      <w:szCs w:val="28"/>
    </w:rPr>
  </w:style>
  <w:style w:type="character" w:styleId="1597" w:customStyle="1">
    <w:name w:val="标题 2 字符"/>
    <w:uiPriority w:val="0"/>
    <w:qFormat/>
    <w:rPr>
      <w:rFonts w:ascii="Arial" w:hAnsi="Arial" w:eastAsia="黑体"/>
      <w:b/>
      <w:bCs/>
      <w:sz w:val="28"/>
      <w:szCs w:val="28"/>
    </w:rPr>
  </w:style>
  <w:style w:type="character" w:styleId="1598" w:customStyle="1">
    <w:name w:val="标题 4 字符"/>
    <w:uiPriority w:val="0"/>
    <w:qFormat/>
    <w:rPr>
      <w:rFonts w:ascii="Arial" w:hAnsi="Arial" w:eastAsia="黑体"/>
      <w:bCs/>
      <w:sz w:val="24"/>
      <w:szCs w:val="24"/>
    </w:rPr>
  </w:style>
  <w:style w:type="character" w:styleId="1599" w:customStyle="1">
    <w:name w:val="标题 5 字符"/>
    <w:uiPriority w:val="0"/>
    <w:qFormat/>
    <w:rPr>
      <w:rFonts w:ascii="FangSong_GB2312" w:hAnsi="Times New Roman" w:eastAsia="宋体"/>
      <w:b/>
      <w:bCs/>
      <w:sz w:val="28"/>
      <w:szCs w:val="24"/>
    </w:rPr>
  </w:style>
  <w:style w:type="character" w:styleId="1600" w:customStyle="1">
    <w:name w:val="标题 6 字符"/>
    <w:uiPriority w:val="0"/>
    <w:qFormat/>
    <w:rPr>
      <w:rFonts w:ascii="Arial" w:hAnsi="Arial" w:eastAsia="黑体"/>
      <w:b/>
      <w:bCs/>
      <w:sz w:val="24"/>
      <w:szCs w:val="24"/>
    </w:rPr>
  </w:style>
  <w:style w:type="character" w:styleId="1601" w:customStyle="1">
    <w:name w:val="标题 7 字符"/>
    <w:uiPriority w:val="0"/>
    <w:qFormat/>
    <w:rPr>
      <w:rFonts w:ascii="FangSong_GB2312" w:hAnsi="Times New Roman" w:eastAsia="宋体"/>
      <w:b/>
      <w:bCs/>
      <w:sz w:val="24"/>
      <w:szCs w:val="24"/>
    </w:rPr>
  </w:style>
  <w:style w:type="character" w:styleId="1602" w:customStyle="1">
    <w:name w:val="标题 8 字符"/>
    <w:uiPriority w:val="0"/>
    <w:qFormat/>
    <w:rPr>
      <w:rFonts w:ascii="Arial" w:hAnsi="Arial" w:eastAsia="黑体"/>
      <w:sz w:val="24"/>
      <w:szCs w:val="24"/>
    </w:rPr>
  </w:style>
  <w:style w:type="character" w:styleId="1603" w:customStyle="1">
    <w:name w:val="标题 9 字符"/>
    <w:uiPriority w:val="0"/>
    <w:qFormat/>
    <w:rPr>
      <w:rFonts w:ascii="Arial" w:hAnsi="Arial" w:eastAsia="黑体"/>
      <w:sz w:val="21"/>
      <w:szCs w:val="21"/>
    </w:rPr>
  </w:style>
  <w:style w:type="paragraph" w:styleId="1604" w:customStyle="1">
    <w:name w:val="样式 标题 1 + 加粗"/>
    <w:basedOn w:val="1294"/>
    <w:uiPriority w:val="0"/>
    <w:qFormat/>
    <w:pPr>
      <w:jc w:val="center"/>
      <w:spacing w:before="120" w:after="120" w:line="240" w:lineRule="auto"/>
      <w:widowControl/>
    </w:pPr>
    <w:rPr>
      <w:rFonts w:ascii="新宋体" w:hAnsi="宋体" w:eastAsia="黑体"/>
      <w:bCs/>
      <w:sz w:val="28"/>
      <w:szCs w:val="28"/>
    </w:rPr>
  </w:style>
  <w:style w:type="paragraph" w:styleId="1605" w:customStyle="1">
    <w:name w:val="样式 标题 2标题 2 Char Char + (西文) 仿宋_GB2312"/>
    <w:basedOn w:val="1296"/>
    <w:uiPriority w:val="0"/>
    <w:qFormat/>
    <w:pPr>
      <w:ind w:right="-226"/>
      <w:jc w:val="center"/>
      <w:spacing w:before="120" w:after="120" w:line="500" w:lineRule="exact"/>
    </w:pPr>
    <w:rPr>
      <w:rFonts w:ascii="FangSong_GB2312" w:hAnsi="FangSong_GB2312"/>
      <w:sz w:val="28"/>
      <w:szCs w:val="28"/>
    </w:rPr>
  </w:style>
  <w:style w:type="paragraph" w:styleId="1606" w:customStyle="1">
    <w:name w:val="样式 标题 3 + (西文) 宋体 黑色"/>
    <w:basedOn w:val="1016"/>
    <w:uiPriority w:val="0"/>
    <w:qFormat/>
    <w:pPr>
      <w:numPr>
        <w:ilvl w:val="0"/>
        <w:numId w:val="0"/>
      </w:numPr>
      <w:ind w:right="-94"/>
      <w:spacing w:line="415" w:lineRule="auto"/>
    </w:pPr>
    <w:rPr>
      <w:rFonts w:ascii="宋体" w:hAnsi="宋体" w:eastAsia="黑体"/>
      <w:b w:val="0"/>
      <w:bCs w:val="0"/>
      <w:sz w:val="28"/>
      <w:szCs w:val="21"/>
    </w:rPr>
  </w:style>
  <w:style w:type="character" w:styleId="1607" w:customStyle="1">
    <w:name w:val="日期 字符"/>
    <w:uiPriority w:val="0"/>
    <w:qFormat/>
    <w:rPr>
      <w:rFonts w:ascii="Times New Roman" w:hAnsi="Times New Roman" w:eastAsia="宋体"/>
      <w:sz w:val="24"/>
      <w:szCs w:val="24"/>
    </w:rPr>
  </w:style>
  <w:style w:type="character" w:styleId="1608" w:customStyle="1">
    <w:name w:val="文档结构图 字符"/>
    <w:uiPriority w:val="0"/>
    <w:semiHidden/>
    <w:qFormat/>
    <w:rPr>
      <w:rFonts w:ascii="FangSong_GB2312" w:hAnsi="Times New Roman" w:eastAsia="宋体"/>
      <w:sz w:val="24"/>
      <w:szCs w:val="28"/>
      <w:shd w:val="clear" w:color="auto" w:fill="000080"/>
    </w:rPr>
  </w:style>
  <w:style w:type="character" w:styleId="1609" w:customStyle="1">
    <w:name w:val="纯文本 字符"/>
    <w:uiPriority w:val="0"/>
    <w:qFormat/>
    <w:rPr>
      <w:rFonts w:ascii="宋体" w:hAnsi="Courier New" w:eastAsia="宋体"/>
      <w:sz w:val="21"/>
      <w:szCs w:val="21"/>
    </w:rPr>
  </w:style>
  <w:style w:type="character" w:styleId="1610" w:customStyle="1">
    <w:name w:val="正文缩进 字符"/>
    <w:uiPriority w:val="0"/>
    <w:qFormat/>
    <w:rPr>
      <w:rFonts w:eastAsia="宋体"/>
      <w:sz w:val="21"/>
      <w:szCs w:val="21"/>
    </w:rPr>
  </w:style>
  <w:style w:type="character" w:styleId="1611" w:customStyle="1">
    <w:name w:val="正文文本 字符"/>
    <w:uiPriority w:val="0"/>
    <w:qFormat/>
    <w:rPr>
      <w:rFonts w:ascii="楷体_GB2312" w:hAnsi="Arial" w:eastAsia="楷体_GB2312"/>
      <w:sz w:val="28"/>
      <w:szCs w:val="28"/>
    </w:rPr>
  </w:style>
  <w:style w:type="paragraph" w:styleId="1612" w:customStyle="1">
    <w:name w:val="List Paragraph[858D7CFB-ED40-4347-BF05-701D383B685F][858D7CFB-ED40-4347-BF05-701D383B685F]"/>
    <w:basedOn w:val="1017"/>
    <w:uiPriority w:val="0"/>
    <w:qFormat/>
    <w:pPr>
      <w:ind w:firstLine="420"/>
    </w:pPr>
  </w:style>
  <w:style w:type="character" w:styleId="1613" w:customStyle="1">
    <w:name w:val="正文文本缩进 2 字符"/>
    <w:uiPriority w:val="0"/>
    <w:qFormat/>
    <w:rPr>
      <w:rFonts w:ascii="FangSong_GB2312" w:hAnsi="Times New Roman" w:eastAsia="宋体"/>
      <w:sz w:val="24"/>
      <w:szCs w:val="24"/>
    </w:rPr>
  </w:style>
  <w:style w:type="character" w:styleId="1614" w:customStyle="1">
    <w:name w:val="正文文本 2 字符"/>
    <w:uiPriority w:val="0"/>
    <w:qFormat/>
    <w:rPr>
      <w:rFonts w:ascii="FangSong_GB2312" w:hAnsi="Times New Roman" w:eastAsia="宋体"/>
      <w:sz w:val="24"/>
      <w:szCs w:val="24"/>
    </w:rPr>
  </w:style>
  <w:style w:type="paragraph" w:styleId="1615" w:customStyle="1">
    <w:name w:val="正文 + 宋体"/>
    <w:basedOn w:val="1294"/>
    <w:link w:val="1616"/>
    <w:uiPriority w:val="0"/>
    <w:qFormat/>
    <w:pPr>
      <w:ind w:left="-51"/>
      <w:jc w:val="center"/>
      <w:spacing w:before="120" w:after="120" w:line="240" w:lineRule="auto"/>
      <w:widowControl/>
    </w:pPr>
    <w:rPr>
      <w:rFonts w:ascii="新宋体" w:hAnsi="宋体" w:eastAsia="黑体"/>
      <w:bCs/>
      <w:sz w:val="28"/>
      <w:szCs w:val="28"/>
    </w:rPr>
  </w:style>
  <w:style w:type="character" w:styleId="1616" w:customStyle="1">
    <w:name w:val="正文 + 宋体 Char"/>
    <w:link w:val="1615"/>
    <w:uiPriority w:val="0"/>
    <w:qFormat/>
    <w:rPr>
      <w:rFonts w:ascii="新宋体" w:hAnsi="宋体" w:eastAsia="黑体"/>
      <w:b/>
      <w:bCs/>
      <w:sz w:val="28"/>
      <w:szCs w:val="28"/>
    </w:rPr>
  </w:style>
  <w:style w:type="character" w:styleId="1617" w:customStyle="1">
    <w:name w:val="批注文字 字符"/>
    <w:uiPriority w:val="0"/>
    <w:qFormat/>
    <w:rPr>
      <w:rFonts w:ascii="Times New Roman" w:hAnsi="Times New Roman" w:eastAsia="宋体"/>
      <w:sz w:val="21"/>
      <w:szCs w:val="21"/>
    </w:rPr>
  </w:style>
  <w:style w:type="character" w:styleId="1618" w:customStyle="1">
    <w:name w:val="批注主题 字符"/>
    <w:uiPriority w:val="0"/>
    <w:qFormat/>
    <w:rPr>
      <w:rFonts w:ascii="宋体" w:hAnsi="宋体"/>
      <w:b/>
      <w:bCs/>
      <w:sz w:val="24"/>
      <w:szCs w:val="24"/>
    </w:rPr>
  </w:style>
  <w:style w:type="character" w:styleId="1619" w:customStyle="1">
    <w:name w:val="批注框文本 字符"/>
    <w:uiPriority w:val="0"/>
    <w:qFormat/>
    <w:rPr>
      <w:rFonts w:ascii="Times New Roman" w:hAnsi="Times New Roman" w:eastAsia="宋体"/>
      <w:sz w:val="18"/>
      <w:szCs w:val="18"/>
    </w:rPr>
  </w:style>
  <w:style w:type="character" w:styleId="1620" w:customStyle="1">
    <w:name w:val="tw4winTerm"/>
    <w:uiPriority w:val="0"/>
    <w:qFormat/>
    <w:rPr>
      <w:color w:val="0000ff"/>
    </w:rPr>
  </w:style>
  <w:style w:type="character" w:styleId="1621" w:customStyle="1">
    <w:name w:val="正文文本缩进 3 字符"/>
    <w:uiPriority w:val="0"/>
    <w:qFormat/>
    <w:rPr>
      <w:rFonts w:ascii="Arial" w:hAnsi="Arial" w:eastAsia="FangSong_GB2312"/>
      <w:color w:val="ffff00"/>
      <w:sz w:val="32"/>
      <w:szCs w:val="20"/>
    </w:rPr>
  </w:style>
  <w:style w:type="paragraph" w:styleId="162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623" w:customStyle="1">
    <w:name w:val="Char Char Char Char Char Char Char Char Char"/>
    <w:basedOn w:val="1017"/>
    <w:uiPriority w:val="0"/>
    <w:qFormat/>
    <w:rPr>
      <w:rFonts w:ascii="Tahoma" w:hAnsi="Tahoma"/>
      <w:sz w:val="24"/>
      <w:szCs w:val="20"/>
    </w:rPr>
  </w:style>
  <w:style w:type="character" w:styleId="1624" w:customStyle="1">
    <w:name w:val="unnamed21"/>
    <w:uiPriority w:val="0"/>
    <w:qFormat/>
    <w:rPr>
      <w:b/>
      <w:bCs/>
      <w:color w:val="ff6600"/>
      <w:sz w:val="21"/>
      <w:szCs w:val="21"/>
      <w:u w:val="none"/>
    </w:rPr>
  </w:style>
  <w:style w:type="character" w:styleId="1625" w:customStyle="1">
    <w:name w:val="Char Char8"/>
    <w:uiPriority w:val="0"/>
    <w:qFormat/>
    <w:rPr>
      <w:rFonts w:ascii="Times New Roman" w:hAnsi="Times New Roman"/>
      <w:b/>
      <w:bCs/>
      <w:sz w:val="44"/>
      <w:szCs w:val="44"/>
    </w:rPr>
  </w:style>
  <w:style w:type="paragraph" w:styleId="1626" w:customStyle="1">
    <w:name w:val="whs5"/>
    <w:basedOn w:val="1017"/>
    <w:uiPriority w:val="0"/>
    <w:qFormat/>
    <w:pPr>
      <w:ind w:left="115" w:right="130"/>
    </w:pPr>
    <w:rPr>
      <w:rFonts w:hAnsi="宋体"/>
      <w:sz w:val="18"/>
      <w:szCs w:val="18"/>
      <w:lang w:eastAsia="en-US"/>
    </w:rPr>
  </w:style>
  <w:style w:type="character" w:styleId="1627" w:customStyle="1">
    <w:name w:val="正文文本首行缩进 字符"/>
    <w:uiPriority w:val="0"/>
    <w:qFormat/>
    <w:rPr>
      <w:rFonts w:ascii="Times New Roman" w:hAnsi="Times New Roman" w:eastAsia="宋体"/>
      <w:sz w:val="28"/>
      <w:szCs w:val="20"/>
    </w:rPr>
  </w:style>
  <w:style w:type="character" w:styleId="1628" w:customStyle="1">
    <w:name w:val="style331"/>
    <w:uiPriority w:val="0"/>
    <w:qFormat/>
    <w:rPr>
      <w:color w:val="9900ff"/>
      <w:sz w:val="18"/>
      <w:szCs w:val="18"/>
    </w:rPr>
  </w:style>
  <w:style w:type="character" w:styleId="1629" w:customStyle="1">
    <w:name w:val="font"/>
    <w:uiPriority w:val="0"/>
    <w:qFormat/>
  </w:style>
  <w:style w:type="paragraph" w:styleId="1630" w:customStyle="1">
    <w:name w:val="附录1层"/>
    <w:basedOn w:val="1017"/>
    <w:next w:val="1017"/>
    <w:uiPriority w:val="0"/>
    <w:qFormat/>
    <w:pPr>
      <w:jc w:val="center"/>
      <w:spacing w:line="440" w:lineRule="exact"/>
    </w:pPr>
    <w:rPr>
      <w:rFonts w:ascii="黑体" w:hAnsi="宋体" w:eastAsia="黑体"/>
      <w:sz w:val="24"/>
      <w:szCs w:val="20"/>
    </w:rPr>
  </w:style>
  <w:style w:type="paragraph" w:styleId="1631" w:customStyle="1">
    <w:name w:val="xl27"/>
    <w:basedOn w:val="1017"/>
    <w:uiPriority w:val="0"/>
    <w:qFormat/>
    <w:pPr>
      <w:jc w:val="center"/>
      <w:spacing w:before="100" w:beforeAutospacing="1" w:after="100" w:afterAutospacing="1"/>
    </w:pPr>
    <w:rPr>
      <w:rFonts w:ascii="Arial Unicode MS" w:hAnsi="Arial Unicode MS" w:eastAsia="Arial Unicode MS"/>
      <w:sz w:val="24"/>
      <w:szCs w:val="24"/>
    </w:rPr>
  </w:style>
  <w:style w:type="paragraph" w:styleId="1632" w:customStyle="1">
    <w:name w:val="复选框1"/>
    <w:basedOn w:val="1017"/>
    <w:uiPriority w:val="0"/>
    <w:qFormat/>
    <w:pPr>
      <w:spacing w:before="360" w:after="360"/>
    </w:pPr>
    <w:rPr>
      <w:rFonts w:hAnsi="宋体"/>
      <w:sz w:val="20"/>
      <w:szCs w:val="20"/>
    </w:rPr>
  </w:style>
  <w:style w:type="paragraph" w:styleId="1633" w:customStyle="1">
    <w:name w:val="文档标签"/>
    <w:next w:val="101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34" w:customStyle="1">
    <w:name w:val="回信地址"/>
    <w:basedOn w:val="1017"/>
    <w:uiPriority w:val="0"/>
    <w:qFormat/>
    <w:pPr>
      <w:ind w:right="-120"/>
      <w:keepLines/>
      <w:spacing w:line="200" w:lineRule="atLeast"/>
    </w:pPr>
    <w:rPr>
      <w:rFonts w:hAnsi="宋体"/>
      <w:sz w:val="18"/>
      <w:szCs w:val="20"/>
    </w:rPr>
  </w:style>
  <w:style w:type="character" w:styleId="1635" w:customStyle="1">
    <w:name w:val="一般文字 字元 Char"/>
    <w:uiPriority w:val="0"/>
    <w:qFormat/>
    <w:rPr>
      <w:rFonts w:ascii="宋体" w:hAnsi="Courier New" w:eastAsia="宋体"/>
      <w:sz w:val="21"/>
      <w:lang w:val="en-US" w:eastAsia="zh-CN" w:bidi="ar-SA"/>
    </w:rPr>
  </w:style>
  <w:style w:type="paragraph" w:styleId="1636" w:customStyle="1">
    <w:name w:val="办公自动化专用正文"/>
    <w:basedOn w:val="1017"/>
    <w:uiPriority w:val="0"/>
    <w:qFormat/>
    <w:pPr>
      <w:ind w:firstLine="624"/>
      <w:spacing w:line="500" w:lineRule="atLeast"/>
    </w:pPr>
    <w:rPr>
      <w:rFonts w:hAnsi="宋体"/>
      <w:sz w:val="32"/>
      <w:szCs w:val="20"/>
    </w:rPr>
  </w:style>
  <w:style w:type="paragraph" w:styleId="1637" w:customStyle="1">
    <w:name w:val="样式 首行缩进:  2 字符"/>
    <w:basedOn w:val="1017"/>
    <w:link w:val="1638"/>
    <w:uiPriority w:val="0"/>
    <w:qFormat/>
    <w:pPr>
      <w:ind w:left="899" w:firstLine="2"/>
    </w:pPr>
    <w:rPr>
      <w:rFonts w:ascii="Times New Roman" w:eastAsia="宋体"/>
      <w:sz w:val="28"/>
      <w:szCs w:val="20"/>
    </w:rPr>
  </w:style>
  <w:style w:type="character" w:styleId="1638" w:customStyle="1">
    <w:name w:val="样式 首行缩进:  2 字符 Char"/>
    <w:link w:val="1637"/>
    <w:uiPriority w:val="0"/>
    <w:qFormat/>
    <w:rPr>
      <w:rFonts w:ascii="Times New Roman" w:hAnsi="Times New Roman"/>
      <w:sz w:val="28"/>
    </w:rPr>
  </w:style>
  <w:style w:type="paragraph" w:styleId="1639"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40" w:customStyle="1">
    <w:name w:val="01-标书-标题1"/>
    <w:next w:val="1017"/>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41"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42" w:customStyle="1">
    <w:name w:val="03-标书-标题3"/>
    <w:link w:val="1643"/>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43" w:customStyle="1">
    <w:name w:val="03-标书-标题3 Char"/>
    <w:link w:val="1642"/>
    <w:uiPriority w:val="0"/>
    <w:qFormat/>
    <w:rPr>
      <w:rFonts w:ascii="黑体" w:hAnsi="宋体" w:eastAsia="黑体"/>
      <w:sz w:val="28"/>
      <w:szCs w:val="24"/>
      <w:lang w:bidi="ar-SA"/>
    </w:rPr>
  </w:style>
  <w:style w:type="paragraph" w:styleId="1644" w:customStyle="1">
    <w:name w:val="04-标书-标题4"/>
    <w:basedOn w:val="1017"/>
    <w:uiPriority w:val="0"/>
    <w:qFormat/>
    <w:pPr>
      <w:spacing w:before="340" w:after="330"/>
      <w:outlineLvl w:val="0"/>
    </w:pPr>
    <w:rPr>
      <w:rFonts w:ascii="宋体" w:hAnsi="宋体" w:eastAsia="黑体"/>
      <w:sz w:val="24"/>
      <w:szCs w:val="21"/>
    </w:rPr>
  </w:style>
  <w:style w:type="paragraph" w:styleId="1645" w:customStyle="1">
    <w:name w:val="样式4"/>
    <w:basedOn w:val="1017"/>
    <w:uiPriority w:val="0"/>
    <w:qFormat/>
    <w:pPr>
      <w:spacing w:before="340" w:after="330"/>
      <w:outlineLvl w:val="2"/>
    </w:pPr>
    <w:rPr>
      <w:rFonts w:ascii="黑体" w:hAnsi="宋体" w:eastAsia="黑体"/>
      <w:sz w:val="28"/>
      <w:szCs w:val="20"/>
    </w:rPr>
  </w:style>
  <w:style w:type="paragraph" w:styleId="1646" w:customStyle="1">
    <w:name w:val="表格正文"/>
    <w:basedOn w:val="1017"/>
    <w:uiPriority w:val="0"/>
    <w:qFormat/>
    <w:pPr>
      <w:jc w:val="center"/>
      <w:spacing w:before="340" w:after="330"/>
      <w:outlineLvl w:val="0"/>
    </w:pPr>
    <w:rPr>
      <w:rFonts w:hAnsi="宋体" w:eastAsia="FangSong_GB2312"/>
      <w:sz w:val="24"/>
      <w:szCs w:val="24"/>
    </w:rPr>
  </w:style>
  <w:style w:type="paragraph" w:styleId="1647" w:customStyle="1">
    <w:name w:val="标题3"/>
    <w:basedOn w:val="1016"/>
    <w:uiPriority w:val="0"/>
    <w:qFormat/>
    <w:pPr>
      <w:numPr>
        <w:ilvl w:val="0"/>
        <w:numId w:val="0"/>
      </w:numPr>
      <w:keepLines w:val="0"/>
      <w:keepNext w:val="0"/>
      <w:spacing w:before="0" w:after="0" w:line="360" w:lineRule="auto"/>
    </w:pPr>
    <w:rPr>
      <w:rFonts w:eastAsia="FangSong_GB2312"/>
      <w:b w:val="0"/>
    </w:rPr>
  </w:style>
  <w:style w:type="paragraph" w:styleId="1648"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9" w:customStyle="1">
    <w:name w:val="xl24"/>
    <w:basedOn w:val="101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50" w:customStyle="1">
    <w:name w:val="xl26"/>
    <w:basedOn w:val="101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51" w:customStyle="1">
    <w:name w:val="xl28"/>
    <w:basedOn w:val="1017"/>
    <w:uiPriority w:val="0"/>
    <w:qFormat/>
    <w:pPr>
      <w:spacing w:before="100" w:beforeAutospacing="1" w:after="100" w:afterAutospacing="1"/>
      <w:outlineLvl w:val="0"/>
    </w:pPr>
    <w:rPr>
      <w:rFonts w:ascii="Tahoma" w:hAnsi="Tahoma" w:eastAsia="Arial Unicode MS"/>
      <w:sz w:val="16"/>
      <w:szCs w:val="16"/>
    </w:rPr>
  </w:style>
  <w:style w:type="paragraph" w:styleId="1652" w:customStyle="1">
    <w:name w:val="xl29"/>
    <w:basedOn w:val="1017"/>
    <w:uiPriority w:val="0"/>
    <w:qFormat/>
    <w:pPr>
      <w:spacing w:before="100" w:beforeAutospacing="1" w:after="100" w:afterAutospacing="1"/>
      <w:outlineLvl w:val="0"/>
    </w:pPr>
    <w:rPr>
      <w:rFonts w:ascii="Tahoma" w:hAnsi="Tahoma" w:eastAsia="Arial Unicode MS"/>
      <w:sz w:val="16"/>
      <w:szCs w:val="16"/>
    </w:rPr>
  </w:style>
  <w:style w:type="paragraph" w:styleId="1653" w:customStyle="1">
    <w:name w:val="xl30"/>
    <w:basedOn w:val="1017"/>
    <w:uiPriority w:val="0"/>
    <w:qFormat/>
    <w:pPr>
      <w:spacing w:before="100" w:beforeAutospacing="1" w:after="100" w:afterAutospacing="1"/>
      <w:outlineLvl w:val="0"/>
    </w:pPr>
    <w:rPr>
      <w:rFonts w:ascii="Tahoma" w:hAnsi="Tahoma" w:eastAsia="Arial Unicode MS"/>
      <w:sz w:val="16"/>
      <w:szCs w:val="16"/>
    </w:rPr>
  </w:style>
  <w:style w:type="paragraph" w:styleId="1654" w:customStyle="1">
    <w:name w:val="xl32"/>
    <w:basedOn w:val="1017"/>
    <w:uiPriority w:val="0"/>
    <w:qFormat/>
    <w:pPr>
      <w:spacing w:before="100" w:beforeAutospacing="1" w:after="100" w:afterAutospacing="1"/>
      <w:outlineLvl w:val="0"/>
    </w:pPr>
    <w:rPr>
      <w:rFonts w:ascii="Tahoma" w:hAnsi="Tahoma" w:eastAsia="Arial Unicode MS"/>
      <w:sz w:val="16"/>
      <w:szCs w:val="16"/>
    </w:rPr>
  </w:style>
  <w:style w:type="paragraph" w:styleId="1655" w:customStyle="1">
    <w:name w:val="正文４"/>
    <w:basedOn w:val="1017"/>
    <w:uiPriority w:val="0"/>
    <w:qFormat/>
    <w:pPr>
      <w:ind w:firstLine="480"/>
      <w:spacing w:before="340" w:after="330"/>
      <w:outlineLvl w:val="0"/>
    </w:pPr>
    <w:rPr>
      <w:rFonts w:hAnsi="宋体"/>
      <w:sz w:val="24"/>
      <w:szCs w:val="20"/>
    </w:rPr>
  </w:style>
  <w:style w:type="paragraph" w:styleId="1656" w:customStyle="1">
    <w:name w:val="表格文字1"/>
    <w:basedOn w:val="1017"/>
    <w:uiPriority w:val="0"/>
    <w:qFormat/>
    <w:pPr>
      <w:jc w:val="center"/>
      <w:spacing w:before="340" w:after="330"/>
      <w:outlineLvl w:val="0"/>
    </w:pPr>
    <w:rPr>
      <w:rFonts w:ascii="宋体" w:hAnsi="宋体"/>
      <w:szCs w:val="21"/>
      <w:shd w:val="clear" w:color="auto" w:fill="ffffff"/>
    </w:rPr>
  </w:style>
  <w:style w:type="character" w:styleId="1657" w:customStyle="1">
    <w:name w:val="style31"/>
    <w:uiPriority w:val="0"/>
    <w:qFormat/>
    <w:rPr>
      <w:sz w:val="21"/>
      <w:szCs w:val="21"/>
    </w:rPr>
  </w:style>
  <w:style w:type="paragraph" w:styleId="1658" w:customStyle="1">
    <w:name w:val="文档正文"/>
    <w:basedOn w:val="1017"/>
    <w:uiPriority w:val="0"/>
    <w:qFormat/>
    <w:pPr>
      <w:ind w:firstLine="420"/>
      <w:spacing w:before="340" w:after="330"/>
      <w:outlineLvl w:val="0"/>
    </w:pPr>
    <w:rPr>
      <w:rFonts w:hAnsi="宋体"/>
      <w:sz w:val="20"/>
      <w:szCs w:val="20"/>
      <w:lang w:val="fr-FR"/>
    </w:rPr>
  </w:style>
  <w:style w:type="paragraph" w:styleId="1659" w:customStyle="1">
    <w:name w:val="table_1stline"/>
    <w:basedOn w:val="1017"/>
    <w:uiPriority w:val="0"/>
    <w:qFormat/>
    <w:pPr>
      <w:spacing w:before="120" w:after="330"/>
      <w:outlineLvl w:val="0"/>
    </w:pPr>
    <w:rPr>
      <w:rFonts w:hAnsi="宋体"/>
      <w:bCs/>
      <w:sz w:val="20"/>
      <w:szCs w:val="20"/>
      <w:lang w:val="de-DE" w:eastAsia="de-DE"/>
    </w:rPr>
  </w:style>
  <w:style w:type="paragraph" w:styleId="1660" w:customStyle="1">
    <w:name w:val="Char12"/>
    <w:basedOn w:val="1017"/>
    <w:uiPriority w:val="0"/>
    <w:qFormat/>
    <w:pPr>
      <w:spacing w:before="340" w:after="330"/>
      <w:outlineLvl w:val="0"/>
    </w:pPr>
    <w:rPr>
      <w:rFonts w:ascii="宋体" w:hAnsi="宋体" w:eastAsia="FangSong_GB2312"/>
      <w:b/>
      <w:sz w:val="32"/>
      <w:szCs w:val="32"/>
    </w:rPr>
  </w:style>
  <w:style w:type="paragraph" w:styleId="1661" w:customStyle="1">
    <w:name w:val="table_lines"/>
    <w:basedOn w:val="1017"/>
    <w:uiPriority w:val="0"/>
    <w:qFormat/>
    <w:pPr>
      <w:spacing w:before="340" w:after="330"/>
      <w:outlineLvl w:val="0"/>
    </w:pPr>
    <w:rPr>
      <w:rFonts w:hAnsi="宋体"/>
      <w:sz w:val="20"/>
      <w:szCs w:val="20"/>
      <w:lang w:val="de-DE" w:eastAsia="de-DE"/>
    </w:rPr>
  </w:style>
  <w:style w:type="paragraph" w:styleId="1662" w:customStyle="1">
    <w:name w:val="保留正文"/>
    <w:basedOn w:val="1327"/>
    <w:uiPriority w:val="0"/>
    <w:qFormat/>
    <w:pPr>
      <w:jc w:val="both"/>
      <w:keepNext/>
      <w:spacing w:before="340" w:after="160"/>
      <w:widowControl w:val="off"/>
      <w:outlineLvl w:val="0"/>
    </w:pPr>
  </w:style>
  <w:style w:type="paragraph" w:styleId="1663" w:customStyle="1">
    <w:name w:val="正文格式"/>
    <w:basedOn w:val="1017"/>
    <w:link w:val="1664"/>
    <w:uiPriority w:val="0"/>
    <w:qFormat/>
    <w:pPr>
      <w:ind w:firstLine="482"/>
      <w:spacing w:before="340" w:after="330"/>
      <w:outlineLvl w:val="0"/>
    </w:pPr>
    <w:rPr>
      <w:rFonts w:ascii="Times New Roman" w:eastAsia="宋体"/>
      <w:sz w:val="24"/>
      <w:szCs w:val="20"/>
    </w:rPr>
  </w:style>
  <w:style w:type="character" w:styleId="1664" w:customStyle="1">
    <w:name w:val="正文格式 Char"/>
    <w:link w:val="1663"/>
    <w:uiPriority w:val="0"/>
    <w:qFormat/>
    <w:rPr>
      <w:rFonts w:ascii="Times New Roman" w:hAnsi="Times New Roman"/>
      <w:sz w:val="24"/>
    </w:rPr>
  </w:style>
  <w:style w:type="paragraph" w:styleId="1665" w:customStyle="1">
    <w:name w:val="并列项-点"/>
    <w:basedOn w:val="1017"/>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66" w:customStyle="1">
    <w:name w:val="表号"/>
    <w:basedOn w:val="1017"/>
    <w:uiPriority w:val="0"/>
    <w:qFormat/>
    <w:pPr>
      <w:ind w:left="420" w:hanging="132"/>
      <w:jc w:val="center"/>
      <w:spacing w:before="340" w:after="330"/>
      <w:tabs>
        <w:tab w:val="left" w:pos="420" w:leader="none"/>
      </w:tabs>
      <w:outlineLvl w:val="0"/>
    </w:pPr>
    <w:rPr>
      <w:rFonts w:hAnsi="宋体"/>
      <w:sz w:val="24"/>
      <w:szCs w:val="20"/>
    </w:rPr>
  </w:style>
  <w:style w:type="character" w:styleId="1667" w:customStyle="1">
    <w:name w:val="htd0"/>
    <w:uiPriority w:val="0"/>
    <w:qFormat/>
  </w:style>
  <w:style w:type="paragraph" w:styleId="1668" w:customStyle="1">
    <w:name w:val="样式 正文缩进 + 首行缩进:  2 字符"/>
    <w:basedOn w:val="1315"/>
    <w:link w:val="1669"/>
    <w:uiPriority w:val="0"/>
    <w:qFormat/>
    <w:pPr>
      <w:ind w:firstLine="200"/>
      <w:spacing w:before="340" w:after="330" w:line="360" w:lineRule="auto"/>
      <w:outlineLvl w:val="0"/>
    </w:pPr>
    <w:rPr>
      <w:sz w:val="24"/>
      <w:szCs w:val="20"/>
    </w:rPr>
  </w:style>
  <w:style w:type="character" w:styleId="1669" w:customStyle="1">
    <w:name w:val="样式 正文缩进 + 首行缩进:  2 字符 Char"/>
    <w:link w:val="1668"/>
    <w:uiPriority w:val="0"/>
    <w:qFormat/>
    <w:rPr>
      <w:sz w:val="24"/>
    </w:rPr>
  </w:style>
  <w:style w:type="paragraph" w:styleId="1670" w:customStyle="1">
    <w:name w:val="样式 宋体 小四 黑色 左 行距: 固定值 19 磅"/>
    <w:basedOn w:val="1017"/>
    <w:uiPriority w:val="0"/>
    <w:qFormat/>
    <w:pPr>
      <w:spacing w:before="340" w:after="330"/>
      <w:outlineLvl w:val="0"/>
    </w:pPr>
    <w:rPr>
      <w:rFonts w:ascii="宋体" w:hAnsi="宋体"/>
      <w:sz w:val="24"/>
      <w:szCs w:val="20"/>
    </w:rPr>
  </w:style>
  <w:style w:type="character" w:styleId="1671" w:customStyle="1">
    <w:name w:val="题注 字符"/>
    <w:uiPriority w:val="0"/>
    <w:qFormat/>
    <w:rPr>
      <w:rFonts w:ascii="Arial" w:hAnsi="Arial" w:eastAsia="黑体"/>
      <w:sz w:val="21"/>
    </w:rPr>
  </w:style>
  <w:style w:type="paragraph" w:styleId="1672" w:customStyle="1">
    <w:name w:val="正文内容"/>
    <w:basedOn w:val="1017"/>
    <w:link w:val="1673"/>
    <w:uiPriority w:val="0"/>
    <w:qFormat/>
    <w:pPr>
      <w:ind w:firstLine="480"/>
      <w:spacing w:before="340" w:after="330"/>
      <w:outlineLvl w:val="0"/>
    </w:pPr>
    <w:rPr>
      <w:rFonts w:ascii="Times New Roman"/>
      <w:sz w:val="24"/>
      <w:szCs w:val="24"/>
    </w:rPr>
  </w:style>
  <w:style w:type="character" w:styleId="1673" w:customStyle="1">
    <w:name w:val="正文内容 Char"/>
    <w:link w:val="1672"/>
    <w:uiPriority w:val="0"/>
    <w:qFormat/>
    <w:rPr>
      <w:rFonts w:ascii="Times New Roman" w:hAnsi="Times New Roman" w:eastAsia="楷体_GB2312"/>
      <w:sz w:val="24"/>
      <w:szCs w:val="24"/>
    </w:rPr>
  </w:style>
  <w:style w:type="paragraph" w:styleId="1674" w:customStyle="1">
    <w:name w:val="99-标书-正文"/>
    <w:link w:val="1675"/>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75" w:customStyle="1">
    <w:name w:val="99-标书-正文 Char"/>
    <w:link w:val="1674"/>
    <w:uiPriority w:val="0"/>
    <w:qFormat/>
    <w:rPr>
      <w:rFonts w:ascii="宋体" w:hAnsi="宋体"/>
      <w:color w:val="000000"/>
      <w:sz w:val="24"/>
      <w:szCs w:val="21"/>
      <w:lang w:bidi="ar-SA"/>
    </w:rPr>
  </w:style>
  <w:style w:type="paragraph" w:styleId="1676" w:customStyle="1">
    <w:name w:val="表蕊"/>
    <w:basedOn w:val="1017"/>
    <w:link w:val="1677"/>
    <w:uiPriority w:val="0"/>
    <w:qFormat/>
    <w:pPr>
      <w:spacing w:before="340" w:after="330" w:line="320" w:lineRule="atLeast"/>
      <w:outlineLvl w:val="0"/>
    </w:pPr>
    <w:rPr>
      <w:rFonts w:ascii="Times New Roman"/>
      <w:spacing w:val="-10"/>
      <w:sz w:val="20"/>
      <w:szCs w:val="20"/>
    </w:rPr>
  </w:style>
  <w:style w:type="character" w:styleId="1677" w:customStyle="1">
    <w:name w:val="表蕊 Char1"/>
    <w:link w:val="1676"/>
    <w:uiPriority w:val="0"/>
    <w:qFormat/>
    <w:rPr>
      <w:rFonts w:ascii="Times New Roman" w:hAnsi="Times New Roman" w:eastAsia="楷体_GB2312"/>
      <w:spacing w:val="-10"/>
    </w:rPr>
  </w:style>
  <w:style w:type="paragraph" w:styleId="1678" w:customStyle="1">
    <w:name w:val="表头"/>
    <w:basedOn w:val="1017"/>
    <w:link w:val="1679"/>
    <w:uiPriority w:val="0"/>
    <w:qFormat/>
    <w:pPr>
      <w:jc w:val="center"/>
      <w:spacing w:before="340" w:after="330" w:line="320" w:lineRule="atLeast"/>
      <w:outlineLvl w:val="0"/>
    </w:pPr>
    <w:rPr>
      <w:rFonts w:ascii="Times New Roman" w:eastAsia="黑体"/>
      <w:spacing w:val="-10"/>
      <w:sz w:val="20"/>
      <w:szCs w:val="20"/>
    </w:rPr>
  </w:style>
  <w:style w:type="character" w:styleId="1679" w:customStyle="1">
    <w:name w:val="表头 Char"/>
    <w:link w:val="1678"/>
    <w:uiPriority w:val="0"/>
    <w:qFormat/>
    <w:rPr>
      <w:rFonts w:ascii="Times New Roman" w:hAnsi="Times New Roman" w:eastAsia="黑体"/>
      <w:spacing w:val="-10"/>
    </w:rPr>
  </w:style>
  <w:style w:type="paragraph" w:styleId="1680" w:customStyle="1">
    <w:name w:val="正文B"/>
    <w:basedOn w:val="1017"/>
    <w:link w:val="1681"/>
    <w:uiPriority w:val="0"/>
    <w:qFormat/>
    <w:pPr>
      <w:ind w:firstLine="601"/>
      <w:spacing w:before="340" w:after="330" w:line="390" w:lineRule="exact"/>
      <w:outlineLvl w:val="0"/>
    </w:pPr>
    <w:rPr>
      <w:rFonts w:ascii="Times New Roman"/>
      <w:spacing w:val="8"/>
      <w:sz w:val="28"/>
      <w:szCs w:val="20"/>
    </w:rPr>
  </w:style>
  <w:style w:type="character" w:styleId="1681" w:customStyle="1">
    <w:name w:val="正文B Char"/>
    <w:link w:val="1680"/>
    <w:uiPriority w:val="0"/>
    <w:qFormat/>
    <w:rPr>
      <w:rFonts w:ascii="Times New Roman" w:hAnsi="Times New Roman" w:eastAsia="楷体_GB2312"/>
      <w:spacing w:val="8"/>
      <w:sz w:val="28"/>
    </w:rPr>
  </w:style>
  <w:style w:type="paragraph" w:styleId="1682" w:customStyle="1">
    <w:name w:val="标书正文"/>
    <w:basedOn w:val="1017"/>
    <w:uiPriority w:val="0"/>
    <w:qFormat/>
    <w:pPr>
      <w:ind w:firstLine="250"/>
      <w:spacing w:before="120" w:after="330"/>
      <w:outlineLvl w:val="0"/>
    </w:pPr>
    <w:rPr>
      <w:rFonts w:ascii="Book Antiqua" w:hAnsi="Book Antiqua"/>
      <w:sz w:val="24"/>
      <w:szCs w:val="24"/>
    </w:rPr>
  </w:style>
  <w:style w:type="paragraph" w:styleId="1683" w:customStyle="1">
    <w:name w:val="Char Char Char1 Char Char Char Char1"/>
    <w:basedOn w:val="1017"/>
    <w:uiPriority w:val="0"/>
    <w:qFormat/>
    <w:pPr>
      <w:spacing w:after="160" w:line="240" w:lineRule="exact"/>
    </w:pPr>
    <w:rPr>
      <w:szCs w:val="21"/>
    </w:rPr>
  </w:style>
  <w:style w:type="character" w:styleId="1684" w:customStyle="1">
    <w:name w:val="Char Char15"/>
    <w:uiPriority w:val="0"/>
    <w:semiHidden/>
    <w:qFormat/>
    <w:rPr>
      <w:rFonts w:ascii="FangSong_GB2312" w:hAnsi="Times New Roman" w:eastAsia="宋体"/>
      <w:sz w:val="24"/>
      <w:szCs w:val="24"/>
      <w:shd w:val="clear" w:color="auto" w:fill="000080"/>
    </w:rPr>
  </w:style>
  <w:style w:type="character" w:styleId="1685" w:customStyle="1">
    <w:name w:val="Char Char14"/>
    <w:uiPriority w:val="0"/>
    <w:qFormat/>
    <w:rPr>
      <w:rFonts w:ascii="楷体_GB2312" w:hAnsi="Arial" w:eastAsia="楷体_GB2312"/>
      <w:sz w:val="28"/>
      <w:szCs w:val="24"/>
    </w:rPr>
  </w:style>
  <w:style w:type="paragraph" w:styleId="1686" w:customStyle="1">
    <w:name w:val="列出段落11"/>
    <w:basedOn w:val="1017"/>
    <w:uiPriority w:val="0"/>
    <w:qFormat/>
    <w:pPr>
      <w:ind w:firstLine="420"/>
    </w:pPr>
  </w:style>
  <w:style w:type="character" w:styleId="1687" w:customStyle="1">
    <w:name w:val="Char Char9"/>
    <w:uiPriority w:val="0"/>
    <w:qFormat/>
    <w:rPr>
      <w:rFonts w:ascii="Cambria" w:hAnsi="Cambria" w:eastAsia="宋体"/>
      <w:b/>
      <w:bCs/>
      <w:sz w:val="32"/>
      <w:szCs w:val="32"/>
    </w:rPr>
  </w:style>
  <w:style w:type="character" w:styleId="1688" w:customStyle="1">
    <w:name w:val="Char Char41"/>
    <w:uiPriority w:val="0"/>
    <w:qFormat/>
    <w:rPr>
      <w:sz w:val="18"/>
      <w:szCs w:val="18"/>
    </w:rPr>
  </w:style>
  <w:style w:type="character" w:styleId="1689" w:customStyle="1">
    <w:name w:val="Char Char7"/>
    <w:uiPriority w:val="0"/>
    <w:qFormat/>
    <w:rPr>
      <w:rFonts w:ascii="Times New Roman" w:hAnsi="Times New Roman" w:eastAsia="宋体"/>
      <w:b/>
      <w:bCs/>
      <w:sz w:val="21"/>
      <w:szCs w:val="21"/>
    </w:rPr>
  </w:style>
  <w:style w:type="character" w:styleId="1690" w:customStyle="1">
    <w:name w:val="Char Char81"/>
    <w:uiPriority w:val="0"/>
    <w:qFormat/>
    <w:rPr>
      <w:rFonts w:ascii="Times New Roman" w:hAnsi="Times New Roman"/>
      <w:b/>
      <w:bCs/>
      <w:sz w:val="44"/>
      <w:szCs w:val="44"/>
    </w:rPr>
  </w:style>
  <w:style w:type="character" w:styleId="1691" w:customStyle="1">
    <w:name w:val="Char Char151"/>
    <w:uiPriority w:val="0"/>
    <w:semiHidden/>
    <w:qFormat/>
    <w:rPr>
      <w:rFonts w:ascii="FangSong_GB2312" w:hAnsi="Times New Roman" w:eastAsia="宋体"/>
      <w:sz w:val="24"/>
      <w:szCs w:val="24"/>
      <w:shd w:val="clear" w:color="auto" w:fill="000080"/>
    </w:rPr>
  </w:style>
  <w:style w:type="character" w:styleId="1692" w:customStyle="1">
    <w:name w:val="Char Char141"/>
    <w:uiPriority w:val="0"/>
    <w:qFormat/>
    <w:rPr>
      <w:rFonts w:ascii="楷体_GB2312" w:hAnsi="Arial" w:eastAsia="楷体_GB2312"/>
      <w:sz w:val="28"/>
      <w:szCs w:val="24"/>
    </w:rPr>
  </w:style>
  <w:style w:type="character" w:styleId="1693" w:customStyle="1">
    <w:name w:val="Char Char131"/>
    <w:uiPriority w:val="0"/>
    <w:qFormat/>
    <w:rPr>
      <w:rFonts w:ascii="FangSong_GB2312" w:hAnsi="Times New Roman" w:eastAsia="宋体"/>
      <w:sz w:val="18"/>
      <w:szCs w:val="18"/>
    </w:rPr>
  </w:style>
  <w:style w:type="character" w:styleId="1694" w:customStyle="1">
    <w:name w:val="Char Char91"/>
    <w:uiPriority w:val="0"/>
    <w:qFormat/>
    <w:rPr>
      <w:rFonts w:ascii="Cambria" w:hAnsi="Cambria" w:eastAsia="宋体"/>
      <w:b/>
      <w:bCs/>
      <w:sz w:val="32"/>
      <w:szCs w:val="32"/>
    </w:rPr>
  </w:style>
  <w:style w:type="character" w:styleId="1695" w:customStyle="1">
    <w:name w:val="Char Char71"/>
    <w:uiPriority w:val="0"/>
    <w:qFormat/>
    <w:rPr>
      <w:rFonts w:ascii="Times New Roman" w:hAnsi="Times New Roman" w:eastAsia="宋体"/>
      <w:b/>
      <w:bCs/>
      <w:sz w:val="21"/>
      <w:szCs w:val="21"/>
    </w:rPr>
  </w:style>
  <w:style w:type="paragraph" w:styleId="1696" w:customStyle="1">
    <w:name w:val="MTDisplayEquation"/>
    <w:basedOn w:val="1017"/>
    <w:next w:val="1017"/>
    <w:link w:val="1697"/>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97" w:customStyle="1">
    <w:name w:val="MTDisplayEquation Char"/>
    <w:link w:val="1696"/>
    <w:uiPriority w:val="0"/>
    <w:qFormat/>
    <w:rPr>
      <w:rFonts w:ascii="宋体" w:hAnsi="宋体"/>
      <w:sz w:val="24"/>
      <w:szCs w:val="24"/>
    </w:rPr>
  </w:style>
  <w:style w:type="paragraph" w:styleId="1698" w:customStyle="1">
    <w:name w:val="font8"/>
    <w:basedOn w:val="1017"/>
    <w:uiPriority w:val="0"/>
    <w:qFormat/>
    <w:pPr>
      <w:jc w:val="left"/>
      <w:spacing w:before="100" w:beforeAutospacing="1" w:after="100" w:afterAutospacing="1"/>
      <w:widowControl/>
    </w:pPr>
  </w:style>
  <w:style w:type="paragraph" w:styleId="1699" w:customStyle="1">
    <w:name w:val="font9"/>
    <w:basedOn w:val="1017"/>
    <w:uiPriority w:val="0"/>
    <w:qFormat/>
    <w:pPr>
      <w:jc w:val="left"/>
      <w:spacing w:before="100" w:beforeAutospacing="1" w:after="100" w:afterAutospacing="1"/>
      <w:widowControl/>
    </w:pPr>
    <w:rPr>
      <w:rFonts w:hAnsi="宋体"/>
    </w:rPr>
  </w:style>
  <w:style w:type="paragraph" w:styleId="1700" w:customStyle="1">
    <w:name w:val="font10"/>
    <w:basedOn w:val="1017"/>
    <w:uiPriority w:val="0"/>
    <w:qFormat/>
    <w:pPr>
      <w:jc w:val="left"/>
      <w:spacing w:before="100" w:beforeAutospacing="1" w:after="100" w:afterAutospacing="1"/>
      <w:widowControl/>
    </w:pPr>
    <w:rPr>
      <w:rFonts w:ascii="宋体" w:hAnsi="宋体"/>
      <w:sz w:val="18"/>
      <w:szCs w:val="18"/>
    </w:rPr>
  </w:style>
  <w:style w:type="paragraph" w:styleId="1701" w:customStyle="1">
    <w:name w:val="font11"/>
    <w:basedOn w:val="1017"/>
    <w:uiPriority w:val="0"/>
    <w:qFormat/>
    <w:pPr>
      <w:jc w:val="left"/>
      <w:spacing w:before="100" w:beforeAutospacing="1" w:after="100" w:afterAutospacing="1"/>
      <w:widowControl/>
    </w:pPr>
    <w:rPr>
      <w:rFonts w:ascii="宋体" w:hAnsi="宋体"/>
      <w:sz w:val="18"/>
      <w:szCs w:val="18"/>
    </w:rPr>
  </w:style>
  <w:style w:type="paragraph" w:styleId="1702" w:customStyle="1">
    <w:name w:val="xl3365"/>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3" w:customStyle="1">
    <w:name w:val="xl3366"/>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4" w:customStyle="1">
    <w:name w:val="xl3367"/>
    <w:basedOn w:val="101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705" w:customStyle="1">
    <w:name w:val="xl3368"/>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6" w:customStyle="1">
    <w:name w:val="xl3369"/>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707" w:customStyle="1">
    <w:name w:val="xl3370"/>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8" w:customStyle="1">
    <w:name w:val="xl337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9" w:customStyle="1">
    <w:name w:val="xl3372"/>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0" w:customStyle="1">
    <w:name w:val="xl337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1" w:customStyle="1">
    <w:name w:val="xl337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2" w:customStyle="1">
    <w:name w:val="xl3375"/>
    <w:basedOn w:val="10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3" w:customStyle="1">
    <w:name w:val="xl3376"/>
    <w:basedOn w:val="10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4" w:customStyle="1">
    <w:name w:val="xl3377"/>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15" w:customStyle="1">
    <w:name w:val="xl3378"/>
    <w:basedOn w:val="1017"/>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6" w:customStyle="1">
    <w:name w:val="xl3379"/>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3380"/>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3381"/>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3382"/>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720" w:customStyle="1">
    <w:name w:val="xl3383"/>
    <w:basedOn w:val="101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721" w:customStyle="1">
    <w:name w:val="xl3384"/>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22" w:customStyle="1">
    <w:name w:val="xl3385"/>
    <w:basedOn w:val="10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723" w:customStyle="1">
    <w:name w:val="xl3386"/>
    <w:basedOn w:val="1017"/>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3387"/>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725" w:customStyle="1">
    <w:name w:val="xl3388"/>
    <w:basedOn w:val="1017"/>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726" w:customStyle="1">
    <w:name w:val="xl3389"/>
    <w:basedOn w:val="10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727" w:customStyle="1">
    <w:name w:val="xl3390"/>
    <w:basedOn w:val="10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28" w:customStyle="1">
    <w:name w:val="xl3391"/>
    <w:basedOn w:val="10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729" w:customStyle="1">
    <w:name w:val="xl3392"/>
    <w:basedOn w:val="101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730" w:customStyle="1">
    <w:name w:val="xl3393"/>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31" w:customStyle="1">
    <w:name w:val="xl3394"/>
    <w:basedOn w:val="10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2" w:customStyle="1">
    <w:name w:val="xl336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3" w:customStyle="1">
    <w:name w:val="xl3364"/>
    <w:basedOn w:val="10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34" w:customStyle="1">
    <w:name w:val="font341"/>
    <w:uiPriority w:val="0"/>
    <w:qFormat/>
    <w:rPr>
      <w:rFonts w:ascii="楷体_GB2312" w:eastAsia="楷体_GB2312"/>
      <w:color w:val="000000"/>
      <w:sz w:val="19"/>
      <w:szCs w:val="19"/>
      <w:u w:val="none"/>
    </w:rPr>
  </w:style>
  <w:style w:type="character" w:styleId="1735" w:customStyle="1">
    <w:name w:val="font351"/>
    <w:uiPriority w:val="0"/>
    <w:qFormat/>
    <w:rPr>
      <w:rFonts w:ascii="楷体_GB2312" w:eastAsia="楷体_GB2312"/>
      <w:color w:val="000000"/>
      <w:sz w:val="19"/>
      <w:szCs w:val="19"/>
      <w:u w:val="none"/>
    </w:rPr>
  </w:style>
  <w:style w:type="paragraph" w:styleId="1736" w:customStyle="1">
    <w:name w:val="msonormal"/>
    <w:basedOn w:val="1017"/>
    <w:uiPriority w:val="0"/>
    <w:qFormat/>
    <w:pPr>
      <w:jc w:val="left"/>
      <w:spacing w:before="100" w:beforeAutospacing="1" w:after="100" w:afterAutospacing="1"/>
      <w:widowControl/>
    </w:pPr>
    <w:rPr>
      <w:rFonts w:ascii="宋体" w:hAnsi="宋体"/>
      <w:sz w:val="24"/>
      <w:szCs w:val="24"/>
    </w:rPr>
  </w:style>
  <w:style w:type="paragraph" w:styleId="1737" w:customStyle="1">
    <w:name w:val="font34"/>
    <w:basedOn w:val="1017"/>
    <w:uiPriority w:val="0"/>
    <w:qFormat/>
    <w:pPr>
      <w:jc w:val="left"/>
      <w:spacing w:before="100" w:beforeAutospacing="1" w:after="100" w:afterAutospacing="1"/>
      <w:widowControl/>
    </w:pPr>
    <w:rPr>
      <w:rFonts w:hAnsi="宋体"/>
    </w:rPr>
  </w:style>
  <w:style w:type="paragraph" w:styleId="1738" w:customStyle="1">
    <w:name w:val="font35"/>
    <w:basedOn w:val="1017"/>
    <w:uiPriority w:val="0"/>
    <w:qFormat/>
    <w:pPr>
      <w:jc w:val="left"/>
      <w:spacing w:before="100" w:beforeAutospacing="1" w:after="100" w:afterAutospacing="1"/>
      <w:widowControl/>
    </w:pPr>
    <w:rPr>
      <w:rFonts w:hAnsi="宋体"/>
    </w:rPr>
  </w:style>
  <w:style w:type="paragraph" w:styleId="1739" w:customStyle="1">
    <w:name w:val="xl99"/>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40" w:customStyle="1">
    <w:name w:val="font171"/>
    <w:uiPriority w:val="0"/>
    <w:qFormat/>
    <w:rPr>
      <w:rFonts w:ascii="宋体" w:hAnsi="宋体" w:eastAsia="宋体"/>
      <w:color w:val="000000"/>
      <w:sz w:val="19"/>
      <w:szCs w:val="19"/>
      <w:u w:val="none"/>
    </w:rPr>
  </w:style>
  <w:style w:type="character" w:styleId="1741" w:customStyle="1">
    <w:name w:val="font181"/>
    <w:uiPriority w:val="0"/>
    <w:qFormat/>
    <w:rPr>
      <w:rFonts w:ascii="楷体_GB2312" w:eastAsia="楷体_GB2312"/>
      <w:color w:val="000000"/>
      <w:sz w:val="19"/>
      <w:szCs w:val="19"/>
      <w:u w:val="none"/>
    </w:rPr>
  </w:style>
  <w:style w:type="character" w:styleId="1742" w:customStyle="1">
    <w:name w:val="font191"/>
    <w:uiPriority w:val="0"/>
    <w:qFormat/>
    <w:rPr>
      <w:rFonts w:ascii="楷体_GB2312" w:eastAsia="楷体_GB2312"/>
      <w:color w:val="000000"/>
      <w:sz w:val="19"/>
      <w:szCs w:val="19"/>
      <w:u w:val="none"/>
    </w:rPr>
  </w:style>
  <w:style w:type="paragraph" w:styleId="1743" w:customStyle="1">
    <w:name w:val="font33"/>
    <w:basedOn w:val="1017"/>
    <w:uiPriority w:val="0"/>
    <w:qFormat/>
    <w:pPr>
      <w:jc w:val="left"/>
      <w:spacing w:before="100" w:beforeAutospacing="1" w:after="100" w:afterAutospacing="1"/>
      <w:widowControl/>
    </w:pPr>
    <w:rPr>
      <w:rFonts w:ascii="宋体" w:hAnsi="宋体"/>
    </w:rPr>
  </w:style>
  <w:style w:type="paragraph" w:styleId="1744" w:customStyle="1">
    <w:name w:val="font38"/>
    <w:basedOn w:val="1017"/>
    <w:uiPriority w:val="0"/>
    <w:qFormat/>
    <w:pPr>
      <w:jc w:val="left"/>
      <w:spacing w:before="100" w:beforeAutospacing="1" w:after="100" w:afterAutospacing="1"/>
      <w:widowControl/>
    </w:pPr>
    <w:rPr>
      <w:rFonts w:hAnsi="宋体"/>
    </w:rPr>
  </w:style>
  <w:style w:type="paragraph" w:styleId="1745" w:customStyle="1">
    <w:name w:val="font39"/>
    <w:basedOn w:val="1017"/>
    <w:uiPriority w:val="0"/>
    <w:qFormat/>
    <w:pPr>
      <w:jc w:val="left"/>
      <w:spacing w:before="100" w:beforeAutospacing="1" w:after="100" w:afterAutospacing="1"/>
      <w:widowControl/>
    </w:pPr>
    <w:rPr>
      <w:rFonts w:hAnsi="宋体"/>
    </w:rPr>
  </w:style>
  <w:style w:type="paragraph" w:styleId="1746" w:customStyle="1">
    <w:name w:val="font44"/>
    <w:basedOn w:val="1017"/>
    <w:uiPriority w:val="0"/>
    <w:qFormat/>
    <w:pPr>
      <w:jc w:val="left"/>
      <w:spacing w:before="100" w:beforeAutospacing="1" w:after="100" w:afterAutospacing="1"/>
      <w:widowControl/>
    </w:pPr>
    <w:rPr>
      <w:rFonts w:ascii="宋体" w:hAnsi="宋体"/>
      <w:sz w:val="20"/>
      <w:szCs w:val="20"/>
    </w:rPr>
  </w:style>
  <w:style w:type="paragraph" w:styleId="1747" w:customStyle="1">
    <w:name w:val="font47"/>
    <w:basedOn w:val="1017"/>
    <w:uiPriority w:val="0"/>
    <w:qFormat/>
    <w:pPr>
      <w:jc w:val="left"/>
      <w:spacing w:before="100" w:beforeAutospacing="1" w:after="100" w:afterAutospacing="1"/>
      <w:widowControl/>
    </w:pPr>
    <w:rPr>
      <w:rFonts w:ascii="宋体" w:hAnsi="宋体"/>
    </w:rPr>
  </w:style>
  <w:style w:type="paragraph" w:styleId="1748" w:customStyle="1">
    <w:name w:val="xl11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49" w:customStyle="1">
    <w:name w:val="xl145"/>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0" w:customStyle="1">
    <w:name w:val="xl197"/>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1" w:customStyle="1">
    <w:name w:val="xl198"/>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2" w:customStyle="1">
    <w:name w:val="xl202"/>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53" w:customStyle="1">
    <w:name w:val="xl203"/>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4" w:customStyle="1">
    <w:name w:val="xl204"/>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5" w:customStyle="1">
    <w:name w:val="xl205"/>
    <w:basedOn w:val="10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56" w:customStyle="1">
    <w:name w:val="font471"/>
    <w:uiPriority w:val="0"/>
    <w:qFormat/>
    <w:rPr>
      <w:rFonts w:ascii="宋体" w:hAnsi="宋体" w:eastAsia="宋体"/>
      <w:color w:val="000000"/>
      <w:sz w:val="19"/>
      <w:szCs w:val="19"/>
      <w:u w:val="none"/>
    </w:rPr>
  </w:style>
  <w:style w:type="character" w:styleId="1757" w:customStyle="1">
    <w:name w:val="font441"/>
    <w:uiPriority w:val="0"/>
    <w:qFormat/>
    <w:rPr>
      <w:rFonts w:ascii="宋体" w:hAnsi="宋体" w:eastAsia="宋体"/>
      <w:color w:val="000000"/>
      <w:sz w:val="20"/>
      <w:szCs w:val="20"/>
      <w:u w:val="none"/>
    </w:rPr>
  </w:style>
  <w:style w:type="character" w:styleId="1758" w:customStyle="1">
    <w:name w:val="font381"/>
    <w:uiPriority w:val="0"/>
    <w:qFormat/>
    <w:rPr>
      <w:rFonts w:ascii="楷体_GB2312" w:eastAsia="楷体_GB2312"/>
      <w:color w:val="000000"/>
      <w:sz w:val="19"/>
      <w:szCs w:val="19"/>
      <w:u w:val="none"/>
    </w:rPr>
  </w:style>
  <w:style w:type="character" w:styleId="1759" w:customStyle="1">
    <w:name w:val="font331"/>
    <w:uiPriority w:val="0"/>
    <w:qFormat/>
    <w:rPr>
      <w:rFonts w:ascii="宋体" w:hAnsi="宋体" w:eastAsia="宋体"/>
      <w:color w:val="000000"/>
      <w:sz w:val="19"/>
      <w:szCs w:val="19"/>
      <w:u w:val="none"/>
    </w:rPr>
  </w:style>
  <w:style w:type="paragraph" w:styleId="1760" w:customStyle="1">
    <w:name w:val="Table Paragraph"/>
    <w:basedOn w:val="1017"/>
    <w:uiPriority w:val="0"/>
    <w:qFormat/>
    <w:pPr>
      <w:spacing w:line="360" w:lineRule="atLeast"/>
    </w:pPr>
    <w:rPr>
      <w:rFonts w:ascii="宋体" w:hAnsi="宋体"/>
      <w:sz w:val="24"/>
      <w:szCs w:val="20"/>
      <w:lang w:val="zh-CN" w:bidi="zh-CN"/>
    </w:rPr>
  </w:style>
  <w:style w:type="paragraph" w:styleId="1761" w:customStyle="1">
    <w:name w:val="xl64"/>
    <w:basedOn w:val="1017"/>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62" w:customStyle="1">
    <w:name w:val="xl65"/>
    <w:basedOn w:val="1017"/>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63" w:customStyle="1">
    <w:name w:val="xl63"/>
    <w:basedOn w:val="10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64" w:customStyle="1">
    <w:name w:val="正文缩进2格"/>
    <w:basedOn w:val="1017"/>
    <w:uiPriority w:val="0"/>
    <w:qFormat/>
    <w:pPr>
      <w:ind w:firstLine="639"/>
      <w:spacing w:line="600" w:lineRule="exact"/>
    </w:pPr>
    <w:rPr>
      <w:rFonts w:ascii="FangSong_GB2312" w:hAnsi="宋体" w:eastAsia="FangSong_GB2312"/>
      <w:sz w:val="31"/>
      <w:szCs w:val="28"/>
    </w:rPr>
  </w:style>
  <w:style w:type="paragraph" w:styleId="1765" w:customStyle="1">
    <w:name w:val="首行缩进"/>
    <w:basedOn w:val="1017"/>
    <w:uiPriority w:val="0"/>
    <w:qFormat/>
    <w:pPr>
      <w:ind w:firstLine="480"/>
    </w:pPr>
    <w:rPr>
      <w:sz w:val="20"/>
      <w:szCs w:val="20"/>
      <w:lang w:val="zh-CN"/>
    </w:rPr>
  </w:style>
  <w:style w:type="paragraph" w:styleId="1766" w:customStyle="1">
    <w:name w:val="列出段落5"/>
    <w:basedOn w:val="1017"/>
    <w:uiPriority w:val="0"/>
    <w:qFormat/>
    <w:pPr>
      <w:ind w:left="380" w:firstLine="439"/>
    </w:pPr>
  </w:style>
  <w:style w:type="paragraph" w:styleId="1767" w:customStyle="1">
    <w:name w:val="正文111"/>
    <w:next w:val="13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8" w:customStyle="1">
    <w:name w:val="目录 111"/>
    <w:basedOn w:val="1767"/>
    <w:next w:val="969"/>
    <w:uiPriority w:val="0"/>
    <w:qFormat/>
  </w:style>
  <w:style w:type="paragraph" w:styleId="1769" w:customStyle="1">
    <w:name w:val="脚注文本11"/>
    <w:basedOn w:val="1767"/>
    <w:next w:val="1770"/>
    <w:uiPriority w:val="0"/>
    <w:qFormat/>
    <w:pPr>
      <w:jc w:val="left"/>
    </w:pPr>
    <w:rPr>
      <w:rFonts w:ascii="宋体" w:eastAsia="Times New Roman"/>
      <w:sz w:val="18"/>
      <w:szCs w:val="18"/>
    </w:rPr>
  </w:style>
  <w:style w:type="paragraph" w:styleId="1770" w:customStyle="1">
    <w:name w:val="索引 511"/>
    <w:basedOn w:val="1767"/>
    <w:next w:val="1767"/>
    <w:uiPriority w:val="0"/>
    <w:qFormat/>
    <w:pPr>
      <w:ind w:left="798"/>
      <w:jc w:val="left"/>
    </w:pPr>
    <w:rPr>
      <w:rFonts w:ascii="Calibri" w:hAnsi="Calibri"/>
    </w:rPr>
  </w:style>
  <w:style w:type="paragraph" w:styleId="1771"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72" w:customStyle="1">
    <w:name w:val="[基本段落]"/>
    <w:basedOn w:val="969"/>
    <w:uiPriority w:val="99"/>
    <w:qFormat/>
    <w:pPr>
      <w:spacing w:line="288" w:lineRule="auto"/>
    </w:pPr>
    <w:rPr>
      <w:rFonts w:ascii="宋体" w:cs="宋体"/>
      <w:color w:val="000000"/>
      <w:sz w:val="24"/>
      <w:lang w:val="zh-CN"/>
    </w:rPr>
  </w:style>
  <w:style w:type="character" w:styleId="1773" w:customStyle="1">
    <w:name w:val="15"/>
    <w:uiPriority w:val="0"/>
    <w:qFormat/>
    <w:rPr>
      <w:rFonts w:ascii="Times New Roman" w:hAnsi="Times New Roman" w:cs="Times New Roman"/>
    </w:rPr>
  </w:style>
  <w:style w:type="character" w:styleId="1774" w:customStyle="1">
    <w:name w:val="font21"/>
    <w:uiPriority w:val="0"/>
    <w:qFormat/>
    <w:rPr>
      <w:rFonts w:hint="eastAsia" w:ascii="宋体" w:hAnsi="宋体" w:eastAsia="宋体" w:cs="宋体"/>
      <w:color w:val="000000"/>
      <w:sz w:val="16"/>
      <w:szCs w:val="16"/>
      <w:u w:val="none"/>
    </w:rPr>
  </w:style>
  <w:style w:type="character" w:styleId="1775" w:customStyle="1">
    <w:name w:val="font01"/>
    <w:uiPriority w:val="0"/>
    <w:qFormat/>
    <w:rPr>
      <w:rFonts w:hint="eastAsia" w:ascii="宋体" w:hAnsi="宋体" w:eastAsia="宋体" w:cs="宋体"/>
      <w:color w:val="000000"/>
      <w:sz w:val="24"/>
      <w:szCs w:val="24"/>
      <w:u w:val="none"/>
    </w:rPr>
  </w:style>
  <w:style w:type="paragraph" w:styleId="1776" w:customStyle="1">
    <w:name w:val="修订2"/>
    <w:uiPriority w:val="99"/>
    <w:unhideWhenUsed/>
    <w:qFormat/>
    <w:rPr>
      <w:rFonts w:hint="default" w:ascii="Times New Roman" w:hAnsi="Times New Roman" w:eastAsia="宋体" w:cs="Times New Roman"/>
      <w:lang w:val="en-US" w:eastAsia="zh-CN" w:bidi="ar-SA"/>
    </w:rPr>
  </w:style>
  <w:style w:type="paragraph" w:styleId="1777" w:customStyle="1">
    <w:name w:val="列表段落1"/>
    <w:basedOn w:val="969"/>
    <w:uiPriority w:val="0"/>
    <w:qFormat/>
    <w:pPr>
      <w:ind w:firstLine="420"/>
    </w:pPr>
    <w:rPr>
      <w:sz w:val="18"/>
      <w:szCs w:val="18"/>
    </w:rPr>
  </w:style>
  <w:style w:type="character" w:styleId="1778" w:customStyle="1">
    <w:name w:val="批注框文本 Char4"/>
    <w:basedOn w:val="979"/>
    <w:link w:val="994"/>
    <w:uiPriority w:val="99"/>
    <w:semiHidden/>
    <w:qFormat/>
    <w:rPr>
      <w:sz w:val="18"/>
      <w:szCs w:val="18"/>
    </w:rPr>
  </w:style>
  <w:style w:type="table" w:styleId="1779" w:customStyle="1">
    <w:name w:val="Table Normal"/>
    <w:uiPriority w:val="0"/>
    <w:unhideWhenUsed/>
    <w:qFormat/>
    <w:tblPr>
      <w:tblCellMar>
        <w:left w:w="0" w:type="dxa"/>
        <w:top w:w="0" w:type="dxa"/>
        <w:right w:w="0" w:type="dxa"/>
        <w:bottom w:w="0" w:type="dxa"/>
      </w:tblCellMar>
    </w:tblPr>
  </w:style>
  <w:style w:type="paragraph" w:styleId="17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781" w:customStyle="1">
    <w:name w:val="日期 Char3"/>
    <w:basedOn w:val="979"/>
    <w:link w:val="992"/>
    <w:uiPriority w:val="99"/>
    <w:semiHidden/>
    <w:qFormat/>
  </w:style>
  <w:style w:type="paragraph" w:styleId="1782" w:customStyle="1">
    <w:name w:val="_Style 7"/>
    <w:basedOn w:val="985"/>
    <w:next w:val="1009"/>
    <w:uiPriority w:val="0"/>
    <w:qFormat/>
    <w:pPr>
      <w:ind w:firstLine="420"/>
    </w:pPr>
  </w:style>
  <w:style w:type="character" w:styleId="1783" w:customStyle="1">
    <w:name w:val="正文文本 Char1"/>
    <w:basedOn w:val="979"/>
    <w:link w:val="984"/>
    <w:uiPriority w:val="0"/>
    <w:qFormat/>
    <w:rPr>
      <w:sz w:val="15"/>
    </w:rPr>
  </w:style>
  <w:style w:type="character" w:styleId="1784" w:customStyle="1">
    <w:name w:val="正文首行缩进 Char1"/>
    <w:basedOn w:val="1783"/>
    <w:link w:val="1008"/>
    <w:uiPriority w:val="0"/>
    <w:qFormat/>
  </w:style>
  <w:style w:type="paragraph" w:styleId="1785" w:customStyle="1">
    <w:name w:val="列表段落"/>
    <w:basedOn w:val="969"/>
    <w:uiPriority w:val="0"/>
    <w:qFormat/>
    <w:pPr>
      <w:ind w:firstLine="420"/>
    </w:pPr>
    <w:rPr>
      <w:sz w:val="18"/>
      <w:szCs w:val="18"/>
    </w:rPr>
  </w:style>
  <w:style w:type="numbering" w:styleId="1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103" textRotate="1"/>
    <customShpInfo spid="_x0000_s4104" textRotate="1"/>
    <customShpInfo spid="_x0000_s4105" textRotate="1"/>
    <customShpInfo spid="_x0000_s4106" textRotate="1"/>
    <customShpInfo spid="_x0000_s4107" textRotate="1"/>
    <customShpInfo spid="_x0000_s410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顾霞</cp:lastModifiedBy>
  <cp:revision>19</cp:revision>
  <dcterms:created xsi:type="dcterms:W3CDTF">2026-03-02T06:07:00Z</dcterms:created>
  <dcterms:modified xsi:type="dcterms:W3CDTF">2026-05-06T01:21:39Z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C8CDB2326E2F4EFC88C0FFED13E93925_13</vt:lpwstr>
  </property>
  <property fmtid="{D5CDD505-2E9C-101B-9397-08002B2CF9AE}" pid="4" name="KSOTemplateDocerSaveRecord">
    <vt:lpwstr>eyJoZGlkIjoiMjY2Y2NkYTJmNGY0ZjQ5NzU2MWZmOWE4YTVmYmQ1YTMiLCJ1c2VySWQiOiIzNDkzNjYzMTgifQ==</vt:lpwstr>
  </property>
</Properties>
</file>