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48"/>
        </w:rPr>
        <w:t xml:space="preserve">南京脑科医院（胸科院区）3.0T磁共振维保</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项目编号：JSZC-320100-JCEC-G2026-0161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173"/>
            <w:rFonts w:ascii="SimSun" w:hAnsi="SimSun" w:eastAsia="SimSun" w:cs="SimSun"/>
            <w:color w:val="000000"/>
            <w:sz w:val="24"/>
            <w:u w:val="single"/>
          </w:rPr>
          <w:t xml:space="preserve">第一章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173"/>
            <w:rFonts w:ascii="SimSun" w:hAnsi="SimSun" w:eastAsia="SimSun" w:cs="SimSun"/>
            <w:color w:val="000000"/>
            <w:sz w:val="24"/>
            <w:u w:val="single"/>
          </w:rPr>
          <w:t xml:space="preserve">第二章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173"/>
            <w:rFonts w:ascii="SimSun" w:hAnsi="SimSun" w:eastAsia="SimSun" w:cs="SimSun"/>
            <w:color w:val="000000"/>
            <w:sz w:val="24"/>
            <w:u w:val="single"/>
          </w:rPr>
          <w:t xml:space="preserve">第三章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173"/>
            <w:rFonts w:ascii="SimSun" w:hAnsi="SimSun" w:eastAsia="SimSun" w:cs="SimSun"/>
            <w:color w:val="000000"/>
            <w:sz w:val="24"/>
            <w:u w:val="single"/>
          </w:rPr>
          <w:t xml:space="preserve">第四章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173"/>
            <w:rFonts w:ascii="SimSun" w:hAnsi="SimSun" w:eastAsia="SimSun" w:cs="SimSun"/>
            <w:color w:val="000000"/>
            <w:sz w:val="24"/>
            <w:u w:val="single"/>
          </w:rPr>
          <w:t xml:space="preserve">第五章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173"/>
            <w:rFonts w:ascii="SimSun" w:hAnsi="SimSun" w:eastAsia="SimSun" w:cs="SimSun"/>
            <w:color w:val="000000"/>
            <w:sz w:val="24"/>
            <w:u w:val="single"/>
          </w:rPr>
          <w:t xml:space="preserve">第六章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南京脑科医院（胸科院区）3.0T磁共振维保</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获取招标文件，并于2026年06月19日14点30分（北京时间）前递交投标文件。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1.1项目编号：JSZC-320100-JCEC-G2026-0161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1.2项目名称：南京脑科医院（胸科院区）3.0T磁共振维保</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1.3预算金额：315万元/3年（105万元/年）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1.4最高限价：315万元/3年（105万元/年）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1.5采购需求：南京脑科医院（胸科院区）3.0T磁共振维保服务。技术参数详见磋商文件。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3.1时间：自本项目招标公告发布之日至2026年06月05日17时30分（北京时间）。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2026年06月19日14点30分（北京时间）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173"/>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2026年05月28日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20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完全满足招标文件第四部分采购需求（一）服务要求的得满分，每负偏离一项扣3分，扣完为止。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注：参数明确要求提供证明材料的，须按要求在投标文件中提供证明文件等相关材料，且均需在技术响应偏差表详尽真实的提供偏差情况及证明材料页码，否则视为负偏离。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供应商在国内设有零备件仓库，提供零备件仓库地址及联系人、联系电话备查，提供一个得3分，最多得6分，未提供或提供的资料不全不得分。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须提供仓库不动产产权证（证书上须明确体现供应商名称和面积）或租赁合同（租赁合同中须明确体现供应商的名称和面积）。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投入本项目的维保工程师具有西门子品牌磁共振维保或维修培训证书的，每有一个得2分，最高得8分。（须提供磁共振维保或维修培训证书复印件加盖投标单位公章，并提供工程师投标前三个月内任意一月在本单位或本单位委托外服、子公司购买的社保证明，提供资料不全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rPr>
              <w:t xml:space="preserve">1分；与本项目不符合或不提供不得分。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rPr>
              <w:t xml:space="preserve">善具体、人员安排一般合理、分工一般明确、人员管理措施一般有效、人员资质一般且服务经验一般、人员培训一般有效、人员安全保障能力一般的得1分；与本项目不符合或不提供不得分。</w:t>
            </w: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rPr>
              <w:t xml:space="preserve">太充分、时效性较长，对紧急事故能够做出的反应较慢，应急处理后基本能确保临床工作的正常开展，基本满足采购需求或经过优化可以满足采购需求得1分；与本项目不符合或不提供不得分。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供应商提供2022年2月1日以来（以合同签订时间为准）磁共振维修或维保服务业绩的，每提供一个得3分，最高得9分。须提供合同复印件加盖公章，合同须有双方清晰盖章及项目名称，提供不全不得分。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2"/>
        <w:gridCol w:w="4159"/>
        <w:gridCol w:w="871"/>
        <w:gridCol w:w="25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西门子MAGNETOM VERIO 3.0T磁共振维保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二、技术参数及要求</w:t>
      </w:r>
      <w:r>
        <w:rPr>
          <w:rFonts w:ascii="SimSun" w:hAnsi="SimSun" w:eastAsia="SimSun" w:cs="SimSun"/>
          <w:b/>
          <w:color w:val="000000"/>
          <w:sz w:val="21"/>
        </w:rPr>
        <w:t xml:space="preserve">（逐一应答）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维保单位须为厂家或厂家正规授权代理商，授权代理商须提供授权材料（提供授权书）。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维保单位须在本市具有常驻工程技术人员，提供7*24小时免费技术支持，需配备不少于3名的专职设备服务工程师，本设备维修经验不少于3年,并提供经原厂培训资质证明原件或复印件及原厂在职证明加盖投标章。</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投标人须提供24小时800或400免费维修服务热线，免费提供远程诊断功能实施管理，对故障有预判性，可远程处理简单故障。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现场紧急维修服务，次数不限。保修期内免费更换包含:1)主机 2)液氦补充 3)电子部分:梯度柜、射频柜、系统柜、计算机、附属工作站、扫描床及所属附件、移动线圈 4)冷却系统(克莱门特冷水机) 5)机房精密空调(菲尼克斯)以上所有产品的配件。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*维保单位所提供的备件必须是原厂的合格零备件，以满足设备运行要求，不会给设备带来安全隐患，本项目涉及更换磁体、冷头、线圈等重要零配件时，中标人需提供零配件的报关单备查。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维保单位须每年为保修设备提供两次维护保养服务，并做好记录（设备清洁、性能测试及校准、必要的机械或电气的检查；根据医院要求对设备的数据进行备份；在医院要求的时间段，进行保养工作。）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维保单位须提供备件库情况证明文件，所保设备保证备件的存储并优先提供备件的发货。</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每次维修保养时需通知使用科室及设备处，且保修期最后一个月需三方人员（投标人、科室、设备处）在场对设备进行全面保养，在此过程中发现的问题，不论大小，一律彻底修复。每次维修、保养都要做好记录，并留存影像资料，设备的性能指标需满足临床诊断治疗要求和设备使用的安全性要求，并由三方共同签字确认。</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计量检测时，中标人负责机器调试到最佳状态，保证全部检测指标达国家标准，保证该设备能通过相关专业检测，并提供当年的系统状态报告。</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投标人须免费提供设备及其附属工作站的系统软件及硬件的安全性改版升级和技术支持；并保证所有系统软件为最新版本。</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维修响应时间：30分钟内电话响应，平均12小时内工程师到达现场，一般故障备件国内有货的情况平均48小时内维修完毕。如需外地专家支持，4小时内响应，48小时内到达现场。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（四）考核内容：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4、服务频次≥2（按合同和投标文件中约定完成定期巡检，遗漏一次扣10分，扣完为止。）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7734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2026-05-27T08:09:22Z</dcterms:created>
  <dcterms:modified xsi:type="dcterms:W3CDTF">2026-05-27T08:14:49Z</dcterms:modified>
</cp:coreProperties>
</file>