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ind w:firstLine="560"/>
        <w:jc w:val="left"/>
        <w:spacing w:line="520" w:lineRule="atLeast"/>
        <w:widowControl/>
        <w:rPr>
          <w:rFonts w:ascii="Microsoft New Tai Lue" w:hAnsi="Microsoft New Tai Lue" w:cs="Microsoft New Tai Lue"/>
          <w:szCs w:val="21"/>
        </w:rPr>
      </w:pPr>
      <w:r/>
      <w:bookmarkStart w:id="0" w:name="OLE_LINK12"/>
      <w:r>
        <w:rPr>
          <w:rFonts w:ascii="Microsoft New Tai Lue" w:hAnsi="Microsoft New Tai Lue" w:cs="Microsoft New Tai Lue"/>
          <w:szCs w:val="21"/>
        </w:rPr>
      </w:r>
      <w:r/>
    </w:p>
    <w:p>
      <w:pPr>
        <w:pStyle w:val="664"/>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pStyle w:val="664"/>
        <w:jc w:val="center"/>
        <w:spacing w:before="100" w:after="100" w:line="360" w:lineRule="auto"/>
        <w:rPr>
          <w:rFonts w:hint="eastAsia" w:ascii="Microsoft New Tai Lue" w:hAnsi="Microsoft New Tai Lue" w:cs="Microsoft New Tai Lue"/>
          <w:b/>
          <w:sz w:val="60"/>
          <w:szCs w:val="60"/>
        </w:rPr>
      </w:pPr>
      <w:r>
        <w:rPr>
          <w:rFonts w:hint="eastAsia" w:ascii="Microsoft New Tai Lue" w:hAnsi="Microsoft New Tai Lue" w:cs="Microsoft New Tai Lue"/>
          <w:b/>
          <w:sz w:val="60"/>
          <w:szCs w:val="60"/>
        </w:rPr>
      </w:r>
      <w:r/>
    </w:p>
    <w:p>
      <w:pPr>
        <w:pStyle w:val="664"/>
        <w:jc w:val="center"/>
        <w:spacing w:before="100" w:after="100" w:line="360" w:lineRule="auto"/>
        <w:rPr>
          <w:rFonts w:ascii="Microsoft New Tai Lue" w:hAnsi="Microsoft New Tai Lue" w:cs="Microsoft New Tai Lue"/>
          <w:b/>
          <w:sz w:val="60"/>
          <w:szCs w:val="60"/>
        </w:rPr>
      </w:pPr>
      <w:r/>
      <w:bookmarkStart w:id="1" w:name="OLE_LINK28"/>
      <w:r>
        <w:rPr>
          <w:rFonts w:hint="eastAsia" w:ascii="Microsoft New Tai Lue" w:hAnsi="Microsoft New Tai Lue" w:cs="Microsoft New Tai Lue"/>
          <w:b/>
          <w:sz w:val="60"/>
          <w:szCs w:val="60"/>
        </w:rPr>
        <w:t xml:space="preserve">江苏省常州监狱2026年民警体检项目</w:t>
      </w:r>
      <w:bookmarkEnd w:id="1"/>
      <w:r>
        <w:rPr>
          <w:rFonts w:ascii="Microsoft New Tai Lue" w:hAnsi="Microsoft New Tai Lue" w:cs="Microsoft New Tai Lue"/>
          <w:b/>
          <w:sz w:val="60"/>
          <w:szCs w:val="60"/>
        </w:rPr>
      </w:r>
      <w:r/>
    </w:p>
    <w:p>
      <w:pPr>
        <w:pStyle w:val="695"/>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695"/>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695"/>
        <w:jc w:val="center"/>
        <w:rPr>
          <w:rFonts w:ascii="Microsoft New Tai Lue" w:hAnsi="Microsoft New Tai Lue" w:cs="Microsoft New Tai Lue"/>
          <w:b/>
          <w:sz w:val="84"/>
          <w:szCs w:val="84"/>
        </w:rPr>
      </w:pPr>
      <w:r>
        <w:rPr>
          <w:rFonts w:hint="eastAsia" w:ascii="Microsoft New Tai Lue" w:hAnsi="Microsoft New Tai Lue" w:cs="Microsoft New Tai Lue"/>
          <w:b/>
          <w:sz w:val="84"/>
          <w:szCs w:val="84"/>
        </w:rPr>
        <w:t xml:space="preserve">竞争性磋商</w:t>
      </w:r>
      <w:r>
        <w:rPr>
          <w:rFonts w:ascii="Microsoft New Tai Lue" w:hAnsi="Microsoft New Tai Lue" w:cs="Microsoft New Tai Lue"/>
          <w:b/>
          <w:sz w:val="84"/>
          <w:szCs w:val="84"/>
        </w:rPr>
        <w:t xml:space="preserve">文件</w:t>
      </w:r>
      <w:r/>
    </w:p>
    <w:p>
      <w:pPr>
        <w:pStyle w:val="664"/>
        <w:ind w:right="640"/>
        <w:jc w:val="left"/>
        <w:spacing w:line="360" w:lineRule="auto"/>
        <w:rPr>
          <w:rFonts w:ascii="Microsoft New Tai Lue" w:hAnsi="Microsoft New Tai Lue" w:cs="Microsoft New Tai Lue"/>
          <w:b/>
          <w:sz w:val="96"/>
        </w:rPr>
      </w:pPr>
      <w:r>
        <w:rPr>
          <w:rFonts w:ascii="Microsoft New Tai Lue" w:hAnsi="Microsoft New Tai Lue" w:cs="Microsoft New Tai Lue"/>
          <w:b/>
          <w:sz w:val="96"/>
        </w:rPr>
      </w:r>
      <w:r/>
    </w:p>
    <w:p>
      <w:pPr>
        <w:pStyle w:val="664"/>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36"/>
          <w:szCs w:val="36"/>
        </w:rPr>
        <w:t xml:space="preserve">项目编号：</w:t>
      </w:r>
      <w:r>
        <w:rPr>
          <w:rFonts w:ascii="Microsoft New Tai Lue" w:hAnsi="Microsoft New Tai Lue" w:cs="Microsoft New Tai Lue"/>
          <w:b/>
          <w:sz w:val="36"/>
          <w:szCs w:val="36"/>
        </w:rPr>
        <w:t xml:space="preserve">JSZC-320000-JITC-C2026-0114</w:t>
      </w:r>
      <w:r>
        <w:rPr>
          <w:rFonts w:ascii="Microsoft New Tai Lue" w:hAnsi="Microsoft New Tai Lue" w:cs="Microsoft New Tai Lue"/>
          <w:b/>
          <w:sz w:val="44"/>
          <w:szCs w:val="44"/>
        </w:rPr>
      </w:r>
      <w:r/>
    </w:p>
    <w:p>
      <w:pPr>
        <w:pStyle w:val="664"/>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664"/>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664"/>
        <w:ind w:firstLine="1606"/>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江苏省常州监狱</w:t>
      </w:r>
      <w:r>
        <w:rPr>
          <w:rFonts w:ascii="Microsoft New Tai Lue" w:hAnsi="Microsoft New Tai Lue" w:cs="Microsoft New Tai Lue"/>
          <w:b/>
          <w:sz w:val="32"/>
        </w:rPr>
      </w:r>
      <w:r/>
    </w:p>
    <w:p>
      <w:pPr>
        <w:pStyle w:val="664"/>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pStyle w:val="664"/>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二〇二</w:t>
      </w:r>
      <w:r>
        <w:rPr>
          <w:rFonts w:hint="eastAsia" w:ascii="Microsoft New Tai Lue" w:hAnsi="Microsoft New Tai Lue" w:cs="Microsoft New Tai Lue"/>
          <w:b/>
          <w:sz w:val="32"/>
        </w:rPr>
        <w:t xml:space="preserve">六</w:t>
      </w:r>
      <w:r>
        <w:rPr>
          <w:rFonts w:hint="eastAsia" w:ascii="Microsoft New Tai Lue" w:hAnsi="Microsoft New Tai Lue" w:cs="Microsoft New Tai Lue"/>
          <w:b/>
          <w:sz w:val="32"/>
        </w:rPr>
        <w:t xml:space="preserve">年</w:t>
      </w:r>
      <w:r>
        <w:rPr>
          <w:rFonts w:hint="eastAsia" w:ascii="Microsoft New Tai Lue" w:hAnsi="Microsoft New Tai Lue" w:cs="Microsoft New Tai Lue"/>
          <w:b/>
          <w:sz w:val="32"/>
        </w:rPr>
        <w:t xml:space="preserve">五</w:t>
      </w:r>
      <w:r>
        <w:rPr>
          <w:rFonts w:hint="eastAsia" w:ascii="Microsoft New Tai Lue" w:hAnsi="Microsoft New Tai Lue" w:cs="Microsoft New Tai Lue"/>
          <w:b/>
          <w:sz w:val="32"/>
        </w:rPr>
        <w:t xml:space="preserve">月</w:t>
      </w:r>
      <w:r>
        <w:rPr>
          <w:rFonts w:ascii="Microsoft New Tai Lue" w:hAnsi="Microsoft New Tai Lue" w:cs="Microsoft New Tai Lue"/>
          <w:b/>
          <w:sz w:val="32"/>
        </w:rPr>
      </w:r>
      <w:r/>
    </w:p>
    <w:p>
      <w:pPr>
        <w:pStyle w:val="714"/>
        <w:rPr>
          <w:rFonts w:ascii="Microsoft New Tai Lue" w:hAnsi="Microsoft New Tai Lue" w:cs="Microsoft New Tai Lu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rPr>
      </w:r>
      <w:r/>
    </w:p>
    <w:p>
      <w:pPr>
        <w:pStyle w:val="664"/>
        <w:jc w:val="center"/>
        <w:spacing w:line="500" w:lineRule="exact"/>
        <w:rPr>
          <w:rFonts w:ascii="Microsoft New Tai Lue" w:hAnsi="Microsoft New Tai Lue" w:cs="Microsoft New Tai Lue"/>
          <w:b/>
          <w:sz w:val="32"/>
          <w:szCs w:val="32"/>
        </w:rPr>
      </w:pPr>
      <w:r/>
      <w:bookmarkStart w:id="2" w:name="_Toc80264696"/>
      <w:r/>
      <w:bookmarkStart w:id="3" w:name="_Toc531620161"/>
      <w:r>
        <w:rPr>
          <w:rFonts w:ascii="Microsoft New Tai Lue" w:hAnsi="Microsoft New Tai Lue" w:cs="Microsoft New Tai Lue"/>
          <w:b/>
          <w:sz w:val="32"/>
          <w:szCs w:val="32"/>
        </w:rPr>
        <w:t xml:space="preserve">目   录</w:t>
      </w:r>
      <w:r/>
    </w:p>
    <w:p>
      <w:pPr>
        <w:pStyle w:val="706"/>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等线" w:hAnsi="等线" w:eastAsia="等线"/>
          <w:b/>
          <w:sz w:val="21"/>
          <w:szCs w:val="22"/>
        </w:rPr>
      </w:r>
      <w:r/>
    </w:p>
    <w:p>
      <w:pPr>
        <w:pStyle w:val="706"/>
        <w:spacing w:line="360" w:lineRule="auto"/>
        <w:tabs>
          <w:tab w:val="left" w:pos="780" w:leader="none"/>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"_Toc107246211"</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第一章</w:t>
      </w:r>
      <w:r>
        <w:rPr>
          <w:rFonts w:ascii="宋体" w:hAnsi="宋体" w:eastAsia="宋体"/>
          <w:b/>
        </w:rPr>
        <w:tab/>
      </w:r>
      <w:r>
        <w:rPr>
          <w:rStyle w:val="722"/>
          <w:rFonts w:hint="eastAsia" w:ascii="宋体" w:hAnsi="宋体" w:eastAsia="宋体" w:cs="Microsoft New Tai Lue"/>
          <w:b/>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2</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left" w:pos="780" w:leader="none"/>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"_Toc107246212"</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w:t>
      </w:r>
      <w:r>
        <w:rPr>
          <w:rFonts w:hint="eastAsia" w:ascii="宋体" w:hAnsi="宋体" w:eastAsia="宋体"/>
          <w:b/>
        </w:rPr>
        <w:t xml:space="preserve">商</w:t>
      </w:r>
      <w:r>
        <w:rPr>
          <w:rStyle w:val="722"/>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7</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"_Toc107246214"</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13</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"_Toc107246230"</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二．磋商文件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18</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"_Toc107246233"</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"_Toc107246240"</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22</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"_Toc107246245"</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五．</w:t>
      </w:r>
      <w:r>
        <w:rPr>
          <w:rStyle w:val="722"/>
          <w:rFonts w:hint="eastAsia" w:ascii="宋体" w:hAnsi="宋体" w:eastAsia="宋体" w:cs="Microsoft New Tai Lue"/>
          <w:b/>
        </w:rPr>
        <w:t xml:space="preserve">开启</w:t>
      </w:r>
      <w:r>
        <w:rPr>
          <w:rStyle w:val="722"/>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"_Toc107246257"</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27</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"_Toc10724626</w:instrText>
      </w:r>
      <w:r>
        <w:rPr>
          <w:rFonts w:ascii="宋体" w:hAnsi="宋体" w:eastAsia="宋体"/>
          <w:b/>
        </w:rPr>
        <w:instrText xml:space="preserve">3"</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hint="eastAsia" w:ascii="宋体" w:hAnsi="宋体" w:eastAsia="宋体"/>
          <w:b/>
        </w:rPr>
        <w:t xml:space="preserve">29</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"_Toc107246266"</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30</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"_Toc107246270"</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第三章 政府采购合同条款</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"_Toc107246271"</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w:instrText>
      </w:r>
      <w:r>
        <w:rPr>
          <w:rFonts w:ascii="宋体" w:hAnsi="宋体" w:eastAsia="宋体"/>
          <w:b/>
        </w:rPr>
        <w:instrText xml:space="preserve">07246271 \h </w:instrText>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宋体" w:hAnsi="宋体" w:eastAsia="宋体"/>
          <w:b/>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"_Toc107246272"</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r>
        <w:rPr>
          <w:rStyle w:val="722"/>
          <w:rFonts w:ascii="宋体" w:hAnsi="宋体" w:eastAsia="宋体"/>
          <w:b/>
        </w:rPr>
        <w:fldChar w:fldCharType="end"/>
      </w:r>
      <w:r>
        <w:rPr>
          <w:rFonts w:ascii="宋体" w:hAnsi="宋体" w:eastAsia="宋体"/>
          <w:b/>
        </w:rPr>
      </w:r>
      <w:r/>
    </w:p>
    <w:p>
      <w:pPr>
        <w:pStyle w:val="706"/>
        <w:spacing w:line="360" w:lineRule="auto"/>
        <w:tabs>
          <w:tab w:val="right" w:pos="8834" w:leader="dot"/>
        </w:tabs>
        <w:rPr>
          <w:rFonts w:ascii="等线" w:hAnsi="等线" w:eastAsia="等线"/>
          <w:b/>
          <w:sz w:val="21"/>
          <w:szCs w:val="22"/>
        </w:rPr>
      </w:pPr>
      <w:r>
        <w:rPr>
          <w:rStyle w:val="722"/>
          <w:rFonts w:ascii="宋体" w:hAnsi="宋体" w:eastAsia="宋体"/>
          <w:b/>
        </w:rPr>
        <w:fldChar w:fldCharType="begin"/>
      </w:r>
      <w:r>
        <w:rPr>
          <w:rStyle w:val="722"/>
          <w:rFonts w:ascii="宋体" w:hAnsi="宋体" w:eastAsia="宋体"/>
          <w:b/>
        </w:rPr>
        <w:instrText xml:space="preserve"> </w:instrText>
      </w:r>
      <w:r>
        <w:rPr>
          <w:rFonts w:ascii="宋体" w:hAnsi="宋体" w:eastAsia="宋体"/>
          <w:b/>
        </w:rPr>
        <w:instrText xml:space="preserve">HYPERLINK \l "_Toc107246273"</w:instrText>
      </w:r>
      <w:r>
        <w:rPr>
          <w:rStyle w:val="722"/>
          <w:rFonts w:ascii="宋体" w:hAnsi="宋体" w:eastAsia="宋体"/>
          <w:b/>
        </w:rPr>
        <w:instrText xml:space="preserve"> </w:instrText>
      </w:r>
      <w:r>
        <w:rPr>
          <w:rStyle w:val="722"/>
          <w:rFonts w:ascii="宋体" w:hAnsi="宋体" w:eastAsia="宋体"/>
          <w:b/>
        </w:rPr>
        <w:fldChar w:fldCharType="separate"/>
      </w:r>
      <w:r>
        <w:rPr>
          <w:rStyle w:val="722"/>
          <w:rFonts w:ascii="宋体" w:hAnsi="宋体" w:eastAsia="宋体" w:cs="Microsoft New Tai Lue"/>
          <w:b/>
        </w:rPr>
        <w:t xml:space="preserve">第六章 响应文件格</w:t>
      </w:r>
      <w:bookmarkStart w:id="4" w:name="_Hlt201050781"/>
      <w:r/>
      <w:bookmarkStart w:id="5" w:name="_Hlt201050782"/>
      <w:r>
        <w:rPr>
          <w:rStyle w:val="722"/>
          <w:rFonts w:ascii="宋体" w:hAnsi="宋体" w:eastAsia="宋体" w:cs="Microsoft New Tai Lue"/>
          <w:b/>
        </w:rPr>
        <w:t xml:space="preserve">式</w:t>
      </w:r>
      <w:bookmarkEnd w:id="4"/>
      <w:r/>
      <w:bookmarkEnd w:id="5"/>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71</w:t>
      </w:r>
      <w:r>
        <w:rPr>
          <w:rFonts w:ascii="宋体" w:hAnsi="宋体" w:eastAsia="宋体"/>
          <w:b/>
        </w:rPr>
        <w:fldChar w:fldCharType="end"/>
      </w:r>
      <w:r>
        <w:rPr>
          <w:rStyle w:val="722"/>
          <w:rFonts w:ascii="宋体" w:hAnsi="宋体" w:eastAsia="宋体"/>
          <w:b/>
        </w:rPr>
        <w:fldChar w:fldCharType="end"/>
      </w:r>
      <w:r>
        <w:rPr>
          <w:rFonts w:ascii="宋体" w:hAnsi="宋体" w:eastAsia="宋体"/>
          <w:b/>
        </w:rPr>
        <w:fldChar w:fldCharType="end"/>
      </w:r>
      <w:r>
        <w:rPr>
          <w:rFonts w:ascii="等线" w:hAnsi="等线" w:eastAsia="等线"/>
          <w:b/>
          <w:sz w:val="21"/>
          <w:szCs w:val="22"/>
        </w:rPr>
      </w:r>
      <w:r/>
    </w:p>
    <w:p>
      <w:pPr>
        <w:pStyle w:val="664"/>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r>
        <w:rPr>
          <w:rFonts w:ascii="Microsoft New Tai Lue" w:hAnsi="Microsoft New Tai Lue" w:cs="Microsoft New Tai Lue"/>
        </w:rPr>
      </w:r>
      <w:r/>
    </w:p>
    <w:p>
      <w:pPr>
        <w:pStyle w:val="714"/>
        <w:numPr>
          <w:ilvl w:val="0"/>
          <w:numId w:val="1"/>
        </w:numPr>
        <w:rPr>
          <w:rFonts w:ascii="Microsoft New Tai Lue" w:hAnsi="Microsoft New Tai Lue" w:cs="Microsoft New Tai Lue"/>
        </w:rPr>
      </w:pPr>
      <w:r/>
      <w:bookmarkEnd w:id="2"/>
      <w:r/>
      <w:bookmarkEnd w:id="3"/>
      <w:r/>
      <w:bookmarkStart w:id="6" w:name="_Toc107246211"/>
      <w:r/>
      <w:bookmarkStart w:id="7" w:name="_Toc80264697"/>
      <w:r/>
      <w:bookmarkStart w:id="8" w:name="_Toc80792688"/>
      <w:r>
        <w:rPr>
          <w:rFonts w:hint="eastAsia" w:ascii="Microsoft New Tai Lue" w:hAnsi="Microsoft New Tai Lue" w:cs="Microsoft New Tai Lue"/>
        </w:rPr>
        <w:t xml:space="preserve">竞争性磋商公告</w:t>
      </w:r>
      <w:bookmarkEnd w:id="6"/>
      <w:r>
        <w:rPr>
          <w:rFonts w:ascii="Microsoft New Tai Lue" w:hAnsi="Microsoft New Tai Lue" w:cs="Microsoft New Tai Lue"/>
        </w:rPr>
      </w:r>
      <w:r/>
    </w:p>
    <w:p>
      <w:pPr>
        <w:pStyle w:val="664"/>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rPr>
        <w:t xml:space="preserve">项目概况</w:t>
      </w:r>
      <w:r/>
    </w:p>
    <w:p>
      <w:pPr>
        <w:pStyle w:val="664"/>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bookmarkStart w:id="9" w:name="OLE_LINK32"/>
      <w:r>
        <w:rPr>
          <w:rFonts w:hint="eastAsia" w:ascii="Microsoft New Tai Lue" w:hAnsi="Microsoft New Tai Lue" w:cs="Microsoft New Tai Lue"/>
          <w:bCs/>
          <w:szCs w:val="21"/>
          <w:u w:val="single"/>
        </w:rPr>
        <w:t xml:space="preserve">江苏省常州监狱2026年民警体检项目</w:t>
      </w:r>
      <w:bookmarkEnd w:id="9"/>
      <w:r>
        <w:rPr>
          <w:rFonts w:ascii="Microsoft New Tai Lue" w:hAnsi="Microsoft New Tai Lue" w:cs="Microsoft New Tai Lue"/>
          <w:bCs/>
          <w:szCs w:val="21"/>
          <w:u w:val="single"/>
        </w:rPr>
        <w:t xml:space="preserve">JSZC-320000-JITC-C2026-0114</w:t>
      </w:r>
      <w:r>
        <w:rPr>
          <w:rFonts w:hint="eastAsia" w:ascii="Microsoft New Tai Lue" w:hAnsi="Microsoft New Tai Lue" w:cs="Microsoft New Tai Lue"/>
          <w:bCs/>
          <w:szCs w:val="21"/>
          <w:u w:val="single"/>
        </w:rPr>
        <w:t xml:space="preserve"> 采购项目</w:t>
      </w:r>
      <w:r>
        <w:rPr>
          <w:rFonts w:ascii="Microsoft New Tai Lue" w:hAnsi="Microsoft New Tai Lue" w:cs="Microsoft New Tai Lue"/>
          <w:bCs/>
          <w:szCs w:val="21"/>
        </w:rPr>
        <w:t xml:space="preserve">的潜在</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应在</w:t>
      </w:r>
      <w:r>
        <w:rPr>
          <w:rFonts w:hint="eastAsia" w:ascii="Microsoft New Tai Lue" w:hAnsi="Microsoft New Tai Lue" w:cs="Microsoft New Tai Lue"/>
          <w:bCs/>
          <w:szCs w:val="21"/>
        </w:rPr>
        <w:t xml:space="preserve">江苏政府采购网</w:t>
      </w:r>
      <w:r>
        <w:rPr>
          <w:rFonts w:ascii="Microsoft New Tai Lue" w:hAnsi="Microsoft New Tai Lue" w:cs="Microsoft New Tai Lue"/>
          <w:bCs/>
          <w:szCs w:val="21"/>
        </w:rPr>
        <w:t xml:space="preserve">获取</w:t>
      </w:r>
      <w:r>
        <w:rPr>
          <w:rFonts w:hint="eastAsia" w:ascii="Microsoft New Tai Lue" w:hAnsi="Microsoft New Tai Lue" w:cs="Microsoft New Tai Lue"/>
          <w:bCs/>
          <w:szCs w:val="21"/>
        </w:rPr>
        <w:t xml:space="preserve">采购</w:t>
      </w:r>
      <w:r>
        <w:rPr>
          <w:rFonts w:hint="eastAsia" w:ascii="Microsoft New Tai Lue" w:hAnsi="Microsoft New Tai Lue" w:cs="Microsoft New Tai Lue"/>
          <w:bCs/>
          <w:szCs w:val="21"/>
        </w:rPr>
        <w:t xml:space="preserve">文件</w:t>
      </w:r>
      <w:r>
        <w:rPr>
          <w:rFonts w:ascii="Microsoft New Tai Lue" w:hAnsi="Microsoft New Tai Lue" w:cs="Microsoft New Tai Lue"/>
          <w:bCs/>
          <w:szCs w:val="21"/>
        </w:rPr>
        <w:t xml:space="preserve">，并</w:t>
      </w:r>
      <w:r>
        <w:rPr>
          <w:rFonts w:ascii="Microsoft New Tai Lue" w:hAnsi="Microsoft New Tai Lue" w:cs="Microsoft New Tai Lue"/>
          <w:bCs/>
          <w:szCs w:val="21"/>
        </w:rPr>
        <w:t xml:space="preserve">于</w:t>
      </w:r>
      <w:r>
        <w:rPr>
          <w:rFonts w:hint="eastAsia" w:ascii="Microsoft New Tai Lue" w:hAnsi="Microsoft New Tai Lue" w:cs="Microsoft New Tai Lue"/>
          <w:bCs/>
          <w:szCs w:val="21"/>
        </w:rPr>
        <w:t xml:space="preserve">202</w:t>
      </w:r>
      <w:r>
        <w:rPr>
          <w:rFonts w:hint="eastAsia"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9</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0  (北京时间)</w:t>
      </w:r>
      <w:r>
        <w:rPr>
          <w:rFonts w:hint="eastAsia" w:ascii="Microsoft New Tai Lue" w:hAnsi="Microsoft New Tai Lue" w:cs="Microsoft New Tai Lue"/>
          <w:bCs/>
          <w:szCs w:val="21"/>
        </w:rPr>
        <w:t xml:space="preserve">前提交响应</w:t>
      </w:r>
      <w:r>
        <w:rPr>
          <w:rFonts w:ascii="Microsoft New Tai Lue" w:hAnsi="Microsoft New Tai Lue" w:cs="Microsoft New Tai Lue"/>
          <w:bCs/>
          <w:szCs w:val="21"/>
        </w:rPr>
        <w:t xml:space="preserve">文件。</w:t>
      </w:r>
      <w:r/>
    </w:p>
    <w:p>
      <w:pPr>
        <w:pStyle w:val="664"/>
        <w:spacing w:line="360" w:lineRule="auto"/>
        <w:rPr>
          <w:rFonts w:ascii="Microsoft New Tai Lue" w:hAnsi="Microsoft New Tai Lue" w:cs="Microsoft New Tai Lue"/>
          <w:b/>
          <w:bCs/>
          <w:szCs w:val="44"/>
        </w:rPr>
      </w:pPr>
      <w:r/>
      <w:bookmarkStart w:id="10" w:name="_Toc96347851"/>
      <w:r/>
      <w:bookmarkStart w:id="11" w:name="_Toc93909065"/>
      <w:r>
        <w:rPr>
          <w:rFonts w:ascii="Microsoft New Tai Lue" w:hAnsi="Microsoft New Tai Lue" w:cs="Microsoft New Tai Lue"/>
          <w:b/>
          <w:bCs/>
          <w:szCs w:val="44"/>
        </w:rPr>
        <w:t xml:space="preserve">一、项目</w:t>
      </w:r>
      <w:bookmarkEnd w:id="7"/>
      <w:r>
        <w:rPr>
          <w:rFonts w:ascii="Microsoft New Tai Lue" w:hAnsi="Microsoft New Tai Lue" w:cs="Microsoft New Tai Lue"/>
          <w:b/>
          <w:bCs/>
          <w:szCs w:val="44"/>
        </w:rPr>
        <w:t xml:space="preserve">基本情况</w:t>
      </w:r>
      <w:bookmarkEnd w:id="8"/>
      <w:r/>
      <w:bookmarkEnd w:id="10"/>
      <w:r/>
      <w:bookmarkEnd w:id="11"/>
      <w:r>
        <w:rPr>
          <w:rFonts w:ascii="Microsoft New Tai Lue" w:hAnsi="Microsoft New Tai Lue" w:cs="Microsoft New Tai Lue"/>
          <w:b/>
          <w:bCs/>
          <w:szCs w:val="44"/>
        </w:rPr>
      </w:r>
      <w:r/>
    </w:p>
    <w:p>
      <w:pPr>
        <w:pStyle w:val="664"/>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项目编号：</w:t>
      </w:r>
      <w:r>
        <w:rPr>
          <w:rFonts w:ascii="Microsoft New Tai Lue" w:hAnsi="Microsoft New Tai Lue" w:cs="Microsoft New Tai Lue"/>
          <w:bCs/>
          <w:szCs w:val="21"/>
        </w:rPr>
        <w:t xml:space="preserve">JSZC-320000-JITC-C2026-0114</w:t>
      </w:r>
      <w:r>
        <w:rPr>
          <w:rFonts w:ascii="Microsoft New Tai Lue" w:hAnsi="Microsoft New Tai Lue" w:cs="Microsoft New Tai Lue"/>
          <w:bCs/>
          <w:szCs w:val="21"/>
        </w:rPr>
      </w:r>
      <w:r/>
    </w:p>
    <w:p>
      <w:pPr>
        <w:pStyle w:val="664"/>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bCs/>
          <w:szCs w:val="21"/>
        </w:rPr>
        <w:t xml:space="preserve">江苏省常州监狱2026年民警体检项目</w:t>
      </w:r>
      <w:r>
        <w:rPr>
          <w:rFonts w:ascii="Microsoft New Tai Lue" w:hAnsi="Microsoft New Tai Lue" w:cs="Microsoft New Tai Lue"/>
          <w:bCs/>
          <w:szCs w:val="21"/>
        </w:rPr>
      </w:r>
      <w:r/>
    </w:p>
    <w:p>
      <w:pPr>
        <w:pStyle w:val="664"/>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采购方式：竞争性磋商</w:t>
      </w:r>
      <w:r>
        <w:rPr>
          <w:rFonts w:ascii="Microsoft New Tai Lue" w:hAnsi="Microsoft New Tai Lue" w:cs="Microsoft New Tai Lue"/>
          <w:bCs/>
          <w:szCs w:val="21"/>
        </w:rPr>
      </w:r>
      <w:r/>
    </w:p>
    <w:p>
      <w:pPr>
        <w:pStyle w:val="664"/>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预算金额：</w:t>
      </w:r>
      <w:r>
        <w:rPr>
          <w:rStyle w:val="723"/>
          <w:rFonts w:hint="eastAsia"/>
        </w:rPr>
        <w:t xml:space="preserve">220</w:t>
      </w:r>
      <w:r>
        <w:rPr>
          <w:rStyle w:val="723"/>
          <w:rFonts w:hint="eastAsia"/>
        </w:rPr>
        <w:t xml:space="preserve">.</w:t>
      </w:r>
      <w:r>
        <w:rPr>
          <w:rStyle w:val="723"/>
          <w:rFonts w:hint="eastAsia"/>
        </w:rPr>
        <w:t xml:space="preserve">000000</w:t>
      </w:r>
      <w:r>
        <w:rPr>
          <w:rStyle w:val="723"/>
          <w:rFonts w:hint="eastAsia"/>
        </w:rPr>
        <w:t xml:space="preserve">万元（采购包1：</w:t>
      </w:r>
      <w:r>
        <w:rPr>
          <w:rStyle w:val="723"/>
          <w:rFonts w:hint="eastAsia"/>
        </w:rPr>
        <w:t xml:space="preserve">80.500000</w:t>
      </w:r>
      <w:r>
        <w:rPr>
          <w:rStyle w:val="723"/>
          <w:rFonts w:hint="eastAsia"/>
        </w:rPr>
        <w:t xml:space="preserve">万元；采购包2：</w:t>
      </w:r>
      <w:r>
        <w:rPr>
          <w:rStyle w:val="723"/>
          <w:rFonts w:hint="eastAsia"/>
        </w:rPr>
        <w:t xml:space="preserve">83.500000</w:t>
      </w:r>
      <w:r>
        <w:rPr>
          <w:rStyle w:val="723"/>
          <w:rFonts w:hint="eastAsia"/>
        </w:rPr>
        <w:t xml:space="preserve">万元；采购包3</w:t>
      </w:r>
      <w:r>
        <w:rPr>
          <w:rStyle w:val="723"/>
          <w:rFonts w:hint="eastAsia"/>
        </w:rPr>
        <w:t xml:space="preserve">：56.000000</w:t>
      </w:r>
      <w:r>
        <w:rPr>
          <w:rStyle w:val="723"/>
          <w:rFonts w:hint="eastAsia"/>
        </w:rPr>
        <w:t xml:space="preserve">万元）</w:t>
      </w:r>
      <w:r>
        <w:rPr>
          <w:rFonts w:ascii="Microsoft New Tai Lue" w:hAnsi="Microsoft New Tai Lue" w:cs="Microsoft New Tai Lue"/>
          <w:bCs/>
          <w:szCs w:val="21"/>
        </w:rPr>
      </w:r>
      <w:r/>
    </w:p>
    <w:p>
      <w:pPr>
        <w:pStyle w:val="664"/>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最高限价</w:t>
      </w:r>
      <w:r>
        <w:rPr>
          <w:rFonts w:hint="eastAsia" w:ascii="Microsoft New Tai Lue" w:hAnsi="Microsoft New Tai Lue" w:cs="Microsoft New Tai Lue"/>
          <w:bCs/>
          <w:szCs w:val="21"/>
        </w:rPr>
        <w:t xml:space="preserve">（如有）</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664"/>
        <w:ind w:firstLine="420"/>
        <w:spacing w:line="360" w:lineRule="auto"/>
        <w:rPr>
          <w:rFonts w:hint="eastAsia" w:ascii="Microsoft New Tai Lue" w:hAnsi="Microsoft New Tai Lue" w:cs="Microsoft New Tai Lue"/>
          <w:bCs/>
          <w:szCs w:val="21"/>
        </w:rPr>
      </w:pPr>
      <w:r/>
      <w:bookmarkStart w:id="12" w:name="OLE_LINK16"/>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rPr>
        <w:t xml:space="preserve">：常州地区（不含金坛区、溧阳市）</w:t>
      </w:r>
      <w:bookmarkStart w:id="13" w:name="_Hlk225888909"/>
      <w:r>
        <w:rPr>
          <w:rFonts w:hint="eastAsia" w:ascii="Microsoft New Tai Lue" w:hAnsi="Microsoft New Tai Lue" w:cs="Microsoft New Tai Lue"/>
          <w:bCs/>
          <w:szCs w:val="21"/>
        </w:rPr>
        <w:t xml:space="preserve">体检服务：</w:t>
      </w:r>
      <w:bookmarkEnd w:id="13"/>
      <w:r/>
      <w:bookmarkStart w:id="14" w:name="OLE_LINK11"/>
      <w:r>
        <w:rPr>
          <w:rFonts w:hint="eastAsia" w:ascii="Microsoft New Tai Lue" w:hAnsi="Microsoft New Tai Lue" w:cs="Microsoft New Tai Lue"/>
          <w:bCs/>
          <w:szCs w:val="21"/>
        </w:rPr>
        <w:t xml:space="preserve">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hint="eastAsia" w:ascii="Microsoft New Tai Lue" w:hAnsi="Microsoft New Tai Lue" w:cs="Microsoft New Tai Lue"/>
          <w:bCs/>
          <w:szCs w:val="21"/>
        </w:rPr>
        <w:t xml:space="preserve">80.13</w:t>
      </w:r>
      <w:r>
        <w:rPr>
          <w:rFonts w:hint="eastAsia" w:ascii="Microsoft New Tai Lue" w:hAnsi="Microsoft New Tai Lue" w:cs="Microsoft New Tai Lue"/>
          <w:bCs/>
          <w:szCs w:val="21"/>
        </w:rPr>
        <w:t xml:space="preserve">万元。其中：</w:t>
      </w:r>
      <w:bookmarkStart w:id="15" w:name="OLE_LINK14"/>
      <w:r>
        <w:rPr>
          <w:rFonts w:hint="eastAsia" w:ascii="Microsoft New Tai Lue" w:hAnsi="Microsoft New Tai Lue" w:cs="Microsoft New Tai Lue"/>
          <w:bCs/>
          <w:szCs w:val="21"/>
        </w:rPr>
        <w:t xml:space="preserve">在职男民</w:t>
      </w:r>
      <w:r>
        <w:rPr>
          <w:rFonts w:hint="eastAsia" w:ascii="Microsoft New Tai Lue" w:hAnsi="Microsoft New Tai Lue" w:cs="Microsoft New Tai Lue"/>
          <w:bCs/>
          <w:szCs w:val="21"/>
        </w:rPr>
        <w:t xml:space="preserve">警</w:t>
      </w:r>
      <w:r>
        <w:rPr>
          <w:rFonts w:hint="eastAsia" w:ascii="Microsoft New Tai Lue" w:hAnsi="Microsoft New Tai Lue" w:cs="Microsoft New Tai Lue"/>
          <w:bCs/>
          <w:szCs w:val="21"/>
        </w:rPr>
        <w:t xml:space="preserve">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宋体" w:hAnsi="宋体" w:cs="宋体"/>
          <w:bCs/>
          <w:szCs w:val="21"/>
        </w:rPr>
        <w:t xml:space="preserve">；在职</w:t>
      </w:r>
      <w:r>
        <w:rPr>
          <w:rFonts w:hint="eastAsia" w:ascii="宋体" w:hAnsi="宋体" w:cs="宋体"/>
          <w:bCs/>
          <w:szCs w:val="21"/>
        </w:rPr>
        <w:t xml:space="preserve">已婚</w:t>
      </w:r>
      <w:r>
        <w:rPr>
          <w:rFonts w:hint="eastAsia" w:ascii="宋体" w:hAnsi="宋体" w:cs="宋体"/>
          <w:bCs/>
          <w:szCs w:val="21"/>
        </w:rPr>
        <w:t xml:space="preserve">女民警</w:t>
      </w:r>
      <w:r>
        <w:rPr>
          <w:rFonts w:hint="eastAsia" w:ascii="宋体" w:hAnsi="宋体" w:cs="宋体"/>
          <w:bCs/>
          <w:szCs w:val="21"/>
        </w:rPr>
        <w:t xml:space="preserve">体检最高限价单价</w:t>
      </w:r>
      <w:r>
        <w:rPr>
          <w:rFonts w:hint="eastAsia" w:ascii="Microsoft New Tai Lue" w:hAnsi="Microsoft New Tai Lue" w:cs="Microsoft New Tai Lue"/>
          <w:bCs/>
          <w:szCs w:val="21"/>
        </w:rPr>
        <w:t xml:space="preserve">21</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宋体" w:hAnsi="宋体" w:cs="宋体"/>
          <w:bCs/>
          <w:szCs w:val="21"/>
        </w:rPr>
        <w:t xml:space="preserve">；在职未婚女民警</w:t>
      </w:r>
      <w:r>
        <w:rPr>
          <w:rFonts w:hint="eastAsia" w:ascii="宋体" w:hAnsi="宋体" w:cs="宋体"/>
          <w:bCs/>
          <w:szCs w:val="21"/>
        </w:rPr>
        <w:t xml:space="preserve">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bookmarkEnd w:id="15"/>
      <w:r>
        <w:rPr>
          <w:rFonts w:hint="eastAsia" w:ascii="宋体" w:hAnsi="宋体" w:cs="宋体"/>
          <w:bCs/>
          <w:szCs w:val="21"/>
        </w:rPr>
        <w:t xml:space="preserve">。供应商所报单价及总价均不得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r>
        <w:rPr>
          <w:rFonts w:hint="eastAsia" w:ascii="Microsoft New Tai Lue" w:hAnsi="Microsoft New Tai Lue" w:cs="Microsoft New Tai Lue"/>
          <w:bCs/>
          <w:szCs w:val="21"/>
        </w:rPr>
        <w:t xml:space="preserve">。</w:t>
      </w:r>
      <w:bookmarkEnd w:id="14"/>
      <w:r>
        <w:rPr>
          <w:rFonts w:hint="eastAsia" w:ascii="Microsoft New Tai Lue" w:hAnsi="Microsoft New Tai Lue" w:cs="Microsoft New Tai Lue"/>
          <w:bCs/>
          <w:szCs w:val="21"/>
        </w:rPr>
      </w:r>
      <w:r/>
    </w:p>
    <w:p>
      <w:pPr>
        <w:pStyle w:val="664"/>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采购包2</w:t>
      </w:r>
      <w:r>
        <w:rPr>
          <w:rFonts w:hint="eastAsia" w:ascii="Microsoft New Tai Lue" w:hAnsi="Microsoft New Tai Lue" w:cs="Microsoft New Tai Lue"/>
          <w:bCs/>
          <w:szCs w:val="21"/>
        </w:rPr>
        <w:t xml:space="preserve">：</w:t>
      </w:r>
      <w:bookmarkStart w:id="16" w:name="_Hlk226400858"/>
      <w:r>
        <w:rPr>
          <w:rFonts w:hint="eastAsia" w:ascii="Microsoft New Tai Lue" w:hAnsi="Microsoft New Tai Lue" w:cs="Microsoft New Tai Lue"/>
          <w:bCs/>
          <w:szCs w:val="21"/>
        </w:rPr>
        <w:t xml:space="preserve">金坛区地区</w:t>
      </w:r>
      <w:bookmarkEnd w:id="16"/>
      <w:r/>
      <w:bookmarkStart w:id="17" w:name="_Hlk225888934"/>
      <w:r>
        <w:rPr>
          <w:rFonts w:hint="eastAsia" w:ascii="Microsoft New Tai Lue" w:hAnsi="Microsoft New Tai Lue" w:cs="Microsoft New Tai Lue"/>
          <w:bCs/>
          <w:szCs w:val="21"/>
        </w:rPr>
        <w:t xml:space="preserve">体检服务：</w:t>
      </w:r>
      <w:bookmarkEnd w:id="17"/>
      <w:r>
        <w:rPr>
          <w:rFonts w:hint="eastAsia" w:ascii="Microsoft New Tai Lue" w:hAnsi="Microsoft New Tai Lue" w:cs="Microsoft New Tai Lue"/>
          <w:bCs/>
          <w:szCs w:val="21"/>
        </w:rPr>
        <w:t xml:space="preserve">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83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38</w:t>
      </w:r>
      <w:r>
        <w:rPr>
          <w:rFonts w:hint="eastAsia" w:ascii="Microsoft New Tai Lue" w:hAnsi="Microsoft New Tai Lue" w:cs="Microsoft New Tai Lue"/>
          <w:bCs/>
          <w:szCs w:val="21"/>
        </w:rPr>
        <w:t xml:space="preserve">万元。其中：</w:t>
      </w:r>
      <w:bookmarkStart w:id="18" w:name="_Hlk226722587"/>
      <w:r>
        <w:rPr>
          <w:rFonts w:hint="eastAsia" w:ascii="Microsoft New Tai Lue" w:hAnsi="Microsoft New Tai Lue" w:cs="Microsoft New Tai Lue"/>
          <w:bCs/>
          <w:szCs w:val="21"/>
        </w:rPr>
        <w:t xml:space="preserve">在职男民警体检最高限价单价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hint="eastAsia" w:ascii="Microsoft New Tai Lue" w:hAnsi="Microsoft New Tai Lue" w:cs="Microsoft New Tai Lue"/>
          <w:bCs/>
          <w:szCs w:val="21"/>
        </w:rPr>
        <w:t xml:space="preserve">21</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Microsoft New Tai Lue" w:hAnsi="Microsoft New Tai Lue" w:cs="Microsoft New Tai Lue"/>
          <w:bCs/>
          <w:szCs w:val="21"/>
        </w:rPr>
        <w:t xml:space="preserve">退休男民警</w:t>
      </w:r>
      <w:r>
        <w:rPr>
          <w:rFonts w:hint="eastAsia" w:ascii="Microsoft New Tai Lue" w:hAnsi="Microsoft New Tai Lue" w:cs="Microsoft New Tai Lue"/>
          <w:bCs/>
          <w:szCs w:val="21"/>
        </w:rPr>
        <w:t xml:space="preserve">体检最高限价</w:t>
      </w:r>
      <w:r>
        <w:rPr>
          <w:rFonts w:hint="eastAsia" w:ascii="Microsoft New Tai Lue" w:hAnsi="Microsoft New Tai Lue" w:cs="Microsoft New Tai Lue"/>
          <w:bCs/>
          <w:szCs w:val="21"/>
        </w:rPr>
        <w:t xml:space="preserve">单价750</w:t>
      </w:r>
      <w:r>
        <w:rPr>
          <w:rFonts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宋体" w:hAnsi="宋体" w:cs="宋体"/>
          <w:bCs/>
          <w:szCs w:val="21"/>
        </w:rPr>
        <w:t xml:space="preserve">；</w:t>
      </w:r>
      <w:r>
        <w:rPr>
          <w:rFonts w:hint="eastAsia" w:ascii="Microsoft New Tai Lue" w:hAnsi="Microsoft New Tai Lue" w:cs="Microsoft New Tai Lue"/>
          <w:bCs/>
          <w:szCs w:val="21"/>
        </w:rPr>
        <w:t xml:space="preserve">退休女民警</w:t>
      </w:r>
      <w:r>
        <w:rPr>
          <w:rFonts w:hint="eastAsia" w:ascii="宋体" w:hAnsi="宋体" w:cs="宋体"/>
          <w:bCs/>
          <w:szCs w:val="21"/>
        </w:rPr>
        <w:t xml:space="preserve">体检最高限价</w:t>
      </w:r>
      <w:r>
        <w:rPr>
          <w:rFonts w:hint="eastAsia" w:ascii="宋体" w:hAnsi="宋体" w:cs="宋体"/>
          <w:bCs/>
          <w:szCs w:val="21"/>
        </w:rPr>
        <w:t xml:space="preserve">单价</w:t>
      </w:r>
      <w:r>
        <w:rPr>
          <w:rFonts w:hint="eastAsia" w:ascii="Microsoft New Tai Lue" w:hAnsi="Microsoft New Tai Lue" w:cs="Microsoft New Tai Lue"/>
          <w:bCs/>
          <w:szCs w:val="21"/>
        </w:rPr>
        <w:t xml:space="preserve">850</w:t>
      </w:r>
      <w:r>
        <w:rPr>
          <w:rFonts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bookmarkEnd w:id="18"/>
      <w:r>
        <w:rPr>
          <w:rFonts w:hint="eastAsia" w:ascii="宋体" w:hAnsi="宋体" w:cs="宋体"/>
          <w:bCs/>
          <w:szCs w:val="21"/>
        </w:rPr>
        <w:t xml:space="preserve">。供应商所报单价及总价均不得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r>
        <w:rPr>
          <w:rFonts w:hint="eastAsia" w:ascii="Microsoft New Tai Lue" w:hAnsi="Microsoft New Tai Lue" w:cs="Microsoft New Tai Lue"/>
          <w:bCs/>
          <w:szCs w:val="21"/>
        </w:rPr>
      </w:r>
      <w:r/>
    </w:p>
    <w:p>
      <w:pPr>
        <w:pStyle w:val="664"/>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采购包3</w:t>
      </w:r>
      <w:r>
        <w:rPr>
          <w:rFonts w:hint="eastAsia" w:ascii="Microsoft New Tai Lue" w:hAnsi="Microsoft New Tai Lue" w:cs="Microsoft New Tai Lue"/>
          <w:bCs/>
          <w:szCs w:val="21"/>
        </w:rPr>
        <w:t xml:space="preserve">：</w:t>
      </w:r>
      <w:bookmarkStart w:id="19" w:name="_Hlk226400880"/>
      <w:r>
        <w:rPr>
          <w:rFonts w:hint="eastAsia" w:ascii="Microsoft New Tai Lue" w:hAnsi="Microsoft New Tai Lue" w:cs="Microsoft New Tai Lue"/>
          <w:bCs/>
          <w:szCs w:val="21"/>
        </w:rPr>
        <w:t xml:space="preserve">溧阳市地区</w:t>
      </w:r>
      <w:bookmarkEnd w:id="19"/>
      <w:r>
        <w:rPr>
          <w:rFonts w:hint="eastAsia" w:ascii="Microsoft New Tai Lue" w:hAnsi="Microsoft New Tai Lue" w:cs="Microsoft New Tai Lue"/>
          <w:bCs/>
          <w:szCs w:val="21"/>
        </w:rPr>
        <w:t xml:space="preserve">体检服务：</w:t>
      </w:r>
      <w:r>
        <w:rPr>
          <w:rFonts w:hint="eastAsia" w:ascii="Microsoft New Tai Lue" w:hAnsi="Microsoft New Tai Lue" w:cs="Microsoft New Tai Lue"/>
          <w:bCs/>
          <w:szCs w:val="21"/>
        </w:rPr>
        <w:t xml:space="preserve">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55</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87</w:t>
      </w:r>
      <w:r>
        <w:rPr>
          <w:rFonts w:hint="eastAsia" w:ascii="Microsoft New Tai Lue" w:hAnsi="Microsoft New Tai Lue" w:cs="Microsoft New Tai Lue"/>
          <w:bCs/>
          <w:szCs w:val="21"/>
        </w:rPr>
        <w:t xml:space="preserve">万元。其中：</w:t>
      </w:r>
      <w:r>
        <w:rPr>
          <w:rFonts w:hint="eastAsia" w:ascii="Microsoft New Tai Lue" w:hAnsi="Microsoft New Tai Lue" w:cs="Microsoft New Tai Lue"/>
          <w:bCs/>
          <w:szCs w:val="21"/>
        </w:rPr>
        <w:t xml:space="preserve">在职男民警体检最高限价单价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ascii="Microsoft New Tai Lue" w:hAnsi="Microsoft New Tai Lue" w:cs="Microsoft New Tai Lue"/>
          <w:bCs/>
          <w:szCs w:val="21"/>
        </w:rPr>
        <w:t xml:space="preserve">2100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次；退休男民警体检最高限价单价</w:t>
      </w:r>
      <w:r>
        <w:rPr>
          <w:rFonts w:ascii="Microsoft New Tai Lue" w:hAnsi="Microsoft New Tai Lue" w:cs="Microsoft New Tai Lue"/>
          <w:bCs/>
          <w:szCs w:val="21"/>
        </w:rPr>
        <w:t xml:space="preserve">750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次；退休女民警体检最高限价单价</w:t>
      </w:r>
      <w:r>
        <w:rPr>
          <w:rFonts w:ascii="Microsoft New Tai Lue" w:hAnsi="Microsoft New Tai Lue" w:cs="Microsoft New Tai Lue"/>
          <w:bCs/>
          <w:szCs w:val="21"/>
        </w:rPr>
        <w:t xml:space="preserve">850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Microsoft New Tai Lue" w:hAnsi="Microsoft New Tai Lue" w:cs="Microsoft New Tai Lue"/>
          <w:bCs/>
          <w:szCs w:val="21"/>
        </w:rPr>
        <w:t xml:space="preserve">次</w:t>
      </w:r>
      <w:r>
        <w:rPr>
          <w:rFonts w:hint="eastAsia" w:ascii="宋体" w:hAnsi="宋体" w:cs="宋体"/>
          <w:bCs/>
          <w:szCs w:val="21"/>
        </w:rPr>
        <w:t xml:space="preserve">。供应商所报单价及总价均不得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bookmarkEnd w:id="12"/>
      <w:r>
        <w:rPr>
          <w:rFonts w:hint="eastAsia" w:ascii="Microsoft New Tai Lue" w:hAnsi="Microsoft New Tai Lue" w:cs="Microsoft New Tai Lue"/>
          <w:bCs/>
          <w:szCs w:val="21"/>
        </w:rPr>
      </w:r>
      <w:r/>
    </w:p>
    <w:p>
      <w:pPr>
        <w:pStyle w:val="664"/>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 </w:t>
      </w:r>
      <w:r>
        <w:rPr>
          <w:rFonts w:ascii="Microsoft New Tai Lue" w:hAnsi="Microsoft New Tai Lue" w:cs="Microsoft New Tai Lue"/>
          <w:bCs/>
          <w:szCs w:val="21"/>
        </w:rPr>
        <w:t xml:space="preserve">采购需求：</w:t>
      </w:r>
      <w:r>
        <w:rPr>
          <w:rStyle w:val="723"/>
          <w:rFonts w:hint="eastAsia" w:ascii="Microsoft New Tai Lue" w:hAnsi="Microsoft New Tai Lue" w:cs="Microsoft New Tai Lue"/>
        </w:rPr>
        <w:t xml:space="preserve">江苏省常州监狱2026年民警体检项目，包括但不限于：身体检查、出具报告等，具体内容详见竞争性磋商文件第四章采购需求。</w:t>
      </w:r>
      <w:r>
        <w:rPr>
          <w:rFonts w:ascii="Microsoft New Tai Lue" w:hAnsi="Microsoft New Tai Lue" w:cs="Microsoft New Tai Lue"/>
          <w:bCs/>
          <w:szCs w:val="21"/>
        </w:rPr>
      </w:r>
      <w:r/>
    </w:p>
    <w:p>
      <w:pPr>
        <w:pStyle w:val="664"/>
        <w:ind w:firstLine="420"/>
        <w:spacing w:line="360" w:lineRule="auto"/>
        <w:rPr>
          <w:rFonts w:ascii="Microsoft New Tai Lue" w:hAnsi="Microsoft New Tai Lue" w:cs="Microsoft New Tai Lue"/>
          <w:bCs/>
          <w:szCs w:val="21"/>
        </w:rPr>
      </w:pPr>
      <w:r/>
      <w:bookmarkStart w:id="20" w:name="_Hlk204959973"/>
      <w:r>
        <w:rPr>
          <w:rFonts w:hint="eastAsia" w:ascii="Microsoft New Tai Lue" w:hAnsi="Microsoft New Tai Lue" w:cs="Microsoft New Tai Lue"/>
          <w:bCs/>
          <w:szCs w:val="21"/>
        </w:rPr>
        <w:t xml:space="preserve">合同履行期限</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自合同签订之日起一年，具体以采购人最终确定的时间为准</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664"/>
        <w:ind w:firstLine="420"/>
        <w:spacing w:line="360" w:lineRule="auto"/>
        <w:rPr>
          <w:rFonts w:hint="eastAsia" w:ascii="Microsoft New Tai Lue" w:hAnsi="Microsoft New Tai Lue" w:cs="Microsoft New Tai Lue"/>
          <w:bCs/>
          <w:szCs w:val="21"/>
        </w:rPr>
      </w:pPr>
      <w:r/>
      <w:bookmarkEnd w:id="20"/>
      <w:r>
        <w:rPr>
          <w:rFonts w:hint="eastAsia" w:ascii="Microsoft New Tai Lue" w:hAnsi="Microsoft New Tai Lue" w:cs="Microsoft New Tai Lue"/>
          <w:bCs/>
          <w:szCs w:val="21"/>
        </w:rPr>
        <w:t xml:space="preserve">本项目（是/否）接受联合体</w:t>
      </w:r>
      <w:r>
        <w:rPr>
          <w:rFonts w:ascii="Microsoft New Tai Lue" w:hAnsi="Microsoft New Tai Lue" w:cs="Microsoft New Tai Lue"/>
          <w:bCs/>
          <w:szCs w:val="21"/>
        </w:rPr>
        <w:t xml:space="preserve">：</w:t>
      </w:r>
      <w:r>
        <w:rPr>
          <w:rStyle w:val="723"/>
          <w:rFonts w:hint="eastAsia" w:ascii="Microsoft New Tai Lue" w:hAnsi="Microsoft New Tai Lue" w:cs="Microsoft New Tai Lue"/>
        </w:rPr>
        <w:t xml:space="preserve">否</w:t>
      </w:r>
      <w:r>
        <w:rPr>
          <w:rFonts w:hint="eastAsia" w:ascii="Microsoft New Tai Lue" w:hAnsi="Microsoft New Tai Lue" w:cs="Microsoft New Tai Lue"/>
          <w:bCs/>
          <w:szCs w:val="21"/>
        </w:rPr>
      </w:r>
      <w:r/>
    </w:p>
    <w:p>
      <w:pPr>
        <w:pStyle w:val="664"/>
        <w:spacing w:line="360" w:lineRule="auto"/>
        <w:rPr>
          <w:rFonts w:ascii="Microsoft New Tai Lue" w:hAnsi="Microsoft New Tai Lue" w:cs="Microsoft New Tai Lue"/>
          <w:b/>
          <w:bCs/>
          <w:szCs w:val="44"/>
        </w:rPr>
      </w:pPr>
      <w:r/>
      <w:bookmarkStart w:id="21" w:name="_Toc80264698"/>
      <w:r/>
      <w:bookmarkStart w:id="22" w:name="_Toc93909066"/>
      <w:r/>
      <w:bookmarkStart w:id="23" w:name="_Toc80792689"/>
      <w:r/>
      <w:bookmarkStart w:id="24" w:name="_Toc96347852"/>
      <w:r>
        <w:rPr>
          <w:rFonts w:ascii="Microsoft New Tai Lue" w:hAnsi="Microsoft New Tai Lue" w:cs="Microsoft New Tai Lue"/>
          <w:b/>
          <w:bCs/>
          <w:szCs w:val="44"/>
        </w:rPr>
        <w:t xml:space="preserve">二、</w:t>
      </w:r>
      <w:bookmarkEnd w:id="21"/>
      <w:r>
        <w:rPr>
          <w:rFonts w:ascii="Microsoft New Tai Lue" w:hAnsi="Microsoft New Tai Lue" w:cs="Microsoft New Tai Lue"/>
          <w:b/>
          <w:bCs/>
          <w:szCs w:val="44"/>
        </w:rPr>
        <w:t xml:space="preserve">申请人的资格要求</w:t>
      </w:r>
      <w:bookmarkEnd w:id="22"/>
      <w:r/>
      <w:bookmarkEnd w:id="23"/>
      <w:r>
        <w:rPr>
          <w:rFonts w:ascii="Microsoft New Tai Lue" w:hAnsi="Microsoft New Tai Lue" w:cs="Microsoft New Tai Lue"/>
          <w:b/>
          <w:bCs/>
          <w:szCs w:val="44"/>
        </w:rPr>
        <w:t xml:space="preserve">：</w:t>
      </w:r>
      <w:bookmarkEnd w:id="24"/>
      <w:r>
        <w:rPr>
          <w:rFonts w:ascii="Microsoft New Tai Lue" w:hAnsi="Microsoft New Tai Lue" w:cs="Microsoft New Tai Lue"/>
          <w:b/>
          <w:bCs/>
          <w:szCs w:val="44"/>
        </w:rPr>
      </w:r>
      <w:r/>
    </w:p>
    <w:p>
      <w:pPr>
        <w:pStyle w:val="664"/>
        <w:ind w:firstLine="420"/>
        <w:spacing w:line="360" w:lineRule="auto"/>
        <w:rPr>
          <w:rFonts w:hint="eastAsia" w:ascii="Microsoft New Tai Lue" w:hAnsi="Microsoft New Tai Lue" w:cs="Microsoft New Tai Lue"/>
          <w:bCs/>
          <w:szCs w:val="21"/>
        </w:rPr>
      </w:pPr>
      <w:r/>
      <w:bookmarkStart w:id="25" w:name="_Toc93909067"/>
      <w:r/>
      <w:bookmarkStart w:id="26" w:name="_Toc96347853"/>
      <w:r/>
      <w:bookmarkStart w:id="27" w:name="_Toc80264699"/>
      <w:r/>
      <w:bookmarkStart w:id="28" w:name="_Toc80792690"/>
      <w:r>
        <w:rPr>
          <w:rFonts w:hint="eastAsia" w:ascii="Microsoft New Tai Lue" w:hAnsi="Microsoft New Tai Lue" w:cs="Microsoft New Tai Lue"/>
          <w:bCs/>
          <w:szCs w:val="21"/>
        </w:rPr>
        <w:t xml:space="preserve">（一）</w:t>
      </w:r>
      <w:r>
        <w:rPr>
          <w:rFonts w:hint="eastAsia" w:ascii="Microsoft New Tai Lue" w:hAnsi="Microsoft New Tai Lue" w:cs="Microsoft New Tai Lue"/>
          <w:bCs/>
          <w:szCs w:val="21"/>
        </w:rPr>
        <w:t xml:space="preserve">满足《中华人民共和国政府采购法》第二十二条规定：</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hint="eastAsia"/>
        </w:rPr>
        <w:t xml:space="preserve"> </w:t>
      </w:r>
      <w:r>
        <w:rPr>
          <w:rFonts w:hint="eastAsia" w:ascii="宋体" w:hAnsi="宋体" w:cs="Microsoft New Tai Lue"/>
          <w:bCs/>
          <w:szCs w:val="21"/>
        </w:rPr>
        <w:t xml:space="preserve">具有独立承担民事责任的能力（提供法人或其他组织的营业执照等证明文件，复印件加盖公章）；</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w:t>
      </w:r>
      <w:r>
        <w:rPr>
          <w:rFonts w:ascii="宋体" w:hAnsi="宋体" w:cs="Microsoft New Tai Lue"/>
          <w:bCs/>
          <w:szCs w:val="21"/>
        </w:rPr>
        <w:t xml:space="preserve">.</w:t>
      </w:r>
      <w:r>
        <w:rPr>
          <w:rFonts w:hint="eastAsia" w:ascii="宋体" w:hAnsi="宋体" w:cs="Microsoft New Tai Lue"/>
          <w:bCs/>
          <w:szCs w:val="21"/>
        </w:rPr>
        <w:t xml:space="preserve">具有</w:t>
      </w:r>
      <w:r>
        <w:rPr>
          <w:rFonts w:hint="eastAsia" w:ascii="宋体" w:hAnsi="宋体" w:cs="Microsoft New Tai Lue"/>
          <w:bCs/>
          <w:szCs w:val="21"/>
        </w:rPr>
        <w:t xml:space="preserve">良好的商业信誉和健全的财务会计制度（</w:t>
      </w:r>
      <w:bookmarkStart w:id="29" w:name="_Hlk226579008"/>
      <w:r>
        <w:rPr>
          <w:rFonts w:hint="eastAsia" w:ascii="宋体" w:hAnsi="宋体" w:cs="Microsoft New Tai Lue"/>
          <w:bCs/>
          <w:szCs w:val="21"/>
        </w:rPr>
        <w:t xml:space="preserve">提供</w:t>
      </w:r>
      <w:r>
        <w:rPr>
          <w:rFonts w:hint="eastAsia" w:ascii="宋体" w:hAnsi="宋体" w:cs="Microsoft New Tai Lue"/>
          <w:b/>
          <w:szCs w:val="21"/>
        </w:rPr>
        <w:t xml:space="preserve">2024</w:t>
      </w:r>
      <w:r>
        <w:rPr>
          <w:rFonts w:hint="eastAsia" w:ascii="宋体" w:hAnsi="宋体" w:cs="Microsoft New Tai Lue"/>
          <w:b/>
          <w:szCs w:val="21"/>
        </w:rPr>
        <w:t xml:space="preserve">年度</w:t>
      </w:r>
      <w:r>
        <w:rPr>
          <w:rFonts w:hint="eastAsia" w:ascii="宋体" w:hAnsi="宋体" w:cs="Microsoft New Tai Lue"/>
          <w:b/>
          <w:szCs w:val="21"/>
        </w:rPr>
        <w:t xml:space="preserve">或</w:t>
      </w:r>
      <w:r>
        <w:rPr>
          <w:rFonts w:hint="eastAsia" w:ascii="宋体" w:hAnsi="宋体" w:cs="Microsoft New Tai Lue"/>
          <w:b/>
          <w:szCs w:val="21"/>
        </w:rPr>
        <w:t xml:space="preserve">2025年度经审计</w:t>
      </w:r>
      <w:r>
        <w:rPr>
          <w:rFonts w:hint="eastAsia" w:ascii="宋体" w:hAnsi="宋体" w:cs="Microsoft New Tai Lue"/>
          <w:bCs/>
          <w:szCs w:val="21"/>
        </w:rPr>
        <w:t xml:space="preserve">的财务报表（如为新成立的公司，应提供公司成立之后的财务报表）</w:t>
      </w:r>
      <w:r>
        <w:rPr>
          <w:rFonts w:hint="eastAsia" w:ascii="宋体" w:hAnsi="宋体" w:cs="Microsoft New Tai Lue"/>
          <w:bCs/>
          <w:szCs w:val="21"/>
        </w:rPr>
        <w:t xml:space="preserve">，</w:t>
      </w:r>
      <w:r>
        <w:rPr>
          <w:rFonts w:hint="eastAsia" w:ascii="宋体" w:hAnsi="宋体" w:cs="Microsoft New Tai Lue"/>
          <w:bCs/>
          <w:szCs w:val="21"/>
        </w:rPr>
        <w:t xml:space="preserve">或</w:t>
      </w:r>
      <w:bookmarkStart w:id="30" w:name="_Hlk228966415"/>
      <w:r>
        <w:rPr>
          <w:rFonts w:hint="eastAsia" w:ascii="宋体" w:hAnsi="宋体" w:cs="Microsoft New Tai Lue"/>
          <w:bCs/>
          <w:szCs w:val="21"/>
        </w:rPr>
        <w:t xml:space="preserve">响应文件</w:t>
      </w:r>
      <w:r>
        <w:rPr>
          <w:rFonts w:hint="eastAsia" w:ascii="宋体" w:hAnsi="宋体" w:cs="Microsoft New Tai Lue"/>
          <w:bCs/>
          <w:szCs w:val="21"/>
        </w:rPr>
        <w:t xml:space="preserve">递交</w:t>
      </w:r>
      <w:r>
        <w:rPr>
          <w:rFonts w:hint="eastAsia" w:ascii="宋体" w:hAnsi="宋体" w:cs="Microsoft New Tai Lue"/>
          <w:bCs/>
          <w:szCs w:val="21"/>
        </w:rPr>
        <w:t xml:space="preserve">截止时间</w:t>
      </w:r>
      <w:r>
        <w:rPr>
          <w:rFonts w:hint="eastAsia" w:ascii="宋体" w:hAnsi="宋体" w:cs="Microsoft New Tai Lue"/>
          <w:bCs/>
          <w:szCs w:val="21"/>
        </w:rPr>
        <w:t xml:space="preserve">前（2025年11月至2026年4月）6个月内</w:t>
      </w:r>
      <w:bookmarkEnd w:id="30"/>
      <w:r>
        <w:rPr>
          <w:rFonts w:hint="eastAsia" w:ascii="宋体" w:hAnsi="宋体" w:cs="Microsoft New Tai Lue"/>
          <w:bCs/>
          <w:szCs w:val="21"/>
        </w:rPr>
        <w:t xml:space="preserve">任意一个月的财务</w:t>
      </w:r>
      <w:r>
        <w:rPr>
          <w:rFonts w:hint="eastAsia" w:ascii="宋体" w:hAnsi="宋体" w:cs="Microsoft New Tai Lue"/>
          <w:bCs/>
          <w:szCs w:val="21"/>
        </w:rPr>
        <w:t xml:space="preserve">报表</w:t>
      </w:r>
      <w:r>
        <w:rPr>
          <w:rFonts w:hint="eastAsia" w:ascii="宋体" w:hAnsi="宋体" w:cs="Microsoft New Tai Lue"/>
          <w:bCs/>
          <w:szCs w:val="21"/>
        </w:rPr>
        <w:t xml:space="preserve">（至少包括资产负债表、利润表和现金流量表）</w:t>
      </w:r>
      <w:r>
        <w:rPr>
          <w:rFonts w:hint="eastAsia" w:ascii="宋体" w:hAnsi="宋体" w:cs="Microsoft New Tai Lue"/>
          <w:bCs/>
          <w:szCs w:val="21"/>
        </w:rPr>
        <w:t xml:space="preserve">，</w:t>
      </w:r>
      <w:r>
        <w:rPr>
          <w:rFonts w:hint="eastAsia" w:ascii="宋体" w:hAnsi="宋体" w:cs="Microsoft New Tai Lue"/>
          <w:bCs/>
          <w:szCs w:val="21"/>
        </w:rPr>
        <w:t xml:space="preserve">或</w:t>
      </w:r>
      <w:r>
        <w:rPr>
          <w:rFonts w:hint="eastAsia" w:ascii="宋体" w:hAnsi="宋体" w:cs="Microsoft New Tai Lue"/>
          <w:bCs/>
          <w:szCs w:val="21"/>
        </w:rPr>
        <w:t xml:space="preserve">响应文件递交截止时间前（2025年11月至2026年4月）6个月内</w:t>
      </w:r>
      <w:r>
        <w:rPr>
          <w:rFonts w:hint="eastAsia" w:ascii="宋体" w:hAnsi="宋体" w:cs="Microsoft New Tai Lue"/>
          <w:bCs/>
          <w:szCs w:val="21"/>
        </w:rPr>
        <w:t xml:space="preserve">由其基本开户银行出具的资信证明或财政部门认可的政府采购专业担保机构出具的担保函</w:t>
      </w:r>
      <w:bookmarkEnd w:id="29"/>
      <w:r>
        <w:rPr>
          <w:rFonts w:hint="eastAsia" w:ascii="宋体" w:hAnsi="宋体" w:cs="Microsoft New Tai Lue"/>
          <w:bCs/>
          <w:szCs w:val="21"/>
        </w:rPr>
        <w:t xml:space="preserve">）；</w:t>
      </w:r>
      <w:r/>
    </w:p>
    <w:p>
      <w:pPr>
        <w:pStyle w:val="664"/>
        <w:ind w:firstLine="420"/>
        <w:spacing w:line="360" w:lineRule="auto"/>
        <w:rPr>
          <w:rFonts w:hint="eastAsia" w:ascii="宋体" w:hAnsi="宋体" w:cs="Microsoft New Tai Lue"/>
          <w:bCs/>
          <w:szCs w:val="21"/>
        </w:rPr>
      </w:pPr>
      <w:r>
        <w:rPr>
          <w:rFonts w:ascii="宋体" w:hAnsi="宋体" w:cs="Microsoft New Tai Lue"/>
          <w:bCs/>
          <w:szCs w:val="21"/>
        </w:rPr>
        <w:t xml:space="preserve">3.</w:t>
      </w:r>
      <w:r>
        <w:rPr>
          <w:rFonts w:hint="eastAsia" w:ascii="宋体" w:hAnsi="宋体"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pStyle w:val="664"/>
        <w:ind w:firstLine="420"/>
        <w:spacing w:line="360" w:lineRule="auto"/>
        <w:rPr>
          <w:rFonts w:hint="eastAsia" w:ascii="宋体" w:hAnsi="宋体" w:cs="Microsoft New Tai Lue"/>
          <w:bCs/>
          <w:szCs w:val="21"/>
        </w:rPr>
      </w:pPr>
      <w:r>
        <w:rPr>
          <w:rFonts w:ascii="宋体" w:hAnsi="宋体" w:cs="Microsoft New Tai Lue"/>
          <w:bCs/>
          <w:szCs w:val="21"/>
        </w:rPr>
        <w:t xml:space="preserve">4.</w:t>
      </w:r>
      <w:r>
        <w:rPr>
          <w:rFonts w:hint="eastAsia" w:ascii="宋体" w:hAnsi="宋体" w:cs="Microsoft New Tai Lue"/>
          <w:bCs/>
          <w:szCs w:val="21"/>
        </w:rPr>
        <w:t xml:space="preserve">有依法缴纳税收和社会保障资金的良好记录，提供本次采购活动前</w:t>
      </w:r>
      <w:bookmarkStart w:id="31" w:name="_Hlk225889559"/>
      <w:r>
        <w:rPr>
          <w:rFonts w:hint="eastAsia" w:ascii="宋体" w:hAnsi="宋体" w:cs="Microsoft New Tai Lue"/>
          <w:bCs/>
          <w:szCs w:val="21"/>
        </w:rPr>
        <w:t xml:space="preserve">（2025年1</w:t>
      </w:r>
      <w:r>
        <w:rPr>
          <w:rFonts w:hint="eastAsia" w:ascii="宋体" w:hAnsi="宋体" w:cs="Microsoft New Tai Lue"/>
          <w:bCs/>
          <w:szCs w:val="21"/>
        </w:rPr>
        <w:t xml:space="preserve">1</w:t>
      </w:r>
      <w:r>
        <w:rPr>
          <w:rFonts w:hint="eastAsia" w:ascii="宋体" w:hAnsi="宋体" w:cs="Microsoft New Tai Lue"/>
          <w:bCs/>
          <w:szCs w:val="21"/>
        </w:rPr>
        <w:t xml:space="preserve">月至2026年</w:t>
      </w:r>
      <w:r>
        <w:rPr>
          <w:rFonts w:hint="eastAsia" w:ascii="宋体" w:hAnsi="宋体" w:cs="Microsoft New Tai Lue"/>
          <w:bCs/>
          <w:szCs w:val="21"/>
        </w:rPr>
        <w:t xml:space="preserve">4</w:t>
      </w:r>
      <w:r>
        <w:rPr>
          <w:rFonts w:hint="eastAsia" w:ascii="宋体" w:hAnsi="宋体" w:cs="Microsoft New Tai Lue"/>
          <w:bCs/>
          <w:szCs w:val="21"/>
        </w:rPr>
        <w:t xml:space="preserve">月）</w:t>
      </w:r>
      <w:bookmarkEnd w:id="31"/>
      <w:r>
        <w:rPr>
          <w:rFonts w:hint="eastAsia" w:ascii="宋体" w:hAnsi="宋体" w:cs="Microsoft New Tai Lue"/>
          <w:bCs/>
          <w:szCs w:val="21"/>
          <w:u w:val="single"/>
        </w:rPr>
        <w:t xml:space="preserve">6</w:t>
      </w:r>
      <w:r>
        <w:rPr>
          <w:rFonts w:hint="eastAsia" w:ascii="宋体" w:hAnsi="宋体" w:cs="Microsoft New Tai Lue"/>
          <w:bCs/>
          <w:szCs w:val="21"/>
        </w:rPr>
        <w:t xml:space="preserve">个月内，至少1个月缴纳税收和社会保险的凭证，依法享受免缴、缓缴的，提供证明材料；</w:t>
      </w:r>
      <w:r/>
    </w:p>
    <w:p>
      <w:pPr>
        <w:pStyle w:val="664"/>
        <w:ind w:firstLine="420"/>
        <w:spacing w:line="360" w:lineRule="auto"/>
        <w:rPr>
          <w:rFonts w:hint="eastAsia" w:ascii="宋体" w:hAnsi="宋体" w:cs="Microsoft New Tai Lue"/>
          <w:bCs/>
          <w:szCs w:val="21"/>
        </w:rPr>
      </w:pPr>
      <w:r>
        <w:rPr>
          <w:rFonts w:ascii="宋体" w:hAnsi="宋体" w:cs="Microsoft New Tai Lue"/>
          <w:bCs/>
          <w:szCs w:val="21"/>
        </w:rPr>
        <w:t xml:space="preserve">5.</w:t>
      </w:r>
      <w:r>
        <w:rPr>
          <w:rFonts w:hint="eastAsia" w:ascii="宋体" w:hAnsi="宋体"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Microsoft New Tai Lue"/>
          <w:bCs/>
          <w:szCs w:val="21"/>
        </w:rPr>
        <w:t xml:space="preserve">；</w:t>
      </w:r>
      <w:r>
        <w:rPr>
          <w:rFonts w:hint="eastAsia" w:ascii="宋体" w:hAnsi="宋体" w:cs="Microsoft New Tai Lue"/>
          <w:bCs/>
          <w:szCs w:val="21"/>
        </w:rPr>
      </w:r>
      <w:r/>
    </w:p>
    <w:p>
      <w:pPr>
        <w:pStyle w:val="664"/>
        <w:ind w:firstLine="420"/>
        <w:spacing w:line="360" w:lineRule="auto"/>
        <w:rPr>
          <w:rFonts w:ascii="宋体" w:hAnsi="宋体" w:cs="Microsoft New Tai Lue"/>
          <w:bCs/>
          <w:szCs w:val="21"/>
        </w:rPr>
      </w:pPr>
      <w:r>
        <w:rPr>
          <w:rFonts w:ascii="宋体" w:hAnsi="宋体" w:cs="Microsoft New Tai Lue"/>
          <w:bCs/>
          <w:szCs w:val="21"/>
        </w:rPr>
        <w:t xml:space="preserve">6.</w:t>
      </w:r>
      <w:r>
        <w:rPr>
          <w:rFonts w:hint="eastAsia" w:ascii="宋体" w:hAnsi="宋体" w:cs="Microsoft New Tai Lue"/>
          <w:bCs/>
          <w:szCs w:val="21"/>
        </w:rPr>
        <w:t xml:space="preserve">法律、行政法规规定的其他条件。</w:t>
      </w:r>
      <w:r>
        <w:rPr>
          <w:rFonts w:ascii="宋体" w:hAnsi="宋体" w:cs="Microsoft New Tai Lue"/>
          <w:bCs/>
          <w:szCs w:val="21"/>
        </w:rPr>
      </w:r>
      <w:r/>
    </w:p>
    <w:p>
      <w:pPr>
        <w:pStyle w:val="664"/>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bCs/>
          <w:szCs w:val="21"/>
        </w:rPr>
        <w:t xml:space="preserve">（二）</w:t>
      </w:r>
      <w:r>
        <w:rPr>
          <w:rFonts w:hint="eastAsia" w:ascii="Microsoft New Tai Lue" w:hAnsi="Microsoft New Tai Lue" w:cs="Microsoft New Tai Lue"/>
          <w:bCs/>
          <w:szCs w:val="21"/>
        </w:rPr>
        <w:t xml:space="preserve">落实政府采购政策需满足的资格要求：</w:t>
      </w:r>
      <w:r/>
    </w:p>
    <w:p>
      <w:pPr>
        <w:ind w:firstLine="420"/>
        <w:spacing w:line="360" w:lineRule="auto"/>
        <w:rPr>
          <w:rFonts w:hint="eastAsia" w:ascii="Microsoft New Tai Lue" w:hAnsi="Microsoft New Tai Lue" w:cs="Microsoft New Tai Lue"/>
        </w:rPr>
      </w:pPr>
      <w:r>
        <w:rPr>
          <w:rFonts w:hint="eastAsia" w:ascii="Microsoft New Tai Lue" w:hAnsi="Microsoft New Tai Lue" w:cs="Microsoft New Tai Lue"/>
          <w:bCs/>
          <w:szCs w:val="21"/>
          <w:highlight w:val="none"/>
        </w:rPr>
      </w:r>
      <w:r>
        <w:rPr>
          <w:rFonts w:hint="eastAsia" w:ascii="Microsoft New Tai Lue" w:hAnsi="Microsoft New Tai Lue" w:cs="Microsoft New Tai Lue"/>
          <w:bCs/>
          <w:szCs w:val="21"/>
          <w:highlight w:val="none"/>
        </w:rPr>
        <w:t xml:space="preserve">采购包1、采购包2、采购包3</w:t>
      </w:r>
      <w:r>
        <w:rPr>
          <w:rFonts w:hint="eastAsia" w:ascii="Microsoft New Tai Lue" w:hAnsi="Microsoft New Tai Lue" w:cs="Microsoft New Tai Lue"/>
          <w:bCs/>
          <w:szCs w:val="21"/>
          <w:highlight w:val="none"/>
        </w:rPr>
      </w:r>
      <w:r>
        <w:rPr>
          <w:rFonts w:hint="eastAsia" w:ascii="Microsoft New Tai Lue" w:hAnsi="Microsoft New Tai Lue" w:cs="Microsoft New Tai Lue"/>
          <w:bCs/>
          <w:szCs w:val="21"/>
          <w:highlight w:val="none"/>
        </w:rPr>
      </w:r>
    </w:p>
    <w:p>
      <w:pPr>
        <w:pStyle w:val="664"/>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本项目不</w:t>
      </w:r>
      <w:r>
        <w:rPr>
          <w:rFonts w:hint="eastAsia" w:ascii="Microsoft New Tai Lue" w:hAnsi="Microsoft New Tai Lue" w:cs="Microsoft New Tai Lue"/>
          <w:bCs/>
          <w:szCs w:val="21"/>
        </w:rPr>
        <w:t xml:space="preserve">专</w:t>
      </w:r>
      <w:r>
        <w:rPr>
          <w:rFonts w:hint="eastAsia" w:ascii="Microsoft New Tai Lue" w:hAnsi="Microsoft New Tai Lue" w:cs="Microsoft New Tai Lue"/>
          <w:bCs/>
          <w:szCs w:val="21"/>
        </w:rPr>
        <w:t xml:space="preserve">门</w:t>
      </w:r>
      <w:r>
        <w:rPr>
          <w:rFonts w:hint="eastAsia" w:ascii="Microsoft New Tai Lue" w:hAnsi="Microsoft New Tai Lue" w:cs="Microsoft New Tai Lue"/>
          <w:bCs/>
          <w:szCs w:val="21"/>
        </w:rPr>
        <w:t xml:space="preserve">面向中小企业预留采购份额。</w:t>
      </w:r>
      <w:r>
        <w:rPr>
          <w:rFonts w:ascii="Microsoft New Tai Lue" w:hAnsi="Microsoft New Tai Lue" w:cs="Microsoft New Tai Lue"/>
          <w:bCs/>
          <w:szCs w:val="21"/>
        </w:rPr>
      </w:r>
      <w:r/>
    </w:p>
    <w:p>
      <w:pPr>
        <w:pStyle w:val="664"/>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bCs/>
          <w:szCs w:val="21"/>
        </w:rPr>
        <w:t xml:space="preserve">（三）</w:t>
      </w:r>
      <w:r>
        <w:rPr>
          <w:rFonts w:hint="eastAsia" w:ascii="Microsoft New Tai Lue" w:hAnsi="Microsoft New Tai Lue" w:cs="Microsoft New Tai Lue"/>
          <w:bCs/>
          <w:szCs w:val="21"/>
        </w:rPr>
        <w:t xml:space="preserve">本项目的特定资格要求：</w:t>
      </w:r>
      <w:r>
        <w:rPr>
          <w:rFonts w:ascii="Microsoft New Tai Lue" w:hAnsi="Microsoft New Tai Lue" w:cs="Microsoft New Tai Lue"/>
          <w:bCs/>
          <w:szCs w:val="21"/>
        </w:rPr>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bCs/>
          <w:szCs w:val="21"/>
          <w:highlight w:val="none"/>
        </w:rPr>
      </w:r>
      <w:r>
        <w:rPr>
          <w:rFonts w:hint="eastAsia" w:ascii="Microsoft New Tai Lue" w:hAnsi="Microsoft New Tai Lue" w:cs="Microsoft New Tai Lue"/>
          <w:bCs/>
          <w:szCs w:val="21"/>
          <w:highlight w:val="none"/>
        </w:rPr>
        <w:t xml:space="preserve">采购包1、采购包2、采购包3</w:t>
      </w:r>
      <w:r>
        <w:rPr>
          <w:rFonts w:hint="eastAsia" w:ascii="Microsoft New Tai Lue" w:hAnsi="Microsoft New Tai Lue" w:cs="Microsoft New Tai Lue"/>
          <w:bCs/>
          <w:szCs w:val="21"/>
          <w:highlight w:val="none"/>
        </w:rPr>
      </w:r>
      <w:r>
        <w:rPr>
          <w:rFonts w:hint="eastAsia" w:ascii="Microsoft New Tai Lue" w:hAnsi="Microsoft New Tai Lue" w:cs="Microsoft New Tai Lue"/>
          <w:bCs/>
          <w:szCs w:val="21"/>
          <w:highlight w:val="none"/>
        </w:rPr>
      </w:r>
    </w:p>
    <w:p>
      <w:pPr>
        <w:pStyle w:val="664"/>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 </w:t>
      </w:r>
      <w:bookmarkStart w:id="32" w:name="OLE_LINK7"/>
      <w:r>
        <w:rPr>
          <w:rFonts w:hint="eastAsia" w:ascii="Microsoft New Tai Lue" w:hAnsi="Microsoft New Tai Lue" w:cs="Microsoft New Tai Lue"/>
          <w:bCs/>
          <w:szCs w:val="21"/>
        </w:rPr>
        <w:t xml:space="preserve">供应商必须</w:t>
      </w:r>
      <w:bookmarkStart w:id="33" w:name="OLE_LINK9"/>
      <w:r>
        <w:rPr>
          <w:rFonts w:hint="eastAsia" w:ascii="Microsoft New Tai Lue" w:hAnsi="Microsoft New Tai Lue" w:cs="Microsoft New Tai Lue"/>
          <w:bCs/>
          <w:szCs w:val="21"/>
        </w:rPr>
        <w:t xml:space="preserve">具备</w:t>
      </w:r>
      <w:bookmarkStart w:id="34" w:name="_Hlk226580011"/>
      <w:r/>
      <w:bookmarkStart w:id="35" w:name="OLE_LINK20"/>
      <w:r>
        <w:rPr>
          <w:rFonts w:hint="eastAsia" w:ascii="Microsoft New Tai Lue" w:hAnsi="Microsoft New Tai Lue" w:cs="Microsoft New Tai Lue"/>
          <w:bCs/>
          <w:szCs w:val="21"/>
        </w:rPr>
        <w:t xml:space="preserve">三级及以上医院资质</w:t>
      </w:r>
      <w:bookmarkEnd w:id="33"/>
      <w:r/>
      <w:bookmarkEnd w:id="35"/>
      <w:r>
        <w:rPr>
          <w:rFonts w:hint="eastAsia" w:ascii="Microsoft New Tai Lue" w:hAnsi="Microsoft New Tai Lue" w:cs="Microsoft New Tai Lue"/>
          <w:bCs/>
          <w:szCs w:val="21"/>
        </w:rPr>
        <w:t xml:space="preserve">且具有卫生行政主管部门颁发的有效</w:t>
      </w:r>
      <w:bookmarkStart w:id="36" w:name="OLE_LINK10"/>
      <w:r/>
      <w:bookmarkStart w:id="37" w:name="OLE_LINK13"/>
      <w:r>
        <w:rPr>
          <w:rFonts w:hint="eastAsia" w:ascii="Microsoft New Tai Lue" w:hAnsi="Microsoft New Tai Lue" w:cs="Microsoft New Tai Lue"/>
          <w:bCs/>
          <w:szCs w:val="21"/>
        </w:rPr>
        <w:t xml:space="preserve">《</w:t>
      </w:r>
      <w:bookmarkStart w:id="38" w:name="OLE_LINK1"/>
      <w:r>
        <w:rPr>
          <w:rFonts w:hint="eastAsia" w:ascii="Microsoft New Tai Lue" w:hAnsi="Microsoft New Tai Lue" w:cs="Microsoft New Tai Lue"/>
          <w:bCs/>
          <w:szCs w:val="21"/>
        </w:rPr>
        <w:t xml:space="preserve">医疗机构执业许可证</w:t>
      </w:r>
      <w:bookmarkEnd w:id="36"/>
      <w:r/>
      <w:bookmarkEnd w:id="37"/>
      <w:r/>
      <w:bookmarkEnd w:id="38"/>
      <w:r>
        <w:rPr>
          <w:rFonts w:hint="eastAsia" w:ascii="Microsoft New Tai Lue" w:hAnsi="Microsoft New Tai Lue" w:cs="Microsoft New Tai Lue"/>
          <w:bCs/>
          <w:szCs w:val="21"/>
        </w:rPr>
        <w:t xml:space="preserve">》</w:t>
      </w:r>
      <w:bookmarkEnd w:id="32"/>
      <w:r/>
      <w:bookmarkEnd w:id="34"/>
      <w:r>
        <w:rPr>
          <w:rFonts w:hint="eastAsia" w:ascii="Microsoft New Tai Lue" w:hAnsi="Microsoft New Tai Lue" w:cs="Microsoft New Tai Lue"/>
          <w:bCs/>
          <w:szCs w:val="21"/>
        </w:rPr>
        <w:t xml:space="preserve">。（提供相关证明材料复印件并加盖公章）</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664"/>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rPr>
          <w:rFonts w:ascii="Microsoft New Tai Lue" w:hAnsi="Microsoft New Tai Lue" w:cs="Microsoft New Tai Lue"/>
          <w:bCs/>
          <w:szCs w:val="21"/>
        </w:rPr>
      </w:r>
      <w:r/>
    </w:p>
    <w:p>
      <w:pPr>
        <w:pStyle w:val="664"/>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rPr>
          <w:rFonts w:ascii="Microsoft New Tai Lue" w:hAnsi="Microsoft New Tai Lue" w:cs="Microsoft New Tai Lue"/>
          <w:bCs/>
          <w:szCs w:val="21"/>
        </w:rPr>
      </w:r>
      <w:r/>
    </w:p>
    <w:p>
      <w:pPr>
        <w:pStyle w:val="664"/>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w:t>
      </w:r>
      <w:r>
        <w:rPr>
          <w:rFonts w:hint="eastAsia" w:ascii="Microsoft New Tai Lue" w:hAnsi="Microsoft New Tai Lue" w:cs="Microsoft New Tai Lue"/>
          <w:bCs/>
          <w:szCs w:val="21"/>
        </w:rPr>
        <w:t xml:space="preserve">通过“信用中国”网站（http://www.creditchina.gov.cn）、中国政府采购网（www.ccgp.gov.cn）查询供应商在响应截止时间前的信用记录，通过以上查询渠</w:t>
      </w:r>
      <w:r>
        <w:rPr>
          <w:rFonts w:hint="eastAsia" w:ascii="Microsoft New Tai Lue" w:hAnsi="Microsoft New Tai Lue" w:cs="Microsoft New Tai Lue"/>
          <w:bCs/>
          <w:szCs w:val="21"/>
        </w:rPr>
        <w:t xml:space="preserve">道，供应商</w:t>
      </w:r>
      <w:r>
        <w:rPr>
          <w:rFonts w:hint="eastAsia" w:ascii="Microsoft New Tai Lue" w:hAnsi="Microsoft New Tai Lue" w:cs="Microsoft New Tai Lue"/>
          <w:bCs/>
          <w:szCs w:val="21"/>
        </w:rPr>
        <w:t xml:space="preserve">未</w:t>
      </w:r>
      <w:r>
        <w:rPr>
          <w:rFonts w:hint="eastAsia" w:ascii="Microsoft New Tai Lue" w:hAnsi="Microsoft New Tai Lue" w:cs="Microsoft New Tai Lue"/>
          <w:bCs/>
          <w:szCs w:val="21"/>
        </w:rPr>
        <w:t xml:space="preserve">被列入失信被执行人、重大税收违法案件当事人名单、政府采购严重违法失信行为记录</w:t>
      </w:r>
      <w:r>
        <w:rPr>
          <w:rFonts w:hint="eastAsia" w:ascii="Microsoft New Tai Lue" w:hAnsi="Microsoft New Tai Lue" w:cs="Microsoft New Tai Lue"/>
          <w:bCs/>
          <w:szCs w:val="21"/>
        </w:rPr>
        <w:t xml:space="preserve">名单</w:t>
      </w:r>
      <w:r>
        <w:rPr>
          <w:rFonts w:hint="eastAsia" w:ascii="Microsoft New Tai Lue" w:hAnsi="Microsoft New Tai Lue" w:cs="Microsoft New Tai Lue"/>
          <w:bCs/>
          <w:szCs w:val="21"/>
        </w:rPr>
        <w:t xml:space="preserve">。</w:t>
      </w:r>
      <w:r/>
    </w:p>
    <w:p>
      <w:pPr>
        <w:pStyle w:val="664"/>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w:t>
      </w:r>
      <w:r>
        <w:rPr>
          <w:rFonts w:hint="eastAsia" w:ascii="Microsoft New Tai Lue" w:hAnsi="Microsoft New Tai Lue" w:cs="Microsoft New Tai Lue"/>
          <w:b/>
          <w:bCs/>
          <w:szCs w:val="44"/>
        </w:rPr>
        <w:t xml:space="preserve">采购</w:t>
      </w:r>
      <w:r>
        <w:rPr>
          <w:rFonts w:hint="eastAsia" w:ascii="Microsoft New Tai Lue" w:hAnsi="Microsoft New Tai Lue" w:cs="Microsoft New Tai Lue"/>
          <w:b/>
          <w:bCs/>
          <w:szCs w:val="44"/>
        </w:rPr>
        <w:t xml:space="preserve">文件</w:t>
      </w:r>
      <w:bookmarkEnd w:id="25"/>
      <w:r/>
      <w:bookmarkEnd w:id="26"/>
      <w:r/>
      <w:bookmarkEnd w:id="27"/>
      <w:r/>
      <w:bookmarkEnd w:id="28"/>
      <w:r>
        <w:rPr>
          <w:rFonts w:ascii="Microsoft New Tai Lue" w:hAnsi="Microsoft New Tai Lue" w:cs="Microsoft New Tai Lue"/>
          <w:b/>
          <w:bCs/>
          <w:szCs w:val="44"/>
        </w:rPr>
      </w:r>
      <w:r/>
    </w:p>
    <w:p>
      <w:pPr>
        <w:pStyle w:val="664"/>
        <w:ind w:firstLine="525"/>
        <w:spacing w:line="360" w:lineRule="auto"/>
        <w:rPr>
          <w:rFonts w:ascii="Microsoft New Tai Lue" w:hAnsi="Microsoft New Tai Lue" w:cs="Microsoft New Tai Lue"/>
          <w:bCs/>
          <w:szCs w:val="21"/>
        </w:rPr>
      </w:pPr>
      <w:r/>
      <w:bookmarkStart w:id="39" w:name="_Toc96347854"/>
      <w:r/>
      <w:bookmarkStart w:id="40" w:name="_Toc80792691"/>
      <w:r/>
      <w:bookmarkStart w:id="41" w:name="_Toc93909068"/>
      <w:r/>
      <w:bookmarkStart w:id="42" w:name="_Toc80264700"/>
      <w:r>
        <w:rPr>
          <w:rFonts w:ascii="Microsoft New Tai Lue" w:hAnsi="Microsoft New Tai Lue" w:cs="Microsoft New Tai Lue"/>
          <w:bCs/>
          <w:szCs w:val="21"/>
        </w:rPr>
        <w:t xml:space="preserve">时间：</w:t>
      </w:r>
      <w:r>
        <w:rPr>
          <w:rFonts w:hint="eastAsia" w:ascii="Microsoft New Tai Lue" w:hAnsi="Microsoft New Tai Lue" w:cs="Microsoft New Tai Lue"/>
          <w:bCs/>
          <w:szCs w:val="21"/>
        </w:rPr>
        <w:t xml:space="preserve">自磋商文件公告发布之日起</w:t>
      </w:r>
      <w:r>
        <w:rPr>
          <w:rFonts w:hint="eastAsia" w:ascii="Microsoft New Tai Lue" w:hAnsi="Microsoft New Tai Lue" w:cs="Microsoft New Tai Lue"/>
          <w:bCs/>
          <w:szCs w:val="21"/>
        </w:rPr>
        <w:t xml:space="preserve">5个工作日</w:t>
      </w:r>
      <w:r>
        <w:rPr>
          <w:rFonts w:ascii="Microsoft New Tai Lue" w:hAnsi="Microsoft New Tai Lue" w:cs="Microsoft New Tai Lue"/>
          <w:bCs/>
          <w:szCs w:val="21"/>
        </w:rPr>
      </w:r>
      <w:r/>
    </w:p>
    <w:p>
      <w:pPr>
        <w:pStyle w:val="664"/>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地点：江苏政府采购网</w:t>
      </w:r>
      <w:r/>
    </w:p>
    <w:p>
      <w:pPr>
        <w:pStyle w:val="664"/>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方式：本项目采用网上注册登记方式。在“江苏政府采购网”自行免费下载</w:t>
      </w:r>
      <w:r>
        <w:rPr>
          <w:rFonts w:hint="eastAsia" w:ascii="Microsoft New Tai Lue" w:hAnsi="Microsoft New Tai Lue" w:cs="Microsoft New Tai Lue"/>
          <w:bCs/>
          <w:szCs w:val="21"/>
        </w:rPr>
        <w:t xml:space="preserve">采购</w:t>
      </w:r>
      <w:r>
        <w:rPr>
          <w:rFonts w:hint="eastAsia" w:ascii="Microsoft New Tai Lue" w:hAnsi="Microsoft New Tai Lue" w:cs="Microsoft New Tai Lue"/>
          <w:bCs/>
          <w:szCs w:val="21"/>
        </w:rPr>
        <w:t xml:space="preserve">文件 </w:t>
      </w:r>
      <w:r/>
    </w:p>
    <w:p>
      <w:pPr>
        <w:pStyle w:val="664"/>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售价：0.00元</w:t>
      </w:r>
      <w:r>
        <w:rPr>
          <w:rFonts w:ascii="Microsoft New Tai Lue" w:hAnsi="Microsoft New Tai Lue" w:cs="Microsoft New Tai Lue"/>
          <w:bCs/>
          <w:szCs w:val="21"/>
        </w:rPr>
      </w:r>
      <w:r/>
    </w:p>
    <w:p>
      <w:pPr>
        <w:pStyle w:val="664"/>
        <w:spacing w:line="360" w:lineRule="auto"/>
        <w:rPr>
          <w:rFonts w:ascii="宋体" w:hAnsi="宋体" w:cs="Microsoft New Tai Lue"/>
          <w:b/>
          <w:bCs/>
          <w:szCs w:val="44"/>
        </w:rPr>
      </w:pPr>
      <w:r/>
      <w:bookmarkEnd w:id="39"/>
      <w:r/>
      <w:bookmarkEnd w:id="40"/>
      <w:r/>
      <w:bookmarkEnd w:id="41"/>
      <w:r/>
      <w:bookmarkEnd w:id="42"/>
      <w:r/>
      <w:bookmarkStart w:id="43" w:name="_Toc93909070"/>
      <w:r/>
      <w:bookmarkStart w:id="44" w:name="_Toc96347856"/>
      <w:r>
        <w:rPr>
          <w:rFonts w:ascii="宋体" w:hAnsi="宋体" w:cs="Microsoft New Tai Lue"/>
          <w:b/>
          <w:bCs/>
          <w:szCs w:val="44"/>
        </w:rPr>
        <w:t xml:space="preserve">四、</w:t>
      </w:r>
      <w:r>
        <w:rPr>
          <w:rFonts w:hint="eastAsia" w:ascii="宋体" w:hAnsi="宋体" w:cs="Microsoft New Tai Lue"/>
          <w:b/>
          <w:bCs/>
          <w:szCs w:val="44"/>
        </w:rPr>
        <w:t xml:space="preserve">响应文件提交</w:t>
      </w:r>
      <w:r>
        <w:rPr>
          <w:rFonts w:ascii="宋体" w:hAnsi="宋体" w:cs="Microsoft New Tai Lue"/>
          <w:b/>
          <w:bCs/>
          <w:szCs w:val="44"/>
        </w:rPr>
      </w:r>
      <w:r/>
    </w:p>
    <w:p>
      <w:pPr>
        <w:pStyle w:val="664"/>
        <w:ind w:firstLine="525"/>
        <w:spacing w:line="360" w:lineRule="auto"/>
        <w:rPr>
          <w:rFonts w:ascii="宋体" w:hAnsi="宋体" w:cs="Microsoft New Tai Lue"/>
          <w:bCs/>
          <w:szCs w:val="21"/>
        </w:rPr>
      </w:pPr>
      <w:r/>
      <w:bookmarkStart w:id="45" w:name="_Toc96347855"/>
      <w:r/>
      <w:bookmarkStart w:id="46" w:name="_Toc80792693"/>
      <w:r/>
      <w:bookmarkStart w:id="47" w:name="_Toc93909069"/>
      <w:r>
        <w:rPr>
          <w:rFonts w:hint="eastAsia" w:ascii="宋体" w:hAnsi="宋体" w:cs="Microsoft New Tai Lue"/>
          <w:bCs/>
          <w:szCs w:val="21"/>
        </w:rPr>
        <w:t xml:space="preserve">截止</w:t>
      </w:r>
      <w:r>
        <w:rPr>
          <w:rFonts w:hint="eastAsia" w:ascii="宋体" w:hAnsi="宋体" w:cs="Microsoft New Tai Lue"/>
          <w:bCs/>
          <w:szCs w:val="21"/>
        </w:rPr>
        <w:t xml:space="preserve">时间：</w:t>
      </w:r>
      <w:r>
        <w:rPr>
          <w:rFonts w:hint="eastAsia" w:ascii="宋体" w:hAnsi="宋体" w:cs="Microsoft New Tai Lue"/>
          <w:bCs/>
          <w:szCs w:val="21"/>
        </w:rPr>
        <w:t xml:space="preserve">2026-</w:t>
      </w:r>
      <w:r>
        <w:rPr>
          <w:rFonts w:hint="eastAsia" w:ascii="宋体" w:hAnsi="宋体" w:cs="Microsoft New Tai Lue"/>
          <w:bCs/>
          <w:szCs w:val="21"/>
        </w:rPr>
        <w:t xml:space="preserve">0</w:t>
      </w:r>
      <w:r>
        <w:rPr>
          <w:rFonts w:hint="eastAsia" w:ascii="宋体" w:hAnsi="宋体" w:cs="Microsoft New Tai Lue"/>
          <w:bCs/>
          <w:szCs w:val="21"/>
        </w:rPr>
        <w:t xml:space="preserve">5</w:t>
      </w:r>
      <w:r>
        <w:rPr>
          <w:rFonts w:hint="eastAsia" w:ascii="宋体" w:hAnsi="宋体" w:cs="Microsoft New Tai Lue"/>
          <w:bCs/>
          <w:szCs w:val="21"/>
        </w:rPr>
        <w:t xml:space="preserve">-</w:t>
      </w:r>
      <w:r>
        <w:rPr>
          <w:rFonts w:hint="eastAsia" w:ascii="宋体" w:hAnsi="宋体" w:cs="Microsoft New Tai Lue"/>
          <w:bCs/>
          <w:szCs w:val="21"/>
        </w:rPr>
        <w:t xml:space="preserve">2</w:t>
      </w:r>
      <w:r>
        <w:rPr>
          <w:rFonts w:hint="eastAsia" w:ascii="宋体" w:hAnsi="宋体" w:cs="Microsoft New Tai Lue"/>
          <w:bCs/>
          <w:szCs w:val="21"/>
        </w:rPr>
        <w:t xml:space="preserve">2</w:t>
      </w:r>
      <w:r>
        <w:rPr>
          <w:rFonts w:hint="eastAsia" w:ascii="宋体" w:hAnsi="宋体" w:cs="Microsoft New Tai Lue"/>
          <w:bCs/>
          <w:szCs w:val="21"/>
        </w:rPr>
        <w:t xml:space="preserve">  09:30  (北</w:t>
      </w:r>
      <w:r>
        <w:rPr>
          <w:rFonts w:hint="eastAsia" w:ascii="宋体" w:hAnsi="宋体" w:cs="Microsoft New Tai Lue"/>
          <w:bCs/>
          <w:szCs w:val="21"/>
        </w:rPr>
        <w:t xml:space="preserve">京时间)</w:t>
      </w:r>
      <w:r>
        <w:rPr>
          <w:rFonts w:ascii="宋体" w:hAnsi="宋体" w:cs="Microsoft New Tai Lue"/>
          <w:bCs/>
          <w:szCs w:val="21"/>
        </w:rPr>
      </w:r>
      <w:r/>
    </w:p>
    <w:p>
      <w:pPr>
        <w:pStyle w:val="664"/>
        <w:ind w:firstLine="525"/>
        <w:spacing w:line="360" w:lineRule="auto"/>
        <w:rPr>
          <w:rFonts w:ascii="宋体" w:hAnsi="宋体" w:cs="Microsoft New Tai Lue"/>
          <w:bCs/>
          <w:szCs w:val="21"/>
        </w:rPr>
      </w:pPr>
      <w:r>
        <w:rPr>
          <w:rFonts w:ascii="宋体" w:hAnsi="宋体" w:cs="Microsoft New Tai Lue"/>
          <w:bCs/>
          <w:szCs w:val="21"/>
        </w:rPr>
        <w:t xml:space="preserve">地点：</w:t>
      </w:r>
      <w:r>
        <w:rPr>
          <w:rFonts w:hint="eastAsia" w:ascii="宋体" w:hAnsi="宋体" w:cs="Microsoft New Tai Lue"/>
          <w:bCs/>
          <w:szCs w:val="21"/>
        </w:rPr>
        <w:t xml:space="preserve">“苏采云”政府采购交易系统网上开标大厅</w:t>
      </w:r>
      <w:r>
        <w:rPr>
          <w:rFonts w:ascii="宋体" w:hAnsi="宋体" w:cs="Microsoft New Tai Lue"/>
          <w:bCs/>
          <w:szCs w:val="21"/>
        </w:rPr>
      </w:r>
      <w:r/>
    </w:p>
    <w:p>
      <w:pPr>
        <w:pStyle w:val="664"/>
        <w:spacing w:line="360" w:lineRule="auto"/>
        <w:rPr>
          <w:rFonts w:hint="eastAsia" w:ascii="宋体" w:hAnsi="宋体" w:cs="Microsoft New Tai Lue"/>
          <w:b/>
          <w:bCs/>
          <w:szCs w:val="44"/>
        </w:rPr>
      </w:pPr>
      <w:r>
        <w:rPr>
          <w:rFonts w:ascii="宋体" w:hAnsi="宋体" w:cs="Microsoft New Tai Lue"/>
          <w:b/>
          <w:bCs/>
          <w:szCs w:val="44"/>
        </w:rPr>
        <w:t xml:space="preserve">五、</w:t>
      </w:r>
      <w:bookmarkEnd w:id="45"/>
      <w:r/>
      <w:bookmarkEnd w:id="46"/>
      <w:r/>
      <w:bookmarkEnd w:id="47"/>
      <w:r>
        <w:rPr>
          <w:rFonts w:hint="eastAsia" w:ascii="宋体" w:hAnsi="宋体" w:cs="Microsoft New Tai Lue"/>
          <w:b/>
          <w:bCs/>
          <w:szCs w:val="44"/>
        </w:rPr>
        <w:t xml:space="preserve">开启</w:t>
      </w:r>
      <w:r/>
    </w:p>
    <w:p>
      <w:pPr>
        <w:pStyle w:val="664"/>
        <w:ind w:firstLine="525"/>
        <w:spacing w:line="360" w:lineRule="auto"/>
        <w:rPr>
          <w:rFonts w:ascii="宋体" w:hAnsi="宋体" w:cs="Microsoft New Tai Lue"/>
        </w:rPr>
      </w:pPr>
      <w:r>
        <w:rPr>
          <w:rFonts w:hint="eastAsia" w:ascii="宋体" w:hAnsi="宋体" w:cs="Microsoft New Tai Lue"/>
        </w:rPr>
        <w:t xml:space="preserve">时间：</w:t>
      </w:r>
      <w:r>
        <w:rPr>
          <w:rFonts w:hint="eastAsia" w:ascii="宋体" w:hAnsi="宋体" w:cs="Microsoft New Tai Lue"/>
          <w:bCs/>
          <w:szCs w:val="21"/>
        </w:rPr>
        <w:t xml:space="preserve">2026-</w:t>
      </w:r>
      <w:r>
        <w:rPr>
          <w:rFonts w:hint="eastAsia" w:ascii="宋体" w:hAnsi="宋体" w:cs="Microsoft New Tai Lue"/>
          <w:bCs/>
          <w:szCs w:val="21"/>
        </w:rPr>
        <w:t xml:space="preserve">0</w:t>
      </w:r>
      <w:r>
        <w:rPr>
          <w:rFonts w:hint="eastAsia" w:ascii="宋体" w:hAnsi="宋体" w:cs="Microsoft New Tai Lue"/>
          <w:bCs/>
          <w:szCs w:val="21"/>
        </w:rPr>
        <w:t xml:space="preserve">5</w:t>
      </w:r>
      <w:r>
        <w:rPr>
          <w:rFonts w:hint="eastAsia" w:ascii="宋体" w:hAnsi="宋体" w:cs="Microsoft New Tai Lue"/>
          <w:bCs/>
          <w:szCs w:val="21"/>
        </w:rPr>
        <w:t xml:space="preserve">-</w:t>
      </w:r>
      <w:r>
        <w:rPr>
          <w:rFonts w:hint="eastAsia" w:ascii="宋体" w:hAnsi="宋体" w:cs="Microsoft New Tai Lue"/>
          <w:bCs/>
          <w:szCs w:val="21"/>
        </w:rPr>
        <w:t xml:space="preserve">2</w:t>
      </w:r>
      <w:r>
        <w:rPr>
          <w:rFonts w:hint="eastAsia" w:ascii="宋体" w:hAnsi="宋体" w:cs="Microsoft New Tai Lue"/>
          <w:bCs/>
          <w:szCs w:val="21"/>
        </w:rPr>
        <w:t xml:space="preserve">2</w:t>
      </w:r>
      <w:r>
        <w:rPr>
          <w:rFonts w:hint="eastAsia" w:ascii="宋体" w:hAnsi="宋体" w:cs="Microsoft New Tai Lue"/>
          <w:bCs/>
          <w:szCs w:val="21"/>
        </w:rPr>
        <w:t xml:space="preserve">  09:30  (北京时间)</w:t>
      </w:r>
      <w:r>
        <w:rPr>
          <w:rFonts w:ascii="宋体" w:hAnsi="宋体" w:cs="Microsoft New Tai Lue"/>
        </w:rPr>
      </w:r>
      <w:r/>
    </w:p>
    <w:p>
      <w:pPr>
        <w:pStyle w:val="664"/>
        <w:ind w:firstLine="525"/>
        <w:spacing w:line="360" w:lineRule="auto"/>
        <w:rPr>
          <w:rFonts w:ascii="宋体" w:hAnsi="宋体" w:cs="Microsoft New Tai Lue"/>
          <w:bCs/>
          <w:szCs w:val="21"/>
        </w:rPr>
      </w:pPr>
      <w:r>
        <w:rPr>
          <w:rFonts w:hint="eastAsia" w:ascii="宋体" w:hAnsi="宋体" w:cs="Microsoft New Tai Lue"/>
          <w:bCs/>
          <w:szCs w:val="21"/>
        </w:rPr>
        <w:t xml:space="preserve">地点：</w:t>
      </w:r>
      <w:r>
        <w:rPr>
          <w:rFonts w:hint="eastAsia" w:ascii="宋体" w:hAnsi="宋体" w:cs="Microsoft New Tai Lue"/>
          <w:bCs/>
          <w:szCs w:val="21"/>
        </w:rPr>
        <w:t xml:space="preserve">江苏政府采购网“苏采云”系统网上开</w:t>
      </w:r>
      <w:r>
        <w:rPr>
          <w:rFonts w:hint="eastAsia" w:ascii="宋体" w:hAnsi="宋体" w:cs="Microsoft New Tai Lue"/>
          <w:bCs/>
          <w:szCs w:val="21"/>
        </w:rPr>
        <w:t xml:space="preserve">标大厅</w:t>
      </w:r>
      <w:r>
        <w:rPr>
          <w:rFonts w:ascii="宋体" w:hAnsi="宋体" w:cs="Microsoft New Tai Lue"/>
          <w:bCs/>
          <w:szCs w:val="21"/>
        </w:rPr>
      </w:r>
      <w:r/>
    </w:p>
    <w:p>
      <w:pPr>
        <w:pStyle w:val="664"/>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六、公告期限</w:t>
      </w:r>
      <w:r>
        <w:rPr>
          <w:rFonts w:ascii="Microsoft New Tai Lue" w:hAnsi="Microsoft New Tai Lue" w:cs="Microsoft New Tai Lue"/>
          <w:b/>
          <w:bCs/>
          <w:szCs w:val="44"/>
        </w:rPr>
      </w:r>
      <w:r/>
    </w:p>
    <w:p>
      <w:pPr>
        <w:pStyle w:val="664"/>
        <w:ind w:firstLine="420"/>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自本公告发布之日起</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个工作日。</w:t>
      </w:r>
      <w:r/>
    </w:p>
    <w:p>
      <w:pPr>
        <w:pStyle w:val="664"/>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七</w:t>
      </w:r>
      <w:r>
        <w:rPr>
          <w:rFonts w:ascii="Microsoft New Tai Lue" w:hAnsi="Microsoft New Tai Lue" w:cs="Microsoft New Tai Lue"/>
          <w:b/>
          <w:bCs/>
          <w:szCs w:val="44"/>
        </w:rPr>
        <w:t xml:space="preserve">、其他补充事宜</w:t>
      </w:r>
      <w:bookmarkEnd w:id="43"/>
      <w:r/>
      <w:bookmarkEnd w:id="44"/>
      <w:r>
        <w:rPr>
          <w:rFonts w:ascii="Microsoft New Tai Lue" w:hAnsi="Microsoft New Tai Lue" w:cs="Microsoft New Tai Lue"/>
          <w:b/>
          <w:bCs/>
          <w:szCs w:val="44"/>
        </w:rPr>
      </w:r>
      <w:r/>
    </w:p>
    <w:p>
      <w:pPr>
        <w:pStyle w:val="664"/>
        <w:ind w:firstLine="420"/>
        <w:spacing w:line="360" w:lineRule="auto"/>
        <w:rPr>
          <w:rFonts w:ascii="Microsoft New Tai Lue" w:hAnsi="Microsoft New Tai Lue" w:cs="Microsoft New Tai Lue"/>
          <w:bCs/>
          <w:szCs w:val="21"/>
        </w:rPr>
      </w:pPr>
      <w:r/>
      <w:bookmarkStart w:id="48" w:name="_Toc80264702"/>
      <w:r/>
      <w:bookmarkStart w:id="49" w:name="_Toc80792694"/>
      <w:r/>
      <w:bookmarkStart w:id="50" w:name="_Toc93909071"/>
      <w:r/>
      <w:bookmarkStart w:id="51" w:name="_Toc96347857"/>
      <w:r/>
      <w:bookmarkStart w:id="52" w:name="OLE_LINK18"/>
      <w:r>
        <w:rPr>
          <w:rFonts w:ascii="Microsoft New Tai Lue" w:hAnsi="Microsoft New Tai Lue" w:cs="Microsoft New Tai Lue"/>
          <w:szCs w:val="21"/>
        </w:rPr>
        <w:t xml:space="preserve">1．</w:t>
      </w:r>
      <w:bookmarkEnd w:id="52"/>
      <w:r>
        <w:rPr>
          <w:rFonts w:ascii="Microsoft New Tai Lue" w:hAnsi="Microsoft New Tai Lue" w:cs="Microsoft New Tai Lue"/>
          <w:bCs/>
          <w:szCs w:val="21"/>
        </w:rPr>
        <w:t xml:space="preserve">政府采购支持政策:</w:t>
      </w:r>
      <w:r/>
    </w:p>
    <w:p>
      <w:pPr>
        <w:pStyle w:val="664"/>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p>
    <w:p>
      <w:pPr>
        <w:pStyle w:val="664"/>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（二）《关于进一步加大政府采购支持中小企业力度的通知》</w:t>
      </w:r>
      <w:r/>
    </w:p>
    <w:p>
      <w:pPr>
        <w:pStyle w:val="664"/>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三</w:t>
      </w:r>
      <w:r>
        <w:rPr>
          <w:rFonts w:ascii="Microsoft New Tai Lue" w:hAnsi="Microsoft New Tai Lue" w:cs="Microsoft New Tai Lue"/>
          <w:bCs/>
          <w:szCs w:val="21"/>
        </w:rPr>
        <w:t xml:space="preserve">）《关于政府采购支持监狱企业发展有关问题的通知》</w:t>
      </w:r>
      <w:r/>
    </w:p>
    <w:p>
      <w:pPr>
        <w:pStyle w:val="664"/>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四</w:t>
      </w:r>
      <w:r>
        <w:rPr>
          <w:rFonts w:ascii="Microsoft New Tai Lue" w:hAnsi="Microsoft New Tai Lue" w:cs="Microsoft New Tai Lue"/>
          <w:bCs/>
          <w:szCs w:val="21"/>
        </w:rPr>
        <w:t xml:space="preserve">）《关于促进残疾人就业政府采购政策的通知》</w:t>
      </w:r>
      <w:r/>
    </w:p>
    <w:p>
      <w:pPr>
        <w:pStyle w:val="664"/>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五</w:t>
      </w:r>
      <w:r>
        <w:rPr>
          <w:rFonts w:ascii="Microsoft New Tai Lue" w:hAnsi="Microsoft New Tai Lue" w:cs="Microsoft New Tai Lue"/>
          <w:bCs/>
          <w:szCs w:val="21"/>
        </w:rPr>
        <w:t xml:space="preserve">）《关于调整优化节能产品、环境标志产品政府采购执行机制的通知》</w:t>
      </w:r>
      <w:r/>
    </w:p>
    <w:p>
      <w:pPr>
        <w:pStyle w:val="664"/>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（六）《关于做好政府采购支持企业发展有关事项的通知》</w:t>
      </w:r>
      <w:r>
        <w:rPr>
          <w:rFonts w:ascii="Microsoft New Tai Lue" w:hAnsi="Microsoft New Tai Lue" w:cs="Microsoft New Tai Lue"/>
          <w:bCs/>
          <w:szCs w:val="21"/>
        </w:rPr>
      </w:r>
      <w:r/>
    </w:p>
    <w:p>
      <w:pPr>
        <w:pStyle w:val="664"/>
        <w:ind w:firstLine="422"/>
        <w:spacing w:line="360" w:lineRule="auto"/>
        <w:rPr>
          <w:rFonts w:ascii="宋体" w:hAnsi="宋体" w:cs="Microsoft New Tai Lue"/>
          <w:szCs w:val="21"/>
        </w:rPr>
      </w:pPr>
      <w:r>
        <w:rPr>
          <w:rFonts w:hint="eastAsia" w:ascii="宋体" w:hAnsi="宋体" w:cs="Microsoft New Tai Lue"/>
          <w:b/>
          <w:bCs/>
          <w:szCs w:val="21"/>
        </w:rPr>
        <w:t xml:space="preserve">2.</w:t>
      </w:r>
      <w:bookmarkStart w:id="53" w:name="OLE_LINK60"/>
      <w:r>
        <w:rPr>
          <w:rFonts w:hint="eastAsia" w:ascii="Arial" w:hAnsi="Arial" w:cs="Arial"/>
          <w:b/>
          <w:bCs/>
          <w:sz w:val="24"/>
        </w:rPr>
        <w:t xml:space="preserve"> 供应商可以同时参与一个</w:t>
      </w:r>
      <w:r>
        <w:rPr>
          <w:rFonts w:hint="eastAsia" w:ascii="Arial" w:hAnsi="Arial" w:cs="Arial"/>
          <w:b/>
          <w:bCs/>
          <w:sz w:val="24"/>
        </w:rPr>
        <w:t xml:space="preserve">采购包</w:t>
      </w:r>
      <w:r>
        <w:rPr>
          <w:rFonts w:hint="eastAsia" w:ascii="Arial" w:hAnsi="Arial" w:cs="Arial"/>
          <w:b/>
          <w:bCs/>
          <w:sz w:val="24"/>
        </w:rPr>
        <w:t xml:space="preserve">或多个</w:t>
      </w:r>
      <w:r>
        <w:rPr>
          <w:rFonts w:hint="eastAsia" w:ascii="Arial" w:hAnsi="Arial" w:cs="Arial"/>
          <w:b/>
          <w:bCs/>
          <w:sz w:val="24"/>
        </w:rPr>
        <w:t xml:space="preserve">采购包</w:t>
      </w:r>
      <w:r>
        <w:rPr>
          <w:rFonts w:hint="eastAsia" w:ascii="Arial" w:hAnsi="Arial" w:cs="Arial"/>
          <w:b/>
          <w:bCs/>
          <w:sz w:val="24"/>
        </w:rPr>
        <w:t xml:space="preserve">，如同时参与多个</w:t>
      </w:r>
      <w:r>
        <w:rPr>
          <w:rFonts w:hint="eastAsia" w:ascii="Arial" w:hAnsi="Arial" w:cs="Arial"/>
          <w:b/>
          <w:bCs/>
          <w:sz w:val="24"/>
        </w:rPr>
        <w:t xml:space="preserve">采购包</w:t>
      </w:r>
      <w:r>
        <w:rPr>
          <w:rFonts w:hint="eastAsia" w:ascii="Arial" w:hAnsi="Arial" w:cs="Arial"/>
          <w:b/>
          <w:bCs/>
          <w:sz w:val="24"/>
        </w:rPr>
        <w:t xml:space="preserve">，</w:t>
      </w:r>
      <w:r>
        <w:rPr>
          <w:rFonts w:hint="eastAsia" w:ascii="Arial" w:hAnsi="Arial" w:cs="Arial"/>
          <w:b/>
          <w:bCs/>
          <w:sz w:val="24"/>
        </w:rPr>
        <w:t xml:space="preserve">供应商</w:t>
      </w:r>
      <w:r>
        <w:rPr>
          <w:rFonts w:hint="eastAsia" w:ascii="Arial" w:hAnsi="Arial" w:cs="Arial"/>
          <w:b/>
          <w:bCs/>
          <w:sz w:val="24"/>
        </w:rPr>
        <w:t xml:space="preserve">应按</w:t>
      </w:r>
      <w:r>
        <w:rPr>
          <w:rFonts w:hint="eastAsia" w:ascii="Arial" w:hAnsi="Arial" w:cs="Arial"/>
          <w:b/>
          <w:bCs/>
          <w:sz w:val="24"/>
        </w:rPr>
        <w:t xml:space="preserve">采购包</w:t>
      </w:r>
      <w:r>
        <w:rPr>
          <w:rFonts w:hint="eastAsia" w:ascii="Arial" w:hAnsi="Arial" w:cs="Arial"/>
          <w:b/>
          <w:bCs/>
          <w:sz w:val="24"/>
        </w:rPr>
        <w:t xml:space="preserve">分别报名和制作</w:t>
      </w:r>
      <w:r>
        <w:rPr>
          <w:rFonts w:hint="eastAsia" w:ascii="Arial" w:hAnsi="Arial" w:cs="Arial"/>
          <w:b/>
          <w:bCs/>
          <w:sz w:val="24"/>
        </w:rPr>
        <w:t xml:space="preserve">响应文件</w:t>
      </w:r>
      <w:r>
        <w:rPr>
          <w:rFonts w:hint="eastAsia" w:ascii="Arial" w:hAnsi="Arial" w:cs="Arial"/>
          <w:b/>
          <w:bCs/>
          <w:sz w:val="24"/>
        </w:rPr>
        <w:t xml:space="preserve">，否则将视为无效</w:t>
      </w:r>
      <w:r>
        <w:rPr>
          <w:rFonts w:hint="eastAsia" w:ascii="Arial" w:hAnsi="Arial" w:cs="Arial"/>
          <w:b/>
          <w:bCs/>
          <w:sz w:val="24"/>
        </w:rPr>
        <w:t xml:space="preserve">响应</w:t>
      </w:r>
      <w:r>
        <w:rPr>
          <w:rFonts w:hint="eastAsia" w:ascii="Arial" w:hAnsi="Arial" w:cs="Arial"/>
          <w:b/>
          <w:bCs/>
          <w:sz w:val="24"/>
        </w:rPr>
        <w:t xml:space="preserve">，本项目按</w:t>
      </w:r>
      <w:r>
        <w:rPr>
          <w:rFonts w:hint="eastAsia" w:ascii="Arial" w:hAnsi="Arial" w:cs="Arial"/>
          <w:b/>
          <w:bCs/>
          <w:sz w:val="24"/>
        </w:rPr>
        <w:t xml:space="preserve">采购包1</w:t>
      </w:r>
      <w:bookmarkStart w:id="54" w:name="_Hlk220015270"/>
      <w:r>
        <w:rPr>
          <w:rFonts w:hint="eastAsia" w:ascii="Arial" w:hAnsi="Arial" w:cs="Arial"/>
          <w:b/>
          <w:bCs/>
          <w:sz w:val="24"/>
        </w:rPr>
        <w:t xml:space="preserve">、</w:t>
      </w:r>
      <w:r>
        <w:rPr>
          <w:rFonts w:hint="eastAsia" w:ascii="Arial" w:hAnsi="Arial" w:cs="Arial"/>
          <w:b/>
          <w:bCs/>
          <w:sz w:val="24"/>
        </w:rPr>
        <w:t xml:space="preserve">2</w:t>
      </w:r>
      <w:r>
        <w:rPr>
          <w:rFonts w:hint="eastAsia" w:ascii="Arial" w:hAnsi="Arial" w:cs="Arial"/>
          <w:b/>
          <w:bCs/>
          <w:sz w:val="24"/>
        </w:rPr>
        <w:t xml:space="preserve">、</w:t>
      </w:r>
      <w:r>
        <w:rPr>
          <w:rFonts w:hint="eastAsia" w:ascii="Arial" w:hAnsi="Arial" w:cs="Arial"/>
          <w:b/>
          <w:bCs/>
          <w:sz w:val="24"/>
        </w:rPr>
        <w:t xml:space="preserve">3</w:t>
      </w:r>
      <w:r>
        <w:rPr>
          <w:rFonts w:hint="eastAsia" w:ascii="Arial" w:hAnsi="Arial" w:cs="Arial"/>
          <w:b/>
          <w:bCs/>
          <w:sz w:val="24"/>
        </w:rPr>
        <w:t xml:space="preserve">顺序</w:t>
      </w:r>
      <w:bookmarkEnd w:id="54"/>
      <w:r>
        <w:rPr>
          <w:rFonts w:hint="eastAsia" w:ascii="Arial" w:hAnsi="Arial" w:cs="Arial"/>
          <w:b/>
          <w:bCs/>
          <w:sz w:val="24"/>
        </w:rPr>
        <w:t xml:space="preserve">进行评审。供应商在前一包中被推荐为</w:t>
      </w:r>
      <w:bookmarkStart w:id="55" w:name="_Hlk220014791"/>
      <w:r>
        <w:rPr>
          <w:rFonts w:hint="eastAsia" w:ascii="Arial" w:hAnsi="Arial" w:cs="Arial"/>
          <w:b/>
          <w:bCs/>
          <w:sz w:val="24"/>
        </w:rPr>
        <w:t xml:space="preserve">第一成交候选人</w:t>
      </w:r>
      <w:bookmarkEnd w:id="55"/>
      <w:r>
        <w:rPr>
          <w:rFonts w:hint="eastAsia" w:ascii="Arial" w:hAnsi="Arial" w:cs="Arial"/>
          <w:b/>
          <w:bCs/>
          <w:sz w:val="24"/>
        </w:rPr>
        <w:t xml:space="preserve">后，仍然参加后续包的评审，但是不在后续包中被推荐为</w:t>
      </w:r>
      <w:r>
        <w:rPr>
          <w:rFonts w:hint="eastAsia" w:ascii="Arial" w:hAnsi="Arial" w:cs="Arial"/>
          <w:b/>
          <w:bCs/>
          <w:sz w:val="24"/>
        </w:rPr>
        <w:t xml:space="preserve">第一成交候选人</w:t>
      </w:r>
      <w:r>
        <w:rPr>
          <w:rFonts w:hint="eastAsia" w:ascii="Arial" w:hAnsi="Arial" w:cs="Arial"/>
          <w:b/>
          <w:bCs/>
          <w:sz w:val="24"/>
        </w:rPr>
        <w:t xml:space="preserve">。</w:t>
      </w:r>
      <w:bookmarkEnd w:id="53"/>
      <w:r>
        <w:rPr>
          <w:rFonts w:hint="eastAsia" w:ascii="Arial" w:hAnsi="Arial" w:cs="Arial"/>
          <w:b/>
          <w:bCs/>
          <w:sz w:val="24"/>
        </w:rPr>
        <w:t xml:space="preserve">评审结束后，若其中一个</w:t>
      </w:r>
      <w:r>
        <w:rPr>
          <w:rFonts w:hint="eastAsia" w:ascii="Arial" w:hAnsi="Arial" w:cs="Arial"/>
          <w:b/>
          <w:bCs/>
          <w:sz w:val="24"/>
        </w:rPr>
        <w:t xml:space="preserve">采购包</w:t>
      </w:r>
      <w:r>
        <w:rPr>
          <w:rFonts w:hint="eastAsia" w:ascii="Arial" w:hAnsi="Arial" w:cs="Arial"/>
          <w:b/>
          <w:bCs/>
          <w:sz w:val="24"/>
        </w:rPr>
        <w:t xml:space="preserve">受到质疑投诉等原因，导致该</w:t>
      </w:r>
      <w:r>
        <w:rPr>
          <w:rFonts w:hint="eastAsia" w:ascii="Arial" w:hAnsi="Arial" w:cs="Arial"/>
          <w:b/>
          <w:bCs/>
          <w:sz w:val="24"/>
        </w:rPr>
        <w:t xml:space="preserve">采购包</w:t>
      </w:r>
      <w:r>
        <w:rPr>
          <w:rFonts w:hint="eastAsia" w:ascii="Arial" w:hAnsi="Arial" w:cs="Arial"/>
          <w:b/>
          <w:bCs/>
          <w:sz w:val="24"/>
        </w:rPr>
        <w:t xml:space="preserve">评审结果改变，但不影响其他</w:t>
      </w:r>
      <w:r>
        <w:rPr>
          <w:rFonts w:hint="eastAsia" w:ascii="Arial" w:hAnsi="Arial" w:cs="Arial"/>
          <w:b/>
          <w:bCs/>
          <w:sz w:val="24"/>
        </w:rPr>
        <w:t xml:space="preserve">采购包</w:t>
      </w:r>
      <w:r>
        <w:rPr>
          <w:rFonts w:hint="eastAsia" w:ascii="Arial" w:hAnsi="Arial" w:cs="Arial"/>
          <w:b/>
          <w:bCs/>
          <w:sz w:val="24"/>
        </w:rPr>
        <w:t xml:space="preserve">的评审结果。</w:t>
      </w:r>
      <w:r>
        <w:rPr>
          <w:rFonts w:ascii="宋体" w:hAnsi="宋体" w:cs="Microsoft New Tai Lue"/>
          <w:szCs w:val="21"/>
        </w:rPr>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Microsoft New Tai Lue" w:hAnsi="Microsoft New Tai Lue" w:cs="Microsoft New Tai Lue"/>
          <w:szCs w:val="21"/>
        </w:rPr>
        <w:t xml:space="preserve">．</w:t>
      </w:r>
      <w:r>
        <w:rPr>
          <w:rFonts w:hint="eastAsia" w:ascii="宋体" w:hAnsi="宋体" w:cs="Microsoft New Tai Lue"/>
          <w:bCs/>
          <w:szCs w:val="21"/>
        </w:rPr>
        <w:t xml:space="preserve">潜在供应商访问政府采购管理交易系统（苏采云）的网络地址和方法：</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（1）潜在供应商访问政府采购管理交易系统（苏采云）的方法：“苏采云”系统用户注册--获取“CA数字证书”--CA绑定与登录--网</w:t>
      </w:r>
      <w:r>
        <w:rPr>
          <w:rFonts w:hint="eastAsia" w:ascii="宋体" w:hAnsi="宋体" w:cs="Microsoft New Tai Lue"/>
          <w:bCs/>
          <w:szCs w:val="21"/>
        </w:rPr>
        <w:t xml:space="preserve">上报名--下载采购文件（后缀名</w:t>
      </w:r>
      <w:r>
        <w:rPr>
          <w:rFonts w:hint="eastAsia" w:ascii="宋体" w:hAnsi="宋体" w:cs="Microsoft New Tai Lue"/>
          <w:bCs/>
          <w:szCs w:val="21"/>
        </w:rPr>
        <w:t xml:space="preserve">为“.kedt”）--将后缀名为“.kedt”的采购文件导入政府采购客户端工具--制作</w:t>
      </w:r>
      <w:r>
        <w:rPr>
          <w:rFonts w:hint="eastAsia" w:ascii="宋体" w:hAnsi="宋体" w:cs="Microsoft New Tai Lue"/>
          <w:bCs/>
          <w:szCs w:val="21"/>
        </w:rPr>
        <w:t xml:space="preserve">响应文件</w:t>
      </w:r>
      <w:r>
        <w:rPr>
          <w:rFonts w:hint="eastAsia" w:ascii="宋体" w:hAnsi="宋体" w:cs="Microsoft New Tai Lue"/>
          <w:bCs/>
          <w:szCs w:val="21"/>
        </w:rPr>
        <w:t xml:space="preserve">--导出加密的</w:t>
      </w:r>
      <w:r>
        <w:rPr>
          <w:rFonts w:hint="eastAsia" w:ascii="宋体" w:hAnsi="宋体" w:cs="Microsoft New Tai Lue"/>
          <w:bCs/>
          <w:szCs w:val="21"/>
        </w:rPr>
        <w:t xml:space="preserve">响应文件</w:t>
      </w:r>
      <w:r>
        <w:rPr>
          <w:rFonts w:hint="eastAsia" w:ascii="宋体" w:hAnsi="宋体" w:cs="Microsoft New Tai Lue"/>
          <w:bCs/>
          <w:szCs w:val="21"/>
        </w:rPr>
        <w:t xml:space="preserve">（后缀名为zip）--通过“苏采云”系统上传</w:t>
      </w:r>
      <w:r>
        <w:rPr>
          <w:rFonts w:hint="eastAsia" w:ascii="宋体" w:hAnsi="宋体" w:cs="Microsoft New Tai Lue"/>
          <w:bCs/>
          <w:szCs w:val="21"/>
        </w:rPr>
        <w:t xml:space="preserve">响应文件</w:t>
      </w:r>
      <w:r>
        <w:rPr>
          <w:rFonts w:hint="eastAsia" w:ascii="宋体" w:hAnsi="宋体" w:cs="Microsoft New Tai Lue"/>
          <w:bCs/>
          <w:szCs w:val="21"/>
        </w:rPr>
        <w:t xml:space="preserve">。</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（2）“CA数字证书”的获取：供应商需办理CA锁，“苏采云”系统目前仅支持“苏采云”系统下的政务CA，省内各地区办理的“苏采云”系统下的政务CA全省通用。</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（3）“CA数字证书”的办理材料以及供应商操作手册详见：http://jsxcmm.com/help/gys.html。</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（4）潜在供应商访问“苏采云”系统的网络地址和方法：“苏采云”系统的网址：http://jszfcg.jsczt.cn/jszc/login。</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（5）采购文件（后缀名为“.kedt”）、供应商操作手册及政府采购客户端工具也可通过“苏采云”系统--已报名项目--报名详情页面内相应链接进行下载。</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（6）招标代理机构（采购代理机构）将数据电文形式的采购文件加载至“苏采云”系统，供潜在供应商下载或者查阅。</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（7）苏采云系统使用谷歌浏览器参与不见面开标。</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（8）“苏采云”南京地区客服热线025-83633744、0</w:t>
      </w:r>
      <w:r>
        <w:rPr>
          <w:rFonts w:hint="eastAsia" w:ascii="宋体" w:hAnsi="宋体" w:cs="Microsoft New Tai Lue"/>
          <w:bCs/>
          <w:szCs w:val="21"/>
        </w:rPr>
        <w:t xml:space="preserve">25-83633743，其他地区客服热线详见江苏政府采购网</w:t>
      </w:r>
      <w:r>
        <w:rPr>
          <w:rFonts w:ascii="宋体" w:hAnsi="宋体" w:cs="Microsoft New Tai Lue"/>
          <w:bCs/>
          <w:szCs w:val="21"/>
        </w:rPr>
        <w:t xml:space="preserve">htt</w:t>
      </w:r>
      <w:r>
        <w:rPr>
          <w:rFonts w:ascii="宋体" w:hAnsi="宋体" w:cs="Microsoft New Tai Lue"/>
          <w:bCs/>
          <w:szCs w:val="21"/>
        </w:rPr>
        <w:t xml:space="preserve">p://www.ccgp-jiangsu.gov.cn/jiangsu/bridge_page.html</w:t>
      </w:r>
      <w:r>
        <w:rPr>
          <w:rFonts w:hint="eastAsia" w:ascii="宋体" w:hAnsi="宋体" w:cs="Microsoft New Tai Lue"/>
          <w:bCs/>
          <w:szCs w:val="21"/>
        </w:rPr>
        <w:t xml:space="preserve">。</w:t>
      </w:r>
      <w:r/>
    </w:p>
    <w:p>
      <w:pPr>
        <w:pStyle w:val="664"/>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w:t>
      </w:r>
      <w:r>
        <w:rPr>
          <w:rFonts w:hint="eastAsia" w:ascii="宋体" w:hAnsi="宋体" w:cs="Microsoft New Tai Lue"/>
          <w:bCs/>
          <w:szCs w:val="21"/>
        </w:rPr>
        <w:t xml:space="preserve">、本项目为不见面开标项目，参与投标的单位代表必须使用CA证书至开标大厅解密。在开标、评标过程中</w:t>
      </w:r>
      <w:r>
        <w:rPr>
          <w:rFonts w:hint="eastAsia" w:ascii="宋体" w:hAnsi="宋体" w:cs="Microsoft New Tai Lue"/>
          <w:bCs/>
          <w:szCs w:val="21"/>
        </w:rPr>
        <w:t xml:space="preserve">供应商</w:t>
      </w:r>
      <w:r>
        <w:rPr>
          <w:rFonts w:hint="eastAsia" w:ascii="宋体" w:hAnsi="宋体" w:cs="Microsoft New Tai Lue"/>
          <w:bCs/>
          <w:szCs w:val="21"/>
        </w:rPr>
        <w:t xml:space="preserve">代表须在网上不见面开标系统中保持在线状态，请供应商确保电脑、系统及其他设备（视频输入输出设备等）无误，直至项目结束始终保持系统在线状态。解密完成后及时关注开标大厅，等待答疑澄清（如有）等提示。由于</w:t>
      </w:r>
      <w:r>
        <w:rPr>
          <w:rFonts w:hint="eastAsia" w:ascii="宋体" w:hAnsi="宋体" w:cs="Microsoft New Tai Lue"/>
          <w:bCs/>
          <w:szCs w:val="21"/>
        </w:rPr>
        <w:t xml:space="preserve">供应商</w:t>
      </w:r>
      <w:r>
        <w:rPr>
          <w:rFonts w:hint="eastAsia" w:ascii="宋体" w:hAnsi="宋体" w:cs="Microsoft New Tai Lue"/>
          <w:bCs/>
          <w:szCs w:val="21"/>
        </w:rPr>
        <w:t xml:space="preserve">代表不在线所</w:t>
      </w:r>
      <w:r>
        <w:rPr>
          <w:rFonts w:hint="eastAsia" w:ascii="宋体" w:hAnsi="宋体" w:cs="Microsoft New Tai Lue"/>
          <w:bCs/>
          <w:szCs w:val="21"/>
        </w:rPr>
        <w:t xml:space="preserve">造成的一切后果由</w:t>
      </w:r>
      <w:r>
        <w:rPr>
          <w:rFonts w:hint="eastAsia" w:ascii="宋体" w:hAnsi="宋体" w:cs="Microsoft New Tai Lue"/>
          <w:bCs/>
          <w:szCs w:val="21"/>
        </w:rPr>
        <w:t xml:space="preserve">供应商</w:t>
      </w:r>
      <w:r>
        <w:rPr>
          <w:rFonts w:hint="eastAsia" w:ascii="宋体" w:hAnsi="宋体" w:cs="Microsoft New Tai Lue"/>
          <w:bCs/>
          <w:szCs w:val="21"/>
        </w:rPr>
        <w:t xml:space="preserve">自行承担。</w:t>
      </w:r>
      <w:r/>
    </w:p>
    <w:p>
      <w:pPr>
        <w:pStyle w:val="692"/>
        <w:ind w:left="0" w:firstLine="420"/>
        <w:rPr>
          <w:rFonts w:ascii="Microsoft New Tai Lue" w:hAnsi="Microsoft New Tai Lue" w:cs="Microsoft New Tai Lue"/>
          <w:b w:val="0"/>
          <w:bCs/>
          <w:position w:val="0"/>
          <w:sz w:val="21"/>
          <w:szCs w:val="21"/>
        </w:rPr>
      </w:pPr>
      <w:r>
        <w:rPr>
          <w:rFonts w:ascii="Microsoft New Tai Lue" w:hAnsi="Microsoft New Tai Lue" w:cs="Microsoft New Tai Lue"/>
          <w:b w:val="0"/>
          <w:bCs/>
          <w:position w:val="0"/>
          <w:sz w:val="21"/>
          <w:szCs w:val="21"/>
        </w:rPr>
      </w:r>
      <w:r/>
    </w:p>
    <w:p>
      <w:pPr>
        <w:pStyle w:val="664"/>
        <w:rPr>
          <w:rFonts w:hint="eastAsia"/>
        </w:rPr>
      </w:pPr>
      <w:r>
        <w:rPr>
          <w:rFonts w:hint="eastAsia"/>
        </w:rPr>
      </w:r>
      <w:r/>
    </w:p>
    <w:p>
      <w:pPr>
        <w:pStyle w:val="664"/>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八</w:t>
      </w:r>
      <w:r>
        <w:rPr>
          <w:rFonts w:ascii="Microsoft New Tai Lue" w:hAnsi="Microsoft New Tai Lue" w:cs="Microsoft New Tai Lue"/>
          <w:b/>
          <w:bCs/>
          <w:szCs w:val="44"/>
        </w:rPr>
        <w:t xml:space="preserve">、</w:t>
      </w:r>
      <w:bookmarkEnd w:id="48"/>
      <w:r/>
      <w:bookmarkEnd w:id="49"/>
      <w:r>
        <w:rPr>
          <w:rFonts w:hint="eastAsia" w:ascii="Microsoft New Tai Lue" w:hAnsi="Microsoft New Tai Lue" w:cs="Microsoft New Tai Lue"/>
          <w:b/>
          <w:bCs/>
          <w:szCs w:val="44"/>
        </w:rPr>
        <w:t xml:space="preserve">凡</w:t>
      </w:r>
      <w:r>
        <w:rPr>
          <w:rFonts w:ascii="Microsoft New Tai Lue" w:hAnsi="Microsoft New Tai Lue" w:cs="Microsoft New Tai Lue"/>
          <w:b/>
          <w:bCs/>
          <w:szCs w:val="44"/>
        </w:rPr>
        <w:t xml:space="preserve">对本次</w:t>
      </w:r>
      <w:r>
        <w:rPr>
          <w:rFonts w:hint="eastAsia" w:ascii="Microsoft New Tai Lue" w:hAnsi="Microsoft New Tai Lue" w:cs="Microsoft New Tai Lue"/>
          <w:b/>
          <w:bCs/>
          <w:szCs w:val="44"/>
        </w:rPr>
        <w:t xml:space="preserve">采购</w:t>
      </w:r>
      <w:r>
        <w:rPr>
          <w:rFonts w:ascii="Microsoft New Tai Lue" w:hAnsi="Microsoft New Tai Lue" w:cs="Microsoft New Tai Lue"/>
          <w:b/>
          <w:bCs/>
          <w:szCs w:val="44"/>
        </w:rPr>
        <w:t xml:space="preserve">提出询问，请按以下方式联系。</w:t>
      </w:r>
      <w:bookmarkEnd w:id="50"/>
      <w:r/>
      <w:bookmarkEnd w:id="51"/>
      <w:r>
        <w:rPr>
          <w:rFonts w:ascii="Microsoft New Tai Lue" w:hAnsi="Microsoft New Tai Lue" w:cs="Microsoft New Tai Lue"/>
          <w:b/>
          <w:bCs/>
          <w:szCs w:val="44"/>
        </w:rPr>
      </w:r>
      <w:r/>
    </w:p>
    <w:p>
      <w:pPr>
        <w:pStyle w:val="664"/>
        <w:ind w:firstLine="525"/>
        <w:spacing w:line="360" w:lineRule="auto"/>
        <w:rPr>
          <w:rFonts w:hint="eastAsia" w:ascii="Microsoft New Tai Lue" w:hAnsi="Microsoft New Tai Lue" w:cs="Microsoft New Tai Lue"/>
          <w:highlight w:val="none"/>
        </w:rPr>
      </w:pPr>
      <w:r/>
      <w:bookmarkStart w:id="56" w:name="_Toc71561877"/>
      <w:r/>
      <w:bookmarkStart w:id="57" w:name="_Toc80264704"/>
      <w:r>
        <w:rPr>
          <w:rFonts w:hint="eastAsia" w:ascii="Microsoft New Tai Lue" w:hAnsi="Microsoft New Tai Lue" w:cs="Microsoft New Tai Lue"/>
          <w:szCs w:val="21"/>
        </w:rPr>
        <w:t xml:space="preserve">1.采购人信息</w:t>
      </w:r>
      <w:r/>
    </w:p>
    <w:p>
      <w:pPr>
        <w:ind w:firstLine="525"/>
        <w:spacing w:line="360" w:lineRule="auto"/>
        <w:rPr>
          <w:rFonts w:hint="eastAsia" w:ascii="Microsoft New Tai Lue" w:hAnsi="Microsoft New Tai Lue" w:cs="Microsoft New Tai Lue"/>
        </w:rPr>
      </w:pPr>
      <w:r>
        <w:rPr>
          <w:rFonts w:hint="eastAsia" w:ascii="Microsoft New Tai Lue" w:hAnsi="Microsoft New Tai Lue" w:cs="Microsoft New Tai Lue"/>
          <w:szCs w:val="21"/>
          <w:highlight w:val="none"/>
        </w:rPr>
      </w:r>
      <w:r>
        <w:rPr>
          <w:rFonts w:hint="eastAsia" w:ascii="Microsoft New Tai Lue" w:hAnsi="Microsoft New Tai Lue" w:cs="Microsoft New Tai Lue"/>
          <w:szCs w:val="21"/>
          <w:highlight w:val="none"/>
        </w:rPr>
        <w:t xml:space="preserve">采购包1、采购包2、采购包3</w:t>
      </w:r>
      <w:r>
        <w:rPr>
          <w:rFonts w:hint="eastAsia" w:ascii="Microsoft New Tai Lue" w:hAnsi="Microsoft New Tai Lue" w:cs="Microsoft New Tai Lue"/>
          <w:szCs w:val="21"/>
          <w:highlight w:val="none"/>
        </w:rPr>
      </w:r>
      <w:r>
        <w:rPr>
          <w:rFonts w:hint="eastAsia" w:ascii="Microsoft New Tai Lue" w:hAnsi="Microsoft New Tai Lue" w:cs="Microsoft New Tai Lue"/>
          <w:szCs w:val="21"/>
          <w:highlight w:val="none"/>
        </w:rP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单位名称：江苏省常州监狱</w:t>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单位地址：溧阳市竹簧煤矿</w:t>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联系人： </w:t>
      </w:r>
      <w:r>
        <w:rPr>
          <w:rFonts w:hint="eastAsia" w:ascii="Microsoft New Tai Lue" w:hAnsi="Microsoft New Tai Lue" w:cs="Microsoft New Tai Lue"/>
          <w:szCs w:val="21"/>
        </w:rPr>
        <w:t xml:space="preserve">蒋主席</w:t>
      </w:r>
      <w:r>
        <w:rPr>
          <w:rFonts w:hint="eastAsia" w:ascii="Microsoft New Tai Lue" w:hAnsi="Microsoft New Tai Lue" w:cs="Microsoft New Tai Lue"/>
          <w:szCs w:val="21"/>
        </w:rPr>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联系电话：</w:t>
      </w:r>
      <w:bookmarkStart w:id="58" w:name="OLE_LINK30"/>
      <w:r>
        <w:rPr>
          <w:rFonts w:ascii="Microsoft New Tai Lue" w:hAnsi="Microsoft New Tai Lue" w:cs="Microsoft New Tai Lue"/>
          <w:szCs w:val="21"/>
        </w:rPr>
        <w:t xml:space="preserve">13814760386</w:t>
      </w:r>
      <w:bookmarkEnd w:id="58"/>
      <w:r>
        <w:rPr>
          <w:rFonts w:hint="eastAsia" w:ascii="Microsoft New Tai Lue" w:hAnsi="Microsoft New Tai Lue" w:cs="Microsoft New Tai Lue"/>
          <w:szCs w:val="21"/>
        </w:rPr>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2.采购代理机构信息（如有）</w:t>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单位名称：江苏省招标中心有限公司</w:t>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单位地址：南京市鼓楼区郑和中路118号D座13楼</w:t>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联系人：宋赛金、黄沈莉</w:t>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联系电话：18652004031</w:t>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3.项目联系方式</w:t>
      </w:r>
      <w:r/>
    </w:p>
    <w:p>
      <w:pPr>
        <w:pStyle w:val="664"/>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项目联系人：宋赛金、黄沈莉</w:t>
      </w:r>
      <w:r/>
    </w:p>
    <w:p>
      <w:pPr>
        <w:pStyle w:val="664"/>
        <w:ind w:firstLine="525"/>
        <w:spacing w:line="360" w:lineRule="auto"/>
        <w:rPr>
          <w:rFonts w:hint="eastAsia" w:ascii="Microsoft New Tai Lue" w:hAnsi="Microsoft New Tai Lue" w:cs="Microsoft New Tai Lue"/>
          <w:szCs w:val="21"/>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Microsoft New Tai Lue" w:hAnsi="Microsoft New Tai Lue" w:cs="Microsoft New Tai Lue"/>
          <w:szCs w:val="21"/>
        </w:rPr>
        <w:t xml:space="preserve">电话：18652004031</w:t>
      </w:r>
      <w:r>
        <w:rPr>
          <w:rFonts w:hint="eastAsia" w:ascii="Microsoft New Tai Lue" w:hAnsi="Microsoft New Tai Lue" w:cs="Microsoft New Tai Lue"/>
          <w:szCs w:val="21"/>
        </w:rPr>
      </w:r>
      <w:r/>
    </w:p>
    <w:p>
      <w:pPr>
        <w:pStyle w:val="714"/>
        <w:numPr>
          <w:ilvl w:val="0"/>
          <w:numId w:val="1"/>
        </w:numPr>
        <w:rPr>
          <w:rFonts w:ascii="Microsoft New Tai Lue" w:hAnsi="Microsoft New Tai Lue" w:cs="Microsoft New Tai Lue"/>
        </w:rPr>
      </w:pPr>
      <w:r/>
      <w:bookmarkEnd w:id="56"/>
      <w:r/>
      <w:bookmarkStart w:id="59" w:name="_Toc107246212"/>
      <w:r>
        <w:rPr>
          <w:rFonts w:ascii="Microsoft New Tai Lue" w:hAnsi="Microsoft New Tai Lue" w:cs="Microsoft New Tai Lue"/>
        </w:rPr>
        <w:t xml:space="preserve">供应商须知</w:t>
      </w:r>
      <w:bookmarkEnd w:id="59"/>
      <w:r>
        <w:rPr>
          <w:rFonts w:ascii="Microsoft New Tai Lue" w:hAnsi="Microsoft New Tai Lue" w:cs="Microsoft New Tai Lue"/>
        </w:rPr>
      </w:r>
      <w:r/>
    </w:p>
    <w:p>
      <w:pPr>
        <w:pStyle w:val="664"/>
        <w:jc w:val="center"/>
        <w:rPr>
          <w:rFonts w:ascii="Microsoft New Tai Lue" w:hAnsi="Microsoft New Tai Lue" w:cs="Microsoft New Tai Lue"/>
          <w:b/>
          <w:bCs/>
          <w:sz w:val="32"/>
          <w:szCs w:val="32"/>
        </w:rPr>
      </w:pPr>
      <w:r/>
      <w:bookmarkEnd w:id="57"/>
      <w:r>
        <w:rPr>
          <w:rFonts w:ascii="Microsoft New Tai Lue" w:hAnsi="Microsoft New Tai Lue" w:cs="Microsoft New Tai Lue"/>
          <w:b/>
          <w:bCs/>
          <w:sz w:val="32"/>
          <w:szCs w:val="32"/>
        </w:rPr>
        <w:t xml:space="preserve">供应商须知前附表</w:t>
      </w:r>
      <w:r/>
    </w:p>
    <w:p>
      <w:pPr>
        <w:pStyle w:val="664"/>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是对《供应商须知》正文的具体</w:t>
      </w:r>
      <w:r>
        <w:rPr>
          <w:rFonts w:hint="eastAsia" w:ascii="Microsoft New Tai Lue" w:hAnsi="Microsoft New Tai Lue" w:cs="Microsoft New Tai Lue"/>
        </w:rPr>
        <w:t xml:space="preserve">规定和指引</w:t>
      </w:r>
      <w:r>
        <w:rPr>
          <w:rFonts w:ascii="Microsoft New Tai Lue" w:hAnsi="Microsoft New Tai Lue" w:cs="Microsoft New Tai Lue"/>
        </w:rPr>
        <w:t xml:space="preserve">，如有矛盾，以本《前附表》为准。</w:t>
      </w:r>
      <w:r/>
    </w:p>
    <w:p>
      <w:pPr>
        <w:pStyle w:val="664"/>
        <w:jc w:val="center"/>
        <w:rPr>
          <w:rFonts w:hint="eastAsia"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w:t>
      </w:r>
      <w:r>
        <w:rPr>
          <w:rFonts w:hint="eastAsia" w:ascii="Microsoft New Tai Lue" w:hAnsi="Microsoft New Tai Lue" w:cs="Microsoft New Tai Lue"/>
        </w:rPr>
        <w:t xml:space="preserve">”的选项意为不适用于本项目。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738"/>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rPr>
                <w:rFonts w:ascii="Microsoft New Tai Lue" w:hAnsi="Microsoft New Tai Lue" w:cs="Microsoft New Tai Lue"/>
                <w:b/>
                <w:sz w:val="21"/>
              </w:rPr>
            </w:r>
            <w:r/>
          </w:p>
        </w:tc>
        <w:tc>
          <w:tcPr>
            <w:tcW w:w="850" w:type="dxa"/>
            <w:vAlign w:val="center"/>
            <w:textDirection w:val="lrTb"/>
            <w:noWrap w:val="false"/>
          </w:tcPr>
          <w:p>
            <w:pPr>
              <w:pStyle w:val="738"/>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rPr>
                <w:rFonts w:ascii="Microsoft New Tai Lue" w:hAnsi="Microsoft New Tai Lue" w:cs="Microsoft New Tai Lue"/>
                <w:b/>
                <w:sz w:val="21"/>
              </w:rPr>
            </w:r>
            <w:r/>
          </w:p>
        </w:tc>
        <w:tc>
          <w:tcPr>
            <w:tcW w:w="2835" w:type="dxa"/>
            <w:vAlign w:val="center"/>
            <w:textDirection w:val="lrTb"/>
            <w:noWrap w:val="false"/>
          </w:tcPr>
          <w:p>
            <w:pPr>
              <w:pStyle w:val="738"/>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738"/>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735"/>
              <w:spacing w:before="16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江苏省常州监狱</w:t>
            </w:r>
            <w:r>
              <w:rPr>
                <w:rFonts w:cs="Microsoft New Tai Lue"/>
                <w:sz w:val="21"/>
                <w:szCs w:val="21"/>
                <w:lang w:val="en-US" w:bidi="ar-SA"/>
              </w:rPr>
            </w:r>
            <w:r/>
          </w:p>
          <w:p>
            <w:pPr>
              <w:pStyle w:val="735"/>
              <w:spacing w:before="16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溧阳市竹簧煤矿</w:t>
            </w:r>
            <w:r>
              <w:rPr>
                <w:rFonts w:cs="Microsoft New Tai Lue"/>
                <w:sz w:val="21"/>
                <w:szCs w:val="21"/>
                <w:lang w:val="en-US" w:bidi="ar-SA"/>
              </w:rPr>
            </w:r>
            <w:r/>
          </w:p>
          <w:p>
            <w:pPr>
              <w:pStyle w:val="735"/>
              <w:spacing w:before="160" w:line="276" w:lineRule="auto"/>
              <w:rPr>
                <w:rFonts w:hint="eastAsia" w:cs="Microsoft New Tai Lue"/>
                <w:sz w:val="21"/>
                <w:szCs w:val="21"/>
                <w:lang w:val="en-US" w:bidi="ar-SA"/>
              </w:rPr>
            </w:pPr>
            <w:r>
              <w:rPr>
                <w:rFonts w:hint="eastAsia" w:cs="Microsoft New Tai Lue"/>
                <w:sz w:val="21"/>
                <w:szCs w:val="21"/>
                <w:lang w:val="en-US" w:bidi="ar-SA"/>
              </w:rPr>
              <w:t xml:space="preserve">联系人： 蒋主席</w:t>
            </w:r>
            <w:r/>
          </w:p>
          <w:p>
            <w:pPr>
              <w:pStyle w:val="735"/>
              <w:spacing w:before="160" w:line="276" w:lineRule="auto"/>
              <w:rPr>
                <w:rFonts w:cs="Microsoft New Tai Lue"/>
                <w:sz w:val="21"/>
                <w:szCs w:val="21"/>
              </w:rPr>
            </w:pPr>
            <w:r>
              <w:rPr>
                <w:rFonts w:hint="eastAsia" w:cs="Microsoft New Tai Lue"/>
                <w:sz w:val="21"/>
                <w:szCs w:val="21"/>
                <w:lang w:val="en-US" w:bidi="ar-SA"/>
              </w:rPr>
              <w:t xml:space="preserve">联系电话：</w:t>
            </w:r>
            <w:bookmarkStart w:id="60" w:name="OLE_LINK31"/>
            <w:r>
              <w:rPr>
                <w:rFonts w:hint="eastAsia" w:cs="Microsoft New Tai Lue"/>
                <w:sz w:val="21"/>
                <w:szCs w:val="21"/>
                <w:lang w:val="en-US" w:bidi="ar-SA"/>
              </w:rPr>
              <w:t xml:space="preserve">13814760386</w:t>
            </w:r>
            <w:bookmarkEnd w:id="60"/>
            <w:r>
              <w:rPr>
                <w:rFonts w:cs="Microsoft New Tai Lue"/>
                <w:sz w:val="21"/>
                <w:szCs w:val="21"/>
              </w:rPr>
            </w:r>
            <w:r/>
          </w:p>
        </w:tc>
      </w:tr>
      <w:tr>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735"/>
              <w:spacing w:before="160" w:line="276" w:lineRule="auto"/>
              <w:rPr>
                <w:rFonts w:cs="Microsoft New Tai Lue"/>
                <w:sz w:val="21"/>
                <w:szCs w:val="21"/>
                <w:lang w:val="en-US" w:bidi="ar-SA"/>
              </w:rPr>
            </w:pPr>
            <w:r>
              <w:rPr>
                <w:rFonts w:cs="Microsoft New Tai Lue"/>
                <w:sz w:val="21"/>
                <w:szCs w:val="21"/>
                <w:lang w:val="en-US" w:bidi="ar-SA"/>
              </w:rPr>
              <w:t xml:space="preserve">名 称：</w:t>
            </w:r>
            <w:r>
              <w:rPr>
                <w:rFonts w:hint="eastAsia" w:cs="Microsoft New Tai Lue"/>
                <w:sz w:val="21"/>
                <w:szCs w:val="21"/>
                <w:lang w:val="en-US" w:bidi="ar-SA"/>
              </w:rPr>
              <w:t xml:space="preserve">江苏省招标中心有限公司</w:t>
            </w:r>
            <w:r>
              <w:rPr>
                <w:rFonts w:cs="Microsoft New Tai Lue"/>
                <w:sz w:val="21"/>
                <w:szCs w:val="21"/>
                <w:lang w:val="en-US" w:bidi="ar-SA"/>
              </w:rPr>
            </w:r>
            <w:r/>
          </w:p>
          <w:p>
            <w:pPr>
              <w:pStyle w:val="735"/>
              <w:spacing w:before="160" w:line="276" w:lineRule="auto"/>
              <w:rPr>
                <w:rFonts w:cs="Microsoft New Tai Lue"/>
                <w:sz w:val="21"/>
                <w:szCs w:val="21"/>
                <w:lang w:val="en-US" w:bidi="ar-SA"/>
              </w:rPr>
            </w:pPr>
            <w:r>
              <w:rPr>
                <w:rFonts w:cs="Microsoft New Tai Lue"/>
                <w:sz w:val="21"/>
                <w:szCs w:val="21"/>
                <w:lang w:val="en-US" w:bidi="ar-SA"/>
              </w:rPr>
              <w:t xml:space="preserve">地 址：</w:t>
            </w:r>
            <w:r>
              <w:rPr>
                <w:rFonts w:hint="eastAsia" w:cs="Microsoft New Tai Lue"/>
                <w:sz w:val="21"/>
                <w:szCs w:val="21"/>
                <w:lang w:val="en-US" w:bidi="ar-SA"/>
              </w:rPr>
              <w:t xml:space="preserve">南京市鼓楼区郑和中路118号</w:t>
            </w:r>
            <w:r>
              <w:rPr>
                <w:rFonts w:cs="Microsoft New Tai Lue"/>
                <w:sz w:val="21"/>
                <w:szCs w:val="21"/>
                <w:lang w:val="en-US" w:bidi="ar-SA"/>
              </w:rPr>
            </w:r>
            <w:r/>
          </w:p>
          <w:p>
            <w:pPr>
              <w:pStyle w:val="735"/>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rPr>
              <w:t xml:space="preserve">宋赛金、黄沈莉</w:t>
            </w:r>
            <w:r>
              <w:rPr>
                <w:rFonts w:cs="Microsoft New Tai Lue"/>
                <w:sz w:val="21"/>
                <w:szCs w:val="21"/>
                <w:lang w:val="en-US" w:bidi="ar-SA"/>
              </w:rPr>
            </w:r>
            <w:r/>
          </w:p>
          <w:p>
            <w:pPr>
              <w:pStyle w:val="735"/>
              <w:spacing w:before="160" w:line="276" w:lineRule="auto"/>
              <w:rPr>
                <w:rFonts w:hint="eastAsia" w:cs="Microsoft New Tai Lue"/>
                <w:sz w:val="21"/>
                <w:szCs w:val="21"/>
                <w:lang w:val="en-US" w:bidi="ar-SA"/>
              </w:rPr>
            </w:pPr>
            <w:r>
              <w:rPr>
                <w:rFonts w:cs="Microsoft New Tai Lue"/>
                <w:sz w:val="21"/>
                <w:szCs w:val="21"/>
                <w:lang w:val="en-US" w:bidi="ar-SA"/>
              </w:rPr>
              <w:t xml:space="preserve">联系方式：18652004031</w:t>
            </w:r>
            <w:r>
              <w:rPr>
                <w:rFonts w:hint="eastAsia" w:cs="Microsoft New Tai Lue"/>
                <w:sz w:val="21"/>
                <w:szCs w:val="21"/>
                <w:lang w:val="en-US" w:bidi="ar-SA"/>
              </w:rPr>
            </w:r>
            <w:r/>
          </w:p>
        </w:tc>
      </w:tr>
      <w:tr>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738"/>
              <w:jc w:val="left"/>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pStyle w:val="664"/>
              <w:jc w:val="left"/>
              <w:rPr>
                <w:rFonts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rPr>
                <w:rFonts w:ascii="宋体" w:hAnsi="宋体" w:cs="Microsoft New Tai Lue"/>
                <w:bCs/>
                <w:szCs w:val="21"/>
              </w:rPr>
            </w:r>
            <w:r/>
          </w:p>
        </w:tc>
      </w:tr>
      <w:tr>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8.1</w:t>
            </w:r>
            <w:r>
              <w:rPr>
                <w:rFonts w:hint="eastAsia" w:ascii="Microsoft New Tai Lue" w:hAnsi="Microsoft New Tai Lue" w:cs="Microsoft New Tai Lue"/>
                <w:sz w:val="21"/>
              </w:rPr>
            </w:r>
            <w:r/>
          </w:p>
        </w:tc>
        <w:tc>
          <w:tcPr>
            <w:tcW w:w="2835" w:type="dxa"/>
            <w:vAlign w:val="center"/>
            <w:textDirection w:val="lrTb"/>
            <w:noWrap w:val="false"/>
          </w:tcPr>
          <w:p>
            <w:pPr>
              <w:pStyle w:val="664"/>
              <w:spacing w:before="156" w:line="276" w:lineRule="auto"/>
              <w:rPr>
                <w:rFonts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pStyle w:val="664"/>
              <w:spacing w:before="156" w:line="276" w:lineRule="auto"/>
              <w:rPr>
                <w:rFonts w:ascii="宋体" w:hAnsi="宋体" w:cs="Microsoft New Tai Lue"/>
                <w:bCs/>
                <w:szCs w:val="21"/>
              </w:rPr>
            </w:pPr>
            <w:r>
              <w:rPr>
                <w:rFonts w:hint="eastAsia" w:ascii="宋体" w:hAnsi="宋体" w:cs="Microsoft New Tai Lue"/>
                <w:bCs/>
                <w:szCs w:val="21"/>
              </w:rPr>
              <w:t xml:space="preserve">■</w:t>
            </w:r>
            <w:r>
              <w:rPr>
                <w:rFonts w:ascii="宋体" w:hAnsi="宋体" w:cs="Microsoft New Tai Lue"/>
                <w:bCs/>
                <w:szCs w:val="21"/>
              </w:rPr>
              <w:t xml:space="preserve">不组织</w:t>
            </w:r>
            <w:r/>
          </w:p>
          <w:p>
            <w:pPr>
              <w:pStyle w:val="664"/>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组织</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（1）考察时间：</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（2）考察地点：</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（3）联系人：</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     联系方式：</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（4）参加人员要求：</w:t>
            </w:r>
            <w:r/>
          </w:p>
        </w:tc>
      </w:tr>
      <w:tr>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rPr>
                <w:rFonts w:hint="eastAsia" w:hAnsi="宋体" w:cs="Microsoft New Tai Lue"/>
                <w:sz w:val="21"/>
              </w:rPr>
            </w:r>
            <w:r/>
          </w:p>
        </w:tc>
        <w:tc>
          <w:tcPr>
            <w:tcW w:w="4982" w:type="dxa"/>
            <w:vAlign w:val="center"/>
            <w:textDirection w:val="lrTb"/>
            <w:noWrap w:val="false"/>
          </w:tcPr>
          <w:p>
            <w:pPr>
              <w:pStyle w:val="735"/>
              <w:spacing w:before="160"/>
              <w:rPr>
                <w:rFonts w:cs="Times New Roman"/>
                <w:sz w:val="21"/>
                <w:szCs w:val="21"/>
                <w:lang w:val="en-US" w:bidi="ar-SA"/>
              </w:rPr>
            </w:pPr>
            <w:r>
              <w:rPr>
                <w:rFonts w:hint="eastAsia" w:cs="Times New Roman"/>
                <w:sz w:val="21"/>
                <w:szCs w:val="21"/>
                <w:lang w:val="en-US" w:bidi="ar-SA"/>
              </w:rPr>
              <w:t xml:space="preserve">■不召开</w:t>
            </w:r>
            <w:r>
              <w:rPr>
                <w:rFonts w:cs="Times New Roman"/>
                <w:sz w:val="21"/>
                <w:szCs w:val="21"/>
                <w:lang w:val="en-US" w:bidi="ar-SA"/>
              </w:rPr>
            </w:r>
            <w:r/>
          </w:p>
          <w:p>
            <w:pPr>
              <w:pStyle w:val="735"/>
              <w:spacing w:before="160"/>
              <w:rPr>
                <w:rFonts w:cs="Times New Roman"/>
                <w:sz w:val="21"/>
                <w:szCs w:val="21"/>
                <w:lang w:val="en-US" w:bidi="ar-SA"/>
              </w:rPr>
            </w:pPr>
            <w:r>
              <w:rPr>
                <w:rFonts w:ascii="Segoe UI Symbol" w:hAnsi="Segoe UI Symbol" w:cs="Segoe UI Symbol"/>
                <w:bCs/>
                <w:sz w:val="21"/>
                <w:szCs w:val="21"/>
              </w:rPr>
              <w:t xml:space="preserve">☐</w:t>
            </w:r>
            <w:r>
              <w:rPr>
                <w:rFonts w:hint="eastAsia" w:cs="Times New Roman"/>
                <w:sz w:val="21"/>
                <w:szCs w:val="21"/>
                <w:lang w:val="en-US" w:bidi="ar-SA"/>
              </w:rPr>
              <w:t xml:space="preserve">召开</w:t>
            </w:r>
            <w:r>
              <w:rPr>
                <w:rFonts w:cs="Times New Roman"/>
                <w:sz w:val="21"/>
                <w:szCs w:val="21"/>
                <w:lang w:val="en-US" w:bidi="ar-SA"/>
              </w:rPr>
            </w:r>
            <w:r/>
          </w:p>
          <w:p>
            <w:pPr>
              <w:pStyle w:val="664"/>
              <w:spacing w:before="156" w:line="276" w:lineRule="auto"/>
              <w:rPr>
                <w:rFonts w:ascii="宋体" w:hAnsi="宋体" w:cs="Microsoft New Tai Lue"/>
                <w:bCs/>
                <w:szCs w:val="21"/>
              </w:rPr>
            </w:pPr>
            <w:r>
              <w:rPr>
                <w:rFonts w:hint="eastAsia" w:ascii="宋体" w:hAnsi="宋体" w:cs="Microsoft New Tai Lue"/>
                <w:bCs/>
                <w:szCs w:val="21"/>
              </w:rPr>
              <w:t xml:space="preserve">（1）召开</w:t>
            </w:r>
            <w:r>
              <w:rPr>
                <w:rFonts w:ascii="宋体" w:hAnsi="宋体" w:cs="Microsoft New Tai Lue"/>
                <w:bCs/>
                <w:szCs w:val="21"/>
              </w:rPr>
              <w:t xml:space="preserve">时间：</w:t>
            </w:r>
            <w:r/>
          </w:p>
          <w:p>
            <w:pPr>
              <w:pStyle w:val="664"/>
              <w:spacing w:before="156" w:line="276" w:lineRule="auto"/>
              <w:rPr>
                <w:rFonts w:ascii="宋体" w:hAnsi="宋体" w:cs="Segoe UI Symbol"/>
                <w:bCs/>
                <w:szCs w:val="21"/>
              </w:rPr>
            </w:pPr>
            <w:r>
              <w:rPr>
                <w:rFonts w:hint="eastAsia" w:ascii="宋体" w:hAnsi="宋体" w:cs="Microsoft New Tai Lue"/>
                <w:bCs/>
                <w:szCs w:val="21"/>
              </w:rPr>
              <w:t xml:space="preserve">（2）召开</w:t>
            </w:r>
            <w:r>
              <w:rPr>
                <w:rFonts w:ascii="宋体" w:hAnsi="宋体" w:cs="Microsoft New Tai Lue"/>
                <w:bCs/>
                <w:szCs w:val="21"/>
              </w:rPr>
              <w:t xml:space="preserve">地点</w:t>
            </w:r>
            <w:r>
              <w:rPr>
                <w:rFonts w:hint="eastAsia" w:ascii="宋体" w:hAnsi="宋体" w:cs="Microsoft New Tai Lue"/>
                <w:bCs/>
                <w:szCs w:val="21"/>
              </w:rPr>
              <w:t xml:space="preserve">：</w:t>
            </w:r>
            <w:r>
              <w:rPr>
                <w:rFonts w:ascii="宋体" w:hAnsi="宋体" w:cs="Segoe UI Symbol"/>
                <w:bCs/>
                <w:szCs w:val="21"/>
              </w:rPr>
            </w:r>
            <w:r/>
          </w:p>
        </w:tc>
      </w:tr>
      <w:tr>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10.1</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磋商</w:t>
            </w:r>
            <w:r/>
          </w:p>
        </w:tc>
        <w:tc>
          <w:tcPr>
            <w:tcW w:w="4982" w:type="dxa"/>
            <w:vAlign w:val="center"/>
            <w:textDirection w:val="lrTb"/>
            <w:noWrap w:val="false"/>
          </w:tcPr>
          <w:p>
            <w:pPr>
              <w:pStyle w:val="664"/>
              <w:spacing w:before="156" w:line="276" w:lineRule="auto"/>
              <w:rPr>
                <w:rFonts w:ascii="宋体" w:hAnsi="宋体" w:cs="Microsoft New Tai Lue"/>
                <w:bCs/>
                <w:szCs w:val="21"/>
              </w:rPr>
            </w:pPr>
            <w:r>
              <w:rPr>
                <w:rFonts w:hint="eastAsia"/>
                <w:szCs w:val="21"/>
              </w:rPr>
              <w:t xml:space="preserve">■</w:t>
            </w:r>
            <w:r>
              <w:rPr>
                <w:rFonts w:ascii="宋体" w:hAnsi="宋体" w:cs="Microsoft New Tai Lue"/>
                <w:bCs/>
                <w:szCs w:val="21"/>
              </w:rPr>
              <w:t xml:space="preserve">不接受</w:t>
            </w:r>
            <w:r/>
          </w:p>
          <w:p>
            <w:pPr>
              <w:pStyle w:val="664"/>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接受</w:t>
            </w:r>
            <w:r/>
          </w:p>
          <w:p>
            <w:pPr>
              <w:pStyle w:val="664"/>
              <w:spacing w:before="156" w:line="276" w:lineRule="auto"/>
              <w:rPr>
                <w:rFonts w:ascii="宋体" w:hAnsi="宋体" w:cs="Microsoft New Tai Lue"/>
                <w:szCs w:val="21"/>
              </w:rPr>
            </w:pPr>
            <w:r>
              <w:rPr>
                <w:rFonts w:ascii="宋体" w:hAnsi="宋体" w:cs="Microsoft New Tai Lue"/>
                <w:bCs/>
                <w:szCs w:val="21"/>
              </w:rPr>
              <w:t xml:space="preserve">联合体要求：详见</w:t>
            </w:r>
            <w:r>
              <w:rPr>
                <w:rFonts w:ascii="宋体" w:hAnsi="宋体" w:cs="Microsoft New Tai Lue"/>
                <w:szCs w:val="21"/>
              </w:rPr>
              <w:t xml:space="preserve">磋商文件</w:t>
            </w:r>
            <w:r>
              <w:rPr>
                <w:rFonts w:ascii="宋体" w:hAnsi="宋体" w:cs="Microsoft New Tai Lue"/>
                <w:bCs/>
                <w:szCs w:val="21"/>
              </w:rPr>
              <w:t xml:space="preserve">第</w:t>
            </w:r>
            <w:r>
              <w:rPr>
                <w:rFonts w:hint="eastAsia" w:ascii="宋体" w:hAnsi="宋体" w:cs="Microsoft New Tai Lue"/>
                <w:bCs/>
                <w:szCs w:val="21"/>
              </w:rPr>
              <w:t xml:space="preserve">一</w:t>
            </w:r>
            <w:r>
              <w:rPr>
                <w:rFonts w:ascii="宋体" w:hAnsi="宋体" w:cs="Microsoft New Tai Lue"/>
                <w:bCs/>
                <w:szCs w:val="21"/>
              </w:rPr>
              <w:t xml:space="preserve">章《</w:t>
            </w:r>
            <w:r>
              <w:rPr>
                <w:rFonts w:hint="eastAsia" w:ascii="宋体" w:hAnsi="宋体" w:cs="Microsoft New Tai Lue"/>
                <w:bCs/>
                <w:szCs w:val="21"/>
              </w:rPr>
              <w:t xml:space="preserve">竞争性磋商公告</w:t>
            </w:r>
            <w:r>
              <w:rPr>
                <w:rFonts w:ascii="宋体" w:hAnsi="宋体" w:cs="Microsoft New Tai Lue"/>
                <w:bCs/>
                <w:szCs w:val="21"/>
              </w:rPr>
              <w:t xml:space="preserve">》</w:t>
            </w:r>
            <w:r>
              <w:rPr>
                <w:rFonts w:ascii="宋体" w:hAnsi="宋体" w:cs="Microsoft New Tai Lue"/>
                <w:szCs w:val="21"/>
              </w:rPr>
            </w:r>
            <w:r/>
          </w:p>
        </w:tc>
      </w:tr>
      <w:tr>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pStyle w:val="664"/>
              <w:spacing w:before="156" w:line="276" w:lineRule="auto"/>
              <w:rPr>
                <w:rFonts w:ascii="宋体" w:hAnsi="宋体" w:cs="Segoe UI Symbol"/>
                <w:bCs/>
                <w:szCs w:val="21"/>
              </w:rPr>
            </w:pPr>
            <w:r>
              <w:rPr>
                <w:rFonts w:ascii="宋体" w:hAnsi="宋体"/>
                <w:szCs w:val="21"/>
              </w:rPr>
              <w:t xml:space="preserve">本项目的非主体、非关键性工作是否允许分包： </w:t>
            </w:r>
            <w:r>
              <w:rPr>
                <w:rFonts w:ascii="宋体" w:hAnsi="宋体" w:cs="Segoe UI Symbol"/>
                <w:bCs/>
                <w:szCs w:val="21"/>
              </w:rPr>
            </w:r>
            <w:r/>
          </w:p>
          <w:p>
            <w:pPr>
              <w:pStyle w:val="664"/>
              <w:spacing w:before="156" w:line="276" w:lineRule="auto"/>
              <w:rPr>
                <w:rFonts w:hint="eastAsia" w:ascii="宋体" w:hAnsi="宋体" w:cs="Microsoft New Tai Lue"/>
                <w:bCs/>
                <w:szCs w:val="21"/>
              </w:rPr>
            </w:pPr>
            <w:r>
              <w:rPr>
                <w:rFonts w:hint="eastAsia" w:ascii="宋体" w:hAnsi="宋体" w:cs="Microsoft New Tai Lue"/>
                <w:bCs/>
                <w:szCs w:val="21"/>
              </w:rPr>
              <w:t xml:space="preserve">■</w:t>
            </w:r>
            <w:r>
              <w:rPr>
                <w:rFonts w:ascii="宋体" w:hAnsi="宋体" w:cs="Microsoft New Tai Lue"/>
                <w:bCs/>
                <w:szCs w:val="21"/>
              </w:rPr>
              <w:t xml:space="preserve">不</w:t>
            </w:r>
            <w:r>
              <w:rPr>
                <w:rFonts w:hint="eastAsia" w:ascii="宋体" w:hAnsi="宋体" w:cs="Microsoft New Tai Lue"/>
                <w:bCs/>
                <w:szCs w:val="21"/>
              </w:rPr>
              <w:t xml:space="preserve">允许</w:t>
            </w:r>
            <w:r/>
          </w:p>
          <w:p>
            <w:pPr>
              <w:pStyle w:val="664"/>
              <w:spacing w:before="156" w:line="276" w:lineRule="auto"/>
              <w:rPr>
                <w:rFonts w:ascii="宋体" w:hAnsi="宋体"/>
                <w:szCs w:val="21"/>
              </w:rPr>
            </w:pPr>
            <w:r>
              <w:rPr>
                <w:rFonts w:ascii="Segoe UI Symbol" w:hAnsi="Segoe UI Symbol" w:cs="Segoe UI Symbol"/>
                <w:bCs/>
                <w:szCs w:val="21"/>
              </w:rPr>
              <w:t xml:space="preserve">☐</w:t>
            </w:r>
            <w:r>
              <w:rPr>
                <w:rFonts w:hint="eastAsia" w:ascii="宋体" w:hAnsi="宋体" w:cs="Segoe UI Symbol"/>
                <w:bCs/>
                <w:szCs w:val="21"/>
              </w:rPr>
              <w:t xml:space="preserve">允许</w:t>
            </w:r>
            <w:r>
              <w:rPr>
                <w:rFonts w:ascii="宋体" w:hAnsi="宋体"/>
                <w:szCs w:val="21"/>
              </w:rPr>
            </w:r>
            <w:r/>
          </w:p>
          <w:p>
            <w:pPr>
              <w:pStyle w:val="664"/>
              <w:spacing w:before="156" w:line="276" w:lineRule="auto"/>
              <w:rPr>
                <w:rFonts w:ascii="宋体" w:hAnsi="宋体"/>
                <w:szCs w:val="21"/>
              </w:rPr>
            </w:pPr>
            <w:r>
              <w:rPr>
                <w:rFonts w:ascii="宋体" w:hAnsi="宋体"/>
                <w:szCs w:val="21"/>
              </w:rPr>
              <w:t xml:space="preserve">具体要求：__________</w:t>
            </w:r>
            <w:r>
              <w:rPr>
                <w:rFonts w:hint="eastAsia" w:ascii="宋体" w:hAnsi="宋体"/>
                <w:szCs w:val="21"/>
              </w:rPr>
              <w:t xml:space="preserve"> </w:t>
            </w:r>
            <w:r>
              <w:rPr>
                <w:rFonts w:ascii="宋体" w:hAnsi="宋体"/>
                <w:szCs w:val="21"/>
              </w:rPr>
            </w:r>
            <w:r/>
          </w:p>
        </w:tc>
      </w:tr>
      <w:tr>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12.1</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pStyle w:val="664"/>
              <w:spacing w:before="156" w:line="276" w:lineRule="auto"/>
              <w:rPr>
                <w:rFonts w:ascii="宋体" w:hAnsi="宋体" w:cs="Microsoft New Tai Lue"/>
                <w:bCs/>
                <w:szCs w:val="21"/>
              </w:rPr>
            </w:pPr>
            <w:r>
              <w:rPr>
                <w:rFonts w:ascii="宋体" w:hAnsi="宋体" w:cs="Microsoft New Tai Lue"/>
                <w:bCs/>
                <w:szCs w:val="21"/>
              </w:rPr>
              <w:t xml:space="preserve">样品提交：</w:t>
            </w:r>
            <w:r/>
          </w:p>
          <w:p>
            <w:pPr>
              <w:pStyle w:val="664"/>
              <w:spacing w:before="156" w:line="276" w:lineRule="auto"/>
              <w:rPr>
                <w:rFonts w:ascii="宋体" w:hAnsi="宋体" w:cs="Microsoft New Tai Lue"/>
                <w:bCs/>
                <w:szCs w:val="21"/>
              </w:rPr>
            </w:pPr>
            <w:r>
              <w:rPr>
                <w:rFonts w:hint="eastAsia" w:ascii="宋体" w:hAnsi="宋体" w:cs="Microsoft New Tai Lue"/>
                <w:bCs/>
                <w:szCs w:val="21"/>
              </w:rPr>
              <w:t xml:space="preserve">■</w:t>
            </w:r>
            <w:r>
              <w:rPr>
                <w:rFonts w:ascii="宋体" w:hAnsi="宋体" w:cs="Microsoft New Tai Lue"/>
                <w:bCs/>
                <w:szCs w:val="21"/>
              </w:rPr>
              <w:t xml:space="preserve">不需要</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□需要，具体要求如下：</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（1</w:t>
            </w:r>
            <w:r>
              <w:rPr>
                <w:rFonts w:ascii="宋体" w:hAnsi="宋体" w:cs="Microsoft New Tai Lue"/>
                <w:bCs/>
                <w:szCs w:val="21"/>
              </w:rPr>
              <w:t xml:space="preserve">）样品制作的标准和要求：_________；</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（2）是否需要随样品提交相关检测报告：</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□不需要</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□需要</w:t>
            </w:r>
            <w:r>
              <w:rPr>
                <w:rFonts w:hint="eastAsia" w:ascii="宋体" w:hAnsi="宋体" w:cs="Microsoft New Tai Lue"/>
                <w:bCs/>
                <w:szCs w:val="21"/>
              </w:rPr>
              <w:t xml:space="preserve">，</w:t>
            </w:r>
            <w:r>
              <w:rPr>
                <w:rFonts w:ascii="宋体" w:hAnsi="宋体" w:cs="宋体"/>
                <w:szCs w:val="21"/>
              </w:rPr>
              <w:t xml:space="preserve">检测机构</w:t>
            </w:r>
            <w:r>
              <w:rPr>
                <w:rFonts w:ascii="宋体" w:hAnsi="宋体" w:cs="Microsoft New Tai Lue"/>
                <w:bCs/>
                <w:szCs w:val="21"/>
              </w:rPr>
              <w:t xml:space="preserve">的要求：_________；检测内容：_________；</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（3）样品提交要求：_________；</w:t>
            </w:r>
            <w:r/>
          </w:p>
          <w:p>
            <w:pPr>
              <w:pStyle w:val="664"/>
              <w:spacing w:before="156" w:line="276" w:lineRule="auto"/>
              <w:rPr>
                <w:rFonts w:ascii="宋体" w:hAnsi="宋体" w:cs="Microsoft New Tai Lue"/>
                <w:bCs/>
                <w:szCs w:val="21"/>
              </w:rPr>
            </w:pPr>
            <w:r>
              <w:rPr>
                <w:rFonts w:ascii="宋体" w:hAnsi="宋体" w:cs="Microsoft New Tai Lue"/>
                <w:bCs/>
                <w:szCs w:val="21"/>
              </w:rPr>
              <w:t xml:space="preserve">（4）未成交</w:t>
            </w:r>
            <w:r>
              <w:rPr>
                <w:rFonts w:hint="eastAsia" w:ascii="宋体" w:hAnsi="宋体" w:cs="Microsoft New Tai Lue"/>
                <w:bCs/>
                <w:szCs w:val="21"/>
              </w:rPr>
              <w:t xml:space="preserve">供应商</w:t>
            </w:r>
            <w:r>
              <w:rPr>
                <w:rFonts w:ascii="宋体" w:hAnsi="宋体" w:cs="Microsoft New Tai Lue"/>
                <w:bCs/>
                <w:szCs w:val="21"/>
              </w:rPr>
              <w:t xml:space="preserve">样品退还：_________；</w:t>
            </w:r>
            <w:r/>
          </w:p>
          <w:p>
            <w:pPr>
              <w:pStyle w:val="664"/>
              <w:spacing w:before="156" w:line="276" w:lineRule="auto"/>
              <w:rPr>
                <w:rFonts w:hint="eastAsia" w:ascii="宋体" w:hAnsi="宋体" w:cs="Microsoft New Tai Lue"/>
                <w:bCs/>
                <w:szCs w:val="21"/>
              </w:rPr>
            </w:pPr>
            <w:r>
              <w:rPr>
                <w:rFonts w:hint="eastAsia" w:ascii="宋体" w:hAnsi="宋体" w:cs="Microsoft New Tai Lue"/>
                <w:bCs/>
                <w:szCs w:val="21"/>
              </w:rPr>
              <w:t xml:space="preserve">（5）经未中标人同意后自行处理</w:t>
            </w:r>
            <w:r>
              <w:rPr>
                <w:rFonts w:ascii="宋体" w:hAnsi="宋体" w:cs="Microsoft New Tai Lue"/>
                <w:bCs/>
                <w:szCs w:val="21"/>
              </w:rPr>
              <w:t xml:space="preserve">：_________；</w:t>
            </w:r>
            <w:r>
              <w:rPr>
                <w:rFonts w:hint="eastAsia" w:ascii="宋体" w:hAnsi="宋体" w:cs="Microsoft New Tai Lue"/>
                <w:bCs/>
                <w:szCs w:val="21"/>
              </w:rPr>
            </w:r>
            <w:r/>
          </w:p>
          <w:p>
            <w:pPr>
              <w:pStyle w:val="664"/>
              <w:spacing w:before="156" w:line="276" w:lineRule="auto"/>
              <w:rPr>
                <w:rFonts w:ascii="宋体" w:hAnsi="宋体" w:cs="Microsoft New Tai Lue"/>
                <w:bCs/>
                <w:szCs w:val="21"/>
              </w:rPr>
            </w:pPr>
            <w:r>
              <w:rPr>
                <w:rFonts w:ascii="宋体" w:hAnsi="宋体" w:cs="Microsoft New Tai Lue"/>
                <w:bCs/>
                <w:szCs w:val="21"/>
              </w:rPr>
              <w:t xml:space="preserve">（5）成交</w:t>
            </w:r>
            <w:r>
              <w:rPr>
                <w:rFonts w:hint="eastAsia" w:ascii="宋体" w:hAnsi="宋体" w:cs="Microsoft New Tai Lue"/>
                <w:bCs/>
                <w:szCs w:val="21"/>
              </w:rPr>
              <w:t xml:space="preserve">供应商</w:t>
            </w:r>
            <w:r>
              <w:rPr>
                <w:rFonts w:ascii="宋体" w:hAnsi="宋体" w:cs="Microsoft New Tai Lue"/>
                <w:bCs/>
                <w:szCs w:val="21"/>
              </w:rPr>
              <w:t xml:space="preserve">样品保管、封存及退还：_________；</w:t>
            </w:r>
            <w:r/>
          </w:p>
          <w:p>
            <w:pPr>
              <w:pStyle w:val="664"/>
              <w:spacing w:before="156" w:line="276" w:lineRule="auto"/>
              <w:rPr>
                <w:rFonts w:ascii="宋体" w:hAnsi="宋体" w:cs="Microsoft New Tai Lue"/>
                <w:szCs w:val="21"/>
              </w:rPr>
            </w:pPr>
            <w:r>
              <w:rPr>
                <w:rFonts w:ascii="宋体" w:hAnsi="宋体" w:cs="Microsoft New Tai Lue"/>
                <w:bCs/>
                <w:szCs w:val="21"/>
              </w:rPr>
              <w:t xml:space="preserve">（6）其他要求（如有）：_________。</w:t>
            </w:r>
            <w:r>
              <w:rPr>
                <w:rFonts w:ascii="宋体" w:hAnsi="宋体" w:cs="Microsoft New Tai Lue"/>
                <w:szCs w:val="21"/>
              </w:rPr>
            </w:r>
            <w:r/>
          </w:p>
        </w:tc>
      </w:tr>
      <w:tr>
        <w:trPr>
          <w:trHeight w:val="734"/>
        </w:trPr>
        <w:tc>
          <w:tcPr>
            <w:tcW w:w="675"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13.1</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pStyle w:val="664"/>
              <w:spacing w:before="156" w:line="360" w:lineRule="auto"/>
              <w:rPr>
                <w:rFonts w:ascii="宋体" w:hAnsi="宋体" w:cs="Microsoft New Tai Lue"/>
                <w:bCs/>
                <w:szCs w:val="21"/>
              </w:rPr>
            </w:pPr>
            <w:r>
              <w:rPr>
                <w:rFonts w:hint="eastAsia" w:ascii="宋体" w:hAnsi="宋体" w:cs="Segoe UI Symbol"/>
                <w:bCs/>
                <w:szCs w:val="21"/>
              </w:rPr>
              <w:t xml:space="preserve">本项目是否接受进口产品：否</w:t>
            </w:r>
            <w:r>
              <w:rPr>
                <w:rFonts w:ascii="宋体" w:hAnsi="宋体" w:cs="Microsoft New Tai Lue"/>
                <w:bCs/>
                <w:szCs w:val="21"/>
              </w:rPr>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738"/>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4982" w:type="dxa"/>
            <w:vAlign w:val="center"/>
            <w:textDirection w:val="lrTb"/>
            <w:noWrap w:val="false"/>
          </w:tcPr>
          <w:p>
            <w:pPr>
              <w:pStyle w:val="664"/>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w:t>
            </w:r>
            <w:r>
              <w:rPr>
                <w:rFonts w:ascii="宋体" w:hAnsi="宋体" w:cs="Microsoft New Tai Lue"/>
                <w:szCs w:val="21"/>
              </w:rPr>
              <w:t xml:space="preserve">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trHeight w:val="74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738"/>
              <w:jc w:val="left"/>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pStyle w:val="664"/>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664"/>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pStyle w:val="664"/>
              <w:jc w:val="left"/>
              <w:rPr>
                <w:rFonts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20.5</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738"/>
              <w:spacing w:line="360" w:lineRule="auto"/>
              <w:rPr>
                <w:rFonts w:hint="eastAsia" w:hAnsi="宋体" w:cs="Microsoft New Tai Lue"/>
                <w:bCs/>
                <w:sz w:val="21"/>
              </w:rPr>
            </w:pPr>
            <w:r>
              <w:rPr>
                <w:rFonts w:hint="eastAsia" w:hAnsi="宋体" w:cs="Microsoft New Tai Lue"/>
                <w:bCs/>
                <w:sz w:val="21"/>
              </w:rPr>
              <w:t xml:space="preserve">报价的其他要求：</w:t>
            </w:r>
            <w:r/>
          </w:p>
          <w:p>
            <w:pPr>
              <w:pStyle w:val="738"/>
              <w:spacing w:line="360" w:lineRule="auto"/>
              <w:rPr>
                <w:rFonts w:hint="eastAsia" w:hAnsi="宋体" w:cs="Microsoft New Tai Lue"/>
                <w:bCs/>
                <w:sz w:val="21"/>
              </w:rPr>
            </w:pPr>
            <w:r>
              <w:rPr>
                <w:rFonts w:hint="eastAsia" w:hAnsi="宋体" w:cs="Microsoft New Tai Lue"/>
                <w:bCs/>
                <w:sz w:val="21"/>
              </w:rPr>
              <w:t xml:space="preserve">1、所有投标响应均以人民币报价。</w:t>
            </w:r>
            <w:r>
              <w:rPr>
                <w:rFonts w:hint="eastAsia" w:hAnsi="宋体" w:cs="Microsoft New Tai Lue"/>
                <w:bCs/>
                <w:sz w:val="21"/>
              </w:rPr>
              <w:t xml:space="preserve">供应商</w:t>
            </w:r>
            <w:r>
              <w:rPr>
                <w:rFonts w:hint="eastAsia" w:hAnsi="宋体" w:cs="Microsoft New Tai Lue"/>
                <w:bCs/>
                <w:sz w:val="21"/>
              </w:rPr>
              <w:t xml:space="preserve">的投标响应报价应遵守“中华人民共和国价格法”，且不得以低于成本报价竞标。报价含在合同期内所有项目的服务，并自行考虑相关费用、成本、利润等。</w:t>
            </w:r>
            <w:r/>
          </w:p>
          <w:p>
            <w:pPr>
              <w:pStyle w:val="738"/>
              <w:spacing w:line="360" w:lineRule="auto"/>
              <w:rPr>
                <w:rFonts w:hAnsi="宋体" w:cs="Microsoft New Tai Lue"/>
                <w:bCs/>
                <w:sz w:val="21"/>
              </w:rPr>
            </w:pPr>
            <w:r>
              <w:rPr>
                <w:rFonts w:hint="eastAsia" w:hAnsi="宋体" w:cs="Microsoft New Tai Lue"/>
                <w:bCs/>
                <w:sz w:val="21"/>
              </w:rPr>
              <w:t xml:space="preserve">2、报价时应充分考虑所有可能影响到报价的因素，一旦评审结果最终成交，如发生漏、缺、少项，都将被认为是成交</w:t>
            </w:r>
            <w:r>
              <w:rPr>
                <w:rFonts w:hint="eastAsia" w:hAnsi="宋体" w:cs="Microsoft New Tai Lue"/>
                <w:bCs/>
                <w:sz w:val="21"/>
              </w:rPr>
              <w:t xml:space="preserve">供应商</w:t>
            </w:r>
            <w:r>
              <w:rPr>
                <w:rFonts w:hint="eastAsia" w:hAnsi="宋体" w:cs="Microsoft New Tai Lue"/>
                <w:bCs/>
                <w:sz w:val="21"/>
              </w:rPr>
              <w:t xml:space="preserve">的报价让利行为，损失自负。</w:t>
            </w:r>
            <w:r>
              <w:rPr>
                <w:rFonts w:hAnsi="宋体" w:cs="Microsoft New Tai Lue"/>
                <w:bCs/>
                <w:sz w:val="21"/>
              </w:rPr>
            </w:r>
            <w:r/>
          </w:p>
          <w:p>
            <w:pPr>
              <w:pStyle w:val="738"/>
              <w:spacing w:line="360" w:lineRule="auto"/>
              <w:rPr>
                <w:rFonts w:hint="eastAsia" w:hAnsi="宋体" w:cs="Microsoft New Tai Lue"/>
                <w:bCs/>
                <w:sz w:val="21"/>
              </w:rPr>
            </w:pPr>
            <w:r>
              <w:rPr>
                <w:rFonts w:hint="eastAsia" w:hAnsi="宋体" w:cs="Microsoft New Tai Lue"/>
                <w:bCs/>
                <w:sz w:val="21"/>
              </w:rPr>
              <w:t xml:space="preserve">3、评审过程中出现下列情形之一的，</w:t>
            </w:r>
            <w:r>
              <w:rPr>
                <w:rFonts w:hint="eastAsia" w:hAnsi="宋体" w:cs="Microsoft New Tai Lue"/>
                <w:bCs/>
                <w:sz w:val="21"/>
              </w:rPr>
              <w:t xml:space="preserve">磋商小组</w:t>
            </w:r>
            <w:r>
              <w:rPr>
                <w:rFonts w:hint="eastAsia" w:hAnsi="宋体" w:cs="Microsoft New Tai Lue"/>
                <w:bCs/>
                <w:sz w:val="21"/>
              </w:rPr>
              <w:t xml:space="preserve">应当启动异常低价</w:t>
            </w:r>
            <w:r>
              <w:rPr>
                <w:rFonts w:hint="eastAsia" w:hAnsi="宋体" w:cs="Microsoft New Tai Lue"/>
                <w:bCs/>
                <w:sz w:val="21"/>
              </w:rPr>
              <w:t xml:space="preserve">响应</w:t>
            </w:r>
            <w:r>
              <w:rPr>
                <w:rFonts w:hint="eastAsia" w:hAnsi="宋体" w:cs="Microsoft New Tai Lue"/>
                <w:bCs/>
                <w:sz w:val="21"/>
              </w:rPr>
              <w:t xml:space="preserve">审查程序： </w:t>
            </w:r>
            <w:r/>
          </w:p>
          <w:p>
            <w:pPr>
              <w:pStyle w:val="738"/>
              <w:ind w:firstLine="420"/>
              <w:spacing w:line="360" w:lineRule="auto"/>
              <w:rPr>
                <w:rFonts w:hint="eastAsia" w:hAnsi="宋体" w:cs="Microsoft New Tai Lue"/>
                <w:bCs/>
                <w:sz w:val="21"/>
              </w:rPr>
            </w:pPr>
            <w:r>
              <w:rPr>
                <w:rFonts w:hint="eastAsia" w:hAnsi="宋体" w:cs="Microsoft New Tai Lue"/>
                <w:bCs/>
                <w:sz w:val="21"/>
              </w:rPr>
              <w:t xml:space="preserve">1.</w:t>
            </w:r>
            <w:r>
              <w:rPr>
                <w:rFonts w:hint="eastAsia" w:hAnsi="宋体" w:cs="Microsoft New Tai Lue"/>
                <w:bCs/>
                <w:sz w:val="21"/>
              </w:rPr>
              <w:t xml:space="preserve">响应</w:t>
            </w:r>
            <w:r>
              <w:rPr>
                <w:rFonts w:hint="eastAsia" w:hAnsi="宋体" w:cs="Microsoft New Tai Lue"/>
                <w:bCs/>
                <w:sz w:val="21"/>
              </w:rPr>
              <w:t xml:space="preserve">报价低于全部通过符合性审查供应商</w:t>
            </w:r>
            <w:r>
              <w:rPr>
                <w:rFonts w:hint="eastAsia" w:hAnsi="宋体" w:cs="Microsoft New Tai Lue"/>
                <w:bCs/>
                <w:sz w:val="21"/>
              </w:rPr>
              <w:t xml:space="preserve">响应</w:t>
            </w:r>
            <w:r>
              <w:rPr>
                <w:rFonts w:hint="eastAsia" w:hAnsi="宋体" w:cs="Microsoft New Tai Lue"/>
                <w:bCs/>
                <w:sz w:val="21"/>
              </w:rPr>
              <w:t xml:space="preserve">报价平均值</w:t>
            </w:r>
            <w:r>
              <w:rPr>
                <w:rFonts w:hint="eastAsia" w:hAnsi="宋体" w:cs="Microsoft New Tai Lue"/>
                <w:bCs/>
                <w:sz w:val="21"/>
              </w:rPr>
              <w:t xml:space="preserve">6</w:t>
            </w:r>
            <w:r>
              <w:rPr>
                <w:rFonts w:hint="eastAsia" w:hAnsi="宋体" w:cs="Microsoft New Tai Lue"/>
                <w:bCs/>
                <w:sz w:val="21"/>
              </w:rPr>
              <w:t xml:space="preserve">5%的，即</w:t>
            </w:r>
            <w:r>
              <w:rPr>
                <w:rFonts w:hint="eastAsia" w:hAnsi="宋体" w:cs="Microsoft New Tai Lue"/>
                <w:bCs/>
                <w:sz w:val="21"/>
              </w:rPr>
              <w:t xml:space="preserve">响应</w:t>
            </w:r>
            <w:r>
              <w:rPr>
                <w:rFonts w:hint="eastAsia" w:hAnsi="宋体" w:cs="Microsoft New Tai Lue"/>
                <w:bCs/>
                <w:sz w:val="21"/>
              </w:rPr>
              <w:t xml:space="preserve">报价&lt;全部通过符合性审查供应商</w:t>
            </w:r>
            <w:r>
              <w:rPr>
                <w:rFonts w:hint="eastAsia" w:hAnsi="宋体" w:cs="Microsoft New Tai Lue"/>
                <w:bCs/>
                <w:sz w:val="21"/>
              </w:rPr>
              <w:t xml:space="preserve">响应</w:t>
            </w:r>
            <w:r>
              <w:rPr>
                <w:rFonts w:hint="eastAsia" w:hAnsi="宋体" w:cs="Microsoft New Tai Lue"/>
                <w:bCs/>
                <w:sz w:val="21"/>
              </w:rPr>
              <w:t xml:space="preserve">报价平均值</w:t>
            </w:r>
            <w:r>
              <w:rPr>
                <w:rFonts w:hint="eastAsia" w:hAnsi="宋体" w:cs="Microsoft New Tai Lue"/>
                <w:bCs/>
                <w:sz w:val="21"/>
              </w:rPr>
              <w:t xml:space="preserve">6</w:t>
            </w:r>
            <w:r>
              <w:rPr>
                <w:rFonts w:hint="eastAsia" w:hAnsi="宋体" w:cs="Microsoft New Tai Lue"/>
                <w:bCs/>
                <w:sz w:val="21"/>
              </w:rPr>
              <w:t xml:space="preserve">5%；</w:t>
            </w:r>
            <w:r/>
          </w:p>
          <w:p>
            <w:pPr>
              <w:pStyle w:val="738"/>
              <w:ind w:firstLine="420"/>
              <w:spacing w:line="360" w:lineRule="auto"/>
              <w:rPr>
                <w:rFonts w:hint="eastAsia" w:hAnsi="宋体" w:cs="Microsoft New Tai Lue"/>
                <w:bCs/>
                <w:sz w:val="21"/>
              </w:rPr>
            </w:pPr>
            <w:r>
              <w:rPr>
                <w:rFonts w:hint="eastAsia" w:hAnsi="宋体" w:cs="Microsoft New Tai Lue"/>
                <w:bCs/>
                <w:sz w:val="21"/>
              </w:rPr>
              <w:t xml:space="preserve">2.</w:t>
            </w:r>
            <w:r>
              <w:rPr>
                <w:rFonts w:hint="eastAsia" w:hAnsi="宋体" w:cs="Microsoft New Tai Lue"/>
                <w:bCs/>
                <w:sz w:val="21"/>
              </w:rPr>
              <w:t xml:space="preserve">响应</w:t>
            </w:r>
            <w:r>
              <w:rPr>
                <w:rFonts w:hint="eastAsia" w:hAnsi="宋体" w:cs="Microsoft New Tai Lue"/>
                <w:bCs/>
                <w:sz w:val="21"/>
              </w:rPr>
              <w:t xml:space="preserve">报价低于通过符合性审查的次低报价供应商</w:t>
            </w:r>
            <w:r>
              <w:rPr>
                <w:rFonts w:hint="eastAsia" w:hAnsi="宋体" w:cs="Microsoft New Tai Lue"/>
                <w:bCs/>
                <w:sz w:val="21"/>
              </w:rPr>
              <w:t xml:space="preserve">响应</w:t>
            </w:r>
            <w:r>
              <w:rPr>
                <w:rFonts w:hint="eastAsia" w:hAnsi="宋体" w:cs="Microsoft New Tai Lue"/>
                <w:bCs/>
                <w:sz w:val="21"/>
              </w:rPr>
              <w:t xml:space="preserve">报价</w:t>
            </w:r>
            <w:r>
              <w:rPr>
                <w:rFonts w:hint="eastAsia" w:hAnsi="宋体" w:cs="Microsoft New Tai Lue"/>
                <w:bCs/>
                <w:sz w:val="21"/>
              </w:rPr>
              <w:t xml:space="preserve">6</w:t>
            </w:r>
            <w:r>
              <w:rPr>
                <w:rFonts w:hint="eastAsia" w:hAnsi="宋体" w:cs="Microsoft New Tai Lue"/>
                <w:bCs/>
                <w:sz w:val="21"/>
              </w:rPr>
              <w:t xml:space="preserve">5%的，即</w:t>
            </w:r>
            <w:r>
              <w:rPr>
                <w:rFonts w:hint="eastAsia" w:hAnsi="宋体" w:cs="Microsoft New Tai Lue"/>
                <w:bCs/>
                <w:sz w:val="21"/>
              </w:rPr>
              <w:t xml:space="preserve">响应</w:t>
            </w:r>
            <w:r>
              <w:rPr>
                <w:rFonts w:hint="eastAsia" w:hAnsi="宋体" w:cs="Microsoft New Tai Lue"/>
                <w:bCs/>
                <w:sz w:val="21"/>
              </w:rPr>
              <w:t xml:space="preserve">报价&lt;通过符合性审查的次低报价供应商</w:t>
            </w:r>
            <w:r>
              <w:rPr>
                <w:rFonts w:hint="eastAsia" w:hAnsi="宋体" w:cs="Microsoft New Tai Lue"/>
                <w:bCs/>
                <w:sz w:val="21"/>
              </w:rPr>
              <w:t xml:space="preserve">响应</w:t>
            </w:r>
            <w:r>
              <w:rPr>
                <w:rFonts w:hint="eastAsia" w:hAnsi="宋体" w:cs="Microsoft New Tai Lue"/>
                <w:bCs/>
                <w:sz w:val="21"/>
              </w:rPr>
              <w:t xml:space="preserve">报价×</w:t>
            </w:r>
            <w:r>
              <w:rPr>
                <w:rFonts w:hint="eastAsia" w:hAnsi="宋体" w:cs="Microsoft New Tai Lue"/>
                <w:bCs/>
                <w:sz w:val="21"/>
              </w:rPr>
              <w:t xml:space="preserve">6</w:t>
            </w:r>
            <w:r>
              <w:rPr>
                <w:rFonts w:hint="eastAsia" w:hAnsi="宋体" w:cs="Microsoft New Tai Lue"/>
                <w:bCs/>
                <w:sz w:val="21"/>
              </w:rPr>
              <w:t xml:space="preserve">5%；</w:t>
            </w:r>
            <w:r/>
          </w:p>
          <w:p>
            <w:pPr>
              <w:pStyle w:val="738"/>
              <w:ind w:firstLine="420"/>
              <w:spacing w:line="360" w:lineRule="auto"/>
              <w:rPr>
                <w:rFonts w:hint="eastAsia" w:hAnsi="宋体" w:cs="Microsoft New Tai Lue"/>
                <w:bCs/>
                <w:sz w:val="21"/>
              </w:rPr>
            </w:pPr>
            <w:r>
              <w:rPr>
                <w:rFonts w:hint="eastAsia" w:hAnsi="宋体" w:cs="Microsoft New Tai Lue"/>
                <w:bCs/>
                <w:sz w:val="21"/>
              </w:rPr>
              <w:t xml:space="preserve">3.</w:t>
            </w:r>
            <w:r>
              <w:rPr>
                <w:rFonts w:hint="eastAsia" w:hAnsi="宋体" w:cs="Microsoft New Tai Lue"/>
                <w:bCs/>
                <w:sz w:val="21"/>
              </w:rPr>
              <w:t xml:space="preserve">响应</w:t>
            </w:r>
            <w:r>
              <w:rPr>
                <w:rFonts w:hint="eastAsia" w:hAnsi="宋体" w:cs="Microsoft New Tai Lue"/>
                <w:bCs/>
                <w:sz w:val="21"/>
              </w:rPr>
              <w:t xml:space="preserve">报价低于采购项目最高限价</w:t>
            </w:r>
            <w:r>
              <w:rPr>
                <w:rFonts w:hint="eastAsia" w:hAnsi="宋体" w:cs="Microsoft New Tai Lue"/>
                <w:bCs/>
                <w:sz w:val="21"/>
              </w:rPr>
              <w:t xml:space="preserve">6</w:t>
            </w:r>
            <w:r>
              <w:rPr>
                <w:rFonts w:hint="eastAsia" w:hAnsi="宋体" w:cs="Microsoft New Tai Lue"/>
                <w:bCs/>
                <w:sz w:val="21"/>
              </w:rPr>
              <w:t xml:space="preserve">5%的，即</w:t>
            </w:r>
            <w:r>
              <w:rPr>
                <w:rFonts w:hint="eastAsia" w:hAnsi="宋体" w:cs="Microsoft New Tai Lue"/>
                <w:bCs/>
                <w:sz w:val="21"/>
              </w:rPr>
              <w:t xml:space="preserve">响应</w:t>
            </w:r>
            <w:r>
              <w:rPr>
                <w:rFonts w:hint="eastAsia" w:hAnsi="宋体" w:cs="Microsoft New Tai Lue"/>
                <w:bCs/>
                <w:sz w:val="21"/>
              </w:rPr>
              <w:t xml:space="preserve">报价&lt;采购项目最高限价×</w:t>
            </w:r>
            <w:r>
              <w:rPr>
                <w:rFonts w:hint="eastAsia" w:hAnsi="宋体" w:cs="Microsoft New Tai Lue"/>
                <w:bCs/>
                <w:sz w:val="21"/>
              </w:rPr>
              <w:t xml:space="preserve">6</w:t>
            </w:r>
            <w:r>
              <w:rPr>
                <w:rFonts w:hint="eastAsia" w:hAnsi="宋体" w:cs="Microsoft New Tai Lue"/>
                <w:bCs/>
                <w:sz w:val="21"/>
              </w:rPr>
              <w:t xml:space="preserve">5%；</w:t>
            </w:r>
            <w:r/>
          </w:p>
          <w:p>
            <w:pPr>
              <w:pStyle w:val="738"/>
              <w:ind w:firstLine="420"/>
              <w:spacing w:line="360" w:lineRule="auto"/>
              <w:rPr>
                <w:rFonts w:hint="eastAsia" w:hAnsi="宋体" w:cs="Microsoft New Tai Lue"/>
                <w:bCs/>
                <w:sz w:val="21"/>
              </w:rPr>
            </w:pPr>
            <w:r>
              <w:rPr>
                <w:rFonts w:hint="eastAsia" w:hAnsi="宋体" w:cs="Microsoft New Tai Lue"/>
                <w:bCs/>
                <w:sz w:val="21"/>
              </w:rPr>
              <w:t xml:space="preserve">4.</w:t>
            </w:r>
            <w:r>
              <w:rPr>
                <w:rFonts w:hint="eastAsia" w:hAnsi="宋体" w:cs="Microsoft New Tai Lue"/>
                <w:bCs/>
                <w:sz w:val="21"/>
              </w:rPr>
              <w:t xml:space="preserve">磋商小组</w:t>
            </w:r>
            <w:r>
              <w:rPr>
                <w:rFonts w:hint="eastAsia" w:hAnsi="宋体" w:cs="Microsoft New Tai Lue"/>
                <w:bCs/>
                <w:sz w:val="21"/>
              </w:rPr>
              <w:t xml:space="preserve">基于专业判断，认为供应商报价过低，有可能影响产品质量或者不能诚信</w:t>
            </w:r>
            <w:r>
              <w:rPr>
                <w:rFonts w:hint="eastAsia" w:hAnsi="宋体" w:cs="Microsoft New Tai Lue"/>
                <w:bCs/>
                <w:sz w:val="21"/>
              </w:rPr>
              <w:t xml:space="preserve">履约的其他情形。</w:t>
            </w:r>
            <w:r/>
          </w:p>
          <w:p>
            <w:pPr>
              <w:pStyle w:val="738"/>
              <w:spacing w:line="360" w:lineRule="auto"/>
              <w:rPr>
                <w:rFonts w:hint="eastAsia" w:hAnsi="宋体" w:cs="Microsoft New Tai Lue"/>
                <w:bCs/>
                <w:sz w:val="21"/>
              </w:rPr>
            </w:pPr>
            <w:r>
              <w:rPr>
                <w:rFonts w:hint="eastAsia" w:hAnsi="宋体" w:cs="Microsoft New Tai Lue"/>
                <w:bCs/>
                <w:sz w:val="21"/>
              </w:rPr>
              <w:t xml:space="preserve">磋商小组</w:t>
            </w:r>
            <w:r>
              <w:rPr>
                <w:rFonts w:hint="eastAsia" w:hAnsi="宋体" w:cs="Microsoft New Tai Lue"/>
                <w:bCs/>
                <w:sz w:val="21"/>
              </w:rPr>
              <w:t xml:space="preserve">启动异常低价</w:t>
            </w:r>
            <w:r>
              <w:rPr>
                <w:rFonts w:hint="eastAsia" w:hAnsi="宋体" w:cs="Microsoft New Tai Lue"/>
                <w:bCs/>
                <w:sz w:val="21"/>
              </w:rPr>
              <w:t xml:space="preserve">响应</w:t>
            </w:r>
            <w:r>
              <w:rPr>
                <w:rFonts w:hint="eastAsia" w:hAnsi="宋体" w:cs="Microsoft New Tai Lue"/>
                <w:bCs/>
                <w:sz w:val="21"/>
              </w:rPr>
              <w:t xml:space="preserve">审查后，属于前述第1项至第4项情形的，应当要求相关供应商在评审现场合理的时间内对</w:t>
            </w:r>
            <w:r>
              <w:rPr>
                <w:rFonts w:hint="eastAsia" w:hAnsi="宋体" w:cs="Microsoft New Tai Lue"/>
                <w:bCs/>
                <w:sz w:val="21"/>
              </w:rPr>
              <w:t xml:space="preserve">响应</w:t>
            </w:r>
            <w:r>
              <w:rPr>
                <w:rFonts w:hint="eastAsia" w:hAnsi="宋体" w:cs="Microsoft New Tai Lue"/>
                <w:bCs/>
                <w:sz w:val="21"/>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hAnsi="宋体" w:cs="Microsoft New Tai Lue"/>
                <w:bCs/>
                <w:sz w:val="21"/>
              </w:rPr>
              <w:t xml:space="preserve">响应</w:t>
            </w:r>
            <w:r>
              <w:rPr>
                <w:rFonts w:hint="eastAsia" w:hAnsi="宋体" w:cs="Microsoft New Tai Lue"/>
                <w:bCs/>
                <w:sz w:val="21"/>
              </w:rPr>
              <w:t xml:space="preserve">文件一并提交相关书面说明及必要的证明材料的，在评审现场可不再重复提交。</w:t>
            </w:r>
            <w:r/>
          </w:p>
          <w:p>
            <w:pPr>
              <w:pStyle w:val="738"/>
              <w:spacing w:line="360" w:lineRule="auto"/>
              <w:rPr>
                <w:rFonts w:hAnsi="宋体" w:cs="Microsoft New Tai Lue"/>
                <w:bCs/>
                <w:sz w:val="21"/>
              </w:rPr>
            </w:pPr>
            <w:r>
              <w:rPr>
                <w:rFonts w:hint="eastAsia" w:hAnsi="宋体" w:cs="Microsoft New Tai Lue"/>
                <w:bCs/>
                <w:sz w:val="21"/>
              </w:rPr>
              <w:t xml:space="preserve">磋商小组</w:t>
            </w:r>
            <w:r>
              <w:rPr>
                <w:rFonts w:hint="eastAsia" w:hAnsi="宋体" w:cs="Microsoft New Tai Lue"/>
                <w:bCs/>
                <w:sz w:val="21"/>
              </w:rPr>
              <w:t xml:space="preserve">依据专业经验，参考同类项目中标（成交）价格、类似产品市场价格水平、行业人工费用标准、国家有关部门指导行业协会发布的行业平均成本等情况，对报价合理性进行判断。</w:t>
            </w:r>
            <w:r>
              <w:rPr>
                <w:rFonts w:hint="eastAsia" w:hAnsi="宋体" w:cs="Microsoft New Tai Lue"/>
                <w:bCs/>
                <w:sz w:val="21"/>
              </w:rPr>
              <w:t xml:space="preserve">响应</w:t>
            </w:r>
            <w:r>
              <w:rPr>
                <w:rFonts w:hint="eastAsia" w:hAnsi="宋体" w:cs="Microsoft New Tai Lue"/>
                <w:bCs/>
                <w:sz w:val="21"/>
              </w:rPr>
              <w:t xml:space="preserve">供应商不能提供书面说明、证明材料，或者提供的书面说明、证明材料不能证明其报价合理性的，</w:t>
            </w:r>
            <w:r>
              <w:rPr>
                <w:rFonts w:hint="eastAsia" w:hAnsi="宋体" w:cs="Microsoft New Tai Lue"/>
                <w:bCs/>
                <w:sz w:val="21"/>
              </w:rPr>
              <w:t xml:space="preserve">磋商小组</w:t>
            </w:r>
            <w:r>
              <w:rPr>
                <w:rFonts w:hint="eastAsia" w:hAnsi="宋体" w:cs="Microsoft New Tai Lue"/>
                <w:bCs/>
                <w:sz w:val="21"/>
              </w:rPr>
              <w:t xml:space="preserve">应当将其作为无效</w:t>
            </w:r>
            <w:r>
              <w:rPr>
                <w:rFonts w:hint="eastAsia" w:hAnsi="宋体" w:cs="Microsoft New Tai Lue"/>
                <w:bCs/>
                <w:sz w:val="21"/>
              </w:rPr>
              <w:t xml:space="preserve">响应</w:t>
            </w:r>
            <w:r>
              <w:rPr>
                <w:rFonts w:hint="eastAsia" w:hAnsi="宋体" w:cs="Microsoft New Tai Lue"/>
                <w:bCs/>
                <w:sz w:val="21"/>
              </w:rPr>
              <w:t xml:space="preserve">处理。</w:t>
            </w:r>
            <w:r>
              <w:rPr>
                <w:rFonts w:hAnsi="宋体" w:cs="Microsoft New Tai Lue"/>
                <w:bCs/>
                <w:sz w:val="21"/>
              </w:rPr>
            </w:r>
            <w:r/>
          </w:p>
        </w:tc>
      </w:tr>
      <w:tr>
        <w:trPr>
          <w:trHeight w:val="20"/>
        </w:trPr>
        <w:tc>
          <w:tcPr>
            <w:tcW w:w="675" w:type="dxa"/>
            <w:vAlign w:val="center"/>
            <w:textDirection w:val="lrTb"/>
            <w:noWrap w:val="false"/>
          </w:tcPr>
          <w:p>
            <w:pPr>
              <w:pStyle w:val="73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738"/>
              <w:jc w:val="left"/>
              <w:spacing w:line="360" w:lineRule="auto"/>
              <w:rPr>
                <w:rFonts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738"/>
              <w:spacing w:line="360" w:lineRule="auto"/>
              <w:rPr>
                <w:rFonts w:hAnsi="宋体" w:cs="Microsoft New Tai Lue"/>
                <w:bCs/>
                <w:sz w:val="21"/>
              </w:rPr>
            </w:pPr>
            <w:r>
              <w:rPr>
                <w:rFonts w:hint="eastAsia" w:hAnsi="宋体" w:cs="Microsoft New Tai Lue"/>
                <w:bCs/>
                <w:sz w:val="21"/>
              </w:rPr>
              <w:t xml:space="preserve">自提交响应文件的截止之日起算90日历天</w:t>
            </w:r>
            <w:r>
              <w:rPr>
                <w:rFonts w:hAnsi="宋体" w:cs="Microsoft New Tai Lue"/>
                <w:bCs/>
                <w:sz w:val="21"/>
              </w:rPr>
            </w:r>
            <w:r/>
          </w:p>
        </w:tc>
      </w:tr>
      <w:tr>
        <w:trPr>
          <w:trHeight w:val="20"/>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738"/>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2835" w:type="dxa"/>
            <w:vAlign w:val="center"/>
            <w:textDirection w:val="lrTb"/>
            <w:noWrap w:val="false"/>
          </w:tcPr>
          <w:p>
            <w:pPr>
              <w:pStyle w:val="738"/>
              <w:jc w:val="left"/>
              <w:spacing w:line="360" w:lineRule="auto"/>
              <w:rPr>
                <w:rFonts w:hAnsi="宋体" w:cs="Microsoft New Tai Lue"/>
                <w:sz w:val="21"/>
              </w:rPr>
            </w:pPr>
            <w:r>
              <w:rPr>
                <w:rFonts w:hint="eastAsia" w:hAnsi="宋体" w:cs="Microsoft New Tai Lue"/>
                <w:sz w:val="21"/>
              </w:rPr>
              <w:t xml:space="preserve">磋商</w:t>
            </w:r>
            <w:r>
              <w:rPr>
                <w:rFonts w:hAnsi="宋体" w:cs="Microsoft New Tai Lue"/>
                <w:sz w:val="21"/>
              </w:rPr>
              <w:t xml:space="preserve">保证金</w:t>
            </w:r>
            <w:r/>
          </w:p>
        </w:tc>
        <w:tc>
          <w:tcPr>
            <w:tcW w:w="4982" w:type="dxa"/>
            <w:vAlign w:val="center"/>
            <w:textDirection w:val="lrTb"/>
            <w:noWrap w:val="false"/>
          </w:tcPr>
          <w:p>
            <w:pPr>
              <w:pStyle w:val="664"/>
              <w:spacing w:line="360" w:lineRule="auto"/>
              <w:rPr>
                <w:rFonts w:hint="eastAsia" w:ascii="宋体" w:hAnsi="宋体" w:cs="Segoe UI Symbol"/>
                <w:bCs/>
                <w:szCs w:val="21"/>
              </w:rPr>
            </w:pPr>
            <w:r>
              <w:rPr>
                <w:rFonts w:hint="eastAsia" w:ascii="宋体" w:hAnsi="宋体" w:cs="Segoe UI Symbol"/>
                <w:bCs/>
                <w:szCs w:val="21"/>
              </w:rPr>
              <w:t xml:space="preserve">■不需要</w:t>
            </w:r>
            <w:r/>
          </w:p>
          <w:p>
            <w:pPr>
              <w:pStyle w:val="664"/>
              <w:spacing w:line="360" w:lineRule="auto"/>
              <w:rPr>
                <w:rFonts w:hint="eastAsia" w:ascii="宋体" w:hAnsi="宋体" w:cs="Segoe UI Symbol"/>
                <w:bCs/>
                <w:szCs w:val="21"/>
              </w:rPr>
            </w:pPr>
            <w:r>
              <w:rPr>
                <w:rFonts w:ascii="Segoe UI Symbol" w:hAnsi="Segoe UI Symbol" w:cs="Segoe UI Symbol"/>
                <w:bCs/>
                <w:szCs w:val="21"/>
              </w:rPr>
              <w:t xml:space="preserve">☐</w:t>
            </w:r>
            <w:r>
              <w:rPr>
                <w:rFonts w:hint="eastAsia" w:ascii="宋体" w:hAnsi="宋体" w:cs="Segoe UI Symbol"/>
                <w:bCs/>
                <w:szCs w:val="21"/>
              </w:rPr>
              <w:t xml:space="preserve">需要</w:t>
            </w:r>
            <w:r/>
          </w:p>
          <w:p>
            <w:pPr>
              <w:pStyle w:val="664"/>
              <w:spacing w:line="360" w:lineRule="auto"/>
              <w:rPr>
                <w:rFonts w:hint="eastAsia" w:ascii="宋体" w:hAnsi="宋体" w:cs="Segoe UI Symbol"/>
                <w:bCs/>
                <w:szCs w:val="21"/>
              </w:rPr>
            </w:pPr>
            <w:r>
              <w:rPr>
                <w:rFonts w:hint="eastAsia" w:ascii="宋体" w:hAnsi="宋体" w:cs="Segoe UI Symbol"/>
                <w:bCs/>
                <w:szCs w:val="21"/>
              </w:rPr>
              <w:t xml:space="preserve">（1）供应商应提交</w:t>
            </w:r>
            <w:r>
              <w:rPr>
                <w:rFonts w:hint="eastAsia" w:ascii="宋体" w:hAnsi="宋体" w:cs="Segoe UI Symbol"/>
                <w:bCs/>
                <w:szCs w:val="21"/>
                <w:u w:val="single"/>
              </w:rPr>
              <w:t xml:space="preserve">    </w:t>
            </w:r>
            <w:r>
              <w:rPr>
                <w:rFonts w:hint="eastAsia" w:ascii="宋体" w:hAnsi="宋体" w:cs="Segoe UI Symbol"/>
                <w:bCs/>
                <w:szCs w:val="21"/>
              </w:rPr>
              <w:t xml:space="preserve">万元人民币的磋商保证金，并作为其响应文件的一部分。</w:t>
            </w:r>
            <w:r/>
          </w:p>
          <w:p>
            <w:pPr>
              <w:pStyle w:val="664"/>
              <w:spacing w:line="360" w:lineRule="auto"/>
              <w:rPr>
                <w:rFonts w:hint="eastAsia" w:ascii="宋体" w:hAnsi="宋体" w:cs="Segoe UI Symbol"/>
                <w:bCs/>
                <w:szCs w:val="21"/>
              </w:rPr>
            </w:pPr>
            <w:r>
              <w:rPr>
                <w:rFonts w:hint="eastAsia" w:ascii="宋体" w:hAnsi="宋体" w:cs="Segoe UI Symbol"/>
                <w:bCs/>
                <w:szCs w:val="21"/>
              </w:rPr>
              <w:t xml:space="preserve">（2）磋商保证金从供应商的账户转出，采用电汇（提供电汇底单）、网银转账（提供网银转账截图）、或者金融机构、担保机构出具的保函形式提交，</w:t>
            </w:r>
            <w:r>
              <w:rPr>
                <w:rFonts w:hint="eastAsia" w:ascii="宋体" w:hAnsi="宋体" w:cs="Segoe UI Symbol"/>
                <w:bCs/>
                <w:szCs w:val="21"/>
              </w:rPr>
              <w:t xml:space="preserve">不接受其他形式作为磋商保证金。</w:t>
            </w:r>
            <w:r/>
          </w:p>
          <w:p>
            <w:pPr>
              <w:pStyle w:val="664"/>
              <w:spacing w:line="360" w:lineRule="auto"/>
              <w:rPr>
                <w:rFonts w:hint="eastAsia" w:ascii="宋体" w:hAnsi="宋体" w:cs="Segoe UI Symbol"/>
                <w:bCs/>
                <w:szCs w:val="21"/>
              </w:rPr>
            </w:pPr>
            <w:r>
              <w:rPr>
                <w:rFonts w:hint="eastAsia" w:ascii="宋体" w:hAnsi="宋体" w:cs="Segoe UI Symbol"/>
                <w:bCs/>
                <w:szCs w:val="21"/>
              </w:rPr>
              <w:t xml:space="preserve">（3）供应商应在提交响应文件时将磋商保证金缴纳凭证随响应文件一同提交。</w:t>
            </w:r>
            <w:r/>
          </w:p>
          <w:p>
            <w:pPr>
              <w:pStyle w:val="664"/>
              <w:spacing w:line="360" w:lineRule="auto"/>
              <w:rPr>
                <w:rFonts w:hint="eastAsia" w:ascii="宋体" w:hAnsi="宋体" w:cs="Segoe UI Symbol"/>
                <w:bCs/>
                <w:szCs w:val="21"/>
              </w:rPr>
            </w:pPr>
            <w:r>
              <w:rPr>
                <w:rFonts w:hint="eastAsia" w:ascii="宋体" w:hAnsi="宋体" w:cs="Segoe UI Symbol"/>
                <w:bCs/>
                <w:szCs w:val="21"/>
              </w:rPr>
              <w:t xml:space="preserve">（4）保证金汇入账户：</w:t>
            </w:r>
            <w:r/>
          </w:p>
          <w:p>
            <w:pPr>
              <w:pStyle w:val="664"/>
              <w:spacing w:line="360" w:lineRule="auto"/>
              <w:rPr>
                <w:rFonts w:hint="eastAsia" w:ascii="宋体" w:hAnsi="宋体" w:cs="Segoe UI Symbol"/>
                <w:bCs/>
                <w:szCs w:val="21"/>
              </w:rPr>
            </w:pPr>
            <w:r>
              <w:rPr>
                <w:rFonts w:hint="eastAsia" w:ascii="宋体" w:hAnsi="宋体" w:cs="Segoe UI Symbol"/>
                <w:bCs/>
                <w:szCs w:val="21"/>
              </w:rPr>
              <w:t xml:space="preserve">单位名称：江苏省招标中心有限公司</w:t>
            </w:r>
            <w:r/>
          </w:p>
          <w:p>
            <w:pPr>
              <w:pStyle w:val="664"/>
              <w:spacing w:line="360" w:lineRule="auto"/>
              <w:rPr>
                <w:rFonts w:hint="eastAsia" w:ascii="宋体" w:hAnsi="宋体" w:cs="Segoe UI Symbol"/>
                <w:bCs/>
                <w:szCs w:val="21"/>
              </w:rPr>
            </w:pPr>
            <w:r>
              <w:rPr>
                <w:rFonts w:hint="eastAsia" w:ascii="宋体" w:hAnsi="宋体" w:cs="Segoe UI Symbol"/>
                <w:bCs/>
                <w:szCs w:val="21"/>
              </w:rPr>
              <w:t xml:space="preserve">开户银行（人民币）：南京银行南京兴隆大街支行</w:t>
            </w:r>
            <w:r/>
          </w:p>
          <w:p>
            <w:pPr>
              <w:pStyle w:val="664"/>
              <w:spacing w:line="360" w:lineRule="auto"/>
              <w:rPr>
                <w:rFonts w:ascii="宋体" w:hAnsi="宋体" w:cs="Segoe UI Symbol"/>
                <w:bCs/>
                <w:szCs w:val="21"/>
              </w:rPr>
            </w:pPr>
            <w:r>
              <w:rPr>
                <w:rFonts w:hint="eastAsia" w:ascii="宋体" w:hAnsi="宋体" w:cs="Segoe UI Symbol"/>
                <w:bCs/>
                <w:szCs w:val="21"/>
              </w:rPr>
              <w:t xml:space="preserve">帐号（人民币）：0164280000000953</w:t>
            </w:r>
            <w:r>
              <w:rPr>
                <w:rFonts w:ascii="宋体" w:hAnsi="宋体" w:cs="Segoe UI Symbol"/>
                <w:bCs/>
                <w:szCs w:val="21"/>
              </w:rPr>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23.1</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响应文件份数</w:t>
            </w:r>
            <w:r/>
          </w:p>
        </w:tc>
        <w:tc>
          <w:tcPr>
            <w:tcW w:w="4982" w:type="dxa"/>
            <w:vAlign w:val="center"/>
            <w:textDirection w:val="lrTb"/>
            <w:noWrap w:val="false"/>
          </w:tcPr>
          <w:p>
            <w:pPr>
              <w:pStyle w:val="738"/>
              <w:spacing w:line="360" w:lineRule="auto"/>
              <w:rPr>
                <w:rFonts w:hint="eastAsia" w:hAnsi="宋体" w:cs="Microsoft New Tai Lue"/>
                <w:b/>
                <w:bCs/>
                <w:sz w:val="21"/>
              </w:rPr>
            </w:pPr>
            <w:r>
              <w:rPr>
                <w:rFonts w:hint="eastAsia" w:hAnsi="宋体" w:cs="Microsoft New Tai Lue"/>
                <w:bCs/>
                <w:sz w:val="21"/>
              </w:rPr>
              <w:t xml:space="preserve">■不适用</w:t>
            </w:r>
            <w:r>
              <w:rPr>
                <w:rFonts w:hint="eastAsia" w:hAnsi="宋体" w:cs="Microsoft New Tai Lue"/>
                <w:b/>
                <w:bCs/>
                <w:sz w:val="21"/>
              </w:rPr>
            </w:r>
            <w:r/>
          </w:p>
        </w:tc>
      </w:tr>
      <w:tr>
        <w:trPr>
          <w:trHeight w:val="1757"/>
        </w:trPr>
        <w:tc>
          <w:tcPr>
            <w:tcW w:w="675" w:type="dxa"/>
            <w:vAlign w:val="center"/>
            <w:textDirection w:val="lrTb"/>
            <w:noWrap w:val="false"/>
          </w:tcPr>
          <w:p>
            <w:pPr>
              <w:pStyle w:val="73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2835" w:type="dxa"/>
            <w:vAlign w:val="center"/>
            <w:textDirection w:val="lrTb"/>
            <w:noWrap w:val="false"/>
          </w:tcPr>
          <w:p>
            <w:pPr>
              <w:pStyle w:val="738"/>
              <w:jc w:val="left"/>
              <w:spacing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int="eastAsia" w:hAnsi="宋体" w:cs="Microsoft New Tai Lue"/>
                <w:sz w:val="21"/>
              </w:rPr>
              <w:t xml:space="preserve">递交</w:t>
            </w:r>
            <w:r>
              <w:rPr>
                <w:rFonts w:hint="eastAsia" w:hAnsi="宋体" w:cs="Microsoft New Tai Lue"/>
                <w:sz w:val="21"/>
              </w:rPr>
            </w:r>
            <w:r/>
          </w:p>
        </w:tc>
        <w:tc>
          <w:tcPr>
            <w:tcW w:w="4982" w:type="dxa"/>
            <w:vAlign w:val="center"/>
            <w:textDirection w:val="lrTb"/>
            <w:noWrap w:val="false"/>
          </w:tcPr>
          <w:p>
            <w:pPr>
              <w:pStyle w:val="664"/>
              <w:spacing w:before="156" w:line="360" w:lineRule="auto"/>
              <w:rPr>
                <w:rFonts w:hint="eastAsia" w:ascii="宋体" w:hAnsi="宋体" w:cs="Microsoft New Tai Lue"/>
                <w:b/>
                <w:bCs/>
                <w:szCs w:val="21"/>
              </w:rPr>
            </w:pPr>
            <w:r>
              <w:rPr>
                <w:rFonts w:hint="eastAsia" w:ascii="宋体" w:hAnsi="宋体" w:cs="Microsoft New Tai Lue"/>
                <w:b/>
                <w:bCs/>
                <w:szCs w:val="21"/>
              </w:rPr>
              <w:t xml:space="preserve">供应商应当按照《操作手册》规定，在</w:t>
            </w:r>
            <w:r>
              <w:rPr>
                <w:rFonts w:hint="eastAsia" w:ascii="宋体" w:hAnsi="宋体" w:cs="Microsoft New Tai Lue"/>
                <w:b/>
                <w:bCs/>
                <w:szCs w:val="21"/>
              </w:rPr>
              <w:t xml:space="preserve">磋商</w:t>
            </w:r>
            <w:r>
              <w:rPr>
                <w:rFonts w:hint="eastAsia" w:ascii="宋体" w:hAnsi="宋体" w:cs="Microsoft New Tai Lue"/>
                <w:b/>
                <w:bCs/>
                <w:szCs w:val="21"/>
              </w:rPr>
              <w:t xml:space="preserve">公告规定的</w:t>
            </w:r>
            <w:r>
              <w:rPr>
                <w:rFonts w:hint="eastAsia" w:ascii="宋体" w:hAnsi="宋体" w:cs="Microsoft New Tai Lue"/>
                <w:b/>
                <w:bCs/>
                <w:szCs w:val="21"/>
              </w:rPr>
              <w:t xml:space="preserve">递交</w:t>
            </w:r>
            <w:r>
              <w:rPr>
                <w:rFonts w:hint="eastAsia" w:ascii="宋体" w:hAnsi="宋体" w:cs="Microsoft New Tai Lue"/>
                <w:b/>
                <w:bCs/>
                <w:szCs w:val="21"/>
              </w:rPr>
              <w:t xml:space="preserve">截止时间前制作并上传电子响应文件。</w:t>
            </w:r>
            <w:r>
              <w:rPr>
                <w:rFonts w:hint="eastAsia" w:ascii="宋体" w:hAnsi="宋体" w:cs="Microsoft New Tai Lue"/>
                <w:b/>
                <w:bCs/>
                <w:szCs w:val="21"/>
              </w:rPr>
              <w:t xml:space="preserve">苏采云系统</w:t>
            </w:r>
            <w:r>
              <w:rPr>
                <w:rFonts w:hint="eastAsia" w:ascii="宋体" w:hAnsi="宋体" w:cs="Microsoft New Tai Lue"/>
                <w:b/>
                <w:bCs/>
                <w:szCs w:val="21"/>
              </w:rPr>
              <w:t xml:space="preserve">拒绝接收提交</w:t>
            </w:r>
            <w:r>
              <w:rPr>
                <w:rFonts w:hint="eastAsia" w:ascii="宋体" w:hAnsi="宋体" w:cs="Microsoft New Tai Lue"/>
                <w:b/>
                <w:bCs/>
                <w:szCs w:val="21"/>
              </w:rPr>
              <w:t xml:space="preserve">响应文件</w:t>
            </w:r>
            <w:r>
              <w:rPr>
                <w:rFonts w:hint="eastAsia" w:ascii="宋体" w:hAnsi="宋体" w:cs="Microsoft New Tai Lue"/>
                <w:b/>
                <w:bCs/>
                <w:szCs w:val="21"/>
              </w:rPr>
              <w:t xml:space="preserve">截止时间后上传的任何电子响应文件。</w:t>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提交</w:t>
            </w:r>
            <w:r>
              <w:rPr>
                <w:rFonts w:hAnsi="宋体" w:cs="Microsoft New Tai Lue"/>
                <w:sz w:val="21"/>
              </w:rPr>
              <w:t xml:space="preserve">响应文件的截止时间、地点</w:t>
            </w:r>
            <w:r/>
          </w:p>
        </w:tc>
        <w:tc>
          <w:tcPr>
            <w:tcW w:w="4982"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详见磋商文件第一章《</w:t>
            </w:r>
            <w:r>
              <w:rPr>
                <w:rFonts w:hint="eastAsia" w:hAnsi="宋体" w:cs="Microsoft New Tai Lue"/>
                <w:sz w:val="21"/>
              </w:rPr>
              <w:t xml:space="preserve">竞争性磋商公告</w:t>
            </w:r>
            <w:r>
              <w:rPr>
                <w:rFonts w:hAnsi="宋体" w:cs="Microsoft New Tai Lue"/>
                <w:sz w:val="21"/>
              </w:rPr>
              <w:t xml:space="preserve">》</w:t>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ascii="Microsoft New Tai Lue" w:hAnsi="Microsoft New Tai Lue" w:cs="Microsoft New Tai Lue"/>
                <w:sz w:val="21"/>
              </w:rPr>
              <w:t xml:space="preserve">19</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27.3</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738"/>
              <w:spacing w:line="360" w:lineRule="auto"/>
              <w:rPr>
                <w:rFonts w:hint="eastAsia" w:hAnsi="宋体" w:cs="Microsoft New Tai Lue"/>
                <w:bCs/>
                <w:sz w:val="21"/>
              </w:rPr>
            </w:pPr>
            <w:r>
              <w:rPr>
                <w:rFonts w:hint="eastAsia" w:hAnsi="宋体" w:cs="Segoe UI Symbol"/>
                <w:bCs/>
              </w:rPr>
              <w:t xml:space="preserve">■</w:t>
            </w: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查询相关主体信用记录。本次查询的信用记录打印的网页版将留存在评审报告中。</w:t>
            </w: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Microsoft New Tai Lue"/>
                <w:bCs/>
                <w:sz w:val="21"/>
              </w:rPr>
              <w:t xml:space="preserve">。</w:t>
            </w:r>
            <w:r/>
          </w:p>
          <w:p>
            <w:pPr>
              <w:pStyle w:val="738"/>
              <w:spacing w:line="360" w:lineRule="auto"/>
              <w:rPr>
                <w:rFonts w:hAnsi="宋体" w:cs="Microsoft New Tai Lue"/>
                <w:bCs/>
                <w:sz w:val="21"/>
              </w:rPr>
            </w:pPr>
            <w:r>
              <w:rPr>
                <w:rFonts w:hint="eastAsia" w:hAnsi="宋体" w:cs="Segoe UI Symbol"/>
                <w:bCs/>
              </w:rPr>
              <w:t xml:space="preserve">□</w:t>
            </w:r>
            <w:r>
              <w:rPr>
                <w:rFonts w:hint="eastAsia" w:hAnsi="宋体" w:cs="Microsoft New Tai Lue"/>
                <w:bCs/>
                <w:sz w:val="21"/>
              </w:rPr>
              <w:t xml:space="preserve">供应商自行查询信用记录，如实提供《无不良信用记录承诺》并加盖供应商公章。联合体参加磋商的，所有联合体成员均须加盖公章。本项目信用记</w:t>
            </w:r>
            <w:r>
              <w:rPr>
                <w:rFonts w:hint="eastAsia" w:hAnsi="宋体" w:cs="Microsoft New Tai Lue"/>
                <w:bCs/>
                <w:sz w:val="21"/>
              </w:rPr>
              <w:t xml:space="preserve">录查询截止时点为</w:t>
            </w:r>
            <w:r>
              <w:rPr>
                <w:rFonts w:hint="eastAsia" w:hAnsi="宋体" w:cs="Microsoft New Tai Lue"/>
                <w:bCs/>
                <w:sz w:val="21"/>
                <w:u w:val="single"/>
              </w:rPr>
              <w:t xml:space="preserve">响应截止时间前</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29.1</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int="eastAsia" w:hAnsi="宋体" w:cs="Microsoft New Tai Lue"/>
                <w:sz w:val="21"/>
              </w:rPr>
            </w:pPr>
            <w:r>
              <w:rPr>
                <w:rFonts w:hint="eastAsia" w:hAnsi="宋体" w:cs="Microsoft New Tai Lue"/>
                <w:sz w:val="21"/>
              </w:rPr>
              <w:t xml:space="preserve">磋商小组</w:t>
            </w:r>
            <w:r/>
          </w:p>
        </w:tc>
        <w:tc>
          <w:tcPr>
            <w:tcW w:w="4982" w:type="dxa"/>
            <w:vAlign w:val="center"/>
            <w:textDirection w:val="lrTb"/>
            <w:noWrap w:val="false"/>
          </w:tcPr>
          <w:p>
            <w:pPr>
              <w:pStyle w:val="738"/>
              <w:spacing w:line="360" w:lineRule="auto"/>
              <w:rPr>
                <w:rFonts w:hAnsi="宋体" w:cs="Microsoft New Tai Lue"/>
                <w:bCs/>
                <w:sz w:val="21"/>
              </w:rPr>
            </w:pPr>
            <w:r>
              <w:rPr>
                <w:rFonts w:hint="eastAsia" w:hAnsi="宋体" w:cs="Microsoft New Tai Lue"/>
                <w:bCs/>
                <w:sz w:val="21"/>
              </w:rPr>
              <w:t xml:space="preserve">3人及以上单数</w:t>
            </w:r>
            <w:r>
              <w:rPr>
                <w:rFonts w:hAnsi="宋体" w:cs="Microsoft New Tai Lue"/>
                <w:bCs/>
                <w:sz w:val="21"/>
              </w:rPr>
              <w:t xml:space="preserve">。</w:t>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1</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39.3</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4982" w:type="dxa"/>
            <w:vAlign w:val="center"/>
            <w:textDirection w:val="lrTb"/>
            <w:noWrap w:val="false"/>
          </w:tcPr>
          <w:p>
            <w:pPr>
              <w:pStyle w:val="738"/>
              <w:spacing w:line="360" w:lineRule="auto"/>
              <w:rPr>
                <w:rFonts w:hint="eastAsia" w:hAnsi="宋体" w:cs="Microsoft New Tai Lue"/>
                <w:bCs/>
                <w:sz w:val="21"/>
              </w:rPr>
            </w:pPr>
            <w:r>
              <w:rPr>
                <w:rFonts w:hint="eastAsia" w:hAnsi="宋体" w:cs="Microsoft New Tai Lue"/>
                <w:bCs/>
                <w:sz w:val="21"/>
              </w:rPr>
              <w:t xml:space="preserve">江苏省政府采购网</w:t>
            </w:r>
            <w:r/>
          </w:p>
          <w:p>
            <w:pPr>
              <w:pStyle w:val="738"/>
              <w:spacing w:line="360" w:lineRule="auto"/>
              <w:rPr>
                <w:rFonts w:hAnsi="宋体" w:cs="Microsoft New Tai Lue"/>
                <w:bCs/>
                <w:sz w:val="21"/>
              </w:rPr>
            </w:pPr>
            <w:r>
              <w:rPr>
                <w:rFonts w:hint="eastAsia" w:hAnsi="宋体" w:cs="Microsoft New Tai Lue"/>
                <w:bCs/>
                <w:sz w:val="21"/>
              </w:rPr>
              <w:t xml:space="preserve">http://www.ccgp-jiangsu.gov.cn/</w:t>
            </w:r>
            <w:r>
              <w:rPr>
                <w:rFonts w:hAnsi="宋体" w:cs="Microsoft New Tai Lue"/>
                <w:bCs/>
                <w:sz w:val="21"/>
              </w:rPr>
            </w:r>
            <w:r/>
          </w:p>
        </w:tc>
      </w:tr>
      <w:tr>
        <w:trPr>
          <w:trHeight w:val="922"/>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42.1</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rPr>
                <w:rFonts w:hAnsi="宋体" w:cs="Microsoft New Tai Lue"/>
                <w:bCs/>
                <w:sz w:val="21"/>
              </w:rPr>
            </w:pPr>
            <w:r>
              <w:rPr>
                <w:rFonts w:hAnsi="宋体" w:cs="Microsoft New Tai Lue"/>
                <w:sz w:val="21"/>
              </w:rPr>
              <w:t xml:space="preserve">履约保证金</w:t>
            </w:r>
            <w:r>
              <w:rPr>
                <w:rFonts w:hAnsi="宋体" w:cs="Microsoft New Tai Lue"/>
                <w:bCs/>
                <w:sz w:val="21"/>
              </w:rPr>
            </w:r>
            <w:r/>
          </w:p>
        </w:tc>
        <w:tc>
          <w:tcPr>
            <w:tcW w:w="4982" w:type="dxa"/>
            <w:vAlign w:val="center"/>
            <w:textDirection w:val="lrTb"/>
            <w:noWrap w:val="false"/>
          </w:tcPr>
          <w:p>
            <w:pPr>
              <w:pStyle w:val="738"/>
              <w:spacing w:line="360" w:lineRule="auto"/>
              <w:rPr>
                <w:rFonts w:hAnsi="宋体" w:cs="Microsoft New Tai Lue"/>
                <w:bCs/>
                <w:sz w:val="21"/>
              </w:rPr>
            </w:pPr>
            <w:r>
              <w:rPr>
                <w:rFonts w:hint="eastAsia" w:hAnsi="宋体" w:cs="Segoe UI Symbol"/>
                <w:bCs/>
              </w:rPr>
              <w:t xml:space="preserve">■</w:t>
            </w:r>
            <w:r>
              <w:rPr>
                <w:rFonts w:hAnsi="宋体" w:cs="Microsoft New Tai Lue"/>
                <w:bCs/>
                <w:sz w:val="21"/>
              </w:rPr>
              <w:t xml:space="preserve">不要求提供</w:t>
            </w:r>
            <w:r/>
          </w:p>
          <w:p>
            <w:pPr>
              <w:pStyle w:val="738"/>
              <w:spacing w:line="360" w:lineRule="auto"/>
              <w:rPr>
                <w:rFonts w:hAnsi="宋体" w:cs="Microsoft New Tai Lue"/>
                <w:bCs/>
                <w:sz w:val="21"/>
              </w:rPr>
            </w:pPr>
            <w:r>
              <w:rPr>
                <w:rFonts w:ascii="Wingdings 2" w:hAnsi="Wingdings 2" w:eastAsia="Wingdings 2" w:cs="Wingdings 2"/>
                <w:bCs/>
                <w:sz w:val="21"/>
              </w:rPr>
              <w:t xml:space="preserve">£</w:t>
            </w:r>
            <w:r>
              <w:rPr>
                <w:rFonts w:hAnsi="宋体" w:cs="Microsoft New Tai Lue"/>
                <w:bCs/>
                <w:sz w:val="21"/>
              </w:rPr>
              <w:t xml:space="preserve">要求提供，履约保证金的数额不得超过政府采购合同金额的</w:t>
            </w:r>
            <w:r>
              <w:rPr>
                <w:rFonts w:hAnsi="宋体" w:cs="Microsoft New Tai Lue"/>
                <w:bCs/>
                <w:sz w:val="21"/>
                <w:u w:val="single"/>
              </w:rPr>
              <w:t xml:space="preserve">     </w:t>
            </w:r>
            <w:r>
              <w:rPr>
                <w:rFonts w:hAnsi="宋体" w:cs="Microsoft New Tai Lue"/>
                <w:bCs/>
                <w:sz w:val="21"/>
              </w:rPr>
              <w:t xml:space="preserve">%。</w:t>
            </w:r>
            <w:r/>
          </w:p>
          <w:p>
            <w:pPr>
              <w:pStyle w:val="738"/>
              <w:spacing w:line="360" w:lineRule="auto"/>
              <w:rPr>
                <w:rFonts w:hint="eastAsia" w:hAnsi="宋体" w:cs="Microsoft New Tai Lue"/>
                <w:bCs/>
                <w:sz w:val="21"/>
              </w:rPr>
            </w:pPr>
            <w:r>
              <w:rPr>
                <w:rFonts w:hint="eastAsia" w:hAnsi="宋体" w:cs="Microsoft New Tai Lue"/>
                <w:bCs/>
                <w:sz w:val="21"/>
              </w:rPr>
              <w:t xml:space="preserve">形式：支票、汇票、本票或者金融机构、担保机构出具的保函等非现金形式提交。</w:t>
            </w:r>
            <w:r/>
          </w:p>
          <w:p>
            <w:pPr>
              <w:pStyle w:val="664"/>
              <w:spacing w:line="360" w:lineRule="auto"/>
              <w:rPr>
                <w:rFonts w:hint="eastAsia" w:ascii="宋体" w:hAnsi="宋体" w:cs="Microsoft New Tai Lue"/>
                <w:bCs/>
                <w:szCs w:val="21"/>
              </w:rPr>
            </w:pPr>
            <w:r>
              <w:rPr>
                <w:rFonts w:hint="eastAsia" w:ascii="宋体" w:hAnsi="宋体" w:cs="Microsoft New Tai Lue"/>
                <w:bCs/>
                <w:szCs w:val="21"/>
              </w:rPr>
              <w:t xml:space="preserve">收款人户名：江苏省常州监狱</w:t>
            </w:r>
            <w:r/>
          </w:p>
          <w:p>
            <w:pPr>
              <w:pStyle w:val="664"/>
              <w:spacing w:line="360" w:lineRule="auto"/>
              <w:rPr>
                <w:rFonts w:hint="eastAsia" w:ascii="宋体" w:hAnsi="宋体" w:cs="Microsoft New Tai Lue"/>
                <w:bCs/>
                <w:szCs w:val="21"/>
              </w:rPr>
            </w:pPr>
            <w:r>
              <w:rPr>
                <w:rFonts w:hint="eastAsia" w:ascii="宋体" w:hAnsi="宋体" w:cs="Microsoft New Tai Lue"/>
                <w:bCs/>
                <w:szCs w:val="21"/>
              </w:rPr>
              <w:t xml:space="preserve">开户银行：</w:t>
            </w:r>
            <w:r>
              <w:rPr>
                <w:rFonts w:hint="eastAsia" w:hAnsi="宋体" w:cs="Microsoft New Tai Lue"/>
                <w:bCs/>
              </w:rPr>
              <w:t xml:space="preserve">中国农业银行溧阳竹箦支行</w:t>
            </w:r>
            <w:r>
              <w:rPr>
                <w:rFonts w:hint="eastAsia" w:ascii="宋体" w:hAnsi="宋体" w:cs="Microsoft New Tai Lue"/>
                <w:bCs/>
                <w:szCs w:val="21"/>
              </w:rPr>
            </w:r>
            <w:r/>
          </w:p>
          <w:p>
            <w:pPr>
              <w:pStyle w:val="664"/>
              <w:spacing w:line="360" w:lineRule="auto"/>
              <w:rPr>
                <w:rFonts w:hint="eastAsia" w:ascii="宋体" w:hAnsi="宋体" w:cs="Microsoft New Tai Lue"/>
                <w:bCs/>
                <w:szCs w:val="21"/>
              </w:rPr>
            </w:pPr>
            <w:r>
              <w:rPr>
                <w:rFonts w:hint="eastAsia" w:ascii="宋体" w:hAnsi="宋体" w:cs="Microsoft New Tai Lue"/>
                <w:bCs/>
                <w:szCs w:val="21"/>
              </w:rPr>
              <w:t xml:space="preserve">银行账号：10-622301040002404</w:t>
            </w:r>
            <w:r/>
          </w:p>
          <w:p>
            <w:pPr>
              <w:pStyle w:val="664"/>
              <w:jc w:val="left"/>
              <w:spacing w:line="360" w:lineRule="auto"/>
              <w:rPr>
                <w:rFonts w:hAnsi="宋体" w:cs="Microsoft New Tai Lue"/>
                <w:bCs/>
              </w:rPr>
            </w:pPr>
            <w:r>
              <w:rPr>
                <w:rFonts w:hAnsi="宋体" w:cs="Microsoft New Tai Lue"/>
                <w:bCs/>
              </w:rPr>
              <w:t xml:space="preserve">注：</w:t>
            </w:r>
            <w:r>
              <w:rPr>
                <w:rFonts w:hint="eastAsia" w:hAnsi="宋体" w:cs="Microsoft New Tai Lue"/>
                <w:bCs/>
              </w:rPr>
              <w:t xml:space="preserve">1、</w:t>
            </w:r>
            <w:r>
              <w:rPr>
                <w:rFonts w:hAnsi="宋体" w:cs="Microsoft New Tai Lue"/>
                <w:bCs/>
              </w:rPr>
              <w:t xml:space="preserve">以电汇方式提交履</w:t>
            </w:r>
            <w:r>
              <w:rPr>
                <w:rFonts w:hAnsi="宋体" w:cs="Microsoft New Tai Lue"/>
                <w:bCs/>
              </w:rPr>
              <w:t xml:space="preserve">约保证金须在电汇凭据附言栏中写明采购编号、包号及用途（履约保证金）。</w:t>
            </w:r>
            <w:r/>
          </w:p>
          <w:p>
            <w:pPr>
              <w:pStyle w:val="664"/>
              <w:jc w:val="left"/>
              <w:spacing w:line="360" w:lineRule="auto"/>
              <w:rPr>
                <w:rFonts w:hint="eastAsia" w:hAnsi="宋体" w:cs="Microsoft New Tai Lue"/>
                <w:bCs/>
              </w:rPr>
            </w:pPr>
            <w:r>
              <w:rPr>
                <w:rFonts w:hint="eastAsia" w:hAnsi="宋体" w:cs="Microsoft New Tai Lue"/>
                <w:bCs/>
              </w:rPr>
              <w:t xml:space="preserve">2、由于采购人单位性质特殊，采用电汇形式缴纳，后期退还流程较慢，建议供应商采用其他非现金形式缴纳，具体缴纳形式由供应商自行考虑，符合要求即可。</w:t>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43.1</w:t>
            </w:r>
            <w:r>
              <w:rPr>
                <w:rFonts w:hint="eastAsia" w:ascii="Microsoft New Tai Lue" w:hAnsi="Microsoft New Tai Lue" w:cs="Microsoft New Tai Lue"/>
                <w:sz w:val="21"/>
              </w:rPr>
            </w:r>
            <w:r/>
          </w:p>
        </w:tc>
        <w:tc>
          <w:tcPr>
            <w:tcW w:w="2835" w:type="dxa"/>
            <w:vAlign w:val="center"/>
            <w:textDirection w:val="lrTb"/>
            <w:noWrap w:val="false"/>
          </w:tcPr>
          <w:p>
            <w:pPr>
              <w:pStyle w:val="664"/>
              <w:ind w:left="-533" w:firstLine="533"/>
              <w:jc w:val="left"/>
              <w:spacing w:before="156" w:line="276" w:lineRule="auto"/>
              <w:rPr>
                <w:rFonts w:ascii="宋体" w:hAnsi="宋体"/>
                <w:szCs w:val="21"/>
              </w:rPr>
            </w:pPr>
            <w:r>
              <w:rPr>
                <w:rFonts w:ascii="宋体" w:hAnsi="宋体"/>
                <w:szCs w:val="21"/>
              </w:rPr>
              <w:t xml:space="preserve">供应商对磋商文件的</w:t>
            </w:r>
            <w:r/>
          </w:p>
          <w:p>
            <w:pPr>
              <w:pStyle w:val="738"/>
              <w:jc w:val="left"/>
              <w:rPr>
                <w:rFonts w:hint="eastAsia" w:hAnsi="宋体" w:cs="Microsoft New Tai Lue"/>
                <w:sz w:val="21"/>
              </w:rPr>
            </w:pPr>
            <w:r>
              <w:rPr>
                <w:rFonts w:hAnsi="宋体"/>
                <w:sz w:val="21"/>
              </w:rPr>
              <w:t xml:space="preserve">询问</w:t>
            </w:r>
            <w:r>
              <w:rPr>
                <w:rFonts w:hint="eastAsia" w:hAnsi="宋体" w:cs="Microsoft New Tai Lue"/>
                <w:sz w:val="21"/>
              </w:rPr>
            </w:r>
            <w:r/>
          </w:p>
        </w:tc>
        <w:tc>
          <w:tcPr>
            <w:tcW w:w="4982" w:type="dxa"/>
            <w:vAlign w:val="center"/>
            <w:textDirection w:val="lrTb"/>
            <w:noWrap w:val="false"/>
          </w:tcPr>
          <w:p>
            <w:pPr>
              <w:pStyle w:val="695"/>
              <w:spacing w:line="360" w:lineRule="auto"/>
              <w:rPr>
                <w:rFonts w:hAnsi="宋体"/>
              </w:rPr>
            </w:pPr>
            <w:r>
              <w:rPr>
                <w:rFonts w:hAnsi="宋体"/>
                <w:bCs/>
              </w:rPr>
              <w:t xml:space="preserve">时</w:t>
            </w:r>
            <w:r>
              <w:rPr>
                <w:rFonts w:hAnsi="宋体"/>
                <w:bCs/>
              </w:rPr>
              <w:t xml:space="preserve">间：</w:t>
            </w:r>
            <w:r>
              <w:rPr>
                <w:rFonts w:hAnsi="宋体"/>
              </w:rPr>
              <w:t xml:space="preserve"> </w:t>
            </w:r>
            <w:r>
              <w:rPr>
                <w:rFonts w:hint="eastAsia" w:hAnsi="宋体"/>
              </w:rPr>
              <w:t xml:space="preserve">2026年05月13日17：00前</w:t>
            </w:r>
            <w:r>
              <w:rPr>
                <w:rFonts w:hAnsi="宋体"/>
              </w:rPr>
            </w:r>
            <w:r/>
          </w:p>
          <w:p>
            <w:pPr>
              <w:pStyle w:val="664"/>
              <w:spacing w:before="156" w:line="276" w:lineRule="auto"/>
              <w:rPr>
                <w:rFonts w:ascii="宋体" w:hAnsi="宋体" w:cs="Microsoft New Tai Lue"/>
                <w:szCs w:val="21"/>
              </w:rPr>
            </w:pPr>
            <w:r>
              <w:rPr>
                <w:rFonts w:hAnsi="宋体"/>
                <w:bCs/>
              </w:rPr>
              <w:t xml:space="preserve">形式：以书面形式（盖章扫描件及WPS兼容格式文件发至</w:t>
            </w:r>
            <w:r>
              <w:rPr>
                <w:rFonts w:hAnsi="宋体"/>
                <w:bCs/>
                <w:u w:val="single"/>
              </w:rPr>
              <w:t xml:space="preserve">  </w:t>
            </w:r>
            <w:bookmarkStart w:id="61" w:name="_Hlk201848836"/>
            <w:r>
              <w:rPr>
                <w:rFonts w:hint="eastAsia" w:hAnsi="宋体"/>
                <w:bCs/>
                <w:u w:val="single"/>
              </w:rPr>
              <w:t xml:space="preserve">1205640661@qq.com</w:t>
            </w:r>
            <w:bookmarkEnd w:id="61"/>
            <w:r>
              <w:rPr>
                <w:rFonts w:hAnsi="宋体"/>
                <w:bCs/>
                <w:u w:val="single"/>
              </w:rPr>
              <w:t xml:space="preserve"> </w:t>
            </w:r>
            <w:r>
              <w:rPr>
                <w:rFonts w:hAnsi="宋体"/>
                <w:bCs/>
              </w:rPr>
              <w:t xml:space="preserve">邮箱）通知</w:t>
            </w:r>
            <w:r>
              <w:rPr>
                <w:rFonts w:hint="eastAsia" w:hAnsi="宋体" w:cs="Microsoft New Tai Lue"/>
                <w:bCs/>
              </w:rPr>
              <w:t xml:space="preserve">采购人或采购代理机构</w:t>
            </w:r>
            <w:r>
              <w:rPr>
                <w:rFonts w:hAnsi="宋体"/>
                <w:bCs/>
              </w:rPr>
              <w:t xml:space="preserve">。</w:t>
            </w:r>
            <w:r>
              <w:rPr>
                <w:rFonts w:ascii="宋体" w:hAnsi="宋体" w:cs="Microsoft New Tai Lue"/>
                <w:szCs w:val="21"/>
              </w:rPr>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44.1</w:t>
            </w:r>
            <w:r>
              <w:rPr>
                <w:rFonts w:hint="eastAsia" w:ascii="Microsoft New Tai Lue" w:hAnsi="Microsoft New Tai Lue" w:cs="Microsoft New Tai Lue"/>
                <w:sz w:val="21"/>
              </w:rPr>
            </w:r>
            <w:r/>
          </w:p>
        </w:tc>
        <w:tc>
          <w:tcPr>
            <w:tcW w:w="2835" w:type="dxa"/>
            <w:vAlign w:val="center"/>
            <w:textDirection w:val="lrTb"/>
            <w:noWrap w:val="false"/>
          </w:tcPr>
          <w:p>
            <w:pPr>
              <w:pStyle w:val="664"/>
              <w:ind w:left="-533" w:firstLine="533"/>
              <w:jc w:val="left"/>
              <w:spacing w:before="156"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rPr>
                <w:rFonts w:ascii="宋体" w:hAnsi="宋体" w:cs="Microsoft New Tai Lue"/>
                <w:szCs w:val="21"/>
              </w:rPr>
            </w:r>
            <w:r/>
          </w:p>
          <w:p>
            <w:pPr>
              <w:pStyle w:val="738"/>
              <w:jc w:val="left"/>
              <w:rPr>
                <w:rFonts w:hAnsi="宋体" w:cs="Microsoft New Tai Lue"/>
                <w:sz w:val="21"/>
              </w:rPr>
            </w:pPr>
            <w:r>
              <w:rPr>
                <w:rFonts w:hAnsi="宋体" w:cs="Microsoft New Tai Lue"/>
              </w:rPr>
              <w:t xml:space="preserve">质疑</w:t>
            </w:r>
            <w:r>
              <w:rPr>
                <w:rFonts w:hAnsi="宋体" w:cs="Microsoft New Tai Lue"/>
                <w:sz w:val="21"/>
              </w:rPr>
            </w:r>
            <w:r/>
          </w:p>
        </w:tc>
        <w:tc>
          <w:tcPr>
            <w:tcW w:w="4982" w:type="dxa"/>
            <w:vAlign w:val="center"/>
            <w:textDirection w:val="lrTb"/>
            <w:noWrap w:val="false"/>
          </w:tcPr>
          <w:p>
            <w:pPr>
              <w:pStyle w:val="738"/>
              <w:spacing w:line="360" w:lineRule="auto"/>
              <w:rPr>
                <w:rFonts w:hAnsi="宋体" w:cs="Microsoft New Tai Lue"/>
                <w:bCs/>
                <w:sz w:val="21"/>
              </w:rPr>
            </w:pPr>
            <w:r>
              <w:rPr>
                <w:rFonts w:hint="eastAsia" w:hAnsi="宋体" w:cs="Microsoft New Tai Lue"/>
                <w:bCs/>
              </w:rPr>
              <w:t xml:space="preserve">形式：以书面形式通知采购人或采购代理机构。如采用邮件形式</w:t>
            </w:r>
            <w:r>
              <w:rPr>
                <w:rFonts w:hint="eastAsia" w:hAnsi="宋体" w:cs="Microsoft New Tai Lue"/>
                <w:bCs/>
              </w:rPr>
              <w:t xml:space="preserve">（盖章扫描件及WPS兼容格式文件发至</w:t>
            </w:r>
            <w:bookmarkStart w:id="62" w:name="_Hlk206516237"/>
            <w:r>
              <w:rPr>
                <w:rFonts w:hint="eastAsia" w:hAnsi="宋体" w:cs="Microsoft New Tai Lue"/>
                <w:bCs/>
              </w:rPr>
              <w:t xml:space="preserve">1205640661@qq.com</w:t>
            </w:r>
            <w:bookmarkEnd w:id="62"/>
            <w:r>
              <w:rPr>
                <w:rFonts w:hint="eastAsia" w:hAnsi="宋体" w:cs="Microsoft New Tai Lue"/>
                <w:bCs/>
              </w:rPr>
              <w:t xml:space="preserve">邮箱）通知，采购人或采购代理机构将以邮件形式进行答复。</w:t>
            </w:r>
            <w:r>
              <w:rPr>
                <w:rFonts w:hAnsi="宋体" w:cs="Microsoft New Tai Lue"/>
                <w:bCs/>
                <w:sz w:val="21"/>
              </w:rPr>
            </w:r>
            <w:r/>
          </w:p>
        </w:tc>
      </w:tr>
      <w:tr>
        <w:trPr>
          <w:trHeight w:val="656"/>
        </w:trPr>
        <w:tc>
          <w:tcPr>
            <w:tcW w:w="675" w:type="dxa"/>
            <w:vAlign w:val="center"/>
            <w:textDirection w:val="lrTb"/>
            <w:noWrap w:val="false"/>
          </w:tcPr>
          <w:p>
            <w:pPr>
              <w:pStyle w:val="73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45.1</w:t>
            </w:r>
            <w:r>
              <w:rPr>
                <w:rFonts w:hint="eastAsia" w:ascii="Microsoft New Tai Lue" w:hAnsi="Microsoft New Tai Lue" w:cs="Microsoft New Tai Lue"/>
                <w:sz w:val="21"/>
              </w:rPr>
            </w:r>
            <w:r/>
          </w:p>
        </w:tc>
        <w:tc>
          <w:tcPr>
            <w:tcW w:w="2835" w:type="dxa"/>
            <w:vAlign w:val="center"/>
            <w:textDirection w:val="lrTb"/>
            <w:noWrap w:val="false"/>
          </w:tcPr>
          <w:p>
            <w:pPr>
              <w:pStyle w:val="738"/>
              <w:jc w:val="left"/>
              <w:spacing w:line="360" w:lineRule="auto"/>
              <w:rPr>
                <w:rFonts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664"/>
              <w:spacing w:line="360" w:lineRule="exact"/>
            </w:pPr>
            <w:r>
              <w:rPr>
                <w:rFonts w:hint="eastAsia"/>
              </w:rPr>
              <w:t xml:space="preserve">采购代理机构将根据其成交金额向成交供应商收取采购代理服务费，采购代理服务费参照苏招协[2022]002号文的41%计算。</w:t>
            </w:r>
            <w:r/>
          </w:p>
          <w:p>
            <w:pPr>
              <w:pStyle w:val="664"/>
              <w:spacing w:line="360" w:lineRule="exact"/>
              <w:rPr>
                <w:rFonts w:ascii="宋体" w:hAnsi="宋体"/>
                <w:szCs w:val="21"/>
              </w:rPr>
            </w:pPr>
            <w:r>
              <w:rPr>
                <w:rFonts w:hint="eastAsia" w:ascii="宋体" w:hAnsi="宋体"/>
                <w:szCs w:val="21"/>
              </w:rPr>
              <w:t xml:space="preserve">服务费账户名：江苏省招标中心有限公司</w:t>
            </w:r>
            <w:r>
              <w:rPr>
                <w:rFonts w:ascii="宋体" w:hAnsi="宋体"/>
                <w:szCs w:val="21"/>
              </w:rPr>
            </w:r>
            <w:r/>
          </w:p>
          <w:p>
            <w:pPr>
              <w:pStyle w:val="664"/>
              <w:spacing w:line="360" w:lineRule="exact"/>
              <w:rPr>
                <w:rFonts w:ascii="宋体" w:hAnsi="宋体"/>
                <w:szCs w:val="21"/>
              </w:rPr>
            </w:pPr>
            <w:r>
              <w:rPr>
                <w:rFonts w:hint="eastAsia" w:ascii="宋体" w:hAnsi="宋体"/>
                <w:szCs w:val="21"/>
              </w:rPr>
              <w:t xml:space="preserve">开户行：中信银行南京江苏路支行</w:t>
            </w:r>
            <w:r>
              <w:rPr>
                <w:rFonts w:ascii="宋体" w:hAnsi="宋体"/>
                <w:szCs w:val="21"/>
              </w:rPr>
            </w:r>
            <w:r/>
          </w:p>
          <w:p>
            <w:pPr>
              <w:pStyle w:val="695"/>
              <w:spacing w:line="360" w:lineRule="auto"/>
              <w:rPr>
                <w:rFonts w:hAnsi="宋体" w:cs="Microsoft New Tai Lue"/>
                <w:bCs/>
              </w:rPr>
            </w:pPr>
            <w:r>
              <w:rPr>
                <w:rFonts w:hint="eastAsia" w:hAnsi="宋体"/>
              </w:rPr>
              <w:t xml:space="preserve">账号：7321810182600023404</w:t>
            </w:r>
            <w:r>
              <w:rPr>
                <w:rFonts w:hAnsi="宋体" w:cs="Microsoft New Tai Lue"/>
                <w:bCs/>
              </w:rPr>
            </w:r>
            <w:r/>
          </w:p>
        </w:tc>
      </w:tr>
      <w:tr>
        <w:trPr>
          <w:trHeight w:val="20"/>
        </w:trPr>
        <w:tc>
          <w:tcPr>
            <w:tcW w:w="675" w:type="dxa"/>
            <w:vAlign w:val="center"/>
            <w:textDirection w:val="lrTb"/>
            <w:noWrap w:val="false"/>
          </w:tcPr>
          <w:p>
            <w:pPr>
              <w:pStyle w:val="73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rPr>
                <w:rFonts w:hint="eastAsia" w:ascii="Microsoft New Tai Lue" w:hAnsi="Microsoft New Tai Lue" w:cs="Microsoft New Tai Lue"/>
                <w:sz w:val="21"/>
              </w:rPr>
            </w:pPr>
            <w:r>
              <w:rPr>
                <w:rFonts w:ascii="Microsoft New Tai Lue" w:hAnsi="Microsoft New Tai Lue" w:cs="Microsoft New Tai Lue"/>
                <w:sz w:val="21"/>
              </w:rPr>
              <w:t xml:space="preserve">46.1</w:t>
            </w:r>
            <w:r>
              <w:rPr>
                <w:rFonts w:hint="eastAsia" w:ascii="Microsoft New Tai Lue" w:hAnsi="Microsoft New Tai Lue" w:cs="Microsoft New Tai Lue"/>
                <w:sz w:val="21"/>
              </w:rPr>
            </w:r>
            <w:r/>
          </w:p>
        </w:tc>
        <w:tc>
          <w:tcPr>
            <w:tcW w:w="2835" w:type="dxa"/>
            <w:vAlign w:val="center"/>
            <w:textDirection w:val="lrTb"/>
            <w:noWrap w:val="false"/>
          </w:tcPr>
          <w:p>
            <w:pPr>
              <w:pStyle w:val="664"/>
              <w:ind w:left="-533" w:firstLine="533"/>
              <w:jc w:val="left"/>
              <w:spacing w:before="156" w:line="276" w:lineRule="auto"/>
              <w:rPr>
                <w:rFonts w:ascii="宋体" w:hAnsi="宋体"/>
                <w:szCs w:val="21"/>
              </w:rPr>
            </w:pPr>
            <w:r>
              <w:rPr>
                <w:rFonts w:hAnsi="宋体" w:cs="Microsoft New Tai Lue"/>
              </w:rPr>
              <w:t xml:space="preserve">其他规定</w:t>
            </w:r>
            <w:r>
              <w:rPr>
                <w:rFonts w:ascii="宋体" w:hAnsi="宋体"/>
                <w:szCs w:val="21"/>
              </w:rPr>
            </w:r>
            <w:r/>
          </w:p>
        </w:tc>
        <w:tc>
          <w:tcPr>
            <w:tcW w:w="4982" w:type="dxa"/>
            <w:vAlign w:val="center"/>
            <w:textDirection w:val="lrTb"/>
            <w:noWrap w:val="false"/>
          </w:tcPr>
          <w:p>
            <w:pPr>
              <w:pStyle w:val="695"/>
              <w:spacing w:line="360" w:lineRule="auto"/>
              <w:rPr>
                <w:rFonts w:hint="eastAsia" w:hAnsi="宋体"/>
              </w:rPr>
            </w:pPr>
            <w:r>
              <w:rPr>
                <w:rFonts w:hint="eastAsia" w:hAnsi="宋体" w:cs="Microsoft New Tai Lue"/>
              </w:rPr>
              <w:t xml:space="preserve">采购项目属性：</w:t>
            </w:r>
            <w:r>
              <w:rPr>
                <w:rStyle w:val="723"/>
                <w:rFonts w:hint="eastAsia" w:ascii="Times New Roman" w:hAnsi="Times New Roman" w:cs="Times New Roman"/>
              </w:rPr>
              <w:t xml:space="preserve">服务 </w:t>
            </w:r>
            <w:r>
              <w:rPr>
                <w:rFonts w:hint="eastAsia" w:hAnsi="宋体"/>
              </w:rPr>
            </w:r>
            <w:r/>
          </w:p>
        </w:tc>
      </w:tr>
      <w:tr>
        <w:trPr>
          <w:trHeight w:val="20"/>
        </w:trPr>
        <w:tc>
          <w:tcPr>
            <w:tcW w:w="675" w:type="dxa"/>
            <w:vAlign w:val="center"/>
            <w:textDirection w:val="lrTb"/>
            <w:noWrap w:val="false"/>
          </w:tcPr>
          <w:p>
            <w:pPr>
              <w:pStyle w:val="73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738"/>
              <w:jc w:val="left"/>
              <w:spacing w:line="360" w:lineRule="auto"/>
              <w:rPr>
                <w:rFonts w:hint="eastAsia" w:hAnsi="宋体" w:cs="Microsoft New Tai Lue"/>
                <w:sz w:val="21"/>
              </w:rPr>
            </w:pPr>
            <w:r>
              <w:rPr>
                <w:rFonts w:hAnsi="宋体" w:cs="Microsoft New Tai Lue"/>
                <w:sz w:val="21"/>
              </w:rPr>
              <w:t xml:space="preserve">其他规定</w:t>
            </w:r>
            <w:r>
              <w:rPr>
                <w:rFonts w:hint="eastAsia" w:hAnsi="宋体" w:cs="Microsoft New Tai Lue"/>
                <w:sz w:val="21"/>
              </w:rPr>
            </w:r>
            <w:r/>
          </w:p>
        </w:tc>
        <w:tc>
          <w:tcPr>
            <w:tcW w:w="4982" w:type="dxa"/>
            <w:vAlign w:val="center"/>
            <w:textDirection w:val="lrTb"/>
            <w:noWrap w:val="false"/>
          </w:tcPr>
          <w:p>
            <w:pPr>
              <w:pStyle w:val="695"/>
              <w:spacing w:line="360" w:lineRule="auto"/>
              <w:rPr>
                <w:rFonts w:hAnsi="宋体" w:cs="Microsoft New Tai Lue"/>
                <w:bCs/>
              </w:rPr>
            </w:pPr>
            <w:r>
              <w:rPr>
                <w:rFonts w:hint="eastAsia"/>
              </w:rPr>
              <w:t xml:space="preserve">标的对应的</w:t>
            </w:r>
            <w:bookmarkStart w:id="63" w:name="OLE_LINK8"/>
            <w:r>
              <w:rPr>
                <w:rFonts w:hint="eastAsia"/>
              </w:rPr>
              <w:t xml:space="preserve">中小企</w:t>
            </w:r>
            <w:r>
              <w:rPr>
                <w:rFonts w:hint="eastAsia"/>
              </w:rPr>
              <w:t xml:space="preserve">业划分标准</w:t>
            </w:r>
            <w:bookmarkEnd w:id="63"/>
            <w:r>
              <w:rPr>
                <w:rFonts w:hint="eastAsia"/>
              </w:rPr>
              <w:t xml:space="preserve">所属行业：</w:t>
            </w:r>
            <w:r>
              <w:rPr>
                <w:rFonts w:hint="eastAsia"/>
              </w:rPr>
              <w:t xml:space="preserve">其他未列明行业</w:t>
            </w:r>
            <w:r>
              <w:rPr>
                <w:rFonts w:hAnsi="宋体" w:cs="Microsoft New Tai Lue"/>
                <w:bCs/>
              </w:rPr>
            </w:r>
            <w:r/>
          </w:p>
        </w:tc>
      </w:tr>
      <w:tr>
        <w:trPr>
          <w:trHeight w:val="20"/>
        </w:trPr>
        <w:tc>
          <w:tcPr>
            <w:tcW w:w="675" w:type="dxa"/>
            <w:vAlign w:val="center"/>
            <w:textDirection w:val="lrTb"/>
            <w:noWrap w:val="false"/>
          </w:tcPr>
          <w:p>
            <w:pPr>
              <w:pStyle w:val="73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738"/>
              <w:jc w:val="center"/>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738"/>
              <w:jc w:val="left"/>
              <w:spacing w:line="360" w:lineRule="auto"/>
              <w:rPr>
                <w:rFonts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695"/>
              <w:spacing w:line="360" w:lineRule="auto"/>
              <w:rPr>
                <w:rFonts w:hAnsi="宋体" w:cs="Microsoft New Tai Lue"/>
                <w:bCs/>
              </w:rPr>
            </w:pPr>
            <w:r>
              <w:rPr>
                <w:rFonts w:hint="eastAsia" w:hAnsi="宋体" w:cs="Microsoft New Tai Lue"/>
                <w:bCs/>
              </w:rPr>
              <w:t xml:space="preserve">其他规定：</w:t>
            </w:r>
            <w:r>
              <w:rPr>
                <w:rFonts w:hAnsi="宋体"/>
              </w:rPr>
              <w:t xml:space="preserve">依据</w:t>
            </w:r>
            <w:r>
              <w:rPr>
                <w:rFonts w:hint="eastAsia" w:hAnsi="宋体"/>
              </w:rPr>
              <w:t xml:space="preserve">《政府采购促进中小企业发展管理办法》</w:t>
            </w:r>
            <w:r>
              <w:rPr>
                <w:rFonts w:hAnsi="宋体"/>
              </w:rPr>
              <w:t xml:space="preserve">规定享受扶持政策获得政府采购合同的，小微企业不得将合同分包给大中型企业，中型企业不得将合同分包给大型企业。</w:t>
            </w:r>
            <w:r>
              <w:rPr>
                <w:rFonts w:hAnsi="宋体" w:cs="Microsoft New Tai Lue"/>
                <w:bCs/>
              </w:rPr>
            </w:r>
            <w:r/>
          </w:p>
        </w:tc>
      </w:tr>
    </w:tbl>
    <w:p>
      <w:pPr>
        <w:pStyle w:val="664"/>
        <w:rPr>
          <w:rFonts w:ascii="Microsoft New Tai Lue" w:hAnsi="Microsoft New Tai Lue" w:cs="Microsoft New Tai Lue"/>
        </w:rPr>
      </w:pPr>
      <w:r>
        <w:rPr>
          <w:rFonts w:ascii="Microsoft New Tai Lue" w:hAnsi="Microsoft New Tai Lue" w:cs="Microsoft New Tai Lue"/>
        </w:rPr>
      </w:r>
      <w:r/>
    </w:p>
    <w:p>
      <w:pPr>
        <w:pStyle w:val="695"/>
        <w:spacing w:line="360" w:lineRule="auto"/>
        <w:rPr>
          <w:rFonts w:ascii="Microsoft New Tai Lue" w:hAnsi="Microsoft New Tai Lue" w:cs="Microsoft New Tai Lue"/>
          <w:b/>
          <w:bCs/>
          <w:spacing w:val="100"/>
          <w:sz w:val="72"/>
        </w:rPr>
        <w:sectPr>
          <w:footnotePr/>
          <w:endnotePr/>
          <w:type w:val="nextPage"/>
          <w:pgSz w:w="11906" w:h="16838" w:orient="portrait"/>
          <w:pgMar w:top="1474" w:right="1531" w:bottom="1474" w:left="1531" w:header="737" w:footer="992" w:gutter="0"/>
          <w:cols w:num="1" w:sep="0" w:space="720" w:equalWidth="1"/>
          <w:docGrid w:linePitch="360"/>
        </w:sectPr>
      </w:pPr>
      <w:r>
        <w:rPr>
          <w:rFonts w:ascii="Microsoft New Tai Lue" w:hAnsi="Microsoft New Tai Lue" w:cs="Microsoft New Tai Lue"/>
          <w:b/>
          <w:bCs/>
          <w:spacing w:val="100"/>
          <w:sz w:val="72"/>
        </w:rPr>
      </w:r>
      <w:r/>
    </w:p>
    <w:p>
      <w:pPr>
        <w:pStyle w:val="714"/>
        <w:rPr>
          <w:rFonts w:ascii="Microsoft New Tai Lue" w:hAnsi="Microsoft New Tai Lue" w:cs="Microsoft New Tai Lue"/>
        </w:rPr>
      </w:pPr>
      <w:r/>
      <w:bookmarkStart w:id="64" w:name="_Toc103848526"/>
      <w:r/>
      <w:bookmarkStart w:id="65" w:name="_Toc100905199"/>
      <w:r/>
      <w:bookmarkStart w:id="66" w:name="_Toc104560837"/>
      <w:r/>
      <w:bookmarkStart w:id="67" w:name="_Toc107246213"/>
      <w:r>
        <w:rPr>
          <w:rFonts w:ascii="Microsoft New Tai Lue" w:hAnsi="Microsoft New Tai Lue" w:cs="Microsoft New Tai Lue"/>
        </w:rPr>
        <w:t xml:space="preserve">供应商须知</w:t>
      </w:r>
      <w:bookmarkEnd w:id="64"/>
      <w:r/>
      <w:bookmarkEnd w:id="65"/>
      <w:r/>
      <w:bookmarkEnd w:id="66"/>
      <w:r/>
      <w:bookmarkEnd w:id="67"/>
      <w:r>
        <w:rPr>
          <w:rFonts w:ascii="Microsoft New Tai Lue" w:hAnsi="Microsoft New Tai Lue" w:cs="Microsoft New Tai Lue"/>
        </w:rPr>
      </w:r>
      <w:r/>
    </w:p>
    <w:p>
      <w:pPr>
        <w:pStyle w:val="665"/>
        <w:ind w:left="0" w:right="210"/>
        <w:spacing w:line="360" w:lineRule="auto"/>
        <w:rPr>
          <w:rFonts w:ascii="Microsoft New Tai Lue" w:hAnsi="Microsoft New Tai Lue" w:cs="Microsoft New Tai Lue"/>
        </w:rPr>
      </w:pPr>
      <w:r/>
      <w:bookmarkStart w:id="68" w:name="_Toc80264706"/>
      <w:r/>
      <w:bookmarkStart w:id="69" w:name="_Toc107246214"/>
      <w:r>
        <w:rPr>
          <w:rFonts w:ascii="Microsoft New Tai Lue" w:hAnsi="Microsoft New Tai Lue" w:cs="Microsoft New Tai Lue"/>
        </w:rPr>
        <w:t xml:space="preserve">一．</w:t>
      </w:r>
      <w:bookmarkEnd w:id="68"/>
      <w:r>
        <w:rPr>
          <w:rFonts w:ascii="Microsoft New Tai Lue" w:hAnsi="Microsoft New Tai Lue" w:cs="Microsoft New Tai Lue"/>
        </w:rPr>
        <w:t xml:space="preserve">总则</w:t>
      </w:r>
      <w:bookmarkEnd w:id="69"/>
      <w:r>
        <w:rPr>
          <w:rFonts w:ascii="Microsoft New Tai Lue" w:hAnsi="Microsoft New Tai Lue" w:cs="Microsoft New Tai Lue"/>
        </w:rPr>
      </w:r>
      <w:r/>
    </w:p>
    <w:p>
      <w:pPr>
        <w:pStyle w:val="665"/>
        <w:ind w:left="0" w:right="210"/>
        <w:spacing w:line="360" w:lineRule="auto"/>
        <w:rPr>
          <w:rFonts w:ascii="Microsoft New Tai Lue" w:hAnsi="Microsoft New Tai Lue" w:cs="Microsoft New Tai Lue"/>
        </w:rPr>
      </w:pPr>
      <w:r/>
      <w:bookmarkStart w:id="70" w:name="_Toc107246215"/>
      <w:r/>
      <w:bookmarkStart w:id="71" w:name="_Toc103848528"/>
      <w:r/>
      <w:bookmarkStart w:id="72" w:name="_Toc104560839"/>
      <w:r/>
      <w:bookmarkStart w:id="73" w:name="_Toc100905201"/>
      <w:r/>
      <w:bookmarkStart w:id="74" w:name="_Toc96347862"/>
      <w:r>
        <w:rPr>
          <w:rFonts w:ascii="Microsoft New Tai Lue" w:hAnsi="Microsoft New Tai Lue" w:cs="Microsoft New Tai Lue"/>
        </w:rPr>
        <w:t xml:space="preserve">1.采购方式</w:t>
      </w:r>
      <w:bookmarkEnd w:id="70"/>
      <w:r/>
      <w:bookmarkEnd w:id="71"/>
      <w:r/>
      <w:bookmarkEnd w:id="72"/>
      <w:r/>
      <w:bookmarkEnd w:id="73"/>
      <w:r/>
      <w:bookmarkEnd w:id="74"/>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采取</w:t>
      </w:r>
      <w:r>
        <w:rPr>
          <w:rFonts w:hint="eastAsia" w:ascii="Microsoft New Tai Lue" w:hAnsi="Microsoft New Tai Lue" w:cs="Microsoft New Tai Lue"/>
          <w:szCs w:val="21"/>
        </w:rPr>
        <w:t xml:space="preserve">竞争性磋商采购</w:t>
      </w:r>
      <w:r>
        <w:rPr>
          <w:rFonts w:ascii="Microsoft New Tai Lue" w:hAnsi="Microsoft New Tai Lue" w:cs="Microsoft New Tai Lue"/>
          <w:szCs w:val="21"/>
        </w:rPr>
        <w:t xml:space="preserve">方</w:t>
      </w:r>
      <w:r>
        <w:rPr>
          <w:rFonts w:ascii="Microsoft New Tai Lue" w:hAnsi="Microsoft New Tai Lue" w:cs="Microsoft New Tai Lue"/>
          <w:szCs w:val="21"/>
        </w:rPr>
        <w:t xml:space="preserve">式，本磋商文件仅适用于</w:t>
      </w:r>
      <w:r>
        <w:rPr>
          <w:rFonts w:hint="eastAsia" w:ascii="Microsoft New Tai Lue" w:hAnsi="Microsoft New Tai Lue" w:cs="Microsoft New Tai Lue"/>
          <w:szCs w:val="21"/>
        </w:rPr>
        <w:t xml:space="preserve">竞争性磋商公告</w:t>
      </w:r>
      <w:r>
        <w:rPr>
          <w:rFonts w:ascii="Microsoft New Tai Lue" w:hAnsi="Microsoft New Tai Lue" w:cs="Microsoft New Tai Lue"/>
          <w:szCs w:val="21"/>
        </w:rPr>
        <w:t xml:space="preserve">中所述项目。</w:t>
      </w:r>
      <w:r/>
    </w:p>
    <w:p>
      <w:pPr>
        <w:pStyle w:val="665"/>
        <w:ind w:left="0" w:right="210"/>
        <w:spacing w:line="360" w:lineRule="auto"/>
        <w:rPr>
          <w:rFonts w:ascii="Microsoft New Tai Lue" w:hAnsi="Microsoft New Tai Lue" w:cs="Microsoft New Tai Lue"/>
        </w:rPr>
      </w:pPr>
      <w:r/>
      <w:bookmarkStart w:id="75" w:name="_Toc96347863"/>
      <w:r/>
      <w:bookmarkStart w:id="76" w:name="_Toc100905202"/>
      <w:r/>
      <w:bookmarkStart w:id="77" w:name="_Toc107246216"/>
      <w:r/>
      <w:bookmarkStart w:id="78" w:name="_Toc103848529"/>
      <w:r/>
      <w:bookmarkStart w:id="79" w:name="_Toc104560840"/>
      <w:r>
        <w:rPr>
          <w:rFonts w:ascii="Microsoft New Tai Lue" w:hAnsi="Microsoft New Tai Lue" w:cs="Microsoft New Tai Lue"/>
        </w:rPr>
        <w:t xml:space="preserve">2.定义</w:t>
      </w:r>
      <w:bookmarkEnd w:id="75"/>
      <w:r/>
      <w:bookmarkEnd w:id="76"/>
      <w:r/>
      <w:bookmarkEnd w:id="77"/>
      <w:r/>
      <w:bookmarkEnd w:id="78"/>
      <w:r/>
      <w:bookmarkEnd w:id="79"/>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w:t>
      </w:r>
      <w:r>
        <w:rPr>
          <w:rFonts w:ascii="Microsoft New Tai Lue" w:hAnsi="Microsoft New Tai Lue" w:cs="Microsoft New Tai Lue"/>
          <w:szCs w:val="21"/>
        </w:rPr>
        <w:t xml:space="preserve">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成交供应商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过程中获得采购项目合同签订资格的供应商。成交供应商是由专家经过评审后推荐并经采购人确认的。</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“评审专家”</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w:t>
      </w:r>
      <w:r>
        <w:rPr>
          <w:rFonts w:ascii="Microsoft New Tai Lue" w:hAnsi="Microsoft New Tai Lue" w:cs="Microsoft New Tai Lue"/>
          <w:szCs w:val="21"/>
        </w:rPr>
        <w:t xml:space="preserve">料、设备、产品等。</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“节能产品”或者“环保产品”是指国务院有关部门对政府采购节能产品、环境标志产品实施品目清单和认证证书</w:t>
      </w:r>
      <w:r>
        <w:rPr>
          <w:rFonts w:ascii="Microsoft New Tai Lue" w:hAnsi="Microsoft New Tai Lue" w:cs="Microsoft New Tai Lue"/>
          <w:szCs w:val="21"/>
        </w:rPr>
        <w:t xml:space="preserve">。</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w:t>
      </w:r>
      <w:r>
        <w:rPr>
          <w:rFonts w:ascii="Microsoft New Tai Lue" w:hAnsi="Microsoft New Tai Lue" w:cs="Microsoft New Tai Lue"/>
          <w:szCs w:val="21"/>
        </w:rPr>
        <w:t xml:space="preserve">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665"/>
        <w:ind w:left="0" w:right="210"/>
        <w:spacing w:line="360" w:lineRule="auto"/>
        <w:rPr>
          <w:rFonts w:ascii="Microsoft New Tai Lue" w:hAnsi="Microsoft New Tai Lue" w:cs="Microsoft New Tai Lue"/>
        </w:rPr>
      </w:pPr>
      <w:r/>
      <w:bookmarkStart w:id="80" w:name="_Toc103848530"/>
      <w:r/>
      <w:bookmarkStart w:id="81" w:name="_Toc100905203"/>
      <w:r/>
      <w:bookmarkStart w:id="82" w:name="_Toc107246217"/>
      <w:r/>
      <w:bookmarkStart w:id="83" w:name="_Toc104560841"/>
      <w:r/>
      <w:bookmarkStart w:id="84" w:name="_Toc96347864"/>
      <w:r>
        <w:rPr>
          <w:rFonts w:ascii="Microsoft New Tai Lue" w:hAnsi="Microsoft New Tai Lue" w:cs="Microsoft New Tai Lue"/>
        </w:rPr>
        <w:t xml:space="preserve">3.适用法律</w:t>
      </w:r>
      <w:bookmarkEnd w:id="80"/>
      <w:r/>
      <w:bookmarkEnd w:id="81"/>
      <w:r/>
      <w:bookmarkEnd w:id="82"/>
      <w:r/>
      <w:bookmarkEnd w:id="83"/>
      <w:r/>
      <w:bookmarkEnd w:id="84"/>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bookmarkStart w:id="85" w:name="_Toc100905204"/>
      <w:r>
        <w:rPr>
          <w:rFonts w:ascii="Microsoft New Tai Lue" w:hAnsi="Microsoft New Tai Lue" w:cs="Microsoft New Tai Lue"/>
          <w:szCs w:val="21"/>
        </w:rPr>
        <w:t xml:space="preserve">3.1本次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适用《中华人民共和国政府采购法》（以下简称政府采购法）、《中华人民共和国政府采购法实施条例》（以下简称政府采购法实施条例）</w:t>
      </w:r>
      <w:r>
        <w:rPr>
          <w:rFonts w:hint="eastAsia" w:ascii="Microsoft New Tai Lue" w:hAnsi="Microsoft New Tai Lue" w:cs="Microsoft New Tai Lue"/>
          <w:szCs w:val="21"/>
        </w:rPr>
        <w:t xml:space="preserve">、《政府采购竞争性磋商采购方式管理暂行办法》</w:t>
      </w:r>
      <w:r>
        <w:rPr>
          <w:rFonts w:ascii="Microsoft New Tai Lue" w:hAnsi="Microsoft New Tai Lue" w:cs="Microsoft New Tai Lue"/>
          <w:szCs w:val="21"/>
        </w:rPr>
        <w:t xml:space="preserve">等法律、行政法规、部门规章和规范性文件。</w:t>
      </w:r>
      <w:r/>
    </w:p>
    <w:p>
      <w:pPr>
        <w:pStyle w:val="665"/>
        <w:ind w:left="0" w:right="210"/>
        <w:spacing w:line="360" w:lineRule="auto"/>
        <w:rPr>
          <w:rFonts w:ascii="Microsoft New Tai Lue" w:hAnsi="Microsoft New Tai Lue" w:cs="Microsoft New Tai Lue"/>
        </w:rPr>
      </w:pPr>
      <w:r/>
      <w:bookmarkStart w:id="86" w:name="_Toc103848531"/>
      <w:r/>
      <w:bookmarkStart w:id="87" w:name="_Toc104560842"/>
      <w:r/>
      <w:bookmarkStart w:id="88" w:name="_Toc107246218"/>
      <w:r>
        <w:rPr>
          <w:rFonts w:ascii="Microsoft New Tai Lue" w:hAnsi="Microsoft New Tai Lue" w:cs="Microsoft New Tai Lue"/>
        </w:rPr>
        <w:t xml:space="preserve">4.</w:t>
      </w:r>
      <w:bookmarkEnd w:id="86"/>
      <w:r>
        <w:rPr>
          <w:rFonts w:hint="eastAsia" w:ascii="Microsoft New Tai Lue" w:hAnsi="Microsoft New Tai Lue" w:cs="Microsoft New Tai Lue"/>
        </w:rPr>
        <w:t xml:space="preserve">政府采购政策（包括但不限于下列具体政策要求）</w:t>
      </w:r>
      <w:bookmarkEnd w:id="87"/>
      <w:r/>
      <w:bookmarkEnd w:id="88"/>
      <w:r>
        <w:rPr>
          <w:rFonts w:ascii="Microsoft New Tai Lue" w:hAnsi="Microsoft New Tai Lue" w:cs="Microsoft New Tai Lue"/>
        </w:rPr>
      </w:r>
      <w:r/>
    </w:p>
    <w:p>
      <w:pPr>
        <w:pStyle w:val="664"/>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rPr>
          <w:rFonts w:ascii="Microsoft New Tai Lue" w:hAnsi="Microsoft New Tai Lue" w:cs="Microsoft New Tai Lue"/>
          <w:b/>
          <w:szCs w:val="21"/>
        </w:rPr>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w:t>
      </w:r>
      <w:r>
        <w:rPr>
          <w:rFonts w:hint="eastAsia" w:ascii="Microsoft New Tai Lue" w:hAnsi="Microsoft New Tai Lue" w:cs="Microsoft New Tai Lue"/>
          <w:szCs w:val="21"/>
        </w:rPr>
        <w:t xml:space="preserve">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w:t>
      </w:r>
      <w:r>
        <w:rPr>
          <w:rFonts w:hint="eastAsia" w:ascii="Microsoft New Tai Lue" w:hAnsi="Microsoft New Tai Lue" w:cs="Microsoft New Tai Lue"/>
          <w:szCs w:val="21"/>
        </w:rPr>
        <w:t xml:space="preserve">干意见》（国发〔2009〕3</w:t>
      </w:r>
      <w:r>
        <w:rPr>
          <w:rFonts w:hint="eastAsia" w:ascii="Microsoft New Tai Lue" w:hAnsi="Microsoft New Tai Lue" w:cs="Microsoft New Tai Lue"/>
          <w:szCs w:val="21"/>
        </w:rPr>
        <w:t xml:space="preserve">6 号）。</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（2）在工程采购</w:t>
      </w:r>
      <w:r>
        <w:rPr>
          <w:rFonts w:hint="eastAsia" w:ascii="Microsoft New Tai Lue" w:hAnsi="Microsoft New Tai Lue" w:cs="Microsoft New Tai Lue"/>
          <w:szCs w:val="21"/>
        </w:rPr>
        <w:t xml:space="preserve">项目中，工程由中小企业承建，即工程施工单位为中小企业；</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w:t>
      </w:r>
      <w:r>
        <w:rPr>
          <w:rFonts w:hint="eastAsia" w:ascii="Microsoft New Tai Lue" w:hAnsi="Microsoft New Tai Lue" w:cs="Microsoft New Tai Lue"/>
          <w:szCs w:val="21"/>
        </w:rPr>
        <w:t xml:space="preserve">监狱管理局、戒毒管理局、直属煤矿管理局，各省、自治区、直辖市监狱管理局、戒毒管理局，各地（设区的市）监狱、强制隔离戒毒所、戒毒康复所，以及新疆生产建设兵团监狱管理局、戒毒管理局的企业。</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w:t>
      </w:r>
      <w:r>
        <w:rPr>
          <w:rFonts w:hint="eastAsia" w:ascii="Microsoft New Tai Lue" w:hAnsi="Microsoft New Tai Lue" w:cs="Microsoft New Tai Lue"/>
          <w:szCs w:val="21"/>
        </w:rPr>
        <w:t xml:space="preserve">满足以下条件：</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（1）安置的残疾人占本单位在职职工人数的比例不低于25%（含25%），并且安置的残疾人人数不少于10人（含10人）；</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pStyle w:val="664"/>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w:t>
      </w:r>
      <w:r>
        <w:rPr>
          <w:rFonts w:hint="eastAsia" w:ascii="Microsoft New Tai Lue" w:hAnsi="Microsoft New Tai Lue" w:cs="Microsoft New Tai Lue"/>
          <w:szCs w:val="21"/>
        </w:rPr>
        <w:t xml:space="preserve">人数。</w:t>
      </w:r>
      <w:r>
        <w:rPr>
          <w:rFonts w:ascii="Microsoft New Tai Lue" w:hAnsi="Microsoft New Tai Lue" w:cs="Microsoft New Tai Lue"/>
          <w:szCs w:val="21"/>
        </w:rPr>
      </w:r>
      <w:r/>
    </w:p>
    <w:p>
      <w:pPr>
        <w:pStyle w:val="664"/>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小微企业价格评审优惠的政策调整：见第五章《评审方法与评审标准》（如涉及）。</w:t>
      </w:r>
      <w:r>
        <w:rPr>
          <w:rFonts w:ascii="Microsoft New Tai Lue" w:hAnsi="Microsoft New Tai Lue" w:cs="Microsoft New Tai Lue"/>
          <w:b/>
          <w:szCs w:val="21"/>
        </w:rPr>
      </w:r>
      <w:r/>
    </w:p>
    <w:p>
      <w:pPr>
        <w:pStyle w:val="664"/>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w:t>
      </w:r>
      <w:r>
        <w:rPr>
          <w:rFonts w:hint="eastAsia" w:ascii="Microsoft New Tai Lue" w:hAnsi="Microsoft New Tai Lue" w:cs="Microsoft New Tai Lue"/>
          <w:szCs w:val="21"/>
        </w:rPr>
        <w:t xml:space="preserve">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pStyle w:val="664"/>
        <w:ind w:firstLine="420"/>
        <w:spacing w:before="156" w:line="360" w:lineRule="auto"/>
        <w:rPr>
          <w:rFonts w:hint="eastAsia" w:ascii="Microsoft New Tai Lue" w:hAnsi="Microsoft New Tai Lue" w:cs="Microsoft New Tai Lue"/>
          <w:b/>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w:t>
      </w:r>
      <w:r>
        <w:rPr>
          <w:rFonts w:hint="eastAsia" w:ascii="Microsoft New Tai Lue" w:hAnsi="Microsoft New Tai Lue" w:cs="Microsoft New Tai Lue"/>
          <w:b/>
          <w:szCs w:val="21"/>
        </w:rPr>
        <w:t xml:space="preserve">优先采购的具体规定见第五章《评审方法与评审标准》（如涉及）。</w:t>
      </w:r>
      <w:r/>
    </w:p>
    <w:p>
      <w:pPr>
        <w:pStyle w:val="664"/>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w:t>
      </w:r>
      <w:r>
        <w:rPr>
          <w:rFonts w:hint="eastAsia" w:ascii="Microsoft New Tai Lue" w:hAnsi="Microsoft New Tai Lue" w:cs="Microsoft New Tai Lue"/>
          <w:szCs w:val="21"/>
        </w:rPr>
        <w:t xml:space="preserve">上述</w:t>
      </w:r>
      <w:r>
        <w:rPr>
          <w:rFonts w:ascii="Microsoft New Tai Lue" w:hAnsi="Microsoft New Tai Lue" w:cs="Microsoft New Tai Lue"/>
          <w:szCs w:val="21"/>
        </w:rPr>
        <w:t xml:space="preserve">要求提供相关材料的，不享受相关政策</w:t>
      </w:r>
      <w:r>
        <w:rPr>
          <w:rFonts w:hint="eastAsia" w:ascii="Microsoft New Tai Lue" w:hAnsi="Microsoft New Tai Lue" w:cs="Microsoft New Tai Lue"/>
          <w:szCs w:val="21"/>
        </w:rPr>
        <w:t xml:space="preserve">。</w:t>
      </w:r>
      <w:r/>
    </w:p>
    <w:p>
      <w:pPr>
        <w:pStyle w:val="665"/>
        <w:ind w:left="0" w:right="210"/>
        <w:spacing w:line="360" w:lineRule="auto"/>
        <w:rPr>
          <w:rFonts w:ascii="Microsoft New Tai Lue" w:hAnsi="Microsoft New Tai Lue" w:cs="Microsoft New Tai Lue"/>
        </w:rPr>
      </w:pPr>
      <w:r/>
      <w:bookmarkEnd w:id="85"/>
      <w:r/>
      <w:bookmarkStart w:id="89" w:name="_Toc107246219"/>
      <w:r/>
      <w:bookmarkStart w:id="90" w:name="_Toc100905205"/>
      <w:r/>
      <w:bookmarkStart w:id="91" w:name="_Toc104560843"/>
      <w:r/>
      <w:bookmarkStart w:id="92" w:name="_Toc96347865"/>
      <w:r/>
      <w:bookmarkStart w:id="93" w:name="_Toc103848532"/>
      <w:r>
        <w:rPr>
          <w:rFonts w:ascii="Microsoft New Tai Lue" w:hAnsi="Microsoft New Tai Lue" w:cs="Microsoft New Tai Lue"/>
        </w:rPr>
        <w:t xml:space="preserve">5.相关费用</w:t>
      </w:r>
      <w:bookmarkEnd w:id="89"/>
      <w:r/>
      <w:bookmarkEnd w:id="90"/>
      <w:r/>
      <w:bookmarkEnd w:id="91"/>
      <w:r/>
      <w:bookmarkEnd w:id="92"/>
      <w:r/>
      <w:bookmarkEnd w:id="93"/>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94" w:name="_Toc80264707"/>
      <w:r>
        <w:rPr>
          <w:rFonts w:ascii="Microsoft New Tai Lue" w:hAnsi="Microsoft New Tai Lue" w:cs="Microsoft New Tai Lue"/>
          <w:szCs w:val="21"/>
        </w:rPr>
        <w:t xml:space="preserve">参加</w:t>
      </w:r>
      <w:r>
        <w:rPr>
          <w:rFonts w:hint="eastAsia" w:ascii="Microsoft New Tai Lue" w:hAnsi="Microsoft New Tai Lue" w:cs="Microsoft New Tai Lue"/>
          <w:szCs w:val="21"/>
        </w:rPr>
        <w:t xml:space="preserve">磋商活动的供应商</w:t>
      </w:r>
      <w:r>
        <w:rPr>
          <w:rFonts w:ascii="Microsoft New Tai Lue" w:hAnsi="Microsoft New Tai Lue" w:cs="Microsoft New Tai Lue"/>
          <w:szCs w:val="21"/>
        </w:rPr>
        <w:t xml:space="preserve">应自行承担所有与参加</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有关的费用。</w:t>
      </w:r>
      <w:r/>
    </w:p>
    <w:p>
      <w:pPr>
        <w:pStyle w:val="665"/>
        <w:ind w:left="0" w:right="210"/>
        <w:spacing w:line="360" w:lineRule="auto"/>
        <w:rPr>
          <w:rFonts w:ascii="Microsoft New Tai Lue" w:hAnsi="Microsoft New Tai Lue" w:cs="Microsoft New Tai Lue"/>
        </w:rPr>
      </w:pPr>
      <w:r/>
      <w:bookmarkStart w:id="95" w:name="_Toc107246220"/>
      <w:r/>
      <w:bookmarkStart w:id="96" w:name="_Toc96347866"/>
      <w:r/>
      <w:bookmarkStart w:id="97" w:name="_Toc100905206"/>
      <w:r/>
      <w:bookmarkStart w:id="98" w:name="_Toc104560844"/>
      <w:r/>
      <w:bookmarkStart w:id="99" w:name="_Toc103848533"/>
      <w:r>
        <w:rPr>
          <w:rFonts w:ascii="Microsoft New Tai Lue" w:hAnsi="Microsoft New Tai Lue" w:cs="Microsoft New Tai Lue"/>
        </w:rPr>
        <w:t xml:space="preserve">6.保密</w:t>
      </w:r>
      <w:bookmarkEnd w:id="95"/>
      <w:r/>
      <w:bookmarkEnd w:id="96"/>
      <w:r/>
      <w:bookmarkEnd w:id="97"/>
      <w:r/>
      <w:bookmarkEnd w:id="98"/>
      <w:r/>
      <w:bookmarkEnd w:id="99"/>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bookmarkStart w:id="100" w:name="_Toc100905207"/>
      <w:r/>
      <w:bookmarkStart w:id="101" w:name="_Toc96347867"/>
      <w:r>
        <w:rPr>
          <w:rFonts w:ascii="Microsoft New Tai Lue" w:hAnsi="Microsoft New Tai Lue" w:cs="Microsoft New Tai Lue"/>
          <w:szCs w:val="21"/>
        </w:rPr>
        <w:t xml:space="preserve">6.1本</w:t>
      </w:r>
      <w:r>
        <w:rPr>
          <w:rFonts w:ascii="Microsoft New Tai Lue" w:hAnsi="Microsoft New Tai Lue" w:cs="Microsoft New Tai Lue"/>
          <w:szCs w:val="21"/>
        </w:rPr>
        <w:t xml:space="preserve">磋商文件所包含的信息属于保密信息，</w:t>
      </w:r>
      <w:r>
        <w:rPr>
          <w:rFonts w:hint="eastAsia" w:ascii="Microsoft New Tai Lue" w:hAnsi="Microsoft New Tai Lue" w:cs="Microsoft New Tai Lue"/>
          <w:szCs w:val="21"/>
        </w:rPr>
        <w:t xml:space="preserve">采购方应当按照政府采购法的规定组织开展竞争性磋商，并采取必要措施，保证磋商在严格保密的情况下进行。任何单位和个人不得非法干预、影响磋商过程和结果。</w:t>
      </w:r>
      <w:r>
        <w:rPr>
          <w:rFonts w:ascii="Microsoft New Tai Lue" w:hAnsi="Microsoft New Tai Lue" w:cs="Microsoft New Tai Lue"/>
          <w:szCs w:val="21"/>
        </w:rPr>
        <w:t xml:space="preserve">获取磋商文件的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w:t>
      </w:r>
      <w:r>
        <w:rPr>
          <w:rFonts w:ascii="Microsoft New Tai Lue" w:hAnsi="Microsoft New Tai Lue" w:cs="Microsoft New Tai Lue"/>
          <w:szCs w:val="21"/>
        </w:rPr>
        <w:t xml:space="preserve">条件对本磋商文件的内容负有保密义务。</w:t>
      </w:r>
      <w:r/>
    </w:p>
    <w:p>
      <w:pPr>
        <w:pStyle w:val="665"/>
        <w:ind w:left="0" w:right="210"/>
        <w:spacing w:line="360" w:lineRule="auto"/>
        <w:rPr>
          <w:rFonts w:ascii="Microsoft New Tai Lue" w:hAnsi="Microsoft New Tai Lue" w:cs="Microsoft New Tai Lue"/>
        </w:rPr>
      </w:pPr>
      <w:r/>
      <w:bookmarkStart w:id="102" w:name="_Toc107246221"/>
      <w:r/>
      <w:bookmarkStart w:id="103" w:name="_Toc103848534"/>
      <w:r/>
      <w:bookmarkStart w:id="104" w:name="_Toc104560845"/>
      <w:r>
        <w:rPr>
          <w:rFonts w:ascii="Microsoft New Tai Lue" w:hAnsi="Microsoft New Tai Lue" w:cs="Microsoft New Tai Lue"/>
        </w:rPr>
        <w:t xml:space="preserve">7.语言文字、计量单位</w:t>
      </w:r>
      <w:bookmarkEnd w:id="100"/>
      <w:r/>
      <w:bookmarkEnd w:id="101"/>
      <w:r/>
      <w:bookmarkEnd w:id="102"/>
      <w:r/>
      <w:bookmarkEnd w:id="103"/>
      <w:r/>
      <w:bookmarkEnd w:id="104"/>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w:t>
      </w:r>
      <w:r>
        <w:rPr>
          <w:rFonts w:hint="eastAsia" w:ascii="Microsoft New Tai Lue" w:hAnsi="Microsoft New Tai Lue" w:cs="Microsoft New Tai Lue"/>
          <w:szCs w:val="21"/>
        </w:rPr>
        <w:t xml:space="preserve">所有文件使用的语言文字为中文。相关当事人提供外文书证或者外国语视听资料的，应当附有中文译本，由翻译机构盖章或者翻译人员签名。</w:t>
      </w:r>
      <w:r>
        <w:rPr>
          <w:rFonts w:ascii="Microsoft New Tai Lue" w:hAnsi="Microsoft New Tai Lue" w:cs="Microsoft New Tai Lue"/>
          <w:szCs w:val="21"/>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7.2所有文件中的计量单位，除磋商文件有特殊要求外，应采用国家法定计量单位。</w:t>
      </w:r>
      <w:r/>
    </w:p>
    <w:p>
      <w:pPr>
        <w:pStyle w:val="665"/>
        <w:ind w:left="0" w:right="210"/>
        <w:spacing w:line="360" w:lineRule="auto"/>
        <w:rPr>
          <w:rFonts w:ascii="Microsoft New Tai Lue" w:hAnsi="Microsoft New Tai Lue" w:cs="Microsoft New Tai Lue"/>
        </w:rPr>
      </w:pPr>
      <w:r/>
      <w:bookmarkStart w:id="105" w:name="_Toc100905208"/>
      <w:r/>
      <w:bookmarkStart w:id="106" w:name="_Toc104560846"/>
      <w:r/>
      <w:bookmarkStart w:id="107" w:name="_Toc107246222"/>
      <w:r/>
      <w:bookmarkStart w:id="108" w:name="_Toc96347868"/>
      <w:r/>
      <w:bookmarkStart w:id="109" w:name="_Toc103848535"/>
      <w:r>
        <w:rPr>
          <w:rFonts w:ascii="Microsoft New Tai Lue" w:hAnsi="Microsoft New Tai Lue" w:cs="Microsoft New Tai Lue"/>
        </w:rPr>
        <w:t xml:space="preserve">8.现场考察</w:t>
      </w:r>
      <w:bookmarkEnd w:id="105"/>
      <w:r/>
      <w:bookmarkEnd w:id="106"/>
      <w:r/>
      <w:bookmarkEnd w:id="107"/>
      <w:r/>
      <w:bookmarkEnd w:id="108"/>
      <w:r/>
      <w:bookmarkEnd w:id="109"/>
      <w:r>
        <w:rPr>
          <w:rFonts w:ascii="Microsoft New Tai Lue" w:hAnsi="Microsoft New Tai Lue" w:cs="Microsoft New Tai Lue"/>
        </w:rPr>
      </w:r>
      <w:r/>
    </w:p>
    <w:p>
      <w:pPr>
        <w:pStyle w:val="664"/>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供应商须知前附表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供应商须知前附表</w:t>
      </w:r>
      <w:r>
        <w:rPr>
          <w:szCs w:val="21"/>
        </w:rPr>
        <w:t xml:space="preserve">规定的时间、地点参加踏勘，以获得有关编制</w:t>
      </w:r>
      <w:r>
        <w:rPr>
          <w:rFonts w:hint="eastAsia"/>
          <w:szCs w:val="21"/>
        </w:rPr>
        <w:t xml:space="preserve">响应文件</w:t>
      </w:r>
      <w:r>
        <w:rPr>
          <w:szCs w:val="21"/>
        </w:rPr>
        <w:t xml:space="preserve">和签署合同所涉及现场的资料。供应商承担</w:t>
      </w:r>
      <w:r>
        <w:rPr>
          <w:rFonts w:hint="eastAsia"/>
          <w:szCs w:val="21"/>
        </w:rPr>
        <w:t xml:space="preserve">现场考察</w:t>
      </w:r>
      <w:r>
        <w:rPr>
          <w:szCs w:val="21"/>
        </w:rPr>
        <w:t xml:space="preserve">所发生的自身费用、责任和风险。</w:t>
      </w:r>
      <w:r/>
    </w:p>
    <w:p>
      <w:pPr>
        <w:pStyle w:val="664"/>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响应文件</w:t>
      </w:r>
      <w:r>
        <w:rPr>
          <w:szCs w:val="21"/>
        </w:rPr>
        <w:t xml:space="preserve">相关的</w:t>
      </w:r>
      <w:r>
        <w:rPr>
          <w:rFonts w:hint="eastAsia"/>
          <w:szCs w:val="21"/>
        </w:rPr>
        <w:t xml:space="preserve">磋商</w:t>
      </w:r>
      <w:r>
        <w:rPr>
          <w:szCs w:val="21"/>
        </w:rPr>
        <w:t xml:space="preserve">、签约、履约条件的，是供应商自身的风险，采购方对此不承担责任。</w:t>
      </w:r>
      <w:r/>
    </w:p>
    <w:p>
      <w:pPr>
        <w:pStyle w:val="664"/>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磋商文件</w:t>
      </w:r>
      <w:r>
        <w:rPr>
          <w:szCs w:val="21"/>
        </w:rPr>
        <w:t xml:space="preserve">不提供项目所在地的自然环境、气候条件、公用设施等情况，供应商被视为熟悉上述与履行合同有关的一切情况。</w:t>
      </w:r>
      <w:r/>
    </w:p>
    <w:p>
      <w:pPr>
        <w:pStyle w:val="665"/>
        <w:ind w:left="0" w:right="210"/>
        <w:spacing w:line="360" w:lineRule="auto"/>
      </w:pPr>
      <w:r/>
      <w:bookmarkStart w:id="110" w:name="_Toc102117275"/>
      <w:r/>
      <w:bookmarkStart w:id="111" w:name="_Toc107246223"/>
      <w:r>
        <w:t xml:space="preserve">9.</w:t>
      </w:r>
      <w:r>
        <w:rPr>
          <w:rFonts w:hint="eastAsia"/>
        </w:rPr>
        <w:t xml:space="preserve">磋商</w:t>
      </w:r>
      <w:r>
        <w:rPr>
          <w:rFonts w:hint="eastAsia"/>
        </w:rPr>
        <w:t xml:space="preserve">前</w:t>
      </w:r>
      <w:r>
        <w:t xml:space="preserve">答疑会</w:t>
      </w:r>
      <w:bookmarkEnd w:id="110"/>
      <w:r/>
      <w:bookmarkEnd w:id="111"/>
      <w:r/>
      <w:r/>
    </w:p>
    <w:p>
      <w:pPr>
        <w:pStyle w:val="664"/>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供应商须知前附表</w:t>
      </w:r>
      <w:r>
        <w:rPr>
          <w:szCs w:val="21"/>
        </w:rPr>
        <w:t xml:space="preserve">规定召开</w:t>
      </w:r>
      <w:r>
        <w:rPr>
          <w:rFonts w:hint="eastAsia"/>
          <w:szCs w:val="21"/>
        </w:rPr>
        <w:t xml:space="preserve">磋商前答疑会</w:t>
      </w:r>
      <w:r>
        <w:rPr>
          <w:szCs w:val="21"/>
        </w:rPr>
        <w:t xml:space="preserve">的，采购方按</w:t>
      </w:r>
      <w:r>
        <w:rPr>
          <w:rFonts w:ascii="Microsoft New Tai Lue" w:hAnsi="Microsoft New Tai Lue" w:cs="Microsoft New Tai Lue"/>
          <w:b/>
          <w:szCs w:val="21"/>
        </w:rPr>
        <w:t xml:space="preserve">供应商须知前附表</w:t>
      </w:r>
      <w:r>
        <w:rPr>
          <w:szCs w:val="21"/>
        </w:rPr>
        <w:t xml:space="preserve">规定的时间和地点召开</w:t>
      </w:r>
      <w:r>
        <w:rPr>
          <w:rFonts w:hint="eastAsia"/>
          <w:szCs w:val="21"/>
        </w:rPr>
        <w:t xml:space="preserve">磋商前答疑会</w:t>
      </w:r>
      <w:r>
        <w:rPr>
          <w:szCs w:val="21"/>
        </w:rPr>
        <w:t xml:space="preserve">，澄清供应商提出的询问。</w:t>
      </w:r>
      <w:r/>
    </w:p>
    <w:p>
      <w:pPr>
        <w:pStyle w:val="664"/>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供应商须知前附表</w:t>
      </w:r>
      <w:r>
        <w:rPr>
          <w:szCs w:val="21"/>
        </w:rPr>
        <w:t xml:space="preserve">规定的时间和形式将提出的询问送达采购方，以便采购方在会议期间澄清，逾</w:t>
      </w:r>
      <w:r>
        <w:rPr>
          <w:szCs w:val="21"/>
        </w:rPr>
        <w:t xml:space="preserve">期的询问将不被接受。</w:t>
      </w:r>
      <w:r/>
    </w:p>
    <w:p>
      <w:pPr>
        <w:pStyle w:val="665"/>
        <w:ind w:left="0" w:right="210"/>
        <w:spacing w:line="360" w:lineRule="auto"/>
        <w:rPr>
          <w:rFonts w:ascii="Microsoft New Tai Lue" w:hAnsi="Microsoft New Tai Lue" w:cs="Microsoft New Tai Lue"/>
        </w:rPr>
      </w:pPr>
      <w:r/>
      <w:bookmarkStart w:id="112" w:name="_Toc103848536"/>
      <w:r/>
      <w:bookmarkStart w:id="113" w:name="_Toc107246224"/>
      <w:r/>
      <w:bookmarkStart w:id="114" w:name="_Toc100905210"/>
      <w:r/>
      <w:bookmarkStart w:id="115" w:name="_Toc104560847"/>
      <w:r/>
      <w:bookmarkStart w:id="116" w:name="_Toc96347869"/>
      <w:r>
        <w:rPr>
          <w:rFonts w:ascii="Microsoft New Tai Lue" w:hAnsi="Microsoft New Tai Lue" w:cs="Microsoft New Tai Lue"/>
          <w:szCs w:val="21"/>
        </w:rPr>
        <w:t xml:space="preserve">10.联合体</w:t>
      </w:r>
      <w:bookmarkEnd w:id="112"/>
      <w:r/>
      <w:bookmarkEnd w:id="113"/>
      <w:r/>
      <w:bookmarkEnd w:id="114"/>
      <w:r/>
      <w:bookmarkEnd w:id="115"/>
      <w:r>
        <w:rPr>
          <w:rFonts w:hint="eastAsia" w:ascii="Microsoft New Tai Lue" w:hAnsi="Microsoft New Tai Lue" w:cs="Microsoft New Tai Lue"/>
          <w:szCs w:val="21"/>
        </w:rPr>
        <w:t xml:space="preserve">响应</w:t>
      </w:r>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pStyle w:val="664"/>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pStyle w:val="664"/>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pStyle w:val="664"/>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pStyle w:val="664"/>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（4）以联合体形式参加政府采购活动的，联合体各方不得再单独参加或者与其他供应商另外组成联合体参加同一合同项下的政府采</w:t>
      </w:r>
      <w:r>
        <w:rPr>
          <w:rFonts w:ascii="Microsoft New Tai Lue" w:hAnsi="Microsoft New Tai Lue" w:cs="Microsoft New Tai Lue"/>
          <w:szCs w:val="21"/>
        </w:rPr>
        <w:t xml:space="preserve">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665"/>
        <w:ind w:left="0" w:right="210"/>
        <w:spacing w:line="360" w:lineRule="auto"/>
        <w:rPr>
          <w:rFonts w:ascii="Microsoft New Tai Lue" w:hAnsi="Microsoft New Tai Lue" w:cs="Microsoft New Tai Lue"/>
        </w:rPr>
      </w:pPr>
      <w:r/>
      <w:bookmarkStart w:id="117" w:name="_Toc104560848"/>
      <w:r/>
      <w:bookmarkStart w:id="118" w:name="_Toc103848537"/>
      <w:r/>
      <w:bookmarkStart w:id="119" w:name="_Toc100905213"/>
      <w:r/>
      <w:bookmarkStart w:id="120" w:name="_Toc100905211"/>
      <w:r/>
      <w:bookmarkStart w:id="121" w:name="_Toc107246225"/>
      <w:r>
        <w:rPr>
          <w:rFonts w:ascii="Microsoft New Tai Lue" w:hAnsi="Microsoft New Tai Lue" w:cs="Microsoft New Tai Lue"/>
        </w:rPr>
        <w:t xml:space="preserve">11.分包</w:t>
      </w:r>
      <w:bookmarkEnd w:id="117"/>
      <w:r/>
      <w:bookmarkEnd w:id="118"/>
      <w:r/>
      <w:bookmarkEnd w:id="119"/>
      <w:r/>
      <w:bookmarkEnd w:id="121"/>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t xml:space="preserve">采购人允许采用分包方式履行合同的，成交供应商可以依法在成交后将成交项目的非主体、非关键性工作采取分包方式履行合同。本项目的非主体、非关键性工作是否允许分包，见</w:t>
      </w:r>
      <w:r>
        <w:rPr>
          <w:rFonts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政府采购合同分包履行的，应当在响</w:t>
      </w:r>
      <w:r>
        <w:rPr>
          <w:rFonts w:hint="eastAsia" w:ascii="Microsoft New Tai Lue" w:hAnsi="Microsoft New Tai Lue" w:cs="Microsoft New Tai Lue"/>
          <w:szCs w:val="21"/>
        </w:rPr>
        <w:t xml:space="preserve">应文件中载明分包承担主体，分包承担主体应当具备相应资质条件且不得再次分包，否则磋商无效。成交供应商就采购项目和分包项目向采购人负责，分包供应商就分包项目承担责任。</w:t>
      </w:r>
      <w:r>
        <w:rPr>
          <w:rFonts w:ascii="Microsoft New Tai Lue" w:hAnsi="Microsoft New Tai Lue" w:cs="Microsoft New Tai Lue"/>
          <w:szCs w:val="21"/>
        </w:rPr>
      </w:r>
      <w:r/>
    </w:p>
    <w:p>
      <w:pPr>
        <w:pStyle w:val="665"/>
        <w:ind w:left="0" w:right="210"/>
        <w:spacing w:line="360" w:lineRule="auto"/>
        <w:rPr>
          <w:rFonts w:hint="eastAsia" w:ascii="Microsoft New Tai Lue" w:hAnsi="Microsoft New Tai Lue" w:cs="Microsoft New Tai Lue"/>
        </w:rPr>
      </w:pPr>
      <w:r/>
      <w:bookmarkStart w:id="122" w:name="_Toc104560849"/>
      <w:r/>
      <w:bookmarkStart w:id="123"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22"/>
      <w:r/>
      <w:bookmarkEnd w:id="123"/>
      <w:r>
        <w:rPr>
          <w:rFonts w:hint="eastAsia"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.1本项目是否要求供应商提供样品，以及样品制作的</w:t>
      </w:r>
      <w:r>
        <w:rPr>
          <w:rFonts w:hint="eastAsia" w:ascii="Microsoft New Tai Lue" w:hAnsi="Microsoft New Tai Lue" w:cs="Microsoft New Tai Lue"/>
          <w:szCs w:val="21"/>
        </w:rPr>
        <w:t xml:space="preserve">标准和要求、是否需要随样品提交相关检测报告、样品的提交要求等详见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664"/>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.2样品的评审方法以及评审标准等内容见第五章《评审方法与评审标准》。</w:t>
      </w:r>
      <w:r/>
    </w:p>
    <w:p>
      <w:pPr>
        <w:pStyle w:val="665"/>
        <w:ind w:left="0" w:right="210"/>
        <w:spacing w:line="360" w:lineRule="auto"/>
        <w:rPr>
          <w:rFonts w:ascii="Microsoft New Tai Lue" w:hAnsi="Microsoft New Tai Lue" w:cs="Microsoft New Tai Lue"/>
        </w:rPr>
      </w:pPr>
      <w:r/>
      <w:bookmarkEnd w:id="116"/>
      <w:r/>
      <w:bookmarkEnd w:id="120"/>
      <w:r/>
      <w:bookmarkStart w:id="124" w:name="_Toc103848538"/>
      <w:r/>
      <w:bookmarkStart w:id="125" w:name="_Toc104560850"/>
      <w:r/>
      <w:bookmarkStart w:id="126" w:name="_Toc107246227"/>
      <w:r/>
      <w:bookmarkStart w:id="127" w:name="_Toc100905214"/>
      <w:r>
        <w:rPr>
          <w:rFonts w:ascii="Microsoft New Tai Lue" w:hAnsi="Microsoft New Tai Lue" w:cs="Microsoft New Tai Lue"/>
        </w:rPr>
        <w:t xml:space="preserve">13.采购进口产品</w:t>
      </w:r>
      <w:bookmarkEnd w:id="124"/>
      <w:r/>
      <w:bookmarkEnd w:id="125"/>
      <w:r/>
      <w:bookmarkEnd w:id="126"/>
      <w:r/>
      <w:bookmarkEnd w:id="127"/>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665"/>
        <w:ind w:left="0" w:right="210"/>
        <w:spacing w:line="360" w:lineRule="auto"/>
        <w:rPr>
          <w:rFonts w:hint="eastAsia" w:ascii="Microsoft New Tai Lue" w:hAnsi="Microsoft New Tai Lue" w:cs="Microsoft New Tai Lue"/>
        </w:rPr>
      </w:pPr>
      <w:r/>
      <w:bookmarkStart w:id="128" w:name="_Toc104560851"/>
      <w:r/>
      <w:bookmarkStart w:id="129"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28"/>
      <w:r/>
      <w:bookmarkEnd w:id="129"/>
      <w:r>
        <w:rPr>
          <w:rFonts w:hint="eastAsia" w:ascii="Microsoft New Tai Lue" w:hAnsi="Microsoft New Tai Lue" w:cs="Microsoft New Tai Lue"/>
        </w:rPr>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665"/>
        <w:ind w:left="0" w:right="210"/>
        <w:spacing w:line="360" w:lineRule="auto"/>
        <w:rPr>
          <w:rFonts w:hint="eastAsia" w:ascii="Microsoft New Tai Lue" w:hAnsi="Microsoft New Tai Lue" w:cs="Microsoft New Tai Lue"/>
        </w:rPr>
      </w:pPr>
      <w:r/>
      <w:bookmarkStart w:id="130" w:name="_Toc104560852"/>
      <w:r/>
      <w:bookmarkStart w:id="131"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30"/>
      <w:r/>
      <w:bookmarkEnd w:id="131"/>
      <w:r>
        <w:rPr>
          <w:rFonts w:hint="eastAsia" w:ascii="Microsoft New Tai Lue" w:hAnsi="Microsoft New Tai Lue" w:cs="Microsoft New Tai Lue"/>
        </w:rPr>
      </w:r>
      <w:r/>
    </w:p>
    <w:p>
      <w:pPr>
        <w:pStyle w:val="664"/>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665"/>
        <w:ind w:left="0" w:right="210"/>
        <w:spacing w:line="360" w:lineRule="auto"/>
        <w:rPr>
          <w:rFonts w:ascii="Microsoft New Tai Lue" w:hAnsi="Microsoft New Tai Lue" w:cs="Microsoft New Tai Lue"/>
        </w:rPr>
      </w:pPr>
      <w:r/>
      <w:bookmarkStart w:id="132" w:name="_Toc107246230"/>
      <w:r>
        <w:rPr>
          <w:rFonts w:ascii="Microsoft New Tai Lue" w:hAnsi="Microsoft New Tai Lue" w:cs="Microsoft New Tai Lue"/>
        </w:rPr>
        <w:t xml:space="preserve">二．磋商文件</w:t>
      </w:r>
      <w:bookmarkEnd w:id="94"/>
      <w:r/>
      <w:bookmarkEnd w:id="132"/>
      <w:r>
        <w:rPr>
          <w:rFonts w:ascii="Microsoft New Tai Lue" w:hAnsi="Microsoft New Tai Lue" w:cs="Microsoft New Tai Lue"/>
        </w:rPr>
      </w:r>
      <w:r/>
    </w:p>
    <w:p>
      <w:pPr>
        <w:pStyle w:val="665"/>
        <w:ind w:left="0" w:right="210"/>
        <w:spacing w:line="360" w:lineRule="auto"/>
        <w:rPr>
          <w:rFonts w:ascii="Microsoft New Tai Lue" w:hAnsi="Microsoft New Tai Lue" w:cs="Microsoft New Tai Lue"/>
        </w:rPr>
      </w:pPr>
      <w:r/>
      <w:bookmarkStart w:id="133" w:name="_Toc100905217"/>
      <w:r/>
      <w:bookmarkStart w:id="134" w:name="_Toc103848540"/>
      <w:r/>
      <w:bookmarkStart w:id="135" w:name="_Toc107246231"/>
      <w:r/>
      <w:bookmarkStart w:id="136" w:name="_Toc96347871"/>
      <w:r/>
      <w:bookmarkStart w:id="137" w:name="_Toc104560854"/>
      <w:r>
        <w:rPr>
          <w:rFonts w:ascii="Microsoft New Tai Lue" w:hAnsi="Microsoft New Tai Lue" w:cs="Microsoft New Tai Lue"/>
        </w:rPr>
        <w:t xml:space="preserve">16.磋商文件的构成</w:t>
      </w:r>
      <w:bookmarkEnd w:id="133"/>
      <w:r/>
      <w:bookmarkEnd w:id="134"/>
      <w:r/>
      <w:bookmarkEnd w:id="135"/>
      <w:r/>
      <w:bookmarkEnd w:id="136"/>
      <w:r/>
      <w:bookmarkEnd w:id="137"/>
      <w:r>
        <w:rPr>
          <w:rFonts w:ascii="Microsoft New Tai Lue" w:hAnsi="Microsoft New Tai Lue" w:cs="Microsoft New Tai Lue"/>
        </w:rPr>
      </w:r>
      <w:r/>
    </w:p>
    <w:p>
      <w:pPr>
        <w:pStyle w:val="738"/>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16.1磋商文件各章节的内容如下：</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竞争性磋商公告</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第二章：供应商须知</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第五章：评审方法与评审标准</w:t>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第六章：</w:t>
      </w:r>
      <w:bookmarkStart w:id="138" w:name="_Toc96347872"/>
      <w:r>
        <w:rPr>
          <w:rFonts w:hint="eastAsia" w:ascii="Microsoft New Tai Lue" w:hAnsi="Microsoft New Tai Lue" w:cs="Microsoft New Tai Lue"/>
          <w:szCs w:val="21"/>
        </w:rPr>
        <w:t xml:space="preserve">响应文件格式</w:t>
      </w:r>
      <w:r/>
    </w:p>
    <w:p>
      <w:pPr>
        <w:pStyle w:val="664"/>
        <w:ind w:firstLine="420"/>
        <w:spacing w:before="156" w:line="360" w:lineRule="auto"/>
        <w:rPr>
          <w:szCs w:val="21"/>
        </w:rPr>
      </w:pPr>
      <w:r>
        <w:rPr>
          <w:szCs w:val="21"/>
        </w:rPr>
        <w:t xml:space="preserve">对</w:t>
      </w:r>
      <w:r>
        <w:rPr>
          <w:rFonts w:hint="eastAsia"/>
          <w:szCs w:val="21"/>
        </w:rPr>
        <w:t xml:space="preserve">磋商文件</w:t>
      </w:r>
      <w:r>
        <w:rPr>
          <w:szCs w:val="21"/>
        </w:rPr>
        <w:t xml:space="preserve">所作的澄清、修改，构成</w:t>
      </w:r>
      <w:r>
        <w:rPr>
          <w:rFonts w:hint="eastAsia"/>
          <w:szCs w:val="21"/>
        </w:rPr>
        <w:t xml:space="preserve">磋商文件</w:t>
      </w:r>
      <w:r>
        <w:rPr>
          <w:szCs w:val="21"/>
        </w:rPr>
        <w:t xml:space="preserve">的组成部分。</w:t>
      </w:r>
      <w:r>
        <w:rPr>
          <w:szCs w:val="21"/>
        </w:rPr>
      </w:r>
      <w:r/>
    </w:p>
    <w:p>
      <w:pPr>
        <w:pStyle w:val="664"/>
        <w:ind w:firstLine="420"/>
        <w:spacing w:before="156" w:line="360" w:lineRule="auto"/>
        <w:rPr>
          <w:rFonts w:hint="eastAsia"/>
          <w:szCs w:val="21"/>
        </w:rPr>
      </w:pPr>
      <w:r>
        <w:rPr>
          <w:rFonts w:hint="eastAsia"/>
          <w:szCs w:val="21"/>
        </w:rPr>
        <w:t xml:space="preserve">如标书制作工具中格式和内容与“江苏政府采购网”发布的</w:t>
      </w:r>
      <w:r>
        <w:rPr>
          <w:rFonts w:hint="eastAsia"/>
          <w:szCs w:val="21"/>
        </w:rPr>
        <w:t xml:space="preserve">采购</w:t>
      </w:r>
      <w:r>
        <w:rPr>
          <w:rFonts w:hint="eastAsia"/>
          <w:szCs w:val="21"/>
        </w:rPr>
        <w:t xml:space="preserve">文件不一致的</w:t>
      </w:r>
      <w:r>
        <w:rPr>
          <w:rFonts w:hint="eastAsia"/>
          <w:szCs w:val="21"/>
        </w:rPr>
        <w:t xml:space="preserve">，以上述网站发布的</w:t>
      </w:r>
      <w:r>
        <w:rPr>
          <w:rFonts w:hint="eastAsia"/>
          <w:szCs w:val="21"/>
        </w:rPr>
        <w:t xml:space="preserve">采购</w:t>
      </w:r>
      <w:r>
        <w:rPr>
          <w:rFonts w:hint="eastAsia"/>
          <w:szCs w:val="21"/>
        </w:rPr>
        <w:t xml:space="preserve">文件为准。</w:t>
      </w:r>
      <w:r>
        <w:rPr>
          <w:rFonts w:hint="eastAsia"/>
          <w:szCs w:val="21"/>
        </w:rPr>
      </w:r>
      <w:r/>
    </w:p>
    <w:p>
      <w:pPr>
        <w:pStyle w:val="664"/>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磋商文件成交注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rPr>
          <w:szCs w:val="21"/>
        </w:rPr>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磋商文件</w:t>
      </w:r>
      <w:r>
        <w:rPr>
          <w:szCs w:val="21"/>
        </w:rPr>
        <w:t xml:space="preserve">的全部内容。如发现</w:t>
      </w:r>
      <w:r>
        <w:rPr>
          <w:rFonts w:hint="eastAsia"/>
          <w:szCs w:val="21"/>
        </w:rPr>
        <w:t xml:space="preserve">磋商文件</w:t>
      </w:r>
      <w:r>
        <w:rPr>
          <w:szCs w:val="21"/>
        </w:rPr>
        <w:t xml:space="preserve">内容不全，应及时向采购方提出，以便补齐。</w:t>
      </w:r>
      <w:r>
        <w:rPr>
          <w:rFonts w:hint="eastAsia" w:ascii="Microsoft New Tai Lue" w:hAnsi="Microsoft New Tai Lue" w:cs="Microsoft New Tai Lue"/>
          <w:szCs w:val="21"/>
        </w:rPr>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w:t>
      </w:r>
      <w:r>
        <w:rPr>
          <w:rFonts w:ascii="Microsoft New Tai Lue" w:hAnsi="Microsoft New Tai Lue" w:cs="Microsoft New Tai Lue"/>
          <w:bCs/>
          <w:szCs w:val="21"/>
        </w:rPr>
        <w:t xml:space="preserve">.3</w:t>
      </w:r>
      <w:r>
        <w:rPr>
          <w:szCs w:val="21"/>
        </w:rPr>
        <w:t xml:space="preserve">供应商</w:t>
      </w:r>
      <w:r>
        <w:rPr>
          <w:rFonts w:ascii="Microsoft New Tai Lue" w:hAnsi="Microsoft New Tai Lue" w:cs="Microsoft New Tai Lue"/>
          <w:bCs/>
          <w:szCs w:val="21"/>
        </w:rPr>
        <w:t xml:space="preserve">按照磋商文件要求编制响应文件。任何对磋商文件的忽略或误解，不能作为响应文件存在缺陷或瑕疵的理由，其风险由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如包括多个</w:t>
      </w:r>
      <w:r>
        <w:rPr>
          <w:rFonts w:hint="eastAsia" w:ascii="Microsoft New Tai Lue" w:hAnsi="Microsoft New Tai Lue" w:cs="Microsoft New Tai Lue"/>
          <w:szCs w:val="21"/>
        </w:rPr>
        <w:t xml:space="preserve">采购包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所列各项要求均为各</w:t>
      </w:r>
      <w:r>
        <w:rPr>
          <w:rFonts w:hint="eastAsia" w:ascii="Microsoft New Tai Lue" w:hAnsi="Microsoft New Tai Lue" w:cs="Microsoft New Tai Lue"/>
          <w:szCs w:val="21"/>
        </w:rPr>
        <w:t xml:space="preserve">采购包</w:t>
      </w:r>
      <w:r>
        <w:rPr>
          <w:rFonts w:ascii="Microsoft New Tai Lue" w:hAnsi="Microsoft New Tai Lue" w:cs="Microsoft New Tai Lue"/>
          <w:szCs w:val="21"/>
        </w:rPr>
        <w:t xml:space="preserve">通用要求。</w:t>
      </w:r>
      <w:r/>
    </w:p>
    <w:p>
      <w:pPr>
        <w:pStyle w:val="665"/>
        <w:ind w:left="0" w:right="210"/>
        <w:spacing w:line="360" w:lineRule="auto"/>
        <w:rPr>
          <w:rFonts w:ascii="Microsoft New Tai Lue" w:hAnsi="Microsoft New Tai Lue" w:cs="Microsoft New Tai Lue"/>
        </w:rPr>
      </w:pPr>
      <w:r/>
      <w:bookmarkEnd w:id="138"/>
      <w:r/>
      <w:bookmarkStart w:id="139" w:name="_Toc100905218"/>
      <w:r/>
      <w:bookmarkStart w:id="140" w:name="_Toc103848541"/>
      <w:r/>
      <w:bookmarkStart w:id="141" w:name="_Toc104560855"/>
      <w:r/>
      <w:bookmarkStart w:id="142" w:name="_Toc96347873"/>
      <w:r/>
      <w:bookmarkStart w:id="143" w:name="_Toc107246232"/>
      <w:r>
        <w:rPr>
          <w:rFonts w:ascii="Microsoft New Tai Lue" w:hAnsi="Microsoft New Tai Lue" w:cs="Microsoft New Tai Lue"/>
        </w:rPr>
        <w:t xml:space="preserve">17.磋商文件的澄清或者修改</w:t>
      </w:r>
      <w:bookmarkEnd w:id="139"/>
      <w:r/>
      <w:bookmarkEnd w:id="140"/>
      <w:r/>
      <w:bookmarkEnd w:id="141"/>
      <w:r/>
      <w:bookmarkEnd w:id="142"/>
      <w:r/>
      <w:bookmarkEnd w:id="143"/>
      <w:r>
        <w:rPr>
          <w:rFonts w:ascii="Microsoft New Tai Lue" w:hAnsi="Microsoft New Tai Lue" w:cs="Microsoft New Tai Lue"/>
        </w:rPr>
      </w:r>
      <w:r/>
    </w:p>
    <w:p>
      <w:pPr>
        <w:pStyle w:val="664"/>
        <w:ind w:firstLine="420"/>
        <w:spacing w:before="156" w:line="360" w:lineRule="auto"/>
        <w:rPr>
          <w:rFonts w:hint="eastAsia" w:ascii="Microsoft New Tai Lue" w:hAnsi="Microsoft New Tai Lue" w:cs="Microsoft New Tai Lue"/>
          <w:szCs w:val="21"/>
        </w:rPr>
      </w:pPr>
      <w:r/>
      <w:bookmarkStart w:id="144"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提交首次响应文件截止之日前，</w:t>
      </w:r>
      <w:r>
        <w:rPr>
          <w:rFonts w:ascii="Microsoft New Tai Lue" w:hAnsi="Microsoft New Tai Lue" w:cs="Microsoft New Tai Lue"/>
          <w:szCs w:val="21"/>
        </w:rPr>
        <w:t xml:space="preserve">采购方可以对已发出的磋商文件进行必要的澄清或者修改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澄清或者修改应当在原公告发布媒体上发布澄清公告。澄清或者修改的内容为磋商文件的组成部分</w:t>
      </w:r>
      <w:r>
        <w:rPr>
          <w:szCs w:val="21"/>
        </w:rPr>
        <w:t xml:space="preserve">并具有法律效力，</w:t>
      </w:r>
      <w:r>
        <w:rPr>
          <w:rFonts w:hint="eastAsia"/>
          <w:szCs w:val="21"/>
        </w:rPr>
        <w:t xml:space="preserve">磋商文件</w:t>
      </w:r>
      <w:r>
        <w:rPr>
          <w:szCs w:val="21"/>
        </w:rPr>
        <w:t xml:space="preserve">、澄清或修改在同一内容表述上不一致的，以日期后者的为准。</w:t>
      </w:r>
      <w:r>
        <w:rPr>
          <w:rFonts w:hint="eastAsia" w:ascii="Microsoft New Tai Lue" w:hAnsi="Microsoft New Tai Lue" w:cs="Microsoft New Tai Lue"/>
          <w:szCs w:val="21"/>
        </w:rPr>
      </w:r>
      <w:r/>
    </w:p>
    <w:p>
      <w:pPr>
        <w:pStyle w:val="664"/>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17.2澄清或者修改的内容可能影响响应文件编制的，采购方应当在</w:t>
      </w:r>
      <w:r>
        <w:rPr>
          <w:rFonts w:hint="eastAsia" w:ascii="Microsoft New Tai Lue" w:hAnsi="Microsoft New Tai Lue" w:cs="Microsoft New Tai Lue"/>
          <w:szCs w:val="21"/>
        </w:rPr>
        <w:t xml:space="preserve">提交首次响应文件</w:t>
      </w:r>
      <w:r>
        <w:rPr>
          <w:rFonts w:ascii="Microsoft New Tai Lue" w:hAnsi="Microsoft New Tai Lue" w:cs="Microsoft New Tai Lue"/>
          <w:szCs w:val="21"/>
        </w:rPr>
        <w:t xml:space="preserve">截止时间至少5日前，以书面形式通知所有获取</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；不足5日的，采购方应当顺延提交</w:t>
      </w:r>
      <w:r>
        <w:rPr>
          <w:rFonts w:hint="eastAsia" w:ascii="Microsoft New Tai Lue" w:hAnsi="Microsoft New Tai Lue" w:cs="Microsoft New Tai Lue"/>
          <w:szCs w:val="21"/>
        </w:rPr>
        <w:t xml:space="preserve">首次</w:t>
      </w:r>
      <w:r>
        <w:rPr>
          <w:rFonts w:ascii="Microsoft New Tai Lue" w:hAnsi="Microsoft New Tai Lue" w:cs="Microsoft New Tai Lue"/>
          <w:szCs w:val="21"/>
        </w:rPr>
        <w:t xml:space="preserve">响应文件截止时间。</w:t>
      </w:r>
      <w:r/>
    </w:p>
    <w:p>
      <w:pPr>
        <w:pStyle w:val="665"/>
        <w:ind w:left="0" w:right="210"/>
        <w:spacing w:line="360" w:lineRule="auto"/>
        <w:rPr>
          <w:rFonts w:ascii="Microsoft New Tai Lue" w:hAnsi="Microsoft New Tai Lue" w:cs="Microsoft New Tai Lue"/>
        </w:rPr>
      </w:pPr>
      <w:r/>
      <w:bookmarkEnd w:id="144"/>
      <w:r/>
      <w:bookmarkStart w:id="145" w:name="_Toc107246233"/>
      <w:r/>
      <w:bookmarkStart w:id="146" w:name="_Toc104560856"/>
      <w:r/>
      <w:bookmarkStart w:id="147" w:name="_Toc91836558"/>
      <w:r/>
      <w:bookmarkStart w:id="148" w:name="_Toc80264708"/>
      <w:r>
        <w:rPr>
          <w:rFonts w:ascii="Microsoft New Tai Lue" w:hAnsi="Microsoft New Tai Lue" w:cs="Microsoft New Tai Lue"/>
        </w:rPr>
        <w:t xml:space="preserve">三．响应文件</w:t>
      </w:r>
      <w:bookmarkEnd w:id="145"/>
      <w:r/>
      <w:bookmarkEnd w:id="146"/>
      <w:r/>
      <w:bookmarkEnd w:id="147"/>
      <w:r>
        <w:rPr>
          <w:rFonts w:ascii="Microsoft New Tai Lue" w:hAnsi="Microsoft New Tai Lue" w:cs="Microsoft New Tai Lue"/>
        </w:rPr>
      </w:r>
      <w:r/>
    </w:p>
    <w:p>
      <w:pPr>
        <w:pStyle w:val="665"/>
        <w:ind w:left="0" w:right="210"/>
        <w:spacing w:line="360" w:lineRule="auto"/>
        <w:rPr>
          <w:rFonts w:ascii="Microsoft New Tai Lue" w:hAnsi="Microsoft New Tai Lue" w:cs="Microsoft New Tai Lue"/>
        </w:rPr>
      </w:pPr>
      <w:r/>
      <w:bookmarkStart w:id="149" w:name="_Toc104560857"/>
      <w:r/>
      <w:bookmarkStart w:id="150" w:name="_Toc107246234"/>
      <w:r/>
      <w:bookmarkStart w:id="151" w:name="_Toc100905221"/>
      <w:r/>
      <w:bookmarkStart w:id="152" w:name="_Toc103848543"/>
      <w:r/>
      <w:bookmarkStart w:id="153" w:name="_Toc96347875"/>
      <w:r>
        <w:rPr>
          <w:rFonts w:ascii="Microsoft New Tai Lue" w:hAnsi="Microsoft New Tai Lue" w:cs="Microsoft New Tai Lue"/>
        </w:rPr>
        <w:t xml:space="preserve">18.响应文件的组成</w:t>
      </w:r>
      <w:bookmarkEnd w:id="149"/>
      <w:r/>
      <w:bookmarkEnd w:id="150"/>
      <w:r/>
      <w:bookmarkEnd w:id="152"/>
      <w:r>
        <w:rPr>
          <w:rFonts w:ascii="Microsoft New Tai Lue" w:hAnsi="Microsoft New Tai Lue" w:cs="Microsoft New Tai Lue"/>
        </w:rPr>
      </w:r>
      <w:r/>
    </w:p>
    <w:p>
      <w:pPr>
        <w:pStyle w:val="664"/>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18.1响应文件由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格式见磋商文件第六章《</w:t>
      </w:r>
      <w:r>
        <w:rPr>
          <w:rFonts w:hint="eastAsia" w:ascii="Microsoft New Tai Lue" w:hAnsi="Microsoft New Tai Lue" w:cs="Microsoft New Tai Lue"/>
          <w:szCs w:val="21"/>
        </w:rPr>
        <w:t xml:space="preserve">响应文件格式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pStyle w:val="664"/>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响应文件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rPr>
          <w:rFonts w:hint="eastAsia" w:ascii="Microsoft New Tai Lue" w:hAnsi="Microsoft New Tai Lue" w:cs="Microsoft New Tai Lue"/>
          <w:b/>
          <w:szCs w:val="21"/>
        </w:rPr>
      </w:r>
      <w:r/>
    </w:p>
    <w:p>
      <w:pPr>
        <w:pStyle w:val="664"/>
        <w:ind w:firstLine="315"/>
        <w:jc w:val="left"/>
        <w:spacing w:line="360" w:lineRule="auto"/>
        <w:rPr>
          <w:szCs w:val="21"/>
        </w:rPr>
      </w:pPr>
      <w:r>
        <w:rPr>
          <w:rFonts w:hint="eastAsia"/>
          <w:szCs w:val="21"/>
        </w:rPr>
        <w:t xml:space="preserve">（1）响应函</w:t>
      </w:r>
      <w:r>
        <w:rPr>
          <w:szCs w:val="21"/>
        </w:rPr>
        <w:t xml:space="preserve">，格式见附件。</w:t>
      </w:r>
      <w:r/>
    </w:p>
    <w:p>
      <w:pPr>
        <w:pStyle w:val="664"/>
        <w:ind w:firstLine="315"/>
        <w:jc w:val="left"/>
        <w:spacing w:line="360" w:lineRule="auto"/>
        <w:rPr>
          <w:rFonts w:hint="eastAsia"/>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rPr>
          <w:rFonts w:hint="eastAsia"/>
          <w:szCs w:val="21"/>
        </w:rPr>
      </w:r>
      <w:r/>
    </w:p>
    <w:p>
      <w:pPr>
        <w:pStyle w:val="664"/>
        <w:ind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w:t>
      </w:r>
      <w:r>
        <w:rPr>
          <w:rFonts w:hint="eastAsia"/>
          <w:szCs w:val="21"/>
        </w:rPr>
        <w:t xml:space="preserve">），格式见附件。</w:t>
      </w:r>
      <w:r>
        <w:rPr>
          <w:szCs w:val="21"/>
        </w:rPr>
      </w:r>
      <w:r/>
    </w:p>
    <w:p>
      <w:pPr>
        <w:pStyle w:val="664"/>
        <w:ind w:firstLine="315"/>
        <w:jc w:val="left"/>
        <w:spacing w:line="360" w:lineRule="auto"/>
        <w:rPr>
          <w:rFonts w:hint="eastAsia"/>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pStyle w:val="664"/>
        <w:ind w:firstLine="315"/>
        <w:jc w:val="left"/>
        <w:spacing w:line="360" w:lineRule="auto"/>
        <w:rPr>
          <w:rFonts w:hint="eastAsia"/>
          <w:szCs w:val="21"/>
        </w:rPr>
      </w:pPr>
      <w:r>
        <w:rPr>
          <w:szCs w:val="21"/>
        </w:rPr>
        <w:t xml:space="preserve">（4）</w:t>
      </w:r>
      <w:r>
        <w:rPr>
          <w:rFonts w:hint="eastAsia"/>
          <w:szCs w:val="21"/>
        </w:rPr>
        <w:t xml:space="preserve">初始</w:t>
      </w:r>
      <w:r>
        <w:rPr>
          <w:rFonts w:hint="eastAsia"/>
          <w:szCs w:val="21"/>
        </w:rPr>
        <w:t xml:space="preserve">报价一览表</w:t>
      </w:r>
      <w:r>
        <w:rPr>
          <w:szCs w:val="21"/>
        </w:rPr>
        <w:t xml:space="preserve">，格式见附件。</w:t>
      </w:r>
      <w:r>
        <w:rPr>
          <w:rFonts w:hint="eastAsia"/>
          <w:szCs w:val="21"/>
        </w:rPr>
      </w:r>
      <w:r/>
    </w:p>
    <w:p>
      <w:pPr>
        <w:pStyle w:val="664"/>
        <w:ind w:firstLine="315"/>
        <w:jc w:val="left"/>
        <w:spacing w:line="360" w:lineRule="auto"/>
        <w:rPr>
          <w:rFonts w:hint="eastAsia"/>
          <w:szCs w:val="21"/>
        </w:rPr>
      </w:pPr>
      <w:r>
        <w:rPr>
          <w:rFonts w:hint="eastAsia"/>
          <w:szCs w:val="21"/>
        </w:rPr>
        <w:t xml:space="preserve">（5）初始报价价格</w:t>
      </w:r>
      <w:r>
        <w:rPr>
          <w:rFonts w:hint="eastAsia"/>
          <w:szCs w:val="21"/>
        </w:rPr>
        <w:t xml:space="preserve">明细</w:t>
      </w:r>
      <w:r>
        <w:rPr>
          <w:rFonts w:hint="eastAsia"/>
          <w:szCs w:val="21"/>
        </w:rPr>
        <w:t xml:space="preserve">表，格式见附件。</w:t>
      </w:r>
      <w:r/>
    </w:p>
    <w:p>
      <w:pPr>
        <w:pStyle w:val="664"/>
        <w:ind w:firstLine="315"/>
        <w:jc w:val="left"/>
        <w:spacing w:line="360" w:lineRule="auto"/>
        <w:rPr>
          <w:rFonts w:hint="eastAsia"/>
          <w:szCs w:val="21"/>
        </w:rPr>
      </w:pPr>
      <w:r>
        <w:rPr>
          <w:rFonts w:hint="eastAsia"/>
          <w:szCs w:val="21"/>
        </w:rPr>
        <w:t xml:space="preserve">（</w:t>
      </w:r>
      <w:r>
        <w:rPr>
          <w:rFonts w:hint="eastAsia"/>
          <w:szCs w:val="21"/>
        </w:rPr>
        <w:t xml:space="preserve">6</w:t>
      </w:r>
      <w:r>
        <w:rPr>
          <w:rFonts w:hint="eastAsia"/>
          <w:szCs w:val="21"/>
        </w:rPr>
        <w:t xml:space="preserve">）商务条款偏离表</w:t>
      </w:r>
      <w:r>
        <w:rPr>
          <w:szCs w:val="21"/>
        </w:rPr>
        <w:t xml:space="preserve">，格式见附件。</w:t>
      </w:r>
      <w:r>
        <w:rPr>
          <w:rFonts w:hint="eastAsia"/>
          <w:szCs w:val="21"/>
        </w:rPr>
      </w:r>
      <w:r/>
    </w:p>
    <w:p>
      <w:pPr>
        <w:pStyle w:val="664"/>
        <w:ind w:firstLine="315"/>
        <w:jc w:val="left"/>
        <w:spacing w:line="360" w:lineRule="auto"/>
        <w:rPr>
          <w:szCs w:val="21"/>
        </w:rPr>
      </w:pPr>
      <w:r>
        <w:rPr>
          <w:rFonts w:hint="eastAsia"/>
          <w:szCs w:val="21"/>
        </w:rPr>
        <w:t xml:space="preserve">（</w:t>
      </w:r>
      <w:r>
        <w:rPr>
          <w:rFonts w:hint="eastAsia"/>
          <w:szCs w:val="21"/>
        </w:rPr>
        <w:t xml:space="preserve">7</w:t>
      </w:r>
      <w:r>
        <w:rPr>
          <w:rFonts w:hint="eastAsia"/>
          <w:szCs w:val="21"/>
        </w:rPr>
        <w:t xml:space="preserve">）供应商具备磋商资格的证明文件：</w:t>
      </w:r>
      <w:r>
        <w:rPr>
          <w:szCs w:val="21"/>
        </w:rPr>
      </w:r>
      <w:r/>
    </w:p>
    <w:p>
      <w:pPr>
        <w:pStyle w:val="664"/>
        <w:ind w:firstLine="315"/>
        <w:jc w:val="left"/>
        <w:spacing w:line="360" w:lineRule="auto"/>
        <w:rPr>
          <w:szCs w:val="21"/>
        </w:rPr>
      </w:pPr>
      <w:r>
        <w:rPr>
          <w:szCs w:val="21"/>
        </w:rPr>
        <w:t xml:space="preserve">（</w:t>
      </w:r>
      <w:r>
        <w:rPr>
          <w:rFonts w:hint="eastAsia"/>
          <w:szCs w:val="21"/>
        </w:rPr>
        <w:t xml:space="preserve">7</w:t>
      </w:r>
      <w:r>
        <w:rPr>
          <w:szCs w:val="21"/>
        </w:rPr>
        <w:t xml:space="preserve">-1-1）</w:t>
      </w:r>
      <w:r>
        <w:rPr>
          <w:rFonts w:hint="eastAsia"/>
          <w:szCs w:val="21"/>
        </w:rPr>
        <w:t xml:space="preserve">具有独立承担民事责任的能力</w:t>
      </w:r>
      <w:r>
        <w:rPr>
          <w:szCs w:val="21"/>
        </w:rPr>
        <w:t xml:space="preserve">。</w:t>
      </w:r>
      <w:r/>
    </w:p>
    <w:p>
      <w:pPr>
        <w:pStyle w:val="664"/>
        <w:ind w:firstLine="315"/>
        <w:jc w:val="left"/>
        <w:spacing w:line="360" w:lineRule="auto"/>
        <w:rPr>
          <w:rFonts w:hint="eastAsia"/>
          <w:szCs w:val="21"/>
        </w:rPr>
      </w:pPr>
      <w:r>
        <w:rPr>
          <w:rFonts w:hint="eastAsia"/>
          <w:szCs w:val="21"/>
        </w:rPr>
        <w:t xml:space="preserve">（</w:t>
      </w:r>
      <w:r>
        <w:rPr>
          <w:rFonts w:hint="eastAsia"/>
          <w:szCs w:val="21"/>
        </w:rPr>
        <w:t xml:space="preserve">7</w:t>
      </w:r>
      <w:r>
        <w:rPr>
          <w:szCs w:val="21"/>
        </w:rPr>
        <w:t xml:space="preserve">-1-2</w:t>
      </w:r>
      <w:r>
        <w:rPr>
          <w:rFonts w:hint="eastAsia"/>
          <w:szCs w:val="21"/>
        </w:rPr>
        <w:t xml:space="preserve">）工商变更登记文件（如需），如发生了单位名称等变更的，需提供工商变更登记文件。</w:t>
      </w:r>
      <w:r/>
    </w:p>
    <w:p>
      <w:pPr>
        <w:pStyle w:val="664"/>
        <w:ind w:firstLine="315"/>
        <w:jc w:val="left"/>
        <w:spacing w:line="360" w:lineRule="auto"/>
        <w:rPr>
          <w:szCs w:val="21"/>
        </w:rPr>
      </w:pPr>
      <w:r>
        <w:rPr>
          <w:szCs w:val="21"/>
        </w:rPr>
        <w:t xml:space="preserve">（</w:t>
      </w:r>
      <w:r>
        <w:rPr>
          <w:rFonts w:hint="eastAsia"/>
          <w:szCs w:val="21"/>
        </w:rPr>
        <w:t xml:space="preserve">7</w:t>
      </w:r>
      <w:r>
        <w:rPr>
          <w:szCs w:val="21"/>
        </w:rPr>
        <w:t xml:space="preserve">-2）</w:t>
      </w:r>
      <w:r>
        <w:rPr>
          <w:rFonts w:hint="eastAsia"/>
          <w:szCs w:val="21"/>
        </w:rPr>
        <w:t xml:space="preserve">财务状况报告复印件加盖单位公章</w:t>
      </w:r>
      <w:r>
        <w:rPr>
          <w:szCs w:val="21"/>
        </w:rPr>
        <w:t xml:space="preserve">。</w:t>
      </w:r>
      <w:r/>
    </w:p>
    <w:p>
      <w:pPr>
        <w:pStyle w:val="664"/>
        <w:ind w:firstLine="315"/>
        <w:jc w:val="left"/>
        <w:spacing w:line="360" w:lineRule="auto"/>
        <w:rPr>
          <w:szCs w:val="21"/>
        </w:rPr>
      </w:pPr>
      <w:r>
        <w:rPr>
          <w:szCs w:val="21"/>
        </w:rPr>
        <w:t xml:space="preserve">（</w:t>
      </w:r>
      <w:r>
        <w:rPr>
          <w:rFonts w:hint="eastAsia"/>
          <w:szCs w:val="21"/>
        </w:rPr>
        <w:t xml:space="preserve">7</w:t>
      </w:r>
      <w:r>
        <w:rPr>
          <w:szCs w:val="21"/>
        </w:rPr>
        <w:t xml:space="preserve">-3）具有履行合同所必需的设备和专业技术能力的相关证明材料或承诺函，格式见附件。</w:t>
      </w:r>
      <w:r/>
    </w:p>
    <w:p>
      <w:pPr>
        <w:pStyle w:val="664"/>
        <w:ind w:firstLine="315"/>
        <w:jc w:val="left"/>
        <w:spacing w:line="360" w:lineRule="auto"/>
        <w:rPr>
          <w:szCs w:val="21"/>
        </w:rPr>
      </w:pPr>
      <w:r>
        <w:rPr>
          <w:szCs w:val="21"/>
        </w:rPr>
        <w:t xml:space="preserve">（</w:t>
      </w:r>
      <w:r>
        <w:rPr>
          <w:rFonts w:hint="eastAsia"/>
          <w:szCs w:val="21"/>
        </w:rPr>
        <w:t xml:space="preserve">7</w:t>
      </w:r>
      <w:r>
        <w:rPr>
          <w:szCs w:val="21"/>
        </w:rPr>
        <w:t xml:space="preserve">-4）依法缴纳税收的相关材料。</w:t>
      </w:r>
      <w:r/>
    </w:p>
    <w:p>
      <w:pPr>
        <w:pStyle w:val="664"/>
        <w:ind w:firstLine="315"/>
        <w:jc w:val="left"/>
        <w:spacing w:line="360" w:lineRule="auto"/>
        <w:rPr>
          <w:szCs w:val="21"/>
        </w:rPr>
      </w:pPr>
      <w:r>
        <w:rPr>
          <w:szCs w:val="21"/>
        </w:rPr>
        <w:t xml:space="preserve">（</w:t>
      </w:r>
      <w:r>
        <w:rPr>
          <w:rFonts w:hint="eastAsia"/>
          <w:szCs w:val="21"/>
        </w:rPr>
        <w:t xml:space="preserve">7</w:t>
      </w:r>
      <w:r>
        <w:rPr>
          <w:szCs w:val="21"/>
        </w:rPr>
        <w:t xml:space="preserve">-5）依法缴纳社会保障资金的相关材料。</w:t>
      </w:r>
      <w:r/>
    </w:p>
    <w:p>
      <w:pPr>
        <w:pStyle w:val="664"/>
        <w:ind w:firstLine="315"/>
        <w:jc w:val="left"/>
        <w:spacing w:line="360" w:lineRule="auto"/>
        <w:rPr>
          <w:szCs w:val="21"/>
        </w:rPr>
      </w:pPr>
      <w:r>
        <w:rPr>
          <w:szCs w:val="21"/>
        </w:rPr>
        <w:t xml:space="preserve">（</w:t>
      </w:r>
      <w:r>
        <w:rPr>
          <w:rFonts w:hint="eastAsia"/>
          <w:szCs w:val="21"/>
        </w:rPr>
        <w:t xml:space="preserve">7</w:t>
      </w:r>
      <w:r>
        <w:rPr>
          <w:szCs w:val="21"/>
        </w:rPr>
        <w:t xml:space="preserve">-6）参加政府采购活动前三年内，在经营活动中没有重大违法记录，格式见附件。</w:t>
      </w:r>
      <w:r/>
    </w:p>
    <w:p>
      <w:pPr>
        <w:pStyle w:val="664"/>
        <w:ind w:firstLine="315"/>
        <w:jc w:val="left"/>
        <w:spacing w:line="360" w:lineRule="auto"/>
        <w:rPr>
          <w:rFonts w:hint="eastAsia"/>
          <w:szCs w:val="21"/>
        </w:rPr>
      </w:pPr>
      <w:r>
        <w:rPr>
          <w:rFonts w:hint="eastAsia"/>
          <w:szCs w:val="21"/>
        </w:rPr>
        <w:t xml:space="preserve">（</w:t>
      </w:r>
      <w:r>
        <w:rPr>
          <w:rFonts w:hint="eastAsia"/>
          <w:szCs w:val="21"/>
        </w:rPr>
        <w:t xml:space="preserve">7</w:t>
      </w:r>
      <w:r>
        <w:rPr>
          <w:rFonts w:hint="eastAsia"/>
          <w:szCs w:val="21"/>
        </w:rPr>
        <w:t xml:space="preserve">-</w:t>
      </w:r>
      <w:r>
        <w:rPr>
          <w:szCs w:val="21"/>
        </w:rPr>
        <w:t xml:space="preserve">7</w:t>
      </w:r>
      <w:r>
        <w:rPr>
          <w:rFonts w:hint="eastAsia"/>
          <w:szCs w:val="21"/>
        </w:rPr>
        <w:t xml:space="preserve">）</w:t>
      </w:r>
      <w:r>
        <w:rPr>
          <w:rFonts w:hint="eastAsia"/>
          <w:szCs w:val="21"/>
        </w:rPr>
        <w:t xml:space="preserve">三级及以上医院资质且具有卫生行政主管部门颁发的有效《医疗机构执业许可证》</w:t>
      </w:r>
      <w:r>
        <w:rPr>
          <w:szCs w:val="21"/>
        </w:rPr>
        <w:t xml:space="preserve">。</w:t>
      </w:r>
      <w:r>
        <w:rPr>
          <w:rFonts w:hint="eastAsia"/>
          <w:szCs w:val="21"/>
        </w:rPr>
      </w:r>
      <w:r/>
    </w:p>
    <w:p>
      <w:pPr>
        <w:pStyle w:val="664"/>
        <w:ind w:firstLine="315"/>
        <w:jc w:val="left"/>
        <w:spacing w:line="360" w:lineRule="auto"/>
        <w:rPr>
          <w:szCs w:val="21"/>
        </w:rPr>
      </w:pPr>
      <w:r>
        <w:rPr>
          <w:rFonts w:hint="eastAsia"/>
          <w:szCs w:val="21"/>
        </w:rPr>
        <w:t xml:space="preserve">（</w:t>
      </w:r>
      <w:r>
        <w:rPr>
          <w:rFonts w:hint="eastAsia"/>
          <w:szCs w:val="21"/>
        </w:rPr>
        <w:t xml:space="preserve">7</w:t>
      </w:r>
      <w:r>
        <w:rPr>
          <w:rFonts w:hint="eastAsia"/>
          <w:szCs w:val="21"/>
        </w:rPr>
        <w:t xml:space="preserve">-</w:t>
      </w:r>
      <w:r>
        <w:rPr>
          <w:szCs w:val="21"/>
        </w:rPr>
        <w:t xml:space="preserve">8</w:t>
      </w:r>
      <w:r>
        <w:rPr>
          <w:rFonts w:hint="eastAsia"/>
          <w:szCs w:val="21"/>
        </w:rPr>
        <w:t xml:space="preserve">）磋商文件要求的其它实质性资格资信证明文件</w:t>
      </w:r>
      <w:r>
        <w:rPr>
          <w:szCs w:val="21"/>
        </w:rPr>
        <w:t xml:space="preserve">。</w:t>
      </w:r>
      <w:r/>
    </w:p>
    <w:p>
      <w:pPr>
        <w:pStyle w:val="664"/>
        <w:ind w:firstLine="315"/>
        <w:jc w:val="left"/>
        <w:spacing w:line="360" w:lineRule="auto"/>
        <w:rPr>
          <w:rFonts w:hint="eastAsia"/>
          <w:szCs w:val="21"/>
        </w:rPr>
      </w:pPr>
      <w:r>
        <w:rPr>
          <w:rFonts w:hint="eastAsia"/>
          <w:szCs w:val="21"/>
        </w:rPr>
        <w:t xml:space="preserve">（</w:t>
      </w:r>
      <w:r>
        <w:rPr>
          <w:rFonts w:hint="eastAsia"/>
          <w:szCs w:val="21"/>
        </w:rPr>
        <w:t xml:space="preserve">8</w:t>
      </w:r>
      <w:r>
        <w:rPr>
          <w:rFonts w:hint="eastAsia"/>
          <w:szCs w:val="21"/>
        </w:rPr>
        <w:t xml:space="preserve">）</w:t>
      </w:r>
      <w:r>
        <w:rPr>
          <w:rFonts w:hint="eastAsia"/>
          <w:szCs w:val="21"/>
        </w:rPr>
        <w:t xml:space="preserve">技术要求响应及偏离表</w:t>
      </w:r>
      <w:r>
        <w:rPr>
          <w:rFonts w:hint="eastAsia"/>
          <w:szCs w:val="21"/>
        </w:rPr>
      </w:r>
      <w:r/>
    </w:p>
    <w:p>
      <w:pPr>
        <w:pStyle w:val="664"/>
        <w:ind w:firstLine="315"/>
        <w:jc w:val="left"/>
        <w:spacing w:line="360" w:lineRule="auto"/>
        <w:rPr>
          <w:szCs w:val="21"/>
        </w:rPr>
      </w:pPr>
      <w:r>
        <w:rPr>
          <w:rFonts w:hint="eastAsia"/>
          <w:szCs w:val="21"/>
        </w:rPr>
        <w:t xml:space="preserve">（</w:t>
      </w:r>
      <w:r>
        <w:rPr>
          <w:rFonts w:hint="eastAsia"/>
          <w:szCs w:val="21"/>
        </w:rPr>
        <w:t xml:space="preserve">9</w:t>
      </w:r>
      <w:r>
        <w:rPr>
          <w:rFonts w:hint="eastAsia"/>
          <w:szCs w:val="21"/>
        </w:rPr>
        <w:t xml:space="preserve">）</w:t>
      </w:r>
      <w:r>
        <w:rPr>
          <w:rFonts w:hint="eastAsia"/>
          <w:szCs w:val="21"/>
        </w:rPr>
        <w:t xml:space="preserve">服务</w:t>
      </w:r>
      <w:r>
        <w:rPr>
          <w:rFonts w:hint="eastAsia"/>
          <w:szCs w:val="21"/>
        </w:rPr>
        <w:t xml:space="preserve">方案</w:t>
      </w:r>
      <w:r>
        <w:rPr>
          <w:szCs w:val="21"/>
        </w:rPr>
      </w:r>
      <w:r/>
    </w:p>
    <w:p>
      <w:pPr>
        <w:pStyle w:val="664"/>
        <w:ind w:firstLine="315"/>
        <w:jc w:val="left"/>
        <w:spacing w:line="360" w:lineRule="auto"/>
        <w:rPr>
          <w:rFonts w:hint="eastAsia"/>
          <w:szCs w:val="21"/>
        </w:rPr>
      </w:pPr>
      <w:r>
        <w:rPr>
          <w:rFonts w:hint="eastAsia"/>
          <w:szCs w:val="21"/>
        </w:rPr>
        <w:t xml:space="preserve">（10）健康档案管理及检后服务方案</w:t>
      </w:r>
      <w:r/>
    </w:p>
    <w:p>
      <w:pPr>
        <w:pStyle w:val="664"/>
        <w:ind w:firstLine="315"/>
        <w:jc w:val="left"/>
        <w:spacing w:line="360" w:lineRule="auto"/>
        <w:rPr>
          <w:szCs w:val="21"/>
        </w:rPr>
      </w:pPr>
      <w:r>
        <w:rPr>
          <w:rFonts w:hint="eastAsia"/>
          <w:szCs w:val="21"/>
        </w:rPr>
        <w:t xml:space="preserve">（11）技术要点分析</w:t>
      </w:r>
      <w:r>
        <w:rPr>
          <w:szCs w:val="21"/>
        </w:rPr>
      </w:r>
      <w:r/>
    </w:p>
    <w:p>
      <w:pPr>
        <w:pStyle w:val="664"/>
        <w:ind w:firstLine="315"/>
        <w:jc w:val="left"/>
        <w:spacing w:line="360" w:lineRule="auto"/>
        <w:rPr>
          <w:rFonts w:hint="eastAsia"/>
          <w:szCs w:val="21"/>
        </w:rPr>
      </w:pPr>
      <w:r>
        <w:rPr>
          <w:rFonts w:hint="eastAsia"/>
          <w:szCs w:val="21"/>
        </w:rPr>
        <w:t xml:space="preserve">（12）服务场所</w:t>
      </w:r>
      <w:r>
        <w:rPr>
          <w:rFonts w:hint="eastAsia"/>
          <w:szCs w:val="21"/>
        </w:rPr>
      </w:r>
      <w:r/>
    </w:p>
    <w:p>
      <w:pPr>
        <w:pStyle w:val="664"/>
        <w:ind w:firstLine="315"/>
        <w:jc w:val="left"/>
        <w:spacing w:line="360" w:lineRule="auto"/>
        <w:rPr>
          <w:rFonts w:hint="eastAsia"/>
          <w:szCs w:val="21"/>
        </w:rPr>
      </w:pPr>
      <w:r>
        <w:rPr>
          <w:rFonts w:hint="eastAsia"/>
          <w:szCs w:val="21"/>
        </w:rPr>
        <w:t xml:space="preserve">（1</w:t>
      </w:r>
      <w:r>
        <w:rPr>
          <w:rFonts w:hint="eastAsia"/>
          <w:szCs w:val="21"/>
        </w:rPr>
        <w:t xml:space="preserve">3</w:t>
      </w:r>
      <w:r>
        <w:rPr>
          <w:rFonts w:hint="eastAsia"/>
          <w:szCs w:val="21"/>
        </w:rPr>
        <w:t xml:space="preserve">）业绩</w:t>
      </w:r>
      <w:r/>
    </w:p>
    <w:p>
      <w:pPr>
        <w:pStyle w:val="664"/>
        <w:ind w:firstLine="315"/>
        <w:jc w:val="left"/>
        <w:spacing w:line="360" w:lineRule="auto"/>
        <w:rPr>
          <w:rFonts w:hint="eastAsia"/>
          <w:szCs w:val="21"/>
        </w:rPr>
      </w:pPr>
      <w:r>
        <w:rPr>
          <w:rFonts w:hint="eastAsia"/>
          <w:szCs w:val="21"/>
        </w:rPr>
        <w:t xml:space="preserve">（1</w:t>
      </w:r>
      <w:r>
        <w:rPr>
          <w:rFonts w:hint="eastAsia"/>
          <w:szCs w:val="21"/>
        </w:rPr>
        <w:t xml:space="preserve">4</w:t>
      </w:r>
      <w:r>
        <w:rPr>
          <w:rFonts w:hint="eastAsia"/>
          <w:szCs w:val="21"/>
        </w:rPr>
        <w:t xml:space="preserve">）人员配备</w:t>
      </w:r>
      <w:r/>
    </w:p>
    <w:p>
      <w:pPr>
        <w:pStyle w:val="664"/>
        <w:ind w:firstLine="315"/>
        <w:jc w:val="left"/>
        <w:spacing w:line="360" w:lineRule="auto"/>
        <w:rPr>
          <w:rFonts w:hint="eastAsia"/>
          <w:szCs w:val="21"/>
        </w:rPr>
      </w:pPr>
      <w:r>
        <w:rPr>
          <w:rFonts w:hint="eastAsia"/>
          <w:szCs w:val="21"/>
        </w:rPr>
        <w:t xml:space="preserve">（1</w:t>
      </w:r>
      <w:r>
        <w:rPr>
          <w:rFonts w:hint="eastAsia"/>
          <w:szCs w:val="21"/>
        </w:rPr>
        <w:t xml:space="preserve">5</w:t>
      </w:r>
      <w:r>
        <w:rPr>
          <w:rFonts w:hint="eastAsia"/>
          <w:szCs w:val="21"/>
        </w:rPr>
        <w:t xml:space="preserve">）设备先进性及数量</w:t>
      </w:r>
      <w:r/>
    </w:p>
    <w:p>
      <w:pPr>
        <w:pStyle w:val="664"/>
        <w:ind w:firstLine="315"/>
        <w:jc w:val="left"/>
        <w:spacing w:line="360" w:lineRule="auto"/>
        <w:rPr>
          <w:rFonts w:hint="eastAsia"/>
          <w:szCs w:val="21"/>
        </w:rPr>
      </w:pPr>
      <w:r>
        <w:rPr>
          <w:rFonts w:hint="eastAsia"/>
          <w:szCs w:val="21"/>
        </w:rPr>
        <w:t xml:space="preserve">（</w:t>
      </w:r>
      <w:r>
        <w:rPr>
          <w:rFonts w:hint="eastAsia"/>
          <w:szCs w:val="21"/>
        </w:rPr>
        <w:t xml:space="preserve">1</w:t>
      </w:r>
      <w:r>
        <w:rPr>
          <w:rFonts w:hint="eastAsia"/>
          <w:szCs w:val="21"/>
        </w:rPr>
        <w:t xml:space="preserve">6</w:t>
      </w:r>
      <w:r>
        <w:rPr>
          <w:rFonts w:hint="eastAsia"/>
          <w:szCs w:val="21"/>
        </w:rPr>
        <w:t xml:space="preserve">）</w:t>
      </w:r>
      <w:r>
        <w:rPr>
          <w:rFonts w:hint="eastAsia"/>
          <w:szCs w:val="21"/>
        </w:rPr>
        <w:t xml:space="preserve">增值服务</w:t>
      </w:r>
      <w:r>
        <w:rPr>
          <w:rFonts w:hint="eastAsia"/>
          <w:szCs w:val="21"/>
        </w:rPr>
      </w:r>
      <w:r/>
    </w:p>
    <w:p>
      <w:pPr>
        <w:pStyle w:val="664"/>
        <w:ind w:firstLine="315"/>
        <w:jc w:val="left"/>
        <w:spacing w:line="360" w:lineRule="auto"/>
        <w:rPr>
          <w:rFonts w:hint="eastAsia"/>
          <w:szCs w:val="21"/>
        </w:rPr>
      </w:pPr>
      <w:r>
        <w:rPr>
          <w:rFonts w:hint="eastAsia"/>
          <w:szCs w:val="21"/>
        </w:rPr>
        <w:t xml:space="preserve">（</w:t>
      </w:r>
      <w:r>
        <w:rPr>
          <w:rFonts w:hint="eastAsia"/>
          <w:szCs w:val="21"/>
        </w:rPr>
        <w:t xml:space="preserve">1</w:t>
      </w:r>
      <w:r>
        <w:rPr>
          <w:rFonts w:hint="eastAsia"/>
          <w:szCs w:val="21"/>
        </w:rPr>
        <w:t xml:space="preserve">7</w:t>
      </w:r>
      <w:r>
        <w:rPr>
          <w:rFonts w:hint="eastAsia"/>
          <w:szCs w:val="21"/>
        </w:rPr>
        <w:t xml:space="preserve">）</w:t>
      </w:r>
      <w:r>
        <w:rPr>
          <w:rFonts w:hint="eastAsia"/>
          <w:szCs w:val="21"/>
        </w:rPr>
        <w:t xml:space="preserve">提供符合政府</w:t>
      </w:r>
      <w:r>
        <w:rPr>
          <w:rFonts w:hint="eastAsia"/>
          <w:szCs w:val="21"/>
        </w:rPr>
        <w:t xml:space="preserve">采购政策的证明材料</w:t>
      </w:r>
      <w:r>
        <w:rPr>
          <w:rFonts w:hint="eastAsia"/>
          <w:szCs w:val="21"/>
        </w:rPr>
      </w:r>
      <w:r/>
    </w:p>
    <w:p>
      <w:pPr>
        <w:pStyle w:val="664"/>
        <w:ind w:firstLine="315"/>
        <w:jc w:val="left"/>
        <w:spacing w:line="360" w:lineRule="auto"/>
        <w:rPr>
          <w:szCs w:val="21"/>
        </w:rPr>
      </w:pPr>
      <w:r>
        <w:rPr>
          <w:szCs w:val="21"/>
        </w:rPr>
        <w:t xml:space="preserve">（</w:t>
      </w:r>
      <w:r>
        <w:rPr>
          <w:rFonts w:hint="eastAsia"/>
          <w:szCs w:val="21"/>
        </w:rPr>
        <w:t xml:space="preserve">1</w:t>
      </w:r>
      <w:r>
        <w:rPr>
          <w:rFonts w:hint="eastAsia"/>
          <w:szCs w:val="21"/>
        </w:rPr>
        <w:t xml:space="preserve">8</w:t>
      </w:r>
      <w:r>
        <w:rPr>
          <w:szCs w:val="21"/>
        </w:rPr>
        <w:t xml:space="preserve">）</w:t>
      </w:r>
      <w:r>
        <w:rPr>
          <w:rFonts w:hint="eastAsia"/>
          <w:szCs w:val="21"/>
        </w:rPr>
        <w:t xml:space="preserve">供应商认为需提供的其他文件或证明材料</w:t>
      </w:r>
      <w:r>
        <w:rPr>
          <w:szCs w:val="21"/>
        </w:rPr>
      </w:r>
      <w:r/>
    </w:p>
    <w:p>
      <w:pPr>
        <w:pStyle w:val="664"/>
        <w:ind w:firstLine="315"/>
        <w:jc w:val="left"/>
        <w:spacing w:line="360" w:lineRule="auto"/>
        <w:rPr>
          <w:szCs w:val="21"/>
        </w:rPr>
      </w:pPr>
      <w:r>
        <w:rPr>
          <w:szCs w:val="21"/>
        </w:rPr>
        <w:t xml:space="preserve">（</w:t>
      </w:r>
      <w:r>
        <w:rPr>
          <w:rFonts w:hint="eastAsia"/>
          <w:szCs w:val="21"/>
        </w:rPr>
        <w:t xml:space="preserve">1</w:t>
      </w:r>
      <w:r>
        <w:rPr>
          <w:rFonts w:hint="eastAsia"/>
          <w:szCs w:val="21"/>
        </w:rPr>
        <w:t xml:space="preserve">9</w:t>
      </w:r>
      <w:r>
        <w:rPr>
          <w:szCs w:val="21"/>
        </w:rPr>
        <w:t xml:space="preserve">）</w:t>
      </w:r>
      <w:r>
        <w:rPr>
          <w:rFonts w:hint="eastAsia"/>
          <w:szCs w:val="21"/>
        </w:rPr>
        <w:t xml:space="preserve">要求供应商提交的其他文件材料或证明材料</w:t>
      </w:r>
      <w:r>
        <w:rPr>
          <w:szCs w:val="21"/>
        </w:rPr>
      </w:r>
      <w:r/>
    </w:p>
    <w:p>
      <w:pPr>
        <w:pStyle w:val="664"/>
        <w:ind w:firstLine="315"/>
        <w:jc w:val="left"/>
        <w:spacing w:line="360" w:lineRule="auto"/>
        <w:rPr>
          <w:rFonts w:hint="eastAsia"/>
          <w:szCs w:val="21"/>
        </w:rPr>
      </w:pPr>
      <w:r>
        <w:rPr>
          <w:rFonts w:hint="eastAsia"/>
          <w:szCs w:val="21"/>
        </w:rPr>
        <w:t xml:space="preserve">（</w:t>
      </w:r>
      <w:r>
        <w:rPr>
          <w:rFonts w:hint="eastAsia"/>
          <w:szCs w:val="21"/>
        </w:rPr>
        <w:t xml:space="preserve">20</w:t>
      </w:r>
      <w:r>
        <w:rPr>
          <w:rFonts w:hint="eastAsia"/>
          <w:szCs w:val="21"/>
        </w:rPr>
        <w:t xml:space="preserve">）公章授权书（如需）</w:t>
      </w:r>
      <w:r/>
    </w:p>
    <w:p>
      <w:pPr>
        <w:pStyle w:val="665"/>
        <w:ind w:left="0" w:right="210"/>
        <w:spacing w:line="360" w:lineRule="auto"/>
        <w:rPr>
          <w:rFonts w:ascii="Segoe UI Symbol" w:hAnsi="Segoe UI Symbol" w:cs="Segoe UI Symbol"/>
          <w:szCs w:val="21"/>
        </w:rPr>
      </w:pPr>
      <w:r/>
      <w:bookmarkStart w:id="154" w:name="_Toc107246235"/>
      <w:r/>
      <w:bookmarkStart w:id="155"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.响应文件编制的原则</w:t>
      </w:r>
      <w:bookmarkEnd w:id="154"/>
      <w:r>
        <w:rPr>
          <w:rFonts w:ascii="Segoe UI Symbol" w:hAnsi="Segoe UI Symbol" w:cs="Segoe UI Symbol"/>
          <w:szCs w:val="21"/>
        </w:rPr>
      </w:r>
      <w:r/>
    </w:p>
    <w:p>
      <w:pPr>
        <w:pStyle w:val="664"/>
        <w:ind w:firstLine="420"/>
        <w:spacing w:before="156" w:line="360" w:lineRule="auto"/>
        <w:rPr>
          <w:szCs w:val="21"/>
        </w:rPr>
      </w:pPr>
      <w:r/>
      <w:bookmarkEnd w:id="155"/>
      <w:r>
        <w:rPr>
          <w:rFonts w:ascii="Microsoft New Tai Lue" w:hAnsi="Microsoft New Tai Lue" w:cs="Microsoft New Tai Lue"/>
          <w:bCs/>
          <w:szCs w:val="21"/>
        </w:rPr>
        <w:t xml:space="preserve">19.1</w:t>
      </w:r>
      <w:r>
        <w:rPr>
          <w:rFonts w:hint="eastAsia"/>
          <w:szCs w:val="21"/>
        </w:rPr>
        <w:t xml:space="preserve">供应商</w:t>
      </w:r>
      <w:r>
        <w:rPr>
          <w:szCs w:val="21"/>
        </w:rPr>
        <w:t xml:space="preserve">应在认真阅读</w:t>
      </w:r>
      <w:r>
        <w:rPr>
          <w:rFonts w:hint="eastAsia"/>
          <w:szCs w:val="21"/>
        </w:rPr>
        <w:t xml:space="preserve">磋商文件</w:t>
      </w:r>
      <w:r>
        <w:rPr>
          <w:szCs w:val="21"/>
        </w:rPr>
        <w:t xml:space="preserve">所有内容的基础上，按照</w:t>
      </w:r>
      <w:r>
        <w:rPr>
          <w:rFonts w:hint="eastAsia"/>
          <w:szCs w:val="21"/>
        </w:rPr>
        <w:t xml:space="preserve">磋商文件</w:t>
      </w:r>
      <w:r>
        <w:rPr>
          <w:szCs w:val="21"/>
        </w:rPr>
        <w:t xml:space="preserve">的要求编制完整的</w:t>
      </w:r>
      <w:r>
        <w:rPr>
          <w:rFonts w:hint="eastAsia"/>
          <w:szCs w:val="21"/>
        </w:rPr>
        <w:t xml:space="preserve">响应文件</w:t>
      </w:r>
      <w:r>
        <w:rPr>
          <w:szCs w:val="21"/>
        </w:rPr>
        <w:t xml:space="preserve">。</w:t>
      </w:r>
      <w:r>
        <w:rPr>
          <w:rFonts w:hint="eastAsia"/>
          <w:szCs w:val="21"/>
        </w:rPr>
        <w:t xml:space="preserve">磋商文件</w:t>
      </w:r>
      <w:r>
        <w:rPr>
          <w:szCs w:val="21"/>
        </w:rPr>
        <w:t xml:space="preserve">中对</w:t>
      </w:r>
      <w:r>
        <w:rPr>
          <w:rFonts w:hint="eastAsia"/>
          <w:szCs w:val="21"/>
        </w:rPr>
        <w:t xml:space="preserve">响应文件</w:t>
      </w:r>
      <w:r>
        <w:rPr>
          <w:szCs w:val="21"/>
        </w:rPr>
        <w:t xml:space="preserve">格式有要求的，</w:t>
      </w:r>
      <w:r>
        <w:rPr>
          <w:rFonts w:hint="eastAsia"/>
          <w:szCs w:val="21"/>
        </w:rPr>
        <w:t xml:space="preserve">供应商</w:t>
      </w:r>
      <w:r>
        <w:rPr>
          <w:szCs w:val="21"/>
        </w:rPr>
        <w:t xml:space="preserve">应按格式逐项填写内容。</w:t>
      </w:r>
      <w:r/>
    </w:p>
    <w:p>
      <w:pPr>
        <w:pStyle w:val="664"/>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供应商</w:t>
      </w:r>
      <w:r>
        <w:rPr>
          <w:szCs w:val="21"/>
        </w:rPr>
        <w:t xml:space="preserve">必须保证</w:t>
      </w:r>
      <w:r>
        <w:rPr>
          <w:rFonts w:hint="eastAsia"/>
          <w:szCs w:val="21"/>
        </w:rPr>
        <w:t xml:space="preserve">响应文件</w:t>
      </w:r>
      <w:r>
        <w:rPr>
          <w:szCs w:val="21"/>
        </w:rPr>
        <w:t xml:space="preserve">所提供的全部资料真实可靠。</w:t>
      </w:r>
      <w:r/>
    </w:p>
    <w:p>
      <w:pPr>
        <w:pStyle w:val="664"/>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响应文件</w:t>
      </w:r>
      <w:r>
        <w:rPr>
          <w:szCs w:val="21"/>
        </w:rPr>
        <w:t xml:space="preserve">须对</w:t>
      </w:r>
      <w:r>
        <w:rPr>
          <w:rFonts w:hint="eastAsia"/>
          <w:szCs w:val="21"/>
        </w:rPr>
        <w:t xml:space="preserve">磋商文件</w:t>
      </w:r>
      <w:r>
        <w:rPr>
          <w:szCs w:val="21"/>
        </w:rPr>
        <w:t xml:space="preserve">中的内容做出实质性和完整的响应。</w:t>
      </w:r>
      <w:r/>
    </w:p>
    <w:p>
      <w:pPr>
        <w:pStyle w:val="665"/>
        <w:ind w:left="0" w:right="210"/>
        <w:spacing w:line="360" w:lineRule="auto"/>
        <w:rPr>
          <w:rFonts w:ascii="Segoe UI Symbol" w:hAnsi="Segoe UI Symbol" w:cs="Segoe UI Symbol"/>
          <w:szCs w:val="21"/>
        </w:rPr>
      </w:pPr>
      <w:r/>
      <w:bookmarkStart w:id="156"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.报价</w:t>
      </w:r>
      <w:bookmarkEnd w:id="156"/>
      <w:r>
        <w:rPr>
          <w:rFonts w:ascii="Segoe UI Symbol" w:hAnsi="Segoe UI Symbol" w:cs="Segoe UI Symbol"/>
          <w:szCs w:val="21"/>
        </w:rPr>
      </w:r>
      <w:r/>
    </w:p>
    <w:p>
      <w:pPr>
        <w:pStyle w:val="664"/>
        <w:ind w:firstLine="420"/>
        <w:spacing w:before="156" w:line="360" w:lineRule="auto"/>
        <w:rPr>
          <w:szCs w:val="21"/>
        </w:rPr>
      </w:pPr>
      <w:r>
        <w:rPr>
          <w:rFonts w:ascii="Microsoft New Tai Lue" w:hAnsi="Microsoft New Tai Lue" w:cs="Microsoft New Tai Lue"/>
          <w:bCs/>
          <w:szCs w:val="21"/>
        </w:rPr>
        <w:t xml:space="preserve">20.1</w:t>
      </w:r>
      <w:r>
        <w:rPr>
          <w:rFonts w:hint="eastAsia" w:ascii="Microsoft New Tai Lue" w:hAnsi="Microsoft New Tai Lue" w:cs="Microsoft New Tai Lue"/>
          <w:bCs/>
          <w:szCs w:val="21"/>
        </w:rPr>
        <w:t xml:space="preserve">除非采购文件另有规定，</w:t>
      </w:r>
      <w:r>
        <w:rPr>
          <w:rFonts w:hint="eastAsia"/>
          <w:szCs w:val="21"/>
        </w:rPr>
        <w:t xml:space="preserve">所有响应均以人民币报价，</w:t>
      </w:r>
      <w:r>
        <w:rPr>
          <w:szCs w:val="21"/>
        </w:rPr>
        <w:t xml:space="preserve">应包</w:t>
      </w:r>
      <w:r>
        <w:rPr>
          <w:szCs w:val="21"/>
        </w:rPr>
        <w:t xml:space="preserve">括国家规定的增值税税金。</w:t>
      </w:r>
      <w:r/>
    </w:p>
    <w:p>
      <w:pPr>
        <w:pStyle w:val="664"/>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Microsoft New Tai Lue" w:hAnsi="Microsoft New Tai Lue" w:cs="Microsoft New Tai Lue"/>
          <w:szCs w:val="21"/>
        </w:rPr>
        <w:t xml:space="preserve">。</w:t>
      </w:r>
      <w:r/>
    </w:p>
    <w:p>
      <w:pPr>
        <w:pStyle w:val="664"/>
        <w:ind w:firstLine="420"/>
        <w:spacing w:before="156" w:line="360" w:lineRule="auto"/>
        <w:rPr>
          <w:rFonts w:hint="eastAsia"/>
          <w:szCs w:val="21"/>
        </w:rPr>
      </w:pPr>
      <w:r>
        <w:rPr>
          <w:rFonts w:ascii="Microsoft New Tai Lue" w:hAnsi="Microsoft New Tai Lue" w:cs="Microsoft New Tai Lue"/>
          <w:bCs/>
          <w:szCs w:val="21"/>
        </w:rPr>
        <w:t xml:space="preserve">20.3</w:t>
      </w:r>
      <w:r>
        <w:rPr>
          <w:rFonts w:hint="eastAsia"/>
          <w:szCs w:val="21"/>
        </w:rPr>
        <w:t xml:space="preserve">供应商的</w:t>
      </w:r>
      <w:r>
        <w:rPr>
          <w:szCs w:val="21"/>
        </w:rPr>
        <w:t xml:space="preserve">报价应包括为完成本项目所发生的</w:t>
      </w:r>
      <w:r>
        <w:rPr>
          <w:rFonts w:hint="eastAsia"/>
          <w:szCs w:val="21"/>
        </w:rPr>
        <w:t xml:space="preserve">所有</w:t>
      </w:r>
      <w:r>
        <w:rPr>
          <w:szCs w:val="21"/>
        </w:rPr>
        <w:t xml:space="preserve">费用和税费，包括代垫费用（差旅费、住宿费、通讯费等）、增值税及其他附加税等杂项支出在内的</w:t>
      </w:r>
      <w:r>
        <w:rPr>
          <w:rFonts w:hint="eastAsia"/>
          <w:szCs w:val="21"/>
        </w:rPr>
        <w:t xml:space="preserve">所有</w:t>
      </w:r>
      <w:r>
        <w:rPr>
          <w:szCs w:val="21"/>
        </w:rPr>
        <w:t xml:space="preserve">费用和税费，</w:t>
      </w:r>
      <w:r>
        <w:rPr>
          <w:rFonts w:hint="eastAsia"/>
          <w:szCs w:val="21"/>
        </w:rPr>
        <w:t xml:space="preserve">除磋商文件</w:t>
      </w:r>
      <w:r>
        <w:rPr>
          <w:szCs w:val="21"/>
        </w:rPr>
        <w:t xml:space="preserve">规定外，采购人将不再支付报价以外的任何费用。</w:t>
      </w:r>
      <w:r>
        <w:rPr>
          <w:rFonts w:hint="eastAsia"/>
          <w:szCs w:val="21"/>
        </w:rPr>
        <w:t xml:space="preserve">如发生错报、漏报等情形，都被视为供应商的让利行为。供应商</w:t>
      </w:r>
      <w:r>
        <w:rPr>
          <w:szCs w:val="21"/>
        </w:rPr>
        <w:t xml:space="preserve">估算错误的</w:t>
      </w:r>
      <w:r>
        <w:rPr>
          <w:rFonts w:hint="eastAsia"/>
          <w:szCs w:val="21"/>
        </w:rPr>
        <w:t xml:space="preserve">相关</w:t>
      </w:r>
      <w:r>
        <w:rPr>
          <w:szCs w:val="21"/>
        </w:rPr>
        <w:t xml:space="preserve">风险</w:t>
      </w:r>
      <w:r>
        <w:rPr>
          <w:rFonts w:hint="eastAsia"/>
          <w:szCs w:val="21"/>
        </w:rPr>
        <w:t xml:space="preserve">，</w:t>
      </w:r>
      <w:r>
        <w:rPr>
          <w:szCs w:val="21"/>
        </w:rPr>
        <w:t xml:space="preserve">由</w:t>
      </w:r>
      <w:r>
        <w:rPr>
          <w:rFonts w:hint="eastAsia"/>
          <w:szCs w:val="21"/>
        </w:rPr>
        <w:t xml:space="preserve">供应商</w:t>
      </w:r>
      <w:r>
        <w:rPr>
          <w:szCs w:val="21"/>
        </w:rPr>
        <w:t xml:space="preserve">自行承担</w:t>
      </w:r>
      <w:r>
        <w:rPr>
          <w:rFonts w:hint="eastAsia"/>
          <w:szCs w:val="21"/>
        </w:rPr>
        <w:t xml:space="preserve">。</w:t>
      </w:r>
      <w:r/>
    </w:p>
    <w:p>
      <w:pPr>
        <w:pStyle w:val="664"/>
        <w:ind w:firstLine="420"/>
        <w:spacing w:before="156" w:line="360" w:lineRule="auto"/>
        <w:rPr>
          <w:szCs w:val="21"/>
        </w:rPr>
      </w:pPr>
      <w:r>
        <w:rPr>
          <w:rFonts w:ascii="Microsoft New Tai Lue" w:hAnsi="Microsoft New Tai Lue" w:cs="Microsoft New Tai Lue"/>
          <w:bCs/>
          <w:szCs w:val="21"/>
        </w:rPr>
        <w:t xml:space="preserve">20</w:t>
      </w:r>
      <w:r>
        <w:rPr>
          <w:rFonts w:ascii="Microsoft New Tai Lue" w:hAnsi="Microsoft New Tai Lue" w:cs="Microsoft New Tai Lue"/>
          <w:bCs/>
          <w:szCs w:val="21"/>
        </w:rPr>
        <w:t xml:space="preserve">.4</w:t>
      </w:r>
      <w:r>
        <w:rPr>
          <w:rFonts w:hint="eastAsia"/>
          <w:szCs w:val="21"/>
        </w:rPr>
        <w:t xml:space="preserve">供应商</w:t>
      </w:r>
      <w:r>
        <w:rPr>
          <w:szCs w:val="21"/>
        </w:rPr>
        <w:t xml:space="preserve">要按</w:t>
      </w:r>
      <w:r>
        <w:rPr>
          <w:rFonts w:hint="eastAsia"/>
          <w:szCs w:val="21"/>
        </w:rPr>
        <w:t xml:space="preserve">初始报价一览表</w:t>
      </w:r>
      <w:r>
        <w:rPr>
          <w:szCs w:val="21"/>
        </w:rPr>
        <w:t xml:space="preserve">的内容填写</w:t>
      </w:r>
      <w:r>
        <w:rPr>
          <w:rFonts w:hint="eastAsia"/>
          <w:szCs w:val="21"/>
        </w:rPr>
        <w:t xml:space="preserve">磋商</w:t>
      </w:r>
      <w:r>
        <w:rPr>
          <w:szCs w:val="21"/>
        </w:rPr>
        <w:t xml:space="preserve">报价及其它事项，并由法定代表人（单位负责人）或授权代表签署。</w:t>
      </w:r>
      <w:r/>
    </w:p>
    <w:p>
      <w:pPr>
        <w:pStyle w:val="664"/>
        <w:ind w:firstLine="420"/>
        <w:spacing w:before="156" w:line="360" w:lineRule="auto"/>
        <w:rPr>
          <w:szCs w:val="21"/>
        </w:rPr>
      </w:pPr>
      <w:r>
        <w:rPr>
          <w:rFonts w:ascii="Microsoft New Tai Lue" w:hAnsi="Microsoft New Tai Lue" w:cs="Microsoft New Tai Lue"/>
          <w:bCs/>
          <w:szCs w:val="21"/>
        </w:rPr>
        <w:t xml:space="preserve">20.5</w:t>
      </w:r>
      <w:r>
        <w:rPr>
          <w:szCs w:val="21"/>
        </w:rPr>
        <w:t xml:space="preserve">报价的其他要求见</w:t>
      </w:r>
      <w:r>
        <w:rPr>
          <w:rFonts w:hint="eastAsia"/>
          <w:b/>
          <w:szCs w:val="21"/>
        </w:rPr>
        <w:t xml:space="preserve">供应商</w:t>
      </w:r>
      <w:r>
        <w:rPr>
          <w:b/>
          <w:szCs w:val="21"/>
        </w:rPr>
        <w:t xml:space="preserve">须知前附表</w:t>
      </w:r>
      <w:r>
        <w:rPr>
          <w:szCs w:val="21"/>
        </w:rPr>
        <w:t xml:space="preserve">。</w:t>
      </w:r>
      <w:r/>
    </w:p>
    <w:p>
      <w:pPr>
        <w:pStyle w:val="665"/>
        <w:ind w:left="0" w:right="210"/>
        <w:spacing w:line="360" w:lineRule="auto"/>
        <w:rPr>
          <w:rFonts w:ascii="Microsoft New Tai Lue" w:hAnsi="Microsoft New Tai Lue" w:cs="Microsoft New Tai Lue"/>
        </w:rPr>
      </w:pPr>
      <w:r/>
      <w:bookmarkEnd w:id="151"/>
      <w:r/>
      <w:bookmarkEnd w:id="153"/>
      <w:r/>
      <w:bookmarkStart w:id="157" w:name="_Toc107246237"/>
      <w:r/>
      <w:bookmarkStart w:id="158" w:name="_Toc104560859"/>
      <w:r/>
      <w:bookmarkStart w:id="159" w:name="_Toc103848545"/>
      <w:r/>
      <w:bookmarkStart w:id="160" w:name="_Toc100905224"/>
      <w:r/>
      <w:bookmarkStart w:id="161" w:name="_Toc100905223"/>
      <w:r/>
      <w:bookmarkStart w:id="162" w:name="_Toc103848544"/>
      <w:r/>
      <w:bookmarkStart w:id="163" w:name="_Toc96347878"/>
      <w:r>
        <w:rPr>
          <w:rFonts w:ascii="Microsoft New Tai Lue" w:hAnsi="Microsoft New Tai Lue" w:cs="Microsoft New Tai Lue"/>
        </w:rPr>
        <w:t xml:space="preserve">21.响应有效期</w:t>
      </w:r>
      <w:bookmarkEnd w:id="157"/>
      <w:r/>
      <w:bookmarkEnd w:id="158"/>
      <w:r/>
      <w:bookmarkEnd w:id="159"/>
      <w:r/>
      <w:bookmarkEnd w:id="160"/>
      <w:r>
        <w:rPr>
          <w:rFonts w:ascii="Microsoft New Tai Lue" w:hAnsi="Microsoft New Tai Lue" w:cs="Microsoft New Tai Lue"/>
        </w:rPr>
      </w:r>
      <w:r/>
    </w:p>
    <w:p>
      <w:pPr>
        <w:pStyle w:val="664"/>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21.1响应有效期见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，在此期间响应文件对供应商具有法律约束力，以保证采购人有足够的时间完成评审、定标以及签订合同。响应有效期从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截止之日起计算。</w:t>
      </w:r>
      <w:r>
        <w:rPr>
          <w:rFonts w:ascii="Microsoft New Tai Lue" w:hAnsi="Microsoft New Tai Lue" w:cs="Microsoft New Tai Lue"/>
          <w:b/>
          <w:bCs/>
          <w:szCs w:val="21"/>
        </w:rPr>
        <w:t xml:space="preserve">响应有效期不足的，在评审时将其视为无效响应。</w:t>
      </w:r>
      <w:r/>
    </w:p>
    <w:p>
      <w:pPr>
        <w:pStyle w:val="665"/>
        <w:ind w:left="0" w:right="210"/>
        <w:spacing w:line="360" w:lineRule="auto"/>
        <w:rPr>
          <w:rFonts w:ascii="Microsoft New Tai Lue" w:hAnsi="Microsoft New Tai Lue" w:cs="Microsoft New Tai Lue"/>
        </w:rPr>
      </w:pPr>
      <w:r/>
      <w:bookmarkStart w:id="164" w:name="_Toc107246238"/>
      <w:r/>
      <w:bookmarkStart w:id="165" w:name="_Toc104560860"/>
      <w:r>
        <w:rPr>
          <w:rFonts w:ascii="Microsoft New Tai Lue" w:hAnsi="Microsoft New Tai Lue" w:cs="Microsoft New Tai Lue"/>
        </w:rPr>
        <w:t xml:space="preserve">22.磋商保证金</w:t>
      </w:r>
      <w:bookmarkEnd w:id="161"/>
      <w:r/>
      <w:bookmarkEnd w:id="162"/>
      <w:r/>
      <w:bookmarkEnd w:id="163"/>
      <w:r/>
      <w:bookmarkEnd w:id="164"/>
      <w:r/>
      <w:bookmarkEnd w:id="165"/>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bCs/>
          <w:szCs w:val="21"/>
        </w:rPr>
      </w:pPr>
      <w:r/>
      <w:bookmarkStart w:id="166" w:name="_Toc420487862"/>
      <w:r/>
      <w:bookmarkStart w:id="167" w:name="_Toc96347879"/>
      <w:r/>
      <w:bookmarkStart w:id="168" w:name="_Toc519241651"/>
      <w:r/>
      <w:bookmarkStart w:id="169" w:name="_Toc420657357"/>
      <w:r/>
      <w:bookmarkStart w:id="170" w:name="_Toc466452044"/>
      <w:r/>
      <w:bookmarkStart w:id="171" w:name="_Toc68159552"/>
      <w:r>
        <w:rPr>
          <w:rFonts w:ascii="Microsoft New Tai Lue" w:hAnsi="Microsoft New Tai Lue" w:cs="Microsoft New Tai Lue"/>
          <w:bCs/>
          <w:szCs w:val="21"/>
        </w:rPr>
        <w:t xml:space="preserve">22.1本项目是否交纳磋商保证金见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w:t>
      </w:r>
      <w:r/>
    </w:p>
    <w:p>
      <w:pPr>
        <w:pStyle w:val="664"/>
        <w:ind w:firstLine="422"/>
        <w:spacing w:before="156"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供应商按照</w:t>
      </w:r>
      <w:r>
        <w:rPr>
          <w:rFonts w:ascii="Microsoft New Tai Lue" w:hAnsi="Microsoft New Tai Lue" w:cs="Microsoft New Tai Lue"/>
          <w:b/>
          <w:bCs/>
          <w:szCs w:val="21"/>
        </w:rPr>
        <w:t xml:space="preserve">供应商须知前附表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w:t>
      </w:r>
      <w:r>
        <w:rPr>
          <w:rFonts w:ascii="Microsoft New Tai Lue" w:hAnsi="Microsoft New Tai Lue" w:cs="Microsoft New Tai Lue"/>
          <w:bCs/>
          <w:szCs w:val="21"/>
        </w:rPr>
        <w:t xml:space="preserve">在</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规定的响应文件截止时间前，向采购方提交</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规定的磋商保证金(数额采用四舍五入，计算至元)。磋商保证金有效期应与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规定的响应有效期一致。</w:t>
      </w:r>
      <w:r>
        <w:rPr>
          <w:rFonts w:hint="eastAsia" w:ascii="Segoe UI Symbol" w:hAnsi="Segoe UI Symbol" w:cs="Segoe UI Symbol"/>
          <w:b/>
          <w:szCs w:val="21"/>
        </w:rPr>
        <w:t xml:space="preserve">供应商未按规定缴纳磋商保证金的或</w:t>
      </w:r>
      <w:r>
        <w:rPr>
          <w:rFonts w:hint="eastAsia" w:ascii="Microsoft New Tai Lue" w:hAnsi="Microsoft New Tai Lue" w:cs="Microsoft New Tai Lue"/>
          <w:b/>
          <w:bCs/>
          <w:szCs w:val="21"/>
        </w:rPr>
        <w:t xml:space="preserve">由于到账时间晚于响应文件截止时间的，或者票据错误、印鉴不清等原因导致不能到账的，其响应无效。</w:t>
      </w:r>
      <w:r>
        <w:rPr>
          <w:rFonts w:ascii="Microsoft New Tai Lue" w:hAnsi="Microsoft New Tai Lue" w:cs="Microsoft New Tai Lue"/>
          <w:bCs/>
          <w:szCs w:val="21"/>
        </w:rPr>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w:t>
      </w:r>
      <w:r>
        <w:rPr>
          <w:rFonts w:ascii="Microsoft New Tai Lue" w:hAnsi="Microsoft New Tai Lue" w:cs="Microsoft New Tai Lue"/>
          <w:b/>
          <w:bCs/>
          <w:szCs w:val="21"/>
        </w:rPr>
        <w:t xml:space="preserve">联合体</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的</w:t>
      </w:r>
      <w:r>
        <w:rPr>
          <w:rFonts w:ascii="Microsoft New Tai Lue" w:hAnsi="Microsoft New Tai Lue" w:cs="Microsoft New Tai Lue"/>
          <w:bCs/>
          <w:szCs w:val="21"/>
        </w:rPr>
        <w:t xml:space="preserve">，可以由联合体中的一方或者共同提交磋商保证金。以一方名义提交磋商保证金的，对联合体各方均具有约束力。</w:t>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w:t>
      </w:r>
      <w:r>
        <w:rPr>
          <w:rFonts w:hint="eastAsia" w:ascii="Microsoft New Tai Lue" w:hAnsi="Microsoft New Tai Lue" w:cs="Microsoft New Tai Lue"/>
          <w:bCs/>
          <w:szCs w:val="21"/>
        </w:rPr>
        <w:t xml:space="preserve">成交</w:t>
      </w:r>
      <w:r>
        <w:rPr>
          <w:rFonts w:ascii="Microsoft New Tai Lue" w:hAnsi="Microsoft New Tai Lue" w:cs="Microsoft New Tai Lue"/>
          <w:bCs/>
          <w:szCs w:val="21"/>
        </w:rPr>
        <w:t xml:space="preserve">的供应商的磋商保证金，在成交通知书发出后5个工作日内退还，但因供应商自身原因导致无法及时退还的除外。</w:t>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22.5成交的供应商的磋商保证金，在政府采购合同签订后5个工作日内退还成交供应商。</w:t>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22.6供应商有以下情形之一的，磋商保证金可以不予退还：</w:t>
      </w:r>
      <w:r/>
    </w:p>
    <w:p>
      <w:pPr>
        <w:pStyle w:val="664"/>
        <w:ind w:firstLine="315"/>
        <w:jc w:val="left"/>
        <w:spacing w:line="360" w:lineRule="auto"/>
        <w:rPr>
          <w:szCs w:val="21"/>
        </w:rPr>
      </w:pPr>
      <w:r/>
      <w:bookmarkEnd w:id="166"/>
      <w:r/>
      <w:bookmarkEnd w:id="167"/>
      <w:r/>
      <w:bookmarkEnd w:id="168"/>
      <w:r/>
      <w:bookmarkEnd w:id="169"/>
      <w:r/>
      <w:bookmarkEnd w:id="170"/>
      <w:r/>
      <w:bookmarkEnd w:id="171"/>
      <w:r/>
      <w:bookmarkStart w:id="172" w:name="_Toc103848546"/>
      <w:r/>
      <w:bookmarkStart w:id="173" w:name="_Toc96347880"/>
      <w:r/>
      <w:bookmarkStart w:id="174" w:name="_Toc100905225"/>
      <w:r/>
      <w:bookmarkStart w:id="175" w:name="_Toc104560861"/>
      <w:r>
        <w:rPr>
          <w:szCs w:val="21"/>
        </w:rPr>
        <w:t xml:space="preserve">（1）</w:t>
      </w:r>
      <w:r>
        <w:rPr>
          <w:rFonts w:hint="eastAsia"/>
          <w:szCs w:val="21"/>
        </w:rPr>
        <w:t xml:space="preserve">供应商在磋商文件规定的响应有效期内撤销其响应文件；</w:t>
      </w:r>
      <w:r>
        <w:rPr>
          <w:szCs w:val="21"/>
        </w:rPr>
      </w:r>
      <w:r/>
    </w:p>
    <w:p>
      <w:pPr>
        <w:pStyle w:val="664"/>
        <w:ind w:firstLine="315"/>
        <w:jc w:val="left"/>
        <w:spacing w:line="360" w:lineRule="auto"/>
        <w:rPr>
          <w:szCs w:val="21"/>
        </w:rPr>
      </w:pPr>
      <w:r>
        <w:rPr>
          <w:szCs w:val="21"/>
        </w:rPr>
        <w:t xml:space="preserve">（2）</w:t>
      </w:r>
      <w:r>
        <w:rPr>
          <w:rFonts w:hint="eastAsia"/>
          <w:szCs w:val="21"/>
        </w:rPr>
        <w:t xml:space="preserve">供应商在响应文件中提供</w:t>
      </w:r>
      <w:r>
        <w:rPr>
          <w:szCs w:val="21"/>
        </w:rPr>
        <w:t xml:space="preserve">虚假材料</w:t>
      </w:r>
      <w:r>
        <w:rPr>
          <w:rFonts w:hint="eastAsia"/>
          <w:szCs w:val="21"/>
        </w:rPr>
        <w:t xml:space="preserve">的</w:t>
      </w:r>
      <w:r>
        <w:rPr>
          <w:szCs w:val="21"/>
        </w:rPr>
        <w:t xml:space="preserve">；</w:t>
      </w:r>
      <w:r/>
    </w:p>
    <w:p>
      <w:pPr>
        <w:pStyle w:val="664"/>
        <w:ind w:firstLine="315"/>
        <w:jc w:val="left"/>
        <w:spacing w:line="360" w:lineRule="auto"/>
        <w:rPr>
          <w:rFonts w:hint="eastAsia"/>
          <w:szCs w:val="21"/>
        </w:rPr>
      </w:pPr>
      <w:r>
        <w:rPr>
          <w:rFonts w:hint="eastAsia"/>
          <w:szCs w:val="21"/>
        </w:rPr>
        <w:t xml:space="preserve">（3）供应商在本次采购活动中存在</w:t>
      </w:r>
      <w:r>
        <w:rPr>
          <w:szCs w:val="21"/>
        </w:rPr>
        <w:t xml:space="preserve">恶意串通</w:t>
      </w:r>
      <w:r>
        <w:rPr>
          <w:rFonts w:hint="eastAsia"/>
          <w:szCs w:val="21"/>
        </w:rPr>
        <w:t xml:space="preserve">行为的</w:t>
      </w:r>
      <w:r>
        <w:rPr>
          <w:szCs w:val="21"/>
        </w:rPr>
        <w:t xml:space="preserve">；</w:t>
      </w:r>
      <w:r>
        <w:rPr>
          <w:rFonts w:hint="eastAsia"/>
          <w:szCs w:val="21"/>
        </w:rPr>
      </w:r>
      <w:r/>
    </w:p>
    <w:p>
      <w:pPr>
        <w:pStyle w:val="664"/>
        <w:ind w:firstLine="315"/>
        <w:jc w:val="left"/>
        <w:spacing w:line="360" w:lineRule="auto"/>
        <w:rPr>
          <w:szCs w:val="21"/>
        </w:rPr>
      </w:pPr>
      <w:r>
        <w:rPr>
          <w:szCs w:val="21"/>
        </w:rPr>
        <w:t xml:space="preserve">（4）</w:t>
      </w:r>
      <w:r>
        <w:rPr>
          <w:rFonts w:hint="eastAsia"/>
          <w:szCs w:val="21"/>
        </w:rPr>
        <w:t xml:space="preserve">成交供应商</w:t>
      </w:r>
      <w:r>
        <w:rPr>
          <w:szCs w:val="21"/>
        </w:rPr>
        <w:t xml:space="preserve">未能按规定交纳采购代理服务费；</w:t>
      </w:r>
      <w:r/>
    </w:p>
    <w:p>
      <w:pPr>
        <w:pStyle w:val="664"/>
        <w:ind w:firstLine="315"/>
        <w:jc w:val="left"/>
        <w:spacing w:line="360" w:lineRule="auto"/>
        <w:rPr>
          <w:rFonts w:hint="eastAsia"/>
          <w:szCs w:val="21"/>
        </w:rPr>
      </w:pPr>
      <w:r>
        <w:rPr>
          <w:szCs w:val="21"/>
        </w:rPr>
        <w:t xml:space="preserve">（5）</w:t>
      </w:r>
      <w:r>
        <w:rPr>
          <w:rFonts w:hint="eastAsia"/>
          <w:szCs w:val="21"/>
        </w:rPr>
        <w:t xml:space="preserve">成交供应商</w:t>
      </w:r>
      <w:r>
        <w:rPr>
          <w:szCs w:val="21"/>
        </w:rPr>
        <w:t xml:space="preserve">在收到</w:t>
      </w:r>
      <w:r>
        <w:rPr>
          <w:rFonts w:hint="eastAsia"/>
          <w:szCs w:val="21"/>
        </w:rPr>
        <w:t xml:space="preserve">成交</w:t>
      </w:r>
      <w:r>
        <w:rPr>
          <w:szCs w:val="21"/>
        </w:rPr>
        <w:t xml:space="preserve">通知书后，无正当理由不与采购人订立合同，在签订合同时向采购人提出附加条件，或者不按照</w:t>
      </w:r>
      <w:r>
        <w:rPr>
          <w:rFonts w:hint="eastAsia"/>
          <w:szCs w:val="21"/>
        </w:rPr>
        <w:t xml:space="preserve">磋商文件</w:t>
      </w:r>
      <w:r>
        <w:rPr>
          <w:szCs w:val="21"/>
        </w:rPr>
        <w:t xml:space="preserve">要求提交履约保证金（如有</w:t>
      </w:r>
      <w:r>
        <w:rPr>
          <w:szCs w:val="21"/>
        </w:rPr>
        <w:t xml:space="preserve">）；</w:t>
      </w:r>
      <w:r>
        <w:rPr>
          <w:rFonts w:hint="eastAsia"/>
          <w:szCs w:val="21"/>
        </w:rPr>
      </w:r>
      <w:r/>
    </w:p>
    <w:p>
      <w:pPr>
        <w:pStyle w:val="664"/>
        <w:ind w:firstLine="315"/>
        <w:jc w:val="left"/>
        <w:spacing w:line="360" w:lineRule="auto"/>
        <w:rPr>
          <w:szCs w:val="21"/>
        </w:rPr>
      </w:pPr>
      <w:r>
        <w:rPr>
          <w:szCs w:val="21"/>
        </w:rPr>
        <w:t xml:space="preserve">（6）</w:t>
      </w:r>
      <w:r>
        <w:rPr>
          <w:rFonts w:hint="eastAsia"/>
          <w:szCs w:val="21"/>
        </w:rPr>
        <w:t xml:space="preserve">磋商文件</w:t>
      </w:r>
      <w:r>
        <w:rPr>
          <w:szCs w:val="21"/>
        </w:rPr>
        <w:t xml:space="preserve">规定的其他可以不予退还</w:t>
      </w:r>
      <w:r>
        <w:rPr>
          <w:rFonts w:hint="eastAsia"/>
          <w:szCs w:val="21"/>
        </w:rPr>
        <w:t xml:space="preserve">磋商保证金</w:t>
      </w:r>
      <w:r>
        <w:rPr>
          <w:szCs w:val="21"/>
        </w:rPr>
        <w:t xml:space="preserve">的情形。</w:t>
      </w:r>
      <w:r/>
    </w:p>
    <w:p>
      <w:pPr>
        <w:pStyle w:val="665"/>
        <w:ind w:left="0" w:right="210"/>
        <w:spacing w:line="360" w:lineRule="auto"/>
        <w:rPr>
          <w:rFonts w:ascii="Microsoft New Tai Lue" w:hAnsi="Microsoft New Tai Lue" w:cs="Microsoft New Tai Lue"/>
        </w:rPr>
      </w:pPr>
      <w:r/>
      <w:bookmarkStart w:id="176" w:name="_Toc107246239"/>
      <w:r>
        <w:rPr>
          <w:rFonts w:ascii="Microsoft New Tai Lue" w:hAnsi="Microsoft New Tai Lue" w:cs="Microsoft New Tai Lue"/>
        </w:rPr>
        <w:t xml:space="preserve">23.响应文件的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72"/>
      <w:r/>
      <w:bookmarkEnd w:id="173"/>
      <w:r/>
      <w:bookmarkEnd w:id="174"/>
      <w:r/>
      <w:bookmarkEnd w:id="175"/>
      <w:r/>
      <w:bookmarkEnd w:id="176"/>
      <w:r>
        <w:rPr>
          <w:rFonts w:ascii="Microsoft New Tai Lue" w:hAnsi="Microsoft New Tai Lue" w:cs="Microsoft New Tai Lue"/>
        </w:rPr>
      </w:r>
      <w:r/>
    </w:p>
    <w:p>
      <w:pPr>
        <w:pStyle w:val="664"/>
        <w:ind w:firstLine="420"/>
        <w:spacing w:before="156" w:line="360" w:lineRule="auto"/>
        <w:rPr>
          <w:rFonts w:hint="eastAsia" w:ascii="宋体" w:hAnsi="宋体" w:cs="宋体"/>
          <w:szCs w:val="21"/>
        </w:rPr>
      </w:pPr>
      <w:r/>
      <w:bookmarkStart w:id="177" w:name="_Toc107246240"/>
      <w:r>
        <w:rPr>
          <w:rFonts w:hint="eastAsia" w:ascii="宋体" w:hAnsi="宋体" w:cs="宋体"/>
          <w:szCs w:val="21"/>
        </w:rPr>
        <w:t xml:space="preserve">23.1供应商应当按照《操作手册》规定，在磋商公告规定的响应文件递交截止时间前制作并上传电子文件。招标代理机构拒绝接收提交响应文件截止时间后上传的任何电子</w:t>
      </w:r>
      <w:r>
        <w:rPr>
          <w:rFonts w:hint="eastAsia" w:ascii="宋体" w:hAnsi="宋体" w:cs="宋体"/>
          <w:szCs w:val="21"/>
        </w:rPr>
        <w:t xml:space="preserve">响应文件</w:t>
      </w:r>
      <w:r>
        <w:rPr>
          <w:rFonts w:hint="eastAsia" w:ascii="宋体" w:hAnsi="宋体" w:cs="宋体"/>
          <w:szCs w:val="21"/>
        </w:rPr>
        <w:t xml:space="preserve">。</w:t>
      </w:r>
      <w:r/>
    </w:p>
    <w:p>
      <w:pPr>
        <w:pStyle w:val="664"/>
        <w:ind w:firstLine="420"/>
        <w:spacing w:before="156" w:line="360" w:lineRule="auto"/>
        <w:rPr>
          <w:rFonts w:hint="eastAsia" w:ascii="宋体" w:hAnsi="宋体" w:cs="宋体"/>
          <w:b/>
          <w:bCs/>
          <w:szCs w:val="21"/>
        </w:rPr>
      </w:pPr>
      <w:r>
        <w:rPr>
          <w:rFonts w:hint="eastAsia" w:ascii="宋体" w:hAnsi="宋体" w:cs="宋体"/>
          <w:b/>
          <w:bCs/>
          <w:szCs w:val="21"/>
        </w:rPr>
        <w:t xml:space="preserve">23.2★响应文件应加盖公章并由供应商法定代表人（单位负责人）或其授权代表签字。授权代表须提供法定代表人以书面形式出具的“法定代表人授权书”（原件，由法定代表人签章并加盖企业公章。）授权其负责本项目</w:t>
      </w:r>
      <w:r>
        <w:rPr>
          <w:rFonts w:hint="eastAsia" w:ascii="宋体" w:hAnsi="宋体" w:cs="宋体"/>
          <w:b/>
          <w:bCs/>
          <w:szCs w:val="21"/>
        </w:rPr>
        <w:t xml:space="preserve">磋商响应</w:t>
      </w:r>
      <w:r>
        <w:rPr>
          <w:rFonts w:hint="eastAsia" w:ascii="宋体" w:hAnsi="宋体" w:cs="宋体"/>
          <w:b/>
          <w:bCs/>
          <w:szCs w:val="21"/>
        </w:rPr>
        <w:t xml:space="preserve">。</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23.3响应文件规定盖章的地方，应盖单位公章或电子公章（文件中的单位盖章、印章、</w:t>
      </w:r>
      <w:r>
        <w:rPr>
          <w:rFonts w:hint="eastAsia" w:ascii="宋体" w:hAnsi="宋体" w:cs="宋体"/>
          <w:szCs w:val="21"/>
        </w:rPr>
        <w:t xml:space="preserve">公章等处均仅指与供应商名称全称相一致的标准公章，如供应商为自然人可不加盖公章，仅由本人签字）。</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23.4如响应过程中供应商使用其他形式的印章（如带有“专用章”等字样的印章），须提供“公章授权书”（见附件），明确“针对本次项目，我单位专用章作为直接参与</w:t>
      </w:r>
      <w:r>
        <w:rPr>
          <w:rFonts w:hint="eastAsia" w:ascii="宋体" w:hAnsi="宋体" w:cs="宋体"/>
          <w:szCs w:val="21"/>
        </w:rPr>
        <w:t xml:space="preserve">磋商响应</w:t>
      </w:r>
      <w:r>
        <w:rPr>
          <w:rFonts w:hint="eastAsia" w:ascii="宋体" w:hAnsi="宋体" w:cs="宋体"/>
          <w:szCs w:val="21"/>
        </w:rPr>
        <w:t xml:space="preserve">时相关文件的签章，其效力等同于公章”，“公章授权书”须同时加盖</w:t>
      </w:r>
      <w:r>
        <w:rPr>
          <w:rFonts w:hint="eastAsia" w:ascii="宋体" w:hAnsi="宋体" w:cs="宋体"/>
          <w:szCs w:val="21"/>
        </w:rPr>
        <w:t xml:space="preserve">供应商</w:t>
      </w:r>
      <w:r>
        <w:rPr>
          <w:rFonts w:hint="eastAsia" w:ascii="宋体" w:hAnsi="宋体" w:cs="宋体"/>
          <w:szCs w:val="21"/>
        </w:rPr>
        <w:t xml:space="preserve">公章及本次</w:t>
      </w:r>
      <w:r>
        <w:rPr>
          <w:rFonts w:hint="eastAsia" w:ascii="宋体" w:hAnsi="宋体" w:cs="宋体"/>
          <w:szCs w:val="21"/>
        </w:rPr>
        <w:t xml:space="preserve">磋商响应</w:t>
      </w:r>
      <w:r>
        <w:rPr>
          <w:rFonts w:hint="eastAsia" w:ascii="宋体" w:hAnsi="宋体" w:cs="宋体"/>
          <w:szCs w:val="21"/>
        </w:rPr>
        <w:t xml:space="preserve">使用的专用章，否则不予认可。</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23.5除供应商对错处做必要修改外，响应文件不得行间插字、涂改或增删。如有修改错漏处，必须由法定代表人或</w:t>
      </w:r>
      <w:r>
        <w:rPr>
          <w:rFonts w:hint="eastAsia" w:ascii="宋体" w:hAnsi="宋体" w:cs="宋体"/>
          <w:szCs w:val="21"/>
        </w:rPr>
        <w:t xml:space="preserve">其授权代表签字或盖章方有效。</w:t>
      </w:r>
      <w:r>
        <w:rPr>
          <w:rFonts w:hint="eastAsia" w:ascii="宋体" w:hAnsi="宋体" w:cs="宋体"/>
          <w:szCs w:val="21"/>
        </w:rPr>
      </w:r>
      <w:r/>
    </w:p>
    <w:p>
      <w:pPr>
        <w:pStyle w:val="665"/>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四．响应文件的提交</w:t>
      </w:r>
      <w:bookmarkEnd w:id="177"/>
      <w:r>
        <w:rPr>
          <w:rFonts w:ascii="Microsoft New Tai Lue" w:hAnsi="Microsoft New Tai Lue" w:cs="Microsoft New Tai Lue"/>
        </w:rPr>
      </w:r>
      <w:r/>
    </w:p>
    <w:p>
      <w:pPr>
        <w:pStyle w:val="665"/>
        <w:ind w:left="0" w:right="210"/>
        <w:spacing w:line="360" w:lineRule="auto"/>
        <w:rPr>
          <w:rFonts w:ascii="Microsoft New Tai Lue" w:hAnsi="Microsoft New Tai Lue" w:cs="Microsoft New Tai Lue"/>
        </w:rPr>
      </w:pPr>
      <w:r/>
      <w:bookmarkStart w:id="178" w:name="_Toc103848548"/>
      <w:r/>
      <w:bookmarkStart w:id="179" w:name="_Toc104560863"/>
      <w:r/>
      <w:bookmarkStart w:id="180" w:name="_Toc96347881"/>
      <w:r/>
      <w:bookmarkStart w:id="181" w:name="_Toc107246241"/>
      <w:r/>
      <w:bookmarkStart w:id="182" w:name="_Toc100905226"/>
      <w:r>
        <w:rPr>
          <w:rFonts w:ascii="Microsoft New Tai Lue" w:hAnsi="Microsoft New Tai Lue" w:cs="Microsoft New Tai Lue"/>
        </w:rPr>
        <w:t xml:space="preserve">24.响应文件的</w:t>
      </w:r>
      <w:bookmarkEnd w:id="178"/>
      <w:r/>
      <w:bookmarkEnd w:id="179"/>
      <w:r/>
      <w:bookmarkEnd w:id="180"/>
      <w:r/>
      <w:bookmarkEnd w:id="181"/>
      <w:r/>
      <w:bookmarkEnd w:id="182"/>
      <w:r>
        <w:rPr>
          <w:rFonts w:hint="eastAsia" w:ascii="Microsoft New Tai Lue" w:hAnsi="Microsoft New Tai Lue" w:cs="Microsoft New Tai Lue"/>
        </w:rPr>
        <w:t xml:space="preserve">递交</w:t>
      </w:r>
      <w:r>
        <w:rPr>
          <w:rFonts w:ascii="Microsoft New Tai Lue" w:hAnsi="Microsoft New Tai Lue" w:cs="Microsoft New Tai Lue"/>
        </w:rPr>
      </w:r>
      <w:r/>
    </w:p>
    <w:p>
      <w:pPr>
        <w:pStyle w:val="664"/>
        <w:ind w:firstLine="420"/>
        <w:spacing w:before="156" w:line="360" w:lineRule="auto"/>
        <w:rPr>
          <w:rFonts w:hint="eastAsia" w:ascii="宋体" w:hAnsi="宋体" w:cs="宋体"/>
          <w:szCs w:val="21"/>
          <w:lang w:val="zh-CN"/>
        </w:rPr>
      </w:pPr>
      <w:r/>
      <w:bookmarkStart w:id="183" w:name="_Toc89586904"/>
      <w:r/>
      <w:bookmarkStart w:id="184" w:name="_Toc38931800"/>
      <w:r/>
      <w:bookmarkStart w:id="185" w:name="_Toc38931614"/>
      <w:r/>
      <w:bookmarkStart w:id="186" w:name="_Toc40202948"/>
      <w:r/>
      <w:bookmarkStart w:id="187" w:name="_Toc48151397"/>
      <w:r/>
      <w:bookmarkStart w:id="188" w:name="_Toc46939510"/>
      <w:r/>
      <w:bookmarkStart w:id="189" w:name="_Toc97561941"/>
      <w:r/>
      <w:bookmarkStart w:id="190" w:name="_Toc19963"/>
      <w:r/>
      <w:bookmarkStart w:id="191" w:name="_Toc100905227"/>
      <w:r/>
      <w:bookmarkStart w:id="192" w:name="_Toc11952"/>
      <w:r/>
      <w:bookmarkStart w:id="193" w:name="_Toc11464"/>
      <w:r/>
      <w:bookmarkStart w:id="194" w:name="_Toc91399404"/>
      <w:r/>
      <w:bookmarkStart w:id="195" w:name="_Toc5042"/>
      <w:r/>
      <w:bookmarkStart w:id="196" w:name="_Toc50528805"/>
      <w:r/>
      <w:bookmarkStart w:id="197" w:name="_Toc46219699"/>
      <w:r/>
      <w:bookmarkStart w:id="198" w:name="_Toc96347882"/>
      <w:r/>
      <w:bookmarkStart w:id="199" w:name="_Toc469850063"/>
      <w:r/>
      <w:bookmarkStart w:id="200" w:name="_Toc38933357"/>
      <w:r/>
      <w:bookmarkStart w:id="201" w:name="_Toc46960670"/>
      <w:r/>
      <w:bookmarkStart w:id="202" w:name="_Toc51928343"/>
      <w:r/>
      <w:bookmarkStart w:id="203" w:name="_Toc4536"/>
      <w:r/>
      <w:bookmarkStart w:id="204" w:name="_Toc103848549"/>
      <w:r/>
      <w:bookmarkStart w:id="205" w:name="_Toc104560864"/>
      <w:r>
        <w:rPr>
          <w:rFonts w:hint="eastAsia" w:ascii="宋体" w:hAnsi="宋体" w:cs="宋体"/>
          <w:szCs w:val="21"/>
        </w:rPr>
        <w:t xml:space="preserve">24</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递交</w:t>
      </w:r>
      <w:r>
        <w:rPr>
          <w:rFonts w:hint="eastAsia" w:ascii="宋体" w:hAnsi="宋体" w:cs="宋体"/>
          <w:szCs w:val="21"/>
          <w:lang w:val="zh-CN"/>
        </w:rPr>
        <w:t xml:space="preserve">截止时间后上传的任何</w:t>
      </w:r>
      <w:r>
        <w:rPr>
          <w:rFonts w:hint="eastAsia" w:ascii="宋体" w:hAnsi="宋体" w:cs="宋体"/>
          <w:szCs w:val="21"/>
          <w:lang w:val="zh-CN"/>
        </w:rPr>
        <w:t xml:space="preserve">响应文件</w:t>
      </w:r>
      <w:r>
        <w:rPr>
          <w:rFonts w:hint="eastAsia" w:ascii="宋体" w:hAnsi="宋体" w:cs="宋体"/>
          <w:szCs w:val="21"/>
          <w:lang w:val="zh-CN"/>
        </w:rPr>
        <w:t xml:space="preserve">将被拒绝。</w:t>
      </w:r>
      <w:r/>
    </w:p>
    <w:p>
      <w:pPr>
        <w:pStyle w:val="665"/>
        <w:ind w:left="0" w:right="210"/>
        <w:spacing w:line="360" w:lineRule="auto"/>
        <w:rPr>
          <w:rFonts w:ascii="Microsoft New Tai Lue" w:hAnsi="Microsoft New Tai Lue" w:cs="Microsoft New Tai Lue"/>
        </w:rPr>
      </w:pPr>
      <w:r/>
      <w:bookmarkStart w:id="206" w:name="_Toc107246242"/>
      <w:r>
        <w:rPr>
          <w:rFonts w:ascii="Microsoft New Tai Lue" w:hAnsi="Microsoft New Tai Lue" w:cs="Microsoft New Tai Lue"/>
        </w:rPr>
        <w:t xml:space="preserve">25.</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Microsoft New Tai Lue" w:hAnsi="Microsoft New Tai Lue" w:cs="Microsoft New Tai Lue"/>
        </w:rPr>
        <w:t xml:space="preserve">响应文件截止时间</w:t>
      </w:r>
      <w:bookmarkEnd w:id="206"/>
      <w:r>
        <w:rPr>
          <w:rFonts w:ascii="Microsoft New Tai Lue" w:hAnsi="Microsoft New Tai Lue" w:cs="Microsoft New Tai Lue"/>
        </w:rPr>
      </w:r>
      <w:r/>
    </w:p>
    <w:p>
      <w:pPr>
        <w:pStyle w:val="664"/>
        <w:ind w:firstLine="420"/>
        <w:spacing w:before="156" w:line="360" w:lineRule="auto"/>
        <w:rPr>
          <w:rFonts w:ascii="宋体" w:hAnsi="宋体" w:cs="Microsoft New Tai Lue"/>
          <w:bCs/>
          <w:szCs w:val="21"/>
        </w:rPr>
      </w:pPr>
      <w:r/>
      <w:bookmarkStart w:id="207" w:name="_Toc96347883"/>
      <w:r/>
      <w:bookmarkStart w:id="208" w:name="_Hlk225935534"/>
      <w:r>
        <w:rPr>
          <w:rFonts w:hint="eastAsia" w:ascii="宋体" w:hAnsi="宋体" w:cs="Microsoft New Tai Lue"/>
          <w:bCs/>
          <w:szCs w:val="21"/>
        </w:rPr>
        <w:t xml:space="preserve">25.1</w:t>
      </w:r>
      <w:r>
        <w:rPr>
          <w:rFonts w:hint="eastAsia" w:ascii="宋体" w:hAnsi="宋体" w:cs="Microsoft New Tai Lue"/>
          <w:bCs/>
          <w:szCs w:val="21"/>
        </w:rPr>
        <w:t xml:space="preserve">供应商</w:t>
      </w:r>
      <w:r>
        <w:rPr>
          <w:rFonts w:hint="eastAsia" w:ascii="宋体" w:hAnsi="宋体" w:cs="Microsoft New Tai Lue"/>
          <w:bCs/>
          <w:szCs w:val="21"/>
        </w:rPr>
        <w:t xml:space="preserve">应当按照《操作手册》规定，在“苏采云”系统规定的时间内对</w:t>
      </w:r>
      <w:r>
        <w:rPr>
          <w:rFonts w:hint="eastAsia" w:ascii="宋体" w:hAnsi="宋体" w:cs="Microsoft New Tai Lue"/>
          <w:bCs/>
          <w:szCs w:val="21"/>
        </w:rPr>
        <w:t xml:space="preserve">响应文件</w:t>
      </w:r>
      <w:r>
        <w:rPr>
          <w:rFonts w:hint="eastAsia" w:ascii="宋体" w:hAnsi="宋体" w:cs="Microsoft New Tai Lue"/>
          <w:bCs/>
          <w:szCs w:val="21"/>
        </w:rPr>
        <w:t xml:space="preserve">进行解密</w:t>
      </w:r>
      <w:r>
        <w:rPr>
          <w:rFonts w:ascii="宋体" w:hAnsi="宋体" w:cs="Microsoft New Tai Lue"/>
          <w:bCs/>
          <w:szCs w:val="21"/>
        </w:rPr>
        <w:t xml:space="preserve">。</w:t>
      </w:r>
      <w:r/>
    </w:p>
    <w:p>
      <w:pPr>
        <w:pStyle w:val="664"/>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hint="eastAsia" w:ascii="宋体" w:hAnsi="宋体" w:cs="Segoe UI Symbol"/>
          <w:b/>
          <w:szCs w:val="21"/>
        </w:rPr>
        <w:t xml:space="preserve">25.2</w:t>
      </w:r>
      <w:r>
        <w:rPr>
          <w:rFonts w:hint="eastAsia" w:ascii="宋体" w:hAnsi="宋体" w:cs="Segoe UI Symbol"/>
          <w:b/>
          <w:szCs w:val="21"/>
        </w:rPr>
        <w:t xml:space="preserve">供应商</w:t>
      </w:r>
      <w:r>
        <w:rPr>
          <w:rFonts w:hint="eastAsia" w:ascii="宋体" w:hAnsi="宋体" w:cs="Segoe UI Symbol"/>
          <w:b/>
          <w:szCs w:val="21"/>
        </w:rPr>
        <w:t xml:space="preserve">应充分考虑网络环境、网络带宽等因素可能对</w:t>
      </w:r>
      <w:r>
        <w:rPr>
          <w:rFonts w:hint="eastAsia" w:ascii="宋体" w:hAnsi="宋体" w:cs="Segoe UI Symbol"/>
          <w:b/>
          <w:szCs w:val="21"/>
        </w:rPr>
        <w:t xml:space="preserve">磋商响应</w:t>
      </w:r>
      <w:r>
        <w:rPr>
          <w:rFonts w:hint="eastAsia" w:ascii="宋体" w:hAnsi="宋体" w:cs="Segoe UI Symbol"/>
          <w:b/>
          <w:szCs w:val="21"/>
        </w:rPr>
        <w:t xml:space="preserve">产生的影响，如因</w:t>
      </w:r>
      <w:r>
        <w:rPr>
          <w:rFonts w:hint="eastAsia" w:ascii="宋体" w:hAnsi="宋体" w:cs="Segoe UI Symbol"/>
          <w:b/>
          <w:szCs w:val="21"/>
        </w:rPr>
        <w:t xml:space="preserve">供应商</w:t>
      </w:r>
      <w:r>
        <w:rPr>
          <w:rFonts w:hint="eastAsia" w:ascii="宋体" w:hAnsi="宋体" w:cs="Segoe UI Symbol"/>
          <w:b/>
          <w:szCs w:val="21"/>
        </w:rPr>
        <w:t xml:space="preserve">自身原因造成的电子</w:t>
      </w:r>
      <w:r>
        <w:rPr>
          <w:rFonts w:hint="eastAsia" w:ascii="宋体" w:hAnsi="宋体" w:cs="Segoe UI Symbol"/>
          <w:b/>
          <w:szCs w:val="21"/>
        </w:rPr>
        <w:t xml:space="preserve">响应文件</w:t>
      </w:r>
      <w:r>
        <w:rPr>
          <w:rFonts w:hint="eastAsia" w:ascii="宋体" w:hAnsi="宋体" w:cs="Segoe UI Symbol"/>
          <w:b/>
          <w:szCs w:val="21"/>
        </w:rPr>
        <w:t xml:space="preserve">解密不成功的，做无效</w:t>
      </w:r>
      <w:r>
        <w:rPr>
          <w:rFonts w:hint="eastAsia" w:ascii="宋体" w:hAnsi="宋体" w:cs="Segoe UI Symbol"/>
          <w:b/>
          <w:szCs w:val="21"/>
        </w:rPr>
        <w:t xml:space="preserve">响应</w:t>
      </w:r>
      <w:r>
        <w:rPr>
          <w:rFonts w:hint="eastAsia" w:ascii="宋体" w:hAnsi="宋体" w:cs="Segoe UI Symbol"/>
          <w:b/>
          <w:szCs w:val="21"/>
        </w:rPr>
        <w:t xml:space="preserve">处理</w:t>
      </w:r>
      <w:r>
        <w:rPr>
          <w:rFonts w:ascii="宋体" w:hAnsi="宋体" w:cs="Microsoft New Tai Lue"/>
          <w:b/>
          <w:bCs/>
          <w:szCs w:val="21"/>
        </w:rPr>
        <w:t xml:space="preserve">。</w:t>
      </w:r>
      <w:r/>
    </w:p>
    <w:p>
      <w:pPr>
        <w:pStyle w:val="665"/>
        <w:ind w:left="0" w:right="210"/>
        <w:spacing w:line="360" w:lineRule="auto"/>
        <w:rPr>
          <w:rFonts w:ascii="Microsoft New Tai Lue" w:hAnsi="Microsoft New Tai Lue" w:cs="Microsoft New Tai Lue"/>
        </w:rPr>
      </w:pPr>
      <w:r/>
      <w:bookmarkEnd w:id="208"/>
      <w:r/>
      <w:bookmarkStart w:id="209" w:name="_Toc103848550"/>
      <w:r/>
      <w:bookmarkStart w:id="210" w:name="_Toc104560865"/>
      <w:r/>
      <w:bookmarkStart w:id="211" w:name="_Toc100905228"/>
      <w:r/>
      <w:bookmarkStart w:id="212" w:name="_Toc107246243"/>
      <w:r>
        <w:rPr>
          <w:rFonts w:ascii="Microsoft New Tai Lue" w:hAnsi="Microsoft New Tai Lue" w:cs="Microsoft New Tai Lue"/>
        </w:rPr>
        <w:t xml:space="preserve">26.响应文件的修改和撤回</w:t>
      </w:r>
      <w:bookmarkEnd w:id="207"/>
      <w:r/>
      <w:bookmarkEnd w:id="209"/>
      <w:r/>
      <w:bookmarkEnd w:id="210"/>
      <w:r/>
      <w:bookmarkEnd w:id="211"/>
      <w:r/>
      <w:bookmarkEnd w:id="212"/>
      <w:r>
        <w:rPr>
          <w:rFonts w:ascii="Microsoft New Tai Lue" w:hAnsi="Microsoft New Tai Lue" w:cs="Microsoft New Tai Lue"/>
        </w:rPr>
      </w:r>
      <w:r/>
    </w:p>
    <w:p>
      <w:pPr>
        <w:pStyle w:val="664"/>
        <w:ind w:firstLine="420"/>
        <w:spacing w:before="156" w:line="360" w:lineRule="auto"/>
        <w:rPr>
          <w:rFonts w:hint="eastAsia" w:ascii="宋体" w:hAnsi="宋体" w:cs="宋体"/>
          <w:szCs w:val="21"/>
          <w:lang w:val="zh-CN"/>
        </w:rPr>
      </w:pPr>
      <w:r/>
      <w:bookmarkEnd w:id="148"/>
      <w:r/>
      <w:bookmarkStart w:id="213" w:name="_Toc80264714"/>
      <w:r/>
      <w:bookmarkStart w:id="214" w:name="_Toc104560866"/>
      <w:r/>
      <w:bookmarkStart w:id="215" w:name="_Toc107246244"/>
      <w:r/>
      <w:bookmarkStart w:id="216" w:name="_Toc103848551"/>
      <w:r>
        <w:rPr>
          <w:rFonts w:hint="eastAsia" w:ascii="宋体" w:hAnsi="宋体" w:cs="宋体"/>
          <w:szCs w:val="21"/>
        </w:rPr>
        <w:t xml:space="preserve">26</w:t>
      </w:r>
      <w:r>
        <w:rPr>
          <w:rFonts w:hint="eastAsia" w:ascii="宋体" w:hAnsi="宋体" w:cs="宋体"/>
          <w:szCs w:val="21"/>
          <w:lang w:val="zh-CN"/>
        </w:rPr>
        <w:t xml:space="preserve">.1 </w:t>
      </w:r>
      <w:r>
        <w:rPr>
          <w:rFonts w:hint="eastAsia" w:ascii="宋体" w:hAnsi="宋体" w:cs="宋体"/>
          <w:szCs w:val="21"/>
          <w:lang w:val="zh-CN"/>
        </w:rPr>
        <w:t xml:space="preserve">响应文件</w:t>
      </w:r>
      <w:r>
        <w:rPr>
          <w:rFonts w:hint="eastAsia" w:ascii="宋体" w:hAnsi="宋体" w:cs="宋体"/>
          <w:szCs w:val="21"/>
          <w:lang w:val="zh-CN"/>
        </w:rPr>
        <w:t xml:space="preserve">的撤回</w:t>
      </w:r>
      <w:r/>
    </w:p>
    <w:p>
      <w:pPr>
        <w:pStyle w:val="664"/>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.1.1</w:t>
      </w: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lang w:val="zh-CN"/>
        </w:rPr>
        <w:t xml:space="preserve">可在</w:t>
      </w:r>
      <w:r>
        <w:rPr>
          <w:rFonts w:hint="eastAsia" w:ascii="宋体" w:hAnsi="宋体" w:cs="宋体"/>
          <w:szCs w:val="21"/>
          <w:lang w:val="zh-CN"/>
        </w:rPr>
        <w:t xml:space="preserve">递交</w:t>
      </w:r>
      <w:r>
        <w:rPr>
          <w:rFonts w:hint="eastAsia" w:ascii="宋体" w:hAnsi="宋体" w:cs="宋体"/>
          <w:szCs w:val="21"/>
          <w:lang w:val="zh-CN"/>
        </w:rPr>
        <w:t xml:space="preserve">截止时间前撤回其电子</w:t>
      </w:r>
      <w:r>
        <w:rPr>
          <w:rFonts w:hint="eastAsia" w:ascii="宋体" w:hAnsi="宋体" w:cs="宋体"/>
          <w:szCs w:val="21"/>
          <w:lang w:val="zh-CN"/>
        </w:rPr>
        <w:t xml:space="preserve">响应文件</w:t>
      </w:r>
      <w:r>
        <w:rPr>
          <w:rFonts w:hint="eastAsia" w:ascii="宋体" w:hAnsi="宋体" w:cs="宋体"/>
          <w:szCs w:val="21"/>
          <w:lang w:val="zh-CN"/>
        </w:rPr>
        <w:t xml:space="preserve">，具体操作方法见《操作手</w:t>
      </w:r>
      <w:r>
        <w:rPr>
          <w:rFonts w:hint="eastAsia" w:ascii="宋体" w:hAnsi="宋体" w:cs="宋体"/>
          <w:szCs w:val="21"/>
          <w:lang w:val="zh-CN"/>
        </w:rPr>
        <w:t xml:space="preserve">册》。</w:t>
      </w:r>
      <w:r/>
    </w:p>
    <w:p>
      <w:pPr>
        <w:pStyle w:val="664"/>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.1.2</w:t>
      </w: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lang w:val="zh-CN"/>
        </w:rPr>
        <w:t xml:space="preserve">撤回电子</w:t>
      </w:r>
      <w:r>
        <w:rPr>
          <w:rFonts w:hint="eastAsia" w:ascii="宋体" w:hAnsi="宋体" w:cs="宋体"/>
          <w:szCs w:val="21"/>
          <w:lang w:val="zh-CN"/>
        </w:rPr>
        <w:t xml:space="preserve">响应文件</w:t>
      </w:r>
      <w:r>
        <w:rPr>
          <w:rFonts w:hint="eastAsia" w:ascii="宋体" w:hAnsi="宋体" w:cs="宋体"/>
          <w:szCs w:val="21"/>
          <w:lang w:val="zh-CN"/>
        </w:rPr>
        <w:t xml:space="preserve">，则认为其不再参与本项目</w:t>
      </w:r>
      <w:r>
        <w:rPr>
          <w:rFonts w:hint="eastAsia" w:ascii="宋体" w:hAnsi="宋体" w:cs="宋体"/>
          <w:szCs w:val="21"/>
          <w:lang w:val="zh-CN"/>
        </w:rPr>
        <w:t xml:space="preserve">采购</w:t>
      </w:r>
      <w:r>
        <w:rPr>
          <w:rFonts w:hint="eastAsia" w:ascii="宋体" w:hAnsi="宋体" w:cs="宋体"/>
          <w:szCs w:val="21"/>
          <w:lang w:val="zh-CN"/>
        </w:rPr>
        <w:t xml:space="preserve">活动。</w:t>
      </w:r>
      <w:r/>
    </w:p>
    <w:p>
      <w:pPr>
        <w:pStyle w:val="664"/>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.2 </w:t>
      </w:r>
      <w:r>
        <w:rPr>
          <w:rFonts w:hint="eastAsia" w:ascii="宋体" w:hAnsi="宋体" w:cs="宋体"/>
          <w:szCs w:val="21"/>
          <w:lang w:val="zh-CN"/>
        </w:rPr>
        <w:t xml:space="preserve">响应文件</w:t>
      </w:r>
      <w:r>
        <w:rPr>
          <w:rFonts w:hint="eastAsia" w:ascii="宋体" w:hAnsi="宋体" w:cs="宋体"/>
          <w:szCs w:val="21"/>
          <w:lang w:val="zh-CN"/>
        </w:rPr>
        <w:t xml:space="preserve">的修改</w:t>
      </w:r>
      <w:r/>
    </w:p>
    <w:p>
      <w:pPr>
        <w:pStyle w:val="664"/>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.2.1</w:t>
      </w: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lang w:val="zh-CN"/>
        </w:rPr>
        <w:t xml:space="preserve">可在</w:t>
      </w:r>
      <w:r>
        <w:rPr>
          <w:rFonts w:hint="eastAsia" w:ascii="宋体" w:hAnsi="宋体" w:cs="宋体"/>
          <w:szCs w:val="21"/>
          <w:lang w:val="zh-CN"/>
        </w:rPr>
        <w:t xml:space="preserve">递交</w:t>
      </w:r>
      <w:r>
        <w:rPr>
          <w:rFonts w:hint="eastAsia" w:ascii="宋体" w:hAnsi="宋体" w:cs="宋体"/>
          <w:szCs w:val="21"/>
          <w:lang w:val="zh-CN"/>
        </w:rPr>
        <w:t xml:space="preserve">截止时间前对其电子</w:t>
      </w:r>
      <w:r>
        <w:rPr>
          <w:rFonts w:hint="eastAsia" w:ascii="宋体" w:hAnsi="宋体" w:cs="宋体"/>
          <w:szCs w:val="21"/>
          <w:lang w:val="zh-CN"/>
        </w:rPr>
        <w:t xml:space="preserve">响应文件</w:t>
      </w:r>
      <w:r>
        <w:rPr>
          <w:rFonts w:hint="eastAsia" w:ascii="宋体" w:hAnsi="宋体" w:cs="宋体"/>
          <w:szCs w:val="21"/>
          <w:lang w:val="zh-CN"/>
        </w:rPr>
        <w:t xml:space="preserve">进行修改，具体操作方法见《操作手册》。</w:t>
      </w:r>
      <w:r/>
    </w:p>
    <w:p>
      <w:pPr>
        <w:pStyle w:val="664"/>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.2.2</w:t>
      </w:r>
      <w:r>
        <w:rPr>
          <w:rFonts w:hint="eastAsia" w:ascii="宋体" w:hAnsi="宋体" w:cs="宋体"/>
          <w:szCs w:val="21"/>
        </w:rPr>
        <w:t xml:space="preserve"> </w:t>
      </w:r>
      <w:r>
        <w:rPr>
          <w:rFonts w:hint="eastAsia" w:ascii="宋体" w:hAnsi="宋体" w:cs="宋体"/>
          <w:szCs w:val="21"/>
          <w:lang w:val="zh-CN"/>
        </w:rPr>
        <w:t xml:space="preserve">递交</w:t>
      </w:r>
      <w:r>
        <w:rPr>
          <w:rFonts w:hint="eastAsia" w:ascii="宋体" w:hAnsi="宋体" w:cs="宋体"/>
          <w:szCs w:val="21"/>
          <w:lang w:val="zh-CN"/>
        </w:rPr>
        <w:t xml:space="preserve">截止时间之后，</w:t>
      </w:r>
      <w:r>
        <w:rPr>
          <w:rFonts w:hint="eastAsia" w:ascii="宋体" w:hAnsi="宋体" w:cs="宋体"/>
          <w:szCs w:val="21"/>
          <w:lang w:val="zh-CN"/>
        </w:rPr>
        <w:t xml:space="preserve">供应商</w:t>
      </w:r>
      <w:r>
        <w:rPr>
          <w:rFonts w:hint="eastAsia" w:ascii="宋体" w:hAnsi="宋体" w:cs="宋体"/>
          <w:szCs w:val="21"/>
          <w:lang w:val="zh-CN"/>
        </w:rPr>
        <w:t xml:space="preserve">不得对其电子</w:t>
      </w:r>
      <w:r>
        <w:rPr>
          <w:rFonts w:hint="eastAsia" w:ascii="宋体" w:hAnsi="宋体" w:cs="宋体"/>
          <w:szCs w:val="21"/>
          <w:lang w:val="zh-CN"/>
        </w:rPr>
        <w:t xml:space="preserve">响应文件</w:t>
      </w:r>
      <w:r>
        <w:rPr>
          <w:rFonts w:hint="eastAsia" w:ascii="宋体" w:hAnsi="宋体" w:cs="宋体"/>
          <w:szCs w:val="21"/>
          <w:lang w:val="zh-CN"/>
        </w:rPr>
        <w:t xml:space="preserve">作任何修改。</w:t>
      </w:r>
      <w:r/>
    </w:p>
    <w:p>
      <w:pPr>
        <w:pStyle w:val="664"/>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.3 在</w:t>
      </w:r>
      <w:r>
        <w:rPr>
          <w:rFonts w:hint="eastAsia" w:ascii="宋体" w:hAnsi="宋体" w:cs="宋体"/>
          <w:szCs w:val="21"/>
          <w:lang w:val="zh-CN"/>
        </w:rPr>
        <w:t xml:space="preserve">递交</w:t>
      </w:r>
      <w:r>
        <w:rPr>
          <w:rFonts w:hint="eastAsia" w:ascii="宋体" w:hAnsi="宋体" w:cs="宋体"/>
          <w:szCs w:val="21"/>
          <w:lang w:val="zh-CN"/>
        </w:rPr>
        <w:t xml:space="preserve">截止时间至</w:t>
      </w:r>
      <w:r>
        <w:rPr>
          <w:rFonts w:hint="eastAsia" w:ascii="宋体" w:hAnsi="宋体" w:cs="宋体"/>
          <w:szCs w:val="21"/>
          <w:lang w:val="zh-CN"/>
        </w:rPr>
        <w:t xml:space="preserve">采购</w:t>
      </w:r>
      <w:r>
        <w:rPr>
          <w:rFonts w:hint="eastAsia" w:ascii="宋体" w:hAnsi="宋体" w:cs="宋体"/>
          <w:szCs w:val="21"/>
          <w:lang w:val="zh-CN"/>
        </w:rPr>
        <w:t xml:space="preserve">文件中规定的</w:t>
      </w:r>
      <w:r>
        <w:rPr>
          <w:rFonts w:hint="eastAsia" w:ascii="宋体" w:hAnsi="宋体" w:cs="宋体"/>
          <w:szCs w:val="21"/>
          <w:lang w:val="zh-CN"/>
        </w:rPr>
        <w:t xml:space="preserve">响应</w:t>
      </w:r>
      <w:r>
        <w:rPr>
          <w:rFonts w:hint="eastAsia" w:ascii="宋体" w:hAnsi="宋体" w:cs="宋体"/>
          <w:szCs w:val="21"/>
          <w:lang w:val="zh-CN"/>
        </w:rPr>
        <w:t xml:space="preserve">有效期满之间的这段时间内，</w:t>
      </w:r>
      <w:r>
        <w:rPr>
          <w:rFonts w:hint="eastAsia" w:ascii="宋体" w:hAnsi="宋体" w:cs="宋体"/>
          <w:szCs w:val="21"/>
          <w:lang w:val="zh-CN"/>
        </w:rPr>
        <w:t xml:space="preserve">供应商</w:t>
      </w:r>
      <w:r>
        <w:rPr>
          <w:rFonts w:hint="eastAsia" w:ascii="宋体" w:hAnsi="宋体" w:cs="宋体"/>
          <w:szCs w:val="21"/>
          <w:lang w:val="zh-CN"/>
        </w:rPr>
        <w:t xml:space="preserve">不得撤回其</w:t>
      </w:r>
      <w:r>
        <w:rPr>
          <w:rFonts w:hint="eastAsia" w:ascii="宋体" w:hAnsi="宋体" w:cs="宋体"/>
          <w:szCs w:val="21"/>
          <w:lang w:val="zh-CN"/>
        </w:rPr>
        <w:t xml:space="preserve">磋商响应文件</w:t>
      </w:r>
      <w:r>
        <w:rPr>
          <w:rFonts w:hint="eastAsia" w:ascii="宋体" w:hAnsi="宋体" w:cs="宋体"/>
          <w:szCs w:val="21"/>
          <w:lang w:val="zh-CN"/>
        </w:rPr>
        <w:t xml:space="preserve">。</w:t>
      </w:r>
      <w:r/>
    </w:p>
    <w:p>
      <w:pPr>
        <w:pStyle w:val="665"/>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27.诚实信用</w:t>
      </w:r>
      <w:bookmarkEnd w:id="214"/>
      <w:r/>
      <w:bookmarkEnd w:id="215"/>
      <w:r/>
      <w:bookmarkEnd w:id="216"/>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27.1供应商应当遵循公平竞争的原则，不得恶意串通，不得妨碍其他供应商的竞争行为，不得损害采购人或者其他供应商的合</w:t>
      </w:r>
      <w:r>
        <w:rPr>
          <w:rFonts w:ascii="Microsoft New Tai Lue" w:hAnsi="Microsoft New Tai Lue" w:cs="Microsoft New Tai Lue"/>
          <w:bCs/>
          <w:szCs w:val="21"/>
        </w:rPr>
        <w:t xml:space="preserve">法权益。</w:t>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27.2在评审过程中发现供应商有上述情形的，</w:t>
      </w:r>
      <w:r>
        <w:rPr>
          <w:rFonts w:ascii="Microsoft New Tai Lue" w:hAnsi="Microsoft New Tai Lue" w:cs="Microsoft New Tai Lue"/>
          <w:b/>
          <w:bCs/>
          <w:szCs w:val="21"/>
        </w:rPr>
        <w:t xml:space="preserve">磋商小组应当认定其</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无效</w:t>
      </w:r>
      <w:r>
        <w:rPr>
          <w:rFonts w:ascii="Microsoft New Tai Lue" w:hAnsi="Microsoft New Tai Lue" w:cs="Microsoft New Tai Lue"/>
          <w:bCs/>
          <w:szCs w:val="21"/>
        </w:rPr>
        <w:t xml:space="preserve">，并书面报告本级财政部门。</w:t>
      </w:r>
      <w:r/>
    </w:p>
    <w:p>
      <w:pPr>
        <w:pStyle w:val="665"/>
        <w:ind w:left="0" w:right="210"/>
        <w:spacing w:line="360" w:lineRule="auto"/>
        <w:rPr>
          <w:rFonts w:hint="eastAsia" w:ascii="Microsoft New Tai Lue" w:hAnsi="Microsoft New Tai Lue" w:cs="Microsoft New Tai Lue"/>
        </w:rPr>
      </w:pPr>
      <w:r/>
      <w:bookmarkStart w:id="217" w:name="_Toc107246245"/>
      <w:r>
        <w:rPr>
          <w:rFonts w:ascii="Microsoft New Tai Lue" w:hAnsi="Microsoft New Tai Lue" w:cs="Microsoft New Tai Lue"/>
        </w:rPr>
        <w:t xml:space="preserve">五．</w:t>
      </w:r>
      <w:bookmarkEnd w:id="217"/>
      <w:r/>
      <w:bookmarkStart w:id="218" w:name="_Toc96347885"/>
      <w:r>
        <w:rPr>
          <w:rFonts w:hint="eastAsia" w:ascii="宋体" w:hAnsi="宋体" w:cs="宋体"/>
        </w:rPr>
        <w:t xml:space="preserve">响应文件的解密与评审</w:t>
      </w:r>
      <w:r>
        <w:rPr>
          <w:rFonts w:hint="eastAsia" w:ascii="Microsoft New Tai Lue" w:hAnsi="Microsoft New Tai Lue" w:cs="Microsoft New Tai Lue"/>
        </w:rPr>
      </w:r>
      <w:r/>
    </w:p>
    <w:p>
      <w:pPr>
        <w:pStyle w:val="665"/>
        <w:ind w:left="0" w:right="210"/>
        <w:spacing w:line="360" w:lineRule="auto"/>
        <w:rPr>
          <w:rFonts w:hint="eastAsia" w:ascii="Microsoft New Tai Lue" w:hAnsi="Microsoft New Tai Lue" w:cs="Microsoft New Tai Lue"/>
        </w:rPr>
      </w:pPr>
      <w:r/>
      <w:bookmarkStart w:id="219" w:name="_Toc104560868"/>
      <w:r/>
      <w:bookmarkStart w:id="220" w:name="_Toc100905230"/>
      <w:r/>
      <w:bookmarkStart w:id="221" w:name="_Toc107246246"/>
      <w:r/>
      <w:bookmarkStart w:id="222" w:name="_Toc103848553"/>
      <w:r>
        <w:rPr>
          <w:rFonts w:ascii="Microsoft New Tai Lue" w:hAnsi="Microsoft New Tai Lue" w:cs="Microsoft New Tai Lue"/>
        </w:rPr>
        <w:t xml:space="preserve">28.</w:t>
      </w:r>
      <w:bookmarkEnd w:id="218"/>
      <w:r/>
      <w:bookmarkEnd w:id="219"/>
      <w:r/>
      <w:bookmarkEnd w:id="220"/>
      <w:r/>
      <w:bookmarkEnd w:id="221"/>
      <w:r/>
      <w:bookmarkEnd w:id="222"/>
      <w:r>
        <w:rPr>
          <w:rFonts w:hint="eastAsia" w:ascii="宋体" w:hAnsi="宋体" w:cs="宋体"/>
        </w:rPr>
        <w:t xml:space="preserve"> 响应文件解密</w:t>
      </w:r>
      <w:r>
        <w:rPr>
          <w:rFonts w:hint="eastAsia" w:ascii="Microsoft New Tai Lue" w:hAnsi="Microsoft New Tai Lue" w:cs="Microsoft New Tai Lue"/>
        </w:rPr>
      </w:r>
      <w:r/>
    </w:p>
    <w:p>
      <w:pPr>
        <w:pStyle w:val="664"/>
        <w:ind w:firstLine="420"/>
        <w:spacing w:before="156" w:line="360" w:lineRule="auto"/>
        <w:rPr>
          <w:rFonts w:hint="eastAsia" w:ascii="宋体" w:hAnsi="宋体" w:cs="宋体"/>
          <w:szCs w:val="21"/>
        </w:rPr>
      </w:pPr>
      <w:r/>
      <w:bookmarkStart w:id="223" w:name="_Toc100905231"/>
      <w:r/>
      <w:bookmarkStart w:id="224" w:name="_Toc107246249"/>
      <w:r/>
      <w:bookmarkStart w:id="225" w:name="_Toc103848555"/>
      <w:r/>
      <w:bookmarkStart w:id="226" w:name="_Toc104560870"/>
      <w:r>
        <w:rPr>
          <w:rFonts w:hint="eastAsia" w:ascii="宋体" w:hAnsi="宋体" w:cs="宋体"/>
          <w:szCs w:val="21"/>
        </w:rPr>
        <w:t xml:space="preserve">26.1 供应商应当按照《操作手册》规定，在苏采云系统规定的时间内对响应文件进行解密。</w:t>
      </w:r>
      <w:r/>
    </w:p>
    <w:p>
      <w:pPr>
        <w:pStyle w:val="665"/>
        <w:ind w:left="0" w:right="210"/>
        <w:spacing w:line="360" w:lineRule="auto"/>
        <w:rPr>
          <w:rFonts w:ascii="Microsoft New Tai Lue" w:hAnsi="Microsoft New Tai Lue" w:cs="Microsoft New Tai Lue"/>
        </w:rPr>
      </w:pPr>
      <w:r/>
      <w:bookmarkEnd w:id="224"/>
      <w:r/>
      <w:bookmarkEnd w:id="225"/>
      <w:r/>
      <w:bookmarkEnd w:id="226"/>
      <w:r>
        <w:rPr>
          <w:rFonts w:ascii="Microsoft New Tai Lue" w:hAnsi="Microsoft New Tai Lue" w:cs="Microsoft New Tai Lue"/>
        </w:rPr>
        <w:t xml:space="preserve">29.</w:t>
      </w:r>
      <w:r>
        <w:rPr>
          <w:rFonts w:hint="eastAsia" w:ascii="Microsoft New Tai Lue" w:hAnsi="Microsoft New Tai Lue" w:cs="Microsoft New Tai Lue"/>
        </w:rPr>
        <w:t xml:space="preserve">磋商小组</w:t>
      </w:r>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29.1</w:t>
      </w:r>
      <w:r>
        <w:rPr>
          <w:rFonts w:hint="eastAsia" w:ascii="Microsoft New Tai Lue" w:hAnsi="Microsoft New Tai Lue" w:cs="Microsoft New Tai Lue"/>
          <w:bCs/>
          <w:szCs w:val="21"/>
        </w:rPr>
        <w:t xml:space="preserve">磋商小组成员组成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供应商须知前附表</w:t>
      </w:r>
      <w:r>
        <w:rPr>
          <w:rFonts w:hint="eastAsia" w:ascii="Microsoft New Tai Lue" w:hAnsi="Microsoft New Tai Lue" w:cs="Microsoft New Tai Lue"/>
          <w:bCs/>
          <w:szCs w:val="21"/>
        </w:rPr>
        <w:t xml:space="preserve">，负责具体评审事务，并独立履行职责。</w:t>
      </w:r>
      <w:bookmarkStart w:id="227" w:name="_Toc103848556"/>
      <w:r/>
      <w:bookmarkStart w:id="228" w:name="_Toc104560871"/>
      <w:r/>
      <w:bookmarkStart w:id="229" w:name="_Toc107246250"/>
      <w:r>
        <w:rPr>
          <w:rFonts w:ascii="Microsoft New Tai Lue" w:hAnsi="Microsoft New Tai Lue" w:cs="Microsoft New Tai Lue"/>
          <w:bCs/>
          <w:szCs w:val="21"/>
        </w:rPr>
      </w:r>
      <w:r/>
    </w:p>
    <w:p>
      <w:pPr>
        <w:pStyle w:val="665"/>
        <w:ind w:left="0" w:right="210"/>
        <w:spacing w:line="360" w:lineRule="auto"/>
        <w:rPr>
          <w:rFonts w:hint="eastAsia" w:ascii="Microsoft New Tai Lue" w:hAnsi="Microsoft New Tai Lue" w:cs="Microsoft New Tai Lue"/>
        </w:rPr>
      </w:pPr>
      <w:r>
        <w:rPr>
          <w:rFonts w:hint="eastAsia" w:ascii="Microsoft New Tai Lue" w:hAnsi="Microsoft New Tai Lue" w:cs="Microsoft New Tai Lue"/>
        </w:rPr>
        <w:t xml:space="preserve">30.资格性审查</w:t>
      </w:r>
      <w:r/>
    </w:p>
    <w:p>
      <w:pPr>
        <w:pStyle w:val="664"/>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30.1响应文件的资格性检查。项目开启仪式结束后，</w:t>
      </w:r>
      <w:r>
        <w:rPr>
          <w:rFonts w:hint="eastAsia" w:ascii="Microsoft New Tai Lue" w:hAnsi="Microsoft New Tai Lue" w:cs="Microsoft New Tai Lue"/>
          <w:bCs/>
          <w:szCs w:val="21"/>
        </w:rPr>
        <w:t xml:space="preserve">磋商小组</w:t>
      </w:r>
      <w:r>
        <w:rPr>
          <w:rFonts w:hint="eastAsia" w:ascii="Microsoft New Tai Lue" w:hAnsi="Microsoft New Tai Lue" w:cs="Microsoft New Tai Lue"/>
          <w:bCs/>
          <w:szCs w:val="21"/>
        </w:rPr>
        <w:t xml:space="preserve">应依法对供应商的资格进行审查。资格审查合格的供应商不足3家的，不进行评审。</w:t>
      </w:r>
      <w:r>
        <w:rPr>
          <w:rFonts w:ascii="Microsoft New Tai Lue" w:hAnsi="Microsoft New Tai Lue" w:cs="Microsoft New Tai Lue"/>
          <w:bCs/>
          <w:szCs w:val="21"/>
        </w:rPr>
      </w:r>
      <w:r/>
    </w:p>
    <w:p>
      <w:pPr>
        <w:pStyle w:val="664"/>
        <w:ind w:firstLine="422"/>
        <w:spacing w:before="156"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hint="eastAsia" w:ascii="Microsoft New Tai Lue" w:hAnsi="Microsoft New Tai Lue" w:cs="Microsoft New Tai Lue"/>
          <w:b/>
          <w:szCs w:val="21"/>
        </w:rPr>
        <w:t xml:space="preserve">30.2供应商不具备磋商</w:t>
      </w:r>
      <w:r>
        <w:rPr>
          <w:rFonts w:hint="eastAsia" w:ascii="Microsoft New Tai Lue" w:hAnsi="Microsoft New Tai Lue" w:cs="Microsoft New Tai Lue"/>
          <w:b/>
          <w:szCs w:val="21"/>
        </w:rPr>
        <w:t xml:space="preserve">文件规定的供应商资格条件的，应在资格审查时按照无效响应处理。</w:t>
      </w:r>
      <w:r>
        <w:rPr>
          <w:rFonts w:ascii="Microsoft New Tai Lue" w:hAnsi="Microsoft New Tai Lue" w:cs="Microsoft New Tai Lue"/>
          <w:b/>
          <w:szCs w:val="21"/>
        </w:rPr>
      </w:r>
      <w:r/>
    </w:p>
    <w:p>
      <w:pPr>
        <w:pStyle w:val="665"/>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w:t>
      </w:r>
      <w:bookmarkEnd w:id="227"/>
      <w:r/>
      <w:bookmarkEnd w:id="228"/>
      <w:r>
        <w:rPr>
          <w:rFonts w:ascii="Microsoft New Tai Lue" w:hAnsi="Microsoft New Tai Lue" w:cs="Microsoft New Tai Lue"/>
        </w:rPr>
        <w:t xml:space="preserve">1.</w:t>
      </w:r>
      <w:r>
        <w:rPr>
          <w:rFonts w:hint="eastAsia" w:ascii="Microsoft New Tai Lue" w:hAnsi="Microsoft New Tai Lue" w:cs="Microsoft New Tai Lue"/>
        </w:rPr>
        <w:t xml:space="preserve">符合性审查</w:t>
      </w:r>
      <w:bookmarkEnd w:id="229"/>
      <w:r>
        <w:rPr>
          <w:rFonts w:ascii="Microsoft New Tai Lue" w:hAnsi="Microsoft New Tai Lue" w:cs="Microsoft New Tai Lue"/>
        </w:rPr>
        <w:t xml:space="preserve"> </w:t>
      </w:r>
      <w:r>
        <w:rPr>
          <w:rFonts w:hint="eastAsia" w:ascii="Microsoft New Tai Lue" w:hAnsi="Microsoft New Tai Lue" w:cs="Microsoft New Tai Lue"/>
        </w:rPr>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31.1响应文件的符合性审查。</w:t>
      </w:r>
      <w:r>
        <w:rPr>
          <w:rFonts w:hint="eastAsia" w:ascii="Microsoft New Tai Lue" w:hAnsi="Microsoft New Tai Lue" w:cs="Microsoft New Tai Lue"/>
          <w:bCs/>
          <w:szCs w:val="21"/>
        </w:rPr>
        <w:t xml:space="preserve">磋商小组</w:t>
      </w:r>
      <w:r>
        <w:rPr>
          <w:rFonts w:ascii="Microsoft New Tai Lue" w:hAnsi="Microsoft New Tai Lue" w:cs="Microsoft New Tai Lue"/>
          <w:bCs/>
          <w:szCs w:val="21"/>
        </w:rPr>
        <w:t xml:space="preserve">对通过资格性检查的供应商的响应文件进行符合性审查，以确定其是否满足磋商文件的实质性要求。实质性响应的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应该是与磋商文件要求的全部实质性条款、条件和规格相符，没有重大偏离或保留的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w:t>
      </w:r>
      <w:r/>
    </w:p>
    <w:p>
      <w:pPr>
        <w:pStyle w:val="664"/>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31.2如果响应文件没有响应</w:t>
      </w:r>
      <w:r>
        <w:rPr>
          <w:rFonts w:hint="eastAsia" w:ascii="Microsoft New Tai Lue" w:hAnsi="Microsoft New Tai Lue" w:cs="Microsoft New Tai Lue"/>
          <w:b/>
          <w:bCs/>
          <w:szCs w:val="21"/>
        </w:rPr>
        <w:t xml:space="preserve">磋商文件实质性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磋商小组</w:t>
      </w:r>
      <w:r>
        <w:rPr>
          <w:rFonts w:hint="eastAsia" w:ascii="Microsoft New Tai Lue" w:hAnsi="Microsoft New Tai Lue" w:cs="Microsoft New Tai Lue"/>
          <w:b/>
          <w:bCs/>
          <w:szCs w:val="21"/>
        </w:rPr>
        <w:t xml:space="preserve">应当</w:t>
      </w:r>
      <w:r>
        <w:rPr>
          <w:rFonts w:ascii="Microsoft New Tai Lue" w:hAnsi="Microsoft New Tai Lue" w:cs="Microsoft New Tai Lue"/>
          <w:b/>
          <w:bCs/>
          <w:szCs w:val="21"/>
        </w:rPr>
        <w:t xml:space="preserve">予以拒绝，</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szCs w:val="21"/>
        </w:rPr>
        <w:t xml:space="preserve">不得通过修改或撤销不合要求的偏离或保留而使其</w:t>
      </w:r>
      <w:r>
        <w:rPr>
          <w:rFonts w:hint="eastAsia" w:ascii="Microsoft New Tai Lue" w:hAnsi="Microsoft New Tai Lue" w:cs="Microsoft New Tai Lue"/>
          <w:b/>
          <w:bCs/>
          <w:szCs w:val="21"/>
        </w:rPr>
        <w:t xml:space="preserve">响应文件</w:t>
      </w:r>
      <w:r>
        <w:rPr>
          <w:rFonts w:ascii="Microsoft New Tai Lue" w:hAnsi="Microsoft New Tai Lue" w:cs="Microsoft New Tai Lue"/>
          <w:b/>
          <w:bCs/>
          <w:szCs w:val="21"/>
        </w:rPr>
        <w:t xml:space="preserve">成为实质性响应</w:t>
      </w:r>
      <w:r>
        <w:rPr>
          <w:rFonts w:hint="eastAsia" w:ascii="Microsoft New Tai Lue" w:hAnsi="Microsoft New Tai Lue" w:cs="Microsoft New Tai Lue"/>
          <w:b/>
          <w:bCs/>
          <w:szCs w:val="21"/>
        </w:rPr>
        <w:t xml:space="preserve">的文件</w:t>
      </w:r>
      <w:r>
        <w:rPr>
          <w:rFonts w:ascii="Microsoft New Tai Lue" w:hAnsi="Microsoft New Tai Lue" w:cs="Microsoft New Tai Lue"/>
          <w:b/>
          <w:bCs/>
          <w:szCs w:val="21"/>
        </w:rPr>
        <w:t xml:space="preserve">。</w:t>
      </w:r>
      <w:r/>
    </w:p>
    <w:p>
      <w:pPr>
        <w:pStyle w:val="664"/>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31.3响应文件有下列情况之一的，在符合性检</w:t>
      </w:r>
      <w:r>
        <w:rPr>
          <w:rFonts w:ascii="Microsoft New Tai Lue" w:hAnsi="Microsoft New Tai Lue" w:cs="Microsoft New Tai Lue"/>
          <w:b/>
          <w:bCs/>
          <w:szCs w:val="21"/>
        </w:rPr>
        <w:t xml:space="preserve">查时按照无效响应处理：</w:t>
      </w:r>
      <w:r/>
    </w:p>
    <w:p>
      <w:pPr>
        <w:pStyle w:val="664"/>
        <w:ind w:firstLine="315"/>
        <w:jc w:val="left"/>
        <w:spacing w:line="360" w:lineRule="auto"/>
        <w:rPr>
          <w:rFonts w:hint="eastAsia" w:ascii="Microsoft New Tai Lue" w:hAnsi="Microsoft New Tai Lue" w:cs="Microsoft New Tai Lue"/>
          <w:szCs w:val="21"/>
        </w:rPr>
      </w:pPr>
      <w:r/>
      <w:bookmarkStart w:id="230" w:name="OLE_LINK3"/>
      <w:r>
        <w:rPr>
          <w:rFonts w:hint="eastAsia" w:ascii="Microsoft New Tai Lue" w:hAnsi="Microsoft New Tai Lue" w:cs="Microsoft New Tai Lue"/>
          <w:szCs w:val="21"/>
        </w:rPr>
        <w:t xml:space="preserve">1）响应文件未按采购文件要求签署、盖章的；</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2）不具备采购文件中规定的资格要求的；</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3）报价超过采购文件中规定的预算金额或者最高限价的；</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4）响应文件中有两个以上的报价且未明确哪个报价有效，按采购文件规定提交备选方案的除外；</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5）供应商递交两份或多份内容不同的响应文件或不同的报价的；</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6）响应文件未按采购文件规定格式、内容填写，内容不全或关键字迹模糊、无法辨认；</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7）响应文件未响应采购文件的实质性要求和条件； </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8）供应商与其他供应商相互串通报价；</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9）供应商以他人名义</w:t>
      </w:r>
      <w:r>
        <w:rPr>
          <w:rFonts w:hint="eastAsia" w:ascii="Microsoft New Tai Lue" w:hAnsi="Microsoft New Tai Lue" w:cs="Microsoft New Tai Lue"/>
          <w:szCs w:val="21"/>
        </w:rPr>
        <w:t xml:space="preserve">响应</w:t>
      </w:r>
      <w:r>
        <w:rPr>
          <w:rFonts w:hint="eastAsia" w:ascii="Microsoft New Tai Lue" w:hAnsi="Microsoft New Tai Lue" w:cs="Microsoft New Tai Lue"/>
          <w:szCs w:val="21"/>
        </w:rPr>
        <w:t xml:space="preserve">，或者以</w:t>
      </w:r>
      <w:r>
        <w:rPr>
          <w:rFonts w:hint="eastAsia" w:ascii="Microsoft New Tai Lue" w:hAnsi="Microsoft New Tai Lue" w:cs="Microsoft New Tai Lue"/>
          <w:szCs w:val="21"/>
        </w:rPr>
        <w:t xml:space="preserve">其他方式弄虚作假；</w:t>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10）不符合法律、法规和</w:t>
      </w:r>
      <w:r>
        <w:rPr>
          <w:rFonts w:hint="eastAsia" w:ascii="Microsoft New Tai Lue" w:hAnsi="Microsoft New Tai Lue" w:cs="Microsoft New Tai Lue"/>
          <w:szCs w:val="21"/>
        </w:rPr>
        <w:t xml:space="preserve">磋商</w:t>
      </w:r>
      <w:r>
        <w:rPr>
          <w:rFonts w:hint="eastAsia" w:ascii="Microsoft New Tai Lue" w:hAnsi="Microsoft New Tai Lue" w:cs="Microsoft New Tai Lue"/>
          <w:szCs w:val="21"/>
        </w:rPr>
        <w:t xml:space="preserve">文件中规定的其他实质性要求的；</w:t>
      </w:r>
      <w:r/>
    </w:p>
    <w:p>
      <w:pPr>
        <w:pStyle w:val="664"/>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11）出现异常低价审核机制规定情形，供应商不提供书面说明、证明材料，或者提供的书面说明、证明材料不能证明其报价合理性的；</w:t>
      </w:r>
      <w:r>
        <w:rPr>
          <w:rFonts w:ascii="Microsoft New Tai Lue" w:hAnsi="Microsoft New Tai Lue" w:cs="Microsoft New Tai Lue"/>
          <w:szCs w:val="21"/>
        </w:rPr>
      </w:r>
      <w:r/>
    </w:p>
    <w:p>
      <w:pPr>
        <w:pStyle w:val="664"/>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12）供应商在苏采云系统规定的时间内未成功解密电子响应文件；</w:t>
      </w:r>
      <w:r>
        <w:rPr>
          <w:rFonts w:ascii="Microsoft New Tai Lue" w:hAnsi="Microsoft New Tai Lue" w:cs="Microsoft New Tai Lue"/>
          <w:szCs w:val="21"/>
        </w:rPr>
      </w:r>
      <w:r/>
    </w:p>
    <w:p>
      <w:pPr>
        <w:pStyle w:val="664"/>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13）供应商未按照磋商文件要求上传电子响应文件。</w:t>
      </w:r>
      <w:r/>
    </w:p>
    <w:p>
      <w:pPr>
        <w:pStyle w:val="665"/>
        <w:ind w:left="0" w:right="210"/>
        <w:spacing w:line="360" w:lineRule="auto"/>
        <w:rPr>
          <w:rFonts w:ascii="Microsoft New Tai Lue" w:hAnsi="Microsoft New Tai Lue" w:cs="Microsoft New Tai Lue"/>
        </w:rPr>
      </w:pPr>
      <w:r/>
      <w:bookmarkEnd w:id="223"/>
      <w:r/>
      <w:bookmarkEnd w:id="230"/>
      <w:r/>
      <w:bookmarkStart w:id="231" w:name="_Toc104560872"/>
      <w:r/>
      <w:bookmarkStart w:id="232" w:name="_Toc107246251"/>
      <w:r/>
      <w:bookmarkStart w:id="233" w:name="_Toc103848557"/>
      <w:r>
        <w:rPr>
          <w:rFonts w:ascii="Microsoft New Tai Lue" w:hAnsi="Microsoft New Tai Lue" w:cs="Microsoft New Tai Lue"/>
        </w:rPr>
        <w:t xml:space="preserve">32.响应文件澄清</w:t>
      </w:r>
      <w:bookmarkEnd w:id="231"/>
      <w:r/>
      <w:bookmarkEnd w:id="232"/>
      <w:r/>
      <w:bookmarkEnd w:id="233"/>
      <w:r>
        <w:rPr>
          <w:rFonts w:ascii="Microsoft New Tai Lue" w:hAnsi="Microsoft New Tai Lue" w:cs="Microsoft New Tai Lue"/>
        </w:rPr>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32.1 项目评审期间，磋商小组有权要求供应商对响应文件中含义不明确、同类问题表述不一致或者有明显文字和计算错误的内容等作出必要的澄清、说明或者补正。</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供应商的澄清、说明或者补正不</w:t>
      </w:r>
      <w:r>
        <w:rPr>
          <w:rFonts w:hint="eastAsia" w:ascii="宋体" w:hAnsi="宋体" w:cs="宋体"/>
          <w:szCs w:val="21"/>
        </w:rPr>
        <w:t xml:space="preserve">得超出响应文件的范围或者改变响应文件的实质性内容。</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磋商小组并非对每个供应商都做澄清要求。</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32.2 需要供应商进行澄清、说明和补正的，磋商小组将通过苏采云系统向供应商发出</w:t>
      </w:r>
      <w:r>
        <w:rPr>
          <w:rFonts w:hint="eastAsia" w:ascii="宋体" w:hAnsi="宋体" w:cs="宋体"/>
          <w:szCs w:val="21"/>
          <w:lang w:val="zh-CN"/>
        </w:rPr>
        <w:t xml:space="preserve">《澄清要求函》</w:t>
      </w:r>
      <w:r>
        <w:rPr>
          <w:rFonts w:hint="eastAsia" w:ascii="宋体" w:hAnsi="宋体" w:cs="宋体"/>
          <w:szCs w:val="21"/>
        </w:rPr>
        <w:t xml:space="preserve">，接到</w:t>
      </w:r>
      <w:r>
        <w:rPr>
          <w:rFonts w:hint="eastAsia" w:ascii="宋体" w:hAnsi="宋体" w:cs="宋体"/>
          <w:szCs w:val="21"/>
          <w:lang w:val="zh-CN"/>
        </w:rPr>
        <w:t xml:space="preserve">《澄清要求函》</w:t>
      </w:r>
      <w:r>
        <w:rPr>
          <w:rFonts w:hint="eastAsia" w:ascii="宋体" w:hAnsi="宋体" w:cs="宋体"/>
          <w:szCs w:val="21"/>
        </w:rPr>
        <w:t xml:space="preserve">的供应商应当按照要求在苏采云系统中提交</w:t>
      </w:r>
      <w:r>
        <w:rPr>
          <w:rFonts w:hint="eastAsia" w:ascii="宋体" w:hAnsi="宋体" w:cs="宋体"/>
          <w:szCs w:val="21"/>
          <w:lang w:val="zh-CN"/>
        </w:rPr>
        <w:t xml:space="preserve">《澄清响应函》</w:t>
      </w:r>
      <w:r>
        <w:rPr>
          <w:rFonts w:hint="eastAsia" w:ascii="宋体" w:hAnsi="宋体" w:cs="宋体"/>
          <w:szCs w:val="21"/>
        </w:rPr>
        <w:t xml:space="preserve">并加盖电子公章。澄清、说明和补正的内容作为响应文件的补充部分，具体操作方式见《操作手册》。</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32.3 接到磋商小组澄清、说明和补正要求的供应商如未按规定做出澄清、说明和补正，其风险由供应商自行承担。</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pStyle w:val="665"/>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33.</w:t>
      </w:r>
      <w:r>
        <w:rPr>
          <w:rFonts w:hint="eastAsia" w:ascii="Microsoft New Tai Lue" w:hAnsi="Microsoft New Tai Lue" w:cs="Microsoft New Tai Lue"/>
        </w:rPr>
        <w:t xml:space="preserve">磋商</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33.1 磋商小组将与通过资格审查和符合性审查的供应商分别进行磋商。</w:t>
      </w:r>
      <w:r>
        <w:rPr>
          <w:rFonts w:hint="eastAsia" w:ascii="宋体" w:hAnsi="宋体" w:cs="宋体"/>
          <w:szCs w:val="21"/>
        </w:rPr>
        <w:t xml:space="preserve">磋商小组通过苏采云系统向供应商发出《磋商函》，供应商应当按照要求在苏采云系统提交《磋商响应函》并加盖电子公章。</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33. 2 磋商结束后，磋商小组将在苏采云系统向所有实</w:t>
      </w:r>
      <w:r>
        <w:rPr>
          <w:rFonts w:hint="eastAsia" w:ascii="宋体" w:hAnsi="宋体" w:cs="宋体"/>
          <w:szCs w:val="21"/>
        </w:rPr>
        <w:t xml:space="preserve">质性响应的供应商发出《最后报价要求函》及最后报价格式表，要求所有实质性响应的供应商在规定时间内提交最后报价。最后报价是供应商响应文件的有效组成部分。</w:t>
      </w:r>
      <w:r/>
    </w:p>
    <w:p>
      <w:pPr>
        <w:pStyle w:val="664"/>
        <w:ind w:firstLine="420"/>
        <w:spacing w:before="156" w:line="360" w:lineRule="auto"/>
        <w:rPr>
          <w:rFonts w:hint="eastAsia" w:ascii="宋体" w:hAnsi="宋体" w:cs="宋体"/>
          <w:szCs w:val="21"/>
        </w:rPr>
      </w:pPr>
      <w:r>
        <w:rPr>
          <w:rFonts w:hint="eastAsia" w:ascii="宋体" w:hAnsi="宋体" w:cs="宋体"/>
          <w:szCs w:val="21"/>
        </w:rPr>
        <w:t xml:space="preserve">33. 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65"/>
        <w:ind w:left="0" w:right="210"/>
        <w:spacing w:line="360" w:lineRule="auto"/>
        <w:rPr>
          <w:rFonts w:ascii="Microsoft New Tai Lue" w:hAnsi="Microsoft New Tai Lue" w:cs="Microsoft New Tai Lue"/>
        </w:rPr>
      </w:pPr>
      <w:r>
        <w:rPr>
          <w:rFonts w:hint="eastAsia" w:ascii="Microsoft New Tai Lue" w:hAnsi="Microsoft New Tai Lue" w:cs="Microsoft New Tai Lue"/>
        </w:rPr>
        <w:t xml:space="preserve">3</w:t>
      </w:r>
      <w:r>
        <w:rPr>
          <w:rFonts w:ascii="Microsoft New Tai Lue" w:hAnsi="Microsoft New Tai Lue" w:cs="Microsoft New Tai Lue"/>
        </w:rPr>
        <w:t xml:space="preserve">4.</w:t>
      </w:r>
      <w:r>
        <w:rPr>
          <w:rFonts w:hint="eastAsia" w:ascii="Microsoft New Tai Lue" w:hAnsi="Microsoft New Tai Lue" w:cs="Microsoft New Tai Lue"/>
        </w:rPr>
        <w:t xml:space="preserve">最后报价</w:t>
      </w:r>
      <w:r>
        <w:rPr>
          <w:rFonts w:ascii="Microsoft New Tai Lue" w:hAnsi="Microsoft New Tai Lue" w:cs="Microsoft New Tai Lue"/>
        </w:rPr>
      </w:r>
      <w:r/>
    </w:p>
    <w:p>
      <w:pPr>
        <w:pStyle w:val="664"/>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34.</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最后报价是供应商响应文件的有效组成部分。符合《政府采购竞争性磋商采购方式管理暂行办法》第三条</w:t>
      </w:r>
      <w:r>
        <w:rPr>
          <w:rFonts w:hint="eastAsia" w:ascii="Microsoft New Tai Lue" w:hAnsi="Microsoft New Tai Lue" w:cs="Microsoft New Tai Lue"/>
          <w:bCs/>
          <w:szCs w:val="21"/>
        </w:rPr>
        <w:t xml:space="preserve">第四项及《财政部关于竞争性磋商采购方式管理暂行办法有关问题的补充通知》（财库[2015]124号）规定情形的，提交最后报价的供应商可以为2家。</w:t>
      </w:r>
      <w:r>
        <w:rPr>
          <w:rFonts w:ascii="Microsoft New Tai Lue" w:hAnsi="Microsoft New Tai Lue" w:cs="Microsoft New Tai Lue"/>
          <w:bCs/>
          <w:szCs w:val="21"/>
        </w:rPr>
      </w:r>
      <w:r/>
    </w:p>
    <w:p>
      <w:pPr>
        <w:pStyle w:val="665"/>
        <w:ind w:left="0" w:right="210"/>
        <w:spacing w:line="360" w:lineRule="auto"/>
        <w:rPr>
          <w:rFonts w:hint="eastAsia" w:ascii="Microsoft New Tai Lue" w:hAnsi="Microsoft New Tai Lue" w:cs="Microsoft New Tai Lue"/>
        </w:rPr>
      </w:pPr>
      <w:r/>
      <w:bookmarkStart w:id="234" w:name="_Toc107246252"/>
      <w:r>
        <w:rPr>
          <w:rFonts w:ascii="Microsoft New Tai Lue" w:hAnsi="Microsoft New Tai Lue" w:cs="Microsoft New Tai Lue"/>
        </w:rPr>
        <w:t xml:space="preserve">35.</w:t>
      </w:r>
      <w:bookmarkEnd w:id="234"/>
      <w:r>
        <w:rPr>
          <w:rFonts w:hint="eastAsia" w:ascii="Microsoft New Tai Lue" w:hAnsi="Microsoft New Tai Lue" w:cs="Microsoft New Tai Lue"/>
        </w:rPr>
        <w:t xml:space="preserve">最后报价修正</w:t>
      </w:r>
      <w:r/>
    </w:p>
    <w:p>
      <w:pPr>
        <w:pStyle w:val="664"/>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35.1</w:t>
      </w:r>
      <w:r>
        <w:rPr>
          <w:rFonts w:hint="eastAsia" w:ascii="Microsoft New Tai Lue" w:hAnsi="Microsoft New Tai Lue" w:cs="Microsoft New Tai Lue"/>
          <w:szCs w:val="21"/>
        </w:rPr>
        <w:t xml:space="preserve">最后</w:t>
      </w:r>
      <w:r>
        <w:rPr>
          <w:rFonts w:ascii="Microsoft New Tai Lue" w:hAnsi="Microsoft New Tai Lue" w:cs="Microsoft New Tai Lue"/>
          <w:szCs w:val="21"/>
        </w:rPr>
        <w:t xml:space="preserve">报价出现前后不一致的，除磋商文件另有规定外，按照下列规定修正：</w:t>
      </w:r>
      <w:r>
        <w:rPr>
          <w:rFonts w:hint="eastAsia" w:ascii="Microsoft New Tai Lue" w:hAnsi="Microsoft New Tai Lue" w:cs="Microsoft New Tai Lue"/>
          <w:szCs w:val="21"/>
        </w:rPr>
      </w:r>
      <w:r/>
    </w:p>
    <w:p>
      <w:pPr>
        <w:pStyle w:val="664"/>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（1）大写金额和小写金额不一致的，以大写金额为准；</w:t>
      </w:r>
      <w:r/>
    </w:p>
    <w:p>
      <w:pPr>
        <w:pStyle w:val="664"/>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（2）单价金额小数点或者百分比有明显错位的，以报价一览表的总价为准，并修改单价；</w:t>
      </w:r>
      <w:r/>
    </w:p>
    <w:p>
      <w:pPr>
        <w:pStyle w:val="664"/>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（3）总价金额与按单价汇总金额不一致的，以单价金额计算结果为准。</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w:t>
      </w:r>
      <w:r>
        <w:rPr>
          <w:rFonts w:ascii="Microsoft New Tai Lue" w:hAnsi="Microsoft New Tai Lue" w:cs="Microsoft New Tai Lue"/>
          <w:szCs w:val="21"/>
        </w:rPr>
        <w:t xml:space="preserve">款规定的顺序修正。修正后的报价按照上述规定经供应商确认后产生约束力，供应商不确认的，其</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无效。</w:t>
      </w:r>
      <w:r/>
    </w:p>
    <w:p>
      <w:pPr>
        <w:pStyle w:val="665"/>
        <w:ind w:left="0" w:right="210"/>
        <w:spacing w:line="360" w:lineRule="auto"/>
        <w:rPr>
          <w:rFonts w:ascii="Microsoft New Tai Lue" w:hAnsi="Microsoft New Tai Lue" w:cs="Microsoft New Tai Lue"/>
        </w:rPr>
      </w:pPr>
      <w:r/>
      <w:bookmarkStart w:id="235" w:name="_Toc104560874"/>
      <w:r/>
      <w:bookmarkStart w:id="236" w:name="_Toc103848559"/>
      <w:r/>
      <w:bookmarkStart w:id="237" w:name="_Toc107246254"/>
      <w:r>
        <w:rPr>
          <w:rFonts w:ascii="Microsoft New Tai Lue" w:hAnsi="Microsoft New Tai Lue" w:cs="Microsoft New Tai Lue"/>
        </w:rPr>
        <w:t xml:space="preserve">36</w:t>
      </w:r>
      <w:bookmarkEnd w:id="235"/>
      <w:r/>
      <w:bookmarkEnd w:id="236"/>
      <w:r/>
      <w:bookmarkEnd w:id="237"/>
      <w:r>
        <w:rPr>
          <w:rFonts w:ascii="Microsoft New Tai Lue" w:hAnsi="Microsoft New Tai Lue" w:cs="Microsoft New Tai Lue"/>
        </w:rPr>
        <w:t xml:space="preserve">.</w:t>
      </w:r>
      <w:r>
        <w:rPr>
          <w:rFonts w:hint="eastAsia" w:ascii="Microsoft New Tai Lue" w:hAnsi="Microsoft New Tai Lue" w:cs="Microsoft New Tai Lue"/>
        </w:rPr>
        <w:t xml:space="preserve">评审方法和评审标准</w:t>
      </w:r>
      <w:r>
        <w:rPr>
          <w:rFonts w:ascii="Microsoft New Tai Lue" w:hAnsi="Microsoft New Tai Lue" w:cs="Microsoft New Tai Lue"/>
        </w:rPr>
      </w:r>
      <w:r/>
    </w:p>
    <w:p>
      <w:pPr>
        <w:pStyle w:val="664"/>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6.1</w:t>
      </w:r>
      <w:r>
        <w:rPr>
          <w:rFonts w:ascii="Microsoft New Tai Lue" w:hAnsi="Microsoft New Tai Lue" w:cs="Microsoft New Tai Lue"/>
          <w:szCs w:val="21"/>
        </w:rPr>
        <w:t xml:space="preserve"> </w:t>
      </w:r>
      <w:r>
        <w:rPr>
          <w:rFonts w:hint="eastAsia" w:ascii="Microsoft New Tai Lue" w:hAnsi="Microsoft New Tai Lue" w:cs="Microsoft New Tai Lue"/>
          <w:szCs w:val="21"/>
        </w:rPr>
        <w:t xml:space="preserve">评审方法。见磋商文件第五章。</w:t>
      </w:r>
      <w:r>
        <w:rPr>
          <w:rFonts w:ascii="Microsoft New Tai Lue" w:hAnsi="Microsoft New Tai Lue" w:cs="Microsoft New Tai Lue"/>
          <w:szCs w:val="21"/>
        </w:rPr>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36.2</w:t>
      </w:r>
      <w:bookmarkStart w:id="238" w:name="_Toc107246255"/>
      <w:r>
        <w:rPr>
          <w:rFonts w:hint="eastAsia" w:ascii="Microsoft New Tai Lue" w:hAnsi="Microsoft New Tai Lue" w:cs="Microsoft New Tai Lue"/>
          <w:szCs w:val="21"/>
        </w:rPr>
        <w:t xml:space="preserve">评审标准。见磋商文件第五章。</w:t>
      </w:r>
      <w:r>
        <w:rPr>
          <w:rFonts w:ascii="Microsoft New Tai Lue" w:hAnsi="Microsoft New Tai Lue" w:cs="Microsoft New Tai Lue"/>
          <w:szCs w:val="21"/>
        </w:rPr>
      </w:r>
      <w:r/>
    </w:p>
    <w:p>
      <w:pPr>
        <w:pStyle w:val="664"/>
        <w:ind w:firstLine="420"/>
        <w:jc w:val="left"/>
        <w:spacing w:line="360" w:lineRule="auto"/>
        <w:rPr>
          <w:rFonts w:hint="eastAsia" w:ascii="仿宋_GB2312" w:hAnsi="仿宋" w:eastAsia="仿宋_GB2312"/>
        </w:rPr>
      </w:pPr>
      <w:r>
        <w:rPr>
          <w:rFonts w:ascii="Microsoft New Tai Lue" w:hAnsi="Microsoft New Tai Lue" w:cs="Microsoft New Tai Lue"/>
          <w:szCs w:val="21"/>
        </w:rPr>
        <w:t xml:space="preserve">36</w:t>
      </w:r>
      <w:r>
        <w:rPr>
          <w:rFonts w:hint="eastAsia" w:ascii="Microsoft New Tai Lue" w:hAnsi="Microsoft New Tai Lue" w:cs="Microsoft New Tai Lue"/>
          <w:szCs w:val="21"/>
        </w:rPr>
        <w:t xml:space="preserve">.3 磋商文件没有规定的评审标准不作为评审依据。</w:t>
      </w:r>
      <w:r>
        <w:rPr>
          <w:rFonts w:hint="eastAsia" w:ascii="仿宋_GB2312" w:hAnsi="仿宋" w:eastAsia="仿宋_GB2312"/>
        </w:rPr>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6.4</w:t>
      </w:r>
      <w:r>
        <w:rPr>
          <w:rFonts w:hint="eastAsia" w:ascii="Microsoft New Tai Lue" w:hAnsi="Microsoft New Tai Lue" w:cs="Microsoft New Tai Lue"/>
          <w:szCs w:val="21"/>
        </w:rPr>
        <w:t xml:space="preserve">评审时，磋商小组各成员应当独立对每个有效响应的文件进行评价、打分，然后汇总每个供应商每项评分因素的得分。</w:t>
      </w:r>
      <w:r/>
    </w:p>
    <w:p>
      <w:pPr>
        <w:pStyle w:val="665"/>
        <w:ind w:left="0" w:right="210"/>
        <w:spacing w:line="360" w:lineRule="auto"/>
        <w:tabs>
          <w:tab w:val="left" w:pos="5882" w:leader="none"/>
        </w:tabs>
        <w:rPr>
          <w:rFonts w:ascii="Microsoft New Tai Lue" w:hAnsi="Microsoft New Tai Lue" w:cs="Microsoft New Tai Lue"/>
        </w:rPr>
      </w:pPr>
      <w:r/>
      <w:bookmarkEnd w:id="238"/>
      <w:r/>
      <w:bookmarkStart w:id="239" w:name="_Toc104560876"/>
      <w:r/>
      <w:bookmarkStart w:id="240" w:name="_Toc103848561"/>
      <w:r/>
      <w:bookmarkStart w:id="241" w:name="_Toc107246256"/>
      <w:r>
        <w:rPr>
          <w:rFonts w:ascii="Microsoft New Tai Lue" w:hAnsi="Microsoft New Tai Lue" w:cs="Microsoft New Tai Lue"/>
        </w:rPr>
        <w:t xml:space="preserve">37.评审过程的保密</w:t>
      </w:r>
      <w:bookmarkEnd w:id="239"/>
      <w:r/>
      <w:bookmarkEnd w:id="240"/>
      <w:r/>
      <w:bookmarkEnd w:id="241"/>
      <w:r>
        <w:rPr>
          <w:rFonts w:ascii="Microsoft New Tai Lue" w:hAnsi="Microsoft New Tai Lue" w:cs="Microsoft New Tai Lue"/>
        </w:rPr>
        <w:tab/>
      </w:r>
      <w:r/>
    </w:p>
    <w:p>
      <w:pPr>
        <w:pStyle w:val="664"/>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磋商小组成员名单在评审结果公示前应当保密。</w:t>
      </w:r>
      <w:r>
        <w:rPr>
          <w:rFonts w:ascii="Microsoft New Tai Lue" w:hAnsi="Microsoft New Tai Lue" w:cs="Microsoft New Tai Lue"/>
          <w:szCs w:val="21"/>
        </w:rPr>
      </w:r>
      <w:r/>
    </w:p>
    <w:p>
      <w:pPr>
        <w:pStyle w:val="664"/>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措施，保证评审在严格保密的情况下进行。</w:t>
      </w:r>
      <w:r/>
    </w:p>
    <w:p>
      <w:pPr>
        <w:pStyle w:val="664"/>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37.3</w:t>
      </w:r>
      <w:r>
        <w:rPr>
          <w:rFonts w:hint="eastAsia" w:ascii="Microsoft New Tai Lue" w:hAnsi="Microsoft New Tai Lue" w:cs="Microsoft New Tai Lue"/>
          <w:szCs w:val="21"/>
        </w:rPr>
        <w:t xml:space="preserve">有关人员对评审情况以及在评审过程中获悉的国家秘密、商业秘密负有保密责任。</w:t>
      </w:r>
      <w:r/>
    </w:p>
    <w:p>
      <w:pPr>
        <w:pStyle w:val="665"/>
        <w:ind w:left="0" w:right="210"/>
        <w:spacing w:line="360" w:lineRule="auto"/>
        <w:rPr>
          <w:rFonts w:ascii="Microsoft New Tai Lue" w:hAnsi="Microsoft New Tai Lue" w:cs="Microsoft New Tai Lue"/>
        </w:rPr>
      </w:pPr>
      <w:r/>
      <w:bookmarkStart w:id="242"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确定成交</w:t>
      </w:r>
      <w:bookmarkEnd w:id="242"/>
      <w:r>
        <w:rPr>
          <w:rFonts w:ascii="Microsoft New Tai Lue" w:hAnsi="Microsoft New Tai Lue" w:cs="Microsoft New Tai Lue"/>
        </w:rPr>
      </w:r>
      <w:r/>
    </w:p>
    <w:p>
      <w:pPr>
        <w:pStyle w:val="665"/>
        <w:ind w:left="0" w:right="210"/>
        <w:spacing w:line="360" w:lineRule="auto"/>
        <w:rPr>
          <w:rFonts w:ascii="Microsoft New Tai Lue" w:hAnsi="Microsoft New Tai Lue" w:cs="Microsoft New Tai Lue"/>
        </w:rPr>
      </w:pPr>
      <w:r/>
      <w:bookmarkStart w:id="243" w:name="_Toc104560878"/>
      <w:r/>
      <w:bookmarkStart w:id="244" w:name="_Toc103848563"/>
      <w:r/>
      <w:bookmarkStart w:id="245" w:name="_Toc107246258"/>
      <w:r>
        <w:rPr>
          <w:rFonts w:ascii="Microsoft New Tai Lue" w:hAnsi="Microsoft New Tai Lue" w:cs="Microsoft New Tai Lue"/>
        </w:rPr>
        <w:t xml:space="preserve">38.</w:t>
      </w:r>
      <w:bookmarkEnd w:id="243"/>
      <w:r/>
      <w:bookmarkEnd w:id="244"/>
      <w:r>
        <w:rPr>
          <w:rFonts w:hint="eastAsia" w:ascii="Microsoft New Tai Lue" w:hAnsi="Microsoft New Tai Lue" w:cs="Microsoft New Tai Lue"/>
        </w:rPr>
        <w:t xml:space="preserve">推荐</w:t>
      </w:r>
      <w:r>
        <w:rPr>
          <w:rFonts w:ascii="Microsoft New Tai Lue" w:hAnsi="Microsoft New Tai Lue" w:cs="Microsoft New Tai Lue"/>
        </w:rPr>
        <w:t xml:space="preserve">成交</w:t>
      </w:r>
      <w:bookmarkEnd w:id="245"/>
      <w:r>
        <w:rPr>
          <w:rFonts w:hint="eastAsia" w:ascii="Microsoft New Tai Lue" w:hAnsi="Microsoft New Tai Lue" w:cs="Microsoft New Tai Lue"/>
        </w:rPr>
        <w:t xml:space="preserve">候选供应商</w:t>
      </w:r>
      <w:r>
        <w:rPr>
          <w:rFonts w:ascii="Microsoft New Tai Lue" w:hAnsi="Microsoft New Tai Lue" w:cs="Microsoft New Tai Lue"/>
        </w:rPr>
      </w:r>
      <w:r/>
    </w:p>
    <w:p>
      <w:pPr>
        <w:pStyle w:val="664"/>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8.1</w:t>
      </w:r>
      <w:r>
        <w:rPr>
          <w:rFonts w:hint="eastAsia" w:ascii="Microsoft New Tai Lue" w:hAnsi="Microsoft New Tai Lue" w:cs="Microsoft New Tai Lue"/>
          <w:szCs w:val="21"/>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ascii="Microsoft New Tai Lue" w:hAnsi="Microsoft New Tai Lue" w:cs="Microsoft New Tai Lue"/>
          <w:szCs w:val="21"/>
        </w:rPr>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38.2采购人从评审报告提出的成交候选供应商中，按照排序由高到低的原则确定1名成交</w:t>
      </w:r>
      <w:r>
        <w:rPr>
          <w:rFonts w:hint="eastAsia" w:ascii="Microsoft New Tai Lue" w:hAnsi="Microsoft New Tai Lue" w:cs="Microsoft New Tai Lue"/>
          <w:szCs w:val="21"/>
        </w:rPr>
        <w:t xml:space="preserve">供应商，得分相同的，按报价由低到高顺序排列；得分且报价相同的，按技术方案优劣顺序排列。按技术方案优劣无法分辨的，由并列第一的供应商进行再一轮报价，直至最终报价最低的为第一成交候选人。采购人确定成交供应商后，将在“江苏省政府采购网”发布成交结果公告，公告期限为1个工作日。在项目实施过程中，如某供应商因故暂时不能提供服务的，如成交供应商因故不能提供服务的，采购人可无条件终止合同。</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1.3若有充分证据证明，成交供应商出现下列情况之一的，一经查实，将被取消成交资格：</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（1）提供虚假材料谋取成交的；</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（2）与评审专家、其</w:t>
      </w:r>
      <w:r>
        <w:rPr>
          <w:rFonts w:hint="eastAsia" w:ascii="Microsoft New Tai Lue" w:hAnsi="Microsoft New Tai Lue" w:cs="Microsoft New Tai Lue"/>
          <w:szCs w:val="21"/>
        </w:rPr>
        <w:t xml:space="preserve">他供应商或者采购人工作人员恶意串通的；</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（3）向评审专家、采购人工作人员行贿或者提供其他不正当利益的；</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出现异常低价审核机制规定情形，供应商不提供书面说明、证明材料，或者提供的书面说明、证明材料不能证明其报价合理性的</w:t>
      </w:r>
      <w:r>
        <w:rPr>
          <w:rFonts w:hint="eastAsia" w:ascii="Microsoft New Tai Lue" w:hAnsi="Microsoft New Tai Lue" w:cs="Microsoft New Tai Lue"/>
          <w:szCs w:val="21"/>
        </w:rPr>
        <w:t xml:space="preserve">；</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（5）不满足本磋商文件规定的实质性要求，但在评审过程中又未被磋商小组发现的；</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（6）成交后无正当理由拒不与采购人签订政府采购合同或者未按照磋商文件确定的事项签订政府采购合同；</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（7）将政府采购合同转包；</w:t>
      </w:r>
      <w:r/>
    </w:p>
    <w:p>
      <w:pPr>
        <w:pStyle w:val="664"/>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（8）法律、法规、规章规定的属于成交无效的其他情形。</w:t>
      </w:r>
      <w:r/>
    </w:p>
    <w:p>
      <w:pPr>
        <w:pStyle w:val="665"/>
        <w:ind w:left="0" w:right="210"/>
        <w:spacing w:line="360" w:lineRule="auto"/>
        <w:rPr>
          <w:rFonts w:ascii="Microsoft New Tai Lue" w:hAnsi="Microsoft New Tai Lue" w:cs="Microsoft New Tai Lue"/>
        </w:rPr>
      </w:pPr>
      <w:r/>
      <w:bookmarkStart w:id="246" w:name="_Toc107246259"/>
      <w:r/>
      <w:bookmarkStart w:id="247" w:name="_Toc104560879"/>
      <w:r/>
      <w:bookmarkStart w:id="248" w:name="_Toc103848564"/>
      <w:r>
        <w:rPr>
          <w:rFonts w:ascii="Microsoft New Tai Lue" w:hAnsi="Microsoft New Tai Lue" w:cs="Microsoft New Tai Lue"/>
        </w:rPr>
        <w:t xml:space="preserve">39.</w:t>
      </w:r>
      <w:bookmarkEnd w:id="246"/>
      <w:r/>
      <w:bookmarkEnd w:id="247"/>
      <w:r/>
      <w:bookmarkEnd w:id="248"/>
      <w:r>
        <w:rPr>
          <w:rFonts w:hint="eastAsia" w:ascii="Microsoft New Tai Lue" w:hAnsi="Microsoft New Tai Lue" w:cs="Microsoft New Tai Lue"/>
        </w:rPr>
        <w:t xml:space="preserve">确定成交供应商</w:t>
      </w:r>
      <w:r>
        <w:rPr>
          <w:rFonts w:ascii="Microsoft New Tai Lue" w:hAnsi="Microsoft New Tai Lue" w:cs="Microsoft New Tai Lue"/>
        </w:rPr>
      </w:r>
      <w:r/>
    </w:p>
    <w:p>
      <w:pPr>
        <w:pStyle w:val="664"/>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9.1</w:t>
      </w:r>
      <w:r>
        <w:rPr>
          <w:rFonts w:hint="eastAsia" w:ascii="Microsoft New Tai Lue" w:hAnsi="Microsoft New Tai Lue" w:cs="Microsoft New Tai Lue"/>
          <w:szCs w:val="21"/>
        </w:rPr>
        <w:t xml:space="preserve">采购人确定成交供应商后，采购代理机构应将成交结果通知所有的供应商，并向成交供应商发出成交通知。</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39.2</w:t>
      </w:r>
      <w:r>
        <w:rPr>
          <w:rFonts w:hint="eastAsia" w:ascii="Microsoft New Tai Lue" w:hAnsi="Microsoft New Tai Lue" w:cs="Microsoft New Tai Lue"/>
          <w:szCs w:val="21"/>
        </w:rPr>
        <w:t xml:space="preserve">成交供应商收到成交通知书后，须立即以书面形式回复采购代理机构，确认成交通知书已收到，并同意接受。</w:t>
      </w:r>
      <w:r>
        <w:rPr>
          <w:rFonts w:ascii="Microsoft New Tai Lue" w:hAnsi="Microsoft New Tai Lue" w:cs="Microsoft New Tai Lue"/>
          <w:szCs w:val="21"/>
        </w:rPr>
      </w:r>
      <w:r/>
    </w:p>
    <w:p>
      <w:pPr>
        <w:pStyle w:val="664"/>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39.3</w:t>
      </w:r>
      <w:r>
        <w:rPr>
          <w:rFonts w:hint="eastAsia" w:ascii="Microsoft New Tai Lue" w:hAnsi="Microsoft New Tai Lue" w:cs="Microsoft New Tai Lue"/>
          <w:szCs w:val="21"/>
        </w:rPr>
        <w:t xml:space="preserve">发出成交通知书的同时，</w:t>
      </w:r>
      <w:r>
        <w:rPr>
          <w:rFonts w:ascii="Microsoft New Tai Lue" w:hAnsi="Microsoft New Tai Lue" w:cs="Microsoft New Tai Lue"/>
          <w:szCs w:val="21"/>
        </w:rPr>
        <w:t xml:space="preserve">采购代理机构将在</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规定的公告媒体上发布</w:t>
      </w:r>
      <w:r>
        <w:rPr>
          <w:rFonts w:ascii="Microsoft New Tai Lue" w:hAnsi="Microsoft New Tai Lue" w:cs="Microsoft New Tai Lue"/>
          <w:szCs w:val="21"/>
        </w:rPr>
        <w:t xml:space="preserve">成交公告</w:t>
      </w:r>
      <w:r>
        <w:rPr>
          <w:rFonts w:hint="eastAsia" w:ascii="Microsoft New Tai Lue" w:hAnsi="Microsoft New Tai Lue" w:cs="Microsoft New Tai Lue"/>
          <w:szCs w:val="21"/>
        </w:rPr>
        <w:t xml:space="preserve">，并将磋商文件随成交结果同时公告。</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39.4成交通知书将是合同的组成部分。对采购人和成交供应商均具有法律效力。</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w:t>
      </w:r>
      <w:bookmarkStart w:id="249" w:name="_Toc104560875"/>
      <w:r/>
      <w:bookmarkStart w:id="250" w:name="_Toc103848560"/>
      <w:r>
        <w:rPr>
          <w:rFonts w:ascii="Microsoft New Tai Lue" w:hAnsi="Microsoft New Tai Lue" w:cs="Microsoft New Tai Lue"/>
          <w:szCs w:val="21"/>
        </w:rPr>
        <w:t xml:space="preserve">5成交通知书发出后</w:t>
      </w:r>
      <w:r>
        <w:rPr>
          <w:rFonts w:hint="eastAsia" w:ascii="Microsoft New Tai Lue" w:hAnsi="Microsoft New Tai Lue" w:cs="Microsoft New Tai Lue"/>
          <w:szCs w:val="21"/>
        </w:rPr>
        <w:t xml:space="preserve">，成交供应商无正当理由不得放弃成交，否则将依法承担法律责任。</w:t>
      </w:r>
      <w:r>
        <w:rPr>
          <w:rFonts w:ascii="Microsoft New Tai Lue" w:hAnsi="Microsoft New Tai Lue" w:cs="Microsoft New Tai Lue"/>
          <w:szCs w:val="21"/>
        </w:rPr>
      </w:r>
      <w:r/>
    </w:p>
    <w:p>
      <w:pPr>
        <w:pStyle w:val="665"/>
        <w:ind w:left="0" w:right="210"/>
        <w:spacing w:line="360" w:lineRule="auto"/>
        <w:rPr>
          <w:rFonts w:hint="eastAsia" w:ascii="Microsoft New Tai Lue" w:hAnsi="Microsoft New Tai Lue" w:cs="Microsoft New Tai Lue"/>
        </w:rPr>
      </w:pPr>
      <w:r/>
      <w:bookmarkStart w:id="251" w:name="_Toc107246260"/>
      <w:r>
        <w:rPr>
          <w:rFonts w:ascii="Microsoft New Tai Lue" w:hAnsi="Microsoft New Tai Lue" w:cs="Microsoft New Tai Lue"/>
        </w:rPr>
        <w:t xml:space="preserve">40.</w:t>
      </w:r>
      <w:bookmarkEnd w:id="249"/>
      <w:r/>
      <w:bookmarkEnd w:id="250"/>
      <w:r/>
      <w:bookmarkEnd w:id="251"/>
      <w:r>
        <w:rPr>
          <w:rFonts w:hint="eastAsia" w:ascii="Microsoft New Tai Lue" w:hAnsi="Microsoft New Tai Lue" w:cs="Microsoft New Tai Lue"/>
        </w:rPr>
        <w:t xml:space="preserve">终止竞争</w:t>
      </w:r>
      <w:r>
        <w:rPr>
          <w:rFonts w:hint="eastAsia" w:ascii="Microsoft New Tai Lue" w:hAnsi="Microsoft New Tai Lue" w:cs="Microsoft New Tai Lue"/>
        </w:rPr>
        <w:t xml:space="preserve">性磋商采购活动</w:t>
      </w:r>
      <w:r/>
    </w:p>
    <w:p>
      <w:pPr>
        <w:pStyle w:val="664"/>
        <w:ind w:firstLine="315"/>
        <w:jc w:val="left"/>
        <w:spacing w:line="360" w:lineRule="auto"/>
        <w:rPr>
          <w:rFonts w:ascii="Microsoft New Tai Lue" w:hAnsi="Microsoft New Tai Lue" w:cs="Microsoft New Tai Lue"/>
          <w:szCs w:val="21"/>
        </w:rPr>
      </w:pPr>
      <w:r>
        <w:rPr>
          <w:rFonts w:ascii="Segoe UI Symbol" w:hAnsi="Segoe UI Symbol" w:cs="Segoe UI Symbol"/>
          <w:szCs w:val="21"/>
        </w:rPr>
        <w:t xml:space="preserve">4</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.1出现下列情形之一的，采购人或者采购代理机构应当终止竞争性磋商采购活动，发布项目终止公告并说明原因，重新开展采购活动：</w:t>
      </w:r>
      <w:r>
        <w:rPr>
          <w:rFonts w:ascii="Microsoft New Tai Lue" w:hAnsi="Microsoft New Tai Lue" w:cs="Microsoft New Tai Lue"/>
          <w:szCs w:val="21"/>
        </w:rPr>
      </w:r>
      <w:r/>
    </w:p>
    <w:p>
      <w:pPr>
        <w:pStyle w:val="664"/>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（1）因情况变化，不再符合规定的竞争性磋商采购方式适用情形的；</w:t>
      </w:r>
      <w:r>
        <w:rPr>
          <w:rFonts w:ascii="Microsoft New Tai Lue" w:hAnsi="Microsoft New Tai Lue" w:cs="Microsoft New Tai Lue"/>
          <w:bCs/>
          <w:szCs w:val="21"/>
        </w:rPr>
      </w:r>
      <w:r/>
    </w:p>
    <w:p>
      <w:pPr>
        <w:pStyle w:val="664"/>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pStyle w:val="664"/>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（3）除本磋商文件规定的特殊情形外，在采购过程中符合要求的供应商或者报价未超过采购预算的供应商不足3家的。</w:t>
      </w:r>
      <w:r>
        <w:rPr>
          <w:rFonts w:ascii="Microsoft New Tai Lue" w:hAnsi="Microsoft New Tai Lue" w:cs="Microsoft New Tai Lue"/>
          <w:bCs/>
          <w:szCs w:val="21"/>
        </w:rPr>
      </w:r>
      <w:r/>
    </w:p>
    <w:p>
      <w:pPr>
        <w:pStyle w:val="664"/>
        <w:ind w:firstLine="315"/>
        <w:jc w:val="left"/>
        <w:spacing w:line="360" w:lineRule="auto"/>
        <w:rPr>
          <w:rFonts w:ascii="Microsoft New Tai Lue" w:hAnsi="Microsoft New Tai Lue" w:cs="Microsoft New Tai Lue"/>
          <w:bCs/>
          <w:szCs w:val="21"/>
        </w:rPr>
      </w:pPr>
      <w:r/>
      <w:bookmarkStart w:id="252" w:name="_Hlk226149941"/>
      <w:r>
        <w:rPr>
          <w:rFonts w:hint="eastAsia" w:ascii="Microsoft New Tai Lue" w:hAnsi="Microsoft New Tai Lue" w:cs="Microsoft New Tai Lue"/>
          <w:bCs/>
          <w:szCs w:val="21"/>
        </w:rPr>
        <w:t xml:space="preserve">（4）</w:t>
      </w:r>
      <w:bookmarkEnd w:id="252"/>
      <w:r>
        <w:rPr>
          <w:rFonts w:hint="eastAsia" w:ascii="Microsoft New Tai Lue" w:hAnsi="Microsoft New Tai Lue" w:cs="Microsoft New Tai Lue"/>
          <w:bCs/>
          <w:szCs w:val="21"/>
        </w:rPr>
        <w:t xml:space="preserve">因重大变故，采购任务取消的。</w:t>
      </w:r>
      <w:r>
        <w:rPr>
          <w:rFonts w:ascii="Microsoft New Tai Lue" w:hAnsi="Microsoft New Tai Lue" w:cs="Microsoft New Tai Lue"/>
          <w:bCs/>
          <w:szCs w:val="21"/>
        </w:rPr>
      </w:r>
      <w:r/>
    </w:p>
    <w:p>
      <w:pPr>
        <w:pStyle w:val="664"/>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（5）在苏采云系统规定时间内成功解密电子响应文件的供应商不足三家。</w:t>
      </w:r>
      <w:r>
        <w:rPr>
          <w:rFonts w:hint="eastAsia" w:ascii="Microsoft New Tai Lue" w:hAnsi="Microsoft New Tai Lue" w:cs="Microsoft New Tai Lue"/>
          <w:bCs/>
          <w:szCs w:val="21"/>
        </w:rPr>
      </w:r>
      <w:r/>
    </w:p>
    <w:p>
      <w:pPr>
        <w:pStyle w:val="664"/>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40.2</w:t>
      </w:r>
      <w:r>
        <w:rPr>
          <w:rFonts w:hint="eastAsia" w:ascii="Microsoft New Tai Lue" w:hAnsi="Microsoft New Tai Lue" w:cs="Microsoft New Tai Lue"/>
          <w:szCs w:val="21"/>
        </w:rPr>
        <w:t xml:space="preserve">在采购活动中因重大变故，采购任务取消的，采购</w:t>
      </w:r>
      <w:r>
        <w:rPr>
          <w:rFonts w:hint="eastAsia" w:ascii="Microsoft New Tai Lue" w:hAnsi="Microsoft New Tai Lue" w:cs="Microsoft New Tai Lue"/>
          <w:szCs w:val="21"/>
        </w:rPr>
        <w:t xml:space="preserve">人或者采购代理机构应当终止采购活动，通知所有参加采购活动的供应商，并将项目实施情况和采购任务取消原因报送本级财政部门。</w:t>
      </w:r>
      <w:r/>
    </w:p>
    <w:p>
      <w:pPr>
        <w:pStyle w:val="665"/>
        <w:ind w:left="0" w:right="210"/>
        <w:spacing w:line="360" w:lineRule="auto"/>
        <w:rPr>
          <w:rFonts w:ascii="Microsoft New Tai Lue" w:hAnsi="Microsoft New Tai Lue" w:cs="Microsoft New Tai Lue"/>
        </w:rPr>
      </w:pPr>
      <w:r/>
      <w:bookmarkStart w:id="253" w:name="_Toc107246261"/>
      <w:r/>
      <w:bookmarkStart w:id="254" w:name="_Toc103848565"/>
      <w:r/>
      <w:bookmarkStart w:id="255" w:name="_Toc104560880"/>
      <w:r/>
      <w:bookmarkStart w:id="256" w:name="_Toc513029237"/>
      <w:r/>
      <w:bookmarkStart w:id="257" w:name="_Toc20823309"/>
      <w:r/>
      <w:bookmarkStart w:id="258" w:name="_Toc16938553"/>
      <w:r>
        <w:rPr>
          <w:rFonts w:ascii="Microsoft New Tai Lue" w:hAnsi="Microsoft New Tai Lue" w:cs="Microsoft New Tai Lue"/>
        </w:rPr>
        <w:t xml:space="preserve">41.签订合同</w:t>
      </w:r>
      <w:bookmarkEnd w:id="253"/>
      <w:r/>
      <w:bookmarkEnd w:id="254"/>
      <w:r/>
      <w:bookmarkEnd w:id="255"/>
      <w:r>
        <w:rPr>
          <w:rFonts w:ascii="Microsoft New Tai Lue" w:hAnsi="Microsoft New Tai Lue" w:cs="Microsoft New Tai Lue"/>
        </w:rPr>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41.2成交供应商</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按照评审报告推荐的成交候选人名单排序，确定下一候选人为成交供应商，</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41.3联合体成交的，联合体各方应当共同与采购人签订合同，就成交项目向采</w:t>
      </w:r>
      <w:r>
        <w:rPr>
          <w:rFonts w:ascii="Microsoft New Tai Lue" w:hAnsi="Microsoft New Tai Lue" w:cs="Microsoft New Tai Lue"/>
          <w:szCs w:val="21"/>
        </w:rPr>
        <w:t xml:space="preserve">购人承担连带责任。</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。未经采购人同意，成交供应商也不得采用分包的形式履行合同，否则采购人有权终止合同。转包或分包造成采购人损失的，成交供应商应承担相应赔偿责任。</w:t>
      </w:r>
      <w:r/>
    </w:p>
    <w:p>
      <w:pPr>
        <w:pStyle w:val="665"/>
        <w:ind w:left="0" w:right="210"/>
        <w:spacing w:line="360" w:lineRule="auto"/>
        <w:rPr>
          <w:rFonts w:ascii="Microsoft New Tai Lue" w:hAnsi="Microsoft New Tai Lue" w:cs="Microsoft New Tai Lue"/>
          <w:szCs w:val="21"/>
        </w:rPr>
      </w:pPr>
      <w:r/>
      <w:bookmarkStart w:id="259" w:name="_Toc107246262"/>
      <w:r/>
      <w:bookmarkStart w:id="260" w:name="_Toc104560881"/>
      <w:r/>
      <w:bookmarkStart w:id="261" w:name="_Toc103848567"/>
      <w:r>
        <w:rPr>
          <w:rFonts w:ascii="Microsoft New Tai Lue" w:hAnsi="Microsoft New Tai Lue" w:cs="Microsoft New Tai Lue"/>
          <w:szCs w:val="21"/>
        </w:rPr>
        <w:t xml:space="preserve">42.履约保证金</w:t>
      </w:r>
      <w:bookmarkEnd w:id="259"/>
      <w:r/>
      <w:bookmarkEnd w:id="260"/>
      <w:r/>
      <w:bookmarkEnd w:id="261"/>
      <w:r>
        <w:rPr>
          <w:rFonts w:ascii="Microsoft New Tai Lue" w:hAnsi="Microsoft New Tai Lue" w:cs="Microsoft New Tai Lue"/>
          <w:szCs w:val="21"/>
        </w:rPr>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42.1本项目是否缴纳履约保证金见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规定交纳履约保证金的，成交供应商在签订采购合同前，向采购人提交履约保证金。联合体成交的，履约保证金以联合体各方或联合体中牵头人的名义提交。</w:t>
      </w:r>
      <w:r/>
    </w:p>
    <w:p>
      <w:pPr>
        <w:pStyle w:val="664"/>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42.3成交供应商没有按照</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的规定提交履</w:t>
      </w:r>
      <w:r>
        <w:rPr>
          <w:rFonts w:ascii="Microsoft New Tai Lue" w:hAnsi="Microsoft New Tai Lue" w:cs="Microsoft New Tai Lue"/>
          <w:szCs w:val="21"/>
        </w:rPr>
        <w:t xml:space="preserve">约保证金的，视为放弃成交，其磋商保证金不予退还。</w:t>
      </w:r>
      <w:r/>
    </w:p>
    <w:p>
      <w:pPr>
        <w:pStyle w:val="665"/>
        <w:ind w:left="0" w:right="210"/>
        <w:spacing w:line="360" w:lineRule="auto"/>
        <w:rPr>
          <w:rFonts w:hint="eastAsia" w:ascii="Microsoft New Tai Lue" w:hAnsi="Microsoft New Tai Lue" w:cs="Microsoft New Tai Lue"/>
        </w:rPr>
      </w:pPr>
      <w:r/>
      <w:bookmarkEnd w:id="256"/>
      <w:r/>
      <w:bookmarkEnd w:id="257"/>
      <w:r/>
      <w:bookmarkEnd w:id="258"/>
      <w:r/>
      <w:bookmarkStart w:id="262" w:name="_Toc107246263"/>
      <w:r>
        <w:rPr>
          <w:rFonts w:ascii="Microsoft New Tai Lue" w:hAnsi="Microsoft New Tai Lue" w:cs="Microsoft New Tai Lue"/>
        </w:rPr>
        <w:t xml:space="preserve">七．</w:t>
      </w:r>
      <w:bookmarkStart w:id="263" w:name="_Toc103848569"/>
      <w:r>
        <w:rPr>
          <w:rFonts w:hint="eastAsia" w:ascii="Microsoft New Tai Lue" w:hAnsi="Microsoft New Tai Lue" w:cs="Microsoft New Tai Lue"/>
        </w:rPr>
        <w:t xml:space="preserve">询问与质疑</w:t>
      </w:r>
      <w:bookmarkEnd w:id="262"/>
      <w:r>
        <w:rPr>
          <w:rFonts w:hint="eastAsia" w:ascii="Microsoft New Tai Lue" w:hAnsi="Microsoft New Tai Lue" w:cs="Microsoft New Tai Lue"/>
        </w:rPr>
      </w:r>
      <w:r/>
    </w:p>
    <w:p>
      <w:pPr>
        <w:pStyle w:val="665"/>
        <w:ind w:left="0" w:right="210"/>
        <w:spacing w:line="360" w:lineRule="auto"/>
        <w:rPr>
          <w:rFonts w:ascii="Microsoft New Tai Lue" w:hAnsi="Microsoft New Tai Lue" w:cs="Microsoft New Tai Lue"/>
          <w:szCs w:val="21"/>
        </w:rPr>
      </w:pPr>
      <w:r/>
      <w:bookmarkEnd w:id="263"/>
      <w:r/>
      <w:bookmarkStart w:id="264" w:name="_Toc102117305"/>
      <w:r/>
      <w:bookmarkStart w:id="265" w:name="_Toc104560883"/>
      <w:r/>
      <w:bookmarkStart w:id="266" w:name="_Toc107246264"/>
      <w:r>
        <w:rPr>
          <w:rFonts w:ascii="Microsoft New Tai Lue" w:hAnsi="Microsoft New Tai Lue" w:cs="Microsoft New Tai Lue"/>
          <w:szCs w:val="21"/>
        </w:rPr>
        <w:t xml:space="preserve">43.询问</w:t>
      </w:r>
      <w:bookmarkEnd w:id="264"/>
      <w:r/>
      <w:bookmarkEnd w:id="265"/>
      <w:r/>
      <w:bookmarkEnd w:id="266"/>
      <w:r>
        <w:rPr>
          <w:rFonts w:ascii="Microsoft New Tai Lue" w:hAnsi="Microsoft New Tai Lue" w:cs="Microsoft New Tai Lue"/>
          <w:szCs w:val="21"/>
        </w:rPr>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pStyle w:val="664"/>
        <w:ind w:firstLine="420"/>
        <w:jc w:val="left"/>
        <w:spacing w:line="360" w:lineRule="auto"/>
        <w:rPr>
          <w:szCs w:val="21"/>
        </w:rPr>
      </w:pPr>
      <w:r>
        <w:rPr>
          <w:rFonts w:ascii="Microsoft New Tai Lue" w:hAnsi="Microsoft New Tai Lue" w:cs="Microsoft New Tai Lue"/>
          <w:szCs w:val="21"/>
        </w:rPr>
        <w:t xml:space="preserve">43.2采购方对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665"/>
        <w:ind w:left="0" w:right="210"/>
        <w:spacing w:line="360" w:lineRule="auto"/>
        <w:rPr>
          <w:rFonts w:ascii="Microsoft New Tai Lue" w:hAnsi="Microsoft New Tai Lue" w:cs="Microsoft New Tai Lue"/>
          <w:szCs w:val="21"/>
        </w:rPr>
      </w:pPr>
      <w:r/>
      <w:bookmarkStart w:id="267" w:name="_Toc107246265"/>
      <w:r/>
      <w:bookmarkStart w:id="268" w:name="_Toc104560884"/>
      <w:r/>
      <w:bookmarkStart w:id="269" w:name="_Toc102117306"/>
      <w:r>
        <w:rPr>
          <w:rFonts w:ascii="Microsoft New Tai Lue" w:hAnsi="Microsoft New Tai Lue" w:cs="Microsoft New Tai Lue"/>
          <w:szCs w:val="21"/>
        </w:rPr>
        <w:t xml:space="preserve">44.质疑</w:t>
      </w:r>
      <w:bookmarkEnd w:id="267"/>
      <w:r/>
      <w:bookmarkEnd w:id="268"/>
      <w:r/>
      <w:bookmarkEnd w:id="269"/>
      <w:r>
        <w:rPr>
          <w:rFonts w:ascii="Microsoft New Tai Lue" w:hAnsi="Microsoft New Tai Lue" w:cs="Microsoft New Tai Lue"/>
          <w:szCs w:val="21"/>
        </w:rPr>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认为磋商文件、采购过程和成交结果使自己的权益受到损害的，可以在知道或者应知其权益受到损害之日起7个工作日内，以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的要求向采购方提出质疑。采购方以书面形式答复质疑供应商，但答复的内容不涉及商业秘密。</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在法定质疑期内针对同一采购程序环节的质疑必须一次性提出。</w:t>
      </w:r>
      <w:r/>
    </w:p>
    <w:p>
      <w:pPr>
        <w:pStyle w:val="664"/>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w:t>
      </w:r>
      <w:r/>
    </w:p>
    <w:p>
      <w:pPr>
        <w:pStyle w:val="665"/>
        <w:ind w:left="0" w:right="210"/>
        <w:spacing w:line="360" w:lineRule="auto"/>
        <w:rPr>
          <w:rFonts w:hint="eastAsia" w:ascii="Microsoft New Tai Lue" w:hAnsi="Microsoft New Tai Lue" w:cs="Microsoft New Tai Lue"/>
        </w:rPr>
      </w:pPr>
      <w:r/>
      <w:bookmarkStart w:id="270" w:name="_Toc107246266"/>
      <w:r>
        <w:rPr>
          <w:rFonts w:ascii="Microsoft New Tai Lue" w:hAnsi="Microsoft New Tai Lue" w:cs="Microsoft New Tai Lue"/>
        </w:rPr>
        <w:t xml:space="preserve">八．其他</w:t>
      </w:r>
      <w:bookmarkEnd w:id="270"/>
      <w:r>
        <w:rPr>
          <w:rFonts w:hint="eastAsia" w:ascii="Microsoft New Tai Lue" w:hAnsi="Microsoft New Tai Lue" w:cs="Microsoft New Tai Lue"/>
        </w:rPr>
      </w:r>
      <w:r/>
    </w:p>
    <w:p>
      <w:pPr>
        <w:pStyle w:val="665"/>
        <w:ind w:left="0" w:right="210"/>
        <w:spacing w:line="360" w:lineRule="auto"/>
        <w:rPr>
          <w:rFonts w:ascii="Microsoft New Tai Lue" w:hAnsi="Microsoft New Tai Lue" w:cs="Microsoft New Tai Lue"/>
          <w:szCs w:val="21"/>
        </w:rPr>
      </w:pPr>
      <w:r/>
      <w:bookmarkStart w:id="271" w:name="_Toc104560886"/>
      <w:r/>
      <w:bookmarkStart w:id="272" w:name="_Toc103848572"/>
      <w:r/>
      <w:bookmarkStart w:id="273" w:name="_Toc107246267"/>
      <w:r>
        <w:rPr>
          <w:rFonts w:ascii="Microsoft New Tai Lue" w:hAnsi="Microsoft New Tai Lue" w:cs="Microsoft New Tai Lue"/>
          <w:szCs w:val="21"/>
        </w:rPr>
        <w:t xml:space="preserve">45.</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w:t>
      </w:r>
      <w:bookmarkEnd w:id="271"/>
      <w:r/>
      <w:bookmarkEnd w:id="272"/>
      <w:r/>
      <w:bookmarkEnd w:id="273"/>
      <w:r>
        <w:rPr>
          <w:rFonts w:ascii="Microsoft New Tai Lue" w:hAnsi="Microsoft New Tai Lue" w:cs="Microsoft New Tai Lue"/>
          <w:szCs w:val="21"/>
        </w:rPr>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45.1成交供应商是否交纳</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665"/>
        <w:ind w:left="0" w:right="210"/>
        <w:spacing w:line="360" w:lineRule="auto"/>
        <w:rPr>
          <w:rFonts w:ascii="Microsoft New Tai Lue" w:hAnsi="Microsoft New Tai Lue" w:cs="Microsoft New Tai Lue"/>
          <w:szCs w:val="21"/>
        </w:rPr>
      </w:pPr>
      <w:r/>
      <w:bookmarkStart w:id="274" w:name="_Toc107246268"/>
      <w:r/>
      <w:bookmarkStart w:id="275" w:name="_Toc104560887"/>
      <w:r/>
      <w:bookmarkStart w:id="276" w:name="_Toc103848573"/>
      <w:r>
        <w:rPr>
          <w:rFonts w:ascii="Microsoft New Tai Lue" w:hAnsi="Microsoft New Tai Lue" w:cs="Microsoft New Tai Lue"/>
          <w:szCs w:val="21"/>
        </w:rPr>
        <w:t xml:space="preserve">46.其他规定</w:t>
      </w:r>
      <w:bookmarkEnd w:id="274"/>
      <w:r/>
      <w:bookmarkEnd w:id="275"/>
      <w:r/>
      <w:bookmarkEnd w:id="276"/>
      <w:r>
        <w:rPr>
          <w:rFonts w:ascii="Microsoft New Tai Lue" w:hAnsi="Microsoft New Tai Lue" w:cs="Microsoft New Tai Lue"/>
          <w:szCs w:val="21"/>
        </w:rPr>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46.1响应文件的其他规定见</w:t>
      </w:r>
      <w:r>
        <w:rPr>
          <w:rFonts w:ascii="Microsoft New Tai Lue" w:hAnsi="Microsoft New Tai Lue" w:cs="Microsoft New Tai Lue"/>
          <w:b/>
          <w:szCs w:val="21"/>
        </w:rPr>
        <w:t xml:space="preserve">供应商须知前附</w:t>
      </w:r>
      <w:r>
        <w:rPr>
          <w:rFonts w:ascii="Microsoft New Tai Lue" w:hAnsi="Microsoft New Tai Lue" w:cs="Microsoft New Tai Lue"/>
          <w:szCs w:val="21"/>
        </w:rPr>
        <w:t xml:space="preserve">表。</w:t>
      </w:r>
      <w:r/>
    </w:p>
    <w:p>
      <w:pPr>
        <w:pStyle w:val="665"/>
        <w:ind w:left="0" w:right="210"/>
        <w:spacing w:line="360" w:lineRule="auto"/>
        <w:rPr>
          <w:rFonts w:ascii="Microsoft New Tai Lue" w:hAnsi="Microsoft New Tai Lue" w:cs="Microsoft New Tai Lue"/>
          <w:szCs w:val="21"/>
        </w:rPr>
      </w:pPr>
      <w:r/>
      <w:bookmarkStart w:id="277" w:name="_Toc107246269"/>
      <w:r/>
      <w:bookmarkStart w:id="278" w:name="_Toc104560888"/>
      <w:r/>
      <w:bookmarkStart w:id="279" w:name="_Toc103848574"/>
      <w:r>
        <w:rPr>
          <w:rFonts w:ascii="Microsoft New Tai Lue" w:hAnsi="Microsoft New Tai Lue" w:cs="Microsoft New Tai Lue"/>
          <w:szCs w:val="21"/>
        </w:rPr>
        <w:t xml:space="preserve">47.文件解释权</w:t>
      </w:r>
      <w:bookmarkEnd w:id="277"/>
      <w:r/>
      <w:bookmarkEnd w:id="278"/>
      <w:r/>
      <w:bookmarkEnd w:id="279"/>
      <w:r>
        <w:rPr>
          <w:rFonts w:ascii="Microsoft New Tai Lue" w:hAnsi="Microsoft New Tai Lue" w:cs="Microsoft New Tai Lue"/>
          <w:szCs w:val="21"/>
        </w:rPr>
      </w:r>
      <w:r/>
    </w:p>
    <w:p>
      <w:pPr>
        <w:pStyle w:val="664"/>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47.1本磋商文件的</w:t>
      </w:r>
      <w:r>
        <w:rPr>
          <w:rFonts w:hint="eastAsia" w:ascii="Microsoft New Tai Lue" w:hAnsi="Microsoft New Tai Lue" w:cs="Microsoft New Tai Lue"/>
          <w:szCs w:val="21"/>
        </w:rPr>
        <w:t xml:space="preserve">由</w:t>
      </w:r>
      <w:r>
        <w:rPr>
          <w:rFonts w:ascii="Microsoft New Tai Lue" w:hAnsi="Microsoft New Tai Lue" w:cs="Microsoft New Tai Lue"/>
          <w:szCs w:val="21"/>
        </w:rPr>
        <w:t xml:space="preserve">采购人（或采购代理机构）</w:t>
      </w:r>
      <w:r>
        <w:rPr>
          <w:rFonts w:hint="eastAsia" w:ascii="Microsoft New Tai Lue" w:hAnsi="Microsoft New Tai Lue" w:cs="Microsoft New Tai Lue"/>
          <w:szCs w:val="21"/>
        </w:rPr>
        <w:t xml:space="preserve">负责解释</w:t>
      </w:r>
      <w:r>
        <w:rPr>
          <w:rFonts w:ascii="Microsoft New Tai Lue" w:hAnsi="Microsoft New Tai Lue" w:cs="Microsoft New Tai Lue"/>
          <w:szCs w:val="21"/>
        </w:rPr>
        <w:t xml:space="preserve">。</w:t>
      </w:r>
      <w:r/>
    </w:p>
    <w:p>
      <w:pPr>
        <w:pStyle w:val="714"/>
        <w:rPr>
          <w:rFonts w:hint="eastAsia" w:ascii="Microsoft New Tai Lue" w:hAnsi="Microsoft New Tai Lue" w:cs="Microsoft New Tai Lue"/>
        </w:rPr>
      </w:pPr>
      <w:r/>
      <w:bookmarkEnd w:id="213"/>
      <w:r/>
      <w:bookmarkStart w:id="280" w:name="_Toc91836563"/>
      <w:r>
        <w:rPr>
          <w:rFonts w:ascii="Microsoft New Tai Lue" w:hAnsi="Microsoft New Tai Lue" w:cs="Microsoft New Tai Lue"/>
        </w:rPr>
        <w:br w:type="page" w:clear="all"/>
      </w:r>
      <w:bookmarkStart w:id="281" w:name="_Toc107246270"/>
      <w:r>
        <w:rPr>
          <w:rFonts w:ascii="Microsoft New Tai Lue" w:hAnsi="Microsoft New Tai Lue" w:cs="Microsoft New Tai Lue"/>
        </w:rPr>
        <w:t xml:space="preserve">第三章 政府采购合同条款</w:t>
      </w:r>
      <w:bookmarkEnd w:id="280"/>
      <w:r/>
      <w:bookmarkEnd w:id="281"/>
      <w:r>
        <w:rPr>
          <w:rFonts w:hint="eastAsia" w:ascii="Microsoft New Tai Lue" w:hAnsi="Microsoft New Tai Lue" w:cs="Microsoft New Tai Lue"/>
        </w:rPr>
        <w:t xml:space="preserve">（样式）</w:t>
      </w:r>
      <w:r>
        <w:rPr>
          <w:rFonts w:hint="eastAsia" w:ascii="Microsoft New Tai Lue" w:hAnsi="Microsoft New Tai Lue" w:cs="Microsoft New Tai Lue"/>
        </w:rPr>
      </w:r>
      <w:r/>
    </w:p>
    <w:p>
      <w:pPr>
        <w:pStyle w:val="664"/>
        <w:jc w:val="center"/>
        <w:spacing w:before="293" w:line="219" w:lineRule="auto"/>
        <w:rPr>
          <w:rFonts w:ascii="宋体" w:hAnsi="宋体" w:cs="宋体"/>
          <w:b/>
          <w:bCs/>
          <w:sz w:val="44"/>
          <w:szCs w:val="44"/>
        </w:rPr>
      </w:pPr>
      <w:r/>
      <w:bookmarkStart w:id="282" w:name="_Hlk200357751"/>
      <w:r/>
      <w:bookmarkStart w:id="283" w:name="_Toc107246272"/>
      <w:r/>
      <w:bookmarkStart w:id="284" w:name="_Toc107246271"/>
      <w:r/>
      <w:bookmarkStart w:id="285" w:name="_Toc91836564"/>
      <w:r>
        <w:rPr>
          <w:rFonts w:ascii="宋体" w:hAnsi="宋体" w:cs="宋体"/>
          <w:b/>
          <w:bCs/>
          <w:spacing w:val="-6"/>
          <w:sz w:val="44"/>
          <w:szCs w:val="44"/>
        </w:rPr>
        <w:t xml:space="preserve">采</w:t>
      </w:r>
      <w:r>
        <w:rPr>
          <w:rFonts w:ascii="宋体" w:hAnsi="宋体" w:cs="宋体"/>
          <w:b/>
          <w:bCs/>
          <w:spacing w:val="-4"/>
          <w:sz w:val="44"/>
          <w:szCs w:val="44"/>
        </w:rPr>
        <w:t xml:space="preserve">购合同</w:t>
      </w:r>
      <w:r>
        <w:rPr>
          <w:rFonts w:ascii="宋体" w:hAnsi="宋体" w:cs="宋体"/>
          <w:b/>
          <w:bCs/>
          <w:sz w:val="44"/>
          <w:szCs w:val="44"/>
        </w:rPr>
      </w:r>
      <w:r/>
    </w:p>
    <w:p>
      <w:pPr>
        <w:pStyle w:val="664"/>
        <w:ind w:left="2511"/>
        <w:spacing w:before="114" w:line="624" w:lineRule="exact"/>
        <w:rPr>
          <w:rFonts w:hint="eastAsia" w:ascii="宋体" w:hAnsi="宋体" w:cs="宋体"/>
          <w:spacing w:val="6"/>
          <w:position w:val="19"/>
          <w:sz w:val="28"/>
          <w:szCs w:val="28"/>
        </w:rPr>
      </w:pPr>
      <w:r>
        <w:rPr>
          <w:rFonts w:hint="eastAsia" w:ascii="宋体" w:hAnsi="宋体" w:cs="宋体"/>
          <w:spacing w:val="6"/>
          <w:position w:val="19"/>
          <w:sz w:val="28"/>
          <w:szCs w:val="28"/>
        </w:rPr>
      </w:r>
      <w:r/>
    </w:p>
    <w:p>
      <w:pPr>
        <w:pStyle w:val="664"/>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664"/>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664"/>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664"/>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664"/>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664"/>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664"/>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664"/>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664"/>
        <w:ind w:left="2511"/>
        <w:spacing w:before="114" w:line="624" w:lineRule="exact"/>
        <w:rPr>
          <w:rFonts w:ascii="宋体" w:hAnsi="宋体" w:cs="宋体"/>
          <w:sz w:val="28"/>
          <w:szCs w:val="28"/>
        </w:rPr>
      </w:pPr>
      <w:r>
        <w:rPr>
          <w:rFonts w:ascii="宋体" w:hAnsi="宋体" w:cs="宋体"/>
          <w:spacing w:val="6"/>
          <w:position w:val="19"/>
          <w:sz w:val="28"/>
          <w:szCs w:val="28"/>
        </w:rPr>
        <w:t xml:space="preserve">合同编号</w:t>
      </w:r>
      <w:r>
        <w:rPr>
          <w:rFonts w:ascii="宋体" w:hAnsi="宋体" w:cs="宋体"/>
          <w:spacing w:val="5"/>
          <w:position w:val="19"/>
          <w:sz w:val="28"/>
          <w:szCs w:val="28"/>
        </w:rPr>
        <w:t xml:space="preserve">：</w:t>
      </w:r>
      <w:r>
        <w:rPr>
          <w:rFonts w:ascii="宋体" w:hAnsi="宋体" w:cs="宋体"/>
          <w:sz w:val="28"/>
          <w:szCs w:val="28"/>
        </w:rPr>
      </w:r>
      <w:r/>
    </w:p>
    <w:p>
      <w:pPr>
        <w:pStyle w:val="664"/>
        <w:ind w:left="2515"/>
        <w:spacing w:line="225" w:lineRule="auto"/>
        <w:rPr>
          <w:rFonts w:ascii="宋体" w:hAnsi="宋体" w:cs="宋体"/>
          <w:sz w:val="28"/>
          <w:szCs w:val="28"/>
        </w:rPr>
      </w:pPr>
      <w:r>
        <w:rPr>
          <w:rFonts w:ascii="宋体" w:hAnsi="宋体" w:cs="宋体"/>
          <w:spacing w:val="5"/>
          <w:sz w:val="28"/>
          <w:szCs w:val="28"/>
        </w:rPr>
        <w:t xml:space="preserve">项目名称</w:t>
      </w:r>
      <w:r>
        <w:rPr>
          <w:rFonts w:ascii="宋体" w:hAnsi="宋体" w:cs="宋体"/>
          <w:spacing w:val="4"/>
          <w:sz w:val="28"/>
          <w:szCs w:val="28"/>
        </w:rPr>
        <w:t xml:space="preserve">：</w:t>
      </w:r>
      <w:r>
        <w:rPr>
          <w:rFonts w:ascii="宋体" w:hAnsi="宋体" w:cs="宋体"/>
          <w:sz w:val="28"/>
          <w:szCs w:val="28"/>
        </w:rPr>
      </w:r>
      <w:r/>
    </w:p>
    <w:p>
      <w:pPr>
        <w:pStyle w:val="664"/>
        <w:ind w:left="2511"/>
        <w:spacing w:before="196" w:line="225" w:lineRule="auto"/>
        <w:rPr>
          <w:rFonts w:ascii="宋体" w:hAnsi="宋体" w:cs="宋体"/>
          <w:sz w:val="28"/>
          <w:szCs w:val="28"/>
        </w:rPr>
      </w:pPr>
      <w:r>
        <w:rPr>
          <w:rFonts w:ascii="宋体" w:hAnsi="宋体" w:cs="宋体"/>
          <w:spacing w:val="6"/>
          <w:sz w:val="28"/>
          <w:szCs w:val="28"/>
        </w:rPr>
        <w:t xml:space="preserve">使用单</w:t>
      </w:r>
      <w:r>
        <w:rPr>
          <w:rFonts w:ascii="宋体" w:hAnsi="宋体" w:cs="宋体"/>
          <w:spacing w:val="6"/>
          <w:sz w:val="28"/>
          <w:szCs w:val="28"/>
        </w:rPr>
        <w:t xml:space="preserve">位</w:t>
      </w:r>
      <w:r>
        <w:rPr>
          <w:rFonts w:ascii="宋体" w:hAnsi="宋体" w:cs="宋体"/>
          <w:spacing w:val="5"/>
          <w:sz w:val="28"/>
          <w:szCs w:val="28"/>
        </w:rPr>
        <w:t xml:space="preserve">：</w:t>
      </w:r>
      <w:r>
        <w:rPr>
          <w:rFonts w:ascii="宋体" w:hAnsi="宋体" w:cs="宋体"/>
          <w:sz w:val="28"/>
          <w:szCs w:val="28"/>
        </w:rPr>
      </w:r>
      <w:r/>
    </w:p>
    <w:p>
      <w:pPr>
        <w:pStyle w:val="664"/>
        <w:ind w:left="2510"/>
        <w:spacing w:before="197" w:line="225" w:lineRule="auto"/>
        <w:rPr>
          <w:rFonts w:ascii="宋体" w:hAnsi="宋体" w:cs="宋体"/>
          <w:sz w:val="28"/>
          <w:szCs w:val="28"/>
        </w:rPr>
      </w:pPr>
      <w:r>
        <w:rPr>
          <w:rFonts w:ascii="宋体" w:hAnsi="宋体" w:cs="宋体"/>
          <w:spacing w:val="6"/>
          <w:sz w:val="28"/>
          <w:szCs w:val="28"/>
        </w:rPr>
        <w:t xml:space="preserve">服务单位：</w:t>
      </w:r>
      <w:r>
        <w:rPr>
          <w:rFonts w:ascii="宋体" w:hAnsi="宋体" w:cs="宋体"/>
          <w:sz w:val="28"/>
          <w:szCs w:val="28"/>
        </w:rPr>
      </w:r>
      <w:r/>
    </w:p>
    <w:p>
      <w:pPr>
        <w:pStyle w:val="664"/>
        <w:ind w:left="2510"/>
        <w:spacing w:before="199" w:line="225" w:lineRule="auto"/>
        <w:rPr>
          <w:rFonts w:ascii="宋体" w:hAnsi="宋体" w:cs="宋体"/>
          <w:sz w:val="28"/>
          <w:szCs w:val="28"/>
        </w:rPr>
      </w:pPr>
      <w:r>
        <w:rPr>
          <w:rFonts w:ascii="宋体" w:hAnsi="宋体" w:cs="宋体"/>
          <w:spacing w:val="6"/>
          <w:sz w:val="28"/>
          <w:szCs w:val="28"/>
        </w:rPr>
        <w:t xml:space="preserve">签订日期：</w:t>
      </w:r>
      <w:r>
        <w:rPr>
          <w:rFonts w:ascii="宋体" w:hAnsi="宋体" w:cs="宋体"/>
          <w:sz w:val="28"/>
          <w:szCs w:val="28"/>
        </w:rPr>
      </w:r>
      <w:r/>
    </w:p>
    <w:p>
      <w:pPr>
        <w:pStyle w:val="664"/>
        <w:ind w:left="1531"/>
        <w:spacing w:before="65" w:line="227" w:lineRule="auto"/>
        <w:rPr>
          <w:rFonts w:ascii="宋体" w:hAnsi="宋体" w:cs="宋体"/>
          <w:spacing w:val="4"/>
          <w:sz w:val="20"/>
          <w:szCs w:val="20"/>
        </w:rPr>
      </w:pPr>
      <w:r>
        <w:rPr>
          <w:rFonts w:ascii="宋体" w:hAnsi="宋体" w:cs="宋体"/>
          <w:spacing w:val="4"/>
          <w:sz w:val="20"/>
          <w:szCs w:val="20"/>
        </w:rPr>
      </w:r>
      <w:r/>
    </w:p>
    <w:p>
      <w:pPr>
        <w:pStyle w:val="664"/>
        <w:jc w:val="center"/>
        <w:spacing w:line="480" w:lineRule="auto"/>
        <w:rPr>
          <w:rFonts w:ascii="宋体" w:hAnsi="宋体" w:cs="宋体"/>
          <w:b/>
          <w:szCs w:val="21"/>
        </w:rPr>
      </w:pPr>
      <w:r>
        <w:rPr>
          <w:rFonts w:hint="eastAsia" w:ascii="宋体" w:hAnsi="宋体" w:cs="宋体"/>
          <w:b/>
          <w:szCs w:val="21"/>
        </w:rPr>
        <w:t xml:space="preserve">第一部分 合同书</w:t>
      </w:r>
      <w:r>
        <w:rPr>
          <w:rFonts w:ascii="宋体" w:hAnsi="宋体" w:cs="宋体"/>
          <w:b/>
          <w:szCs w:val="21"/>
        </w:rPr>
      </w:r>
      <w:r/>
    </w:p>
    <w:p>
      <w:pPr>
        <w:pStyle w:val="664"/>
        <w:ind w:left="210" w:firstLine="840"/>
        <w:jc w:val="left"/>
        <w:spacing w:line="360" w:lineRule="auto"/>
        <w:rPr>
          <w:rFonts w:ascii="宋体" w:hAnsi="宋体" w:cs="宋体"/>
          <w:szCs w:val="21"/>
        </w:rPr>
      </w:pP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hint="eastAsia" w:ascii="宋体" w:hAnsi="宋体" w:cs="宋体"/>
          <w:szCs w:val="21"/>
        </w:rPr>
        <w:t xml:space="preserve">，</w:t>
      </w:r>
      <w:r>
        <w:rPr>
          <w:rFonts w:hint="eastAsia" w:ascii="宋体" w:hAnsi="宋体" w:cs="宋体"/>
          <w:szCs w:val="21"/>
          <w:u w:val="single"/>
        </w:rPr>
        <w:t xml:space="preserve">江苏省常州监狱</w:t>
      </w:r>
      <w:r>
        <w:rPr>
          <w:rFonts w:hint="eastAsia" w:ascii="宋体" w:hAnsi="宋体" w:cs="宋体"/>
          <w:szCs w:val="21"/>
        </w:rPr>
        <w:t xml:space="preserve">以</w:t>
      </w:r>
      <w:r>
        <w:rPr>
          <w:rFonts w:hint="eastAsia" w:ascii="宋体" w:hAnsi="宋体" w:cs="宋体"/>
          <w:szCs w:val="21"/>
          <w:u w:val="single"/>
        </w:rPr>
        <w:t xml:space="preserve">竞争性磋商采购方式</w:t>
      </w:r>
      <w:r>
        <w:rPr>
          <w:rFonts w:hint="eastAsia" w:ascii="宋体" w:hAnsi="宋体" w:cs="宋体"/>
          <w:szCs w:val="21"/>
        </w:rPr>
        <w:t xml:space="preserve">对</w:t>
      </w:r>
      <w:r>
        <w:rPr>
          <w:rFonts w:hint="eastAsia" w:ascii="宋体" w:hAnsi="宋体" w:cs="宋体"/>
          <w:szCs w:val="21"/>
          <w:u w:val="single"/>
        </w:rPr>
        <w:t xml:space="preserve">江苏省常州监狱2026年民警体检项目</w:t>
      </w:r>
      <w:r>
        <w:rPr>
          <w:rFonts w:hint="eastAsia" w:ascii="宋体" w:hAnsi="宋体" w:cs="宋体"/>
          <w:szCs w:val="21"/>
        </w:rPr>
        <w:t xml:space="preserve">进行了采购。经</w:t>
      </w:r>
      <w:r>
        <w:rPr>
          <w:rFonts w:hint="eastAsia" w:ascii="宋体" w:hAnsi="宋体" w:cs="隶书"/>
          <w:bCs/>
          <w:szCs w:val="21"/>
          <w:lang w:val="zh-CN"/>
        </w:rPr>
        <w:t xml:space="preserve">磋商小组</w:t>
      </w:r>
      <w:r>
        <w:rPr>
          <w:rFonts w:hint="eastAsia" w:ascii="宋体" w:hAnsi="宋体" w:cs="宋体"/>
          <w:szCs w:val="21"/>
        </w:rPr>
        <w:t xml:space="preserve">评审，确定 </w:t>
      </w:r>
      <w:r>
        <w:rPr>
          <w:rFonts w:hint="eastAsia" w:ascii="宋体" w:hAnsi="宋体" w:cs="宋体"/>
          <w:szCs w:val="21"/>
          <w:u w:val="single"/>
        </w:rPr>
        <w:t xml:space="preserve">（成交供应商名称）</w:t>
      </w:r>
      <w:r>
        <w:rPr>
          <w:rFonts w:hint="eastAsia" w:ascii="宋体" w:hAnsi="宋体" w:cs="宋体"/>
          <w:szCs w:val="21"/>
        </w:rPr>
        <w:t xml:space="preserve">为该项目成交供应商。现于成交通知书发出之日起三十日内，按照竞争性磋商文件确定的事项签订本合同。</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lang w:val="zh-CN"/>
        </w:rPr>
        <w:t xml:space="preserve">根据《中华人民共和国</w:t>
      </w:r>
      <w:r>
        <w:rPr>
          <w:rFonts w:hint="eastAsia" w:ascii="宋体" w:hAnsi="宋体" w:cs="宋体"/>
          <w:szCs w:val="21"/>
        </w:rPr>
        <w:t xml:space="preserve">民法典</w:t>
      </w:r>
      <w:r>
        <w:rPr>
          <w:rFonts w:hint="eastAsia" w:ascii="宋体" w:hAnsi="宋体" w:cs="宋体"/>
          <w:szCs w:val="21"/>
          <w:lang w:val="zh-CN"/>
        </w:rPr>
        <w:t xml:space="preserve">》等相关法律法规之规定，按照平等、自愿、公平和诚实信用的原则，经</w:t>
      </w:r>
      <w:r>
        <w:rPr>
          <w:rFonts w:hint="eastAsia" w:ascii="宋体" w:hAnsi="宋体" w:cs="宋体"/>
          <w:szCs w:val="21"/>
          <w:u w:val="single"/>
        </w:rPr>
        <w:t xml:space="preserve">江苏省常州监狱(</w:t>
      </w:r>
      <w:r>
        <w:rPr>
          <w:rFonts w:hint="eastAsia" w:ascii="宋体" w:hAnsi="宋体" w:cs="宋体"/>
          <w:szCs w:val="21"/>
          <w:lang w:val="zh-CN"/>
        </w:rPr>
        <w:t xml:space="preserve">以下简称：甲方)和</w:t>
      </w:r>
      <w:r>
        <w:rPr>
          <w:rFonts w:hint="eastAsia" w:ascii="宋体" w:hAnsi="宋体" w:cs="宋体"/>
          <w:szCs w:val="21"/>
          <w:u w:val="single"/>
        </w:rPr>
        <w:t xml:space="preserve"> （成交供应商名称）</w:t>
      </w:r>
      <w:r>
        <w:rPr>
          <w:rFonts w:hint="eastAsia" w:ascii="宋体" w:hAnsi="宋体" w:cs="宋体"/>
          <w:szCs w:val="21"/>
          <w:lang w:val="zh-CN"/>
        </w:rPr>
        <w:t xml:space="preserve">(以下简称：乙方)协商一致，约定以下合同</w:t>
      </w:r>
      <w:r>
        <w:rPr>
          <w:rFonts w:hint="eastAsia" w:ascii="宋体" w:hAnsi="宋体" w:cs="宋体"/>
          <w:szCs w:val="21"/>
        </w:rPr>
        <w:t xml:space="preserve">条款，以兹共同遵守、全面</w:t>
      </w:r>
      <w:r>
        <w:rPr>
          <w:rFonts w:hint="eastAsia" w:ascii="宋体" w:hAnsi="宋体" w:cs="宋体"/>
          <w:szCs w:val="21"/>
        </w:rPr>
        <w:t xml:space="preserve">履行。</w:t>
      </w:r>
      <w:r>
        <w:rPr>
          <w:rFonts w:ascii="宋体" w:hAnsi="宋体" w:cs="宋体"/>
          <w:szCs w:val="21"/>
        </w:rPr>
      </w:r>
      <w:r/>
    </w:p>
    <w:p>
      <w:pPr>
        <w:pStyle w:val="664"/>
        <w:numPr>
          <w:ilvl w:val="1"/>
          <w:numId w:val="8"/>
        </w:numPr>
        <w:jc w:val="left"/>
        <w:spacing w:line="360" w:lineRule="auto"/>
        <w:rPr>
          <w:rFonts w:ascii="宋体" w:hAnsi="宋体" w:cs="宋体"/>
          <w:b/>
          <w:szCs w:val="21"/>
        </w:rPr>
      </w:pPr>
      <w:r/>
      <w:bookmarkStart w:id="286" w:name="_Toc3029"/>
      <w:r/>
      <w:bookmarkStart w:id="287" w:name="_Toc2232"/>
      <w:r/>
      <w:bookmarkStart w:id="288" w:name="_Toc24059"/>
      <w:r>
        <w:rPr>
          <w:rFonts w:hint="eastAsia" w:ascii="宋体" w:hAnsi="宋体" w:cs="宋体"/>
          <w:b/>
          <w:szCs w:val="21"/>
        </w:rPr>
        <w:t xml:space="preserve">合同组成部分</w:t>
      </w:r>
      <w:bookmarkEnd w:id="286"/>
      <w:r/>
      <w:bookmarkEnd w:id="287"/>
      <w:r/>
      <w:bookmarkEnd w:id="288"/>
      <w:r>
        <w:rPr>
          <w:rFonts w:ascii="宋体" w:hAnsi="宋体" w:cs="宋体"/>
          <w:b/>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1.1.1 本合同及其补充合同、变更协议；</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1.1.2 成交通知书；</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1.1.3 </w:t>
      </w:r>
      <w:r>
        <w:rPr>
          <w:rFonts w:hint="eastAsia" w:ascii="宋体" w:hAnsi="宋体" w:cs="隶书"/>
          <w:szCs w:val="21"/>
        </w:rPr>
        <w:t xml:space="preserve">磋商响应</w:t>
      </w:r>
      <w:r>
        <w:rPr>
          <w:rFonts w:hint="eastAsia" w:ascii="宋体" w:hAnsi="宋体" w:cs="宋体"/>
          <w:szCs w:val="21"/>
        </w:rPr>
        <w:t xml:space="preserve">文件（含澄清或者说明文件）；</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1.1.4 磋商文件（含澄清或者修改文件）；</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1.1.5 其他相关采购文件。</w:t>
      </w:r>
      <w:r>
        <w:rPr>
          <w:rFonts w:ascii="宋体" w:hAnsi="宋体" w:cs="宋体"/>
          <w:szCs w:val="21"/>
        </w:rPr>
      </w:r>
      <w:r/>
    </w:p>
    <w:p>
      <w:pPr>
        <w:pStyle w:val="664"/>
        <w:ind w:firstLine="422"/>
        <w:jc w:val="left"/>
        <w:spacing w:line="360" w:lineRule="auto"/>
        <w:rPr>
          <w:rFonts w:ascii="宋体" w:hAnsi="宋体" w:cs="宋体"/>
          <w:b/>
          <w:szCs w:val="21"/>
        </w:rPr>
      </w:pPr>
      <w:r/>
      <w:bookmarkStart w:id="289" w:name="_Toc24300"/>
      <w:r/>
      <w:bookmarkStart w:id="290" w:name="_Toc21295"/>
      <w:r/>
      <w:bookmarkStart w:id="291" w:name="_Toc27126"/>
      <w:r>
        <w:rPr>
          <w:rFonts w:hint="eastAsia" w:ascii="宋体" w:hAnsi="宋体" w:cs="宋体"/>
          <w:b/>
          <w:szCs w:val="21"/>
        </w:rPr>
        <w:t xml:space="preserve">1.2 </w:t>
      </w:r>
      <w:bookmarkEnd w:id="289"/>
      <w:r/>
      <w:bookmarkEnd w:id="290"/>
      <w:r/>
      <w:bookmarkEnd w:id="291"/>
      <w:r>
        <w:rPr>
          <w:rFonts w:hint="eastAsia" w:ascii="宋体" w:hAnsi="宋体" w:cs="宋体"/>
          <w:b/>
          <w:szCs w:val="21"/>
        </w:rPr>
        <w:t xml:space="preserve">合同标的</w:t>
      </w:r>
      <w:r>
        <w:rPr>
          <w:rFonts w:ascii="宋体" w:hAnsi="宋体" w:cs="宋体"/>
          <w:b/>
          <w:szCs w:val="21"/>
        </w:rPr>
      </w:r>
      <w:r/>
    </w:p>
    <w:p>
      <w:pPr>
        <w:pStyle w:val="664"/>
        <w:ind w:firstLine="420"/>
        <w:jc w:val="left"/>
        <w:spacing w:line="360" w:lineRule="auto"/>
        <w:rPr>
          <w:rFonts w:ascii="宋体" w:hAnsi="宋体" w:cs="宋体"/>
          <w:szCs w:val="21"/>
        </w:rPr>
      </w:pPr>
      <w:r>
        <w:rPr>
          <w:rFonts w:ascii="宋体" w:hAnsi="宋体" w:cs="宋体"/>
          <w:szCs w:val="21"/>
        </w:rPr>
        <w:t xml:space="preserve">乙方提供下列服务: </w:t>
      </w:r>
      <w:r/>
    </w:p>
    <w:p>
      <w:pPr>
        <w:pStyle w:val="664"/>
        <w:ind w:firstLine="420"/>
        <w:jc w:val="left"/>
        <w:spacing w:line="360" w:lineRule="auto"/>
        <w:rPr>
          <w:rFonts w:ascii="宋体" w:hAnsi="宋体" w:cs="宋体"/>
          <w:szCs w:val="21"/>
        </w:rPr>
      </w:pPr>
      <w:r>
        <w:rPr>
          <w:rFonts w:ascii="宋体" w:hAnsi="宋体" w:cs="宋体"/>
          <w:szCs w:val="21"/>
        </w:rPr>
      </w:r>
      <w:r/>
    </w:p>
    <w:p>
      <w:pPr>
        <w:pStyle w:val="664"/>
        <w:ind w:firstLine="420"/>
        <w:jc w:val="left"/>
        <w:spacing w:line="360" w:lineRule="auto"/>
        <w:rPr>
          <w:rFonts w:hint="eastAsia" w:ascii="宋体" w:hAnsi="宋体" w:cs="宋体"/>
          <w:szCs w:val="21"/>
        </w:rPr>
      </w:pPr>
      <w:r>
        <w:rPr>
          <w:rFonts w:ascii="宋体" w:hAnsi="宋体" w:cs="宋体"/>
          <w:szCs w:val="21"/>
        </w:rPr>
        <w:t xml:space="preserve">服务内容详见乙方投标（响应）文件。</w:t>
      </w:r>
      <w:r>
        <w:rPr>
          <w:rFonts w:hint="eastAsia" w:ascii="宋体" w:hAnsi="宋体" w:cs="宋体"/>
          <w:szCs w:val="21"/>
        </w:rPr>
      </w:r>
      <w:r/>
    </w:p>
    <w:p>
      <w:pPr>
        <w:pStyle w:val="664"/>
        <w:ind w:firstLine="422"/>
        <w:jc w:val="left"/>
        <w:spacing w:line="360" w:lineRule="auto"/>
        <w:rPr>
          <w:rFonts w:ascii="宋体" w:hAnsi="宋体" w:cs="宋体"/>
          <w:b/>
          <w:szCs w:val="21"/>
        </w:rPr>
      </w:pPr>
      <w:r/>
      <w:bookmarkStart w:id="292" w:name="_Toc21631"/>
      <w:r/>
      <w:bookmarkStart w:id="293" w:name="_Toc23292"/>
      <w:r/>
      <w:bookmarkStart w:id="294" w:name="_Toc21551"/>
      <w:r>
        <w:rPr>
          <w:rFonts w:hint="eastAsia" w:ascii="宋体" w:hAnsi="宋体" w:cs="宋体"/>
          <w:b/>
          <w:szCs w:val="21"/>
        </w:rPr>
        <w:t xml:space="preserve">1.3 合同价款</w:t>
      </w:r>
      <w:bookmarkEnd w:id="292"/>
      <w:r/>
      <w:bookmarkEnd w:id="293"/>
      <w:r/>
      <w:bookmarkEnd w:id="294"/>
      <w:r>
        <w:rPr>
          <w:rFonts w:ascii="宋体" w:hAnsi="宋体" w:cs="宋体"/>
          <w:b/>
          <w:szCs w:val="21"/>
        </w:rPr>
      </w:r>
      <w:r/>
    </w:p>
    <w:p>
      <w:pPr>
        <w:pStyle w:val="664"/>
        <w:ind w:firstLine="420"/>
        <w:jc w:val="left"/>
        <w:spacing w:line="360" w:lineRule="auto"/>
        <w:rPr>
          <w:rFonts w:ascii="宋体" w:hAnsi="宋体" w:cs="隶书"/>
        </w:rPr>
      </w:pPr>
      <w:r>
        <w:rPr>
          <w:rFonts w:hint="eastAsia" w:ascii="宋体" w:hAnsi="宋体" w:cs="隶书"/>
          <w:szCs w:val="21"/>
        </w:rPr>
        <w:t xml:space="preserve">1</w:t>
      </w:r>
      <w:r>
        <w:rPr>
          <w:rFonts w:ascii="宋体" w:hAnsi="宋体" w:cs="隶书"/>
          <w:szCs w:val="21"/>
        </w:rPr>
        <w:t xml:space="preserve">.3</w:t>
      </w:r>
      <w:r>
        <w:rPr>
          <w:rFonts w:ascii="宋体" w:hAnsi="宋体" w:cs="隶书"/>
          <w:szCs w:val="21"/>
        </w:rPr>
        <w:t xml:space="preserve">.1</w:t>
      </w:r>
      <w:r>
        <w:rPr>
          <w:rFonts w:ascii="宋体" w:hAnsi="宋体" w:cs="隶书"/>
        </w:rPr>
        <w:t xml:space="preserve">本合同项下总价款为（大写）人民币</w:t>
      </w:r>
      <w:r>
        <w:rPr>
          <w:rFonts w:hint="eastAsia" w:ascii="宋体" w:hAnsi="宋体" w:cs="隶书"/>
          <w:u w:val="single"/>
        </w:rPr>
        <w:t xml:space="preserve"> </w:t>
      </w:r>
      <w:r>
        <w:rPr>
          <w:rFonts w:ascii="宋体" w:hAnsi="宋体" w:cs="隶书"/>
          <w:u w:val="single"/>
        </w:rPr>
        <w:t xml:space="preserve">         </w:t>
      </w:r>
      <w:r>
        <w:rPr>
          <w:rFonts w:ascii="宋体" w:hAnsi="宋体" w:cs="隶书"/>
        </w:rPr>
        <w:t xml:space="preserve">，分项价款详见 《报价表》。 本合同总价款包含以下内容： </w:t>
      </w:r>
      <w:r/>
    </w:p>
    <w:p>
      <w:pPr>
        <w:pStyle w:val="664"/>
        <w:ind w:firstLine="420"/>
        <w:jc w:val="left"/>
        <w:spacing w:line="360" w:lineRule="auto"/>
        <w:rPr>
          <w:rFonts w:ascii="宋体" w:hAnsi="宋体" w:cs="隶书"/>
        </w:rPr>
      </w:pPr>
      <w:r>
        <w:rPr>
          <w:rFonts w:ascii="宋体" w:hAnsi="宋体" w:cs="隶书"/>
        </w:rPr>
        <w:t xml:space="preserve">（1）完成本服务项目发生的所有含税费用； </w:t>
      </w:r>
      <w:r/>
    </w:p>
    <w:p>
      <w:pPr>
        <w:pStyle w:val="664"/>
        <w:ind w:firstLine="420"/>
        <w:jc w:val="left"/>
        <w:spacing w:line="360" w:lineRule="auto"/>
        <w:rPr>
          <w:rFonts w:ascii="宋体" w:hAnsi="宋体" w:cs="隶书"/>
        </w:rPr>
      </w:pPr>
      <w:r>
        <w:rPr>
          <w:rFonts w:ascii="宋体" w:hAnsi="宋体" w:cs="隶书"/>
        </w:rPr>
        <w:t xml:space="preserve">（2）支付给员工的工资和国家强制缴纳的各种社会保障资金； </w:t>
      </w:r>
      <w:r/>
    </w:p>
    <w:p>
      <w:pPr>
        <w:pStyle w:val="664"/>
        <w:ind w:firstLine="420"/>
        <w:jc w:val="left"/>
        <w:spacing w:line="360" w:lineRule="auto"/>
        <w:rPr>
          <w:rFonts w:ascii="宋体" w:hAnsi="宋体" w:cs="隶书"/>
        </w:rPr>
      </w:pPr>
      <w:r>
        <w:rPr>
          <w:rFonts w:ascii="宋体" w:hAnsi="宋体" w:cs="隶书"/>
        </w:rPr>
        <w:t xml:space="preserve">（3）乙方应当提供的伴随服务/售后服务费用； </w:t>
      </w:r>
      <w:r/>
    </w:p>
    <w:p>
      <w:pPr>
        <w:pStyle w:val="664"/>
        <w:ind w:firstLine="420"/>
        <w:jc w:val="left"/>
        <w:spacing w:line="360" w:lineRule="auto"/>
        <w:rPr>
          <w:rFonts w:ascii="宋体" w:hAnsi="宋体" w:cs="隶书"/>
        </w:rPr>
      </w:pPr>
      <w:r>
        <w:rPr>
          <w:rFonts w:ascii="宋体" w:hAnsi="宋体" w:cs="隶书"/>
        </w:rPr>
        <w:t xml:space="preserve">（4）供应商认为需要的其他费用。 </w:t>
      </w:r>
      <w:r/>
    </w:p>
    <w:p>
      <w:pPr>
        <w:pStyle w:val="664"/>
        <w:ind w:firstLine="420"/>
        <w:spacing w:line="360" w:lineRule="auto"/>
        <w:rPr>
          <w:rFonts w:ascii="宋体" w:hAnsi="宋体" w:cs="隶书"/>
          <w:szCs w:val="21"/>
        </w:rPr>
      </w:pPr>
      <w:r/>
      <w:bookmarkStart w:id="295" w:name="_Toc10340"/>
      <w:r/>
      <w:bookmarkStart w:id="296" w:name="_Toc1814"/>
      <w:r/>
      <w:bookmarkStart w:id="297" w:name="_Toc22618"/>
      <w:r>
        <w:rPr>
          <w:rFonts w:hint="eastAsia" w:ascii="宋体" w:hAnsi="宋体" w:cs="隶书"/>
        </w:rPr>
        <w:t xml:space="preserve">1</w:t>
      </w:r>
      <w:r>
        <w:rPr>
          <w:rFonts w:ascii="宋体" w:hAnsi="宋体" w:cs="隶书"/>
        </w:rPr>
        <w:t xml:space="preserve">.3.2</w:t>
      </w:r>
      <w:r>
        <w:rPr>
          <w:rFonts w:hint="eastAsia" w:ascii="宋体" w:hAnsi="宋体" w:cs="隶书"/>
          <w:szCs w:val="21"/>
        </w:rPr>
        <w:t xml:space="preserve">最终结算时，按实际的人数乘以成交价进行结算。</w:t>
      </w:r>
      <w:r>
        <w:rPr>
          <w:rFonts w:ascii="宋体" w:hAnsi="宋体" w:cs="隶书"/>
          <w:szCs w:val="21"/>
        </w:rPr>
      </w:r>
      <w:r/>
    </w:p>
    <w:p>
      <w:pPr>
        <w:pStyle w:val="664"/>
        <w:ind w:firstLine="422"/>
        <w:jc w:val="left"/>
        <w:spacing w:line="360" w:lineRule="auto"/>
        <w:rPr>
          <w:rFonts w:ascii="宋体" w:hAnsi="宋体" w:cs="宋体"/>
          <w:b/>
          <w:szCs w:val="21"/>
        </w:rPr>
      </w:pPr>
      <w:r>
        <w:rPr>
          <w:rFonts w:hint="eastAsia" w:ascii="宋体" w:hAnsi="宋体" w:cs="宋体"/>
          <w:b/>
          <w:szCs w:val="21"/>
        </w:rPr>
        <w:t xml:space="preserve">1.4 付款方式和发票开具方式</w:t>
      </w:r>
      <w:bookmarkEnd w:id="295"/>
      <w:r/>
      <w:bookmarkEnd w:id="296"/>
      <w:r/>
      <w:bookmarkEnd w:id="297"/>
      <w:r>
        <w:rPr>
          <w:rFonts w:ascii="宋体" w:hAnsi="宋体" w:cs="宋体"/>
          <w:b/>
          <w:szCs w:val="21"/>
        </w:rPr>
      </w:r>
      <w:r/>
    </w:p>
    <w:p>
      <w:pPr>
        <w:pStyle w:val="664"/>
        <w:ind w:firstLine="422"/>
        <w:jc w:val="left"/>
        <w:spacing w:line="360" w:lineRule="auto"/>
        <w:rPr>
          <w:rFonts w:ascii="宋体" w:hAnsi="宋体" w:cs="宋体"/>
          <w:b/>
          <w:szCs w:val="21"/>
          <w:u w:val="single"/>
        </w:rPr>
      </w:pPr>
      <w:r>
        <w:rPr>
          <w:rFonts w:hint="eastAsia" w:ascii="宋体" w:hAnsi="宋体" w:cs="宋体"/>
          <w:b/>
          <w:szCs w:val="21"/>
        </w:rPr>
        <w:t xml:space="preserve">1.4.1 付款方式：</w:t>
      </w:r>
      <w:r>
        <w:rPr>
          <w:rFonts w:hint="eastAsia" w:ascii="宋体" w:hAnsi="宋体" w:cs="宋体"/>
          <w:b/>
          <w:szCs w:val="21"/>
          <w:u w:val="single"/>
        </w:rPr>
        <w:t xml:space="preserve">  </w:t>
      </w:r>
      <w:r>
        <w:rPr>
          <w:rFonts w:ascii="宋体" w:hAnsi="宋体" w:cs="宋体"/>
          <w:b/>
          <w:szCs w:val="21"/>
          <w:u w:val="single"/>
        </w:rPr>
        <w:t xml:space="preserve">合同签订后</w:t>
      </w:r>
      <w:r>
        <w:rPr>
          <w:rFonts w:hint="eastAsia" w:ascii="宋体" w:hAnsi="宋体" w:cs="宋体"/>
          <w:b/>
          <w:szCs w:val="21"/>
          <w:u w:val="single"/>
        </w:rPr>
        <w:t xml:space="preserve">，</w:t>
      </w:r>
      <w:r>
        <w:rPr>
          <w:rFonts w:ascii="宋体" w:hAnsi="宋体" w:cs="宋体"/>
          <w:b/>
          <w:szCs w:val="21"/>
          <w:u w:val="single"/>
        </w:rPr>
        <w:t xml:space="preserve">体检完成并提交体检报告和体检名单（单位、身份证、姓名），审核无误后，</w:t>
      </w:r>
      <w:r>
        <w:rPr>
          <w:rFonts w:hint="eastAsia" w:ascii="宋体" w:hAnsi="宋体" w:cs="宋体"/>
          <w:b/>
          <w:szCs w:val="21"/>
          <w:u w:val="single"/>
        </w:rPr>
        <w:t xml:space="preserve">成交</w:t>
      </w:r>
      <w:r>
        <w:rPr>
          <w:rFonts w:ascii="宋体" w:hAnsi="宋体" w:cs="宋体"/>
          <w:b/>
          <w:szCs w:val="21"/>
          <w:u w:val="single"/>
        </w:rPr>
        <w:t xml:space="preserve">供应商按</w:t>
      </w:r>
      <w:r>
        <w:rPr>
          <w:rFonts w:ascii="宋体" w:hAnsi="宋体" w:cs="宋体"/>
          <w:b/>
          <w:szCs w:val="21"/>
          <w:u w:val="single"/>
        </w:rPr>
        <w:t xml:space="preserve">要求向采购人开具等额发票</w:t>
      </w:r>
      <w:r>
        <w:rPr>
          <w:rFonts w:hint="eastAsia" w:ascii="宋体" w:hAnsi="宋体" w:cs="宋体"/>
          <w:b/>
          <w:szCs w:val="21"/>
          <w:u w:val="single"/>
        </w:rPr>
        <w:t xml:space="preserve">后，</w:t>
      </w:r>
      <w:r>
        <w:rPr>
          <w:rFonts w:hint="eastAsia" w:ascii="宋体" w:hAnsi="宋体" w:cs="宋体"/>
          <w:b/>
          <w:szCs w:val="21"/>
          <w:u w:val="single"/>
        </w:rPr>
        <w:t xml:space="preserve">在当年12月31日前一次性结清价款</w:t>
      </w:r>
      <w:r>
        <w:rPr>
          <w:rFonts w:hint="eastAsia" w:ascii="宋体" w:hAnsi="宋体" w:cs="宋体"/>
          <w:b/>
          <w:szCs w:val="21"/>
          <w:u w:val="single"/>
        </w:rPr>
        <w:t xml:space="preserve">。</w:t>
      </w:r>
      <w:r>
        <w:rPr>
          <w:rFonts w:ascii="宋体" w:hAnsi="宋体" w:cs="宋体"/>
          <w:b/>
          <w:szCs w:val="21"/>
          <w:u w:val="single"/>
        </w:rPr>
      </w:r>
      <w:r/>
    </w:p>
    <w:p>
      <w:pPr>
        <w:pStyle w:val="664"/>
        <w:ind w:firstLine="420"/>
        <w:jc w:val="left"/>
        <w:spacing w:line="360" w:lineRule="auto"/>
        <w:rPr>
          <w:rFonts w:ascii="宋体" w:hAnsi="宋体" w:cs="宋体"/>
          <w:szCs w:val="21"/>
        </w:rPr>
      </w:pPr>
      <w:r>
        <w:rPr>
          <w:rFonts w:hint="eastAsia" w:ascii="宋体" w:hAnsi="宋体" w:cs="宋体"/>
          <w:szCs w:val="21"/>
        </w:rPr>
        <w:t xml:space="preserve">1.4.2 发票开具方式：</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664"/>
        <w:ind w:firstLine="422"/>
        <w:jc w:val="left"/>
        <w:spacing w:line="360" w:lineRule="auto"/>
        <w:rPr>
          <w:rFonts w:ascii="宋体" w:hAnsi="宋体" w:cs="宋体"/>
          <w:b/>
          <w:szCs w:val="21"/>
        </w:rPr>
      </w:pPr>
      <w:r/>
      <w:bookmarkStart w:id="298" w:name="_Toc19304"/>
      <w:r/>
      <w:bookmarkStart w:id="299" w:name="_Toc2846"/>
      <w:r/>
      <w:bookmarkStart w:id="300" w:name="_Toc32071"/>
      <w:r>
        <w:rPr>
          <w:rFonts w:hint="eastAsia" w:ascii="宋体" w:hAnsi="宋体" w:cs="宋体"/>
          <w:b/>
          <w:szCs w:val="21"/>
        </w:rPr>
        <w:t xml:space="preserve">1.5 服务期限、地点和方式</w:t>
      </w:r>
      <w:bookmarkEnd w:id="298"/>
      <w:r/>
      <w:bookmarkEnd w:id="299"/>
      <w:r/>
      <w:bookmarkEnd w:id="300"/>
      <w:r>
        <w:rPr>
          <w:rFonts w:ascii="宋体" w:hAnsi="宋体" w:cs="宋体"/>
          <w:b/>
          <w:szCs w:val="21"/>
        </w:rPr>
      </w:r>
      <w:r/>
    </w:p>
    <w:p>
      <w:pPr>
        <w:pStyle w:val="664"/>
        <w:ind w:firstLine="420"/>
        <w:jc w:val="left"/>
        <w:spacing w:line="360" w:lineRule="auto"/>
        <w:rPr>
          <w:rFonts w:ascii="宋体" w:hAnsi="宋体" w:cs="宋体"/>
          <w:szCs w:val="21"/>
          <w:u w:val="single"/>
        </w:rPr>
      </w:pPr>
      <w:r>
        <w:rPr>
          <w:rFonts w:hint="eastAsia" w:ascii="宋体" w:hAnsi="宋体" w:cs="宋体"/>
          <w:szCs w:val="21"/>
        </w:rPr>
        <w:t xml:space="preserve">1.5.1 服务期限：</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u w:val="single"/>
        </w:rPr>
      </w:r>
      <w:r/>
    </w:p>
    <w:p>
      <w:pPr>
        <w:pStyle w:val="664"/>
        <w:ind w:firstLine="420"/>
        <w:jc w:val="left"/>
        <w:spacing w:line="360" w:lineRule="auto"/>
        <w:rPr>
          <w:rFonts w:ascii="宋体" w:hAnsi="宋体" w:cs="宋体"/>
          <w:szCs w:val="21"/>
        </w:rPr>
      </w:pPr>
      <w:r>
        <w:rPr>
          <w:rFonts w:hint="eastAsia" w:ascii="宋体" w:hAnsi="宋体" w:cs="宋体"/>
          <w:szCs w:val="21"/>
        </w:rPr>
        <w:t xml:space="preserve">1.5.2 服务地点：</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1.5.3 服务方式：</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664"/>
        <w:ind w:firstLine="422"/>
        <w:jc w:val="left"/>
        <w:spacing w:line="360" w:lineRule="auto"/>
        <w:rPr>
          <w:rFonts w:ascii="宋体" w:hAnsi="宋体" w:cs="宋体"/>
          <w:b/>
          <w:szCs w:val="21"/>
        </w:rPr>
      </w:pPr>
      <w:r/>
      <w:bookmarkStart w:id="301" w:name="_Toc27250"/>
      <w:r/>
      <w:bookmarkStart w:id="302" w:name="_Toc21423"/>
      <w:r/>
      <w:bookmarkStart w:id="303" w:name="_Toc19554"/>
      <w:r>
        <w:rPr>
          <w:rFonts w:hint="eastAsia" w:ascii="宋体" w:hAnsi="宋体" w:cs="宋体"/>
          <w:b/>
          <w:szCs w:val="21"/>
        </w:rPr>
        <w:t xml:space="preserve">1.6 违约责任</w:t>
      </w:r>
      <w:bookmarkEnd w:id="301"/>
      <w:r/>
      <w:bookmarkEnd w:id="302"/>
      <w:r/>
      <w:bookmarkEnd w:id="303"/>
      <w:r>
        <w:rPr>
          <w:rFonts w:ascii="宋体" w:hAnsi="宋体" w:cs="宋体"/>
          <w:b/>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1.6.1 除不可抗力外，如果乙方没有按照本合同约定的期限、地点和方式交付</w:t>
      </w:r>
      <w:r>
        <w:rPr>
          <w:rFonts w:hint="eastAsia" w:ascii="宋体" w:hAnsi="宋体" w:cs="宋体"/>
          <w:szCs w:val="21"/>
        </w:rPr>
        <w:t xml:space="preserve">相关服务</w:t>
      </w:r>
      <w:r>
        <w:rPr>
          <w:rFonts w:hint="eastAsia" w:ascii="宋体" w:hAnsi="宋体" w:cs="宋体"/>
          <w:szCs w:val="21"/>
        </w:rPr>
        <w:t xml:space="preserve">，那么甲方可要求乙方支付违约金，违约金按每迟延交付</w:t>
      </w:r>
      <w:r>
        <w:rPr>
          <w:rFonts w:hint="eastAsia" w:ascii="宋体" w:hAnsi="宋体" w:cs="宋体"/>
          <w:szCs w:val="21"/>
        </w:rPr>
        <w:t xml:space="preserve">相关服务</w:t>
      </w:r>
      <w:r>
        <w:rPr>
          <w:rFonts w:hint="eastAsia" w:ascii="宋体" w:hAnsi="宋体" w:cs="宋体"/>
          <w:szCs w:val="21"/>
        </w:rPr>
        <w:t xml:space="preserve">一日的应交付而未交付</w:t>
      </w:r>
      <w:r>
        <w:rPr>
          <w:rFonts w:hint="eastAsia" w:ascii="宋体" w:hAnsi="宋体" w:cs="宋体"/>
          <w:szCs w:val="21"/>
        </w:rPr>
        <w:t xml:space="preserve">相关服务</w:t>
      </w:r>
      <w:r>
        <w:rPr>
          <w:rFonts w:hint="eastAsia" w:ascii="宋体" w:hAnsi="宋体" w:cs="宋体"/>
          <w:szCs w:val="21"/>
        </w:rPr>
        <w:t xml:space="preserve">价格的</w:t>
      </w:r>
      <w:r>
        <w:rPr>
          <w:rFonts w:hint="eastAsia" w:ascii="宋体" w:hAnsi="宋体" w:cs="宋体"/>
          <w:szCs w:val="21"/>
          <w:u w:val="single"/>
        </w:rPr>
        <w:t xml:space="preserve">  1 </w:t>
      </w:r>
      <w:r>
        <w:rPr>
          <w:rFonts w:hint="eastAsia" w:ascii="宋体" w:hAnsi="宋体" w:cs="宋体"/>
          <w:szCs w:val="21"/>
        </w:rPr>
        <w:t xml:space="preserve">%计算，最高限额为本合同总价的</w:t>
      </w:r>
      <w:r>
        <w:rPr>
          <w:rFonts w:hint="eastAsia" w:ascii="宋体" w:hAnsi="宋体" w:cs="宋体"/>
          <w:szCs w:val="21"/>
          <w:u w:val="single"/>
        </w:rPr>
        <w:t xml:space="preserve"> 30  </w:t>
      </w:r>
      <w:r>
        <w:rPr>
          <w:rFonts w:hint="eastAsia" w:ascii="宋体" w:hAnsi="宋体" w:cs="宋体"/>
          <w:szCs w:val="21"/>
        </w:rPr>
        <w:t xml:space="preserve">%；迟延交付</w:t>
      </w:r>
      <w:r>
        <w:rPr>
          <w:rFonts w:hint="eastAsia" w:ascii="宋体" w:hAnsi="宋体" w:cs="宋体"/>
          <w:szCs w:val="21"/>
        </w:rPr>
        <w:t xml:space="preserve">相关服务</w:t>
      </w:r>
      <w:r>
        <w:rPr>
          <w:rFonts w:hint="eastAsia" w:ascii="宋体" w:hAnsi="宋体" w:cs="宋体"/>
          <w:szCs w:val="21"/>
        </w:rPr>
        <w:t xml:space="preserve">的违约金计算数额达到前述最高限额之日起，甲方有权在要求乙方支付违约金的同时，书面通知乙方解除本合同；</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Cs w:val="21"/>
          <w:u w:val="single"/>
        </w:rPr>
        <w:t xml:space="preserve">      </w:t>
      </w:r>
      <w:r>
        <w:rPr>
          <w:rFonts w:hint="eastAsia" w:ascii="宋体" w:hAnsi="宋体" w:cs="宋体"/>
          <w:szCs w:val="21"/>
        </w:rPr>
        <w:t xml:space="preserve">%计算，最高限额为本合同总价的</w:t>
      </w:r>
      <w:r>
        <w:rPr>
          <w:rFonts w:hint="eastAsia" w:ascii="宋体" w:hAnsi="宋体" w:cs="宋体"/>
          <w:szCs w:val="21"/>
          <w:u w:val="single"/>
        </w:rPr>
        <w:t xml:space="preserve">      </w:t>
      </w:r>
      <w:r>
        <w:rPr>
          <w:rFonts w:hint="eastAsia" w:ascii="宋体" w:hAnsi="宋体" w:cs="宋体"/>
          <w:szCs w:val="21"/>
        </w:rPr>
        <w:t xml:space="preserve">%；迟延付款的违约金计算数额达到前述最高限额之日起，乙方有权在要求甲方支付违约金的同时，书面通知甲方解除本合同；</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w:t>
      </w:r>
      <w:r>
        <w:rPr>
          <w:rFonts w:hint="eastAsia" w:ascii="宋体" w:hAnsi="宋体" w:cs="宋体"/>
          <w:szCs w:val="21"/>
        </w:rPr>
        <w:t xml:space="preserve">或者隐瞒真相的方法来影响对方当事人在合同签订、履行过程中的行为）的，对方当事人可以书面通知违约方解除本合同；</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隶书"/>
          <w:bCs/>
          <w:szCs w:val="21"/>
        </w:rPr>
        <w:t xml:space="preserve">1.6.5 </w:t>
      </w:r>
      <w:r>
        <w:rPr>
          <w:rFonts w:hint="eastAsia" w:ascii="宋体" w:hAnsi="宋体" w:cs="隶书"/>
          <w:bCs/>
          <w:szCs w:val="21"/>
          <w:lang w:val="zh-CN"/>
        </w:rPr>
        <w:t xml:space="preserve">由于乙方提供服务质量存在问题和缺陷导致任何人身、财产损害的，乙方应负责承担由此产生的责任</w:t>
      </w:r>
      <w:r>
        <w:rPr>
          <w:rFonts w:hint="eastAsia" w:ascii="宋体" w:hAnsi="宋体" w:cs="隶书"/>
          <w:bCs/>
          <w:szCs w:val="21"/>
          <w:lang w:val="zh-CN"/>
        </w:rPr>
        <w:t xml:space="preserve">，与甲方无关。如不可避免地造成甲方损失的，甲方有权向乙方追偿（该等损失包括但不限于损害赔偿金、甲方为解决纠纷支付的律师费、诉讼费、差旅费等合理费用）；</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1.6.7 如果出现政府采购监督管理部门在处理投诉事项期间，书面通知甲方暂停采购活动的情形，或者询问或质疑</w:t>
      </w:r>
      <w:r>
        <w:rPr>
          <w:rFonts w:hint="eastAsia" w:ascii="宋体" w:hAnsi="宋体" w:cs="宋体"/>
          <w:szCs w:val="21"/>
        </w:rPr>
        <w:t xml:space="preserve">事项可能影响</w:t>
      </w:r>
      <w:r>
        <w:rPr>
          <w:rFonts w:hint="eastAsia" w:ascii="宋体" w:hAnsi="宋体" w:cs="宋体"/>
          <w:szCs w:val="21"/>
        </w:rPr>
        <w:t xml:space="preserve">成交</w:t>
      </w:r>
      <w:r>
        <w:rPr>
          <w:rFonts w:hint="eastAsia" w:ascii="宋体" w:hAnsi="宋体" w:cs="宋体"/>
          <w:szCs w:val="21"/>
        </w:rPr>
        <w:t xml:space="preserve">结果的，导致甲方中止履行合同的情形，均不视为甲方违约。</w:t>
      </w:r>
      <w:r>
        <w:rPr>
          <w:rFonts w:ascii="宋体" w:hAnsi="宋体" w:cs="宋体"/>
          <w:szCs w:val="21"/>
        </w:rPr>
      </w:r>
      <w:r/>
    </w:p>
    <w:p>
      <w:pPr>
        <w:pStyle w:val="664"/>
        <w:ind w:firstLine="422"/>
        <w:jc w:val="left"/>
        <w:spacing w:line="360" w:lineRule="auto"/>
        <w:rPr>
          <w:rFonts w:ascii="宋体" w:hAnsi="宋体" w:cs="宋体"/>
          <w:b/>
          <w:szCs w:val="21"/>
        </w:rPr>
      </w:pPr>
      <w:r/>
      <w:bookmarkStart w:id="304" w:name="_Toc28375"/>
      <w:r/>
      <w:bookmarkStart w:id="305" w:name="_Toc15583"/>
      <w:r/>
      <w:bookmarkStart w:id="306" w:name="_Toc16021"/>
      <w:r>
        <w:rPr>
          <w:rFonts w:hint="eastAsia" w:ascii="宋体" w:hAnsi="宋体" w:cs="宋体"/>
          <w:b/>
          <w:szCs w:val="21"/>
        </w:rPr>
        <w:t xml:space="preserve">1.7 合同争议的解决</w:t>
      </w:r>
      <w:bookmarkEnd w:id="304"/>
      <w:r/>
      <w:bookmarkEnd w:id="305"/>
      <w:r/>
      <w:bookmarkEnd w:id="306"/>
      <w:r>
        <w:rPr>
          <w:rFonts w:ascii="宋体" w:hAnsi="宋体" w:cs="宋体"/>
          <w:b/>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1.7.1 </w:t>
      </w:r>
      <w:r>
        <w:rPr>
          <w:rFonts w:hint="eastAsia" w:ascii="宋体" w:hAnsi="宋体" w:cs="宋体"/>
          <w:szCs w:val="21"/>
          <w:lang w:val="zh-CN"/>
        </w:rPr>
        <w:t xml:space="preserve">因服务的质量问题发生争议的，应当邀请国家认可的质量检测机构对服务质量进行鉴定。符合标准的，鉴定费由甲方承担；不符合质量标准的，鉴定费由乙方承担。</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1.7.2 </w:t>
      </w:r>
      <w:r>
        <w:rPr>
          <w:rFonts w:hint="eastAsia" w:ascii="宋体" w:hAnsi="宋体" w:cs="宋体"/>
          <w:szCs w:val="21"/>
          <w:lang w:val="zh-CN"/>
        </w:rPr>
        <w:t xml:space="preserve">因履行本合同引起的或与本合同有关的争议</w:t>
      </w:r>
      <w:r>
        <w:rPr>
          <w:rFonts w:hint="eastAsia" w:ascii="宋体" w:hAnsi="宋体" w:cs="宋体"/>
          <w:szCs w:val="21"/>
        </w:rPr>
        <w:t xml:space="preserve">，双方当事人均可通过和解或者调解解决；不愿和解、调解或者和解、调解不成的，可以选择下列第</w:t>
      </w:r>
      <w:r>
        <w:rPr>
          <w:rFonts w:hint="eastAsia" w:ascii="宋体" w:hAnsi="宋体" w:cs="宋体"/>
          <w:szCs w:val="21"/>
          <w:u w:val="single"/>
        </w:rPr>
        <w:t xml:space="preserve">    </w:t>
      </w:r>
      <w:r>
        <w:rPr>
          <w:rFonts w:hint="eastAsia" w:ascii="宋体" w:hAnsi="宋体" w:cs="宋体"/>
          <w:szCs w:val="21"/>
        </w:rPr>
        <w:t xml:space="preserve">种方式解决：</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①将争议提交甲方所在地（溧阳）仲裁委员会依申请仲裁时其现行有效的仲裁规则裁决；</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②向甲方所在地（溧阳）人</w:t>
      </w:r>
      <w:r>
        <w:rPr>
          <w:rFonts w:hint="eastAsia" w:ascii="宋体" w:hAnsi="宋体" w:cs="宋体"/>
          <w:szCs w:val="21"/>
        </w:rPr>
        <w:t xml:space="preserve">民法院起诉。</w:t>
      </w:r>
      <w:r>
        <w:rPr>
          <w:rFonts w:ascii="宋体" w:hAnsi="宋体" w:cs="宋体"/>
          <w:szCs w:val="21"/>
        </w:rPr>
      </w:r>
      <w:r/>
    </w:p>
    <w:p>
      <w:pPr>
        <w:pStyle w:val="664"/>
        <w:ind w:firstLine="422"/>
        <w:jc w:val="left"/>
        <w:spacing w:line="360" w:lineRule="auto"/>
        <w:rPr>
          <w:rFonts w:ascii="宋体" w:hAnsi="宋体" w:cs="宋体"/>
          <w:b/>
          <w:szCs w:val="21"/>
        </w:rPr>
      </w:pPr>
      <w:r/>
      <w:bookmarkStart w:id="307" w:name="_Toc7245"/>
      <w:r/>
      <w:bookmarkStart w:id="308" w:name="_Toc15322"/>
      <w:r/>
      <w:bookmarkStart w:id="309" w:name="_Toc11173"/>
      <w:r>
        <w:rPr>
          <w:rFonts w:hint="eastAsia" w:ascii="宋体" w:hAnsi="宋体" w:cs="宋体"/>
          <w:b/>
          <w:szCs w:val="21"/>
        </w:rPr>
        <w:t xml:space="preserve">1.8 合同生效</w:t>
      </w:r>
      <w:bookmarkEnd w:id="307"/>
      <w:r/>
      <w:bookmarkEnd w:id="308"/>
      <w:r/>
      <w:bookmarkEnd w:id="309"/>
      <w:r>
        <w:rPr>
          <w:rFonts w:ascii="宋体" w:hAnsi="宋体" w:cs="宋体"/>
          <w:b/>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1.8.1 本合同</w:t>
      </w:r>
      <w:r>
        <w:rPr>
          <w:rFonts w:hint="eastAsia" w:ascii="宋体" w:hAnsi="宋体" w:cs="宋体"/>
          <w:szCs w:val="21"/>
          <w:lang w:val="zh-CN"/>
        </w:rPr>
        <w:t xml:space="preserve">经甲乙双方代表签字并加盖公章（或合同章）后即生效。</w:t>
      </w:r>
      <w:r>
        <w:rPr>
          <w:rFonts w:ascii="宋体" w:hAnsi="宋体" w:cs="宋体"/>
          <w:szCs w:val="21"/>
        </w:rPr>
      </w:r>
      <w:r/>
    </w:p>
    <w:p>
      <w:pPr>
        <w:pStyle w:val="664"/>
        <w:ind w:firstLine="420"/>
        <w:jc w:val="left"/>
        <w:spacing w:line="360" w:lineRule="auto"/>
        <w:rPr>
          <w:rFonts w:ascii="宋体" w:hAnsi="宋体" w:cs="宋体"/>
          <w:szCs w:val="21"/>
        </w:rPr>
      </w:pPr>
      <w:r>
        <w:rPr>
          <w:rFonts w:hint="eastAsia" w:ascii="宋体" w:hAnsi="宋体" w:cs="宋体"/>
          <w:szCs w:val="21"/>
        </w:rPr>
        <w:t xml:space="preserve">1.8.2 本合同一式肆份，供需双方各持一份，报送财政监管部门备案、采购代理机构存档各一份。</w:t>
      </w:r>
      <w:r>
        <w:rPr>
          <w:rFonts w:ascii="宋体" w:hAnsi="宋体" w:cs="宋体"/>
          <w:szCs w:val="21"/>
        </w:rPr>
      </w:r>
      <w:r/>
    </w:p>
    <w:p>
      <w:pPr>
        <w:pStyle w:val="664"/>
        <w:jc w:val="left"/>
        <w:spacing w:line="360" w:lineRule="auto"/>
        <w:rPr>
          <w:rFonts w:hint="eastAsia" w:ascii="宋体" w:hAnsi="宋体" w:cs="宋体"/>
          <w:spacing w:val="1"/>
          <w:szCs w:val="21"/>
        </w:rPr>
      </w:pPr>
      <w:r>
        <w:rPr>
          <w:rFonts w:hint="eastAsia" w:ascii="宋体" w:hAnsi="宋体" w:cs="宋体"/>
          <w:spacing w:val="1"/>
          <w:szCs w:val="21"/>
        </w:rPr>
      </w:r>
      <w:r/>
    </w:p>
    <w:p>
      <w:pPr>
        <w:pStyle w:val="664"/>
        <w:ind w:firstLine="424"/>
        <w:jc w:val="left"/>
        <w:spacing w:line="360" w:lineRule="auto"/>
        <w:rPr>
          <w:rFonts w:ascii="宋体" w:hAnsi="宋体" w:cs="宋体"/>
          <w:szCs w:val="21"/>
        </w:rPr>
      </w:pPr>
      <w:r>
        <w:rPr>
          <w:rFonts w:ascii="宋体" w:hAnsi="宋体" w:cs="宋体"/>
          <w:spacing w:val="1"/>
          <w:szCs w:val="21"/>
        </w:rPr>
        <w:t xml:space="preserve">甲方 (采购人) ：  (盖章) </w:t>
      </w:r>
      <w:r>
        <w:rPr>
          <w:rFonts w:ascii="宋体" w:hAnsi="宋体" w:cs="宋体"/>
          <w:szCs w:val="21"/>
        </w:rPr>
        <w:t xml:space="preserve">                     乙方 (供应商) ：  (盖章)</w:t>
      </w:r>
      <w:r/>
    </w:p>
    <w:p>
      <w:pPr>
        <w:pStyle w:val="664"/>
        <w:ind w:firstLine="416"/>
        <w:jc w:val="left"/>
        <w:spacing w:line="360" w:lineRule="auto"/>
        <w:rPr>
          <w:rFonts w:ascii="宋体" w:hAnsi="宋体" w:cs="宋体"/>
          <w:szCs w:val="21"/>
        </w:rPr>
      </w:pPr>
      <w:r>
        <w:rPr>
          <w:rFonts w:ascii="宋体" w:hAnsi="宋体" w:cs="宋体"/>
          <w:spacing w:val="-1"/>
          <w:szCs w:val="21"/>
        </w:rPr>
        <w:t xml:space="preserve">代表人：                               </w:t>
      </w:r>
      <w:r>
        <w:rPr>
          <w:rFonts w:ascii="宋体" w:hAnsi="宋体" w:cs="宋体"/>
          <w:szCs w:val="21"/>
        </w:rPr>
        <w:t xml:space="preserve">        代表人：</w:t>
      </w:r>
      <w:r/>
    </w:p>
    <w:p>
      <w:pPr>
        <w:pStyle w:val="664"/>
        <w:ind w:firstLine="408"/>
        <w:jc w:val="left"/>
        <w:spacing w:line="360" w:lineRule="auto"/>
        <w:rPr>
          <w:rFonts w:ascii="宋体" w:hAnsi="宋体" w:cs="宋体"/>
          <w:szCs w:val="21"/>
        </w:rPr>
      </w:pPr>
      <w:r>
        <w:rPr>
          <w:rFonts w:ascii="宋体" w:hAnsi="宋体" w:cs="宋体"/>
          <w:spacing w:val="-3"/>
          <w:szCs w:val="21"/>
        </w:rPr>
        <w:t xml:space="preserve">电    话 ：                                      电    </w:t>
      </w:r>
      <w:r>
        <w:rPr>
          <w:rFonts w:ascii="宋体" w:hAnsi="宋体" w:cs="宋体"/>
          <w:spacing w:val="-1"/>
          <w:szCs w:val="21"/>
        </w:rPr>
        <w:t xml:space="preserve">话</w:t>
      </w:r>
      <w:r>
        <w:rPr>
          <w:rFonts w:ascii="宋体" w:hAnsi="宋体" w:cs="宋体"/>
          <w:szCs w:val="21"/>
        </w:rPr>
        <w:t xml:space="preserve">：</w:t>
      </w:r>
      <w:r/>
    </w:p>
    <w:p>
      <w:pPr>
        <w:pStyle w:val="664"/>
        <w:ind w:firstLine="416"/>
        <w:jc w:val="left"/>
        <w:spacing w:line="360" w:lineRule="auto"/>
        <w:rPr>
          <w:rFonts w:ascii="宋体" w:hAnsi="宋体" w:cs="宋体"/>
          <w:szCs w:val="21"/>
        </w:rPr>
      </w:pPr>
      <w:r>
        <w:rPr>
          <w:rFonts w:ascii="宋体" w:hAnsi="宋体" w:cs="宋体"/>
          <w:spacing w:val="-1"/>
          <w:szCs w:val="21"/>
        </w:rPr>
        <w:t xml:space="preserve">开户银行：                       </w:t>
      </w:r>
      <w:r>
        <w:rPr>
          <w:rFonts w:ascii="宋体" w:hAnsi="宋体" w:cs="宋体"/>
          <w:szCs w:val="21"/>
        </w:rPr>
        <w:t xml:space="preserve">              开户银行：</w:t>
      </w:r>
      <w:r/>
    </w:p>
    <w:p>
      <w:pPr>
        <w:pStyle w:val="664"/>
        <w:ind w:firstLine="440"/>
        <w:jc w:val="left"/>
        <w:spacing w:line="360" w:lineRule="auto"/>
        <w:rPr>
          <w:rFonts w:ascii="宋体" w:hAnsi="宋体" w:cs="宋体"/>
          <w:szCs w:val="21"/>
        </w:rPr>
      </w:pPr>
      <w:r>
        <w:rPr>
          <w:rFonts w:ascii="宋体" w:hAnsi="宋体" w:cs="宋体"/>
          <w:spacing w:val="5"/>
          <w:szCs w:val="21"/>
        </w:rPr>
        <w:t xml:space="preserve">帐</w:t>
      </w:r>
      <w:r>
        <w:rPr>
          <w:rFonts w:ascii="宋体" w:hAnsi="宋体" w:cs="宋体"/>
          <w:spacing w:val="3"/>
          <w:szCs w:val="21"/>
        </w:rPr>
        <w:t xml:space="preserve">    号：</w:t>
      </w:r>
      <w:r>
        <w:rPr>
          <w:rFonts w:hint="eastAsia" w:ascii="宋体" w:hAnsi="宋体" w:cs="宋体"/>
          <w:spacing w:val="3"/>
          <w:szCs w:val="21"/>
        </w:rPr>
        <w:t xml:space="preserve"> </w:t>
      </w:r>
      <w:r>
        <w:rPr>
          <w:rFonts w:ascii="宋体" w:hAnsi="宋体" w:cs="宋体"/>
          <w:spacing w:val="3"/>
          <w:szCs w:val="21"/>
        </w:rPr>
        <w:t xml:space="preserve">                                 </w:t>
      </w:r>
      <w:r>
        <w:rPr>
          <w:rFonts w:ascii="宋体" w:hAnsi="宋体" w:cs="宋体"/>
          <w:spacing w:val="5"/>
          <w:szCs w:val="21"/>
        </w:rPr>
        <w:t xml:space="preserve">帐</w:t>
      </w:r>
      <w:r>
        <w:rPr>
          <w:rFonts w:ascii="宋体" w:hAnsi="宋体" w:cs="宋体"/>
          <w:spacing w:val="3"/>
          <w:szCs w:val="21"/>
        </w:rPr>
        <w:t xml:space="preserve">    号：</w:t>
      </w:r>
      <w:r>
        <w:rPr>
          <w:rFonts w:ascii="宋体" w:hAnsi="宋体" w:cs="宋体"/>
          <w:szCs w:val="21"/>
        </w:rPr>
      </w:r>
      <w:r/>
    </w:p>
    <w:p>
      <w:pPr>
        <w:pStyle w:val="664"/>
        <w:jc w:val="left"/>
        <w:spacing w:line="360" w:lineRule="auto"/>
        <w:rPr>
          <w:rFonts w:ascii="宋体" w:hAnsi="宋体" w:cs="宋体"/>
          <w:szCs w:val="21"/>
        </w:rPr>
      </w:pPr>
      <w:r>
        <w:rPr>
          <w:rFonts w:ascii="宋体" w:hAnsi="宋体" w:cs="宋体"/>
          <w:spacing w:val="15"/>
          <w:szCs w:val="21"/>
        </w:rPr>
        <w:t xml:space="preserve">年</w:t>
      </w:r>
      <w:r>
        <w:rPr>
          <w:rFonts w:ascii="宋体" w:hAnsi="宋体" w:cs="宋体"/>
          <w:spacing w:val="8"/>
          <w:szCs w:val="21"/>
        </w:rPr>
        <w:t xml:space="preserve">    月    日</w:t>
      </w:r>
      <w:r>
        <w:rPr>
          <w:rFonts w:ascii="宋体" w:hAnsi="宋体" w:cs="宋体"/>
          <w:szCs w:val="21"/>
        </w:rPr>
      </w:r>
      <w:r/>
    </w:p>
    <w:p>
      <w:pPr>
        <w:pStyle w:val="664"/>
        <w:spacing w:line="560" w:lineRule="exact"/>
        <w:rPr>
          <w:rFonts w:ascii="Calibri" w:hAnsi="Calibri" w:eastAsia="等线" w:cs="Tahoma"/>
          <w:sz w:val="24"/>
        </w:rPr>
      </w:pPr>
      <w:r>
        <w:rPr>
          <w:rFonts w:ascii="Calibri" w:hAnsi="Calibri" w:eastAsia="等线" w:cs="Tahoma"/>
          <w:sz w:val="24"/>
        </w:rPr>
        <w:br w:type="page" w:clear="all"/>
      </w:r>
      <w:r>
        <w:rPr>
          <w:rFonts w:hint="eastAsia" w:ascii="Calibri" w:hAnsi="Calibri" w:eastAsia="等线" w:cs="Tahoma"/>
          <w:sz w:val="24"/>
        </w:rPr>
        <w:t xml:space="preserve">附件一：</w:t>
      </w:r>
      <w:r>
        <w:rPr>
          <w:rFonts w:ascii="Calibri" w:hAnsi="Calibri" w:eastAsia="等线" w:cs="Tahoma"/>
          <w:sz w:val="24"/>
        </w:rPr>
      </w:r>
      <w:r/>
    </w:p>
    <w:p>
      <w:pPr>
        <w:pStyle w:val="664"/>
        <w:jc w:val="center"/>
        <w:spacing w:line="560" w:lineRule="exact"/>
        <w:rPr>
          <w:rFonts w:hint="eastAsia" w:ascii="宋体" w:hAnsi="宋体" w:cs="Tahoma"/>
          <w:b/>
          <w:bCs/>
          <w:sz w:val="28"/>
          <w:szCs w:val="28"/>
        </w:rPr>
      </w:pPr>
      <w:r>
        <w:rPr>
          <w:rFonts w:hint="eastAsia" w:ascii="宋体" w:hAnsi="宋体" w:cs="Tahoma"/>
          <w:b/>
          <w:bCs/>
          <w:sz w:val="28"/>
          <w:szCs w:val="28"/>
        </w:rPr>
        <w:t xml:space="preserve">廉 洁 合 同</w:t>
      </w:r>
      <w:r/>
    </w:p>
    <w:p>
      <w:pPr>
        <w:pStyle w:val="664"/>
        <w:spacing w:line="360" w:lineRule="auto"/>
        <w:rPr>
          <w:rFonts w:hint="eastAsia" w:ascii="宋体" w:hAnsi="宋体" w:cs="隶书"/>
          <w:szCs w:val="21"/>
        </w:rPr>
      </w:pPr>
      <w:r>
        <w:rPr>
          <w:rFonts w:hint="eastAsia" w:ascii="宋体" w:hAnsi="宋体" w:cs="隶书"/>
          <w:szCs w:val="21"/>
        </w:rPr>
        <w:t xml:space="preserve">甲方：江苏省常州监狱</w:t>
      </w:r>
      <w:r/>
    </w:p>
    <w:p>
      <w:pPr>
        <w:pStyle w:val="664"/>
        <w:spacing w:line="360" w:lineRule="auto"/>
        <w:rPr>
          <w:rFonts w:hint="eastAsia" w:ascii="宋体" w:hAnsi="宋体" w:cs="隶书"/>
          <w:szCs w:val="21"/>
        </w:rPr>
      </w:pPr>
      <w:r>
        <w:rPr>
          <w:rFonts w:hint="eastAsia" w:ascii="宋体" w:hAnsi="宋体" w:cs="隶书"/>
          <w:szCs w:val="21"/>
        </w:rPr>
        <w:t xml:space="preserve">乙方： </w:t>
      </w:r>
      <w:r/>
    </w:p>
    <w:p>
      <w:pPr>
        <w:pStyle w:val="664"/>
        <w:ind w:firstLine="420"/>
        <w:spacing w:line="360" w:lineRule="auto"/>
        <w:rPr>
          <w:rFonts w:hint="eastAsia" w:ascii="宋体" w:hAnsi="宋体" w:cs="隶书"/>
          <w:szCs w:val="21"/>
        </w:rPr>
      </w:pPr>
      <w:r>
        <w:rPr>
          <w:rFonts w:hint="eastAsia" w:ascii="宋体" w:hAnsi="宋体" w:cs="隶书"/>
          <w:szCs w:val="21"/>
        </w:rPr>
        <w:t xml:space="preserve">为防止合作双方各种不正当行为发生，确保合同约定事项依法合规、廉洁高效签订履行，根据廉政建设的相关规定，结合企业具体业务工作特点，特订立本合同如下：</w:t>
      </w:r>
      <w:r/>
    </w:p>
    <w:p>
      <w:pPr>
        <w:pStyle w:val="664"/>
        <w:ind w:firstLine="420"/>
        <w:spacing w:line="360" w:lineRule="auto"/>
        <w:rPr>
          <w:rFonts w:hint="eastAsia" w:ascii="宋体" w:hAnsi="宋体" w:cs="隶书"/>
          <w:szCs w:val="21"/>
        </w:rPr>
      </w:pPr>
      <w:r>
        <w:rPr>
          <w:rFonts w:hint="eastAsia" w:ascii="宋体" w:hAnsi="宋体" w:cs="隶书"/>
          <w:szCs w:val="21"/>
        </w:rPr>
        <w:t xml:space="preserve">一、甲乙双方应当自觉遵守国家和所在地区有关双方合作业务的相关法律法规规定和廉政建设的各项规定。</w:t>
      </w:r>
      <w:r/>
    </w:p>
    <w:p>
      <w:pPr>
        <w:pStyle w:val="664"/>
        <w:ind w:firstLine="420"/>
        <w:spacing w:line="360" w:lineRule="auto"/>
        <w:rPr>
          <w:rFonts w:hint="eastAsia" w:ascii="宋体" w:hAnsi="宋体" w:cs="隶书"/>
          <w:szCs w:val="21"/>
        </w:rPr>
      </w:pPr>
      <w:r>
        <w:rPr>
          <w:rFonts w:hint="eastAsia" w:ascii="宋体" w:hAnsi="宋体" w:cs="隶书"/>
          <w:szCs w:val="21"/>
        </w:rPr>
        <w:t xml:space="preserve">二、乙方及相关工作人员不得以任何形式向甲方索要和收受回扣等好处费。</w:t>
      </w:r>
      <w:r/>
    </w:p>
    <w:p>
      <w:pPr>
        <w:pStyle w:val="664"/>
        <w:ind w:firstLine="420"/>
        <w:spacing w:line="360" w:lineRule="auto"/>
        <w:rPr>
          <w:rFonts w:hint="eastAsia" w:ascii="宋体" w:hAnsi="宋体" w:cs="隶书"/>
          <w:szCs w:val="21"/>
        </w:rPr>
      </w:pPr>
      <w:r>
        <w:rPr>
          <w:rFonts w:hint="eastAsia" w:ascii="宋体" w:hAnsi="宋体" w:cs="隶书"/>
          <w:szCs w:val="21"/>
        </w:rPr>
        <w:t xml:space="preserve">三、乙方相关工作人员应当保持与甲方的正常业务交往，不得接受甲方的礼金、有价证券和贵重物品，不得在甲方报销任何应由个人支付的费用，不得参加可能对公正履约有影响的宴请和娱乐活动。</w:t>
      </w:r>
      <w:r/>
    </w:p>
    <w:p>
      <w:pPr>
        <w:pStyle w:val="664"/>
        <w:ind w:firstLine="420"/>
        <w:spacing w:line="360" w:lineRule="auto"/>
        <w:rPr>
          <w:rFonts w:hint="eastAsia" w:ascii="宋体" w:hAnsi="宋体" w:cs="隶书"/>
          <w:szCs w:val="21"/>
        </w:rPr>
      </w:pPr>
      <w:r>
        <w:rPr>
          <w:rFonts w:hint="eastAsia" w:ascii="宋体" w:hAnsi="宋体" w:cs="隶书"/>
          <w:szCs w:val="21"/>
        </w:rPr>
        <w:t xml:space="preserve">四、乙方相关工作人员不得要求或者接受甲方为其住房装修、婚丧嫁娶、家属和子女的工作安排以及出国提供方便或服务。</w:t>
      </w:r>
      <w:r/>
    </w:p>
    <w:p>
      <w:pPr>
        <w:pStyle w:val="664"/>
        <w:ind w:firstLine="420"/>
        <w:spacing w:line="360" w:lineRule="auto"/>
        <w:rPr>
          <w:rFonts w:hint="eastAsia" w:ascii="宋体" w:hAnsi="宋体" w:cs="隶书"/>
          <w:szCs w:val="21"/>
        </w:rPr>
      </w:pPr>
      <w:r>
        <w:rPr>
          <w:rFonts w:hint="eastAsia" w:ascii="宋体" w:hAnsi="宋体" w:cs="隶书"/>
          <w:szCs w:val="21"/>
        </w:rPr>
        <w:t xml:space="preserve">五、乙方相关工作人员不得向甲方介绍家属或者亲友从事与乙方经营业务相关的活动。</w:t>
      </w:r>
      <w:r/>
    </w:p>
    <w:p>
      <w:pPr>
        <w:pStyle w:val="664"/>
        <w:ind w:firstLine="420"/>
        <w:spacing w:line="360" w:lineRule="auto"/>
        <w:rPr>
          <w:rFonts w:hint="eastAsia" w:ascii="宋体" w:hAnsi="宋体" w:cs="隶书"/>
          <w:szCs w:val="21"/>
        </w:rPr>
      </w:pPr>
      <w:r>
        <w:rPr>
          <w:rFonts w:hint="eastAsia" w:ascii="宋体" w:hAnsi="宋体" w:cs="隶书"/>
          <w:szCs w:val="21"/>
        </w:rPr>
        <w:t xml:space="preserve">六、甲方应当通过正常途径开展相对业务工作，不得为获取某些不正当利</w:t>
      </w:r>
      <w:r>
        <w:rPr>
          <w:rFonts w:hint="eastAsia" w:ascii="宋体" w:hAnsi="宋体" w:cs="隶书"/>
          <w:szCs w:val="21"/>
        </w:rPr>
        <w:t xml:space="preserve">益而向乙方相关工作人员赠送礼金、有价证券和贵重物品等。</w:t>
      </w:r>
      <w:r/>
    </w:p>
    <w:p>
      <w:pPr>
        <w:pStyle w:val="664"/>
        <w:ind w:firstLine="420"/>
        <w:spacing w:line="360" w:lineRule="auto"/>
        <w:rPr>
          <w:rFonts w:hint="eastAsia" w:ascii="宋体" w:hAnsi="宋体" w:cs="隶书"/>
          <w:szCs w:val="21"/>
        </w:rPr>
      </w:pPr>
      <w:r>
        <w:rPr>
          <w:rFonts w:hint="eastAsia" w:ascii="宋体" w:hAnsi="宋体" w:cs="隶书"/>
          <w:szCs w:val="21"/>
        </w:rPr>
        <w:t xml:space="preserve">七、乙方相关工作人员不得为谋取私利与甲方就业务合作有关事项进行私下商谈或者达成默契。</w:t>
      </w:r>
      <w:r/>
    </w:p>
    <w:p>
      <w:pPr>
        <w:pStyle w:val="664"/>
        <w:ind w:firstLine="420"/>
        <w:spacing w:line="360" w:lineRule="auto"/>
        <w:rPr>
          <w:rFonts w:hint="eastAsia" w:ascii="宋体" w:hAnsi="宋体" w:cs="隶书"/>
          <w:szCs w:val="21"/>
        </w:rPr>
      </w:pPr>
      <w:r>
        <w:rPr>
          <w:rFonts w:hint="eastAsia" w:ascii="宋体" w:hAnsi="宋体" w:cs="隶书"/>
          <w:szCs w:val="21"/>
        </w:rPr>
        <w:t xml:space="preserve">八、甲方不得以洽谈业务、签订合同为借口，邀请乙方相关工作人员外出旅游和进入营业性高档娱乐场所。</w:t>
      </w:r>
      <w:r/>
    </w:p>
    <w:p>
      <w:pPr>
        <w:pStyle w:val="664"/>
        <w:ind w:firstLine="420"/>
        <w:spacing w:line="360" w:lineRule="auto"/>
        <w:rPr>
          <w:rFonts w:hint="eastAsia" w:ascii="宋体" w:hAnsi="宋体" w:cs="隶书"/>
          <w:szCs w:val="21"/>
        </w:rPr>
      </w:pPr>
      <w:r>
        <w:rPr>
          <w:rFonts w:hint="eastAsia" w:ascii="宋体" w:hAnsi="宋体" w:cs="隶书"/>
          <w:szCs w:val="21"/>
        </w:rPr>
        <w:t xml:space="preserve">九、甲方不得为乙方单位和个人购置或者提供通讯工具、交通工具、家电、高档办公用品等物品。</w:t>
      </w:r>
      <w:r/>
    </w:p>
    <w:p>
      <w:pPr>
        <w:pStyle w:val="664"/>
        <w:ind w:firstLine="420"/>
        <w:spacing w:line="360" w:lineRule="auto"/>
        <w:rPr>
          <w:rFonts w:hint="eastAsia" w:ascii="宋体" w:hAnsi="宋体" w:cs="隶书"/>
          <w:szCs w:val="21"/>
        </w:rPr>
      </w:pPr>
      <w:r>
        <w:rPr>
          <w:rFonts w:hint="eastAsia" w:ascii="宋体" w:hAnsi="宋体" w:cs="隶书"/>
          <w:szCs w:val="21"/>
        </w:rPr>
        <w:t xml:space="preserve">十、甲方发现乙方相关工作人员有违反上述协议者，应及时向乙方纪检监察部门或者乙方上级单位反映，有义务积极支持配合乙方纪检监察部门调查处理工作。</w:t>
      </w:r>
      <w:r/>
    </w:p>
    <w:p>
      <w:pPr>
        <w:pStyle w:val="664"/>
        <w:ind w:firstLine="420"/>
        <w:spacing w:line="360" w:lineRule="auto"/>
        <w:rPr>
          <w:rFonts w:hint="eastAsia" w:ascii="宋体" w:hAnsi="宋体" w:cs="隶书"/>
          <w:szCs w:val="21"/>
        </w:rPr>
      </w:pPr>
      <w:r>
        <w:rPr>
          <w:rFonts w:hint="eastAsia" w:ascii="宋体" w:hAnsi="宋体" w:cs="隶书"/>
          <w:szCs w:val="21"/>
        </w:rPr>
        <w:t xml:space="preserve">十一、乙方发现甲方有违反本协议或者采取不正当的手段行贿乙方相关工作人员，乙方</w:t>
      </w:r>
      <w:r>
        <w:rPr>
          <w:rFonts w:hint="eastAsia" w:ascii="宋体" w:hAnsi="宋体" w:cs="隶书"/>
          <w:szCs w:val="21"/>
        </w:rPr>
        <w:t xml:space="preserve">可以根据具体情节和造成的后果采取以下措施：</w:t>
      </w:r>
      <w:r/>
    </w:p>
    <w:p>
      <w:pPr>
        <w:pStyle w:val="664"/>
        <w:ind w:firstLine="420"/>
        <w:spacing w:line="360" w:lineRule="auto"/>
        <w:rPr>
          <w:rFonts w:hint="eastAsia" w:ascii="宋体" w:hAnsi="宋体" w:cs="隶书"/>
          <w:szCs w:val="21"/>
        </w:rPr>
      </w:pPr>
      <w:r>
        <w:rPr>
          <w:rFonts w:hint="eastAsia" w:ascii="宋体" w:hAnsi="宋体" w:cs="隶书"/>
          <w:szCs w:val="21"/>
        </w:rPr>
        <w:t xml:space="preserve">1.责令甲方限期整改；</w:t>
      </w:r>
      <w:r/>
    </w:p>
    <w:p>
      <w:pPr>
        <w:pStyle w:val="664"/>
        <w:ind w:firstLine="420"/>
        <w:spacing w:line="360" w:lineRule="auto"/>
        <w:rPr>
          <w:rFonts w:hint="eastAsia" w:ascii="宋体" w:hAnsi="宋体" w:cs="隶书"/>
          <w:szCs w:val="21"/>
        </w:rPr>
      </w:pPr>
      <w:r>
        <w:rPr>
          <w:rFonts w:hint="eastAsia" w:ascii="宋体" w:hAnsi="宋体" w:cs="隶书"/>
          <w:szCs w:val="21"/>
        </w:rPr>
        <w:t xml:space="preserve">2.终止与甲方的合作；</w:t>
      </w:r>
      <w:r/>
    </w:p>
    <w:p>
      <w:pPr>
        <w:pStyle w:val="664"/>
        <w:ind w:firstLine="420"/>
        <w:spacing w:line="360" w:lineRule="auto"/>
        <w:rPr>
          <w:rFonts w:hint="eastAsia" w:ascii="宋体" w:hAnsi="宋体" w:cs="隶书"/>
          <w:szCs w:val="21"/>
        </w:rPr>
      </w:pPr>
      <w:r>
        <w:rPr>
          <w:rFonts w:hint="eastAsia" w:ascii="宋体" w:hAnsi="宋体" w:cs="隶书"/>
          <w:szCs w:val="21"/>
        </w:rPr>
        <w:t xml:space="preserve">3.终止合同，将甲方列入本单位客户“黑名单”。</w:t>
      </w:r>
      <w:r/>
    </w:p>
    <w:p>
      <w:pPr>
        <w:pStyle w:val="664"/>
        <w:ind w:firstLine="420"/>
        <w:spacing w:line="360" w:lineRule="auto"/>
        <w:rPr>
          <w:rFonts w:hint="eastAsia" w:ascii="宋体" w:hAnsi="宋体" w:cs="隶书"/>
          <w:szCs w:val="21"/>
        </w:rPr>
      </w:pPr>
      <w:r>
        <w:rPr>
          <w:rFonts w:hint="eastAsia" w:ascii="宋体" w:hAnsi="宋体" w:cs="隶书"/>
          <w:szCs w:val="21"/>
        </w:rPr>
        <w:t xml:space="preserve">十二、本廉洁合同作为最终盖章签字生效合同的附件，与合同具有同等法律效力。经协议双方签署后立即生效。</w:t>
      </w:r>
      <w:r/>
    </w:p>
    <w:p>
      <w:pPr>
        <w:pStyle w:val="664"/>
        <w:ind w:firstLine="420"/>
        <w:spacing w:line="360" w:lineRule="auto"/>
        <w:rPr>
          <w:rFonts w:hint="eastAsia" w:ascii="宋体" w:hAnsi="宋体" w:cs="隶书"/>
          <w:szCs w:val="21"/>
        </w:rPr>
      </w:pPr>
      <w:r>
        <w:rPr>
          <w:rFonts w:hint="eastAsia" w:ascii="宋体" w:hAnsi="宋体" w:cs="隶书"/>
          <w:szCs w:val="21"/>
        </w:rPr>
        <w:t xml:space="preserve">十三、本合同一式二份，甲、乙双方各持一份。</w:t>
      </w:r>
      <w:r/>
    </w:p>
    <w:p>
      <w:pPr>
        <w:pStyle w:val="664"/>
        <w:ind w:firstLine="420"/>
        <w:spacing w:line="360" w:lineRule="auto"/>
        <w:rPr>
          <w:rFonts w:hint="eastAsia" w:ascii="宋体" w:hAnsi="宋体" w:cs="隶书"/>
          <w:szCs w:val="21"/>
        </w:rPr>
      </w:pPr>
      <w:r>
        <w:rPr>
          <w:rFonts w:hint="eastAsia" w:ascii="宋体" w:hAnsi="宋体" w:cs="隶书"/>
          <w:szCs w:val="21"/>
        </w:rPr>
      </w:r>
      <w:r/>
    </w:p>
    <w:p>
      <w:pPr>
        <w:pStyle w:val="664"/>
        <w:ind w:firstLine="420"/>
        <w:spacing w:line="360" w:lineRule="auto"/>
        <w:rPr>
          <w:rFonts w:hint="eastAsia" w:ascii="宋体" w:hAnsi="宋体" w:cs="隶书"/>
          <w:szCs w:val="21"/>
        </w:rPr>
      </w:pPr>
      <w:r>
        <w:rPr>
          <w:rFonts w:hint="eastAsia" w:ascii="宋体" w:hAnsi="宋体" w:cs="隶书"/>
          <w:szCs w:val="21"/>
        </w:rPr>
        <w:t xml:space="preserve">甲方(公章)：</w:t>
      </w:r>
      <w:r/>
    </w:p>
    <w:p>
      <w:pPr>
        <w:pStyle w:val="664"/>
        <w:ind w:firstLine="420"/>
        <w:spacing w:line="360" w:lineRule="auto"/>
        <w:rPr>
          <w:rFonts w:hint="eastAsia" w:ascii="宋体" w:hAnsi="宋体" w:cs="隶书"/>
          <w:szCs w:val="21"/>
        </w:rPr>
      </w:pPr>
      <w:r>
        <w:rPr>
          <w:rFonts w:hint="eastAsia" w:ascii="宋体" w:hAnsi="宋体" w:cs="隶书"/>
          <w:szCs w:val="21"/>
        </w:rPr>
        <w:t xml:space="preserve">法定代表人或委托代理人(签字)：</w:t>
      </w:r>
      <w:r/>
    </w:p>
    <w:p>
      <w:pPr>
        <w:pStyle w:val="664"/>
        <w:ind w:firstLine="420"/>
        <w:spacing w:line="360" w:lineRule="auto"/>
        <w:rPr>
          <w:rFonts w:hint="eastAsia" w:ascii="宋体" w:hAnsi="宋体" w:cs="隶书"/>
          <w:szCs w:val="21"/>
        </w:rPr>
      </w:pPr>
      <w:r>
        <w:rPr>
          <w:rFonts w:hint="eastAsia" w:ascii="宋体" w:hAnsi="宋体" w:cs="隶书"/>
          <w:szCs w:val="21"/>
        </w:rPr>
      </w:r>
      <w:r/>
    </w:p>
    <w:p>
      <w:pPr>
        <w:pStyle w:val="664"/>
        <w:ind w:firstLine="420"/>
        <w:spacing w:line="360" w:lineRule="auto"/>
        <w:rPr>
          <w:rFonts w:hint="eastAsia" w:ascii="宋体" w:hAnsi="宋体" w:cs="隶书"/>
          <w:szCs w:val="21"/>
        </w:rPr>
      </w:pPr>
      <w:r>
        <w:rPr>
          <w:rFonts w:hint="eastAsia" w:ascii="宋体" w:hAnsi="宋体" w:cs="隶书"/>
          <w:szCs w:val="21"/>
        </w:rPr>
        <w:t xml:space="preserve">乙方(公章)：</w:t>
      </w:r>
      <w:r/>
    </w:p>
    <w:p>
      <w:pPr>
        <w:pStyle w:val="664"/>
        <w:ind w:firstLine="420"/>
        <w:spacing w:line="360" w:lineRule="auto"/>
        <w:rPr>
          <w:rFonts w:hint="eastAsia" w:ascii="宋体" w:hAnsi="宋体" w:cs="隶书"/>
          <w:szCs w:val="21"/>
        </w:rPr>
      </w:pPr>
      <w:r>
        <w:rPr>
          <w:rFonts w:hint="eastAsia" w:ascii="宋体" w:hAnsi="宋体" w:cs="隶书"/>
          <w:szCs w:val="21"/>
        </w:rPr>
        <w:t xml:space="preserve">法定代表人或委托代理人(签字)：</w:t>
      </w:r>
      <w:r/>
    </w:p>
    <w:p>
      <w:pPr>
        <w:pStyle w:val="664"/>
        <w:ind w:firstLine="420"/>
        <w:spacing w:line="360" w:lineRule="auto"/>
        <w:rPr>
          <w:rFonts w:hint="eastAsia" w:ascii="宋体" w:hAnsi="宋体" w:cs="隶书"/>
          <w:szCs w:val="21"/>
        </w:rPr>
      </w:pPr>
      <w:r>
        <w:rPr>
          <w:rFonts w:hint="eastAsia" w:ascii="宋体" w:hAnsi="宋体" w:cs="隶书"/>
          <w:szCs w:val="21"/>
        </w:rPr>
      </w:r>
      <w:r/>
    </w:p>
    <w:p>
      <w:pPr>
        <w:pStyle w:val="664"/>
        <w:ind w:firstLine="420"/>
        <w:spacing w:line="360" w:lineRule="auto"/>
        <w:rPr>
          <w:rFonts w:hint="eastAsia" w:ascii="宋体" w:hAnsi="宋体" w:cs="隶书"/>
          <w:szCs w:val="21"/>
        </w:rPr>
      </w:pPr>
      <w:r>
        <w:rPr>
          <w:rFonts w:hint="eastAsia" w:ascii="宋体" w:hAnsi="宋体" w:cs="隶书"/>
          <w:szCs w:val="21"/>
        </w:rPr>
      </w:r>
      <w:r/>
    </w:p>
    <w:p>
      <w:pPr>
        <w:pStyle w:val="664"/>
        <w:ind w:firstLine="3045"/>
        <w:spacing w:line="360" w:lineRule="auto"/>
        <w:rPr>
          <w:rFonts w:hint="eastAsia" w:ascii="宋体" w:hAnsi="宋体" w:cs="隶书"/>
          <w:szCs w:val="21"/>
        </w:rPr>
      </w:pPr>
      <w:r>
        <w:rPr>
          <w:rFonts w:hint="eastAsia" w:ascii="宋体" w:hAnsi="宋体" w:cs="隶书"/>
          <w:szCs w:val="21"/>
        </w:rPr>
        <w:t xml:space="preserve">签订日期:    年  月  日</w:t>
      </w:r>
      <w:r/>
    </w:p>
    <w:p>
      <w:pPr>
        <w:pStyle w:val="664"/>
        <w:jc w:val="center"/>
        <w:spacing w:line="560" w:lineRule="exact"/>
        <w:rPr>
          <w:rFonts w:ascii="宋体" w:hAnsi="宋体" w:cs="Tahoma"/>
          <w:b/>
          <w:bCs/>
          <w:sz w:val="28"/>
          <w:szCs w:val="28"/>
        </w:rPr>
      </w:pPr>
      <w:r>
        <w:rPr>
          <w:rFonts w:ascii="宋体" w:hAnsi="宋体" w:cs="Tahoma"/>
          <w:b/>
          <w:bCs/>
          <w:sz w:val="28"/>
          <w:szCs w:val="28"/>
        </w:rPr>
      </w:r>
      <w:r/>
    </w:p>
    <w:p>
      <w:pPr>
        <w:pStyle w:val="664"/>
        <w:jc w:val="center"/>
        <w:spacing w:line="560" w:lineRule="exact"/>
        <w:rPr>
          <w:rFonts w:ascii="宋体" w:hAnsi="宋体" w:cs="Tahoma"/>
          <w:b/>
          <w:bCs/>
          <w:sz w:val="28"/>
          <w:szCs w:val="28"/>
        </w:rPr>
      </w:pPr>
      <w:r>
        <w:rPr>
          <w:rFonts w:ascii="宋体" w:hAnsi="宋体" w:cs="Tahoma"/>
          <w:b/>
          <w:bCs/>
          <w:sz w:val="28"/>
          <w:szCs w:val="28"/>
        </w:rPr>
      </w:r>
      <w:r/>
    </w:p>
    <w:p>
      <w:pPr>
        <w:pStyle w:val="664"/>
        <w:ind w:firstLine="640"/>
        <w:spacing w:after="160" w:line="560" w:lineRule="exact"/>
        <w:rPr>
          <w:rFonts w:hint="eastAsia" w:ascii="仿宋" w:hAnsi="仿宋" w:eastAsia="仿宋"/>
          <w:sz w:val="32"/>
          <w:szCs w:val="32"/>
        </w:rPr>
      </w:pPr>
      <w:r>
        <w:rPr>
          <w:rFonts w:hint="eastAsia" w:ascii="仿宋" w:hAnsi="仿宋" w:eastAsia="仿宋"/>
          <w:sz w:val="32"/>
          <w:szCs w:val="32"/>
        </w:rPr>
      </w:r>
      <w:r/>
    </w:p>
    <w:p>
      <w:pPr>
        <w:pStyle w:val="664"/>
        <w:ind w:firstLine="640"/>
        <w:spacing w:after="160" w:line="560" w:lineRule="exact"/>
        <w:rPr>
          <w:rFonts w:hint="eastAsia" w:ascii="仿宋" w:hAnsi="仿宋" w:eastAsia="仿宋"/>
          <w:sz w:val="32"/>
          <w:szCs w:val="32"/>
        </w:rPr>
      </w:pPr>
      <w:r>
        <w:rPr>
          <w:rFonts w:hint="eastAsia" w:ascii="仿宋" w:hAnsi="仿宋" w:eastAsia="仿宋"/>
          <w:sz w:val="32"/>
          <w:szCs w:val="32"/>
        </w:rPr>
      </w:r>
      <w:r/>
    </w:p>
    <w:p>
      <w:pPr>
        <w:pStyle w:val="664"/>
        <w:ind w:firstLine="640"/>
        <w:spacing w:after="160" w:line="560" w:lineRule="exact"/>
        <w:rPr>
          <w:rFonts w:hint="eastAsia" w:ascii="仿宋" w:hAnsi="仿宋" w:eastAsia="仿宋"/>
          <w:sz w:val="32"/>
          <w:szCs w:val="32"/>
        </w:rPr>
      </w:pPr>
      <w:r>
        <w:rPr>
          <w:rFonts w:hint="eastAsia" w:ascii="仿宋" w:hAnsi="仿宋" w:eastAsia="仿宋"/>
          <w:sz w:val="32"/>
          <w:szCs w:val="32"/>
        </w:rPr>
      </w:r>
      <w:r/>
    </w:p>
    <w:p>
      <w:pPr>
        <w:pStyle w:val="664"/>
        <w:ind w:firstLine="640"/>
        <w:spacing w:after="160" w:line="560" w:lineRule="exact"/>
        <w:rPr>
          <w:rFonts w:ascii="仿宋" w:hAnsi="仿宋" w:eastAsia="仿宋"/>
          <w:sz w:val="32"/>
          <w:szCs w:val="32"/>
        </w:rPr>
      </w:pPr>
      <w:r>
        <w:rPr>
          <w:rFonts w:ascii="仿宋" w:hAnsi="仿宋" w:eastAsia="仿宋"/>
          <w:sz w:val="32"/>
          <w:szCs w:val="32"/>
        </w:rPr>
      </w:r>
      <w:r/>
    </w:p>
    <w:p>
      <w:pPr>
        <w:pStyle w:val="664"/>
        <w:ind w:firstLine="640"/>
        <w:spacing w:after="160" w:line="560" w:lineRule="exact"/>
        <w:rPr>
          <w:rFonts w:ascii="仿宋" w:hAnsi="仿宋" w:eastAsia="仿宋"/>
          <w:sz w:val="32"/>
          <w:szCs w:val="32"/>
        </w:rPr>
      </w:pPr>
      <w:r>
        <w:rPr>
          <w:rFonts w:ascii="仿宋" w:hAnsi="仿宋" w:eastAsia="仿宋"/>
          <w:sz w:val="32"/>
          <w:szCs w:val="32"/>
        </w:rPr>
      </w:r>
      <w:r/>
    </w:p>
    <w:p>
      <w:pPr>
        <w:pStyle w:val="664"/>
        <w:ind w:firstLine="640"/>
        <w:spacing w:after="160" w:line="560" w:lineRule="exact"/>
        <w:rPr>
          <w:rFonts w:ascii="仿宋" w:hAnsi="仿宋" w:eastAsia="仿宋"/>
          <w:sz w:val="32"/>
          <w:szCs w:val="32"/>
        </w:rPr>
      </w:pPr>
      <w:r>
        <w:rPr>
          <w:rFonts w:ascii="仿宋" w:hAnsi="仿宋" w:eastAsia="仿宋"/>
          <w:sz w:val="32"/>
          <w:szCs w:val="32"/>
        </w:rPr>
      </w:r>
      <w:r/>
    </w:p>
    <w:p>
      <w:pPr>
        <w:pStyle w:val="664"/>
        <w:ind w:firstLine="640"/>
        <w:spacing w:after="160" w:line="560" w:lineRule="exact"/>
        <w:rPr>
          <w:rFonts w:ascii="仿宋" w:hAnsi="仿宋" w:eastAsia="仿宋"/>
          <w:sz w:val="32"/>
          <w:szCs w:val="32"/>
        </w:rPr>
      </w:pPr>
      <w:r>
        <w:rPr>
          <w:rFonts w:ascii="仿宋" w:hAnsi="仿宋" w:eastAsia="仿宋"/>
          <w:sz w:val="32"/>
          <w:szCs w:val="32"/>
        </w:rPr>
      </w:r>
      <w:r/>
    </w:p>
    <w:p>
      <w:pPr>
        <w:pStyle w:val="664"/>
        <w:ind w:firstLine="640"/>
        <w:spacing w:after="160" w:line="560" w:lineRule="exact"/>
        <w:rPr>
          <w:rFonts w:ascii="仿宋" w:hAnsi="仿宋" w:eastAsia="仿宋"/>
          <w:sz w:val="32"/>
          <w:szCs w:val="32"/>
        </w:rPr>
      </w:pPr>
      <w:r>
        <w:rPr>
          <w:rFonts w:ascii="仿宋" w:hAnsi="仿宋" w:eastAsia="仿宋"/>
          <w:sz w:val="32"/>
          <w:szCs w:val="32"/>
        </w:rPr>
      </w:r>
      <w:r/>
    </w:p>
    <w:p>
      <w:pPr>
        <w:pStyle w:val="664"/>
        <w:spacing w:line="560" w:lineRule="exact"/>
        <w:rPr>
          <w:rFonts w:ascii="Calibri" w:hAnsi="Calibri" w:eastAsia="等线" w:cs="Tahoma"/>
          <w:sz w:val="24"/>
        </w:rPr>
      </w:pPr>
      <w:r>
        <w:rPr>
          <w:rFonts w:hint="eastAsia" w:ascii="仿宋" w:hAnsi="仿宋" w:eastAsia="仿宋"/>
          <w:sz w:val="32"/>
          <w:szCs w:val="32"/>
        </w:rPr>
        <w:br w:type="page" w:clear="all"/>
      </w:r>
      <w:r>
        <w:rPr>
          <w:rFonts w:hint="eastAsia" w:ascii="Calibri" w:hAnsi="Calibri" w:eastAsia="等线" w:cs="Tahoma"/>
          <w:sz w:val="24"/>
        </w:rPr>
        <w:t xml:space="preserve">附件二：</w:t>
      </w:r>
      <w:r>
        <w:rPr>
          <w:rFonts w:ascii="Calibri" w:hAnsi="Calibri" w:eastAsia="等线" w:cs="Tahoma"/>
          <w:sz w:val="24"/>
        </w:rPr>
        <w:t xml:space="preserve"> </w:t>
      </w:r>
      <w:r/>
    </w:p>
    <w:p>
      <w:pPr>
        <w:pStyle w:val="664"/>
        <w:jc w:val="center"/>
        <w:spacing w:line="360" w:lineRule="exact"/>
        <w:rPr>
          <w:rFonts w:hint="eastAsia" w:ascii="宋体" w:hAnsi="宋体" w:cs="宋体"/>
          <w:b/>
          <w:szCs w:val="21"/>
        </w:rPr>
      </w:pPr>
      <w:r>
        <w:rPr>
          <w:rFonts w:hint="eastAsia" w:ascii="宋体" w:hAnsi="宋体" w:cs="宋体"/>
          <w:b/>
          <w:szCs w:val="21"/>
        </w:rPr>
        <w:t xml:space="preserve">保密协议书</w:t>
      </w:r>
      <w:r>
        <w:rPr>
          <w:rFonts w:hint="eastAsia" w:ascii="宋体" w:hAnsi="宋体" w:cs="宋体"/>
          <w:b/>
          <w:szCs w:val="21"/>
        </w:rPr>
      </w:r>
      <w:r/>
    </w:p>
    <w:p>
      <w:pPr>
        <w:pStyle w:val="664"/>
        <w:ind w:firstLine="422"/>
        <w:spacing w:line="360" w:lineRule="exact"/>
        <w:rPr>
          <w:rFonts w:hint="eastAsia" w:ascii="宋体" w:hAnsi="宋体" w:cs="宋体"/>
          <w:b/>
          <w:bCs/>
          <w:szCs w:val="21"/>
          <w:u w:val="single"/>
        </w:rPr>
      </w:pPr>
      <w:r>
        <w:rPr>
          <w:rFonts w:hint="eastAsia" w:ascii="宋体" w:hAnsi="宋体" w:cs="宋体"/>
          <w:b/>
          <w:bCs/>
          <w:szCs w:val="21"/>
        </w:rPr>
        <w:t xml:space="preserve">甲 </w:t>
      </w:r>
      <w:r>
        <w:rPr>
          <w:rFonts w:hint="eastAsia" w:ascii="宋体" w:hAnsi="宋体" w:cs="宋体"/>
          <w:b/>
          <w:bCs/>
          <w:szCs w:val="21"/>
        </w:rPr>
        <w:t xml:space="preserve">  </w:t>
      </w:r>
      <w:r>
        <w:rPr>
          <w:rFonts w:hint="eastAsia" w:ascii="宋体" w:hAnsi="宋体" w:cs="宋体"/>
          <w:b/>
          <w:bCs/>
          <w:szCs w:val="21"/>
        </w:rPr>
        <w:t xml:space="preserve"> 方：</w:t>
      </w:r>
      <w:r>
        <w:rPr>
          <w:rFonts w:hint="eastAsia" w:ascii="宋体" w:hAnsi="宋体" w:cs="宋体"/>
          <w:b/>
          <w:bCs/>
          <w:szCs w:val="21"/>
          <w:u w:val="single"/>
        </w:rPr>
        <w:t xml:space="preserve">                                </w:t>
      </w:r>
      <w:r/>
    </w:p>
    <w:p>
      <w:pPr>
        <w:pStyle w:val="664"/>
        <w:ind w:firstLine="422"/>
        <w:spacing w:line="360" w:lineRule="exact"/>
        <w:rPr>
          <w:rFonts w:hint="eastAsia" w:ascii="宋体" w:hAnsi="宋体" w:cs="宋体"/>
          <w:b/>
          <w:bCs/>
          <w:szCs w:val="21"/>
        </w:rPr>
      </w:pPr>
      <w:r>
        <w:rPr>
          <w:rFonts w:hint="eastAsia" w:ascii="宋体" w:hAnsi="宋体" w:cs="宋体"/>
          <w:b/>
          <w:bCs/>
          <w:szCs w:val="21"/>
        </w:rPr>
        <w:t xml:space="preserve">乙    方：</w:t>
      </w:r>
      <w:r>
        <w:rPr>
          <w:rFonts w:hint="eastAsia" w:ascii="宋体" w:hAnsi="宋体" w:cs="宋体"/>
          <w:b/>
          <w:bCs/>
          <w:szCs w:val="21"/>
          <w:u w:val="single"/>
        </w:rPr>
        <w:t xml:space="preserve">                                </w:t>
      </w:r>
      <w:r>
        <w:rPr>
          <w:rFonts w:hint="eastAsia" w:ascii="宋体" w:hAnsi="宋体" w:cs="宋体"/>
          <w:b/>
          <w:bCs/>
          <w:szCs w:val="21"/>
        </w:rPr>
      </w:r>
      <w:r/>
    </w:p>
    <w:p>
      <w:pPr>
        <w:pStyle w:val="664"/>
        <w:ind w:firstLine="422"/>
        <w:spacing w:line="360" w:lineRule="exact"/>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b/>
          <w:bCs/>
          <w:szCs w:val="21"/>
          <w:u w:val="single"/>
        </w:rPr>
        <w:t xml:space="preserve">              </w:t>
      </w:r>
      <w:r>
        <w:rPr>
          <w:rFonts w:hint="eastAsia" w:ascii="宋体" w:hAnsi="宋体" w:cs="宋体"/>
          <w:b/>
          <w:bCs/>
          <w:szCs w:val="21"/>
        </w:rPr>
      </w:r>
      <w:r/>
    </w:p>
    <w:p>
      <w:pPr>
        <w:pStyle w:val="664"/>
        <w:ind w:firstLine="420"/>
        <w:jc w:val="left"/>
        <w:spacing w:line="360" w:lineRule="exact"/>
        <w:widowControl/>
        <w:rPr>
          <w:rFonts w:hint="eastAsia" w:ascii="宋体" w:hAnsi="宋体" w:cs="宋体"/>
          <w:szCs w:val="21"/>
        </w:rPr>
      </w:pPr>
      <w:r>
        <w:rPr>
          <w:rFonts w:hint="eastAsia" w:ascii="宋体" w:hAnsi="宋体" w:cs="宋体"/>
          <w:szCs w:val="21"/>
        </w:rPr>
        <w:t xml:space="preserve">根据中华人民共和国有关法律、法规，经甲乙双方协商一致，就甲方委托乙方进行</w:t>
      </w:r>
      <w:r>
        <w:rPr>
          <w:rFonts w:hint="eastAsia" w:ascii="宋体" w:hAnsi="宋体" w:cs="宋体"/>
          <w:szCs w:val="21"/>
          <w:u w:val="single"/>
        </w:rPr>
        <w:t xml:space="preserve">                            </w:t>
      </w:r>
      <w:r>
        <w:rPr>
          <w:rFonts w:hint="eastAsia" w:ascii="宋体" w:hAnsi="宋体" w:cs="宋体"/>
          <w:szCs w:val="21"/>
        </w:rPr>
        <w:t xml:space="preserve">（下称“本次项目”）所涉及的秘密信息（资料、数据、技术等）事宜，双方达成协议如下：</w:t>
      </w:r>
      <w:r>
        <w:rPr>
          <w:rFonts w:hint="eastAsia" w:ascii="宋体" w:hAnsi="宋体" w:cs="宋体"/>
          <w:szCs w:val="21"/>
        </w:rPr>
      </w:r>
      <w:r/>
    </w:p>
    <w:p>
      <w:pPr>
        <w:pStyle w:val="664"/>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乙方在履行合同过程中，应遵守甲方在安全和保密方面的相关规定。乙方应确保项目实施过程中产生、加工、交互的信息安全，严禁乙方在合同允许范围外使用或者披露甲方的信息，以防止信息被非授权的使用。 </w:t>
      </w:r>
      <w:r/>
    </w:p>
    <w:p>
      <w:pPr>
        <w:pStyle w:val="664"/>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乙方同意，在合同</w:t>
      </w:r>
      <w:r>
        <w:rPr>
          <w:rFonts w:hint="eastAsia" w:ascii="宋体" w:hAnsi="宋体" w:cs="宋体"/>
          <w:bCs/>
          <w:szCs w:val="21"/>
        </w:rPr>
        <w:t xml:space="preserve">谈判</w:t>
      </w:r>
      <w:r>
        <w:rPr>
          <w:rFonts w:hint="eastAsia" w:ascii="宋体" w:hAnsi="宋体" w:cs="宋体"/>
          <w:bCs/>
          <w:szCs w:val="21"/>
        </w:rPr>
        <w:t xml:space="preserve">和履行过程中可能需要接触、了解甲方的保密信息，这些信息对甲方来说非常重要，一旦泄露，将使甲方丧失竞争优势或处于不利地位，因此，乙方保证对其在工作中知悉到的（不论是甲方提供的还是自己偶然获得的）任何甲方的保密信息负有严格的保密义务，未经甲方事先的书面许可，不得向任何第三方及乙方的非参与本项目的员工透露，亦不得用于本合同所涉及的之外的任何其他用途。</w:t>
      </w:r>
      <w:r/>
    </w:p>
    <w:p>
      <w:pPr>
        <w:pStyle w:val="664"/>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乙方应采取必要的有效措施保证其参与本项目之雇员无论是在职中或离</w:t>
      </w:r>
      <w:r>
        <w:rPr>
          <w:rFonts w:hint="eastAsia" w:ascii="宋体" w:hAnsi="宋体" w:cs="宋体"/>
          <w:bCs/>
          <w:szCs w:val="21"/>
        </w:rPr>
        <w:t xml:space="preserve">职后都能够履行本合同项下的保密义务，若乙方员工违反本条规定，乙方应承担连带责任，使甲方得到充分有效的赔偿。</w:t>
      </w:r>
      <w:r/>
    </w:p>
    <w:p>
      <w:pPr>
        <w:pStyle w:val="664"/>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如果乙方违反保密义务，甲方有权立即终止合同并且要求违约方支付不低于合同金额10%的违约金。上述违约金不足以弥补甲方损失的，乙方应当补偿甲方的所有损失，包括（但不限于）：法院诉讼的费用、合理的律师酬金和费用、所有损失或损害等。</w:t>
      </w:r>
      <w:r/>
    </w:p>
    <w:p>
      <w:pPr>
        <w:pStyle w:val="664"/>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凡涉及执行本合同及相关附件所需一切资料均为双方的保密资料，除了应国家有关部门监管要求提供外，必须经双方书面同意才可作为例外。为避免歧义，甲方就本项目作为乙方客户、乙方就本项目作为甲方供应商/服务商的事实双方均可如实对外披露。</w:t>
      </w:r>
      <w:r/>
    </w:p>
    <w:p>
      <w:pPr>
        <w:pStyle w:val="664"/>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保密期限自透露方书面通知接收方保密义务终止，或保密信息已合法进入公知领域。</w:t>
      </w:r>
      <w:r/>
    </w:p>
    <w:p>
      <w:pPr>
        <w:pStyle w:val="664"/>
        <w:ind w:firstLine="420"/>
        <w:spacing w:line="360" w:lineRule="exact"/>
        <w:rPr>
          <w:rFonts w:hint="eastAsia" w:ascii="宋体" w:hAnsi="宋体" w:cs="宋体"/>
          <w:bCs/>
          <w:szCs w:val="21"/>
        </w:rPr>
      </w:pPr>
      <w:r>
        <w:rPr>
          <w:rFonts w:hint="eastAsia" w:ascii="宋体" w:hAnsi="宋体" w:cs="宋体"/>
          <w:bCs/>
          <w:szCs w:val="21"/>
        </w:rPr>
      </w:r>
      <w:r/>
    </w:p>
    <w:tbl>
      <w:tblPr>
        <w:tblW w:w="8438"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023"/>
        <w:gridCol w:w="4415"/>
      </w:tblGrid>
      <w:tr>
        <w:trPr>
          <w:trHeight w:val="381"/>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664"/>
              <w:ind w:firstLine="420"/>
              <w:spacing w:line="360" w:lineRule="exact"/>
              <w:rPr>
                <w:rFonts w:hint="eastAsia" w:ascii="宋体" w:hAnsi="宋体" w:cs="宋体"/>
                <w:bCs/>
                <w:szCs w:val="21"/>
              </w:rPr>
            </w:pPr>
            <w:r>
              <w:rPr>
                <w:rFonts w:hint="eastAsia" w:ascii="宋体" w:hAnsi="宋体" w:cs="宋体"/>
                <w:bCs/>
                <w:szCs w:val="21"/>
              </w:rPr>
              <w:t xml:space="preserve">甲方： </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664"/>
              <w:ind w:firstLine="420"/>
              <w:spacing w:line="360" w:lineRule="exact"/>
              <w:rPr>
                <w:rFonts w:hint="eastAsia" w:ascii="宋体" w:hAnsi="宋体" w:cs="宋体"/>
                <w:bCs/>
                <w:szCs w:val="21"/>
              </w:rPr>
            </w:pPr>
            <w:r>
              <w:rPr>
                <w:rFonts w:hint="eastAsia" w:ascii="宋体" w:hAnsi="宋体" w:cs="宋体"/>
                <w:bCs/>
                <w:szCs w:val="21"/>
              </w:rPr>
              <w:t xml:space="preserve">乙方：</w:t>
            </w:r>
            <w:r/>
          </w:p>
        </w:tc>
      </w:tr>
      <w:tr>
        <w:trPr>
          <w:trHeight w:val="555"/>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664"/>
              <w:ind w:firstLine="420"/>
              <w:spacing w:line="360" w:lineRule="exact"/>
              <w:rPr>
                <w:rFonts w:hint="eastAsia" w:ascii="宋体" w:hAnsi="宋体" w:cs="宋体"/>
                <w:bCs/>
                <w:szCs w:val="21"/>
              </w:rPr>
            </w:pPr>
            <w:r>
              <w:rPr>
                <w:rFonts w:hint="eastAsia" w:ascii="宋体" w:hAnsi="宋体" w:cs="宋体"/>
                <w:bCs/>
                <w:szCs w:val="21"/>
              </w:rPr>
              <w:t xml:space="preserve">地址：</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664"/>
              <w:ind w:firstLine="420"/>
              <w:spacing w:line="360" w:lineRule="exact"/>
              <w:rPr>
                <w:rFonts w:hint="eastAsia" w:ascii="宋体" w:hAnsi="宋体" w:cs="宋体"/>
                <w:bCs/>
                <w:szCs w:val="21"/>
              </w:rPr>
            </w:pPr>
            <w:r>
              <w:rPr>
                <w:rFonts w:hint="eastAsia" w:ascii="宋体" w:hAnsi="宋体" w:cs="宋体"/>
                <w:bCs/>
                <w:szCs w:val="21"/>
              </w:rPr>
              <w:t xml:space="preserve">地址：</w:t>
            </w:r>
            <w:r/>
          </w:p>
        </w:tc>
      </w:tr>
      <w:tr>
        <w:trPr>
          <w:trHeight w:val="555"/>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664"/>
              <w:ind w:firstLine="420"/>
              <w:spacing w:line="360" w:lineRule="exact"/>
              <w:rPr>
                <w:rFonts w:hint="eastAsia" w:ascii="宋体" w:hAnsi="宋体" w:cs="宋体"/>
                <w:bCs/>
                <w:szCs w:val="21"/>
              </w:rPr>
            </w:pPr>
            <w:r>
              <w:rPr>
                <w:rFonts w:hint="eastAsia" w:ascii="宋体" w:hAnsi="宋体" w:cs="宋体"/>
                <w:bCs/>
                <w:szCs w:val="21"/>
              </w:rPr>
              <w:t xml:space="preserve">法定代表人或授权代表：</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664"/>
              <w:ind w:firstLine="420"/>
              <w:spacing w:line="360" w:lineRule="exact"/>
              <w:rPr>
                <w:rFonts w:hint="eastAsia" w:ascii="宋体" w:hAnsi="宋体" w:cs="宋体"/>
                <w:bCs/>
                <w:szCs w:val="21"/>
              </w:rPr>
            </w:pPr>
            <w:r>
              <w:rPr>
                <w:rFonts w:hint="eastAsia" w:ascii="宋体" w:hAnsi="宋体" w:cs="宋体"/>
                <w:bCs/>
                <w:szCs w:val="21"/>
              </w:rPr>
              <w:t xml:space="preserve">法定代表人或授权代表：</w:t>
            </w:r>
            <w:r/>
          </w:p>
        </w:tc>
      </w:tr>
      <w:tr>
        <w:trPr>
          <w:trHeight w:val="574"/>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664"/>
              <w:ind w:firstLine="420"/>
              <w:spacing w:line="360" w:lineRule="exact"/>
              <w:rPr>
                <w:rFonts w:hint="eastAsia" w:ascii="宋体" w:hAnsi="宋体" w:cs="宋体"/>
                <w:bCs/>
                <w:szCs w:val="21"/>
              </w:rPr>
            </w:pPr>
            <w:r>
              <w:rPr>
                <w:rFonts w:hint="eastAsia" w:ascii="宋体" w:hAnsi="宋体" w:cs="宋体"/>
                <w:bCs/>
                <w:szCs w:val="21"/>
              </w:rPr>
              <w:t xml:space="preserve">联系电话：</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664"/>
              <w:ind w:firstLine="420"/>
              <w:spacing w:line="360" w:lineRule="exact"/>
              <w:rPr>
                <w:rFonts w:hint="eastAsia" w:ascii="宋体" w:hAnsi="宋体" w:cs="宋体"/>
                <w:bCs/>
                <w:szCs w:val="21"/>
              </w:rPr>
            </w:pPr>
            <w:r>
              <w:rPr>
                <w:rFonts w:hint="eastAsia" w:ascii="宋体" w:hAnsi="宋体" w:cs="宋体"/>
                <w:bCs/>
                <w:szCs w:val="21"/>
              </w:rPr>
              <w:t xml:space="preserve">联系电话：</w:t>
            </w:r>
            <w:r/>
          </w:p>
        </w:tc>
      </w:tr>
    </w:tbl>
    <w:p>
      <w:pPr>
        <w:pStyle w:val="664"/>
        <w:ind w:firstLine="420"/>
        <w:spacing w:line="360" w:lineRule="exact"/>
        <w:rPr>
          <w:rFonts w:hint="eastAsia" w:ascii="宋体" w:hAnsi="宋体" w:cs="宋体"/>
          <w:bCs/>
          <w:szCs w:val="21"/>
        </w:rPr>
      </w:pPr>
      <w:r>
        <w:rPr>
          <w:rFonts w:hint="eastAsia" w:ascii="宋体" w:hAnsi="宋体" w:cs="宋体"/>
          <w:bCs/>
          <w:szCs w:val="21"/>
        </w:rPr>
      </w:r>
      <w:r/>
    </w:p>
    <w:p>
      <w:pPr>
        <w:pStyle w:val="664"/>
        <w:ind w:firstLine="420"/>
        <w:jc w:val="right"/>
        <w:spacing w:line="360" w:lineRule="exact"/>
        <w:rPr>
          <w:rFonts w:hint="eastAsia" w:ascii="宋体" w:hAnsi="宋体" w:cs="宋体"/>
          <w:bCs/>
          <w:szCs w:val="21"/>
        </w:rPr>
      </w:pPr>
      <w:r>
        <w:rPr>
          <w:rFonts w:hint="eastAsia" w:ascii="宋体" w:hAnsi="宋体" w:cs="宋体"/>
          <w:bCs/>
          <w:szCs w:val="21"/>
        </w:rPr>
        <w:t xml:space="preserve">    签订日期：      年    月   日</w:t>
      </w:r>
      <w:r/>
    </w:p>
    <w:p>
      <w:pPr>
        <w:pStyle w:val="664"/>
        <w:spacing w:line="560" w:lineRule="exact"/>
        <w:rPr>
          <w:rFonts w:ascii="Calibri" w:hAnsi="Calibri" w:eastAsia="等线" w:cs="Tahoma"/>
          <w:sz w:val="24"/>
        </w:rPr>
      </w:pPr>
      <w:r>
        <w:rPr>
          <w:rFonts w:hint="eastAsia" w:ascii="Calibri" w:hAnsi="Calibri" w:eastAsia="等线" w:cs="Tahoma"/>
          <w:sz w:val="24"/>
        </w:rPr>
        <w:t xml:space="preserve">附件三：</w:t>
      </w:r>
      <w:r>
        <w:rPr>
          <w:rFonts w:ascii="Calibri" w:hAnsi="Calibri" w:eastAsia="等线" w:cs="Tahoma"/>
          <w:sz w:val="24"/>
        </w:rPr>
        <w:t xml:space="preserve"> </w:t>
      </w:r>
      <w:r/>
    </w:p>
    <w:p>
      <w:pPr>
        <w:pStyle w:val="664"/>
        <w:jc w:val="center"/>
        <w:spacing w:line="560" w:lineRule="exact"/>
        <w:rPr>
          <w:rFonts w:hint="eastAsia" w:ascii="宋体" w:hAnsi="宋体" w:cs="Tahoma"/>
          <w:b/>
          <w:bCs/>
          <w:sz w:val="28"/>
          <w:szCs w:val="28"/>
        </w:rPr>
      </w:pPr>
      <w:r>
        <w:rPr>
          <w:rFonts w:hint="eastAsia" w:ascii="宋体" w:hAnsi="宋体" w:cs="Tahoma"/>
          <w:b/>
          <w:bCs/>
          <w:sz w:val="28"/>
          <w:szCs w:val="28"/>
        </w:rPr>
        <w:t xml:space="preserve">履约验收程序及相关要求</w:t>
      </w:r>
      <w:r/>
    </w:p>
    <w:p>
      <w:pPr>
        <w:pStyle w:val="664"/>
        <w:ind w:firstLine="420"/>
        <w:spacing w:line="360" w:lineRule="auto"/>
        <w:rPr>
          <w:rFonts w:hint="eastAsia" w:ascii="宋体" w:hAnsi="宋体"/>
          <w:szCs w:val="21"/>
        </w:rPr>
      </w:pPr>
      <w:r>
        <w:rPr>
          <w:rFonts w:hint="eastAsia" w:ascii="宋体" w:hAnsi="宋体"/>
          <w:szCs w:val="21"/>
        </w:rPr>
        <w:t xml:space="preserve">1 供应商应在合同约定期限内完成服务实施。服务完成后，采购人在 5 个工作日内启动履约验收，发出《政府采购履约验收通知单》（见附件）。</w:t>
      </w:r>
      <w:r/>
    </w:p>
    <w:p>
      <w:pPr>
        <w:pStyle w:val="664"/>
        <w:ind w:firstLine="420"/>
        <w:spacing w:line="360" w:lineRule="auto"/>
        <w:rPr>
          <w:rFonts w:hint="eastAsia" w:ascii="宋体" w:hAnsi="宋体"/>
          <w:szCs w:val="21"/>
        </w:rPr>
      </w:pPr>
      <w:r>
        <w:rPr>
          <w:rFonts w:hint="eastAsia" w:ascii="宋体" w:hAnsi="宋体"/>
          <w:szCs w:val="21"/>
        </w:rPr>
        <w:t xml:space="preserve">2 验收由需求单位（部门）牵头组织，成立3 名</w:t>
      </w:r>
      <w:r>
        <w:rPr>
          <w:rFonts w:hint="eastAsia" w:ascii="宋体" w:hAnsi="宋体"/>
          <w:szCs w:val="21"/>
        </w:rPr>
        <w:t xml:space="preserve">（含）以上单数验收小组，确定 1 名负责人；参与评审的采购人代表不得担任负责人，分期（分段）验收负责人原则上不变更。</w:t>
      </w:r>
      <w:r/>
    </w:p>
    <w:p>
      <w:pPr>
        <w:pStyle w:val="664"/>
        <w:ind w:firstLine="420"/>
        <w:spacing w:line="360" w:lineRule="auto"/>
        <w:rPr>
          <w:rFonts w:hint="eastAsia" w:ascii="宋体" w:hAnsi="宋体"/>
          <w:szCs w:val="21"/>
        </w:rPr>
      </w:pPr>
      <w:r>
        <w:rPr>
          <w:rFonts w:hint="eastAsia" w:ascii="宋体" w:hAnsi="宋体"/>
          <w:szCs w:val="21"/>
        </w:rPr>
        <w:t xml:space="preserve">3 验收小组制定验收方案，依据采购文件、响应文件、合同及相关标准逐项验收，做好验收记录。</w:t>
      </w:r>
      <w:r/>
    </w:p>
    <w:p>
      <w:pPr>
        <w:pStyle w:val="664"/>
        <w:ind w:firstLine="420"/>
        <w:spacing w:line="360" w:lineRule="auto"/>
        <w:rPr>
          <w:rFonts w:hint="eastAsia" w:ascii="宋体" w:hAnsi="宋体"/>
          <w:szCs w:val="21"/>
        </w:rPr>
      </w:pPr>
      <w:r>
        <w:rPr>
          <w:rFonts w:hint="eastAsia" w:ascii="宋体" w:hAnsi="宋体"/>
          <w:szCs w:val="21"/>
        </w:rPr>
        <w:t xml:space="preserve">4 验收结束后形成书面验收意见，列明验收情况及总体评价。</w:t>
      </w:r>
      <w:r/>
    </w:p>
    <w:p>
      <w:pPr>
        <w:pStyle w:val="664"/>
        <w:ind w:firstLine="420"/>
        <w:spacing w:line="360" w:lineRule="auto"/>
        <w:rPr>
          <w:rFonts w:hint="eastAsia" w:ascii="宋体" w:hAnsi="宋体"/>
          <w:szCs w:val="21"/>
        </w:rPr>
      </w:pPr>
      <w:r>
        <w:rPr>
          <w:rFonts w:hint="eastAsia" w:ascii="宋体" w:hAnsi="宋体"/>
          <w:szCs w:val="21"/>
        </w:rPr>
        <w:t xml:space="preserve">5 验收意见由全体成员签字；意见不一致时按少数服从多数确定，异议如实记载。</w:t>
      </w:r>
      <w:r/>
    </w:p>
    <w:p>
      <w:pPr>
        <w:pStyle w:val="664"/>
        <w:ind w:firstLine="420"/>
        <w:spacing w:line="360" w:lineRule="auto"/>
        <w:rPr>
          <w:rFonts w:hint="eastAsia" w:ascii="宋体" w:hAnsi="宋体"/>
          <w:szCs w:val="21"/>
        </w:rPr>
      </w:pPr>
      <w:r>
        <w:rPr>
          <w:rFonts w:hint="eastAsia" w:ascii="宋体" w:hAnsi="宋体"/>
          <w:szCs w:val="21"/>
        </w:rPr>
        <w:t xml:space="preserve">6 分期（分段）验收项目出具阶段性验收意见，最终形成总体验收意见。</w:t>
      </w:r>
      <w:r/>
    </w:p>
    <w:p>
      <w:pPr>
        <w:pStyle w:val="664"/>
        <w:ind w:firstLine="420"/>
        <w:spacing w:line="360" w:lineRule="auto"/>
        <w:rPr>
          <w:rFonts w:hint="eastAsia" w:ascii="宋体" w:hAnsi="宋体"/>
          <w:szCs w:val="21"/>
        </w:rPr>
      </w:pPr>
      <w:r>
        <w:rPr>
          <w:rFonts w:hint="eastAsia" w:ascii="宋体" w:hAnsi="宋体"/>
          <w:szCs w:val="21"/>
        </w:rPr>
        <w:t xml:space="preserve">7 采购人与供应商对验收意见确认后，形成《政府采购履约验收书》（见附件）；存在异议可协商或通过法律途径解决。</w:t>
      </w:r>
      <w:r/>
    </w:p>
    <w:p>
      <w:pPr>
        <w:pStyle w:val="664"/>
        <w:ind w:firstLine="420"/>
        <w:spacing w:line="360" w:lineRule="auto"/>
        <w:rPr>
          <w:rFonts w:hint="eastAsia" w:ascii="宋体" w:hAnsi="宋体"/>
          <w:szCs w:val="21"/>
        </w:rPr>
      </w:pPr>
      <w:r>
        <w:rPr>
          <w:rFonts w:hint="eastAsia" w:ascii="宋体" w:hAnsi="宋体"/>
          <w:szCs w:val="21"/>
        </w:rPr>
        <w:t xml:space="preserve">8 验收合格的，采购人按合同约定支付资金、退还履约保证金；验收不合格的，暂停付款并追究违约责任。</w:t>
      </w:r>
      <w:r/>
    </w:p>
    <w:p>
      <w:pPr>
        <w:pStyle w:val="664"/>
        <w:ind w:firstLine="420"/>
        <w:spacing w:line="360" w:lineRule="auto"/>
        <w:rPr>
          <w:rFonts w:hint="eastAsia" w:ascii="宋体" w:hAnsi="宋体"/>
          <w:szCs w:val="21"/>
        </w:rPr>
      </w:pPr>
      <w:r>
        <w:rPr>
          <w:rFonts w:hint="eastAsia" w:ascii="宋体" w:hAnsi="宋体"/>
          <w:szCs w:val="21"/>
        </w:rPr>
        <w:t xml:space="preserve">9 验收完结后，需求单位（部门）将验收资料报送归档。</w:t>
      </w:r>
      <w:r/>
    </w:p>
    <w:p>
      <w:pPr>
        <w:pStyle w:val="664"/>
        <w:ind w:firstLine="420"/>
        <w:spacing w:line="360" w:lineRule="auto"/>
        <w:rPr>
          <w:rFonts w:hint="eastAsia" w:ascii="宋体" w:hAnsi="宋体"/>
          <w:szCs w:val="21"/>
        </w:rPr>
      </w:pPr>
      <w:r>
        <w:rPr>
          <w:rFonts w:hint="eastAsia" w:ascii="宋体" w:hAnsi="宋体"/>
          <w:szCs w:val="21"/>
        </w:rPr>
        <w:t xml:space="preserve">10 验收需第三方检测、专业人员或机构参与的，相关费用由供应商承担。</w:t>
      </w:r>
      <w:r/>
    </w:p>
    <w:p>
      <w:pPr>
        <w:pStyle w:val="664"/>
        <w:ind w:firstLine="420"/>
        <w:spacing w:line="360" w:lineRule="auto"/>
        <w:rPr>
          <w:rFonts w:hint="eastAsia" w:ascii="宋体" w:hAnsi="宋体"/>
          <w:b/>
          <w:szCs w:val="21"/>
        </w:rPr>
      </w:pPr>
      <w:r>
        <w:rPr>
          <w:rFonts w:hint="eastAsia" w:ascii="宋体" w:hAnsi="宋体"/>
          <w:szCs w:val="21"/>
        </w:rPr>
        <w:t xml:space="preserve">11 采购文件、响应文件、政府采购合同为验收依据；补充合同及有效约定为合同组成部分。</w:t>
      </w:r>
      <w:r>
        <w:rPr>
          <w:rFonts w:hint="eastAsia" w:ascii="宋体" w:hAnsi="宋体"/>
          <w:b/>
          <w:szCs w:val="21"/>
        </w:rPr>
      </w:r>
      <w:r/>
    </w:p>
    <w:p>
      <w:pPr>
        <w:pStyle w:val="664"/>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其他未明事项按《江苏省政府采购履约验收管理办法》要求执行。</w:t>
      </w:r>
      <w:r/>
    </w:p>
    <w:p>
      <w:pPr>
        <w:pStyle w:val="664"/>
        <w:ind w:firstLine="420"/>
        <w:spacing w:line="360" w:lineRule="auto"/>
        <w:rPr>
          <w:rFonts w:ascii="宋体" w:hAnsi="宋体" w:cs="Arial"/>
          <w:b/>
          <w:bCs/>
          <w:sz w:val="24"/>
        </w:rPr>
      </w:pPr>
      <w:r>
        <w:rPr>
          <w:rFonts w:hint="eastAsia" w:ascii="宋体" w:hAnsi="宋体"/>
          <w:szCs w:val="21"/>
        </w:rPr>
        <w:br w:type="page" w:clear="all"/>
      </w:r>
      <w:r>
        <w:rPr>
          <w:rFonts w:ascii="宋体" w:hAnsi="宋体" w:cs="Arial"/>
          <w:b/>
          <w:bCs/>
          <w:spacing w:val="9"/>
          <w:sz w:val="24"/>
        </w:rPr>
        <w:t xml:space="preserve">附件</w:t>
      </w:r>
      <w:r>
        <w:rPr>
          <w:rFonts w:hint="eastAsia" w:ascii="宋体" w:hAnsi="宋体" w:cs="Arial"/>
          <w:b/>
          <w:bCs/>
          <w:spacing w:val="9"/>
          <w:sz w:val="24"/>
        </w:rPr>
        <w:t xml:space="preserve">3</w:t>
      </w:r>
      <w:r>
        <w:rPr>
          <w:rFonts w:ascii="宋体" w:hAnsi="宋体" w:cs="Arial"/>
          <w:b/>
          <w:bCs/>
          <w:spacing w:val="9"/>
          <w:sz w:val="24"/>
        </w:rPr>
        <w:t xml:space="preserve">-1</w:t>
      </w:r>
      <w:r>
        <w:rPr>
          <w:rFonts w:hint="eastAsia" w:ascii="宋体" w:hAnsi="宋体" w:cs="Arial"/>
          <w:b/>
          <w:bCs/>
          <w:spacing w:val="9"/>
          <w:sz w:val="24"/>
        </w:rPr>
        <w:t xml:space="preserve">  履约验收通知单（参考样本）</w:t>
      </w:r>
      <w:r>
        <w:rPr>
          <w:rFonts w:ascii="宋体" w:hAnsi="宋体" w:cs="Arial"/>
          <w:b/>
          <w:bCs/>
          <w:sz w:val="24"/>
        </w:rPr>
      </w:r>
      <w:r/>
    </w:p>
    <w:p>
      <w:pPr>
        <w:pStyle w:val="664"/>
        <w:ind w:left="118"/>
        <w:jc w:val="left"/>
        <w:spacing w:before="67" w:after="160" w:line="560" w:lineRule="exact"/>
        <w:widowControl/>
        <w:rPr>
          <w:rFonts w:ascii="宋体" w:hAnsi="宋体" w:cs="Arial"/>
          <w:sz w:val="24"/>
        </w:rPr>
      </w:pPr>
      <w:r>
        <w:rPr>
          <w:rFonts w:hint="eastAsia" w:ascii="宋体" w:hAnsi="宋体" w:cs="Arial"/>
          <w:spacing w:val="5"/>
          <w:sz w:val="24"/>
        </w:rPr>
        <w:t xml:space="preserve">供应商：</w:t>
      </w:r>
      <w:r>
        <w:rPr>
          <w:rFonts w:ascii="宋体" w:hAnsi="宋体" w:cs="Arial"/>
          <w:sz w:val="24"/>
        </w:rPr>
      </w:r>
      <w:r/>
    </w:p>
    <w:tbl>
      <w:tblPr>
        <w:tblW w:w="0" w:type="auto"/>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2"/>
                <w:sz w:val="24"/>
              </w:rPr>
              <w:t xml:space="preserve">采购人</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3"/>
                <w:sz w:val="24"/>
              </w:rPr>
              <w:t xml:space="preserve">项目名称</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3"/>
                <w:sz w:val="24"/>
              </w:rPr>
              <w:t xml:space="preserve">合同名称</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3"/>
                <w:sz w:val="24"/>
              </w:rPr>
              <w:t xml:space="preserve">合同编号</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3"/>
                <w:sz w:val="24"/>
              </w:rPr>
              <w:t xml:space="preserve">合同金额</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2"/>
                <w:sz w:val="24"/>
              </w:rPr>
              <w:t xml:space="preserve">验收时间</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2"/>
                <w:sz w:val="24"/>
              </w:rPr>
              <w:t xml:space="preserve">验收地点</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4"/>
                <w:sz w:val="24"/>
              </w:rPr>
              <w:t xml:space="preserve">联系人</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3"/>
                <w:sz w:val="24"/>
              </w:rPr>
              <w:t xml:space="preserve">联系电话</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664"/>
              <w:jc w:val="center"/>
              <w:spacing w:after="160" w:line="560" w:lineRule="exact"/>
              <w:widowControl/>
              <w:rPr>
                <w:rFonts w:ascii="宋体" w:hAnsi="宋体" w:cs="Arial"/>
                <w:sz w:val="24"/>
              </w:rPr>
            </w:pPr>
            <w:r>
              <w:rPr>
                <w:rFonts w:ascii="宋体" w:hAnsi="宋体" w:cs="Arial"/>
                <w:sz w:val="24"/>
              </w:rPr>
            </w:r>
            <w:r/>
          </w:p>
        </w:tc>
      </w:tr>
      <w:tr>
        <w:trPr>
          <w:trHeight w:val="283"/>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pStyle w:val="664"/>
              <w:jc w:val="center"/>
              <w:spacing w:after="160" w:line="560" w:lineRule="exact"/>
              <w:widowControl/>
              <w:rPr>
                <w:rFonts w:hint="eastAsia" w:ascii="宋体" w:hAnsi="宋体" w:cs="Arial"/>
                <w:sz w:val="24"/>
              </w:rPr>
            </w:pPr>
            <w:r>
              <w:rPr>
                <w:rFonts w:hint="eastAsia" w:ascii="宋体" w:hAnsi="宋体" w:cs="Arial"/>
                <w:spacing w:val="-1"/>
                <w:sz w:val="24"/>
              </w:rPr>
              <w:t xml:space="preserve">履约验收方案及工作要求</w:t>
            </w:r>
            <w:r>
              <w:rPr>
                <w:rFonts w:hint="eastAsia" w:ascii="宋体" w:hAnsi="宋体" w:cs="Arial"/>
                <w:sz w:val="24"/>
              </w:rPr>
            </w:r>
            <w:r/>
          </w:p>
        </w:tc>
      </w:tr>
      <w:tr>
        <w:trPr>
          <w:trHeight w:val="704"/>
        </w:trPr>
        <w:tc>
          <w:tcPr>
            <w:gridSpan w:val="4"/>
            <w:tcBorders>
              <w:top w:val="single" w:color="000000" w:sz="2" w:space="0"/>
              <w:left w:val="single" w:color="000000" w:sz="2" w:space="0"/>
              <w:bottom w:val="single" w:color="000000" w:sz="2" w:space="0"/>
              <w:right w:val="single" w:color="000000" w:sz="2" w:space="0"/>
            </w:tcBorders>
            <w:tcW w:w="9319" w:type="dxa"/>
            <w:vAlign w:val="top"/>
            <w:textDirection w:val="lrTb"/>
            <w:noWrap w:val="false"/>
          </w:tcPr>
          <w:p>
            <w:pPr>
              <w:pStyle w:val="664"/>
              <w:jc w:val="left"/>
              <w:spacing w:after="160" w:line="560" w:lineRule="exact"/>
              <w:widowControl/>
              <w:rPr>
                <w:rFonts w:ascii="宋体" w:hAnsi="宋体" w:cs="Arial"/>
                <w:sz w:val="24"/>
              </w:rPr>
            </w:pPr>
            <w:r>
              <w:rPr>
                <w:rFonts w:ascii="宋体" w:hAnsi="宋体" w:cs="Arial"/>
                <w:sz w:val="24"/>
              </w:rPr>
            </w:r>
            <w:r/>
          </w:p>
          <w:p>
            <w:pPr>
              <w:pStyle w:val="664"/>
              <w:jc w:val="left"/>
              <w:spacing w:after="160" w:line="560" w:lineRule="exact"/>
              <w:widowControl/>
              <w:rPr>
                <w:rFonts w:ascii="宋体" w:hAnsi="宋体" w:cs="Arial"/>
                <w:sz w:val="24"/>
              </w:rPr>
            </w:pPr>
            <w:r>
              <w:rPr>
                <w:rFonts w:ascii="宋体" w:hAnsi="宋体" w:cs="Arial"/>
                <w:sz w:val="24"/>
              </w:rPr>
            </w:r>
            <w:r/>
          </w:p>
          <w:p>
            <w:pPr>
              <w:pStyle w:val="664"/>
              <w:jc w:val="left"/>
              <w:spacing w:after="160" w:line="560" w:lineRule="exact"/>
              <w:widowControl/>
              <w:rPr>
                <w:rFonts w:hint="eastAsia" w:ascii="宋体" w:hAnsi="宋体" w:cs="Arial"/>
                <w:sz w:val="24"/>
              </w:rPr>
            </w:pPr>
            <w:r>
              <w:rPr>
                <w:rFonts w:hint="eastAsia" w:ascii="宋体" w:hAnsi="宋体" w:cs="Arial"/>
                <w:sz w:val="24"/>
              </w:rPr>
            </w:r>
            <w:r/>
          </w:p>
          <w:p>
            <w:pPr>
              <w:pStyle w:val="664"/>
              <w:jc w:val="left"/>
              <w:spacing w:after="160" w:line="560" w:lineRule="exact"/>
              <w:widowControl/>
              <w:rPr>
                <w:rFonts w:ascii="宋体" w:hAnsi="宋体" w:cs="Arial"/>
                <w:sz w:val="24"/>
              </w:rPr>
            </w:pPr>
            <w:r>
              <w:rPr>
                <w:rFonts w:ascii="宋体" w:hAnsi="宋体" w:cs="Arial"/>
                <w:sz w:val="24"/>
              </w:rPr>
            </w:r>
            <w:r/>
          </w:p>
          <w:p>
            <w:pPr>
              <w:pStyle w:val="664"/>
              <w:ind w:left="5545" w:right="1890" w:hanging="561"/>
              <w:jc w:val="left"/>
              <w:spacing w:before="91" w:after="160" w:line="560" w:lineRule="exact"/>
              <w:widowControl/>
              <w:rPr>
                <w:rFonts w:hint="eastAsia" w:ascii="宋体" w:hAnsi="宋体" w:cs="Arial"/>
                <w:spacing w:val="-2"/>
                <w:sz w:val="24"/>
              </w:rPr>
            </w:pPr>
            <w:r>
              <w:rPr>
                <w:rFonts w:hint="eastAsia" w:ascii="宋体" w:hAnsi="宋体" w:cs="Arial"/>
                <w:spacing w:val="-2"/>
                <w:sz w:val="24"/>
              </w:rPr>
            </w:r>
            <w:r/>
          </w:p>
          <w:p>
            <w:pPr>
              <w:pStyle w:val="664"/>
              <w:ind w:left="105" w:right="1890" w:firstLine="5192"/>
              <w:jc w:val="left"/>
              <w:spacing w:before="91" w:after="160" w:line="560" w:lineRule="exact"/>
              <w:widowControl/>
              <w:rPr>
                <w:rFonts w:hint="eastAsia" w:ascii="宋体" w:hAnsi="宋体" w:cs="Arial"/>
                <w:spacing w:val="-2"/>
                <w:sz w:val="24"/>
              </w:rPr>
            </w:pPr>
            <w:r>
              <w:rPr>
                <w:rFonts w:hint="eastAsia" w:ascii="宋体" w:hAnsi="宋体" w:cs="Arial"/>
                <w:spacing w:val="-2"/>
                <w:sz w:val="24"/>
              </w:rPr>
              <w:t xml:space="preserve">单位公章</w:t>
            </w:r>
            <w:r/>
          </w:p>
          <w:p>
            <w:pPr>
              <w:pStyle w:val="664"/>
              <w:ind w:left="5545" w:right="1890" w:hanging="561"/>
              <w:jc w:val="left"/>
              <w:spacing w:before="91" w:after="160" w:line="560" w:lineRule="exact"/>
              <w:widowControl/>
              <w:rPr>
                <w:rFonts w:hint="eastAsia" w:ascii="宋体" w:hAnsi="宋体" w:cs="Arial"/>
                <w:sz w:val="24"/>
              </w:rPr>
            </w:pPr>
            <w:r>
              <w:rPr>
                <w:rFonts w:hint="eastAsia" w:ascii="宋体" w:hAnsi="宋体" w:cs="Arial"/>
                <w:spacing w:val="6"/>
                <w:sz w:val="24"/>
              </w:rPr>
              <w:t xml:space="preserve"> </w:t>
            </w:r>
            <w:r>
              <w:rPr>
                <w:rFonts w:hint="eastAsia" w:ascii="宋体" w:hAnsi="宋体" w:cs="Arial"/>
                <w:spacing w:val="-10"/>
                <w:sz w:val="24"/>
              </w:rPr>
              <w:t xml:space="preserve">年</w:t>
            </w:r>
            <w:r>
              <w:rPr>
                <w:rFonts w:hint="eastAsia" w:ascii="宋体" w:hAnsi="宋体" w:cs="Arial"/>
                <w:spacing w:val="8"/>
                <w:sz w:val="24"/>
              </w:rPr>
              <w:t xml:space="preserve">  </w:t>
            </w:r>
            <w:r>
              <w:rPr>
                <w:rFonts w:hint="eastAsia" w:ascii="宋体" w:hAnsi="宋体" w:cs="Arial"/>
                <w:spacing w:val="-10"/>
                <w:sz w:val="24"/>
              </w:rPr>
              <w:t xml:space="preserve">月</w:t>
            </w:r>
            <w:r>
              <w:rPr>
                <w:rFonts w:hint="eastAsia" w:ascii="宋体" w:hAnsi="宋体" w:cs="Arial"/>
                <w:spacing w:val="28"/>
                <w:sz w:val="24"/>
              </w:rPr>
              <w:t xml:space="preserve">  </w:t>
            </w:r>
            <w:r>
              <w:rPr>
                <w:rFonts w:hint="eastAsia" w:ascii="宋体" w:hAnsi="宋体" w:cs="Arial"/>
                <w:spacing w:val="-10"/>
                <w:sz w:val="24"/>
              </w:rPr>
              <w:t xml:space="preserve">日</w:t>
            </w:r>
            <w:r>
              <w:rPr>
                <w:rFonts w:hint="eastAsia" w:ascii="宋体" w:hAnsi="宋体" w:cs="Arial"/>
                <w:sz w:val="24"/>
              </w:rPr>
            </w:r>
            <w:r/>
          </w:p>
        </w:tc>
      </w:tr>
    </w:tbl>
    <w:p>
      <w:pPr>
        <w:pStyle w:val="664"/>
        <w:spacing w:after="160" w:line="278" w:lineRule="auto"/>
        <w:rPr>
          <w:rFonts w:ascii="Calibri" w:hAnsi="Calibri"/>
        </w:rPr>
        <w:sectPr>
          <w:headerReference w:type="default" r:id="rId9"/>
          <w:footnotePr/>
          <w:endnotePr/>
          <w:type w:val="nextPage"/>
          <w:pgSz w:w="11906" w:h="16838" w:orient="portrait"/>
          <w:pgMar w:top="2098" w:right="1474" w:bottom="1985" w:left="1588" w:header="851" w:footer="992" w:gutter="0"/>
          <w:cols w:num="1" w:sep="0" w:space="720" w:equalWidth="1"/>
          <w:docGrid w:linePitch="360"/>
        </w:sectPr>
      </w:pPr>
      <w:r>
        <w:rPr>
          <w:rFonts w:ascii="Calibri" w:hAnsi="Calibri"/>
        </w:rPr>
      </w:r>
      <w:r/>
    </w:p>
    <w:p>
      <w:pPr>
        <w:pStyle w:val="664"/>
        <w:jc w:val="left"/>
        <w:spacing w:before="318" w:after="160" w:line="560" w:lineRule="exact"/>
        <w:widowControl/>
        <w:tabs>
          <w:tab w:val="center" w:pos="7200" w:leader="none"/>
        </w:tabs>
        <w:rPr>
          <w:rFonts w:ascii="宋体" w:hAnsi="宋体"/>
          <w:b/>
          <w:bCs/>
          <w:spacing w:val="-4"/>
          <w:sz w:val="24"/>
        </w:rPr>
        <w:outlineLvl w:val="0"/>
      </w:pPr>
      <w:r>
        <w:rPr>
          <w:rFonts w:eastAsia="方正仿宋_GBK"/>
          <w:spacing w:val="-4"/>
          <w:sz w:val="31"/>
          <w:szCs w:val="31"/>
        </w:rPr>
        <w:tab/>
      </w:r>
      <w:r>
        <w:rPr>
          <w:rFonts w:ascii="宋体" w:hAnsi="宋体"/>
          <w:b/>
          <w:bCs/>
          <w:spacing w:val="-4"/>
          <w:sz w:val="24"/>
        </w:rPr>
        <w:t xml:space="preserve">附件 </w:t>
      </w:r>
      <w:r>
        <w:rPr>
          <w:rFonts w:hint="eastAsia" w:ascii="宋体" w:hAnsi="宋体"/>
          <w:b/>
          <w:bCs/>
          <w:spacing w:val="-4"/>
          <w:sz w:val="24"/>
        </w:rPr>
        <w:t xml:space="preserve">3</w:t>
      </w:r>
      <w:r>
        <w:rPr>
          <w:rFonts w:ascii="宋体" w:hAnsi="宋体"/>
          <w:b/>
          <w:bCs/>
          <w:spacing w:val="-4"/>
          <w:sz w:val="24"/>
        </w:rPr>
        <w:t xml:space="preserve">-2</w:t>
      </w:r>
      <w:r>
        <w:rPr>
          <w:rFonts w:hint="eastAsia" w:ascii="宋体" w:hAnsi="宋体"/>
          <w:b/>
          <w:bCs/>
          <w:spacing w:val="-4"/>
          <w:sz w:val="24"/>
        </w:rPr>
        <w:t xml:space="preserve">     履约验收书参考样本(服务类)</w:t>
      </w:r>
      <w:r>
        <w:rPr>
          <w:rFonts w:ascii="宋体" w:hAnsi="宋体"/>
          <w:b/>
          <w:bCs/>
          <w:spacing w:val="-4"/>
          <w:sz w:val="24"/>
        </w:rPr>
      </w:r>
      <w:r/>
    </w:p>
    <w:tbl>
      <w:tblPr>
        <w:tblW w:w="0" w:type="auto"/>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30"/>
        <w:gridCol w:w="1511"/>
        <w:gridCol w:w="1601"/>
        <w:gridCol w:w="1680"/>
        <w:gridCol w:w="502"/>
        <w:gridCol w:w="1503"/>
        <w:gridCol w:w="2012"/>
        <w:gridCol w:w="2256"/>
      </w:tblGrid>
      <w:tr>
        <w:trPr>
          <w:trHeight w:val="351"/>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387"/>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7953"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839"/>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□自行简易验收</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□验收小组验收</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cantSplit/>
          <w:trHeight w:val="372"/>
        </w:trPr>
        <w:tc>
          <w:tcPr>
            <w:tcBorders>
              <w:top w:val="none" w:color="000000" w:sz="4" w:space="0"/>
              <w:left w:val="single" w:color="000000" w:sz="2" w:space="0"/>
              <w:bottom w:val="none" w:color="000000" w:sz="4" w:space="0"/>
              <w:right w:val="single" w:color="000000" w:sz="2" w:space="0"/>
            </w:tcBorders>
            <w:tcW w:w="1430" w:type="dxa"/>
            <w:vAlign w:val="center"/>
            <w:vMerge w:val="restart"/>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201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项目需求、服务承</w:t>
            </w:r>
            <w:r>
              <w:rPr>
                <w:rFonts w:hint="eastAsia" w:ascii="宋体" w:hAnsi="宋体" w:cs="宋体"/>
                <w:sz w:val="18"/>
                <w:szCs w:val="18"/>
                <w:lang w:bidi="ar"/>
              </w:rPr>
              <w:t xml:space="preserve">诺</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cantSplit/>
          <w:trHeight w:val="782"/>
        </w:trPr>
        <w:tc>
          <w:tcPr>
            <w:tcBorders>
              <w:top w:val="none" w:color="000000" w:sz="4" w:space="0"/>
              <w:left w:val="single" w:color="000000" w:sz="2" w:space="0"/>
              <w:bottom w:val="none" w:color="000000" w:sz="4" w:space="0"/>
              <w:right w:val="single" w:color="000000" w:sz="2" w:space="0"/>
            </w:tcBorders>
            <w:tcW w:w="1430" w:type="dxa"/>
            <w:vAlign w:val="center"/>
            <w:vMerge w:val="continue"/>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按  时□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01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存在问题</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647"/>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验收小组成员</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489"/>
        </w:trPr>
        <w:tc>
          <w:tcPr>
            <w:gridSpan w:val="4"/>
            <w:tcBorders>
              <w:top w:val="single" w:color="000000" w:sz="2" w:space="0"/>
              <w:left w:val="single" w:color="000000" w:sz="2" w:space="0"/>
              <w:bottom w:val="single" w:color="000000" w:sz="2" w:space="0"/>
              <w:right w:val="single" w:color="000000" w:sz="2" w:space="0"/>
            </w:tcBorders>
            <w:tcW w:w="622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6273"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rHeight w:val="438"/>
        </w:trPr>
        <w:tc>
          <w:tcPr>
            <w:gridSpan w:val="4"/>
            <w:tcBorders>
              <w:top w:val="single" w:color="000000" w:sz="2" w:space="0"/>
              <w:left w:val="single" w:color="000000" w:sz="2" w:space="0"/>
              <w:bottom w:val="single" w:color="000000" w:sz="2" w:space="0"/>
              <w:right w:val="single" w:color="000000" w:sz="2" w:space="0"/>
            </w:tcBorders>
            <w:tcW w:w="6222" w:type="dxa"/>
            <w:vAlign w:val="top"/>
            <w:textDirection w:val="lrTb"/>
            <w:noWrap w:val="false"/>
          </w:tcPr>
          <w:p>
            <w:pPr>
              <w:pStyle w:val="664"/>
              <w:jc w:val="left"/>
              <w:rPr>
                <w:rFonts w:hint="eastAsia" w:ascii="宋体" w:hAnsi="宋体" w:cs="宋体"/>
                <w:sz w:val="18"/>
                <w:szCs w:val="18"/>
                <w:lang w:bidi="ar"/>
              </w:rPr>
            </w:pPr>
            <w:r>
              <w:rPr>
                <w:rFonts w:hint="eastAsia" w:ascii="宋体" w:hAnsi="宋体" w:cs="宋体"/>
                <w:sz w:val="18"/>
                <w:szCs w:val="18"/>
                <w:lang w:bidi="ar"/>
              </w:rPr>
            </w:r>
            <w:r/>
          </w:p>
          <w:p>
            <w:pPr>
              <w:pStyle w:val="664"/>
              <w:jc w:val="lef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6273" w:type="dxa"/>
            <w:vAlign w:val="top"/>
            <w:textDirection w:val="lrTb"/>
            <w:noWrap w:val="false"/>
          </w:tcPr>
          <w:p>
            <w:pPr>
              <w:pStyle w:val="664"/>
              <w:jc w:val="left"/>
              <w:rPr>
                <w:rFonts w:hint="eastAsia" w:ascii="宋体" w:hAnsi="宋体" w:cs="宋体"/>
                <w:sz w:val="18"/>
                <w:szCs w:val="18"/>
                <w:lang w:bidi="ar"/>
              </w:rPr>
            </w:pPr>
            <w:r>
              <w:rPr>
                <w:rFonts w:hint="eastAsia" w:ascii="宋体" w:hAnsi="宋体" w:cs="宋体"/>
                <w:sz w:val="18"/>
                <w:szCs w:val="18"/>
                <w:lang w:bidi="ar"/>
              </w:rPr>
            </w:r>
            <w:r/>
          </w:p>
          <w:p>
            <w:pPr>
              <w:pStyle w:val="664"/>
              <w:jc w:val="left"/>
              <w:rPr>
                <w:rFonts w:hint="eastAsia" w:ascii="宋体" w:hAnsi="宋体" w:cs="宋体"/>
                <w:sz w:val="18"/>
                <w:szCs w:val="18"/>
                <w:lang w:bidi="ar"/>
              </w:rPr>
            </w:pPr>
            <w:r>
              <w:rPr>
                <w:rFonts w:hint="eastAsia" w:ascii="宋体" w:hAnsi="宋体" w:cs="宋体"/>
                <w:sz w:val="18"/>
                <w:szCs w:val="18"/>
                <w:lang w:bidi="ar"/>
              </w:rPr>
              <w:t xml:space="preserve">经办人：         负责人：      </w:t>
            </w:r>
            <w:r>
              <w:rPr>
                <w:rFonts w:hint="eastAsia" w:ascii="宋体" w:hAnsi="宋体" w:cs="宋体"/>
                <w:sz w:val="18"/>
                <w:szCs w:val="18"/>
                <w:lang w:bidi="ar"/>
              </w:rPr>
              <w:t xml:space="preserve">         （采购人公章）</w:t>
            </w:r>
            <w:r/>
          </w:p>
        </w:tc>
      </w:tr>
      <w:tr>
        <w:trPr>
          <w:trHeight w:val="665"/>
        </w:trPr>
        <w:tc>
          <w:tcPr>
            <w:gridSpan w:val="8"/>
            <w:tcBorders>
              <w:top w:val="single" w:color="000000" w:sz="2" w:space="0"/>
              <w:left w:val="single" w:color="000000" w:sz="2" w:space="0"/>
              <w:bottom w:val="single" w:color="000000" w:sz="2" w:space="0"/>
              <w:right w:val="single" w:color="000000" w:sz="2" w:space="0"/>
            </w:tcBorders>
            <w:tcW w:w="12495" w:type="dxa"/>
            <w:vAlign w:val="top"/>
            <w:textDirection w:val="lrTb"/>
            <w:noWrap w:val="false"/>
          </w:tcPr>
          <w:p>
            <w:pPr>
              <w:pStyle w:val="664"/>
              <w:jc w:val="left"/>
              <w:rPr>
                <w:rFonts w:hint="eastAsia" w:ascii="宋体" w:hAnsi="宋体" w:cs="宋体"/>
                <w:sz w:val="18"/>
                <w:szCs w:val="18"/>
                <w:lang w:bidi="ar"/>
              </w:rPr>
            </w:pPr>
            <w:r>
              <w:rPr>
                <w:rFonts w:hint="eastAsia" w:ascii="宋体" w:hAnsi="宋体" w:cs="宋体"/>
                <w:sz w:val="18"/>
                <w:szCs w:val="18"/>
                <w:lang w:bidi="ar"/>
              </w:rPr>
              <w:t xml:space="preserve">供应商确认：</w:t>
            </w:r>
            <w:r/>
          </w:p>
          <w:p>
            <w:pPr>
              <w:pStyle w:val="664"/>
              <w:jc w:val="left"/>
              <w:rPr>
                <w:rFonts w:hint="eastAsia" w:ascii="宋体" w:hAnsi="宋体" w:cs="宋体"/>
                <w:sz w:val="18"/>
                <w:szCs w:val="18"/>
                <w:lang w:bidi="ar"/>
              </w:rPr>
            </w:pPr>
            <w:r>
              <w:rPr>
                <w:rFonts w:hint="eastAsia" w:ascii="宋体" w:hAnsi="宋体" w:cs="宋体"/>
                <w:sz w:val="18"/>
                <w:szCs w:val="18"/>
                <w:lang w:bidi="ar"/>
              </w:rPr>
            </w:r>
            <w:r/>
          </w:p>
          <w:p>
            <w:pPr>
              <w:pStyle w:val="664"/>
              <w:jc w:val="lef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pStyle w:val="664"/>
        <w:ind w:firstLine="360"/>
        <w:jc w:val="left"/>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pStyle w:val="664"/>
        <w:ind w:firstLine="900"/>
        <w:jc w:val="left"/>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pStyle w:val="664"/>
        <w:ind w:firstLine="900"/>
        <w:jc w:val="left"/>
        <w:rPr>
          <w:rFonts w:hint="eastAsia" w:ascii="宋体" w:hAnsi="宋体" w:cs="宋体"/>
          <w:sz w:val="18"/>
          <w:szCs w:val="18"/>
          <w:lang w:bidi="ar"/>
        </w:rPr>
        <w:sectPr>
          <w:footnotePr/>
          <w:endnotePr/>
          <w:type w:val="nextPage"/>
          <w:pgSz w:w="15840" w:h="12240" w:orient="landscape"/>
          <w:pgMar w:top="1304" w:right="1134" w:bottom="1474" w:left="1304" w:header="851" w:footer="851" w:gutter="0"/>
          <w:cols w:num="1" w:sep="0" w:space="720" w:equalWidth="1"/>
          <w:docGrid w:linePitch="360"/>
        </w:sectPr>
      </w:pPr>
      <w:r>
        <w:rPr>
          <w:rFonts w:hint="eastAsia" w:ascii="宋体" w:hAnsi="宋体" w:cs="宋体"/>
          <w:sz w:val="18"/>
          <w:szCs w:val="18"/>
          <w:lang w:bidi="ar"/>
        </w:rPr>
        <w:t xml:space="preserve">3.需求单位（部门）负责牵头组织验收（常州监狱工会、机关离退休干部科负责组织），3人以上奇数参与考核验收</w:t>
      </w:r>
      <w:r/>
    </w:p>
    <w:p>
      <w:pPr>
        <w:pStyle w:val="714"/>
        <w:rPr>
          <w:rFonts w:ascii="Microsoft New Tai Lue" w:hAnsi="Microsoft New Tai Lue" w:cs="Microsoft New Tai Lue"/>
          <w:sz w:val="24"/>
          <w:lang w:val="zh-CN"/>
        </w:rPr>
      </w:pPr>
      <w:r>
        <w:rPr>
          <w:rFonts w:ascii="Microsoft New Tai Lue" w:hAnsi="Microsoft New Tai Lue" w:cs="Microsoft New Tai Lue"/>
        </w:rPr>
        <w:t xml:space="preserve">第四章 </w:t>
      </w:r>
      <w:bookmarkStart w:id="310" w:name="OLE_LINK19"/>
      <w:r>
        <w:rPr>
          <w:rFonts w:ascii="Microsoft New Tai Lue" w:hAnsi="Microsoft New Tai Lue" w:cs="Microsoft New Tai Lue"/>
        </w:rPr>
        <w:t xml:space="preserve">采购需求</w:t>
      </w:r>
      <w:bookmarkEnd w:id="284"/>
      <w:r/>
      <w:bookmarkEnd w:id="285"/>
      <w:r>
        <w:rPr>
          <w:rFonts w:ascii="Microsoft New Tai Lue" w:hAnsi="Microsoft New Tai Lue" w:cs="Microsoft New Tai Lue"/>
          <w:sz w:val="24"/>
          <w:lang w:val="zh-CN"/>
        </w:rPr>
      </w:r>
      <w:r/>
    </w:p>
    <w:p>
      <w:pPr>
        <w:pStyle w:val="664"/>
        <w:ind w:firstLine="422"/>
        <w:jc w:val="left"/>
        <w:spacing w:line="360" w:lineRule="auto"/>
        <w:rPr>
          <w:rFonts w:hint="eastAsia" w:ascii="宋体" w:hAnsi="宋体" w:cs="Verdana"/>
          <w:b/>
          <w:bCs/>
          <w:szCs w:val="21"/>
        </w:rPr>
      </w:pPr>
      <w:r>
        <w:rPr>
          <w:rFonts w:hint="eastAsia" w:ascii="宋体" w:hAnsi="宋体" w:cs="Verdana"/>
          <w:b/>
          <w:bCs/>
          <w:szCs w:val="21"/>
        </w:rPr>
        <w:t xml:space="preserve">一、</w:t>
      </w:r>
      <w:bookmarkStart w:id="311" w:name="_Toc360977589"/>
      <w:r>
        <w:rPr>
          <w:rFonts w:hint="eastAsia" w:ascii="宋体" w:hAnsi="宋体" w:cs="Verdana"/>
          <w:b/>
          <w:bCs/>
          <w:szCs w:val="21"/>
        </w:rPr>
        <w:t xml:space="preserve">项目</w:t>
      </w:r>
      <w:bookmarkEnd w:id="311"/>
      <w:r>
        <w:rPr>
          <w:rFonts w:hint="eastAsia" w:ascii="宋体" w:hAnsi="宋体" w:cs="Verdana"/>
          <w:b/>
          <w:bCs/>
          <w:szCs w:val="21"/>
        </w:rPr>
        <w:t xml:space="preserve">概况</w:t>
      </w:r>
      <w:bookmarkStart w:id="312" w:name="_Toc360977590"/>
      <w:r>
        <w:rPr>
          <w:rFonts w:hint="eastAsia" w:ascii="宋体" w:hAnsi="宋体" w:cs="Verdana"/>
          <w:b/>
          <w:bCs/>
          <w:szCs w:val="21"/>
        </w:rPr>
      </w:r>
      <w:r/>
    </w:p>
    <w:p>
      <w:pPr>
        <w:pStyle w:val="664"/>
        <w:numPr>
          <w:ilvl w:val="0"/>
          <w:numId w:val="10"/>
        </w:numPr>
        <w:ind w:left="0" w:firstLine="420"/>
        <w:jc w:val="left"/>
        <w:spacing w:line="360" w:lineRule="auto"/>
        <w:rPr>
          <w:rFonts w:ascii="宋体" w:hAnsi="宋体" w:cs="隶书"/>
          <w:szCs w:val="21"/>
        </w:rPr>
      </w:pPr>
      <w:r>
        <w:rPr>
          <w:rFonts w:hint="eastAsia" w:ascii="宋体" w:hAnsi="宋体" w:cs="隶书"/>
          <w:szCs w:val="21"/>
        </w:rPr>
        <w:t xml:space="preserve">项目名称：江苏省常州监狱2026年民警体检项目</w:t>
      </w:r>
      <w:r>
        <w:rPr>
          <w:rFonts w:ascii="宋体" w:hAnsi="宋体" w:cs="隶书"/>
          <w:szCs w:val="21"/>
        </w:rPr>
      </w:r>
      <w:r/>
    </w:p>
    <w:p>
      <w:pPr>
        <w:pStyle w:val="664"/>
        <w:numPr>
          <w:ilvl w:val="0"/>
          <w:numId w:val="10"/>
        </w:numPr>
        <w:ind w:left="0" w:firstLine="420"/>
        <w:jc w:val="left"/>
        <w:spacing w:line="360" w:lineRule="auto"/>
        <w:rPr>
          <w:rFonts w:hint="eastAsia" w:ascii="宋体" w:hAnsi="宋体" w:cs="隶书"/>
          <w:szCs w:val="21"/>
        </w:rPr>
      </w:pPr>
      <w:r>
        <w:rPr>
          <w:rFonts w:hint="eastAsia" w:ascii="宋体" w:hAnsi="宋体" w:cs="隶书"/>
          <w:szCs w:val="21"/>
        </w:rPr>
        <w:t xml:space="preserve">项目概况：</w:t>
      </w:r>
      <w:r>
        <w:rPr>
          <w:rFonts w:hint="eastAsia" w:ascii="宋体" w:hAnsi="宋体" w:cs="隶书"/>
          <w:szCs w:val="21"/>
        </w:rPr>
        <w:t xml:space="preserve">为江苏省常州监狱提供包括但不限于体检客户接待、客户身份信息核实、健康告知询问、体检、制作体检结论、体检报告寄送等服务；体</w:t>
      </w:r>
      <w:r>
        <w:rPr>
          <w:rFonts w:hint="eastAsia" w:ascii="宋体" w:hAnsi="宋体" w:cs="隶书"/>
          <w:szCs w:val="21"/>
        </w:rPr>
        <w:t xml:space="preserve">检人数约1218人（以实际参加体检人数为准）。</w:t>
      </w:r>
      <w:r>
        <w:rPr>
          <w:rFonts w:hint="eastAsia" w:ascii="宋体" w:hAnsi="宋体" w:cs="隶书"/>
          <w:szCs w:val="21"/>
        </w:rPr>
      </w:r>
      <w:r/>
    </w:p>
    <w:p>
      <w:pPr>
        <w:pStyle w:val="664"/>
        <w:numPr>
          <w:ilvl w:val="0"/>
          <w:numId w:val="10"/>
        </w:numPr>
        <w:ind w:left="0" w:firstLine="420"/>
        <w:jc w:val="left"/>
        <w:spacing w:line="360" w:lineRule="auto"/>
        <w:rPr>
          <w:rFonts w:ascii="宋体" w:hAnsi="宋体" w:cs="隶书"/>
          <w:szCs w:val="21"/>
        </w:rPr>
      </w:pPr>
      <w:r>
        <w:rPr>
          <w:rFonts w:hint="eastAsia" w:ascii="宋体" w:hAnsi="宋体" w:cs="隶书"/>
          <w:szCs w:val="21"/>
        </w:rPr>
        <w:t xml:space="preserve">服务范围：</w:t>
      </w:r>
      <w:r>
        <w:rPr>
          <w:rFonts w:hint="eastAsia" w:ascii="宋体" w:hAnsi="宋体" w:cs="隶书"/>
          <w:szCs w:val="21"/>
        </w:rPr>
        <w:t xml:space="preserve">采购包</w:t>
      </w:r>
      <w:r>
        <w:rPr>
          <w:rFonts w:hint="eastAsia" w:ascii="宋体" w:hAnsi="宋体" w:cs="隶书"/>
          <w:szCs w:val="21"/>
        </w:rPr>
        <w:t xml:space="preserve">1：</w:t>
      </w:r>
      <w:r>
        <w:rPr>
          <w:rFonts w:hint="eastAsia" w:ascii="Microsoft New Tai Lue" w:hAnsi="Microsoft New Tai Lue" w:cs="Microsoft New Tai Lue"/>
          <w:bCs/>
          <w:szCs w:val="21"/>
        </w:rPr>
        <w:t xml:space="preserve">常州地区（不含金坛区、溧阳市）</w:t>
      </w:r>
      <w:r>
        <w:rPr>
          <w:rFonts w:hint="eastAsia" w:ascii="宋体" w:hAnsi="宋体" w:cs="隶书"/>
          <w:szCs w:val="21"/>
        </w:rPr>
        <w:t xml:space="preserve">；</w:t>
      </w:r>
      <w:r>
        <w:rPr>
          <w:rFonts w:hint="eastAsia" w:ascii="宋体" w:hAnsi="宋体" w:cs="隶书"/>
          <w:szCs w:val="21"/>
        </w:rPr>
        <w:t xml:space="preserve">采购包</w:t>
      </w:r>
      <w:r>
        <w:rPr>
          <w:rFonts w:hint="eastAsia" w:ascii="宋体" w:hAnsi="宋体" w:cs="隶书"/>
          <w:szCs w:val="21"/>
        </w:rPr>
        <w:t xml:space="preserve">2：金坛区地区；</w:t>
      </w:r>
      <w:r>
        <w:rPr>
          <w:rFonts w:hint="eastAsia" w:ascii="宋体" w:hAnsi="宋体" w:cs="隶书"/>
          <w:szCs w:val="21"/>
        </w:rPr>
        <w:t xml:space="preserve">采购包</w:t>
      </w:r>
      <w:r>
        <w:rPr>
          <w:rFonts w:hint="eastAsia" w:ascii="宋体" w:hAnsi="宋体" w:cs="隶书"/>
          <w:szCs w:val="21"/>
        </w:rPr>
        <w:t xml:space="preserve">3：溧阳市地区。</w:t>
      </w:r>
      <w:r>
        <w:rPr>
          <w:rFonts w:ascii="宋体" w:hAnsi="宋体" w:cs="隶书"/>
          <w:szCs w:val="21"/>
        </w:rPr>
      </w:r>
      <w:r/>
    </w:p>
    <w:p>
      <w:pPr>
        <w:pStyle w:val="664"/>
        <w:numPr>
          <w:ilvl w:val="0"/>
          <w:numId w:val="10"/>
        </w:numPr>
        <w:ind w:left="0" w:firstLine="420"/>
        <w:jc w:val="left"/>
        <w:spacing w:line="360" w:lineRule="auto"/>
        <w:rPr>
          <w:rFonts w:ascii="宋体" w:hAnsi="宋体" w:cs="隶书"/>
          <w:szCs w:val="21"/>
        </w:rPr>
      </w:pPr>
      <w:r>
        <w:rPr>
          <w:rFonts w:hint="eastAsia" w:ascii="宋体" w:hAnsi="宋体" w:cs="隶书"/>
          <w:szCs w:val="21"/>
        </w:rPr>
        <w:t xml:space="preserve">服务期限：自合同签订起一年服务期。</w:t>
      </w:r>
      <w:r>
        <w:rPr>
          <w:rFonts w:ascii="宋体" w:hAnsi="宋体" w:cs="隶书"/>
          <w:szCs w:val="21"/>
        </w:rPr>
      </w:r>
      <w:r/>
    </w:p>
    <w:p>
      <w:pPr>
        <w:pStyle w:val="664"/>
        <w:ind w:firstLine="420"/>
        <w:spacing w:line="360" w:lineRule="auto"/>
        <w:rPr>
          <w:rFonts w:hint="eastAsia" w:ascii="Microsoft New Tai Lue" w:hAnsi="Microsoft New Tai Lue" w:cs="Microsoft New Tai Lue"/>
          <w:bCs/>
          <w:szCs w:val="21"/>
        </w:rPr>
      </w:pPr>
      <w:r>
        <w:rPr>
          <w:rFonts w:hint="eastAsia" w:ascii="宋体" w:hAnsi="宋体" w:cs="隶书"/>
          <w:szCs w:val="21"/>
        </w:rPr>
        <w:t xml:space="preserve">最高限价：</w:t>
      </w:r>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rPr>
        <w:t xml:space="preserve">：常州地区（不含金坛区、溧阳市）体检服务：本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80.13</w:t>
      </w:r>
      <w:r>
        <w:rPr>
          <w:rFonts w:hint="eastAsia" w:ascii="Microsoft New Tai Lue" w:hAnsi="Microsoft New Tai Lue" w:cs="Microsoft New Tai Lue"/>
          <w:bCs/>
          <w:szCs w:val="21"/>
        </w:rPr>
        <w:t xml:space="preserve">万元。其中：在职男民警体检最高限价单价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ascii="Microsoft New Tai Lue" w:hAnsi="Microsoft New Tai Lue" w:cs="Microsoft New Tai Lue"/>
          <w:bCs/>
          <w:szCs w:val="21"/>
        </w:rPr>
        <w:t xml:space="preserve">2100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次。供</w:t>
      </w:r>
      <w:r>
        <w:rPr>
          <w:rFonts w:hint="eastAsia" w:ascii="宋体" w:hAnsi="宋体" w:cs="宋体"/>
          <w:bCs/>
          <w:szCs w:val="21"/>
        </w:rPr>
        <w:t xml:space="preserve">应商所报单价及总价均不得超过对应最高限价，单价或总价任一超出限价的，响应文件作无效处</w:t>
      </w:r>
      <w:r>
        <w:rPr>
          <w:rFonts w:hint="eastAsia" w:ascii="Microsoft New Tai Lue" w:hAnsi="Microsoft New Tai Lue" w:cs="Microsoft New Tai Lue"/>
          <w:bCs/>
          <w:szCs w:val="21"/>
        </w:rPr>
        <w:t xml:space="preserve">理</w:t>
      </w:r>
      <w:r>
        <w:rPr>
          <w:rFonts w:hint="eastAsia" w:ascii="Microsoft New Tai Lue" w:hAnsi="Microsoft New Tai Lue" w:cs="Microsoft New Tai Lue"/>
          <w:bCs/>
          <w:szCs w:val="21"/>
        </w:rPr>
        <w:t xml:space="preserve">。</w:t>
      </w:r>
      <w:r/>
    </w:p>
    <w:p>
      <w:pPr>
        <w:pStyle w:val="664"/>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采购包2</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金坛区地区体检服务：本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83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38</w:t>
      </w:r>
      <w:r>
        <w:rPr>
          <w:rFonts w:hint="eastAsia" w:ascii="Microsoft New Tai Lue" w:hAnsi="Microsoft New Tai Lue" w:cs="Microsoft New Tai Lue"/>
          <w:bCs/>
          <w:szCs w:val="21"/>
        </w:rPr>
        <w:t xml:space="preserve">万元。其中：在职男民警体检最高限价单价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hint="eastAsia" w:ascii="Microsoft New Tai Lue" w:hAnsi="Microsoft New Tai Lue" w:cs="Microsoft New Tai Lue"/>
          <w:bCs/>
          <w:szCs w:val="21"/>
        </w:rPr>
        <w:t xml:space="preserve">21</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Microsoft New Tai Lue" w:hAnsi="Microsoft New Tai Lue" w:cs="Microsoft New Tai Lue"/>
          <w:bCs/>
          <w:szCs w:val="21"/>
        </w:rPr>
        <w:t xml:space="preserve">退休男民警体检最高限价单价750</w:t>
      </w:r>
      <w:r>
        <w:rPr>
          <w:rFonts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Microsoft New Tai Lue" w:hAnsi="Microsoft New Tai Lue" w:cs="Microsoft New Tai Lue"/>
          <w:bCs/>
          <w:szCs w:val="21"/>
        </w:rPr>
        <w:t xml:space="preserve">退休女民警</w:t>
      </w:r>
      <w:r>
        <w:rPr>
          <w:rFonts w:hint="eastAsia" w:ascii="宋体" w:hAnsi="宋体" w:cs="宋体"/>
          <w:bCs/>
          <w:szCs w:val="21"/>
        </w:rPr>
        <w:t xml:space="preserve">体检最高限价单价</w:t>
      </w:r>
      <w:r>
        <w:rPr>
          <w:rFonts w:hint="eastAsia" w:ascii="Microsoft New Tai Lue" w:hAnsi="Microsoft New Tai Lue" w:cs="Microsoft New Tai Lue"/>
          <w:bCs/>
          <w:szCs w:val="21"/>
        </w:rPr>
        <w:t xml:space="preserve">850</w:t>
      </w:r>
      <w:r>
        <w:rPr>
          <w:rFonts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r>
        <w:rPr>
          <w:rFonts w:hint="eastAsia" w:ascii="Microsoft New Tai Lue" w:hAnsi="Microsoft New Tai Lue" w:cs="Microsoft New Tai Lue"/>
          <w:bCs/>
          <w:szCs w:val="21"/>
        </w:rPr>
        <w:t xml:space="preserve">。</w:t>
      </w:r>
      <w:r/>
    </w:p>
    <w:p>
      <w:pPr>
        <w:pStyle w:val="664"/>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采购包3</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溧阳市地区体检服务：本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55</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87</w:t>
      </w:r>
      <w:r>
        <w:rPr>
          <w:rFonts w:hint="eastAsia" w:ascii="Microsoft New Tai Lue" w:hAnsi="Microsoft New Tai Lue" w:cs="Microsoft New Tai Lue"/>
          <w:bCs/>
          <w:szCs w:val="21"/>
        </w:rPr>
        <w:t xml:space="preserve">万元。其中：在职男民警体检最高限价单价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ascii="Microsoft New Tai Lue" w:hAnsi="Microsoft New Tai Lue" w:cs="Microsoft New Tai Lue"/>
          <w:bCs/>
          <w:szCs w:val="21"/>
        </w:rPr>
        <w:t xml:space="preserve">2100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次；退休男民警体检最高限价单价</w:t>
      </w:r>
      <w:r>
        <w:rPr>
          <w:rFonts w:ascii="Microsoft New Tai Lue" w:hAnsi="Microsoft New Tai Lue" w:cs="Microsoft New Tai Lue"/>
          <w:bCs/>
          <w:szCs w:val="21"/>
        </w:rPr>
        <w:t xml:space="preserve">750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次；退休女民警体检最高限价单价</w:t>
      </w:r>
      <w:r>
        <w:rPr>
          <w:rFonts w:ascii="Microsoft New Tai Lue" w:hAnsi="Microsoft New Tai Lue" w:cs="Microsoft New Tai Lue"/>
          <w:bCs/>
          <w:szCs w:val="21"/>
        </w:rPr>
        <w:t xml:space="preserve">850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Microsoft New Tai Lue" w:hAnsi="Microsoft New Tai Lue" w:cs="Microsoft New Tai Lue"/>
          <w:bCs/>
          <w:szCs w:val="21"/>
        </w:rPr>
        <w:t xml:space="preserve">次</w:t>
      </w:r>
      <w:r>
        <w:rPr>
          <w:rFonts w:hint="eastAsia" w:ascii="宋体" w:hAnsi="宋体" w:cs="宋体"/>
          <w:bCs/>
          <w:szCs w:val="21"/>
        </w:rPr>
        <w:t xml:space="preserve">。供应商所报单价及总价均不得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r>
      <w:r/>
    </w:p>
    <w:p>
      <w:pPr>
        <w:pStyle w:val="664"/>
        <w:numPr>
          <w:ilvl w:val="0"/>
          <w:numId w:val="10"/>
        </w:numPr>
        <w:ind w:left="0" w:firstLine="420"/>
        <w:jc w:val="left"/>
        <w:spacing w:line="360" w:lineRule="auto"/>
        <w:rPr>
          <w:rFonts w:hint="eastAsia" w:ascii="宋体" w:hAnsi="宋体" w:cs="隶书"/>
          <w:szCs w:val="21"/>
        </w:rPr>
      </w:pPr>
      <w:r>
        <w:rPr>
          <w:rFonts w:hint="eastAsia" w:ascii="宋体" w:hAnsi="宋体" w:cs="隶书"/>
          <w:szCs w:val="21"/>
        </w:rPr>
        <w:t xml:space="preserve">服务地点：常州</w:t>
      </w:r>
      <w:r>
        <w:rPr>
          <w:rFonts w:hint="eastAsia" w:ascii="宋体" w:hAnsi="宋体" w:cs="隶书"/>
          <w:szCs w:val="21"/>
        </w:rPr>
      </w:r>
      <w:r/>
    </w:p>
    <w:p>
      <w:pPr>
        <w:pStyle w:val="664"/>
        <w:jc w:val="left"/>
        <w:spacing w:line="360" w:lineRule="auto"/>
        <w:rPr>
          <w:rFonts w:ascii="宋体" w:hAnsi="宋体" w:cs="隶书"/>
          <w:szCs w:val="21"/>
        </w:rPr>
      </w:pPr>
      <w:r>
        <w:rPr>
          <w:rFonts w:hint="eastAsia" w:ascii="宋体" w:hAnsi="宋体" w:cs="隶书"/>
          <w:szCs w:val="21"/>
        </w:rPr>
        <w:br w:type="page" w:clear="all"/>
      </w:r>
      <w:r>
        <w:rPr>
          <w:rFonts w:ascii="宋体" w:hAnsi="宋体" w:cs="隶书"/>
          <w:szCs w:val="21"/>
        </w:rPr>
      </w:r>
      <w:r/>
    </w:p>
    <w:p>
      <w:pPr>
        <w:pStyle w:val="664"/>
        <w:numPr>
          <w:ilvl w:val="0"/>
          <w:numId w:val="11"/>
        </w:numPr>
        <w:jc w:val="left"/>
        <w:spacing w:line="360" w:lineRule="auto"/>
        <w:rPr>
          <w:rFonts w:ascii="宋体" w:hAnsi="宋体" w:cs="Verdana"/>
          <w:b/>
          <w:bCs/>
          <w:szCs w:val="21"/>
        </w:rPr>
      </w:pPr>
      <w:r/>
      <w:bookmarkEnd w:id="312"/>
      <w:r>
        <w:rPr>
          <w:rFonts w:ascii="宋体" w:hAnsi="宋体" w:cs="隶书"/>
          <w:szCs w:val="21"/>
        </w:rPr>
        <w:t xml:space="preserve">★</w:t>
      </w:r>
      <w:r>
        <w:rPr>
          <w:rFonts w:hint="eastAsia" w:ascii="宋体" w:hAnsi="宋体" w:cs="Verdana"/>
          <w:b/>
          <w:bCs/>
          <w:szCs w:val="21"/>
        </w:rPr>
        <w:t xml:space="preserve">服务需求</w:t>
      </w:r>
      <w:r>
        <w:rPr>
          <w:rFonts w:ascii="宋体" w:hAnsi="宋体" w:cs="Verdana"/>
          <w:b/>
          <w:bCs/>
          <w:szCs w:val="21"/>
        </w:rPr>
      </w:r>
      <w:r/>
    </w:p>
    <w:p>
      <w:pPr>
        <w:pStyle w:val="664"/>
        <w:ind w:left="422"/>
        <w:jc w:val="left"/>
        <w:spacing w:line="360" w:lineRule="auto"/>
        <w:rPr>
          <w:rFonts w:hint="eastAsia" w:ascii="宋体" w:hAnsi="宋体" w:cs="Verdana"/>
          <w:b/>
          <w:bCs/>
          <w:szCs w:val="21"/>
        </w:rPr>
      </w:pPr>
      <w:r>
        <w:rPr>
          <w:rFonts w:hint="eastAsia" w:ascii="宋体" w:hAnsi="宋体" w:cs="Verdana"/>
          <w:b/>
          <w:bCs/>
          <w:szCs w:val="21"/>
        </w:rPr>
        <w:t xml:space="preserve">（一）需求清单</w:t>
      </w:r>
      <w:r/>
    </w:p>
    <w:p>
      <w:pPr>
        <w:pStyle w:val="664"/>
        <w:jc w:val="center"/>
        <w:spacing w:line="360" w:lineRule="auto"/>
        <w:rPr>
          <w:rFonts w:hint="eastAsia" w:ascii="宋体" w:hAnsi="宋体" w:cs="Verdana"/>
          <w:b/>
          <w:bCs/>
          <w:szCs w:val="21"/>
        </w:rPr>
      </w:pPr>
      <w:r>
        <w:rPr>
          <w:rFonts w:hint="eastAsia" w:ascii="宋体" w:hAnsi="宋体" w:cs="Verdana"/>
          <w:b/>
          <w:bCs/>
          <w:szCs w:val="21"/>
        </w:rPr>
        <w:t xml:space="preserve">江苏省常州监狱</w:t>
      </w:r>
      <w:r>
        <w:rPr>
          <w:rFonts w:hint="eastAsia" w:ascii="宋体" w:hAnsi="宋体" w:cs="Verdana"/>
          <w:b/>
          <w:bCs/>
          <w:szCs w:val="21"/>
        </w:rPr>
        <w:t xml:space="preserve">2026年民警体检项目服务需求一览表</w:t>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542"/>
        <w:gridCol w:w="1418"/>
        <w:gridCol w:w="1843"/>
        <w:gridCol w:w="2976"/>
      </w:tblGrid>
      <w:tr>
        <w:trPr>
          <w:trHeight w:val="170"/>
        </w:trPr>
        <w:tc>
          <w:tcPr>
            <w:tcW w:w="867" w:type="dxa"/>
            <w:vAlign w:val="center"/>
            <w:textDirection w:val="lrTb"/>
            <w:noWrap w:val="false"/>
          </w:tcPr>
          <w:p>
            <w:pPr>
              <w:pStyle w:val="664"/>
              <w:jc w:val="center"/>
              <w:spacing w:line="480" w:lineRule="exact"/>
              <w:widowControl/>
              <w:rPr>
                <w:rFonts w:hint="eastAsia" w:ascii="宋体" w:hAnsi="宋体" w:cs="宋体"/>
                <w:szCs w:val="21"/>
                <w:lang w:bidi="ar"/>
              </w:rPr>
            </w:pPr>
            <w:r>
              <w:rPr>
                <w:rFonts w:hint="eastAsia" w:ascii="宋体" w:hAnsi="宋体" w:cs="宋体"/>
                <w:szCs w:val="21"/>
                <w:lang w:bidi="ar"/>
              </w:rPr>
              <w:t xml:space="preserve">采购包</w:t>
            </w:r>
            <w:r>
              <w:rPr>
                <w:rFonts w:hint="eastAsia" w:ascii="宋体" w:hAnsi="宋体" w:cs="宋体"/>
                <w:szCs w:val="21"/>
                <w:lang w:bidi="ar"/>
              </w:rPr>
              <w:t xml:space="preserve">号</w:t>
            </w:r>
            <w:r>
              <w:rPr>
                <w:rFonts w:hint="eastAsia" w:ascii="宋体" w:hAnsi="宋体" w:cs="宋体"/>
                <w:szCs w:val="21"/>
                <w:lang w:bidi="ar"/>
              </w:rPr>
            </w:r>
            <w:r/>
          </w:p>
        </w:tc>
        <w:tc>
          <w:tcPr>
            <w:gridSpan w:val="2"/>
            <w:tcW w:w="2960" w:type="dxa"/>
            <w:vAlign w:val="center"/>
            <w:textDirection w:val="lrTb"/>
            <w:noWrap w:val="false"/>
          </w:tcPr>
          <w:p>
            <w:pPr>
              <w:pStyle w:val="664"/>
              <w:jc w:val="center"/>
              <w:spacing w:line="480" w:lineRule="exact"/>
              <w:widowControl/>
              <w:rPr>
                <w:rFonts w:ascii="宋体" w:hAnsi="宋体" w:cs="宋体"/>
                <w:szCs w:val="21"/>
                <w:lang w:bidi="ar"/>
              </w:rPr>
            </w:pPr>
            <w:r>
              <w:rPr>
                <w:rFonts w:hint="eastAsia" w:ascii="宋体" w:hAnsi="宋体" w:cs="宋体"/>
                <w:szCs w:val="21"/>
                <w:lang w:bidi="ar"/>
              </w:rPr>
              <w:t xml:space="preserve">名称</w:t>
            </w:r>
            <w:r>
              <w:rPr>
                <w:rFonts w:ascii="宋体" w:hAnsi="宋体" w:cs="宋体"/>
                <w:szCs w:val="21"/>
                <w:lang w:bidi="ar"/>
              </w:rPr>
            </w:r>
            <w:r/>
          </w:p>
        </w:tc>
        <w:tc>
          <w:tcPr>
            <w:tcW w:w="1843" w:type="dxa"/>
            <w:vAlign w:val="center"/>
            <w:textDirection w:val="lrTb"/>
            <w:noWrap w:val="false"/>
          </w:tcPr>
          <w:p>
            <w:pPr>
              <w:pStyle w:val="664"/>
              <w:jc w:val="center"/>
              <w:spacing w:line="480" w:lineRule="exact"/>
              <w:widowControl/>
              <w:rPr>
                <w:rFonts w:ascii="宋体" w:hAnsi="宋体" w:cs="宋体"/>
                <w:szCs w:val="21"/>
                <w:lang w:bidi="ar"/>
              </w:rPr>
            </w:pPr>
            <w:r>
              <w:rPr>
                <w:rFonts w:hint="eastAsia" w:ascii="宋体" w:hAnsi="宋体" w:cs="宋体"/>
                <w:szCs w:val="21"/>
                <w:lang w:bidi="ar"/>
              </w:rPr>
              <w:t xml:space="preserve">预估人数（人）</w:t>
            </w:r>
            <w:r>
              <w:rPr>
                <w:rFonts w:ascii="宋体" w:hAnsi="宋体" w:cs="宋体"/>
                <w:szCs w:val="21"/>
                <w:lang w:bidi="ar"/>
              </w:rPr>
            </w:r>
            <w:r/>
          </w:p>
        </w:tc>
        <w:tc>
          <w:tcPr>
            <w:tcW w:w="2976" w:type="dxa"/>
            <w:vAlign w:val="center"/>
            <w:textDirection w:val="lrTb"/>
            <w:noWrap w:val="false"/>
          </w:tcPr>
          <w:p>
            <w:pPr>
              <w:pStyle w:val="664"/>
              <w:jc w:val="center"/>
              <w:spacing w:line="480" w:lineRule="exact"/>
              <w:widowControl/>
              <w:rPr>
                <w:rFonts w:hint="eastAsia" w:ascii="宋体" w:hAnsi="宋体" w:cs="宋体"/>
                <w:szCs w:val="21"/>
                <w:lang w:bidi="ar"/>
              </w:rPr>
            </w:pPr>
            <w:r>
              <w:rPr>
                <w:rFonts w:hint="eastAsia" w:ascii="宋体" w:hAnsi="宋体" w:cs="宋体"/>
                <w:szCs w:val="21"/>
                <w:lang w:bidi="ar"/>
              </w:rPr>
              <w:t xml:space="preserve">备注</w:t>
            </w:r>
            <w:r>
              <w:rPr>
                <w:rFonts w:hint="eastAsia" w:ascii="宋体" w:hAnsi="宋体" w:cs="宋体"/>
                <w:szCs w:val="21"/>
                <w:lang w:bidi="ar"/>
              </w:rPr>
            </w:r>
            <w:r/>
          </w:p>
        </w:tc>
      </w:tr>
      <w:tr>
        <w:trPr>
          <w:cantSplit/>
          <w:trHeight w:val="454"/>
        </w:trPr>
        <w:tc>
          <w:tcPr>
            <w:tcW w:w="867" w:type="dxa"/>
            <w:vAlign w:val="center"/>
            <w:vMerge w:val="restart"/>
            <w:textDirection w:val="lrTb"/>
            <w:noWrap w:val="false"/>
          </w:tcPr>
          <w:p>
            <w:pPr>
              <w:pStyle w:val="664"/>
              <w:jc w:val="center"/>
              <w:widowControl/>
              <w:rPr>
                <w:rFonts w:ascii="宋体" w:hAnsi="宋体" w:cs="宋体"/>
                <w:szCs w:val="21"/>
                <w:lang w:bidi="ar"/>
              </w:rPr>
            </w:pPr>
            <w:r/>
            <w:bookmarkStart w:id="313" w:name="OLE_LINK5"/>
            <w:r/>
            <w:bookmarkStart w:id="314" w:name="OLE_LINK6"/>
            <w:r/>
            <w:bookmarkStart w:id="315" w:name="_Hlk226553798"/>
            <w:r>
              <w:rPr>
                <w:rFonts w:hint="eastAsia" w:ascii="宋体" w:hAnsi="宋体" w:cs="宋体"/>
                <w:szCs w:val="21"/>
                <w:lang w:bidi="ar"/>
              </w:rPr>
              <w:t xml:space="preserve">采购包</w:t>
            </w:r>
            <w:r>
              <w:rPr>
                <w:rFonts w:hint="eastAsia" w:ascii="宋体" w:hAnsi="宋体" w:cs="宋体"/>
                <w:szCs w:val="21"/>
                <w:lang w:bidi="ar"/>
              </w:rPr>
              <w:t xml:space="preserve">1</w:t>
            </w:r>
            <w:r>
              <w:rPr>
                <w:rFonts w:ascii="宋体" w:hAnsi="宋体" w:cs="宋体"/>
                <w:szCs w:val="21"/>
                <w:lang w:bidi="ar"/>
              </w:rPr>
            </w:r>
            <w:r/>
          </w:p>
        </w:tc>
        <w:tc>
          <w:tcPr>
            <w:gridSpan w:val="2"/>
            <w:tcW w:w="2960" w:type="dxa"/>
            <w:vAlign w:val="center"/>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在职男民警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320</w:t>
            </w:r>
            <w:r/>
          </w:p>
        </w:tc>
        <w:tc>
          <w:tcPr>
            <w:tcW w:w="2976" w:type="dxa"/>
            <w:vAlign w:val="center"/>
            <w:vMerge w:val="restart"/>
            <w:textDirection w:val="lrTb"/>
            <w:noWrap w:val="false"/>
          </w:tcPr>
          <w:p>
            <w:pPr>
              <w:pStyle w:val="664"/>
              <w:jc w:val="center"/>
              <w:widowControl/>
              <w:rPr>
                <w:rFonts w:hint="eastAsia" w:ascii="宋体" w:hAnsi="宋体" w:cs="宋体"/>
                <w:szCs w:val="21"/>
                <w:lang w:bidi="ar"/>
              </w:rPr>
            </w:pPr>
            <w:r/>
            <w:bookmarkStart w:id="316" w:name="OLE_LINK2"/>
            <w:r>
              <w:rPr>
                <w:rFonts w:hint="eastAsia" w:ascii="宋体" w:hAnsi="宋体" w:cs="隶书"/>
                <w:szCs w:val="21"/>
              </w:rPr>
              <w:t xml:space="preserve">以实际参加体检人数为准</w:t>
            </w:r>
            <w:r>
              <w:rPr>
                <w:rFonts w:hint="eastAsia" w:ascii="宋体" w:hAnsi="宋体" w:cs="隶书"/>
                <w:szCs w:val="21"/>
              </w:rPr>
              <w:t xml:space="preserve">，预估人数仅作为报价参考，最终结算以实际参检人数（经采购人确认）为准。</w:t>
            </w:r>
            <w:bookmarkEnd w:id="316"/>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bookmarkStart w:id="317" w:name="OLE_LINK17"/>
            <w:r/>
            <w:bookmarkStart w:id="318" w:name="OLE_LINK22"/>
            <w:r/>
            <w:bookmarkStart w:id="319" w:name="_Hlk226729108"/>
            <w:r>
              <w:rPr>
                <w:rFonts w:hint="eastAsia" w:ascii="宋体" w:hAnsi="宋体" w:cs="宋体"/>
                <w:szCs w:val="21"/>
                <w:lang w:bidi="ar"/>
              </w:rPr>
            </w:r>
            <w:r/>
          </w:p>
        </w:tc>
        <w:tc>
          <w:tcPr>
            <w:tcW w:w="1542" w:type="dxa"/>
            <w:vAlign w:val="center"/>
            <w:vMerge w:val="restart"/>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在职女民警</w:t>
            </w:r>
            <w:r/>
          </w:p>
        </w:tc>
        <w:tc>
          <w:tcPr>
            <w:tcW w:w="1418"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未婚女民警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56</w:t>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tcW w:w="1418"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已婚女民警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113</w:t>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restart"/>
            <w:textDirection w:val="lrTb"/>
            <w:noWrap w:val="false"/>
          </w:tcPr>
          <w:p>
            <w:pPr>
              <w:pStyle w:val="664"/>
              <w:jc w:val="center"/>
              <w:widowControl/>
              <w:rPr>
                <w:rFonts w:hint="eastAsia" w:ascii="宋体" w:hAnsi="宋体" w:cs="宋体"/>
                <w:szCs w:val="21"/>
                <w:lang w:bidi="ar"/>
              </w:rPr>
            </w:pPr>
            <w:r/>
            <w:bookmarkEnd w:id="313"/>
            <w:r/>
            <w:bookmarkEnd w:id="314"/>
            <w:r/>
            <w:bookmarkEnd w:id="315"/>
            <w:r/>
            <w:bookmarkEnd w:id="317"/>
            <w:r/>
            <w:bookmarkEnd w:id="318"/>
            <w:r/>
            <w:bookmarkEnd w:id="319"/>
            <w:r>
              <w:rPr>
                <w:rFonts w:hint="eastAsia" w:ascii="宋体" w:hAnsi="宋体" w:cs="宋体"/>
                <w:szCs w:val="21"/>
                <w:lang w:bidi="ar"/>
              </w:rPr>
              <w:t xml:space="preserve">采购包</w:t>
            </w:r>
            <w:r>
              <w:rPr>
                <w:rFonts w:hint="eastAsia" w:ascii="宋体" w:hAnsi="宋体" w:cs="宋体"/>
                <w:szCs w:val="21"/>
                <w:lang w:bidi="ar"/>
              </w:rPr>
              <w:t xml:space="preserve">2</w:t>
            </w:r>
            <w:r/>
          </w:p>
        </w:tc>
        <w:tc>
          <w:tcPr>
            <w:gridSpan w:val="2"/>
            <w:tcW w:w="2960"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在职男民警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ascii="宋体" w:hAnsi="宋体" w:cs="宋体"/>
                <w:szCs w:val="21"/>
                <w:lang w:bidi="ar"/>
              </w:rPr>
              <w:t xml:space="preserve">342</w:t>
            </w:r>
            <w:r>
              <w:rPr>
                <w:rFonts w:hint="eastAsia" w:ascii="宋体" w:hAnsi="宋体" w:cs="宋体"/>
                <w:szCs w:val="21"/>
                <w:lang w:bidi="ar"/>
              </w:rPr>
            </w:r>
            <w:r/>
          </w:p>
        </w:tc>
        <w:tc>
          <w:tcPr>
            <w:tcW w:w="2976" w:type="dxa"/>
            <w:vAlign w:val="center"/>
            <w:vMerge w:val="restart"/>
            <w:textDirection w:val="lrTb"/>
            <w:noWrap w:val="false"/>
          </w:tcPr>
          <w:p>
            <w:pPr>
              <w:pStyle w:val="664"/>
              <w:jc w:val="center"/>
              <w:widowControl/>
              <w:rPr>
                <w:rFonts w:hint="eastAsia" w:ascii="宋体" w:hAnsi="宋体" w:cs="宋体"/>
                <w:szCs w:val="21"/>
                <w:lang w:bidi="ar"/>
              </w:rPr>
            </w:pPr>
            <w:r>
              <w:rPr>
                <w:rFonts w:hint="eastAsia" w:ascii="宋体" w:hAnsi="宋体" w:cs="隶书"/>
                <w:szCs w:val="21"/>
              </w:rPr>
              <w:t xml:space="preserve">以实际参加体检人数为准，预估人数仅作为报价参考，最终结算以实际参检人数（经采购人确认）为准。</w:t>
            </w: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restart"/>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在职女民警</w:t>
            </w:r>
            <w:r/>
          </w:p>
        </w:tc>
        <w:tc>
          <w:tcPr>
            <w:tcW w:w="1418"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未婚女民警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ascii="宋体" w:hAnsi="宋体" w:cs="宋体"/>
                <w:szCs w:val="21"/>
                <w:lang w:bidi="ar"/>
              </w:rPr>
              <w:t xml:space="preserve">38</w:t>
            </w:r>
            <w:r>
              <w:rPr>
                <w:rFonts w:hint="eastAsia" w:ascii="宋体" w:hAnsi="宋体" w:cs="宋体"/>
                <w:szCs w:val="21"/>
                <w:lang w:bidi="ar"/>
              </w:rPr>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tcW w:w="1418"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已婚女民警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ascii="宋体" w:hAnsi="宋体" w:cs="宋体"/>
                <w:szCs w:val="21"/>
                <w:lang w:bidi="ar"/>
              </w:rPr>
              <w:t xml:space="preserve">74</w:t>
            </w:r>
            <w:r>
              <w:rPr>
                <w:rFonts w:hint="eastAsia" w:ascii="宋体" w:hAnsi="宋体" w:cs="宋体"/>
                <w:szCs w:val="21"/>
                <w:lang w:bidi="ar"/>
              </w:rPr>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bookmarkStart w:id="320" w:name="OLE_LINK24"/>
            <w:r/>
            <w:bookmarkStart w:id="321" w:name="OLE_LINK25"/>
            <w:r/>
            <w:bookmarkStart w:id="322" w:name="_Hlk226729510"/>
            <w:r>
              <w:rPr>
                <w:rFonts w:hint="eastAsia" w:ascii="宋体" w:hAnsi="宋体" w:cs="宋体"/>
                <w:szCs w:val="21"/>
                <w:lang w:bidi="ar"/>
              </w:rPr>
            </w:r>
            <w:r/>
          </w:p>
        </w:tc>
        <w:tc>
          <w:tcPr>
            <w:gridSpan w:val="2"/>
            <w:tcW w:w="2960"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退休男民警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ascii="宋体" w:hAnsi="宋体" w:cs="宋体"/>
                <w:szCs w:val="21"/>
                <w:lang w:bidi="ar"/>
              </w:rPr>
              <w:t xml:space="preserve">106</w:t>
            </w:r>
            <w:r>
              <w:rPr>
                <w:rFonts w:hint="eastAsia" w:ascii="宋体" w:hAnsi="宋体" w:cs="宋体"/>
                <w:szCs w:val="21"/>
                <w:lang w:bidi="ar"/>
              </w:rPr>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gridSpan w:val="2"/>
            <w:tcW w:w="2960"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退休女民警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ascii="宋体" w:hAnsi="宋体" w:cs="宋体"/>
                <w:szCs w:val="21"/>
                <w:lang w:bidi="ar"/>
              </w:rPr>
              <w:t xml:space="preserve">34</w:t>
            </w:r>
            <w:r>
              <w:rPr>
                <w:rFonts w:hint="eastAsia" w:ascii="宋体" w:hAnsi="宋体" w:cs="宋体"/>
                <w:szCs w:val="21"/>
                <w:lang w:bidi="ar"/>
              </w:rPr>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restart"/>
            <w:textDirection w:val="lrTb"/>
            <w:noWrap w:val="false"/>
          </w:tcPr>
          <w:p>
            <w:pPr>
              <w:pStyle w:val="664"/>
              <w:jc w:val="center"/>
              <w:widowControl/>
              <w:rPr>
                <w:rFonts w:hint="eastAsia" w:ascii="宋体" w:hAnsi="宋体" w:cs="宋体"/>
                <w:szCs w:val="21"/>
                <w:lang w:bidi="ar"/>
              </w:rPr>
            </w:pPr>
            <w:r/>
            <w:bookmarkEnd w:id="320"/>
            <w:r/>
            <w:bookmarkEnd w:id="321"/>
            <w:r/>
            <w:bookmarkEnd w:id="322"/>
            <w:r>
              <w:rPr>
                <w:rFonts w:hint="eastAsia" w:ascii="宋体" w:hAnsi="宋体" w:cs="宋体"/>
                <w:szCs w:val="21"/>
                <w:lang w:bidi="ar"/>
              </w:rPr>
              <w:t xml:space="preserve">采购包</w:t>
            </w:r>
            <w:r>
              <w:rPr>
                <w:rFonts w:hint="eastAsia" w:ascii="宋体" w:hAnsi="宋体" w:cs="宋体"/>
                <w:szCs w:val="21"/>
                <w:lang w:bidi="ar"/>
              </w:rPr>
              <w:t xml:space="preserve">3</w:t>
            </w:r>
            <w:r/>
          </w:p>
        </w:tc>
        <w:tc>
          <w:tcPr>
            <w:gridSpan w:val="2"/>
            <w:tcW w:w="2960"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在职男民警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ascii="宋体" w:hAnsi="宋体" w:cs="宋体"/>
                <w:szCs w:val="21"/>
                <w:lang w:bidi="ar"/>
              </w:rPr>
              <w:t xml:space="preserve">204</w:t>
            </w:r>
            <w:r>
              <w:rPr>
                <w:rFonts w:hint="eastAsia" w:ascii="宋体" w:hAnsi="宋体" w:cs="宋体"/>
                <w:szCs w:val="21"/>
                <w:lang w:bidi="ar"/>
              </w:rPr>
            </w:r>
            <w:r/>
          </w:p>
        </w:tc>
        <w:tc>
          <w:tcPr>
            <w:tcW w:w="2976" w:type="dxa"/>
            <w:vAlign w:val="center"/>
            <w:vMerge w:val="restart"/>
            <w:textDirection w:val="lrTb"/>
            <w:noWrap w:val="false"/>
          </w:tcPr>
          <w:p>
            <w:pPr>
              <w:pStyle w:val="664"/>
              <w:jc w:val="center"/>
              <w:widowControl/>
              <w:rPr>
                <w:rFonts w:hint="eastAsia" w:ascii="宋体" w:hAnsi="宋体" w:cs="宋体"/>
                <w:szCs w:val="21"/>
                <w:lang w:bidi="ar"/>
              </w:rPr>
            </w:pPr>
            <w:r>
              <w:rPr>
                <w:rFonts w:hint="eastAsia" w:ascii="宋体" w:hAnsi="宋体" w:cs="隶书"/>
                <w:szCs w:val="21"/>
              </w:rPr>
              <w:t xml:space="preserve">以实际参加体检人数为准，预估人数仅作为报价参考，最终结算以实际参检人数（经采购人确认）为准。</w:t>
            </w: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restart"/>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在职女民警</w:t>
            </w:r>
            <w:r/>
          </w:p>
        </w:tc>
        <w:tc>
          <w:tcPr>
            <w:tcW w:w="1418"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未婚女民警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9</w:t>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tcW w:w="1418"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已婚女民警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ascii="宋体" w:hAnsi="宋体" w:cs="宋体"/>
                <w:szCs w:val="21"/>
                <w:lang w:bidi="ar"/>
              </w:rPr>
              <w:t xml:space="preserve">62</w:t>
            </w:r>
            <w:r>
              <w:rPr>
                <w:rFonts w:hint="eastAsia" w:ascii="宋体" w:hAnsi="宋体" w:cs="宋体"/>
                <w:szCs w:val="21"/>
                <w:lang w:bidi="ar"/>
              </w:rPr>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gridSpan w:val="2"/>
            <w:tcW w:w="2960"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退休男民警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100</w:t>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c>
          <w:tcPr>
            <w:gridSpan w:val="2"/>
            <w:tcW w:w="2960" w:type="dxa"/>
            <w:vAlign w:val="center"/>
            <w:textDirection w:val="lrTb"/>
            <w:noWrap w:val="false"/>
          </w:tcPr>
          <w:p>
            <w:pPr>
              <w:pStyle w:val="664"/>
              <w:jc w:val="center"/>
              <w:rPr>
                <w:rFonts w:hint="eastAsia" w:ascii="宋体" w:hAnsi="宋体" w:cs="宋体"/>
                <w:szCs w:val="21"/>
                <w:lang w:bidi="ar"/>
              </w:rPr>
            </w:pPr>
            <w:r>
              <w:rPr>
                <w:rFonts w:hint="eastAsia" w:ascii="宋体" w:hAnsi="宋体" w:cs="宋体"/>
                <w:szCs w:val="21"/>
                <w:lang w:bidi="ar"/>
              </w:rPr>
              <w:t xml:space="preserve">退休女民警</w:t>
            </w:r>
            <w:r/>
          </w:p>
        </w:tc>
        <w:tc>
          <w:tcPr>
            <w:tcW w:w="1843" w:type="dxa"/>
            <w:vAlign w:val="center"/>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t xml:space="preserve">40</w:t>
            </w:r>
            <w:r/>
          </w:p>
        </w:tc>
        <w:tc>
          <w:tcPr>
            <w:tcW w:w="2976" w:type="dxa"/>
            <w:vAlign w:val="center"/>
            <w:vMerge w:val="continue"/>
            <w:textDirection w:val="lrTb"/>
            <w:noWrap w:val="false"/>
          </w:tcPr>
          <w:p>
            <w:pPr>
              <w:pStyle w:val="664"/>
              <w:jc w:val="center"/>
              <w:widowControl/>
              <w:rPr>
                <w:rFonts w:hint="eastAsia" w:ascii="宋体" w:hAnsi="宋体" w:cs="宋体"/>
                <w:szCs w:val="21"/>
                <w:lang w:bidi="ar"/>
              </w:rPr>
            </w:pPr>
            <w:r>
              <w:rPr>
                <w:rFonts w:hint="eastAsia" w:ascii="宋体" w:hAnsi="宋体" w:cs="宋体"/>
                <w:szCs w:val="21"/>
                <w:lang w:bidi="ar"/>
              </w:rPr>
            </w:r>
            <w:r/>
          </w:p>
        </w:tc>
      </w:tr>
    </w:tbl>
    <w:p>
      <w:pPr>
        <w:pStyle w:val="664"/>
        <w:ind w:left="422"/>
        <w:jc w:val="left"/>
        <w:spacing w:line="360" w:lineRule="auto"/>
        <w:rPr>
          <w:rFonts w:hint="eastAsia" w:ascii="宋体" w:hAnsi="宋体" w:cs="Verdana"/>
          <w:b/>
          <w:bCs/>
          <w:szCs w:val="21"/>
        </w:rPr>
      </w:pPr>
      <w:r>
        <w:rPr>
          <w:rFonts w:hint="eastAsia"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ascii="宋体" w:hAnsi="宋体" w:cs="Verdana"/>
          <w:b/>
          <w:bCs/>
          <w:szCs w:val="21"/>
        </w:rPr>
      </w:pPr>
      <w:r>
        <w:rPr>
          <w:rFonts w:ascii="宋体" w:hAnsi="宋体" w:cs="Verdana"/>
          <w:b/>
          <w:bCs/>
          <w:szCs w:val="21"/>
        </w:rPr>
      </w:r>
      <w:r/>
    </w:p>
    <w:p>
      <w:pPr>
        <w:pStyle w:val="664"/>
        <w:jc w:val="left"/>
        <w:spacing w:line="360" w:lineRule="auto"/>
        <w:rPr>
          <w:rFonts w:hint="eastAsia" w:ascii="宋体" w:hAnsi="宋体" w:cs="Verdana"/>
          <w:b/>
          <w:bCs/>
          <w:szCs w:val="21"/>
        </w:rPr>
      </w:pPr>
      <w:r>
        <w:rPr>
          <w:rFonts w:hint="eastAsia" w:ascii="宋体" w:hAnsi="宋体" w:cs="Verdana"/>
          <w:b/>
          <w:bCs/>
          <w:szCs w:val="21"/>
        </w:rPr>
      </w:r>
      <w:r/>
    </w:p>
    <w:p>
      <w:pPr>
        <w:pStyle w:val="664"/>
        <w:numPr>
          <w:ilvl w:val="0"/>
          <w:numId w:val="12"/>
        </w:numPr>
        <w:jc w:val="left"/>
        <w:spacing w:line="360" w:lineRule="auto"/>
        <w:rPr>
          <w:rFonts w:ascii="宋体" w:hAnsi="宋体" w:cs="Verdana"/>
          <w:b/>
          <w:bCs/>
          <w:szCs w:val="21"/>
        </w:rPr>
      </w:pPr>
      <w:r>
        <w:rPr>
          <w:rFonts w:ascii="宋体" w:hAnsi="宋体" w:cs="隶书"/>
          <w:szCs w:val="21"/>
        </w:rPr>
        <w:t xml:space="preserve">★</w:t>
      </w:r>
      <w:r>
        <w:rPr>
          <w:rFonts w:hint="eastAsia" w:ascii="宋体" w:hAnsi="宋体" w:cs="Verdana"/>
          <w:b/>
          <w:bCs/>
          <w:szCs w:val="21"/>
        </w:rPr>
        <w:t xml:space="preserve">体检项目清单</w:t>
      </w:r>
      <w:r>
        <w:rPr>
          <w:rFonts w:ascii="宋体" w:hAnsi="宋体" w:cs="Verdana"/>
          <w:b/>
          <w:bCs/>
          <w:szCs w:val="21"/>
        </w:rPr>
      </w:r>
      <w:r/>
    </w:p>
    <w:p>
      <w:pPr>
        <w:pStyle w:val="664"/>
        <w:ind w:left="422"/>
        <w:jc w:val="left"/>
        <w:spacing w:line="360" w:lineRule="auto"/>
        <w:rPr>
          <w:rFonts w:hint="eastAsia" w:ascii="宋体" w:hAnsi="宋体" w:cs="Verdana"/>
          <w:b/>
          <w:bCs/>
          <w:szCs w:val="21"/>
        </w:rPr>
      </w:pPr>
      <w:r>
        <w:rPr>
          <w:rFonts w:hint="eastAsia" w:ascii="宋体" w:hAnsi="宋体" w:cs="Verdana"/>
          <w:b/>
          <w:bCs/>
          <w:szCs w:val="21"/>
        </w:rPr>
        <w:t xml:space="preserve">采购包1</w:t>
      </w:r>
      <w:r>
        <w:rPr>
          <w:rFonts w:hint="eastAsia" w:ascii="宋体" w:hAnsi="宋体" w:cs="Verdana"/>
          <w:b/>
          <w:bCs/>
          <w:szCs w:val="21"/>
        </w:rPr>
        <w:t xml:space="preserve">：</w:t>
      </w:r>
      <w:r>
        <w:rPr>
          <w:rFonts w:hint="eastAsia" w:ascii="Microsoft New Tai Lue" w:hAnsi="Microsoft New Tai Lue" w:cs="Microsoft New Tai Lue"/>
          <w:b/>
          <w:bCs/>
          <w:szCs w:val="21"/>
        </w:rPr>
        <w:t xml:space="preserve">常州地区（不含金坛区、溧阳市）</w:t>
      </w:r>
      <w:r>
        <w:rPr>
          <w:rFonts w:hint="eastAsia" w:ascii="Microsoft New Tai Lue" w:hAnsi="Microsoft New Tai Lue" w:cs="Microsoft New Tai Lue"/>
          <w:b/>
          <w:bCs/>
          <w:szCs w:val="21"/>
        </w:rPr>
        <w:t xml:space="preserve">在职民警</w:t>
      </w:r>
      <w:r>
        <w:rPr>
          <w:rFonts w:hint="eastAsia" w:ascii="宋体" w:hAnsi="宋体" w:cs="Verdana"/>
          <w:b/>
          <w:bCs/>
          <w:szCs w:val="21"/>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5863"/>
        <w:gridCol w:w="709"/>
        <w:gridCol w:w="708"/>
        <w:gridCol w:w="709"/>
      </w:tblGrid>
      <w:tr>
        <w:trPr>
          <w:trHeight w:val="660"/>
          <w:tblHeader/>
        </w:trPr>
        <w:tc>
          <w:tcPr>
            <w:gridSpan w:val="2"/>
            <w:tcW w:w="7083" w:type="dxa"/>
            <w:vAlign w:val="center"/>
            <w:textDirection w:val="lrTb"/>
            <w:noWrap/>
          </w:tcPr>
          <w:p>
            <w:pPr>
              <w:pStyle w:val="664"/>
              <w:jc w:val="center"/>
              <w:widowControl/>
              <w:rPr>
                <w:rFonts w:ascii="宋体" w:hAnsi="宋体" w:cs="宋体"/>
                <w:szCs w:val="21"/>
              </w:rPr>
            </w:pPr>
            <w:r>
              <w:rPr>
                <w:rFonts w:hint="eastAsia" w:ascii="宋体" w:hAnsi="宋体" w:cs="宋体"/>
                <w:b/>
                <w:szCs w:val="21"/>
              </w:rPr>
              <w:t xml:space="preserve">     </w:t>
            </w:r>
            <w:r>
              <w:rPr>
                <w:rFonts w:hint="eastAsia" w:ascii="宋体" w:hAnsi="宋体" w:cs="宋体"/>
                <w:szCs w:val="21"/>
              </w:rPr>
              <w:t xml:space="preserve">体检项目</w:t>
            </w:r>
            <w:r>
              <w:rPr>
                <w:rFonts w:ascii="宋体" w:hAnsi="宋体" w:cs="宋体"/>
                <w:szCs w:val="21"/>
              </w:rPr>
            </w:r>
            <w:r/>
          </w:p>
        </w:tc>
        <w:tc>
          <w:tcPr>
            <w:tcW w:w="709"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男性</w:t>
            </w:r>
            <w:r/>
          </w:p>
        </w:tc>
        <w:tc>
          <w:tcPr>
            <w:tcW w:w="708"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女性已婚</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女性未婚</w:t>
            </w:r>
            <w:r/>
          </w:p>
        </w:tc>
      </w:tr>
      <w:tr>
        <w:trPr>
          <w:trHeight w:val="420"/>
        </w:trPr>
        <w:tc>
          <w:tcPr>
            <w:tcW w:w="1220"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身高、体重、血压、腰围</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抽血检查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空腹血糖</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肾功能3项：包含尿素氮、肌酐、尿酸</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66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血脂4项：包含甘油三</w:t>
            </w:r>
            <w:r>
              <w:rPr>
                <w:rFonts w:hint="eastAsia" w:ascii="宋体" w:hAnsi="宋体" w:cs="宋体"/>
                <w:szCs w:val="21"/>
              </w:rPr>
              <w:t xml:space="preserve">酯、总胆固醇、高密度脂蛋白和低密度脂蛋白</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血常规</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966"/>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肝功能11项：包含总胆红素、谷丙转氨酶、谷草转氨酶、谷氨酰转移酶、碱性磷酸酶、直接胆红素、间接胆红素、总蛋白、白蛋白、球蛋白、谷胱甘肽还原酶</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葡萄糖糖化血红蛋白</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甲功5项</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AFP</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CEA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CA199</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CA724</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ProGRP</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TPSA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FPSA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CA125</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CA153</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1701"/>
        </w:trPr>
        <w:tc>
          <w:tcPr>
            <w:tcW w:w="1220"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尿液</w:t>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尿液分析34项：包含白细胞酯酶、透明度、胆红素、结晶、尿隐血、酮体、颜色、葡萄糖、比重、PH、蛋白质、尿胆原、亚硝酸盐、上皮细胞、管型、镜检红细胞、镜检白细胞、VC、尿沉渣异常红细胞、尿沉渣白细胞团、草酸钙结晶、尿酸结晶、磷酸铵酶结晶等</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器械检查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心电图</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胸部CT薄层扫描（重组成像）</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彩超（甲状腺）</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彩超（肝胆脾胰肾）</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彩超（前列腺）</w:t>
            </w:r>
            <w:r/>
          </w:p>
        </w:tc>
        <w:tc>
          <w:tcPr>
            <w:tcW w:w="709" w:type="dxa"/>
            <w:vAlign w:val="center"/>
            <w:textDirection w:val="lrTb"/>
            <w:noWrap/>
          </w:tcPr>
          <w:p>
            <w:pPr>
              <w:pStyle w:val="664"/>
              <w:jc w:val="center"/>
              <w:rPr>
                <w:rFonts w:hint="eastAsia" w:ascii="宋体" w:hAnsi="宋体" w:cs="宋体"/>
                <w:szCs w:val="21"/>
              </w:rPr>
            </w:pPr>
            <w:r>
              <w:rPr>
                <w:rFonts w:hint="eastAsia" w:ascii="宋体" w:hAnsi="宋体" w:cs="宋体"/>
                <w:szCs w:val="21"/>
              </w:rPr>
              <w:t xml:space="preserve">√</w:t>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彩超（双乳）</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彩超（子宫附件）</w:t>
            </w:r>
            <w:r/>
          </w:p>
        </w:tc>
        <w:tc>
          <w:tcPr>
            <w:tcW w:w="709" w:type="dxa"/>
            <w:vAlign w:val="center"/>
            <w:textDirection w:val="lrTb"/>
            <w:noWrap/>
          </w:tcPr>
          <w:p>
            <w:pPr>
              <w:pStyle w:val="664"/>
              <w:jc w:val="center"/>
              <w:widowControl/>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妇科检查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妇科</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TCT</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HPV</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一次性耗材+静脉采血+图文报告费</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免费测血压</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免费营养早餐1份</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专家评估体检结果</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专家团队上门解读体检报告暨健康宣教</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bl>
    <w:p>
      <w:pPr>
        <w:pStyle w:val="664"/>
        <w:jc w:val="left"/>
        <w:spacing w:line="360" w:lineRule="auto"/>
        <w:rPr>
          <w:rFonts w:hint="eastAsia" w:ascii="宋体" w:hAnsi="宋体" w:cs="宋体"/>
          <w:b/>
          <w:szCs w:val="21"/>
        </w:rPr>
      </w:pPr>
      <w:r>
        <w:rPr>
          <w:rFonts w:hint="eastAsia" w:ascii="宋体" w:hAnsi="宋体" w:cs="宋体"/>
          <w:b/>
          <w:szCs w:val="21"/>
        </w:rPr>
      </w:r>
      <w:r/>
    </w:p>
    <w:p>
      <w:pPr>
        <w:pStyle w:val="664"/>
        <w:jc w:val="left"/>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采购包2</w:t>
      </w:r>
      <w:r>
        <w:rPr>
          <w:rFonts w:hint="eastAsia" w:ascii="宋体" w:hAnsi="宋体" w:cs="宋体"/>
          <w:b/>
          <w:szCs w:val="21"/>
        </w:rPr>
        <w:t xml:space="preserve">：金坛区地区</w:t>
      </w:r>
      <w:r>
        <w:rPr>
          <w:rFonts w:hint="eastAsia" w:ascii="宋体" w:hAnsi="宋体" w:cs="宋体"/>
          <w:b/>
          <w:szCs w:val="21"/>
        </w:rPr>
        <w:t xml:space="preserve">在职民警</w:t>
      </w:r>
      <w:r>
        <w:rPr>
          <w:rFonts w:ascii="宋体" w:hAnsi="宋体" w:cs="宋体"/>
          <w:b/>
          <w:szCs w:val="21"/>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5863"/>
        <w:gridCol w:w="709"/>
        <w:gridCol w:w="708"/>
        <w:gridCol w:w="709"/>
      </w:tblGrid>
      <w:tr>
        <w:trPr>
          <w:trHeight w:val="660"/>
          <w:tblHeader/>
        </w:trPr>
        <w:tc>
          <w:tcPr>
            <w:gridSpan w:val="2"/>
            <w:tcW w:w="7083" w:type="dxa"/>
            <w:vAlign w:val="center"/>
            <w:textDirection w:val="lrTb"/>
            <w:noWrap/>
          </w:tcPr>
          <w:p>
            <w:pPr>
              <w:pStyle w:val="664"/>
              <w:jc w:val="center"/>
              <w:widowControl/>
              <w:rPr>
                <w:rFonts w:ascii="宋体" w:hAnsi="宋体" w:cs="宋体"/>
                <w:szCs w:val="21"/>
              </w:rPr>
            </w:pPr>
            <w:r>
              <w:rPr>
                <w:rFonts w:hint="eastAsia" w:ascii="宋体" w:hAnsi="宋体" w:cs="宋体"/>
                <w:b/>
                <w:szCs w:val="21"/>
              </w:rPr>
              <w:t xml:space="preserve">     </w:t>
            </w:r>
            <w:r>
              <w:rPr>
                <w:rFonts w:hint="eastAsia" w:ascii="宋体" w:hAnsi="宋体" w:cs="宋体"/>
                <w:szCs w:val="21"/>
              </w:rPr>
              <w:t xml:space="preserve">体检项目</w:t>
            </w:r>
            <w:r>
              <w:rPr>
                <w:rFonts w:ascii="宋体" w:hAnsi="宋体" w:cs="宋体"/>
                <w:szCs w:val="21"/>
              </w:rPr>
            </w:r>
            <w:r/>
          </w:p>
        </w:tc>
        <w:tc>
          <w:tcPr>
            <w:tcW w:w="709"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男性</w:t>
            </w:r>
            <w:r/>
          </w:p>
        </w:tc>
        <w:tc>
          <w:tcPr>
            <w:tcW w:w="708"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女性已婚</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女性未婚</w:t>
            </w:r>
            <w:r/>
          </w:p>
        </w:tc>
      </w:tr>
      <w:tr>
        <w:trPr>
          <w:trHeight w:val="420"/>
        </w:trPr>
        <w:tc>
          <w:tcPr>
            <w:tcW w:w="1220"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身高、体重、血压、腰围</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抽血检查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空腹血糖</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肾功能3项：包含尿素氮、肌酐、尿酸</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66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血脂4项：包含甘油三酯、总胆固醇、高密度脂蛋白和低密度脂蛋白</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血常规</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966"/>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肝功能11项：包含总胆红素、谷丙转氨酶、谷草转氨酶、谷氨酰转移酶、碱性磷酸酶、直接胆红素、间接胆红素、总蛋白、白蛋白、球蛋白、谷胱甘肽还原酶</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葡萄糖糖化血红蛋白</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甲功5项</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AFP</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CEA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CA199</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CA724</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ProGRP</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TPSA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FPSA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CA125</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CA153</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1701"/>
        </w:trPr>
        <w:tc>
          <w:tcPr>
            <w:tcW w:w="1220"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尿液</w:t>
            </w:r>
            <w:r>
              <w:rPr>
                <w:rFonts w:hint="eastAsia"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尿液分析34项：包含白细胞酯酶、透明度、胆红素、结晶、尿隐血、酮体、颜色、葡萄糖、比重、PH、蛋白质、尿胆原、亚硝酸盐、上皮细胞、管型、镜检红细胞、镜检白细胞、VC、尿沉渣异常红细胞、尿沉渣白细胞团、草酸钙结晶、尿酸结晶、磷酸铵酶结晶等</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器械检查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心电图</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胸部CT薄层扫描（重组成像）</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彩超（甲状腺）</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彩超（肝胆脾胰肾）</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彩超（前列腺）</w:t>
            </w:r>
            <w:r/>
          </w:p>
        </w:tc>
        <w:tc>
          <w:tcPr>
            <w:tcW w:w="709" w:type="dxa"/>
            <w:vAlign w:val="center"/>
            <w:textDirection w:val="lrTb"/>
            <w:noWrap/>
          </w:tcPr>
          <w:p>
            <w:pPr>
              <w:pStyle w:val="664"/>
              <w:jc w:val="center"/>
              <w:rPr>
                <w:rFonts w:hint="eastAsia" w:ascii="宋体" w:hAnsi="宋体" w:cs="宋体"/>
                <w:szCs w:val="21"/>
              </w:rPr>
            </w:pPr>
            <w:r>
              <w:rPr>
                <w:rFonts w:hint="eastAsia" w:ascii="宋体" w:hAnsi="宋体" w:cs="宋体"/>
                <w:szCs w:val="21"/>
              </w:rPr>
              <w:t xml:space="preserve">√</w:t>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彩超（双乳）</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彩超（子宫附件）</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妇科检查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妇科</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TCT</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HPV</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一次性耗材+静脉采血+图文报告费</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免费测血压</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免费营养早餐1份</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专家评估体检结果</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专家团队上门解读体检报告暨健康宣教</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bl>
    <w:p>
      <w:pPr>
        <w:pStyle w:val="664"/>
        <w:jc w:val="left"/>
        <w:spacing w:line="360" w:lineRule="auto"/>
        <w:rPr>
          <w:rFonts w:hint="eastAsia" w:ascii="宋体" w:hAnsi="宋体" w:cs="宋体"/>
          <w:b/>
          <w:szCs w:val="21"/>
        </w:rPr>
      </w:pPr>
      <w:r>
        <w:rPr>
          <w:rFonts w:hint="eastAsia" w:ascii="宋体" w:hAnsi="宋体" w:cs="宋体"/>
          <w:b/>
          <w:szCs w:val="21"/>
        </w:rPr>
        <w:t xml:space="preserve">金坛区地区退休民警：</w:t>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3"/>
        <w:gridCol w:w="4819"/>
      </w:tblGrid>
      <w:tr>
        <w:trPr>
          <w:trHeight w:val="454"/>
          <w:tblHeader/>
        </w:trPr>
        <w:tc>
          <w:tcPr>
            <w:tcW w:w="4503" w:type="dxa"/>
            <w:vAlign w:val="center"/>
            <w:textDirection w:val="lrTb"/>
            <w:noWrap w:val="false"/>
          </w:tcPr>
          <w:p>
            <w:pPr>
              <w:pStyle w:val="664"/>
              <w:jc w:val="center"/>
              <w:rPr>
                <w:rFonts w:hint="eastAsia" w:ascii="宋体" w:hAnsi="宋体"/>
                <w:b/>
                <w:szCs w:val="21"/>
              </w:rPr>
            </w:pPr>
            <w:r>
              <w:rPr>
                <w:rFonts w:hint="eastAsia" w:ascii="宋体" w:hAnsi="宋体" w:cs="宋体"/>
                <w:b/>
                <w:szCs w:val="21"/>
              </w:rPr>
              <w:t xml:space="preserve">退休民警女性</w:t>
            </w:r>
            <w:r>
              <w:rPr>
                <w:rFonts w:hint="eastAsia" w:ascii="宋体" w:hAnsi="宋体"/>
                <w:b/>
                <w:szCs w:val="21"/>
              </w:rPr>
              <w:t xml:space="preserve">体检项目</w:t>
            </w:r>
            <w:r/>
          </w:p>
        </w:tc>
        <w:tc>
          <w:tcPr>
            <w:tcW w:w="4819" w:type="dxa"/>
            <w:vAlign w:val="center"/>
            <w:textDirection w:val="lrTb"/>
            <w:noWrap w:val="false"/>
          </w:tcPr>
          <w:p>
            <w:pPr>
              <w:pStyle w:val="664"/>
              <w:jc w:val="center"/>
              <w:rPr>
                <w:rFonts w:hint="eastAsia" w:ascii="宋体" w:hAnsi="宋体"/>
                <w:b/>
                <w:szCs w:val="21"/>
              </w:rPr>
            </w:pPr>
            <w:r>
              <w:rPr>
                <w:rFonts w:hint="eastAsia" w:ascii="宋体" w:hAnsi="宋体" w:cs="宋体"/>
                <w:b/>
                <w:szCs w:val="21"/>
              </w:rPr>
              <w:t xml:space="preserve">退休民警</w:t>
            </w:r>
            <w:r>
              <w:rPr>
                <w:rFonts w:hint="eastAsia" w:ascii="宋体" w:hAnsi="宋体"/>
                <w:b/>
                <w:szCs w:val="21"/>
              </w:rPr>
              <w:t xml:space="preserve">男性体检项目</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1、血常规(24项)：检查红细胞、白细胞、血小板、血红蛋白等，判断有无贫血以及有无细菌性感染或病毒性感染等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1、血常规(24项)：检查红细胞、白细胞、血小板、血红蛋白等，判断有无贫血以及有无细菌性感染或病毒性感染等</w:t>
            </w:r>
            <w:r>
              <w:rPr>
                <w:rFonts w:hint="eastAsia" w:ascii="宋体" w:hAnsi="宋体"/>
                <w:szCs w:val="21"/>
              </w:rPr>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2、尿常规(35项)：检查尿隐血、尿蛋白、尿糖等，反映泌尿系统的疾病</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2、尿常规(35项)：检查尿隐血、尿蛋白、尿糖等，反映泌尿系统的疾病</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3、肝功9项：检查总胆红素、谷丙转氨酶、谷草转氨酶、谷氨酰转移酶、直接胆红素、总蛋白、白蛋白等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3、肝功9项（：检查总胆红素、谷丙转氨酶、谷草转氨酶、谷氨酰转移酶、直接胆红素、总蛋白、白蛋白等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4、肾功能3项：检查尿酸、肌酐和尿素氮</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4、肾功能3项：检查尿酸、肌酐和尿素氮</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5、血糖血脂分析＋低密度：检查空腹血糖、甘油三酯、总胆固醇、高密度脂蛋白和低密度脂蛋白</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5、血糖血脂分析＋低密度：检查空腹血糖、甘油三酯、总胆固醇、高密度脂蛋白和低密度脂蛋白</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6、甲胎蛋白AFP：反映肝炎、肝硬化、肝癌、胃癌、胰腺癌、胆道癌、卵巢癌等肿瘤指标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6、甲胎蛋白AFP：反映肝炎、肝硬化、肝癌、胃癌、胰腺癌、胆道癌、卵巢癌等肿瘤指标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7、癌胚抗原CEA：反映结肠炎、胰腺炎、肝脏疾病、肺癌、大肠癌、肠癌、胰腺癌、胃癌、乳腺癌等肿瘤指标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7、癌胚抗原CEA：反映结肠炎、胰腺炎、肝脏疾病、肺癌、大肠癌、肠癌、胰腺癌、胃癌、乳腺癌等肿瘤指标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8、CA-199：反映胰腺炎、肝炎、肝硬化、胆</w:t>
            </w:r>
            <w:r>
              <w:rPr>
                <w:rFonts w:hint="eastAsia" w:ascii="宋体" w:hAnsi="宋体"/>
                <w:szCs w:val="21"/>
              </w:rPr>
              <w:t xml:space="preserve">管炎、肝癌、胆囊癌、胆管癌、胰腺癌、结直肠癌等肿瘤指标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8、CA-199：反映胰腺炎、肝炎、肝硬化、胆管炎、肝癌、胆囊癌、胆管癌、胰腺癌、结直肠癌等肿瘤指标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9、糖类抗原CA-125：反映卵巢癌、子宫肌瘤、子宫内膜病、宫颈炎、胃癌、肠癌、肝硬化、肝炎等肿瘤指标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9、糖类抗原CA-724：反映胃癌、肠癌、乳腺癌、肺癌、卵巢癌等肿瘤指标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10、糖类抗原CA-153：反映乳腺癌、肺癌、结肠癌、宫颈癌等肿瘤指标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10、总前列腺特异性抗原TPSA：反映前列腺肥大、前列腺炎、前列腺癌等肿瘤指标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11、糖类抗原CA-724：反映胃癌、肠癌、乳腺癌、肺癌、卵巢癌等肿瘤指标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11、游离前列腺特异性抗原FPSA：反映前列腺肥大、前列腺炎、前列腺癌等肿瘤指标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12、彩超(肝胆胰脾)（不出图）：检查脂肪肝、肝囊肿、胆囊炎、胆结石、胆总管结石、胰腺炎、脾肿大等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12、彩超(肝胆胰脾)（不出图）：检查脂肪肝、肝囊肿、胆囊炎、胆结石、胆总管结石、胰腺炎、脾肿大等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13、彩超(双肾)（不出图）：检查肾积水、肾结石、肾囊肿等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13、彩超(双肾)（不出图）：检查肾积水、肾结石、肾囊肿等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14、彩超(子宫附件)（不出图）：检查子宫肌瘤</w:t>
            </w:r>
            <w:r>
              <w:rPr>
                <w:rFonts w:hint="eastAsia" w:ascii="宋体" w:hAnsi="宋体"/>
                <w:szCs w:val="21"/>
              </w:rPr>
              <w:t xml:space="preserve">、附件囊肿等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14、彩超(输尿管、膀胱、前列腺)（不出图）：检查输尿管结石、前列腺增生和前列腺结石等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15、彩超（乳腺）（不出图）：检查乳腺结节、肿块、腺瘤等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15、胸部CT(不出片)：检查肺部结节、斑结灶、肺大泡及肺占位等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16、胸部CT(不出片)：检查肺部结节、斑结灶、肺大泡及肺占位等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16、心电图（不出图）：检查心动过缓、心动过速、T波改变和室性早搏等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17、心电图（不出图）)：检查心动过缓、心动过速、T波改变和室性早搏等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免费测血压</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免费测血压</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免费营养早餐1份</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免费营养早餐1份</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专家评估体检结果</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专家评估体检结果</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专家团队上门解读体检报告暨健康宣教</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专家团队上门解读体检报告暨健康宣教</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w:t>
            </w:r>
            <w:r/>
          </w:p>
        </w:tc>
      </w:tr>
    </w:tbl>
    <w:p>
      <w:pPr>
        <w:pStyle w:val="664"/>
        <w:jc w:val="left"/>
        <w:spacing w:line="360" w:lineRule="auto"/>
        <w:rPr>
          <w:rFonts w:hint="eastAsia" w:ascii="宋体" w:hAnsi="宋体" w:cs="宋体"/>
          <w:b/>
          <w:szCs w:val="21"/>
        </w:rPr>
      </w:pPr>
      <w:r>
        <w:rPr>
          <w:rFonts w:hint="eastAsia" w:ascii="宋体" w:hAnsi="宋体" w:cs="宋体"/>
          <w:b/>
          <w:szCs w:val="21"/>
        </w:rPr>
      </w:r>
      <w:r/>
    </w:p>
    <w:p>
      <w:pPr>
        <w:pStyle w:val="664"/>
        <w:jc w:val="left"/>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采购包3</w:t>
      </w:r>
      <w:r>
        <w:rPr>
          <w:rFonts w:hint="eastAsia" w:ascii="宋体" w:hAnsi="宋体" w:cs="宋体"/>
          <w:b/>
          <w:szCs w:val="21"/>
        </w:rPr>
        <w:t xml:space="preserve">：</w:t>
      </w:r>
      <w:bookmarkStart w:id="323" w:name="OLE_LINK26"/>
      <w:r>
        <w:rPr>
          <w:rFonts w:hint="eastAsia" w:ascii="宋体" w:hAnsi="宋体" w:cs="宋体"/>
          <w:b/>
          <w:szCs w:val="21"/>
        </w:rPr>
        <w:t xml:space="preserve">溧阳市地区</w:t>
      </w:r>
      <w:bookmarkEnd w:id="323"/>
      <w:r>
        <w:rPr>
          <w:rFonts w:hint="eastAsia" w:ascii="宋体" w:hAnsi="宋体" w:cs="宋体"/>
          <w:b/>
          <w:szCs w:val="21"/>
        </w:rPr>
        <w:t xml:space="preserve">在职民警</w:t>
      </w:r>
      <w:r>
        <w:rPr>
          <w:rFonts w:ascii="宋体" w:hAnsi="宋体" w:cs="宋体"/>
          <w:b/>
          <w:szCs w:val="21"/>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5863"/>
        <w:gridCol w:w="709"/>
        <w:gridCol w:w="708"/>
        <w:gridCol w:w="709"/>
      </w:tblGrid>
      <w:tr>
        <w:trPr>
          <w:trHeight w:val="660"/>
          <w:tblHeader/>
        </w:trPr>
        <w:tc>
          <w:tcPr>
            <w:gridSpan w:val="2"/>
            <w:tcW w:w="7083" w:type="dxa"/>
            <w:vAlign w:val="center"/>
            <w:textDirection w:val="lrTb"/>
            <w:noWrap/>
          </w:tcPr>
          <w:p>
            <w:pPr>
              <w:pStyle w:val="664"/>
              <w:jc w:val="center"/>
              <w:widowControl/>
              <w:rPr>
                <w:rFonts w:ascii="宋体" w:hAnsi="宋体" w:cs="宋体"/>
                <w:szCs w:val="21"/>
              </w:rPr>
            </w:pPr>
            <w:r>
              <w:rPr>
                <w:rFonts w:hint="eastAsia" w:ascii="宋体" w:hAnsi="宋体" w:cs="宋体"/>
                <w:b/>
                <w:szCs w:val="21"/>
              </w:rPr>
              <w:t xml:space="preserve">     </w:t>
            </w:r>
            <w:r>
              <w:rPr>
                <w:rFonts w:hint="eastAsia" w:ascii="宋体" w:hAnsi="宋体" w:cs="宋体"/>
                <w:szCs w:val="21"/>
              </w:rPr>
              <w:t xml:space="preserve">体检项目</w:t>
            </w:r>
            <w:r>
              <w:rPr>
                <w:rFonts w:ascii="宋体" w:hAnsi="宋体" w:cs="宋体"/>
                <w:szCs w:val="21"/>
              </w:rPr>
            </w:r>
            <w:r/>
          </w:p>
        </w:tc>
        <w:tc>
          <w:tcPr>
            <w:tcW w:w="709"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男性</w:t>
            </w:r>
            <w:r/>
          </w:p>
        </w:tc>
        <w:tc>
          <w:tcPr>
            <w:tcW w:w="708"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女性已婚</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女性未婚</w:t>
            </w:r>
            <w:r/>
          </w:p>
        </w:tc>
      </w:tr>
      <w:tr>
        <w:trPr>
          <w:trHeight w:val="420"/>
        </w:trPr>
        <w:tc>
          <w:tcPr>
            <w:tcW w:w="1220"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身高、体重、血压、腰围</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抽血检查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空腹血糖</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肾功能3项：包含尿素氮、肌酐、尿酸</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66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血脂4项：包含甘油三酯、总胆固醇、高密度脂蛋白和低密度脂蛋白</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血常规</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966"/>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肝功能11项：包含总胆红素、谷丙转氨酶、谷草转氨酶、谷氨酰转移酶、碱性磷酸酶、直接胆红素、</w:t>
            </w:r>
            <w:r>
              <w:rPr>
                <w:rFonts w:hint="eastAsia" w:ascii="宋体" w:hAnsi="宋体" w:cs="宋体"/>
                <w:szCs w:val="21"/>
              </w:rPr>
              <w:t xml:space="preserve">间接胆红素、总蛋白、白蛋白、球蛋白、谷胱甘肽还原酶</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葡萄糖糖化血红蛋白</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甲功5项</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AFP</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CEA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CA199</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CA724</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ProGRP</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TPSA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FPSA</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CA125</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CA153</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1701"/>
        </w:trPr>
        <w:tc>
          <w:tcPr>
            <w:tcW w:w="1220"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尿液</w:t>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尿液分析34项：包含白细胞酯酶、透明度、胆红素、结晶、尿隐血、酮体、颜色、葡萄糖、比重、PH、蛋白质、尿胆原、亚硝酸盐、上皮细胞、管型、镜检红细胞、镜检白细胞、VC、尿沉渣异常红细胞、尿沉渣白细胞团、草酸钙结晶、尿酸结晶、磷酸铵酶结晶等</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器械检查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心电图</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胸部CT薄层扫描（重组成像）</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彩超（甲状腺）</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彩超（肝胆脾胰肾）</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彩超（前列腺）</w:t>
            </w:r>
            <w:r/>
          </w:p>
        </w:tc>
        <w:tc>
          <w:tcPr>
            <w:tcW w:w="709" w:type="dxa"/>
            <w:vAlign w:val="center"/>
            <w:textDirection w:val="lrTb"/>
            <w:noWrap/>
          </w:tcPr>
          <w:p>
            <w:pPr>
              <w:pStyle w:val="664"/>
              <w:jc w:val="center"/>
              <w:rPr>
                <w:rFonts w:hint="eastAsia" w:ascii="宋体" w:hAnsi="宋体" w:cs="宋体"/>
                <w:szCs w:val="21"/>
              </w:rPr>
            </w:pPr>
            <w:r>
              <w:rPr>
                <w:rFonts w:hint="eastAsia" w:ascii="宋体" w:hAnsi="宋体" w:cs="宋体"/>
                <w:szCs w:val="21"/>
              </w:rPr>
              <w:t xml:space="preserve">√</w:t>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彩超（双乳）</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彩超（子宫附件）</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664"/>
              <w:jc w:val="center"/>
              <w:widowControl/>
              <w:rPr>
                <w:rFonts w:hint="eastAsia" w:ascii="宋体" w:hAnsi="宋体" w:cs="宋体"/>
                <w:szCs w:val="21"/>
              </w:rPr>
            </w:pPr>
            <w:r>
              <w:rPr>
                <w:rFonts w:hint="eastAsia" w:ascii="宋体" w:hAnsi="宋体" w:cs="宋体"/>
                <w:szCs w:val="21"/>
              </w:rPr>
              <w:t xml:space="preserve">妇科检查</w:t>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妇科</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TCT</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664"/>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HPV</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cs="宋体"/>
                <w:szCs w:val="21"/>
              </w:rPr>
              <w:t xml:space="preserve">一次性耗材+静脉采血+图文报告费</w:t>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免费测血压</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免费营养早餐1份</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专家评估体检结果</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664"/>
              <w:jc w:val="center"/>
              <w:widowControl/>
              <w:rPr>
                <w:rFonts w:hint="eastAsia" w:ascii="宋体" w:hAnsi="宋体" w:cs="宋体"/>
                <w:szCs w:val="21"/>
              </w:rPr>
            </w:pPr>
            <w:r>
              <w:rPr>
                <w:rFonts w:hint="eastAsia" w:ascii="宋体" w:hAnsi="宋体"/>
                <w:szCs w:val="21"/>
              </w:rPr>
              <w:t xml:space="preserve">专家团队上门解读体检报告暨健康宣教</w:t>
            </w:r>
            <w:r>
              <w:rPr>
                <w:rFonts w:hint="eastAsia" w:ascii="宋体" w:hAnsi="宋体" w:cs="宋体"/>
                <w:szCs w:val="21"/>
              </w:rPr>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664"/>
              <w:jc w:val="center"/>
              <w:widowControl/>
              <w:rPr>
                <w:rFonts w:hint="eastAsia" w:ascii="宋体" w:hAnsi="宋体"/>
                <w:szCs w:val="21"/>
              </w:rPr>
            </w:pPr>
            <w:r>
              <w:rPr>
                <w:rFonts w:hint="eastAsia" w:ascii="宋体" w:hAnsi="宋体"/>
                <w:szCs w:val="21"/>
              </w:rPr>
              <w:t xml:space="preserve">√</w:t>
            </w:r>
            <w:r/>
          </w:p>
        </w:tc>
      </w:tr>
    </w:tbl>
    <w:p>
      <w:pPr>
        <w:pStyle w:val="664"/>
        <w:jc w:val="left"/>
        <w:spacing w:line="360" w:lineRule="auto"/>
        <w:rPr>
          <w:rFonts w:ascii="宋体" w:hAnsi="宋体" w:cs="宋体"/>
          <w:b/>
          <w:szCs w:val="21"/>
        </w:rPr>
      </w:pPr>
      <w:r>
        <w:rPr>
          <w:rFonts w:ascii="宋体" w:hAnsi="宋体" w:cs="宋体"/>
          <w:b/>
          <w:szCs w:val="21"/>
        </w:rPr>
      </w:r>
      <w:r/>
    </w:p>
    <w:p>
      <w:pPr>
        <w:pStyle w:val="664"/>
        <w:jc w:val="left"/>
        <w:spacing w:line="360" w:lineRule="auto"/>
        <w:rPr>
          <w:rFonts w:ascii="宋体" w:hAnsi="宋体" w:cs="宋体"/>
          <w:b/>
          <w:szCs w:val="21"/>
        </w:rPr>
      </w:pPr>
      <w:r>
        <w:rPr>
          <w:rFonts w:hint="eastAsia" w:ascii="宋体" w:hAnsi="宋体" w:cs="宋体"/>
          <w:b/>
          <w:szCs w:val="21"/>
        </w:rPr>
        <w:t xml:space="preserve">溧阳市地区退休民警：</w:t>
      </w:r>
      <w:r>
        <w:rPr>
          <w:rFonts w:ascii="宋体" w:hAnsi="宋体" w:cs="宋体"/>
          <w:b/>
          <w:szCs w:val="21"/>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3"/>
        <w:gridCol w:w="4819"/>
      </w:tblGrid>
      <w:tr>
        <w:trPr>
          <w:trHeight w:val="454"/>
          <w:tblHeader/>
        </w:trPr>
        <w:tc>
          <w:tcPr>
            <w:tcW w:w="4503" w:type="dxa"/>
            <w:vAlign w:val="center"/>
            <w:textDirection w:val="lrTb"/>
            <w:noWrap w:val="false"/>
          </w:tcPr>
          <w:p>
            <w:pPr>
              <w:pStyle w:val="664"/>
              <w:jc w:val="center"/>
              <w:rPr>
                <w:rFonts w:hint="eastAsia" w:ascii="宋体" w:hAnsi="宋体"/>
                <w:b/>
                <w:szCs w:val="21"/>
              </w:rPr>
            </w:pPr>
            <w:r>
              <w:rPr>
                <w:rFonts w:hint="eastAsia" w:ascii="宋体" w:hAnsi="宋体" w:cs="宋体"/>
                <w:b/>
                <w:szCs w:val="21"/>
              </w:rPr>
              <w:t xml:space="preserve">退休民警女性</w:t>
            </w:r>
            <w:r>
              <w:rPr>
                <w:rFonts w:hint="eastAsia" w:ascii="宋体" w:hAnsi="宋体"/>
                <w:b/>
                <w:szCs w:val="21"/>
              </w:rPr>
              <w:t xml:space="preserve">体检项目</w:t>
            </w:r>
            <w:r/>
          </w:p>
        </w:tc>
        <w:tc>
          <w:tcPr>
            <w:tcW w:w="4819" w:type="dxa"/>
            <w:vAlign w:val="center"/>
            <w:textDirection w:val="lrTb"/>
            <w:noWrap w:val="false"/>
          </w:tcPr>
          <w:p>
            <w:pPr>
              <w:pStyle w:val="664"/>
              <w:jc w:val="center"/>
              <w:rPr>
                <w:rFonts w:hint="eastAsia" w:ascii="宋体" w:hAnsi="宋体"/>
                <w:b/>
                <w:szCs w:val="21"/>
              </w:rPr>
            </w:pPr>
            <w:r>
              <w:rPr>
                <w:rFonts w:hint="eastAsia" w:ascii="宋体" w:hAnsi="宋体" w:cs="宋体"/>
                <w:b/>
                <w:szCs w:val="21"/>
              </w:rPr>
              <w:t xml:space="preserve">退休民警</w:t>
            </w:r>
            <w:r>
              <w:rPr>
                <w:rFonts w:hint="eastAsia" w:ascii="宋体" w:hAnsi="宋体"/>
                <w:b/>
                <w:szCs w:val="21"/>
              </w:rPr>
              <w:t xml:space="preserve">男性体检项目</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1、血常规(24项)：检查红细胞、白细胞、血小板、血红蛋白等，判断有无贫血以及有无细菌性感染或病毒性感染等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1、血常规(24项)：检查红细胞、白细胞、血小板、血红蛋白等，判断有无贫血以及有无细菌性感染或病毒性感染等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2、尿常规(35项)：检查尿隐血、尿蛋白、尿糖等，反映泌尿系统的疾病</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2、尿常规(35项)：检查尿隐血、尿蛋白、尿糖等，反映泌尿系统的疾病</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3、肝功9项：检查总胆红素、谷丙转氨酶、谷草转氨酶、谷氨酰转移酶、直接胆红素、总蛋白、白蛋白等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3、肝功9项（：检查总胆红素、谷丙转氨酶、谷草转氨酶、谷氨酰转移酶、直接胆红素、总蛋白、白蛋白等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4、肾功能3项：检查尿酸、肌酐和尿素氮</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4、肾功能3项：检查尿酸、肌酐和尿素氮</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5、血糖血脂分析＋低密度：检查空腹血糖、甘油三酯、总胆固醇、高密度脂蛋白和低密度脂蛋白</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5、血糖血脂分析＋低密度：检查空腹血糖、甘油三酯、总胆固醇、高密度脂蛋白和低密度脂蛋白</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6、甲胎蛋白AFP：反映肝炎、肝硬化、肝癌、胃癌、胰腺癌</w:t>
            </w:r>
            <w:r>
              <w:rPr>
                <w:rFonts w:hint="eastAsia" w:ascii="宋体" w:hAnsi="宋体"/>
                <w:szCs w:val="21"/>
              </w:rPr>
              <w:t xml:space="preserve">、胆道癌、卵巢癌等肿瘤指标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6、甲胎蛋白AFP：反映肝炎、肝硬化、肝癌、胃癌、胰腺癌、胆道癌、卵巢癌等肿瘤指标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7、癌胚抗原CEA：反映结肠炎、胰腺炎、肝脏疾病、肺癌、大肠癌、肠癌、胰腺癌、胃癌、乳腺癌等肿瘤指标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7、癌胚抗原CEA：反映结肠炎、胰腺炎、肝脏疾病、肺癌、大肠癌、肠癌、胰腺癌、胃癌、乳腺癌等肿瘤指标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8、CA-199：反映胰腺炎、肝炎、肝硬化、胆管炎、肝癌、胆囊癌、胆管癌、胰腺癌、结直肠癌等肿瘤指标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8、CA-199：反映胰腺炎、肝炎、肝硬化、胆管炎、肝癌、胆囊癌、胆管癌、胰腺癌、结直肠癌等肿瘤指标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9、糖类抗原CA-125：反映卵巢癌、子宫肌瘤、子宫内膜病、宫颈炎、胃癌、肠癌、肝硬化、肝炎等肿瘤指标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9、糖类抗原CA-724：反映胃癌、肠癌、乳腺癌、肺癌、卵巢癌等肿瘤指标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10、糖类抗原CA-153：反映乳腺癌、肺癌、结肠癌、宫颈癌等肿瘤指标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10、总前列腺特异性抗原TPSA：反映前列腺肥大、前列腺炎、前列腺癌等肿瘤指标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11、糖类抗原CA-724：反映胃癌、肠癌、乳腺癌、肺癌、卵巢癌等肿瘤指标</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11、游离前列腺特异性抗原FPSA：反映前列腺肥大、前列腺炎、前列腺癌等肿瘤指标</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12</w:t>
            </w:r>
            <w:r>
              <w:rPr>
                <w:rFonts w:hint="eastAsia" w:ascii="宋体" w:hAnsi="宋体"/>
                <w:szCs w:val="21"/>
              </w:rPr>
              <w:t xml:space="preserve">、彩超(肝胆胰脾)（不出图）：检查脂肪肝、肝囊肿、胆囊炎、胆结石、胆总管结石、胰腺炎、脾肿大等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12、彩超(肝胆胰脾)（不出图）：检查脂肪肝、肝囊肿、胆囊炎、胆结石、胆总管结石、胰腺炎、脾肿大等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13、彩超(双肾)（不出图）：检查肾积水、肾结石、肾囊肿等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13、彩超(双肾)（不出图）：检查肾积水、肾结石、肾囊肿等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14、彩超(子宫附件)（不出图）：检查子宫肌瘤、附件囊肿等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14、彩超(输尿管、膀胱、前列腺)（不出图）：检查输尿管结石、前列腺增生和前列腺结石等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15、彩超（乳腺）（不出图）：检查乳腺结节、肿块、腺瘤等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15、胸部CT(不出片)：检查肺部结节、斑结灶、肺大泡及肺占位等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16、胸部CT(不出片)：检查肺部结节、斑结灶、肺大泡及肺占位等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16、心电图（不出图）：检查心动过缓、心动过速、T波改变和室性早搏等</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17、心电图（不出图）)：检查心动过缓、心动过速、T波改变和室性早搏等</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免费测血压</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免费测血压</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免费营养早餐1份</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免费营养早餐1份</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专家评估体检结果</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专家评估体检结果</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专家团队上门解读体检报告暨健康宣教</w:t>
            </w:r>
            <w:r/>
          </w:p>
        </w:tc>
      </w:tr>
      <w:tr>
        <w:trPr>
          <w:trHeight w:val="454"/>
        </w:trPr>
        <w:tc>
          <w:tcPr>
            <w:tcW w:w="4503" w:type="dxa"/>
            <w:vAlign w:val="center"/>
            <w:textDirection w:val="lrTb"/>
            <w:noWrap w:val="false"/>
          </w:tcPr>
          <w:p>
            <w:pPr>
              <w:pStyle w:val="664"/>
              <w:rPr>
                <w:rFonts w:hint="eastAsia" w:ascii="宋体" w:hAnsi="宋体"/>
                <w:szCs w:val="21"/>
              </w:rPr>
            </w:pPr>
            <w:r>
              <w:rPr>
                <w:rFonts w:hint="eastAsia" w:ascii="宋体" w:hAnsi="宋体"/>
                <w:szCs w:val="21"/>
              </w:rPr>
              <w:t xml:space="preserve">专家团队上门解读体检报告暨健康宣教</w:t>
            </w:r>
            <w:r/>
          </w:p>
        </w:tc>
        <w:tc>
          <w:tcPr>
            <w:tcW w:w="4819" w:type="dxa"/>
            <w:vAlign w:val="center"/>
            <w:textDirection w:val="lrTb"/>
            <w:noWrap w:val="false"/>
          </w:tcPr>
          <w:p>
            <w:pPr>
              <w:pStyle w:val="664"/>
              <w:rPr>
                <w:rFonts w:hint="eastAsia" w:ascii="宋体" w:hAnsi="宋体"/>
                <w:szCs w:val="21"/>
              </w:rPr>
            </w:pPr>
            <w:r>
              <w:rPr>
                <w:rFonts w:hint="eastAsia" w:ascii="宋体" w:hAnsi="宋体"/>
                <w:szCs w:val="21"/>
              </w:rPr>
              <w:t xml:space="preserve">/</w:t>
            </w:r>
            <w:r/>
          </w:p>
        </w:tc>
      </w:tr>
    </w:tbl>
    <w:p>
      <w:pPr>
        <w:pStyle w:val="664"/>
        <w:jc w:val="left"/>
        <w:spacing w:line="360" w:lineRule="auto"/>
        <w:rPr>
          <w:rFonts w:hint="eastAsia" w:ascii="宋体" w:hAnsi="宋体" w:cs="宋体"/>
          <w:b/>
          <w:szCs w:val="21"/>
        </w:rPr>
      </w:pPr>
      <w:r>
        <w:rPr>
          <w:rFonts w:hint="eastAsia" w:ascii="宋体" w:hAnsi="宋体" w:cs="宋体"/>
          <w:b/>
          <w:szCs w:val="21"/>
        </w:rPr>
      </w:r>
      <w:r/>
    </w:p>
    <w:p>
      <w:pPr>
        <w:pStyle w:val="664"/>
        <w:ind w:firstLine="422"/>
        <w:jc w:val="left"/>
        <w:spacing w:line="360" w:lineRule="auto"/>
        <w:rPr>
          <w:rFonts w:ascii="宋体" w:hAnsi="宋体" w:cs="宋体"/>
          <w:b/>
          <w:szCs w:val="21"/>
        </w:rPr>
      </w:pPr>
      <w:r>
        <w:rPr>
          <w:rFonts w:hint="eastAsia" w:ascii="宋体" w:hAnsi="宋体" w:cs="宋体"/>
          <w:b/>
          <w:szCs w:val="21"/>
        </w:rPr>
        <w:t xml:space="preserve">四、服务要求：</w:t>
      </w:r>
      <w:r>
        <w:rPr>
          <w:rFonts w:ascii="宋体" w:hAnsi="宋体" w:cs="宋体"/>
          <w:b/>
          <w:szCs w:val="21"/>
        </w:rPr>
      </w:r>
      <w:r/>
    </w:p>
    <w:p>
      <w:pPr>
        <w:pStyle w:val="664"/>
        <w:ind w:firstLine="420"/>
        <w:jc w:val="left"/>
        <w:spacing w:line="360" w:lineRule="auto"/>
        <w:rPr>
          <w:rFonts w:hint="eastAsia" w:ascii="宋体" w:hAnsi="宋体" w:cs="隶书"/>
          <w:szCs w:val="21"/>
        </w:rPr>
      </w:pPr>
      <w:r>
        <w:rPr>
          <w:rFonts w:hint="eastAsia" w:ascii="宋体" w:hAnsi="宋体" w:cs="隶书"/>
          <w:szCs w:val="21"/>
        </w:rPr>
        <w:t xml:space="preserve">1. 供应商</w:t>
      </w:r>
      <w:r>
        <w:rPr>
          <w:rFonts w:hint="eastAsia" w:ascii="宋体" w:hAnsi="宋体" w:cs="隶书"/>
          <w:szCs w:val="21"/>
        </w:rPr>
        <w:t xml:space="preserve">需</w:t>
      </w:r>
      <w:r>
        <w:rPr>
          <w:rFonts w:hint="eastAsia" w:ascii="宋体" w:hAnsi="宋体" w:cs="隶书"/>
          <w:szCs w:val="21"/>
        </w:rPr>
        <w:t xml:space="preserve">提供</w:t>
      </w:r>
      <w:r>
        <w:rPr>
          <w:rFonts w:hint="eastAsia" w:ascii="宋体" w:hAnsi="宋体" w:cs="隶书"/>
          <w:szCs w:val="21"/>
        </w:rPr>
        <w:t xml:space="preserve">以下服务：</w:t>
      </w:r>
      <w:r/>
    </w:p>
    <w:p>
      <w:pPr>
        <w:pStyle w:val="664"/>
        <w:ind w:firstLine="420"/>
        <w:jc w:val="left"/>
        <w:spacing w:line="360" w:lineRule="auto"/>
        <w:rPr>
          <w:rFonts w:hint="eastAsia" w:ascii="宋体" w:hAnsi="宋体" w:cs="隶书"/>
          <w:szCs w:val="21"/>
        </w:rPr>
      </w:pPr>
      <w:r>
        <w:rPr>
          <w:rFonts w:hint="eastAsia" w:ascii="宋体" w:hAnsi="宋体" w:cs="隶书"/>
          <w:szCs w:val="21"/>
        </w:rPr>
        <w:t xml:space="preserve">（1）提醒：体检前对服务单位组织人员进行短信或电话提醒，短信/电话提醒需在体检前1-2个工作日发送，明确体检时间、地点、空腹要求、携带本人身份证（或工作证），提醒内容需经采购人确认后发送。</w:t>
      </w:r>
      <w:r/>
    </w:p>
    <w:p>
      <w:pPr>
        <w:pStyle w:val="664"/>
        <w:ind w:firstLine="420"/>
        <w:jc w:val="left"/>
        <w:spacing w:line="360" w:lineRule="auto"/>
        <w:rPr>
          <w:rFonts w:hint="eastAsia" w:ascii="宋体" w:hAnsi="宋体" w:cs="隶书"/>
          <w:szCs w:val="21"/>
        </w:rPr>
      </w:pPr>
      <w:r>
        <w:rPr>
          <w:rFonts w:hint="eastAsia" w:ascii="宋体" w:hAnsi="宋体" w:cs="隶书"/>
          <w:szCs w:val="21"/>
        </w:rPr>
        <w:t xml:space="preserve">（2）反馈：3个工作日内，反馈已参检人员人数（含单位、姓名、身份证），反馈的参检人员名单需加盖供应商公章，经采购人核对确认后，作为结算依据之一。</w:t>
      </w:r>
      <w:r/>
    </w:p>
    <w:p>
      <w:pPr>
        <w:pStyle w:val="664"/>
        <w:ind w:firstLine="420"/>
        <w:jc w:val="left"/>
        <w:spacing w:line="360" w:lineRule="auto"/>
        <w:rPr>
          <w:rFonts w:hint="eastAsia" w:ascii="宋体" w:hAnsi="宋体" w:cs="隶书"/>
          <w:szCs w:val="21"/>
        </w:rPr>
      </w:pPr>
      <w:r>
        <w:rPr>
          <w:rFonts w:hint="eastAsia" w:ascii="宋体" w:hAnsi="宋体" w:cs="隶书"/>
          <w:szCs w:val="21"/>
        </w:rPr>
        <w:t xml:space="preserve">2. 提供的体检报告形式： 提供纸质报告（每人1份，装订规范）。</w:t>
      </w:r>
      <w:r/>
    </w:p>
    <w:p>
      <w:pPr>
        <w:pStyle w:val="664"/>
        <w:ind w:firstLine="420"/>
        <w:jc w:val="left"/>
        <w:spacing w:line="360" w:lineRule="auto"/>
        <w:rPr>
          <w:rFonts w:ascii="宋体" w:hAnsi="宋体" w:cs="隶书"/>
          <w:szCs w:val="21"/>
        </w:rPr>
      </w:pPr>
      <w:r>
        <w:rPr>
          <w:rFonts w:hint="eastAsia" w:ascii="宋体" w:hAnsi="宋体" w:cs="隶书"/>
          <w:szCs w:val="21"/>
        </w:rPr>
        <w:t xml:space="preserve">3. 供应商提供体检分析（包括体检结果分析和跟进情况）：体检结束后15个工作日内，提供整体体检分析报告（含参检人员整体健康状况、异常指标统计、共性健康问题、针对性健康指导方案），并安排专业医师进行1次线下健康讲座（针对民警群体常见健康问题）</w:t>
      </w:r>
      <w:r>
        <w:rPr>
          <w:rFonts w:ascii="宋体" w:hAnsi="宋体" w:cs="隶书"/>
          <w:szCs w:val="21"/>
        </w:rPr>
        <w:t xml:space="preserve">。</w:t>
      </w:r>
      <w:r/>
    </w:p>
    <w:p>
      <w:pPr>
        <w:pStyle w:val="664"/>
        <w:ind w:firstLine="420"/>
        <w:jc w:val="left"/>
        <w:spacing w:line="360" w:lineRule="auto"/>
        <w:rPr>
          <w:rFonts w:hint="eastAsia" w:ascii="宋体" w:hAnsi="宋体" w:cs="隶书"/>
          <w:szCs w:val="21"/>
        </w:rPr>
      </w:pPr>
      <w:r>
        <w:rPr>
          <w:rFonts w:hint="eastAsia" w:ascii="宋体" w:hAnsi="宋体" w:cs="隶书"/>
          <w:szCs w:val="21"/>
        </w:rPr>
        <w:t xml:space="preserve">4.</w:t>
      </w:r>
      <w:r>
        <w:rPr>
          <w:rFonts w:hint="eastAsia"/>
        </w:rPr>
        <w:t xml:space="preserve"> 供应商</w:t>
      </w:r>
      <w:r>
        <w:rPr>
          <w:rFonts w:hint="eastAsia" w:ascii="宋体" w:hAnsi="宋体" w:cs="隶书"/>
          <w:szCs w:val="21"/>
        </w:rPr>
        <w:t xml:space="preserve">具备批量体检突发疾病（晕厥、过敏、心脑血管意外）现场急救、转诊、抢救的完整体系与实战能力。</w:t>
      </w:r>
      <w:r/>
    </w:p>
    <w:p>
      <w:pPr>
        <w:pStyle w:val="664"/>
        <w:ind w:firstLine="420"/>
        <w:jc w:val="left"/>
        <w:spacing w:line="360" w:lineRule="auto"/>
        <w:rPr>
          <w:rFonts w:ascii="宋体" w:hAnsi="宋体" w:cs="隶书"/>
          <w:szCs w:val="21"/>
        </w:rPr>
      </w:pPr>
      <w:r>
        <w:rPr>
          <w:rFonts w:hint="eastAsia" w:ascii="宋体" w:hAnsi="宋体" w:cs="隶书"/>
          <w:szCs w:val="21"/>
        </w:rPr>
        <w:t xml:space="preserve">5</w:t>
      </w:r>
      <w:r>
        <w:rPr>
          <w:rFonts w:hint="eastAsia" w:ascii="宋体" w:hAnsi="宋体" w:cs="隶书"/>
          <w:szCs w:val="21"/>
        </w:rPr>
        <w:t xml:space="preserve">. 体检服务质量须符合国家、江苏省及行业相关标准。</w:t>
      </w:r>
      <w:r>
        <w:rPr>
          <w:rFonts w:ascii="宋体" w:hAnsi="宋体" w:cs="隶书"/>
          <w:szCs w:val="21"/>
        </w:rPr>
      </w:r>
      <w:r/>
    </w:p>
    <w:p>
      <w:pPr>
        <w:pStyle w:val="664"/>
        <w:ind w:firstLine="422"/>
        <w:jc w:val="left"/>
        <w:spacing w:line="360" w:lineRule="auto"/>
        <w:rPr>
          <w:rFonts w:ascii="宋体" w:hAnsi="宋体" w:cs="隶书"/>
          <w:b/>
          <w:bCs/>
          <w:szCs w:val="21"/>
        </w:rPr>
      </w:pPr>
      <w:r>
        <w:rPr>
          <w:rFonts w:hint="eastAsia" w:ascii="宋体" w:hAnsi="宋体" w:cs="隶书"/>
          <w:b/>
          <w:bCs/>
          <w:szCs w:val="21"/>
        </w:rPr>
        <w:t xml:space="preserve">五、验收</w:t>
      </w:r>
      <w:r>
        <w:rPr>
          <w:rFonts w:ascii="宋体" w:hAnsi="宋体" w:cs="隶书"/>
          <w:b/>
          <w:bCs/>
          <w:szCs w:val="21"/>
        </w:rPr>
      </w:r>
      <w:r/>
    </w:p>
    <w:p>
      <w:pPr>
        <w:pStyle w:val="664"/>
        <w:ind w:firstLine="420"/>
        <w:jc w:val="left"/>
        <w:spacing w:line="360" w:lineRule="auto"/>
        <w:rPr>
          <w:rFonts w:hint="eastAsia" w:ascii="宋体" w:hAnsi="宋体" w:cs="宋体"/>
          <w:szCs w:val="21"/>
        </w:rPr>
      </w:pPr>
      <w:r/>
      <w:bookmarkStart w:id="324" w:name="_Hlk226539423"/>
      <w:r>
        <w:rPr>
          <w:rFonts w:hint="eastAsia" w:ascii="宋体" w:hAnsi="宋体" w:cs="宋体"/>
          <w:szCs w:val="21"/>
        </w:rPr>
        <w:t xml:space="preserve">5.1 供应商应在合同约定期限内完成服务实施。服务完成后，采购人在 5 个工作日内启动履约验收，发出《政府采购履约验收通知单》（见附件）。</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5.2 验收由需求单位（部门）牵头组织，成立3 名（含）以</w:t>
      </w:r>
      <w:r>
        <w:rPr>
          <w:rFonts w:hint="eastAsia" w:ascii="宋体" w:hAnsi="宋体" w:cs="宋体"/>
          <w:szCs w:val="21"/>
        </w:rPr>
        <w:t xml:space="preserve">上单数验收小组，确定 1 名负责人；参与评审的采购人代表不得担任负责人，分期（分段）验收负责人原则上不变更。</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5.3 验收小组制定验收方案，依据采购文件、响应文件、合同及相关标准逐项验收，做好验收记录。</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5.4 验收结束后形成书面验收意见，列明验收情况及总体评价。</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5.5 验收意见由全体成员签字；意见不一致时按少数服从多数确定，异议如实记载。</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5.6 分期（分段）验收项目出具阶段性验收意见，最终形成总体验收意见。</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5.7 采购人与供应商对验收意见确认后，形成《政府采购履约验收书》（见附件）；存在异议可协商或通过法律途径解决。</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5.8 验收合格的，采购人按合同约定支付资金、退还履约保证金；验收不合格的，暂停付款并追究违约责任。</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5.9 验收完结后，需求单位（部门）将验收资料报送归档。</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5.10 验收需第三方检测、专业人员或机构参与的，相关费用由供应商承担。</w:t>
      </w:r>
      <w:r/>
    </w:p>
    <w:p>
      <w:pPr>
        <w:pStyle w:val="664"/>
        <w:ind w:firstLine="420"/>
        <w:jc w:val="left"/>
        <w:spacing w:line="360" w:lineRule="auto"/>
        <w:rPr>
          <w:rFonts w:hint="eastAsia" w:ascii="宋体" w:hAnsi="宋体" w:cs="宋体"/>
          <w:szCs w:val="21"/>
        </w:rPr>
      </w:pPr>
      <w:r>
        <w:rPr>
          <w:rFonts w:hint="eastAsia" w:ascii="宋体" w:hAnsi="宋体" w:cs="宋体"/>
          <w:szCs w:val="21"/>
        </w:rPr>
        <w:t xml:space="preserve">5.11 采购文件、响应文件、政府采购合同为验收依据；补充合同及有效约定为合同组成部分。</w:t>
      </w:r>
      <w:r/>
    </w:p>
    <w:p>
      <w:pPr>
        <w:pStyle w:val="664"/>
        <w:ind w:firstLine="422"/>
        <w:jc w:val="left"/>
        <w:spacing w:line="360" w:lineRule="auto"/>
        <w:rPr>
          <w:rFonts w:ascii="宋体" w:hAnsi="宋体" w:cs="Verdana"/>
          <w:b/>
          <w:bCs/>
          <w:szCs w:val="21"/>
        </w:rPr>
      </w:pPr>
      <w:r/>
      <w:bookmarkEnd w:id="324"/>
      <w:r>
        <w:rPr>
          <w:rFonts w:hint="eastAsia" w:ascii="宋体" w:hAnsi="宋体" w:cs="Verdana"/>
          <w:b/>
          <w:bCs/>
          <w:szCs w:val="21"/>
        </w:rPr>
        <w:t xml:space="preserve">六</w:t>
      </w:r>
      <w:r>
        <w:rPr>
          <w:rFonts w:hint="eastAsia" w:ascii="宋体" w:hAnsi="宋体" w:cs="Verdana"/>
          <w:b/>
          <w:bCs/>
          <w:szCs w:val="21"/>
        </w:rPr>
        <w:t xml:space="preserve">、报价及付款要求</w:t>
      </w:r>
      <w:r>
        <w:rPr>
          <w:rFonts w:ascii="宋体" w:hAnsi="宋体" w:cs="Verdana"/>
          <w:b/>
          <w:bCs/>
          <w:szCs w:val="21"/>
        </w:rPr>
      </w:r>
      <w:r/>
    </w:p>
    <w:p>
      <w:pPr>
        <w:pStyle w:val="664"/>
        <w:ind w:firstLine="420"/>
        <w:jc w:val="left"/>
        <w:spacing w:line="360" w:lineRule="auto"/>
        <w:rPr>
          <w:rFonts w:ascii="宋体" w:hAnsi="宋体" w:cs="隶书"/>
          <w:szCs w:val="21"/>
        </w:rPr>
      </w:pPr>
      <w:r>
        <w:rPr>
          <w:rFonts w:hint="eastAsia" w:ascii="宋体" w:hAnsi="宋体" w:cs="隶书"/>
          <w:szCs w:val="21"/>
        </w:rPr>
        <w:t xml:space="preserve">1. 报价包括但不限于完成文件所确定的服务范围所需的全部费用，及其相应税费、政策性文件规定及实施过程中所有风险、责任 (含安全) 等各项应有费用，不</w:t>
      </w:r>
      <w:r>
        <w:rPr>
          <w:rFonts w:hint="eastAsia" w:ascii="宋体" w:hAnsi="宋体" w:cs="隶书"/>
          <w:szCs w:val="21"/>
        </w:rPr>
        <w:t xml:space="preserve">论其在采购文件中是否有提及。投标供应商应根据上述因素自行考虑含入</w:t>
      </w:r>
      <w:r>
        <w:rPr>
          <w:rFonts w:hint="eastAsia" w:ascii="宋体" w:hAnsi="宋体" w:cs="隶书"/>
          <w:szCs w:val="21"/>
        </w:rPr>
        <w:t xml:space="preserve">响应</w:t>
      </w:r>
      <w:r>
        <w:rPr>
          <w:rFonts w:hint="eastAsia" w:ascii="宋体" w:hAnsi="宋体" w:cs="隶书"/>
          <w:szCs w:val="21"/>
        </w:rPr>
        <w:t xml:space="preserve">报价。报价包含但不限于：体检项目检测费、一次性耗材费、采血费、报告制作费、健康咨询费、复检费、讲座费、税费、运输费（若有）、人员服务费等完成本项目的全部费用，无任何额外费用（实质性要求，未响应则按无效</w:t>
      </w:r>
      <w:r>
        <w:rPr>
          <w:rFonts w:hint="eastAsia" w:ascii="宋体" w:hAnsi="宋体" w:cs="隶书"/>
          <w:szCs w:val="21"/>
        </w:rPr>
        <w:t xml:space="preserve">响应</w:t>
      </w:r>
      <w:r>
        <w:rPr>
          <w:rFonts w:hint="eastAsia" w:ascii="宋体" w:hAnsi="宋体" w:cs="隶书"/>
          <w:szCs w:val="21"/>
        </w:rPr>
        <w:t xml:space="preserve">处理）。</w:t>
      </w:r>
      <w:r>
        <w:rPr>
          <w:rFonts w:ascii="宋体" w:hAnsi="宋体" w:cs="隶书"/>
          <w:szCs w:val="21"/>
        </w:rPr>
      </w:r>
      <w:r/>
    </w:p>
    <w:p>
      <w:pPr>
        <w:pStyle w:val="664"/>
        <w:ind w:firstLine="422"/>
        <w:jc w:val="left"/>
        <w:spacing w:line="360" w:lineRule="auto"/>
        <w:rPr>
          <w:rFonts w:hint="eastAsia" w:ascii="宋体" w:hAnsi="宋体" w:cs="隶书"/>
          <w:szCs w:val="21"/>
        </w:rPr>
      </w:pPr>
      <w:r>
        <w:rPr>
          <w:rFonts w:hint="eastAsia" w:ascii="宋体" w:hAnsi="宋体" w:cs="隶书"/>
          <w:b/>
          <w:bCs/>
          <w:szCs w:val="21"/>
        </w:rPr>
        <w:t xml:space="preserve">成交</w:t>
      </w:r>
      <w:r>
        <w:rPr>
          <w:rFonts w:hint="eastAsia" w:ascii="宋体" w:hAnsi="宋体" w:cs="隶书"/>
          <w:b/>
          <w:bCs/>
          <w:szCs w:val="21"/>
        </w:rPr>
        <w:t xml:space="preserve">后，采购人付款前，供应商应向采购人开具等额发票。</w:t>
      </w:r>
      <w:r>
        <w:rPr>
          <w:rFonts w:hint="eastAsia" w:ascii="宋体" w:hAnsi="宋体" w:cs="隶书"/>
          <w:szCs w:val="21"/>
        </w:rPr>
        <w:t xml:space="preserve">发票需为增值税专用发票（税率按国家相关规定执行），发票开具内容需与成交项目、结算金额一致，发票不合规的，采购人有权拒绝付款，且不承担逾期付款责任。</w:t>
      </w:r>
      <w:r/>
    </w:p>
    <w:p>
      <w:pPr>
        <w:pStyle w:val="664"/>
        <w:ind w:firstLine="420"/>
        <w:jc w:val="left"/>
        <w:spacing w:line="360" w:lineRule="auto"/>
        <w:rPr>
          <w:rFonts w:hint="eastAsia" w:ascii="宋体" w:hAnsi="宋体" w:cs="隶书"/>
          <w:szCs w:val="21"/>
        </w:rPr>
      </w:pPr>
      <w:r>
        <w:rPr>
          <w:rFonts w:hint="eastAsia" w:ascii="宋体" w:hAnsi="宋体" w:cs="隶书"/>
          <w:szCs w:val="21"/>
        </w:rPr>
        <w:t xml:space="preserve">2. 报价为含税价，应包含：体检、开票、相关税等所有费用。</w:t>
      </w:r>
      <w:r/>
    </w:p>
    <w:p>
      <w:pPr>
        <w:pStyle w:val="664"/>
        <w:ind w:firstLine="420"/>
        <w:jc w:val="left"/>
        <w:spacing w:line="360" w:lineRule="auto"/>
        <w:rPr>
          <w:rFonts w:hint="eastAsia" w:ascii="宋体" w:hAnsi="宋体" w:cs="隶书"/>
          <w:szCs w:val="21"/>
        </w:rPr>
      </w:pPr>
      <w:r>
        <w:rPr>
          <w:rFonts w:hint="eastAsia" w:ascii="宋体" w:hAnsi="宋体" w:cs="隶书"/>
          <w:szCs w:val="21"/>
        </w:rPr>
        <w:t xml:space="preserve">3. 固定单价。最终结算时，按实际体检的人数乘以成交单价进行结算。</w:t>
      </w:r>
      <w:r/>
    </w:p>
    <w:p>
      <w:pPr>
        <w:pStyle w:val="664"/>
        <w:ind w:firstLine="420"/>
        <w:jc w:val="left"/>
        <w:spacing w:line="360" w:lineRule="auto"/>
        <w:rPr>
          <w:rFonts w:hint="eastAsia" w:ascii="宋体" w:hAnsi="宋体" w:cs="隶书"/>
          <w:szCs w:val="21"/>
        </w:rPr>
      </w:pPr>
      <w:r>
        <w:rPr>
          <w:rFonts w:hint="eastAsia" w:ascii="宋体" w:hAnsi="宋体" w:cs="隶书"/>
          <w:szCs w:val="21"/>
        </w:rPr>
        <w:t xml:space="preserve">4. 合同签订后，体检完成并提交体检报告和体检名单（单位、身份证、姓名），审核无误后，</w:t>
      </w:r>
      <w:r>
        <w:rPr>
          <w:rFonts w:hint="eastAsia" w:ascii="宋体" w:hAnsi="宋体" w:cs="隶书"/>
          <w:szCs w:val="21"/>
        </w:rPr>
        <w:t xml:space="preserve">成交</w:t>
      </w:r>
      <w:r>
        <w:rPr>
          <w:rFonts w:hint="eastAsia" w:ascii="宋体" w:hAnsi="宋体" w:cs="隶书"/>
          <w:szCs w:val="21"/>
        </w:rPr>
        <w:t xml:space="preserve">供应商按要求向采购人开具等额发票后，每年年底一次性结清价款。体检完成后，供应商需提交体检报告、参检人员确认名单、等额合规发票，采购人在收到完整资料后15个工作日内审核完毕，审核无误后，</w:t>
      </w:r>
      <w:bookmarkStart w:id="325" w:name="_Hlk226832226"/>
      <w:r>
        <w:rPr>
          <w:rFonts w:hint="eastAsia" w:ascii="宋体" w:hAnsi="宋体" w:cs="隶书"/>
          <w:szCs w:val="21"/>
        </w:rPr>
        <w:t xml:space="preserve">在当年12月31日前一次性结清价款</w:t>
      </w:r>
      <w:bookmarkEnd w:id="325"/>
      <w:r>
        <w:rPr>
          <w:rFonts w:hint="eastAsia" w:ascii="宋体" w:hAnsi="宋体" w:cs="隶书"/>
          <w:szCs w:val="21"/>
        </w:rPr>
        <w:t xml:space="preserve">。</w:t>
      </w:r>
      <w:r/>
    </w:p>
    <w:p>
      <w:pPr>
        <w:pStyle w:val="664"/>
        <w:ind w:firstLine="422"/>
        <w:jc w:val="left"/>
        <w:spacing w:line="360" w:lineRule="auto"/>
        <w:rPr>
          <w:rFonts w:hint="eastAsia" w:ascii="宋体" w:hAnsi="宋体" w:cs="Verdana"/>
          <w:b/>
          <w:bCs/>
          <w:szCs w:val="21"/>
        </w:rPr>
      </w:pPr>
      <w:r>
        <w:rPr>
          <w:rFonts w:hint="eastAsia" w:ascii="宋体" w:hAnsi="宋体" w:cs="Verdana"/>
          <w:b/>
          <w:bCs/>
          <w:szCs w:val="21"/>
        </w:rPr>
        <w:t xml:space="preserve">七、其他要求</w:t>
      </w:r>
      <w:r/>
    </w:p>
    <w:p>
      <w:pPr>
        <w:pStyle w:val="664"/>
        <w:ind w:firstLine="420"/>
        <w:jc w:val="left"/>
        <w:spacing w:line="360" w:lineRule="auto"/>
        <w:rPr>
          <w:rFonts w:ascii="宋体" w:hAnsi="宋体" w:cs="隶书"/>
          <w:szCs w:val="21"/>
          <w:u w:val="single"/>
        </w:rPr>
      </w:pPr>
      <w:r>
        <w:rPr>
          <w:rFonts w:hint="eastAsia" w:ascii="宋体" w:hAnsi="宋体" w:cs="宋体"/>
          <w:szCs w:val="22"/>
        </w:rPr>
        <w:t xml:space="preserve">供应商须对采购人员工身份信息和体检数据严格保密，不得向采购人和员工以外的第三方透漏。未经</w:t>
      </w:r>
      <w:r>
        <w:rPr>
          <w:rFonts w:hint="eastAsia" w:ascii="宋体" w:hAnsi="宋体" w:cs="宋体"/>
          <w:szCs w:val="22"/>
        </w:rPr>
        <w:t xml:space="preserve">采购人允许，严禁向员工推荐、推销体检服务之外的任何付费项目。</w:t>
      </w:r>
      <w:r>
        <w:rPr>
          <w:rFonts w:ascii="宋体" w:hAnsi="宋体" w:cs="隶书"/>
          <w:szCs w:val="21"/>
          <w:u w:val="single"/>
        </w:rPr>
      </w:r>
      <w:r/>
    </w:p>
    <w:p>
      <w:pPr>
        <w:pStyle w:val="664"/>
        <w:ind w:firstLine="420"/>
        <w:jc w:val="left"/>
        <w:spacing w:line="360" w:lineRule="auto"/>
        <w:rPr>
          <w:rFonts w:ascii="仿宋" w:hAnsi="仿宋" w:eastAsia="等线" w:cs="隶书"/>
          <w:szCs w:val="21"/>
        </w:rPr>
      </w:pPr>
      <w:r>
        <w:rPr>
          <w:rFonts w:hint="eastAsia" w:ascii="宋体" w:hAnsi="宋体" w:cs="隶书"/>
          <w:szCs w:val="21"/>
          <w:u w:val="single"/>
        </w:rPr>
        <w:t xml:space="preserve">上述</w:t>
      </w:r>
      <w:r>
        <w:rPr>
          <w:rFonts w:ascii="宋体" w:hAnsi="宋体" w:cs="隶书"/>
          <w:szCs w:val="21"/>
          <w:u w:val="single"/>
        </w:rPr>
        <w:t xml:space="preserve">用带星号（“</w:t>
      </w:r>
      <w:bookmarkStart w:id="326" w:name="OLE_LINK15"/>
      <w:r>
        <w:rPr>
          <w:rFonts w:ascii="宋体" w:hAnsi="宋体" w:cs="隶书"/>
          <w:szCs w:val="21"/>
          <w:u w:val="single"/>
        </w:rPr>
        <w:t xml:space="preserve">★</w:t>
      </w:r>
      <w:bookmarkEnd w:id="326"/>
      <w:r>
        <w:rPr>
          <w:rFonts w:ascii="宋体" w:hAnsi="宋体" w:cs="隶书"/>
          <w:szCs w:val="21"/>
          <w:u w:val="single"/>
        </w:rPr>
        <w:t xml:space="preserve">”）</w:t>
      </w:r>
      <w:r>
        <w:rPr>
          <w:rFonts w:hint="eastAsia" w:ascii="宋体" w:hAnsi="宋体" w:cs="隶书"/>
          <w:szCs w:val="21"/>
          <w:u w:val="single"/>
        </w:rPr>
        <w:t xml:space="preserve">表示的为</w:t>
      </w:r>
      <w:r>
        <w:rPr>
          <w:rFonts w:ascii="宋体" w:hAnsi="宋体" w:cs="隶书"/>
          <w:szCs w:val="21"/>
          <w:u w:val="single"/>
        </w:rPr>
        <w:t xml:space="preserve">本</w:t>
      </w:r>
      <w:r>
        <w:rPr>
          <w:rFonts w:hint="eastAsia" w:ascii="宋体" w:hAnsi="宋体" w:cs="隶书"/>
          <w:szCs w:val="21"/>
          <w:u w:val="single"/>
        </w:rPr>
        <w:t xml:space="preserve">磋商</w:t>
      </w:r>
      <w:r>
        <w:rPr>
          <w:rFonts w:ascii="宋体" w:hAnsi="宋体" w:cs="隶书"/>
          <w:szCs w:val="21"/>
          <w:u w:val="single"/>
        </w:rPr>
        <w:t xml:space="preserve">文件</w:t>
      </w:r>
      <w:r>
        <w:rPr>
          <w:rFonts w:hint="eastAsia" w:ascii="宋体" w:hAnsi="宋体" w:cs="隶书"/>
          <w:szCs w:val="21"/>
          <w:u w:val="single"/>
        </w:rPr>
        <w:t xml:space="preserve">实质性</w:t>
      </w:r>
      <w:r>
        <w:rPr>
          <w:rFonts w:ascii="宋体" w:hAnsi="宋体" w:cs="隶书"/>
          <w:szCs w:val="21"/>
          <w:u w:val="single"/>
        </w:rPr>
        <w:t xml:space="preserve">要求</w:t>
      </w:r>
      <w:r>
        <w:rPr>
          <w:rFonts w:hint="eastAsia" w:ascii="宋体" w:hAnsi="宋体" w:cs="隶书"/>
          <w:szCs w:val="21"/>
          <w:u w:val="single"/>
        </w:rPr>
        <w:t xml:space="preserve">，供应商必须</w:t>
      </w:r>
      <w:r>
        <w:rPr>
          <w:rFonts w:hint="eastAsia" w:ascii="宋体" w:hAnsi="宋体" w:cs="隶书"/>
          <w:szCs w:val="21"/>
          <w:u w:val="single"/>
          <w:lang w:val="zh-CN"/>
        </w:rPr>
        <w:t xml:space="preserve">对磋商文件的实质性要求作出响应。</w:t>
      </w:r>
      <w:r>
        <w:rPr>
          <w:rFonts w:hint="eastAsia" w:ascii="宋体" w:hAnsi="宋体" w:cs="隶书"/>
          <w:szCs w:val="21"/>
          <w:u w:val="single"/>
        </w:rPr>
        <w:t xml:space="preserve">如</w:t>
      </w:r>
      <w:r>
        <w:rPr>
          <w:rFonts w:ascii="宋体" w:hAnsi="宋体" w:cs="隶书"/>
          <w:szCs w:val="21"/>
          <w:u w:val="single"/>
        </w:rPr>
        <w:t xml:space="preserve">果磋商响应性文件实质上没有响应</w:t>
      </w:r>
      <w:r>
        <w:rPr>
          <w:rFonts w:hint="eastAsia" w:ascii="宋体" w:hAnsi="宋体" w:cs="隶书"/>
          <w:szCs w:val="21"/>
          <w:u w:val="single"/>
        </w:rPr>
        <w:t xml:space="preserve">磋商</w:t>
      </w:r>
      <w:r>
        <w:rPr>
          <w:rFonts w:ascii="宋体" w:hAnsi="宋体" w:cs="隶书"/>
          <w:szCs w:val="21"/>
          <w:u w:val="single"/>
        </w:rPr>
        <w:t xml:space="preserve">文件的要求，磋商小组将予以拒绝</w:t>
      </w:r>
      <w:r>
        <w:rPr>
          <w:rFonts w:hint="eastAsia" w:ascii="宋体" w:hAnsi="宋体" w:cs="隶书"/>
          <w:szCs w:val="21"/>
          <w:u w:val="single"/>
        </w:rPr>
        <w:t xml:space="preserve">，做无效</w:t>
      </w:r>
      <w:r>
        <w:rPr>
          <w:rFonts w:hint="eastAsia" w:ascii="宋体" w:hAnsi="宋体" w:cs="隶书"/>
          <w:szCs w:val="21"/>
          <w:u w:val="single"/>
        </w:rPr>
        <w:t xml:space="preserve">响应</w:t>
      </w:r>
      <w:r>
        <w:rPr>
          <w:rFonts w:hint="eastAsia" w:ascii="宋体" w:hAnsi="宋体" w:cs="隶书"/>
          <w:szCs w:val="21"/>
          <w:u w:val="single"/>
        </w:rPr>
        <w:t xml:space="preserve">处理。</w:t>
      </w:r>
      <w:r>
        <w:rPr>
          <w:rFonts w:ascii="仿宋" w:hAnsi="仿宋" w:eastAsia="等线" w:cs="隶书"/>
          <w:szCs w:val="21"/>
        </w:rPr>
      </w:r>
      <w:r/>
    </w:p>
    <w:p>
      <w:pPr>
        <w:pStyle w:val="664"/>
        <w:jc w:val="left"/>
        <w:spacing w:before="318" w:line="560" w:lineRule="exact"/>
        <w:widowControl/>
        <w:rPr>
          <w:rFonts w:eastAsia="方正仿宋_GBK"/>
          <w:spacing w:val="-4"/>
          <w:sz w:val="31"/>
          <w:szCs w:val="31"/>
        </w:rPr>
        <w:outlineLvl w:val="0"/>
      </w:pPr>
      <w:r>
        <w:rPr>
          <w:rFonts w:hint="eastAsia" w:ascii="宋体" w:hAnsi="宋体" w:cs="宋体"/>
          <w:bCs/>
          <w:spacing w:val="2"/>
          <w:szCs w:val="21"/>
        </w:rPr>
        <w:br w:type="page" w:clear="all"/>
      </w:r>
      <w:r>
        <w:rPr>
          <w:rFonts w:hint="eastAsia" w:eastAsia="方正仿宋_GBK"/>
          <w:spacing w:val="-4"/>
          <w:sz w:val="31"/>
          <w:szCs w:val="31"/>
        </w:rPr>
        <w:t xml:space="preserve">附件1</w:t>
      </w:r>
      <w:r>
        <w:rPr>
          <w:rFonts w:eastAsia="方正仿宋_GBK"/>
          <w:spacing w:val="-4"/>
          <w:sz w:val="31"/>
          <w:szCs w:val="31"/>
        </w:rPr>
        <w:t xml:space="preserve">:</w:t>
      </w:r>
      <w:r/>
    </w:p>
    <w:p>
      <w:pPr>
        <w:pStyle w:val="664"/>
        <w:jc w:val="center"/>
        <w:spacing w:before="120" w:line="560" w:lineRule="exact"/>
        <w:widowControl/>
        <w:rPr>
          <w:rFonts w:ascii="方正小标宋简体" w:hAnsi="Arial" w:eastAsia="方正小标宋简体" w:cs="Arial"/>
          <w:sz w:val="36"/>
          <w:szCs w:val="36"/>
        </w:rPr>
      </w:pPr>
      <w:r>
        <w:rPr>
          <w:rFonts w:hint="eastAsia" w:ascii="方正小标宋简体" w:hAnsi="Arial" w:eastAsia="方正小标宋简体" w:cs="Arial"/>
          <w:spacing w:val="9"/>
          <w:sz w:val="36"/>
          <w:szCs w:val="36"/>
        </w:rPr>
        <w:t xml:space="preserve">政府采购履约验收通知单（参考样本）</w:t>
      </w:r>
      <w:r>
        <w:rPr>
          <w:rFonts w:ascii="方正小标宋简体" w:hAnsi="Arial" w:eastAsia="方正小标宋简体" w:cs="Arial"/>
          <w:sz w:val="36"/>
          <w:szCs w:val="36"/>
        </w:rPr>
      </w:r>
      <w:r/>
    </w:p>
    <w:p>
      <w:pPr>
        <w:pStyle w:val="664"/>
        <w:ind w:left="118"/>
        <w:jc w:val="left"/>
        <w:spacing w:before="67" w:line="560" w:lineRule="exact"/>
        <w:widowControl/>
        <w:rPr>
          <w:rFonts w:ascii="仿宋_GB2312" w:hAnsi="Arial" w:eastAsia="仿宋_GB2312" w:cs="Arial"/>
          <w:sz w:val="24"/>
          <w:szCs w:val="31"/>
        </w:rPr>
      </w:pPr>
      <w:r>
        <w:rPr>
          <w:rFonts w:hint="eastAsia" w:ascii="仿宋_GB2312" w:hAnsi="Arial" w:eastAsia="仿宋_GB2312" w:cs="Arial"/>
          <w:spacing w:val="5"/>
          <w:sz w:val="24"/>
          <w:szCs w:val="31"/>
        </w:rPr>
        <w:t xml:space="preserve">供应商：</w:t>
      </w:r>
      <w:r>
        <w:rPr>
          <w:rFonts w:ascii="仿宋_GB2312" w:hAnsi="Arial" w:eastAsia="仿宋_GB2312" w:cs="Arial"/>
          <w:sz w:val="24"/>
          <w:szCs w:val="31"/>
        </w:rPr>
      </w:r>
      <w:r/>
    </w:p>
    <w:tbl>
      <w:tblPr>
        <w:tblW w:w="931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ind w:left="-2" w:firstLine="2"/>
              <w:jc w:val="center"/>
              <w:spacing w:line="560" w:lineRule="exact"/>
              <w:widowControl/>
              <w:rPr>
                <w:rFonts w:hint="eastAsia" w:ascii="黑体" w:hAnsi="黑体" w:eastAsia="黑体" w:cs="Arial"/>
                <w:sz w:val="24"/>
              </w:rPr>
            </w:pPr>
            <w:r>
              <w:rPr>
                <w:rFonts w:hint="eastAsia" w:ascii="黑体" w:hAnsi="黑体" w:eastAsia="黑体" w:cs="Arial"/>
                <w:spacing w:val="-2"/>
                <w:sz w:val="24"/>
              </w:rPr>
              <w:t xml:space="preserve">采购人</w:t>
            </w:r>
            <w:r>
              <w:rPr>
                <w:rFonts w:hint="eastAsia" w:ascii="黑体" w:hAnsi="黑体" w:eastAsia="黑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项目名称</w:t>
            </w:r>
            <w:r>
              <w:rPr>
                <w:rFonts w:hint="eastAsia" w:ascii="黑体" w:hAnsi="黑体" w:eastAsia="黑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合同名称</w:t>
            </w:r>
            <w:r>
              <w:rPr>
                <w:rFonts w:hint="eastAsia" w:ascii="黑体" w:hAnsi="黑体" w:eastAsia="黑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合同编号</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合同金额</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2"/>
                <w:sz w:val="24"/>
              </w:rPr>
              <w:t xml:space="preserve">验收时间</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2"/>
                <w:sz w:val="24"/>
              </w:rPr>
              <w:t xml:space="preserve">验收地点</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4"/>
                <w:sz w:val="24"/>
              </w:rPr>
              <w:t xml:space="preserve">联系人</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联系电话</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664"/>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pStyle w:val="664"/>
              <w:jc w:val="center"/>
              <w:spacing w:line="560" w:lineRule="exact"/>
              <w:widowControl/>
              <w:rPr>
                <w:rFonts w:hint="eastAsia" w:ascii="黑体" w:hAnsi="黑体" w:eastAsia="黑体" w:cs="Arial"/>
                <w:sz w:val="24"/>
              </w:rPr>
            </w:pPr>
            <w:r>
              <w:rPr>
                <w:rFonts w:hint="eastAsia" w:ascii="黑体" w:hAnsi="黑体" w:eastAsia="黑体" w:cs="Arial"/>
                <w:spacing w:val="-1"/>
                <w:sz w:val="24"/>
              </w:rPr>
              <w:t xml:space="preserve">履约验收方案及工作要求</w:t>
            </w:r>
            <w:r>
              <w:rPr>
                <w:rFonts w:hint="eastAsia" w:ascii="黑体" w:hAnsi="黑体" w:eastAsia="黑体" w:cs="Arial"/>
                <w:sz w:val="24"/>
              </w:rPr>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9319" w:type="dxa"/>
            <w:vAlign w:val="top"/>
            <w:textDirection w:val="lrTb"/>
            <w:noWrap w:val="false"/>
          </w:tcPr>
          <w:p>
            <w:pPr>
              <w:pStyle w:val="664"/>
              <w:jc w:val="left"/>
              <w:spacing w:line="560" w:lineRule="exact"/>
              <w:widowControl/>
              <w:rPr>
                <w:rFonts w:ascii="Arial" w:hAnsi="Arial" w:eastAsia="Times New Roman" w:cs="Arial"/>
                <w:sz w:val="24"/>
              </w:rPr>
            </w:pPr>
            <w:r>
              <w:rPr>
                <w:rFonts w:ascii="Arial" w:hAnsi="Arial" w:eastAsia="Times New Roman" w:cs="Arial"/>
                <w:sz w:val="24"/>
              </w:rPr>
            </w:r>
            <w:r/>
          </w:p>
          <w:p>
            <w:pPr>
              <w:pStyle w:val="664"/>
              <w:jc w:val="left"/>
              <w:spacing w:line="560" w:lineRule="exact"/>
              <w:widowControl/>
              <w:rPr>
                <w:rFonts w:ascii="Arial" w:hAnsi="Arial" w:eastAsia="Times New Roman" w:cs="Arial"/>
                <w:sz w:val="24"/>
              </w:rPr>
            </w:pPr>
            <w:r>
              <w:rPr>
                <w:rFonts w:ascii="Arial" w:hAnsi="Arial" w:eastAsia="Times New Roman" w:cs="Arial"/>
                <w:sz w:val="24"/>
              </w:rPr>
            </w:r>
            <w:r/>
          </w:p>
          <w:p>
            <w:pPr>
              <w:pStyle w:val="664"/>
              <w:jc w:val="left"/>
              <w:spacing w:line="560" w:lineRule="exact"/>
              <w:widowControl/>
              <w:rPr>
                <w:rFonts w:ascii="Arial" w:hAnsi="Arial" w:eastAsia="等线" w:cs="Arial"/>
                <w:sz w:val="24"/>
              </w:rPr>
            </w:pPr>
            <w:r>
              <w:rPr>
                <w:rFonts w:ascii="Arial" w:hAnsi="Arial" w:eastAsia="等线" w:cs="Arial"/>
                <w:sz w:val="24"/>
              </w:rPr>
            </w:r>
            <w:r/>
          </w:p>
          <w:p>
            <w:pPr>
              <w:pStyle w:val="664"/>
              <w:jc w:val="left"/>
              <w:spacing w:line="560" w:lineRule="exact"/>
              <w:widowControl/>
              <w:rPr>
                <w:rFonts w:ascii="Arial" w:hAnsi="Arial" w:eastAsia="等线" w:cs="Arial"/>
                <w:sz w:val="24"/>
              </w:rPr>
            </w:pPr>
            <w:r>
              <w:rPr>
                <w:rFonts w:ascii="Arial" w:hAnsi="Arial" w:eastAsia="等线" w:cs="Arial"/>
                <w:sz w:val="24"/>
              </w:rPr>
            </w:r>
            <w:r/>
          </w:p>
          <w:p>
            <w:pPr>
              <w:pStyle w:val="664"/>
              <w:jc w:val="left"/>
              <w:spacing w:line="560" w:lineRule="exact"/>
              <w:widowControl/>
              <w:rPr>
                <w:rFonts w:ascii="Arial" w:hAnsi="Arial" w:eastAsia="Times New Roman" w:cs="Arial"/>
                <w:sz w:val="24"/>
              </w:rPr>
            </w:pPr>
            <w:r>
              <w:rPr>
                <w:rFonts w:ascii="Arial" w:hAnsi="Arial" w:eastAsia="Times New Roman" w:cs="Arial"/>
                <w:sz w:val="24"/>
              </w:rPr>
            </w:r>
            <w:r/>
          </w:p>
          <w:p>
            <w:pPr>
              <w:pStyle w:val="664"/>
              <w:ind w:left="5545" w:right="1890" w:hanging="561"/>
              <w:jc w:val="left"/>
              <w:spacing w:before="91" w:line="560" w:lineRule="exact"/>
              <w:widowControl/>
              <w:rPr>
                <w:rFonts w:hint="eastAsia" w:ascii="黑体" w:hAnsi="黑体" w:eastAsia="黑体" w:cs="Arial"/>
                <w:spacing w:val="-2"/>
                <w:sz w:val="24"/>
              </w:rPr>
            </w:pPr>
            <w:r>
              <w:rPr>
                <w:rFonts w:hint="eastAsia" w:ascii="黑体" w:hAnsi="黑体" w:eastAsia="黑体" w:cs="Arial"/>
                <w:spacing w:val="-2"/>
                <w:sz w:val="24"/>
              </w:rPr>
            </w:r>
            <w:r/>
          </w:p>
          <w:p>
            <w:pPr>
              <w:pStyle w:val="664"/>
              <w:ind w:left="5545" w:right="1890" w:hanging="561"/>
              <w:jc w:val="left"/>
              <w:spacing w:before="91" w:line="560" w:lineRule="exact"/>
              <w:widowControl/>
              <w:rPr>
                <w:rFonts w:hint="eastAsia" w:ascii="黑体" w:hAnsi="黑体" w:eastAsia="黑体" w:cs="Arial"/>
                <w:spacing w:val="-2"/>
                <w:sz w:val="24"/>
              </w:rPr>
            </w:pPr>
            <w:r>
              <w:rPr>
                <w:rFonts w:hint="eastAsia" w:ascii="黑体" w:hAnsi="黑体" w:eastAsia="黑体" w:cs="Arial"/>
                <w:spacing w:val="-2"/>
                <w:sz w:val="24"/>
              </w:rPr>
            </w:r>
            <w:r/>
          </w:p>
          <w:p>
            <w:pPr>
              <w:pStyle w:val="664"/>
              <w:ind w:left="105" w:right="1890" w:firstLine="5192"/>
              <w:jc w:val="left"/>
              <w:spacing w:before="91" w:line="560" w:lineRule="exact"/>
              <w:widowControl/>
              <w:rPr>
                <w:rFonts w:hint="eastAsia" w:ascii="黑体" w:hAnsi="黑体" w:eastAsia="黑体" w:cs="Arial"/>
                <w:spacing w:val="-2"/>
                <w:sz w:val="24"/>
              </w:rPr>
            </w:pPr>
            <w:r>
              <w:rPr>
                <w:rFonts w:hint="eastAsia" w:ascii="黑体" w:hAnsi="黑体" w:eastAsia="黑体" w:cs="Arial"/>
                <w:spacing w:val="-2"/>
                <w:sz w:val="24"/>
              </w:rPr>
              <w:t xml:space="preserve">单位公章</w:t>
            </w:r>
            <w:r/>
          </w:p>
          <w:p>
            <w:pPr>
              <w:pStyle w:val="664"/>
              <w:ind w:left="5545" w:right="1890" w:hanging="561"/>
              <w:jc w:val="left"/>
              <w:spacing w:before="91" w:line="560" w:lineRule="exact"/>
              <w:widowControl/>
              <w:rPr>
                <w:rFonts w:hint="eastAsia" w:ascii="黑体" w:hAnsi="黑体" w:eastAsia="黑体" w:cs="Arial"/>
                <w:sz w:val="24"/>
              </w:rPr>
            </w:pPr>
            <w:r>
              <w:rPr>
                <w:rFonts w:hint="eastAsia" w:ascii="黑体" w:hAnsi="黑体" w:eastAsia="黑体" w:cs="Arial"/>
                <w:spacing w:val="6"/>
                <w:sz w:val="24"/>
              </w:rPr>
              <w:t xml:space="preserve"> </w:t>
            </w:r>
            <w:r>
              <w:rPr>
                <w:rFonts w:hint="eastAsia" w:ascii="黑体" w:hAnsi="黑体" w:eastAsia="黑体" w:cs="Arial"/>
                <w:spacing w:val="-10"/>
                <w:sz w:val="24"/>
              </w:rPr>
              <w:t xml:space="preserve">年</w:t>
            </w:r>
            <w:r>
              <w:rPr>
                <w:rFonts w:hint="eastAsia" w:ascii="黑体" w:hAnsi="黑体" w:eastAsia="黑体" w:cs="Arial"/>
                <w:spacing w:val="8"/>
                <w:sz w:val="24"/>
              </w:rPr>
              <w:t xml:space="preserve">  </w:t>
            </w:r>
            <w:r>
              <w:rPr>
                <w:rFonts w:hint="eastAsia" w:ascii="黑体" w:hAnsi="黑体" w:eastAsia="黑体" w:cs="Arial"/>
                <w:spacing w:val="-10"/>
                <w:sz w:val="24"/>
              </w:rPr>
              <w:t xml:space="preserve">月</w:t>
            </w:r>
            <w:r>
              <w:rPr>
                <w:rFonts w:hint="eastAsia" w:ascii="黑体" w:hAnsi="黑体" w:eastAsia="黑体" w:cs="Arial"/>
                <w:spacing w:val="28"/>
                <w:sz w:val="24"/>
              </w:rPr>
              <w:t xml:space="preserve">  </w:t>
            </w:r>
            <w:r>
              <w:rPr>
                <w:rFonts w:hint="eastAsia" w:ascii="黑体" w:hAnsi="黑体" w:eastAsia="黑体" w:cs="Arial"/>
                <w:spacing w:val="-10"/>
                <w:sz w:val="24"/>
              </w:rPr>
              <w:t xml:space="preserve">日</w:t>
            </w:r>
            <w:r>
              <w:rPr>
                <w:rFonts w:hint="eastAsia" w:ascii="黑体" w:hAnsi="黑体" w:eastAsia="黑体" w:cs="Arial"/>
                <w:sz w:val="24"/>
              </w:rPr>
            </w:r>
            <w:r/>
          </w:p>
        </w:tc>
      </w:tr>
    </w:tbl>
    <w:p>
      <w:pPr>
        <w:pStyle w:val="664"/>
        <w:jc w:val="left"/>
        <w:widowControl/>
        <w:rPr>
          <w:rFonts w:hint="eastAsia"/>
        </w:rPr>
        <w:sectPr>
          <w:footnotePr/>
          <w:endnotePr/>
          <w:type w:val="nextPage"/>
          <w:pgSz w:w="12240" w:h="15840" w:orient="portrait"/>
          <w:pgMar w:top="1418" w:right="1418" w:bottom="1418" w:left="1418" w:header="720" w:footer="720" w:gutter="0"/>
          <w:cols w:num="1" w:sep="0" w:space="720" w:equalWidth="1"/>
          <w:docGrid w:linePitch="360"/>
        </w:sectPr>
      </w:pPr>
      <w:r>
        <w:rPr>
          <w:rFonts w:hint="eastAsia"/>
        </w:rPr>
      </w:r>
      <w:r/>
    </w:p>
    <w:p>
      <w:pPr>
        <w:pStyle w:val="664"/>
        <w:jc w:val="left"/>
        <w:widowControl/>
        <w:rPr>
          <w:rFonts w:eastAsia="方正仿宋_GBK"/>
          <w:spacing w:val="-4"/>
          <w:sz w:val="24"/>
        </w:rPr>
        <w:outlineLvl w:val="0"/>
      </w:pPr>
      <w:r>
        <w:rPr>
          <w:rFonts w:eastAsia="方正仿宋_GBK"/>
          <w:spacing w:val="-4"/>
          <w:sz w:val="24"/>
        </w:rPr>
        <w:t xml:space="preserve">附件2</w:t>
      </w:r>
      <w:r/>
    </w:p>
    <w:p>
      <w:pPr>
        <w:pStyle w:val="664"/>
        <w:jc w:val="center"/>
        <w:rPr>
          <w:rFonts w:ascii="方正小标宋简体" w:hAnsi="Arial" w:eastAsia="方正小标宋简体" w:cs="Arial"/>
          <w:spacing w:val="9"/>
          <w:sz w:val="28"/>
          <w:szCs w:val="28"/>
        </w:rPr>
      </w:pPr>
      <w:r>
        <w:rPr>
          <w:rFonts w:hint="eastAsia" w:ascii="方正小标宋简体" w:hAnsi="Arial" w:eastAsia="方正小标宋简体" w:cs="Arial"/>
          <w:spacing w:val="9"/>
          <w:sz w:val="28"/>
          <w:szCs w:val="28"/>
        </w:rPr>
        <w:t xml:space="preserve">政府采购履约验收书参考样本(</w:t>
      </w:r>
      <w:r>
        <w:rPr>
          <w:rFonts w:hint="eastAsia" w:ascii="方正小标宋简体" w:hAnsi="Arial" w:eastAsia="方正小标宋简体" w:cs="Arial"/>
          <w:spacing w:val="9"/>
          <w:sz w:val="28"/>
          <w:szCs w:val="28"/>
        </w:rPr>
        <w:t xml:space="preserve">服务</w:t>
      </w:r>
      <w:r>
        <w:rPr>
          <w:rFonts w:hint="eastAsia" w:ascii="方正小标宋简体" w:hAnsi="Arial" w:eastAsia="方正小标宋简体" w:cs="Arial"/>
          <w:spacing w:val="9"/>
          <w:sz w:val="28"/>
          <w:szCs w:val="28"/>
        </w:rPr>
        <w:t xml:space="preserve">类）</w:t>
      </w:r>
      <w:r>
        <w:rPr>
          <w:rFonts w:ascii="方正小标宋简体" w:hAnsi="Arial" w:eastAsia="方正小标宋简体" w:cs="Arial"/>
          <w:spacing w:val="9"/>
          <w:sz w:val="28"/>
          <w:szCs w:val="28"/>
        </w:rPr>
      </w:r>
      <w:r/>
    </w:p>
    <w:tbl>
      <w:tblPr>
        <w:tblW w:w="0" w:type="auto"/>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30"/>
        <w:gridCol w:w="1511"/>
        <w:gridCol w:w="1601"/>
        <w:gridCol w:w="1680"/>
        <w:gridCol w:w="502"/>
        <w:gridCol w:w="1503"/>
        <w:gridCol w:w="2012"/>
        <w:gridCol w:w="2256"/>
      </w:tblGrid>
      <w:tr>
        <w:trPr>
          <w:trHeight w:val="351"/>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387"/>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7953"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839"/>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□自行简易验收</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□验收小组验收</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cantSplit/>
          <w:trHeight w:val="372"/>
        </w:trPr>
        <w:tc>
          <w:tcPr>
            <w:tcBorders>
              <w:top w:val="none" w:color="000000" w:sz="4" w:space="0"/>
              <w:left w:val="single" w:color="000000" w:sz="2" w:space="0"/>
              <w:bottom w:val="none" w:color="000000" w:sz="4" w:space="0"/>
              <w:right w:val="single" w:color="000000" w:sz="2" w:space="0"/>
            </w:tcBorders>
            <w:tcW w:w="1430" w:type="dxa"/>
            <w:vAlign w:val="center"/>
            <w:vMerge w:val="restart"/>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201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cantSplit/>
          <w:trHeight w:val="782"/>
        </w:trPr>
        <w:tc>
          <w:tcPr>
            <w:tcBorders>
              <w:top w:val="none" w:color="000000" w:sz="4" w:space="0"/>
              <w:left w:val="single" w:color="000000" w:sz="2" w:space="0"/>
              <w:bottom w:val="none" w:color="000000" w:sz="4" w:space="0"/>
              <w:right w:val="single" w:color="000000" w:sz="2" w:space="0"/>
            </w:tcBorders>
            <w:tcW w:w="1430" w:type="dxa"/>
            <w:vAlign w:val="center"/>
            <w:vMerge w:val="continue"/>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按  时□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01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w:t>
            </w:r>
            <w:r>
              <w:rPr>
                <w:rFonts w:hint="eastAsia" w:ascii="宋体" w:hAnsi="宋体" w:cs="宋体"/>
                <w:sz w:val="18"/>
                <w:szCs w:val="18"/>
                <w:lang w:bidi="ar"/>
              </w:rPr>
              <w:t xml:space="preserve">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存在问题</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647"/>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验收小组成员</w:t>
            </w:r>
            <w:r/>
          </w:p>
          <w:p>
            <w:pPr>
              <w:pStyle w:val="664"/>
              <w:jc w:val="center"/>
              <w:rPr>
                <w:rFonts w:hint="eastAsia" w:ascii="宋体" w:hAnsi="宋体" w:cs="宋体"/>
                <w:sz w:val="18"/>
                <w:szCs w:val="18"/>
                <w:lang w:bidi="ar"/>
              </w:rPr>
            </w:pPr>
            <w:r>
              <w:rPr>
                <w:rFonts w:hint="eastAsia" w:ascii="宋体" w:hAnsi="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r>
            <w:r/>
          </w:p>
        </w:tc>
      </w:tr>
      <w:tr>
        <w:trPr>
          <w:trHeight w:val="489"/>
        </w:trPr>
        <w:tc>
          <w:tcPr>
            <w:gridSpan w:val="4"/>
            <w:tcBorders>
              <w:top w:val="single" w:color="000000" w:sz="2" w:space="0"/>
              <w:left w:val="single" w:color="000000" w:sz="2" w:space="0"/>
              <w:bottom w:val="single" w:color="000000" w:sz="2" w:space="0"/>
              <w:right w:val="single" w:color="000000" w:sz="2" w:space="0"/>
            </w:tcBorders>
            <w:tcW w:w="6222"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6273" w:type="dxa"/>
            <w:vAlign w:val="center"/>
            <w:textDirection w:val="lrTb"/>
            <w:noWrap w:val="false"/>
          </w:tcPr>
          <w:p>
            <w:pPr>
              <w:pStyle w:val="664"/>
              <w:jc w:val="center"/>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rHeight w:val="438"/>
        </w:trPr>
        <w:tc>
          <w:tcPr>
            <w:gridSpan w:val="4"/>
            <w:tcBorders>
              <w:top w:val="single" w:color="000000" w:sz="2" w:space="0"/>
              <w:left w:val="single" w:color="000000" w:sz="2" w:space="0"/>
              <w:bottom w:val="single" w:color="000000" w:sz="2" w:space="0"/>
              <w:right w:val="single" w:color="000000" w:sz="2" w:space="0"/>
            </w:tcBorders>
            <w:tcW w:w="6222" w:type="dxa"/>
            <w:vAlign w:val="top"/>
            <w:textDirection w:val="lrTb"/>
            <w:noWrap w:val="false"/>
          </w:tcPr>
          <w:p>
            <w:pPr>
              <w:pStyle w:val="664"/>
              <w:jc w:val="left"/>
              <w:rPr>
                <w:rFonts w:hint="eastAsia" w:ascii="宋体" w:hAnsi="宋体" w:cs="宋体"/>
                <w:sz w:val="18"/>
                <w:szCs w:val="18"/>
                <w:lang w:bidi="ar"/>
              </w:rPr>
            </w:pPr>
            <w:r>
              <w:rPr>
                <w:rFonts w:hint="eastAsia" w:ascii="宋体" w:hAnsi="宋体" w:cs="宋体"/>
                <w:sz w:val="18"/>
                <w:szCs w:val="18"/>
                <w:lang w:bidi="ar"/>
              </w:rPr>
            </w:r>
            <w:r/>
          </w:p>
          <w:p>
            <w:pPr>
              <w:pStyle w:val="664"/>
              <w:jc w:val="lef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6273" w:type="dxa"/>
            <w:vAlign w:val="top"/>
            <w:textDirection w:val="lrTb"/>
            <w:noWrap w:val="false"/>
          </w:tcPr>
          <w:p>
            <w:pPr>
              <w:pStyle w:val="664"/>
              <w:jc w:val="left"/>
              <w:rPr>
                <w:rFonts w:hint="eastAsia" w:ascii="宋体" w:hAnsi="宋体" w:cs="宋体"/>
                <w:sz w:val="18"/>
                <w:szCs w:val="18"/>
                <w:lang w:bidi="ar"/>
              </w:rPr>
            </w:pPr>
            <w:r>
              <w:rPr>
                <w:rFonts w:hint="eastAsia" w:ascii="宋体" w:hAnsi="宋体" w:cs="宋体"/>
                <w:sz w:val="18"/>
                <w:szCs w:val="18"/>
                <w:lang w:bidi="ar"/>
              </w:rPr>
            </w:r>
            <w:r/>
          </w:p>
          <w:p>
            <w:pPr>
              <w:pStyle w:val="664"/>
              <w:jc w:val="lef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rHeight w:val="665"/>
        </w:trPr>
        <w:tc>
          <w:tcPr>
            <w:gridSpan w:val="8"/>
            <w:tcBorders>
              <w:top w:val="single" w:color="000000" w:sz="2" w:space="0"/>
              <w:left w:val="single" w:color="000000" w:sz="2" w:space="0"/>
              <w:bottom w:val="single" w:color="000000" w:sz="2" w:space="0"/>
              <w:right w:val="single" w:color="000000" w:sz="2" w:space="0"/>
            </w:tcBorders>
            <w:tcW w:w="12495" w:type="dxa"/>
            <w:vAlign w:val="top"/>
            <w:textDirection w:val="lrTb"/>
            <w:noWrap w:val="false"/>
          </w:tcPr>
          <w:p>
            <w:pPr>
              <w:pStyle w:val="664"/>
              <w:jc w:val="left"/>
              <w:rPr>
                <w:rFonts w:hint="eastAsia" w:ascii="宋体" w:hAnsi="宋体" w:cs="宋体"/>
                <w:sz w:val="18"/>
                <w:szCs w:val="18"/>
                <w:lang w:bidi="ar"/>
              </w:rPr>
            </w:pPr>
            <w:r>
              <w:rPr>
                <w:rFonts w:hint="eastAsia" w:ascii="宋体" w:hAnsi="宋体" w:cs="宋体"/>
                <w:sz w:val="18"/>
                <w:szCs w:val="18"/>
                <w:lang w:bidi="ar"/>
              </w:rPr>
              <w:t xml:space="preserve">供应商确认：</w:t>
            </w:r>
            <w:r/>
          </w:p>
          <w:p>
            <w:pPr>
              <w:pStyle w:val="664"/>
              <w:jc w:val="left"/>
              <w:rPr>
                <w:rFonts w:hint="eastAsia" w:ascii="宋体" w:hAnsi="宋体" w:cs="宋体"/>
                <w:sz w:val="18"/>
                <w:szCs w:val="18"/>
                <w:lang w:bidi="ar"/>
              </w:rPr>
            </w:pPr>
            <w:r>
              <w:rPr>
                <w:rFonts w:hint="eastAsia" w:ascii="宋体" w:hAnsi="宋体" w:cs="宋体"/>
                <w:sz w:val="18"/>
                <w:szCs w:val="18"/>
                <w:lang w:bidi="ar"/>
              </w:rPr>
            </w:r>
            <w:r/>
          </w:p>
          <w:p>
            <w:pPr>
              <w:pStyle w:val="664"/>
              <w:jc w:val="lef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pStyle w:val="664"/>
        <w:ind w:firstLine="360"/>
        <w:jc w:val="left"/>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w:t>
      </w:r>
      <w:r>
        <w:rPr>
          <w:rFonts w:hint="eastAsia" w:ascii="宋体" w:hAnsi="宋体" w:cs="宋体"/>
          <w:sz w:val="18"/>
          <w:szCs w:val="18"/>
          <w:lang w:bidi="ar"/>
        </w:rPr>
        <w:t xml:space="preserve"> </w:t>
      </w:r>
      <w:bookmarkEnd w:id="310"/>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pStyle w:val="664"/>
        <w:ind w:firstLine="900"/>
        <w:jc w:val="left"/>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pStyle w:val="664"/>
        <w:ind w:firstLine="900"/>
        <w:jc w:val="left"/>
        <w:rPr>
          <w:rFonts w:hint="eastAsia" w:ascii="宋体" w:hAnsi="宋体" w:cs="宋体"/>
          <w:szCs w:val="21"/>
        </w:rPr>
        <w:sectPr>
          <w:footnotePr/>
          <w:endnotePr/>
          <w:type w:val="nextPage"/>
          <w:pgSz w:w="16838" w:h="11906" w:orient="landscape"/>
          <w:pgMar w:top="1588" w:right="1440" w:bottom="1588" w:left="1440" w:header="851" w:footer="992" w:gutter="0"/>
          <w:cols w:num="1" w:sep="0" w:space="720" w:equalWidth="1"/>
          <w:docGrid w:linePitch="360"/>
        </w:sectPr>
      </w:pPr>
      <w:r>
        <w:rPr>
          <w:rFonts w:hint="eastAsia" w:ascii="宋体" w:hAnsi="宋体" w:cs="宋体"/>
          <w:sz w:val="18"/>
          <w:szCs w:val="18"/>
          <w:lang w:bidi="ar"/>
        </w:rPr>
        <w:t xml:space="preserve">3.需求单位（部门）负责牵头组织验收（常州监狱工会、机关离退休干部科负责组织），3人以上奇数参与考核验收。</w:t>
      </w:r>
      <w:r>
        <w:rPr>
          <w:rFonts w:hint="eastAsia" w:ascii="宋体" w:hAnsi="宋体" w:cs="宋体"/>
          <w:szCs w:val="21"/>
        </w:rPr>
      </w:r>
      <w:r/>
    </w:p>
    <w:p>
      <w:pPr>
        <w:pStyle w:val="714"/>
        <w:rPr>
          <w:rFonts w:ascii="Microsoft New Tai Lue" w:hAnsi="Microsoft New Tai Lue" w:cs="Microsoft New Tai Lue"/>
          <w:b w:val="0"/>
          <w:bCs w:val="0"/>
          <w:szCs w:val="21"/>
        </w:rPr>
      </w:pPr>
      <w:r>
        <w:rPr>
          <w:rFonts w:ascii="Microsoft New Tai Lue" w:hAnsi="Microsoft New Tai Lue" w:cs="Microsoft New Tai Lue"/>
        </w:rPr>
        <w:t xml:space="preserve">第五章 评审方法与评审标准</w:t>
      </w:r>
      <w:bookmarkEnd w:id="283"/>
      <w:r>
        <w:rPr>
          <w:rFonts w:ascii="Microsoft New Tai Lue" w:hAnsi="Microsoft New Tai Lue" w:cs="Microsoft New Tai Lue"/>
          <w:b w:val="0"/>
          <w:bCs w:val="0"/>
          <w:szCs w:val="21"/>
        </w:rPr>
      </w:r>
      <w:r/>
    </w:p>
    <w:p>
      <w:pPr>
        <w:pStyle w:val="664"/>
        <w:spacing w:line="360" w:lineRule="auto"/>
        <w:rPr>
          <w:rFonts w:hint="eastAsia" w:ascii="Microsoft New Tai Lue" w:hAnsi="Microsoft New Tai Lue" w:cs="Microsoft New Tai Lue"/>
          <w:b/>
          <w:bCs/>
          <w:sz w:val="24"/>
          <w:szCs w:val="32"/>
        </w:rPr>
      </w:pPr>
      <w:r>
        <w:rPr>
          <w:rFonts w:hint="eastAsia"/>
        </w:rPr>
        <w:tab/>
      </w:r>
      <w:r>
        <w:rPr>
          <w:rFonts w:hint="eastAsia" w:ascii="Microsoft New Tai Lue" w:hAnsi="Microsoft New Tai Lue" w:cs="Microsoft New Tai Lue"/>
          <w:b/>
          <w:bCs/>
          <w:sz w:val="24"/>
          <w:szCs w:val="32"/>
        </w:rPr>
        <w:t xml:space="preserve">1. 资格审查标准</w:t>
      </w:r>
      <w:r/>
    </w:p>
    <w:p>
      <w:pPr>
        <w:pStyle w:val="664"/>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依据下列标准，对响应人的资格进行评审。有一项不符合评审标准的，</w:t>
      </w:r>
      <w:r>
        <w:rPr>
          <w:rFonts w:hint="eastAsia" w:ascii="Microsoft New Tai Lue" w:hAnsi="Microsoft New Tai Lue" w:cs="Microsoft New Tai Lue"/>
        </w:rPr>
        <w:t xml:space="preserve">磋商小组</w:t>
      </w:r>
      <w:r>
        <w:rPr>
          <w:rFonts w:hint="eastAsia" w:ascii="Microsoft New Tai Lue" w:hAnsi="Microsoft New Tai Lue" w:cs="Microsoft New Tai Lue"/>
        </w:rPr>
        <w:t xml:space="preserve">应当否决其响应资格。通过资格审查的合格响应人不足3家的，不进入响应文件符合性审查。</w:t>
      </w:r>
      <w:r>
        <w:rPr>
          <w:rFonts w:ascii="Microsoft New Tai Lue" w:hAnsi="Microsoft New Tai Lue" w:cs="Microsoft New Tai Lue"/>
        </w:rPr>
      </w:r>
      <w:r/>
    </w:p>
    <w:tbl>
      <w:tblPr>
        <w:tblW w:w="95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52"/>
        <w:gridCol w:w="4843"/>
        <w:gridCol w:w="993"/>
        <w:gridCol w:w="1238"/>
      </w:tblGrid>
      <w:tr>
        <w:trPr>
          <w:cantSplit/>
          <w:trHeight w:val="20"/>
        </w:trPr>
        <w:tc>
          <w:tcPr>
            <w:tcBorders>
              <w:top w:val="single" w:color="000000" w:sz="4" w:space="0"/>
              <w:left w:val="single" w:color="000000" w:sz="4" w:space="0"/>
              <w:right w:val="single" w:color="000000" w:sz="4" w:space="0"/>
            </w:tcBorders>
            <w:tcW w:w="2452" w:type="dxa"/>
            <w:vAlign w:val="center"/>
            <w:vMerge w:val="restart"/>
            <w:textDirection w:val="lrTb"/>
            <w:noWrap w:val="false"/>
          </w:tcPr>
          <w:p>
            <w:pPr>
              <w:pStyle w:val="740"/>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000000" w:sz="4" w:space="0"/>
              <w:left w:val="single" w:color="000000" w:sz="4" w:space="0"/>
              <w:right w:val="single" w:color="000000" w:sz="4" w:space="0"/>
            </w:tcBorders>
            <w:tcW w:w="4843" w:type="dxa"/>
            <w:vAlign w:val="center"/>
            <w:vMerge w:val="restart"/>
            <w:textDirection w:val="lrTb"/>
            <w:noWrap w:val="false"/>
          </w:tcPr>
          <w:p>
            <w:pPr>
              <w:pStyle w:val="740"/>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gridSpan w:val="2"/>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pStyle w:val="740"/>
              <w:ind w:firstLine="0"/>
              <w:jc w:val="center"/>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
                <w:sz w:val="24"/>
              </w:rPr>
              <w:t xml:space="preserve">评审结果</w:t>
            </w:r>
            <w:r>
              <w:rPr>
                <w:rFonts w:ascii="Microsoft New Tai Lue" w:hAnsi="Microsoft New Tai Lue" w:eastAsia="宋体" w:cs="Microsoft New Tai Lue"/>
                <w:b/>
                <w:sz w:val="24"/>
              </w:rPr>
            </w:r>
            <w:r/>
          </w:p>
        </w:tc>
      </w:tr>
      <w:tr>
        <w:trPr>
          <w:cantSplit/>
          <w:trHeight w:val="20"/>
        </w:trPr>
        <w:tc>
          <w:tcPr>
            <w:tcBorders>
              <w:left w:val="single" w:color="000000" w:sz="4" w:space="0"/>
              <w:bottom w:val="single" w:color="000000" w:sz="4" w:space="0"/>
              <w:right w:val="single" w:color="000000" w:sz="4" w:space="0"/>
            </w:tcBorders>
            <w:tcW w:w="2452" w:type="dxa"/>
            <w:vAlign w:val="center"/>
            <w:vMerge w:val="continue"/>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r>
            <w:r/>
          </w:p>
        </w:tc>
        <w:tc>
          <w:tcPr>
            <w:tcBorders>
              <w:left w:val="single" w:color="000000" w:sz="4" w:space="0"/>
              <w:bottom w:val="single" w:color="000000" w:sz="4" w:space="0"/>
              <w:right w:val="single" w:color="000000" w:sz="4" w:space="0"/>
            </w:tcBorders>
            <w:tcW w:w="4843" w:type="dxa"/>
            <w:vAlign w:val="center"/>
            <w:vMerge w:val="continue"/>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749"/>
              <w:jc w:val="center"/>
              <w:rPr>
                <w:rFonts w:ascii="宋体" w:hAnsi="宋体" w:cs="宋体"/>
                <w:b/>
                <w:sz w:val="24"/>
                <w:szCs w:val="24"/>
              </w:rPr>
            </w:pPr>
            <w:r>
              <w:rPr>
                <w:rFonts w:hint="eastAsia" w:ascii="宋体" w:hAnsi="宋体" w:cs="宋体"/>
                <w:b/>
                <w:sz w:val="24"/>
                <w:szCs w:val="24"/>
              </w:rPr>
              <w:t xml:space="preserve">通过打√</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238" w:type="dxa"/>
            <w:vAlign w:val="top"/>
            <w:textDirection w:val="lrTb"/>
            <w:noWrap w:val="false"/>
          </w:tcPr>
          <w:p>
            <w:pPr>
              <w:pStyle w:val="749"/>
              <w:jc w:val="center"/>
              <w:rPr>
                <w:rFonts w:ascii="宋体" w:hAnsi="宋体" w:cs="宋体"/>
                <w:b/>
                <w:sz w:val="24"/>
                <w:szCs w:val="24"/>
              </w:rPr>
            </w:pPr>
            <w:r>
              <w:rPr>
                <w:rFonts w:hint="eastAsia" w:ascii="宋体" w:hAnsi="宋体" w:cs="宋体"/>
                <w:b/>
                <w:sz w:val="24"/>
                <w:szCs w:val="24"/>
              </w:rPr>
              <w:t xml:space="preserve">不通过打×</w:t>
            </w:r>
            <w:r>
              <w:rPr>
                <w:rFonts w:ascii="宋体" w:hAnsi="宋体" w:cs="宋体"/>
                <w:b/>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40"/>
              <w:ind w:firstLine="0"/>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具有独立承担民事责任</w:t>
            </w:r>
            <w:r>
              <w:rPr>
                <w:rFonts w:hint="eastAsia" w:ascii="Microsoft New Tai Lue" w:hAnsi="Microsoft New Tai Lue" w:eastAsia="宋体" w:cs="Microsoft New Tai Lue"/>
                <w:bCs/>
                <w:szCs w:val="21"/>
              </w:rPr>
              <w:t xml:space="preserve">的能力</w:t>
            </w: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提供法人或其他组织的营业执照等证明文件，复印件加盖公章</w:t>
            </w:r>
            <w:r>
              <w:rPr>
                <w:rFonts w:hint="eastAsia" w:ascii="Microsoft New Tai Lue" w:hAnsi="Microsoft New Tai Lue" w:eastAsia="宋体" w:cs="Microsoft New Tai Lue"/>
                <w:bCs/>
                <w:szCs w:val="21"/>
              </w:rPr>
              <w:t xml:space="preserve">；</w:t>
            </w:r>
            <w:r>
              <w:rPr>
                <w:rFonts w:hint="eastAsia"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40"/>
              <w:ind w:firstLine="0"/>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具有良好的商业信誉和健全的财务会计制度</w:t>
            </w: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提供2024年度或2025年度经审计的财务报表（如为新成立的公司，应提供公司成立之后的财务报表），或响应文件递交截止时间前（2025年11月至2026年4月）6个月内任意一个月的财务报表（至少包括资产负债表、利润表和现金流量表），或响应文件递交截止时间前（2025年11月至2026年4月）6个月内由其基本开户银行出具的资信证明或财政部门认可的政府采购专业担保机构出具的担保函</w:t>
            </w:r>
            <w:r>
              <w:rPr>
                <w:rFonts w:hint="eastAsia" w:ascii="Microsoft New Tai Lue" w:hAnsi="Microsoft New Tai Lue" w:eastAsia="宋体" w:cs="Microsoft New Tai Lue"/>
                <w:bCs/>
                <w:szCs w:val="21"/>
              </w:rPr>
              <w:t xml:space="preserve">；</w:t>
            </w:r>
            <w:r>
              <w:rPr>
                <w:rFonts w:hint="eastAsia" w:ascii="Microsoft New Tai Lue" w:hAnsi="Microsoft New Tai Lue"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40"/>
              <w:ind w:firstLine="0"/>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具有履行合同所必需的设备和专业技术能力</w:t>
            </w: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提供具备履行合同所必需的设备和专业技术能力的证明材料或承诺函；</w:t>
            </w:r>
            <w:r>
              <w:rPr>
                <w:rFonts w:hint="eastAsia" w:ascii="Microsoft New Tai Lue" w:hAnsi="Microsoft New Tai Lue"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提供本次采购活动前（2025年1</w:t>
            </w:r>
            <w:r>
              <w:rPr>
                <w:rFonts w:hint="eastAsia" w:ascii="Microsoft New Tai Lue" w:hAnsi="Microsoft New Tai Lue" w:eastAsia="宋体" w:cs="Microsoft New Tai Lue"/>
                <w:bCs/>
                <w:szCs w:val="21"/>
              </w:rPr>
              <w:t xml:space="preserve">1</w:t>
            </w:r>
            <w:r>
              <w:rPr>
                <w:rFonts w:hint="eastAsia" w:ascii="Microsoft New Tai Lue" w:hAnsi="Microsoft New Tai Lue" w:eastAsia="宋体" w:cs="Microsoft New Tai Lue"/>
                <w:bCs/>
                <w:szCs w:val="21"/>
              </w:rPr>
              <w:t xml:space="preserve">月至2026年</w:t>
            </w:r>
            <w:r>
              <w:rPr>
                <w:rFonts w:hint="eastAsia" w:ascii="Microsoft New Tai Lue" w:hAnsi="Microsoft New Tai Lue" w:eastAsia="宋体" w:cs="Microsoft New Tai Lue"/>
                <w:bCs/>
                <w:szCs w:val="21"/>
              </w:rPr>
              <w:t xml:space="preserve">4</w:t>
            </w:r>
            <w:r>
              <w:rPr>
                <w:rFonts w:hint="eastAsia" w:ascii="Microsoft New Tai Lue" w:hAnsi="Microsoft New Tai Lue" w:eastAsia="宋体" w:cs="Microsoft New Tai Lue"/>
                <w:bCs/>
                <w:szCs w:val="21"/>
              </w:rPr>
              <w:t xml:space="preserve">月）6个月内，至少1个月缴纳税收和社会保险的凭证，依法享受免缴、缓缴的，提供证明材料</w:t>
            </w:r>
            <w:r>
              <w:rPr>
                <w:rFonts w:hint="eastAsia" w:ascii="Microsoft New Tai Lue" w:hAnsi="Microsoft New Tai Lue" w:eastAsia="宋体" w:cs="Microsoft New Tai Lue"/>
                <w:bCs/>
                <w:szCs w:val="21"/>
              </w:rPr>
              <w:t xml:space="preserve">；</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参加采购活动前三年内，在经营活动中没有重大违法记录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740"/>
              <w:ind w:firstLine="0"/>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提供声明函原件（重大违法记录是指供应商因违法经营受到刑事处罚或责令停产停业、吊销许可证或者执照、较大数额罚款等行政处罚）</w:t>
            </w:r>
            <w:r>
              <w:rPr>
                <w:rFonts w:hint="eastAsia" w:ascii="Microsoft New Tai Lue" w:hAnsi="Microsoft New Tai Lue" w:eastAsia="宋体" w:cs="Microsoft New Tai Lue"/>
                <w:bCs/>
                <w:szCs w:val="21"/>
              </w:rPr>
              <w:t xml:space="preserve">；</w:t>
            </w: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供应商必须具备三级及以上医院资质且具有卫生行政主管</w:t>
            </w:r>
            <w:r>
              <w:rPr>
                <w:rFonts w:hint="eastAsia" w:ascii="Microsoft New Tai Lue" w:hAnsi="Microsoft New Tai Lue" w:eastAsia="宋体" w:cs="Microsoft New Tai Lue"/>
                <w:bCs/>
                <w:szCs w:val="21"/>
              </w:rPr>
              <w:t xml:space="preserve">部门颁发的有效《医疗机构执业许可证》</w:t>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740"/>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提供相关证明材料复印件并加盖公章</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740"/>
              <w:ind w:firstLine="0"/>
              <w:spacing w:line="265" w:lineRule="atLeast"/>
              <w:shd w:val="clear" w:color="auto" w:fill="ffffff"/>
              <w:rPr>
                <w:rFonts w:hint="eastAsia" w:ascii="宋体" w:hAnsi="宋体" w:eastAsia="宋体" w:cs="Microsoft New Tai Lue"/>
                <w:bCs/>
                <w:sz w:val="21"/>
                <w:szCs w:val="16"/>
              </w:rPr>
            </w:pPr>
            <w:r>
              <w:rPr>
                <w:rFonts w:hint="eastAsia" w:ascii="宋体" w:hAnsi="宋体" w:eastAsia="宋体" w:cs="Microsoft New Tai Lue"/>
                <w:bCs/>
                <w:sz w:val="21"/>
                <w:szCs w:val="16"/>
              </w:rPr>
              <w:t xml:space="preserve">单位负责人为同一人或者存在直接控股、管理关系的不同供应商，不得参加同一合同项下的政府采购活动。</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740"/>
              <w:ind w:firstLine="0"/>
              <w:spacing w:line="265" w:lineRule="atLeast"/>
              <w:shd w:val="clear" w:color="auto" w:fill="ffffff"/>
              <w:rPr>
                <w:rFonts w:hint="eastAsia" w:ascii="宋体" w:hAnsi="宋体" w:eastAsia="宋体" w:cs="Microsoft New Tai Lue"/>
                <w:bCs/>
                <w:sz w:val="21"/>
                <w:szCs w:val="16"/>
              </w:rPr>
            </w:pPr>
            <w:r>
              <w:rPr>
                <w:rFonts w:hint="eastAsia" w:ascii="宋体" w:hAnsi="宋体" w:eastAsia="宋体" w:cs="Microsoft New Tai Lue"/>
                <w:bCs/>
                <w:sz w:val="21"/>
                <w:szCs w:val="16"/>
              </w:rPr>
              <w:t xml:space="preserve">除单一来源项目外，凡为采购项目提供整体设计、规范编制或者项目管理、监理、检测等服务的供应商不得再参加本项目的采购活动。</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740"/>
              <w:ind w:firstLine="0"/>
              <w:spacing w:line="265" w:lineRule="atLeast"/>
              <w:shd w:val="clear" w:color="auto" w:fill="ffffff"/>
              <w:rPr>
                <w:rFonts w:hint="eastAsia" w:ascii="宋体" w:hAnsi="宋体" w:eastAsia="宋体" w:cs="Microsoft New Tai Lue"/>
                <w:bCs/>
                <w:sz w:val="21"/>
                <w:szCs w:val="16"/>
              </w:rPr>
            </w:pPr>
            <w:r>
              <w:rPr>
                <w:rFonts w:hint="eastAsia" w:ascii="宋体" w:hAnsi="宋体" w:eastAsia="宋体" w:cs="Microsoft New Tai Lue"/>
                <w:bCs/>
                <w:sz w:val="21"/>
                <w:szCs w:val="16"/>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名单。</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74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pStyle w:val="664"/>
        <w:spacing w:line="360" w:lineRule="auto"/>
        <w:rPr>
          <w:rFonts w:ascii="Microsoft New Tai Lue" w:hAnsi="Microsoft New Tai Lue" w:cs="Microsoft New Tai Lue"/>
          <w:b/>
          <w:bCs/>
          <w:sz w:val="24"/>
          <w:szCs w:val="32"/>
        </w:rPr>
      </w:pPr>
      <w:r>
        <w:rPr>
          <w:rFonts w:ascii="Microsoft New Tai Lue" w:hAnsi="Microsoft New Tai Lue" w:cs="Microsoft New Tai Lue"/>
          <w:b/>
          <w:bCs/>
          <w:sz w:val="24"/>
          <w:szCs w:val="32"/>
        </w:rPr>
      </w:r>
      <w:r/>
    </w:p>
    <w:p>
      <w:pPr>
        <w:pStyle w:val="664"/>
        <w:spacing w:line="360" w:lineRule="auto"/>
        <w:rPr>
          <w:rFonts w:hint="eastAsia" w:ascii="Microsoft New Tai Lue" w:hAnsi="Microsoft New Tai Lue" w:cs="Microsoft New Tai Lue"/>
          <w:b/>
          <w:bCs/>
          <w:sz w:val="24"/>
          <w:szCs w:val="32"/>
        </w:rPr>
      </w:pPr>
      <w:r>
        <w:rPr>
          <w:rFonts w:ascii="Microsoft New Tai Lue" w:hAnsi="Microsoft New Tai Lue" w:cs="Microsoft New Tai Lue"/>
          <w:b/>
          <w:bCs/>
          <w:sz w:val="24"/>
          <w:szCs w:val="32"/>
        </w:rPr>
        <w:br w:type="page" w:clear="all"/>
      </w:r>
      <w:r>
        <w:rPr>
          <w:rFonts w:hint="eastAsia" w:ascii="Microsoft New Tai Lue" w:hAnsi="Microsoft New Tai Lue" w:cs="Microsoft New Tai Lue"/>
          <w:b/>
          <w:bCs/>
          <w:sz w:val="24"/>
          <w:szCs w:val="32"/>
        </w:rPr>
        <w:t xml:space="preserve">2.符合性审查标准</w:t>
      </w:r>
      <w:r/>
    </w:p>
    <w:p>
      <w:pPr>
        <w:pStyle w:val="664"/>
        <w:ind w:firstLine="420"/>
        <w:spacing w:line="360" w:lineRule="auto"/>
        <w:rPr>
          <w:rFonts w:hint="eastAsia" w:ascii="Microsoft New Tai Lue" w:hAnsi="Microsoft New Tai Lue" w:cs="Microsoft New Tai Lue"/>
        </w:rPr>
      </w:pPr>
      <w:r>
        <w:rPr>
          <w:rFonts w:hint="eastAsia" w:ascii="Microsoft New Tai Lue" w:hAnsi="Microsoft New Tai Lue" w:cs="Microsoft New Tai Lue"/>
        </w:rPr>
        <w:t xml:space="preserve">磋商小组依据下列标准，对响应文件进行符合性审查。有一项不符合评审标准的，磋商小组应当否决其响应。通过响应文件符合性审查的合格响应人不足3家的，不进入综合评审。</w:t>
      </w:r>
      <w:r/>
    </w:p>
    <w:tbl>
      <w:tblPr>
        <w:tblW w:w="933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5837"/>
        <w:gridCol w:w="1196"/>
        <w:gridCol w:w="1463"/>
      </w:tblGrid>
      <w:tr>
        <w:trPr>
          <w:cantSplit/>
          <w:trHeight w:val="397"/>
        </w:trPr>
        <w:tc>
          <w:tcPr>
            <w:tcBorders>
              <w:top w:val="single" w:color="000000" w:sz="4" w:space="0"/>
              <w:left w:val="single" w:color="000000" w:sz="4" w:space="0"/>
              <w:right w:val="single" w:color="000000" w:sz="4" w:space="0"/>
            </w:tcBorders>
            <w:tcW w:w="836" w:type="dxa"/>
            <w:vAlign w:val="center"/>
            <w:vMerge w:val="restart"/>
            <w:textDirection w:val="lrTb"/>
            <w:noWrap w:val="false"/>
          </w:tcPr>
          <w:p>
            <w:pPr>
              <w:pStyle w:val="740"/>
              <w:ind w:firstLine="0"/>
              <w:jc w:val="center"/>
              <w:spacing w:line="288"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t xml:space="preserve">序号</w:t>
            </w:r>
            <w:r/>
          </w:p>
        </w:tc>
        <w:tc>
          <w:tcPr>
            <w:tcBorders>
              <w:top w:val="single" w:color="000000" w:sz="4" w:space="0"/>
              <w:left w:val="single" w:color="000000" w:sz="4" w:space="0"/>
              <w:right w:val="single" w:color="000000" w:sz="4" w:space="0"/>
            </w:tcBorders>
            <w:tcW w:w="5837" w:type="dxa"/>
            <w:vAlign w:val="center"/>
            <w:vMerge w:val="restart"/>
            <w:textDirection w:val="lrTb"/>
            <w:noWrap w:val="false"/>
          </w:tcPr>
          <w:p>
            <w:pPr>
              <w:pStyle w:val="740"/>
              <w:ind w:firstLine="0"/>
              <w:jc w:val="center"/>
              <w:spacing w:line="288"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t xml:space="preserve">评审项目</w:t>
            </w:r>
            <w:r/>
          </w:p>
        </w:tc>
        <w:tc>
          <w:tcPr>
            <w:gridSpan w:val="2"/>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740"/>
              <w:ind w:firstLine="0"/>
              <w:jc w:val="center"/>
              <w:spacing w:line="288" w:lineRule="auto"/>
              <w:shd w:val="clear" w:color="auto" w:fill="ffffff"/>
              <w:rPr>
                <w:rFonts w:ascii="宋体" w:hAnsi="宋体" w:eastAsia="宋体" w:cs="Microsoft New Tai Lue"/>
                <w:b/>
                <w:sz w:val="24"/>
              </w:rPr>
            </w:pPr>
            <w:r>
              <w:rPr>
                <w:rFonts w:hint="eastAsia" w:ascii="宋体" w:hAnsi="宋体" w:eastAsia="宋体" w:cs="Microsoft New Tai Lue"/>
                <w:b/>
                <w:sz w:val="24"/>
              </w:rPr>
              <w:t xml:space="preserve">评审结果</w:t>
            </w:r>
            <w:r>
              <w:rPr>
                <w:rFonts w:ascii="宋体" w:hAnsi="宋体" w:eastAsia="宋体" w:cs="Microsoft New Tai Lue"/>
                <w:b/>
                <w:sz w:val="24"/>
              </w:rPr>
            </w:r>
            <w:r/>
          </w:p>
        </w:tc>
      </w:tr>
      <w:tr>
        <w:trPr>
          <w:cantSplit/>
          <w:trHeight w:val="397"/>
        </w:trPr>
        <w:tc>
          <w:tcPr>
            <w:tcBorders>
              <w:left w:val="single" w:color="000000" w:sz="4" w:space="0"/>
              <w:bottom w:val="single" w:color="000000" w:sz="4" w:space="0"/>
              <w:right w:val="single" w:color="000000" w:sz="4" w:space="0"/>
            </w:tcBorders>
            <w:tcW w:w="836" w:type="dxa"/>
            <w:vAlign w:val="center"/>
            <w:vMerge w:val="continue"/>
            <w:textDirection w:val="lrTb"/>
            <w:noWrap w:val="false"/>
          </w:tcPr>
          <w:p>
            <w:pPr>
              <w:pStyle w:val="740"/>
              <w:ind w:firstLine="0"/>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left w:val="single" w:color="000000" w:sz="4" w:space="0"/>
              <w:bottom w:val="single" w:color="000000" w:sz="4" w:space="0"/>
              <w:right w:val="single" w:color="000000" w:sz="4" w:space="0"/>
            </w:tcBorders>
            <w:tcW w:w="5837" w:type="dxa"/>
            <w:vAlign w:val="center"/>
            <w:vMerge w:val="continue"/>
            <w:textDirection w:val="lrTb"/>
            <w:noWrap w:val="false"/>
          </w:tcPr>
          <w:p>
            <w:pPr>
              <w:pStyle w:val="740"/>
              <w:ind w:firstLine="0"/>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9"/>
              <w:jc w:val="center"/>
              <w:spacing w:line="288" w:lineRule="auto"/>
              <w:rPr>
                <w:rFonts w:ascii="宋体" w:hAnsi="宋体" w:cs="Microsoft New Tai Lue"/>
                <w:b/>
                <w:sz w:val="24"/>
              </w:rPr>
            </w:pPr>
            <w:r>
              <w:rPr>
                <w:rFonts w:hint="eastAsia" w:ascii="宋体" w:hAnsi="宋体" w:cs="宋体"/>
                <w:b/>
                <w:sz w:val="24"/>
                <w:szCs w:val="24"/>
              </w:rPr>
              <w:t xml:space="preserve">通过打√</w:t>
            </w:r>
            <w:r>
              <w:rPr>
                <w:rFonts w:ascii="宋体" w:hAnsi="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9"/>
              <w:jc w:val="center"/>
              <w:spacing w:line="288" w:lineRule="auto"/>
              <w:rPr>
                <w:rFonts w:ascii="宋体" w:hAnsi="宋体"/>
              </w:rPr>
            </w:pPr>
            <w:r>
              <w:rPr>
                <w:rFonts w:hint="eastAsia" w:ascii="宋体" w:hAnsi="宋体" w:cs="宋体"/>
                <w:b/>
                <w:sz w:val="24"/>
                <w:szCs w:val="24"/>
              </w:rPr>
              <w:t xml:space="preserve">不通过打×</w:t>
            </w:r>
            <w:r>
              <w:rPr>
                <w:rFonts w:ascii="宋体" w:hAnsi="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响应文件未按采购文件要求签署、盖章的；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不具备采购文件中规定的资格要求的；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报价超过采购文件中规定的预算金额或者最高限价的；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响应文件中有两个以上的报价且未明确哪个报</w:t>
            </w:r>
            <w:r>
              <w:rPr>
                <w:rFonts w:hint="eastAsia" w:ascii="宋体" w:hAnsi="宋体" w:eastAsia="宋体"/>
              </w:rPr>
              <w:t xml:space="preserve">价有效，按采购文件规定提交备选方案的除外；</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供应商递交两份或多份内容不同的响应文件或不同的报价的；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响应文件未按采购文件规定格式、内容填写，内容不全或关键字迹模糊、无法辨认；</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响应文件未响应采购文件的实质性要求和条件； </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供应商与其他供应商相互串通报价；</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供应商以他人名义</w:t>
            </w:r>
            <w:r>
              <w:rPr>
                <w:rFonts w:hint="eastAsia" w:ascii="宋体" w:hAnsi="宋体" w:eastAsia="宋体"/>
              </w:rPr>
              <w:t xml:space="preserve">响应</w:t>
            </w:r>
            <w:r>
              <w:rPr>
                <w:rFonts w:hint="eastAsia" w:ascii="宋体" w:hAnsi="宋体" w:eastAsia="宋体"/>
              </w:rPr>
              <w:t xml:space="preserve">，或者以其他方式弄虚作假；</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不符合法律、法规和</w:t>
            </w:r>
            <w:r>
              <w:rPr>
                <w:rFonts w:hint="eastAsia" w:ascii="宋体" w:hAnsi="宋体" w:eastAsia="宋体"/>
              </w:rPr>
              <w:t xml:space="preserve">磋商</w:t>
            </w:r>
            <w:r>
              <w:rPr>
                <w:rFonts w:hint="eastAsia" w:ascii="宋体" w:hAnsi="宋体" w:eastAsia="宋体"/>
              </w:rPr>
              <w:t xml:space="preserve">文件中规定的其他实质性要求的；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出现异常低价审核机制规定情形，供应商不提供书面说明、证明材料，或者提供的书面说明、证明材料不能证明其报价合理性的；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供应商在苏采云系统规定的时间内未成功解密电子响应文件；</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40"/>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740"/>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供应商未按照磋商文件要求上传电子响应文件。</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40"/>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40"/>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gridSpan w:val="4"/>
            <w:tcBorders>
              <w:top w:val="single" w:color="000000" w:sz="4" w:space="0"/>
              <w:left w:val="single" w:color="000000" w:sz="4" w:space="0"/>
              <w:bottom w:val="single" w:color="000000" w:sz="4" w:space="0"/>
              <w:right w:val="single" w:color="000000" w:sz="4" w:space="0"/>
            </w:tcBorders>
            <w:tcW w:w="9332" w:type="dxa"/>
            <w:vAlign w:val="center"/>
            <w:textDirection w:val="lrTb"/>
            <w:noWrap w:val="false"/>
          </w:tcPr>
          <w:p>
            <w:pPr>
              <w:pStyle w:val="740"/>
              <w:ind w:left="420" w:firstLine="482"/>
              <w:jc w:val="center"/>
              <w:spacing w:line="288" w:lineRule="auto"/>
              <w:shd w:val="clear" w:color="auto" w:fill="ffffff"/>
              <w:rPr>
                <w:rFonts w:ascii="宋体" w:hAnsi="宋体" w:eastAsia="宋体"/>
              </w:rPr>
            </w:pPr>
            <w:r>
              <w:rPr>
                <w:rFonts w:hint="eastAsia" w:ascii="宋体" w:hAnsi="宋体" w:eastAsia="宋体" w:cs="Microsoft New Tai Lue"/>
                <w:b/>
                <w:sz w:val="24"/>
              </w:rPr>
              <w:t xml:space="preserve">结论：审查通过/审查不通过</w:t>
            </w:r>
            <w:r>
              <w:rPr>
                <w:rFonts w:ascii="宋体" w:hAnsi="宋体" w:eastAsia="宋体"/>
              </w:rPr>
            </w:r>
            <w:r/>
          </w:p>
        </w:tc>
      </w:tr>
    </w:tbl>
    <w:p>
      <w:pPr>
        <w:pStyle w:val="664"/>
        <w:jc w:val="left"/>
        <w:tabs>
          <w:tab w:val="left" w:pos="3125" w:leader="none"/>
        </w:tabs>
        <w:sectPr>
          <w:footnotePr/>
          <w:endnotePr/>
          <w:type w:val="nextPage"/>
          <w:pgSz w:w="11906" w:h="16838" w:orient="portrait"/>
          <w:pgMar w:top="1440" w:right="1588" w:bottom="1440" w:left="1588" w:header="851" w:footer="992" w:gutter="0"/>
          <w:cols w:num="1" w:sep="0" w:space="720" w:equalWidth="1"/>
          <w:docGrid w:linePitch="360"/>
        </w:sectPr>
      </w:pPr>
      <w:r/>
      <w:r/>
    </w:p>
    <w:p>
      <w:pPr>
        <w:pStyle w:val="664"/>
        <w:numPr>
          <w:ilvl w:val="0"/>
          <w:numId w:val="8"/>
        </w:numPr>
        <w:rPr>
          <w:rFonts w:ascii="Microsoft New Tai Lue" w:hAnsi="Microsoft New Tai Lue" w:cs="Microsoft New Tai Lue"/>
          <w:b/>
          <w:bCs/>
          <w:sz w:val="24"/>
          <w:szCs w:val="32"/>
        </w:rPr>
      </w:pPr>
      <w:r>
        <w:rPr>
          <w:rFonts w:hint="eastAsia" w:ascii="Microsoft New Tai Lue" w:hAnsi="Microsoft New Tai Lue" w:cs="Microsoft New Tai Lue"/>
          <w:b/>
          <w:bCs/>
          <w:sz w:val="24"/>
          <w:szCs w:val="32"/>
        </w:rPr>
        <w:t xml:space="preserve">综合评审标准</w:t>
      </w:r>
      <w:r>
        <w:rPr>
          <w:rFonts w:ascii="Microsoft New Tai Lue" w:hAnsi="Microsoft New Tai Lue" w:cs="Microsoft New Tai Lue"/>
          <w:b/>
          <w:bCs/>
          <w:sz w:val="24"/>
          <w:szCs w:val="32"/>
        </w:rPr>
      </w:r>
      <w:r/>
    </w:p>
    <w:p>
      <w:pPr>
        <w:pStyle w:val="664"/>
        <w:ind w:left="420"/>
        <w:rPr>
          <w:rFonts w:ascii="Microsoft New Tai Lue" w:hAnsi="Microsoft New Tai Lue" w:cs="Microsoft New Tai Lue"/>
          <w:b/>
          <w:bCs/>
          <w:sz w:val="24"/>
          <w:szCs w:val="32"/>
        </w:rPr>
      </w:pPr>
      <w:r>
        <w:rPr>
          <w:rFonts w:hint="eastAsia" w:ascii="Microsoft New Tai Lue" w:hAnsi="Microsoft New Tai Lue" w:cs="Microsoft New Tai Lue"/>
          <w:b/>
          <w:bCs/>
          <w:sz w:val="24"/>
          <w:szCs w:val="32"/>
        </w:rPr>
        <w:t xml:space="preserve">采购包1</w:t>
      </w:r>
      <w:r>
        <w:rPr>
          <w:rFonts w:hint="eastAsia" w:ascii="Microsoft New Tai Lue" w:hAnsi="Microsoft New Tai Lue" w:cs="Microsoft New Tai Lue"/>
          <w:b/>
          <w:bCs/>
          <w:sz w:val="24"/>
          <w:szCs w:val="32"/>
        </w:rPr>
        <w:t xml:space="preserve">：</w:t>
      </w:r>
      <w:r>
        <w:rPr>
          <w:rFonts w:ascii="Microsoft New Tai Lue" w:hAnsi="Microsoft New Tai Lue" w:cs="Microsoft New Tai Lue"/>
          <w:b/>
          <w:bCs/>
          <w:sz w:val="24"/>
          <w:szCs w:val="32"/>
        </w:rPr>
      </w:r>
      <w:r/>
    </w:p>
    <w:tbl>
      <w:tblPr>
        <w:tblW w:w="9312" w:type="dxa"/>
        <w:tblInd w:w="-3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916"/>
        <w:gridCol w:w="5597"/>
        <w:gridCol w:w="778"/>
        <w:gridCol w:w="25"/>
      </w:tblGrid>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b/>
                <w:bCs/>
                <w:szCs w:val="21"/>
              </w:rPr>
            </w:pPr>
            <w:r/>
            <w:bookmarkStart w:id="327" w:name="_Hlk200460683"/>
            <w:r>
              <w:rPr>
                <w:rFonts w:hint="eastAsia" w:ascii="宋体" w:hAnsi="宋体" w:cs="宋体"/>
                <w:b/>
                <w:bCs/>
                <w:szCs w:val="21"/>
              </w:rPr>
              <w:t xml:space="preserve">序号</w:t>
            </w:r>
            <w:r/>
          </w:p>
        </w:tc>
        <w:tc>
          <w:tcPr>
            <w:tcW w:w="1916"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项目</w:t>
            </w:r>
            <w:r/>
          </w:p>
        </w:tc>
        <w:tc>
          <w:tcPr>
            <w:tcW w:w="5597"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评审标准</w:t>
            </w:r>
            <w:r/>
          </w:p>
        </w:tc>
        <w:tc>
          <w:tcPr>
            <w:tcW w:w="778"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一、价格部分（</w:t>
            </w:r>
            <w:r>
              <w:rPr>
                <w:rFonts w:hint="eastAsia" w:ascii="宋体" w:hAnsi="宋体" w:cs="宋体"/>
                <w:b/>
                <w:bCs/>
                <w:szCs w:val="21"/>
              </w:rPr>
              <w:t xml:space="preserve">15</w:t>
            </w:r>
            <w:r>
              <w:rPr>
                <w:rFonts w:hint="eastAsia" w:ascii="宋体" w:hAnsi="宋体" w:cs="宋体"/>
                <w:b/>
                <w:bCs/>
                <w:szCs w:val="21"/>
              </w:rPr>
              <w:t xml:space="preserve">分）</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价格分</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满足磋商文件要求且最终报价最低的报价为磋商基准价，其价格分为满分。其他供应商的价格分统一按照下列公式计算（计算结果四舍五入保留两位小数）：</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价格分得分＝（磋商基准价/最终报价）×</w:t>
            </w:r>
            <w:r>
              <w:rPr>
                <w:rFonts w:hint="eastAsia" w:ascii="宋体" w:hAnsi="宋体" w:cs="宋体"/>
                <w:szCs w:val="21"/>
              </w:rPr>
              <w:t xml:space="preserve">15</w:t>
            </w:r>
            <w:r>
              <w:rPr>
                <w:rFonts w:hint="eastAsia" w:ascii="宋体" w:hAnsi="宋体" w:cs="宋体"/>
                <w:szCs w:val="21"/>
              </w:rPr>
              <w:t xml:space="preserve">。</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注：1、此处最终报价指经过报价修正，及因落实政府采购政策进行</w:t>
            </w:r>
            <w:r>
              <w:rPr>
                <w:rFonts w:hint="eastAsia" w:ascii="宋体" w:hAnsi="宋体" w:cs="宋体"/>
                <w:szCs w:val="21"/>
              </w:rPr>
              <w:t xml:space="preserve">价格调整后的最终报价。</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szCs w:val="21"/>
              </w:rPr>
              <w:t xml:space="preserve">、</w:t>
            </w:r>
            <w:r>
              <w:rPr>
                <w:rFonts w:hint="eastAsia" w:ascii="宋体" w:hAnsi="宋体" w:cs="宋体"/>
                <w:b/>
                <w:bCs/>
                <w:szCs w:val="21"/>
              </w:rPr>
              <w:t xml:space="preserve">服务</w:t>
            </w:r>
            <w:r>
              <w:rPr>
                <w:rFonts w:hint="eastAsia" w:ascii="宋体" w:hAnsi="宋体" w:cs="宋体"/>
                <w:b/>
                <w:bCs/>
                <w:szCs w:val="21"/>
              </w:rPr>
              <w:t xml:space="preserve">部分（15分）</w:t>
            </w:r>
            <w:r>
              <w:rPr>
                <w:rFonts w:hint="eastAsia" w:ascii="宋体" w:hAnsi="宋体" w:cs="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1916" w:type="dxa"/>
            <w:vAlign w:val="center"/>
            <w:textDirection w:val="lrTb"/>
            <w:noWrap/>
          </w:tcPr>
          <w:p>
            <w:pPr>
              <w:pStyle w:val="664"/>
              <w:jc w:val="center"/>
              <w:spacing w:line="278" w:lineRule="auto"/>
              <w:widowControl/>
              <w:rPr>
                <w:rFonts w:hint="eastAsia" w:ascii="宋体" w:hAnsi="宋体"/>
                <w:szCs w:val="21"/>
              </w:rPr>
            </w:pPr>
            <w:r>
              <w:rPr>
                <w:rFonts w:hint="eastAsia" w:ascii="宋体" w:hAnsi="宋体"/>
                <w:szCs w:val="21"/>
              </w:rPr>
              <w:t xml:space="preserve">服务方案</w:t>
            </w:r>
            <w:r>
              <w:rPr>
                <w:rFonts w:hint="eastAsia" w:ascii="宋体" w:hAnsi="宋体"/>
                <w:szCs w:val="21"/>
              </w:rPr>
            </w:r>
            <w:r/>
          </w:p>
        </w:tc>
        <w:tc>
          <w:tcPr>
            <w:tcW w:w="5597" w:type="dxa"/>
            <w:vAlign w:val="center"/>
            <w:textDirection w:val="lrTb"/>
            <w:noWrap w:val="false"/>
          </w:tcPr>
          <w:p>
            <w:pPr>
              <w:pStyle w:val="664"/>
              <w:jc w:val="left"/>
              <w:spacing w:line="278" w:lineRule="auto"/>
              <w:widowControl/>
              <w:rPr>
                <w:rFonts w:ascii="宋体" w:hAnsi="宋体" w:cs="宋体"/>
                <w:szCs w:val="21"/>
              </w:rPr>
            </w:pPr>
            <w:r>
              <w:rPr>
                <w:rFonts w:hint="eastAsia" w:ascii="宋体" w:hAnsi="宋体" w:cs="宋体"/>
                <w:szCs w:val="21"/>
              </w:rPr>
              <w:t xml:space="preserve">针对供应商提供的整体服务方案进行综合评审，评审范围包含①服务理念、②管理制度、③健康管理信息系统、④体检流程（含导检相关配置）、⑤诊疗水平保障、⑥应急预案（</w:t>
            </w:r>
            <w:r>
              <w:rPr>
                <w:rFonts w:hint="eastAsia" w:ascii="宋体" w:hAnsi="宋体" w:cs="宋体"/>
                <w:szCs w:val="21"/>
              </w:rPr>
              <w:t xml:space="preserve">包括但不限于消防安全、</w:t>
            </w:r>
            <w:r>
              <w:rPr>
                <w:rFonts w:hint="eastAsia" w:ascii="宋体" w:hAnsi="宋体" w:cs="宋体"/>
                <w:szCs w:val="21"/>
              </w:rPr>
              <w:t xml:space="preserve">传染病防控、投诉处理等）六项核心内容，以上六项内容齐全无缺陷且符合需求的得6分，每缺少一项或不符需求的扣1分，扣完为止。</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w:t>
            </w:r>
            <w:r>
              <w:rPr>
                <w:rFonts w:hint="eastAsia" w:ascii="宋体" w:hAnsi="宋体"/>
                <w:b/>
                <w:bCs/>
                <w:szCs w:val="21"/>
              </w:rPr>
              <w:t xml:space="preserve"> </w:t>
            </w:r>
            <w:r>
              <w:rPr>
                <w:rFonts w:hint="eastAsia" w:ascii="宋体" w:hAnsi="宋体" w:cs="宋体"/>
                <w:b/>
                <w:bCs/>
                <w:szCs w:val="21"/>
              </w:rPr>
              <w:t xml:space="preserve">①引用的政府采购、体检服务相关法律、规范、标准失效、错误或未引用现行有效标准；②内容与本项目采购需求、体检服务核心无关，存在无效内容；③方案内容矛盾、表述不一，无法指导项目实施。以上任意一种情形。</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916" w:type="dxa"/>
            <w:vAlign w:val="center"/>
            <w:textDirection w:val="lrTb"/>
            <w:noWrap/>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健康档案管理及检后服务方案</w:t>
            </w:r>
            <w:r>
              <w:rPr>
                <w:rFonts w:hint="eastAsia" w:ascii="宋体" w:hAnsi="宋体" w:cs="宋体"/>
                <w:szCs w:val="21"/>
              </w:rPr>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针对供应商提供的健康档案管理及检后服务方案进行综合评审，评审范围包含①个人体检报告密封管理、②健康档案建立与长效管理、③团检报告管理、④团体检查数据整理归档、⑤健康讲座开展五项核心内容，以上五项内容齐全无缺陷且符合需求的得5分，每缺少一项或不符需求的扣1分，扣完为止。</w:t>
            </w:r>
            <w:r/>
          </w:p>
          <w:p>
            <w:pPr>
              <w:pStyle w:val="664"/>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 ①引用的政府采购、体检服务及健康档案管理相关法律、规范、标准失效、错误或未引用现行有效标准；②内容</w:t>
            </w:r>
            <w:r>
              <w:rPr>
                <w:rFonts w:hint="eastAsia" w:ascii="宋体" w:hAnsi="宋体" w:cs="宋体"/>
                <w:b/>
                <w:bCs/>
                <w:szCs w:val="21"/>
              </w:rPr>
              <w:t xml:space="preserve">与本项目采购需求、健康档案管理及检后服务核心无关，存在无效内容；③方案内容矛盾、表述不一，无法指导健康档案管理及检后服务正常实施。以上任意一种情形。</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1916" w:type="dxa"/>
            <w:vAlign w:val="center"/>
            <w:textDirection w:val="lrTb"/>
            <w:noWrap/>
          </w:tcPr>
          <w:p>
            <w:pPr>
              <w:pStyle w:val="664"/>
              <w:jc w:val="center"/>
              <w:spacing w:line="278" w:lineRule="auto"/>
              <w:widowControl/>
              <w:rPr>
                <w:rFonts w:hint="eastAsia" w:ascii="宋体" w:hAnsi="宋体" w:cs="宋体"/>
                <w:szCs w:val="21"/>
              </w:rPr>
            </w:pPr>
            <w:r/>
            <w:bookmarkStart w:id="328" w:name="_Hlk226580388"/>
            <w:r>
              <w:rPr>
                <w:rFonts w:hint="eastAsia" w:ascii="宋体" w:hAnsi="宋体" w:cs="宋体"/>
                <w:szCs w:val="21"/>
              </w:rPr>
              <w:t xml:space="preserve">技术要点分析</w:t>
            </w:r>
            <w:bookmarkEnd w:id="328"/>
            <w:r>
              <w:rPr>
                <w:rFonts w:hint="eastAsia" w:ascii="宋体" w:hAnsi="宋体" w:cs="宋体"/>
                <w:szCs w:val="21"/>
              </w:rPr>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1）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大型医疗设备操作的各环节有翔实正确的描述，包括但不限于：设备使用、参数设置、防护措施、影像分析、报告打印等，得4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（2）供应商能够根据本次体检涉及的科室、环节分模块逐条列项进行技术要点分析，条理</w:t>
            </w:r>
            <w:r>
              <w:rPr>
                <w:rFonts w:hint="eastAsia" w:ascii="宋体" w:hAnsi="宋体" w:cs="宋体"/>
                <w:szCs w:val="21"/>
              </w:rPr>
              <w:t xml:space="preserve">较</w:t>
            </w:r>
            <w:r>
              <w:rPr>
                <w:rFonts w:hint="eastAsia" w:ascii="宋体" w:hAnsi="宋体" w:cs="宋体"/>
                <w:szCs w:val="21"/>
              </w:rPr>
              <w:t xml:space="preserve">清楚，逻辑</w:t>
            </w:r>
            <w:r>
              <w:rPr>
                <w:rFonts w:hint="eastAsia" w:ascii="宋体" w:hAnsi="宋体" w:cs="宋体"/>
                <w:szCs w:val="21"/>
              </w:rPr>
              <w:t xml:space="preserve">较</w:t>
            </w:r>
            <w:r>
              <w:rPr>
                <w:rFonts w:hint="eastAsia" w:ascii="宋体" w:hAnsi="宋体" w:cs="宋体"/>
                <w:szCs w:val="21"/>
              </w:rPr>
              <w:t xml:space="preserve">正确。相关分析完整、正确、合理，囊括了查体、检验、诊疗的过程，完全符合医疗操作规范和诊疗规范；供应商准确把握并分析本项目重难点，并提出解决方案，解决方案有针对性，但存在实际工作中难执行的内容；对大型医疗设备的操作有所提及，得3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（3）供应商能够根据本次体检涉及的科室、环节分模块逐条列项进行技术要点分析，相关分析囊括了查体、检验、诊疗的过程，</w:t>
            </w:r>
            <w:r>
              <w:rPr>
                <w:rFonts w:hint="eastAsia" w:ascii="宋体" w:hAnsi="宋体" w:cs="宋体"/>
                <w:szCs w:val="21"/>
              </w:rPr>
              <w:t xml:space="preserve">但存在违反医疗操作规范和诊疗规范的内容（相关规范非强条）；供应商对本项目重难点有所分析，并提出解决方案；对大型医疗设备的操作有所提及，得2分。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（4）供应商能够根据对本次体检内容进行了技术分析，但没有分条列项或缺少条理或存在违反医疗操作规范和诊疗规范的内容（相关规范非强条）；供应商对本项目重难点有所提及，得1分。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（5）无此项的不得分。</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、履约能力（</w:t>
            </w:r>
            <w:r>
              <w:rPr>
                <w:rFonts w:hint="eastAsia" w:ascii="宋体" w:hAnsi="宋体" w:cs="宋体"/>
                <w:b/>
                <w:bCs/>
                <w:szCs w:val="21"/>
              </w:rPr>
              <w:t xml:space="preserve">70</w:t>
            </w:r>
            <w:r>
              <w:rPr>
                <w:rFonts w:hint="eastAsia" w:ascii="宋体" w:hAnsi="宋体" w:cs="宋体"/>
                <w:b/>
                <w:bCs/>
                <w:szCs w:val="21"/>
              </w:rPr>
              <w:t xml:space="preserve">分）</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bookmarkStart w:id="329" w:name="_Hlk226580424"/>
            <w:r>
              <w:rPr>
                <w:rFonts w:hint="eastAsia" w:ascii="宋体" w:hAnsi="宋体" w:cs="宋体"/>
                <w:szCs w:val="21"/>
              </w:rPr>
              <w:t xml:space="preserve">服务场所</w:t>
            </w:r>
            <w:bookmarkEnd w:id="329"/>
            <w:r>
              <w:rPr>
                <w:rFonts w:hint="eastAsia" w:ascii="宋体" w:hAnsi="宋体" w:cs="宋体"/>
                <w:szCs w:val="21"/>
              </w:rPr>
            </w:r>
            <w:r/>
          </w:p>
        </w:tc>
        <w:tc>
          <w:tcPr>
            <w:tcW w:w="5597" w:type="dxa"/>
            <w:vAlign w:val="center"/>
            <w:textDirection w:val="lrTb"/>
            <w:noWrap w:val="false"/>
          </w:tcPr>
          <w:p>
            <w:pPr>
              <w:pStyle w:val="664"/>
              <w:spacing w:line="278" w:lineRule="auto"/>
              <w:widowControl/>
              <w:rPr>
                <w:rFonts w:hint="eastAsia" w:ascii="宋体" w:hAnsi="宋体" w:cs="宋体"/>
                <w:szCs w:val="21"/>
              </w:rPr>
            </w:pPr>
            <w:r>
              <w:rPr>
                <w:rFonts w:hint="eastAsia" w:ascii="宋体" w:hAnsi="宋体" w:cs="宋体"/>
                <w:szCs w:val="21"/>
              </w:rPr>
              <w:t xml:space="preserve">为保障民警体检便捷性、提升服务效率，结合本项目服务对象特点，对体检服务地点设置如下评分标准：供应商提供本次体检服务的地点在</w:t>
            </w:r>
            <w:r>
              <w:rPr>
                <w:rFonts w:hint="eastAsia" w:ascii="宋体" w:hAnsi="宋体" w:cs="宋体"/>
                <w:szCs w:val="21"/>
              </w:rPr>
              <w:t xml:space="preserve">常州地区（不含金坛区、溧阳市）</w:t>
            </w:r>
            <w:r>
              <w:rPr>
                <w:rFonts w:hint="eastAsia" w:ascii="宋体" w:hAnsi="宋体" w:cs="宋体"/>
                <w:szCs w:val="21"/>
              </w:rPr>
              <w:t xml:space="preserve">的，得10分；供应商提供本次体检服务的地点在上述地点以外的，得2分。（需提供本次体检服务的具体详细地址（精确到门牌号），且该地点需与《医疗机构执业许可证》登记地址一致；同时提供体检地点的产权证书复印件或有效期内的场地租赁协议复印件（租赁期限覆盖本项目体检服务全周期），均需加盖供应商公章。</w:t>
            </w:r>
            <w:bookmarkStart w:id="330" w:name="OLE_LINK27"/>
            <w:r>
              <w:rPr>
                <w:rFonts w:hint="eastAsia" w:ascii="宋体" w:hAnsi="宋体" w:cs="宋体"/>
                <w:szCs w:val="21"/>
              </w:rPr>
              <w:t xml:space="preserve">未提供、提供材料无效</w:t>
            </w:r>
            <w:bookmarkEnd w:id="330"/>
            <w:r>
              <w:rPr>
                <w:rFonts w:hint="eastAsia" w:ascii="宋体" w:hAnsi="宋体" w:cs="宋体"/>
                <w:szCs w:val="21"/>
              </w:rPr>
              <w:t xml:space="preserve">或地址不符的，不得分。）</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bookmarkStart w:id="331" w:name="OLE_LINK23"/>
            <w:r>
              <w:rPr>
                <w:rFonts w:hint="eastAsia" w:ascii="宋体" w:hAnsi="宋体" w:cs="宋体"/>
                <w:szCs w:val="21"/>
              </w:rPr>
              <w:t xml:space="preserve">6</w:t>
            </w:r>
            <w:r>
              <w:rPr>
                <w:rFonts w:hint="eastAsia" w:ascii="宋体" w:hAnsi="宋体" w:cs="宋体"/>
                <w:szCs w:val="21"/>
              </w:rPr>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自2023年4月1日以来承担过单位体检服务的，每</w:t>
            </w:r>
            <w:r>
              <w:rPr>
                <w:rFonts w:hint="eastAsia" w:ascii="宋体" w:hAnsi="宋体" w:cs="宋体"/>
                <w:szCs w:val="21"/>
              </w:rPr>
              <w:t xml:space="preserve">提供1</w:t>
            </w:r>
            <w:r>
              <w:rPr>
                <w:rFonts w:hint="eastAsia" w:ascii="宋体" w:hAnsi="宋体" w:cs="宋体"/>
                <w:szCs w:val="21"/>
              </w:rPr>
              <w:t xml:space="preserve">个得5分，满分</w:t>
            </w:r>
            <w:r>
              <w:rPr>
                <w:rFonts w:hint="eastAsia" w:ascii="宋体" w:hAnsi="宋体" w:cs="宋体"/>
                <w:szCs w:val="21"/>
              </w:rPr>
              <w:t xml:space="preserve">15</w:t>
            </w:r>
            <w:r>
              <w:rPr>
                <w:rFonts w:hint="eastAsia" w:ascii="宋体" w:hAnsi="宋体" w:cs="宋体"/>
                <w:szCs w:val="21"/>
              </w:rPr>
              <w:t xml:space="preserve">分。（业绩合同中需明确体现服务内容为体检，否则不计为有效</w:t>
            </w:r>
            <w:r>
              <w:rPr>
                <w:rFonts w:hint="eastAsia" w:ascii="宋体" w:hAnsi="宋体" w:cs="宋体"/>
                <w:szCs w:val="21"/>
              </w:rPr>
              <w:t xml:space="preserve">业绩；</w:t>
            </w:r>
            <w:bookmarkStart w:id="332" w:name="_Hlk226580964"/>
            <w:r>
              <w:rPr>
                <w:rFonts w:hint="eastAsia" w:ascii="宋体" w:hAnsi="宋体" w:cs="宋体"/>
                <w:szCs w:val="21"/>
              </w:rPr>
              <w:t xml:space="preserve">提供该</w:t>
            </w:r>
            <w:bookmarkStart w:id="333" w:name="OLE_LINK21"/>
            <w:r>
              <w:rPr>
                <w:rFonts w:hint="eastAsia" w:ascii="宋体" w:hAnsi="宋体" w:cs="宋体"/>
                <w:szCs w:val="21"/>
              </w:rPr>
              <w:t xml:space="preserve">体检服务的合同协议书</w:t>
            </w:r>
            <w:bookmarkEnd w:id="333"/>
            <w:r>
              <w:rPr>
                <w:rFonts w:hint="eastAsia" w:ascii="宋体" w:hAnsi="宋体" w:cs="宋体"/>
                <w:szCs w:val="21"/>
              </w:rPr>
              <w:t xml:space="preserve">复印件，加盖供应商公章；时间以合同签订时间为准；未提供的或提供的证明材料无法反映有关内容的，不得分。</w:t>
            </w:r>
            <w:bookmarkEnd w:id="332"/>
            <w:r>
              <w:rPr>
                <w:rFonts w:hint="eastAsia" w:ascii="宋体" w:hAnsi="宋体" w:cs="宋体"/>
                <w:szCs w:val="21"/>
              </w:rPr>
              <w:t xml:space="preserve">）</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人员配备</w:t>
            </w:r>
            <w:r>
              <w:rPr>
                <w:rFonts w:hint="eastAsia" w:ascii="宋体" w:hAnsi="宋体" w:cs="宋体"/>
                <w:szCs w:val="21"/>
              </w:rPr>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提供本项目各科室拟派体检医生一览表：</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（1）B超医生：每提供一名具有高级及以上（副主任医师或主任医师）职称的体检医生，得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（2）妇科医生：每提供一名具有高级及以上（副主任医师或主任医师）职称的体检医生，得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（3）放射科医生：每提供一名具有高级及以上（副主任医师或主任医师）职称的体检医生，得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（4）内科医生：每提供一名具有高级及以上（副主任医师或主任医师）职称的体检医生，得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（5）外科医生：每提供一名具有高级及以上（副主任医师或主任医师）职称的体检医生，得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（6）服务本项目的自有终检结论医生具有三级医院工作经历且具有高级及以上（副主任医师或主任医师）职称的，得</w:t>
            </w:r>
            <w:r>
              <w:rPr>
                <w:rFonts w:hint="eastAsia" w:ascii="宋体" w:hAnsi="宋体" w:cs="宋体"/>
                <w:szCs w:val="21"/>
              </w:rPr>
              <w:t xml:space="preserve">5</w:t>
            </w:r>
            <w:r>
              <w:rPr>
                <w:rFonts w:hint="eastAsia" w:ascii="宋体" w:hAnsi="宋体" w:cs="宋体"/>
                <w:szCs w:val="21"/>
              </w:rPr>
              <w:t xml:space="preserve">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提供体检医生名单及对应医师资格证书或职称证书、有效劳动合同或供应商近三个月（2026年</w:t>
            </w:r>
            <w:r>
              <w:rPr>
                <w:rFonts w:hint="eastAsia" w:ascii="宋体" w:hAnsi="宋体" w:cs="宋体"/>
                <w:szCs w:val="21"/>
              </w:rPr>
              <w:t xml:space="preserve">2</w:t>
            </w:r>
            <w:r>
              <w:rPr>
                <w:rFonts w:hint="eastAsia" w:ascii="宋体" w:hAnsi="宋体" w:cs="宋体"/>
                <w:szCs w:val="21"/>
              </w:rPr>
              <w:t xml:space="preserve">月至2026年</w:t>
            </w:r>
            <w:r>
              <w:rPr>
                <w:rFonts w:hint="eastAsia" w:ascii="宋体" w:hAnsi="宋体" w:cs="宋体"/>
                <w:szCs w:val="21"/>
              </w:rPr>
              <w:t xml:space="preserve">4</w:t>
            </w:r>
            <w:r>
              <w:rPr>
                <w:rFonts w:hint="eastAsia" w:ascii="宋体" w:hAnsi="宋体" w:cs="宋体"/>
                <w:szCs w:val="21"/>
              </w:rPr>
              <w:t xml:space="preserve">月）内任意一月为其缴纳社保的证明材料（须明确缴费月份、个人姓</w:t>
            </w:r>
            <w:r>
              <w:rPr>
                <w:rFonts w:hint="eastAsia" w:ascii="宋体" w:hAnsi="宋体" w:cs="宋体"/>
                <w:szCs w:val="21"/>
              </w:rPr>
              <w:t xml:space="preserve">名、缴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多网点体检以单一网点体检医生配置计算</w:t>
            </w:r>
            <w:r>
              <w:rPr>
                <w:rFonts w:hint="eastAsia" w:ascii="宋体" w:hAnsi="宋体" w:cs="宋体"/>
                <w:szCs w:val="21"/>
              </w:rPr>
              <w:t xml:space="preserve">。</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bookmarkStart w:id="334" w:name="_Hlk226581050"/>
            <w:r>
              <w:rPr>
                <w:rFonts w:hint="eastAsia" w:ascii="宋体" w:hAnsi="宋体" w:cs="宋体"/>
                <w:szCs w:val="21"/>
              </w:rPr>
              <w:t xml:space="preserve">设备先进</w:t>
            </w:r>
            <w:r/>
          </w:p>
          <w:p>
            <w:pPr>
              <w:pStyle w:val="664"/>
              <w:jc w:val="center"/>
              <w:spacing w:line="278" w:lineRule="auto"/>
              <w:widowControl/>
              <w:rPr>
                <w:rFonts w:hint="eastAsia" w:ascii="宋体" w:hAnsi="宋体" w:cs="宋体"/>
                <w:szCs w:val="21"/>
              </w:rPr>
            </w:pPr>
            <w:r>
              <w:rPr>
                <w:rFonts w:hint="eastAsia" w:ascii="宋体" w:hAnsi="宋体" w:cs="宋体"/>
                <w:szCs w:val="21"/>
              </w:rPr>
              <w:t xml:space="preserve">性及数量</w:t>
            </w:r>
            <w:bookmarkEnd w:id="334"/>
            <w:r>
              <w:rPr>
                <w:rFonts w:hint="eastAsia" w:ascii="宋体" w:hAnsi="宋体" w:cs="宋体"/>
                <w:szCs w:val="21"/>
              </w:rPr>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1.根据</w:t>
            </w:r>
            <w:r>
              <w:rPr>
                <w:rFonts w:hint="eastAsia" w:ascii="宋体" w:hAnsi="宋体" w:cs="宋体"/>
                <w:szCs w:val="21"/>
              </w:rPr>
              <w:t xml:space="preserve">供应商</w:t>
            </w:r>
            <w:r>
              <w:rPr>
                <w:rFonts w:hint="eastAsia" w:ascii="宋体" w:hAnsi="宋体" w:cs="宋体"/>
                <w:szCs w:val="21"/>
              </w:rPr>
              <w:t xml:space="preserve">为本次体检项目配备的超声诊断仪超声源数量进行评审。每提供1台得</w:t>
            </w:r>
            <w:r>
              <w:rPr>
                <w:rFonts w:hint="eastAsia" w:ascii="宋体" w:hAnsi="宋体" w:cs="宋体"/>
                <w:szCs w:val="21"/>
              </w:rPr>
              <w:t xml:space="preserve">1</w:t>
            </w:r>
            <w:r>
              <w:rPr>
                <w:rFonts w:hint="eastAsia" w:ascii="宋体" w:hAnsi="宋体" w:cs="宋体"/>
                <w:szCs w:val="21"/>
              </w:rPr>
              <w:t xml:space="preserve">分，最多</w:t>
            </w:r>
            <w:r>
              <w:rPr>
                <w:rFonts w:hint="eastAsia" w:ascii="宋体" w:hAnsi="宋体" w:cs="宋体"/>
                <w:szCs w:val="21"/>
              </w:rPr>
              <w:t xml:space="preserve">5</w:t>
            </w:r>
            <w:r>
              <w:rPr>
                <w:rFonts w:hint="eastAsia" w:ascii="宋体" w:hAnsi="宋体" w:cs="宋体"/>
                <w:szCs w:val="21"/>
              </w:rPr>
              <w:t xml:space="preserve">分。（本条款所指“超声诊断仪超声源”，指适配体检用超声诊断仪的核心部件，符合国家医疗设备相关标准，可直接用于体检超声检测）</w:t>
            </w:r>
            <w:r/>
          </w:p>
          <w:p>
            <w:pPr>
              <w:pStyle w:val="664"/>
              <w:jc w:val="left"/>
              <w:spacing w:line="278" w:lineRule="auto"/>
              <w:widowControl/>
              <w:rPr>
                <w:rFonts w:ascii="宋体" w:hAnsi="宋体" w:cs="宋体"/>
                <w:szCs w:val="21"/>
              </w:rPr>
            </w:pPr>
            <w:r/>
            <w:bookmarkStart w:id="335" w:name="OLE_LINK4"/>
            <w:r>
              <w:rPr>
                <w:rFonts w:hint="eastAsia" w:ascii="宋体" w:hAnsi="宋体" w:cs="宋体"/>
                <w:szCs w:val="21"/>
              </w:rPr>
              <w:t xml:space="preserve">2．</w:t>
            </w:r>
            <w:bookmarkEnd w:id="335"/>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为本次体检项目配备的CT机数量进行评审，每提供1台得1分，最多</w:t>
            </w:r>
            <w:r>
              <w:rPr>
                <w:rFonts w:hint="eastAsia"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1至2项均需提供相关自有证明材料并加盖公章，自有证明材料包括但不限于设备购置发票、产权证明、设备验收报告复印件，需能清晰体现设备名称、数量、归属主体（与供应商名称一致）；未提供、提供材料无效或无法证明设备归属的，不得分。）</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9</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增值服务</w:t>
            </w:r>
            <w:r>
              <w:rPr>
                <w:rFonts w:hint="eastAsia" w:ascii="宋体" w:hAnsi="宋体" w:cs="宋体"/>
                <w:szCs w:val="21"/>
              </w:rPr>
            </w:r>
            <w:r/>
          </w:p>
        </w:tc>
        <w:tc>
          <w:tcPr>
            <w:tcW w:w="5597" w:type="dxa"/>
            <w:vAlign w:val="center"/>
            <w:textDirection w:val="lrTb"/>
            <w:noWrap w:val="false"/>
          </w:tcPr>
          <w:p>
            <w:pPr>
              <w:pStyle w:val="664"/>
              <w:jc w:val="left"/>
              <w:spacing w:line="278" w:lineRule="auto"/>
              <w:widowControl/>
              <w:rPr>
                <w:rFonts w:ascii="宋体" w:hAnsi="宋体" w:cs="宋体"/>
                <w:szCs w:val="21"/>
              </w:rPr>
            </w:pPr>
            <w:r>
              <w:rPr>
                <w:rFonts w:hint="eastAsia" w:ascii="宋体" w:hAnsi="宋体" w:cs="宋体"/>
                <w:szCs w:val="21"/>
              </w:rPr>
              <w:t xml:space="preserve">1.专场体检服务（1 分）</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承诺为采购人提供专属体检专场 / 固定时段，错峰体检、减少排队。提供书面</w:t>
            </w:r>
            <w:r>
              <w:rPr>
                <w:rFonts w:hint="eastAsia" w:ascii="宋体" w:hAnsi="宋体" w:cs="宋体"/>
                <w:b/>
                <w:bCs/>
                <w:szCs w:val="21"/>
              </w:rPr>
              <w:t xml:space="preserve">承诺函</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2.补充自选项目刷医保服务（1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承诺允许体检</w:t>
            </w:r>
            <w:r>
              <w:rPr>
                <w:rFonts w:hint="eastAsia" w:ascii="宋体" w:hAnsi="宋体" w:cs="宋体"/>
                <w:szCs w:val="21"/>
              </w:rPr>
              <w:t xml:space="preserve">人员使用医保个人账户支付补充自选项目费用（仅限个人账户，不涉及统筹基金）。提供</w:t>
            </w:r>
            <w:r>
              <w:rPr>
                <w:rFonts w:hint="eastAsia" w:ascii="宋体" w:hAnsi="宋体" w:cs="宋体"/>
                <w:b/>
                <w:bCs/>
                <w:szCs w:val="21"/>
              </w:rPr>
              <w:t xml:space="preserve">承诺书</w:t>
            </w:r>
            <w:r>
              <w:rPr>
                <w:rFonts w:hint="eastAsia" w:ascii="宋体" w:hAnsi="宋体" w:cs="宋体"/>
                <w:szCs w:val="21"/>
              </w:rPr>
              <w:t xml:space="preserve">及医保定点医疗机构资质证明：得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3.重大异常结果 24 小时内通知（2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承诺对体检重大</w:t>
            </w:r>
            <w:r>
              <w:rPr>
                <w:rFonts w:hint="eastAsia" w:ascii="宋体" w:hAnsi="宋体" w:cs="宋体"/>
                <w:szCs w:val="21"/>
              </w:rPr>
              <w:t xml:space="preserve">/</w:t>
            </w:r>
            <w:r>
              <w:rPr>
                <w:rFonts w:hint="eastAsia" w:ascii="宋体" w:hAnsi="宋体" w:cs="宋体"/>
                <w:szCs w:val="21"/>
              </w:rPr>
              <w:t xml:space="preserve">危急异常结果，在24 小时内电话</w:t>
            </w:r>
            <w:r>
              <w:rPr>
                <w:rFonts w:hint="eastAsia" w:ascii="宋体" w:hAnsi="宋体" w:cs="宋体"/>
                <w:szCs w:val="21"/>
              </w:rPr>
              <w:t xml:space="preserve">/</w:t>
            </w:r>
            <w:r>
              <w:rPr>
                <w:rFonts w:hint="eastAsia" w:ascii="宋体" w:hAnsi="宋体" w:cs="宋体"/>
                <w:szCs w:val="21"/>
              </w:rPr>
              <w:t xml:space="preserve">短信通知参检人及采购人联络员。提供</w:t>
            </w:r>
            <w:r>
              <w:rPr>
                <w:rFonts w:hint="eastAsia" w:ascii="宋体" w:hAnsi="宋体" w:cs="宋体"/>
                <w:b/>
                <w:bCs/>
                <w:szCs w:val="21"/>
              </w:rPr>
              <w:t xml:space="preserve">承诺书</w:t>
            </w:r>
            <w:r>
              <w:rPr>
                <w:rFonts w:hint="eastAsia" w:ascii="宋体" w:hAnsi="宋体" w:cs="宋体"/>
                <w:szCs w:val="21"/>
              </w:rPr>
              <w:t xml:space="preserve">：得 2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 每年至少 1 次上门健康讲座</w:t>
            </w:r>
            <w:r>
              <w:rPr>
                <w:rFonts w:hint="eastAsia" w:ascii="宋体" w:hAnsi="宋体" w:cs="宋体"/>
                <w:szCs w:val="21"/>
              </w:rPr>
              <w:t xml:space="preserve">/</w:t>
            </w:r>
            <w:r>
              <w:rPr>
                <w:rFonts w:hint="eastAsia" w:ascii="宋体" w:hAnsi="宋体" w:cs="宋体"/>
                <w:szCs w:val="21"/>
              </w:rPr>
              <w:t xml:space="preserve">义诊（1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承诺每年至少 1 次上门提供健康讲座或义诊服务（慢病、职业病、养生等）。提供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5.免费停车（1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承诺为参检人员提供免费停车服务。提供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6. 行动不便人员陪检（1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承诺为老弱、孕妇、行动不便人员提供专人全程陪检服务。提供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bl>
    <w:p>
      <w:pPr>
        <w:pStyle w:val="664"/>
        <w:ind w:left="420"/>
        <w:rPr>
          <w:rFonts w:ascii="Microsoft New Tai Lue" w:hAnsi="Microsoft New Tai Lue" w:cs="Microsoft New Tai Lue"/>
          <w:b/>
          <w:bCs/>
          <w:sz w:val="24"/>
          <w:szCs w:val="32"/>
        </w:rPr>
      </w:pPr>
      <w:r/>
      <w:bookmarkEnd w:id="327"/>
      <w:r/>
      <w:bookmarkEnd w:id="331"/>
      <w:r>
        <w:rPr>
          <w:rFonts w:ascii="Microsoft New Tai Lue" w:hAnsi="Microsoft New Tai Lue" w:cs="Microsoft New Tai Lue"/>
          <w:b/>
          <w:bCs/>
          <w:sz w:val="24"/>
          <w:szCs w:val="32"/>
        </w:rPr>
      </w:r>
      <w:r/>
    </w:p>
    <w:p>
      <w:pPr>
        <w:pStyle w:val="664"/>
        <w:ind w:left="420"/>
        <w:rPr>
          <w:rFonts w:ascii="Microsoft New Tai Lue" w:hAnsi="Microsoft New Tai Lue" w:cs="Microsoft New Tai Lue"/>
          <w:b/>
          <w:bCs/>
          <w:sz w:val="24"/>
          <w:szCs w:val="32"/>
        </w:rPr>
      </w:pPr>
      <w:r>
        <w:rPr>
          <w:rFonts w:ascii="Microsoft New Tai Lue" w:hAnsi="Microsoft New Tai Lue" w:cs="Microsoft New Tai Lue"/>
          <w:b/>
          <w:bCs/>
          <w:sz w:val="24"/>
          <w:szCs w:val="32"/>
        </w:rPr>
        <w:br w:type="page" w:clear="all"/>
      </w:r>
      <w:r>
        <w:rPr>
          <w:rFonts w:hint="eastAsia" w:ascii="Microsoft New Tai Lue" w:hAnsi="Microsoft New Tai Lue" w:cs="Microsoft New Tai Lue"/>
          <w:b/>
          <w:bCs/>
          <w:sz w:val="24"/>
          <w:szCs w:val="32"/>
        </w:rPr>
        <w:t xml:space="preserve">采购包2</w:t>
      </w:r>
      <w:r>
        <w:rPr>
          <w:rFonts w:hint="eastAsia" w:ascii="Microsoft New Tai Lue" w:hAnsi="Microsoft New Tai Lue" w:cs="Microsoft New Tai Lue"/>
          <w:b/>
          <w:bCs/>
          <w:sz w:val="24"/>
          <w:szCs w:val="32"/>
        </w:rPr>
        <w:t xml:space="preserve">：</w:t>
      </w:r>
      <w:r>
        <w:rPr>
          <w:rFonts w:ascii="Microsoft New Tai Lue" w:hAnsi="Microsoft New Tai Lue" w:cs="Microsoft New Tai Lue"/>
          <w:b/>
          <w:bCs/>
          <w:sz w:val="24"/>
          <w:szCs w:val="32"/>
        </w:rPr>
      </w:r>
      <w:r/>
    </w:p>
    <w:tbl>
      <w:tblPr>
        <w:tblW w:w="9312" w:type="dxa"/>
        <w:tblInd w:w="-3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916"/>
        <w:gridCol w:w="5597"/>
        <w:gridCol w:w="778"/>
        <w:gridCol w:w="25"/>
      </w:tblGrid>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序号</w:t>
            </w:r>
            <w:r/>
          </w:p>
        </w:tc>
        <w:tc>
          <w:tcPr>
            <w:tcW w:w="1916"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项目</w:t>
            </w:r>
            <w:r/>
          </w:p>
        </w:tc>
        <w:tc>
          <w:tcPr>
            <w:tcW w:w="5597"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评审标准</w:t>
            </w:r>
            <w:r/>
          </w:p>
        </w:tc>
        <w:tc>
          <w:tcPr>
            <w:tcW w:w="778"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一、价格部分（15分）</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价格分</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满足磋商文件要求且最终报价最低的报价为磋商基准价，其价格分为满分。其他供应商的价格分统一按照下列公式计算（计算结果四舍五入保留两位小数）：</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价格分得分＝（磋商基准价/最终报价）×15。</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注：1、此处最终报价指经过报价修正，及因落实政府</w:t>
            </w:r>
            <w:r>
              <w:rPr>
                <w:rFonts w:hint="eastAsia" w:ascii="宋体" w:hAnsi="宋体" w:cs="宋体"/>
                <w:szCs w:val="21"/>
              </w:rPr>
              <w:t xml:space="preserve">采购政策进行价格调整后的最终报价。</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b/>
                <w:bCs/>
                <w:szCs w:val="21"/>
              </w:rPr>
              <w:t xml:space="preserve">二、服务部分（15分）</w:t>
            </w:r>
            <w:r>
              <w:rPr>
                <w:rFonts w:hint="eastAsia" w:ascii="宋体" w:hAnsi="宋体" w:cs="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2</w:t>
            </w:r>
            <w:r/>
          </w:p>
        </w:tc>
        <w:tc>
          <w:tcPr>
            <w:tcW w:w="1916" w:type="dxa"/>
            <w:vAlign w:val="center"/>
            <w:textDirection w:val="lrTb"/>
            <w:noWrap/>
          </w:tcPr>
          <w:p>
            <w:pPr>
              <w:pStyle w:val="664"/>
              <w:jc w:val="center"/>
              <w:spacing w:line="278" w:lineRule="auto"/>
              <w:widowControl/>
              <w:rPr>
                <w:rFonts w:hint="eastAsia" w:ascii="宋体" w:hAnsi="宋体"/>
                <w:szCs w:val="21"/>
              </w:rPr>
            </w:pPr>
            <w:r>
              <w:rPr>
                <w:rFonts w:hint="eastAsia" w:ascii="宋体" w:hAnsi="宋体"/>
                <w:szCs w:val="21"/>
              </w:rPr>
              <w:t xml:space="preserve">服务方案</w:t>
            </w:r>
            <w:r/>
          </w:p>
        </w:tc>
        <w:tc>
          <w:tcPr>
            <w:tcW w:w="5597" w:type="dxa"/>
            <w:vAlign w:val="center"/>
            <w:textDirection w:val="lrTb"/>
            <w:noWrap w:val="false"/>
          </w:tcPr>
          <w:p>
            <w:pPr>
              <w:pStyle w:val="664"/>
              <w:jc w:val="left"/>
              <w:spacing w:line="278" w:lineRule="auto"/>
              <w:widowControl/>
              <w:rPr>
                <w:rFonts w:ascii="宋体" w:hAnsi="宋体" w:cs="宋体"/>
                <w:szCs w:val="21"/>
              </w:rPr>
            </w:pPr>
            <w:r>
              <w:rPr>
                <w:rFonts w:hint="eastAsia" w:ascii="宋体" w:hAnsi="宋体" w:cs="宋体"/>
                <w:szCs w:val="21"/>
              </w:rPr>
              <w:t xml:space="preserve">针对供应商提供的整体服务方案进行综合评审，评审范围包含①服务理念、②管理制度、③健康管理信息系统、④体检流程（含导检相关配置）、⑤诊疗水平保障、⑥应急预案（包括但不限于消防安全、传染病防控、投诉处理等）六项核心内容，以上六项内容齐全无缺陷且符合需求的得6分，每缺少一项或不符需求的扣1分，扣完为止。</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w:t>
            </w:r>
            <w:r>
              <w:rPr>
                <w:rFonts w:hint="eastAsia" w:ascii="宋体" w:hAnsi="宋体"/>
                <w:b/>
                <w:bCs/>
                <w:szCs w:val="21"/>
              </w:rPr>
              <w:t xml:space="preserve"> </w:t>
            </w:r>
            <w:r>
              <w:rPr>
                <w:rFonts w:hint="eastAsia" w:ascii="宋体" w:hAnsi="宋体" w:cs="宋体"/>
                <w:b/>
                <w:bCs/>
                <w:szCs w:val="21"/>
              </w:rPr>
              <w:t xml:space="preserve">①引用的政府采购、体检服务相关法律、规范、标准失效、错误或未引用现行有效标准；②内容与本项目采购需求、体检服务核心无关，存在无效内容；③方案内容矛盾、表述不一，无法指导项目实施。以上任意一种情形。</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6</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3</w:t>
            </w:r>
            <w:r/>
          </w:p>
        </w:tc>
        <w:tc>
          <w:tcPr>
            <w:tcW w:w="1916" w:type="dxa"/>
            <w:vAlign w:val="center"/>
            <w:textDirection w:val="lrTb"/>
            <w:noWrap/>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健康档案管理及检后服务方案</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针对供应商提供的健康档案管理及检后服务方案进行综合评审，评审范围包含①个人体检报告密封管理、②健康档案建立与长效管理、③团检报告管理、④团体检查数据整理归档、⑤健康讲座开展五项核心内容，以上五项内容齐全无缺陷且符合需求的得5分，每缺少一项或不符需求的扣1分，扣完为止。</w:t>
            </w:r>
            <w:r/>
          </w:p>
          <w:p>
            <w:pPr>
              <w:pStyle w:val="664"/>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 ①引用的政府采购、体检服务及健康档案管理相关法律、规范、标准失效、错误或未引用现行有效</w:t>
            </w:r>
            <w:r>
              <w:rPr>
                <w:rFonts w:hint="eastAsia" w:ascii="宋体" w:hAnsi="宋体" w:cs="宋体"/>
                <w:b/>
                <w:bCs/>
                <w:szCs w:val="21"/>
              </w:rPr>
              <w:t xml:space="preserve">标准；②内容与本项目采购需求、健康档案管理及检后服务核心无关，存在无效内容；③方案内容矛盾、表述不一，无法指导健康档案管理及检后服务正常实施。以上任意一种情形。</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5</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4</w:t>
            </w:r>
            <w:r/>
          </w:p>
        </w:tc>
        <w:tc>
          <w:tcPr>
            <w:tcW w:w="1916" w:type="dxa"/>
            <w:vAlign w:val="center"/>
            <w:textDirection w:val="lrTb"/>
            <w:noWrap/>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技术要点分析</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1）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大型医疗设备操作的各环节有翔实正确的描述，包括但不限于：设备使用、参数设置、防护措施、影像分析、报告打印等，得4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供应商能够根据本次体检涉及的科室、环节分模块逐条列项进行技术要点分析，条理较清楚，逻辑较正确。相关分析完整、正确、合理，囊括了查体、检验、诊疗的过程，完全符合医疗操作规范和诊疗规范；供应商准确把握并分析本项目重难点，并提出解决方案，解决方案有针对性，但存在实际工作中难执行的内容；对大型医疗设备的操作有所提及，得3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（3）供应商能够根据本次体检涉及的科室、环节分模块逐条列项进行技术要点分析，相关分析囊括了查体、检验、</w:t>
            </w:r>
            <w:r>
              <w:rPr>
                <w:rFonts w:hint="eastAsia" w:ascii="宋体" w:hAnsi="宋体" w:cs="宋体"/>
                <w:szCs w:val="21"/>
              </w:rPr>
              <w:t xml:space="preserve">诊疗的过程，但存在违反医疗操作规范和诊疗规范的内容（相关规范非强条）；供应商对本项目重难点有所分析，并提出解决方案；对大型医疗设备的操作有所提及，得2分。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（4）供应商能够根据对本次体检内容进行了技术分析，但没有分条列项或缺少条理或存在违反医疗操作规范和诊疗规范的内容（相关规范非强条）；供应商对本项目重难点有所提及，得1分。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（5）无此项的不得分。</w:t>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4</w:t>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三、履约能力（70分）</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5</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服务场所</w:t>
            </w:r>
            <w:r/>
          </w:p>
        </w:tc>
        <w:tc>
          <w:tcPr>
            <w:tcW w:w="5597" w:type="dxa"/>
            <w:vAlign w:val="center"/>
            <w:textDirection w:val="lrTb"/>
            <w:noWrap w:val="false"/>
          </w:tcPr>
          <w:p>
            <w:pPr>
              <w:pStyle w:val="664"/>
              <w:spacing w:line="278" w:lineRule="auto"/>
              <w:widowControl/>
              <w:rPr>
                <w:rFonts w:hint="eastAsia" w:ascii="宋体" w:hAnsi="宋体" w:cs="宋体"/>
                <w:szCs w:val="21"/>
              </w:rPr>
            </w:pPr>
            <w:r>
              <w:rPr>
                <w:rFonts w:hint="eastAsia" w:ascii="宋体" w:hAnsi="宋体" w:cs="宋体"/>
                <w:szCs w:val="21"/>
              </w:rPr>
              <w:t xml:space="preserve">为保障民警体检便捷性、提升服务效率，结合本项目服务对象特点，对体检服务地点设置如下评分标准：供应商提供本次体检服务的地点在</w:t>
            </w:r>
            <w:r>
              <w:rPr>
                <w:rFonts w:hint="eastAsia" w:ascii="宋体" w:hAnsi="宋体" w:cs="宋体"/>
                <w:szCs w:val="21"/>
              </w:rPr>
              <w:t xml:space="preserve">常州市金坛区</w:t>
            </w:r>
            <w:r>
              <w:rPr>
                <w:rFonts w:hint="eastAsia" w:ascii="宋体" w:hAnsi="宋体" w:cs="宋体"/>
                <w:szCs w:val="21"/>
              </w:rPr>
              <w:t xml:space="preserve">的，得10分；供应商提供本次体检服务的地点在上述地点以外的，得2分。（需提供本次体检服务的具体详细地址（精确到门牌号），且该地点需与《医疗机构执业许可证》登记地址一致；同时提供体检地点的产权证书复印件或有效期内的场地租赁协议复印件（租赁期限覆盖本项目体检服务全周期），均需加盖供应商公章。未提供、提供材料无效或地址不符的，不得分。）</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10</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6</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业绩</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供应商自2023年4月1日以来承担过单位体检服务的，每提供1个得5分，满分15分。（业绩合同中需明确体现服务内容为体检，否则不计为有效业绩；</w:t>
            </w:r>
            <w:r>
              <w:rPr>
                <w:rFonts w:hint="eastAsia" w:ascii="宋体" w:hAnsi="宋体" w:cs="宋体"/>
                <w:szCs w:val="21"/>
              </w:rPr>
              <w:t xml:space="preserve">提供该体检服务的合同协议书复印件，加盖供应商公章；时间以合同签订时间为准；未提供的或提供的证明材料无法反映有关内容的，不得分。）</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7</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人员配备</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供应商提供本项目各科室拟派体检医生一览表：</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（1）B超医生：每提供一名具有高级及以上（副主任医师或主任医师）职称的体检医生，得2.5分，本条满分5分；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（2）妇科医生：每提供一名具有高级及以上（副主任医师或主任医师）职称的体检医生，得2.5分，本条满分5分；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（3）放射科医生：每提供一名具有高级及以上（副主任医师或主任医师）职称的体检医生，得2.5分，本条满分5分；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（4）内科医生：每提供一名具有高级及以上（副主任医师或主任医师）职称的体检医生，得2.5分，本条满分5分；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（5）外科医生：每提供一名具有高级及以上（副主任医师或主任医师）职称的体检医生，得2.5分，本条满分5分。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（6）服务本项目的自有终检结论医生具有三级医院工作经历且具有高级及以上（副主任医师或主任医师）职称的，得5分。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注：提供体检医生名单及对应医师资格证书或职称证书、有效劳动合同或供应商近三个月（2026年</w:t>
            </w:r>
            <w:r>
              <w:rPr>
                <w:rFonts w:hint="eastAsia" w:ascii="宋体" w:hAnsi="宋体" w:cs="宋体"/>
                <w:szCs w:val="21"/>
              </w:rPr>
              <w:t xml:space="preserve">2</w:t>
            </w:r>
            <w:r>
              <w:rPr>
                <w:rFonts w:hint="eastAsia" w:ascii="宋体" w:hAnsi="宋体" w:cs="宋体"/>
                <w:szCs w:val="21"/>
              </w:rPr>
              <w:t xml:space="preserve">月至2026年</w:t>
            </w:r>
            <w:r>
              <w:rPr>
                <w:rFonts w:hint="eastAsia" w:ascii="宋体" w:hAnsi="宋体" w:cs="宋体"/>
                <w:szCs w:val="21"/>
              </w:rPr>
              <w:t xml:space="preserve">4</w:t>
            </w:r>
            <w:r>
              <w:rPr>
                <w:rFonts w:hint="eastAsia" w:ascii="宋体" w:hAnsi="宋体" w:cs="宋体"/>
                <w:szCs w:val="21"/>
              </w:rPr>
              <w:t xml:space="preserve">月）内任意一月为其缴纳社保的证明材料（须明确缴费月份、个人姓名、缴</w:t>
            </w:r>
            <w:r>
              <w:rPr>
                <w:rFonts w:hint="eastAsia" w:ascii="宋体" w:hAnsi="宋体" w:cs="宋体"/>
                <w:szCs w:val="21"/>
              </w:rPr>
              <w:t xml:space="preserve">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多网点体检以单一网点体检医生配置计算。</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30</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8</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设备先进</w:t>
            </w:r>
            <w:r/>
          </w:p>
          <w:p>
            <w:pPr>
              <w:pStyle w:val="664"/>
              <w:jc w:val="center"/>
              <w:spacing w:line="278" w:lineRule="auto"/>
              <w:widowControl/>
              <w:rPr>
                <w:rFonts w:hint="eastAsia" w:ascii="宋体" w:hAnsi="宋体" w:cs="宋体"/>
                <w:szCs w:val="21"/>
              </w:rPr>
            </w:pPr>
            <w:r>
              <w:rPr>
                <w:rFonts w:hint="eastAsia" w:ascii="宋体" w:hAnsi="宋体" w:cs="宋体"/>
                <w:szCs w:val="21"/>
              </w:rPr>
              <w:t xml:space="preserve">性及数量</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1.根据</w:t>
            </w:r>
            <w:r>
              <w:rPr>
                <w:rFonts w:hint="eastAsia" w:ascii="宋体" w:hAnsi="宋体" w:cs="宋体"/>
                <w:szCs w:val="21"/>
              </w:rPr>
              <w:t xml:space="preserve">供应商</w:t>
            </w:r>
            <w:r>
              <w:rPr>
                <w:rFonts w:hint="eastAsia" w:ascii="宋体" w:hAnsi="宋体" w:cs="宋体"/>
                <w:szCs w:val="21"/>
              </w:rPr>
              <w:t xml:space="preserve">为本次体检项目配备的超声诊断仪超声源数量进行评审。每提供1台得1分，最多5分。（本条款所指“超声诊断仪超声源”，指适配体检用超声诊断仪的核心部件，符合国家医疗设备相关标准，可直接用于体检超声检测）</w:t>
            </w:r>
            <w:r/>
          </w:p>
          <w:p>
            <w:pPr>
              <w:pStyle w:val="664"/>
              <w:jc w:val="left"/>
              <w:spacing w:line="278" w:lineRule="auto"/>
              <w:widowControl/>
              <w:rPr>
                <w:rFonts w:ascii="宋体" w:hAnsi="宋体" w:cs="宋体"/>
                <w:szCs w:val="21"/>
              </w:rPr>
            </w:pPr>
            <w:r>
              <w:rPr>
                <w:rFonts w:hint="eastAsia" w:ascii="宋体" w:hAnsi="宋体" w:cs="宋体"/>
                <w:szCs w:val="21"/>
              </w:rPr>
              <w:t xml:space="preserve">2．根据</w:t>
            </w:r>
            <w:r>
              <w:rPr>
                <w:rFonts w:hint="eastAsia" w:ascii="宋体" w:hAnsi="宋体" w:cs="宋体"/>
                <w:szCs w:val="21"/>
              </w:rPr>
              <w:t xml:space="preserve">供应商</w:t>
            </w:r>
            <w:r>
              <w:rPr>
                <w:rFonts w:hint="eastAsia" w:ascii="宋体" w:hAnsi="宋体" w:cs="宋体"/>
                <w:szCs w:val="21"/>
              </w:rPr>
              <w:t xml:space="preserve">为本次体检项目配备的CT机数量进行评审，每提供1台得1分，最多3分。</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1至2项均需提供相关自有证明材料并加盖公章，自有证明材料包括但不限于设备购置发票、产权证明、设备验收报告复印件，需能清晰体现设备名称、数量、归属主体（与供应商名称一致）；未提供、提供材料无效或无法证明设备归属的，不得分。）</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8</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9</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增值服务</w:t>
            </w:r>
            <w:r/>
          </w:p>
        </w:tc>
        <w:tc>
          <w:tcPr>
            <w:tcW w:w="5597" w:type="dxa"/>
            <w:vAlign w:val="center"/>
            <w:textDirection w:val="lrTb"/>
            <w:noWrap w:val="false"/>
          </w:tcPr>
          <w:p>
            <w:pPr>
              <w:pStyle w:val="664"/>
              <w:jc w:val="left"/>
              <w:spacing w:line="278" w:lineRule="auto"/>
              <w:widowControl/>
              <w:rPr>
                <w:rFonts w:ascii="宋体" w:hAnsi="宋体" w:cs="宋体"/>
                <w:szCs w:val="21"/>
              </w:rPr>
            </w:pPr>
            <w:r>
              <w:rPr>
                <w:rFonts w:hint="eastAsia" w:ascii="宋体" w:hAnsi="宋体" w:cs="宋体"/>
                <w:szCs w:val="21"/>
              </w:rPr>
              <w:t xml:space="preserve">1.专场体检服务（1 分）</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承诺为采购人提供专属体检专场 / 固定时段，错峰体检、减少排队。提供书面</w:t>
            </w:r>
            <w:r>
              <w:rPr>
                <w:rFonts w:hint="eastAsia" w:ascii="宋体" w:hAnsi="宋体" w:cs="宋体"/>
                <w:b/>
                <w:bCs/>
                <w:szCs w:val="21"/>
              </w:rPr>
              <w:t xml:space="preserve">承诺函</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2.补充自选项目刷医保服务（1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承诺允许体检人员使</w:t>
            </w:r>
            <w:r>
              <w:rPr>
                <w:rFonts w:hint="eastAsia" w:ascii="宋体" w:hAnsi="宋体" w:cs="宋体"/>
                <w:szCs w:val="21"/>
              </w:rPr>
              <w:t xml:space="preserve">用医保个人账户支付补充自选项目费用（仅限个人账户，不涉及统筹基金）。提供</w:t>
            </w:r>
            <w:r>
              <w:rPr>
                <w:rFonts w:hint="eastAsia" w:ascii="宋体" w:hAnsi="宋体" w:cs="宋体"/>
                <w:b/>
                <w:bCs/>
                <w:szCs w:val="21"/>
              </w:rPr>
              <w:t xml:space="preserve">承诺书</w:t>
            </w:r>
            <w:r>
              <w:rPr>
                <w:rFonts w:hint="eastAsia" w:ascii="宋体" w:hAnsi="宋体" w:cs="宋体"/>
                <w:szCs w:val="21"/>
              </w:rPr>
              <w:t xml:space="preserve">及医保定点医疗机构资质证明：得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3.重大异常结果 24 小时内通知（2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承诺对体检重大/危急异常结果，在24 小时内电话/短信通知参检人及采购人联络员。提供</w:t>
            </w:r>
            <w:r>
              <w:rPr>
                <w:rFonts w:hint="eastAsia" w:ascii="宋体" w:hAnsi="宋体" w:cs="宋体"/>
                <w:b/>
                <w:bCs/>
                <w:szCs w:val="21"/>
              </w:rPr>
              <w:t xml:space="preserve">承诺书</w:t>
            </w:r>
            <w:r>
              <w:rPr>
                <w:rFonts w:hint="eastAsia" w:ascii="宋体" w:hAnsi="宋体" w:cs="宋体"/>
                <w:szCs w:val="21"/>
              </w:rPr>
              <w:t xml:space="preserve">：得 2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 每年至少 1 次上门健康讲座/义诊（1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承诺每年至少 1 次上门提供健康讲座或义诊服务（慢病、职业病、养生等）。提供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5.免费停车（1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承诺为参检人员提供免费停车服务。提供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6. 行动不便人员陪检（1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承诺为老弱、孕妇、行动不便人员提供专人全程陪检服务。提供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7</w:t>
            </w:r>
            <w:r/>
          </w:p>
        </w:tc>
      </w:tr>
    </w:tbl>
    <w:p>
      <w:pPr>
        <w:pStyle w:val="664"/>
        <w:ind w:left="420"/>
        <w:rPr>
          <w:rFonts w:ascii="Microsoft New Tai Lue" w:hAnsi="Microsoft New Tai Lue" w:cs="Microsoft New Tai Lue"/>
          <w:b/>
          <w:bCs/>
          <w:sz w:val="24"/>
          <w:szCs w:val="32"/>
        </w:rPr>
      </w:pPr>
      <w:r>
        <w:rPr>
          <w:rFonts w:ascii="Microsoft New Tai Lue" w:hAnsi="Microsoft New Tai Lue" w:cs="Microsoft New Tai Lue"/>
          <w:b/>
          <w:bCs/>
          <w:sz w:val="24"/>
          <w:szCs w:val="32"/>
        </w:rPr>
      </w:r>
      <w:r/>
    </w:p>
    <w:p>
      <w:pPr>
        <w:pStyle w:val="664"/>
        <w:ind w:left="420"/>
        <w:rPr>
          <w:rFonts w:ascii="Microsoft New Tai Lue" w:hAnsi="Microsoft New Tai Lue" w:cs="Microsoft New Tai Lue"/>
          <w:b/>
          <w:bCs/>
          <w:sz w:val="24"/>
          <w:szCs w:val="32"/>
        </w:rPr>
      </w:pPr>
      <w:r>
        <w:rPr>
          <w:rFonts w:ascii="Microsoft New Tai Lue" w:hAnsi="Microsoft New Tai Lue" w:cs="Microsoft New Tai Lue"/>
          <w:b/>
          <w:bCs/>
          <w:sz w:val="24"/>
          <w:szCs w:val="32"/>
        </w:rPr>
        <w:br w:type="page" w:clear="all"/>
      </w:r>
      <w:r>
        <w:rPr>
          <w:rFonts w:hint="eastAsia" w:ascii="Microsoft New Tai Lue" w:hAnsi="Microsoft New Tai Lue" w:cs="Microsoft New Tai Lue"/>
          <w:b/>
          <w:bCs/>
          <w:sz w:val="24"/>
          <w:szCs w:val="32"/>
        </w:rPr>
        <w:t xml:space="preserve">采购包3</w:t>
      </w:r>
      <w:r>
        <w:rPr>
          <w:rFonts w:hint="eastAsia" w:ascii="Microsoft New Tai Lue" w:hAnsi="Microsoft New Tai Lue" w:cs="Microsoft New Tai Lue"/>
          <w:b/>
          <w:bCs/>
          <w:sz w:val="24"/>
          <w:szCs w:val="32"/>
        </w:rPr>
        <w:t xml:space="preserve">：</w:t>
      </w:r>
      <w:r>
        <w:rPr>
          <w:rFonts w:ascii="Microsoft New Tai Lue" w:hAnsi="Microsoft New Tai Lue" w:cs="Microsoft New Tai Lue"/>
          <w:b/>
          <w:bCs/>
          <w:sz w:val="24"/>
          <w:szCs w:val="32"/>
        </w:rPr>
      </w:r>
      <w:r/>
    </w:p>
    <w:tbl>
      <w:tblPr>
        <w:tblW w:w="9312" w:type="dxa"/>
        <w:tblInd w:w="-3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916"/>
        <w:gridCol w:w="5597"/>
        <w:gridCol w:w="778"/>
        <w:gridCol w:w="25"/>
      </w:tblGrid>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序号</w:t>
            </w:r>
            <w:r/>
          </w:p>
        </w:tc>
        <w:tc>
          <w:tcPr>
            <w:tcW w:w="1916"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项目</w:t>
            </w:r>
            <w:r/>
          </w:p>
        </w:tc>
        <w:tc>
          <w:tcPr>
            <w:tcW w:w="5597"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评审标准</w:t>
            </w:r>
            <w:r/>
          </w:p>
        </w:tc>
        <w:tc>
          <w:tcPr>
            <w:tcW w:w="778"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一、价格部分（15分）</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价格分</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满足磋商文件要求且最终报价最低的报价为磋商基准价，其价格分为满分。其他供应商的价格分统一按照下列公式计算（计算结果四舍五入保留两位小数）：</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价格分得分＝（磋商基准价/最终报价）×15。</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注：1、此处最终报价指经过报价修正，及因落实政府采购政</w:t>
            </w:r>
            <w:r>
              <w:rPr>
                <w:rFonts w:hint="eastAsia" w:ascii="宋体" w:hAnsi="宋体" w:cs="宋体"/>
                <w:szCs w:val="21"/>
              </w:rPr>
              <w:t xml:space="preserve">策进行价格调整后的最终报价。</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b/>
                <w:bCs/>
                <w:szCs w:val="21"/>
              </w:rPr>
              <w:t xml:space="preserve">二、服务部分（15分）</w:t>
            </w:r>
            <w:r>
              <w:rPr>
                <w:rFonts w:hint="eastAsia" w:ascii="宋体" w:hAnsi="宋体" w:cs="宋体"/>
                <w:szCs w:val="21"/>
              </w:rPr>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2</w:t>
            </w:r>
            <w:r/>
          </w:p>
        </w:tc>
        <w:tc>
          <w:tcPr>
            <w:tcW w:w="1916" w:type="dxa"/>
            <w:vAlign w:val="center"/>
            <w:textDirection w:val="lrTb"/>
            <w:noWrap/>
          </w:tcPr>
          <w:p>
            <w:pPr>
              <w:pStyle w:val="664"/>
              <w:jc w:val="center"/>
              <w:spacing w:line="278" w:lineRule="auto"/>
              <w:widowControl/>
              <w:rPr>
                <w:rFonts w:hint="eastAsia" w:ascii="宋体" w:hAnsi="宋体"/>
                <w:szCs w:val="21"/>
              </w:rPr>
            </w:pPr>
            <w:r>
              <w:rPr>
                <w:rFonts w:hint="eastAsia" w:ascii="宋体" w:hAnsi="宋体"/>
                <w:szCs w:val="21"/>
              </w:rPr>
              <w:t xml:space="preserve">服务方案</w:t>
            </w:r>
            <w:r/>
          </w:p>
        </w:tc>
        <w:tc>
          <w:tcPr>
            <w:tcW w:w="5597" w:type="dxa"/>
            <w:vAlign w:val="center"/>
            <w:textDirection w:val="lrTb"/>
            <w:noWrap w:val="false"/>
          </w:tcPr>
          <w:p>
            <w:pPr>
              <w:pStyle w:val="664"/>
              <w:jc w:val="left"/>
              <w:spacing w:line="278" w:lineRule="auto"/>
              <w:widowControl/>
              <w:rPr>
                <w:rFonts w:ascii="宋体" w:hAnsi="宋体" w:cs="宋体"/>
                <w:szCs w:val="21"/>
              </w:rPr>
            </w:pPr>
            <w:r>
              <w:rPr>
                <w:rFonts w:hint="eastAsia" w:ascii="宋体" w:hAnsi="宋体" w:cs="宋体"/>
                <w:szCs w:val="21"/>
              </w:rPr>
              <w:t xml:space="preserve">针对供应商提供的整体服务方案进行综合评审，评审范围包含①服务理念、②管理制度、③健康管理信息系统、④体检流程（含导检相关配置）、⑤诊疗水平保障、⑥应急预案（包括但不限于消防安全、传染病防控、投诉处理等）六项核心内容，以上六项内容齐全无缺陷且符合需求的得6分，每缺少一项或不符需求的扣1分，扣完为止。</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w:t>
            </w:r>
            <w:r>
              <w:rPr>
                <w:rFonts w:hint="eastAsia" w:ascii="宋体" w:hAnsi="宋体"/>
                <w:b/>
                <w:bCs/>
                <w:szCs w:val="21"/>
              </w:rPr>
              <w:t xml:space="preserve"> </w:t>
            </w:r>
            <w:r>
              <w:rPr>
                <w:rFonts w:hint="eastAsia" w:ascii="宋体" w:hAnsi="宋体" w:cs="宋体"/>
                <w:b/>
                <w:bCs/>
                <w:szCs w:val="21"/>
              </w:rPr>
              <w:t xml:space="preserve">①引用的政府采购、体检服务相关法律、规范、标准失效、错误或未引用现行有效标准；②内容与本项目采购需求、体检服务核心无关，存在无效内容；③方案内容矛盾、表述不一，无法指导项目实施。以上任意一种情形。</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6</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3</w:t>
            </w:r>
            <w:r/>
          </w:p>
        </w:tc>
        <w:tc>
          <w:tcPr>
            <w:tcW w:w="1916" w:type="dxa"/>
            <w:vAlign w:val="center"/>
            <w:textDirection w:val="lrTb"/>
            <w:noWrap/>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健康档案管理及检后服务方案</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针对供应商提供的健康档案管理及检后服务方案进行综合评审，评审范围包含①个人体检报告密封管理、②健康档案建立与长效管理、③团检报告管理、④团体检查数据整理归档、⑤健康讲座开展五项核心内容，以上五项内容齐全无缺陷且符合需求的得5分，每缺少一项或不符需求的扣1分，扣完为止。</w:t>
            </w:r>
            <w:r/>
          </w:p>
          <w:p>
            <w:pPr>
              <w:pStyle w:val="664"/>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 ①引用的政府采购、体检服务及健康档案管理相关法律、规范、标准失效、错误或未引用现行有效标准；</w:t>
            </w:r>
            <w:r>
              <w:rPr>
                <w:rFonts w:hint="eastAsia" w:ascii="宋体" w:hAnsi="宋体" w:cs="宋体"/>
                <w:b/>
                <w:bCs/>
                <w:szCs w:val="21"/>
              </w:rPr>
              <w:t xml:space="preserve">②内容与本项目采购需求、健康档案管理及检后服务核心无关，存在无效内容；③方案内容矛盾、表述不一，无法指导健康档案管理及检后服务正常实施。以上任意一种情形。</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5</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4</w:t>
            </w:r>
            <w:r/>
          </w:p>
        </w:tc>
        <w:tc>
          <w:tcPr>
            <w:tcW w:w="1916" w:type="dxa"/>
            <w:vAlign w:val="center"/>
            <w:textDirection w:val="lrTb"/>
            <w:noWrap/>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技术要点分析</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1）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大型医疗设备操作的各环节有翔实正确的描述，包括但不限于：设备使用、参数设置、防护措施、影像分析、报告打印等，得4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供应商能够根据本次体检涉及的科室、环节分模块逐条列项进行技术要点分析，条理较清楚，逻辑较正确。相关分析完整、正确、合理，囊括了查体、检验、诊疗的过程，完全符合医疗操作规范和诊疗规范；供应商准确把握并分析本项目重难点，并提出解决方案，解决方案有针对性，但存在实际工作中难执行的内容；对大型医疗设备的操作有所提及，得3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（3）供应商能够根据本次体检涉及的科室、环节分模块逐条列项进行技术要点分析，相关分析囊括了查体、检验、诊疗的</w:t>
            </w:r>
            <w:r>
              <w:rPr>
                <w:rFonts w:hint="eastAsia" w:ascii="宋体" w:hAnsi="宋体" w:cs="宋体"/>
                <w:szCs w:val="21"/>
              </w:rPr>
              <w:t xml:space="preserve">过程，但存在违反医疗操作规范和诊疗规范的内容（相关规范非强条）；供应商对本项目重难点有所分析，并提出解决方案；对大型医疗设备的操作有所提及，得2分。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（4）供应商能够根据对本次体检内容进行了技术分析，但没有分条列项或缺少条理或存在违反医疗操作规范和诊疗规范的内容（相关规范非强条）；供应商对本项目重难点有所提及，得1分。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（5）无此项的不得分。</w:t>
            </w:r>
            <w:r/>
          </w:p>
        </w:tc>
        <w:tc>
          <w:tcPr>
            <w:tcW w:w="778" w:type="dxa"/>
            <w:vAlign w:val="center"/>
            <w:textDirection w:val="lrTb"/>
            <w:noWrap w:val="false"/>
          </w:tcPr>
          <w:p>
            <w:pPr>
              <w:pStyle w:val="664"/>
              <w:jc w:val="center"/>
              <w:spacing w:line="278" w:lineRule="auto"/>
              <w:widowControl/>
              <w:rPr>
                <w:rFonts w:hint="eastAsia" w:ascii="宋体" w:hAnsi="宋体"/>
                <w:szCs w:val="21"/>
              </w:rPr>
            </w:pPr>
            <w:r>
              <w:rPr>
                <w:rFonts w:hint="eastAsia" w:ascii="宋体" w:hAnsi="宋体"/>
                <w:szCs w:val="21"/>
              </w:rPr>
              <w:t xml:space="preserve">4</w:t>
            </w:r>
            <w:r/>
          </w:p>
        </w:tc>
      </w:tr>
      <w:tr>
        <w:trPr>
          <w:trHeight w:val="20"/>
        </w:trPr>
        <w:tc>
          <w:tcPr>
            <w:gridSpan w:val="5"/>
            <w:tcW w:w="9312" w:type="dxa"/>
            <w:vAlign w:val="center"/>
            <w:textDirection w:val="lrTb"/>
            <w:noWrap w:val="false"/>
          </w:tcPr>
          <w:p>
            <w:pPr>
              <w:pStyle w:val="664"/>
              <w:jc w:val="center"/>
              <w:spacing w:line="278" w:lineRule="auto"/>
              <w:widowControl/>
              <w:rPr>
                <w:rFonts w:hint="eastAsia" w:ascii="宋体" w:hAnsi="宋体" w:cs="宋体"/>
                <w:b/>
                <w:bCs/>
                <w:szCs w:val="21"/>
              </w:rPr>
            </w:pPr>
            <w:r>
              <w:rPr>
                <w:rFonts w:hint="eastAsia" w:ascii="宋体" w:hAnsi="宋体" w:cs="宋体"/>
                <w:b/>
                <w:bCs/>
                <w:szCs w:val="21"/>
              </w:rPr>
              <w:t xml:space="preserve">三、履约能力（70分）</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5</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服务场所</w:t>
            </w:r>
            <w:r/>
          </w:p>
        </w:tc>
        <w:tc>
          <w:tcPr>
            <w:tcW w:w="5597" w:type="dxa"/>
            <w:vAlign w:val="center"/>
            <w:textDirection w:val="lrTb"/>
            <w:noWrap w:val="false"/>
          </w:tcPr>
          <w:p>
            <w:pPr>
              <w:pStyle w:val="664"/>
              <w:spacing w:line="278" w:lineRule="auto"/>
              <w:widowControl/>
              <w:rPr>
                <w:rFonts w:hint="eastAsia" w:ascii="宋体" w:hAnsi="宋体" w:cs="宋体"/>
                <w:szCs w:val="21"/>
              </w:rPr>
            </w:pPr>
            <w:r>
              <w:rPr>
                <w:rFonts w:hint="eastAsia" w:ascii="宋体" w:hAnsi="宋体" w:cs="宋体"/>
                <w:szCs w:val="21"/>
              </w:rPr>
              <w:t xml:space="preserve">为保障民警体检便捷性、提升服务效率，结合本项目服务对象特点，对体检服务地点设置如下评分标准：供应商提供本次体检服务的地点在</w:t>
            </w:r>
            <w:r>
              <w:rPr>
                <w:rFonts w:hint="eastAsia" w:ascii="宋体" w:hAnsi="宋体" w:cs="宋体"/>
                <w:szCs w:val="21"/>
              </w:rPr>
              <w:t xml:space="preserve">常州市</w:t>
            </w:r>
            <w:r>
              <w:rPr>
                <w:rFonts w:hint="eastAsia" w:ascii="宋体" w:hAnsi="宋体" w:cs="宋体"/>
                <w:szCs w:val="21"/>
              </w:rPr>
              <w:t xml:space="preserve">溧阳市的，得10分；供应商提供本次体检服务的地点在上述地点以外的，得2分。（需提供本次体检服务的具体详细地址（精确到门牌号），且该地点需与《医疗机构执业许可证》登记地址一致；同时提供体检地点的产权证书复印件或有效期内的场地租赁协议复印件（租赁期限覆盖本项目体检服务全周期），均需加盖供应商公章。未提供、提供材料无效或地址不符的，不得分。）</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10</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6</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业绩</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供应商自2023年4月1日以来承担过单位体检服务的，每提供1个得5分，满分15分。（业绩合同中需明确体现服务内容为体检，否则不计为有效业绩；提供该</w:t>
            </w:r>
            <w:r>
              <w:rPr>
                <w:rFonts w:hint="eastAsia" w:ascii="宋体" w:hAnsi="宋体" w:cs="宋体"/>
                <w:szCs w:val="21"/>
              </w:rPr>
              <w:t xml:space="preserve">体检服务的合同协议书复印件，加盖供应商公章；时间以合同签订时间为准；未提供的或提供的证明材料无法反映有关内容的，不得分。）</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7</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人员配备</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供应商提供本项目各科室拟派体检医生一览表：</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（1）B超医生：每提供一名具有高级及以上（副主任医师或主任医师）职称的体检医生，得2.5分，本条满分5分；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（2）妇科医生：每提供一名具有高级及以上（副主任医师或主任医师）职称的体检医生，得2.5分，本条满分5分；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（3）放射科医生：每提供一名具有高级及以上（副主任医师或主任医师）职称的体检医生，得2.5分，本条满分5分；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（4）内科医生：每提供一名具有高级及以上（副主任医师或主任医师）职称的体检医生，得2.5分，本条满分5分；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（5）外科医生：每提供一名具有高级及以上（副主任医师或主任医师）职称的体检医生，得2.5分，本条满分5分。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（6）服务本项目的自有终检结论医生具有三级医院工作经历且具有高级及以上（副主任医师或主任医师）职称的，得5分。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注：提供体检医生名单及对应医师资格证书或职称证书、有效劳动合同或供应商近三个月（2026年</w:t>
            </w:r>
            <w:r>
              <w:rPr>
                <w:rFonts w:hint="eastAsia" w:ascii="宋体" w:hAnsi="宋体" w:cs="宋体"/>
                <w:szCs w:val="21"/>
              </w:rPr>
              <w:t xml:space="preserve">2</w:t>
            </w:r>
            <w:r>
              <w:rPr>
                <w:rFonts w:hint="eastAsia" w:ascii="宋体" w:hAnsi="宋体" w:cs="宋体"/>
                <w:szCs w:val="21"/>
              </w:rPr>
              <w:t xml:space="preserve">月至2026年</w:t>
            </w:r>
            <w:r>
              <w:rPr>
                <w:rFonts w:hint="eastAsia" w:ascii="宋体" w:hAnsi="宋体" w:cs="宋体"/>
                <w:szCs w:val="21"/>
              </w:rPr>
              <w:t xml:space="preserve">4</w:t>
            </w:r>
            <w:r>
              <w:rPr>
                <w:rFonts w:hint="eastAsia" w:ascii="宋体" w:hAnsi="宋体" w:cs="宋体"/>
                <w:szCs w:val="21"/>
              </w:rPr>
              <w:t xml:space="preserve">月）内任意一月为其缴纳社保的证明材料（须明确缴费月份、个人姓名、缴费单位</w:t>
            </w:r>
            <w:r>
              <w:rPr>
                <w:rFonts w:hint="eastAsia" w:ascii="宋体" w:hAnsi="宋体" w:cs="宋体"/>
                <w:szCs w:val="21"/>
              </w:rPr>
              <w:t xml:space="preserve">，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多网点体检以单一网点体检医生配置计算。</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30</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8</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设备先进性及数量</w:t>
            </w:r>
            <w:r/>
          </w:p>
        </w:tc>
        <w:tc>
          <w:tcPr>
            <w:tcW w:w="5597" w:type="dxa"/>
            <w:vAlign w:val="center"/>
            <w:textDirection w:val="lrTb"/>
            <w:noWrap w:val="false"/>
          </w:tcPr>
          <w:p>
            <w:pPr>
              <w:pStyle w:val="664"/>
              <w:jc w:val="left"/>
              <w:spacing w:line="278" w:lineRule="auto"/>
              <w:widowControl/>
              <w:rPr>
                <w:rFonts w:hint="eastAsia" w:ascii="宋体" w:hAnsi="宋体" w:cs="宋体"/>
                <w:szCs w:val="21"/>
              </w:rPr>
            </w:pPr>
            <w:r>
              <w:rPr>
                <w:rFonts w:hint="eastAsia" w:ascii="宋体" w:hAnsi="宋体" w:cs="宋体"/>
                <w:szCs w:val="21"/>
              </w:rPr>
              <w:t xml:space="preserve">1.根据</w:t>
            </w:r>
            <w:r>
              <w:rPr>
                <w:rFonts w:hint="eastAsia" w:ascii="宋体" w:hAnsi="宋体" w:cs="宋体"/>
                <w:szCs w:val="21"/>
              </w:rPr>
              <w:t xml:space="preserve">供应商</w:t>
            </w:r>
            <w:r>
              <w:rPr>
                <w:rFonts w:hint="eastAsia" w:ascii="宋体" w:hAnsi="宋体" w:cs="宋体"/>
                <w:szCs w:val="21"/>
              </w:rPr>
              <w:t xml:space="preserve">为本次体检项目配备的超声诊断仪超声源数量进行评审。每提供1台得1分，最多5分。（本条款所指“超声诊断仪超声源”，指适配体检用超声诊断仪的核心部件，符合国家医疗设备相关标准，可直接用于体检超声检测）</w:t>
            </w:r>
            <w:r/>
          </w:p>
          <w:p>
            <w:pPr>
              <w:pStyle w:val="664"/>
              <w:jc w:val="left"/>
              <w:spacing w:line="278" w:lineRule="auto"/>
              <w:widowControl/>
              <w:rPr>
                <w:rFonts w:ascii="宋体" w:hAnsi="宋体" w:cs="宋体"/>
                <w:szCs w:val="21"/>
              </w:rPr>
            </w:pPr>
            <w:r>
              <w:rPr>
                <w:rFonts w:hint="eastAsia" w:ascii="宋体" w:hAnsi="宋体" w:cs="宋体"/>
                <w:szCs w:val="21"/>
              </w:rPr>
              <w:t xml:space="preserve">2．根据</w:t>
            </w:r>
            <w:r>
              <w:rPr>
                <w:rFonts w:hint="eastAsia" w:ascii="宋体" w:hAnsi="宋体" w:cs="宋体"/>
                <w:szCs w:val="21"/>
              </w:rPr>
              <w:t xml:space="preserve">供应商</w:t>
            </w:r>
            <w:r>
              <w:rPr>
                <w:rFonts w:hint="eastAsia" w:ascii="宋体" w:hAnsi="宋体" w:cs="宋体"/>
                <w:szCs w:val="21"/>
              </w:rPr>
              <w:t xml:space="preserve">为本次体检项目配备的CT机数量进行评审，每提供1台得1分，最多3分。</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1至2项均需提供相关自有证明材料并加盖公章，自有证明材料包括但不限于设备购置发票、产权证明、设备验收报告复印件，需能清晰体现设备名称、数量、归属主体（与供应商名称一致）；未提供、提供材料无效或无法证明设备归属的，不得分。）</w:t>
            </w:r>
            <w:r>
              <w:rPr>
                <w:rFonts w:hint="eastAsia" w:ascii="宋体" w:hAnsi="宋体" w:cs="宋体"/>
                <w:szCs w:val="21"/>
              </w:rPr>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8</w:t>
            </w:r>
            <w:r/>
          </w:p>
        </w:tc>
      </w:tr>
      <w:tr>
        <w:trPr>
          <w:gridAfter w:val="1"/>
          <w:trHeight w:val="20"/>
        </w:trPr>
        <w:tc>
          <w:tcPr>
            <w:tcW w:w="99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9</w:t>
            </w:r>
            <w:r/>
          </w:p>
        </w:tc>
        <w:tc>
          <w:tcPr>
            <w:tcW w:w="1916"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增值服务</w:t>
            </w:r>
            <w:r/>
          </w:p>
        </w:tc>
        <w:tc>
          <w:tcPr>
            <w:tcW w:w="5597" w:type="dxa"/>
            <w:vAlign w:val="center"/>
            <w:textDirection w:val="lrTb"/>
            <w:noWrap w:val="false"/>
          </w:tcPr>
          <w:p>
            <w:pPr>
              <w:pStyle w:val="664"/>
              <w:jc w:val="left"/>
              <w:spacing w:line="278" w:lineRule="auto"/>
              <w:widowControl/>
              <w:rPr>
                <w:rFonts w:ascii="宋体" w:hAnsi="宋体" w:cs="宋体"/>
                <w:szCs w:val="21"/>
              </w:rPr>
            </w:pPr>
            <w:r>
              <w:rPr>
                <w:rFonts w:hint="eastAsia" w:ascii="宋体" w:hAnsi="宋体" w:cs="宋体"/>
                <w:szCs w:val="21"/>
              </w:rPr>
              <w:t xml:space="preserve">1.专场体检服务（1 分）</w:t>
            </w:r>
            <w:r>
              <w:rPr>
                <w:rFonts w:ascii="宋体" w:hAnsi="宋体" w:cs="宋体"/>
                <w:szCs w:val="21"/>
              </w:rPr>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承诺为采购人提供专属体检专场 / 固定时段，错峰体检、减少排队。提供书面</w:t>
            </w:r>
            <w:r>
              <w:rPr>
                <w:rFonts w:hint="eastAsia" w:ascii="宋体" w:hAnsi="宋体" w:cs="宋体"/>
                <w:b/>
                <w:bCs/>
                <w:szCs w:val="21"/>
              </w:rPr>
              <w:t xml:space="preserve">承诺函</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2.补充自选项目刷医保服务（1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承诺允许体检人员使用医保个</w:t>
            </w:r>
            <w:r>
              <w:rPr>
                <w:rFonts w:hint="eastAsia" w:ascii="宋体" w:hAnsi="宋体" w:cs="宋体"/>
                <w:szCs w:val="21"/>
              </w:rPr>
              <w:t xml:space="preserve">人账户支付补充自选项目费用（仅限个人账户，不涉及统筹基金）。提供</w:t>
            </w:r>
            <w:r>
              <w:rPr>
                <w:rFonts w:hint="eastAsia" w:ascii="宋体" w:hAnsi="宋体" w:cs="宋体"/>
                <w:b/>
                <w:bCs/>
                <w:szCs w:val="21"/>
              </w:rPr>
              <w:t xml:space="preserve">承诺书</w:t>
            </w:r>
            <w:r>
              <w:rPr>
                <w:rFonts w:hint="eastAsia" w:ascii="宋体" w:hAnsi="宋体" w:cs="宋体"/>
                <w:szCs w:val="21"/>
              </w:rPr>
              <w:t xml:space="preserve">及医保定点医疗机构资质证明：得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3.重大异常结果 24 小时内通知（2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承诺对体检重大/危急异常结果，在24 小时内电话/短信通知参检人及采购人联络员。提供</w:t>
            </w:r>
            <w:r>
              <w:rPr>
                <w:rFonts w:hint="eastAsia" w:ascii="宋体" w:hAnsi="宋体" w:cs="宋体"/>
                <w:b/>
                <w:bCs/>
                <w:szCs w:val="21"/>
              </w:rPr>
              <w:t xml:space="preserve">承诺书</w:t>
            </w:r>
            <w:r>
              <w:rPr>
                <w:rFonts w:hint="eastAsia" w:ascii="宋体" w:hAnsi="宋体" w:cs="宋体"/>
                <w:szCs w:val="21"/>
              </w:rPr>
              <w:t xml:space="preserve">：得 2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4. 每年至少 1 次上门健康讲座/义诊（1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承诺每年至少 1 次上门提供健康讲座或义诊服务（慢病、职业病、养生等）。提供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5.免费停车（1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承诺为参检人员提供免费停车服务。提供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6. 行动不便人员陪检（1 分）</w:t>
            </w:r>
            <w:r/>
          </w:p>
          <w:p>
            <w:pPr>
              <w:pStyle w:val="664"/>
              <w:jc w:val="left"/>
              <w:spacing w:line="278" w:lineRule="auto"/>
              <w:widowControl/>
              <w:rPr>
                <w:rFonts w:hint="eastAsia" w:ascii="宋体" w:hAnsi="宋体" w:cs="宋体"/>
                <w:szCs w:val="21"/>
              </w:rPr>
            </w:pPr>
            <w:r>
              <w:rPr>
                <w:rFonts w:hint="eastAsia" w:ascii="宋体" w:hAnsi="宋体" w:cs="宋体"/>
                <w:szCs w:val="21"/>
              </w:rPr>
              <w:t xml:space="preserve">承诺为老弱、孕妇、行动不便人员提供专人全程陪检服务。提供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tc>
        <w:tc>
          <w:tcPr>
            <w:tcW w:w="778" w:type="dxa"/>
            <w:vAlign w:val="center"/>
            <w:textDirection w:val="lrTb"/>
            <w:noWrap w:val="false"/>
          </w:tcPr>
          <w:p>
            <w:pPr>
              <w:pStyle w:val="664"/>
              <w:jc w:val="center"/>
              <w:spacing w:line="278" w:lineRule="auto"/>
              <w:widowControl/>
              <w:rPr>
                <w:rFonts w:hint="eastAsia" w:ascii="宋体" w:hAnsi="宋体" w:cs="宋体"/>
                <w:szCs w:val="21"/>
              </w:rPr>
            </w:pPr>
            <w:r>
              <w:rPr>
                <w:rFonts w:hint="eastAsia" w:ascii="宋体" w:hAnsi="宋体" w:cs="宋体"/>
                <w:szCs w:val="21"/>
              </w:rPr>
              <w:t xml:space="preserve">7</w:t>
            </w:r>
            <w:r/>
          </w:p>
        </w:tc>
      </w:tr>
    </w:tbl>
    <w:p>
      <w:pPr>
        <w:pStyle w:val="664"/>
        <w:jc w:val="left"/>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r>
      <w:r/>
    </w:p>
    <w:p>
      <w:pPr>
        <w:pStyle w:val="664"/>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rPr>
          <w:rFonts w:ascii="Microsoft New Tai Lue" w:hAnsi="Microsoft New Tai Lue" w:cs="Microsoft New Tai Lue"/>
          <w:b/>
          <w:bCs/>
          <w:szCs w:val="21"/>
        </w:rPr>
      </w:r>
      <w:r/>
    </w:p>
    <w:p>
      <w:pPr>
        <w:pStyle w:val="664"/>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评审过程中出现下列情形之一的，磋商小组应当启动异常低价响应审查程序： </w:t>
      </w:r>
      <w:r/>
    </w:p>
    <w:p>
      <w:pPr>
        <w:pStyle w:val="664"/>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1.响应报价低于全部通过符合性审查供应商响应报价平均值</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5%的，即响应报价&lt;全部通过符合性审查供应商响应报价平均值</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w:t>
      </w:r>
      <w:r/>
    </w:p>
    <w:p>
      <w:pPr>
        <w:pStyle w:val="664"/>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2.响应报价低于通过符合性审查的次低报价供应商响应报价</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5%的，即响应报价&lt;通过符合性审查的次低报价供应商响应报价×</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w:t>
      </w:r>
      <w:r/>
    </w:p>
    <w:p>
      <w:pPr>
        <w:pStyle w:val="664"/>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3</w:t>
      </w:r>
      <w:r>
        <w:rPr>
          <w:rFonts w:hint="eastAsia" w:ascii="Microsoft New Tai Lue" w:hAnsi="Microsoft New Tai Lue" w:cs="Microsoft New Tai Lue"/>
          <w:b/>
          <w:bCs/>
          <w:szCs w:val="21"/>
        </w:rPr>
        <w:t xml:space="preserve">.响应报价低于采购项目最高限价</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5%的，即响应报价&lt;采购项目最高限价×</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w:t>
      </w:r>
      <w:r/>
    </w:p>
    <w:p>
      <w:pPr>
        <w:pStyle w:val="664"/>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4.磋商小组基于专业判断，认为供应商报价过低，有可能影响产品质量或者不能诚信履约的其他情形。</w:t>
      </w:r>
      <w:r/>
    </w:p>
    <w:p>
      <w:pPr>
        <w:pStyle w:val="664"/>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64"/>
        <w:ind w:firstLine="422"/>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Microsoft New Tai Lue" w:hAnsi="Microsoft New Tai Lue" w:cs="Microsoft New Tai Lue"/>
          <w:b/>
          <w:bCs/>
          <w:szCs w:val="21"/>
        </w:rPr>
      </w:r>
      <w:r/>
    </w:p>
    <w:p>
      <w:pPr>
        <w:pStyle w:val="664"/>
        <w:ind w:firstLine="420"/>
        <w:spacing w:line="360" w:lineRule="auto"/>
        <w:tabs>
          <w:tab w:val="left" w:pos="1080" w:leader="none"/>
          <w:tab w:val="left" w:pos="1589" w:leader="none"/>
        </w:tabs>
        <w:rPr>
          <w:rFonts w:ascii="Microsoft New Tai Lue" w:hAnsi="Microsoft New Tai Lue" w:cs="Microsoft New Tai Lue"/>
          <w:szCs w:val="21"/>
        </w:rPr>
      </w:pPr>
      <w:r/>
      <w:bookmarkStart w:id="336" w:name="_Toc91836565"/>
      <w:r>
        <w:rPr>
          <w:rFonts w:ascii="Microsoft New Tai Lue" w:hAnsi="Microsoft New Tai Lue" w:cs="Microsoft New Tai Lue"/>
          <w:szCs w:val="21"/>
        </w:rPr>
        <w:t xml:space="preserve">落实政府采购政策的价格调整：符合第二章《供应商须知》</w:t>
      </w:r>
      <w:r>
        <w:rPr>
          <w:rFonts w:hint="eastAsia" w:ascii="Microsoft New Tai Lue" w:hAnsi="Microsoft New Tai Lue" w:cs="Microsoft New Tai Lue"/>
          <w:szCs w:val="21"/>
        </w:rPr>
        <w:t xml:space="preserve">第4</w:t>
      </w:r>
      <w:r>
        <w:rPr>
          <w:rFonts w:ascii="Microsoft New Tai Lue" w:hAnsi="Microsoft New Tai Lue" w:cs="Microsoft New Tai Lue"/>
          <w:szCs w:val="21"/>
        </w:rPr>
        <w:t xml:space="preserve">条规定情形的，可以享受中小企业扶持政策，用扣除后的价格参加评审。</w:t>
      </w:r>
      <w:r/>
    </w:p>
    <w:p>
      <w:pPr>
        <w:pStyle w:val="664"/>
        <w:ind w:firstLine="422"/>
        <w:spacing w:line="360" w:lineRule="auto"/>
        <w:tabs>
          <w:tab w:val="left" w:pos="1080" w:leader="none"/>
          <w:tab w:val="left" w:pos="1589" w:leader="none"/>
        </w:tabs>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1、</w:t>
      </w:r>
      <w:r>
        <w:rPr>
          <w:rFonts w:hint="eastAsia" w:ascii="Microsoft New Tai Lue" w:hAnsi="Microsoft New Tai Lue" w:cs="Microsoft New Tai Lue"/>
          <w:b/>
          <w:bCs/>
          <w:szCs w:val="21"/>
        </w:rPr>
        <w:t xml:space="preserve">本项目属于非专门面向中小企业采购的服务类采购项目</w:t>
      </w:r>
      <w:r>
        <w:rPr>
          <w:rFonts w:hint="eastAsia" w:ascii="Microsoft New Tai Lue" w:hAnsi="Microsoft New Tai Lue" w:cs="Microsoft New Tai Lue"/>
          <w:b/>
          <w:bCs/>
          <w:szCs w:val="21"/>
        </w:rPr>
        <w:t xml:space="preserve">。若供应商不符合小微企业标准，其报价不享受小微企业评审价格扣除优惠政策。对符合条件的小微企业报价，按其报价金额的 10% 予以扣除，以扣除后的价格参与评审</w:t>
      </w:r>
      <w:r>
        <w:rPr>
          <w:rFonts w:hint="eastAsia" w:ascii="Microsoft New Tai Lue" w:hAnsi="Microsoft New Tai Lue" w:cs="Microsoft New Tai Lue"/>
          <w:b/>
          <w:bCs/>
          <w:szCs w:val="21"/>
        </w:rPr>
        <w:t xml:space="preserve">。</w:t>
      </w:r>
      <w:r>
        <w:rPr>
          <w:rFonts w:hint="eastAsia" w:ascii="Microsoft New Tai Lue" w:hAnsi="Microsoft New Tai Lue" w:cs="Microsoft New Tai Lue"/>
          <w:b/>
          <w:bCs/>
          <w:szCs w:val="21"/>
        </w:rPr>
      </w:r>
      <w:r/>
    </w:p>
    <w:p>
      <w:pPr>
        <w:pStyle w:val="664"/>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0%以上的联合体或者大中型企业的报价给予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%的扣除，用扣除后的价格参加评审。</w:t>
      </w:r>
      <w:r/>
    </w:p>
    <w:p>
      <w:pPr>
        <w:pStyle w:val="664"/>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pStyle w:val="664"/>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pStyle w:val="664"/>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w:t>
      </w:r>
      <w:r>
        <w:rPr>
          <w:rFonts w:hint="eastAsia" w:ascii="Microsoft New Tai Lue" w:hAnsi="Microsoft New Tai Lue" w:cs="Microsoft New Tai Lue"/>
          <w:szCs w:val="21"/>
        </w:rPr>
        <w:t xml:space="preserve">《政府采购促进中小企业发展管理办法》中规定的《中小企业声明函》出具</w:t>
      </w:r>
      <w:r>
        <w:rPr>
          <w:rFonts w:ascii="Microsoft New Tai Lue" w:hAnsi="Microsoft New Tai Lue" w:cs="Microsoft New Tai Lue"/>
          <w:szCs w:val="21"/>
        </w:rPr>
        <w:t xml:space="preserve">，否则不得享受相关中小企业扶持政策。</w:t>
      </w:r>
      <w:r/>
    </w:p>
    <w:p>
      <w:pPr>
        <w:pStyle w:val="664"/>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监狱企业提供由省级以上监狱管理局、戒毒管理局（含新疆生产建设兵团）出具的属于监狱企业的证明文件的，视同小微企业。</w:t>
      </w:r>
      <w:r/>
    </w:p>
    <w:p>
      <w:pPr>
        <w:pStyle w:val="664"/>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残疾人福利性单位按磋商文件要求提供《残疾人福利性单位声明函》（见附件）的，视同小微企业。</w:t>
      </w:r>
      <w:r/>
    </w:p>
    <w:p>
      <w:pPr>
        <w:pStyle w:val="664"/>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若供</w:t>
      </w:r>
      <w:r>
        <w:rPr>
          <w:rFonts w:ascii="Microsoft New Tai Lue" w:hAnsi="Microsoft New Tai Lue" w:cs="Microsoft New Tai Lue"/>
          <w:szCs w:val="21"/>
        </w:rPr>
        <w:t xml:space="preserve">应商同时属于小型或微型企业、监狱企业、残疾人福利性单位中的两种及以上，将不重复享受小微企业价格扣减的优惠政策。</w:t>
      </w:r>
      <w:r/>
    </w:p>
    <w:p>
      <w:pPr>
        <w:pStyle w:val="664"/>
        <w:ind w:firstLine="420"/>
        <w:jc w:val="left"/>
        <w:spacing w:line="360" w:lineRule="auto"/>
        <w:tabs>
          <w:tab w:val="left" w:pos="1080" w:leader="none"/>
          <w:tab w:val="left" w:pos="1589" w:leader="none"/>
        </w:tabs>
        <w:rPr>
          <w:rFonts w:ascii="Microsoft New Tai Lue" w:hAnsi="Microsoft New Tai Lue" w:cs="Microsoft New Tai Lue"/>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w:t>
      </w:r>
      <w:r>
        <w:rPr>
          <w:rFonts w:hint="eastAsia" w:ascii="Microsoft New Tai Lue" w:hAnsi="Microsoft New Tai Lue" w:cs="Microsoft New Tai Lue"/>
          <w:szCs w:val="21"/>
          <w:u w:val="single"/>
        </w:rPr>
        <w:t xml:space="preserve">/</w:t>
      </w:r>
      <w:r>
        <w:rPr>
          <w:rFonts w:ascii="Microsoft New Tai Lue" w:hAnsi="Microsoft New Tai Lue" w:cs="Microsoft New Tai Lue"/>
          <w:szCs w:val="21"/>
        </w:rPr>
        <w:t xml:space="preserve">。</w:t>
      </w:r>
      <w:bookmarkEnd w:id="282"/>
      <w:r>
        <w:rPr>
          <w:rFonts w:ascii="Microsoft New Tai Lue" w:hAnsi="Microsoft New Tai Lue" w:cs="Microsoft New Tai Lue"/>
        </w:rPr>
        <w:br w:type="page" w:clear="all"/>
      </w:r>
      <w:bookmarkStart w:id="337" w:name="_Toc107246273"/>
      <w:r>
        <w:rPr>
          <w:rFonts w:ascii="Microsoft New Tai Lue" w:hAnsi="Microsoft New Tai Lue" w:cs="Microsoft New Tai Lue"/>
        </w:rPr>
      </w:r>
      <w:r/>
    </w:p>
    <w:p>
      <w:pPr>
        <w:pStyle w:val="714"/>
        <w:rPr>
          <w:rFonts w:hint="eastAsia" w:ascii="Microsoft New Tai Lue" w:hAnsi="Microsoft New Tai Lue" w:cs="Microsoft New Tai Lue"/>
        </w:rPr>
      </w:pPr>
      <w:r>
        <w:rPr>
          <w:rFonts w:ascii="Microsoft New Tai Lue" w:hAnsi="Microsoft New Tai Lue" w:cs="Microsoft New Tai Lue"/>
        </w:rPr>
        <w:t xml:space="preserve">第六章 </w:t>
      </w:r>
      <w:bookmarkEnd w:id="336"/>
      <w:r>
        <w:rPr>
          <w:rFonts w:hint="eastAsia" w:ascii="Microsoft New Tai Lue" w:hAnsi="Microsoft New Tai Lue" w:cs="Microsoft New Tai Lue"/>
        </w:rPr>
        <w:t xml:space="preserve">响应文件格式</w:t>
      </w:r>
      <w:bookmarkEnd w:id="337"/>
      <w:r>
        <w:rPr>
          <w:rFonts w:hint="eastAsia" w:ascii="Microsoft New Tai Lue" w:hAnsi="Microsoft New Tai Lue" w:cs="Microsoft New Tai Lue"/>
        </w:rPr>
      </w:r>
      <w:r/>
    </w:p>
    <w:p>
      <w:pPr>
        <w:pStyle w:val="664"/>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注：请供应商按照以下文件的要求格式、内容，顺序制作响应文件，并请编制目录及页码，否则可能将影响对响应文件的评价。</w:t>
      </w:r>
      <w:r/>
    </w:p>
    <w:p>
      <w:pPr>
        <w:pStyle w:val="740"/>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pStyle w:val="664"/>
        <w:jc w:val="left"/>
        <w:spacing w:before="100" w:after="100" w:line="360" w:lineRule="auto"/>
        <w:rPr>
          <w:rFonts w:ascii="Microsoft New Tai Lue" w:hAnsi="Microsoft New Tai Lue" w:cs="Microsoft New Tai Lue"/>
          <w:sz w:val="24"/>
        </w:rPr>
      </w:pPr>
      <w:r/>
      <w:bookmarkStart w:id="338"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rPr>
          <w:rFonts w:ascii="Microsoft New Tai Lue" w:hAnsi="Microsoft New Tai Lue" w:cs="Microsoft New Tai Lue"/>
          <w:sz w:val="24"/>
        </w:rPr>
      </w:r>
      <w:r/>
    </w:p>
    <w:p>
      <w:pPr>
        <w:pStyle w:val="664"/>
        <w:jc w:val="center"/>
        <w:spacing w:before="100" w:after="100" w:line="360" w:lineRule="auto"/>
        <w:rPr>
          <w:rFonts w:ascii="Microsoft New Tai Lue" w:hAnsi="Microsoft New Tai Lue" w:cs="Microsoft New Tai Lue"/>
          <w:b/>
          <w:sz w:val="60"/>
          <w:szCs w:val="60"/>
        </w:rPr>
      </w:pPr>
      <w:r>
        <w:rPr>
          <w:rFonts w:hint="eastAsia" w:ascii="Microsoft New Tai Lue" w:hAnsi="Microsoft New Tai Lue" w:cs="Microsoft New Tai Lue"/>
          <w:b/>
          <w:sz w:val="60"/>
          <w:szCs w:val="60"/>
        </w:rPr>
        <w:t xml:space="preserve">项目</w:t>
      </w:r>
      <w:r>
        <w:rPr>
          <w:rFonts w:ascii="Microsoft New Tai Lue" w:hAnsi="Microsoft New Tai Lue" w:cs="Microsoft New Tai Lue"/>
          <w:b/>
          <w:sz w:val="60"/>
          <w:szCs w:val="60"/>
        </w:rPr>
      </w:r>
      <w:r/>
    </w:p>
    <w:p>
      <w:pPr>
        <w:pStyle w:val="695"/>
        <w:jc w:val="center"/>
        <w:rPr>
          <w:rFonts w:ascii="Microsoft New Tai Lue" w:hAnsi="Microsoft New Tai Lue" w:cs="Microsoft New Tai Lue"/>
          <w:b/>
          <w:sz w:val="84"/>
          <w:szCs w:val="84"/>
        </w:rPr>
      </w:pPr>
      <w:r/>
      <w:bookmarkStart w:id="339" w:name="_Toc100905255"/>
      <w:r>
        <w:rPr>
          <w:rFonts w:ascii="Microsoft New Tai Lue" w:hAnsi="Microsoft New Tai Lue" w:cs="Microsoft New Tai Lue"/>
          <w:b/>
          <w:sz w:val="84"/>
          <w:szCs w:val="84"/>
        </w:rPr>
      </w:r>
      <w:r/>
    </w:p>
    <w:p>
      <w:pPr>
        <w:pStyle w:val="695"/>
        <w:jc w:val="center"/>
        <w:rPr>
          <w:rFonts w:ascii="Microsoft New Tai Lue" w:hAnsi="Microsoft New Tai Lue" w:cs="Microsoft New Tai Lue"/>
          <w:b/>
          <w:sz w:val="84"/>
          <w:szCs w:val="84"/>
        </w:rPr>
      </w:pPr>
      <w:r>
        <w:rPr>
          <w:rFonts w:hint="eastAsia" w:ascii="Microsoft New Tai Lue" w:hAnsi="Microsoft New Tai Lue" w:cs="Microsoft New Tai Lue"/>
          <w:b/>
          <w:sz w:val="84"/>
          <w:szCs w:val="84"/>
        </w:rPr>
        <w:t xml:space="preserve">响 应</w:t>
      </w:r>
      <w:r>
        <w:rPr>
          <w:rFonts w:ascii="Microsoft New Tai Lue" w:hAnsi="Microsoft New Tai Lue" w:cs="Microsoft New Tai Lue"/>
          <w:b/>
          <w:sz w:val="84"/>
          <w:szCs w:val="84"/>
        </w:rPr>
        <w:t xml:space="preserve"> 文 件</w:t>
      </w:r>
      <w:bookmarkEnd w:id="339"/>
      <w:r>
        <w:rPr>
          <w:rFonts w:ascii="Microsoft New Tai Lue" w:hAnsi="Microsoft New Tai Lue" w:cs="Microsoft New Tai Lue"/>
          <w:b/>
          <w:sz w:val="84"/>
          <w:szCs w:val="84"/>
        </w:rPr>
      </w:r>
      <w:r/>
    </w:p>
    <w:p>
      <w:pPr>
        <w:pStyle w:val="664"/>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664"/>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ascii="Microsoft New Tai Lue" w:hAnsi="Microsoft New Tai Lue" w:cs="Microsoft New Tai Lue"/>
          <w:b/>
          <w:sz w:val="44"/>
          <w:szCs w:val="44"/>
        </w:rPr>
      </w:r>
      <w:r/>
    </w:p>
    <w:p>
      <w:pPr>
        <w:pStyle w:val="664"/>
        <w:ind w:right="640"/>
        <w:jc w:val="center"/>
        <w:spacing w:line="360" w:lineRule="auto"/>
        <w:rPr>
          <w:rFonts w:hint="eastAsia"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采购包号：</w:t>
      </w:r>
      <w:r>
        <w:rPr>
          <w:rFonts w:hint="eastAsia" w:ascii="Microsoft New Tai Lue" w:hAnsi="Microsoft New Tai Lue" w:cs="Microsoft New Tai Lue"/>
          <w:b/>
          <w:sz w:val="44"/>
          <w:szCs w:val="44"/>
        </w:rPr>
      </w:r>
      <w:r/>
    </w:p>
    <w:p>
      <w:pPr>
        <w:pStyle w:val="69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69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69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69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69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69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69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69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695"/>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供应商名称：</w:t>
      </w:r>
      <w:r>
        <w:rPr>
          <w:rFonts w:ascii="Microsoft New Tai Lue" w:hAnsi="Microsoft New Tai Lue" w:cs="Microsoft New Tai Lue"/>
          <w:b/>
          <w:sz w:val="32"/>
          <w:szCs w:val="32"/>
        </w:rPr>
        <w:t xml:space="preserve">_____________________</w:t>
      </w:r>
      <w:r/>
    </w:p>
    <w:p>
      <w:pPr>
        <w:pStyle w:val="695"/>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rPr>
          <w:rFonts w:ascii="Microsoft New Tai Lue" w:hAnsi="Microsoft New Tai Lue" w:cs="Microsoft New Tai Lue"/>
          <w:b/>
          <w:sz w:val="32"/>
          <w:szCs w:val="32"/>
        </w:rPr>
      </w:r>
      <w:r/>
    </w:p>
    <w:p>
      <w:pPr>
        <w:pStyle w:val="664"/>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pStyle w:val="695"/>
        <w:jc w:val="center"/>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ascii="Microsoft New Tai Lue" w:hAnsi="Microsoft New Tai Lue" w:cs="Microsoft New Tai Lue"/>
          <w:b/>
          <w:sz w:val="28"/>
        </w:rPr>
      </w:r>
      <w:r/>
    </w:p>
    <w:p>
      <w:pPr>
        <w:pStyle w:val="695"/>
        <w:jc w:val="center"/>
        <w:spacing w:before="156" w:line="300" w:lineRule="exact"/>
        <w:rPr>
          <w:rFonts w:ascii="Microsoft New Tai Lue" w:hAnsi="Microsoft New Tai Lue" w:cs="Microsoft New Tai Lue"/>
          <w:sz w:val="28"/>
          <w:szCs w:val="24"/>
        </w:rPr>
      </w:pPr>
      <w:r/>
      <w:bookmarkEnd w:id="338"/>
      <w:r/>
      <w:bookmarkStart w:id="340" w:name="_Toc107246274"/>
      <w:r/>
      <w:bookmarkStart w:id="341" w:name="_Toc104560897"/>
      <w:r/>
      <w:bookmarkStart w:id="342" w:name="_Toc103848582"/>
      <w:r/>
      <w:bookmarkStart w:id="343" w:name="_Toc104560893"/>
      <w:r>
        <w:rPr>
          <w:rFonts w:ascii="Microsoft New Tai Lue" w:hAnsi="Microsoft New Tai Lue" w:cs="Microsoft New Tai Lue"/>
          <w:b/>
        </w:rPr>
        <w:br w:type="page" w:clear="all"/>
      </w:r>
      <w:r>
        <w:rPr>
          <w:rFonts w:ascii="Microsoft New Tai Lue" w:hAnsi="Microsoft New Tai Lue" w:cs="Microsoft New Tai Lue"/>
          <w:sz w:val="28"/>
          <w:szCs w:val="24"/>
        </w:rPr>
      </w:r>
      <w:r/>
    </w:p>
    <w:p>
      <w:pPr>
        <w:pStyle w:val="714"/>
        <w:numPr>
          <w:ilvl w:val="0"/>
          <w:numId w:val="3"/>
        </w:numPr>
        <w:spacing w:before="0" w:line="280" w:lineRule="exact"/>
        <w:rPr>
          <w:rFonts w:ascii="Microsoft New Tai Lue" w:hAnsi="Microsoft New Tai Lue" w:cs="Microsoft New Tai Lue"/>
          <w:sz w:val="28"/>
          <w:szCs w:val="24"/>
        </w:rPr>
      </w:pPr>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340"/>
      <w:r/>
      <w:bookmarkEnd w:id="341"/>
      <w:r/>
      <w:bookmarkEnd w:id="342"/>
      <w:r>
        <w:rPr>
          <w:rFonts w:ascii="Microsoft New Tai Lue" w:hAnsi="Microsoft New Tai Lue" w:cs="Microsoft New Tai Lue"/>
          <w:sz w:val="28"/>
          <w:szCs w:val="24"/>
        </w:rPr>
      </w:r>
      <w:r/>
    </w:p>
    <w:p>
      <w:pPr>
        <w:pStyle w:val="664"/>
        <w:rPr>
          <w:rFonts w:hint="eastAsia"/>
        </w:rPr>
      </w:pPr>
      <w:r>
        <w:rPr>
          <w:rFonts w:hint="eastAsia"/>
        </w:rPr>
      </w:r>
      <w:r/>
    </w:p>
    <w:p>
      <w:pPr>
        <w:pStyle w:val="714"/>
        <w:spacing w:before="0" w:line="280" w:lineRule="exact"/>
        <w:rPr>
          <w:rFonts w:ascii="Microsoft New Tai Lue" w:hAnsi="Microsoft New Tai Lue" w:cs="Microsoft New Tai Lue"/>
          <w:sz w:val="28"/>
          <w:szCs w:val="24"/>
        </w:rPr>
      </w:pPr>
      <w:r/>
      <w:bookmarkStart w:id="344"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响应函</w:t>
      </w:r>
      <w:bookmarkEnd w:id="343"/>
      <w:r/>
      <w:bookmarkEnd w:id="344"/>
      <w:r>
        <w:rPr>
          <w:rFonts w:ascii="Microsoft New Tai Lue" w:hAnsi="Microsoft New Tai Lue" w:cs="Microsoft New Tai Lue"/>
          <w:sz w:val="28"/>
          <w:szCs w:val="24"/>
        </w:rPr>
      </w:r>
      <w:r/>
    </w:p>
    <w:p>
      <w:pPr>
        <w:pStyle w:val="664"/>
        <w:ind w:firstLine="420"/>
        <w:spacing w:before="156" w:line="360" w:lineRule="exact"/>
        <w:rPr>
          <w:szCs w:val="21"/>
        </w:rPr>
      </w:pPr>
      <w:r/>
      <w:bookmarkStart w:id="345" w:name="_Toc103848580"/>
      <w:r/>
      <w:bookmarkStart w:id="346" w:name="_Toc96347902"/>
      <w:r>
        <w:rPr>
          <w:szCs w:val="21"/>
          <w:u w:val="single"/>
        </w:rPr>
        <w:t xml:space="preserve">                      </w:t>
      </w:r>
      <w:r>
        <w:rPr>
          <w:rFonts w:hint="eastAsia"/>
          <w:szCs w:val="21"/>
        </w:rPr>
        <w:t xml:space="preserve">（采购</w:t>
      </w:r>
      <w:r>
        <w:rPr>
          <w:szCs w:val="21"/>
        </w:rPr>
        <w:t xml:space="preserve">人）：</w:t>
      </w:r>
      <w:r/>
    </w:p>
    <w:p>
      <w:pPr>
        <w:pStyle w:val="664"/>
        <w:ind w:firstLine="420"/>
        <w:jc w:val="left"/>
        <w:spacing w:before="156"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、采购包号</w:t>
      </w:r>
      <w:r>
        <w:rPr>
          <w:szCs w:val="21"/>
          <w:u w:val="single"/>
        </w:rPr>
        <w:t xml:space="preserve">）   </w:t>
      </w:r>
      <w:r>
        <w:rPr>
          <w:rFonts w:hint="eastAsia"/>
          <w:szCs w:val="21"/>
        </w:rPr>
        <w:t xml:space="preserve">响应</w:t>
      </w:r>
      <w:r>
        <w:rPr>
          <w:szCs w:val="21"/>
        </w:rPr>
        <w:t xml:space="preserve">的有关活动，并对此项目进行</w:t>
      </w:r>
      <w:r>
        <w:rPr>
          <w:rFonts w:hint="eastAsia"/>
          <w:szCs w:val="21"/>
        </w:rPr>
        <w:t xml:space="preserve">响应</w:t>
      </w:r>
      <w:r>
        <w:rPr>
          <w:szCs w:val="21"/>
        </w:rPr>
        <w:t xml:space="preserve">。</w:t>
      </w:r>
      <w:r/>
    </w:p>
    <w:p>
      <w:pPr>
        <w:pStyle w:val="664"/>
        <w:ind w:firstLine="420"/>
        <w:jc w:val="left"/>
        <w:spacing w:before="156" w:line="360" w:lineRule="exact"/>
        <w:rPr>
          <w:szCs w:val="21"/>
        </w:rPr>
      </w:pPr>
      <w:r>
        <w:rPr>
          <w:szCs w:val="21"/>
        </w:rPr>
        <w:t xml:space="preserve">为此：</w:t>
      </w:r>
      <w:r/>
    </w:p>
    <w:p>
      <w:pPr>
        <w:pStyle w:val="711"/>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、我方将按磋商文件的规定履行全部责任和义务。</w:t>
      </w:r>
      <w:r/>
    </w:p>
    <w:p>
      <w:pPr>
        <w:pStyle w:val="711"/>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、我方已详细审查全部磋商文件，我们完全理解并同意</w:t>
      </w:r>
      <w:r>
        <w:rPr>
          <w:rFonts w:ascii="Times New Roman" w:hAnsi="Times New Roman"/>
          <w:szCs w:val="21"/>
        </w:rPr>
        <w:t xml:space="preserve">放弃对磋商文件提出质疑或争议的权利。</w:t>
      </w:r>
      <w:r>
        <w:rPr>
          <w:rFonts w:ascii="Times New Roman" w:hAnsi="Times New Roman"/>
          <w:szCs w:val="21"/>
        </w:rPr>
      </w:r>
      <w:r/>
    </w:p>
    <w:p>
      <w:pPr>
        <w:pStyle w:val="711"/>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响应有效期</w:t>
      </w:r>
      <w:r>
        <w:rPr>
          <w:rFonts w:ascii="Times New Roman" w:hAnsi="Times New Roman"/>
          <w:szCs w:val="21"/>
        </w:rPr>
        <w:t xml:space="preserve">为自</w:t>
      </w:r>
      <w:r>
        <w:rPr>
          <w:rFonts w:hint="eastAsia"/>
          <w:szCs w:val="21"/>
        </w:rPr>
        <w:t xml:space="preserve">响应</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rPr>
          <w:rFonts w:ascii="Times New Roman" w:hAnsi="Times New Roman"/>
        </w:rPr>
      </w:r>
      <w:r/>
    </w:p>
    <w:p>
      <w:pPr>
        <w:pStyle w:val="711"/>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响应文件</w:t>
      </w:r>
      <w:r>
        <w:rPr>
          <w:rFonts w:ascii="Times New Roman" w:hAnsi="Times New Roman"/>
          <w:szCs w:val="21"/>
        </w:rPr>
        <w:t xml:space="preserve">截止时间后，我方在</w:t>
      </w:r>
      <w:r>
        <w:rPr>
          <w:rFonts w:hint="eastAsia" w:ascii="Times New Roman" w:hAnsi="Times New Roman"/>
          <w:szCs w:val="21"/>
        </w:rPr>
        <w:t xml:space="preserve">响应有效期</w:t>
      </w:r>
      <w:r>
        <w:rPr>
          <w:rFonts w:ascii="Times New Roman" w:hAnsi="Times New Roman"/>
          <w:szCs w:val="21"/>
        </w:rPr>
        <w:t xml:space="preserve">内撤销</w:t>
      </w:r>
      <w:r>
        <w:rPr>
          <w:rFonts w:hint="eastAsia" w:ascii="Times New Roman" w:hAnsi="Times New Roman"/>
          <w:szCs w:val="21"/>
        </w:rPr>
        <w:t xml:space="preserve">响应文件</w:t>
      </w:r>
      <w:r>
        <w:rPr>
          <w:rFonts w:ascii="Times New Roman" w:hAnsi="Times New Roman"/>
          <w:szCs w:val="21"/>
        </w:rPr>
        <w:t xml:space="preserve">，</w:t>
      </w:r>
      <w:r>
        <w:rPr>
          <w:rFonts w:hint="eastAsia" w:ascii="Times New Roman" w:hAnsi="Times New Roman"/>
          <w:szCs w:val="21"/>
        </w:rPr>
        <w:t xml:space="preserve">磋商保证金</w:t>
      </w:r>
      <w:r>
        <w:rPr>
          <w:rFonts w:ascii="Times New Roman" w:hAnsi="Times New Roman"/>
          <w:szCs w:val="21"/>
        </w:rPr>
        <w:t xml:space="preserve">将不予退还。</w:t>
      </w:r>
      <w:r/>
    </w:p>
    <w:p>
      <w:pPr>
        <w:pStyle w:val="711"/>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响应文件</w:t>
      </w:r>
      <w:r>
        <w:rPr>
          <w:rFonts w:ascii="Times New Roman" w:hAnsi="Times New Roman"/>
          <w:szCs w:val="21"/>
        </w:rPr>
        <w:t xml:space="preserve">有关的声明、文件和资料，并同意在贵方的要求下提供相关文件或证书的原件及其他相关书面材料。</w:t>
      </w:r>
      <w:r/>
    </w:p>
    <w:p>
      <w:pPr>
        <w:pStyle w:val="711"/>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11"/>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11"/>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响应文件</w:t>
      </w:r>
      <w:r>
        <w:rPr>
          <w:rFonts w:ascii="Times New Roman" w:hAnsi="Times New Roman"/>
        </w:rPr>
        <w:t xml:space="preserve">所提供的全部资料真实可靠，同意提供贵方要求的与该项</w:t>
      </w:r>
      <w:r>
        <w:rPr>
          <w:rFonts w:hint="eastAsia"/>
          <w:szCs w:val="21"/>
        </w:rPr>
        <w:t xml:space="preserve">响应</w:t>
      </w:r>
      <w:r>
        <w:rPr>
          <w:rFonts w:ascii="Times New Roman" w:hAnsi="Times New Roman"/>
        </w:rPr>
        <w:t xml:space="preserve">有关的数据或资料，完全理解贵方不一定接受最低价的</w:t>
      </w:r>
      <w:r>
        <w:rPr>
          <w:rFonts w:hint="eastAsia"/>
          <w:szCs w:val="21"/>
        </w:rPr>
        <w:t xml:space="preserve">响应</w:t>
      </w:r>
      <w:r>
        <w:rPr>
          <w:rFonts w:ascii="Times New Roman" w:hAnsi="Times New Roman"/>
        </w:rPr>
        <w:t xml:space="preserve">或收到的任何</w:t>
      </w:r>
      <w:r>
        <w:rPr>
          <w:rFonts w:hint="eastAsia"/>
          <w:szCs w:val="21"/>
        </w:rPr>
        <w:t xml:space="preserve">响应</w:t>
      </w:r>
      <w:r>
        <w:rPr>
          <w:rFonts w:ascii="Times New Roman" w:hAnsi="Times New Roman"/>
        </w:rPr>
        <w:t xml:space="preserve">。</w:t>
      </w:r>
      <w:r>
        <w:rPr>
          <w:rFonts w:ascii="Times New Roman" w:hAnsi="Times New Roman"/>
          <w:szCs w:val="21"/>
        </w:rPr>
      </w:r>
      <w:r/>
    </w:p>
    <w:p>
      <w:pPr>
        <w:pStyle w:val="711"/>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szCs w:val="21"/>
        </w:rPr>
        <w:t xml:space="preserve">响应</w:t>
      </w:r>
      <w:r>
        <w:rPr>
          <w:rFonts w:ascii="Times New Roman" w:hAnsi="Times New Roman"/>
          <w:szCs w:val="21"/>
        </w:rPr>
        <w:t xml:space="preserve">有关的一切往来通讯请寄：</w:t>
      </w:r>
      <w:r/>
    </w:p>
    <w:p>
      <w:pPr>
        <w:pStyle w:val="664"/>
        <w:ind w:firstLine="368"/>
        <w:spacing w:line="400" w:lineRule="exact"/>
        <w:rPr>
          <w:szCs w:val="21"/>
        </w:rPr>
      </w:pPr>
      <w:r>
        <w:rPr>
          <w:szCs w:val="21"/>
        </w:rPr>
        <w:t xml:space="preserve">地址：</w:t>
      </w:r>
      <w:r>
        <w:rPr>
          <w:szCs w:val="21"/>
          <w:u w:val="single"/>
        </w:rPr>
        <w:t xml:space="preserve">                            </w:t>
      </w:r>
      <w:r>
        <w:rPr>
          <w:szCs w:val="21"/>
        </w:rPr>
      </w:r>
      <w:r/>
    </w:p>
    <w:p>
      <w:pPr>
        <w:pStyle w:val="664"/>
        <w:ind w:firstLine="368"/>
        <w:spacing w:line="360" w:lineRule="auto"/>
        <w:rPr>
          <w:szCs w:val="21"/>
        </w:rPr>
      </w:pPr>
      <w:r>
        <w:rPr>
          <w:szCs w:val="21"/>
        </w:rPr>
        <w:t xml:space="preserve">邮编：</w:t>
      </w:r>
      <w:r>
        <w:rPr>
          <w:szCs w:val="21"/>
          <w:u w:val="single"/>
        </w:rPr>
        <w:t xml:space="preserve">                            </w:t>
      </w:r>
      <w:r>
        <w:rPr>
          <w:szCs w:val="21"/>
        </w:rPr>
      </w:r>
      <w:r/>
    </w:p>
    <w:p>
      <w:pPr>
        <w:pStyle w:val="664"/>
        <w:ind w:firstLine="368"/>
        <w:spacing w:line="360" w:lineRule="auto"/>
        <w:rPr>
          <w:szCs w:val="21"/>
        </w:rPr>
      </w:pPr>
      <w:r>
        <w:rPr>
          <w:szCs w:val="21"/>
        </w:rPr>
        <w:t xml:space="preserve">联系人：</w:t>
      </w:r>
      <w:r>
        <w:rPr>
          <w:szCs w:val="21"/>
          <w:u w:val="single"/>
        </w:rPr>
        <w:t xml:space="preserve">                       </w:t>
      </w:r>
      <w:r>
        <w:rPr>
          <w:szCs w:val="21"/>
          <w:u w:val="single"/>
        </w:rPr>
        <w:t xml:space="preserve">   </w:t>
      </w:r>
      <w:r>
        <w:rPr>
          <w:szCs w:val="21"/>
        </w:rPr>
      </w:r>
      <w:r/>
    </w:p>
    <w:p>
      <w:pPr>
        <w:pStyle w:val="664"/>
        <w:ind w:firstLine="368"/>
        <w:spacing w:line="360" w:lineRule="auto"/>
        <w:rPr>
          <w:szCs w:val="21"/>
        </w:rPr>
      </w:pPr>
      <w:r>
        <w:rPr>
          <w:szCs w:val="21"/>
        </w:rPr>
        <w:t xml:space="preserve">手机：</w:t>
      </w:r>
      <w:r>
        <w:rPr>
          <w:szCs w:val="21"/>
          <w:u w:val="single"/>
        </w:rPr>
        <w:t xml:space="preserve">                            </w:t>
      </w:r>
      <w:r>
        <w:rPr>
          <w:szCs w:val="21"/>
        </w:rPr>
      </w:r>
      <w:r/>
    </w:p>
    <w:p>
      <w:pPr>
        <w:pStyle w:val="664"/>
        <w:ind w:firstLine="368"/>
        <w:spacing w:line="360" w:lineRule="auto"/>
        <w:rPr>
          <w:szCs w:val="21"/>
          <w:u w:val="single"/>
        </w:rPr>
      </w:pPr>
      <w:r>
        <w:rPr>
          <w:szCs w:val="21"/>
        </w:rPr>
        <w:t xml:space="preserve">邮箱：</w:t>
      </w:r>
      <w:r>
        <w:rPr>
          <w:szCs w:val="21"/>
          <w:u w:val="single"/>
        </w:rPr>
        <w:t xml:space="preserve">                            </w:t>
      </w:r>
      <w:r/>
    </w:p>
    <w:p>
      <w:pPr>
        <w:pStyle w:val="664"/>
        <w:ind w:firstLine="315"/>
        <w:spacing w:before="120" w:line="360" w:lineRule="auto"/>
        <w:rPr>
          <w:szCs w:val="21"/>
        </w:rPr>
      </w:pPr>
      <w:r>
        <w:rPr>
          <w:rFonts w:hint="eastAsia"/>
          <w:szCs w:val="21"/>
        </w:rPr>
        <w:t xml:space="preserve">供应商</w:t>
      </w:r>
      <w:r>
        <w:rPr>
          <w:szCs w:val="21"/>
        </w:rPr>
        <w:t xml:space="preserve">名称（公章）：</w:t>
      </w:r>
      <w:r>
        <w:rPr>
          <w:szCs w:val="21"/>
          <w:u w:val="single"/>
        </w:rPr>
        <w:tab/>
        <w:t xml:space="preserve">     </w:t>
        <w:tab/>
        <w:t xml:space="preserve">     </w:t>
        <w:tab/>
        <w:t xml:space="preserve">     </w:t>
        <w:tab/>
      </w:r>
      <w:r>
        <w:rPr>
          <w:szCs w:val="21"/>
        </w:rPr>
      </w:r>
      <w:r/>
    </w:p>
    <w:p>
      <w:pPr>
        <w:pStyle w:val="664"/>
        <w:ind w:firstLine="315"/>
        <w:rPr>
          <w:szCs w:val="21"/>
        </w:rPr>
      </w:pPr>
      <w:r>
        <w:rPr>
          <w:szCs w:val="21"/>
        </w:rPr>
        <w:t xml:space="preserve">法定代表人（单位负责人）</w:t>
      </w:r>
      <w:r/>
    </w:p>
    <w:p>
      <w:pPr>
        <w:pStyle w:val="664"/>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664"/>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14"/>
        <w:spacing w:before="0"/>
        <w:rPr>
          <w:rFonts w:ascii="Microsoft New Tai Lue" w:hAnsi="Microsoft New Tai Lue" w:cs="Microsoft New Tai Lue"/>
          <w:bCs w:val="0"/>
          <w:sz w:val="24"/>
          <w:szCs w:val="24"/>
        </w:rPr>
      </w:pPr>
      <w:r>
        <w:rPr>
          <w:bCs w:val="0"/>
        </w:rPr>
        <w:br w:type="page" w:clear="all"/>
      </w:r>
      <w:bookmarkStart w:id="347" w:name="_Toc104560898"/>
      <w:r/>
      <w:bookmarkStart w:id="348" w:name="_Toc103848583"/>
      <w:r/>
      <w:bookmarkStart w:id="349" w:name="_Toc107246276"/>
      <w:r>
        <w:rPr>
          <w:rFonts w:ascii="Microsoft New Tai Lue" w:hAnsi="Microsoft New Tai Lue" w:cs="Microsoft New Tai Lue"/>
          <w:bCs w:val="0"/>
          <w:sz w:val="24"/>
          <w:szCs w:val="24"/>
        </w:rPr>
        <w:t xml:space="preserve">（2）</w:t>
      </w:r>
      <w:bookmarkEnd w:id="347"/>
      <w:r/>
      <w:bookmarkEnd w:id="348"/>
      <w:r>
        <w:rPr>
          <w:rFonts w:hint="eastAsia" w:ascii="Microsoft New Tai Lue" w:hAnsi="Microsoft New Tai Lue" w:cs="Microsoft New Tai Lue"/>
          <w:bCs w:val="0"/>
          <w:sz w:val="24"/>
          <w:szCs w:val="24"/>
        </w:rPr>
        <w:t xml:space="preserve">法定代表人（单位负责人）身份证明</w:t>
      </w:r>
      <w:bookmarkEnd w:id="349"/>
      <w:r>
        <w:rPr>
          <w:rFonts w:ascii="Microsoft New Tai Lue" w:hAnsi="Microsoft New Tai Lue" w:cs="Microsoft New Tai Lue"/>
          <w:bCs w:val="0"/>
          <w:sz w:val="24"/>
          <w:szCs w:val="24"/>
        </w:rPr>
      </w:r>
      <w:r/>
    </w:p>
    <w:p>
      <w:pPr>
        <w:pStyle w:val="68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68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688"/>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688"/>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688"/>
        <w:ind w:firstLine="420"/>
        <w:spacing w:before="173"/>
        <w:tabs>
          <w:tab w:val="left" w:pos="3132" w:leader="none"/>
        </w:tabs>
        <w:rPr>
          <w:rFonts w:hint="eastAsia"/>
        </w:rPr>
      </w:pPr>
      <w:r>
        <w:t xml:space="preserve">系</w:t>
      </w:r>
      <w:r>
        <w:rPr>
          <w:u w:val="single"/>
        </w:rPr>
        <w:t xml:space="preserve"> </w:t>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rPr>
          <w:rFonts w:hint="eastAsia"/>
        </w:rPr>
      </w:r>
      <w:r/>
    </w:p>
    <w:p>
      <w:pPr>
        <w:pStyle w:val="688"/>
        <w:ind w:firstLine="420"/>
        <w:spacing w:before="170"/>
      </w:pPr>
      <w:r>
        <w:t xml:space="preserve">特此证明。</w:t>
      </w:r>
      <w:r/>
    </w:p>
    <w:p>
      <w:pPr>
        <w:pStyle w:val="688"/>
        <w:ind w:left="1260"/>
        <w:rPr>
          <w:sz w:val="20"/>
        </w:rPr>
      </w:pPr>
      <w:r>
        <w:rPr>
          <w:sz w:val="20"/>
        </w:rPr>
      </w:r>
      <w:r/>
    </w:p>
    <w:p>
      <w:pPr>
        <w:pStyle w:val="688"/>
        <w:ind w:left="1260"/>
        <w:spacing w:before="10"/>
        <w:rPr>
          <w:sz w:val="27"/>
        </w:rPr>
      </w:pPr>
      <w:r>
        <w:rPr>
          <w:sz w:val="27"/>
        </w:rPr>
      </w:r>
      <w:r/>
    </w:p>
    <w:p>
      <w:pPr>
        <w:pStyle w:val="664"/>
        <w:spacing w:line="480" w:lineRule="auto"/>
        <w:rPr>
          <w:rFonts w:hint="eastAsia"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688"/>
              <w:jc w:val="center"/>
              <w:rPr>
                <w:i/>
                <w:sz w:val="20"/>
              </w:rPr>
            </w:pPr>
            <w:r>
              <w:rPr>
                <w:i/>
                <w:sz w:val="24"/>
              </w:rPr>
              <w:t xml:space="preserve">身份证正面</w:t>
            </w:r>
            <w:r>
              <w:rPr>
                <w:i/>
                <w:sz w:val="20"/>
              </w:rPr>
            </w:r>
            <w:r/>
          </w:p>
        </w:tc>
      </w:tr>
    </w:tbl>
    <w:p>
      <w:pPr>
        <w:pStyle w:val="688"/>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688"/>
              <w:jc w:val="center"/>
              <w:rPr>
                <w:sz w:val="20"/>
              </w:rPr>
              <w:framePr w:hSpace="180" w:wrap="around" w:vAnchor="text" w:hAnchor="text" w:x="4628" w:y="-3404"/>
            </w:pPr>
            <w:r>
              <w:rPr>
                <w:i/>
                <w:sz w:val="24"/>
              </w:rPr>
              <w:t xml:space="preserve">身份证反面</w:t>
            </w:r>
            <w:r>
              <w:rPr>
                <w:sz w:val="20"/>
              </w:rPr>
            </w:r>
            <w:r/>
          </w:p>
        </w:tc>
      </w:tr>
    </w:tbl>
    <w:p>
      <w:pPr>
        <w:pStyle w:val="688"/>
        <w:rPr>
          <w:rFonts w:hint="eastAsia"/>
          <w:sz w:val="20"/>
        </w:rPr>
      </w:pPr>
      <w:r>
        <w:rPr>
          <w:rFonts w:hint="eastAsia"/>
          <w:sz w:val="20"/>
        </w:rPr>
      </w:r>
      <w:r/>
    </w:p>
    <w:p>
      <w:pPr>
        <w:pStyle w:val="688"/>
        <w:rPr>
          <w:rFonts w:hint="eastAsia"/>
          <w:sz w:val="20"/>
        </w:rPr>
      </w:pPr>
      <w:r>
        <w:rPr>
          <w:rFonts w:hint="eastAsia"/>
          <w:sz w:val="20"/>
        </w:rPr>
      </w:r>
      <w:r/>
    </w:p>
    <w:p>
      <w:pPr>
        <w:pStyle w:val="688"/>
        <w:ind w:left="1260"/>
        <w:rPr>
          <w:sz w:val="20"/>
        </w:rPr>
      </w:pPr>
      <w:r>
        <w:rPr>
          <w:sz w:val="20"/>
        </w:rPr>
      </w:r>
      <w:r/>
    </w:p>
    <w:p>
      <w:pPr>
        <w:pStyle w:val="688"/>
        <w:ind w:left="1260"/>
        <w:spacing w:before="1"/>
        <w:rPr>
          <w:sz w:val="22"/>
        </w:rPr>
      </w:pPr>
      <w:r>
        <w:rPr>
          <w:sz w:val="22"/>
        </w:rPr>
      </w:r>
      <w:r/>
    </w:p>
    <w:p>
      <w:pPr>
        <w:pStyle w:val="688"/>
        <w:ind w:left="1260" w:firstLine="3060"/>
        <w:tabs>
          <w:tab w:val="left" w:pos="7977" w:leader="none"/>
        </w:tabs>
      </w:pPr>
      <w:r>
        <w:rPr>
          <w:rFonts w:hint="eastAsia"/>
          <w:spacing w:val="-3"/>
        </w:rPr>
        <w:t xml:space="preserve">供应商</w:t>
      </w:r>
      <w:r>
        <w:rPr>
          <w:spacing w:val="-3"/>
        </w:rPr>
        <w:t xml:space="preserve">名称（公章）</w:t>
      </w:r>
      <w:r>
        <w:t xml:space="preserve">：</w:t>
      </w:r>
      <w:r>
        <w:rPr>
          <w:u w:val="single"/>
        </w:rPr>
        <w:t xml:space="preserve"> </w:t>
        <w:tab/>
      </w:r>
      <w:r/>
    </w:p>
    <w:p>
      <w:pPr>
        <w:pStyle w:val="664"/>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14"/>
        <w:spacing w:before="0"/>
        <w:rPr>
          <w:rFonts w:hint="eastAsia" w:ascii="Times New Roman" w:hAnsi="Times New Roman"/>
          <w:bCs w:val="0"/>
          <w:sz w:val="21"/>
          <w:szCs w:val="24"/>
        </w:rPr>
      </w:pPr>
      <w:r>
        <w:rPr>
          <w:rFonts w:ascii="Times New Roman" w:hAnsi="Times New Roman"/>
          <w:sz w:val="24"/>
          <w:szCs w:val="24"/>
        </w:rPr>
        <w:br w:type="page" w:clear="all"/>
      </w:r>
      <w:bookmarkStart w:id="350" w:name="_Toc104560899"/>
      <w:r/>
      <w:bookmarkStart w:id="351" w:name="_Toc107246277"/>
      <w:r/>
      <w:bookmarkStart w:id="352" w:name="_Toc103848584"/>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350"/>
      <w:r/>
      <w:bookmarkEnd w:id="351"/>
      <w:r/>
      <w:bookmarkEnd w:id="352"/>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rPr>
          <w:rFonts w:hint="eastAsia" w:ascii="Times New Roman" w:hAnsi="Times New Roman"/>
          <w:bCs w:val="0"/>
          <w:sz w:val="21"/>
          <w:szCs w:val="24"/>
        </w:rPr>
      </w:r>
      <w:r/>
    </w:p>
    <w:p>
      <w:pPr>
        <w:pStyle w:val="664"/>
        <w:jc w:val="center"/>
        <w:rPr>
          <w:b/>
          <w:bCs/>
          <w:sz w:val="24"/>
        </w:rPr>
      </w:pPr>
      <w:r>
        <w:rPr>
          <w:b/>
          <w:bCs/>
          <w:sz w:val="24"/>
        </w:rPr>
      </w:r>
      <w:r/>
    </w:p>
    <w:p>
      <w:pPr>
        <w:pStyle w:val="664"/>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w:t>
      </w:r>
      <w:r>
        <w:rPr>
          <w:szCs w:val="21"/>
          <w:u w:val="single"/>
        </w:rPr>
        <w:t xml:space="preserve">）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w:t>
      </w:r>
      <w:r>
        <w:rPr>
          <w:rFonts w:hint="eastAsia"/>
          <w:szCs w:val="21"/>
          <w:u w:val="single"/>
        </w:rPr>
        <w:t xml:space="preserve">、采购包号</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pStyle w:val="664"/>
        <w:ind w:firstLine="420"/>
        <w:spacing w:line="30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664"/>
        <w:ind w:firstLine="420"/>
        <w:spacing w:line="300" w:lineRule="exact"/>
        <w:rPr>
          <w:szCs w:val="21"/>
        </w:rPr>
      </w:pPr>
      <w:r>
        <w:rPr>
          <w:rFonts w:hint="eastAsia"/>
          <w:szCs w:val="21"/>
        </w:rPr>
        <w:t xml:space="preserve">委托期限：自本授权委托书签署之日起至响应有效期届满之日止。</w:t>
      </w:r>
      <w:r>
        <w:rPr>
          <w:szCs w:val="21"/>
        </w:rPr>
      </w:r>
      <w:r/>
    </w:p>
    <w:p>
      <w:pPr>
        <w:pStyle w:val="664"/>
        <w:ind w:firstLine="420"/>
        <w:spacing w:line="300" w:lineRule="exact"/>
        <w:rPr>
          <w:szCs w:val="21"/>
        </w:rPr>
      </w:pPr>
      <w:r>
        <w:rPr>
          <w:rFonts w:hint="eastAsia"/>
          <w:szCs w:val="21"/>
        </w:rPr>
        <w:t xml:space="preserve">供应商</w:t>
      </w:r>
      <w:r>
        <w:rPr>
          <w:szCs w:val="21"/>
        </w:rPr>
        <w:t xml:space="preserve">名称（公章）：  </w:t>
      </w:r>
      <w:r>
        <w:rPr>
          <w:szCs w:val="21"/>
          <w:u w:val="single"/>
        </w:rPr>
        <w:t xml:space="preserve">                          </w:t>
      </w:r>
      <w:r>
        <w:rPr>
          <w:szCs w:val="21"/>
        </w:rPr>
      </w:r>
      <w:r/>
    </w:p>
    <w:p>
      <w:pPr>
        <w:pStyle w:val="664"/>
        <w:ind w:firstLine="420"/>
        <w:spacing w:line="300" w:lineRule="exact"/>
        <w:rPr>
          <w:szCs w:val="21"/>
          <w:u w:val="single"/>
        </w:rPr>
      </w:pPr>
      <w:r>
        <w:rPr>
          <w:szCs w:val="21"/>
        </w:rPr>
        <w:t xml:space="preserve">法定代表人（签字或盖章）： </w:t>
      </w:r>
      <w:r>
        <w:rPr>
          <w:szCs w:val="21"/>
          <w:u w:val="single"/>
        </w:rPr>
        <w:t xml:space="preserve">                     </w:t>
      </w:r>
      <w:r/>
    </w:p>
    <w:p>
      <w:pPr>
        <w:pStyle w:val="711"/>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664"/>
        <w:ind w:firstLine="420"/>
        <w:spacing w:line="300" w:lineRule="exact"/>
        <w:rPr>
          <w:szCs w:val="21"/>
          <w:u w:val="single"/>
        </w:rPr>
      </w:pPr>
      <w:r>
        <w:rPr>
          <w:szCs w:val="21"/>
        </w:rPr>
        <w:t xml:space="preserve">授权代表（签字）：</w:t>
      </w:r>
      <w:r>
        <w:rPr>
          <w:szCs w:val="21"/>
          <w:u w:val="single"/>
        </w:rPr>
        <w:t xml:space="preserve">                            </w:t>
      </w:r>
      <w:r/>
    </w:p>
    <w:p>
      <w:pPr>
        <w:pStyle w:val="711"/>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711"/>
        <w:ind w:firstLine="420"/>
        <w:spacing w:after="0" w:line="300" w:lineRule="exact"/>
        <w:rPr>
          <w:rFonts w:hint="eastAsia" w:ascii="Times New Roman" w:hAnsi="Times New Roman"/>
        </w:rPr>
      </w:pPr>
      <w:r>
        <w:rPr>
          <w:rFonts w:hint="eastAsia" w:ascii="Times New Roman" w:hAnsi="Times New Roman"/>
        </w:rPr>
      </w:r>
      <w:r/>
    </w:p>
    <w:p>
      <w:pPr>
        <w:pStyle w:val="664"/>
        <w:spacing w:line="480" w:lineRule="auto"/>
        <w:rPr>
          <w:rFonts w:hint="eastAsia"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rPr>
          <w:rFonts w:hint="eastAsia" w:ascii="Microsoft New Tai Lue" w:hAnsi="Microsoft New Tai Lue"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88"/>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664"/>
              <w:jc w:val="left"/>
              <w:spacing w:line="300" w:lineRule="exact"/>
              <w:widowControl/>
              <w:rPr>
                <w:sz w:val="20"/>
              </w:rPr>
            </w:pPr>
            <w:r>
              <w:rPr>
                <w:sz w:val="20"/>
              </w:rPr>
            </w:r>
            <w:r/>
          </w:p>
        </w:tc>
        <w:tc>
          <w:tcPr>
            <w:tcW w:w="4677" w:type="dxa"/>
            <w:vAlign w:val="center"/>
            <w:textDirection w:val="lrTb"/>
            <w:noWrap w:val="false"/>
          </w:tcPr>
          <w:p>
            <w:pPr>
              <w:pStyle w:val="664"/>
              <w:jc w:val="center"/>
              <w:spacing w:line="300" w:lineRule="exact"/>
              <w:widowControl/>
              <w:rPr>
                <w:sz w:val="20"/>
              </w:rPr>
            </w:pPr>
            <w:r>
              <w:rPr>
                <w:i/>
                <w:sz w:val="24"/>
              </w:rPr>
              <w:t xml:space="preserve">身份证反面</w:t>
            </w:r>
            <w:r>
              <w:rPr>
                <w:sz w:val="20"/>
              </w:rPr>
            </w:r>
            <w:r/>
          </w:p>
        </w:tc>
      </w:tr>
    </w:tbl>
    <w:p>
      <w:pPr>
        <w:pStyle w:val="664"/>
        <w:spacing w:line="480" w:lineRule="auto"/>
        <w:rPr>
          <w:rFonts w:hint="eastAsia"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88"/>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664"/>
              <w:jc w:val="left"/>
              <w:spacing w:line="300" w:lineRule="exact"/>
              <w:widowControl/>
              <w:rPr>
                <w:sz w:val="20"/>
              </w:rPr>
            </w:pPr>
            <w:r>
              <w:rPr>
                <w:sz w:val="20"/>
              </w:rPr>
            </w:r>
            <w:r/>
          </w:p>
        </w:tc>
        <w:tc>
          <w:tcPr>
            <w:tcW w:w="4695" w:type="dxa"/>
            <w:vAlign w:val="center"/>
            <w:textDirection w:val="lrTb"/>
            <w:noWrap w:val="false"/>
          </w:tcPr>
          <w:p>
            <w:pPr>
              <w:pStyle w:val="664"/>
              <w:jc w:val="center"/>
              <w:spacing w:line="300" w:lineRule="exact"/>
              <w:widowControl/>
              <w:rPr>
                <w:sz w:val="20"/>
              </w:rPr>
            </w:pPr>
            <w:r>
              <w:rPr>
                <w:i/>
                <w:sz w:val="24"/>
              </w:rPr>
              <w:t xml:space="preserve">身份证反面</w:t>
            </w:r>
            <w:r>
              <w:rPr>
                <w:sz w:val="20"/>
              </w:rPr>
            </w:r>
            <w:r/>
          </w:p>
        </w:tc>
      </w:tr>
    </w:tbl>
    <w:p>
      <w:pPr>
        <w:pStyle w:val="711"/>
        <w:spacing w:line="300" w:lineRule="exact"/>
        <w:rPr>
          <w:rFonts w:hint="eastAsia"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11"/>
        <w:spacing w:line="300" w:lineRule="exact"/>
        <w:rPr>
          <w:rFonts w:hint="eastAsia"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若供应商为分公司、分支机构等依法无需设置法定代表人职务的单位（仅当磋商文件注明允许上述单位响应时），法</w:t>
      </w:r>
      <w:r>
        <w:rPr>
          <w:rFonts w:hint="eastAsia" w:ascii="Times New Roman" w:hAnsi="Times New Roman"/>
          <w:b/>
          <w:bCs/>
          <w:szCs w:val="21"/>
        </w:rPr>
        <w:t xml:space="preserve">定代表人签字处可由单位负责人签署。</w:t>
      </w:r>
      <w:r/>
    </w:p>
    <w:p>
      <w:pPr>
        <w:pStyle w:val="711"/>
        <w:spacing w:line="300" w:lineRule="exact"/>
        <w:rPr>
          <w:rFonts w:hint="eastAsia"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bookmarkStart w:id="353" w:name="_Toc104560895"/>
      <w:r/>
      <w:bookmarkStart w:id="354" w:name="_Toc107246279"/>
      <w:r>
        <w:rPr>
          <w:rFonts w:hint="eastAsia" w:ascii="Times New Roman" w:hAnsi="Times New Roman"/>
          <w:b/>
          <w:bCs/>
          <w:szCs w:val="21"/>
        </w:rPr>
      </w:r>
      <w:r/>
    </w:p>
    <w:p>
      <w:pPr>
        <w:pStyle w:val="714"/>
        <w:spacing w:before="0"/>
        <w:rPr>
          <w:rFonts w:ascii="Times New Roman" w:hAnsi="Times New Roman"/>
          <w:bCs w:val="0"/>
          <w:sz w:val="21"/>
          <w:szCs w:val="24"/>
        </w:rPr>
      </w:pPr>
      <w:r/>
      <w:bookmarkStart w:id="355" w:name="_Toc103848585"/>
      <w:r/>
      <w:bookmarkStart w:id="356" w:name="_Toc104560900"/>
      <w:r/>
      <w:bookmarkStart w:id="357" w:name="_Toc107246278"/>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w:t>
      </w:r>
      <w:bookmarkEnd w:id="355"/>
      <w:r/>
      <w:bookmarkEnd w:id="356"/>
      <w:r/>
      <w:bookmarkEnd w:id="357"/>
      <w:r>
        <w:rPr>
          <w:rFonts w:ascii="Times New Roman" w:hAnsi="Times New Roman"/>
          <w:bCs w:val="0"/>
          <w:sz w:val="21"/>
          <w:szCs w:val="24"/>
        </w:rPr>
      </w:r>
      <w:r/>
    </w:p>
    <w:p>
      <w:pPr>
        <w:pStyle w:val="664"/>
        <w:rPr>
          <w:rFonts w:ascii="Microsoft New Tai Lue" w:hAnsi="Microsoft New Tai Lue" w:cs="Microsoft New Tai Lue"/>
        </w:rPr>
      </w:pPr>
      <w:r>
        <w:rPr>
          <w:rFonts w:ascii="Microsoft New Tai Lue" w:hAnsi="Microsoft New Tai Lue" w:cs="Microsoft New Tai Lue"/>
        </w:rPr>
      </w:r>
      <w:r/>
    </w:p>
    <w:p>
      <w:pPr>
        <w:pStyle w:val="664"/>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szCs w:val="21"/>
          <w:u w:val="single"/>
        </w:rPr>
        <w:t xml:space="preserve">          （项目名称、项目编号</w:t>
      </w:r>
      <w:r>
        <w:rPr>
          <w:rFonts w:hint="eastAsia"/>
          <w:szCs w:val="21"/>
          <w:u w:val="single"/>
        </w:rPr>
        <w:t xml:space="preserve">、采购包号</w:t>
      </w:r>
      <w:r>
        <w:rPr>
          <w:szCs w:val="21"/>
          <w:u w:val="single"/>
        </w:rPr>
        <w:t xml:space="preserve">）         </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pStyle w:val="664"/>
        <w:ind w:firstLine="420"/>
        <w:spacing w:line="46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664"/>
        <w:ind w:firstLine="420"/>
        <w:spacing w:line="460" w:lineRule="exact"/>
        <w:rPr>
          <w:szCs w:val="21"/>
        </w:rPr>
      </w:pPr>
      <w:r>
        <w:rPr>
          <w:rFonts w:hint="eastAsia"/>
          <w:szCs w:val="21"/>
        </w:rPr>
        <w:t xml:space="preserve">委托期限：自本授权委托书签署之日起至响应有效期届满之日止。</w:t>
      </w:r>
      <w:r>
        <w:rPr>
          <w:szCs w:val="21"/>
        </w:rPr>
      </w:r>
      <w:r/>
    </w:p>
    <w:p>
      <w:pPr>
        <w:pStyle w:val="664"/>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rPr>
          <w:szCs w:val="21"/>
        </w:rPr>
      </w:r>
      <w:r/>
    </w:p>
    <w:p>
      <w:pPr>
        <w:pStyle w:val="711"/>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664"/>
        <w:ind w:firstLine="420"/>
        <w:spacing w:line="460" w:lineRule="exact"/>
        <w:rPr>
          <w:szCs w:val="21"/>
          <w:u w:val="single"/>
        </w:rPr>
      </w:pPr>
      <w:r>
        <w:rPr>
          <w:szCs w:val="21"/>
        </w:rPr>
        <w:t xml:space="preserve">授权代表（签字）：</w:t>
      </w:r>
      <w:r>
        <w:rPr>
          <w:szCs w:val="21"/>
          <w:u w:val="single"/>
        </w:rPr>
        <w:t xml:space="preserve">                            </w:t>
      </w:r>
      <w:r/>
    </w:p>
    <w:p>
      <w:pPr>
        <w:pStyle w:val="711"/>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664"/>
        <w:rPr>
          <w:rFonts w:ascii="Microsoft New Tai Lue" w:hAnsi="Microsoft New Tai Lue" w:cs="Microsoft New Tai Lue"/>
        </w:rPr>
      </w:pPr>
      <w:r>
        <w:rPr>
          <w:rFonts w:ascii="Microsoft New Tai Lue" w:hAnsi="Microsoft New Tai Lue" w:cs="Microsoft New Tai Lue"/>
        </w:rPr>
      </w:r>
      <w:r/>
    </w:p>
    <w:p>
      <w:pPr>
        <w:pStyle w:val="664"/>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88"/>
              <w:jc w:val="center"/>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664"/>
              <w:jc w:val="left"/>
              <w:widowControl/>
              <w:rPr>
                <w:sz w:val="20"/>
              </w:rPr>
            </w:pPr>
            <w:r>
              <w:rPr>
                <w:sz w:val="20"/>
              </w:rPr>
            </w:r>
            <w:r/>
          </w:p>
        </w:tc>
        <w:tc>
          <w:tcPr>
            <w:tcW w:w="4677" w:type="dxa"/>
            <w:vAlign w:val="center"/>
            <w:textDirection w:val="lrTb"/>
            <w:noWrap w:val="false"/>
          </w:tcPr>
          <w:p>
            <w:pPr>
              <w:pStyle w:val="664"/>
              <w:jc w:val="center"/>
              <w:widowControl/>
              <w:rPr>
                <w:sz w:val="20"/>
              </w:rPr>
            </w:pPr>
            <w:r>
              <w:rPr>
                <w:i/>
                <w:sz w:val="24"/>
              </w:rPr>
              <w:t xml:space="preserve">身份证反面</w:t>
            </w:r>
            <w:r>
              <w:rPr>
                <w:sz w:val="20"/>
              </w:rPr>
            </w:r>
            <w:r/>
          </w:p>
        </w:tc>
      </w:tr>
    </w:tbl>
    <w:p>
      <w:pPr>
        <w:pStyle w:val="711"/>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w:t>
      </w:r>
      <w:r>
        <w:rPr>
          <w:rFonts w:ascii="Times New Roman" w:hAnsi="Times New Roman"/>
          <w:szCs w:val="21"/>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88"/>
              <w:jc w:val="center"/>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664"/>
              <w:jc w:val="left"/>
              <w:widowControl/>
              <w:rPr>
                <w:sz w:val="20"/>
              </w:rPr>
            </w:pPr>
            <w:r>
              <w:rPr>
                <w:sz w:val="20"/>
              </w:rPr>
            </w:r>
            <w:r/>
          </w:p>
        </w:tc>
        <w:tc>
          <w:tcPr>
            <w:tcW w:w="4695" w:type="dxa"/>
            <w:vAlign w:val="center"/>
            <w:textDirection w:val="lrTb"/>
            <w:noWrap w:val="false"/>
          </w:tcPr>
          <w:p>
            <w:pPr>
              <w:pStyle w:val="664"/>
              <w:jc w:val="center"/>
              <w:widowControl/>
              <w:rPr>
                <w:sz w:val="20"/>
              </w:rPr>
            </w:pPr>
            <w:r>
              <w:rPr>
                <w:i/>
                <w:sz w:val="24"/>
              </w:rPr>
              <w:t xml:space="preserve">身份证反面</w:t>
            </w:r>
            <w:r>
              <w:rPr>
                <w:sz w:val="20"/>
              </w:rPr>
            </w:r>
            <w:r/>
          </w:p>
        </w:tc>
      </w:tr>
    </w:tbl>
    <w:p>
      <w:pPr>
        <w:pStyle w:val="711"/>
        <w:spacing w:line="240" w:lineRule="atLeast"/>
        <w:rPr>
          <w:rFonts w:ascii="Times New Roman" w:hAnsi="Times New Roman"/>
          <w:b/>
          <w:bCs/>
          <w:szCs w:val="21"/>
        </w:rPr>
      </w:pPr>
      <w:r>
        <w:rPr>
          <w:rFonts w:ascii="Times New Roman" w:hAnsi="Times New Roman"/>
          <w:b/>
          <w:bCs/>
          <w:szCs w:val="21"/>
        </w:rPr>
      </w:r>
      <w:r/>
    </w:p>
    <w:p>
      <w:pPr>
        <w:pStyle w:val="711"/>
        <w:spacing w:line="240" w:lineRule="atLeast"/>
        <w:rPr>
          <w:rFonts w:hint="eastAsia"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rPr>
        <w:t xml:space="preserve">响应文件</w:t>
      </w:r>
      <w:r>
        <w:rPr>
          <w:rFonts w:ascii="Times New Roman" w:hAnsi="Times New Roman"/>
          <w:b/>
          <w:bCs/>
          <w:szCs w:val="21"/>
        </w:rPr>
        <w:t xml:space="preserve">中签字之处均为</w:t>
      </w:r>
      <w:r>
        <w:rPr>
          <w:rFonts w:hint="eastAsia" w:ascii="Times New Roman" w:hAnsi="Times New Roman"/>
          <w:b/>
          <w:bCs/>
          <w:szCs w:val="21"/>
        </w:rPr>
        <w:t xml:space="preserve">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书》，但须提供《法定代表人（单位负责人）身份证明》</w:t>
      </w:r>
      <w:r>
        <w:rPr>
          <w:rFonts w:hint="eastAsia" w:ascii="Times New Roman" w:hAnsi="Times New Roman"/>
          <w:b/>
          <w:bCs/>
          <w:szCs w:val="21"/>
        </w:rPr>
        <w:t xml:space="preserve">。</w:t>
      </w:r>
      <w:r/>
    </w:p>
    <w:p>
      <w:pPr>
        <w:pStyle w:val="692"/>
        <w:ind w:left="0"/>
      </w:pPr>
      <w:r/>
      <w:r/>
    </w:p>
    <w:p>
      <w:pPr>
        <w:pStyle w:val="714"/>
        <w:rPr>
          <w:rFonts w:ascii="Microsoft New Tai Lue" w:hAnsi="Microsoft New Tai Lue" w:cs="Microsoft New Tai Lue"/>
          <w:sz w:val="28"/>
          <w:szCs w:val="24"/>
        </w:rPr>
      </w:pPr>
      <w:r/>
      <w:bookmarkEnd w:id="345"/>
      <w:r/>
      <w:bookmarkEnd w:id="353"/>
      <w:r/>
      <w:bookmarkEnd w:id="354"/>
      <w:r/>
      <w:bookmarkStart w:id="358" w:name="_Toc107246281"/>
      <w:r/>
      <w:bookmarkStart w:id="359" w:name="_Toc103848586"/>
      <w:r/>
      <w:bookmarkStart w:id="360" w:name="_Toc104560901"/>
      <w:r/>
      <w:bookmarkStart w:id="361" w:name="_Toc102117319"/>
      <w:r/>
      <w:bookmarkStart w:id="362" w:name="_Hlk204759124"/>
      <w:r/>
      <w:bookmarkStart w:id="363" w:name="_Hlk204959778"/>
      <w:r>
        <w:rPr>
          <w:rFonts w:ascii="Microsoft New Tai Lue" w:hAnsi="Microsoft New Tai Lue" w:cs="Microsoft New Tai Lue"/>
          <w:bCs w:val="0"/>
          <w:sz w:val="24"/>
          <w:szCs w:val="24"/>
        </w:rPr>
        <w:t xml:space="preserve">（4）</w:t>
      </w:r>
      <w:r>
        <w:rPr>
          <w:rFonts w:hint="eastAsia" w:ascii="Microsoft New Tai Lue" w:hAnsi="Microsoft New Tai Lue" w:cs="Microsoft New Tai Lue"/>
          <w:bCs w:val="0"/>
          <w:sz w:val="24"/>
          <w:szCs w:val="24"/>
        </w:rPr>
        <w:t xml:space="preserve">初始</w:t>
      </w:r>
      <w:r>
        <w:rPr>
          <w:rFonts w:ascii="Microsoft New Tai Lue" w:hAnsi="Microsoft New Tai Lue" w:cs="Microsoft New Tai Lue"/>
          <w:bCs w:val="0"/>
          <w:sz w:val="24"/>
          <w:szCs w:val="24"/>
        </w:rPr>
        <w:t xml:space="preserve">报价一览表</w:t>
      </w:r>
      <w:r>
        <w:rPr>
          <w:rFonts w:ascii="Microsoft New Tai Lue" w:hAnsi="Microsoft New Tai Lue" w:cs="Microsoft New Tai Lue"/>
          <w:sz w:val="28"/>
          <w:szCs w:val="24"/>
        </w:rPr>
      </w:r>
      <w:r/>
    </w:p>
    <w:p>
      <w:pPr>
        <w:pStyle w:val="664"/>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r>
        <w:rPr>
          <w:rFonts w:ascii="Microsoft New Tai Lue" w:hAnsi="Microsoft New Tai Lue" w:cs="Microsoft New Tai Lue"/>
          <w:szCs w:val="21"/>
          <w:u w:val="single"/>
        </w:rPr>
        <w:t xml:space="preserve">                  </w:t>
      </w:r>
      <w:r>
        <w:rPr>
          <w:rFonts w:ascii="Microsoft New Tai Lue" w:hAnsi="Microsoft New Tai Lue" w:cs="Microsoft New Tai Lue"/>
          <w:szCs w:val="21"/>
        </w:rPr>
      </w:r>
      <w:r/>
    </w:p>
    <w:p>
      <w:pPr>
        <w:pStyle w:val="664"/>
        <w:ind w:left="-120" w:firstLine="21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p>
    <w:p>
      <w:pPr>
        <w:pStyle w:val="664"/>
        <w:ind w:left="-88" w:right="105" w:firstLine="420"/>
        <w:jc w:val="right"/>
        <w:rPr>
          <w:szCs w:val="21"/>
        </w:rPr>
      </w:pPr>
      <w:r/>
      <w:bookmarkStart w:id="364" w:name="_Toc103848581"/>
      <w:r>
        <w:rPr>
          <w:szCs w:val="21"/>
        </w:rPr>
      </w:r>
      <w:r/>
    </w:p>
    <w:tbl>
      <w:tblPr>
        <w:tblW w:w="8928" w:type="dxa"/>
        <w:jc w:val="center"/>
        <w:tblInd w:w="-25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0"/>
        <w:gridCol w:w="4958"/>
      </w:tblGrid>
      <w:tr>
        <w:trPr>
          <w:trHeight w:val="1184"/>
        </w:trPr>
        <w:tc>
          <w:tcPr>
            <w:tcW w:w="3970" w:type="dxa"/>
            <w:vAlign w:val="center"/>
            <w:textDirection w:val="lrTb"/>
            <w:noWrap w:val="false"/>
          </w:tcPr>
          <w:p>
            <w:pPr>
              <w:pStyle w:val="664"/>
              <w:jc w:val="center"/>
              <w:spacing w:line="360" w:lineRule="auto"/>
              <w:rPr>
                <w:rFonts w:hint="eastAsia"/>
                <w:b/>
                <w:bCs/>
              </w:rPr>
            </w:pPr>
            <w:r>
              <w:rPr>
                <w:rFonts w:hint="eastAsia"/>
                <w:b/>
                <w:bCs/>
              </w:rPr>
              <w:t xml:space="preserve">采购包</w:t>
            </w:r>
            <w:r>
              <w:rPr>
                <w:rFonts w:hint="eastAsia"/>
                <w:b/>
                <w:bCs/>
              </w:rPr>
              <w:t xml:space="preserve">号</w:t>
            </w:r>
            <w:r>
              <w:rPr>
                <w:rFonts w:hint="eastAsia"/>
                <w:b/>
                <w:bCs/>
              </w:rPr>
            </w:r>
            <w:r/>
          </w:p>
        </w:tc>
        <w:tc>
          <w:tcPr>
            <w:tcW w:w="4958" w:type="dxa"/>
            <w:vAlign w:val="center"/>
            <w:textDirection w:val="lrTb"/>
            <w:noWrap w:val="false"/>
          </w:tcPr>
          <w:p>
            <w:pPr>
              <w:pStyle w:val="664"/>
              <w:jc w:val="center"/>
              <w:spacing w:line="360" w:lineRule="auto"/>
              <w:rPr>
                <w:b/>
                <w:bCs/>
              </w:rPr>
            </w:pPr>
            <w:r>
              <w:rPr>
                <w:rFonts w:hint="eastAsia"/>
                <w:b/>
                <w:bCs/>
              </w:rPr>
              <w:t xml:space="preserve">响应</w:t>
            </w:r>
            <w:r>
              <w:rPr>
                <w:b/>
                <w:bCs/>
              </w:rPr>
              <w:t xml:space="preserve">总价</w:t>
            </w:r>
            <w:r/>
          </w:p>
          <w:p>
            <w:pPr>
              <w:pStyle w:val="664"/>
              <w:jc w:val="center"/>
              <w:spacing w:line="360" w:lineRule="auto"/>
              <w:rPr>
                <w:b/>
                <w:bCs/>
              </w:rPr>
            </w:pPr>
            <w:r>
              <w:rPr>
                <w:b/>
                <w:bCs/>
              </w:rPr>
              <w:t xml:space="preserve">（含税）</w:t>
            </w:r>
            <w:r/>
          </w:p>
        </w:tc>
      </w:tr>
      <w:tr>
        <w:trPr>
          <w:trHeight w:val="2315"/>
        </w:trPr>
        <w:tc>
          <w:tcPr>
            <w:tcBorders>
              <w:left w:val="single" w:color="000000" w:sz="4" w:space="0"/>
            </w:tcBorders>
            <w:tcW w:w="3970" w:type="dxa"/>
            <w:vAlign w:val="center"/>
            <w:textDirection w:val="lrTb"/>
            <w:noWrap w:val="false"/>
          </w:tcPr>
          <w:p>
            <w:pPr>
              <w:pStyle w:val="664"/>
              <w:jc w:val="center"/>
              <w:spacing w:line="360" w:lineRule="auto"/>
              <w:rPr>
                <w:rFonts w:hint="eastAsia"/>
              </w:rPr>
            </w:pPr>
            <w:r>
              <w:rPr>
                <w:rFonts w:hint="eastAsia"/>
                <w:szCs w:val="21"/>
                <w:u w:val="single"/>
              </w:rPr>
              <w:t xml:space="preserve">采购</w:t>
            </w:r>
            <w:r>
              <w:rPr>
                <w:rFonts w:hint="eastAsia"/>
                <w:szCs w:val="21"/>
                <w:u w:val="single"/>
              </w:rPr>
              <w:t xml:space="preserve">包：     </w:t>
            </w:r>
            <w:r>
              <w:rPr>
                <w:rFonts w:hint="eastAsia"/>
              </w:rPr>
            </w:r>
            <w:r/>
          </w:p>
        </w:tc>
        <w:tc>
          <w:tcPr>
            <w:tcW w:w="4958" w:type="dxa"/>
            <w:vAlign w:val="center"/>
            <w:textDirection w:val="lrTb"/>
            <w:noWrap w:val="false"/>
          </w:tcPr>
          <w:p>
            <w:pPr>
              <w:pStyle w:val="664"/>
              <w:spacing w:line="360" w:lineRule="auto"/>
              <w:rPr>
                <w:szCs w:val="21"/>
              </w:rPr>
            </w:pPr>
            <w:r>
              <w:rPr>
                <w:szCs w:val="21"/>
                <w:u w:val="single"/>
              </w:rPr>
              <w:t xml:space="preserve">               </w:t>
            </w:r>
            <w:r>
              <w:rPr>
                <w:rFonts w:hint="eastAsia"/>
                <w:szCs w:val="21"/>
              </w:rPr>
              <w:t xml:space="preserve">元人民币（小写）</w:t>
            </w:r>
            <w:r>
              <w:rPr>
                <w:szCs w:val="21"/>
              </w:rPr>
            </w:r>
            <w:r/>
          </w:p>
          <w:p>
            <w:pPr>
              <w:pStyle w:val="664"/>
              <w:spacing w:line="360" w:lineRule="auto"/>
              <w:rPr>
                <w:rFonts w:hint="eastAsia"/>
              </w:rPr>
            </w:pPr>
            <w:r>
              <w:rPr>
                <w:szCs w:val="21"/>
                <w:u w:val="single"/>
              </w:rPr>
              <w:t xml:space="preserve">               </w:t>
            </w:r>
            <w:r>
              <w:rPr>
                <w:rFonts w:hint="eastAsia"/>
                <w:szCs w:val="21"/>
              </w:rPr>
              <w:t xml:space="preserve">元人民币（大写）</w:t>
            </w:r>
            <w:r>
              <w:rPr>
                <w:rFonts w:hint="eastAsia"/>
              </w:rPr>
            </w:r>
            <w:r/>
          </w:p>
        </w:tc>
      </w:tr>
    </w:tbl>
    <w:p>
      <w:pPr>
        <w:pStyle w:val="664"/>
        <w:ind w:firstLine="105"/>
        <w:spacing w:line="360" w:lineRule="auto"/>
        <w:rPr>
          <w:b/>
        </w:rPr>
      </w:pPr>
      <w:r>
        <w:rPr>
          <w:b/>
        </w:rPr>
        <w:t xml:space="preserve">注：</w:t>
      </w:r>
      <w:r/>
    </w:p>
    <w:p>
      <w:pPr>
        <w:pStyle w:val="664"/>
        <w:ind w:left="105"/>
        <w:spacing w:line="360" w:lineRule="auto"/>
        <w:rPr>
          <w:b/>
        </w:rPr>
      </w:pPr>
      <w:r/>
      <w:bookmarkStart w:id="365" w:name="_Hlk204698442"/>
      <w:r>
        <w:rPr>
          <w:b/>
        </w:rPr>
        <w:t xml:space="preserve">1、</w:t>
      </w:r>
      <w:r>
        <w:rPr>
          <w:rFonts w:hint="eastAsia"/>
          <w:b/>
        </w:rPr>
        <w:t xml:space="preserve">供应商</w:t>
      </w:r>
      <w:r>
        <w:rPr>
          <w:b/>
        </w:rPr>
        <w:t xml:space="preserve">在报价时应充分考虑不确定性因素所引起的费用。</w:t>
      </w:r>
      <w:r/>
    </w:p>
    <w:p>
      <w:pPr>
        <w:pStyle w:val="664"/>
        <w:ind w:left="105"/>
        <w:spacing w:line="360" w:lineRule="auto"/>
        <w:rPr>
          <w:b/>
        </w:rPr>
      </w:pPr>
      <w:r>
        <w:rPr>
          <w:b/>
        </w:rPr>
        <w:t xml:space="preserve">2、</w:t>
      </w:r>
      <w:r>
        <w:rPr>
          <w:rFonts w:hint="eastAsia"/>
          <w:b/>
        </w:rPr>
        <w:t xml:space="preserve">供应商的响应报价应包括采购文件所确定的采购范围相应货物或服务的提供、人员（包括工资和补贴等）、办公场所及设施、保险、劳保、管理、各种税费、利润、税金、政策性文件规定及包含的所有风险、责任等各项应有费用，以及为完成该项目所涉及到的一切相关费用，采购人不再支付其他任何费用</w:t>
      </w:r>
      <w:r>
        <w:rPr>
          <w:b/>
        </w:rPr>
        <w:t xml:space="preserve">。</w:t>
      </w:r>
      <w:r/>
    </w:p>
    <w:p>
      <w:pPr>
        <w:pStyle w:val="664"/>
        <w:ind w:left="105"/>
        <w:spacing w:line="360" w:lineRule="auto"/>
        <w:rPr>
          <w:rFonts w:hint="eastAsia"/>
          <w:b/>
        </w:rPr>
      </w:pPr>
      <w:r>
        <w:rPr>
          <w:rFonts w:hint="eastAsia"/>
          <w:b/>
        </w:rPr>
        <w:t xml:space="preserve">3、最后报价只报总价，单价根据第一次报价明细同比例下浮。</w:t>
      </w:r>
      <w:r/>
    </w:p>
    <w:p>
      <w:pPr>
        <w:pStyle w:val="664"/>
        <w:ind w:right="420" w:firstLine="4515"/>
        <w:spacing w:line="360" w:lineRule="auto"/>
      </w:pPr>
      <w:r/>
      <w:bookmarkEnd w:id="365"/>
      <w:r/>
      <w:r/>
    </w:p>
    <w:p>
      <w:pPr>
        <w:pStyle w:val="664"/>
        <w:ind w:right="420" w:firstLine="4515"/>
        <w:spacing w:line="360" w:lineRule="auto"/>
      </w:pPr>
      <w:r/>
      <w:r/>
    </w:p>
    <w:p>
      <w:pPr>
        <w:pStyle w:val="664"/>
        <w:ind w:right="420" w:firstLine="4515"/>
        <w:spacing w:line="360" w:lineRule="auto"/>
        <w:rPr>
          <w:rFonts w:hint="eastAsia"/>
          <w:u w:val="single"/>
        </w:rPr>
      </w:pPr>
      <w:r/>
      <w:bookmarkStart w:id="366" w:name="OLE_LINK29"/>
      <w:r>
        <w:rPr>
          <w:rFonts w:hint="eastAsia"/>
        </w:rPr>
        <w:t xml:space="preserve">供应商</w:t>
      </w:r>
      <w:r>
        <w:t xml:space="preserve">名称（公章）：</w:t>
      </w:r>
      <w:r>
        <w:rPr>
          <w:u w:val="single"/>
        </w:rPr>
        <w:t xml:space="preserve">                 </w:t>
      </w:r>
      <w:r>
        <w:rPr>
          <w:rFonts w:hint="eastAsia"/>
          <w:u w:val="single"/>
        </w:rPr>
      </w:r>
      <w:r/>
    </w:p>
    <w:p>
      <w:pPr>
        <w:pStyle w:val="664"/>
        <w:ind w:right="420" w:firstLine="4515"/>
        <w:spacing w:line="360" w:lineRule="auto"/>
        <w:rPr>
          <w:szCs w:val="21"/>
        </w:rPr>
      </w:pPr>
      <w:r>
        <w:rPr>
          <w:szCs w:val="21"/>
        </w:rPr>
        <w:t xml:space="preserve">法定代表人（单位负责人）</w:t>
      </w:r>
      <w:r/>
    </w:p>
    <w:p>
      <w:pPr>
        <w:pStyle w:val="664"/>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664"/>
        <w:ind w:right="420"/>
        <w:jc w:val="center"/>
        <w:spacing w:line="360" w:lineRule="auto"/>
        <w:rPr>
          <w:rFonts w:eastAsia="黑体"/>
          <w:b/>
          <w:sz w:val="32"/>
          <w:szCs w:val="32"/>
        </w:rPr>
      </w:pPr>
      <w:r>
        <w:rPr>
          <w:rFonts w:hint="eastAsia"/>
          <w:bCs/>
        </w:rPr>
        <w:t xml:space="preserve">                               </w:t>
      </w: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14"/>
        <w:rPr>
          <w:rFonts w:ascii="Microsoft New Tai Lue" w:hAnsi="Microsoft New Tai Lue" w:cs="Microsoft New Tai Lue"/>
          <w:sz w:val="28"/>
          <w:szCs w:val="24"/>
        </w:rPr>
      </w:pPr>
      <w:r/>
      <w:bookmarkEnd w:id="364"/>
      <w:r/>
      <w:bookmarkEnd w:id="366"/>
      <w:r>
        <w:rPr>
          <w:rFonts w:ascii="Microsoft New Tai Lue" w:hAnsi="Microsoft New Tai Lue" w:cs="Microsoft New Tai Lue"/>
          <w:bCs w:val="0"/>
          <w:sz w:val="24"/>
          <w:szCs w:val="24"/>
        </w:rPr>
        <w:br w:type="page" w:clear="all"/>
      </w:r>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5</w:t>
      </w:r>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初始</w:t>
      </w:r>
      <w:r>
        <w:rPr>
          <w:rFonts w:ascii="Microsoft New Tai Lue" w:hAnsi="Microsoft New Tai Lue" w:cs="Microsoft New Tai Lue"/>
          <w:sz w:val="24"/>
          <w:szCs w:val="24"/>
        </w:rPr>
        <w:t xml:space="preserve">报价</w:t>
      </w:r>
      <w:r>
        <w:rPr>
          <w:rFonts w:hint="eastAsia" w:ascii="Microsoft New Tai Lue" w:hAnsi="Microsoft New Tai Lue" w:cs="Microsoft New Tai Lue"/>
          <w:sz w:val="24"/>
          <w:szCs w:val="24"/>
        </w:rPr>
        <w:t xml:space="preserve">价格</w:t>
      </w:r>
      <w:r>
        <w:rPr>
          <w:rFonts w:hint="eastAsia" w:ascii="Microsoft New Tai Lue" w:hAnsi="Microsoft New Tai Lue" w:cs="Microsoft New Tai Lue"/>
          <w:sz w:val="24"/>
          <w:szCs w:val="24"/>
        </w:rPr>
        <w:t xml:space="preserve">明细</w:t>
      </w:r>
      <w:r>
        <w:rPr>
          <w:rFonts w:ascii="Microsoft New Tai Lue" w:hAnsi="Microsoft New Tai Lue" w:cs="Microsoft New Tai Lue"/>
          <w:sz w:val="24"/>
          <w:szCs w:val="24"/>
        </w:rPr>
        <w:t xml:space="preserve">表</w:t>
      </w:r>
      <w:r>
        <w:rPr>
          <w:rFonts w:ascii="Microsoft New Tai Lue" w:hAnsi="Microsoft New Tai Lue" w:cs="Microsoft New Tai Lue"/>
          <w:sz w:val="28"/>
          <w:szCs w:val="24"/>
        </w:rPr>
      </w:r>
      <w:r/>
    </w:p>
    <w:p>
      <w:pPr>
        <w:pStyle w:val="664"/>
        <w:ind w:left="105"/>
        <w:spacing w:line="360" w:lineRule="auto"/>
        <w:rPr>
          <w:b/>
        </w:rPr>
      </w:pPr>
      <w:r>
        <w:rPr>
          <w:rFonts w:hint="eastAsia"/>
          <w:b/>
        </w:rPr>
        <w:t xml:space="preserve">采购包1</w:t>
      </w:r>
      <w:r>
        <w:rPr>
          <w:rFonts w:hint="eastAsia"/>
          <w:b/>
        </w:rPr>
        <w:t xml:space="preserve">：</w:t>
      </w:r>
      <w:r>
        <w:rPr>
          <w:b/>
        </w:rPr>
      </w:r>
      <w:r/>
    </w:p>
    <w:tbl>
      <w:tblPr>
        <w:tblW w:w="921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1843"/>
        <w:gridCol w:w="1701"/>
        <w:gridCol w:w="1275"/>
        <w:gridCol w:w="1418"/>
        <w:gridCol w:w="1559"/>
      </w:tblGrid>
      <w:tr>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名称</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单价（元/人）</w:t>
            </w: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拟参与人数（人）</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t xml:space="preserve">合计（元）</w:t>
            </w:r>
            <w:r/>
          </w:p>
        </w:tc>
        <w:tc>
          <w:tcPr>
            <w:tcW w:w="1418" w:type="dxa"/>
            <w:vAlign w:val="top"/>
            <w:textDirection w:val="lrTb"/>
            <w:noWrap w:val="false"/>
          </w:tcPr>
          <w:p>
            <w:pPr>
              <w:pStyle w:val="664"/>
              <w:jc w:val="center"/>
              <w:spacing w:line="360" w:lineRule="auto"/>
              <w:rPr>
                <w:rFonts w:hint="eastAsia"/>
                <w:b/>
              </w:rPr>
            </w:pPr>
            <w:r>
              <w:rPr>
                <w:rFonts w:hint="eastAsia" w:ascii="Microsoft New Tai Lue" w:hAnsi="Microsoft New Tai Lue" w:cs="Microsoft New Tai Lue"/>
                <w:bCs/>
                <w:szCs w:val="21"/>
              </w:rPr>
              <w:t xml:space="preserve">最高限价单价</w:t>
            </w:r>
            <w:r>
              <w:rPr>
                <w:rFonts w:hint="eastAsia" w:ascii="宋体" w:hAnsi="宋体" w:cs="宋体"/>
                <w:szCs w:val="21"/>
                <w:lang w:bidi="ar"/>
              </w:rPr>
              <w:t xml:space="preserve">（元/人）</w:t>
            </w:r>
            <w:r>
              <w:rPr>
                <w:rFonts w:hint="eastAsia"/>
                <w:b/>
              </w:rPr>
            </w:r>
            <w:r/>
          </w:p>
        </w:tc>
        <w:tc>
          <w:tcPr>
            <w:tcW w:w="1559" w:type="dxa"/>
            <w:vAlign w:val="center"/>
            <w:textDirection w:val="lrTb"/>
            <w:noWrap w:val="false"/>
          </w:tcPr>
          <w:p>
            <w:pPr>
              <w:pStyle w:val="664"/>
              <w:jc w:val="center"/>
              <w:spacing w:line="360" w:lineRule="auto"/>
              <w:rPr>
                <w:rFonts w:hint="eastAsia"/>
                <w:b/>
              </w:rPr>
            </w:pPr>
            <w:r>
              <w:rPr>
                <w:rFonts w:hint="eastAsia"/>
                <w:b/>
              </w:rPr>
              <w:t xml:space="preserve">备注</w:t>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rPr>
              <w:t xml:space="preserve">在职男民警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320</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restart"/>
            <w:textDirection w:val="lrTb"/>
            <w:noWrap w:val="false"/>
          </w:tcPr>
          <w:p>
            <w:pPr>
              <w:pStyle w:val="664"/>
              <w:jc w:val="center"/>
              <w:spacing w:line="360" w:lineRule="auto"/>
              <w:rPr>
                <w:rFonts w:hint="eastAsia"/>
                <w:bCs/>
              </w:rPr>
            </w:pPr>
            <w:r>
              <w:rPr>
                <w:rFonts w:hint="eastAsia"/>
                <w:bCs/>
              </w:rPr>
              <w:t xml:space="preserve">以实际参加体检人数为准，预估人数仅作为报价参考，最终结算以实际参检人数（经采购人确认）为准。</w:t>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在职未婚女民警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56</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在职已婚女民警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113</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2100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b/>
                <w:szCs w:val="21"/>
              </w:rPr>
              <w:t xml:space="preserve">总价（元）</w:t>
            </w:r>
            <w:r>
              <w:rPr>
                <w:rFonts w:hint="eastAsia" w:ascii="宋体" w:hAnsi="宋体" w:cs="宋体"/>
                <w:szCs w:val="21"/>
                <w:lang w:bidi="ar"/>
              </w:rPr>
            </w:r>
            <w:r/>
          </w:p>
        </w:tc>
        <w:tc>
          <w:tcPr>
            <w:gridSpan w:val="4"/>
            <w:tcW w:w="6237" w:type="dxa"/>
            <w:vAlign w:val="center"/>
            <w:textDirection w:val="lrTb"/>
            <w:noWrap w:val="false"/>
          </w:tcPr>
          <w:p>
            <w:pPr>
              <w:pStyle w:val="664"/>
              <w:jc w:val="center"/>
              <w:spacing w:line="360" w:lineRule="auto"/>
              <w:rPr>
                <w:rFonts w:hint="eastAsia"/>
                <w:b/>
              </w:rPr>
            </w:pPr>
            <w:r>
              <w:rPr>
                <w:rFonts w:hint="eastAsia"/>
                <w:b/>
              </w:rPr>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bl>
    <w:p>
      <w:pPr>
        <w:pStyle w:val="664"/>
        <w:ind w:right="420"/>
        <w:jc w:val="left"/>
        <w:spacing w:line="360" w:lineRule="auto"/>
        <w:rPr>
          <w:rFonts w:hint="eastAsia"/>
        </w:rPr>
      </w:pPr>
      <w:r>
        <w:rPr>
          <w:rFonts w:hint="eastAsia"/>
        </w:rPr>
        <w:t xml:space="preserve">注：</w:t>
      </w:r>
      <w:r>
        <w:rPr>
          <w:rFonts w:hint="eastAsia" w:ascii="Microsoft New Tai Lue" w:hAnsi="Microsoft New Tai Lue" w:cs="Microsoft New Tai Lue"/>
          <w:bCs/>
          <w:szCs w:val="21"/>
        </w:rPr>
        <w:t xml:space="preserve">单价或总价任一超出限价的，响应文件作无效处理。</w:t>
      </w:r>
      <w:r>
        <w:rPr>
          <w:rFonts w:hint="eastAsia"/>
        </w:rPr>
      </w:r>
      <w:r/>
    </w:p>
    <w:p>
      <w:pPr>
        <w:pStyle w:val="664"/>
        <w:ind w:right="420" w:firstLine="4515"/>
        <w:spacing w:line="360" w:lineRule="auto"/>
      </w:pPr>
      <w:r/>
      <w:r/>
    </w:p>
    <w:p>
      <w:pPr>
        <w:pStyle w:val="664"/>
        <w:ind w:right="420" w:firstLine="4515"/>
        <w:spacing w:line="360" w:lineRule="auto"/>
        <w:rPr>
          <w:rFonts w:hint="eastAsia"/>
          <w:u w:val="single"/>
        </w:rPr>
      </w:pPr>
      <w:r>
        <w:rPr>
          <w:rFonts w:hint="eastAsia"/>
        </w:rPr>
        <w:t xml:space="preserve">供应商</w:t>
      </w:r>
      <w:r>
        <w:t xml:space="preserve">名称（公章）：</w:t>
      </w:r>
      <w:r>
        <w:rPr>
          <w:u w:val="single"/>
        </w:rPr>
        <w:t xml:space="preserve">                 </w:t>
      </w:r>
      <w:r>
        <w:rPr>
          <w:rFonts w:hint="eastAsia"/>
          <w:u w:val="single"/>
        </w:rPr>
      </w:r>
      <w:r/>
    </w:p>
    <w:p>
      <w:pPr>
        <w:pStyle w:val="664"/>
        <w:ind w:right="420" w:firstLine="4515"/>
        <w:spacing w:line="360" w:lineRule="auto"/>
        <w:rPr>
          <w:szCs w:val="21"/>
        </w:rPr>
      </w:pPr>
      <w:r>
        <w:rPr>
          <w:szCs w:val="21"/>
        </w:rPr>
        <w:t xml:space="preserve">法定代表人（单位负责人）</w:t>
      </w:r>
      <w:r/>
    </w:p>
    <w:p>
      <w:pPr>
        <w:pStyle w:val="664"/>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664"/>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664"/>
        <w:spacing w:line="360" w:lineRule="auto"/>
        <w:rPr>
          <w:b/>
        </w:rPr>
      </w:pPr>
      <w:r>
        <w:rPr>
          <w:b/>
        </w:rPr>
        <w:br w:type="page" w:clear="all"/>
      </w:r>
      <w:r>
        <w:rPr>
          <w:rFonts w:hint="eastAsia"/>
          <w:b/>
        </w:rPr>
        <w:t xml:space="preserve">采购包2</w:t>
      </w:r>
      <w:r>
        <w:rPr>
          <w:rFonts w:hint="eastAsia"/>
          <w:b/>
        </w:rPr>
        <w:t xml:space="preserve">：</w:t>
      </w:r>
      <w:r>
        <w:rPr>
          <w:b/>
        </w:rPr>
      </w:r>
      <w:r/>
    </w:p>
    <w:tbl>
      <w:tblPr>
        <w:tblW w:w="921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1843"/>
        <w:gridCol w:w="1701"/>
        <w:gridCol w:w="1275"/>
        <w:gridCol w:w="1418"/>
        <w:gridCol w:w="1559"/>
      </w:tblGrid>
      <w:tr>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名称</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单价（元/人）</w:t>
            </w: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拟参与人数（人）</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t xml:space="preserve">合计（元）</w:t>
            </w:r>
            <w:r/>
          </w:p>
        </w:tc>
        <w:tc>
          <w:tcPr>
            <w:tcW w:w="1418" w:type="dxa"/>
            <w:vAlign w:val="top"/>
            <w:textDirection w:val="lrTb"/>
            <w:noWrap w:val="false"/>
          </w:tcPr>
          <w:p>
            <w:pPr>
              <w:pStyle w:val="664"/>
              <w:jc w:val="center"/>
              <w:spacing w:line="360" w:lineRule="auto"/>
              <w:rPr>
                <w:rFonts w:hint="eastAsia"/>
                <w:b/>
              </w:rPr>
            </w:pPr>
            <w:r>
              <w:rPr>
                <w:rFonts w:hint="eastAsia" w:ascii="Microsoft New Tai Lue" w:hAnsi="Microsoft New Tai Lue" w:cs="Microsoft New Tai Lue"/>
                <w:bCs/>
                <w:szCs w:val="21"/>
              </w:rPr>
              <w:t xml:space="preserve">最高限价单价</w:t>
            </w:r>
            <w:r>
              <w:rPr>
                <w:rFonts w:hint="eastAsia" w:ascii="宋体" w:hAnsi="宋体" w:cs="宋体"/>
                <w:szCs w:val="21"/>
                <w:lang w:bidi="ar"/>
              </w:rPr>
              <w:t xml:space="preserve">（元/人）</w:t>
            </w:r>
            <w:r>
              <w:rPr>
                <w:rFonts w:hint="eastAsia"/>
                <w:b/>
              </w:rPr>
            </w:r>
            <w:r/>
          </w:p>
        </w:tc>
        <w:tc>
          <w:tcPr>
            <w:tcW w:w="1559" w:type="dxa"/>
            <w:vAlign w:val="center"/>
            <w:textDirection w:val="lrTb"/>
            <w:noWrap w:val="false"/>
          </w:tcPr>
          <w:p>
            <w:pPr>
              <w:pStyle w:val="664"/>
              <w:jc w:val="center"/>
              <w:spacing w:line="360" w:lineRule="auto"/>
              <w:rPr>
                <w:rFonts w:hint="eastAsia"/>
                <w:b/>
              </w:rPr>
            </w:pPr>
            <w:r>
              <w:rPr>
                <w:rFonts w:hint="eastAsia"/>
                <w:b/>
              </w:rPr>
              <w:t xml:space="preserve">备注</w:t>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rPr>
              <w:t xml:space="preserve">在职男民警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342</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restart"/>
            <w:textDirection w:val="lrTb"/>
            <w:noWrap w:val="false"/>
          </w:tcPr>
          <w:p>
            <w:pPr>
              <w:pStyle w:val="664"/>
              <w:jc w:val="center"/>
              <w:spacing w:line="360" w:lineRule="auto"/>
              <w:rPr>
                <w:rFonts w:hint="eastAsia"/>
                <w:bCs/>
              </w:rPr>
            </w:pPr>
            <w:r>
              <w:rPr>
                <w:rFonts w:hint="eastAsia"/>
                <w:bCs/>
              </w:rPr>
              <w:t xml:space="preserve">以实际参加体检人数为准，预估人数仅作为报价参考，最终结算以实际参检人数（经采购人确认）为准。</w:t>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在职未婚女民警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38</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在职已婚女民警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74</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2100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szCs w:val="21"/>
                <w:lang w:bidi="ar"/>
              </w:rPr>
              <w:t xml:space="preserve">退休男民警</w:t>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szCs w:val="21"/>
                <w:lang w:bidi="ar"/>
              </w:rPr>
              <w:t xml:space="preserve">106</w:t>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750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szCs w:val="21"/>
                <w:lang w:bidi="ar"/>
              </w:rPr>
              <w:t xml:space="preserve">退休女民警</w:t>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szCs w:val="21"/>
                <w:lang w:bidi="ar"/>
              </w:rPr>
              <w:t xml:space="preserve">34</w:t>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850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trHeight w:val="850"/>
        </w:trPr>
        <w:tc>
          <w:tcPr>
            <w:tcW w:w="142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b/>
                <w:szCs w:val="21"/>
              </w:rPr>
              <w:t xml:space="preserve">总价（元）</w:t>
            </w:r>
            <w:r>
              <w:rPr>
                <w:rFonts w:hint="eastAsia" w:ascii="宋体" w:hAnsi="宋体" w:cs="宋体"/>
                <w:szCs w:val="21"/>
                <w:lang w:bidi="ar"/>
              </w:rPr>
            </w:r>
            <w:r/>
          </w:p>
        </w:tc>
        <w:tc>
          <w:tcPr>
            <w:gridSpan w:val="4"/>
            <w:tcW w:w="6237" w:type="dxa"/>
            <w:vAlign w:val="center"/>
            <w:textDirection w:val="lrTb"/>
            <w:noWrap w:val="false"/>
          </w:tcPr>
          <w:p>
            <w:pPr>
              <w:pStyle w:val="664"/>
              <w:jc w:val="center"/>
              <w:spacing w:line="360" w:lineRule="auto"/>
              <w:rPr>
                <w:rFonts w:hint="eastAsia"/>
                <w:b/>
              </w:rPr>
            </w:pPr>
            <w:r>
              <w:rPr>
                <w:rFonts w:hint="eastAsia"/>
                <w:b/>
              </w:rPr>
            </w:r>
            <w:r/>
          </w:p>
        </w:tc>
        <w:tc>
          <w:tcPr>
            <w:tcW w:w="1559" w:type="dxa"/>
            <w:vAlign w:val="center"/>
            <w:textDirection w:val="lrTb"/>
            <w:noWrap w:val="false"/>
          </w:tcPr>
          <w:p>
            <w:pPr>
              <w:pStyle w:val="664"/>
              <w:jc w:val="center"/>
              <w:spacing w:line="360" w:lineRule="auto"/>
              <w:rPr>
                <w:rFonts w:hint="eastAsia"/>
                <w:b/>
              </w:rPr>
            </w:pPr>
            <w:r>
              <w:rPr>
                <w:rFonts w:hint="eastAsia"/>
                <w:b/>
              </w:rPr>
            </w:r>
            <w:r/>
          </w:p>
        </w:tc>
      </w:tr>
    </w:tbl>
    <w:p>
      <w:pPr>
        <w:pStyle w:val="664"/>
        <w:ind w:right="420"/>
        <w:jc w:val="left"/>
        <w:spacing w:line="360" w:lineRule="auto"/>
        <w:rPr>
          <w:rFonts w:hint="eastAsia"/>
        </w:rPr>
      </w:pPr>
      <w:r>
        <w:rPr>
          <w:rFonts w:hint="eastAsia"/>
        </w:rPr>
        <w:t xml:space="preserve">注：</w:t>
      </w:r>
      <w:r>
        <w:rPr>
          <w:rFonts w:hint="eastAsia" w:ascii="Microsoft New Tai Lue" w:hAnsi="Microsoft New Tai Lue" w:cs="Microsoft New Tai Lue"/>
          <w:bCs/>
          <w:szCs w:val="21"/>
        </w:rPr>
        <w:t xml:space="preserve">单价或总价任一超出限价的，响应文件作无效处理。</w:t>
      </w:r>
      <w:r>
        <w:rPr>
          <w:rFonts w:hint="eastAsia"/>
        </w:rPr>
      </w:r>
      <w:r/>
    </w:p>
    <w:p>
      <w:pPr>
        <w:pStyle w:val="664"/>
        <w:ind w:right="420"/>
        <w:jc w:val="left"/>
        <w:spacing w:line="360" w:lineRule="auto"/>
        <w:rPr>
          <w:rFonts w:hint="eastAsia"/>
        </w:rPr>
      </w:pPr>
      <w:r>
        <w:rPr>
          <w:rFonts w:hint="eastAsia"/>
        </w:rPr>
      </w:r>
      <w:r/>
    </w:p>
    <w:p>
      <w:pPr>
        <w:pStyle w:val="664"/>
        <w:ind w:right="420" w:firstLine="4515"/>
        <w:spacing w:line="360" w:lineRule="auto"/>
      </w:pPr>
      <w:r/>
      <w:r/>
    </w:p>
    <w:p>
      <w:pPr>
        <w:pStyle w:val="664"/>
        <w:ind w:right="420" w:firstLine="4515"/>
        <w:spacing w:line="360" w:lineRule="auto"/>
      </w:pPr>
      <w:r/>
      <w:r/>
    </w:p>
    <w:p>
      <w:pPr>
        <w:pStyle w:val="664"/>
        <w:ind w:right="420" w:firstLine="4515"/>
        <w:spacing w:line="360" w:lineRule="auto"/>
        <w:rPr>
          <w:rFonts w:hint="eastAsia"/>
          <w:u w:val="single"/>
        </w:rPr>
      </w:pPr>
      <w:r>
        <w:rPr>
          <w:rFonts w:hint="eastAsia"/>
        </w:rPr>
        <w:t xml:space="preserve">供应商</w:t>
      </w:r>
      <w:r>
        <w:t xml:space="preserve">名称（公章）：</w:t>
      </w:r>
      <w:r>
        <w:rPr>
          <w:u w:val="single"/>
        </w:rPr>
        <w:t xml:space="preserve">                 </w:t>
      </w:r>
      <w:r>
        <w:rPr>
          <w:rFonts w:hint="eastAsia"/>
          <w:u w:val="single"/>
        </w:rPr>
      </w:r>
      <w:r/>
    </w:p>
    <w:p>
      <w:pPr>
        <w:pStyle w:val="664"/>
        <w:ind w:right="420" w:firstLine="4515"/>
        <w:spacing w:line="360" w:lineRule="auto"/>
        <w:rPr>
          <w:szCs w:val="21"/>
        </w:rPr>
      </w:pPr>
      <w:r>
        <w:rPr>
          <w:szCs w:val="21"/>
        </w:rPr>
        <w:t xml:space="preserve">法定代表人（单位负责人）</w:t>
      </w:r>
      <w:r/>
    </w:p>
    <w:p>
      <w:pPr>
        <w:pStyle w:val="664"/>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664"/>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664"/>
        <w:ind w:left="105"/>
        <w:spacing w:line="360" w:lineRule="auto"/>
        <w:rPr>
          <w:b/>
        </w:rPr>
      </w:pPr>
      <w:r>
        <w:rPr>
          <w:b/>
        </w:rPr>
        <w:br w:type="page" w:clear="all"/>
      </w:r>
      <w:r>
        <w:rPr>
          <w:rFonts w:hint="eastAsia"/>
          <w:b/>
        </w:rPr>
        <w:t xml:space="preserve">采购包3</w:t>
      </w:r>
      <w:r>
        <w:rPr>
          <w:rFonts w:hint="eastAsia"/>
          <w:b/>
        </w:rPr>
        <w:t xml:space="preserve">：</w:t>
      </w:r>
      <w:r>
        <w:rPr>
          <w:b/>
        </w:rPr>
      </w:r>
      <w:r/>
    </w:p>
    <w:tbl>
      <w:tblPr>
        <w:tblW w:w="921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1843"/>
        <w:gridCol w:w="1701"/>
        <w:gridCol w:w="1275"/>
        <w:gridCol w:w="1418"/>
        <w:gridCol w:w="1559"/>
      </w:tblGrid>
      <w:tr>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名称</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单价（元/人）</w:t>
            </w: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拟参与人数（人）</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t xml:space="preserve">合计（元）</w:t>
            </w:r>
            <w:r/>
          </w:p>
        </w:tc>
        <w:tc>
          <w:tcPr>
            <w:tcW w:w="1418" w:type="dxa"/>
            <w:vAlign w:val="top"/>
            <w:textDirection w:val="lrTb"/>
            <w:noWrap w:val="false"/>
          </w:tcPr>
          <w:p>
            <w:pPr>
              <w:pStyle w:val="664"/>
              <w:jc w:val="center"/>
              <w:spacing w:line="360" w:lineRule="auto"/>
              <w:rPr>
                <w:rFonts w:hint="eastAsia"/>
                <w:b/>
              </w:rPr>
            </w:pPr>
            <w:r>
              <w:rPr>
                <w:rFonts w:hint="eastAsia" w:ascii="Microsoft New Tai Lue" w:hAnsi="Microsoft New Tai Lue" w:cs="Microsoft New Tai Lue"/>
                <w:bCs/>
                <w:szCs w:val="21"/>
              </w:rPr>
              <w:t xml:space="preserve">最高限价单价</w:t>
            </w:r>
            <w:r>
              <w:rPr>
                <w:rFonts w:hint="eastAsia" w:ascii="宋体" w:hAnsi="宋体" w:cs="宋体"/>
                <w:szCs w:val="21"/>
                <w:lang w:bidi="ar"/>
              </w:rPr>
              <w:t xml:space="preserve">（元/人）</w:t>
            </w:r>
            <w:r>
              <w:rPr>
                <w:rFonts w:hint="eastAsia"/>
                <w:b/>
              </w:rPr>
            </w:r>
            <w:r/>
          </w:p>
        </w:tc>
        <w:tc>
          <w:tcPr>
            <w:tcW w:w="1559" w:type="dxa"/>
            <w:vAlign w:val="center"/>
            <w:textDirection w:val="lrTb"/>
            <w:noWrap w:val="false"/>
          </w:tcPr>
          <w:p>
            <w:pPr>
              <w:pStyle w:val="664"/>
              <w:jc w:val="center"/>
              <w:spacing w:line="360" w:lineRule="auto"/>
              <w:rPr>
                <w:rFonts w:hint="eastAsia"/>
                <w:b/>
              </w:rPr>
            </w:pPr>
            <w:r>
              <w:rPr>
                <w:rFonts w:hint="eastAsia"/>
                <w:b/>
              </w:rPr>
              <w:t xml:space="preserve">备注</w:t>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rPr>
              <w:t xml:space="preserve">在职男民警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204</w:t>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restart"/>
            <w:textDirection w:val="lrTb"/>
            <w:noWrap w:val="false"/>
          </w:tcPr>
          <w:p>
            <w:pPr>
              <w:pStyle w:val="664"/>
              <w:jc w:val="center"/>
              <w:spacing w:line="360" w:lineRule="auto"/>
              <w:rPr>
                <w:rFonts w:hint="eastAsia"/>
                <w:bCs/>
              </w:rPr>
            </w:pPr>
            <w:r>
              <w:rPr>
                <w:rFonts w:hint="eastAsia"/>
                <w:bCs/>
              </w:rPr>
              <w:t xml:space="preserve">以实际参加体检人数为准，预估人数仅作为报价参考，最终结算以实际参检人数（经采购人确认）为准。</w:t>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在职未婚女民警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9</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在职已婚女民警</w:t>
            </w:r>
            <w:r>
              <w:rPr>
                <w:rFonts w:hint="eastAsia"/>
                <w:b/>
              </w:rPr>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b/>
              </w:rPr>
            </w:pPr>
            <w:r>
              <w:rPr>
                <w:rFonts w:hint="eastAsia" w:ascii="宋体" w:hAnsi="宋体" w:cs="宋体"/>
                <w:szCs w:val="21"/>
                <w:lang w:bidi="ar"/>
              </w:rPr>
              <w:t xml:space="preserve">62</w:t>
            </w:r>
            <w:r>
              <w:rPr>
                <w:rFonts w:hint="eastAsia"/>
                <w:b/>
              </w:rPr>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2100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szCs w:val="21"/>
                <w:lang w:bidi="ar"/>
              </w:rPr>
              <w:t xml:space="preserve">退休男民警</w:t>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szCs w:val="21"/>
                <w:lang w:bidi="ar"/>
              </w:rPr>
              <w:t xml:space="preserve">100</w:t>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750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szCs w:val="21"/>
                <w:lang w:bidi="ar"/>
              </w:rPr>
              <w:t xml:space="preserve">退休女民警</w:t>
            </w:r>
            <w:r/>
          </w:p>
        </w:tc>
        <w:tc>
          <w:tcPr>
            <w:tcW w:w="1843" w:type="dxa"/>
            <w:vAlign w:val="center"/>
            <w:textDirection w:val="lrTb"/>
            <w:noWrap w:val="false"/>
          </w:tcPr>
          <w:p>
            <w:pPr>
              <w:pStyle w:val="664"/>
              <w:jc w:val="center"/>
              <w:spacing w:line="360" w:lineRule="auto"/>
              <w:rPr>
                <w:rFonts w:hint="eastAsia"/>
                <w:b/>
              </w:rPr>
            </w:pPr>
            <w:r>
              <w:rPr>
                <w:rFonts w:hint="eastAsia"/>
                <w:b/>
              </w:rPr>
            </w:r>
            <w:r/>
          </w:p>
        </w:tc>
        <w:tc>
          <w:tcPr>
            <w:tcW w:w="170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szCs w:val="21"/>
                <w:lang w:bidi="ar"/>
              </w:rPr>
              <w:t xml:space="preserve">40</w:t>
            </w:r>
            <w:r/>
          </w:p>
        </w:tc>
        <w:tc>
          <w:tcPr>
            <w:tcW w:w="1275" w:type="dxa"/>
            <w:vAlign w:val="center"/>
            <w:textDirection w:val="lrTb"/>
            <w:noWrap w:val="false"/>
          </w:tcPr>
          <w:p>
            <w:pPr>
              <w:pStyle w:val="664"/>
              <w:jc w:val="center"/>
              <w:spacing w:line="360" w:lineRule="auto"/>
              <w:rPr>
                <w:rFonts w:hint="eastAsia"/>
                <w:b/>
              </w:rPr>
            </w:pPr>
            <w:r>
              <w:rPr>
                <w:rFonts w:hint="eastAsia"/>
                <w:b/>
              </w:rPr>
            </w:r>
            <w:r/>
          </w:p>
        </w:tc>
        <w:tc>
          <w:tcPr>
            <w:tcW w:w="1418" w:type="dxa"/>
            <w:vAlign w:val="center"/>
            <w:textDirection w:val="lrTb"/>
            <w:noWrap w:val="false"/>
          </w:tcPr>
          <w:p>
            <w:pPr>
              <w:pStyle w:val="664"/>
              <w:jc w:val="center"/>
              <w:spacing w:line="360" w:lineRule="auto"/>
              <w:rPr>
                <w:rFonts w:hint="eastAsia" w:ascii="宋体" w:hAnsi="宋体"/>
                <w:bCs/>
              </w:rPr>
            </w:pPr>
            <w:r>
              <w:rPr>
                <w:rFonts w:hint="eastAsia" w:ascii="宋体" w:hAnsi="宋体"/>
                <w:bCs/>
              </w:rPr>
              <w:t xml:space="preserve">850</w:t>
            </w:r>
            <w:r/>
          </w:p>
        </w:tc>
        <w:tc>
          <w:tcPr>
            <w:tcW w:w="1559" w:type="dxa"/>
            <w:vAlign w:val="center"/>
            <w:vMerge w:val="continue"/>
            <w:textDirection w:val="lrTb"/>
            <w:noWrap w:val="false"/>
          </w:tcPr>
          <w:p>
            <w:pPr>
              <w:pStyle w:val="664"/>
              <w:jc w:val="center"/>
              <w:spacing w:line="360" w:lineRule="auto"/>
              <w:rPr>
                <w:rFonts w:hint="eastAsia"/>
                <w:b/>
              </w:rPr>
            </w:pPr>
            <w:r>
              <w:rPr>
                <w:rFonts w:hint="eastAsia"/>
                <w:b/>
              </w:rPr>
            </w:r>
            <w:r/>
          </w:p>
        </w:tc>
      </w:tr>
      <w:tr>
        <w:trPr>
          <w:trHeight w:val="850"/>
        </w:trPr>
        <w:tc>
          <w:tcPr>
            <w:tcW w:w="1421" w:type="dxa"/>
            <w:vAlign w:val="center"/>
            <w:textDirection w:val="lrTb"/>
            <w:noWrap w:val="false"/>
          </w:tcPr>
          <w:p>
            <w:pPr>
              <w:pStyle w:val="664"/>
              <w:jc w:val="center"/>
              <w:spacing w:line="360" w:lineRule="auto"/>
              <w:rPr>
                <w:rFonts w:hint="eastAsia" w:ascii="宋体" w:hAnsi="宋体" w:cs="宋体"/>
                <w:szCs w:val="21"/>
                <w:lang w:bidi="ar"/>
              </w:rPr>
            </w:pPr>
            <w:r>
              <w:rPr>
                <w:rFonts w:hint="eastAsia" w:ascii="宋体" w:hAnsi="宋体" w:cs="宋体"/>
                <w:b/>
                <w:szCs w:val="21"/>
              </w:rPr>
              <w:t xml:space="preserve">总价（元）</w:t>
            </w:r>
            <w:r>
              <w:rPr>
                <w:rFonts w:hint="eastAsia" w:ascii="宋体" w:hAnsi="宋体" w:cs="宋体"/>
                <w:szCs w:val="21"/>
                <w:lang w:bidi="ar"/>
              </w:rPr>
            </w:r>
            <w:r/>
          </w:p>
        </w:tc>
        <w:tc>
          <w:tcPr>
            <w:gridSpan w:val="4"/>
            <w:tcW w:w="6237" w:type="dxa"/>
            <w:vAlign w:val="center"/>
            <w:textDirection w:val="lrTb"/>
            <w:noWrap w:val="false"/>
          </w:tcPr>
          <w:p>
            <w:pPr>
              <w:pStyle w:val="664"/>
              <w:jc w:val="center"/>
              <w:spacing w:line="360" w:lineRule="auto"/>
              <w:rPr>
                <w:rFonts w:hint="eastAsia"/>
                <w:b/>
              </w:rPr>
            </w:pPr>
            <w:r>
              <w:rPr>
                <w:rFonts w:hint="eastAsia"/>
                <w:b/>
              </w:rPr>
            </w:r>
            <w:r/>
          </w:p>
        </w:tc>
        <w:tc>
          <w:tcPr>
            <w:tcW w:w="1559" w:type="dxa"/>
            <w:vAlign w:val="center"/>
            <w:textDirection w:val="lrTb"/>
            <w:noWrap w:val="false"/>
          </w:tcPr>
          <w:p>
            <w:pPr>
              <w:pStyle w:val="664"/>
              <w:jc w:val="center"/>
              <w:spacing w:line="360" w:lineRule="auto"/>
              <w:rPr>
                <w:rFonts w:hint="eastAsia"/>
                <w:b/>
              </w:rPr>
            </w:pPr>
            <w:r>
              <w:rPr>
                <w:rFonts w:hint="eastAsia"/>
                <w:b/>
              </w:rPr>
            </w:r>
            <w:r/>
          </w:p>
        </w:tc>
      </w:tr>
    </w:tbl>
    <w:p>
      <w:pPr>
        <w:pStyle w:val="664"/>
        <w:ind w:right="420"/>
        <w:jc w:val="left"/>
        <w:spacing w:line="360" w:lineRule="auto"/>
        <w:rPr>
          <w:rFonts w:hint="eastAsia"/>
        </w:rPr>
      </w:pPr>
      <w:r>
        <w:rPr>
          <w:rFonts w:hint="eastAsia"/>
        </w:rPr>
        <w:t xml:space="preserve">注：</w:t>
      </w:r>
      <w:r>
        <w:rPr>
          <w:rFonts w:hint="eastAsia" w:ascii="Microsoft New Tai Lue" w:hAnsi="Microsoft New Tai Lue" w:cs="Microsoft New Tai Lue"/>
          <w:bCs/>
          <w:szCs w:val="21"/>
        </w:rPr>
        <w:t xml:space="preserve">单价或总价任一超出限价的，响应文件作无效处理。</w:t>
      </w:r>
      <w:r>
        <w:rPr>
          <w:rFonts w:hint="eastAsia"/>
        </w:rPr>
      </w:r>
      <w:r/>
    </w:p>
    <w:p>
      <w:pPr>
        <w:pStyle w:val="664"/>
        <w:ind w:left="105"/>
        <w:spacing w:line="360" w:lineRule="auto"/>
        <w:rPr>
          <w:b/>
        </w:rPr>
      </w:pPr>
      <w:r>
        <w:rPr>
          <w:b/>
        </w:rPr>
      </w:r>
      <w:r/>
    </w:p>
    <w:p>
      <w:pPr>
        <w:pStyle w:val="664"/>
        <w:ind w:left="105"/>
        <w:spacing w:line="360" w:lineRule="auto"/>
        <w:rPr>
          <w:b/>
        </w:rPr>
      </w:pPr>
      <w:r>
        <w:rPr>
          <w:b/>
        </w:rPr>
      </w:r>
      <w:r/>
    </w:p>
    <w:p>
      <w:pPr>
        <w:pStyle w:val="664"/>
        <w:ind w:left="105"/>
        <w:spacing w:line="360" w:lineRule="auto"/>
        <w:rPr>
          <w:b/>
        </w:rPr>
      </w:pPr>
      <w:r>
        <w:rPr>
          <w:b/>
        </w:rPr>
      </w:r>
      <w:r/>
    </w:p>
    <w:p>
      <w:pPr>
        <w:pStyle w:val="664"/>
        <w:ind w:right="420" w:firstLine="4515"/>
        <w:spacing w:line="360" w:lineRule="auto"/>
        <w:rPr>
          <w:rFonts w:hint="eastAsia"/>
          <w:u w:val="single"/>
        </w:rPr>
      </w:pPr>
      <w:r>
        <w:rPr>
          <w:rFonts w:hint="eastAsia"/>
        </w:rPr>
        <w:t xml:space="preserve">供应商</w:t>
      </w:r>
      <w:r>
        <w:t xml:space="preserve">名称（公章）：</w:t>
      </w:r>
      <w:r>
        <w:rPr>
          <w:u w:val="single"/>
        </w:rPr>
        <w:t xml:space="preserve">                 </w:t>
      </w:r>
      <w:r>
        <w:rPr>
          <w:rFonts w:hint="eastAsia"/>
          <w:u w:val="single"/>
        </w:rPr>
      </w:r>
      <w:r/>
    </w:p>
    <w:p>
      <w:pPr>
        <w:pStyle w:val="664"/>
        <w:ind w:right="420" w:firstLine="4515"/>
        <w:spacing w:line="360" w:lineRule="auto"/>
        <w:rPr>
          <w:szCs w:val="21"/>
        </w:rPr>
      </w:pPr>
      <w:r>
        <w:rPr>
          <w:szCs w:val="21"/>
        </w:rPr>
        <w:t xml:space="preserve">法定代表人（单位负责人）</w:t>
      </w:r>
      <w:r/>
    </w:p>
    <w:p>
      <w:pPr>
        <w:pStyle w:val="664"/>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664"/>
        <w:ind w:right="420"/>
        <w:jc w:val="center"/>
        <w:spacing w:line="360" w:lineRule="auto"/>
        <w:rPr>
          <w:rFonts w:eastAsia="黑体"/>
          <w:b/>
          <w:sz w:val="32"/>
          <w:szCs w:val="32"/>
        </w:rPr>
      </w:pPr>
      <w:r>
        <w:rPr>
          <w:rFonts w:hint="eastAsia"/>
          <w:bCs/>
        </w:rPr>
        <w:t xml:space="preserve">                                 </w:t>
      </w:r>
      <w:r>
        <w:rPr>
          <w:bCs/>
        </w:rPr>
        <w:t xml:space="preserve">日期：_____</w:t>
      </w:r>
      <w:r>
        <w:rPr>
          <w:bCs/>
        </w:rPr>
        <w:t xml:space="preserve">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664"/>
        <w:ind w:left="105"/>
        <w:spacing w:line="360" w:lineRule="auto"/>
        <w:rPr>
          <w:rFonts w:hint="eastAsia"/>
          <w:b/>
        </w:rPr>
      </w:pPr>
      <w:r>
        <w:rPr>
          <w:rFonts w:hint="eastAsia"/>
          <w:b/>
        </w:rPr>
      </w:r>
      <w:r/>
    </w:p>
    <w:p>
      <w:pPr>
        <w:pStyle w:val="664"/>
        <w:ind w:left="105"/>
        <w:spacing w:line="360" w:lineRule="auto"/>
        <w:rPr>
          <w:rFonts w:hint="eastAsia"/>
          <w:b/>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b/>
        </w:rPr>
      </w:r>
      <w:r/>
    </w:p>
    <w:p>
      <w:pPr>
        <w:pStyle w:val="664"/>
        <w:ind w:right="420" w:firstLine="4515"/>
        <w:jc w:val="right"/>
        <w:spacing w:line="360" w:lineRule="auto"/>
      </w:pPr>
      <w:r/>
      <w:r/>
    </w:p>
    <w:p>
      <w:pPr>
        <w:pStyle w:val="664"/>
        <w:ind w:right="420" w:firstLine="4515"/>
        <w:jc w:val="right"/>
        <w:spacing w:line="360" w:lineRule="auto"/>
      </w:pPr>
      <w:r/>
      <w:r/>
    </w:p>
    <w:p>
      <w:pPr>
        <w:pStyle w:val="664"/>
        <w:ind w:right="420" w:firstLine="4515"/>
        <w:jc w:val="right"/>
        <w:spacing w:line="360" w:lineRule="auto"/>
      </w:pPr>
      <w:r/>
      <w:r/>
    </w:p>
    <w:p>
      <w:pPr>
        <w:pStyle w:val="714"/>
        <w:spacing w:before="0"/>
        <w:rPr>
          <w:rFonts w:ascii="Microsoft New Tai Lue" w:hAnsi="Microsoft New Tai Lue" w:cs="Microsoft New Tai Lue"/>
          <w:sz w:val="24"/>
          <w:szCs w:val="24"/>
        </w:rPr>
      </w:pPr>
      <w:r/>
      <w:bookmarkEnd w:id="362"/>
      <w:r/>
      <w:bookmarkEnd w:id="36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）商务条款偏离表</w:t>
      </w:r>
      <w:bookmarkEnd w:id="358"/>
      <w:r/>
      <w:bookmarkEnd w:id="359"/>
      <w:r/>
      <w:bookmarkEnd w:id="360"/>
      <w:r>
        <w:rPr>
          <w:rFonts w:ascii="Microsoft New Tai Lue" w:hAnsi="Microsoft New Tai Lue" w:cs="Microsoft New Tai Lue"/>
          <w:sz w:val="24"/>
          <w:szCs w:val="24"/>
        </w:rPr>
      </w:r>
      <w:r/>
    </w:p>
    <w:p>
      <w:pPr>
        <w:pStyle w:val="74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tab/>
        <w:tab/>
        <w:tab/>
      </w:r>
      <w:r>
        <w:rPr>
          <w:rFonts w:ascii="Microsoft New Tai Lue" w:hAnsi="Microsoft New Tai Lue" w:cs="Microsoft New Tai Lue"/>
          <w:sz w:val="21"/>
          <w:szCs w:val="21"/>
        </w:rPr>
        <w:tab/>
        <w:tab/>
        <w:tab/>
        <w:tab/>
        <w:tab/>
        <w:tab/>
        <w:tab/>
        <w:t xml:space="preserve">项目编号：</w:t>
      </w:r>
      <w:r>
        <w:rPr>
          <w:rFonts w:ascii="Microsoft New Tai Lue" w:hAnsi="Microsoft New Tai Lue" w:cs="Microsoft New Tai Lue"/>
          <w:sz w:val="21"/>
          <w:szCs w:val="21"/>
          <w:u w:val="single"/>
        </w:rPr>
        <w:t xml:space="preserve">               </w:t>
      </w:r>
      <w:r/>
    </w:p>
    <w:p>
      <w:pPr>
        <w:pStyle w:val="742"/>
        <w:ind w:firstLine="400"/>
        <w:rPr>
          <w:rFonts w:hint="eastAsia" w:ascii="Microsoft New Tai Lue" w:hAnsi="Microsoft New Tai Lue" w:cs="Microsoft New Tai Lue"/>
          <w:sz w:val="21"/>
          <w:szCs w:val="21"/>
        </w:rPr>
      </w:pPr>
      <w:r>
        <w:rPr>
          <w:rFonts w:hint="eastAsia"/>
          <w:szCs w:val="21"/>
        </w:rPr>
        <w:t xml:space="preserve">采购包号：</w:t>
      </w:r>
      <w:r>
        <w:rPr>
          <w:rFonts w:hint="eastAsia"/>
          <w:szCs w:val="21"/>
          <w:u w:val="single"/>
        </w:rPr>
        <w:t xml:space="preserve">            </w:t>
      </w:r>
      <w:r>
        <w:rPr>
          <w:rFonts w:hint="eastAsia"/>
          <w:szCs w:val="21"/>
        </w:rPr>
        <w:t xml:space="preserve">                </w:t>
      </w:r>
      <w:r>
        <w:rPr>
          <w:rFonts w:hint="eastAsia" w:ascii="Microsoft New Tai Lue" w:hAnsi="Microsoft New Tai Lue" w:cs="Microsoft New Tai Lue"/>
          <w:sz w:val="21"/>
          <w:szCs w:val="21"/>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844"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磋商文件条目号</w:t>
            </w:r>
            <w:r/>
          </w:p>
        </w:tc>
        <w:tc>
          <w:tcPr>
            <w:tcW w:w="2268"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磋商文件的商务条款</w:t>
            </w:r>
            <w:r/>
          </w:p>
        </w:tc>
        <w:tc>
          <w:tcPr>
            <w:tcW w:w="2126"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响应文件的商务条款</w:t>
            </w:r>
            <w:r/>
          </w:p>
        </w:tc>
        <w:tc>
          <w:tcPr>
            <w:tcW w:w="1134" w:type="dxa"/>
            <w:vAlign w:val="top"/>
            <w:textDirection w:val="lrTb"/>
            <w:noWrap w:val="false"/>
          </w:tcPr>
          <w:p>
            <w:pPr>
              <w:pStyle w:val="742"/>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1781"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97"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653"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653"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653"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653"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653"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653"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74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11"/>
        <w:spacing w:line="360" w:lineRule="exact"/>
        <w:rPr>
          <w:rFonts w:ascii="Times New Roman" w:hAnsi="Times New Roman"/>
          <w:b/>
          <w:bCs/>
        </w:rPr>
      </w:pPr>
      <w:r>
        <w:rPr>
          <w:rFonts w:ascii="Times New Roman" w:hAnsi="Times New Roman"/>
          <w:b/>
          <w:bCs/>
        </w:rPr>
        <w:t xml:space="preserve">注：</w:t>
      </w:r>
      <w:r/>
    </w:p>
    <w:p>
      <w:pPr>
        <w:pStyle w:val="711"/>
        <w:spacing w:line="360" w:lineRule="exact"/>
        <w:rPr>
          <w:rFonts w:hint="eastAsia"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》要求填写此表，作为响应文件的组成部分。</w:t>
      </w:r>
      <w:r/>
    </w:p>
    <w:p>
      <w:pPr>
        <w:pStyle w:val="711"/>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所有偏离必须在本表中列出，未在本偏离表中列出偏离，将视为供应商已完全接受磋商文件要求。如完全无偏离，也无其他说明，可在本表第一行填写“全部无偏离”。</w:t>
      </w:r>
      <w:r/>
    </w:p>
    <w:p>
      <w:pPr>
        <w:pStyle w:val="711"/>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偏离包括正、负偏离，正偏离指供应商的响应高于磋商文件要求，负偏离指供应商的响应低于磋商文件要求。</w:t>
      </w:r>
      <w:r/>
    </w:p>
    <w:p>
      <w:pPr>
        <w:pStyle w:val="711"/>
        <w:spacing w:line="360" w:lineRule="exact"/>
      </w:pPr>
      <w:r>
        <w:rPr>
          <w:rFonts w:hint="eastAsia" w:ascii="Times New Roman" w:hAnsi="Times New Roman"/>
          <w:b/>
          <w:bCs/>
        </w:rPr>
        <w:t xml:space="preserve">4. 如供应商将此表空白，视为供应商无任何偏离。</w:t>
      </w:r>
      <w:r/>
    </w:p>
    <w:p>
      <w:pPr>
        <w:pStyle w:val="74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664"/>
        <w:ind w:firstLine="440"/>
        <w:jc w:val="right"/>
        <w:spacing w:line="360" w:lineRule="auto"/>
        <w:rPr>
          <w:rFonts w:ascii="Microsoft New Tai Lue" w:hAnsi="Microsoft New Tai Lue" w:cs="Microsoft New Tai Lue"/>
          <w:sz w:val="22"/>
          <w:szCs w:val="22"/>
        </w:rPr>
      </w:pPr>
      <w:r/>
      <w:bookmarkStart w:id="367" w:name="_Toc104560902"/>
      <w:r/>
      <w:bookmarkStart w:id="368" w:name="_Toc103848587"/>
      <w:r>
        <w:rPr>
          <w:rFonts w:ascii="Microsoft New Tai Lue" w:hAnsi="Microsoft New Tai Lue" w:cs="Microsoft New Tai Lue"/>
          <w:sz w:val="22"/>
          <w:szCs w:val="22"/>
        </w:rPr>
      </w:r>
      <w:r/>
    </w:p>
    <w:p>
      <w:pPr>
        <w:pStyle w:val="664"/>
        <w:ind w:right="420" w:firstLine="3780"/>
        <w:spacing w:line="360" w:lineRule="auto"/>
        <w:rPr>
          <w:u w:val="single"/>
        </w:rPr>
      </w:pPr>
      <w:r>
        <w:rPr>
          <w:rFonts w:hint="eastAsia"/>
        </w:rPr>
        <w:t xml:space="preserve">供应商</w:t>
      </w:r>
      <w:r>
        <w:t xml:space="preserve">名称（公章）：</w:t>
      </w:r>
      <w:r>
        <w:rPr>
          <w:u w:val="single"/>
        </w:rPr>
        <w:t xml:space="preserve">                 </w:t>
      </w:r>
      <w:r/>
    </w:p>
    <w:p>
      <w:pPr>
        <w:pStyle w:val="664"/>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pStyle w:val="664"/>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664"/>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664"/>
        <w:ind w:firstLine="420"/>
        <w:jc w:val="left"/>
        <w:spacing w:line="360" w:lineRule="auto"/>
        <w:rPr>
          <w:rFonts w:ascii="Microsoft New Tai Lue" w:hAnsi="Microsoft New Tai Lue" w:cs="Microsoft New Tai Lue"/>
        </w:rPr>
      </w:pPr>
      <w:r>
        <w:rPr>
          <w:rFonts w:ascii="Microsoft New Tai Lue" w:hAnsi="Microsoft New Tai Lue" w:cs="Microsoft New Tai Lue"/>
        </w:rPr>
      </w:r>
      <w:r/>
    </w:p>
    <w:p>
      <w:pPr>
        <w:pStyle w:val="714"/>
        <w:spacing w:line="240" w:lineRule="atLeast"/>
        <w:rPr>
          <w:rFonts w:ascii="Microsoft New Tai Lue" w:hAnsi="Microsoft New Tai Lue" w:cs="Microsoft New Tai Lue"/>
        </w:rPr>
      </w:pPr>
      <w:r/>
      <w:bookmarkStart w:id="369" w:name="_Toc10724628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）供应商具备</w:t>
      </w:r>
      <w:r>
        <w:rPr>
          <w:rFonts w:hint="eastAsia" w:ascii="Microsoft New Tai Lue" w:hAnsi="Microsoft New Tai Lue" w:cs="Microsoft New Tai Lue"/>
          <w:bCs w:val="0"/>
          <w:sz w:val="24"/>
          <w:szCs w:val="24"/>
        </w:rPr>
        <w:t xml:space="preserve">响应</w:t>
      </w:r>
      <w:r>
        <w:rPr>
          <w:rFonts w:ascii="Microsoft New Tai Lue" w:hAnsi="Microsoft New Tai Lue" w:cs="Microsoft New Tai Lue"/>
          <w:bCs w:val="0"/>
          <w:sz w:val="24"/>
          <w:szCs w:val="24"/>
        </w:rPr>
        <w:t xml:space="preserve">资格的证明文件</w:t>
      </w:r>
      <w:bookmarkEnd w:id="367"/>
      <w:r/>
      <w:bookmarkEnd w:id="368"/>
      <w:r/>
      <w:bookmarkEnd w:id="369"/>
      <w:r>
        <w:rPr>
          <w:rFonts w:ascii="Microsoft New Tai Lue" w:hAnsi="Microsoft New Tai Lue" w:cs="Microsoft New Tai Lue"/>
        </w:rPr>
      </w:r>
      <w:r/>
    </w:p>
    <w:p>
      <w:pPr>
        <w:pStyle w:val="714"/>
        <w:spacing w:line="240" w:lineRule="atLeast"/>
        <w:rPr>
          <w:rFonts w:ascii="Microsoft New Tai Lue" w:hAnsi="Microsoft New Tai Lue" w:cs="Microsoft New Tai Lue"/>
          <w:bCs w:val="0"/>
          <w:sz w:val="24"/>
          <w:szCs w:val="24"/>
        </w:rPr>
      </w:pPr>
      <w:r/>
      <w:bookmarkStart w:id="370" w:name="_Toc104560903"/>
      <w:r/>
      <w:bookmarkStart w:id="371" w:name="_Toc103848588"/>
      <w:r/>
      <w:bookmarkStart w:id="372" w:name="_Toc10724628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-1-1）</w:t>
      </w:r>
      <w:bookmarkEnd w:id="361"/>
      <w:r/>
      <w:bookmarkEnd w:id="370"/>
      <w:r/>
      <w:bookmarkEnd w:id="371"/>
      <w:r/>
      <w:bookmarkEnd w:id="372"/>
      <w:r/>
      <w:bookmarkStart w:id="373" w:name="_Hlk226582213"/>
      <w:r>
        <w:rPr>
          <w:rFonts w:hint="eastAsia" w:ascii="Microsoft New Tai Lue" w:hAnsi="Microsoft New Tai Lue" w:cs="Microsoft New Tai Lue"/>
          <w:bCs w:val="0"/>
          <w:sz w:val="24"/>
          <w:szCs w:val="24"/>
        </w:rPr>
        <w:t xml:space="preserve">具有独立承担民事责任的能力</w:t>
      </w:r>
      <w:bookmarkEnd w:id="373"/>
      <w:r>
        <w:rPr>
          <w:rFonts w:ascii="Microsoft New Tai Lue" w:hAnsi="Microsoft New Tai Lue" w:cs="Microsoft New Tai Lue"/>
          <w:bCs w:val="0"/>
          <w:sz w:val="24"/>
          <w:szCs w:val="24"/>
        </w:rPr>
      </w:r>
      <w:r/>
    </w:p>
    <w:p>
      <w:pPr>
        <w:pStyle w:val="664"/>
        <w:spacing w:line="360" w:lineRule="auto"/>
        <w:rPr>
          <w:rFonts w:ascii="Microsoft New Tai Lue" w:hAnsi="Microsoft New Tai Lue" w:cs="Microsoft New Tai Lue"/>
          <w:b/>
          <w:bCs/>
        </w:rPr>
      </w:pPr>
      <w:r/>
      <w:bookmarkStart w:id="374" w:name="_Hlk33717720"/>
      <w:r>
        <w:rPr>
          <w:rFonts w:ascii="Microsoft New Tai Lue" w:hAnsi="Microsoft New Tai Lue" w:cs="Microsoft New Tai Lue"/>
          <w:b/>
          <w:bCs/>
        </w:rPr>
      </w:r>
      <w:r/>
    </w:p>
    <w:p>
      <w:pPr>
        <w:pStyle w:val="664"/>
        <w:rPr>
          <w:rFonts w:ascii="Microsoft New Tai Lue" w:hAnsi="Microsoft New Tai Lue" w:cs="Microsoft New Tai Lue"/>
        </w:rPr>
      </w:pPr>
      <w:r/>
      <w:bookmarkEnd w:id="374"/>
      <w:r/>
      <w:bookmarkStart w:id="375" w:name="_Toc102117320"/>
      <w:r/>
      <w:bookmarkStart w:id="376" w:name="_Toc103848589"/>
      <w:r>
        <w:rPr>
          <w:rFonts w:ascii="Microsoft New Tai Lue" w:hAnsi="Microsoft New Tai Lue" w:cs="Microsoft New Tai Lue"/>
        </w:rPr>
      </w:r>
      <w:r/>
    </w:p>
    <w:p>
      <w:pPr>
        <w:pStyle w:val="664"/>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714"/>
        <w:spacing w:line="240" w:lineRule="atLeast"/>
        <w:rPr>
          <w:rFonts w:ascii="Microsoft New Tai Lue" w:hAnsi="Microsoft New Tai Lue" w:eastAsia="黑体" w:cs="Microsoft New Tai Lue"/>
          <w:b w:val="0"/>
        </w:rPr>
      </w:pPr>
      <w:r>
        <w:rPr>
          <w:rFonts w:ascii="Microsoft New Tai Lue" w:hAnsi="Microsoft New Tai Lue" w:cs="Microsoft New Tai Lue"/>
          <w:bCs w:val="0"/>
          <w:sz w:val="24"/>
          <w:szCs w:val="24"/>
        </w:rPr>
        <w:br w:type="page" w:clear="all"/>
      </w:r>
      <w:bookmarkStart w:id="377" w:name="_Toc107246284"/>
      <w:r/>
      <w:bookmarkStart w:id="378" w:name="_Toc10456090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-1-2）工商变更登记文件（如需）</w:t>
      </w:r>
      <w:bookmarkEnd w:id="375"/>
      <w:r/>
      <w:bookmarkEnd w:id="376"/>
      <w:r/>
      <w:bookmarkEnd w:id="377"/>
      <w:r/>
      <w:bookmarkEnd w:id="378"/>
      <w:r>
        <w:rPr>
          <w:rFonts w:ascii="Microsoft New Tai Lue" w:hAnsi="Microsoft New Tai Lue" w:eastAsia="黑体" w:cs="Microsoft New Tai Lue"/>
          <w:b w:val="0"/>
        </w:rPr>
      </w:r>
      <w:r/>
    </w:p>
    <w:p>
      <w:pPr>
        <w:pStyle w:val="664"/>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664"/>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供应商</w:t>
      </w:r>
      <w:r>
        <w:rPr>
          <w:rFonts w:ascii="Microsoft New Tai Lue" w:hAnsi="Microsoft New Tai Lue" w:cs="Microsoft New Tai Lue"/>
          <w:b/>
          <w:bCs/>
        </w:rPr>
        <w:t xml:space="preserve">在磋商文件资质、业绩等要求的时间期限内发生了单位名称等变更的，提供相关工商变更登记文件的复印件。如无，则可不提供。</w:t>
      </w:r>
      <w:r/>
    </w:p>
    <w:p>
      <w:pPr>
        <w:pStyle w:val="71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379" w:name="_Toc103848590"/>
      <w:r/>
      <w:bookmarkStart w:id="380" w:name="_Toc104560905"/>
      <w:r/>
      <w:bookmarkStart w:id="381" w:name="_Toc102117321"/>
      <w:r/>
      <w:bookmarkStart w:id="382" w:name="_Toc10724628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-2）</w:t>
      </w:r>
      <w:bookmarkEnd w:id="379"/>
      <w:r/>
      <w:bookmarkEnd w:id="380"/>
      <w:r/>
      <w:bookmarkEnd w:id="381"/>
      <w:r/>
      <w:bookmarkEnd w:id="382"/>
      <w:r>
        <w:rPr>
          <w:rFonts w:hint="eastAsia" w:ascii="Microsoft New Tai Lue" w:hAnsi="Microsoft New Tai Lue" w:cs="Microsoft New Tai Lue"/>
          <w:bCs w:val="0"/>
          <w:sz w:val="24"/>
          <w:szCs w:val="24"/>
        </w:rPr>
        <w:t xml:space="preserve">具有良好的商业信誉和健全的财务会计制度</w:t>
      </w:r>
      <w:r>
        <w:rPr>
          <w:rFonts w:ascii="Microsoft New Tai Lue" w:hAnsi="Microsoft New Tai Lue" w:cs="Microsoft New Tai Lue"/>
          <w:bCs w:val="0"/>
          <w:sz w:val="24"/>
          <w:szCs w:val="24"/>
        </w:rPr>
      </w:r>
      <w:r/>
    </w:p>
    <w:p>
      <w:pPr>
        <w:pStyle w:val="664"/>
        <w:rPr>
          <w:rFonts w:ascii="Microsoft New Tai Lue" w:hAnsi="Microsoft New Tai Lue" w:cs="Microsoft New Tai Lue"/>
        </w:rPr>
      </w:pPr>
      <w:r>
        <w:rPr>
          <w:rFonts w:ascii="Microsoft New Tai Lue" w:hAnsi="Microsoft New Tai Lue" w:cs="Microsoft New Tai Lue"/>
        </w:rPr>
      </w:r>
      <w:r/>
    </w:p>
    <w:p>
      <w:pPr>
        <w:pStyle w:val="664"/>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bookmarkStart w:id="383" w:name="_Hlk226579699"/>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bookmarkEnd w:id="383"/>
      <w:r>
        <w:rPr>
          <w:rFonts w:ascii="Microsoft New Tai Lue" w:hAnsi="Microsoft New Tai Lue" w:cs="Microsoft New Tai Lue"/>
          <w:b/>
          <w:bCs/>
        </w:rPr>
      </w:r>
      <w:r/>
    </w:p>
    <w:p>
      <w:pPr>
        <w:pStyle w:val="664"/>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14"/>
        <w:jc w:val="left"/>
        <w:spacing w:line="240" w:lineRule="atLeast"/>
        <w:rPr>
          <w:rFonts w:ascii="Microsoft New Tai Lue" w:hAnsi="Microsoft New Tai Lue" w:cs="Microsoft New Tai Lue"/>
          <w:bCs w:val="0"/>
          <w:sz w:val="24"/>
          <w:szCs w:val="24"/>
        </w:rPr>
      </w:pPr>
      <w:r/>
      <w:bookmarkStart w:id="384" w:name="_Toc103848593"/>
      <w:r/>
      <w:bookmarkStart w:id="385" w:name="_Toc102117322"/>
      <w:r/>
      <w:bookmarkStart w:id="386" w:name="_Toc104560908"/>
      <w:r>
        <w:rPr>
          <w:rFonts w:ascii="Microsoft New Tai Lue" w:hAnsi="Microsoft New Tai Lue" w:cs="Microsoft New Tai Lue"/>
          <w:bCs w:val="0"/>
          <w:sz w:val="24"/>
          <w:szCs w:val="24"/>
        </w:rPr>
        <w:br w:type="page" w:clear="all"/>
      </w:r>
      <w:bookmarkStart w:id="387" w:name="_Toc10724628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-3）具有履行合同所必需的设备和专业技术能力的相关证明材料或承诺函（提供承诺函原件）</w:t>
      </w:r>
      <w:bookmarkEnd w:id="384"/>
      <w:r/>
      <w:bookmarkEnd w:id="385"/>
      <w:r/>
      <w:bookmarkEnd w:id="386"/>
      <w:r/>
      <w:bookmarkEnd w:id="387"/>
      <w:r>
        <w:rPr>
          <w:rFonts w:ascii="Microsoft New Tai Lue" w:hAnsi="Microsoft New Tai Lue" w:cs="Microsoft New Tai Lue"/>
          <w:bCs w:val="0"/>
          <w:sz w:val="24"/>
          <w:szCs w:val="24"/>
        </w:rPr>
      </w:r>
      <w:r/>
    </w:p>
    <w:p>
      <w:pPr>
        <w:pStyle w:val="664"/>
        <w:rPr>
          <w:rFonts w:ascii="Microsoft New Tai Lue" w:hAnsi="Microsoft New Tai Lue" w:cs="Microsoft New Tai Lue"/>
        </w:rPr>
      </w:pPr>
      <w:r>
        <w:rPr>
          <w:rFonts w:ascii="Microsoft New Tai Lue" w:hAnsi="Microsoft New Tai Lue" w:cs="Microsoft New Tai Lue"/>
        </w:rPr>
      </w:r>
      <w:r/>
    </w:p>
    <w:p>
      <w:pPr>
        <w:pStyle w:val="664"/>
        <w:rPr>
          <w:rFonts w:ascii="Microsoft New Tai Lue" w:hAnsi="Microsoft New Tai Lue" w:cs="Microsoft New Tai Lue"/>
        </w:rPr>
      </w:pPr>
      <w:r>
        <w:rPr>
          <w:rFonts w:ascii="Microsoft New Tai Lue" w:hAnsi="Microsoft New Tai Lue" w:cs="Microsoft New Tai Lue"/>
        </w:rPr>
      </w:r>
      <w:r/>
    </w:p>
    <w:p>
      <w:pPr>
        <w:pStyle w:val="664"/>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664"/>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664"/>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rPr>
          <w:rFonts w:ascii="Microsoft New Tai Lue" w:hAnsi="Microsoft New Tai Lue" w:cs="Microsoft New Tai Lue"/>
        </w:rPr>
      </w:r>
      <w:r/>
    </w:p>
    <w:p>
      <w:pPr>
        <w:pStyle w:val="664"/>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rPr>
          <w:rFonts w:ascii="Microsoft New Tai Lue" w:hAnsi="Microsoft New Tai Lue" w:cs="Microsoft New Tai Lue"/>
        </w:rPr>
      </w:r>
      <w:r/>
    </w:p>
    <w:p>
      <w:pPr>
        <w:pStyle w:val="664"/>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664"/>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692"/>
        <w:ind w:left="1260"/>
      </w:pPr>
      <w:r/>
      <w:r/>
    </w:p>
    <w:p>
      <w:pPr>
        <w:pStyle w:val="664"/>
      </w:pPr>
      <w:r/>
      <w:r/>
    </w:p>
    <w:p>
      <w:pPr>
        <w:pStyle w:val="692"/>
        <w:ind w:left="1260"/>
      </w:pPr>
      <w:r/>
      <w:r/>
    </w:p>
    <w:p>
      <w:pPr>
        <w:pStyle w:val="664"/>
        <w:rPr>
          <w:rFonts w:hint="eastAsia"/>
        </w:rPr>
      </w:pPr>
      <w:r>
        <w:rPr>
          <w:rFonts w:hint="eastAsia"/>
        </w:rPr>
      </w:r>
      <w:r/>
    </w:p>
    <w:p>
      <w:pPr>
        <w:pStyle w:val="664"/>
        <w:spacing w:line="276" w:lineRule="auto"/>
        <w:rPr>
          <w:rFonts w:ascii="Microsoft New Tai Lue" w:hAnsi="Microsoft New Tai Lue" w:cs="Microsoft New Tai Lue"/>
          <w:bCs/>
        </w:rPr>
      </w:pPr>
      <w:r>
        <w:rPr>
          <w:rFonts w:ascii="Microsoft New Tai Lue" w:hAnsi="Microsoft New Tai Lue" w:cs="Microsoft New Tai Lue"/>
          <w:bCs/>
        </w:rPr>
        <w:t xml:space="preserve">  </w:t>
        <w:tab/>
        <w:tab/>
        <w:tab/>
        <w:tab/>
        <w:tab/>
        <w:tab/>
        <w:tab/>
        <w:tab/>
        <w:tab/>
      </w: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名称（公章）：______________________</w:t>
      </w:r>
      <w:r/>
    </w:p>
    <w:p>
      <w:pPr>
        <w:pStyle w:val="664"/>
        <w:spacing w:line="276" w:lineRule="auto"/>
        <w:rPr>
          <w:rFonts w:ascii="Microsoft New Tai Lue" w:hAnsi="Microsoft New Tai Lue" w:cs="Microsoft New Tai Lue"/>
          <w:bCs/>
        </w:rPr>
      </w:pPr>
      <w:r>
        <w:rPr>
          <w:rFonts w:ascii="Microsoft New Tai Lue" w:hAnsi="Microsoft New Tai Lue" w:cs="Microsoft New Tai Lue"/>
          <w:bCs/>
        </w:rPr>
      </w:r>
      <w:r/>
    </w:p>
    <w:p>
      <w:pPr>
        <w:pStyle w:val="664"/>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664"/>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664"/>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664"/>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rPr>
      </w:r>
      <w:r/>
    </w:p>
    <w:p>
      <w:pPr>
        <w:pStyle w:val="664"/>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664"/>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14"/>
        <w:spacing w:line="240" w:lineRule="atLeast"/>
        <w:rPr>
          <w:rFonts w:hint="eastAsia" w:ascii="Microsoft New Tai Lue" w:hAnsi="Microsoft New Tai Lue" w:eastAsia="黑体" w:cs="Microsoft New Tai Lue"/>
          <w:b w:val="0"/>
        </w:rPr>
      </w:pPr>
      <w:r/>
      <w:bookmarkStart w:id="388" w:name="_Toc102117323"/>
      <w:r/>
      <w:bookmarkStart w:id="389" w:name="_Toc103848591"/>
      <w:r>
        <w:rPr>
          <w:rFonts w:ascii="Microsoft New Tai Lue" w:hAnsi="Microsoft New Tai Lue" w:cs="Microsoft New Tai Lue"/>
          <w:bCs w:val="0"/>
          <w:sz w:val="24"/>
          <w:szCs w:val="24"/>
        </w:rPr>
        <w:br w:type="page" w:clear="all"/>
      </w:r>
      <w:bookmarkStart w:id="390" w:name="_Toc104560906"/>
      <w:r/>
      <w:bookmarkStart w:id="391" w:name="_Toc10724628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-4）依法缴纳税收的相关材料</w:t>
      </w:r>
      <w:bookmarkEnd w:id="388"/>
      <w:r/>
      <w:bookmarkEnd w:id="389"/>
      <w:r/>
      <w:bookmarkEnd w:id="390"/>
      <w:r/>
      <w:bookmarkEnd w:id="391"/>
      <w:r>
        <w:rPr>
          <w:rFonts w:hint="eastAsia" w:ascii="Microsoft New Tai Lue" w:hAnsi="Microsoft New Tai Lue" w:eastAsia="黑体" w:cs="Microsoft New Tai Lue"/>
          <w:b w:val="0"/>
        </w:rPr>
      </w:r>
      <w:r/>
    </w:p>
    <w:p>
      <w:pPr>
        <w:pStyle w:val="664"/>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71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92" w:name="_Toc102117324"/>
      <w:r/>
      <w:bookmarkStart w:id="393" w:name="_Toc107246288"/>
      <w:r/>
      <w:bookmarkStart w:id="394" w:name="_Toc104560907"/>
      <w:r/>
      <w:bookmarkStart w:id="395" w:name="_Toc10384859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-5）依法缴纳社会保障资金的相关材料</w:t>
      </w:r>
      <w:bookmarkEnd w:id="392"/>
      <w:r/>
      <w:bookmarkEnd w:id="393"/>
      <w:r/>
      <w:bookmarkEnd w:id="394"/>
      <w:r/>
      <w:bookmarkEnd w:id="395"/>
      <w:r>
        <w:rPr>
          <w:rFonts w:ascii="Microsoft New Tai Lue" w:hAnsi="Microsoft New Tai Lue" w:cs="Microsoft New Tai Lue"/>
          <w:bCs w:val="0"/>
          <w:sz w:val="24"/>
          <w:szCs w:val="24"/>
        </w:rPr>
      </w:r>
      <w:r/>
    </w:p>
    <w:p>
      <w:pPr>
        <w:pStyle w:val="664"/>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664"/>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14"/>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96" w:name="_Toc107246289"/>
      <w:r/>
      <w:bookmarkStart w:id="397" w:name="_Toc102117325"/>
      <w:r/>
      <w:bookmarkStart w:id="398" w:name="_Toc104560909"/>
      <w:r/>
      <w:bookmarkStart w:id="399" w:name="_Toc10384859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-6）没有重大违法记录的书面声明</w:t>
      </w:r>
      <w:bookmarkEnd w:id="396"/>
      <w:r/>
      <w:bookmarkEnd w:id="397"/>
      <w:r/>
      <w:bookmarkEnd w:id="398"/>
      <w:r/>
      <w:bookmarkEnd w:id="399"/>
      <w:r>
        <w:rPr>
          <w:rFonts w:ascii="Microsoft New Tai Lue" w:hAnsi="Microsoft New Tai Lue" w:cs="Microsoft New Tai Lue"/>
          <w:b w:val="0"/>
          <w:sz w:val="24"/>
        </w:rPr>
      </w:r>
      <w:r/>
    </w:p>
    <w:p>
      <w:pPr>
        <w:pStyle w:val="664"/>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664"/>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pStyle w:val="664"/>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664"/>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664"/>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pStyle w:val="664"/>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pStyle w:val="664"/>
        <w:spacing w:line="360" w:lineRule="auto"/>
        <w:rPr>
          <w:rFonts w:ascii="Microsoft New Tai Lue" w:hAnsi="Microsoft New Tai Lue" w:cs="Microsoft New Tai Lue"/>
          <w:bCs/>
        </w:rPr>
      </w:pPr>
      <w:r>
        <w:rPr>
          <w:rFonts w:ascii="Microsoft New Tai Lue" w:hAnsi="Microsoft New Tai Lue" w:cs="Microsoft New Tai Lue"/>
          <w:bCs/>
        </w:rPr>
        <w:tab/>
        <w:t xml:space="preserve">我单位郑重声明：参加本次政府采购活动前 3 年内，我单位在经营活动中没有因违法经营受到刑事处罚或者责令停产停业、吊销许可证或者执照、较大数额罚款等行政处罚。</w:t>
      </w:r>
      <w:r/>
    </w:p>
    <w:p>
      <w:pPr>
        <w:pStyle w:val="664"/>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664"/>
        <w:spacing w:line="360" w:lineRule="auto"/>
        <w:rPr>
          <w:rFonts w:ascii="Microsoft New Tai Lue" w:hAnsi="Microsoft New Tai Lue" w:cs="Microsoft New Tai Lue"/>
          <w:bCs/>
        </w:rPr>
      </w:pPr>
      <w:r>
        <w:rPr>
          <w:rFonts w:ascii="Microsoft New Tai Lue" w:hAnsi="Microsoft New Tai Lue" w:cs="Microsoft New Tai Lue"/>
          <w:bCs/>
        </w:rPr>
      </w:r>
      <w:r/>
    </w:p>
    <w:p>
      <w:pPr>
        <w:pStyle w:val="664"/>
        <w:spacing w:line="360" w:lineRule="auto"/>
        <w:rPr>
          <w:rFonts w:ascii="Microsoft New Tai Lue" w:hAnsi="Microsoft New Tai Lue" w:cs="Microsoft New Tai Lue"/>
          <w:bCs/>
        </w:rPr>
      </w:pPr>
      <w:r>
        <w:rPr>
          <w:rFonts w:ascii="Microsoft New Tai Lue" w:hAnsi="Microsoft New Tai Lue" w:cs="Microsoft New Tai Lue"/>
          <w:bCs/>
        </w:rPr>
      </w:r>
      <w:r/>
    </w:p>
    <w:p>
      <w:pPr>
        <w:pStyle w:val="664"/>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664"/>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供应商名称（公章）：</w:t>
      </w:r>
      <w:r>
        <w:rPr>
          <w:rFonts w:ascii="Microsoft New Tai Lue" w:hAnsi="Microsoft New Tai Lue" w:cs="Microsoft New Tai Lue"/>
          <w:szCs w:val="21"/>
          <w:u w:val="single"/>
        </w:rPr>
        <w:t xml:space="preserve">  </w:t>
        <w:tab/>
        <w:t xml:space="preserve">     </w:t>
        <w:tab/>
        <w:t xml:space="preserve">         </w:t>
      </w:r>
      <w:r/>
    </w:p>
    <w:p>
      <w:pPr>
        <w:pStyle w:val="664"/>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664"/>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664"/>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664"/>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664"/>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664"/>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14"/>
        <w:spacing w:line="240" w:lineRule="atLeast"/>
        <w:rPr>
          <w:rFonts w:ascii="Microsoft New Tai Lue" w:hAnsi="Microsoft New Tai Lue" w:cs="Microsoft New Tai Lue"/>
          <w:bCs w:val="0"/>
          <w:sz w:val="24"/>
          <w:szCs w:val="24"/>
        </w:rPr>
      </w:pPr>
      <w:r>
        <w:rPr>
          <w:rFonts w:eastAsia="黑体"/>
          <w:b w:val="0"/>
        </w:rPr>
        <w:br w:type="page" w:clear="all"/>
      </w:r>
      <w:bookmarkStart w:id="400" w:name="_Toc103848596"/>
      <w:r/>
      <w:bookmarkStart w:id="401" w:name="_Toc104560910"/>
      <w:r/>
      <w:bookmarkStart w:id="402" w:name="_Toc107246290"/>
      <w:r>
        <w:rPr>
          <w:rFonts w:hint="eastAsia"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bookmarkEnd w:id="401"/>
      <w:r/>
      <w:bookmarkEnd w:id="402"/>
      <w:r/>
      <w:bookmarkStart w:id="403" w:name="_Hlk226582269"/>
      <w:r>
        <w:rPr>
          <w:rFonts w:hint="eastAsia" w:ascii="Microsoft New Tai Lue" w:hAnsi="Microsoft New Tai Lue" w:cs="Microsoft New Tai Lue"/>
          <w:bCs w:val="0"/>
          <w:sz w:val="24"/>
          <w:szCs w:val="24"/>
        </w:rPr>
        <w:t xml:space="preserve">三级及以上医院资质且具有卫生行政主管部门颁发的有效《医疗机构执业许可证》</w:t>
      </w:r>
      <w:bookmarkEnd w:id="403"/>
      <w:r>
        <w:rPr>
          <w:rFonts w:ascii="Microsoft New Tai Lue" w:hAnsi="Microsoft New Tai Lue" w:cs="Microsoft New Tai Lue"/>
          <w:bCs w:val="0"/>
          <w:sz w:val="24"/>
          <w:szCs w:val="24"/>
        </w:rPr>
      </w:r>
      <w:r/>
    </w:p>
    <w:p>
      <w:pPr>
        <w:pStyle w:val="664"/>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664"/>
        <w:rPr>
          <w:rFonts w:hint="eastAsia"/>
        </w:rPr>
      </w:pPr>
      <w:r>
        <w:rPr>
          <w:rFonts w:hint="eastAsia"/>
        </w:rPr>
      </w:r>
      <w:r/>
    </w:p>
    <w:p>
      <w:pPr>
        <w:pStyle w:val="664"/>
        <w:rPr>
          <w:rFonts w:ascii="Microsoft New Tai Lue" w:hAnsi="Microsoft New Tai Lue" w:cs="Microsoft New Tai Lue"/>
          <w:bCs/>
          <w:sz w:val="24"/>
        </w:rPr>
      </w:pPr>
      <w:r/>
      <w:bookmarkStart w:id="404" w:name="_Toc102117326"/>
      <w:r>
        <w:rPr>
          <w:rFonts w:ascii="Microsoft New Tai Lue" w:hAnsi="Microsoft New Tai Lue" w:cs="Microsoft New Tai Lue"/>
          <w:bCs/>
          <w:sz w:val="24"/>
        </w:rPr>
        <w:br w:type="page" w:clear="all"/>
      </w:r>
      <w:bookmarkEnd w:id="404"/>
      <w:r>
        <w:rPr>
          <w:rFonts w:ascii="Microsoft New Tai Lue" w:hAnsi="Microsoft New Tai Lue" w:cs="Microsoft New Tai Lue"/>
          <w:bCs/>
          <w:sz w:val="24"/>
        </w:rPr>
        <w:t xml:space="preserve"> </w:t>
      </w:r>
      <w:r>
        <w:rPr>
          <w:rFonts w:ascii="Microsoft New Tai Lue" w:hAnsi="Microsoft New Tai Lue" w:cs="Microsoft New Tai Lue"/>
          <w:bCs/>
          <w:sz w:val="24"/>
        </w:rPr>
      </w:r>
      <w:r/>
    </w:p>
    <w:p>
      <w:pPr>
        <w:pStyle w:val="714"/>
        <w:spacing w:line="240" w:lineRule="atLeast"/>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-8）磋商文件要求的其它实质性资格资信证明文件</w:t>
      </w:r>
      <w:r/>
    </w:p>
    <w:p>
      <w:pPr>
        <w:pStyle w:val="664"/>
        <w:spacing w:line="480" w:lineRule="auto"/>
        <w:rPr>
          <w:rFonts w:ascii="Microsoft New Tai Lue" w:hAnsi="Microsoft New Tai Lue" w:cs="Microsoft New Tai Lue"/>
          <w:bCs/>
          <w:szCs w:val="21"/>
        </w:rPr>
      </w:pPr>
      <w:r/>
      <w:bookmarkStart w:id="405" w:name="_Toc107246292"/>
      <w:r>
        <w:rPr>
          <w:rFonts w:ascii="Microsoft New Tai Lue" w:hAnsi="Microsoft New Tai Lue" w:cs="Microsoft New Tai Lue"/>
          <w:bCs/>
          <w:sz w:val="24"/>
        </w:rPr>
        <w:br w:type="page" w:clear="all"/>
      </w:r>
      <w:bookmarkEnd w:id="400"/>
      <w:r/>
      <w:bookmarkEnd w:id="405"/>
      <w:r/>
      <w:bookmarkStart w:id="406" w:name="_Toc103848598"/>
      <w:r/>
      <w:bookmarkStart w:id="407" w:name="_Toc102117330"/>
      <w:r>
        <w:rPr>
          <w:rFonts w:ascii="Microsoft New Tai Lue" w:hAnsi="Microsoft New Tai Lue" w:cs="Microsoft New Tai Lue"/>
          <w:bCs/>
          <w:szCs w:val="21"/>
        </w:rPr>
      </w:r>
      <w:r/>
    </w:p>
    <w:p>
      <w:pPr>
        <w:pStyle w:val="714"/>
        <w:spacing w:before="0"/>
        <w:rPr>
          <w:rFonts w:ascii="Microsoft New Tai Lue" w:hAnsi="Microsoft New Tai Lue" w:cs="Microsoft New Tai Lue"/>
          <w:bCs w:val="0"/>
          <w:sz w:val="24"/>
          <w:szCs w:val="24"/>
        </w:rPr>
      </w:pPr>
      <w:r/>
      <w:bookmarkEnd w:id="406"/>
      <w:r/>
      <w:bookmarkEnd w:id="407"/>
      <w:r/>
      <w:bookmarkStart w:id="408" w:name="_Toc104560917"/>
      <w:r/>
      <w:bookmarkStart w:id="409" w:name="_Toc103848600"/>
      <w:r/>
      <w:bookmarkStart w:id="410" w:name="_Toc107246300"/>
      <w:r/>
      <w:bookmarkStart w:id="411" w:name="_Hlk20038009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w:t>
      </w:r>
      <w:bookmarkEnd w:id="408"/>
      <w:r/>
      <w:bookmarkEnd w:id="409"/>
      <w:r/>
      <w:bookmarkEnd w:id="410"/>
      <w:r/>
      <w:bookmarkStart w:id="412" w:name="_Hlk200379930"/>
      <w:r>
        <w:rPr>
          <w:rFonts w:hint="eastAsia" w:ascii="Microsoft New Tai Lue" w:hAnsi="Microsoft New Tai Lue" w:cs="Microsoft New Tai Lue"/>
          <w:bCs w:val="0"/>
          <w:sz w:val="24"/>
          <w:szCs w:val="24"/>
        </w:rPr>
        <w:t xml:space="preserve">技术要求响应及偏离表</w:t>
      </w:r>
      <w:bookmarkEnd w:id="412"/>
      <w:r>
        <w:rPr>
          <w:rFonts w:ascii="Microsoft New Tai Lue" w:hAnsi="Microsoft New Tai Lue" w:cs="Microsoft New Tai Lue"/>
          <w:bCs w:val="0"/>
          <w:sz w:val="24"/>
          <w:szCs w:val="24"/>
        </w:rPr>
      </w:r>
      <w:r/>
    </w:p>
    <w:p>
      <w:pPr>
        <w:pStyle w:val="664"/>
        <w:spacing w:line="360" w:lineRule="auto"/>
        <w:rPr>
          <w:rFonts w:hint="eastAsia" w:ascii="Microsoft New Tai Lue" w:hAnsi="Microsoft New Tai Lue" w:cs="Microsoft New Tai Lue"/>
          <w:szCs w:val="21"/>
        </w:rPr>
      </w:pPr>
      <w:r/>
      <w:bookmarkEnd w:id="411"/>
      <w:r>
        <w:rPr>
          <w:rFonts w:ascii="Microsoft New Tai Lue" w:hAnsi="Microsoft New Tai Lue" w:cs="Microsoft New Tai Lue"/>
          <w:szCs w:val="21"/>
        </w:rPr>
        <w:t xml:space="preserve">项目</w:t>
      </w:r>
      <w:r>
        <w:rPr>
          <w:rFonts w:ascii="Microsoft New Tai Lue" w:hAnsi="Microsoft New Tai Lue" w:cs="Microsoft New Tai Lue"/>
          <w:szCs w:val="21"/>
        </w:rPr>
        <w:t xml:space="preserve">名称：</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项目编号：</w:t>
      </w:r>
      <w:r>
        <w:rPr>
          <w:rFonts w:hint="eastAsia" w:ascii="Microsoft New Tai Lue" w:hAnsi="Microsoft New Tai Lue" w:cs="Microsoft New Tai Lue"/>
          <w:szCs w:val="21"/>
        </w:rPr>
      </w:r>
      <w:r/>
    </w:p>
    <w:p>
      <w:pPr>
        <w:pStyle w:val="664"/>
        <w:spacing w:line="360" w:lineRule="auto"/>
        <w:rPr>
          <w:rFonts w:ascii="宋体" w:hAnsi="宋体" w:cs="Microsoft New Tai Lue"/>
          <w:szCs w:val="21"/>
        </w:rPr>
      </w:pPr>
      <w:r>
        <w:rPr>
          <w:rFonts w:hint="eastAsia"/>
          <w:szCs w:val="21"/>
        </w:rPr>
        <w:t xml:space="preserve">采购包号：</w:t>
      </w:r>
      <w:r>
        <w:rPr>
          <w:rFonts w:hint="eastAsia"/>
          <w:szCs w:val="21"/>
          <w:u w:val="single"/>
        </w:rPr>
        <w:t xml:space="preserve">            </w:t>
      </w:r>
      <w:r>
        <w:rPr>
          <w:rFonts w:ascii="宋体" w:hAnsi="宋体" w:cs="Microsoft New Tai Lue"/>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664"/>
              <w:jc w:val="center"/>
              <w:spacing w:line="360" w:lineRule="auto"/>
              <w:rPr>
                <w:rFonts w:ascii="宋体" w:hAnsi="宋体" w:cs="Microsoft New Tai Lue"/>
                <w:szCs w:val="21"/>
              </w:rPr>
            </w:pPr>
            <w:r>
              <w:rPr>
                <w:rFonts w:ascii="宋体" w:hAnsi="宋体" w:cs="Microsoft New Tai Lue"/>
                <w:szCs w:val="21"/>
              </w:rPr>
              <w:t xml:space="preserve">品目号</w:t>
            </w:r>
            <w:r/>
          </w:p>
        </w:tc>
        <w:tc>
          <w:tcPr>
            <w:tcW w:w="1236" w:type="dxa"/>
            <w:vAlign w:val="center"/>
            <w:textDirection w:val="lrTb"/>
            <w:noWrap w:val="false"/>
          </w:tcPr>
          <w:p>
            <w:pPr>
              <w:pStyle w:val="664"/>
              <w:jc w:val="both"/>
              <w:spacing w:line="360" w:lineRule="auto"/>
              <w:rPr>
                <w:rFonts w:ascii="宋体" w:hAnsi="宋体" w:cs="Microsoft New Tai Lue"/>
                <w:szCs w:val="21"/>
              </w:rPr>
            </w:pPr>
            <w:r>
              <w:rPr>
                <w:rFonts w:ascii="宋体" w:hAnsi="宋体" w:cs="Microsoft New Tai Lue"/>
                <w:szCs w:val="21"/>
              </w:rPr>
              <w:t xml:space="preserve">名称</w:t>
            </w:r>
            <w:r/>
          </w:p>
        </w:tc>
        <w:tc>
          <w:tcPr>
            <w:tcW w:w="1236" w:type="dxa"/>
            <w:vAlign w:val="center"/>
            <w:textDirection w:val="lrTb"/>
            <w:noWrap w:val="false"/>
          </w:tcPr>
          <w:p>
            <w:pPr>
              <w:pStyle w:val="664"/>
              <w:jc w:val="both"/>
              <w:spacing w:line="360" w:lineRule="auto"/>
              <w:rPr>
                <w:rFonts w:ascii="宋体" w:hAnsi="宋体" w:cs="Microsoft New Tai Lue"/>
                <w:szCs w:val="21"/>
              </w:rPr>
            </w:pPr>
            <w:r>
              <w:rPr>
                <w:rFonts w:hint="eastAsia" w:ascii="宋体" w:hAnsi="宋体" w:cs="Microsoft New Tai Lue"/>
                <w:szCs w:val="21"/>
              </w:rPr>
              <w:t xml:space="preserve">采购</w:t>
            </w:r>
            <w:r>
              <w:rPr>
                <w:rFonts w:ascii="宋体" w:hAnsi="宋体" w:cs="Microsoft New Tai Lue"/>
                <w:szCs w:val="21"/>
              </w:rPr>
              <w:t xml:space="preserve">规格</w:t>
            </w:r>
            <w:r/>
          </w:p>
        </w:tc>
        <w:tc>
          <w:tcPr>
            <w:tcW w:w="1504" w:type="dxa"/>
            <w:vAlign w:val="center"/>
            <w:textDirection w:val="lrTb"/>
            <w:noWrap w:val="false"/>
          </w:tcPr>
          <w:p>
            <w:pPr>
              <w:pStyle w:val="664"/>
              <w:jc w:val="both"/>
              <w:spacing w:line="360" w:lineRule="auto"/>
              <w:rPr>
                <w:rFonts w:ascii="宋体" w:hAnsi="宋体" w:cs="Microsoft New Tai Lue"/>
                <w:szCs w:val="21"/>
              </w:rPr>
            </w:pPr>
            <w:r>
              <w:rPr>
                <w:rFonts w:ascii="宋体" w:hAnsi="宋体" w:cs="Microsoft New Tai Lue"/>
                <w:szCs w:val="21"/>
              </w:rPr>
              <w:t xml:space="preserve">技术指标要求</w:t>
            </w:r>
            <w:r/>
          </w:p>
        </w:tc>
        <w:tc>
          <w:tcPr>
            <w:tcW w:w="1504" w:type="dxa"/>
            <w:vAlign w:val="center"/>
            <w:textDirection w:val="lrTb"/>
            <w:noWrap w:val="false"/>
          </w:tcPr>
          <w:p>
            <w:pPr>
              <w:pStyle w:val="664"/>
              <w:jc w:val="both"/>
              <w:spacing w:line="360" w:lineRule="auto"/>
              <w:rPr>
                <w:rFonts w:ascii="宋体" w:hAnsi="宋体" w:cs="Microsoft New Tai Lue"/>
                <w:szCs w:val="21"/>
              </w:rPr>
            </w:pPr>
            <w:r>
              <w:rPr>
                <w:rFonts w:ascii="宋体" w:hAnsi="宋体" w:cs="Microsoft New Tai Lue"/>
                <w:szCs w:val="21"/>
              </w:rPr>
              <w:t xml:space="preserve">响应情况</w:t>
            </w:r>
            <w:r/>
          </w:p>
        </w:tc>
        <w:tc>
          <w:tcPr>
            <w:tcW w:w="816" w:type="dxa"/>
            <w:vAlign w:val="center"/>
            <w:textDirection w:val="lrTb"/>
            <w:noWrap w:val="false"/>
          </w:tcPr>
          <w:p>
            <w:pPr>
              <w:pStyle w:val="664"/>
              <w:jc w:val="both"/>
              <w:spacing w:line="360" w:lineRule="auto"/>
              <w:rPr>
                <w:rFonts w:ascii="宋体" w:hAnsi="宋体" w:cs="Microsoft New Tai Lue"/>
                <w:szCs w:val="21"/>
              </w:rPr>
            </w:pPr>
            <w:r>
              <w:rPr>
                <w:rFonts w:ascii="宋体" w:hAnsi="宋体" w:cs="Microsoft New Tai Lue"/>
                <w:szCs w:val="21"/>
              </w:rPr>
              <w:t xml:space="preserve">偏离</w:t>
            </w:r>
            <w:r/>
          </w:p>
        </w:tc>
        <w:tc>
          <w:tcPr>
            <w:tcW w:w="816" w:type="dxa"/>
            <w:vAlign w:val="center"/>
            <w:textDirection w:val="lrTb"/>
            <w:noWrap w:val="false"/>
          </w:tcPr>
          <w:p>
            <w:pPr>
              <w:pStyle w:val="664"/>
              <w:jc w:val="both"/>
              <w:spacing w:line="360" w:lineRule="auto"/>
              <w:rPr>
                <w:rFonts w:ascii="宋体" w:hAnsi="宋体" w:cs="Microsoft New Tai Lue"/>
                <w:szCs w:val="21"/>
              </w:rPr>
            </w:pPr>
            <w:r>
              <w:rPr>
                <w:rFonts w:ascii="宋体" w:hAnsi="宋体" w:cs="Microsoft New Tai Lue"/>
                <w:szCs w:val="21"/>
              </w:rPr>
              <w:t xml:space="preserve">说明</w:t>
            </w:r>
            <w:r/>
          </w:p>
        </w:tc>
      </w:tr>
      <w:tr>
        <w:trPr>
          <w:trHeight w:val="578"/>
        </w:trPr>
        <w:tc>
          <w:tcPr>
            <w:tcW w:w="1503"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r>
      <w:tr>
        <w:trPr>
          <w:trHeight w:val="558"/>
        </w:trPr>
        <w:tc>
          <w:tcPr>
            <w:tcW w:w="1503"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r>
      <w:tr>
        <w:trPr>
          <w:trHeight w:val="552"/>
        </w:trPr>
        <w:tc>
          <w:tcPr>
            <w:tcW w:w="1503"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r>
      <w:tr>
        <w:trPr>
          <w:trHeight w:val="560"/>
        </w:trPr>
        <w:tc>
          <w:tcPr>
            <w:tcW w:w="1503"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r>
      <w:tr>
        <w:trPr>
          <w:trHeight w:val="710"/>
        </w:trPr>
        <w:tc>
          <w:tcPr>
            <w:tcW w:w="1503"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r>
      <w:tr>
        <w:trPr>
          <w:trHeight w:val="692"/>
        </w:trPr>
        <w:tc>
          <w:tcPr>
            <w:tcW w:w="1503"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664"/>
              <w:ind w:firstLine="420"/>
              <w:spacing w:line="360" w:lineRule="auto"/>
              <w:rPr>
                <w:rFonts w:ascii="宋体" w:hAnsi="宋体" w:cs="Microsoft New Tai Lue"/>
                <w:szCs w:val="21"/>
              </w:rPr>
            </w:pPr>
            <w:r>
              <w:rPr>
                <w:rFonts w:ascii="宋体" w:hAnsi="宋体" w:cs="Microsoft New Tai Lue"/>
                <w:szCs w:val="21"/>
              </w:rPr>
            </w:r>
            <w:r/>
          </w:p>
        </w:tc>
      </w:tr>
    </w:tbl>
    <w:p>
      <w:pPr>
        <w:pStyle w:val="664"/>
        <w:spacing w:after="120" w:line="360" w:lineRule="exact"/>
        <w:rPr>
          <w:rFonts w:ascii="宋体" w:hAnsi="宋体"/>
          <w:b/>
          <w:bCs/>
          <w:lang w:val="en-US" w:eastAsia="en-US"/>
        </w:rPr>
      </w:pPr>
      <w:r>
        <w:rPr>
          <w:rFonts w:ascii="宋体" w:hAnsi="宋体"/>
          <w:b/>
          <w:bCs/>
          <w:lang w:val="en-US" w:eastAsia="en-US"/>
        </w:rPr>
        <w:t xml:space="preserve">注：</w:t>
      </w:r>
      <w:r/>
    </w:p>
    <w:p>
      <w:pPr>
        <w:pStyle w:val="664"/>
        <w:spacing w:after="120" w:line="360" w:lineRule="exact"/>
        <w:rPr>
          <w:rFonts w:hint="eastAsia" w:ascii="宋体" w:hAnsi="宋体"/>
          <w:b/>
          <w:bCs/>
          <w:lang w:val="en-US" w:eastAsia="en-US"/>
        </w:rPr>
      </w:pPr>
      <w:r>
        <w:rPr>
          <w:rFonts w:hint="eastAsia" w:ascii="宋体" w:hAnsi="宋体"/>
          <w:b/>
          <w:bCs/>
          <w:lang w:val="en-US" w:eastAsia="en-US"/>
        </w:rPr>
        <w:t xml:space="preserve">1. 供应商须根据第四章《采购需要》要求填写此表，作为响应文件的组成部分。</w:t>
      </w:r>
      <w:r/>
    </w:p>
    <w:p>
      <w:pPr>
        <w:pStyle w:val="664"/>
        <w:spacing w:after="120" w:line="360" w:lineRule="exact"/>
        <w:rPr>
          <w:rFonts w:hint="eastAsia" w:ascii="宋体" w:hAnsi="宋体"/>
          <w:b/>
          <w:bCs/>
          <w:lang w:val="en-US" w:eastAsia="en-US"/>
        </w:rPr>
      </w:pPr>
      <w:r>
        <w:rPr>
          <w:rFonts w:hint="eastAsia" w:ascii="宋体" w:hAnsi="宋体"/>
          <w:b/>
          <w:bCs/>
          <w:lang w:val="en-US" w:eastAsia="en-US"/>
        </w:rPr>
        <w:t xml:space="preserve">2. 所有偏离必须在本表中列出，未在本偏离表中列出偏离，将视为供应商已完全接受</w:t>
      </w:r>
      <w:r>
        <w:rPr>
          <w:rFonts w:hint="eastAsia" w:ascii="宋体" w:hAnsi="宋体"/>
          <w:b/>
          <w:bCs/>
          <w:lang w:val="en-US" w:eastAsia="en-US"/>
        </w:rPr>
        <w:t xml:space="preserve">磋商</w:t>
      </w:r>
      <w:r>
        <w:rPr>
          <w:rFonts w:hint="eastAsia" w:ascii="宋体" w:hAnsi="宋体"/>
          <w:b/>
          <w:bCs/>
          <w:lang w:val="en-US" w:eastAsia="en-US"/>
        </w:rPr>
        <w:t xml:space="preserve">文件要求。如完全无偏离，也无其他说明，可在本表第一行填写“全部无偏离”。</w:t>
      </w:r>
      <w:r/>
    </w:p>
    <w:p>
      <w:pPr>
        <w:pStyle w:val="664"/>
        <w:spacing w:after="120" w:line="360" w:lineRule="exact"/>
        <w:rPr>
          <w:rFonts w:hint="eastAsia" w:ascii="宋体" w:hAnsi="宋体"/>
          <w:b/>
          <w:bCs/>
          <w:lang w:val="en-US" w:eastAsia="en-US"/>
        </w:rPr>
      </w:pPr>
      <w:r>
        <w:rPr>
          <w:rFonts w:hint="eastAsia" w:ascii="宋体" w:hAnsi="宋体"/>
          <w:b/>
          <w:bCs/>
          <w:lang w:val="en-US" w:eastAsia="en-US"/>
        </w:rPr>
        <w:t xml:space="preserve">3. 偏离包括正、负偏离，正偏离指供应商的响应高于</w:t>
      </w:r>
      <w:r>
        <w:rPr>
          <w:rFonts w:hint="eastAsia" w:ascii="宋体" w:hAnsi="宋体"/>
          <w:b/>
          <w:bCs/>
          <w:lang w:val="en-US" w:eastAsia="en-US"/>
        </w:rPr>
        <w:t xml:space="preserve">磋商</w:t>
      </w:r>
      <w:r>
        <w:rPr>
          <w:rFonts w:hint="eastAsia" w:ascii="宋体" w:hAnsi="宋体"/>
          <w:b/>
          <w:bCs/>
          <w:lang w:val="en-US" w:eastAsia="en-US"/>
        </w:rPr>
        <w:t xml:space="preserve">文件要求，负偏离指供应商的响应低于</w:t>
      </w:r>
      <w:r>
        <w:rPr>
          <w:rFonts w:hint="eastAsia" w:ascii="宋体" w:hAnsi="宋体"/>
          <w:b/>
          <w:bCs/>
          <w:lang w:val="en-US" w:eastAsia="en-US"/>
        </w:rPr>
        <w:t xml:space="preserve">磋商</w:t>
      </w:r>
      <w:r>
        <w:rPr>
          <w:rFonts w:hint="eastAsia" w:ascii="宋体" w:hAnsi="宋体"/>
          <w:b/>
          <w:bCs/>
          <w:lang w:val="en-US" w:eastAsia="en-US"/>
        </w:rPr>
        <w:t xml:space="preserve">文件要求。</w:t>
      </w:r>
      <w:r/>
    </w:p>
    <w:p>
      <w:pPr>
        <w:pStyle w:val="664"/>
        <w:spacing w:after="120" w:line="360" w:lineRule="exact"/>
        <w:rPr>
          <w:rFonts w:ascii="宋体" w:hAnsi="宋体"/>
          <w:b/>
          <w:bCs/>
          <w:lang w:val="en-US" w:eastAsia="en-US"/>
        </w:rPr>
      </w:pPr>
      <w:r>
        <w:rPr>
          <w:rFonts w:hint="eastAsia" w:ascii="宋体" w:hAnsi="宋体"/>
          <w:b/>
          <w:lang w:val="en-US" w:eastAsia="en-US"/>
        </w:rPr>
        <w:t xml:space="preserve">4. 如供应商将此表空白，视为供应商无任何偏离。</w:t>
      </w:r>
      <w:r>
        <w:rPr>
          <w:rFonts w:ascii="宋体" w:hAnsi="宋体"/>
          <w:b/>
          <w:bCs/>
          <w:lang w:val="en-US" w:eastAsia="en-US"/>
        </w:rPr>
      </w:r>
      <w:r/>
    </w:p>
    <w:p>
      <w:pPr>
        <w:pStyle w:val="664"/>
        <w:ind w:firstLine="420"/>
        <w:spacing w:line="360" w:lineRule="auto"/>
        <w:rPr>
          <w:rFonts w:ascii="宋体" w:hAnsi="宋体" w:cs="Microsoft New Tai Lue"/>
          <w:szCs w:val="21"/>
        </w:rPr>
      </w:pPr>
      <w:r>
        <w:rPr>
          <w:rFonts w:ascii="宋体" w:hAnsi="宋体" w:cs="Microsoft New Tai Lue"/>
          <w:szCs w:val="21"/>
        </w:rPr>
      </w:r>
      <w:r/>
    </w:p>
    <w:p>
      <w:pPr>
        <w:pStyle w:val="664"/>
        <w:spacing w:line="360" w:lineRule="auto"/>
        <w:rPr>
          <w:rFonts w:hint="eastAsia" w:ascii="宋体" w:hAnsi="宋体" w:cs="Microsoft New Tai Lue"/>
          <w:szCs w:val="21"/>
        </w:rPr>
      </w:pPr>
      <w:r>
        <w:rPr>
          <w:rFonts w:hint="eastAsia" w:ascii="宋体" w:hAnsi="宋体" w:cs="Microsoft New Tai Lue"/>
          <w:szCs w:val="21"/>
        </w:rPr>
      </w:r>
      <w:r/>
    </w:p>
    <w:p>
      <w:pPr>
        <w:pStyle w:val="664"/>
        <w:ind w:firstLine="420"/>
        <w:spacing w:line="360" w:lineRule="auto"/>
        <w:rPr>
          <w:rFonts w:ascii="宋体" w:hAnsi="宋体" w:cs="Microsoft New Tai Lue"/>
          <w:szCs w:val="21"/>
        </w:rPr>
      </w:pPr>
      <w:r>
        <w:rPr>
          <w:rFonts w:ascii="宋体" w:hAnsi="宋体" w:cs="Microsoft New Tai Lue"/>
          <w:szCs w:val="21"/>
        </w:rPr>
      </w:r>
      <w:r/>
    </w:p>
    <w:p>
      <w:pPr>
        <w:pStyle w:val="664"/>
        <w:ind w:firstLine="3780"/>
        <w:spacing w:line="360" w:lineRule="auto"/>
        <w:rPr>
          <w:rFonts w:ascii="宋体" w:hAnsi="宋体" w:cs="Microsoft New Tai Lue"/>
          <w:szCs w:val="21"/>
        </w:rPr>
      </w:pPr>
      <w:r>
        <w:rPr>
          <w:rFonts w:ascii="宋体" w:hAnsi="宋体" w:cs="Microsoft New Tai Lue"/>
          <w:szCs w:val="21"/>
        </w:rPr>
        <w:t xml:space="preserve">供应商名称(公章)：____________</w:t>
      </w:r>
      <w:r/>
    </w:p>
    <w:p>
      <w:pPr>
        <w:pStyle w:val="664"/>
        <w:ind w:right="420" w:firstLine="3780"/>
        <w:jc w:val="left"/>
        <w:spacing w:line="360" w:lineRule="auto"/>
        <w:rPr>
          <w:rFonts w:ascii="宋体" w:hAnsi="宋体" w:cs="Microsoft New Tai Lue"/>
          <w:szCs w:val="21"/>
        </w:rPr>
      </w:pPr>
      <w:r>
        <w:rPr>
          <w:rFonts w:ascii="宋体" w:hAnsi="宋体" w:cs="Microsoft New Tai Lue"/>
          <w:szCs w:val="21"/>
        </w:rPr>
        <w:t xml:space="preserve">法定代表人（单位负责人）</w:t>
      </w:r>
      <w:r/>
    </w:p>
    <w:p>
      <w:pPr>
        <w:pStyle w:val="664"/>
        <w:ind w:right="420" w:firstLine="3780"/>
        <w:jc w:val="left"/>
        <w:spacing w:line="360" w:lineRule="auto"/>
        <w:rPr>
          <w:rFonts w:ascii="宋体" w:hAnsi="宋体" w:cs="Microsoft New Tai Lue"/>
          <w:szCs w:val="21"/>
        </w:rPr>
      </w:pPr>
      <w:r>
        <w:rPr>
          <w:rFonts w:ascii="宋体" w:hAnsi="宋体" w:cs="Microsoft New Tai Lue"/>
          <w:szCs w:val="21"/>
        </w:rPr>
        <w:t xml:space="preserve">或其授权代表（签字或盖章）：_________________</w:t>
      </w:r>
      <w:r/>
    </w:p>
    <w:p>
      <w:pPr>
        <w:pStyle w:val="664"/>
        <w:ind w:firstLine="3780"/>
        <w:spacing w:line="360" w:lineRule="auto"/>
        <w:rPr>
          <w:rFonts w:ascii="宋体" w:hAnsi="宋体" w:cs="Microsoft New Tai Lue"/>
          <w:szCs w:val="21"/>
        </w:rPr>
      </w:pPr>
      <w:r>
        <w:rPr>
          <w:rFonts w:ascii="宋体" w:hAnsi="宋体" w:cs="Microsoft New Tai Lue"/>
          <w:szCs w:val="21"/>
        </w:rPr>
        <w:t xml:space="preserve">日期：______年____月____日</w:t>
      </w:r>
      <w:r/>
    </w:p>
    <w:p>
      <w:pPr>
        <w:pStyle w:val="664"/>
        <w:jc w:val="left"/>
        <w:spacing w:after="120" w:line="360" w:lineRule="exact"/>
        <w:rPr>
          <w:rFonts w:hint="eastAsia"/>
          <w:b/>
          <w:bCs/>
        </w:rPr>
      </w:pPr>
      <w:r>
        <w:rPr>
          <w:rFonts w:hint="eastAsia"/>
          <w:b/>
          <w:bCs/>
        </w:rPr>
      </w:r>
      <w:r/>
    </w:p>
    <w:p>
      <w:pPr>
        <w:pStyle w:val="714"/>
        <w:spacing w:before="0"/>
        <w:rPr>
          <w:rFonts w:ascii="Microsoft New Tai Lue" w:hAnsi="Microsoft New Tai Lue" w:cs="Microsoft New Tai Lue"/>
        </w:rPr>
      </w:pPr>
      <w:r>
        <w:rPr>
          <w:rFonts w:ascii="Microsoft New Tai Lue" w:hAnsi="Microsoft New Tai Lue" w:cs="Microsoft New Tai Lue"/>
          <w:sz w:val="24"/>
        </w:rPr>
        <w:br w:type="page" w:clear="all"/>
      </w:r>
      <w:bookmarkStart w:id="413" w:name="_Toc103848602"/>
      <w:r/>
      <w:bookmarkStart w:id="414" w:name="_Toc107246302"/>
      <w:r/>
      <w:bookmarkStart w:id="415" w:name="_Toc104560919"/>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9</w:t>
      </w:r>
      <w:r>
        <w:rPr>
          <w:rFonts w:ascii="Microsoft New Tai Lue" w:hAnsi="Microsoft New Tai Lue" w:cs="Microsoft New Tai Lue"/>
          <w:sz w:val="24"/>
          <w:szCs w:val="24"/>
        </w:rPr>
        <w:t xml:space="preserve">）</w:t>
      </w:r>
      <w:bookmarkEnd w:id="413"/>
      <w:r/>
      <w:bookmarkEnd w:id="414"/>
      <w:r/>
      <w:bookmarkEnd w:id="415"/>
      <w:r>
        <w:rPr>
          <w:rFonts w:hint="eastAsia" w:ascii="Microsoft New Tai Lue" w:hAnsi="Microsoft New Tai Lue" w:cs="Microsoft New Tai Lue"/>
          <w:sz w:val="24"/>
          <w:szCs w:val="24"/>
        </w:rPr>
        <w:t xml:space="preserve">服务</w:t>
      </w:r>
      <w:r>
        <w:rPr>
          <w:rFonts w:hint="eastAsia" w:ascii="Microsoft New Tai Lue" w:hAnsi="Microsoft New Tai Lue" w:cs="Microsoft New Tai Lue"/>
          <w:sz w:val="24"/>
          <w:szCs w:val="24"/>
        </w:rPr>
        <w:t xml:space="preserve">方案</w:t>
      </w:r>
      <w:r>
        <w:rPr>
          <w:rFonts w:ascii="Microsoft New Tai Lue" w:hAnsi="Microsoft New Tai Lue" w:cs="Microsoft New Tai Lue"/>
        </w:rPr>
      </w:r>
      <w:r/>
    </w:p>
    <w:p>
      <w:pPr>
        <w:pStyle w:val="664"/>
        <w:jc w:val="center"/>
      </w:pPr>
      <w:r>
        <w:rPr>
          <w:rFonts w:hint="eastAsia"/>
        </w:rPr>
        <w:t xml:space="preserve">注：根据竞争性磋商文件的要求提供。</w:t>
      </w:r>
      <w:r/>
    </w:p>
    <w:p>
      <w:pPr>
        <w:pStyle w:val="664"/>
        <w:jc w:val="center"/>
      </w:pPr>
      <w:r>
        <w:br w:type="page" w:clear="all"/>
      </w:r>
      <w:r/>
    </w:p>
    <w:p>
      <w:pPr>
        <w:pStyle w:val="664"/>
      </w:pPr>
      <w:r/>
      <w:r/>
    </w:p>
    <w:p>
      <w:pPr>
        <w:pStyle w:val="714"/>
        <w:spacing w:before="0"/>
        <w:rPr>
          <w:rFonts w:ascii="Microsoft New Tai Lue" w:hAnsi="Microsoft New Tai Lue" w:cs="Microsoft New Tai Lue"/>
          <w:bCs w:val="0"/>
          <w:sz w:val="24"/>
          <w:szCs w:val="24"/>
        </w:rPr>
      </w:pPr>
      <w:r/>
      <w:bookmarkStart w:id="416" w:name="_Toc103848603"/>
      <w:r/>
      <w:bookmarkStart w:id="417" w:name="_Toc104560920"/>
      <w:r/>
      <w:bookmarkStart w:id="418" w:name="_Toc10724630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10</w:t>
      </w:r>
      <w:r>
        <w:rPr>
          <w:rFonts w:ascii="Microsoft New Tai Lue" w:hAnsi="Microsoft New Tai Lue" w:cs="Microsoft New Tai Lue"/>
          <w:bCs w:val="0"/>
          <w:sz w:val="24"/>
          <w:szCs w:val="24"/>
        </w:rPr>
        <w:t xml:space="preserve">）</w:t>
      </w:r>
      <w:bookmarkEnd w:id="416"/>
      <w:r/>
      <w:bookmarkEnd w:id="417"/>
      <w:r/>
      <w:bookmarkEnd w:id="418"/>
      <w:r/>
      <w:bookmarkStart w:id="419" w:name="_Hlk226582332"/>
      <w:r>
        <w:rPr>
          <w:rFonts w:hint="eastAsia" w:ascii="Microsoft New Tai Lue" w:hAnsi="Microsoft New Tai Lue" w:cs="Microsoft New Tai Lue"/>
          <w:bCs w:val="0"/>
          <w:sz w:val="24"/>
          <w:szCs w:val="24"/>
        </w:rPr>
        <w:t xml:space="preserve">健康档案管理及检后服务方案</w:t>
      </w:r>
      <w:bookmarkEnd w:id="419"/>
      <w:r>
        <w:rPr>
          <w:rFonts w:ascii="Microsoft New Tai Lue" w:hAnsi="Microsoft New Tai Lue" w:cs="Microsoft New Tai Lue"/>
          <w:bCs w:val="0"/>
          <w:sz w:val="24"/>
          <w:szCs w:val="24"/>
        </w:rPr>
      </w:r>
      <w:r/>
    </w:p>
    <w:p>
      <w:pPr>
        <w:pStyle w:val="664"/>
        <w:jc w:val="center"/>
      </w:pPr>
      <w:r>
        <w:rPr>
          <w:rFonts w:hint="eastAsia"/>
        </w:rPr>
        <w:t xml:space="preserve">注：根据竞争性磋商文件的要求提供</w:t>
      </w:r>
      <w:r>
        <w:rPr>
          <w:rFonts w:hint="eastAsia"/>
        </w:rPr>
        <w:t xml:space="preserve">。</w:t>
      </w:r>
      <w:r/>
    </w:p>
    <w:p>
      <w:pPr>
        <w:pStyle w:val="742"/>
        <w:ind w:firstLine="400"/>
        <w:rPr>
          <w:rFonts w:ascii="Microsoft New Tai Lue" w:hAnsi="Microsoft New Tai Lue" w:cs="Microsoft New Tai Lue"/>
        </w:rPr>
      </w:pPr>
      <w:r>
        <w:rPr>
          <w:rFonts w:ascii="Microsoft New Tai Lue" w:hAnsi="Microsoft New Tai Lue" w:cs="Microsoft New Tai Lue"/>
        </w:rPr>
      </w:r>
      <w:r/>
    </w:p>
    <w:p>
      <w:pPr>
        <w:pStyle w:val="742"/>
        <w:ind w:firstLine="400"/>
        <w:rPr>
          <w:rFonts w:ascii="Microsoft New Tai Lue" w:hAnsi="Microsoft New Tai Lue" w:eastAsia="等线" w:cs="Microsoft New Tai Lue"/>
        </w:rPr>
      </w:pPr>
      <w:r>
        <w:rPr>
          <w:rFonts w:ascii="Microsoft New Tai Lue" w:hAnsi="Microsoft New Tai Lue" w:eastAsia="等线" w:cs="Microsoft New Tai Lue"/>
        </w:rPr>
        <w:br w:type="page" w:clear="all"/>
      </w:r>
      <w:r>
        <w:rPr>
          <w:rFonts w:ascii="Microsoft New Tai Lue" w:hAnsi="Microsoft New Tai Lue" w:eastAsia="等线" w:cs="Microsoft New Tai Lue"/>
        </w:rPr>
      </w:r>
      <w:r/>
    </w:p>
    <w:p>
      <w:pPr>
        <w:pStyle w:val="714"/>
        <w:spacing w:before="0"/>
        <w:rPr>
          <w:rFonts w:ascii="Microsoft New Tai Lue" w:hAnsi="Microsoft New Tai Lue" w:cs="Microsoft New Tai Lue"/>
        </w:rPr>
      </w:pPr>
      <w:r/>
      <w:bookmarkStart w:id="420" w:name="_Toc104560921"/>
      <w:r/>
      <w:bookmarkStart w:id="421" w:name="_Toc107246304"/>
      <w:r/>
      <w:bookmarkStart w:id="422" w:name="_Toc10384860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11</w:t>
      </w:r>
      <w:r>
        <w:rPr>
          <w:rFonts w:ascii="Microsoft New Tai Lue" w:hAnsi="Microsoft New Tai Lue" w:cs="Microsoft New Tai Lue"/>
          <w:bCs w:val="0"/>
          <w:sz w:val="24"/>
          <w:szCs w:val="24"/>
        </w:rPr>
        <w:t xml:space="preserve">）</w:t>
      </w:r>
      <w:bookmarkEnd w:id="420"/>
      <w:r/>
      <w:bookmarkEnd w:id="421"/>
      <w:r/>
      <w:bookmarkEnd w:id="422"/>
      <w:r>
        <w:rPr>
          <w:rFonts w:hint="eastAsia" w:ascii="Microsoft New Tai Lue" w:hAnsi="Microsoft New Tai Lue" w:cs="Microsoft New Tai Lue"/>
          <w:bCs w:val="0"/>
          <w:sz w:val="24"/>
          <w:szCs w:val="24"/>
        </w:rPr>
        <w:t xml:space="preserve">技术要点分析</w:t>
      </w:r>
      <w:r>
        <w:rPr>
          <w:rFonts w:ascii="Microsoft New Tai Lue" w:hAnsi="Microsoft New Tai Lue" w:cs="Microsoft New Tai Lue"/>
        </w:rPr>
      </w:r>
      <w:r/>
    </w:p>
    <w:p>
      <w:pPr>
        <w:pStyle w:val="664"/>
        <w:jc w:val="center"/>
      </w:pPr>
      <w:r/>
      <w:bookmarkStart w:id="423" w:name="_Hlk226580437"/>
      <w:r>
        <w:rPr>
          <w:rFonts w:hint="eastAsia"/>
        </w:rPr>
        <w:t xml:space="preserve">注：根据竞争性磋商文件的要求提供。</w:t>
      </w:r>
      <w:r/>
    </w:p>
    <w:p>
      <w:pPr>
        <w:pStyle w:val="714"/>
        <w:spacing w:before="0"/>
        <w:rPr>
          <w:rFonts w:ascii="Microsoft New Tai Lue" w:hAnsi="Microsoft New Tai Lue" w:cs="Microsoft New Tai Lue"/>
        </w:rPr>
      </w:pPr>
      <w:r>
        <w:br w:type="page" w:clear="all"/>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12</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服务场所</w:t>
      </w:r>
      <w:r>
        <w:rPr>
          <w:rFonts w:ascii="Microsoft New Tai Lue" w:hAnsi="Microsoft New Tai Lue" w:cs="Microsoft New Tai Lue"/>
        </w:rPr>
      </w:r>
      <w:r/>
    </w:p>
    <w:p>
      <w:pPr>
        <w:pStyle w:val="664"/>
        <w:jc w:val="center"/>
      </w:pPr>
      <w:r>
        <w:rPr>
          <w:rFonts w:hint="eastAsia"/>
        </w:rPr>
        <w:t xml:space="preserve">注：根据竞争性磋商文件的要求提供。</w:t>
      </w:r>
      <w:bookmarkEnd w:id="423"/>
      <w:r>
        <w:rPr>
          <w:rFonts w:ascii="Microsoft New Tai Lue" w:hAnsi="Microsoft New Tai Lue" w:cs="Microsoft New Tai Lue"/>
          <w:b/>
        </w:rPr>
        <w:br w:type="page" w:clear="all"/>
      </w:r>
      <w:bookmarkEnd w:id="346"/>
      <w:r/>
      <w:bookmarkStart w:id="424" w:name="_Toc96347904"/>
      <w:r/>
      <w:r/>
    </w:p>
    <w:p>
      <w:pPr>
        <w:pStyle w:val="714"/>
        <w:spacing w:before="0"/>
        <w:rPr>
          <w:rFonts w:ascii="Microsoft New Tai Lue" w:hAnsi="Microsoft New Tai Lue" w:cs="Microsoft New Tai Lue"/>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bookmarkStart w:id="425" w:name="_Hlk226582364"/>
      <w:r>
        <w:rPr>
          <w:rFonts w:hint="eastAsia" w:ascii="Microsoft New Tai Lue" w:hAnsi="Microsoft New Tai Lue" w:cs="Microsoft New Tai Lue"/>
          <w:bCs w:val="0"/>
          <w:sz w:val="24"/>
          <w:szCs w:val="24"/>
        </w:rPr>
        <w:t xml:space="preserve">业绩</w:t>
      </w:r>
      <w:bookmarkEnd w:id="425"/>
      <w:r>
        <w:rPr>
          <w:rFonts w:ascii="Microsoft New Tai Lue" w:hAnsi="Microsoft New Tai Lue" w:cs="Microsoft New Tai Lue"/>
        </w:rPr>
      </w:r>
      <w:r/>
    </w:p>
    <w:p>
      <w:pPr>
        <w:pStyle w:val="664"/>
        <w:jc w:val="center"/>
        <w:rPr>
          <w:rFonts w:ascii="Microsoft New Tai Lue" w:hAnsi="Microsoft New Tai Lue" w:cs="Microsoft New Tai Lue"/>
          <w:szCs w:val="21"/>
        </w:rPr>
      </w:pPr>
      <w:r>
        <w:rPr>
          <w:rFonts w:hint="eastAsia" w:ascii="Microsoft New Tai Lue" w:hAnsi="Microsoft New Tai Lue" w:cs="Microsoft New Tai Lue"/>
          <w:szCs w:val="21"/>
        </w:rPr>
        <w:t xml:space="preserve">注：根据竞争性磋商文件的要求提供。</w:t>
      </w:r>
      <w:r>
        <w:rPr>
          <w:rFonts w:ascii="Microsoft New Tai Lue" w:hAnsi="Microsoft New Tai Lue" w:cs="Microsoft New Tai Lue"/>
          <w:szCs w:val="21"/>
        </w:rPr>
      </w:r>
      <w:r/>
    </w:p>
    <w:p>
      <w:pPr>
        <w:pStyle w:val="664"/>
        <w:spacing w:after="160" w:line="278" w:lineRule="auto"/>
      </w:pPr>
      <w:r/>
      <w:r/>
    </w:p>
    <w:tbl>
      <w:tblPr>
        <w:tblW w:w="5000" w:type="pct"/>
        <w:jc w:val="center"/>
        <w:tblInd w:w="-9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4007"/>
        <w:gridCol w:w="1499"/>
        <w:gridCol w:w="1489"/>
        <w:gridCol w:w="1163"/>
      </w:tblGrid>
      <w:tr>
        <w:trPr>
          <w:trHeight w:val="1366"/>
        </w:trPr>
        <w:tc>
          <w:tcPr>
            <w:tcW w:w="440" w:type="pct"/>
            <w:vAlign w:val="center"/>
            <w:textDirection w:val="lrTb"/>
            <w:noWrap w:val="false"/>
          </w:tcPr>
          <w:p>
            <w:pPr>
              <w:pStyle w:val="664"/>
              <w:jc w:val="left"/>
              <w:spacing w:after="160" w:line="278" w:lineRule="auto"/>
              <w:rPr>
                <w:rFonts w:hint="eastAsia" w:ascii="宋体" w:hAnsi="宋体"/>
                <w:szCs w:val="21"/>
              </w:rPr>
            </w:pPr>
            <w:r>
              <w:rPr>
                <w:rFonts w:hint="eastAsia" w:ascii="宋体" w:hAnsi="宋体"/>
                <w:szCs w:val="21"/>
              </w:rPr>
              <w:t xml:space="preserve">序号</w:t>
            </w:r>
            <w:r/>
          </w:p>
        </w:tc>
        <w:tc>
          <w:tcPr>
            <w:tcW w:w="2239" w:type="pct"/>
            <w:vAlign w:val="center"/>
            <w:textDirection w:val="lrTb"/>
            <w:noWrap w:val="false"/>
          </w:tcPr>
          <w:p>
            <w:pPr>
              <w:pStyle w:val="664"/>
              <w:jc w:val="left"/>
              <w:spacing w:after="160" w:line="278" w:lineRule="auto"/>
              <w:rPr>
                <w:rFonts w:hint="eastAsia" w:ascii="宋体" w:hAnsi="宋体"/>
                <w:szCs w:val="21"/>
              </w:rPr>
            </w:pPr>
            <w:r>
              <w:rPr>
                <w:rFonts w:ascii="宋体" w:hAnsi="宋体"/>
                <w:szCs w:val="21"/>
              </w:rPr>
              <w:t xml:space="preserve">合同名称</w:t>
            </w:r>
            <w:r>
              <w:rPr>
                <w:rFonts w:hint="eastAsia" w:ascii="宋体" w:hAnsi="宋体"/>
                <w:szCs w:val="21"/>
              </w:rPr>
            </w:r>
            <w:r/>
          </w:p>
        </w:tc>
        <w:tc>
          <w:tcPr>
            <w:tcW w:w="838" w:type="pct"/>
            <w:vAlign w:val="center"/>
            <w:textDirection w:val="lrTb"/>
            <w:noWrap w:val="false"/>
          </w:tcPr>
          <w:p>
            <w:pPr>
              <w:pStyle w:val="664"/>
              <w:jc w:val="left"/>
              <w:spacing w:after="160" w:line="278" w:lineRule="auto"/>
              <w:rPr>
                <w:rFonts w:hint="eastAsia" w:ascii="宋体" w:hAnsi="宋体"/>
                <w:szCs w:val="21"/>
              </w:rPr>
            </w:pPr>
            <w:r>
              <w:rPr>
                <w:rFonts w:hint="eastAsia" w:ascii="宋体" w:hAnsi="宋体"/>
                <w:szCs w:val="21"/>
              </w:rPr>
              <w:t xml:space="preserve">采购</w:t>
            </w:r>
            <w:r>
              <w:rPr>
                <w:rFonts w:hint="eastAsia" w:ascii="宋体" w:hAnsi="宋体"/>
                <w:szCs w:val="21"/>
              </w:rPr>
              <w:t xml:space="preserve">人单位</w:t>
            </w:r>
            <w:r/>
          </w:p>
        </w:tc>
        <w:tc>
          <w:tcPr>
            <w:tcW w:w="832" w:type="pct"/>
            <w:vAlign w:val="center"/>
            <w:textDirection w:val="lrTb"/>
            <w:noWrap w:val="false"/>
          </w:tcPr>
          <w:p>
            <w:pPr>
              <w:pStyle w:val="664"/>
              <w:jc w:val="center"/>
              <w:spacing w:after="160" w:line="278" w:lineRule="auto"/>
              <w:rPr>
                <w:rFonts w:hint="eastAsia" w:ascii="宋体" w:hAnsi="宋体"/>
                <w:szCs w:val="21"/>
              </w:rPr>
            </w:pPr>
            <w:r>
              <w:rPr>
                <w:rFonts w:ascii="宋体" w:hAnsi="宋体"/>
                <w:szCs w:val="21"/>
              </w:rPr>
              <w:t xml:space="preserve">合同签订时间</w:t>
            </w:r>
            <w:r>
              <w:rPr>
                <w:rFonts w:hint="eastAsia" w:ascii="宋体" w:hAnsi="宋体"/>
                <w:szCs w:val="21"/>
              </w:rPr>
            </w:r>
            <w:r/>
          </w:p>
        </w:tc>
        <w:tc>
          <w:tcPr>
            <w:tcW w:w="650" w:type="pct"/>
            <w:vAlign w:val="center"/>
            <w:textDirection w:val="lrTb"/>
            <w:noWrap w:val="false"/>
          </w:tcPr>
          <w:p>
            <w:pPr>
              <w:pStyle w:val="664"/>
              <w:jc w:val="left"/>
              <w:spacing w:after="160" w:line="278" w:lineRule="auto"/>
              <w:rPr>
                <w:rFonts w:hint="eastAsia" w:ascii="宋体" w:hAnsi="宋体"/>
                <w:szCs w:val="21"/>
              </w:rPr>
            </w:pPr>
            <w:r>
              <w:rPr>
                <w:rFonts w:hint="eastAsia" w:ascii="宋体" w:hAnsi="宋体"/>
                <w:szCs w:val="21"/>
              </w:rPr>
              <w:t xml:space="preserve">合同金额</w:t>
            </w:r>
            <w:r>
              <w:rPr>
                <w:rFonts w:hint="eastAsia" w:ascii="宋体" w:hAnsi="宋体"/>
                <w:szCs w:val="21"/>
              </w:rPr>
            </w:r>
            <w:r/>
          </w:p>
        </w:tc>
      </w:tr>
      <w:tr>
        <w:trPr/>
        <w:tc>
          <w:tcPr>
            <w:tcW w:w="44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t xml:space="preserve">1</w:t>
            </w:r>
            <w:r/>
          </w:p>
        </w:tc>
        <w:tc>
          <w:tcPr>
            <w:tcW w:w="2239"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r>
      <w:tr>
        <w:trPr/>
        <w:tc>
          <w:tcPr>
            <w:tcW w:w="44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t xml:space="preserve">2</w:t>
            </w:r>
            <w:r/>
          </w:p>
        </w:tc>
        <w:tc>
          <w:tcPr>
            <w:tcW w:w="2239"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r>
      <w:tr>
        <w:trPr/>
        <w:tc>
          <w:tcPr>
            <w:tcW w:w="44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t xml:space="preserve">3</w:t>
            </w:r>
            <w:r/>
          </w:p>
        </w:tc>
        <w:tc>
          <w:tcPr>
            <w:tcW w:w="2239"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r>
      <w:tr>
        <w:trPr/>
        <w:tc>
          <w:tcPr>
            <w:tcW w:w="44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t xml:space="preserve">4</w:t>
            </w:r>
            <w:r/>
          </w:p>
        </w:tc>
        <w:tc>
          <w:tcPr>
            <w:tcW w:w="2239"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r>
      <w:tr>
        <w:trPr/>
        <w:tc>
          <w:tcPr>
            <w:tcW w:w="44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t xml:space="preserve">5</w:t>
            </w:r>
            <w:r/>
          </w:p>
        </w:tc>
        <w:tc>
          <w:tcPr>
            <w:tcW w:w="2239"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664"/>
              <w:jc w:val="left"/>
              <w:spacing w:before="72" w:after="160" w:line="360" w:lineRule="auto"/>
              <w:rPr>
                <w:rFonts w:hint="eastAsia" w:ascii="宋体" w:hAnsi="宋体"/>
                <w:szCs w:val="21"/>
              </w:rPr>
            </w:pPr>
            <w:r>
              <w:rPr>
                <w:rFonts w:hint="eastAsia" w:ascii="宋体" w:hAnsi="宋体"/>
                <w:szCs w:val="21"/>
              </w:rPr>
            </w:r>
            <w:r/>
          </w:p>
        </w:tc>
      </w:tr>
    </w:tbl>
    <w:p>
      <w:pPr>
        <w:pStyle w:val="664"/>
        <w:spacing w:after="160" w:line="360" w:lineRule="auto"/>
        <w:rPr>
          <w:rFonts w:hint="eastAsia" w:ascii="宋体" w:hAnsi="宋体" w:cs="宋体"/>
          <w:szCs w:val="21"/>
        </w:rPr>
      </w:pPr>
      <w:r>
        <w:rPr>
          <w:rFonts w:hint="eastAsia" w:ascii="宋体" w:hAnsi="宋体" w:cs="宋体"/>
          <w:szCs w:val="21"/>
        </w:rPr>
        <w:t xml:space="preserve">注：提供该团体体检服务的合同协议书复印件，加盖供应商公章；时间以合同签订时间为准；未提供的或提供的证明材料无法反映有关内容的，不得分。</w:t>
      </w:r>
      <w:r/>
    </w:p>
    <w:p>
      <w:pPr>
        <w:pStyle w:val="664"/>
        <w:jc w:val="center"/>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664"/>
        <w:jc w:val="center"/>
        <w:rPr>
          <w:rFonts w:ascii="Microsoft New Tai Lue" w:hAnsi="Microsoft New Tai Lue" w:cs="Microsoft New Tai Lue"/>
          <w:szCs w:val="21"/>
        </w:rPr>
      </w:pPr>
      <w:r>
        <w:rPr>
          <w:rFonts w:ascii="Microsoft New Tai Lue" w:hAnsi="Microsoft New Tai Lue" w:cs="Microsoft New Tai Lue"/>
          <w:szCs w:val="21"/>
        </w:rPr>
        <w:br w:type="page" w:clear="all"/>
      </w:r>
      <w:r/>
    </w:p>
    <w:p>
      <w:pPr>
        <w:pStyle w:val="714"/>
        <w:spacing w:before="0"/>
        <w:rPr>
          <w:rFonts w:ascii="Microsoft New Tai Lue" w:hAnsi="Microsoft New Tai Lue" w:cs="Microsoft New Tai Lue"/>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Start w:id="426" w:name="_Hlk226582376"/>
      <w:r>
        <w:rPr>
          <w:rFonts w:hint="eastAsia" w:ascii="Microsoft New Tai Lue" w:hAnsi="Microsoft New Tai Lue" w:cs="Microsoft New Tai Lue"/>
          <w:bCs w:val="0"/>
          <w:sz w:val="24"/>
          <w:szCs w:val="24"/>
        </w:rPr>
        <w:t xml:space="preserve">人员配备</w:t>
      </w:r>
      <w:bookmarkEnd w:id="426"/>
      <w:r>
        <w:rPr>
          <w:rFonts w:ascii="Microsoft New Tai Lue" w:hAnsi="Microsoft New Tai Lue" w:cs="Microsoft New Tai Lue"/>
        </w:rPr>
      </w:r>
      <w:r/>
    </w:p>
    <w:p>
      <w:pPr>
        <w:pStyle w:val="664"/>
        <w:jc w:val="center"/>
        <w:rPr>
          <w:rFonts w:ascii="Microsoft New Tai Lue" w:hAnsi="Microsoft New Tai Lue" w:cs="Microsoft New Tai Lue"/>
          <w:szCs w:val="21"/>
        </w:rPr>
      </w:pPr>
      <w:r>
        <w:rPr>
          <w:rFonts w:hint="eastAsia" w:ascii="Microsoft New Tai Lue" w:hAnsi="Microsoft New Tai Lue" w:cs="Microsoft New Tai Lue"/>
          <w:szCs w:val="21"/>
        </w:rPr>
        <w:t xml:space="preserve">注：根据竞争性磋商文件的要求提供。</w:t>
      </w:r>
      <w:r>
        <w:rPr>
          <w:rFonts w:ascii="Microsoft New Tai Lue" w:hAnsi="Microsoft New Tai Lue" w:cs="Microsoft New Tai Lue"/>
          <w:szCs w:val="21"/>
        </w:rPr>
      </w:r>
      <w:r/>
    </w:p>
    <w:p>
      <w:pPr>
        <w:pStyle w:val="664"/>
        <w:jc w:val="center"/>
        <w:rPr>
          <w:b/>
          <w:bCs/>
        </w:rPr>
      </w:pPr>
      <w:r>
        <w:rPr>
          <w:rFonts w:hint="eastAsia"/>
          <w:b/>
          <w:bCs/>
        </w:rPr>
        <w:t xml:space="preserve">项目团队成员明细表</w:t>
      </w:r>
      <w:r>
        <w:rPr>
          <w:b/>
          <w:bCs/>
        </w:rPr>
      </w:r>
      <w:r/>
    </w:p>
    <w:tbl>
      <w:tblPr>
        <w:tblW w:w="4998"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1489"/>
        <w:gridCol w:w="1489"/>
        <w:gridCol w:w="1489"/>
        <w:gridCol w:w="1493"/>
        <w:gridCol w:w="1493"/>
      </w:tblGrid>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jc w:val="center"/>
              <w:rPr>
                <w:b/>
                <w:bCs/>
              </w:rPr>
            </w:pPr>
            <w:r>
              <w:rPr>
                <w:rFonts w:hint="eastAsia"/>
                <w:b/>
                <w:bCs/>
              </w:rPr>
              <w:t xml:space="preserve">姓名</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jc w:val="center"/>
              <w:rPr>
                <w:b/>
                <w:bCs/>
              </w:rPr>
            </w:pPr>
            <w:r>
              <w:rPr>
                <w:rFonts w:hint="eastAsia"/>
                <w:b/>
                <w:bCs/>
              </w:rPr>
              <w:t xml:space="preserve">性别</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jc w:val="center"/>
              <w:rPr>
                <w:b/>
                <w:bCs/>
              </w:rPr>
            </w:pPr>
            <w:r>
              <w:rPr>
                <w:rFonts w:hint="eastAsia"/>
                <w:b/>
                <w:bCs/>
              </w:rPr>
              <w:t xml:space="preserve">年龄</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jc w:val="center"/>
              <w:rPr>
                <w:b/>
                <w:bCs/>
              </w:rPr>
            </w:pPr>
            <w:r>
              <w:rPr>
                <w:rFonts w:hint="eastAsia"/>
                <w:b/>
                <w:bCs/>
              </w:rPr>
              <w:t xml:space="preserve">职称</w:t>
            </w: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jc w:val="center"/>
              <w:rPr>
                <w:b/>
                <w:bCs/>
              </w:rPr>
            </w:pPr>
            <w:r>
              <w:rPr>
                <w:rFonts w:hint="eastAsia"/>
                <w:b/>
                <w:bCs/>
              </w:rPr>
              <w:t xml:space="preserve">执业资格证</w:t>
            </w: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jc w:val="center"/>
              <w:rPr>
                <w:b/>
                <w:bCs/>
              </w:rPr>
            </w:pPr>
            <w:r>
              <w:rPr>
                <w:rFonts w:hint="eastAsia"/>
                <w:b/>
                <w:bCs/>
              </w:rPr>
              <w:t xml:space="preserve">专业</w:t>
            </w:r>
            <w:r>
              <w:rPr>
                <w:b/>
                <w:bCs/>
              </w:rPr>
            </w:r>
            <w:r/>
          </w:p>
        </w:tc>
      </w:tr>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rPr>
                <w:b/>
                <w:bCs/>
              </w:rPr>
            </w:pPr>
            <w:r>
              <w:rPr>
                <w:b/>
                <w:bCs/>
              </w:rPr>
            </w:r>
            <w:r/>
          </w:p>
        </w:tc>
      </w:tr>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rPr>
                <w:b/>
                <w:bCs/>
              </w:rPr>
            </w:pPr>
            <w:r>
              <w:rPr>
                <w:b/>
                <w:bCs/>
              </w:rPr>
            </w:r>
            <w:r/>
          </w:p>
        </w:tc>
      </w:tr>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rPr>
                <w:b/>
                <w:bCs/>
              </w:rPr>
            </w:pPr>
            <w:r>
              <w:rPr>
                <w:b/>
                <w:bCs/>
              </w:rPr>
            </w:r>
            <w:r/>
          </w:p>
        </w:tc>
      </w:tr>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664"/>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664"/>
              <w:rPr>
                <w:b/>
                <w:bCs/>
              </w:rPr>
            </w:pPr>
            <w:r>
              <w:rPr>
                <w:rFonts w:hint="eastAsia"/>
                <w:b/>
                <w:bCs/>
              </w:rPr>
              <w:t xml:space="preserve">……</w:t>
            </w:r>
            <w:r>
              <w:rPr>
                <w:b/>
                <w:bCs/>
              </w:rPr>
            </w:r>
            <w:r/>
          </w:p>
        </w:tc>
      </w:tr>
    </w:tbl>
    <w:p>
      <w:pPr>
        <w:pStyle w:val="742"/>
        <w:ind w:firstLine="402"/>
        <w:rPr>
          <w:b/>
          <w:bCs/>
        </w:rPr>
      </w:pPr>
      <w:r>
        <w:rPr>
          <w:rFonts w:hint="eastAsia"/>
          <w:b/>
          <w:bCs/>
        </w:rPr>
        <w:t xml:space="preserve">注：按照竞争性磋商文件中评分办法提供相应证明材料。</w:t>
      </w:r>
      <w:r>
        <w:rPr>
          <w:b/>
          <w:bCs/>
        </w:rPr>
      </w:r>
      <w:r/>
    </w:p>
    <w:p>
      <w:pPr>
        <w:pStyle w:val="742"/>
        <w:ind w:firstLine="402"/>
        <w:rPr>
          <w:rFonts w:hint="eastAsia"/>
          <w:b/>
          <w:bCs/>
        </w:rPr>
      </w:pPr>
      <w:r>
        <w:rPr>
          <w:rFonts w:hint="eastAsia"/>
          <w:b/>
          <w:bC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0"/>
              <w:jc w:val="center"/>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性别</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职务</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职称</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毕业学校、专业</w:t>
            </w:r>
            <w:r>
              <w:rPr>
                <w:rFonts w:ascii="Microsoft New Tai Lue" w:hAnsi="Microsoft New Tai Lue" w:cs="Microsoft New Tai Lue"/>
                <w:sz w:val="21"/>
                <w:szCs w:val="21"/>
              </w:rPr>
            </w:r>
            <w:r/>
          </w:p>
        </w:tc>
        <w:tc>
          <w:tcPr>
            <w:gridSpan w:val="3"/>
            <w:tcBorders>
              <w:top w:val="single" w:color="000000" w:sz="4" w:space="0"/>
              <w:left w:val="single" w:color="000000" w:sz="4" w:space="0"/>
              <w:bottom w:val="single" w:color="000000" w:sz="4" w:space="0"/>
              <w:right w:val="single" w:color="000000" w:sz="4" w:space="0"/>
            </w:tcBorders>
            <w:tcW w:w="5808"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身份证号</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拟在本项目任职</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执业资格证</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执业资格证书号</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gridSpan w:val="4"/>
            <w:tcBorders>
              <w:top w:val="single" w:color="000000" w:sz="4" w:space="0"/>
              <w:left w:val="single" w:color="000000" w:sz="4" w:space="0"/>
              <w:bottom w:val="single" w:color="000000" w:sz="4" w:space="0"/>
              <w:right w:val="single" w:color="000000" w:sz="4" w:space="0"/>
            </w:tcBorders>
            <w:tcW w:w="8304"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近</w:t>
            </w:r>
            <w:r>
              <w:rPr>
                <w:rFonts w:ascii="Microsoft New Tai Lue" w:hAnsi="Microsoft New Tai Lue" w:cs="Microsoft New Tai Lue"/>
                <w:sz w:val="21"/>
                <w:szCs w:val="21"/>
              </w:rPr>
              <w:t xml:space="preserve">____</w:t>
            </w:r>
            <w:r>
              <w:rPr>
                <w:rFonts w:hint="eastAsia" w:ascii="Microsoft New Tai Lue" w:hAnsi="Microsoft New Tai Lue" w:cs="Microsoft New Tai Lue"/>
                <w:sz w:val="21"/>
                <w:szCs w:val="21"/>
              </w:rPr>
              <w:t xml:space="preserve">年承担项目情况</w:t>
            </w: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时间</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类似项目名称</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担任职务</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项目单位名称及电话</w:t>
            </w: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74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664"/>
        <w:jc w:val="center"/>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664"/>
        <w:jc w:val="center"/>
        <w:rPr>
          <w:rFonts w:ascii="Microsoft New Tai Lue" w:hAnsi="Microsoft New Tai Lue" w:cs="Microsoft New Tai Lue"/>
          <w:szCs w:val="21"/>
        </w:rPr>
      </w:pPr>
      <w:r>
        <w:rPr>
          <w:rFonts w:ascii="Microsoft New Tai Lue" w:hAnsi="Microsoft New Tai Lue" w:cs="Microsoft New Tai Lue"/>
          <w:szCs w:val="21"/>
        </w:rPr>
        <w:br w:type="page" w:clear="all"/>
      </w:r>
      <w:r/>
    </w:p>
    <w:p>
      <w:pPr>
        <w:pStyle w:val="714"/>
        <w:rPr>
          <w:rFonts w:ascii="Microsoft New Tai Lue" w:hAnsi="Microsoft New Tai Lue" w:cs="Microsoft New Tai Lue"/>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w:t>
      </w:r>
      <w:bookmarkStart w:id="427" w:name="_Hlk226582395"/>
      <w:r>
        <w:rPr>
          <w:rFonts w:hint="eastAsia" w:ascii="Microsoft New Tai Lue" w:hAnsi="Microsoft New Tai Lue" w:cs="Microsoft New Tai Lue"/>
          <w:bCs w:val="0"/>
          <w:sz w:val="24"/>
          <w:szCs w:val="24"/>
        </w:rPr>
        <w:t xml:space="preserve">设</w:t>
      </w:r>
      <w:r>
        <w:rPr>
          <w:rFonts w:hint="eastAsia" w:ascii="Microsoft New Tai Lue" w:hAnsi="Microsoft New Tai Lue" w:cs="Microsoft New Tai Lue"/>
          <w:bCs w:val="0"/>
          <w:sz w:val="24"/>
          <w:szCs w:val="24"/>
        </w:rPr>
        <w:t xml:space="preserve">备先进性及数量</w:t>
      </w:r>
      <w:bookmarkEnd w:id="427"/>
      <w:r>
        <w:rPr>
          <w:rFonts w:ascii="Microsoft New Tai Lue" w:hAnsi="Microsoft New Tai Lue" w:cs="Microsoft New Tai Lue"/>
        </w:rPr>
      </w:r>
      <w:r/>
    </w:p>
    <w:p>
      <w:pPr>
        <w:pStyle w:val="664"/>
        <w:jc w:val="center"/>
        <w:rPr>
          <w:rFonts w:ascii="Microsoft New Tai Lue" w:hAnsi="Microsoft New Tai Lue" w:cs="Microsoft New Tai Lue"/>
          <w:szCs w:val="21"/>
        </w:rPr>
      </w:pPr>
      <w:r>
        <w:rPr>
          <w:rFonts w:hint="eastAsia" w:ascii="Microsoft New Tai Lue" w:hAnsi="Microsoft New Tai Lue" w:cs="Microsoft New Tai Lue"/>
          <w:szCs w:val="21"/>
        </w:rPr>
        <w:t xml:space="preserve">注：根据竞争性磋商文件的要求提供。</w:t>
      </w:r>
      <w:r>
        <w:rPr>
          <w:rFonts w:ascii="Microsoft New Tai Lue" w:hAnsi="Microsoft New Tai Lue" w:cs="Microsoft New Tai Lue"/>
          <w:szCs w:val="21"/>
        </w:rPr>
      </w:r>
      <w:r/>
    </w:p>
    <w:p>
      <w:pPr>
        <w:pStyle w:val="664"/>
        <w:jc w:val="center"/>
        <w:rPr>
          <w:rFonts w:ascii="Microsoft New Tai Lue" w:hAnsi="Microsoft New Tai Lue" w:cs="Microsoft New Tai Lue"/>
          <w:szCs w:val="21"/>
        </w:rPr>
      </w:pPr>
      <w:r>
        <w:rPr>
          <w:rFonts w:ascii="Microsoft New Tai Lue" w:hAnsi="Microsoft New Tai Lue" w:cs="Microsoft New Tai Lue"/>
          <w:szCs w:val="21"/>
        </w:rPr>
        <w:br w:type="page" w:clear="all"/>
      </w:r>
      <w:r/>
    </w:p>
    <w:p>
      <w:pPr>
        <w:pStyle w:val="714"/>
        <w:spacing w:before="0"/>
        <w:rPr>
          <w:rFonts w:ascii="Microsoft New Tai Lue" w:hAnsi="Microsoft New Tai Lue" w:cs="Microsoft New Tai Lue"/>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w:t>
      </w:r>
      <w:bookmarkStart w:id="428" w:name="_Hlk226582412"/>
      <w:r>
        <w:rPr>
          <w:rFonts w:hint="eastAsia" w:ascii="Microsoft New Tai Lue" w:hAnsi="Microsoft New Tai Lue" w:cs="Microsoft New Tai Lue"/>
          <w:bCs w:val="0"/>
          <w:sz w:val="24"/>
          <w:szCs w:val="24"/>
        </w:rPr>
        <w:t xml:space="preserve">增值服务</w:t>
      </w:r>
      <w:bookmarkEnd w:id="428"/>
      <w:r>
        <w:rPr>
          <w:rFonts w:ascii="Microsoft New Tai Lue" w:hAnsi="Microsoft New Tai Lue" w:cs="Microsoft New Tai Lue"/>
        </w:rPr>
      </w:r>
      <w:r/>
    </w:p>
    <w:p>
      <w:pPr>
        <w:pStyle w:val="664"/>
        <w:jc w:val="center"/>
        <w:rPr>
          <w:rFonts w:ascii="Microsoft New Tai Lue" w:hAnsi="Microsoft New Tai Lue" w:cs="Microsoft New Tai Lue"/>
          <w:szCs w:val="21"/>
        </w:rPr>
      </w:pPr>
      <w:r>
        <w:rPr>
          <w:rFonts w:hint="eastAsia" w:ascii="Microsoft New Tai Lue" w:hAnsi="Microsoft New Tai Lue" w:cs="Microsoft New Tai Lue"/>
          <w:szCs w:val="21"/>
        </w:rPr>
        <w:t xml:space="preserve">注：根据竞争性磋商文件的要求提供。</w:t>
      </w:r>
      <w:r>
        <w:rPr>
          <w:rFonts w:ascii="Microsoft New Tai Lue" w:hAnsi="Microsoft New Tai Lue" w:cs="Microsoft New Tai Lue"/>
          <w:szCs w:val="21"/>
        </w:rPr>
      </w:r>
      <w:r/>
    </w:p>
    <w:p>
      <w:pPr>
        <w:pStyle w:val="664"/>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664"/>
        <w:tabs>
          <w:tab w:val="left" w:pos="20" w:leader="none"/>
        </w:tabs>
        <w:rPr>
          <w:rFonts w:ascii="Microsoft New Tai Lue" w:hAnsi="Microsoft New Tai Lue" w:cs="Microsoft New Tai Lue"/>
          <w:szCs w:val="21"/>
        </w:rPr>
      </w:pPr>
      <w:r>
        <w:rPr>
          <w:rFonts w:ascii="Microsoft New Tai Lue" w:hAnsi="Microsoft New Tai Lue" w:cs="Microsoft New Tai Lue"/>
          <w:szCs w:val="21"/>
        </w:rPr>
      </w:r>
      <w:r/>
    </w:p>
    <w:p>
      <w:pPr>
        <w:pStyle w:val="664"/>
        <w:jc w:val="center"/>
        <w:rPr>
          <w:rFonts w:ascii="Microsoft New Tai Lue" w:hAnsi="Microsoft New Tai Lue" w:cs="Microsoft New Tai Lue"/>
        </w:rPr>
      </w:pPr>
      <w:r>
        <w:rPr>
          <w:rFonts w:ascii="Microsoft New Tai Lue" w:hAnsi="Microsoft New Tai Lue" w:cs="Microsoft New Tai Lue"/>
        </w:rPr>
        <w:br w:type="page" w:clear="all"/>
      </w:r>
      <w:bookmarkStart w:id="429" w:name="_Toc100905289"/>
      <w:r>
        <w:rPr>
          <w:rFonts w:ascii="Microsoft New Tai Lue" w:hAnsi="Microsoft New Tai Lue" w:cs="Microsoft New Tai Lue"/>
        </w:rPr>
      </w:r>
      <w:r/>
    </w:p>
    <w:p>
      <w:pPr>
        <w:pStyle w:val="714"/>
        <w:spacing w:before="0"/>
        <w:rPr>
          <w:rFonts w:ascii="Microsoft New Tai Lue" w:hAnsi="Microsoft New Tai Lue" w:cs="Microsoft New Tai Lue"/>
          <w:bCs w:val="0"/>
          <w:sz w:val="24"/>
          <w:szCs w:val="24"/>
        </w:rPr>
      </w:pPr>
      <w:r/>
      <w:bookmarkStart w:id="430" w:name="_Toc104560923"/>
      <w:r/>
      <w:bookmarkStart w:id="431" w:name="_Toc103848606"/>
      <w:r/>
      <w:bookmarkStart w:id="432" w:name="_Toc107246306"/>
      <w:r>
        <w:rPr>
          <w:rFonts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bookmarkStart w:id="433" w:name="_Hlk226582427"/>
      <w:r>
        <w:rPr>
          <w:rFonts w:ascii="Microsoft New Tai Lue" w:hAnsi="Microsoft New Tai Lue" w:cs="Microsoft New Tai Lue"/>
          <w:bCs w:val="0"/>
          <w:sz w:val="24"/>
          <w:szCs w:val="24"/>
        </w:rPr>
        <w:t xml:space="preserve">提供符合政府采购政策的证明材料</w:t>
      </w:r>
      <w:bookmarkEnd w:id="429"/>
      <w:r/>
      <w:bookmarkEnd w:id="430"/>
      <w:r/>
      <w:bookmarkEnd w:id="431"/>
      <w:r/>
      <w:bookmarkEnd w:id="432"/>
      <w:r/>
      <w:bookmarkEnd w:id="433"/>
      <w:r>
        <w:rPr>
          <w:rFonts w:ascii="Microsoft New Tai Lue" w:hAnsi="Microsoft New Tai Lue" w:cs="Microsoft New Tai Lue"/>
          <w:bCs w:val="0"/>
          <w:sz w:val="24"/>
          <w:szCs w:val="24"/>
        </w:rPr>
      </w:r>
      <w:r/>
    </w:p>
    <w:p>
      <w:pPr>
        <w:pStyle w:val="664"/>
        <w:jc w:val="center"/>
        <w:spacing w:line="360" w:lineRule="auto"/>
        <w:rPr>
          <w:rFonts w:ascii="宋体" w:hAnsi="宋体" w:cs="宋体"/>
          <w:sz w:val="24"/>
        </w:rPr>
      </w:pPr>
      <w:r>
        <w:rPr>
          <w:rFonts w:hint="eastAsia" w:ascii="宋体" w:hAnsi="宋体" w:cs="宋体"/>
          <w:b/>
          <w:bCs/>
          <w:sz w:val="24"/>
        </w:rPr>
        <w:t xml:space="preserve">中小微企业声明函（服务类项目）（采购包号：**）</w:t>
      </w:r>
      <w:r>
        <w:rPr>
          <w:rFonts w:ascii="宋体" w:hAnsi="宋体" w:cs="宋体"/>
          <w:sz w:val="24"/>
        </w:rPr>
      </w:r>
      <w:r/>
    </w:p>
    <w:p>
      <w:pPr>
        <w:pStyle w:val="664"/>
        <w:jc w:val="center"/>
        <w:spacing w:line="360" w:lineRule="auto"/>
        <w:rPr>
          <w:rFonts w:ascii="宋体" w:hAnsi="宋体" w:cs="宋体"/>
          <w:sz w:val="24"/>
        </w:rPr>
      </w:pPr>
      <w:r>
        <w:rPr>
          <w:rFonts w:ascii="宋体" w:hAnsi="宋体" w:cs="宋体"/>
          <w:sz w:val="24"/>
        </w:rPr>
        <w:t xml:space="preserve"> </w:t>
      </w:r>
      <w:r/>
    </w:p>
    <w:p>
      <w:pPr>
        <w:pStyle w:val="664"/>
        <w:ind w:firstLine="36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项目（项目名称）（采购包号：**）的采购活动，服务全部由符合政策的中小微企业承接。相关企业（含联合体中的中小微企业、签订采购包意向协议的中小微企业）的具体情况如下：</w:t>
      </w:r>
      <w:r>
        <w:rPr>
          <w:rFonts w:ascii="宋体" w:hAnsi="宋体" w:cs="宋体"/>
          <w:sz w:val="24"/>
        </w:rPr>
      </w:r>
      <w:r/>
    </w:p>
    <w:p>
      <w:pPr>
        <w:pStyle w:val="664"/>
        <w:ind w:firstLine="36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rPr>
          <w:rFonts w:ascii="宋体" w:hAnsi="宋体" w:cs="宋体"/>
          <w:sz w:val="24"/>
        </w:rPr>
      </w:r>
      <w:r/>
    </w:p>
    <w:p>
      <w:pPr>
        <w:pStyle w:val="664"/>
        <w:ind w:firstLine="36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rPr>
          <w:rFonts w:ascii="宋体" w:hAnsi="宋体" w:cs="宋体"/>
          <w:sz w:val="24"/>
        </w:rPr>
      </w:r>
      <w:r/>
    </w:p>
    <w:p>
      <w:pPr>
        <w:pStyle w:val="664"/>
        <w:ind w:firstLine="36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664"/>
        <w:ind w:firstLine="360"/>
        <w:spacing w:line="360" w:lineRule="auto"/>
        <w:rPr>
          <w:rFonts w:ascii="宋体" w:hAnsi="宋体" w:cs="宋体"/>
          <w:sz w:val="24"/>
        </w:rPr>
      </w:pPr>
      <w:r>
        <w:rPr>
          <w:rFonts w:hint="eastAsia" w:ascii="宋体" w:hAnsi="宋体" w:cs="宋体"/>
          <w:sz w:val="24"/>
        </w:rPr>
        <w:t xml:space="preserve">以上企业，不属于大企业的分支机构，不存在</w:t>
      </w:r>
      <w:r>
        <w:rPr>
          <w:rFonts w:hint="eastAsia" w:ascii="宋体" w:hAnsi="宋体" w:cs="宋体"/>
          <w:sz w:val="24"/>
        </w:rPr>
        <w:t xml:space="preserve">控股股东为大企业的情形，也不存在与大企业的负责人为同一人的情形。</w:t>
      </w:r>
      <w:r>
        <w:rPr>
          <w:rFonts w:ascii="宋体" w:hAnsi="宋体" w:cs="宋体"/>
          <w:sz w:val="24"/>
        </w:rPr>
      </w:r>
      <w:r/>
    </w:p>
    <w:p>
      <w:pPr>
        <w:pStyle w:val="664"/>
        <w:ind w:firstLine="36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664"/>
        <w:ind w:right="720"/>
        <w:spacing w:line="360" w:lineRule="auto"/>
        <w:rPr>
          <w:rFonts w:ascii="宋体" w:hAnsi="宋体" w:cs="宋体"/>
          <w:sz w:val="24"/>
        </w:rPr>
      </w:pPr>
      <w:r>
        <w:rPr>
          <w:rFonts w:ascii="宋体" w:hAnsi="宋体" w:cs="宋体"/>
          <w:sz w:val="24"/>
        </w:rPr>
        <w:t xml:space="preserve"> </w:t>
      </w:r>
      <w:r/>
    </w:p>
    <w:p>
      <w:pPr>
        <w:pStyle w:val="664"/>
        <w:ind w:right="180" w:firstLine="360"/>
        <w:jc w:val="right"/>
        <w:spacing w:line="360" w:lineRule="auto"/>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664"/>
        <w:ind w:right="180" w:firstLine="360"/>
        <w:jc w:val="center"/>
        <w:spacing w:line="360" w:lineRule="auto"/>
        <w:rPr>
          <w:rFonts w:ascii="宋体" w:hAnsi="宋体" w:cs="宋体"/>
          <w:sz w:val="24"/>
        </w:rPr>
      </w:pPr>
      <w:r>
        <w:rPr>
          <w:rFonts w:hint="eastAsia" w:ascii="宋体" w:hAnsi="宋体" w:cs="宋体"/>
          <w:sz w:val="24"/>
          <w:shd w:val="clear" w:color="auto" w:fill="ffffff"/>
        </w:rPr>
        <w:t xml:space="preserve">                       日期：___年____月____日 </w:t>
      </w:r>
      <w:r>
        <w:rPr>
          <w:rFonts w:ascii="宋体" w:hAnsi="宋体" w:cs="宋体"/>
          <w:sz w:val="24"/>
        </w:rPr>
      </w:r>
      <w:r/>
    </w:p>
    <w:p>
      <w:pPr>
        <w:pStyle w:val="664"/>
        <w:ind w:firstLine="480"/>
        <w:rPr>
          <w:rFonts w:ascii="宋体" w:hAnsi="宋体" w:cs="宋体"/>
          <w:sz w:val="24"/>
        </w:rPr>
      </w:pPr>
      <w:r>
        <w:rPr>
          <w:rFonts w:ascii="宋体" w:hAnsi="宋体" w:cs="宋体"/>
          <w:sz w:val="24"/>
        </w:rPr>
        <w:t xml:space="preserve"> </w:t>
      </w:r>
      <w:r/>
    </w:p>
    <w:p>
      <w:pPr>
        <w:pStyle w:val="664"/>
        <w:ind w:firstLine="480"/>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664"/>
        <w:ind w:firstLine="480"/>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rPr>
          <w:rFonts w:ascii="宋体" w:hAnsi="宋体" w:cs="宋体"/>
          <w:sz w:val="24"/>
        </w:rPr>
      </w:r>
      <w:r/>
    </w:p>
    <w:p>
      <w:pPr>
        <w:pStyle w:val="664"/>
        <w:ind w:firstLine="480"/>
        <w:rPr>
          <w:rFonts w:ascii="宋体" w:hAnsi="宋体" w:cs="宋体"/>
          <w:sz w:val="24"/>
        </w:rPr>
      </w:pPr>
      <w:r>
        <w:rPr>
          <w:rFonts w:hint="eastAsia" w:ascii="宋体" w:hAnsi="宋体" w:cs="宋体"/>
          <w:sz w:val="24"/>
        </w:rPr>
        <w:t xml:space="preserve">2.专门面向中小微型企业采购的项目，供应商如不提供此声明函，则不能通过资格审查；非专门面向中小微型企业采购的项目，供应商如不提供此声明函，价格将不做相应扣除。</w:t>
      </w:r>
      <w:r>
        <w:rPr>
          <w:rFonts w:ascii="宋体" w:hAnsi="宋体" w:cs="宋体"/>
          <w:sz w:val="24"/>
        </w:rPr>
      </w:r>
      <w:r/>
    </w:p>
    <w:p>
      <w:pPr>
        <w:pStyle w:val="664"/>
        <w:ind w:firstLine="480"/>
        <w:rPr>
          <w:rFonts w:ascii="黑体" w:hAnsi="黑体" w:eastAsia="黑体"/>
          <w:b/>
          <w:bCs/>
          <w:sz w:val="32"/>
          <w:szCs w:val="32"/>
        </w:rPr>
      </w:pPr>
      <w:r>
        <w:rPr>
          <w:rFonts w:hint="eastAsia" w:ascii="宋体" w:hAnsi="宋体" w:cs="宋体"/>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434" w:name="_GoBack"/>
      <w:r>
        <w:rPr>
          <w:rFonts w:ascii="黑体" w:hAnsi="黑体" w:eastAsia="黑体"/>
          <w:b/>
          <w:bCs/>
          <w:sz w:val="32"/>
          <w:szCs w:val="32"/>
        </w:rPr>
        <w:br w:type="page" w:clear="all"/>
      </w:r>
      <w:r>
        <w:rPr>
          <w:rFonts w:hint="eastAsia" w:ascii="宋体" w:hAnsi="宋体" w:cs="宋体"/>
          <w:b/>
          <w:bCs/>
          <w:szCs w:val="21"/>
        </w:rPr>
        <mc:AlternateContent>
          <mc:Choice Requires="wpg">
            <w:drawing>
              <wp:inline xmlns:wp="http://schemas.openxmlformats.org/drawingml/2006/wordprocessingDrawing" distT="0" distB="0" distL="0" distR="0">
                <wp:extent cx="5974677" cy="696920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974677" cy="6969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0.4pt;height:548.8pt;mso-wrap-distance-left:0.0pt;mso-wrap-distance-top:0.0pt;mso-wrap-distance-right:0.0pt;mso-wrap-distance-bottom:0.0pt;" stroked="f">
                <v:path textboxrect="0,0,0,0"/>
                <v:imagedata r:id="rId12" o:title=""/>
              </v:shape>
            </w:pict>
          </mc:Fallback>
        </mc:AlternateContent>
      </w:r>
      <w:r>
        <w:rPr>
          <w:rFonts w:ascii="黑体" w:hAnsi="黑体" w:eastAsia="黑体"/>
          <w:b/>
          <w:bCs/>
          <w:sz w:val="32"/>
          <w:szCs w:val="32"/>
        </w:rPr>
      </w:r>
      <w:r/>
    </w:p>
    <w:p>
      <w:pPr>
        <w:pStyle w:val="664"/>
        <w:ind w:left="1470" w:right="1470"/>
        <w:spacing w:after="120"/>
        <w:rPr>
          <w:rFonts w:ascii="黑体" w:hAnsi="黑体" w:eastAsia="黑体"/>
          <w:b/>
          <w:bCs/>
          <w:sz w:val="32"/>
          <w:szCs w:val="32"/>
        </w:rPr>
      </w:pPr>
      <w:r>
        <w:rPr>
          <w:rFonts w:ascii="黑体" w:hAnsi="黑体" w:eastAsia="黑体"/>
          <w:b/>
          <w:bCs/>
          <w:sz w:val="32"/>
          <w:szCs w:val="32"/>
        </w:rPr>
      </w:r>
      <w:r/>
    </w:p>
    <w:p>
      <w:pPr>
        <w:pStyle w:val="664"/>
        <w:ind w:left="1470" w:right="1470"/>
        <w:spacing w:after="120"/>
        <w:rPr>
          <w:rFonts w:ascii="黑体" w:hAnsi="黑体" w:eastAsia="黑体"/>
          <w:b/>
          <w:bCs/>
          <w:sz w:val="32"/>
          <w:szCs w:val="32"/>
        </w:rPr>
      </w:pPr>
      <w:r>
        <w:rPr>
          <w:rFonts w:ascii="黑体" w:hAnsi="黑体" w:eastAsia="黑体"/>
          <w:b/>
          <w:bCs/>
          <w:sz w:val="32"/>
          <w:szCs w:val="32"/>
        </w:rPr>
      </w:r>
      <w:r/>
    </w:p>
    <w:p>
      <w:pPr>
        <w:pStyle w:val="664"/>
        <w:ind w:left="1470" w:right="1470"/>
        <w:spacing w:after="120"/>
        <w:rPr>
          <w:rFonts w:ascii="黑体" w:hAnsi="黑体" w:eastAsia="黑体"/>
          <w:b/>
          <w:bCs/>
          <w:sz w:val="32"/>
          <w:szCs w:val="32"/>
        </w:rPr>
      </w:pPr>
      <w:r>
        <w:rPr>
          <w:rFonts w:ascii="黑体" w:hAnsi="黑体" w:eastAsia="黑体"/>
          <w:b/>
          <w:bCs/>
          <w:sz w:val="32"/>
          <w:szCs w:val="32"/>
        </w:rPr>
      </w:r>
      <w:r/>
    </w:p>
    <w:p>
      <w:pPr>
        <w:pStyle w:val="664"/>
        <w:ind w:left="1470" w:right="1470"/>
        <w:spacing w:after="120"/>
        <w:rPr>
          <w:rFonts w:ascii="黑体" w:hAnsi="黑体" w:eastAsia="黑体"/>
          <w:b/>
          <w:bCs/>
          <w:sz w:val="32"/>
          <w:szCs w:val="32"/>
        </w:rPr>
      </w:pPr>
      <w:r>
        <w:rPr>
          <w:rFonts w:ascii="黑体" w:hAnsi="黑体" w:eastAsia="黑体"/>
          <w:b/>
          <w:bCs/>
          <w:sz w:val="32"/>
          <w:szCs w:val="32"/>
        </w:rPr>
      </w:r>
      <w:r/>
    </w:p>
    <w:p>
      <w:pPr>
        <w:pStyle w:val="664"/>
        <w:ind w:right="1470"/>
        <w:spacing w:after="120"/>
        <w:rPr>
          <w:rFonts w:hint="eastAsia" w:ascii="黑体" w:hAnsi="黑体" w:eastAsia="黑体"/>
          <w:b/>
          <w:bCs/>
          <w:szCs w:val="21"/>
        </w:rPr>
      </w:pPr>
      <w:r>
        <w:rPr>
          <w:rFonts w:hint="eastAsia" w:ascii="黑体" w:hAnsi="黑体" w:eastAsia="黑体"/>
          <w:b/>
          <w:bCs/>
          <w:szCs w:val="21"/>
        </w:rPr>
        <mc:AlternateContent>
          <mc:Choice Requires="wpg">
            <w:drawing>
              <wp:inline xmlns:wp="http://schemas.openxmlformats.org/drawingml/2006/wordprocessingDrawing" distT="0" distB="0" distL="0" distR="0">
                <wp:extent cx="5973940" cy="717186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973940" cy="71718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0.4pt;height:564.7pt;mso-wrap-distance-left:0.0pt;mso-wrap-distance-top:0.0pt;mso-wrap-distance-right:0.0pt;mso-wrap-distance-bottom:0.0pt;" stroked="f">
                <v:path textboxrect="0,0,0,0"/>
                <v:imagedata r:id="rId13" o:title=""/>
              </v:shape>
            </w:pict>
          </mc:Fallback>
        </mc:AlternateContent>
      </w:r>
      <w:r>
        <w:rPr>
          <w:rFonts w:hint="eastAsia" w:ascii="黑体" w:hAnsi="黑体" w:eastAsia="黑体"/>
          <w:b/>
          <w:bCs/>
          <w:szCs w:val="21"/>
        </w:rPr>
      </w:r>
      <w:r/>
    </w:p>
    <w:p>
      <w:pPr>
        <w:pStyle w:val="664"/>
        <w:ind w:firstLine="480"/>
        <w:rPr>
          <w:rFonts w:ascii="宋体" w:hAnsi="宋体" w:cs="宋体"/>
          <w:sz w:val="24"/>
        </w:rPr>
      </w:pPr>
      <w:r>
        <w:rPr>
          <w:rFonts w:ascii="宋体" w:hAnsi="宋体" w:cs="宋体"/>
          <w:sz w:val="24"/>
        </w:rPr>
      </w:r>
      <w:r/>
    </w:p>
    <w:p>
      <w:pPr>
        <w:pStyle w:val="664"/>
        <w:jc w:val="center"/>
        <w:spacing w:line="360" w:lineRule="auto"/>
        <w:rPr>
          <w:rFonts w:ascii="宋体" w:hAnsi="宋体" w:cs="宋体"/>
          <w:sz w:val="24"/>
        </w:rPr>
      </w:pPr>
      <w:r/>
      <w:bookmarkEnd w:id="434"/>
      <w:r>
        <w:rPr>
          <w:rFonts w:ascii="Microsoft New Tai Lue" w:hAnsi="Microsoft New Tai Lue" w:cs="Microsoft New Tai Lue"/>
        </w:rPr>
        <w:br w:type="page" w:clear="all"/>
      </w:r>
      <w:r>
        <w:rPr>
          <w:rFonts w:hint="eastAsia" w:ascii="宋体" w:hAnsi="宋体" w:cs="宋体"/>
          <w:b/>
          <w:bCs/>
          <w:sz w:val="24"/>
        </w:rPr>
        <w:t xml:space="preserve">残疾人福利性单位声明函（服务类项目）（采购包号：**）</w:t>
      </w:r>
      <w:r>
        <w:rPr>
          <w:rFonts w:ascii="宋体" w:hAnsi="宋体" w:cs="宋体"/>
          <w:sz w:val="24"/>
        </w:rPr>
      </w:r>
      <w:r/>
    </w:p>
    <w:p>
      <w:pPr>
        <w:pStyle w:val="664"/>
        <w:jc w:val="center"/>
        <w:spacing w:line="360" w:lineRule="auto"/>
        <w:rPr>
          <w:rFonts w:ascii="宋体" w:hAnsi="宋体" w:cs="宋体"/>
          <w:sz w:val="24"/>
        </w:rPr>
      </w:pPr>
      <w:r>
        <w:rPr>
          <w:rFonts w:ascii="宋体" w:hAnsi="宋体" w:cs="宋体"/>
          <w:sz w:val="24"/>
        </w:rPr>
        <w:t xml:space="preserve"> </w:t>
      </w:r>
      <w:r/>
    </w:p>
    <w:p>
      <w:pPr>
        <w:pStyle w:val="664"/>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w:t>
      </w:r>
      <w:r>
        <w:rPr>
          <w:rFonts w:hint="eastAsia" w:ascii="宋体" w:hAnsi="宋体" w:cs="宋体"/>
          <w:sz w:val="24"/>
        </w:rPr>
        <w:t xml:space="preserve">府采购政策的通知》（财库〔2017〕 141号）的规定，本单位为符合条件的残疾人福利性单位，且本单位参加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项目（项目名称）（采购包号：**）采购活动由本单位提供服务。</w:t>
      </w:r>
      <w:r>
        <w:rPr>
          <w:rFonts w:ascii="宋体" w:hAnsi="宋体" w:cs="宋体"/>
          <w:sz w:val="24"/>
        </w:rPr>
      </w:r>
      <w:r/>
    </w:p>
    <w:p>
      <w:pPr>
        <w:pStyle w:val="664"/>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664"/>
        <w:ind w:firstLine="480"/>
        <w:spacing w:line="360" w:lineRule="auto"/>
        <w:rPr>
          <w:rFonts w:ascii="宋体" w:hAnsi="宋体" w:cs="宋体"/>
          <w:sz w:val="24"/>
        </w:rPr>
      </w:pPr>
      <w:r>
        <w:rPr>
          <w:rFonts w:ascii="宋体" w:hAnsi="宋体" w:cs="宋体"/>
          <w:sz w:val="24"/>
        </w:rPr>
        <w:t xml:space="preserve"> </w:t>
      </w:r>
      <w:r/>
    </w:p>
    <w:p>
      <w:pPr>
        <w:pStyle w:val="664"/>
        <w:ind w:firstLine="480"/>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664"/>
        <w:ind w:firstLine="480"/>
        <w:spacing w:line="360" w:lineRule="auto"/>
        <w:rPr>
          <w:rFonts w:ascii="宋体" w:hAnsi="宋体" w:cs="宋体"/>
          <w:sz w:val="24"/>
        </w:rPr>
      </w:pPr>
      <w:r>
        <w:rPr>
          <w:rFonts w:hint="eastAsia" w:ascii="宋体" w:hAnsi="宋体" w:cs="宋体"/>
          <w:sz w:val="24"/>
        </w:rPr>
        <w:t xml:space="preserve">1.专门面向中小微型企业采购的项目，供应商为残疾人福利性单位并提供服务的必须提供此声明函，否则将不能通过资格审查。</w:t>
      </w:r>
      <w:r>
        <w:rPr>
          <w:rFonts w:ascii="宋体" w:hAnsi="宋体" w:cs="宋体"/>
          <w:sz w:val="24"/>
        </w:rPr>
      </w:r>
      <w:r/>
    </w:p>
    <w:p>
      <w:pPr>
        <w:pStyle w:val="664"/>
        <w:ind w:firstLine="480"/>
        <w:spacing w:line="360" w:lineRule="auto"/>
        <w:rPr>
          <w:rFonts w:ascii="宋体" w:hAnsi="宋体" w:cs="宋体"/>
          <w:sz w:val="24"/>
        </w:rPr>
      </w:pPr>
      <w:r>
        <w:rPr>
          <w:rFonts w:hint="eastAsia" w:ascii="宋体" w:hAnsi="宋体" w:cs="宋体"/>
          <w:sz w:val="24"/>
        </w:rPr>
        <w:t xml:space="preserve">2.非专门面向中小微型企业采购的项目，供应商如不提供此声明函，价格将不做相应扣除。</w:t>
      </w:r>
      <w:r>
        <w:rPr>
          <w:rFonts w:ascii="宋体" w:hAnsi="宋体" w:cs="宋体"/>
          <w:sz w:val="24"/>
        </w:rPr>
      </w:r>
      <w:r/>
    </w:p>
    <w:p>
      <w:pPr>
        <w:pStyle w:val="664"/>
        <w:ind w:firstLine="480"/>
        <w:spacing w:line="360" w:lineRule="auto"/>
        <w:rPr>
          <w:rFonts w:ascii="宋体" w:hAnsi="宋体" w:cs="宋体"/>
          <w:sz w:val="24"/>
        </w:rPr>
      </w:pPr>
      <w:r>
        <w:rPr>
          <w:rFonts w:hint="eastAsia" w:ascii="宋体" w:hAnsi="宋体" w:cs="宋体"/>
          <w:sz w:val="24"/>
        </w:rPr>
        <w:t xml:space="preserve">3.中标/成交供应商为残疾人福利性单位的，此声明函将随中标/成交结果同时公告，接受社会监督</w:t>
      </w:r>
      <w:r>
        <w:rPr>
          <w:rFonts w:ascii="宋体" w:hAnsi="宋体" w:cs="宋体"/>
          <w:sz w:val="24"/>
        </w:rPr>
      </w:r>
      <w:r/>
    </w:p>
    <w:p>
      <w:pPr>
        <w:pStyle w:val="664"/>
        <w:ind w:firstLine="624"/>
        <w:spacing w:line="360" w:lineRule="auto"/>
        <w:rPr>
          <w:rFonts w:ascii="宋体" w:hAnsi="宋体" w:cs="宋体"/>
          <w:sz w:val="24"/>
        </w:rPr>
      </w:pPr>
      <w:r>
        <w:rPr>
          <w:rFonts w:ascii="宋体" w:hAnsi="宋体" w:cs="宋体"/>
          <w:sz w:val="24"/>
        </w:rPr>
        <w:t xml:space="preserve"> </w:t>
      </w:r>
      <w:r/>
    </w:p>
    <w:p>
      <w:pPr>
        <w:pStyle w:val="664"/>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sz w:val="30"/>
          <w:szCs w:val="30"/>
        </w:rPr>
        <w:t xml:space="preserve">         </w:t>
      </w:r>
      <w:r>
        <w:rPr>
          <w:rFonts w:hint="eastAsia" w:ascii="宋体" w:hAnsi="宋体" w:cs="宋体"/>
          <w:sz w:val="24"/>
        </w:rPr>
        <w:t xml:space="preserve">供应商全称（加盖CA电子公章）：</w:t>
      </w:r>
      <w:r>
        <w:rPr>
          <w:rFonts w:ascii="宋体" w:hAnsi="宋体" w:cs="宋体"/>
          <w:sz w:val="24"/>
        </w:rPr>
      </w:r>
      <w:r/>
    </w:p>
    <w:p>
      <w:pPr>
        <w:pStyle w:val="664"/>
        <w:ind w:right="1559" w:firstLine="480"/>
        <w:jc w:val="center"/>
        <w:spacing w:line="360" w:lineRule="auto"/>
        <w:tabs>
          <w:tab w:val="left" w:pos="4860" w:leader="none"/>
        </w:tabs>
        <w:rPr>
          <w:rFonts w:hint="eastAsia" w:ascii="宋体" w:hAnsi="宋体" w:cs="宋体"/>
          <w:sz w:val="24"/>
          <w:shd w:val="clear" w:color="auto" w:fill="ffffff"/>
        </w:rPr>
      </w:pPr>
      <w:r>
        <w:rPr>
          <w:rFonts w:hint="eastAsia" w:ascii="宋体" w:hAnsi="宋体" w:cs="宋体"/>
          <w:sz w:val="24"/>
        </w:rPr>
        <w:t xml:space="preserve">                        </w:t>
      </w:r>
      <w:r>
        <w:rPr>
          <w:rFonts w:hint="eastAsia" w:ascii="宋体" w:hAnsi="宋体" w:cs="宋体"/>
          <w:sz w:val="24"/>
          <w:shd w:val="clear" w:color="auto" w:fill="ffffff"/>
        </w:rPr>
        <w:t xml:space="preserve">日期：___年____月____日   </w:t>
      </w:r>
      <w:r>
        <w:rPr>
          <w:rFonts w:hint="eastAsia" w:ascii="宋体" w:hAnsi="宋体" w:cs="宋体"/>
          <w:sz w:val="24"/>
          <w:shd w:val="clear" w:color="auto" w:fill="ffffff"/>
        </w:rPr>
      </w:r>
      <w:r/>
    </w:p>
    <w:p>
      <w:pPr>
        <w:pStyle w:val="695"/>
        <w:ind w:firstLine="482"/>
        <w:jc w:val="center"/>
        <w:rPr>
          <w:rFonts w:ascii="Microsoft New Tai Lue" w:hAnsi="Microsoft New Tai Lue" w:cs="Microsoft New Tai Lue"/>
          <w:b/>
          <w:sz w:val="24"/>
          <w:szCs w:val="24"/>
        </w:rPr>
      </w:pPr>
      <w:r>
        <w:rPr>
          <w:rFonts w:hint="eastAsia" w:hAnsi="宋体" w:cs="宋体"/>
          <w:sz w:val="24"/>
          <w:shd w:val="clear" w:color="auto" w:fill="ffffff"/>
        </w:rPr>
        <w:br w:type="page" w:clear="all"/>
      </w:r>
      <w:r>
        <w:rPr>
          <w:rFonts w:hint="eastAsia" w:ascii="Microsoft New Tai Lue" w:hAnsi="Microsoft New Tai Lue" w:cs="Microsoft New Tai Lue"/>
          <w:b/>
          <w:sz w:val="24"/>
          <w:szCs w:val="24"/>
        </w:rPr>
        <w:t xml:space="preserve">监狱企业证明</w:t>
      </w:r>
      <w:r>
        <w:rPr>
          <w:rFonts w:ascii="Microsoft New Tai Lue" w:hAnsi="Microsoft New Tai Lue" w:cs="Microsoft New Tai Lue"/>
          <w:b/>
          <w:sz w:val="24"/>
          <w:szCs w:val="24"/>
        </w:rPr>
      </w:r>
      <w:r/>
    </w:p>
    <w:p>
      <w:pPr>
        <w:pStyle w:val="695"/>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695"/>
        <w:ind w:firstLine="420"/>
        <w:rPr>
          <w:rFonts w:ascii="Microsoft New Tai Lue" w:hAnsi="Microsoft New Tai Lue" w:cs="Microsoft New Tai Lue"/>
        </w:rPr>
      </w:pPr>
      <w:r>
        <w:rPr>
          <w:rFonts w:hint="eastAsia" w:ascii="Microsoft New Tai Lue" w:hAnsi="Microsoft New Tai Lue" w:cs="Microsoft New Tai Lue"/>
        </w:rPr>
        <w:t xml:space="preserve">根据《关于政府采购支持监狱企业发展有关问题的通知》（财库</w:t>
      </w:r>
      <w:r>
        <w:rPr>
          <w:rFonts w:ascii="Microsoft New Tai Lue" w:hAnsi="Microsoft New Tai Lue" w:cs="Microsoft New Tai Lue"/>
        </w:rPr>
        <w:t xml:space="preserve">[2014]68</w:t>
      </w:r>
      <w:r>
        <w:rPr>
          <w:rFonts w:hint="eastAsia" w:ascii="Microsoft New Tai Lue" w:hAnsi="Microsoft New Tai Lue" w:cs="Microsoft New Tai Lue"/>
        </w:rPr>
        <w:t xml:space="preserve">号），监狱企业视同小型、微型企业，享受以上政策。监狱企业须提供由省级以上监狱管理局、戒毒管理局</w:t>
      </w:r>
      <w:r>
        <w:rPr>
          <w:rFonts w:ascii="Microsoft New Tai Lue" w:hAnsi="Microsoft New Tai Lue" w:cs="Microsoft New Tai Lue"/>
        </w:rPr>
        <w:t xml:space="preserve">(</w:t>
      </w:r>
      <w:r>
        <w:rPr>
          <w:rFonts w:hint="eastAsia" w:ascii="Microsoft New Tai Lue" w:hAnsi="Microsoft New Tai Lue" w:cs="Microsoft New Tai Lue"/>
        </w:rPr>
        <w:t xml:space="preserve">含新疆生产建设兵团</w:t>
      </w:r>
      <w:r>
        <w:rPr>
          <w:rFonts w:ascii="Microsoft New Tai Lue" w:hAnsi="Microsoft New Tai Lue" w:cs="Microsoft New Tai Lue"/>
        </w:rPr>
        <w:t xml:space="preserve">)</w:t>
      </w:r>
      <w:r>
        <w:rPr>
          <w:rFonts w:hint="eastAsia" w:ascii="Microsoft New Tai Lue" w:hAnsi="Microsoft New Tai Lue" w:cs="Microsoft New Tai Lue"/>
        </w:rPr>
        <w:t xml:space="preserve">出具的属于监狱企业的证明文件。</w:t>
      </w:r>
      <w:r>
        <w:rPr>
          <w:rFonts w:ascii="Microsoft New Tai Lue" w:hAnsi="Microsoft New Tai Lue" w:cs="Microsoft New Tai Lue"/>
        </w:rPr>
      </w:r>
      <w:r/>
    </w:p>
    <w:p>
      <w:pPr>
        <w:pStyle w:val="664"/>
        <w:ind w:right="1559" w:firstLine="480"/>
        <w:jc w:val="center"/>
        <w:spacing w:line="360" w:lineRule="auto"/>
        <w:tabs>
          <w:tab w:val="left" w:pos="4860" w:leader="none"/>
        </w:tabs>
        <w:rPr>
          <w:rFonts w:ascii="宋体" w:hAnsi="宋体" w:cs="宋体"/>
          <w:sz w:val="24"/>
        </w:rPr>
      </w:pPr>
      <w:r>
        <w:rPr>
          <w:rFonts w:ascii="宋体" w:hAnsi="宋体" w:cs="宋体"/>
          <w:sz w:val="24"/>
        </w:rPr>
      </w:r>
      <w:r/>
    </w:p>
    <w:p>
      <w:pPr>
        <w:pStyle w:val="664"/>
        <w:rPr>
          <w:rFonts w:ascii="Microsoft New Tai Lue" w:hAnsi="Microsoft New Tai Lue" w:cs="Microsoft New Tai Lue"/>
        </w:rPr>
      </w:pPr>
      <w:r>
        <w:rPr>
          <w:rFonts w:ascii="Microsoft New Tai Lue" w:hAnsi="Microsoft New Tai Lue" w:cs="Microsoft New Tai Lue"/>
        </w:rPr>
        <w:br w:type="page" w:clear="all"/>
      </w:r>
      <w:r>
        <w:rPr>
          <w:rFonts w:ascii="Microsoft New Tai Lue" w:hAnsi="Microsoft New Tai Lue" w:cs="Microsoft New Tai Lue"/>
        </w:rPr>
      </w:r>
      <w:r/>
    </w:p>
    <w:p>
      <w:pPr>
        <w:pStyle w:val="714"/>
        <w:spacing w:before="0"/>
        <w:rPr>
          <w:rFonts w:ascii="Microsoft New Tai Lue" w:hAnsi="Microsoft New Tai Lue" w:cs="Microsoft New Tai Lue"/>
          <w:bCs w:val="0"/>
          <w:sz w:val="24"/>
          <w:szCs w:val="24"/>
        </w:rPr>
      </w:pPr>
      <w:r/>
      <w:bookmarkEnd w:id="424"/>
      <w:r/>
      <w:bookmarkStart w:id="435" w:name="_Toc100905295"/>
      <w:r/>
      <w:bookmarkStart w:id="436" w:name="_Toc103848607"/>
      <w:r/>
      <w:bookmarkStart w:id="437" w:name="_Toc107246307"/>
      <w:r/>
      <w:bookmarkStart w:id="438" w:name="_Toc10456092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）供应商认为需提供的其他</w:t>
      </w:r>
      <w:bookmarkEnd w:id="435"/>
      <w:r>
        <w:rPr>
          <w:rFonts w:ascii="Microsoft New Tai Lue" w:hAnsi="Microsoft New Tai Lue" w:cs="Microsoft New Tai Lue"/>
          <w:bCs w:val="0"/>
          <w:sz w:val="24"/>
          <w:szCs w:val="24"/>
        </w:rPr>
        <w:t xml:space="preserve">文件或证明材料</w:t>
      </w:r>
      <w:bookmarkEnd w:id="436"/>
      <w:r/>
      <w:bookmarkEnd w:id="437"/>
      <w:r/>
      <w:bookmarkEnd w:id="438"/>
      <w:r>
        <w:rPr>
          <w:rFonts w:ascii="Microsoft New Tai Lue" w:hAnsi="Microsoft New Tai Lue" w:cs="Microsoft New Tai Lue"/>
          <w:bCs w:val="0"/>
          <w:sz w:val="24"/>
          <w:szCs w:val="24"/>
        </w:rPr>
      </w:r>
      <w:r/>
    </w:p>
    <w:p>
      <w:pPr>
        <w:pStyle w:val="664"/>
      </w:pPr>
      <w:r/>
      <w:r/>
    </w:p>
    <w:p>
      <w:pPr>
        <w:pStyle w:val="714"/>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439" w:name="_Toc104560925"/>
      <w:r/>
      <w:bookmarkStart w:id="440" w:name="_Toc103848608"/>
      <w:r/>
      <w:bookmarkStart w:id="441" w:name="_Toc10724630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9</w:t>
      </w:r>
      <w:r>
        <w:rPr>
          <w:rFonts w:ascii="Microsoft New Tai Lue" w:hAnsi="Microsoft New Tai Lue" w:cs="Microsoft New Tai Lue"/>
          <w:bCs w:val="0"/>
          <w:sz w:val="24"/>
          <w:szCs w:val="24"/>
        </w:rPr>
        <w:t xml:space="preserve">）要求供应商提交的其他文件材料或证明材料</w:t>
      </w:r>
      <w:bookmarkEnd w:id="439"/>
      <w:r/>
      <w:bookmarkEnd w:id="440"/>
      <w:r/>
      <w:bookmarkEnd w:id="441"/>
      <w:r>
        <w:rPr>
          <w:rFonts w:ascii="Microsoft New Tai Lue" w:hAnsi="Microsoft New Tai Lue" w:cs="Microsoft New Tai Lue"/>
        </w:rPr>
      </w:r>
      <w:r/>
    </w:p>
    <w:p>
      <w:pPr>
        <w:pStyle w:val="664"/>
      </w:pPr>
      <w:r/>
      <w:r/>
    </w:p>
    <w:p>
      <w:pPr>
        <w:pStyle w:val="714"/>
        <w:spacing w:before="0"/>
        <w:rPr>
          <w:rFonts w:ascii="Microsoft New Tai Lue" w:hAnsi="Microsoft New Tai Lue" w:cs="Microsoft New Tai Lue"/>
          <w:sz w:val="24"/>
          <w:szCs w:val="24"/>
        </w:rPr>
      </w:pPr>
      <w:r/>
      <w:bookmarkEnd w:id="0"/>
      <w:r>
        <w:rPr>
          <w:rFonts w:ascii="Microsoft New Tai Lue" w:hAnsi="Microsoft New Tai Lue" w:cs="Microsoft New Tai Lue"/>
        </w:rPr>
        <w:br w:type="page" w:clear="all"/>
      </w:r>
      <w:bookmarkStart w:id="442" w:name="_Toc104560915"/>
      <w:r/>
      <w:bookmarkStart w:id="443" w:name="_Toc107246296"/>
      <w:r>
        <w:rPr>
          <w:rFonts w:hint="eastAsia"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20</w:t>
      </w:r>
      <w:r>
        <w:rPr>
          <w:rFonts w:hint="eastAsia" w:ascii="Microsoft New Tai Lue" w:hAnsi="Microsoft New Tai Lue" w:cs="Microsoft New Tai Lue"/>
          <w:sz w:val="24"/>
          <w:szCs w:val="24"/>
        </w:rPr>
        <w:t xml:space="preserve">）公章授权书（如需）</w:t>
      </w:r>
      <w:bookmarkEnd w:id="442"/>
      <w:r/>
      <w:bookmarkEnd w:id="443"/>
      <w:r>
        <w:rPr>
          <w:rFonts w:ascii="Microsoft New Tai Lue" w:hAnsi="Microsoft New Tai Lue" w:cs="Microsoft New Tai Lue"/>
          <w:sz w:val="24"/>
          <w:szCs w:val="24"/>
        </w:rPr>
      </w:r>
      <w:r/>
    </w:p>
    <w:p>
      <w:pPr>
        <w:pStyle w:val="742"/>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742"/>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w:t>
      </w:r>
      <w:r>
        <w:rPr>
          <w:rFonts w:hint="eastAsia" w:ascii="Microsoft New Tai Lue" w:hAnsi="Microsoft New Tai Lue" w:cs="Microsoft New Tai Lue"/>
          <w:sz w:val="21"/>
          <w:szCs w:val="21"/>
        </w:rPr>
        <w:t xml:space="preserve">（采购人）</w:t>
      </w:r>
      <w:r>
        <w:rPr>
          <w:rFonts w:ascii="Microsoft New Tai Lue" w:hAnsi="Microsoft New Tai Lue" w:cs="Microsoft New Tai Lue"/>
          <w:sz w:val="21"/>
          <w:szCs w:val="21"/>
        </w:rPr>
      </w:r>
      <w:r/>
    </w:p>
    <w:p>
      <w:pPr>
        <w:pStyle w:val="74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供应商</w:t>
      </w:r>
      <w:r>
        <w:rPr>
          <w:rFonts w:hint="eastAsia" w:ascii="Microsoft New Tai Lue" w:hAnsi="Microsoft New Tai Lue" w:cs="Microsoft New Tai Lue"/>
          <w:sz w:val="21"/>
          <w:szCs w:val="21"/>
          <w:u w:val="single"/>
        </w:rPr>
        <w:t xml:space="preserve">名称</w:t>
      </w:r>
      <w:r>
        <w:rPr>
          <w:rFonts w:ascii="Microsoft New Tai Lue" w:hAnsi="Microsoft New Tai Lue" w:cs="Microsoft New Tai Lue"/>
          <w:sz w:val="21"/>
          <w:szCs w:val="21"/>
          <w:u w:val="single"/>
        </w:rPr>
        <w:t xml:space="preserve">)</w:t>
      </w:r>
      <w:r>
        <w:rPr>
          <w:rFonts w:ascii="Microsoft New Tai Lue" w:hAnsi="Microsoft New Tai Lue" w:cs="Microsoft New Tai Lue"/>
          <w:sz w:val="21"/>
          <w:szCs w:val="21"/>
        </w:rPr>
        <w:t xml:space="preserve">______</w:t>
      </w:r>
      <w:r>
        <w:rPr>
          <w:rFonts w:hint="eastAsia" w:ascii="Microsoft New Tai Lue" w:hAnsi="Microsoft New Tai Lue" w:cs="Microsoft New Tai Lue"/>
          <w:sz w:val="21"/>
          <w:szCs w:val="21"/>
        </w:rPr>
        <w:t xml:space="preserve">，中华人民共和国合法企业，法定地址：</w:t>
      </w:r>
      <w:r>
        <w:rPr>
          <w:rFonts w:ascii="Microsoft New Tai Lue" w:hAnsi="Microsoft New Tai Lue" w:cs="Microsoft New Tai Lue"/>
          <w:sz w:val="21"/>
          <w:szCs w:val="21"/>
        </w:rPr>
        <w:t xml:space="preserve">____________________</w:t>
      </w:r>
      <w:r>
        <w:rPr>
          <w:rFonts w:hint="eastAsia" w:ascii="Microsoft New Tai Lue" w:hAnsi="Microsoft New Tai Lue" w:cs="Microsoft New Tai Lue"/>
          <w:sz w:val="21"/>
          <w:szCs w:val="21"/>
        </w:rPr>
        <w:t xml:space="preserve">。在参与</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项目名称</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项目编号</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（采购包号）</w:t>
      </w:r>
      <w:r>
        <w:rPr>
          <w:rFonts w:ascii="Microsoft New Tai Lue" w:hAnsi="Microsoft New Tai Lue" w:cs="Microsoft New Tai Lue"/>
          <w:sz w:val="21"/>
          <w:szCs w:val="21"/>
        </w:rPr>
        <w:t xml:space="preserve">______</w:t>
      </w:r>
      <w:r>
        <w:rPr>
          <w:rFonts w:hint="eastAsia" w:ascii="Microsoft New Tai Lue" w:hAnsi="Microsoft New Tai Lue" w:cs="Microsoft New Tai Lue"/>
          <w:sz w:val="21"/>
          <w:szCs w:val="21"/>
        </w:rPr>
        <w:t xml:space="preserve">协商活动中，我单位授权</w:t>
      </w:r>
      <w:r>
        <w:rPr>
          <w:rFonts w:hint="eastAsia" w:ascii="Microsoft New Tai Lue" w:hAnsi="Microsoft New Tai Lue" w:cs="Microsoft New Tai Lue"/>
          <w:sz w:val="21"/>
          <w:szCs w:val="21"/>
          <w:u w:val="single"/>
        </w:rPr>
        <w:t xml:space="preserve">（其他形式的印章名称）</w:t>
      </w:r>
      <w:r>
        <w:rPr>
          <w:rFonts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（样式附后）在此次活动中代为公章使用。</w:t>
      </w:r>
      <w:r>
        <w:rPr>
          <w:rFonts w:ascii="Microsoft New Tai Lue" w:hAnsi="Microsoft New Tai Lue" w:cs="Microsoft New Tai Lue"/>
          <w:sz w:val="21"/>
          <w:szCs w:val="21"/>
        </w:rPr>
      </w:r>
      <w:r/>
    </w:p>
    <w:p>
      <w:pPr>
        <w:pStyle w:val="742"/>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u w:val="single"/>
        </w:rPr>
        <w:t xml:space="preserve">（其他形式的印章名称）</w:t>
      </w:r>
      <w:r>
        <w:rPr>
          <w:rFonts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所签署的</w:t>
      </w:r>
      <w:r>
        <w:rPr>
          <w:rFonts w:hint="eastAsia" w:ascii="Microsoft New Tai Lue" w:hAnsi="Microsoft New Tai Lue" w:cs="Microsoft New Tai Lue"/>
          <w:sz w:val="21"/>
          <w:szCs w:val="21"/>
        </w:rPr>
        <w:t xml:space="preserve">响应文件</w:t>
      </w:r>
      <w:r>
        <w:rPr>
          <w:rFonts w:hint="eastAsia" w:ascii="Microsoft New Tai Lue" w:hAnsi="Microsoft New Tai Lue" w:cs="Microsoft New Tai Lue"/>
          <w:sz w:val="21"/>
          <w:szCs w:val="21"/>
        </w:rPr>
        <w:t xml:space="preserve">、澄清等，我单位承认并同意具备与我单位公章签署等同的法律效力。</w:t>
      </w:r>
      <w:r>
        <w:rPr>
          <w:rFonts w:ascii="Microsoft New Tai Lue" w:hAnsi="Microsoft New Tai Lue" w:cs="Microsoft New Tai Lue"/>
          <w:sz w:val="21"/>
          <w:szCs w:val="21"/>
        </w:rPr>
      </w:r>
      <w:r/>
    </w:p>
    <w:p>
      <w:pPr>
        <w:pStyle w:val="742"/>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u w:val="single"/>
        </w:rPr>
        <w:t xml:space="preserve">（其他形式的印章名称）</w:t>
      </w:r>
      <w:r>
        <w:rPr>
          <w:rFonts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签署的所有文件、协议不因授权的撤销而失效。</w:t>
      </w:r>
      <w:r>
        <w:rPr>
          <w:rFonts w:ascii="Microsoft New Tai Lue" w:hAnsi="Microsoft New Tai Lue" w:cs="Microsoft New Tai Lue"/>
          <w:sz w:val="21"/>
          <w:szCs w:val="21"/>
        </w:rPr>
      </w:r>
      <w:r/>
    </w:p>
    <w:p>
      <w:pPr>
        <w:pStyle w:val="742"/>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840" w:firstLine="199"/>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其他形式的印章名称：</w:t>
      </w:r>
      <w:r>
        <w:rPr>
          <w:rFonts w:ascii="Microsoft New Tai Lue" w:hAnsi="Microsoft New Tai Lue" w:cs="Microsoft New Tai Lue"/>
          <w:sz w:val="21"/>
          <w:szCs w:val="21"/>
        </w:rPr>
        <w:t xml:space="preserve">______________</w:t>
      </w:r>
      <w:r/>
    </w:p>
    <w:p>
      <w:pPr>
        <w:pStyle w:val="742"/>
        <w:ind w:right="420" w:firstLine="190"/>
        <w:rPr>
          <w:rFonts w:ascii="Microsoft New Tai Lue" w:hAnsi="Microsoft New Tai Lue" w:cs="Microsoft New Tai Lue"/>
          <w:sz w:val="21"/>
          <w:szCs w:val="21"/>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664"/>
                            </w:pPr>
                            <w:r/>
                            <w:r/>
                          </w:p>
                          <w:p>
                            <w:pPr>
                              <w:pStyle w:val="664"/>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664"/>
                      </w:pPr>
                      <w:r/>
                      <w:r/>
                    </w:p>
                    <w:p>
                      <w:pPr>
                        <w:pStyle w:val="664"/>
                      </w:pPr>
                      <w:r/>
                      <w:r/>
                    </w:p>
                  </w:txbxContent>
                </v:textbox>
              </v:shape>
            </w:pict>
          </mc:Fallback>
        </mc:AlternateContent>
      </w:r>
      <w:r>
        <w:rPr>
          <w:rFonts w:hint="eastAsia" w:ascii="Microsoft New Tai Lue" w:hAnsi="Microsoft New Tai Lue" w:cs="Microsoft New Tai Lue"/>
          <w:sz w:val="21"/>
          <w:szCs w:val="21"/>
        </w:rPr>
        <w:t xml:space="preserve">印章样式：</w:t>
      </w:r>
      <w:r>
        <w:rPr>
          <w:rFonts w:ascii="Microsoft New Tai Lue" w:hAnsi="Microsoft New Tai Lue" w:cs="Microsoft New Tai Lue"/>
          <w:sz w:val="21"/>
          <w:szCs w:val="21"/>
        </w:rPr>
      </w:r>
      <w:r/>
    </w:p>
    <w:p>
      <w:pPr>
        <w:pStyle w:val="742"/>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42"/>
        <w:ind w:right="420" w:firstLine="3150"/>
        <w:jc w:val="left"/>
        <w:spacing w:line="276" w:lineRule="auto"/>
        <w:rPr>
          <w:rFonts w:ascii="Microsoft New Tai Lue" w:hAnsi="Microsoft New Tai Lue" w:cs="Microsoft New Tai Lue"/>
          <w:sz w:val="21"/>
          <w:szCs w:val="21"/>
          <w:u w:val="single"/>
        </w:rPr>
      </w:pPr>
      <w:r>
        <w:rPr>
          <w:rFonts w:hint="eastAsia" w:ascii="Microsoft New Tai Lue" w:hAnsi="Microsoft New Tai Lue" w:cs="Microsoft New Tai Lue"/>
          <w:sz w:val="21"/>
          <w:szCs w:val="21"/>
        </w:rPr>
        <w:t xml:space="preserve">供应商</w:t>
      </w:r>
      <w:r>
        <w:rPr>
          <w:rFonts w:hint="eastAsia" w:ascii="Microsoft New Tai Lue" w:hAnsi="Microsoft New Tai Lue" w:cs="Microsoft New Tai Lue"/>
          <w:sz w:val="21"/>
          <w:szCs w:val="21"/>
        </w:rPr>
        <w:t xml:space="preserve">名称（公章）：</w:t>
      </w:r>
      <w:r>
        <w:rPr>
          <w:rFonts w:ascii="Microsoft New Tai Lue" w:hAnsi="Microsoft New Tai Lue" w:cs="Microsoft New Tai Lue"/>
          <w:sz w:val="21"/>
          <w:szCs w:val="21"/>
          <w:u w:val="single"/>
        </w:rPr>
        <w:t xml:space="preserve">                         </w:t>
      </w:r>
      <w:r/>
    </w:p>
    <w:p>
      <w:pPr>
        <w:pStyle w:val="742"/>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742"/>
        <w:ind w:right="420" w:firstLine="3150"/>
        <w:jc w:val="left"/>
        <w:spacing w:line="276"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法定代表人（单位负责人）</w:t>
      </w:r>
      <w:r>
        <w:rPr>
          <w:rFonts w:ascii="Microsoft New Tai Lue" w:hAnsi="Microsoft New Tai Lue" w:cs="Microsoft New Tai Lue"/>
          <w:sz w:val="21"/>
          <w:szCs w:val="21"/>
        </w:rPr>
      </w:r>
      <w:r/>
    </w:p>
    <w:p>
      <w:pPr>
        <w:pStyle w:val="742"/>
        <w:ind w:right="420" w:firstLine="3150"/>
        <w:jc w:val="left"/>
        <w:spacing w:line="276"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pStyle w:val="742"/>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664"/>
        <w:jc w:val="left"/>
        <w:spacing w:line="276"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hint="eastAsia" w:ascii="Microsoft New Tai Lue" w:hAnsi="Microsoft New Tai Lue" w:cs="Microsoft New Tai Lue"/>
          <w:bCs/>
        </w:rPr>
        <w:t xml:space="preserve">日期：</w:t>
      </w:r>
      <w:r>
        <w:rPr>
          <w:rFonts w:ascii="Microsoft New Tai Lue" w:hAnsi="Microsoft New Tai Lue" w:cs="Microsoft New Tai Lue"/>
          <w:bCs/>
        </w:rPr>
        <w:t xml:space="preserve">______</w:t>
      </w:r>
      <w:r>
        <w:rPr>
          <w:rFonts w:hint="eastAsia"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hint="eastAsia"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hint="eastAsia" w:ascii="Microsoft New Tai Lue" w:hAnsi="Microsoft New Tai Lue" w:cs="Microsoft New Tai Lue"/>
          <w:bCs/>
        </w:rPr>
        <w:t xml:space="preserve">日</w:t>
      </w:r>
      <w:r>
        <w:rPr>
          <w:rFonts w:ascii="Microsoft New Tai Lue" w:hAnsi="Microsoft New Tai Lue" w:cs="Microsoft New Tai Lue"/>
          <w:bCs/>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Tahoma">
    <w:panose1 w:val="020B0604030504040204"/>
  </w:font>
  <w:font w:name="隶书">
    <w:panose1 w:val="020105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Verdana">
    <w:panose1 w:val="020B0604030504040204"/>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r/>
  </w:p>
  <w:p>
    <w:pPr>
      <w:pStyle w:val="7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right"/>
      <w:rPr>
        <w:rFonts w:hint="eastAsia" w:ascii="黑体" w:hAnsi="黑体" w:eastAsia="黑体"/>
        <w:b/>
        <w:bCs/>
        <w:i/>
        <w:iCs/>
      </w:rPr>
    </w:pPr>
    <w:r>
      <w:rPr>
        <w:rFonts w:hint="eastAsia" w:ascii="黑体" w:hAnsi="黑体" w:eastAsia="黑体"/>
        <w:b/>
        <w:bCs/>
        <w:i/>
        <w:iCs/>
      </w:rPr>
      <w:t xml:space="preserve">竞争性磋商文件</w:t>
    </w:r>
    <w:r/>
  </w:p>
  <w:p>
    <w:pPr>
      <w:pStyle w:val="7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64"/>
        <w:ind w:left="780" w:hanging="360"/>
      </w:pPr>
    </w:lvl>
    <w:lvl w:ilvl="1">
      <w:start w:val="1"/>
      <w:numFmt w:val="lowerLetter"/>
      <w:isLgl w:val="false"/>
      <w:suff w:val="tab"/>
      <w:lvlText w:val="%2)"/>
      <w:lvlJc w:val="left"/>
      <w:pPr>
        <w:pStyle w:val="664"/>
        <w:ind w:left="1260" w:hanging="420"/>
      </w:pPr>
    </w:lvl>
    <w:lvl w:ilvl="2">
      <w:start w:val="1"/>
      <w:numFmt w:val="lowerRoman"/>
      <w:isLgl w:val="false"/>
      <w:suff w:val="tab"/>
      <w:lvlText w:val="%3."/>
      <w:lvlJc w:val="right"/>
      <w:pPr>
        <w:pStyle w:val="664"/>
        <w:ind w:left="1680" w:hanging="420"/>
      </w:pPr>
    </w:lvl>
    <w:lvl w:ilvl="3">
      <w:start w:val="1"/>
      <w:numFmt w:val="decimal"/>
      <w:isLgl w:val="false"/>
      <w:suff w:val="tab"/>
      <w:lvlText w:val="%4."/>
      <w:lvlJc w:val="left"/>
      <w:pPr>
        <w:pStyle w:val="664"/>
        <w:ind w:left="2100" w:hanging="420"/>
      </w:pPr>
    </w:lvl>
    <w:lvl w:ilvl="4">
      <w:start w:val="1"/>
      <w:numFmt w:val="lowerLetter"/>
      <w:isLgl w:val="false"/>
      <w:suff w:val="tab"/>
      <w:lvlText w:val="%5)"/>
      <w:lvlJc w:val="left"/>
      <w:pPr>
        <w:pStyle w:val="664"/>
        <w:ind w:left="2520" w:hanging="420"/>
      </w:pPr>
    </w:lvl>
    <w:lvl w:ilvl="5">
      <w:start w:val="1"/>
      <w:numFmt w:val="lowerRoman"/>
      <w:isLgl w:val="false"/>
      <w:suff w:val="tab"/>
      <w:lvlText w:val="%6."/>
      <w:lvlJc w:val="right"/>
      <w:pPr>
        <w:pStyle w:val="664"/>
        <w:ind w:left="2940" w:hanging="420"/>
      </w:pPr>
    </w:lvl>
    <w:lvl w:ilvl="6">
      <w:start w:val="1"/>
      <w:numFmt w:val="decimal"/>
      <w:isLgl w:val="false"/>
      <w:suff w:val="tab"/>
      <w:lvlText w:val="%7."/>
      <w:lvlJc w:val="left"/>
      <w:pPr>
        <w:pStyle w:val="664"/>
        <w:ind w:left="3360" w:hanging="420"/>
      </w:pPr>
    </w:lvl>
    <w:lvl w:ilvl="7">
      <w:start w:val="1"/>
      <w:numFmt w:val="lowerLetter"/>
      <w:isLgl w:val="false"/>
      <w:suff w:val="tab"/>
      <w:lvlText w:val="%8)"/>
      <w:lvlJc w:val="left"/>
      <w:pPr>
        <w:pStyle w:val="664"/>
        <w:ind w:left="3780" w:hanging="420"/>
      </w:pPr>
    </w:lvl>
    <w:lvl w:ilvl="8">
      <w:start w:val="1"/>
      <w:numFmt w:val="lowerRoman"/>
      <w:isLgl w:val="false"/>
      <w:suff w:val="tab"/>
      <w:lvlText w:val="%9."/>
      <w:lvlJc w:val="right"/>
      <w:pPr>
        <w:pStyle w:val="664"/>
        <w:ind w:left="4200" w:hanging="420"/>
      </w:pPr>
    </w:lvl>
  </w:abstractNum>
  <w:abstractNum w:abstractNumId="6">
    <w:multiLevelType w:val="hybridMultilevel"/>
    <w:lvl w:ilvl="0">
      <w:start w:val="1"/>
      <w:numFmt w:val="japaneseCounting"/>
      <w:isLgl w:val="false"/>
      <w:suff w:val="tab"/>
      <w:lvlText w:val="第%1章"/>
      <w:lvlJc w:val="left"/>
      <w:pPr>
        <w:pStyle w:val="664"/>
        <w:ind w:left="1125" w:hanging="1125"/>
      </w:pPr>
    </w:lvl>
    <w:lvl w:ilvl="1">
      <w:start w:val="1"/>
      <w:numFmt w:val="lowerLetter"/>
      <w:isLgl w:val="false"/>
      <w:suff w:val="tab"/>
      <w:lvlText w:val="%2)"/>
      <w:lvlJc w:val="left"/>
      <w:pPr>
        <w:pStyle w:val="664"/>
        <w:ind w:left="840" w:hanging="420"/>
      </w:pPr>
    </w:lvl>
    <w:lvl w:ilvl="2">
      <w:start w:val="1"/>
      <w:numFmt w:val="lowerRoman"/>
      <w:isLgl w:val="false"/>
      <w:suff w:val="tab"/>
      <w:lvlText w:val="%3."/>
      <w:lvlJc w:val="right"/>
      <w:pPr>
        <w:pStyle w:val="664"/>
        <w:ind w:left="1260" w:hanging="420"/>
      </w:pPr>
    </w:lvl>
    <w:lvl w:ilvl="3">
      <w:start w:val="1"/>
      <w:numFmt w:val="decimal"/>
      <w:isLgl w:val="false"/>
      <w:suff w:val="tab"/>
      <w:lvlText w:val="%4."/>
      <w:lvlJc w:val="left"/>
      <w:pPr>
        <w:pStyle w:val="664"/>
        <w:ind w:left="1680" w:hanging="420"/>
      </w:pPr>
    </w:lvl>
    <w:lvl w:ilvl="4">
      <w:start w:val="1"/>
      <w:numFmt w:val="lowerLetter"/>
      <w:isLgl w:val="false"/>
      <w:suff w:val="tab"/>
      <w:lvlText w:val="%5)"/>
      <w:lvlJc w:val="left"/>
      <w:pPr>
        <w:pStyle w:val="664"/>
        <w:ind w:left="2100" w:hanging="420"/>
      </w:pPr>
    </w:lvl>
    <w:lvl w:ilvl="5">
      <w:start w:val="1"/>
      <w:numFmt w:val="lowerRoman"/>
      <w:isLgl w:val="false"/>
      <w:suff w:val="tab"/>
      <w:lvlText w:val="%6."/>
      <w:lvlJc w:val="right"/>
      <w:pPr>
        <w:pStyle w:val="664"/>
        <w:ind w:left="2520" w:hanging="420"/>
      </w:pPr>
    </w:lvl>
    <w:lvl w:ilvl="6">
      <w:start w:val="1"/>
      <w:numFmt w:val="decimal"/>
      <w:isLgl w:val="false"/>
      <w:suff w:val="tab"/>
      <w:lvlText w:val="%7."/>
      <w:lvlJc w:val="left"/>
      <w:pPr>
        <w:pStyle w:val="664"/>
        <w:ind w:left="2940" w:hanging="420"/>
      </w:pPr>
    </w:lvl>
    <w:lvl w:ilvl="7">
      <w:start w:val="1"/>
      <w:numFmt w:val="lowerLetter"/>
      <w:isLgl w:val="false"/>
      <w:suff w:val="tab"/>
      <w:lvlText w:val="%8)"/>
      <w:lvlJc w:val="left"/>
      <w:pPr>
        <w:pStyle w:val="664"/>
        <w:ind w:left="3360" w:hanging="420"/>
      </w:pPr>
    </w:lvl>
    <w:lvl w:ilvl="8">
      <w:start w:val="1"/>
      <w:numFmt w:val="lowerRoman"/>
      <w:isLgl w:val="false"/>
      <w:suff w:val="tab"/>
      <w:lvlText w:val="%9."/>
      <w:lvlJc w:val="right"/>
      <w:pPr>
        <w:pStyle w:val="664"/>
        <w:ind w:left="3780" w:hanging="420"/>
      </w:pPr>
    </w:lvl>
  </w:abstractNum>
  <w:abstractNum w:abstractNumId="7">
    <w:multiLevelType w:val="hybridMultilevel"/>
    <w:lvl w:ilvl="0">
      <w:start w:val="1"/>
      <w:numFmt w:val="decimal"/>
      <w:isLgl w:val="false"/>
      <w:suff w:val="tab"/>
      <w:lvlText w:val="%1"/>
      <w:lvlJc w:val="left"/>
      <w:pPr>
        <w:pStyle w:val="664"/>
        <w:ind w:left="420" w:hanging="420"/>
      </w:pPr>
      <w:rPr>
        <w:b w:val="0"/>
      </w:rPr>
    </w:lvl>
    <w:lvl w:ilvl="1">
      <w:start w:val="2"/>
      <w:numFmt w:val="decimal"/>
      <w:isLgl w:val="false"/>
      <w:suff w:val="tab"/>
      <w:lvlText w:val="%1.%2"/>
      <w:lvlJc w:val="left"/>
      <w:pPr>
        <w:pStyle w:val="664"/>
        <w:ind w:left="842" w:hanging="420"/>
      </w:pPr>
      <w:rPr>
        <w:b w:val="0"/>
      </w:rPr>
    </w:lvl>
    <w:lvl w:ilvl="2">
      <w:start w:val="1"/>
      <w:numFmt w:val="decimal"/>
      <w:isLgl w:val="false"/>
      <w:suff w:val="tab"/>
      <w:lvlText w:val="%1.%2.%3"/>
      <w:lvlJc w:val="left"/>
      <w:pPr>
        <w:pStyle w:val="664"/>
        <w:ind w:left="1564" w:hanging="720"/>
      </w:pPr>
      <w:rPr>
        <w:b w:val="0"/>
      </w:rPr>
    </w:lvl>
    <w:lvl w:ilvl="3">
      <w:start w:val="1"/>
      <w:numFmt w:val="decimal"/>
      <w:isLgl w:val="false"/>
      <w:suff w:val="tab"/>
      <w:lvlText w:val="%1.%2.%3.%4"/>
      <w:lvlJc w:val="left"/>
      <w:pPr>
        <w:pStyle w:val="664"/>
        <w:ind w:left="2346" w:hanging="1080"/>
      </w:pPr>
      <w:rPr>
        <w:b w:val="0"/>
      </w:rPr>
    </w:lvl>
    <w:lvl w:ilvl="4">
      <w:start w:val="1"/>
      <w:numFmt w:val="decimal"/>
      <w:isLgl w:val="false"/>
      <w:suff w:val="tab"/>
      <w:lvlText w:val="%1.%2.%3.%4.%5"/>
      <w:lvlJc w:val="left"/>
      <w:pPr>
        <w:pStyle w:val="664"/>
        <w:ind w:left="2768" w:hanging="1080"/>
      </w:pPr>
      <w:rPr>
        <w:b w:val="0"/>
      </w:rPr>
    </w:lvl>
    <w:lvl w:ilvl="5">
      <w:start w:val="1"/>
      <w:numFmt w:val="decimal"/>
      <w:isLgl w:val="false"/>
      <w:suff w:val="tab"/>
      <w:lvlText w:val="%1.%2.%3.%4.%5.%6"/>
      <w:lvlJc w:val="left"/>
      <w:pPr>
        <w:pStyle w:val="664"/>
        <w:ind w:left="3550" w:hanging="1440"/>
      </w:pPr>
      <w:rPr>
        <w:b w:val="0"/>
      </w:rPr>
    </w:lvl>
    <w:lvl w:ilvl="6">
      <w:start w:val="1"/>
      <w:numFmt w:val="decimal"/>
      <w:isLgl w:val="false"/>
      <w:suff w:val="tab"/>
      <w:lvlText w:val="%1.%2.%3.%4.%5.%6.%7"/>
      <w:lvlJc w:val="left"/>
      <w:pPr>
        <w:pStyle w:val="664"/>
        <w:ind w:left="3972" w:hanging="1440"/>
      </w:pPr>
      <w:rPr>
        <w:b w:val="0"/>
      </w:rPr>
    </w:lvl>
    <w:lvl w:ilvl="7">
      <w:start w:val="1"/>
      <w:numFmt w:val="decimal"/>
      <w:isLgl w:val="false"/>
      <w:suff w:val="tab"/>
      <w:lvlText w:val="%1.%2.%3.%4.%5.%6.%7.%8"/>
      <w:lvlJc w:val="left"/>
      <w:pPr>
        <w:pStyle w:val="664"/>
        <w:ind w:left="4754" w:hanging="1800"/>
      </w:pPr>
      <w:rPr>
        <w:b w:val="0"/>
      </w:rPr>
    </w:lvl>
    <w:lvl w:ilvl="8">
      <w:start w:val="1"/>
      <w:numFmt w:val="decimal"/>
      <w:isLgl w:val="false"/>
      <w:suff w:val="tab"/>
      <w:lvlText w:val="%1.%2.%3.%4.%5.%6.%7.%8.%9"/>
      <w:lvlJc w:val="left"/>
      <w:pPr>
        <w:pStyle w:val="664"/>
        <w:ind w:left="5176" w:hanging="1800"/>
      </w:pPr>
      <w:rPr>
        <w:b w:val="0"/>
      </w:rPr>
    </w:lvl>
  </w:abstractNum>
  <w:abstractNum w:abstractNumId="8">
    <w:multiLevelType w:val="hybridMultilevel"/>
    <w:lvl w:ilvl="0">
      <w:start w:val="2"/>
      <w:numFmt w:val="japaneseCounting"/>
      <w:isLgl w:val="false"/>
      <w:suff w:val="tab"/>
      <w:lvlText w:val="（%1）"/>
      <w:lvlJc w:val="left"/>
      <w:pPr>
        <w:pStyle w:val="664"/>
        <w:ind w:left="1142" w:hanging="720"/>
      </w:pPr>
    </w:lvl>
    <w:lvl w:ilvl="1">
      <w:start w:val="1"/>
      <w:numFmt w:val="lowerLetter"/>
      <w:isLgl w:val="false"/>
      <w:suff w:val="tab"/>
      <w:lvlText w:val="%2)"/>
      <w:lvlJc w:val="left"/>
      <w:pPr>
        <w:pStyle w:val="664"/>
        <w:ind w:left="1302" w:hanging="440"/>
      </w:pPr>
    </w:lvl>
    <w:lvl w:ilvl="2">
      <w:start w:val="1"/>
      <w:numFmt w:val="lowerRoman"/>
      <w:isLgl w:val="false"/>
      <w:suff w:val="tab"/>
      <w:lvlText w:val="%3."/>
      <w:lvlJc w:val="right"/>
      <w:pPr>
        <w:pStyle w:val="664"/>
        <w:ind w:left="1742" w:hanging="440"/>
      </w:pPr>
    </w:lvl>
    <w:lvl w:ilvl="3">
      <w:start w:val="1"/>
      <w:numFmt w:val="decimal"/>
      <w:isLgl w:val="false"/>
      <w:suff w:val="tab"/>
      <w:lvlText w:val="%4."/>
      <w:lvlJc w:val="left"/>
      <w:pPr>
        <w:pStyle w:val="664"/>
        <w:ind w:left="2182" w:hanging="440"/>
      </w:pPr>
    </w:lvl>
    <w:lvl w:ilvl="4">
      <w:start w:val="1"/>
      <w:numFmt w:val="lowerLetter"/>
      <w:isLgl w:val="false"/>
      <w:suff w:val="tab"/>
      <w:lvlText w:val="%5)"/>
      <w:lvlJc w:val="left"/>
      <w:pPr>
        <w:pStyle w:val="664"/>
        <w:ind w:left="2622" w:hanging="440"/>
      </w:pPr>
    </w:lvl>
    <w:lvl w:ilvl="5">
      <w:start w:val="1"/>
      <w:numFmt w:val="lowerRoman"/>
      <w:isLgl w:val="false"/>
      <w:suff w:val="tab"/>
      <w:lvlText w:val="%6."/>
      <w:lvlJc w:val="right"/>
      <w:pPr>
        <w:pStyle w:val="664"/>
        <w:ind w:left="3062" w:hanging="440"/>
      </w:pPr>
    </w:lvl>
    <w:lvl w:ilvl="6">
      <w:start w:val="1"/>
      <w:numFmt w:val="decimal"/>
      <w:isLgl w:val="false"/>
      <w:suff w:val="tab"/>
      <w:lvlText w:val="%7."/>
      <w:lvlJc w:val="left"/>
      <w:pPr>
        <w:pStyle w:val="664"/>
        <w:ind w:left="3502" w:hanging="440"/>
      </w:pPr>
    </w:lvl>
    <w:lvl w:ilvl="7">
      <w:start w:val="1"/>
      <w:numFmt w:val="lowerLetter"/>
      <w:isLgl w:val="false"/>
      <w:suff w:val="tab"/>
      <w:lvlText w:val="%8)"/>
      <w:lvlJc w:val="left"/>
      <w:pPr>
        <w:pStyle w:val="664"/>
        <w:ind w:left="3942" w:hanging="440"/>
      </w:pPr>
    </w:lvl>
    <w:lvl w:ilvl="8">
      <w:start w:val="1"/>
      <w:numFmt w:val="lowerRoman"/>
      <w:isLgl w:val="false"/>
      <w:suff w:val="tab"/>
      <w:lvlText w:val="%9."/>
      <w:lvlJc w:val="right"/>
      <w:pPr>
        <w:pStyle w:val="664"/>
        <w:ind w:left="4382" w:hanging="440"/>
      </w:pPr>
    </w:lvl>
  </w:abstractNum>
  <w:abstractNum w:abstractNumId="9">
    <w:multiLevelType w:val="hybridMultilevel"/>
    <w:lvl w:ilvl="0">
      <w:start w:val="1"/>
      <w:numFmt w:val="decimalEnclosedCircle"/>
      <w:isLgl w:val="false"/>
      <w:suff w:val="tab"/>
      <w:lvlText w:val="%1"/>
      <w:lvlJc w:val="left"/>
      <w:pPr>
        <w:pStyle w:val="664"/>
        <w:ind w:left="360" w:hanging="360"/>
      </w:pPr>
    </w:lvl>
    <w:lvl w:ilvl="1">
      <w:start w:val="1"/>
      <w:numFmt w:val="lowerLetter"/>
      <w:isLgl w:val="false"/>
      <w:suff w:val="tab"/>
      <w:lvlText w:val="%2)"/>
      <w:lvlJc w:val="left"/>
      <w:pPr>
        <w:pStyle w:val="664"/>
        <w:ind w:left="880" w:hanging="440"/>
      </w:pPr>
    </w:lvl>
    <w:lvl w:ilvl="2">
      <w:start w:val="1"/>
      <w:numFmt w:val="lowerRoman"/>
      <w:isLgl w:val="false"/>
      <w:suff w:val="tab"/>
      <w:lvlText w:val="%3."/>
      <w:lvlJc w:val="right"/>
      <w:pPr>
        <w:pStyle w:val="664"/>
        <w:ind w:left="1320" w:hanging="440"/>
      </w:pPr>
    </w:lvl>
    <w:lvl w:ilvl="3">
      <w:start w:val="1"/>
      <w:numFmt w:val="decimal"/>
      <w:isLgl w:val="false"/>
      <w:suff w:val="tab"/>
      <w:lvlText w:val="%4."/>
      <w:lvlJc w:val="left"/>
      <w:pPr>
        <w:pStyle w:val="664"/>
        <w:ind w:left="1760" w:hanging="440"/>
      </w:pPr>
    </w:lvl>
    <w:lvl w:ilvl="4">
      <w:start w:val="1"/>
      <w:numFmt w:val="lowerLetter"/>
      <w:isLgl w:val="false"/>
      <w:suff w:val="tab"/>
      <w:lvlText w:val="%5)"/>
      <w:lvlJc w:val="left"/>
      <w:pPr>
        <w:pStyle w:val="664"/>
        <w:ind w:left="2200" w:hanging="440"/>
      </w:pPr>
    </w:lvl>
    <w:lvl w:ilvl="5">
      <w:start w:val="1"/>
      <w:numFmt w:val="lowerRoman"/>
      <w:isLgl w:val="false"/>
      <w:suff w:val="tab"/>
      <w:lvlText w:val="%6."/>
      <w:lvlJc w:val="right"/>
      <w:pPr>
        <w:pStyle w:val="664"/>
        <w:ind w:left="2640" w:hanging="440"/>
      </w:pPr>
    </w:lvl>
    <w:lvl w:ilvl="6">
      <w:start w:val="1"/>
      <w:numFmt w:val="decimal"/>
      <w:isLgl w:val="false"/>
      <w:suff w:val="tab"/>
      <w:lvlText w:val="%7."/>
      <w:lvlJc w:val="left"/>
      <w:pPr>
        <w:pStyle w:val="664"/>
        <w:ind w:left="3080" w:hanging="440"/>
      </w:pPr>
    </w:lvl>
    <w:lvl w:ilvl="7">
      <w:start w:val="1"/>
      <w:numFmt w:val="lowerLetter"/>
      <w:isLgl w:val="false"/>
      <w:suff w:val="tab"/>
      <w:lvlText w:val="%8)"/>
      <w:lvlJc w:val="left"/>
      <w:pPr>
        <w:pStyle w:val="664"/>
        <w:ind w:left="3520" w:hanging="440"/>
      </w:pPr>
    </w:lvl>
    <w:lvl w:ilvl="8">
      <w:start w:val="1"/>
      <w:numFmt w:val="lowerRoman"/>
      <w:isLgl w:val="false"/>
      <w:suff w:val="tab"/>
      <w:lvlText w:val="%9."/>
      <w:lvlJc w:val="right"/>
      <w:pPr>
        <w:pStyle w:val="664"/>
        <w:ind w:left="3960" w:hanging="440"/>
      </w:pPr>
    </w:lvl>
  </w:abstractNum>
  <w:abstractNum w:abstractNumId="10">
    <w:multiLevelType w:val="hybridMultilevel"/>
    <w:lvl w:ilvl="0">
      <w:start w:val="1"/>
      <w:numFmt w:val="japaneseCounting"/>
      <w:isLgl w:val="false"/>
      <w:suff w:val="tab"/>
      <w:lvlText w:val="%1、"/>
      <w:lvlJc w:val="left"/>
      <w:pPr>
        <w:pStyle w:val="664"/>
        <w:ind w:left="600" w:hanging="600"/>
      </w:pPr>
    </w:lvl>
    <w:lvl w:ilvl="1">
      <w:start w:val="1"/>
      <w:numFmt w:val="lowerLetter"/>
      <w:isLgl w:val="false"/>
      <w:suff w:val="tab"/>
      <w:lvlText w:val="%2)"/>
      <w:lvlJc w:val="left"/>
      <w:pPr>
        <w:pStyle w:val="664"/>
        <w:ind w:left="840" w:hanging="420"/>
      </w:pPr>
    </w:lvl>
    <w:lvl w:ilvl="2">
      <w:start w:val="1"/>
      <w:numFmt w:val="lowerRoman"/>
      <w:isLgl w:val="false"/>
      <w:suff w:val="tab"/>
      <w:lvlText w:val="%3."/>
      <w:lvlJc w:val="right"/>
      <w:pPr>
        <w:pStyle w:val="664"/>
        <w:ind w:left="1260" w:hanging="420"/>
      </w:pPr>
    </w:lvl>
    <w:lvl w:ilvl="3">
      <w:start w:val="1"/>
      <w:numFmt w:val="decimal"/>
      <w:isLgl w:val="false"/>
      <w:suff w:val="tab"/>
      <w:lvlText w:val="%4."/>
      <w:lvlJc w:val="left"/>
      <w:pPr>
        <w:pStyle w:val="664"/>
        <w:ind w:left="1680" w:hanging="420"/>
      </w:pPr>
    </w:lvl>
    <w:lvl w:ilvl="4">
      <w:start w:val="1"/>
      <w:numFmt w:val="lowerLetter"/>
      <w:isLgl w:val="false"/>
      <w:suff w:val="tab"/>
      <w:lvlText w:val="%5)"/>
      <w:lvlJc w:val="left"/>
      <w:pPr>
        <w:pStyle w:val="664"/>
        <w:ind w:left="2100" w:hanging="420"/>
      </w:pPr>
    </w:lvl>
    <w:lvl w:ilvl="5">
      <w:start w:val="1"/>
      <w:numFmt w:val="lowerRoman"/>
      <w:isLgl w:val="false"/>
      <w:suff w:val="tab"/>
      <w:lvlText w:val="%6."/>
      <w:lvlJc w:val="right"/>
      <w:pPr>
        <w:pStyle w:val="664"/>
        <w:ind w:left="2520" w:hanging="420"/>
      </w:pPr>
    </w:lvl>
    <w:lvl w:ilvl="6">
      <w:start w:val="1"/>
      <w:numFmt w:val="decimal"/>
      <w:isLgl w:val="false"/>
      <w:suff w:val="tab"/>
      <w:lvlText w:val="%7."/>
      <w:lvlJc w:val="left"/>
      <w:pPr>
        <w:pStyle w:val="664"/>
        <w:ind w:left="2940" w:hanging="420"/>
      </w:pPr>
    </w:lvl>
    <w:lvl w:ilvl="7">
      <w:start w:val="1"/>
      <w:numFmt w:val="lowerLetter"/>
      <w:isLgl w:val="false"/>
      <w:suff w:val="tab"/>
      <w:lvlText w:val="%8)"/>
      <w:lvlJc w:val="left"/>
      <w:pPr>
        <w:pStyle w:val="664"/>
        <w:ind w:left="3360" w:hanging="420"/>
      </w:pPr>
    </w:lvl>
    <w:lvl w:ilvl="8">
      <w:start w:val="1"/>
      <w:numFmt w:val="lowerRoman"/>
      <w:isLgl w:val="false"/>
      <w:suff w:val="tab"/>
      <w:lvlText w:val="%9."/>
      <w:lvlJc w:val="right"/>
      <w:pPr>
        <w:pStyle w:val="664"/>
        <w:ind w:left="3780" w:hanging="420"/>
      </w:pPr>
    </w:lvl>
  </w:abstractNum>
  <w:abstractNum w:abstractNumId="11">
    <w:multiLevelType w:val="hybridMultilevel"/>
    <w:lvl w:ilvl="0">
      <w:start w:val="2"/>
      <w:numFmt w:val="japaneseCounting"/>
      <w:isLgl w:val="false"/>
      <w:suff w:val="tab"/>
      <w:lvlText w:val="%1、"/>
      <w:lvlJc w:val="left"/>
      <w:pPr>
        <w:pStyle w:val="664"/>
        <w:ind w:left="878" w:hanging="456"/>
      </w:pPr>
    </w:lvl>
    <w:lvl w:ilvl="1">
      <w:start w:val="1"/>
      <w:numFmt w:val="lowerLetter"/>
      <w:isLgl w:val="false"/>
      <w:suff w:val="tab"/>
      <w:lvlText w:val="%2)"/>
      <w:lvlJc w:val="left"/>
      <w:pPr>
        <w:pStyle w:val="664"/>
        <w:ind w:left="1262" w:hanging="420"/>
      </w:pPr>
    </w:lvl>
    <w:lvl w:ilvl="2">
      <w:start w:val="1"/>
      <w:numFmt w:val="lowerRoman"/>
      <w:isLgl w:val="false"/>
      <w:suff w:val="tab"/>
      <w:lvlText w:val="%3."/>
      <w:lvlJc w:val="right"/>
      <w:pPr>
        <w:pStyle w:val="664"/>
        <w:ind w:left="1682" w:hanging="420"/>
      </w:pPr>
    </w:lvl>
    <w:lvl w:ilvl="3">
      <w:start w:val="1"/>
      <w:numFmt w:val="decimal"/>
      <w:isLgl w:val="false"/>
      <w:suff w:val="tab"/>
      <w:lvlText w:val="%4."/>
      <w:lvlJc w:val="left"/>
      <w:pPr>
        <w:pStyle w:val="664"/>
        <w:ind w:left="2102" w:hanging="420"/>
      </w:pPr>
    </w:lvl>
    <w:lvl w:ilvl="4">
      <w:start w:val="1"/>
      <w:numFmt w:val="lowerLetter"/>
      <w:isLgl w:val="false"/>
      <w:suff w:val="tab"/>
      <w:lvlText w:val="%5)"/>
      <w:lvlJc w:val="left"/>
      <w:pPr>
        <w:pStyle w:val="664"/>
        <w:ind w:left="2522" w:hanging="420"/>
      </w:pPr>
    </w:lvl>
    <w:lvl w:ilvl="5">
      <w:start w:val="1"/>
      <w:numFmt w:val="lowerRoman"/>
      <w:isLgl w:val="false"/>
      <w:suff w:val="tab"/>
      <w:lvlText w:val="%6."/>
      <w:lvlJc w:val="right"/>
      <w:pPr>
        <w:pStyle w:val="664"/>
        <w:ind w:left="2942" w:hanging="420"/>
      </w:pPr>
    </w:lvl>
    <w:lvl w:ilvl="6">
      <w:start w:val="1"/>
      <w:numFmt w:val="decimal"/>
      <w:isLgl w:val="false"/>
      <w:suff w:val="tab"/>
      <w:lvlText w:val="%7."/>
      <w:lvlJc w:val="left"/>
      <w:pPr>
        <w:pStyle w:val="664"/>
        <w:ind w:left="3362" w:hanging="420"/>
      </w:pPr>
    </w:lvl>
    <w:lvl w:ilvl="7">
      <w:start w:val="1"/>
      <w:numFmt w:val="lowerLetter"/>
      <w:isLgl w:val="false"/>
      <w:suff w:val="tab"/>
      <w:lvlText w:val="%8)"/>
      <w:lvlJc w:val="left"/>
      <w:pPr>
        <w:pStyle w:val="664"/>
        <w:ind w:left="3782" w:hanging="420"/>
      </w:pPr>
    </w:lvl>
    <w:lvl w:ilvl="8">
      <w:start w:val="1"/>
      <w:numFmt w:val="lowerRoman"/>
      <w:isLgl w:val="false"/>
      <w:suff w:val="tab"/>
      <w:lvlText w:val="%9."/>
      <w:lvlJc w:val="right"/>
      <w:pPr>
        <w:pStyle w:val="664"/>
        <w:ind w:left="4202" w:hanging="420"/>
      </w:pPr>
    </w:lvl>
  </w:abstractNum>
  <w:num w:numId="1">
    <w:abstractNumId w:val="6"/>
  </w:num>
  <w:num w:numId="2">
    <w:abstractNumId w:val="2"/>
  </w:num>
  <w:num w:numId="3">
    <w:abstractNumId w:val="10"/>
  </w:num>
  <w:num w:numId="4">
    <w:abstractNumId w:val="9"/>
  </w:num>
  <w:num w:numId="5">
    <w:abstractNumId w:val="3"/>
  </w:num>
  <w:num w:numId="6">
    <w:abstractNumId w:val="1"/>
  </w:num>
  <w:num w:numId="7">
    <w:abstractNumId w:val="0"/>
  </w:num>
  <w:num w:numId="8">
    <w:abstractNumId w:val="7"/>
  </w:num>
  <w:num w:numId="9">
    <w:abstractNumId w:val="4"/>
    <w:lvlOverride w:ilvl="0">
      <w:startOverride w:val="1"/>
    </w:lvlOverride>
  </w:num>
  <w:num w:numId="10">
    <w:abstractNumId w:val="5"/>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sz w:val="21"/>
      <w:szCs w:val="24"/>
      <w:lang w:val="en-US" w:eastAsia="zh-CN" w:bidi="ar-SA"/>
    </w:rPr>
  </w:style>
  <w:style w:type="paragraph" w:styleId="665">
    <w:name w:val="标题 1"/>
    <w:basedOn w:val="664"/>
    <w:next w:val="664"/>
    <w:link w:val="674"/>
    <w:qFormat/>
    <w:pPr>
      <w:ind w:left="100" w:right="100"/>
      <w:keepLines/>
      <w:keepNext/>
      <w:spacing w:before="120" w:after="120"/>
      <w:outlineLvl w:val="0"/>
    </w:pPr>
    <w:rPr>
      <w:b/>
      <w:bCs/>
      <w:szCs w:val="44"/>
    </w:rPr>
  </w:style>
  <w:style w:type="paragraph" w:styleId="666">
    <w:name w:val="标题 2"/>
    <w:basedOn w:val="664"/>
    <w:next w:val="664"/>
    <w:link w:val="675"/>
    <w:qFormat/>
    <w:pPr>
      <w:keepLines/>
      <w:keepNext/>
      <w:spacing w:before="260" w:after="260" w:line="416" w:lineRule="auto"/>
      <w:outlineLvl w:val="1"/>
    </w:pPr>
    <w:rPr>
      <w:rFonts w:ascii="等线 Light" w:hAnsi="等线 Light" w:eastAsia="等线 Light" w:cs="Times New Roman"/>
      <w:b/>
      <w:bCs/>
      <w:sz w:val="32"/>
      <w:szCs w:val="32"/>
    </w:rPr>
  </w:style>
  <w:style w:type="paragraph" w:styleId="667">
    <w:name w:val="标题 3"/>
    <w:basedOn w:val="664"/>
    <w:next w:val="664"/>
    <w:link w:val="676"/>
    <w:uiPriority w:val="9"/>
    <w:qFormat/>
    <w:pPr>
      <w:keepLines/>
      <w:keepNext/>
      <w:spacing w:before="260" w:after="260" w:line="416" w:lineRule="auto"/>
      <w:outlineLvl w:val="2"/>
    </w:pPr>
    <w:rPr>
      <w:b/>
      <w:bCs/>
      <w:sz w:val="32"/>
      <w:szCs w:val="32"/>
    </w:rPr>
  </w:style>
  <w:style w:type="paragraph" w:styleId="668">
    <w:name w:val="标题 4"/>
    <w:basedOn w:val="664"/>
    <w:next w:val="664"/>
    <w:link w:val="677"/>
    <w:qFormat/>
    <w:pPr>
      <w:keepLines/>
      <w:keepNext/>
      <w:spacing w:before="280" w:after="290" w:line="376" w:lineRule="auto"/>
      <w:outlineLvl w:val="3"/>
    </w:pPr>
    <w:rPr>
      <w:rFonts w:ascii="等线 Light" w:hAnsi="等线 Light" w:eastAsia="等线 Light" w:cs="Times New Roman"/>
      <w:b/>
      <w:bCs/>
      <w:sz w:val="28"/>
      <w:szCs w:val="28"/>
    </w:rPr>
  </w:style>
  <w:style w:type="paragraph" w:styleId="669">
    <w:name w:val="标题 6"/>
    <w:basedOn w:val="664"/>
    <w:next w:val="664"/>
    <w:link w:val="678"/>
    <w:qFormat/>
    <w:pPr>
      <w:keepLines/>
      <w:keepNext/>
      <w:spacing w:before="240" w:after="64" w:line="320" w:lineRule="auto"/>
      <w:outlineLvl w:val="5"/>
    </w:pPr>
    <w:rPr>
      <w:rFonts w:ascii="等线 Light" w:hAnsi="等线 Light" w:eastAsia="等线 Light" w:cs="Times New Roman"/>
      <w:b/>
      <w:bCs/>
      <w:sz w:val="24"/>
    </w:rPr>
  </w:style>
  <w:style w:type="paragraph" w:styleId="670">
    <w:name w:val="标题 8"/>
    <w:basedOn w:val="664"/>
    <w:next w:val="664"/>
    <w:link w:val="679"/>
    <w:qFormat/>
    <w:pPr>
      <w:keepLines/>
      <w:keepNext/>
      <w:spacing w:before="240" w:after="64" w:line="320" w:lineRule="auto"/>
      <w:outlineLvl w:val="7"/>
    </w:pPr>
    <w:rPr>
      <w:rFonts w:ascii="等线 Light" w:hAnsi="等线 Light" w:eastAsia="等线 Light" w:cs="Times New Roman"/>
      <w:sz w:val="24"/>
    </w:rPr>
  </w:style>
  <w:style w:type="character" w:styleId="671">
    <w:name w:val="默认段落字体"/>
    <w:next w:val="671"/>
    <w:link w:val="664"/>
    <w:semiHidden/>
  </w:style>
  <w:style w:type="table" w:styleId="672">
    <w:name w:val="普通表格"/>
    <w:next w:val="672"/>
    <w:link w:val="664"/>
    <w:semiHidden/>
    <w:tblPr/>
  </w:style>
  <w:style w:type="numbering" w:styleId="673">
    <w:name w:val="无列表"/>
    <w:next w:val="673"/>
    <w:link w:val="664"/>
    <w:uiPriority w:val="99"/>
    <w:semiHidden/>
    <w:unhideWhenUsed/>
  </w:style>
  <w:style w:type="character" w:styleId="674">
    <w:name w:val="标题 1 字符"/>
    <w:next w:val="674"/>
    <w:link w:val="665"/>
    <w:rPr>
      <w:b/>
      <w:bCs/>
      <w:sz w:val="21"/>
      <w:szCs w:val="44"/>
    </w:rPr>
  </w:style>
  <w:style w:type="character" w:styleId="675">
    <w:name w:val="标题 2 字符"/>
    <w:next w:val="675"/>
    <w:link w:val="666"/>
    <w:semiHidden/>
    <w:rPr>
      <w:rFonts w:ascii="等线 Light" w:hAnsi="等线 Light" w:eastAsia="等线 Light" w:cs="Times New Roman"/>
      <w:b/>
      <w:bCs/>
      <w:sz w:val="32"/>
      <w:szCs w:val="32"/>
    </w:rPr>
  </w:style>
  <w:style w:type="character" w:styleId="676">
    <w:name w:val="标题 3 字符"/>
    <w:next w:val="676"/>
    <w:link w:val="667"/>
    <w:uiPriority w:val="9"/>
    <w:rPr>
      <w:rFonts w:eastAsia="宋体"/>
      <w:b/>
      <w:bCs/>
      <w:sz w:val="32"/>
      <w:szCs w:val="32"/>
      <w:lang w:val="en-US" w:eastAsia="zh-CN" w:bidi="ar-SA"/>
    </w:rPr>
  </w:style>
  <w:style w:type="character" w:styleId="677">
    <w:name w:val="标题 4 字符"/>
    <w:next w:val="677"/>
    <w:link w:val="668"/>
    <w:semiHidden/>
    <w:rPr>
      <w:rFonts w:ascii="等线 Light" w:hAnsi="等线 Light" w:eastAsia="等线 Light" w:cs="Times New Roman"/>
      <w:b/>
      <w:bCs/>
      <w:sz w:val="28"/>
      <w:szCs w:val="28"/>
    </w:rPr>
  </w:style>
  <w:style w:type="character" w:styleId="678">
    <w:name w:val="标题 6 字符"/>
    <w:next w:val="678"/>
    <w:link w:val="669"/>
    <w:rPr>
      <w:rFonts w:ascii="等线 Light" w:hAnsi="等线 Light" w:eastAsia="等线 Light" w:cs="Times New Roman"/>
      <w:b/>
      <w:bCs/>
      <w:sz w:val="24"/>
      <w:szCs w:val="24"/>
    </w:rPr>
  </w:style>
  <w:style w:type="character" w:styleId="679">
    <w:name w:val="标题 8 字符"/>
    <w:next w:val="679"/>
    <w:link w:val="670"/>
    <w:semiHidden/>
    <w:rPr>
      <w:rFonts w:ascii="等线 Light" w:hAnsi="等线 Light" w:eastAsia="等线 Light" w:cs="Times New Roman"/>
      <w:sz w:val="24"/>
      <w:szCs w:val="24"/>
    </w:rPr>
  </w:style>
  <w:style w:type="paragraph" w:styleId="680">
    <w:name w:val="列表 3"/>
    <w:basedOn w:val="664"/>
    <w:next w:val="680"/>
    <w:link w:val="664"/>
    <w:pPr>
      <w:contextualSpacing/>
      <w:ind w:left="100" w:hanging="200"/>
      <w:jc w:val="left"/>
      <w:widowControl/>
    </w:pPr>
    <w:rPr>
      <w:sz w:val="20"/>
      <w:szCs w:val="20"/>
    </w:rPr>
  </w:style>
  <w:style w:type="paragraph" w:styleId="681">
    <w:name w:val="toc 7"/>
    <w:basedOn w:val="664"/>
    <w:next w:val="664"/>
    <w:link w:val="664"/>
    <w:uiPriority w:val="39"/>
    <w:unhideWhenUsed/>
    <w:pPr>
      <w:ind w:left="2520"/>
    </w:pPr>
    <w:rPr>
      <w:rFonts w:ascii="等线" w:hAnsi="等线" w:eastAsia="等线" w:cs="Times New Roman"/>
      <w:szCs w:val="22"/>
    </w:rPr>
  </w:style>
  <w:style w:type="paragraph" w:styleId="682">
    <w:name w:val="正文缩进"/>
    <w:basedOn w:val="664"/>
    <w:next w:val="682"/>
    <w:link w:val="683"/>
    <w:uiPriority w:val="99"/>
    <w:qFormat/>
    <w:pPr>
      <w:ind w:firstLine="420"/>
    </w:pPr>
    <w:rPr>
      <w:szCs w:val="20"/>
    </w:rPr>
  </w:style>
  <w:style w:type="character" w:styleId="683">
    <w:name w:val="正文缩进 字符"/>
    <w:next w:val="683"/>
    <w:link w:val="682"/>
    <w:rPr>
      <w:sz w:val="21"/>
    </w:rPr>
  </w:style>
  <w:style w:type="paragraph" w:styleId="684">
    <w:name w:val="文档结构图"/>
    <w:basedOn w:val="664"/>
    <w:next w:val="684"/>
    <w:link w:val="685"/>
    <w:pPr>
      <w:shd w:val="clear" w:color="auto" w:fill="000080"/>
    </w:pPr>
  </w:style>
  <w:style w:type="character" w:styleId="685">
    <w:name w:val="文档结构图 字符"/>
    <w:next w:val="685"/>
    <w:link w:val="684"/>
    <w:rPr>
      <w:sz w:val="21"/>
      <w:szCs w:val="24"/>
      <w:shd w:val="clear" w:color="auto" w:fill="000080"/>
    </w:rPr>
  </w:style>
  <w:style w:type="paragraph" w:styleId="686">
    <w:name w:val="批注文字"/>
    <w:basedOn w:val="664"/>
    <w:next w:val="686"/>
    <w:link w:val="687"/>
    <w:qFormat/>
    <w:pPr>
      <w:jc w:val="left"/>
    </w:pPr>
  </w:style>
  <w:style w:type="character" w:styleId="687">
    <w:name w:val="批注文字 字符"/>
    <w:next w:val="687"/>
    <w:link w:val="686"/>
    <w:rPr>
      <w:sz w:val="21"/>
      <w:szCs w:val="24"/>
    </w:rPr>
  </w:style>
  <w:style w:type="paragraph" w:styleId="688">
    <w:name w:val="正文文本"/>
    <w:basedOn w:val="664"/>
    <w:next w:val="688"/>
    <w:link w:val="689"/>
    <w:uiPriority w:val="1"/>
    <w:qFormat/>
    <w:pPr>
      <w:spacing w:after="120"/>
    </w:pPr>
  </w:style>
  <w:style w:type="character" w:styleId="689">
    <w:name w:val="正文文本 字符"/>
    <w:next w:val="689"/>
    <w:link w:val="688"/>
    <w:uiPriority w:val="1"/>
    <w:rPr>
      <w:sz w:val="21"/>
      <w:szCs w:val="24"/>
    </w:rPr>
  </w:style>
  <w:style w:type="paragraph" w:styleId="690">
    <w:name w:val="正文文本缩进"/>
    <w:basedOn w:val="664"/>
    <w:next w:val="691"/>
    <w:link w:val="664"/>
    <w:pPr>
      <w:ind w:left="420"/>
      <w:spacing w:after="120"/>
    </w:pPr>
  </w:style>
  <w:style w:type="paragraph" w:styleId="691">
    <w:name w:val="寄信人地址"/>
    <w:basedOn w:val="664"/>
    <w:next w:val="691"/>
    <w:link w:val="664"/>
    <w:qFormat/>
    <w:rPr>
      <w:rFonts w:ascii="Arial" w:hAnsi="Arial"/>
      <w:szCs w:val="24"/>
    </w:rPr>
  </w:style>
  <w:style w:type="paragraph" w:styleId="692">
    <w:name w:val="索引 4"/>
    <w:basedOn w:val="664"/>
    <w:next w:val="664"/>
    <w:link w:val="664"/>
    <w:uiPriority w:val="99"/>
    <w:unhideWhenUsed/>
    <w:qFormat/>
    <w:pPr>
      <w:ind w:left="600"/>
    </w:pPr>
    <w:rPr>
      <w:rFonts w:ascii="宋体"/>
      <w:b/>
      <w:position w:val="-10"/>
      <w:sz w:val="24"/>
      <w:szCs w:val="20"/>
    </w:rPr>
  </w:style>
  <w:style w:type="paragraph" w:styleId="693">
    <w:name w:val="toc 5"/>
    <w:basedOn w:val="664"/>
    <w:next w:val="664"/>
    <w:link w:val="664"/>
    <w:uiPriority w:val="39"/>
    <w:unhideWhenUsed/>
    <w:pPr>
      <w:ind w:left="1680"/>
    </w:pPr>
    <w:rPr>
      <w:rFonts w:ascii="等线" w:hAnsi="等线" w:eastAsia="等线" w:cs="Times New Roman"/>
      <w:szCs w:val="22"/>
    </w:rPr>
  </w:style>
  <w:style w:type="paragraph" w:styleId="694">
    <w:name w:val="toc 3"/>
    <w:basedOn w:val="664"/>
    <w:next w:val="664"/>
    <w:link w:val="664"/>
    <w:uiPriority w:val="39"/>
    <w:unhideWhenUsed/>
    <w:pPr>
      <w:ind w:left="440"/>
      <w:jc w:val="left"/>
      <w:spacing w:after="100" w:line="259" w:lineRule="auto"/>
      <w:widowControl/>
    </w:pPr>
    <w:rPr>
      <w:rFonts w:ascii="等线" w:hAnsi="等线" w:eastAsia="等线"/>
      <w:sz w:val="22"/>
      <w:szCs w:val="22"/>
    </w:rPr>
  </w:style>
  <w:style w:type="paragraph" w:styleId="695">
    <w:name w:val="纯文本"/>
    <w:basedOn w:val="664"/>
    <w:next w:val="695"/>
    <w:link w:val="696"/>
    <w:qFormat/>
    <w:rPr>
      <w:rFonts w:ascii="宋体" w:hAnsi="Courier New" w:cs="Courier New"/>
      <w:szCs w:val="21"/>
    </w:rPr>
  </w:style>
  <w:style w:type="character" w:styleId="696">
    <w:name w:val="纯文本 字符"/>
    <w:next w:val="696"/>
    <w:link w:val="695"/>
    <w:rPr>
      <w:rFonts w:ascii="宋体" w:hAnsi="Courier New" w:cs="Courier New"/>
      <w:sz w:val="21"/>
      <w:szCs w:val="21"/>
    </w:rPr>
  </w:style>
  <w:style w:type="paragraph" w:styleId="697">
    <w:name w:val="toc 8"/>
    <w:basedOn w:val="664"/>
    <w:next w:val="664"/>
    <w:link w:val="664"/>
    <w:uiPriority w:val="39"/>
    <w:unhideWhenUsed/>
    <w:pPr>
      <w:ind w:left="2940"/>
    </w:pPr>
    <w:rPr>
      <w:rFonts w:ascii="等线" w:hAnsi="等线" w:eastAsia="等线" w:cs="Times New Roman"/>
      <w:szCs w:val="22"/>
    </w:rPr>
  </w:style>
  <w:style w:type="paragraph" w:styleId="698">
    <w:name w:val="日期"/>
    <w:basedOn w:val="664"/>
    <w:next w:val="664"/>
    <w:link w:val="699"/>
    <w:rPr>
      <w:sz w:val="24"/>
      <w:szCs w:val="20"/>
    </w:rPr>
  </w:style>
  <w:style w:type="character" w:styleId="699">
    <w:name w:val="日期 字符"/>
    <w:next w:val="699"/>
    <w:link w:val="698"/>
    <w:rPr>
      <w:sz w:val="24"/>
    </w:rPr>
  </w:style>
  <w:style w:type="paragraph" w:styleId="700">
    <w:name w:val="批注框文本"/>
    <w:basedOn w:val="664"/>
    <w:next w:val="700"/>
    <w:link w:val="701"/>
    <w:rPr>
      <w:sz w:val="18"/>
      <w:szCs w:val="18"/>
    </w:rPr>
  </w:style>
  <w:style w:type="character" w:styleId="701">
    <w:name w:val="批注框文本 字符"/>
    <w:next w:val="701"/>
    <w:link w:val="700"/>
    <w:rPr>
      <w:sz w:val="18"/>
      <w:szCs w:val="18"/>
    </w:rPr>
  </w:style>
  <w:style w:type="paragraph" w:styleId="702">
    <w:name w:val="页脚"/>
    <w:basedOn w:val="664"/>
    <w:next w:val="702"/>
    <w:link w:val="703"/>
    <w:pPr>
      <w:jc w:val="left"/>
      <w:tabs>
        <w:tab w:val="center" w:pos="4153" w:leader="none"/>
        <w:tab w:val="right" w:pos="8306" w:leader="none"/>
      </w:tabs>
    </w:pPr>
    <w:rPr>
      <w:sz w:val="18"/>
      <w:szCs w:val="18"/>
    </w:rPr>
  </w:style>
  <w:style w:type="character" w:styleId="703">
    <w:name w:val="页脚 字符"/>
    <w:next w:val="703"/>
    <w:link w:val="702"/>
    <w:uiPriority w:val="99"/>
    <w:rPr>
      <w:sz w:val="18"/>
      <w:szCs w:val="18"/>
    </w:rPr>
  </w:style>
  <w:style w:type="paragraph" w:styleId="704">
    <w:name w:val="页眉"/>
    <w:basedOn w:val="664"/>
    <w:next w:val="704"/>
    <w:link w:val="705"/>
    <w:uiPriority w:val="99"/>
    <w:qFormat/>
    <w:pPr>
      <w:jc w:val="center"/>
      <w:tabs>
        <w:tab w:val="center" w:pos="4153" w:leader="none"/>
        <w:tab w:val="right" w:pos="8306" w:leader="none"/>
      </w:tabs>
      <w:pBdr>
        <w:bottom w:val="single" w:color="000000" w:sz="6" w:space="1"/>
      </w:pBdr>
    </w:pPr>
    <w:rPr>
      <w:sz w:val="18"/>
      <w:szCs w:val="18"/>
    </w:rPr>
  </w:style>
  <w:style w:type="character" w:styleId="705">
    <w:name w:val="页眉 字符"/>
    <w:next w:val="705"/>
    <w:link w:val="704"/>
    <w:uiPriority w:val="99"/>
    <w:rPr>
      <w:sz w:val="18"/>
      <w:szCs w:val="18"/>
    </w:rPr>
  </w:style>
  <w:style w:type="paragraph" w:styleId="706">
    <w:name w:val="toc 1"/>
    <w:basedOn w:val="664"/>
    <w:next w:val="664"/>
    <w:link w:val="664"/>
    <w:uiPriority w:val="39"/>
    <w:rPr>
      <w:rFonts w:ascii="仿宋_GB2312" w:eastAsia="仿宋_GB2312"/>
      <w:sz w:val="24"/>
    </w:rPr>
  </w:style>
  <w:style w:type="paragraph" w:styleId="707">
    <w:name w:val="toc 4"/>
    <w:basedOn w:val="664"/>
    <w:next w:val="664"/>
    <w:link w:val="664"/>
    <w:uiPriority w:val="39"/>
    <w:unhideWhenUsed/>
    <w:pPr>
      <w:ind w:left="1260"/>
    </w:pPr>
    <w:rPr>
      <w:rFonts w:ascii="等线" w:hAnsi="等线" w:eastAsia="等线" w:cs="Times New Roman"/>
      <w:szCs w:val="22"/>
    </w:rPr>
  </w:style>
  <w:style w:type="paragraph" w:styleId="708">
    <w:name w:val="toc 6"/>
    <w:basedOn w:val="664"/>
    <w:next w:val="664"/>
    <w:link w:val="664"/>
    <w:uiPriority w:val="39"/>
    <w:unhideWhenUsed/>
    <w:pPr>
      <w:ind w:left="2100"/>
    </w:pPr>
    <w:rPr>
      <w:rFonts w:ascii="等线" w:hAnsi="等线" w:eastAsia="等线" w:cs="Times New Roman"/>
      <w:szCs w:val="22"/>
    </w:rPr>
  </w:style>
  <w:style w:type="paragraph" w:styleId="709">
    <w:name w:val="toc 2"/>
    <w:basedOn w:val="664"/>
    <w:next w:val="664"/>
    <w:link w:val="664"/>
    <w:uiPriority w:val="39"/>
    <w:unhideWhenUsed/>
    <w:pPr>
      <w:ind w:left="220"/>
      <w:jc w:val="left"/>
      <w:spacing w:after="100" w:line="259" w:lineRule="auto"/>
      <w:widowControl/>
    </w:pPr>
    <w:rPr>
      <w:rFonts w:ascii="等线" w:hAnsi="等线" w:eastAsia="等线"/>
      <w:sz w:val="22"/>
      <w:szCs w:val="22"/>
    </w:rPr>
  </w:style>
  <w:style w:type="paragraph" w:styleId="710">
    <w:name w:val="toc 9"/>
    <w:basedOn w:val="664"/>
    <w:next w:val="664"/>
    <w:link w:val="664"/>
    <w:uiPriority w:val="39"/>
    <w:unhideWhenUsed/>
    <w:pPr>
      <w:ind w:left="3360"/>
    </w:pPr>
    <w:rPr>
      <w:rFonts w:ascii="等线" w:hAnsi="等线" w:eastAsia="等线" w:cs="Times New Roman"/>
      <w:szCs w:val="22"/>
    </w:rPr>
  </w:style>
  <w:style w:type="paragraph" w:styleId="711">
    <w:name w:val="正文文本 2"/>
    <w:basedOn w:val="664"/>
    <w:next w:val="711"/>
    <w:link w:val="712"/>
    <w:qFormat/>
    <w:pPr>
      <w:spacing w:after="120" w:line="480" w:lineRule="auto"/>
    </w:pPr>
    <w:rPr>
      <w:rFonts w:ascii="Calibri" w:hAnsi="Calibri" w:eastAsia="宋体" w:cs="Times New Roman"/>
    </w:rPr>
  </w:style>
  <w:style w:type="character" w:styleId="712">
    <w:name w:val="正文文本 2 字符"/>
    <w:next w:val="712"/>
    <w:link w:val="711"/>
    <w:rPr>
      <w:rFonts w:ascii="Calibri" w:hAnsi="Calibri"/>
      <w:sz w:val="21"/>
      <w:szCs w:val="24"/>
    </w:rPr>
  </w:style>
  <w:style w:type="paragraph" w:styleId="713">
    <w:name w:val="普通(网站)"/>
    <w:basedOn w:val="664"/>
    <w:next w:val="713"/>
    <w:link w:val="664"/>
    <w:uiPriority w:val="99"/>
    <w:qFormat/>
    <w:pPr>
      <w:jc w:val="left"/>
      <w:spacing w:before="100" w:beforeAutospacing="1" w:after="100" w:afterAutospacing="1"/>
      <w:widowControl/>
    </w:pPr>
    <w:rPr>
      <w:sz w:val="24"/>
    </w:rPr>
  </w:style>
  <w:style w:type="paragraph" w:styleId="714">
    <w:name w:val="标题"/>
    <w:basedOn w:val="664"/>
    <w:next w:val="664"/>
    <w:link w:val="715"/>
    <w:qFormat/>
    <w:pPr>
      <w:jc w:val="center"/>
      <w:spacing w:before="240" w:after="60"/>
      <w:outlineLvl w:val="0"/>
    </w:pPr>
    <w:rPr>
      <w:rFonts w:ascii="等线 Light" w:hAnsi="等线 Light" w:cs="Times New Roman"/>
      <w:b/>
      <w:bCs/>
      <w:sz w:val="32"/>
      <w:szCs w:val="32"/>
    </w:rPr>
  </w:style>
  <w:style w:type="character" w:styleId="715">
    <w:name w:val="标题 字符"/>
    <w:next w:val="715"/>
    <w:link w:val="714"/>
    <w:rPr>
      <w:rFonts w:ascii="等线 Light" w:hAnsi="等线 Light" w:cs="Times New Roman"/>
      <w:b/>
      <w:bCs/>
      <w:sz w:val="32"/>
      <w:szCs w:val="32"/>
    </w:rPr>
  </w:style>
  <w:style w:type="paragraph" w:styleId="716">
    <w:name w:val="批注主题"/>
    <w:basedOn w:val="686"/>
    <w:next w:val="686"/>
    <w:link w:val="717"/>
    <w:rPr>
      <w:b/>
      <w:bCs/>
    </w:rPr>
  </w:style>
  <w:style w:type="character" w:styleId="717">
    <w:name w:val="批注主题 字符"/>
    <w:next w:val="717"/>
    <w:link w:val="716"/>
    <w:rPr>
      <w:b/>
      <w:bCs/>
      <w:sz w:val="21"/>
      <w:szCs w:val="24"/>
    </w:rPr>
  </w:style>
  <w:style w:type="table" w:styleId="718">
    <w:name w:val="网格型"/>
    <w:basedOn w:val="672"/>
    <w:next w:val="718"/>
    <w:link w:val="664"/>
    <w:pPr>
      <w:jc w:val="both"/>
      <w:widowControl w:val="off"/>
    </w:pPr>
    <w:tblPr/>
  </w:style>
  <w:style w:type="character" w:styleId="719">
    <w:name w:val="要点"/>
    <w:next w:val="719"/>
    <w:link w:val="664"/>
    <w:uiPriority w:val="22"/>
    <w:qFormat/>
    <w:rPr>
      <w:b/>
      <w:bCs/>
    </w:rPr>
  </w:style>
  <w:style w:type="character" w:styleId="720">
    <w:name w:val="页码"/>
    <w:next w:val="720"/>
    <w:link w:val="664"/>
  </w:style>
  <w:style w:type="character" w:styleId="721">
    <w:name w:val="强调"/>
    <w:next w:val="721"/>
    <w:link w:val="664"/>
    <w:qFormat/>
    <w:rPr>
      <w:i/>
      <w:iCs/>
    </w:rPr>
  </w:style>
  <w:style w:type="character" w:styleId="722">
    <w:name w:val="超链接"/>
    <w:next w:val="722"/>
    <w:link w:val="664"/>
    <w:uiPriority w:val="99"/>
    <w:rPr>
      <w:color w:val="000000"/>
      <w:u w:val="none"/>
    </w:rPr>
  </w:style>
  <w:style w:type="character" w:styleId="723">
    <w:name w:val="批注引用"/>
    <w:next w:val="723"/>
    <w:link w:val="664"/>
    <w:qFormat/>
    <w:rPr>
      <w:sz w:val="21"/>
      <w:szCs w:val="21"/>
    </w:rPr>
  </w:style>
  <w:style w:type="character" w:styleId="724">
    <w:name w:val="p0 Char"/>
    <w:next w:val="724"/>
    <w:link w:val="725"/>
    <w:rPr>
      <w:rFonts w:eastAsia="宋体"/>
      <w:sz w:val="21"/>
      <w:szCs w:val="21"/>
      <w:lang w:val="en-US" w:eastAsia="zh-CN" w:bidi="ar-SA"/>
    </w:rPr>
  </w:style>
  <w:style w:type="paragraph" w:styleId="725">
    <w:name w:val="p0"/>
    <w:basedOn w:val="664"/>
    <w:next w:val="725"/>
    <w:link w:val="724"/>
    <w:pPr>
      <w:widowControl/>
    </w:pPr>
    <w:rPr>
      <w:szCs w:val="21"/>
    </w:rPr>
  </w:style>
  <w:style w:type="character" w:styleId="726">
    <w:name w:val="标题 2 Char Char Char"/>
    <w:next w:val="726"/>
    <w:link w:val="664"/>
    <w:qFormat/>
    <w:rPr>
      <w:rFonts w:ascii="Arial" w:hAnsi="Arial" w:eastAsia="黑体"/>
      <w:b/>
      <w:bCs/>
      <w:sz w:val="32"/>
      <w:szCs w:val="32"/>
      <w:lang w:val="en-US" w:eastAsia="zh-CN" w:bidi="ar-SA"/>
    </w:rPr>
  </w:style>
  <w:style w:type="character" w:styleId="727">
    <w:name w:val="NormalCharacter1"/>
    <w:next w:val="727"/>
    <w:link w:val="664"/>
    <w:semiHidden/>
  </w:style>
  <w:style w:type="paragraph" w:styleId="728">
    <w:name w:val="Heading21"/>
    <w:basedOn w:val="664"/>
    <w:next w:val="664"/>
    <w:link w:val="664"/>
    <w:pPr>
      <w:jc w:val="center"/>
      <w:keepNext/>
      <w:widowControl/>
    </w:pPr>
    <w:rPr>
      <w:rFonts w:ascii="楷体_GB2312" w:eastAsia="楷体_GB2312"/>
      <w:sz w:val="18"/>
      <w:szCs w:val="20"/>
    </w:rPr>
  </w:style>
  <w:style w:type="paragraph" w:styleId="729">
    <w:name w:val="TOC 标题"/>
    <w:basedOn w:val="665"/>
    <w:next w:val="664"/>
    <w:link w:val="664"/>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30">
    <w:name w:val="无间隔"/>
    <w:next w:val="730"/>
    <w:link w:val="664"/>
    <w:uiPriority w:val="1"/>
    <w:qFormat/>
    <w:pPr>
      <w:jc w:val="both"/>
      <w:widowControl w:val="off"/>
    </w:pPr>
    <w:rPr>
      <w:sz w:val="21"/>
      <w:szCs w:val="24"/>
      <w:lang w:val="en-US" w:eastAsia="zh-CN" w:bidi="ar-SA"/>
    </w:rPr>
  </w:style>
  <w:style w:type="paragraph" w:styleId="731">
    <w:name w:val="样式1"/>
    <w:basedOn w:val="665"/>
    <w:next w:val="731"/>
    <w:link w:val="732"/>
    <w:qFormat/>
    <w:pPr>
      <w:ind w:left="210" w:right="210"/>
    </w:pPr>
  </w:style>
  <w:style w:type="character" w:styleId="732">
    <w:name w:val="样式1 字符"/>
    <w:next w:val="732"/>
    <w:link w:val="731"/>
  </w:style>
  <w:style w:type="paragraph" w:styleId="733">
    <w:name w:val="标题 21"/>
    <w:basedOn w:val="664"/>
    <w:next w:val="733"/>
    <w:link w:val="66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34">
    <w:name w:val="列表段落"/>
    <w:basedOn w:val="664"/>
    <w:next w:val="734"/>
    <w:link w:val="664"/>
    <w:uiPriority w:val="1"/>
    <w:qFormat/>
    <w:pPr>
      <w:ind w:left="400" w:firstLine="420"/>
      <w:jc w:val="left"/>
    </w:pPr>
    <w:rPr>
      <w:rFonts w:ascii="宋体" w:hAnsi="宋体" w:cs="宋体"/>
      <w:sz w:val="22"/>
      <w:szCs w:val="22"/>
      <w:lang w:val="zh-CN" w:bidi="zh-CN"/>
    </w:rPr>
  </w:style>
  <w:style w:type="paragraph" w:styleId="735">
    <w:name w:val="Table Paragraph"/>
    <w:basedOn w:val="664"/>
    <w:next w:val="735"/>
    <w:link w:val="664"/>
    <w:uiPriority w:val="1"/>
    <w:qFormat/>
    <w:pPr>
      <w:jc w:val="left"/>
    </w:pPr>
    <w:rPr>
      <w:rFonts w:ascii="宋体" w:hAnsi="宋体" w:cs="宋体"/>
      <w:sz w:val="22"/>
      <w:szCs w:val="22"/>
      <w:lang w:val="zh-CN" w:bidi="zh-CN"/>
    </w:rPr>
  </w:style>
  <w:style w:type="character" w:styleId="736">
    <w:name w:val="ask-title2"/>
    <w:next w:val="736"/>
    <w:link w:val="664"/>
    <w:qFormat/>
  </w:style>
  <w:style w:type="paragraph" w:styleId="737">
    <w:name w:val="列出段落2"/>
    <w:basedOn w:val="664"/>
    <w:next w:val="737"/>
    <w:link w:val="664"/>
    <w:uiPriority w:val="99"/>
    <w:unhideWhenUsed/>
    <w:pPr>
      <w:ind w:firstLine="420"/>
      <w:jc w:val="left"/>
    </w:pPr>
    <w:rPr>
      <w:rFonts w:ascii="宋体"/>
      <w:sz w:val="20"/>
      <w:szCs w:val="20"/>
    </w:rPr>
  </w:style>
  <w:style w:type="paragraph" w:styleId="738">
    <w:name w:val="纯文本1"/>
    <w:basedOn w:val="664"/>
    <w:next w:val="738"/>
    <w:link w:val="664"/>
    <w:qFormat/>
    <w:rPr>
      <w:rFonts w:ascii="宋体" w:hAnsi="Courier New"/>
      <w:sz w:val="20"/>
      <w:szCs w:val="21"/>
    </w:rPr>
  </w:style>
  <w:style w:type="character" w:styleId="739">
    <w:name w:val="纯文本 Char2"/>
    <w:next w:val="739"/>
    <w:link w:val="664"/>
    <w:rPr>
      <w:rFonts w:ascii="宋体" w:hAnsi="Courier New"/>
      <w:sz w:val="21"/>
    </w:rPr>
  </w:style>
  <w:style w:type="paragraph" w:styleId="740">
    <w:name w:val="列出段落1"/>
    <w:basedOn w:val="664"/>
    <w:next w:val="740"/>
    <w:link w:val="664"/>
    <w:pPr>
      <w:ind w:firstLine="420"/>
      <w:spacing w:line="0" w:lineRule="atLeast"/>
    </w:pPr>
    <w:rPr>
      <w:rFonts w:eastAsia="微软雅黑"/>
      <w:sz w:val="20"/>
      <w:szCs w:val="20"/>
    </w:rPr>
  </w:style>
  <w:style w:type="character" w:styleId="741">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41"/>
    <w:link w:val="742"/>
    <w:rPr>
      <w:rFonts w:ascii="宋体" w:hAnsi="Courier New"/>
    </w:rPr>
  </w:style>
  <w:style w:type="paragraph" w:styleId="742">
    <w:name w:val="Plain Text"/>
    <w:basedOn w:val="664"/>
    <w:next w:val="742"/>
    <w:link w:val="741"/>
    <w:pPr>
      <w:ind w:firstLine="200"/>
      <w:spacing w:line="360" w:lineRule="auto"/>
    </w:pPr>
    <w:rPr>
      <w:rFonts w:ascii="宋体" w:hAnsi="Courier New"/>
      <w:sz w:val="20"/>
      <w:szCs w:val="20"/>
    </w:rPr>
  </w:style>
  <w:style w:type="character" w:styleId="743">
    <w:name w:val="页脚 Char"/>
    <w:next w:val="743"/>
    <w:link w:val="664"/>
    <w:rPr>
      <w:sz w:val="18"/>
      <w:szCs w:val="18"/>
    </w:rPr>
  </w:style>
  <w:style w:type="paragraph" w:styleId="744">
    <w:name w:val="_Style 83"/>
    <w:basedOn w:val="664"/>
    <w:next w:val="734"/>
    <w:link w:val="664"/>
    <w:uiPriority w:val="99"/>
    <w:qFormat/>
    <w:pPr>
      <w:ind w:firstLine="420"/>
    </w:pPr>
  </w:style>
  <w:style w:type="character" w:styleId="745">
    <w:name w:val="正文2 Char Char"/>
    <w:next w:val="745"/>
    <w:link w:val="746"/>
    <w:rPr>
      <w:sz w:val="24"/>
    </w:rPr>
  </w:style>
  <w:style w:type="paragraph" w:styleId="746">
    <w:name w:val="正文2"/>
    <w:basedOn w:val="664"/>
    <w:next w:val="746"/>
    <w:link w:val="745"/>
    <w:pPr>
      <w:ind w:firstLine="510"/>
      <w:spacing w:before="156" w:line="360" w:lineRule="auto"/>
    </w:pPr>
    <w:rPr>
      <w:sz w:val="24"/>
      <w:szCs w:val="20"/>
    </w:rPr>
  </w:style>
  <w:style w:type="paragraph" w:styleId="747">
    <w:name w:val="正文首行缩进 21"/>
    <w:next w:val="664"/>
    <w:link w:val="664"/>
    <w:qFormat/>
    <w:pPr>
      <w:ind w:firstLine="420"/>
      <w:jc w:val="both"/>
      <w:spacing w:line="360" w:lineRule="auto"/>
      <w:widowControl w:val="off"/>
    </w:pPr>
    <w:rPr>
      <w:rFonts w:ascii="宋体" w:hAnsi="宋体"/>
      <w:sz w:val="21"/>
      <w:lang w:val="en-US" w:eastAsia="zh-CN" w:bidi="ar-SA"/>
    </w:rPr>
  </w:style>
  <w:style w:type="paragraph" w:styleId="748">
    <w:name w:val="图例"/>
    <w:basedOn w:val="664"/>
    <w:next w:val="748"/>
    <w:link w:val="664"/>
    <w:qFormat/>
    <w:pPr>
      <w:jc w:val="center"/>
      <w:spacing w:before="120" w:after="120" w:line="360" w:lineRule="auto"/>
    </w:pPr>
    <w:rPr>
      <w:rFonts w:ascii="Times New Roman" w:hAnsi="Times New Roman" w:eastAsia="仿宋_GB2312" w:cs="Times New Roman"/>
      <w:b/>
      <w:sz w:val="24"/>
      <w:szCs w:val="20"/>
    </w:rPr>
  </w:style>
  <w:style w:type="paragraph" w:styleId="749">
    <w:name w:val="_Style 3"/>
    <w:next w:val="749"/>
    <w:link w:val="664"/>
    <w:uiPriority w:val="1"/>
    <w:qFormat/>
    <w:pPr>
      <w:jc w:val="both"/>
      <w:widowControl w:val="off"/>
    </w:pPr>
    <w:rPr>
      <w:rFonts w:ascii="Calibri" w:hAnsi="Calibri"/>
      <w:sz w:val="21"/>
      <w:szCs w:val="22"/>
      <w:lang w:val="en-US" w:eastAsia="zh-CN" w:bidi="ar-SA"/>
    </w:rPr>
  </w:style>
  <w:style w:type="paragraph" w:styleId="750">
    <w:name w:val="修订"/>
    <w:next w:val="750"/>
    <w:link w:val="664"/>
    <w:hidden/>
    <w:uiPriority w:val="99"/>
    <w:unhideWhenUsed/>
    <w:rPr>
      <w:sz w:val="21"/>
      <w:szCs w:val="24"/>
      <w:lang w:val="en-US" w:eastAsia="zh-CN" w:bidi="ar-SA"/>
    </w:rPr>
  </w:style>
  <w:style w:type="character" w:styleId="751">
    <w:name w:val="未处理的提及"/>
    <w:next w:val="751"/>
    <w:link w:val="664"/>
    <w:uiPriority w:val="99"/>
    <w:semiHidden/>
    <w:unhideWhenUsed/>
    <w:rPr>
      <w:color w:val="605e5c"/>
      <w:shd w:val="clear" w:color="auto" w:fill="e1dfdd"/>
    </w:rPr>
  </w:style>
  <w:style w:type="table" w:styleId="752">
    <w:name w:val="网格型1"/>
    <w:basedOn w:val="672"/>
    <w:next w:val="718"/>
    <w:link w:val="664"/>
    <w:uiPriority w:val="39"/>
    <w:rPr>
      <w:rFonts w:ascii="等线" w:hAnsi="等线" w:eastAsia="等线" w:cs="Times New Roman"/>
      <w:sz w:val="21"/>
      <w:szCs w:val="22"/>
    </w:rPr>
    <w:tblPr/>
  </w:style>
  <w:style w:type="character" w:styleId="753">
    <w:name w:val="纯文本 字符1"/>
    <w:next w:val="753"/>
    <w:link w:val="664"/>
    <w:semiHidden/>
    <w:rPr>
      <w:rFonts w:ascii="宋体" w:hAnsi="Courier New"/>
    </w:rPr>
  </w:style>
  <w:style w:type="character" w:styleId="25765" w:default="1">
    <w:name w:val="Default Paragraph Font"/>
    <w:uiPriority w:val="1"/>
    <w:semiHidden/>
    <w:unhideWhenUsed/>
  </w:style>
  <w:style w:type="numbering" w:styleId="25766" w:default="1">
    <w:name w:val="No List"/>
    <w:uiPriority w:val="99"/>
    <w:semiHidden/>
    <w:unhideWhenUsed/>
  </w:style>
  <w:style w:type="table" w:styleId="257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刘伟</cp:lastModifiedBy>
  <cp:revision>109</cp:revision>
  <dcterms:created xsi:type="dcterms:W3CDTF">2026-04-10T06:45:00Z</dcterms:created>
  <dcterms:modified xsi:type="dcterms:W3CDTF">2026-05-07T02:43:31Z</dcterms:modified>
  <cp:version>1048576</cp:version>
</cp:coreProperties>
</file>