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6"/>
        <w:rPr>
          <w:color w:val="000000"/>
          <w:highlight w:val="none"/>
        </w:rPr>
      </w:pPr>
      <w:r>
        <w:rPr>
          <w:color w:val="000000"/>
          <w:highlight w:val="none"/>
        </w:rPr>
      </w:r>
      <w:r/>
    </w:p>
    <w:p>
      <w:pPr>
        <w:pStyle w:val="864"/>
        <w:jc w:val="center"/>
        <w:spacing w:line="360" w:lineRule="auto"/>
        <w:rPr>
          <w:rFonts w:ascii="宋体" w:hAnsi="宋体" w:eastAsia="宋体" w:cs="Times New Roman"/>
          <w:b/>
          <w:bCs/>
          <w:color w:val="000000"/>
          <w:spacing w:val="80"/>
          <w:sz w:val="72"/>
          <w:szCs w:val="72"/>
          <w:highlight w:val="none"/>
        </w:rPr>
      </w:pPr>
      <w:r>
        <w:rPr>
          <w:rFonts w:hint="eastAsia" w:ascii="宋体" w:hAnsi="宋体" w:eastAsia="宋体" w:cs="Times New Roman"/>
          <w:b/>
          <w:bCs/>
          <w:color w:val="000000"/>
          <w:spacing w:val="80"/>
          <w:sz w:val="72"/>
          <w:szCs w:val="72"/>
          <w:highlight w:val="none"/>
        </w:rPr>
        <w:t xml:space="preserve">连云港市政府采购</w:t>
      </w:r>
      <w:r>
        <w:rPr>
          <w:rFonts w:ascii="宋体" w:hAnsi="宋体" w:eastAsia="宋体" w:cs="Times New Roman"/>
          <w:b/>
          <w:bCs/>
          <w:color w:val="000000"/>
          <w:spacing w:val="80"/>
          <w:sz w:val="72"/>
          <w:szCs w:val="72"/>
          <w:highlight w:val="none"/>
        </w:rPr>
      </w:r>
      <w:r/>
    </w:p>
    <w:p>
      <w:pPr>
        <w:pStyle w:val="1096"/>
        <w:rPr>
          <w:color w:val="000000"/>
          <w:highlight w:val="none"/>
        </w:rPr>
      </w:pPr>
      <w:r>
        <w:rPr>
          <w:color w:val="000000"/>
          <w:highlight w:val="none"/>
        </w:rPr>
      </w:r>
      <w:r/>
    </w:p>
    <w:p>
      <w:pPr>
        <w:pStyle w:val="864"/>
        <w:jc w:val="left"/>
        <w:spacing w:line="360" w:lineRule="auto"/>
        <w:rPr>
          <w:rFonts w:hint="eastAsia" w:ascii="宋体" w:hAnsi="宋体" w:eastAsia="宋体" w:cs="Times New Roman"/>
          <w:b/>
          <w:bCs/>
          <w:color w:val="000000"/>
          <w:spacing w:val="80"/>
          <w:sz w:val="72"/>
          <w:szCs w:val="72"/>
          <w:highlight w:val="none"/>
        </w:rPr>
      </w:pPr>
      <w:r>
        <w:rPr>
          <w:rFonts w:hint="eastAsia" w:ascii="宋体" w:hAnsi="宋体" w:eastAsia="宋体" w:cs="Times New Roman"/>
          <w:b/>
          <w:bCs/>
          <w:color w:val="000000"/>
          <w:spacing w:val="80"/>
          <w:sz w:val="72"/>
          <w:szCs w:val="72"/>
          <w:highlight w:val="none"/>
        </w:rPr>
      </w:r>
      <w:r/>
    </w:p>
    <w:p>
      <w:pPr>
        <w:pStyle w:val="864"/>
        <w:jc w:val="center"/>
        <w:spacing w:line="360" w:lineRule="auto"/>
        <w:rPr>
          <w:rFonts w:ascii="宋体" w:hAnsi="宋体" w:eastAsia="宋体" w:cs="Times New Roman"/>
          <w:b/>
          <w:bCs/>
          <w:color w:val="000000"/>
          <w:spacing w:val="80"/>
          <w:sz w:val="72"/>
          <w:szCs w:val="72"/>
          <w:highlight w:val="none"/>
        </w:rPr>
      </w:pPr>
      <w:r>
        <w:rPr>
          <w:rFonts w:hint="eastAsia" w:ascii="宋体" w:hAnsi="宋体" w:eastAsia="宋体" w:cs="Times New Roman"/>
          <w:b/>
          <w:bCs/>
          <w:color w:val="000000"/>
          <w:spacing w:val="80"/>
          <w:sz w:val="72"/>
          <w:szCs w:val="72"/>
          <w:highlight w:val="none"/>
        </w:rPr>
        <w:t xml:space="preserve">招标文件</w:t>
      </w:r>
      <w:r>
        <w:rPr>
          <w:rFonts w:ascii="宋体" w:hAnsi="宋体" w:eastAsia="宋体" w:cs="Times New Roman"/>
          <w:b/>
          <w:bCs/>
          <w:color w:val="000000"/>
          <w:spacing w:val="80"/>
          <w:sz w:val="72"/>
          <w:szCs w:val="72"/>
          <w:highlight w:val="none"/>
        </w:rPr>
      </w:r>
      <w:r/>
    </w:p>
    <w:p>
      <w:pPr>
        <w:pStyle w:val="1096"/>
        <w:rPr>
          <w:color w:val="000000"/>
          <w:highlight w:val="none"/>
        </w:rPr>
      </w:pPr>
      <w:r>
        <w:rPr>
          <w:color w:val="000000"/>
          <w:highlight w:val="none"/>
        </w:rPr>
      </w:r>
      <w:r/>
    </w:p>
    <w:p>
      <w:pPr>
        <w:pStyle w:val="864"/>
        <w:ind w:firstLine="947"/>
        <w:spacing w:line="360" w:lineRule="auto"/>
        <w:rPr>
          <w:rFonts w:ascii="宋体" w:hAnsi="宋体" w:eastAsia="宋体" w:cs="Times New Roman"/>
          <w:b/>
          <w:bCs/>
          <w:color w:val="000000"/>
          <w:spacing w:val="16"/>
          <w:sz w:val="44"/>
          <w:szCs w:val="24"/>
          <w:highlight w:val="none"/>
        </w:rPr>
      </w:pPr>
      <w:r>
        <w:rPr>
          <w:rFonts w:ascii="宋体" w:hAnsi="宋体" w:eastAsia="宋体" w:cs="Times New Roman"/>
          <w:b/>
          <w:bCs/>
          <w:color w:val="000000"/>
          <w:spacing w:val="16"/>
          <w:sz w:val="44"/>
          <w:szCs w:val="24"/>
          <w:highlight w:val="none"/>
        </w:rPr>
      </w:r>
      <w:r/>
    </w:p>
    <w:p>
      <w:pPr>
        <w:pStyle w:val="864"/>
        <w:ind w:firstLine="947"/>
        <w:spacing w:line="360" w:lineRule="auto"/>
        <w:rPr>
          <w:rFonts w:ascii="宋体" w:hAnsi="宋体" w:eastAsia="宋体" w:cs="Times New Roman"/>
          <w:b/>
          <w:bCs/>
          <w:color w:val="000000"/>
          <w:spacing w:val="16"/>
          <w:sz w:val="44"/>
          <w:szCs w:val="24"/>
          <w:highlight w:val="none"/>
        </w:rPr>
      </w:pPr>
      <w:r>
        <w:rPr>
          <w:rFonts w:ascii="宋体" w:hAnsi="宋体" w:eastAsia="宋体" w:cs="Times New Roman"/>
          <w:b/>
          <w:bCs/>
          <w:color w:val="000000"/>
          <w:spacing w:val="16"/>
          <w:sz w:val="44"/>
          <w:szCs w:val="24"/>
          <w:highlight w:val="none"/>
        </w:rPr>
      </w:r>
      <w:r/>
    </w:p>
    <w:p>
      <w:pPr>
        <w:pStyle w:val="864"/>
        <w:ind w:firstLine="534"/>
        <w:jc w:val="left"/>
        <w:spacing w:line="360" w:lineRule="auto"/>
        <w:rPr>
          <w:rFonts w:hint="eastAsia" w:ascii="宋体" w:hAnsi="宋体" w:eastAsia="宋体" w:cs="Times New Roman"/>
          <w:b/>
          <w:bCs/>
          <w:color w:val="000000"/>
          <w:sz w:val="28"/>
          <w:highlight w:val="none"/>
        </w:rPr>
      </w:pPr>
      <w:r>
        <w:rPr>
          <w:rFonts w:hint="eastAsia" w:ascii="宋体" w:hAnsi="宋体" w:eastAsia="宋体" w:cs="Times New Roman"/>
          <w:b/>
          <w:bCs/>
          <w:color w:val="000000"/>
          <w:sz w:val="28"/>
          <w:highlight w:val="none"/>
        </w:rPr>
      </w:r>
      <w:r/>
    </w:p>
    <w:p>
      <w:pPr>
        <w:pStyle w:val="864"/>
        <w:ind w:firstLine="2398"/>
        <w:jc w:val="left"/>
        <w:spacing w:line="360" w:lineRule="auto"/>
        <w:rPr>
          <w:rFonts w:ascii="宋体" w:hAnsi="宋体" w:eastAsia="宋体" w:cs="Times New Roman"/>
          <w:b/>
          <w:bCs/>
          <w:color w:val="000000"/>
          <w:sz w:val="28"/>
          <w:highlight w:val="none"/>
          <w:lang w:val="en-US"/>
        </w:rPr>
      </w:pPr>
      <w:r>
        <w:rPr>
          <w:rFonts w:hint="eastAsia" w:ascii="宋体" w:hAnsi="宋体" w:eastAsia="宋体" w:cs="Times New Roman"/>
          <w:b/>
          <w:bCs/>
          <w:color w:val="000000"/>
          <w:sz w:val="28"/>
          <w:highlight w:val="none"/>
          <w:lang w:val="en-US" w:eastAsia="zh-CN"/>
        </w:rPr>
        <w:t xml:space="preserve">项目</w:t>
      </w:r>
      <w:r>
        <w:rPr>
          <w:rFonts w:hint="eastAsia" w:ascii="宋体" w:hAnsi="宋体" w:eastAsia="宋体" w:cs="Times New Roman"/>
          <w:b/>
          <w:bCs/>
          <w:color w:val="000000"/>
          <w:sz w:val="28"/>
          <w:highlight w:val="none"/>
        </w:rPr>
        <w:t xml:space="preserve">名称：环境卫生检测</w:t>
      </w:r>
      <w:r>
        <w:rPr>
          <w:rFonts w:hint="eastAsia" w:ascii="宋体" w:hAnsi="宋体" w:eastAsia="宋体" w:cs="Times New Roman"/>
          <w:b/>
          <w:bCs/>
          <w:color w:val="000000"/>
          <w:sz w:val="28"/>
          <w:highlight w:val="none"/>
          <w:lang w:val="en-US" w:eastAsia="zh-CN"/>
        </w:rPr>
        <w:t xml:space="preserve">（专门面向中小企业）</w:t>
      </w:r>
      <w:r>
        <w:rPr>
          <w:rFonts w:ascii="宋体" w:hAnsi="宋体" w:eastAsia="宋体" w:cs="Times New Roman"/>
          <w:b/>
          <w:bCs/>
          <w:color w:val="000000"/>
          <w:sz w:val="28"/>
          <w:highlight w:val="none"/>
          <w:lang w:val="en-US"/>
        </w:rPr>
      </w:r>
      <w:r/>
    </w:p>
    <w:p>
      <w:pPr>
        <w:pStyle w:val="864"/>
        <w:ind w:firstLine="2398"/>
        <w:spacing w:line="360" w:lineRule="auto"/>
        <w:rPr>
          <w:color w:val="000000"/>
          <w:highlight w:val="none"/>
        </w:rPr>
      </w:pPr>
      <w:r>
        <w:rPr>
          <w:rFonts w:hint="eastAsia" w:ascii="宋体" w:hAnsi="宋体" w:eastAsia="宋体" w:cs="Times New Roman"/>
          <w:b/>
          <w:bCs/>
          <w:color w:val="000000"/>
          <w:sz w:val="28"/>
          <w:highlight w:val="none"/>
          <w:lang w:val="en-US" w:eastAsia="zh-CN"/>
        </w:rPr>
        <w:t xml:space="preserve">项目</w:t>
      </w:r>
      <w:r>
        <w:rPr>
          <w:rFonts w:hint="eastAsia" w:ascii="宋体" w:hAnsi="宋体" w:eastAsia="宋体" w:cs="Times New Roman"/>
          <w:b/>
          <w:bCs/>
          <w:color w:val="000000"/>
          <w:sz w:val="28"/>
          <w:highlight w:val="none"/>
        </w:rPr>
        <w:t xml:space="preserve">编号：JSZC-320700-HRGJ-G2026-0005</w:t>
      </w:r>
      <w:r>
        <w:rPr>
          <w:color w:val="000000"/>
          <w:highlight w:val="none"/>
        </w:rPr>
      </w:r>
      <w:r/>
    </w:p>
    <w:p>
      <w:pPr>
        <w:pStyle w:val="864"/>
        <w:ind w:right="-993"/>
        <w:spacing w:line="360" w:lineRule="auto"/>
        <w:rPr>
          <w:rFonts w:ascii="宋体" w:hAnsi="宋体" w:eastAsia="宋体" w:cs="Times New Roman"/>
          <w:color w:val="000000"/>
          <w:szCs w:val="20"/>
          <w:highlight w:val="none"/>
        </w:rPr>
      </w:pPr>
      <w:r>
        <w:rPr>
          <w:rFonts w:ascii="宋体" w:hAnsi="宋体" w:eastAsia="宋体" w:cs="Times New Roman"/>
          <w:color w:val="000000"/>
          <w:szCs w:val="20"/>
          <w:highlight w:val="none"/>
        </w:rPr>
      </w:r>
      <w:r/>
    </w:p>
    <w:p>
      <w:pPr>
        <w:pStyle w:val="864"/>
        <w:ind w:right="-993"/>
        <w:spacing w:line="360" w:lineRule="auto"/>
        <w:rPr>
          <w:rFonts w:ascii="宋体" w:hAnsi="宋体" w:eastAsia="宋体" w:cs="Times New Roman"/>
          <w:color w:val="000000"/>
          <w:szCs w:val="20"/>
          <w:highlight w:val="none"/>
        </w:rPr>
      </w:pPr>
      <w:r>
        <w:rPr>
          <w:rFonts w:ascii="宋体" w:hAnsi="宋体" w:eastAsia="宋体" w:cs="Times New Roman"/>
          <w:color w:val="000000"/>
          <w:szCs w:val="20"/>
          <w:highlight w:val="none"/>
        </w:rPr>
      </w:r>
      <w:r/>
    </w:p>
    <w:p>
      <w:pPr>
        <w:pStyle w:val="1096"/>
        <w:rPr>
          <w:color w:val="000000"/>
          <w:highlight w:val="none"/>
        </w:rPr>
      </w:pPr>
      <w:r>
        <w:rPr>
          <w:color w:val="000000"/>
          <w:highlight w:val="none"/>
        </w:rPr>
      </w:r>
      <w:r/>
    </w:p>
    <w:p>
      <w:pPr>
        <w:pStyle w:val="864"/>
        <w:spacing w:before="120" w:after="120" w:line="360" w:lineRule="auto"/>
        <w:rPr>
          <w:rFonts w:hint="eastAsia" w:ascii="Arial" w:hAnsi="Arial" w:eastAsia="宋体" w:cs="Times New Roman"/>
          <w:bCs/>
          <w:color w:val="000000"/>
          <w:sz w:val="28"/>
          <w:szCs w:val="22"/>
          <w:highlight w:val="none"/>
        </w:rPr>
      </w:pPr>
      <w:r>
        <w:rPr>
          <w:rFonts w:hint="eastAsia" w:ascii="Arial" w:hAnsi="Arial" w:eastAsia="宋体" w:cs="Times New Roman"/>
          <w:bCs/>
          <w:color w:val="000000"/>
          <w:sz w:val="28"/>
          <w:szCs w:val="22"/>
          <w:highlight w:val="none"/>
        </w:rPr>
      </w:r>
      <w:r/>
    </w:p>
    <w:p>
      <w:pPr>
        <w:pStyle w:val="864"/>
        <w:spacing w:before="120" w:after="120" w:line="360" w:lineRule="auto"/>
        <w:rPr>
          <w:rFonts w:hint="eastAsia" w:ascii="Arial" w:hAnsi="Arial" w:eastAsia="宋体" w:cs="Times New Roman"/>
          <w:bCs/>
          <w:color w:val="000000"/>
          <w:sz w:val="28"/>
          <w:szCs w:val="22"/>
          <w:highlight w:val="none"/>
        </w:rPr>
      </w:pPr>
      <w:r>
        <w:rPr>
          <w:rFonts w:hint="eastAsia" w:ascii="Arial" w:hAnsi="Arial" w:eastAsia="宋体" w:cs="Times New Roman"/>
          <w:bCs/>
          <w:color w:val="000000"/>
          <w:sz w:val="28"/>
          <w:szCs w:val="22"/>
          <w:highlight w:val="none"/>
        </w:rPr>
      </w:r>
      <w:r/>
    </w:p>
    <w:p>
      <w:pPr>
        <w:pStyle w:val="864"/>
        <w:ind w:left="840" w:firstLine="560"/>
        <w:spacing w:before="120" w:after="120" w:line="360" w:lineRule="auto"/>
        <w:rPr>
          <w:rFonts w:hint="eastAsia" w:ascii="Arial" w:hAnsi="Arial" w:eastAsia="宋体" w:cs="Times New Roman"/>
          <w:bCs/>
          <w:color w:val="000000"/>
          <w:sz w:val="28"/>
          <w:szCs w:val="22"/>
          <w:highlight w:val="none"/>
          <w:lang w:eastAsia="zh-CN"/>
        </w:rPr>
      </w:pPr>
      <w:r>
        <w:rPr>
          <w:rFonts w:hint="eastAsia" w:ascii="Arial" w:hAnsi="Arial" w:eastAsia="宋体" w:cs="Times New Roman"/>
          <w:bCs/>
          <w:color w:val="000000"/>
          <w:sz w:val="28"/>
          <w:szCs w:val="22"/>
          <w:highlight w:val="none"/>
        </w:rPr>
        <w:t xml:space="preserve">采   购   人：</w:t>
      </w:r>
      <w:r>
        <w:rPr>
          <w:rFonts w:hint="eastAsia" w:ascii="Arial" w:hAnsi="Arial" w:eastAsia="宋体" w:cs="Times New Roman"/>
          <w:bCs/>
          <w:color w:val="000000"/>
          <w:sz w:val="28"/>
          <w:szCs w:val="22"/>
          <w:highlight w:val="none"/>
          <w:lang w:eastAsia="zh-CN"/>
        </w:rPr>
        <w:t xml:space="preserve">连云港市环境卫生管理处</w:t>
      </w:r>
      <w:r>
        <w:rPr>
          <w:rFonts w:hint="eastAsia" w:ascii="Arial" w:hAnsi="Arial" w:eastAsia="宋体" w:cs="Times New Roman"/>
          <w:bCs/>
          <w:color w:val="000000"/>
          <w:sz w:val="28"/>
          <w:szCs w:val="22"/>
          <w:highlight w:val="none"/>
          <w:lang w:eastAsia="zh-CN"/>
        </w:rPr>
      </w:r>
      <w:r/>
    </w:p>
    <w:p>
      <w:pPr>
        <w:pStyle w:val="864"/>
        <w:ind w:left="840" w:firstLine="560"/>
        <w:jc w:val="left"/>
        <w:spacing w:before="120" w:after="120" w:line="360" w:lineRule="auto"/>
        <w:rPr>
          <w:rFonts w:hint="eastAsia" w:ascii="Arial" w:hAnsi="Arial" w:eastAsia="宋体" w:cs="Times New Roman"/>
          <w:bCs/>
          <w:color w:val="000000"/>
          <w:sz w:val="28"/>
          <w:szCs w:val="22"/>
          <w:highlight w:val="none"/>
          <w:lang w:eastAsia="zh-CN"/>
        </w:rPr>
      </w:pPr>
      <w:r>
        <w:rPr>
          <w:rFonts w:hint="eastAsia" w:ascii="Arial" w:hAnsi="Arial" w:eastAsia="宋体" w:cs="Times New Roman"/>
          <w:bCs/>
          <w:color w:val="000000"/>
          <w:sz w:val="28"/>
          <w:szCs w:val="22"/>
          <w:highlight w:val="none"/>
        </w:rPr>
        <w:t xml:space="preserve">采购代理机构：</w:t>
      </w:r>
      <w:r>
        <w:rPr>
          <w:rFonts w:hint="eastAsia" w:ascii="Arial" w:hAnsi="Arial" w:eastAsia="宋体" w:cs="Times New Roman"/>
          <w:bCs/>
          <w:color w:val="000000"/>
          <w:sz w:val="28"/>
          <w:szCs w:val="22"/>
          <w:highlight w:val="none"/>
          <w:lang w:eastAsia="zh-CN"/>
        </w:rPr>
        <w:t xml:space="preserve">华瑞国际工程咨询集团有限公司</w:t>
      </w:r>
      <w:r>
        <w:rPr>
          <w:rFonts w:hint="eastAsia" w:ascii="Arial" w:hAnsi="Arial" w:eastAsia="宋体" w:cs="Times New Roman"/>
          <w:bCs/>
          <w:color w:val="000000"/>
          <w:sz w:val="28"/>
          <w:szCs w:val="22"/>
          <w:highlight w:val="none"/>
          <w:lang w:eastAsia="zh-CN"/>
        </w:rPr>
      </w:r>
      <w:r/>
    </w:p>
    <w:p>
      <w:pPr>
        <w:pStyle w:val="864"/>
        <w:ind w:left="840" w:firstLine="2800"/>
        <w:jc w:val="both"/>
        <w:spacing w:before="120" w:after="120" w:line="360" w:lineRule="auto"/>
        <w:rPr>
          <w:rFonts w:hint="eastAsia" w:ascii="Arial" w:hAnsi="Arial" w:eastAsia="宋体" w:cs="Times New Roman"/>
          <w:bCs/>
          <w:color w:val="000000"/>
          <w:sz w:val="28"/>
          <w:szCs w:val="22"/>
          <w:highlight w:val="none"/>
          <w:lang w:eastAsia="zh-CN"/>
        </w:rPr>
      </w:pPr>
      <w:r>
        <w:rPr>
          <w:rFonts w:hint="eastAsia" w:ascii="Arial" w:hAnsi="Arial" w:eastAsia="宋体" w:cs="Times New Roman"/>
          <w:bCs/>
          <w:color w:val="000000"/>
          <w:sz w:val="28"/>
          <w:szCs w:val="22"/>
          <w:highlight w:val="none"/>
          <w:lang w:eastAsia="zh-CN"/>
        </w:rPr>
        <w:t xml:space="preserve">202</w:t>
      </w:r>
      <w:r>
        <w:rPr>
          <w:rFonts w:hint="eastAsia" w:ascii="Arial" w:hAnsi="Arial" w:eastAsia="宋体" w:cs="Times New Roman"/>
          <w:bCs/>
          <w:color w:val="000000"/>
          <w:sz w:val="28"/>
          <w:szCs w:val="22"/>
          <w:highlight w:val="none"/>
          <w:lang w:val="en-US" w:eastAsia="zh-CN"/>
        </w:rPr>
        <w:t xml:space="preserve">6</w:t>
      </w:r>
      <w:r>
        <w:rPr>
          <w:rFonts w:hint="eastAsia" w:ascii="Arial" w:hAnsi="Arial" w:eastAsia="宋体" w:cs="Times New Roman"/>
          <w:bCs/>
          <w:color w:val="000000"/>
          <w:sz w:val="28"/>
          <w:szCs w:val="22"/>
          <w:highlight w:val="none"/>
          <w:lang w:eastAsia="zh-CN"/>
        </w:rPr>
        <w:t xml:space="preserve">年 </w:t>
      </w:r>
      <w:r>
        <w:rPr>
          <w:rFonts w:hint="eastAsia" w:ascii="Arial" w:hAnsi="Arial" w:eastAsia="宋体" w:cs="Times New Roman"/>
          <w:bCs/>
          <w:color w:val="000000"/>
          <w:sz w:val="28"/>
          <w:szCs w:val="22"/>
          <w:highlight w:val="none"/>
          <w:lang w:val="en-US" w:eastAsia="zh-CN"/>
        </w:rPr>
        <w:t xml:space="preserve">04 </w:t>
      </w:r>
      <w:r>
        <w:rPr>
          <w:rFonts w:hint="eastAsia" w:ascii="Arial" w:hAnsi="Arial" w:eastAsia="宋体" w:cs="Times New Roman"/>
          <w:bCs/>
          <w:color w:val="000000"/>
          <w:sz w:val="28"/>
          <w:szCs w:val="22"/>
          <w:highlight w:val="none"/>
          <w:lang w:eastAsia="zh-CN"/>
        </w:rPr>
        <w:t xml:space="preserve">月</w:t>
      </w:r>
      <w:r>
        <w:rPr>
          <w:rFonts w:hint="eastAsia" w:ascii="Arial" w:hAnsi="Arial" w:eastAsia="宋体" w:cs="Times New Roman"/>
          <w:bCs/>
          <w:color w:val="000000"/>
          <w:sz w:val="28"/>
          <w:szCs w:val="22"/>
          <w:highlight w:val="none"/>
          <w:lang w:eastAsia="zh-CN"/>
        </w:rPr>
      </w:r>
      <w:r/>
    </w:p>
    <w:p>
      <w:pPr>
        <w:pStyle w:val="864"/>
        <w:jc w:val="center"/>
        <w:keepLines/>
        <w:keepNext/>
        <w:spacing w:line="360" w:lineRule="auto"/>
        <w:rPr>
          <w:rFonts w:ascii="Times New Roman" w:hAnsi="Times New Roman" w:eastAsia="黑体" w:cs="Times New Roman"/>
          <w:b/>
          <w:color w:val="000000"/>
          <w:sz w:val="28"/>
          <w:szCs w:val="20"/>
          <w:highlight w:val="none"/>
        </w:rPr>
        <w:outlineLvl w:val="0"/>
      </w:pPr>
      <w:r>
        <w:rPr>
          <w:rFonts w:ascii="Times New Roman" w:hAnsi="Times New Roman" w:eastAsia="黑体" w:cs="Times New Roman"/>
          <w:b/>
          <w:color w:val="000000"/>
          <w:sz w:val="28"/>
          <w:szCs w:val="20"/>
          <w:highlight w:val="none"/>
        </w:rPr>
        <w:br w:type="page" w:clear="all"/>
      </w:r>
      <w:bookmarkStart w:id="0" w:name="_Toc3580"/>
      <w:r>
        <w:rPr>
          <w:rFonts w:ascii="Times New Roman" w:hAnsi="Times New Roman" w:eastAsia="黑体" w:cs="Times New Roman"/>
          <w:b/>
          <w:color w:val="000000"/>
          <w:sz w:val="28"/>
          <w:szCs w:val="20"/>
          <w:highlight w:val="none"/>
        </w:rPr>
      </w:r>
      <w:r/>
    </w:p>
    <w:p>
      <w:pPr>
        <w:pStyle w:val="864"/>
        <w:jc w:val="center"/>
        <w:keepLines/>
        <w:keepNext/>
        <w:spacing w:line="360" w:lineRule="auto"/>
        <w:rPr>
          <w:rFonts w:ascii="Times New Roman" w:hAnsi="Times New Roman" w:eastAsia="黑体" w:cs="Times New Roman"/>
          <w:b/>
          <w:color w:val="000000"/>
          <w:sz w:val="28"/>
          <w:szCs w:val="20"/>
          <w:highlight w:val="none"/>
        </w:rPr>
        <w:outlineLvl w:val="0"/>
      </w:pPr>
      <w:r>
        <w:rPr>
          <w:rFonts w:ascii="Times New Roman" w:hAnsi="Times New Roman" w:eastAsia="黑体" w:cs="Times New Roman"/>
          <w:b/>
          <w:color w:val="000000"/>
          <w:sz w:val="28"/>
          <w:szCs w:val="20"/>
          <w:highlight w:val="none"/>
        </w:rPr>
      </w:r>
      <w:r/>
    </w:p>
    <w:p>
      <w:pPr>
        <w:pStyle w:val="864"/>
        <w:jc w:val="center"/>
        <w:keepLines/>
        <w:keepNext/>
        <w:spacing w:line="360" w:lineRule="auto"/>
        <w:rPr>
          <w:rFonts w:ascii="Times New Roman" w:hAnsi="Times New Roman" w:eastAsia="黑体" w:cs="Times New Roman"/>
          <w:b/>
          <w:color w:val="000000"/>
          <w:sz w:val="36"/>
          <w:szCs w:val="20"/>
          <w:highlight w:val="none"/>
        </w:rPr>
        <w:outlineLvl w:val="0"/>
      </w:pPr>
      <w:r/>
      <w:bookmarkStart w:id="1" w:name="_Toc29595"/>
      <w:r/>
      <w:bookmarkStart w:id="2" w:name="_Toc12618"/>
      <w:r>
        <w:rPr>
          <w:rFonts w:hint="eastAsia" w:ascii="Times New Roman" w:hAnsi="宋体" w:eastAsia="黑体" w:cs="Times New Roman"/>
          <w:color w:val="000000"/>
          <w:sz w:val="36"/>
          <w:szCs w:val="20"/>
          <w:highlight w:val="none"/>
        </w:rPr>
        <w:t xml:space="preserve">目  录</w:t>
      </w:r>
      <w:bookmarkEnd w:id="0"/>
      <w:r/>
      <w:bookmarkEnd w:id="1"/>
      <w:r/>
      <w:bookmarkEnd w:id="2"/>
      <w:r>
        <w:rPr>
          <w:rFonts w:ascii="Times New Roman" w:hAnsi="Times New Roman" w:eastAsia="黑体" w:cs="Times New Roman"/>
          <w:b/>
          <w:color w:val="000000"/>
          <w:sz w:val="36"/>
          <w:szCs w:val="20"/>
          <w:highlight w:val="none"/>
        </w:rPr>
      </w:r>
      <w:r/>
    </w:p>
    <w:p>
      <w:pPr>
        <w:pStyle w:val="910"/>
        <w:ind w:left="0" w:firstLine="0"/>
        <w:tabs>
          <w:tab w:val="right" w:pos="9638" w:leader="dot"/>
        </w:tabs>
        <w:rPr>
          <w:color w:val="000000"/>
          <w:highlight w:val="none"/>
        </w:rPr>
      </w:pPr>
      <w:r>
        <w:rPr>
          <w:rFonts w:hint="eastAsia" w:ascii="宋体" w:hAnsi="宋体" w:cs="宋体"/>
          <w:b w:val="0"/>
          <w:bCs w:val="0"/>
          <w:i w:val="0"/>
          <w:iCs w:val="0"/>
          <w:color w:val="000000"/>
          <w:sz w:val="28"/>
          <w:szCs w:val="28"/>
          <w:highlight w:val="none"/>
        </w:rPr>
        <w:fldChar w:fldCharType="begin"/>
      </w:r>
      <w:r>
        <w:rPr>
          <w:rFonts w:hint="eastAsia" w:ascii="宋体" w:hAnsi="宋体" w:cs="宋体"/>
          <w:b w:val="0"/>
          <w:bCs w:val="0"/>
          <w:i w:val="0"/>
          <w:iCs w:val="0"/>
          <w:color w:val="000000"/>
          <w:sz w:val="28"/>
          <w:szCs w:val="28"/>
          <w:highlight w:val="none"/>
        </w:rPr>
        <w:instrText xml:space="preserve">TOC \o "1-1" \h \u </w:instrText>
      </w:r>
      <w:r>
        <w:rPr>
          <w:rFonts w:hint="eastAsia" w:ascii="宋体" w:hAnsi="宋体" w:cs="宋体"/>
          <w:b w:val="0"/>
          <w:bCs w:val="0"/>
          <w:i w:val="0"/>
          <w:iCs w:val="0"/>
          <w:color w:val="000000"/>
          <w:sz w:val="28"/>
          <w:szCs w:val="28"/>
          <w:highlight w:val="none"/>
        </w:rPr>
        <w:fldChar w:fldCharType="separate"/>
      </w:r>
      <w:r>
        <w:rPr>
          <w:color w:val="000000"/>
          <w:highlight w:val="none"/>
        </w:rPr>
      </w:r>
      <w:r/>
    </w:p>
    <w:p>
      <w:pPr>
        <w:pStyle w:val="910"/>
        <w:tabs>
          <w:tab w:val="right" w:pos="9638" w:leader="dot"/>
        </w:tabs>
        <w:rPr>
          <w:rFonts w:hint="eastAsia" w:ascii="宋体" w:hAnsi="宋体" w:eastAsia="宋体" w:cs="宋体"/>
          <w:b w:val="0"/>
          <w:bCs w:val="0"/>
          <w:i w:val="0"/>
          <w:iCs w:val="0"/>
          <w:color w:val="000000"/>
          <w:sz w:val="28"/>
          <w:szCs w:val="28"/>
          <w:highlight w:val="none"/>
        </w:rPr>
      </w:pPr>
      <w:r>
        <w:rPr>
          <w:rFonts w:hint="eastAsia" w:ascii="宋体" w:hAnsi="宋体" w:eastAsia="宋体" w:cs="宋体"/>
          <w:b w:val="0"/>
          <w:bCs w:val="0"/>
          <w:i w:val="0"/>
          <w:iCs w:val="0"/>
          <w:color w:val="000000"/>
          <w:sz w:val="28"/>
          <w:szCs w:val="32"/>
          <w:highlight w:val="none"/>
        </w:rPr>
        <w:fldChar w:fldCharType="begin"/>
      </w:r>
      <w:r>
        <w:rPr>
          <w:rFonts w:hint="eastAsia" w:ascii="宋体" w:hAnsi="宋体" w:eastAsia="宋体" w:cs="宋体"/>
          <w:b w:val="0"/>
          <w:bCs w:val="0"/>
          <w:i w:val="0"/>
          <w:iCs w:val="0"/>
          <w:color w:val="000000"/>
          <w:sz w:val="28"/>
          <w:szCs w:val="32"/>
          <w:highlight w:val="none"/>
        </w:rPr>
        <w:instrText xml:space="preserve"> HYPERLINK \l _Toc21025 </w:instrText>
      </w:r>
      <w:r>
        <w:rPr>
          <w:rFonts w:hint="eastAsia" w:ascii="宋体" w:hAnsi="宋体" w:eastAsia="宋体" w:cs="宋体"/>
          <w:b w:val="0"/>
          <w:bCs w:val="0"/>
          <w:i w:val="0"/>
          <w:iCs w:val="0"/>
          <w:color w:val="000000"/>
          <w:sz w:val="28"/>
          <w:szCs w:val="32"/>
          <w:highlight w:val="none"/>
        </w:rPr>
        <w:fldChar w:fldCharType="separate"/>
      </w:r>
      <w:r>
        <w:rPr>
          <w:rFonts w:hint="eastAsia" w:ascii="宋体" w:hAnsi="宋体" w:eastAsia="宋体" w:cs="宋体"/>
          <w:b w:val="0"/>
          <w:bCs w:val="0"/>
          <w:i w:val="0"/>
          <w:iCs w:val="0"/>
          <w:color w:val="000000"/>
          <w:sz w:val="28"/>
          <w:szCs w:val="21"/>
          <w:highlight w:val="none"/>
        </w:rPr>
        <w:t xml:space="preserve">第一章 投标邀请</w:t>
      </w:r>
      <w:r>
        <w:rPr>
          <w:rFonts w:hint="eastAsia" w:ascii="宋体" w:hAnsi="宋体" w:eastAsia="宋体" w:cs="宋体"/>
          <w:b w:val="0"/>
          <w:bCs w:val="0"/>
          <w:i w:val="0"/>
          <w:iCs w:val="0"/>
          <w:color w:val="000000"/>
          <w:sz w:val="28"/>
          <w:szCs w:val="28"/>
          <w:highlight w:val="none"/>
        </w:rPr>
        <w:tab/>
      </w:r>
      <w:r>
        <w:rPr>
          <w:rFonts w:hint="eastAsia" w:ascii="宋体" w:hAnsi="宋体" w:eastAsia="宋体" w:cs="宋体"/>
          <w:b w:val="0"/>
          <w:bCs w:val="0"/>
          <w:i w:val="0"/>
          <w:iCs w:val="0"/>
          <w:color w:val="000000"/>
          <w:sz w:val="28"/>
          <w:szCs w:val="28"/>
          <w:highlight w:val="none"/>
        </w:rPr>
        <w:fldChar w:fldCharType="begin"/>
      </w:r>
      <w:r>
        <w:rPr>
          <w:rFonts w:hint="eastAsia" w:ascii="宋体" w:hAnsi="宋体" w:eastAsia="宋体" w:cs="宋体"/>
          <w:b w:val="0"/>
          <w:bCs w:val="0"/>
          <w:i w:val="0"/>
          <w:iCs w:val="0"/>
          <w:color w:val="000000"/>
          <w:sz w:val="28"/>
          <w:szCs w:val="28"/>
          <w:highlight w:val="none"/>
        </w:rPr>
        <w:instrText xml:space="preserve"> PAGEREF _Toc21025 \h </w:instrText>
      </w:r>
      <w:r>
        <w:rPr>
          <w:rFonts w:hint="eastAsia" w:ascii="宋体" w:hAnsi="宋体" w:eastAsia="宋体" w:cs="宋体"/>
          <w:b w:val="0"/>
          <w:bCs w:val="0"/>
          <w:i w:val="0"/>
          <w:iCs w:val="0"/>
          <w:color w:val="000000"/>
          <w:sz w:val="28"/>
          <w:szCs w:val="28"/>
          <w:highlight w:val="none"/>
        </w:rPr>
        <w:fldChar w:fldCharType="separate"/>
      </w:r>
      <w:r>
        <w:rPr>
          <w:rFonts w:hint="eastAsia" w:ascii="宋体" w:hAnsi="宋体" w:eastAsia="宋体" w:cs="宋体"/>
          <w:b w:val="0"/>
          <w:bCs w:val="0"/>
          <w:i w:val="0"/>
          <w:iCs w:val="0"/>
          <w:color w:val="000000"/>
          <w:sz w:val="28"/>
          <w:szCs w:val="28"/>
          <w:highlight w:val="none"/>
        </w:rPr>
        <w:t xml:space="preserve">1</w:t>
      </w:r>
      <w:r>
        <w:rPr>
          <w:rFonts w:hint="eastAsia" w:ascii="宋体" w:hAnsi="宋体" w:eastAsia="宋体" w:cs="宋体"/>
          <w:b w:val="0"/>
          <w:bCs w:val="0"/>
          <w:i w:val="0"/>
          <w:iCs w:val="0"/>
          <w:color w:val="000000"/>
          <w:sz w:val="28"/>
          <w:szCs w:val="28"/>
          <w:highlight w:val="none"/>
        </w:rPr>
        <w:fldChar w:fldCharType="end"/>
      </w:r>
      <w:r>
        <w:rPr>
          <w:rFonts w:hint="eastAsia" w:ascii="宋体" w:hAnsi="宋体" w:eastAsia="宋体" w:cs="宋体"/>
          <w:b w:val="0"/>
          <w:bCs w:val="0"/>
          <w:i w:val="0"/>
          <w:iCs w:val="0"/>
          <w:color w:val="000000"/>
          <w:sz w:val="28"/>
          <w:szCs w:val="32"/>
          <w:highlight w:val="none"/>
        </w:rPr>
        <w:fldChar w:fldCharType="end"/>
      </w:r>
      <w:r>
        <w:rPr>
          <w:rFonts w:hint="eastAsia" w:ascii="宋体" w:hAnsi="宋体" w:eastAsia="宋体" w:cs="宋体"/>
          <w:b w:val="0"/>
          <w:bCs w:val="0"/>
          <w:i w:val="0"/>
          <w:iCs w:val="0"/>
          <w:color w:val="000000"/>
          <w:sz w:val="28"/>
          <w:szCs w:val="28"/>
          <w:highlight w:val="none"/>
        </w:rPr>
      </w:r>
      <w:r/>
    </w:p>
    <w:p>
      <w:pPr>
        <w:pStyle w:val="910"/>
        <w:tabs>
          <w:tab w:val="right" w:pos="9638" w:leader="dot"/>
        </w:tabs>
        <w:rPr>
          <w:rFonts w:hint="eastAsia" w:ascii="宋体" w:hAnsi="宋体" w:eastAsia="宋体" w:cs="宋体"/>
          <w:b w:val="0"/>
          <w:bCs w:val="0"/>
          <w:i w:val="0"/>
          <w:iCs w:val="0"/>
          <w:color w:val="000000"/>
          <w:sz w:val="28"/>
          <w:szCs w:val="28"/>
          <w:highlight w:val="none"/>
        </w:rPr>
      </w:pPr>
      <w:r>
        <w:rPr>
          <w:rFonts w:hint="eastAsia" w:ascii="宋体" w:hAnsi="宋体" w:eastAsia="宋体" w:cs="宋体"/>
          <w:b w:val="0"/>
          <w:bCs w:val="0"/>
          <w:i w:val="0"/>
          <w:iCs w:val="0"/>
          <w:color w:val="000000"/>
          <w:sz w:val="28"/>
          <w:szCs w:val="32"/>
          <w:highlight w:val="none"/>
        </w:rPr>
        <w:fldChar w:fldCharType="begin"/>
      </w:r>
      <w:r>
        <w:rPr>
          <w:rFonts w:hint="eastAsia" w:ascii="宋体" w:hAnsi="宋体" w:eastAsia="宋体" w:cs="宋体"/>
          <w:b w:val="0"/>
          <w:bCs w:val="0"/>
          <w:i w:val="0"/>
          <w:iCs w:val="0"/>
          <w:color w:val="000000"/>
          <w:sz w:val="28"/>
          <w:szCs w:val="32"/>
          <w:highlight w:val="none"/>
        </w:rPr>
        <w:instrText xml:space="preserve"> HYPERLINK \l _Toc16971 </w:instrText>
      </w:r>
      <w:r>
        <w:rPr>
          <w:rFonts w:hint="eastAsia" w:ascii="宋体" w:hAnsi="宋体" w:eastAsia="宋体" w:cs="宋体"/>
          <w:b w:val="0"/>
          <w:bCs w:val="0"/>
          <w:i w:val="0"/>
          <w:iCs w:val="0"/>
          <w:color w:val="000000"/>
          <w:sz w:val="28"/>
          <w:szCs w:val="32"/>
          <w:highlight w:val="none"/>
        </w:rPr>
        <w:fldChar w:fldCharType="separate"/>
      </w:r>
      <w:r>
        <w:rPr>
          <w:rFonts w:hint="eastAsia" w:ascii="宋体" w:hAnsi="宋体" w:eastAsia="宋体" w:cs="宋体"/>
          <w:b w:val="0"/>
          <w:bCs w:val="0"/>
          <w:i w:val="0"/>
          <w:iCs w:val="0"/>
          <w:color w:val="000000"/>
          <w:sz w:val="28"/>
          <w:szCs w:val="21"/>
          <w:highlight w:val="none"/>
        </w:rPr>
        <w:t xml:space="preserve">第二章  投标人须知</w:t>
      </w:r>
      <w:r>
        <w:rPr>
          <w:rFonts w:hint="eastAsia" w:ascii="宋体" w:hAnsi="宋体" w:eastAsia="宋体" w:cs="宋体"/>
          <w:b w:val="0"/>
          <w:bCs w:val="0"/>
          <w:i w:val="0"/>
          <w:iCs w:val="0"/>
          <w:color w:val="000000"/>
          <w:sz w:val="28"/>
          <w:szCs w:val="28"/>
          <w:highlight w:val="none"/>
        </w:rPr>
        <w:tab/>
      </w:r>
      <w:r>
        <w:rPr>
          <w:rFonts w:hint="eastAsia" w:ascii="宋体" w:hAnsi="宋体" w:eastAsia="宋体" w:cs="宋体"/>
          <w:b w:val="0"/>
          <w:bCs w:val="0"/>
          <w:i w:val="0"/>
          <w:iCs w:val="0"/>
          <w:color w:val="000000"/>
          <w:sz w:val="28"/>
          <w:szCs w:val="28"/>
          <w:highlight w:val="none"/>
        </w:rPr>
        <w:fldChar w:fldCharType="begin"/>
      </w:r>
      <w:r>
        <w:rPr>
          <w:rFonts w:hint="eastAsia" w:ascii="宋体" w:hAnsi="宋体" w:eastAsia="宋体" w:cs="宋体"/>
          <w:b w:val="0"/>
          <w:bCs w:val="0"/>
          <w:i w:val="0"/>
          <w:iCs w:val="0"/>
          <w:color w:val="000000"/>
          <w:sz w:val="28"/>
          <w:szCs w:val="28"/>
          <w:highlight w:val="none"/>
        </w:rPr>
        <w:instrText xml:space="preserve"> PAGEREF _Toc16971 \h </w:instrText>
      </w:r>
      <w:r>
        <w:rPr>
          <w:rFonts w:hint="eastAsia" w:ascii="宋体" w:hAnsi="宋体" w:eastAsia="宋体" w:cs="宋体"/>
          <w:b w:val="0"/>
          <w:bCs w:val="0"/>
          <w:i w:val="0"/>
          <w:iCs w:val="0"/>
          <w:color w:val="000000"/>
          <w:sz w:val="28"/>
          <w:szCs w:val="28"/>
          <w:highlight w:val="none"/>
        </w:rPr>
        <w:fldChar w:fldCharType="separate"/>
      </w:r>
      <w:r>
        <w:rPr>
          <w:rFonts w:hint="eastAsia" w:ascii="宋体" w:hAnsi="宋体" w:eastAsia="宋体" w:cs="宋体"/>
          <w:b w:val="0"/>
          <w:bCs w:val="0"/>
          <w:i w:val="0"/>
          <w:iCs w:val="0"/>
          <w:color w:val="000000"/>
          <w:sz w:val="28"/>
          <w:szCs w:val="28"/>
          <w:highlight w:val="none"/>
        </w:rPr>
        <w:t xml:space="preserve">5</w:t>
      </w:r>
      <w:r>
        <w:rPr>
          <w:rFonts w:hint="eastAsia" w:ascii="宋体" w:hAnsi="宋体" w:eastAsia="宋体" w:cs="宋体"/>
          <w:b w:val="0"/>
          <w:bCs w:val="0"/>
          <w:i w:val="0"/>
          <w:iCs w:val="0"/>
          <w:color w:val="000000"/>
          <w:sz w:val="28"/>
          <w:szCs w:val="28"/>
          <w:highlight w:val="none"/>
        </w:rPr>
        <w:fldChar w:fldCharType="end"/>
      </w:r>
      <w:r>
        <w:rPr>
          <w:rFonts w:hint="eastAsia" w:ascii="宋体" w:hAnsi="宋体" w:eastAsia="宋体" w:cs="宋体"/>
          <w:b w:val="0"/>
          <w:bCs w:val="0"/>
          <w:i w:val="0"/>
          <w:iCs w:val="0"/>
          <w:color w:val="000000"/>
          <w:sz w:val="28"/>
          <w:szCs w:val="32"/>
          <w:highlight w:val="none"/>
        </w:rPr>
        <w:fldChar w:fldCharType="end"/>
      </w:r>
      <w:r>
        <w:rPr>
          <w:rFonts w:hint="eastAsia" w:ascii="宋体" w:hAnsi="宋体" w:eastAsia="宋体" w:cs="宋体"/>
          <w:b w:val="0"/>
          <w:bCs w:val="0"/>
          <w:i w:val="0"/>
          <w:iCs w:val="0"/>
          <w:color w:val="000000"/>
          <w:sz w:val="28"/>
          <w:szCs w:val="28"/>
          <w:highlight w:val="none"/>
        </w:rPr>
      </w:r>
      <w:r/>
    </w:p>
    <w:p>
      <w:pPr>
        <w:pStyle w:val="910"/>
        <w:tabs>
          <w:tab w:val="right" w:pos="9638" w:leader="dot"/>
        </w:tabs>
        <w:rPr>
          <w:rFonts w:hint="eastAsia" w:ascii="宋体" w:hAnsi="宋体" w:eastAsia="宋体" w:cs="宋体"/>
          <w:b w:val="0"/>
          <w:bCs w:val="0"/>
          <w:i w:val="0"/>
          <w:iCs w:val="0"/>
          <w:color w:val="000000"/>
          <w:sz w:val="28"/>
          <w:szCs w:val="28"/>
          <w:highlight w:val="none"/>
        </w:rPr>
      </w:pPr>
      <w:r>
        <w:rPr>
          <w:rFonts w:hint="eastAsia" w:ascii="宋体" w:hAnsi="宋体" w:eastAsia="宋体" w:cs="宋体"/>
          <w:b w:val="0"/>
          <w:bCs w:val="0"/>
          <w:i w:val="0"/>
          <w:iCs w:val="0"/>
          <w:color w:val="000000"/>
          <w:sz w:val="28"/>
          <w:szCs w:val="32"/>
          <w:highlight w:val="none"/>
        </w:rPr>
        <w:fldChar w:fldCharType="begin"/>
      </w:r>
      <w:r>
        <w:rPr>
          <w:rFonts w:hint="eastAsia" w:ascii="宋体" w:hAnsi="宋体" w:eastAsia="宋体" w:cs="宋体"/>
          <w:b w:val="0"/>
          <w:bCs w:val="0"/>
          <w:i w:val="0"/>
          <w:iCs w:val="0"/>
          <w:color w:val="000000"/>
          <w:sz w:val="28"/>
          <w:szCs w:val="32"/>
          <w:highlight w:val="none"/>
        </w:rPr>
        <w:instrText xml:space="preserve"> HYPERLINK \l _Toc14026 </w:instrText>
      </w:r>
      <w:r>
        <w:rPr>
          <w:rFonts w:hint="eastAsia" w:ascii="宋体" w:hAnsi="宋体" w:eastAsia="宋体" w:cs="宋体"/>
          <w:b w:val="0"/>
          <w:bCs w:val="0"/>
          <w:i w:val="0"/>
          <w:iCs w:val="0"/>
          <w:color w:val="000000"/>
          <w:sz w:val="28"/>
          <w:szCs w:val="32"/>
          <w:highlight w:val="none"/>
        </w:rPr>
        <w:fldChar w:fldCharType="separate"/>
      </w:r>
      <w:r>
        <w:rPr>
          <w:rFonts w:hint="eastAsia" w:ascii="宋体" w:hAnsi="宋体" w:eastAsia="宋体" w:cs="宋体"/>
          <w:b w:val="0"/>
          <w:bCs w:val="0"/>
          <w:i w:val="0"/>
          <w:iCs w:val="0"/>
          <w:color w:val="000000"/>
          <w:sz w:val="28"/>
          <w:szCs w:val="21"/>
          <w:highlight w:val="none"/>
        </w:rPr>
        <w:t xml:space="preserve">第三章  政府采购合同格式</w:t>
      </w:r>
      <w:r>
        <w:rPr>
          <w:rFonts w:hint="eastAsia" w:ascii="宋体" w:hAnsi="宋体" w:eastAsia="宋体" w:cs="宋体"/>
          <w:b w:val="0"/>
          <w:bCs w:val="0"/>
          <w:i w:val="0"/>
          <w:iCs w:val="0"/>
          <w:color w:val="000000"/>
          <w:sz w:val="28"/>
          <w:szCs w:val="28"/>
          <w:highlight w:val="none"/>
        </w:rPr>
        <w:tab/>
      </w:r>
      <w:r>
        <w:rPr>
          <w:rFonts w:hint="eastAsia" w:ascii="宋体" w:hAnsi="宋体" w:eastAsia="宋体" w:cs="宋体"/>
          <w:b w:val="0"/>
          <w:bCs w:val="0"/>
          <w:i w:val="0"/>
          <w:iCs w:val="0"/>
          <w:color w:val="000000"/>
          <w:sz w:val="28"/>
          <w:szCs w:val="28"/>
          <w:highlight w:val="none"/>
        </w:rPr>
        <w:fldChar w:fldCharType="begin"/>
      </w:r>
      <w:r>
        <w:rPr>
          <w:rFonts w:hint="eastAsia" w:ascii="宋体" w:hAnsi="宋体" w:eastAsia="宋体" w:cs="宋体"/>
          <w:b w:val="0"/>
          <w:bCs w:val="0"/>
          <w:i w:val="0"/>
          <w:iCs w:val="0"/>
          <w:color w:val="000000"/>
          <w:sz w:val="28"/>
          <w:szCs w:val="28"/>
          <w:highlight w:val="none"/>
        </w:rPr>
        <w:instrText xml:space="preserve"> PAGEREF _Toc14026 \h </w:instrText>
      </w:r>
      <w:r>
        <w:rPr>
          <w:rFonts w:hint="eastAsia" w:ascii="宋体" w:hAnsi="宋体" w:eastAsia="宋体" w:cs="宋体"/>
          <w:b w:val="0"/>
          <w:bCs w:val="0"/>
          <w:i w:val="0"/>
          <w:iCs w:val="0"/>
          <w:color w:val="000000"/>
          <w:sz w:val="28"/>
          <w:szCs w:val="28"/>
          <w:highlight w:val="none"/>
        </w:rPr>
        <w:fldChar w:fldCharType="separate"/>
      </w:r>
      <w:r>
        <w:rPr>
          <w:rFonts w:hint="eastAsia" w:ascii="宋体" w:hAnsi="宋体" w:eastAsia="宋体" w:cs="宋体"/>
          <w:b w:val="0"/>
          <w:bCs w:val="0"/>
          <w:i w:val="0"/>
          <w:iCs w:val="0"/>
          <w:color w:val="000000"/>
          <w:sz w:val="28"/>
          <w:szCs w:val="28"/>
          <w:highlight w:val="none"/>
        </w:rPr>
        <w:t xml:space="preserve">18</w:t>
      </w:r>
      <w:r>
        <w:rPr>
          <w:rFonts w:hint="eastAsia" w:ascii="宋体" w:hAnsi="宋体" w:eastAsia="宋体" w:cs="宋体"/>
          <w:b w:val="0"/>
          <w:bCs w:val="0"/>
          <w:i w:val="0"/>
          <w:iCs w:val="0"/>
          <w:color w:val="000000"/>
          <w:sz w:val="28"/>
          <w:szCs w:val="28"/>
          <w:highlight w:val="none"/>
        </w:rPr>
        <w:fldChar w:fldCharType="end"/>
      </w:r>
      <w:r>
        <w:rPr>
          <w:rFonts w:hint="eastAsia" w:ascii="宋体" w:hAnsi="宋体" w:eastAsia="宋体" w:cs="宋体"/>
          <w:b w:val="0"/>
          <w:bCs w:val="0"/>
          <w:i w:val="0"/>
          <w:iCs w:val="0"/>
          <w:color w:val="000000"/>
          <w:sz w:val="28"/>
          <w:szCs w:val="32"/>
          <w:highlight w:val="none"/>
        </w:rPr>
        <w:fldChar w:fldCharType="end"/>
      </w:r>
      <w:r>
        <w:rPr>
          <w:rFonts w:hint="eastAsia" w:ascii="宋体" w:hAnsi="宋体" w:eastAsia="宋体" w:cs="宋体"/>
          <w:b w:val="0"/>
          <w:bCs w:val="0"/>
          <w:i w:val="0"/>
          <w:iCs w:val="0"/>
          <w:color w:val="000000"/>
          <w:sz w:val="28"/>
          <w:szCs w:val="28"/>
          <w:highlight w:val="none"/>
        </w:rPr>
      </w:r>
      <w:r/>
    </w:p>
    <w:p>
      <w:pPr>
        <w:pStyle w:val="910"/>
        <w:tabs>
          <w:tab w:val="right" w:pos="9638" w:leader="dot"/>
        </w:tabs>
        <w:rPr>
          <w:rFonts w:hint="eastAsia" w:ascii="宋体" w:hAnsi="宋体" w:eastAsia="宋体" w:cs="宋体"/>
          <w:b w:val="0"/>
          <w:bCs w:val="0"/>
          <w:i w:val="0"/>
          <w:iCs w:val="0"/>
          <w:color w:val="000000"/>
          <w:sz w:val="28"/>
          <w:szCs w:val="28"/>
          <w:highlight w:val="none"/>
        </w:rPr>
      </w:pPr>
      <w:r>
        <w:rPr>
          <w:rFonts w:hint="eastAsia" w:ascii="宋体" w:hAnsi="宋体" w:eastAsia="宋体" w:cs="宋体"/>
          <w:b w:val="0"/>
          <w:bCs w:val="0"/>
          <w:i w:val="0"/>
          <w:iCs w:val="0"/>
          <w:color w:val="000000"/>
          <w:sz w:val="28"/>
          <w:szCs w:val="32"/>
          <w:highlight w:val="none"/>
        </w:rPr>
        <w:fldChar w:fldCharType="begin"/>
      </w:r>
      <w:r>
        <w:rPr>
          <w:rFonts w:hint="eastAsia" w:ascii="宋体" w:hAnsi="宋体" w:eastAsia="宋体" w:cs="宋体"/>
          <w:b w:val="0"/>
          <w:bCs w:val="0"/>
          <w:i w:val="0"/>
          <w:iCs w:val="0"/>
          <w:color w:val="000000"/>
          <w:sz w:val="28"/>
          <w:szCs w:val="32"/>
          <w:highlight w:val="none"/>
        </w:rPr>
        <w:instrText xml:space="preserve"> HYPERLINK \l _Toc4556 </w:instrText>
      </w:r>
      <w:r>
        <w:rPr>
          <w:rFonts w:hint="eastAsia" w:ascii="宋体" w:hAnsi="宋体" w:eastAsia="宋体" w:cs="宋体"/>
          <w:b w:val="0"/>
          <w:bCs w:val="0"/>
          <w:i w:val="0"/>
          <w:iCs w:val="0"/>
          <w:color w:val="000000"/>
          <w:sz w:val="28"/>
          <w:szCs w:val="32"/>
          <w:highlight w:val="none"/>
        </w:rPr>
        <w:fldChar w:fldCharType="separate"/>
      </w:r>
      <w:r>
        <w:rPr>
          <w:rFonts w:hint="eastAsia" w:ascii="宋体" w:hAnsi="宋体" w:eastAsia="宋体" w:cs="宋体"/>
          <w:b w:val="0"/>
          <w:bCs w:val="0"/>
          <w:i w:val="0"/>
          <w:iCs w:val="0"/>
          <w:color w:val="000000"/>
          <w:sz w:val="28"/>
          <w:szCs w:val="21"/>
          <w:highlight w:val="none"/>
        </w:rPr>
        <w:t xml:space="preserve">第四章  投标文件格式</w:t>
      </w:r>
      <w:r>
        <w:rPr>
          <w:rFonts w:hint="eastAsia" w:ascii="宋体" w:hAnsi="宋体" w:eastAsia="宋体" w:cs="宋体"/>
          <w:b w:val="0"/>
          <w:bCs w:val="0"/>
          <w:i w:val="0"/>
          <w:iCs w:val="0"/>
          <w:color w:val="000000"/>
          <w:sz w:val="28"/>
          <w:szCs w:val="28"/>
          <w:highlight w:val="none"/>
        </w:rPr>
        <w:tab/>
      </w:r>
      <w:r>
        <w:rPr>
          <w:rFonts w:hint="eastAsia" w:ascii="宋体" w:hAnsi="宋体" w:eastAsia="宋体" w:cs="宋体"/>
          <w:b w:val="0"/>
          <w:bCs w:val="0"/>
          <w:i w:val="0"/>
          <w:iCs w:val="0"/>
          <w:color w:val="000000"/>
          <w:sz w:val="28"/>
          <w:szCs w:val="28"/>
          <w:highlight w:val="none"/>
        </w:rPr>
        <w:fldChar w:fldCharType="begin"/>
      </w:r>
      <w:r>
        <w:rPr>
          <w:rFonts w:hint="eastAsia" w:ascii="宋体" w:hAnsi="宋体" w:eastAsia="宋体" w:cs="宋体"/>
          <w:b w:val="0"/>
          <w:bCs w:val="0"/>
          <w:i w:val="0"/>
          <w:iCs w:val="0"/>
          <w:color w:val="000000"/>
          <w:sz w:val="28"/>
          <w:szCs w:val="28"/>
          <w:highlight w:val="none"/>
        </w:rPr>
        <w:instrText xml:space="preserve"> PAGEREF _Toc4556 \h </w:instrText>
      </w:r>
      <w:r>
        <w:rPr>
          <w:rFonts w:hint="eastAsia" w:ascii="宋体" w:hAnsi="宋体" w:eastAsia="宋体" w:cs="宋体"/>
          <w:b w:val="0"/>
          <w:bCs w:val="0"/>
          <w:i w:val="0"/>
          <w:iCs w:val="0"/>
          <w:color w:val="000000"/>
          <w:sz w:val="28"/>
          <w:szCs w:val="28"/>
          <w:highlight w:val="none"/>
        </w:rPr>
        <w:fldChar w:fldCharType="separate"/>
      </w:r>
      <w:r>
        <w:rPr>
          <w:rFonts w:hint="eastAsia" w:ascii="宋体" w:hAnsi="宋体" w:eastAsia="宋体" w:cs="宋体"/>
          <w:b w:val="0"/>
          <w:bCs w:val="0"/>
          <w:i w:val="0"/>
          <w:iCs w:val="0"/>
          <w:color w:val="000000"/>
          <w:sz w:val="28"/>
          <w:szCs w:val="28"/>
          <w:highlight w:val="none"/>
        </w:rPr>
        <w:t xml:space="preserve">24</w:t>
      </w:r>
      <w:r>
        <w:rPr>
          <w:rFonts w:hint="eastAsia" w:ascii="宋体" w:hAnsi="宋体" w:eastAsia="宋体" w:cs="宋体"/>
          <w:b w:val="0"/>
          <w:bCs w:val="0"/>
          <w:i w:val="0"/>
          <w:iCs w:val="0"/>
          <w:color w:val="000000"/>
          <w:sz w:val="28"/>
          <w:szCs w:val="28"/>
          <w:highlight w:val="none"/>
        </w:rPr>
        <w:fldChar w:fldCharType="end"/>
      </w:r>
      <w:r>
        <w:rPr>
          <w:rFonts w:hint="eastAsia" w:ascii="宋体" w:hAnsi="宋体" w:eastAsia="宋体" w:cs="宋体"/>
          <w:b w:val="0"/>
          <w:bCs w:val="0"/>
          <w:i w:val="0"/>
          <w:iCs w:val="0"/>
          <w:color w:val="000000"/>
          <w:sz w:val="28"/>
          <w:szCs w:val="32"/>
          <w:highlight w:val="none"/>
        </w:rPr>
        <w:fldChar w:fldCharType="end"/>
      </w:r>
      <w:r>
        <w:rPr>
          <w:rFonts w:hint="eastAsia" w:ascii="宋体" w:hAnsi="宋体" w:eastAsia="宋体" w:cs="宋体"/>
          <w:b w:val="0"/>
          <w:bCs w:val="0"/>
          <w:i w:val="0"/>
          <w:iCs w:val="0"/>
          <w:color w:val="000000"/>
          <w:sz w:val="28"/>
          <w:szCs w:val="28"/>
          <w:highlight w:val="none"/>
        </w:rPr>
      </w:r>
      <w:r/>
    </w:p>
    <w:p>
      <w:pPr>
        <w:pStyle w:val="910"/>
        <w:tabs>
          <w:tab w:val="right" w:pos="9638" w:leader="dot"/>
        </w:tabs>
        <w:rPr>
          <w:rFonts w:hint="eastAsia" w:ascii="宋体" w:hAnsi="宋体" w:eastAsia="宋体" w:cs="宋体"/>
          <w:b w:val="0"/>
          <w:bCs w:val="0"/>
          <w:i w:val="0"/>
          <w:iCs w:val="0"/>
          <w:color w:val="000000"/>
          <w:sz w:val="28"/>
          <w:szCs w:val="28"/>
          <w:highlight w:val="none"/>
        </w:rPr>
      </w:pPr>
      <w:r>
        <w:rPr>
          <w:rFonts w:hint="eastAsia" w:ascii="宋体" w:hAnsi="宋体" w:eastAsia="宋体" w:cs="宋体"/>
          <w:b w:val="0"/>
          <w:bCs w:val="0"/>
          <w:i w:val="0"/>
          <w:iCs w:val="0"/>
          <w:color w:val="000000"/>
          <w:sz w:val="28"/>
          <w:szCs w:val="32"/>
          <w:highlight w:val="none"/>
        </w:rPr>
        <w:fldChar w:fldCharType="begin"/>
      </w:r>
      <w:r>
        <w:rPr>
          <w:rFonts w:hint="eastAsia" w:ascii="宋体" w:hAnsi="宋体" w:eastAsia="宋体" w:cs="宋体"/>
          <w:b w:val="0"/>
          <w:bCs w:val="0"/>
          <w:i w:val="0"/>
          <w:iCs w:val="0"/>
          <w:color w:val="000000"/>
          <w:sz w:val="28"/>
          <w:szCs w:val="32"/>
          <w:highlight w:val="none"/>
        </w:rPr>
        <w:instrText xml:space="preserve"> HYPERLINK \l _Toc249 </w:instrText>
      </w:r>
      <w:r>
        <w:rPr>
          <w:rFonts w:hint="eastAsia" w:ascii="宋体" w:hAnsi="宋体" w:eastAsia="宋体" w:cs="宋体"/>
          <w:b w:val="0"/>
          <w:bCs w:val="0"/>
          <w:i w:val="0"/>
          <w:iCs w:val="0"/>
          <w:color w:val="000000"/>
          <w:sz w:val="28"/>
          <w:szCs w:val="32"/>
          <w:highlight w:val="none"/>
        </w:rPr>
        <w:fldChar w:fldCharType="separate"/>
      </w:r>
      <w:r>
        <w:rPr>
          <w:rFonts w:hint="eastAsia" w:ascii="宋体" w:hAnsi="宋体" w:eastAsia="宋体" w:cs="宋体"/>
          <w:b w:val="0"/>
          <w:bCs w:val="0"/>
          <w:i w:val="0"/>
          <w:iCs w:val="0"/>
          <w:color w:val="000000"/>
          <w:sz w:val="28"/>
          <w:szCs w:val="21"/>
          <w:highlight w:val="none"/>
        </w:rPr>
        <w:t xml:space="preserve">第五章  合同专用条款表</w:t>
      </w:r>
      <w:r>
        <w:rPr>
          <w:rFonts w:hint="eastAsia" w:ascii="宋体" w:hAnsi="宋体" w:eastAsia="宋体" w:cs="宋体"/>
          <w:b w:val="0"/>
          <w:bCs w:val="0"/>
          <w:i w:val="0"/>
          <w:iCs w:val="0"/>
          <w:color w:val="000000"/>
          <w:sz w:val="28"/>
          <w:szCs w:val="28"/>
          <w:highlight w:val="none"/>
        </w:rPr>
        <w:tab/>
      </w:r>
      <w:r>
        <w:rPr>
          <w:rFonts w:hint="eastAsia" w:ascii="宋体" w:hAnsi="宋体" w:eastAsia="宋体" w:cs="宋体"/>
          <w:b w:val="0"/>
          <w:bCs w:val="0"/>
          <w:i w:val="0"/>
          <w:iCs w:val="0"/>
          <w:color w:val="000000"/>
          <w:sz w:val="28"/>
          <w:szCs w:val="28"/>
          <w:highlight w:val="none"/>
        </w:rPr>
        <w:fldChar w:fldCharType="begin"/>
      </w:r>
      <w:r>
        <w:rPr>
          <w:rFonts w:hint="eastAsia" w:ascii="宋体" w:hAnsi="宋体" w:eastAsia="宋体" w:cs="宋体"/>
          <w:b w:val="0"/>
          <w:bCs w:val="0"/>
          <w:i w:val="0"/>
          <w:iCs w:val="0"/>
          <w:color w:val="000000"/>
          <w:sz w:val="28"/>
          <w:szCs w:val="28"/>
          <w:highlight w:val="none"/>
        </w:rPr>
        <w:instrText xml:space="preserve"> PAGEREF _Toc249 \h </w:instrText>
      </w:r>
      <w:r>
        <w:rPr>
          <w:rFonts w:hint="eastAsia" w:ascii="宋体" w:hAnsi="宋体" w:eastAsia="宋体" w:cs="宋体"/>
          <w:b w:val="0"/>
          <w:bCs w:val="0"/>
          <w:i w:val="0"/>
          <w:iCs w:val="0"/>
          <w:color w:val="000000"/>
          <w:sz w:val="28"/>
          <w:szCs w:val="28"/>
          <w:highlight w:val="none"/>
        </w:rPr>
        <w:fldChar w:fldCharType="separate"/>
      </w:r>
      <w:r>
        <w:rPr>
          <w:rFonts w:hint="eastAsia" w:ascii="宋体" w:hAnsi="宋体" w:eastAsia="宋体" w:cs="宋体"/>
          <w:b w:val="0"/>
          <w:bCs w:val="0"/>
          <w:i w:val="0"/>
          <w:iCs w:val="0"/>
          <w:color w:val="000000"/>
          <w:sz w:val="28"/>
          <w:szCs w:val="28"/>
          <w:highlight w:val="none"/>
        </w:rPr>
        <w:t xml:space="preserve">39</w:t>
      </w:r>
      <w:r>
        <w:rPr>
          <w:rFonts w:hint="eastAsia" w:ascii="宋体" w:hAnsi="宋体" w:eastAsia="宋体" w:cs="宋体"/>
          <w:b w:val="0"/>
          <w:bCs w:val="0"/>
          <w:i w:val="0"/>
          <w:iCs w:val="0"/>
          <w:color w:val="000000"/>
          <w:sz w:val="28"/>
          <w:szCs w:val="28"/>
          <w:highlight w:val="none"/>
        </w:rPr>
        <w:fldChar w:fldCharType="end"/>
      </w:r>
      <w:r>
        <w:rPr>
          <w:rFonts w:hint="eastAsia" w:ascii="宋体" w:hAnsi="宋体" w:eastAsia="宋体" w:cs="宋体"/>
          <w:b w:val="0"/>
          <w:bCs w:val="0"/>
          <w:i w:val="0"/>
          <w:iCs w:val="0"/>
          <w:color w:val="000000"/>
          <w:sz w:val="28"/>
          <w:szCs w:val="32"/>
          <w:highlight w:val="none"/>
        </w:rPr>
        <w:fldChar w:fldCharType="end"/>
      </w:r>
      <w:r>
        <w:rPr>
          <w:rFonts w:hint="eastAsia" w:ascii="宋体" w:hAnsi="宋体" w:eastAsia="宋体" w:cs="宋体"/>
          <w:b w:val="0"/>
          <w:bCs w:val="0"/>
          <w:i w:val="0"/>
          <w:iCs w:val="0"/>
          <w:color w:val="000000"/>
          <w:sz w:val="28"/>
          <w:szCs w:val="28"/>
          <w:highlight w:val="none"/>
        </w:rPr>
      </w:r>
      <w:r/>
    </w:p>
    <w:p>
      <w:pPr>
        <w:pStyle w:val="910"/>
        <w:tabs>
          <w:tab w:val="right" w:pos="9638" w:leader="dot"/>
        </w:tabs>
        <w:rPr>
          <w:rFonts w:hint="eastAsia" w:ascii="宋体" w:hAnsi="宋体" w:eastAsia="宋体" w:cs="宋体"/>
          <w:b w:val="0"/>
          <w:bCs w:val="0"/>
          <w:i w:val="0"/>
          <w:iCs w:val="0"/>
          <w:color w:val="000000"/>
          <w:sz w:val="28"/>
          <w:szCs w:val="28"/>
          <w:highlight w:val="none"/>
        </w:rPr>
      </w:pPr>
      <w:r>
        <w:rPr>
          <w:rFonts w:hint="eastAsia" w:ascii="宋体" w:hAnsi="宋体" w:eastAsia="宋体" w:cs="宋体"/>
          <w:b w:val="0"/>
          <w:bCs w:val="0"/>
          <w:i w:val="0"/>
          <w:iCs w:val="0"/>
          <w:color w:val="000000"/>
          <w:sz w:val="28"/>
          <w:szCs w:val="32"/>
          <w:highlight w:val="none"/>
        </w:rPr>
        <w:fldChar w:fldCharType="begin"/>
      </w:r>
      <w:r>
        <w:rPr>
          <w:rFonts w:hint="eastAsia" w:ascii="宋体" w:hAnsi="宋体" w:eastAsia="宋体" w:cs="宋体"/>
          <w:b w:val="0"/>
          <w:bCs w:val="0"/>
          <w:i w:val="0"/>
          <w:iCs w:val="0"/>
          <w:color w:val="000000"/>
          <w:sz w:val="28"/>
          <w:szCs w:val="32"/>
          <w:highlight w:val="none"/>
        </w:rPr>
        <w:instrText xml:space="preserve"> HYPERLINK \l _Toc30149 </w:instrText>
      </w:r>
      <w:r>
        <w:rPr>
          <w:rFonts w:hint="eastAsia" w:ascii="宋体" w:hAnsi="宋体" w:eastAsia="宋体" w:cs="宋体"/>
          <w:b w:val="0"/>
          <w:bCs w:val="0"/>
          <w:i w:val="0"/>
          <w:iCs w:val="0"/>
          <w:color w:val="000000"/>
          <w:sz w:val="28"/>
          <w:szCs w:val="32"/>
          <w:highlight w:val="none"/>
        </w:rPr>
        <w:fldChar w:fldCharType="separate"/>
      </w:r>
      <w:r>
        <w:rPr>
          <w:rFonts w:hint="eastAsia" w:ascii="宋体" w:hAnsi="宋体" w:eastAsia="宋体" w:cs="宋体"/>
          <w:b w:val="0"/>
          <w:bCs w:val="0"/>
          <w:i w:val="0"/>
          <w:iCs w:val="0"/>
          <w:color w:val="000000"/>
          <w:sz w:val="28"/>
          <w:szCs w:val="21"/>
          <w:highlight w:val="none"/>
        </w:rPr>
        <w:t xml:space="preserve">第六章  项目需求</w:t>
      </w:r>
      <w:r>
        <w:rPr>
          <w:rFonts w:hint="eastAsia" w:ascii="宋体" w:hAnsi="宋体" w:eastAsia="宋体" w:cs="宋体"/>
          <w:b w:val="0"/>
          <w:bCs w:val="0"/>
          <w:i w:val="0"/>
          <w:iCs w:val="0"/>
          <w:color w:val="000000"/>
          <w:sz w:val="28"/>
          <w:szCs w:val="28"/>
          <w:highlight w:val="none"/>
        </w:rPr>
        <w:tab/>
      </w:r>
      <w:r>
        <w:rPr>
          <w:rFonts w:hint="eastAsia" w:ascii="宋体" w:hAnsi="宋体" w:eastAsia="宋体" w:cs="宋体"/>
          <w:b w:val="0"/>
          <w:bCs w:val="0"/>
          <w:i w:val="0"/>
          <w:iCs w:val="0"/>
          <w:color w:val="000000"/>
          <w:sz w:val="28"/>
          <w:szCs w:val="28"/>
          <w:highlight w:val="none"/>
        </w:rPr>
        <w:fldChar w:fldCharType="begin"/>
      </w:r>
      <w:r>
        <w:rPr>
          <w:rFonts w:hint="eastAsia" w:ascii="宋体" w:hAnsi="宋体" w:eastAsia="宋体" w:cs="宋体"/>
          <w:b w:val="0"/>
          <w:bCs w:val="0"/>
          <w:i w:val="0"/>
          <w:iCs w:val="0"/>
          <w:color w:val="000000"/>
          <w:sz w:val="28"/>
          <w:szCs w:val="28"/>
          <w:highlight w:val="none"/>
        </w:rPr>
        <w:instrText xml:space="preserve"> PAGEREF _Toc30149 \h </w:instrText>
      </w:r>
      <w:r>
        <w:rPr>
          <w:rFonts w:hint="eastAsia" w:ascii="宋体" w:hAnsi="宋体" w:eastAsia="宋体" w:cs="宋体"/>
          <w:b w:val="0"/>
          <w:bCs w:val="0"/>
          <w:i w:val="0"/>
          <w:iCs w:val="0"/>
          <w:color w:val="000000"/>
          <w:sz w:val="28"/>
          <w:szCs w:val="28"/>
          <w:highlight w:val="none"/>
        </w:rPr>
        <w:fldChar w:fldCharType="separate"/>
      </w:r>
      <w:r>
        <w:rPr>
          <w:rFonts w:hint="eastAsia" w:ascii="宋体" w:hAnsi="宋体" w:eastAsia="宋体" w:cs="宋体"/>
          <w:b w:val="0"/>
          <w:bCs w:val="0"/>
          <w:i w:val="0"/>
          <w:iCs w:val="0"/>
          <w:color w:val="000000"/>
          <w:sz w:val="28"/>
          <w:szCs w:val="28"/>
          <w:highlight w:val="none"/>
        </w:rPr>
        <w:t xml:space="preserve">40</w:t>
      </w:r>
      <w:r>
        <w:rPr>
          <w:rFonts w:hint="eastAsia" w:ascii="宋体" w:hAnsi="宋体" w:eastAsia="宋体" w:cs="宋体"/>
          <w:b w:val="0"/>
          <w:bCs w:val="0"/>
          <w:i w:val="0"/>
          <w:iCs w:val="0"/>
          <w:color w:val="000000"/>
          <w:sz w:val="28"/>
          <w:szCs w:val="28"/>
          <w:highlight w:val="none"/>
        </w:rPr>
        <w:fldChar w:fldCharType="end"/>
      </w:r>
      <w:r>
        <w:rPr>
          <w:rFonts w:hint="eastAsia" w:ascii="宋体" w:hAnsi="宋体" w:eastAsia="宋体" w:cs="宋体"/>
          <w:b w:val="0"/>
          <w:bCs w:val="0"/>
          <w:i w:val="0"/>
          <w:iCs w:val="0"/>
          <w:color w:val="000000"/>
          <w:sz w:val="28"/>
          <w:szCs w:val="32"/>
          <w:highlight w:val="none"/>
        </w:rPr>
        <w:fldChar w:fldCharType="end"/>
      </w:r>
      <w:r>
        <w:rPr>
          <w:rFonts w:hint="eastAsia" w:ascii="宋体" w:hAnsi="宋体" w:eastAsia="宋体" w:cs="宋体"/>
          <w:b w:val="0"/>
          <w:bCs w:val="0"/>
          <w:i w:val="0"/>
          <w:iCs w:val="0"/>
          <w:color w:val="000000"/>
          <w:sz w:val="28"/>
          <w:szCs w:val="28"/>
          <w:highlight w:val="none"/>
        </w:rPr>
      </w:r>
      <w:r/>
    </w:p>
    <w:p>
      <w:pPr>
        <w:pStyle w:val="910"/>
        <w:tabs>
          <w:tab w:val="right" w:pos="9638" w:leader="dot"/>
        </w:tabs>
        <w:rPr>
          <w:rFonts w:hint="eastAsia" w:ascii="宋体" w:hAnsi="宋体" w:eastAsia="宋体" w:cs="宋体"/>
          <w:b w:val="0"/>
          <w:bCs w:val="0"/>
          <w:i w:val="0"/>
          <w:iCs w:val="0"/>
          <w:color w:val="000000"/>
          <w:sz w:val="28"/>
          <w:szCs w:val="28"/>
          <w:highlight w:val="none"/>
        </w:rPr>
      </w:pPr>
      <w:r>
        <w:rPr>
          <w:rFonts w:hint="eastAsia" w:ascii="宋体" w:hAnsi="宋体" w:eastAsia="宋体" w:cs="宋体"/>
          <w:b w:val="0"/>
          <w:bCs w:val="0"/>
          <w:i w:val="0"/>
          <w:iCs w:val="0"/>
          <w:color w:val="000000"/>
          <w:sz w:val="28"/>
          <w:szCs w:val="32"/>
          <w:highlight w:val="none"/>
        </w:rPr>
        <w:fldChar w:fldCharType="begin"/>
      </w:r>
      <w:r>
        <w:rPr>
          <w:rFonts w:hint="eastAsia" w:ascii="宋体" w:hAnsi="宋体" w:eastAsia="宋体" w:cs="宋体"/>
          <w:b w:val="0"/>
          <w:bCs w:val="0"/>
          <w:i w:val="0"/>
          <w:iCs w:val="0"/>
          <w:color w:val="000000"/>
          <w:sz w:val="28"/>
          <w:szCs w:val="32"/>
          <w:highlight w:val="none"/>
        </w:rPr>
        <w:instrText xml:space="preserve"> HYPERLINK \l _Toc18326 </w:instrText>
      </w:r>
      <w:r>
        <w:rPr>
          <w:rFonts w:hint="eastAsia" w:ascii="宋体" w:hAnsi="宋体" w:eastAsia="宋体" w:cs="宋体"/>
          <w:b w:val="0"/>
          <w:bCs w:val="0"/>
          <w:i w:val="0"/>
          <w:iCs w:val="0"/>
          <w:color w:val="000000"/>
          <w:sz w:val="28"/>
          <w:szCs w:val="32"/>
          <w:highlight w:val="none"/>
        </w:rPr>
        <w:fldChar w:fldCharType="separate"/>
      </w:r>
      <w:r>
        <w:rPr>
          <w:rFonts w:hint="eastAsia" w:ascii="宋体" w:hAnsi="宋体" w:eastAsia="宋体" w:cs="宋体"/>
          <w:b w:val="0"/>
          <w:bCs w:val="0"/>
          <w:i w:val="0"/>
          <w:iCs w:val="0"/>
          <w:color w:val="000000"/>
          <w:sz w:val="28"/>
          <w:szCs w:val="21"/>
          <w:highlight w:val="none"/>
        </w:rPr>
        <w:t xml:space="preserve">第七章 评标办法</w:t>
      </w:r>
      <w:r>
        <w:rPr>
          <w:rFonts w:hint="eastAsia" w:ascii="宋体" w:hAnsi="宋体" w:eastAsia="宋体" w:cs="宋体"/>
          <w:b w:val="0"/>
          <w:bCs w:val="0"/>
          <w:i w:val="0"/>
          <w:iCs w:val="0"/>
          <w:color w:val="000000"/>
          <w:sz w:val="28"/>
          <w:szCs w:val="28"/>
          <w:highlight w:val="none"/>
        </w:rPr>
        <w:tab/>
      </w:r>
      <w:r>
        <w:rPr>
          <w:rFonts w:hint="eastAsia" w:ascii="宋体" w:hAnsi="宋体" w:eastAsia="宋体" w:cs="宋体"/>
          <w:b w:val="0"/>
          <w:bCs w:val="0"/>
          <w:i w:val="0"/>
          <w:iCs w:val="0"/>
          <w:color w:val="000000"/>
          <w:sz w:val="28"/>
          <w:szCs w:val="28"/>
          <w:highlight w:val="none"/>
        </w:rPr>
        <w:fldChar w:fldCharType="begin"/>
      </w:r>
      <w:r>
        <w:rPr>
          <w:rFonts w:hint="eastAsia" w:ascii="宋体" w:hAnsi="宋体" w:eastAsia="宋体" w:cs="宋体"/>
          <w:b w:val="0"/>
          <w:bCs w:val="0"/>
          <w:i w:val="0"/>
          <w:iCs w:val="0"/>
          <w:color w:val="000000"/>
          <w:sz w:val="28"/>
          <w:szCs w:val="28"/>
          <w:highlight w:val="none"/>
        </w:rPr>
        <w:instrText xml:space="preserve"> PAGEREF _Toc18326 \h </w:instrText>
      </w:r>
      <w:r>
        <w:rPr>
          <w:rFonts w:hint="eastAsia" w:ascii="宋体" w:hAnsi="宋体" w:eastAsia="宋体" w:cs="宋体"/>
          <w:b w:val="0"/>
          <w:bCs w:val="0"/>
          <w:i w:val="0"/>
          <w:iCs w:val="0"/>
          <w:color w:val="000000"/>
          <w:sz w:val="28"/>
          <w:szCs w:val="28"/>
          <w:highlight w:val="none"/>
        </w:rPr>
        <w:fldChar w:fldCharType="separate"/>
      </w:r>
      <w:r>
        <w:rPr>
          <w:rFonts w:hint="eastAsia" w:ascii="宋体" w:hAnsi="宋体" w:eastAsia="宋体" w:cs="宋体"/>
          <w:b w:val="0"/>
          <w:bCs w:val="0"/>
          <w:i w:val="0"/>
          <w:iCs w:val="0"/>
          <w:color w:val="000000"/>
          <w:sz w:val="28"/>
          <w:szCs w:val="28"/>
          <w:highlight w:val="none"/>
        </w:rPr>
        <w:t xml:space="preserve">43</w:t>
      </w:r>
      <w:r>
        <w:rPr>
          <w:rFonts w:hint="eastAsia" w:ascii="宋体" w:hAnsi="宋体" w:eastAsia="宋体" w:cs="宋体"/>
          <w:b w:val="0"/>
          <w:bCs w:val="0"/>
          <w:i w:val="0"/>
          <w:iCs w:val="0"/>
          <w:color w:val="000000"/>
          <w:sz w:val="28"/>
          <w:szCs w:val="28"/>
          <w:highlight w:val="none"/>
        </w:rPr>
        <w:fldChar w:fldCharType="end"/>
      </w:r>
      <w:r>
        <w:rPr>
          <w:rFonts w:hint="eastAsia" w:ascii="宋体" w:hAnsi="宋体" w:eastAsia="宋体" w:cs="宋体"/>
          <w:b w:val="0"/>
          <w:bCs w:val="0"/>
          <w:i w:val="0"/>
          <w:iCs w:val="0"/>
          <w:color w:val="000000"/>
          <w:sz w:val="28"/>
          <w:szCs w:val="32"/>
          <w:highlight w:val="none"/>
        </w:rPr>
        <w:fldChar w:fldCharType="end"/>
      </w:r>
      <w:r>
        <w:rPr>
          <w:rFonts w:hint="eastAsia" w:ascii="宋体" w:hAnsi="宋体" w:eastAsia="宋体" w:cs="宋体"/>
          <w:b w:val="0"/>
          <w:bCs w:val="0"/>
          <w:i w:val="0"/>
          <w:iCs w:val="0"/>
          <w:color w:val="000000"/>
          <w:sz w:val="28"/>
          <w:szCs w:val="28"/>
          <w:highlight w:val="none"/>
        </w:rPr>
      </w:r>
      <w:r/>
    </w:p>
    <w:p>
      <w:pPr>
        <w:pStyle w:val="864"/>
        <w:spacing w:line="360" w:lineRule="auto"/>
        <w:tabs>
          <w:tab w:val="right" w:pos="9638" w:leader="dot"/>
        </w:tabs>
        <w:rPr>
          <w:rFonts w:ascii="宋体" w:hAnsi="宋体" w:eastAsia="宋体" w:cs="Times New Roman"/>
          <w:color w:val="000000"/>
          <w:sz w:val="44"/>
          <w:szCs w:val="20"/>
          <w:highlight w:val="none"/>
        </w:rPr>
      </w:pPr>
      <w:r>
        <w:rPr>
          <w:rFonts w:hint="eastAsia" w:ascii="宋体" w:hAnsi="宋体" w:eastAsia="宋体" w:cs="宋体"/>
          <w:color w:val="000000"/>
          <w:szCs w:val="28"/>
          <w:highlight w:val="none"/>
        </w:rPr>
        <w:fldChar w:fldCharType="end"/>
      </w:r>
      <w:r>
        <w:rPr>
          <w:rFonts w:ascii="宋体" w:hAnsi="宋体" w:eastAsia="宋体" w:cs="Times New Roman"/>
          <w:color w:val="000000"/>
          <w:sz w:val="44"/>
          <w:szCs w:val="20"/>
          <w:highlight w:val="none"/>
        </w:rPr>
      </w:r>
      <w:r/>
    </w:p>
    <w:p>
      <w:pPr>
        <w:pStyle w:val="864"/>
        <w:jc w:val="center"/>
        <w:keepLines/>
        <w:keepNext/>
        <w:spacing w:line="360" w:lineRule="auto"/>
        <w:rPr>
          <w:rFonts w:ascii="Times New Roman" w:hAnsi="宋体" w:eastAsia="黑体" w:cs="Times New Roman"/>
          <w:color w:val="000000"/>
          <w:sz w:val="36"/>
          <w:szCs w:val="20"/>
          <w:highlight w:val="none"/>
        </w:rPr>
        <w:outlineLvl w:val="0"/>
      </w:pPr>
      <w:r/>
      <w:bookmarkStart w:id="3" w:name="_Toc513622226"/>
      <w:r/>
      <w:bookmarkStart w:id="4" w:name="_Toc139967210"/>
      <w:r/>
      <w:bookmarkStart w:id="5" w:name="_Toc139966426"/>
      <w:r>
        <w:rPr>
          <w:rFonts w:ascii="Times New Roman" w:hAnsi="宋体" w:eastAsia="黑体" w:cs="Times New Roman"/>
          <w:color w:val="000000"/>
          <w:sz w:val="36"/>
          <w:szCs w:val="20"/>
          <w:highlight w:val="none"/>
        </w:rPr>
      </w:r>
      <w:r/>
    </w:p>
    <w:p>
      <w:pPr>
        <w:pStyle w:val="864"/>
        <w:rPr>
          <w:color w:val="000000"/>
          <w:highlight w:val="none"/>
        </w:rPr>
      </w:pPr>
      <w:r>
        <w:rPr>
          <w:color w:val="000000"/>
          <w:highlight w:val="none"/>
        </w:rPr>
      </w:r>
      <w:r/>
    </w:p>
    <w:p>
      <w:pPr>
        <w:pStyle w:val="864"/>
        <w:rPr>
          <w:color w:val="000000"/>
          <w:highlight w:val="none"/>
        </w:rPr>
      </w:pPr>
      <w:r>
        <w:rPr>
          <w:color w:val="000000"/>
          <w:highlight w:val="none"/>
        </w:rPr>
      </w:r>
      <w:r/>
    </w:p>
    <w:p>
      <w:pPr>
        <w:pStyle w:val="864"/>
        <w:jc w:val="left"/>
        <w:tabs>
          <w:tab w:val="left" w:pos="3943" w:leader="none"/>
        </w:tabs>
        <w:rPr>
          <w:color w:val="000000"/>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4" w:bottom="1134" w:left="1134" w:header="720" w:footer="720" w:gutter="0"/>
          <w:pgNumType w:start="1"/>
          <w:cols w:num="1" w:sep="0" w:space="1701" w:equalWidth="1"/>
          <w:docGrid w:linePitch="360"/>
          <w:titlePg/>
        </w:sectPr>
      </w:pPr>
      <w:r>
        <w:rPr>
          <w:rFonts w:hint="eastAsia"/>
          <w:color w:val="000000"/>
          <w:highlight w:val="none"/>
        </w:rPr>
        <w:tab/>
      </w:r>
      <w:r>
        <w:rPr>
          <w:color w:val="000000"/>
          <w:highlight w:val="none"/>
        </w:rPr>
      </w:r>
      <w:r/>
    </w:p>
    <w:p>
      <w:pPr>
        <w:pStyle w:val="864"/>
        <w:jc w:val="center"/>
        <w:keepLines/>
        <w:keepNext/>
        <w:spacing w:line="360" w:lineRule="auto"/>
        <w:rPr>
          <w:rFonts w:ascii="Times New Roman" w:hAnsi="宋体" w:eastAsia="黑体" w:cs="Times New Roman"/>
          <w:color w:val="000000"/>
          <w:sz w:val="36"/>
          <w:szCs w:val="20"/>
          <w:highlight w:val="none"/>
        </w:rPr>
        <w:outlineLvl w:val="0"/>
      </w:pPr>
      <w:r/>
      <w:bookmarkStart w:id="6" w:name="_Toc21025"/>
      <w:r>
        <w:rPr>
          <w:rFonts w:hint="eastAsia" w:ascii="Times New Roman" w:hAnsi="宋体" w:eastAsia="黑体" w:cs="Times New Roman"/>
          <w:color w:val="000000"/>
          <w:sz w:val="36"/>
          <w:szCs w:val="20"/>
          <w:highlight w:val="none"/>
        </w:rPr>
        <w:t xml:space="preserve">第一章 投标邀请</w:t>
      </w:r>
      <w:bookmarkEnd w:id="3"/>
      <w:r/>
      <w:bookmarkEnd w:id="6"/>
      <w:r>
        <w:rPr>
          <w:rFonts w:ascii="Times New Roman" w:hAnsi="宋体" w:eastAsia="黑体" w:cs="Times New Roman"/>
          <w:color w:val="000000"/>
          <w:sz w:val="36"/>
          <w:szCs w:val="20"/>
          <w:highlight w:val="none"/>
        </w:rPr>
      </w:r>
      <w:r/>
    </w:p>
    <w:tbl>
      <w:tblPr>
        <w:tblW w:w="985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tcW w:w="9854" w:type="dxa"/>
            <w:vAlign w:val="top"/>
            <w:textDirection w:val="lrTb"/>
            <w:noWrap w:val="false"/>
          </w:tcPr>
          <w:p>
            <w:pPr>
              <w:pStyle w:val="864"/>
              <w:keepLines w:val="0"/>
              <w:pageBreakBefore w:val="0"/>
              <w:spacing w:line="48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项目概况</w:t>
            </w:r>
            <w:r>
              <w:rPr>
                <w:rFonts w:ascii="宋体" w:hAnsi="宋体" w:eastAsia="宋体" w:cs="Times New Roman"/>
                <w:color w:val="000000"/>
                <w:sz w:val="24"/>
                <w:szCs w:val="24"/>
                <w:highlight w:val="none"/>
              </w:rPr>
            </w:r>
            <w:r/>
          </w:p>
          <w:p>
            <w:pPr>
              <w:pStyle w:val="864"/>
              <w:ind w:firstLine="480"/>
              <w:keepLines w:val="0"/>
              <w:pageBreakBefore w:val="0"/>
              <w:spacing w:line="480" w:lineRule="exact"/>
              <w:widowControl w:val="off"/>
              <w:rPr>
                <w:rFonts w:ascii="宋体" w:hAnsi="宋体" w:eastAsia="宋体" w:cs="Times New Roman"/>
                <w:color w:val="000000"/>
                <w:szCs w:val="24"/>
                <w:highlight w:val="none"/>
              </w:rPr>
            </w:pPr>
            <w:r>
              <w:rPr>
                <w:rFonts w:hint="eastAsia" w:ascii="宋体" w:hAnsi="宋体" w:eastAsia="宋体" w:cs="Times New Roman"/>
                <w:color w:val="000000"/>
                <w:sz w:val="24"/>
                <w:szCs w:val="24"/>
                <w:highlight w:val="none"/>
                <w:u w:val="single"/>
                <w:lang w:eastAsia="zh-CN"/>
              </w:rPr>
              <w:t xml:space="preserve">环境卫生检测（专门面向中小企业）</w:t>
            </w:r>
            <w:r>
              <w:rPr>
                <w:rFonts w:hint="eastAsia" w:ascii="宋体" w:hAnsi="宋体" w:eastAsia="宋体" w:cs="Times New Roman"/>
                <w:color w:val="000000"/>
                <w:sz w:val="24"/>
                <w:szCs w:val="24"/>
                <w:highlight w:val="none"/>
              </w:rPr>
              <w:t xml:space="preserve">招标项目的潜在投标人应在</w:t>
            </w:r>
            <w:r>
              <w:rPr>
                <w:rFonts w:hint="eastAsia" w:ascii="宋体" w:hAnsi="宋体" w:eastAsia="宋体" w:cs="宋体"/>
                <w:color w:val="000000"/>
                <w:sz w:val="24"/>
                <w:szCs w:val="24"/>
                <w:highlight w:val="none"/>
                <w:u w:val="single"/>
              </w:rPr>
              <w:t xml:space="preserve">“江苏政府采购网”</w:t>
            </w:r>
            <w:r>
              <w:rPr>
                <w:rFonts w:hint="eastAsia" w:ascii="宋体" w:hAnsi="宋体" w:eastAsia="宋体" w:cs="Times New Roman"/>
                <w:color w:val="000000"/>
                <w:sz w:val="24"/>
                <w:szCs w:val="24"/>
                <w:highlight w:val="none"/>
              </w:rPr>
              <w:t xml:space="preserve">获取招标文件，并于</w:t>
            </w:r>
            <w:r>
              <w:rPr>
                <w:rFonts w:hint="eastAsia" w:ascii="宋体" w:hAnsi="宋体" w:eastAsia="宋体" w:cs="Times New Roman"/>
                <w:color w:val="000000"/>
                <w:sz w:val="24"/>
                <w:szCs w:val="24"/>
                <w:highlight w:val="none"/>
                <w:u w:val="single"/>
              </w:rPr>
              <w:t xml:space="preserve">202</w:t>
            </w:r>
            <w:r>
              <w:rPr>
                <w:rFonts w:hint="eastAsia" w:ascii="宋体" w:hAnsi="宋体" w:eastAsia="宋体" w:cs="Times New Roman"/>
                <w:color w:val="000000"/>
                <w:sz w:val="24"/>
                <w:szCs w:val="24"/>
                <w:highlight w:val="none"/>
                <w:u w:val="single"/>
                <w:lang w:val="en-US" w:eastAsia="zh-CN"/>
              </w:rPr>
              <w:t xml:space="preserve">6</w:t>
            </w:r>
            <w:r>
              <w:rPr>
                <w:rFonts w:hint="eastAsia" w:ascii="宋体" w:hAnsi="宋体" w:eastAsia="宋体" w:cs="Times New Roman"/>
                <w:bCs/>
                <w:color w:val="000000"/>
                <w:sz w:val="24"/>
                <w:szCs w:val="24"/>
                <w:highlight w:val="none"/>
                <w:u w:val="single"/>
              </w:rPr>
              <w:t xml:space="preserve">年</w:t>
            </w:r>
            <w:r>
              <w:rPr>
                <w:rFonts w:hint="eastAsia" w:ascii="宋体" w:hAnsi="宋体" w:eastAsia="宋体" w:cs="Times New Roman"/>
                <w:bCs/>
                <w:color w:val="000000"/>
                <w:sz w:val="24"/>
                <w:szCs w:val="24"/>
                <w:highlight w:val="none"/>
                <w:u w:val="single"/>
                <w:lang w:val="en-US" w:eastAsia="zh-CN"/>
              </w:rPr>
              <w:t xml:space="preserve"> 05</w:t>
            </w:r>
            <w:r>
              <w:rPr>
                <w:rFonts w:hint="eastAsia" w:ascii="宋体" w:hAnsi="宋体" w:eastAsia="宋体" w:cs="Times New Roman"/>
                <w:bCs/>
                <w:color w:val="000000"/>
                <w:sz w:val="24"/>
                <w:szCs w:val="24"/>
                <w:highlight w:val="none"/>
                <w:u w:val="single"/>
              </w:rPr>
              <w:t xml:space="preserve">月</w:t>
            </w:r>
            <w:r>
              <w:rPr>
                <w:rFonts w:hint="eastAsia" w:ascii="宋体" w:hAnsi="宋体" w:eastAsia="宋体" w:cs="Times New Roman"/>
                <w:bCs/>
                <w:color w:val="000000"/>
                <w:sz w:val="24"/>
                <w:szCs w:val="24"/>
                <w:highlight w:val="none"/>
                <w:u w:val="single"/>
                <w:lang w:val="en-US" w:eastAsia="zh-CN"/>
              </w:rPr>
              <w:t xml:space="preserve"> 07</w:t>
            </w:r>
            <w:r>
              <w:rPr>
                <w:rFonts w:hint="eastAsia" w:ascii="宋体" w:hAnsi="宋体" w:eastAsia="宋体" w:cs="Times New Roman"/>
                <w:bCs/>
                <w:color w:val="000000"/>
                <w:sz w:val="24"/>
                <w:szCs w:val="24"/>
                <w:highlight w:val="none"/>
                <w:u w:val="single"/>
              </w:rPr>
              <w:t xml:space="preserve">日</w:t>
            </w:r>
            <w:r>
              <w:rPr>
                <w:rFonts w:hint="eastAsia" w:ascii="宋体" w:hAnsi="宋体" w:eastAsia="宋体" w:cs="Times New Roman"/>
                <w:bCs/>
                <w:color w:val="000000"/>
                <w:sz w:val="24"/>
                <w:szCs w:val="24"/>
                <w:highlight w:val="none"/>
                <w:u w:val="single"/>
                <w:lang w:val="en-US" w:eastAsia="zh-CN"/>
              </w:rPr>
              <w:t xml:space="preserve">9</w:t>
            </w:r>
            <w:r>
              <w:rPr>
                <w:rFonts w:hint="eastAsia" w:ascii="宋体" w:hAnsi="宋体" w:eastAsia="宋体" w:cs="Times New Roman"/>
                <w:bCs/>
                <w:color w:val="000000"/>
                <w:sz w:val="24"/>
                <w:szCs w:val="24"/>
                <w:highlight w:val="none"/>
                <w:u w:val="single"/>
              </w:rPr>
              <w:t xml:space="preserve">时00分00秒</w:t>
            </w:r>
            <w:r>
              <w:rPr>
                <w:rFonts w:hint="eastAsia" w:ascii="宋体" w:hAnsi="宋体" w:eastAsia="宋体" w:cs="Times New Roman"/>
                <w:color w:val="000000"/>
                <w:sz w:val="24"/>
                <w:szCs w:val="24"/>
                <w:highlight w:val="none"/>
              </w:rPr>
              <w:t xml:space="preserve">（北京时间）前</w:t>
            </w:r>
            <w:r>
              <w:rPr>
                <w:rFonts w:hint="eastAsia" w:ascii="宋体" w:hAnsi="宋体" w:eastAsia="宋体" w:cs="Times New Roman"/>
                <w:b/>
                <w:color w:val="000000"/>
                <w:sz w:val="24"/>
                <w:szCs w:val="24"/>
                <w:highlight w:val="none"/>
              </w:rPr>
              <w:t xml:space="preserve">上传电子投标文件</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Cs w:val="24"/>
                <w:highlight w:val="none"/>
              </w:rPr>
            </w:r>
            <w:r/>
          </w:p>
        </w:tc>
      </w:tr>
    </w:tbl>
    <w:p>
      <w:pPr>
        <w:pStyle w:val="864"/>
        <w:keepLines w:val="0"/>
        <w:keepNext/>
        <w:pageBreakBefore w:val="0"/>
        <w:spacing w:line="480" w:lineRule="exact"/>
        <w:widowControl w:val="off"/>
        <w:rPr>
          <w:rFonts w:ascii="Times New Roman" w:hAnsi="Times New Roman" w:eastAsia="黑体" w:cs="Times New Roman"/>
          <w:b/>
          <w:color w:val="000000"/>
          <w:sz w:val="28"/>
          <w:szCs w:val="20"/>
          <w:highlight w:val="none"/>
        </w:rPr>
        <w:outlineLvl w:val="1"/>
      </w:pPr>
      <w:r>
        <w:rPr>
          <w:rFonts w:hint="eastAsia" w:ascii="Times New Roman" w:hAnsi="Times New Roman" w:eastAsia="黑体" w:cs="Times New Roman"/>
          <w:b/>
          <w:color w:val="000000"/>
          <w:sz w:val="28"/>
          <w:szCs w:val="20"/>
          <w:highlight w:val="none"/>
        </w:rPr>
        <w:t xml:space="preserve">一、项目基本情况</w:t>
      </w:r>
      <w:r>
        <w:rPr>
          <w:rFonts w:ascii="Times New Roman" w:hAnsi="Times New Roman" w:eastAsia="黑体" w:cs="Times New Roman"/>
          <w:b/>
          <w:color w:val="000000"/>
          <w:sz w:val="28"/>
          <w:szCs w:val="20"/>
          <w:highlight w:val="none"/>
        </w:rPr>
      </w:r>
      <w:r/>
    </w:p>
    <w:p>
      <w:pPr>
        <w:pStyle w:val="864"/>
        <w:ind w:firstLine="480"/>
        <w:keepLines w:val="0"/>
        <w:pageBreakBefore w:val="0"/>
        <w:spacing w:line="48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项目</w:t>
      </w:r>
      <w:r>
        <w:rPr>
          <w:rFonts w:hint="eastAsia" w:ascii="宋体" w:hAnsi="宋体" w:eastAsia="宋体" w:cs="Times New Roman"/>
          <w:color w:val="000000"/>
          <w:sz w:val="24"/>
          <w:szCs w:val="24"/>
          <w:highlight w:val="none"/>
        </w:rPr>
        <w:t xml:space="preserve">编号：JSZC-320700-HRGJ-G2026-0005</w:t>
      </w:r>
      <w:r>
        <w:rPr>
          <w:rFonts w:hint="eastAsia" w:ascii="宋体" w:hAnsi="宋体" w:eastAsia="宋体" w:cs="Times New Roman"/>
          <w:color w:val="000000"/>
          <w:sz w:val="24"/>
          <w:szCs w:val="24"/>
          <w:highlight w:val="none"/>
          <w:lang w:eastAsia="zh-CN"/>
        </w:rPr>
      </w:r>
      <w:r/>
    </w:p>
    <w:p>
      <w:pPr>
        <w:pStyle w:val="864"/>
        <w:ind w:firstLine="480"/>
        <w:keepLines w:val="0"/>
        <w:pageBreakBefore w:val="0"/>
        <w:spacing w:line="480" w:lineRule="exact"/>
        <w:widowControl w:val="off"/>
        <w:rPr>
          <w:rFonts w:ascii="宋体" w:hAnsi="宋体" w:eastAsia="宋体" w:cs="Times New Roman"/>
          <w:color w:val="000000"/>
          <w:sz w:val="24"/>
          <w:szCs w:val="24"/>
          <w:highlight w:val="none"/>
          <w:lang w:val="en-US"/>
        </w:rPr>
      </w:pPr>
      <w:r>
        <w:rPr>
          <w:rFonts w:hint="eastAsia" w:ascii="宋体" w:hAnsi="宋体" w:eastAsia="宋体" w:cs="Times New Roman"/>
          <w:color w:val="000000"/>
          <w:sz w:val="24"/>
          <w:szCs w:val="24"/>
          <w:highlight w:val="none"/>
          <w:lang w:val="en-US" w:eastAsia="zh-CN"/>
        </w:rPr>
        <w:t xml:space="preserve">项目</w:t>
      </w:r>
      <w:r>
        <w:rPr>
          <w:rFonts w:hint="eastAsia" w:ascii="宋体" w:hAnsi="宋体" w:eastAsia="宋体" w:cs="Times New Roman"/>
          <w:color w:val="000000"/>
          <w:sz w:val="24"/>
          <w:szCs w:val="24"/>
          <w:highlight w:val="none"/>
        </w:rPr>
        <w:t xml:space="preserve">名称：</w:t>
      </w:r>
      <w:r>
        <w:rPr>
          <w:rFonts w:hint="eastAsia" w:ascii="宋体" w:hAnsi="宋体" w:eastAsia="宋体" w:cs="Times New Roman"/>
          <w:color w:val="000000"/>
          <w:sz w:val="24"/>
          <w:szCs w:val="24"/>
          <w:highlight w:val="none"/>
          <w:lang w:eastAsia="zh-CN"/>
        </w:rPr>
        <w:t xml:space="preserve">环境卫生检测（专门面向中小企业）</w:t>
      </w:r>
      <w:r>
        <w:rPr>
          <w:rFonts w:ascii="宋体" w:hAnsi="宋体" w:eastAsia="宋体" w:cs="Times New Roman"/>
          <w:color w:val="000000"/>
          <w:sz w:val="24"/>
          <w:szCs w:val="24"/>
          <w:highlight w:val="none"/>
          <w:lang w:val="en-US"/>
        </w:rPr>
      </w:r>
      <w:r/>
    </w:p>
    <w:p>
      <w:pPr>
        <w:pStyle w:val="864"/>
        <w:ind w:firstLine="480"/>
        <w:keepLines w:val="0"/>
        <w:pageBreakBefore w:val="0"/>
        <w:spacing w:line="48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预算金额：</w:t>
      </w:r>
      <w:r>
        <w:rPr>
          <w:rFonts w:hint="eastAsia" w:ascii="宋体" w:hAnsi="宋体" w:eastAsia="宋体" w:cs="Times New Roman"/>
          <w:color w:val="000000"/>
          <w:sz w:val="24"/>
          <w:szCs w:val="24"/>
          <w:highlight w:val="none"/>
          <w:lang w:val="en-US" w:eastAsia="zh-CN"/>
        </w:rPr>
        <w:t xml:space="preserve">110</w:t>
      </w:r>
      <w:r>
        <w:rPr>
          <w:rFonts w:hint="eastAsia" w:ascii="宋体" w:hAnsi="宋体" w:eastAsia="宋体" w:cs="Times New Roman"/>
          <w:color w:val="000000"/>
          <w:sz w:val="24"/>
          <w:szCs w:val="24"/>
          <w:highlight w:val="none"/>
        </w:rPr>
        <w:t xml:space="preserve">万元</w:t>
      </w:r>
      <w:r>
        <w:rPr>
          <w:rFonts w:hint="eastAsia" w:ascii="宋体" w:hAnsi="宋体" w:eastAsia="宋体" w:cs="Times New Roman"/>
          <w:color w:val="000000"/>
          <w:sz w:val="24"/>
          <w:szCs w:val="24"/>
          <w:highlight w:val="none"/>
        </w:rPr>
      </w:r>
      <w:r/>
    </w:p>
    <w:p>
      <w:pPr>
        <w:pStyle w:val="864"/>
        <w:ind w:firstLine="480"/>
        <w:keepLines w:val="0"/>
        <w:pageBreakBefore w:val="0"/>
        <w:spacing w:line="480" w:lineRule="exact"/>
        <w:widowControl w:val="off"/>
        <w:rPr>
          <w:rFonts w:ascii="宋体" w:hAnsi="宋体" w:eastAsia="宋体" w:cs="Times New Roman"/>
          <w:color w:val="000000"/>
          <w:sz w:val="24"/>
          <w:szCs w:val="24"/>
          <w:highlight w:val="none"/>
        </w:rPr>
      </w:pPr>
      <w:r>
        <w:rPr>
          <w:rFonts w:hint="eastAsia" w:ascii="宋体" w:hAnsi="宋体"/>
          <w:color w:val="000000"/>
          <w:sz w:val="24"/>
          <w:highlight w:val="none"/>
        </w:rPr>
        <w:t xml:space="preserve">最高限价：</w:t>
      </w:r>
      <w:r>
        <w:rPr>
          <w:rFonts w:hint="eastAsia" w:ascii="宋体" w:hAnsi="宋体"/>
          <w:b/>
          <w:color w:val="000000"/>
          <w:sz w:val="24"/>
          <w:highlight w:val="none"/>
        </w:rPr>
        <w:t xml:space="preserve">本项目设定最高限价，最高限价为</w:t>
      </w:r>
      <w:r>
        <w:rPr>
          <w:rFonts w:hint="eastAsia" w:ascii="宋体" w:hAnsi="宋体" w:eastAsia="宋体"/>
          <w:b/>
          <w:color w:val="000000"/>
          <w:sz w:val="24"/>
          <w:highlight w:val="none"/>
          <w:lang w:val="en-US" w:eastAsia="zh-CN"/>
        </w:rPr>
        <w:t xml:space="preserve">110</w:t>
      </w:r>
      <w:r>
        <w:rPr>
          <w:rFonts w:hint="eastAsia" w:ascii="宋体" w:hAnsi="宋体"/>
          <w:b/>
          <w:color w:val="000000"/>
          <w:sz w:val="24"/>
          <w:highlight w:val="none"/>
        </w:rPr>
        <w:t xml:space="preserve">万元，投标报价超过最高限价的视为无效标。</w:t>
      </w:r>
      <w:r>
        <w:rPr>
          <w:rFonts w:ascii="宋体" w:hAnsi="宋体" w:eastAsia="宋体" w:cs="Times New Roman"/>
          <w:color w:val="000000"/>
          <w:sz w:val="24"/>
          <w:szCs w:val="24"/>
          <w:highlight w:val="none"/>
        </w:rPr>
      </w:r>
      <w:r/>
    </w:p>
    <w:p>
      <w:pPr>
        <w:pStyle w:val="864"/>
        <w:ind w:firstLine="480"/>
        <w:keepLines w:val="0"/>
        <w:pageBreakBefore w:val="0"/>
        <w:spacing w:line="480" w:lineRule="exact"/>
        <w:widowControl w:val="off"/>
        <w:tabs>
          <w:tab w:val="left" w:pos="900"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采购需求：</w:t>
      </w:r>
      <w:r>
        <w:rPr>
          <w:rFonts w:hint="eastAsia" w:ascii="宋体" w:hAnsi="宋体"/>
          <w:color w:val="000000"/>
          <w:sz w:val="24"/>
          <w:highlight w:val="none"/>
        </w:rPr>
        <w:t xml:space="preserve">为保障环管处各场站、监管单位污染物达标排放，按照《生活垃圾焚烧厂运行监管标准》(CJJT212-2015)《生活垃圾填埋场污染控制标准》(GB16889-2024)等文件要求，拟对连云港晨兴环保产业有限公司、鲁控环保科技(连云港)有限公司、刘湾生活垃圾填埋场、钓鱼山生活垃圾填埋场封场、粪便处理中心开展地下水、地表水、气、噪声、土壤、飞灰、二噁英等指标进行检测，同步填报环保系统。具体详细内容见本招标文件第四章。</w:t>
      </w:r>
      <w:r>
        <w:rPr>
          <w:rFonts w:hint="eastAsia" w:ascii="宋体" w:hAnsi="宋体" w:eastAsia="宋体" w:cs="Times New Roman"/>
          <w:color w:val="000000"/>
          <w:sz w:val="24"/>
          <w:szCs w:val="24"/>
          <w:highlight w:val="none"/>
        </w:rPr>
      </w:r>
      <w:r/>
    </w:p>
    <w:p>
      <w:pPr>
        <w:pStyle w:val="864"/>
        <w:ind w:left="-4" w:firstLine="537"/>
        <w:keepLines w:val="0"/>
        <w:pageBreakBefore w:val="0"/>
        <w:spacing w:line="480" w:lineRule="exact"/>
        <w:widowControl w:val="off"/>
        <w:tabs>
          <w:tab w:val="left" w:pos="900" w:leader="none"/>
        </w:tabs>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对项目采购需求部分的询问、质疑请与采购人联系，由采购人负责答复。</w:t>
      </w:r>
      <w:r>
        <w:rPr>
          <w:rFonts w:ascii="宋体" w:hAnsi="宋体" w:eastAsia="宋体" w:cs="Times New Roman"/>
          <w:b/>
          <w:bCs/>
          <w:color w:val="000000"/>
          <w:sz w:val="24"/>
          <w:szCs w:val="24"/>
          <w:highlight w:val="none"/>
        </w:rPr>
      </w:r>
      <w:r/>
    </w:p>
    <w:p>
      <w:pPr>
        <w:pStyle w:val="864"/>
        <w:ind w:left="-4" w:firstLine="535"/>
        <w:keepLines w:val="0"/>
        <w:pageBreakBefore w:val="0"/>
        <w:spacing w:line="480" w:lineRule="exact"/>
        <w:widowControl w:val="off"/>
        <w:tabs>
          <w:tab w:val="left" w:pos="900" w:leader="none"/>
        </w:tabs>
        <w:rPr>
          <w:rFonts w:ascii="宋体" w:hAnsi="宋体" w:eastAsia="宋体" w:cs="Times New Roman"/>
          <w:color w:val="000000"/>
          <w:sz w:val="24"/>
          <w:szCs w:val="24"/>
          <w:highlight w:val="none"/>
          <w:lang w:val="en-US"/>
        </w:rPr>
      </w:pPr>
      <w:r>
        <w:rPr>
          <w:rFonts w:hint="eastAsia" w:ascii="宋体" w:hAnsi="宋体" w:eastAsia="宋体" w:cs="Times New Roman"/>
          <w:color w:val="000000"/>
          <w:sz w:val="24"/>
          <w:szCs w:val="24"/>
          <w:highlight w:val="none"/>
          <w:lang w:val="en-US" w:eastAsia="zh-CN"/>
        </w:rPr>
        <w:t xml:space="preserve">服务期</w:t>
      </w:r>
      <w:r>
        <w:rPr>
          <w:rFonts w:hint="eastAsia" w:ascii="宋体" w:hAnsi="宋体" w:eastAsia="宋体" w:cs="Times New Roman"/>
          <w:color w:val="000000"/>
          <w:sz w:val="24"/>
          <w:szCs w:val="24"/>
          <w:highlight w:val="none"/>
        </w:rPr>
        <w:t xml:space="preserve">：</w:t>
      </w:r>
      <w:r>
        <w:rPr>
          <w:rFonts w:hint="eastAsia" w:ascii="Times New Roman" w:hAnsi="Times New Roman" w:eastAsia="宋体" w:cs="Times New Roman"/>
          <w:b/>
          <w:color w:val="000000"/>
          <w:sz w:val="24"/>
          <w:szCs w:val="24"/>
          <w:highlight w:val="none"/>
        </w:rPr>
        <w:t xml:space="preserve">自合同签订之日起</w:t>
      </w:r>
      <w:r>
        <w:rPr>
          <w:rFonts w:hint="eastAsia" w:ascii="Times New Roman" w:hAnsi="Times New Roman" w:eastAsia="宋体" w:cs="Times New Roman"/>
          <w:b/>
          <w:color w:val="000000"/>
          <w:sz w:val="24"/>
          <w:szCs w:val="24"/>
          <w:highlight w:val="none"/>
          <w:lang w:val="en-US" w:eastAsia="zh-CN"/>
        </w:rPr>
        <w:t xml:space="preserve">2年</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lang w:val="en-US"/>
        </w:rPr>
      </w:r>
      <w:r/>
    </w:p>
    <w:p>
      <w:pPr>
        <w:pStyle w:val="864"/>
        <w:ind w:left="-4" w:firstLine="535"/>
        <w:keepLines w:val="0"/>
        <w:pageBreakBefore w:val="0"/>
        <w:spacing w:line="480" w:lineRule="exact"/>
        <w:widowControl w:val="off"/>
        <w:tabs>
          <w:tab w:val="left" w:pos="900" w:leader="none"/>
        </w:tabs>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本项目不接受联合体投标。</w:t>
      </w:r>
      <w:r>
        <w:rPr>
          <w:rFonts w:ascii="宋体" w:hAnsi="宋体" w:eastAsia="宋体" w:cs="Times New Roman"/>
          <w:color w:val="000000"/>
          <w:sz w:val="24"/>
          <w:szCs w:val="24"/>
          <w:highlight w:val="none"/>
        </w:rPr>
      </w:r>
      <w:r/>
    </w:p>
    <w:p>
      <w:pPr>
        <w:pStyle w:val="864"/>
        <w:keepLines w:val="0"/>
        <w:keepNext/>
        <w:pageBreakBefore w:val="0"/>
        <w:spacing w:line="480" w:lineRule="exact"/>
        <w:widowControl w:val="off"/>
        <w:rPr>
          <w:rFonts w:ascii="Times New Roman" w:hAnsi="Times New Roman" w:eastAsia="黑体" w:cs="Times New Roman"/>
          <w:b/>
          <w:color w:val="000000"/>
          <w:sz w:val="28"/>
          <w:szCs w:val="20"/>
          <w:highlight w:val="none"/>
        </w:rPr>
        <w:outlineLvl w:val="1"/>
      </w:pPr>
      <w:r>
        <w:rPr>
          <w:rFonts w:hint="eastAsia" w:ascii="Times New Roman" w:hAnsi="Times New Roman" w:eastAsia="黑体" w:cs="Times New Roman"/>
          <w:b/>
          <w:color w:val="000000"/>
          <w:sz w:val="28"/>
          <w:szCs w:val="20"/>
          <w:highlight w:val="none"/>
        </w:rPr>
        <w:t xml:space="preserve">二、申请人的资格要求</w:t>
      </w:r>
      <w:r>
        <w:rPr>
          <w:rFonts w:ascii="Times New Roman" w:hAnsi="Times New Roman" w:eastAsia="黑体" w:cs="Times New Roman"/>
          <w:b/>
          <w:color w:val="000000"/>
          <w:sz w:val="28"/>
          <w:szCs w:val="20"/>
          <w:highlight w:val="none"/>
        </w:rPr>
      </w:r>
      <w:r/>
    </w:p>
    <w:p>
      <w:pPr>
        <w:pStyle w:val="864"/>
        <w:ind w:firstLine="480"/>
        <w:jc w:val="left"/>
        <w:keepLines w:val="0"/>
        <w:pageBreakBefore w:val="0"/>
        <w:spacing w:line="48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1.满足《中华人民共和国政府采购法》第二十二条规定，并提供下列材料：</w:t>
      </w:r>
      <w:r>
        <w:rPr>
          <w:rFonts w:ascii="宋体" w:hAnsi="宋体" w:eastAsia="宋体" w:cs="Times New Roman"/>
          <w:color w:val="000000"/>
          <w:sz w:val="24"/>
          <w:szCs w:val="24"/>
          <w:highlight w:val="none"/>
        </w:rPr>
      </w:r>
      <w:r/>
    </w:p>
    <w:p>
      <w:pPr>
        <w:pStyle w:val="864"/>
        <w:ind w:firstLine="480"/>
        <w:jc w:val="left"/>
        <w:keepLines w:val="0"/>
        <w:pageBreakBefore w:val="0"/>
        <w:spacing w:line="48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（1）法人或者其他组织的营业执照等证明文件，自然人的身份证明；</w:t>
      </w:r>
      <w:r>
        <w:rPr>
          <w:rFonts w:ascii="宋体" w:hAnsi="宋体" w:eastAsia="宋体" w:cs="Times New Roman"/>
          <w:color w:val="000000"/>
          <w:sz w:val="24"/>
          <w:szCs w:val="24"/>
          <w:highlight w:val="none"/>
        </w:rPr>
      </w:r>
      <w:r/>
    </w:p>
    <w:p>
      <w:pPr>
        <w:pStyle w:val="864"/>
        <w:ind w:firstLine="480"/>
        <w:jc w:val="left"/>
        <w:spacing w:line="360" w:lineRule="auto"/>
        <w:rPr>
          <w:rFonts w:ascii="Calibri" w:hAnsi="Calibri" w:eastAsia="宋体" w:cs="Times New Roman"/>
          <w:color w:val="000000"/>
          <w:highlight w:val="none"/>
        </w:rPr>
      </w:pPr>
      <w:r>
        <w:rPr>
          <w:rFonts w:hint="eastAsia" w:ascii="宋体" w:hAnsi="宋体" w:eastAsia="宋体" w:cs="Times New Roman"/>
          <w:color w:val="000000"/>
          <w:sz w:val="24"/>
          <w:szCs w:val="24"/>
          <w:highlight w:val="none"/>
        </w:rPr>
        <w:t xml:space="preserve">（2）上一年度的财务状况报告（成立不满一年不需提供）；按连财购〔2023〕4号文件要求，符合要求的提交《财务状况报告及税收、社会保障资金缴纳情况承诺函》，并上传至电子投标文件中，详见采购文件。</w:t>
      </w:r>
      <w:r>
        <w:rPr>
          <w:rFonts w:ascii="Calibri" w:hAnsi="Calibri" w:eastAsia="宋体" w:cs="Times New Roman"/>
          <w:color w:val="000000"/>
          <w:highlight w:val="none"/>
        </w:rPr>
      </w:r>
      <w:r/>
    </w:p>
    <w:p>
      <w:pPr>
        <w:pStyle w:val="864"/>
        <w:ind w:firstLine="480"/>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（3）依法缴纳税收和社会保障资金的相关材料；按连财购〔2023〕4号文件要求，符合要求的提交《财务状况报告及税收、社会保障资金缴纳情况承诺函》，并上传至电子投标文件中，详见采购文件。</w:t>
      </w:r>
      <w:r>
        <w:rPr>
          <w:rFonts w:hint="eastAsia" w:ascii="宋体" w:hAnsi="宋体" w:eastAsia="宋体" w:cs="Times New Roman"/>
          <w:color w:val="000000"/>
          <w:sz w:val="24"/>
          <w:szCs w:val="24"/>
          <w:highlight w:val="none"/>
        </w:rPr>
      </w:r>
      <w:r/>
    </w:p>
    <w:p>
      <w:pPr>
        <w:pStyle w:val="864"/>
        <w:ind w:firstLine="480"/>
        <w:jc w:val="left"/>
        <w:keepLines w:val="0"/>
        <w:pageBreakBefore w:val="0"/>
        <w:spacing w:line="48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（4）具备履行合同所必需的设备和专业技术能力的声明及证明材料；</w:t>
      </w:r>
      <w:r>
        <w:rPr>
          <w:rFonts w:ascii="宋体" w:hAnsi="宋体" w:eastAsia="宋体" w:cs="Times New Roman"/>
          <w:color w:val="000000"/>
          <w:sz w:val="24"/>
          <w:szCs w:val="24"/>
          <w:highlight w:val="none"/>
        </w:rPr>
      </w:r>
      <w:r/>
    </w:p>
    <w:p>
      <w:pPr>
        <w:pStyle w:val="864"/>
        <w:ind w:firstLine="480"/>
        <w:jc w:val="left"/>
        <w:keepLines w:val="0"/>
        <w:pageBreakBefore w:val="0"/>
        <w:spacing w:line="48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（5）参加政府采购活动前三年内在经营活动中没有重大违法记录的书面声明。</w:t>
      </w:r>
      <w:r>
        <w:rPr>
          <w:rFonts w:ascii="宋体" w:hAnsi="宋体" w:eastAsia="宋体" w:cs="Times New Roman"/>
          <w:color w:val="000000"/>
          <w:sz w:val="24"/>
          <w:szCs w:val="24"/>
          <w:highlight w:val="none"/>
        </w:rPr>
      </w:r>
      <w:r/>
    </w:p>
    <w:p>
      <w:pPr>
        <w:pStyle w:val="864"/>
        <w:ind w:firstLine="480"/>
        <w:jc w:val="left"/>
        <w:keepLines w:val="0"/>
        <w:pageBreakBefore w:val="0"/>
        <w:spacing w:line="48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2.落实政府采购政策需满足的资格要求：</w:t>
      </w:r>
      <w:r>
        <w:rPr>
          <w:rFonts w:hint="eastAsia" w:ascii="宋体" w:hAnsi="宋体" w:eastAsia="宋体" w:cs="Times New Roman"/>
          <w:b/>
          <w:bCs/>
          <w:color w:val="000000"/>
          <w:sz w:val="24"/>
          <w:szCs w:val="24"/>
          <w:highlight w:val="none"/>
        </w:rPr>
        <w:t xml:space="preserve">执行财政部、工业和信息化部《关于印发〈政府采购促进中小企业发展管理办法〉的通知》（财库〔2020〕46号）、江苏省财政厅《关于进一步加大政府采购支持中小企业力度的通知》（苏财购〔2022〕45 号），本项目专门面向中小企业采购，符合文件要求的供应商应提交《中小企业声明函》并上传至电子响应文件中，详见采购文件</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p>
      <w:pPr>
        <w:pStyle w:val="864"/>
        <w:ind w:firstLine="480"/>
        <w:jc w:val="left"/>
        <w:keepLines w:val="0"/>
        <w:pageBreakBefore w:val="0"/>
        <w:spacing w:line="48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3.本项目的特定资格要求：</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64"/>
        <w:ind w:firstLine="480"/>
        <w:jc w:val="left"/>
        <w:keepLines w:val="0"/>
        <w:pageBreakBefore w:val="0"/>
        <w:spacing w:line="48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4.本项目的其他资格要求：</w:t>
      </w:r>
      <w:r>
        <w:rPr>
          <w:rFonts w:ascii="宋体" w:hAnsi="宋体" w:eastAsia="宋体" w:cs="Times New Roman"/>
          <w:color w:val="000000"/>
          <w:sz w:val="24"/>
          <w:szCs w:val="24"/>
          <w:highlight w:val="none"/>
        </w:rPr>
      </w:r>
      <w:r/>
    </w:p>
    <w:p>
      <w:pPr>
        <w:pStyle w:val="864"/>
        <w:ind w:firstLine="480"/>
        <w:jc w:val="left"/>
        <w:keepLines w:val="0"/>
        <w:pageBreakBefore w:val="0"/>
        <w:spacing w:line="48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rFonts w:ascii="宋体" w:hAnsi="宋体" w:eastAsia="宋体" w:cs="Times New Roman"/>
          <w:color w:val="000000"/>
          <w:sz w:val="24"/>
          <w:szCs w:val="24"/>
          <w:highlight w:val="none"/>
        </w:rPr>
        <w:t xml:space="preserve">投标文件</w:t>
      </w:r>
      <w:r>
        <w:rPr>
          <w:rFonts w:hint="eastAsia" w:ascii="宋体" w:hAnsi="宋体" w:eastAsia="宋体" w:cs="宋体"/>
          <w:color w:val="000000"/>
          <w:sz w:val="24"/>
          <w:highlight w:val="none"/>
        </w:rPr>
        <w:t xml:space="preserve">递交截止前被“信用中国”网站</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www.creditchina.gov.cn)、 中国政府采购网</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www.ccgp.gov.cn</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列入失信被执行人、重大税收违法案件当事人名单、政府采购严重违法失信行为记录名单的供应商，拒绝其参与政府采购活动；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备注：各</w:t>
      </w: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通过信用中国、中国政府采购网，对信用记录情况进行查询，将查询结果页面截图放入电子投标文件中。</w:t>
      </w:r>
      <w:r>
        <w:rPr>
          <w:rFonts w:hint="eastAsia" w:ascii="宋体" w:hAnsi="宋体" w:eastAsia="宋体" w:cs="宋体"/>
          <w:color w:val="000000"/>
          <w:sz w:val="24"/>
          <w:highlight w:val="none"/>
          <w:lang w:eastAsia="zh-CN"/>
        </w:rPr>
        <w:t xml:space="preserve">）</w:t>
      </w:r>
      <w:r>
        <w:rPr>
          <w:rFonts w:ascii="宋体" w:hAnsi="宋体" w:eastAsia="宋体" w:cs="Times New Roman"/>
          <w:color w:val="000000"/>
          <w:sz w:val="24"/>
          <w:szCs w:val="24"/>
          <w:highlight w:val="none"/>
        </w:rPr>
      </w:r>
      <w:r/>
    </w:p>
    <w:p>
      <w:pPr>
        <w:pStyle w:val="864"/>
        <w:ind w:firstLine="480"/>
        <w:jc w:val="left"/>
        <w:keepLines w:val="0"/>
        <w:pageBreakBefore w:val="0"/>
        <w:spacing w:line="48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5.法律法规规定的其他条件。</w:t>
      </w:r>
      <w:r>
        <w:rPr>
          <w:rFonts w:ascii="宋体" w:hAnsi="宋体" w:eastAsia="宋体" w:cs="Times New Roman"/>
          <w:color w:val="000000"/>
          <w:sz w:val="24"/>
          <w:szCs w:val="24"/>
          <w:highlight w:val="none"/>
        </w:rPr>
      </w:r>
      <w:r/>
    </w:p>
    <w:p>
      <w:pPr>
        <w:pStyle w:val="864"/>
        <w:keepLines w:val="0"/>
        <w:keepNext/>
        <w:pageBreakBefore w:val="0"/>
        <w:spacing w:line="480" w:lineRule="exact"/>
        <w:widowControl w:val="off"/>
        <w:rPr>
          <w:rFonts w:ascii="Times New Roman" w:hAnsi="Times New Roman" w:eastAsia="黑体" w:cs="Times New Roman"/>
          <w:b/>
          <w:color w:val="000000"/>
          <w:sz w:val="28"/>
          <w:szCs w:val="20"/>
          <w:highlight w:val="none"/>
        </w:rPr>
        <w:outlineLvl w:val="1"/>
      </w:pPr>
      <w:r>
        <w:rPr>
          <w:rFonts w:hint="eastAsia" w:ascii="Times New Roman" w:hAnsi="Times New Roman" w:eastAsia="黑体" w:cs="Times New Roman"/>
          <w:b/>
          <w:color w:val="000000"/>
          <w:sz w:val="28"/>
          <w:szCs w:val="20"/>
          <w:highlight w:val="none"/>
        </w:rPr>
        <w:t xml:space="preserve">三、获取招标文件</w:t>
      </w:r>
      <w:r>
        <w:rPr>
          <w:rFonts w:ascii="Times New Roman" w:hAnsi="Times New Roman" w:eastAsia="黑体" w:cs="Times New Roman"/>
          <w:b/>
          <w:color w:val="000000"/>
          <w:sz w:val="28"/>
          <w:szCs w:val="20"/>
          <w:highlight w:val="none"/>
        </w:rPr>
      </w:r>
      <w:r/>
    </w:p>
    <w:p>
      <w:pPr>
        <w:pStyle w:val="864"/>
        <w:ind w:firstLine="480"/>
        <w:jc w:val="left"/>
        <w:keepLines w:val="0"/>
        <w:pageBreakBefore w:val="0"/>
        <w:spacing w:line="48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时间：202</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年</w:t>
      </w:r>
      <w:r>
        <w:rPr>
          <w:rFonts w:hint="eastAsia" w:ascii="宋体" w:hAnsi="宋体" w:eastAsia="宋体" w:cs="Times New Roman"/>
          <w:color w:val="000000"/>
          <w:sz w:val="24"/>
          <w:szCs w:val="24"/>
          <w:highlight w:val="none"/>
          <w:lang w:val="en-US" w:eastAsia="zh-CN"/>
        </w:rPr>
        <w:t xml:space="preserve">04 </w:t>
      </w:r>
      <w:r>
        <w:rPr>
          <w:rFonts w:hint="eastAsia" w:ascii="宋体" w:hAnsi="宋体" w:eastAsia="宋体" w:cs="Times New Roman"/>
          <w:color w:val="000000"/>
          <w:sz w:val="24"/>
          <w:szCs w:val="24"/>
          <w:highlight w:val="none"/>
        </w:rPr>
        <w:t xml:space="preserve">月</w:t>
      </w:r>
      <w:r>
        <w:rPr>
          <w:rFonts w:hint="eastAsia" w:ascii="宋体" w:hAnsi="宋体" w:eastAsia="宋体" w:cs="Times New Roman"/>
          <w:color w:val="000000"/>
          <w:sz w:val="24"/>
          <w:szCs w:val="24"/>
          <w:highlight w:val="none"/>
          <w:lang w:val="en-US" w:eastAsia="zh-CN"/>
        </w:rPr>
        <w:t xml:space="preserve"> 14 </w:t>
      </w:r>
      <w:r>
        <w:rPr>
          <w:rFonts w:hint="eastAsia" w:ascii="宋体" w:hAnsi="宋体" w:eastAsia="宋体" w:cs="Times New Roman"/>
          <w:color w:val="000000"/>
          <w:sz w:val="24"/>
          <w:szCs w:val="24"/>
          <w:highlight w:val="none"/>
        </w:rPr>
        <w:t xml:space="preserve">日至202</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年</w:t>
      </w:r>
      <w:r>
        <w:rPr>
          <w:rFonts w:hint="eastAsia" w:ascii="宋体" w:hAnsi="宋体" w:eastAsia="宋体" w:cs="Times New Roman"/>
          <w:color w:val="000000"/>
          <w:sz w:val="24"/>
          <w:szCs w:val="24"/>
          <w:highlight w:val="none"/>
          <w:lang w:val="en-US" w:eastAsia="zh-CN"/>
        </w:rPr>
        <w:t xml:space="preserve"> 04 </w:t>
      </w:r>
      <w:r>
        <w:rPr>
          <w:rFonts w:hint="eastAsia" w:ascii="宋体" w:hAnsi="宋体" w:eastAsia="宋体" w:cs="Times New Roman"/>
          <w:color w:val="000000"/>
          <w:sz w:val="24"/>
          <w:szCs w:val="24"/>
          <w:highlight w:val="none"/>
        </w:rPr>
        <w:t xml:space="preserve">月</w:t>
      </w:r>
      <w:r>
        <w:rPr>
          <w:rFonts w:hint="eastAsia" w:ascii="宋体" w:hAnsi="宋体" w:eastAsia="宋体" w:cs="Times New Roman"/>
          <w:color w:val="000000"/>
          <w:sz w:val="24"/>
          <w:szCs w:val="24"/>
          <w:highlight w:val="none"/>
          <w:lang w:val="en-US" w:eastAsia="zh-CN"/>
        </w:rPr>
        <w:t xml:space="preserve"> 21 </w:t>
      </w:r>
      <w:r>
        <w:rPr>
          <w:rFonts w:hint="eastAsia" w:ascii="宋体" w:hAnsi="宋体" w:eastAsia="宋体" w:cs="Times New Roman"/>
          <w:color w:val="000000"/>
          <w:sz w:val="24"/>
          <w:szCs w:val="24"/>
          <w:highlight w:val="none"/>
        </w:rPr>
        <w:t xml:space="preserve">日</w:t>
      </w:r>
      <w:r>
        <w:rPr>
          <w:rFonts w:hint="eastAsia" w:ascii="宋体" w:hAnsi="宋体" w:eastAsia="宋体" w:cs="Times New Roman"/>
          <w:color w:val="000000"/>
          <w:sz w:val="24"/>
          <w:szCs w:val="24"/>
          <w:highlight w:val="none"/>
          <w:lang w:val="en-US" w:eastAsia="zh-CN"/>
        </w:rPr>
        <w:t xml:space="preserve">23</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59</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59</w:t>
      </w:r>
      <w:r>
        <w:rPr>
          <w:rFonts w:hint="eastAsia" w:ascii="宋体" w:hAnsi="宋体" w:eastAsia="宋体" w:cs="Times New Roman"/>
          <w:color w:val="000000"/>
          <w:sz w:val="24"/>
          <w:szCs w:val="24"/>
          <w:highlight w:val="none"/>
        </w:rPr>
        <w:t xml:space="preserve">止（北京时间）</w:t>
      </w:r>
      <w:r>
        <w:rPr>
          <w:rFonts w:ascii="宋体" w:hAnsi="宋体" w:eastAsia="宋体" w:cs="Times New Roman"/>
          <w:color w:val="000000"/>
          <w:sz w:val="24"/>
          <w:szCs w:val="24"/>
          <w:highlight w:val="none"/>
        </w:rPr>
      </w:r>
      <w:r/>
    </w:p>
    <w:p>
      <w:pPr>
        <w:pStyle w:val="864"/>
        <w:ind w:firstLine="480"/>
        <w:jc w:val="left"/>
        <w:keepLines w:val="0"/>
        <w:keepNext w:val="0"/>
        <w:pageBreakBefore w:val="0"/>
        <w:spacing w:line="48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地点：在“江苏政府采购网”自行免费下载</w:t>
      </w:r>
      <w:r>
        <w:rPr>
          <w:rFonts w:hint="eastAsia" w:ascii="宋体" w:hAnsi="宋体" w:eastAsia="宋体" w:cs="Times New Roman"/>
          <w:color w:val="000000"/>
          <w:sz w:val="24"/>
          <w:szCs w:val="24"/>
          <w:highlight w:val="none"/>
          <w:lang w:val="en-US" w:eastAsia="zh-CN"/>
        </w:rPr>
        <w:t xml:space="preserve">招标文件</w:t>
      </w:r>
      <w:r>
        <w:rPr>
          <w:rFonts w:ascii="宋体" w:hAnsi="宋体" w:eastAsia="宋体" w:cs="Times New Roman"/>
          <w:color w:val="000000"/>
          <w:sz w:val="24"/>
          <w:szCs w:val="24"/>
          <w:highlight w:val="none"/>
        </w:rPr>
      </w:r>
      <w:r/>
    </w:p>
    <w:p>
      <w:pPr>
        <w:pStyle w:val="864"/>
        <w:ind w:firstLine="480"/>
        <w:jc w:val="left"/>
        <w:keepLines w:val="0"/>
        <w:keepNext w:val="0"/>
        <w:pageBreakBefore w:val="0"/>
        <w:spacing w:line="48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（1）潜在供应商访问电子招标投标交易平台的网络地址和方法：</w:t>
      </w:r>
      <w:r>
        <w:rPr>
          <w:rFonts w:hint="eastAsia" w:ascii="宋体" w:hAnsi="宋体" w:eastAsia="宋体" w:cs="Times New Roman"/>
          <w:color w:val="000000"/>
          <w:sz w:val="24"/>
          <w:szCs w:val="24"/>
          <w:highlight w:val="none"/>
        </w:rPr>
      </w:r>
      <w:r/>
    </w:p>
    <w:p>
      <w:pPr>
        <w:pStyle w:val="864"/>
        <w:ind w:firstLine="480"/>
        <w:jc w:val="left"/>
        <w:keepLines w:val="0"/>
        <w:keepNext w:val="0"/>
        <w:pageBreakBefore w:val="0"/>
        <w:spacing w:line="48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①登录http://jszfcg.jsczt.cn/ ，或进入江苏政府采购网，点击“苏采云”进入系统。</w:t>
      </w:r>
      <w:r>
        <w:rPr>
          <w:rFonts w:hint="eastAsia" w:ascii="宋体" w:hAnsi="宋体" w:eastAsia="宋体" w:cs="Times New Roman"/>
          <w:color w:val="000000"/>
          <w:sz w:val="24"/>
          <w:szCs w:val="24"/>
          <w:highlight w:val="none"/>
        </w:rPr>
      </w:r>
      <w:r/>
    </w:p>
    <w:p>
      <w:pPr>
        <w:pStyle w:val="864"/>
        <w:ind w:firstLine="480"/>
        <w:jc w:val="left"/>
        <w:keepLines w:val="0"/>
        <w:keepNext w:val="0"/>
        <w:pageBreakBefore w:val="0"/>
        <w:spacing w:line="48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②“苏采云”系统用户注册-获取“CA数字证书”-CA绑定与登录-网上报名-下载采购文件</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后缀名为“.kedt”</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-将后缀名为“.kedt”的采购文件导入政府采购客户端工具-制作响应文件--导出加密的响应文件</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后缀名为zip</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--通过“苏采云”系统上传投标文件。具体见《江苏省政府采购管理交易系统</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苏采云</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供应商操作手册》。</w:t>
      </w:r>
      <w:r>
        <w:rPr>
          <w:rFonts w:hint="eastAsia" w:ascii="宋体" w:hAnsi="宋体" w:eastAsia="宋体" w:cs="Times New Roman"/>
          <w:color w:val="000000"/>
          <w:sz w:val="24"/>
          <w:szCs w:val="24"/>
          <w:highlight w:val="none"/>
        </w:rPr>
      </w:r>
      <w:r/>
    </w:p>
    <w:p>
      <w:pPr>
        <w:pStyle w:val="864"/>
        <w:ind w:firstLine="480"/>
        <w:jc w:val="left"/>
        <w:keepLines w:val="0"/>
        <w:keepNext w:val="0"/>
        <w:pageBreakBefore w:val="0"/>
        <w:spacing w:line="48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③潜在供应商访问“苏采云”系统的网络地址和方法:“苏采云”系统的网址:http://jszfcg.jsczt.cn/。</w:t>
      </w:r>
      <w:r>
        <w:rPr>
          <w:rFonts w:hint="eastAsia" w:ascii="宋体" w:hAnsi="宋体" w:eastAsia="宋体" w:cs="Times New Roman"/>
          <w:color w:val="000000"/>
          <w:sz w:val="24"/>
          <w:szCs w:val="24"/>
          <w:highlight w:val="none"/>
        </w:rPr>
      </w:r>
      <w:r/>
    </w:p>
    <w:p>
      <w:pPr>
        <w:pStyle w:val="864"/>
        <w:ind w:firstLine="480"/>
        <w:jc w:val="left"/>
        <w:keepLines w:val="0"/>
        <w:keepNext w:val="0"/>
        <w:pageBreakBefore w:val="0"/>
        <w:spacing w:line="48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④“CA数字证书”的获取</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供应商需办理CA锁，“苏采云”系统目前仅支持政务CA、方正签章，省内各地区办理的用于“苏采云”平台的政务CA、方正签章全省通用。“CA数字证书”的办理方法详见《江苏省政府采购数字证书</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供应商</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CA及电子签章办理指南》。</w:t>
      </w:r>
      <w:r>
        <w:rPr>
          <w:rFonts w:hint="eastAsia" w:ascii="宋体" w:hAnsi="宋体" w:eastAsia="宋体" w:cs="Times New Roman"/>
          <w:color w:val="000000"/>
          <w:sz w:val="24"/>
          <w:szCs w:val="24"/>
          <w:highlight w:val="none"/>
        </w:rPr>
      </w:r>
      <w:r/>
    </w:p>
    <w:p>
      <w:pPr>
        <w:pStyle w:val="864"/>
        <w:ind w:firstLine="480"/>
        <w:jc w:val="left"/>
        <w:keepLines w:val="0"/>
        <w:keepNext w:val="0"/>
        <w:pageBreakBefore w:val="0"/>
        <w:spacing w:line="48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⑤采购文件</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后缀名为“.kedt”</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、供应商操作手册及政府采购客户端工具可通过“苏采云”系统--已报名项目--报名详情页面内相应链接进行下载。</w:t>
      </w:r>
      <w:r>
        <w:rPr>
          <w:rFonts w:hint="eastAsia" w:ascii="宋体" w:hAnsi="宋体" w:eastAsia="宋体" w:cs="Times New Roman"/>
          <w:color w:val="000000"/>
          <w:sz w:val="24"/>
          <w:szCs w:val="24"/>
          <w:highlight w:val="none"/>
        </w:rPr>
      </w:r>
      <w:r/>
    </w:p>
    <w:p>
      <w:pPr>
        <w:pStyle w:val="864"/>
        <w:ind w:firstLine="480"/>
        <w:jc w:val="left"/>
        <w:keepLines w:val="0"/>
        <w:keepNext w:val="0"/>
        <w:pageBreakBefore w:val="0"/>
        <w:spacing w:line="48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⑥招标代理机构</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采购代理机构</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将数据电文形式的采购文件加载至“苏采云”系统，供潜在供应商下载或者查阅。</w:t>
      </w:r>
      <w:r>
        <w:rPr>
          <w:rFonts w:hint="eastAsia" w:ascii="宋体" w:hAnsi="宋体" w:eastAsia="宋体" w:cs="Times New Roman"/>
          <w:color w:val="000000"/>
          <w:sz w:val="24"/>
          <w:szCs w:val="24"/>
          <w:highlight w:val="none"/>
        </w:rPr>
      </w:r>
      <w:r/>
    </w:p>
    <w:p>
      <w:pPr>
        <w:pStyle w:val="864"/>
        <w:ind w:firstLine="480"/>
        <w:jc w:val="left"/>
        <w:keepLines w:val="0"/>
        <w:keepNext w:val="0"/>
        <w:pageBreakBefore w:val="0"/>
        <w:spacing w:line="48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⑦请潜在投标单位提前安装相应的控件</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详见《江苏省政府采购管理交易系统</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苏采云</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供应商操作手册&gt;</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并使用谷歌浏览器登录“苏采云”系统参与不见面开评标。</w:t>
      </w:r>
      <w:r>
        <w:rPr>
          <w:rFonts w:hint="eastAsia" w:ascii="宋体" w:hAnsi="宋体" w:eastAsia="宋体" w:cs="Times New Roman"/>
          <w:color w:val="000000"/>
          <w:sz w:val="24"/>
          <w:szCs w:val="24"/>
          <w:highlight w:val="none"/>
        </w:rPr>
      </w:r>
      <w:r/>
    </w:p>
    <w:p>
      <w:pPr>
        <w:pStyle w:val="864"/>
        <w:ind w:firstLine="482"/>
        <w:jc w:val="left"/>
        <w:keepLines w:val="0"/>
        <w:keepNext w:val="0"/>
        <w:pageBreakBefore w:val="0"/>
        <w:spacing w:line="480" w:lineRule="exact"/>
        <w:widowControl w:val="off"/>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注:如潜在供应商未按上述要求操作，将自行承担所产生的风险。</w:t>
      </w:r>
      <w:r>
        <w:rPr>
          <w:rFonts w:hint="eastAsia" w:ascii="宋体" w:hAnsi="宋体" w:eastAsia="宋体" w:cs="Times New Roman"/>
          <w:b/>
          <w:bCs/>
          <w:color w:val="000000"/>
          <w:sz w:val="24"/>
          <w:szCs w:val="24"/>
          <w:highlight w:val="none"/>
        </w:rPr>
      </w:r>
      <w:r/>
    </w:p>
    <w:p>
      <w:pPr>
        <w:pStyle w:val="864"/>
        <w:ind w:firstLine="480"/>
        <w:jc w:val="left"/>
        <w:keepLines w:val="0"/>
        <w:pageBreakBefore w:val="0"/>
        <w:spacing w:line="48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售价：0元</w:t>
      </w:r>
      <w:r>
        <w:rPr>
          <w:rFonts w:ascii="宋体" w:hAnsi="宋体" w:eastAsia="宋体" w:cs="Times New Roman"/>
          <w:color w:val="000000"/>
          <w:sz w:val="24"/>
          <w:szCs w:val="24"/>
          <w:highlight w:val="none"/>
        </w:rPr>
      </w:r>
      <w:r/>
    </w:p>
    <w:p>
      <w:pPr>
        <w:pStyle w:val="864"/>
        <w:keepLines w:val="0"/>
        <w:keepNext/>
        <w:pageBreakBefore w:val="0"/>
        <w:spacing w:line="480" w:lineRule="exact"/>
        <w:widowControl w:val="off"/>
        <w:rPr>
          <w:rFonts w:ascii="Times New Roman" w:hAnsi="Times New Roman" w:eastAsia="黑体" w:cs="Times New Roman"/>
          <w:b/>
          <w:color w:val="000000"/>
          <w:sz w:val="28"/>
          <w:szCs w:val="20"/>
          <w:highlight w:val="none"/>
        </w:rPr>
        <w:outlineLvl w:val="1"/>
      </w:pPr>
      <w:r>
        <w:rPr>
          <w:rFonts w:hint="eastAsia" w:ascii="Times New Roman" w:hAnsi="Times New Roman" w:eastAsia="黑体" w:cs="Times New Roman"/>
          <w:b/>
          <w:color w:val="000000"/>
          <w:sz w:val="28"/>
          <w:szCs w:val="20"/>
          <w:highlight w:val="none"/>
        </w:rPr>
        <w:t xml:space="preserve">四、提交投标文件截止时间、开标时间和地点</w:t>
      </w:r>
      <w:r>
        <w:rPr>
          <w:rFonts w:ascii="Times New Roman" w:hAnsi="Times New Roman" w:eastAsia="黑体" w:cs="Times New Roman"/>
          <w:b/>
          <w:color w:val="000000"/>
          <w:sz w:val="28"/>
          <w:szCs w:val="20"/>
          <w:highlight w:val="none"/>
        </w:rPr>
      </w:r>
      <w:r/>
    </w:p>
    <w:p>
      <w:pPr>
        <w:pStyle w:val="864"/>
        <w:ind w:firstLine="480"/>
        <w:jc w:val="left"/>
        <w:keepLines w:val="0"/>
        <w:pageBreakBefore w:val="0"/>
        <w:spacing w:line="48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1.投标文件接收截止时间：202</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年</w:t>
      </w:r>
      <w:r>
        <w:rPr>
          <w:rFonts w:hint="eastAsia" w:ascii="宋体" w:hAnsi="宋体" w:eastAsia="宋体" w:cs="Times New Roman"/>
          <w:color w:val="000000"/>
          <w:sz w:val="24"/>
          <w:szCs w:val="24"/>
          <w:highlight w:val="none"/>
          <w:lang w:val="en-US" w:eastAsia="zh-CN"/>
        </w:rPr>
        <w:t xml:space="preserve"> 05 </w:t>
      </w:r>
      <w:r>
        <w:rPr>
          <w:rFonts w:hint="eastAsia" w:ascii="宋体" w:hAnsi="宋体" w:eastAsia="宋体" w:cs="Times New Roman"/>
          <w:color w:val="000000"/>
          <w:sz w:val="24"/>
          <w:szCs w:val="24"/>
          <w:highlight w:val="none"/>
        </w:rPr>
        <w:t xml:space="preserve">月</w:t>
      </w:r>
      <w:r>
        <w:rPr>
          <w:rFonts w:hint="eastAsia" w:ascii="宋体" w:hAnsi="宋体" w:eastAsia="宋体" w:cs="Times New Roman"/>
          <w:color w:val="000000"/>
          <w:sz w:val="24"/>
          <w:szCs w:val="24"/>
          <w:highlight w:val="none"/>
          <w:lang w:val="en-US" w:eastAsia="zh-CN"/>
        </w:rPr>
        <w:t xml:space="preserve"> 07 </w:t>
      </w:r>
      <w:r>
        <w:rPr>
          <w:rFonts w:hint="eastAsia" w:ascii="宋体" w:hAnsi="宋体" w:eastAsia="宋体" w:cs="Times New Roman"/>
          <w:color w:val="000000"/>
          <w:sz w:val="24"/>
          <w:szCs w:val="24"/>
          <w:highlight w:val="none"/>
        </w:rPr>
        <w:t xml:space="preserve">日</w:t>
      </w:r>
      <w:r>
        <w:rPr>
          <w:rFonts w:hint="eastAsia" w:ascii="宋体" w:hAnsi="宋体" w:eastAsia="宋体" w:cs="Times New Roman"/>
          <w:color w:val="000000"/>
          <w:sz w:val="24"/>
          <w:szCs w:val="24"/>
          <w:highlight w:val="none"/>
          <w:lang w:val="en-US" w:eastAsia="zh-CN"/>
        </w:rPr>
        <w:t xml:space="preserve">上</w:t>
      </w:r>
      <w:r>
        <w:rPr>
          <w:rFonts w:hint="eastAsia" w:ascii="宋体" w:hAnsi="宋体" w:eastAsia="宋体" w:cs="Times New Roman"/>
          <w:color w:val="000000"/>
          <w:sz w:val="24"/>
          <w:szCs w:val="24"/>
          <w:highlight w:val="none"/>
        </w:rPr>
        <w:t xml:space="preserve">午</w:t>
      </w: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rPr>
        <w:t xml:space="preserve">:00:00（北京时间）</w:t>
      </w:r>
      <w:r>
        <w:rPr>
          <w:rFonts w:ascii="宋体" w:hAnsi="宋体" w:eastAsia="宋体" w:cs="Times New Roman"/>
          <w:color w:val="000000"/>
          <w:sz w:val="24"/>
          <w:szCs w:val="24"/>
          <w:highlight w:val="none"/>
        </w:rPr>
      </w:r>
      <w:r/>
    </w:p>
    <w:p>
      <w:pPr>
        <w:pStyle w:val="864"/>
        <w:ind w:firstLine="480"/>
        <w:jc w:val="left"/>
        <w:keepLines w:val="0"/>
        <w:pageBreakBefore w:val="0"/>
        <w:spacing w:line="48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2.开标时间与地点</w:t>
      </w:r>
      <w:r>
        <w:rPr>
          <w:rFonts w:ascii="宋体" w:hAnsi="宋体" w:eastAsia="宋体" w:cs="Times New Roman"/>
          <w:color w:val="000000"/>
          <w:sz w:val="24"/>
          <w:szCs w:val="24"/>
          <w:highlight w:val="none"/>
        </w:rPr>
      </w:r>
      <w:r/>
    </w:p>
    <w:p>
      <w:pPr>
        <w:pStyle w:val="864"/>
        <w:ind w:firstLine="480"/>
        <w:jc w:val="left"/>
        <w:keepLines w:val="0"/>
        <w:keepNext w:val="0"/>
        <w:pageBreakBefore w:val="0"/>
        <w:spacing w:line="48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开标时间：202</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rPr>
        <w:t xml:space="preserve">年</w:t>
      </w:r>
      <w:r>
        <w:rPr>
          <w:rFonts w:hint="eastAsia" w:ascii="宋体" w:hAnsi="宋体" w:eastAsia="宋体" w:cs="Times New Roman"/>
          <w:color w:val="000000"/>
          <w:sz w:val="24"/>
          <w:szCs w:val="24"/>
          <w:highlight w:val="none"/>
          <w:lang w:val="en-US" w:eastAsia="zh-CN"/>
        </w:rPr>
        <w:t xml:space="preserve"> 05 </w:t>
      </w:r>
      <w:r>
        <w:rPr>
          <w:rFonts w:hint="eastAsia" w:ascii="宋体" w:hAnsi="宋体" w:eastAsia="宋体" w:cs="Times New Roman"/>
          <w:color w:val="000000"/>
          <w:sz w:val="24"/>
          <w:szCs w:val="24"/>
          <w:highlight w:val="none"/>
        </w:rPr>
        <w:t xml:space="preserve">月</w:t>
      </w:r>
      <w:r>
        <w:rPr>
          <w:rFonts w:hint="eastAsia" w:ascii="宋体" w:hAnsi="宋体" w:eastAsia="宋体" w:cs="Times New Roman"/>
          <w:color w:val="000000"/>
          <w:sz w:val="24"/>
          <w:szCs w:val="24"/>
          <w:highlight w:val="none"/>
          <w:lang w:val="en-US" w:eastAsia="zh-CN"/>
        </w:rPr>
        <w:t xml:space="preserve"> 07 </w:t>
      </w:r>
      <w:r>
        <w:rPr>
          <w:rFonts w:hint="eastAsia" w:ascii="宋体" w:hAnsi="宋体" w:eastAsia="宋体" w:cs="Times New Roman"/>
          <w:color w:val="000000"/>
          <w:sz w:val="24"/>
          <w:szCs w:val="24"/>
          <w:highlight w:val="none"/>
        </w:rPr>
        <w:t xml:space="preserve">日</w:t>
      </w:r>
      <w:r>
        <w:rPr>
          <w:rFonts w:hint="eastAsia" w:ascii="宋体" w:hAnsi="宋体" w:eastAsia="宋体" w:cs="Times New Roman"/>
          <w:color w:val="000000"/>
          <w:sz w:val="24"/>
          <w:szCs w:val="24"/>
          <w:highlight w:val="none"/>
          <w:lang w:val="en-US" w:eastAsia="zh-CN"/>
        </w:rPr>
        <w:t xml:space="preserve">上</w:t>
      </w:r>
      <w:r>
        <w:rPr>
          <w:rFonts w:hint="eastAsia" w:ascii="宋体" w:hAnsi="宋体" w:eastAsia="宋体" w:cs="Times New Roman"/>
          <w:color w:val="000000"/>
          <w:sz w:val="24"/>
          <w:szCs w:val="24"/>
          <w:highlight w:val="none"/>
        </w:rPr>
        <w:t xml:space="preserve">午</w:t>
      </w: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rPr>
        <w:t xml:space="preserve">:00:00（北京时间）</w:t>
      </w:r>
      <w:r>
        <w:rPr>
          <w:rFonts w:ascii="宋体" w:hAnsi="宋体" w:eastAsia="宋体" w:cs="Times New Roman"/>
          <w:color w:val="000000"/>
          <w:sz w:val="24"/>
          <w:szCs w:val="24"/>
          <w:highlight w:val="none"/>
        </w:rPr>
      </w:r>
      <w:r/>
    </w:p>
    <w:p>
      <w:pPr>
        <w:pStyle w:val="864"/>
        <w:ind w:firstLine="480"/>
        <w:jc w:val="left"/>
        <w:keepLines w:val="0"/>
        <w:keepNext w:val="0"/>
        <w:pageBreakBefore w:val="0"/>
        <w:spacing w:line="48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开标地点：“苏采云”政府采购交易系统网上开标大厅</w:t>
      </w:r>
      <w:r>
        <w:rPr>
          <w:rFonts w:ascii="宋体" w:hAnsi="宋体" w:eastAsia="宋体" w:cs="Times New Roman"/>
          <w:color w:val="000000"/>
          <w:sz w:val="24"/>
          <w:szCs w:val="24"/>
          <w:highlight w:val="none"/>
        </w:rPr>
      </w:r>
      <w:r/>
    </w:p>
    <w:p>
      <w:pPr>
        <w:pStyle w:val="864"/>
        <w:keepLines w:val="0"/>
        <w:keepNext/>
        <w:pageBreakBefore w:val="0"/>
        <w:spacing w:line="480" w:lineRule="exact"/>
        <w:widowControl w:val="off"/>
        <w:rPr>
          <w:rFonts w:ascii="Times New Roman" w:hAnsi="Times New Roman" w:eastAsia="黑体" w:cs="Times New Roman"/>
          <w:b/>
          <w:color w:val="000000"/>
          <w:sz w:val="28"/>
          <w:szCs w:val="20"/>
          <w:highlight w:val="none"/>
        </w:rPr>
        <w:outlineLvl w:val="1"/>
      </w:pPr>
      <w:r>
        <w:rPr>
          <w:rFonts w:hint="eastAsia" w:ascii="Times New Roman" w:hAnsi="Times New Roman" w:eastAsia="黑体" w:cs="Times New Roman"/>
          <w:b/>
          <w:color w:val="000000"/>
          <w:sz w:val="28"/>
          <w:szCs w:val="20"/>
          <w:highlight w:val="none"/>
        </w:rPr>
        <w:t xml:space="preserve">五、公告期限</w:t>
      </w:r>
      <w:r>
        <w:rPr>
          <w:rFonts w:ascii="Times New Roman" w:hAnsi="Times New Roman" w:eastAsia="黑体" w:cs="Times New Roman"/>
          <w:b/>
          <w:color w:val="000000"/>
          <w:sz w:val="28"/>
          <w:szCs w:val="20"/>
          <w:highlight w:val="none"/>
        </w:rPr>
      </w:r>
      <w:r/>
    </w:p>
    <w:p>
      <w:pPr>
        <w:pStyle w:val="864"/>
        <w:ind w:firstLine="480"/>
        <w:jc w:val="left"/>
        <w:keepLines w:val="0"/>
        <w:pageBreakBefore w:val="0"/>
        <w:spacing w:line="48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自本公告发布之日起5个工作日。</w:t>
      </w:r>
      <w:r>
        <w:rPr>
          <w:rFonts w:ascii="宋体" w:hAnsi="宋体" w:eastAsia="宋体" w:cs="Times New Roman"/>
          <w:color w:val="000000"/>
          <w:sz w:val="24"/>
          <w:szCs w:val="24"/>
          <w:highlight w:val="none"/>
        </w:rPr>
      </w:r>
      <w:r/>
    </w:p>
    <w:p>
      <w:pPr>
        <w:pStyle w:val="864"/>
        <w:keepLines w:val="0"/>
        <w:keepNext/>
        <w:pageBreakBefore w:val="0"/>
        <w:spacing w:line="480" w:lineRule="exact"/>
        <w:widowControl w:val="off"/>
        <w:rPr>
          <w:rFonts w:ascii="Times New Roman" w:hAnsi="Times New Roman" w:eastAsia="黑体" w:cs="Times New Roman"/>
          <w:b/>
          <w:color w:val="000000"/>
          <w:sz w:val="28"/>
          <w:szCs w:val="20"/>
          <w:highlight w:val="none"/>
        </w:rPr>
        <w:outlineLvl w:val="1"/>
      </w:pPr>
      <w:r>
        <w:rPr>
          <w:rFonts w:hint="eastAsia" w:ascii="Times New Roman" w:hAnsi="Times New Roman" w:eastAsia="黑体" w:cs="Times New Roman"/>
          <w:b/>
          <w:color w:val="000000"/>
          <w:sz w:val="28"/>
          <w:szCs w:val="20"/>
          <w:highlight w:val="none"/>
        </w:rPr>
        <w:t xml:space="preserve">六、其他补充事宜</w:t>
      </w:r>
      <w:r>
        <w:rPr>
          <w:rFonts w:ascii="Times New Roman" w:hAnsi="Times New Roman" w:eastAsia="黑体" w:cs="Times New Roman"/>
          <w:b/>
          <w:color w:val="000000"/>
          <w:sz w:val="28"/>
          <w:szCs w:val="20"/>
          <w:highlight w:val="none"/>
        </w:rPr>
      </w:r>
      <w:r/>
    </w:p>
    <w:p>
      <w:pPr>
        <w:pStyle w:val="864"/>
        <w:ind w:firstLine="480"/>
        <w:jc w:val="left"/>
        <w:keepLines w:val="0"/>
        <w:pageBreakBefore w:val="0"/>
        <w:spacing w:line="48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rFonts w:ascii="宋体" w:hAnsi="宋体" w:eastAsia="宋体" w:cs="Times New Roman"/>
          <w:color w:val="000000"/>
          <w:sz w:val="24"/>
          <w:szCs w:val="24"/>
          <w:highlight w:val="none"/>
        </w:rPr>
        <w:t xml:space="preserve">本次公开招标不收取投标保证金。</w:t>
      </w:r>
      <w:r>
        <w:rPr>
          <w:rFonts w:ascii="宋体" w:hAnsi="宋体" w:eastAsia="宋体" w:cs="Times New Roman"/>
          <w:color w:val="000000"/>
          <w:sz w:val="24"/>
          <w:szCs w:val="24"/>
          <w:highlight w:val="none"/>
        </w:rPr>
      </w:r>
      <w:r/>
    </w:p>
    <w:p>
      <w:pPr>
        <w:pStyle w:val="864"/>
        <w:ind w:firstLine="480"/>
        <w:jc w:val="left"/>
        <w:keepLines w:val="0"/>
        <w:pageBreakBefore w:val="0"/>
        <w:spacing w:line="480" w:lineRule="exact"/>
        <w:widowControl w:val="off"/>
        <w:rPr>
          <w:rFonts w:ascii="宋体" w:hAnsi="宋体" w:eastAsia="宋体" w:cs="Times New Roman"/>
          <w:color w:val="000000"/>
          <w:sz w:val="24"/>
          <w:szCs w:val="24"/>
          <w:highlight w:val="none"/>
        </w:rPr>
      </w:pPr>
      <w:r>
        <w:rPr>
          <w:rFonts w:hint="eastAsia" w:ascii="宋体" w:hAnsi="宋体" w:eastAsia="宋体" w:cs="宋体"/>
          <w:color w:val="000000"/>
          <w:sz w:val="24"/>
          <w:highlight w:val="none"/>
        </w:rPr>
        <w:t xml:space="preserve">2.</w:t>
      </w:r>
      <w:r>
        <w:rPr>
          <w:rFonts w:hint="eastAsia" w:ascii="宋体" w:hAnsi="宋体" w:eastAsia="宋体" w:cs="Times New Roman"/>
          <w:color w:val="000000"/>
          <w:sz w:val="24"/>
          <w:szCs w:val="24"/>
          <w:highlight w:val="none"/>
        </w:rPr>
        <w:t xml:space="preserve">本招标文件中标注★的款项为实质性响应要求和条件，如不满足将按无效响应处理。</w:t>
      </w:r>
      <w:r>
        <w:rPr>
          <w:rFonts w:ascii="宋体" w:hAnsi="宋体" w:eastAsia="宋体" w:cs="Times New Roman"/>
          <w:color w:val="000000"/>
          <w:sz w:val="24"/>
          <w:szCs w:val="24"/>
          <w:highlight w:val="none"/>
        </w:rPr>
      </w:r>
      <w:r/>
    </w:p>
    <w:p>
      <w:pPr>
        <w:pStyle w:val="864"/>
        <w:ind w:firstLine="480"/>
        <w:jc w:val="left"/>
        <w:keepLines w:val="0"/>
        <w:pageBreakBefore w:val="0"/>
        <w:spacing w:line="48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.无论出于何种原因，采购人在采购活动开始前可对采购文件进行修改、补充或变更，其内容作为采购文件的重要组成部分，请各供应商关注</w:t>
      </w:r>
      <w:r>
        <w:rPr>
          <w:rFonts w:hint="eastAsia" w:ascii="宋体" w:hAnsi="宋体" w:eastAsia="宋体" w:cs="Times New Roman"/>
          <w:color w:val="000000"/>
          <w:sz w:val="24"/>
          <w:szCs w:val="24"/>
          <w:highlight w:val="none"/>
          <w:lang w:val="en-US" w:eastAsia="zh-CN"/>
        </w:rPr>
        <w:t xml:space="preserve">江苏政府采购</w:t>
      </w:r>
      <w:r>
        <w:rPr>
          <w:rFonts w:hint="eastAsia" w:ascii="宋体" w:hAnsi="宋体" w:eastAsia="宋体" w:cs="Times New Roman"/>
          <w:color w:val="000000"/>
          <w:sz w:val="24"/>
          <w:szCs w:val="24"/>
          <w:highlight w:val="none"/>
        </w:rPr>
        <w:t xml:space="preserve">网站。若因供应商自身原因未及时关注本项目有关修改、补充或变更信息，导致投标文件编制或提交失误，由此造成的一切损失由供应商自行承担。</w:t>
      </w:r>
      <w:r>
        <w:rPr>
          <w:rFonts w:ascii="宋体" w:hAnsi="宋体" w:eastAsia="宋体" w:cs="Times New Roman"/>
          <w:color w:val="000000"/>
          <w:sz w:val="24"/>
          <w:szCs w:val="24"/>
          <w:highlight w:val="none"/>
        </w:rPr>
      </w:r>
      <w:r/>
    </w:p>
    <w:p>
      <w:pPr>
        <w:pStyle w:val="864"/>
        <w:keepLines w:val="0"/>
        <w:keepNext/>
        <w:pageBreakBefore w:val="0"/>
        <w:spacing w:line="480" w:lineRule="exact"/>
        <w:widowControl w:val="off"/>
        <w:rPr>
          <w:rFonts w:ascii="Times New Roman" w:hAnsi="Times New Roman" w:eastAsia="黑体" w:cs="Times New Roman"/>
          <w:b/>
          <w:color w:val="000000"/>
          <w:sz w:val="28"/>
          <w:szCs w:val="20"/>
          <w:highlight w:val="none"/>
        </w:rPr>
        <w:outlineLvl w:val="1"/>
      </w:pPr>
      <w:r>
        <w:rPr>
          <w:rFonts w:hint="eastAsia" w:ascii="Times New Roman" w:hAnsi="Times New Roman" w:eastAsia="黑体" w:cs="Times New Roman"/>
          <w:b/>
          <w:color w:val="000000"/>
          <w:sz w:val="28"/>
          <w:szCs w:val="20"/>
          <w:highlight w:val="none"/>
        </w:rPr>
        <w:t xml:space="preserve">七、对本次招标提出询问，请按以下方式联系。</w:t>
      </w:r>
      <w:r>
        <w:rPr>
          <w:rFonts w:ascii="Times New Roman" w:hAnsi="Times New Roman" w:eastAsia="黑体" w:cs="Times New Roman"/>
          <w:b/>
          <w:color w:val="000000"/>
          <w:sz w:val="28"/>
          <w:szCs w:val="20"/>
          <w:highlight w:val="none"/>
        </w:rPr>
      </w:r>
      <w:r/>
    </w:p>
    <w:p>
      <w:pPr>
        <w:pStyle w:val="864"/>
        <w:ind w:firstLine="480"/>
        <w:jc w:val="left"/>
        <w:keepLines w:val="0"/>
        <w:pageBreakBefore w:val="0"/>
        <w:spacing w:line="48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1.采购人信息</w:t>
      </w:r>
      <w:r>
        <w:rPr>
          <w:rFonts w:ascii="宋体" w:hAnsi="宋体" w:eastAsia="宋体" w:cs="Times New Roman"/>
          <w:color w:val="000000"/>
          <w:sz w:val="24"/>
          <w:szCs w:val="24"/>
          <w:highlight w:val="none"/>
        </w:rPr>
      </w:r>
      <w:r/>
    </w:p>
    <w:p>
      <w:pPr>
        <w:pStyle w:val="864"/>
        <w:ind w:firstLine="480"/>
        <w:jc w:val="left"/>
        <w:keepLines w:val="0"/>
        <w:pageBreakBefore w:val="0"/>
        <w:spacing w:line="48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名    称：</w:t>
      </w:r>
      <w:r>
        <w:rPr>
          <w:rFonts w:hint="eastAsia" w:ascii="宋体" w:hAnsi="宋体"/>
          <w:color w:val="000000"/>
          <w:sz w:val="24"/>
          <w:highlight w:val="none"/>
        </w:rPr>
        <w:t xml:space="preserve">连云港市环境卫生管理处</w:t>
      </w:r>
      <w:r>
        <w:rPr>
          <w:rFonts w:hint="eastAsia" w:ascii="宋体" w:hAnsi="宋体" w:eastAsia="宋体" w:cs="Times New Roman"/>
          <w:color w:val="000000"/>
          <w:sz w:val="24"/>
          <w:szCs w:val="24"/>
          <w:highlight w:val="none"/>
          <w:lang w:eastAsia="zh-CN"/>
        </w:rPr>
      </w:r>
      <w:r/>
    </w:p>
    <w:p>
      <w:pPr>
        <w:pStyle w:val="864"/>
        <w:ind w:firstLine="480"/>
        <w:jc w:val="left"/>
        <w:keepLines w:val="0"/>
        <w:pageBreakBefore w:val="0"/>
        <w:spacing w:line="48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地    址：</w:t>
      </w:r>
      <w:r>
        <w:rPr>
          <w:rFonts w:hint="eastAsia" w:ascii="宋体" w:hAnsi="宋体"/>
          <w:color w:val="000000"/>
          <w:sz w:val="24"/>
          <w:highlight w:val="none"/>
        </w:rPr>
        <w:t xml:space="preserve">海州区锦孔路</w:t>
      </w:r>
      <w:r>
        <w:rPr>
          <w:rFonts w:ascii="宋体" w:hAnsi="宋体"/>
          <w:color w:val="000000"/>
          <w:sz w:val="24"/>
          <w:highlight w:val="none"/>
        </w:rPr>
        <w:t xml:space="preserve">14</w:t>
      </w:r>
      <w:r>
        <w:rPr>
          <w:rFonts w:hint="eastAsia" w:ascii="宋体" w:hAnsi="宋体"/>
          <w:color w:val="000000"/>
          <w:sz w:val="24"/>
          <w:highlight w:val="none"/>
        </w:rPr>
        <w:t xml:space="preserve">号</w:t>
      </w:r>
      <w:r>
        <w:rPr>
          <w:rFonts w:hint="eastAsia" w:ascii="宋体" w:hAnsi="宋体" w:eastAsia="宋体" w:cs="Times New Roman"/>
          <w:color w:val="000000"/>
          <w:sz w:val="24"/>
          <w:szCs w:val="24"/>
          <w:highlight w:val="none"/>
          <w:lang w:eastAsia="zh-CN"/>
        </w:rPr>
      </w:r>
      <w:r/>
    </w:p>
    <w:p>
      <w:pPr>
        <w:pStyle w:val="864"/>
        <w:ind w:firstLine="480"/>
        <w:jc w:val="left"/>
        <w:keepLines w:val="0"/>
        <w:pageBreakBefore w:val="0"/>
        <w:spacing w:line="480" w:lineRule="exact"/>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eastAsia="zh-CN"/>
        </w:rPr>
        <w:t xml:space="preserve">联系方式：13675292128</w:t>
      </w:r>
      <w:r>
        <w:rPr>
          <w:rFonts w:ascii="宋体" w:hAnsi="宋体" w:eastAsia="宋体" w:cs="Times New Roman"/>
          <w:color w:val="000000"/>
          <w:sz w:val="24"/>
          <w:szCs w:val="24"/>
          <w:highlight w:val="none"/>
          <w:lang w:val="en-US" w:eastAsia="zh-CN"/>
        </w:rPr>
      </w:r>
      <w:r/>
    </w:p>
    <w:p>
      <w:pPr>
        <w:pStyle w:val="864"/>
        <w:ind w:firstLine="480"/>
        <w:jc w:val="left"/>
        <w:keepLines w:val="0"/>
        <w:pageBreakBefore w:val="0"/>
        <w:spacing w:line="480" w:lineRule="exact"/>
        <w:widowControl w:val="off"/>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2.采购代理机构信息</w:t>
      </w:r>
      <w:r>
        <w:rPr>
          <w:rFonts w:ascii="宋体" w:hAnsi="宋体" w:eastAsia="宋体" w:cs="Times New Roman"/>
          <w:color w:val="000000"/>
          <w:sz w:val="24"/>
          <w:szCs w:val="24"/>
          <w:highlight w:val="none"/>
        </w:rPr>
      </w:r>
      <w:r/>
    </w:p>
    <w:p>
      <w:pPr>
        <w:pStyle w:val="864"/>
        <w:ind w:firstLine="480"/>
        <w:jc w:val="left"/>
        <w:keepLines w:val="0"/>
        <w:pageBreakBefore w:val="0"/>
        <w:spacing w:line="48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名    称：</w:t>
      </w:r>
      <w:r>
        <w:rPr>
          <w:rFonts w:hint="eastAsia" w:ascii="宋体" w:hAnsi="宋体" w:eastAsia="宋体" w:cs="Times New Roman"/>
          <w:color w:val="000000"/>
          <w:sz w:val="24"/>
          <w:szCs w:val="24"/>
          <w:highlight w:val="none"/>
          <w:lang w:eastAsia="zh-CN"/>
        </w:rPr>
        <w:t xml:space="preserve">华瑞国际工程咨询集团有限公司</w:t>
      </w:r>
      <w:r>
        <w:rPr>
          <w:rFonts w:hint="eastAsia" w:ascii="宋体" w:hAnsi="宋体" w:eastAsia="宋体" w:cs="Times New Roman"/>
          <w:color w:val="000000"/>
          <w:sz w:val="24"/>
          <w:szCs w:val="24"/>
          <w:highlight w:val="none"/>
          <w:lang w:eastAsia="zh-CN"/>
        </w:rPr>
      </w:r>
      <w:r/>
    </w:p>
    <w:p>
      <w:pPr>
        <w:pStyle w:val="864"/>
        <w:ind w:firstLine="480"/>
        <w:keepLines w:val="0"/>
        <w:pageBreakBefore w:val="0"/>
        <w:spacing w:line="480" w:lineRule="exact"/>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地    址：</w:t>
      </w:r>
      <w:r>
        <w:rPr>
          <w:rFonts w:hint="eastAsia" w:ascii="宋体" w:hAnsi="宋体" w:eastAsia="宋体" w:cs="宋体"/>
          <w:color w:val="000000"/>
          <w:sz w:val="24"/>
          <w:highlight w:val="none"/>
          <w:lang w:eastAsia="zh-CN"/>
        </w:rPr>
        <w:t xml:space="preserve">连云港市海州区海连东路9号商务大厦15楼</w:t>
      </w:r>
      <w:r>
        <w:rPr>
          <w:rFonts w:hint="eastAsia" w:ascii="宋体" w:hAnsi="宋体" w:eastAsia="宋体" w:cs="宋体"/>
          <w:color w:val="000000"/>
          <w:sz w:val="24"/>
          <w:highlight w:val="none"/>
          <w:lang w:eastAsia="zh-CN"/>
        </w:rPr>
      </w:r>
      <w:r/>
    </w:p>
    <w:p>
      <w:pPr>
        <w:pStyle w:val="864"/>
        <w:ind w:firstLine="480"/>
        <w:keepLines w:val="0"/>
        <w:pageBreakBefore w:val="0"/>
        <w:spacing w:line="480" w:lineRule="exact"/>
        <w:widowControl w:val="off"/>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联系方式：</w:t>
      </w:r>
      <w:r>
        <w:rPr>
          <w:rFonts w:hint="eastAsia" w:ascii="宋体" w:hAnsi="宋体" w:eastAsia="宋体"/>
          <w:color w:val="000000"/>
          <w:sz w:val="24"/>
          <w:highlight w:val="none"/>
        </w:rPr>
        <w:t xml:space="preserve">邢工</w:t>
      </w:r>
      <w:r>
        <w:rPr>
          <w:rFonts w:hint="eastAsia" w:ascii="宋体" w:hAnsi="宋体" w:eastAsia="宋体"/>
          <w:color w:val="000000"/>
          <w:sz w:val="24"/>
          <w:highlight w:val="none"/>
          <w:lang w:eastAsia="zh-CN"/>
        </w:rPr>
        <w:t xml:space="preserve">，</w:t>
      </w:r>
      <w:r>
        <w:rPr>
          <w:rFonts w:hint="eastAsia" w:ascii="宋体" w:hAnsi="宋体" w:cs="宋体"/>
          <w:color w:val="000000"/>
          <w:sz w:val="24"/>
          <w:highlight w:val="none"/>
          <w:lang w:val="en-US" w:eastAsia="zh-CN"/>
        </w:rPr>
        <w:t xml:space="preserve">15251212583</w:t>
      </w:r>
      <w:r>
        <w:rPr>
          <w:rFonts w:ascii="宋体" w:hAnsi="宋体" w:eastAsia="宋体" w:cs="宋体"/>
          <w:color w:val="000000"/>
          <w:sz w:val="24"/>
          <w:highlight w:val="none"/>
          <w:lang w:val="en-US" w:eastAsia="zh-CN"/>
        </w:rPr>
      </w:r>
      <w:r/>
    </w:p>
    <w:p>
      <w:pPr>
        <w:pStyle w:val="864"/>
        <w:ind w:firstLine="480"/>
        <w:jc w:val="left"/>
        <w:keepLines w:val="0"/>
        <w:pageBreakBefore w:val="0"/>
        <w:spacing w:line="480" w:lineRule="exact"/>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3.项目联系方式</w:t>
      </w:r>
      <w:r>
        <w:rPr>
          <w:rFonts w:hint="eastAsia" w:ascii="宋体" w:hAnsi="宋体" w:eastAsia="宋体" w:cs="Times New Roman"/>
          <w:color w:val="000000"/>
          <w:sz w:val="24"/>
          <w:szCs w:val="24"/>
          <w:highlight w:val="none"/>
          <w:lang w:eastAsia="zh-CN"/>
        </w:rPr>
      </w:r>
      <w:r/>
    </w:p>
    <w:p>
      <w:pPr>
        <w:pStyle w:val="864"/>
        <w:ind w:firstLine="480"/>
        <w:jc w:val="left"/>
        <w:keepLines w:val="0"/>
        <w:pageBreakBefore w:val="0"/>
        <w:spacing w:line="480" w:lineRule="exact"/>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eastAsia="zh-CN"/>
        </w:rPr>
        <w:t xml:space="preserve">项目联系人：</w:t>
      </w:r>
      <w:r>
        <w:rPr>
          <w:rFonts w:hint="eastAsia" w:ascii="宋体" w:hAnsi="宋体" w:eastAsia="宋体" w:cs="Times New Roman"/>
          <w:color w:val="000000"/>
          <w:sz w:val="24"/>
          <w:szCs w:val="24"/>
          <w:highlight w:val="none"/>
          <w:lang w:val="en-US" w:eastAsia="zh-CN"/>
        </w:rPr>
        <w:t xml:space="preserve">吉艳艳</w:t>
      </w:r>
      <w:r>
        <w:rPr>
          <w:rFonts w:ascii="宋体" w:hAnsi="宋体" w:eastAsia="宋体" w:cs="Times New Roman"/>
          <w:color w:val="000000"/>
          <w:sz w:val="24"/>
          <w:szCs w:val="24"/>
          <w:highlight w:val="none"/>
          <w:lang w:val="en-US" w:eastAsia="zh-CN"/>
        </w:rPr>
      </w:r>
      <w:r/>
    </w:p>
    <w:p>
      <w:pPr>
        <w:pStyle w:val="864"/>
        <w:ind w:firstLine="480"/>
        <w:jc w:val="left"/>
        <w:keepLines w:val="0"/>
        <w:pageBreakBefore w:val="0"/>
        <w:spacing w:line="480" w:lineRule="exact"/>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eastAsia="zh-CN"/>
        </w:rPr>
        <w:t xml:space="preserve">电      话：</w:t>
      </w:r>
      <w:r>
        <w:rPr>
          <w:rFonts w:hint="eastAsia" w:ascii="宋体" w:hAnsi="宋体" w:eastAsia="宋体" w:cs="Times New Roman"/>
          <w:color w:val="000000"/>
          <w:sz w:val="24"/>
          <w:szCs w:val="24"/>
          <w:highlight w:val="none"/>
          <w:lang w:val="en-US" w:eastAsia="zh-CN"/>
        </w:rPr>
        <w:t xml:space="preserve">15150947961</w:t>
      </w:r>
      <w:r>
        <w:rPr>
          <w:rFonts w:ascii="宋体" w:hAnsi="宋体" w:eastAsia="宋体" w:cs="Times New Roman"/>
          <w:color w:val="000000"/>
          <w:sz w:val="24"/>
          <w:szCs w:val="24"/>
          <w:highlight w:val="none"/>
          <w:lang w:val="en-US" w:eastAsia="zh-CN"/>
        </w:rPr>
      </w:r>
      <w:r/>
    </w:p>
    <w:p>
      <w:pPr>
        <w:pStyle w:val="864"/>
        <w:keepLines w:val="0"/>
        <w:keepNext/>
        <w:pageBreakBefore w:val="0"/>
        <w:spacing w:line="480" w:lineRule="exact"/>
        <w:widowControl w:val="off"/>
        <w:rPr>
          <w:rFonts w:hint="eastAsia" w:ascii="Times New Roman" w:hAnsi="Times New Roman" w:eastAsia="黑体" w:cs="Times New Roman"/>
          <w:b/>
          <w:color w:val="000000"/>
          <w:sz w:val="28"/>
          <w:szCs w:val="20"/>
          <w:highlight w:val="none"/>
          <w:lang w:eastAsia="zh-CN"/>
        </w:rPr>
        <w:outlineLvl w:val="1"/>
      </w:pPr>
      <w:r>
        <w:rPr>
          <w:rFonts w:hint="eastAsia" w:ascii="Times New Roman" w:hAnsi="Times New Roman" w:eastAsia="黑体" w:cs="Times New Roman"/>
          <w:b/>
          <w:color w:val="000000"/>
          <w:sz w:val="28"/>
          <w:szCs w:val="20"/>
          <w:highlight w:val="none"/>
        </w:rPr>
        <w:t xml:space="preserve">八、</w:t>
      </w:r>
      <w:r>
        <w:rPr>
          <w:rFonts w:hint="eastAsia" w:ascii="Times New Roman" w:hAnsi="Times New Roman" w:eastAsia="黑体" w:cs="Times New Roman"/>
          <w:b/>
          <w:color w:val="000000"/>
          <w:sz w:val="28"/>
          <w:szCs w:val="20"/>
          <w:highlight w:val="none"/>
          <w:lang w:val="en-US" w:eastAsia="zh-CN"/>
        </w:rPr>
        <w:t xml:space="preserve">其他</w:t>
      </w:r>
      <w:r>
        <w:rPr>
          <w:rFonts w:hint="eastAsia" w:ascii="Times New Roman" w:hAnsi="Times New Roman" w:eastAsia="黑体" w:cs="Times New Roman"/>
          <w:b/>
          <w:color w:val="000000"/>
          <w:sz w:val="28"/>
          <w:szCs w:val="20"/>
          <w:highlight w:val="none"/>
          <w:lang w:eastAsia="zh-CN"/>
        </w:rPr>
      </w:r>
      <w:r/>
    </w:p>
    <w:p>
      <w:pPr>
        <w:pStyle w:val="864"/>
        <w:ind w:firstLine="480"/>
        <w:jc w:val="left"/>
        <w:keepLines w:val="0"/>
        <w:keepNext w:val="0"/>
        <w:pageBreakBefore w:val="0"/>
        <w:spacing w:line="48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1.根据省财政厅《关</w:t>
      </w:r>
      <w:r>
        <w:rPr>
          <w:rFonts w:hint="eastAsia" w:ascii="宋体" w:hAnsi="宋体" w:eastAsia="宋体" w:cs="Times New Roman"/>
          <w:color w:val="000000"/>
          <w:sz w:val="24"/>
          <w:szCs w:val="24"/>
          <w:highlight w:val="none"/>
        </w:rPr>
        <w:t xml:space="preserve">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Times New Roman"/>
          <w:color w:val="000000"/>
          <w:sz w:val="24"/>
          <w:szCs w:val="24"/>
          <w:highlight w:val="none"/>
        </w:rPr>
      </w:r>
      <w:r/>
    </w:p>
    <w:p>
      <w:pPr>
        <w:pStyle w:val="864"/>
        <w:ind w:firstLine="480"/>
        <w:jc w:val="left"/>
        <w:keepLines w:val="0"/>
        <w:keepNext w:val="0"/>
        <w:pageBreakBefore w:val="0"/>
        <w:spacing w:line="480" w:lineRule="exact"/>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领取CA和办理电子签章，具体联系方式见《苏采云系统供应商操作手册》（以下简称《操作手册》））、进行注册并按《操作手册》要求制作、上传电子投标文件。</w:t>
      </w:r>
      <w:r>
        <w:rPr>
          <w:rFonts w:hint="eastAsia" w:ascii="宋体" w:hAnsi="宋体" w:eastAsia="宋体" w:cs="Times New Roman"/>
          <w:color w:val="000000"/>
          <w:sz w:val="24"/>
          <w:szCs w:val="24"/>
          <w:highlight w:val="none"/>
        </w:rPr>
      </w:r>
      <w:r/>
    </w:p>
    <w:p>
      <w:pPr>
        <w:pStyle w:val="864"/>
        <w:numPr>
          <w:ilvl w:val="0"/>
          <w:numId w:val="2"/>
        </w:numPr>
        <w:ind w:firstLine="480"/>
        <w:jc w:val="left"/>
        <w:keepLines w:val="0"/>
        <w:keepNext w:val="0"/>
        <w:pageBreakBefore w:val="0"/>
        <w:spacing w:line="480" w:lineRule="exact"/>
        <w:widowControl w:val="off"/>
        <w:tabs>
          <w:tab w:val="left" w:pos="312"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rPr>
          <w:rFonts w:hint="eastAsia" w:ascii="宋体" w:hAnsi="宋体" w:eastAsia="宋体" w:cs="Times New Roman"/>
          <w:color w:val="000000"/>
          <w:sz w:val="24"/>
          <w:szCs w:val="24"/>
          <w:highlight w:val="none"/>
        </w:rPr>
      </w:r>
      <w:r/>
    </w:p>
    <w:p>
      <w:pPr>
        <w:pStyle w:val="864"/>
        <w:numPr>
          <w:ilvl w:val="0"/>
          <w:numId w:val="0"/>
        </w:numPr>
        <w:jc w:val="left"/>
        <w:keepLines w:val="0"/>
        <w:keepNext w:val="0"/>
        <w:pageBreakBefore w:val="0"/>
        <w:spacing w:line="420" w:lineRule="exact"/>
        <w:widowControl w:val="off"/>
        <w:rPr>
          <w:rFonts w:hint="eastAsia" w:ascii="Times New Roman" w:hAnsi="宋体" w:eastAsia="黑体" w:cs="Times New Roman"/>
          <w:color w:val="000000"/>
          <w:sz w:val="36"/>
          <w:szCs w:val="20"/>
          <w:highlight w:val="none"/>
        </w:rPr>
        <w:sectPr>
          <w:footerReference w:type="default" r:id="rId15"/>
          <w:footerReference w:type="first" r:id="rId16"/>
          <w:footnotePr/>
          <w:endnotePr/>
          <w:type w:val="nextPage"/>
          <w:pgSz w:w="11906" w:h="16838" w:orient="portrait"/>
          <w:pgMar w:top="1134" w:right="1134" w:bottom="1134" w:left="1134" w:header="720" w:footer="720" w:gutter="0"/>
          <w:pgNumType w:start="1"/>
          <w:cols w:num="1" w:sep="0" w:space="1701" w:equalWidth="1"/>
          <w:docGrid w:linePitch="360"/>
        </w:sectPr>
      </w:pPr>
      <w:r/>
      <w:bookmarkStart w:id="7" w:name="_Toc513622227"/>
      <w:r>
        <w:rPr>
          <w:rFonts w:hint="eastAsia" w:ascii="Times New Roman" w:hAnsi="宋体" w:eastAsia="黑体" w:cs="Times New Roman"/>
          <w:color w:val="000000"/>
          <w:sz w:val="36"/>
          <w:szCs w:val="20"/>
          <w:highlight w:val="none"/>
        </w:rPr>
      </w:r>
      <w:r/>
    </w:p>
    <w:p>
      <w:pPr>
        <w:pStyle w:val="864"/>
        <w:jc w:val="center"/>
        <w:keepLines/>
        <w:keepNext/>
        <w:spacing w:line="360" w:lineRule="auto"/>
        <w:rPr>
          <w:rFonts w:hint="eastAsia" w:ascii="Times New Roman" w:hAnsi="宋体" w:eastAsia="黑体" w:cs="Times New Roman"/>
          <w:color w:val="000000"/>
          <w:sz w:val="36"/>
          <w:szCs w:val="20"/>
          <w:highlight w:val="none"/>
        </w:rPr>
        <w:outlineLvl w:val="0"/>
      </w:pPr>
      <w:r/>
      <w:bookmarkStart w:id="8" w:name="_Toc16971"/>
      <w:r>
        <w:rPr>
          <w:rFonts w:hint="eastAsia" w:ascii="Times New Roman" w:hAnsi="宋体" w:eastAsia="黑体" w:cs="Times New Roman"/>
          <w:color w:val="000000"/>
          <w:sz w:val="36"/>
          <w:szCs w:val="20"/>
          <w:highlight w:val="none"/>
        </w:rPr>
        <w:t xml:space="preserve">第二章  投标人须知</w:t>
      </w:r>
      <w:bookmarkEnd w:id="4"/>
      <w:r/>
      <w:bookmarkEnd w:id="5"/>
      <w:r/>
      <w:bookmarkEnd w:id="7"/>
      <w:r/>
      <w:bookmarkEnd w:id="8"/>
      <w:r>
        <w:rPr>
          <w:rFonts w:hint="eastAsia" w:ascii="Times New Roman" w:hAnsi="宋体" w:eastAsia="黑体" w:cs="Times New Roman"/>
          <w:color w:val="000000"/>
          <w:sz w:val="36"/>
          <w:szCs w:val="20"/>
          <w:highlight w:val="none"/>
        </w:rPr>
      </w:r>
      <w:r/>
    </w:p>
    <w:p>
      <w:pPr>
        <w:pStyle w:val="864"/>
        <w:keepNext/>
        <w:spacing w:line="360" w:lineRule="auto"/>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一、总则</w:t>
      </w:r>
      <w:r>
        <w:rPr>
          <w:rFonts w:hint="eastAsia" w:ascii="宋体" w:hAnsi="宋体" w:eastAsia="宋体" w:cs="宋体"/>
          <w:b/>
          <w:color w:val="000000"/>
          <w:sz w:val="28"/>
          <w:szCs w:val="20"/>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采购人、项目（标段）名称及编号，详见第一章“投标邀请”。</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采购预算</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本项目的采购预算，详见第一章“投标邀请”。</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资金来源</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“投标邀请”中所述的采购人已获得一笔政府采购资金，用于采购第六章“项目需求”所列内容。</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采购方式</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 本项目采用公开招标采购方式，招标、投标、开标、评标和中标结果发布全程电子化。</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合格的投标人</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 投标人应符合第一章“投标邀请”中规定的条件，否则投标无效。</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 投标人不得直接或间接地与为本次采购的标的进行设计、编制规范和其他文件的咨询公司、采购（代理）机构或其附属机构有任何关联。 </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 银行、保险、石油石化、电力、电信等特殊行业法人的分支机构（不具有独立的法人资格）参加本项目政府采购活动的，应当提供总公司出具的愿为其参与本项目政府采购活动以及履约行为承担民事责任的承诺书（或授权书）。</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 符合上述条件的投标人应承担投标及履约过程</w:t>
      </w:r>
      <w:r>
        <w:rPr>
          <w:rFonts w:hint="eastAsia" w:eastAsia="宋体"/>
          <w:lang w:val="en-US" w:eastAsia="zh-CN"/>
        </w:rPr>
        <w:t xml:space="preserve">中</w:t>
      </w:r>
      <w:r>
        <w:rPr>
          <w:rFonts w:hint="eastAsia" w:ascii="宋体" w:hAnsi="宋体" w:eastAsia="宋体" w:cs="宋体"/>
          <w:color w:val="000000"/>
          <w:sz w:val="24"/>
          <w:szCs w:val="24"/>
          <w:highlight w:val="none"/>
        </w:rPr>
        <w:t xml:space="preserve">应承担的全部责任与义务。</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投标费用</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 不论投标结果如何，投标人均应自行承担所有与编写和提交投标文件有关的全部费用。</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质疑</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质疑的提出</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7.1.1 提出质疑的供应商应当是参与所质疑项目采购活动的供应商。</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7.1.2供应商认为招标文件、采购过程、中标结果使自己的权益受到损害的，可以在知道或者应知其权益受到损害之日（获取招标文件之日、中标公告发布之日）起七个工作日内以书面形式向采购人、</w:t>
      </w:r>
      <w:r>
        <w:rPr>
          <w:rFonts w:hint="eastAsia" w:ascii="宋体" w:hAnsi="宋体" w:eastAsia="宋体" w:cs="宋体"/>
          <w:color w:val="000000"/>
          <w:sz w:val="24"/>
          <w:szCs w:val="24"/>
          <w:highlight w:val="none"/>
          <w:lang w:eastAsia="zh-CN"/>
        </w:rPr>
        <w:t xml:space="preserve">华瑞国际工程咨询集团有限公司</w:t>
      </w:r>
      <w:r>
        <w:rPr>
          <w:rFonts w:hint="eastAsia" w:ascii="宋体" w:hAnsi="宋体" w:eastAsia="宋体" w:cs="宋体"/>
          <w:color w:val="000000"/>
          <w:sz w:val="24"/>
          <w:szCs w:val="24"/>
          <w:highlight w:val="none"/>
        </w:rPr>
        <w:t xml:space="preserve">（以下简称代理机构）提出质疑。供应商应当在法定质疑期内一次性提出针对同一采购程序环节的质疑。未依照采购公告要求获取招标文件的供应商，视为未参与该项目的采购活动，不具备对该招标文件提出质疑的法定权利。</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7.1.3 提出质疑时，必须坚持“谁主张，谁举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7.1.4 质疑函的接收方式为供应商书面原件提交。联系部门、联系电话和通讯地址详见第一章“投标邀请”。质疑实行实名制，不得进行虚假、恶意质疑。</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7.1.5 质疑函应当使用范本。</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供应商提出质疑应当提交质疑函和必要的证明材料，应当包括下列内容：</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（1）供应商的姓名或者名称、地址、邮编、联系人及联系电话；</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（2）质疑项目的名称、编号；</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（3）具体、明确的质疑事项和与质疑事项相关的请求；</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（4）事实依据；</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（5）必要的法律依据；</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（6）提出质疑的日期；</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（7）必要的证明材料；</w:t>
      </w:r>
      <w:r>
        <w:rPr>
          <w:rFonts w:hint="eastAsia" w:ascii="宋体" w:hAnsi="宋体" w:eastAsia="宋体" w:cs="宋体"/>
          <w:b/>
          <w:color w:val="000000"/>
          <w:sz w:val="24"/>
          <w:szCs w:val="24"/>
          <w:highlight w:val="none"/>
        </w:rPr>
      </w:r>
      <w:r/>
    </w:p>
    <w:p>
      <w:pPr>
        <w:pStyle w:val="864"/>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（8）采购文件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交易文件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下载回执函；</w:t>
      </w:r>
      <w:r>
        <w:rPr>
          <w:rFonts w:hint="eastAsia" w:ascii="宋体" w:hAnsi="宋体" w:eastAsia="宋体" w:cs="宋体"/>
          <w:b/>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（9）营业执照复印件及法定代表人授权委托书、法定代表人身份证复印件、委托代理人身份证复印件。</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供应商为自然人的，应当由本人签字；供应商为法人或者其他组织的，应当由法定代表人、主要负责人，或者其授权代理人签字或者盖章，并加盖单位公章。</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 质疑函的受理和答复</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7.2.2 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7.2.3 对不符合质疑要求的，采购人、代理机构有权要求其补充必要的证明材料，质疑供应商未在法定的时间内提供补充必要的证明材料的，视同放弃质疑。</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7.2.4 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 质疑处理</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7.3.1 质疑供应商未按照法定程序进行质疑投诉的，视为一般失信行为。</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7.3.2 质疑供应商不配合或者采用不正当手段干扰政府采购质疑、投诉处理工作的，视为一般失信行为。</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7.3.3 质疑供应商投诉受理期间，就同一事项多头举报，干扰财政部门投诉处理的，视为一般失信行为。</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7.3.4 质疑供应商在全国范围12个月内三次以上质疑查无实据的，视为一般失信行为。</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7.3.6 质疑供应商在全国范围12个月内三次以上投诉查无实据的，视为严重失信行为。</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7.4 未尽事宜，依照有关法律、法规执行。</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 投诉</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8.1 投诉事项依照有关法律、法规执行。</w:t>
      </w:r>
      <w:r>
        <w:rPr>
          <w:rFonts w:hint="eastAsia" w:ascii="宋体" w:hAnsi="宋体" w:eastAsia="宋体" w:cs="宋体"/>
          <w:bCs/>
          <w:color w:val="000000"/>
          <w:sz w:val="24"/>
          <w:szCs w:val="24"/>
          <w:highlight w:val="none"/>
        </w:rPr>
      </w:r>
      <w:r/>
    </w:p>
    <w:p>
      <w:pPr>
        <w:pStyle w:val="864"/>
        <w:keepNext/>
        <w:spacing w:line="360" w:lineRule="auto"/>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二、招标文件</w:t>
      </w:r>
      <w:r>
        <w:rPr>
          <w:rFonts w:hint="eastAsia" w:ascii="宋体" w:hAnsi="宋体" w:eastAsia="宋体" w:cs="宋体"/>
          <w:b/>
          <w:color w:val="000000"/>
          <w:sz w:val="28"/>
          <w:szCs w:val="20"/>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 招标文件构成</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 要求提供的货物、招标过程及合同条款在招标文件中均有说明，招标文件分为七章，各章的内容如下：</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第一章  投标邀请</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第二章  投标人须知</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第三章  政府采购合同格式</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第四章  投标文件格式</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第五章  合同专用条款表</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第六章  项目需求</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第七章  评标办法</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 招标文件的澄清或修改</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 采购人或者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 澄清或者修改的内容可能影响投标文件编制的，采购人或者代理机构应当在投标截止时间至少15日前，在江苏政府采购网上发布公告形式通知所有获取招标文件的潜在投标人；不足15日的，采购人或者代理机构应当顺延提交投标文件的截止时间。</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 澄清或者修改的内容可能影响资格预审申请文件编制的，采购人或者代理机构应当在提交资格预审申请文件截止时间至少3日前，以在江苏政府采购网上发布公告形式通知所有获取资格预审文件的潜在投标人；不足3日的，采购人或者代理机构应当顺延提交资格预审申请文件的截止时间。</w:t>
      </w:r>
      <w:r>
        <w:rPr>
          <w:rFonts w:hint="eastAsia" w:ascii="宋体" w:hAnsi="宋体" w:eastAsia="宋体" w:cs="宋体"/>
          <w:color w:val="000000"/>
          <w:sz w:val="24"/>
          <w:szCs w:val="24"/>
          <w:highlight w:val="none"/>
        </w:rPr>
      </w:r>
      <w:r/>
    </w:p>
    <w:p>
      <w:pPr>
        <w:pStyle w:val="864"/>
        <w:keepNext/>
        <w:spacing w:line="360" w:lineRule="auto"/>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三、投标文件的编制</w:t>
      </w:r>
      <w:r>
        <w:rPr>
          <w:rFonts w:hint="eastAsia" w:ascii="宋体" w:hAnsi="宋体" w:eastAsia="宋体" w:cs="宋体"/>
          <w:b/>
          <w:color w:val="000000"/>
          <w:sz w:val="28"/>
          <w:szCs w:val="20"/>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投标文件编写注意事项</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无效响应处理。</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对招标文件提出的实质性要求和条件作出响应是指投标人必须对招标文件中标明实质性要求和条件的技术参数及性能配置、数量、价格、售后服务、合同主要条款及其它要求等内容作出满足或者优于原要求和条件的响应。</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招标文件中标注★号的部分为实质性要求和条件。</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投标的语言及计量单位</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 投标人的投标文件以及投标人与代理机构就有关投标的所有来往函电统一使用中文（特别规定除外），既有中文也有外文的，以中文意义为准。</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 投标文件中使用的计量单位除招标文件中有特殊规定外，一律使用中国法定计量单位。</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投标报价</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 投标报价指货物的报价和标准附件、备品备件、专用工具、运输、装卸、验收合格所需的各种费用及必要的保险费用和各项税金等所有费用的总和。投标报价为现场交货价，投标报价必须含以下部分：</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（1）投标的货物总价；</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（2）货物的标准附件、备品备件、专用工具、运输、装卸等各种费用；</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（3）必要的保险费用和各项税金；</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（4）投标总价要求包含安装维保费用。</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 投标人可就第六章“项目需求”中的某个分标货物内容作完整唯一报价，也可就所有分标或某几个分标货物内容分别作完整唯一报价。</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投标货币</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投标应以人民币报价。</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 投标文件有效期</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 本项目投标文件有效期为：投标文件接收截止时间结束后60天内，投标文件有效期不符合招标文件要求的，该投标人投标无效。</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 在特殊情况下，代理机构可与投标人协商延长投标文件的有效期，这种要求与答复均应以书面形式提交。</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 投标保证金</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 本项目不收取投标保证金。</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 投标文件制作工具</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 系统操作流程详见江苏政府采购网－办事指南－资料下载-江苏省政府采购管理交易系统（苏采云）供应商操作指南，请及时关注版本更新。</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 投标文件构成</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投标人编制的投标文件应包括商务文件、技术文件、评审因素所需材料和其他材料等内容，相关文件的提交如未特别注明可提供扫描件。</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 投标文件格式：</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填写投标人名称、投标人地址、法定代表人、委托代理人、日期等内容。</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18.2 商务文件：（政府采购政策有关材料可选提交；委托代理时必须提交法定代表人授权委托书，否则投标无效；其他文件必须提交，否则投标无效）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（1）响应函：请按给定格式及要求填写。</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（2）开标一览表：请按给定格式及要求填写。</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（3）报价明细表：请按“投标文件格式”提供的“报价明细表”格式及要求填写。</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（4）政府采购政策：中小企业声明函、残疾人福利性单位声明函及省级以上监狱管理局、戒毒管理局（含新疆生产建设兵团）出具的属于监狱企业的证明文件，填报要求详见“八、政策功能”。</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（5）资格审查材料：</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投标单位基本信息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财务状况报告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税收证明、社保证明请上传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（6）法定代表人授权委托书：请</w:t>
      </w:r>
      <w:r>
        <w:rPr>
          <w:rFonts w:hint="eastAsia" w:ascii="宋体" w:hAnsi="宋体" w:eastAsia="宋体" w:cs="宋体"/>
          <w:color w:val="000000"/>
          <w:sz w:val="24"/>
          <w:szCs w:val="24"/>
          <w:highlight w:val="none"/>
          <w:lang w:eastAsia="zh-CN"/>
        </w:rPr>
        <w:t xml:space="preserve">按规定</w:t>
      </w:r>
      <w:r>
        <w:rPr>
          <w:rFonts w:hint="eastAsia" w:ascii="宋体" w:hAnsi="宋体" w:eastAsia="宋体" w:cs="宋体"/>
          <w:color w:val="000000"/>
          <w:sz w:val="24"/>
          <w:szCs w:val="24"/>
          <w:highlight w:val="none"/>
        </w:rPr>
        <w:t xml:space="preserve">格式及要求填写。</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（7）商务条款偏离表：请按给定格式及要求，并根据投标人投标承诺的商务条件与“合同条款”“合同专用条款表”“项目需求”等的差异填写。</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（8）售后服务承诺书：请按给定格式及要求填写。</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18.3 技术文件：（以下文件必须提交，否则该投标人投标无效）</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（1）技术标：可以但不限于技术方案、产品技术资料、招标文件规定的其他文件等，格式自定。</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（2）技术规格偏离表：按第四章“投标文件格式”提供的“技术规格偏离表”的格式及要求，根据投标人投标的货物与“项目需求”相关技术规格要求的差异填写。</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（3）项目需求响应：格式自定。</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18.4 评审因素所需材料：</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如有，请按招标文件要求提供。</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18.5 其他材料：</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如有，请按招标文件要求提供。</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 生成投标文件</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 投标文件应由法定代表人或其委托代理人在凡规定签章处逐一签字或盖章并加盖投标人公章（相关内容可以打印、签字、盖章后扫描电子件）或使用电子签章，本招标文件所表述的公章是指刻有投标人法定名称的印章，不包括合同、财务、税务、发票等形式的业务专用章。</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19.2 电子投标文件不得涂改、行间插字或删除，如出现上述情况应重新编制。</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19.3 如标书制作工具中格式和内容与“江苏政府采购网”发布的招标文件不一致，请以“江苏政府采购网”发布的招标文件为准。</w:t>
      </w:r>
      <w:r>
        <w:rPr>
          <w:rFonts w:hint="eastAsia" w:ascii="宋体" w:hAnsi="宋体" w:eastAsia="宋体" w:cs="宋体"/>
          <w:color w:val="000000"/>
          <w:sz w:val="24"/>
          <w:szCs w:val="24"/>
          <w:highlight w:val="none"/>
        </w:rPr>
      </w:r>
      <w:r/>
    </w:p>
    <w:p>
      <w:pPr>
        <w:pStyle w:val="864"/>
        <w:keepNext/>
        <w:spacing w:line="360" w:lineRule="auto"/>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四、投标文件及样品的提交</w:t>
      </w:r>
      <w:r>
        <w:rPr>
          <w:rFonts w:hint="eastAsia" w:ascii="宋体" w:hAnsi="宋体" w:eastAsia="宋体" w:cs="宋体"/>
          <w:b/>
          <w:color w:val="000000"/>
          <w:sz w:val="28"/>
          <w:szCs w:val="20"/>
          <w:highlight w:val="none"/>
        </w:rPr>
      </w:r>
      <w:r/>
    </w:p>
    <w:p>
      <w:pPr>
        <w:pStyle w:val="864"/>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.投标文件的递交</w:t>
      </w:r>
      <w:r>
        <w:rPr>
          <w:rFonts w:hint="eastAsia" w:ascii="宋体" w:hAnsi="宋体" w:eastAsia="宋体" w:cs="宋体"/>
          <w:color w:val="000000"/>
          <w:sz w:val="24"/>
          <w:szCs w:val="24"/>
          <w:highlight w:val="none"/>
          <w:lang w:eastAsia="zh-CN"/>
        </w:rPr>
        <w:t xml:space="preserve">、修改和撤回</w:t>
      </w:r>
      <w:r>
        <w:rPr>
          <w:rFonts w:hint="eastAsia" w:ascii="宋体" w:hAnsi="宋体" w:eastAsia="宋体" w:cs="宋体"/>
          <w:color w:val="000000"/>
          <w:sz w:val="24"/>
          <w:szCs w:val="24"/>
          <w:highlight w:val="none"/>
          <w:lang w:eastAsia="zh-CN"/>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.1 电子投标文件的递交</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投标人应当按照《操作手册》规定，在投标截止时间前制作并上传电子投标文件。</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20.2</w:t>
      </w:r>
      <w:r>
        <w:rPr>
          <w:rFonts w:hint="eastAsia" w:ascii="宋体" w:hAnsi="宋体" w:eastAsia="宋体" w:cs="宋体"/>
          <w:color w:val="000000"/>
          <w:sz w:val="24"/>
          <w:szCs w:val="24"/>
          <w:highlight w:val="none"/>
        </w:rPr>
        <w:t xml:space="preserve">.投标截止时间</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20.2</w:t>
      </w:r>
      <w:r>
        <w:rPr>
          <w:rFonts w:hint="eastAsia" w:ascii="宋体" w:hAnsi="宋体" w:eastAsia="宋体" w:cs="宋体"/>
          <w:color w:val="000000"/>
          <w:sz w:val="24"/>
          <w:szCs w:val="24"/>
          <w:highlight w:val="none"/>
        </w:rPr>
        <w:t xml:space="preserve">.1 投标人上传电子投标文件的时间不得迟于招标公告中规定的投标截止时间。</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投标人应充分考虑到网络环境、网络带宽等风险因素，如因投标人自身原因造成的电子投标文件上传不成功的按照本招标文件规定做无效投标处理。</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20.2</w:t>
      </w:r>
      <w:r>
        <w:rPr>
          <w:rFonts w:hint="eastAsia" w:ascii="宋体" w:hAnsi="宋体" w:eastAsia="宋体" w:cs="宋体"/>
          <w:color w:val="000000"/>
          <w:sz w:val="24"/>
          <w:szCs w:val="24"/>
          <w:highlight w:val="none"/>
        </w:rPr>
        <w:t xml:space="preserve">.2 采购代理机构可以按照规定，通过修改招标文件酌情延长投标截止时间，在此情况下，投标人的所有权利和义务以及投标人受制的截止时间均应以延长后新的截止时间为准。</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20.3</w:t>
      </w:r>
      <w:r>
        <w:rPr>
          <w:rFonts w:hint="eastAsia" w:ascii="宋体" w:hAnsi="宋体" w:eastAsia="宋体" w:cs="宋体"/>
          <w:color w:val="000000"/>
          <w:sz w:val="24"/>
          <w:szCs w:val="24"/>
          <w:highlight w:val="none"/>
        </w:rPr>
        <w:t xml:space="preserve">投标文件的拒收</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20.3.1</w:t>
      </w:r>
      <w:r>
        <w:rPr>
          <w:rFonts w:hint="eastAsia" w:ascii="宋体" w:hAnsi="宋体" w:eastAsia="宋体" w:cs="宋体"/>
          <w:color w:val="000000"/>
          <w:sz w:val="24"/>
          <w:szCs w:val="24"/>
          <w:highlight w:val="none"/>
        </w:rPr>
        <w:t xml:space="preserve">采购代理机构拒绝接收在其规定的投标截止时间后上传的任何投标文件。</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20.4</w:t>
      </w:r>
      <w:r>
        <w:rPr>
          <w:rFonts w:hint="eastAsia" w:ascii="宋体" w:hAnsi="宋体" w:eastAsia="宋体" w:cs="宋体"/>
          <w:color w:val="000000"/>
          <w:sz w:val="24"/>
          <w:szCs w:val="24"/>
          <w:highlight w:val="none"/>
        </w:rPr>
        <w:t xml:space="preserve">投标文件的撤回和修改</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20.4.1</w:t>
      </w:r>
      <w:r>
        <w:rPr>
          <w:rFonts w:hint="eastAsia" w:ascii="宋体" w:hAnsi="宋体" w:eastAsia="宋体" w:cs="宋体"/>
          <w:color w:val="000000"/>
          <w:sz w:val="24"/>
          <w:szCs w:val="24"/>
          <w:highlight w:val="none"/>
        </w:rPr>
        <w:t xml:space="preserve"> 投标文件的撤回</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电子投标文件的撤回</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投标人撤回电子投标文件，则认为其不再参与本项目投标活动。</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20.4.2</w:t>
      </w:r>
      <w:r>
        <w:rPr>
          <w:rFonts w:hint="eastAsia" w:ascii="宋体" w:hAnsi="宋体" w:eastAsia="宋体" w:cs="宋体"/>
          <w:color w:val="000000"/>
          <w:sz w:val="24"/>
          <w:szCs w:val="24"/>
          <w:highlight w:val="none"/>
        </w:rPr>
        <w:t xml:space="preserve"> 投标文件的修改</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（1）投标人可在投标截止时间前，对其电子投标文件进行修改，具体操作方法见《操作手册》。</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（2）在投标截止时间之后，投标人不得对其电子投标文件作任何修改。</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20.4.3</w:t>
      </w:r>
      <w:r>
        <w:rPr>
          <w:rFonts w:hint="eastAsia" w:ascii="宋体" w:hAnsi="宋体" w:eastAsia="宋体" w:cs="宋体"/>
          <w:color w:val="000000"/>
          <w:sz w:val="24"/>
          <w:szCs w:val="24"/>
          <w:highlight w:val="none"/>
        </w:rPr>
        <w:t xml:space="preserve">在投标截止时间至招标文件中规定的投标有效期满之间的这段时间内，投标人不得撤回其投标。</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提交投标样品截止时间和地点</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 采购项目需要提交样品的，投标人应当于招标文件规定的样品接收截止</w:t>
      </w:r>
      <w:r>
        <w:rPr>
          <w:rFonts w:hint="eastAsia" w:ascii="宋体" w:hAnsi="宋体" w:eastAsia="宋体" w:cs="宋体"/>
          <w:bCs/>
          <w:color w:val="000000"/>
          <w:sz w:val="24"/>
          <w:szCs w:val="24"/>
          <w:highlight w:val="none"/>
        </w:rPr>
        <w:t xml:space="preserve">时间前将样品送达指定地点并登记完毕</w:t>
      </w:r>
      <w:r>
        <w:rPr>
          <w:rFonts w:hint="eastAsia" w:ascii="宋体" w:hAnsi="宋体" w:eastAsia="宋体" w:cs="宋体"/>
          <w:color w:val="000000"/>
          <w:sz w:val="24"/>
          <w:szCs w:val="24"/>
          <w:highlight w:val="none"/>
        </w:rPr>
        <w:t xml:space="preserve">，否则不予接收。</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中标人提供的样品由采购人封存、保管，作为履约验收的参考。未中标人提供的样品，投标人应在中标结果公布后两个工作日内领回，否则按无主物品处理。</w:t>
      </w:r>
      <w:r>
        <w:rPr>
          <w:rFonts w:hint="eastAsia" w:ascii="宋体" w:hAnsi="宋体" w:eastAsia="宋体" w:cs="宋体"/>
          <w:color w:val="000000"/>
          <w:sz w:val="24"/>
          <w:szCs w:val="24"/>
          <w:highlight w:val="none"/>
        </w:rPr>
      </w:r>
      <w:r/>
    </w:p>
    <w:p>
      <w:pPr>
        <w:pStyle w:val="864"/>
        <w:keepNext/>
        <w:spacing w:line="360" w:lineRule="auto"/>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五、开标与评标</w:t>
      </w:r>
      <w:r>
        <w:rPr>
          <w:rFonts w:hint="eastAsia" w:ascii="宋体" w:hAnsi="宋体" w:eastAsia="宋体" w:cs="宋体"/>
          <w:b/>
          <w:color w:val="000000"/>
          <w:sz w:val="28"/>
          <w:szCs w:val="20"/>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开标</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 采购代理机构将在招标公告中规定的时间和地点组织公开开标。投标人应当按照《操作手册》规定，参加开标活动和在苏采云系统规定的时间内对投标文件进行解密。</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22.2开标仪式由采购代理机构组织。苏采云系统将自动对项目进行开标，并宣布各投标人名称和投标价格。</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22.3投标人在开标过程中涉及到的投标文件解密、开标结果确认等工作，应按照《操作手册》规定执行。</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22.4投标人如果对开标过程和开标记录有疑义，应当根据《操作手册》规定提出，如苏采云系统中《开标记录表》宣布后5分钟内未提出的，视同认可开标结果。</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 评标委员会</w:t>
      </w:r>
      <w:r>
        <w:rPr>
          <w:rFonts w:hint="eastAsia" w:ascii="宋体" w:hAnsi="宋体" w:eastAsia="宋体" w:cs="宋体"/>
          <w:color w:val="000000"/>
          <w:sz w:val="24"/>
          <w:szCs w:val="24"/>
          <w:highlight w:val="none"/>
        </w:rPr>
      </w:r>
      <w:r/>
    </w:p>
    <w:p>
      <w:pPr>
        <w:pStyle w:val="864"/>
        <w:ind w:left="0" w:firstLine="480"/>
        <w:jc w:val="left"/>
        <w:pageBreakBefore w:val="0"/>
        <w:spacing w:line="360" w:lineRule="auto"/>
        <w:widowControl w:val="off"/>
        <w:rPr>
          <w:rFonts w:hint="eastAsia" w:ascii="宋体" w:hAnsi="宋体" w:eastAsia="宋体" w:cs="宋体"/>
          <w:b/>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23.1</w:t>
      </w:r>
      <w:r>
        <w:rPr>
          <w:rFonts w:hint="eastAsia" w:ascii="宋体" w:hAnsi="宋体" w:eastAsia="宋体" w:cs="宋体"/>
          <w:b/>
          <w:i w:val="0"/>
          <w:iCs w:val="0"/>
          <w:color w:val="000000"/>
          <w:sz w:val="24"/>
          <w:szCs w:val="24"/>
          <w:highlight w:val="none"/>
        </w:rPr>
        <w:t xml:space="preserve"> </w:t>
      </w:r>
      <w:r>
        <w:rPr>
          <w:rFonts w:hint="eastAsia" w:ascii="宋体" w:hAnsi="宋体" w:eastAsia="宋体" w:cs="宋体"/>
          <w:i w:val="0"/>
          <w:iCs w:val="0"/>
          <w:color w:val="000000"/>
          <w:sz w:val="24"/>
          <w:szCs w:val="24"/>
          <w:highlight w:val="none"/>
        </w:rPr>
        <w:t xml:space="preserve">开标后，</w:t>
      </w:r>
      <w:r>
        <w:rPr>
          <w:rFonts w:hint="eastAsia" w:ascii="宋体" w:hAnsi="宋体" w:eastAsia="宋体" w:cs="宋体"/>
          <w:i w:val="0"/>
          <w:iCs w:val="0"/>
          <w:color w:val="000000"/>
          <w:sz w:val="24"/>
          <w:szCs w:val="24"/>
          <w:highlight w:val="none"/>
          <w:lang w:eastAsia="zh-CN"/>
        </w:rPr>
        <w:t xml:space="preserve">采购代理机构</w:t>
      </w:r>
      <w:r>
        <w:rPr>
          <w:rFonts w:hint="eastAsia" w:ascii="宋体" w:hAnsi="宋体" w:eastAsia="宋体" w:cs="宋体"/>
          <w:i w:val="0"/>
          <w:iCs w:val="0"/>
          <w:color w:val="000000"/>
          <w:sz w:val="24"/>
          <w:szCs w:val="24"/>
          <w:highlight w:val="none"/>
        </w:rPr>
        <w:t xml:space="preserve">将立即组织评标委员会（以下简称评委会）进行评标。</w:t>
      </w:r>
      <w:r>
        <w:rPr>
          <w:rFonts w:hint="eastAsia" w:ascii="宋体" w:hAnsi="宋体" w:eastAsia="宋体" w:cs="宋体"/>
          <w:b/>
          <w:i w:val="0"/>
          <w:iCs w:val="0"/>
          <w:color w:val="000000"/>
          <w:sz w:val="24"/>
          <w:szCs w:val="24"/>
          <w:highlight w:val="none"/>
        </w:rPr>
      </w:r>
      <w:r/>
    </w:p>
    <w:p>
      <w:pPr>
        <w:pStyle w:val="864"/>
        <w:ind w:left="0" w:firstLine="480"/>
        <w:jc w:val="left"/>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rPr>
        <w:t xml:space="preserve">23.2 评委会由采购人代表和有关技术、经济等方面的专家组成，且人员构成符合政府采购有关规定。</w:t>
      </w:r>
      <w:r>
        <w:rPr>
          <w:rFonts w:hint="eastAsia" w:ascii="宋体" w:hAnsi="宋体" w:eastAsia="宋体" w:cs="宋体"/>
          <w:i w:val="0"/>
          <w:iCs w:val="0"/>
          <w:color w:val="000000"/>
          <w:sz w:val="24"/>
          <w:szCs w:val="24"/>
          <w:highlight w:val="none"/>
        </w:rPr>
      </w:r>
      <w:r/>
    </w:p>
    <w:p>
      <w:pPr>
        <w:pStyle w:val="864"/>
        <w:ind w:left="0"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i w:val="0"/>
          <w:iCs w:val="0"/>
          <w:color w:val="000000"/>
          <w:sz w:val="24"/>
          <w:szCs w:val="24"/>
          <w:highlight w:val="none"/>
        </w:rPr>
        <w:t xml:space="preserve">23.3评委会独立工作，负责评审所有投标文件并确定中标</w:t>
      </w:r>
      <w:r>
        <w:rPr>
          <w:rFonts w:hint="eastAsia" w:ascii="宋体" w:hAnsi="宋体" w:eastAsia="宋体" w:cs="宋体"/>
          <w:i w:val="0"/>
          <w:iCs w:val="0"/>
          <w:color w:val="000000"/>
          <w:sz w:val="24"/>
          <w:szCs w:val="24"/>
          <w:highlight w:val="none"/>
          <w:lang w:eastAsia="zh-CN"/>
        </w:rPr>
        <w:t xml:space="preserve">候选人</w:t>
      </w:r>
      <w:r>
        <w:rPr>
          <w:rFonts w:hint="eastAsia" w:ascii="宋体" w:hAnsi="宋体" w:eastAsia="宋体" w:cs="宋体"/>
          <w:i w:val="0"/>
          <w:iCs w:val="0"/>
          <w:color w:val="000000"/>
          <w:sz w:val="24"/>
          <w:szCs w:val="24"/>
          <w:highlight w:val="none"/>
        </w:rPr>
        <w:t xml:space="preserve">。</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w:t>
      </w:r>
      <w:r>
        <w:rPr>
          <w:rFonts w:hint="eastAsia" w:ascii="宋体" w:hAnsi="宋体" w:eastAsia="宋体" w:cs="宋体"/>
          <w:bCs/>
          <w:color w:val="000000"/>
          <w:sz w:val="24"/>
          <w:szCs w:val="24"/>
          <w:highlight w:val="none"/>
        </w:rPr>
        <w:t xml:space="preserve">评标工作程序</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（1）评标委员会负责具体评标事务，并独立履行下列职责：</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①审查、评价投标文件是否符合招标文件的商务、技术等实质性要求；</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②要求投标人对投标文件有关事项作出澄清或者说明；</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③对投标文件进行比较和评价（对商务、技术及其他内容的比较和评价结束前，评标委员会不得比较和评价投标报价）；</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④确定中标候选人名单，以及根据采购人授权直接确定中标人；</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⑤向采购人、代理机构或者有关部门报告评标中发现的违法行为；</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⑥编写评标报告。</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（2）评标委员会对符合资格的投标人的投标文件进行符合性审查，以确定其是否满足招标文件的实质性要求。</w:t>
      </w:r>
      <w:r>
        <w:rPr>
          <w:rFonts w:hint="eastAsia" w:ascii="宋体" w:hAnsi="宋体" w:eastAsia="宋体" w:cs="宋体"/>
          <w:color w:val="000000"/>
          <w:sz w:val="24"/>
          <w:szCs w:val="24"/>
          <w:highlight w:val="none"/>
        </w:rPr>
      </w:r>
      <w:r/>
    </w:p>
    <w:p>
      <w:pPr>
        <w:pStyle w:val="864"/>
        <w:ind w:firstLine="48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符合性检查</w:t>
      </w:r>
      <w:r>
        <w:rPr>
          <w:rFonts w:hint="eastAsia" w:ascii="宋体" w:hAnsi="宋体" w:eastAsia="宋体" w:cs="宋体"/>
          <w:color w:val="000000"/>
          <w:sz w:val="24"/>
          <w:szCs w:val="24"/>
          <w:highlight w:val="none"/>
        </w:rPr>
        <w:t xml:space="preserve">：依据招标文件的规定，从投标文件的有效性、完整性和对招标文件的响应程度进行审查，以确定是否对招标文件的实质性要求作出响应。未实质性响应招标文件的投标文件按投标无效处理。</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评标委员会首先审查每份投标文件是否实质性响应了招标文件的要求。实质性响应的投标文件是与招标文件要求的全部实质性条款、条件和规格相符且其余非实质性技术及商务条款没有重大偏离或保留。</w:t>
      </w:r>
      <w:r>
        <w:rPr>
          <w:rFonts w:hint="eastAsia" w:ascii="宋体" w:hAnsi="宋体" w:eastAsia="宋体" w:cs="宋体"/>
          <w:color w:val="000000"/>
          <w:sz w:val="24"/>
          <w:szCs w:val="24"/>
          <w:highlight w:val="none"/>
        </w:rPr>
      </w:r>
      <w:r/>
    </w:p>
    <w:p>
      <w:pPr>
        <w:pStyle w:val="864"/>
        <w:ind w:firstLine="48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所谓重大偏离或保留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是指与招标文件规定的主要技术指标或重要的商务条款或除上述以外的多项指标要求存在负偏离，或者在实质上与招标文件不一致，而且限制了合同中采购人的权利或供应商的义务，保留或给予纠正这些偏离的机会将会对其他实质性响应要求的供应商的竞争地位产生不公正的影响。重大偏离的认定需经过评标委员会2/3及以上成员的认定。</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评标委员会决定投标文件的响应性仅基于投标文件本身的内容，而不寻求外部证据。</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评标委员会将拒绝被确定为非实质性响应的投标人，投标人不能通过修正或撤销不符之处而使其投标成为实质性响应的投标。</w:t>
      </w:r>
      <w:r>
        <w:rPr>
          <w:rFonts w:hint="eastAsia" w:ascii="宋体" w:hAnsi="宋体" w:eastAsia="宋体" w:cs="宋体"/>
          <w:color w:val="000000"/>
          <w:sz w:val="24"/>
          <w:szCs w:val="24"/>
          <w:highlight w:val="none"/>
        </w:rPr>
      </w:r>
      <w:r/>
    </w:p>
    <w:p>
      <w:pPr>
        <w:pStyle w:val="864"/>
        <w:numPr>
          <w:ilvl w:val="0"/>
          <w:numId w:val="0"/>
        </w:num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投标文件的澄清</w:t>
      </w:r>
      <w:r>
        <w:rPr>
          <w:rFonts w:hint="eastAsia" w:ascii="宋体" w:hAnsi="宋体" w:eastAsia="宋体" w:cs="宋体"/>
          <w:color w:val="000000"/>
          <w:sz w:val="24"/>
          <w:szCs w:val="24"/>
          <w:highlight w:val="none"/>
        </w:rPr>
      </w:r>
      <w:r/>
    </w:p>
    <w:p>
      <w:pPr>
        <w:pStyle w:val="864"/>
        <w:numPr>
          <w:ilvl w:val="0"/>
          <w:numId w:val="0"/>
        </w:num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评标期间，评委会对投标文件中含义不明确、同类问题表述不一致或者有明显文字和计算错误的内容 ，有权要求投标人作出必要的澄清、说明或者补正。</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rPr>
          <w:rFonts w:hint="eastAsia" w:ascii="宋体" w:hAnsi="宋体" w:eastAsia="宋体" w:cs="宋体"/>
          <w:color w:val="000000"/>
          <w:sz w:val="24"/>
          <w:szCs w:val="24"/>
          <w:highlight w:val="none"/>
          <w:lang w:val="en-US" w:eastAsia="zh-CN"/>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评标委员会并非对每个投标人都做澄清要求。</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接到评委会澄清、说明和补正要求的投标人如未按规定</w:t>
      </w:r>
      <w:r>
        <w:rPr>
          <w:rFonts w:hint="eastAsia" w:ascii="宋体" w:hAnsi="宋体" w:eastAsia="宋体" w:cs="宋体"/>
          <w:color w:val="000000"/>
          <w:sz w:val="24"/>
          <w:szCs w:val="24"/>
          <w:highlight w:val="none"/>
          <w:lang w:val="en-US" w:eastAsia="zh-CN"/>
        </w:rPr>
        <w:t xml:space="preserve">作</w:t>
      </w:r>
      <w:r>
        <w:rPr>
          <w:rFonts w:hint="eastAsia" w:ascii="宋体" w:hAnsi="宋体" w:eastAsia="宋体" w:cs="宋体"/>
          <w:color w:val="000000"/>
          <w:sz w:val="24"/>
          <w:szCs w:val="24"/>
          <w:highlight w:val="none"/>
        </w:rPr>
        <w:t xml:space="preserve">出澄清、说明和补正，其风险由投标人自行承担。</w:t>
      </w:r>
      <w:r>
        <w:rPr>
          <w:rFonts w:hint="eastAsia" w:ascii="宋体" w:hAnsi="宋体" w:eastAsia="宋体" w:cs="宋体"/>
          <w:color w:val="000000"/>
          <w:sz w:val="24"/>
          <w:szCs w:val="24"/>
          <w:highlight w:val="none"/>
          <w:lang w:eastAsia="zh-CN"/>
        </w:rPr>
      </w:r>
      <w:r/>
    </w:p>
    <w:p>
      <w:pPr>
        <w:pStyle w:val="1120"/>
        <w:ind w:firstLine="480"/>
        <w:spacing w:before="0" w:beforeAutospacing="0" w:after="0" w:afterAutospacing="0"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23.5政府采购异常低价审查</w:t>
      </w:r>
      <w:r>
        <w:rPr>
          <w:rFonts w:hint="eastAsia" w:ascii="宋体" w:hAnsi="宋体" w:eastAsia="宋体" w:cs="宋体"/>
          <w:color w:val="000000"/>
          <w:highlight w:val="none"/>
          <w:lang w:val="en-US" w:eastAsia="zh-CN"/>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（一）政府采购评审中出现下列情形之一的，评审委员会应当启动异常低价投标审查程序：</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1.投标报价低于全部通过符合性审查供应商投标报价平均值</w:t>
      </w:r>
      <w:r>
        <w:rPr>
          <w:rFonts w:hint="eastAsia" w:ascii="宋体" w:hAnsi="宋体" w:eastAsia="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rPr>
        <w:t xml:space="preserve">%的，即投标报价&lt;全部通过符合性审查供应商投标报价平均值×</w:t>
      </w:r>
      <w:r>
        <w:rPr>
          <w:rFonts w:hint="eastAsia" w:ascii="宋体" w:hAnsi="宋体" w:eastAsia="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2.投标报价低于通过符合性审查的次低报价供应商投标报价</w:t>
      </w:r>
      <w:r>
        <w:rPr>
          <w:rFonts w:hint="eastAsia" w:ascii="宋体" w:hAnsi="宋体" w:eastAsia="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rPr>
        <w:t xml:space="preserve">%的，即投标报价&lt;通过符合性审查的次低报价供应商投标报价×</w:t>
      </w:r>
      <w:r>
        <w:rPr>
          <w:rFonts w:hint="eastAsia" w:ascii="宋体" w:hAnsi="宋体" w:eastAsia="宋体" w:cs="宋体"/>
          <w:color w:val="000000"/>
          <w:sz w:val="24"/>
          <w:szCs w:val="24"/>
          <w:highlight w:val="none"/>
          <w:lang w:val="en-US" w:eastAsia="zh-CN"/>
        </w:rPr>
        <w:t xml:space="preserve">50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3.投标报价低于采购项目最高限价</w:t>
      </w:r>
      <w:r>
        <w:rPr>
          <w:rFonts w:hint="eastAsia" w:ascii="宋体" w:hAnsi="宋体" w:eastAsia="宋体" w:cs="宋体"/>
          <w:color w:val="000000"/>
          <w:sz w:val="24"/>
          <w:szCs w:val="24"/>
          <w:highlight w:val="none"/>
          <w:lang w:val="en-US" w:eastAsia="zh-CN"/>
        </w:rPr>
        <w:t xml:space="preserve">45</w:t>
      </w:r>
      <w:r>
        <w:rPr>
          <w:rFonts w:hint="eastAsia" w:ascii="宋体" w:hAnsi="宋体" w:eastAsia="宋体" w:cs="宋体"/>
          <w:color w:val="000000"/>
          <w:sz w:val="24"/>
          <w:szCs w:val="24"/>
          <w:highlight w:val="none"/>
        </w:rPr>
        <w:t xml:space="preserve">%的，即投标报价&lt;采购项目最高限价×</w:t>
      </w:r>
      <w:r>
        <w:rPr>
          <w:rFonts w:hint="eastAsia" w:ascii="宋体" w:hAnsi="宋体" w:eastAsia="宋体" w:cs="宋体"/>
          <w:color w:val="000000"/>
          <w:sz w:val="24"/>
          <w:szCs w:val="24"/>
          <w:highlight w:val="none"/>
          <w:lang w:val="en-US" w:eastAsia="zh-CN"/>
        </w:rPr>
        <w:t xml:space="preserve">45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4.评审委员会基于专业判断，认为供应商报价过低，有可能影响产品质量或者不能诚信履约的其他情形。</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4"/>
          <w:szCs w:val="24"/>
          <w:highlight w:val="none"/>
        </w:rPr>
      </w:r>
      <w:r/>
    </w:p>
    <w:p>
      <w:pPr>
        <w:pStyle w:val="1120"/>
        <w:ind w:firstLine="480"/>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评审委员会将通过“苏采云”系统要求其在合理的时间内提供书面说明、证明材料。投标人可在投标（响应）文件中提供项目具体成本测算等与报价合理性相关的书面说明及相关证明材料，对投标（响应）价格作出解释，便于评审。</w:t>
      </w:r>
      <w:r>
        <w:rPr>
          <w:rFonts w:hint="eastAsia" w:ascii="宋体" w:hAnsi="宋体" w:eastAsia="宋体" w:cs="宋体"/>
          <w:color w:val="000000"/>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 评标过程的保密</w:t>
      </w:r>
      <w:r>
        <w:rPr>
          <w:rFonts w:hint="eastAsia" w:ascii="宋体" w:hAnsi="宋体" w:eastAsia="宋体" w:cs="宋体"/>
          <w:color w:val="000000"/>
          <w:sz w:val="24"/>
          <w:szCs w:val="24"/>
          <w:highlight w:val="none"/>
        </w:rPr>
      </w:r>
      <w:r/>
    </w:p>
    <w:p>
      <w:pPr>
        <w:pStyle w:val="864"/>
        <w:ind w:left="0" w:firstLine="480"/>
        <w:jc w:val="left"/>
        <w:pageBreakBefore w:val="0"/>
        <w:spacing w:line="360" w:lineRule="auto"/>
        <w:widowControl w:val="off"/>
        <w:rPr>
          <w:rFonts w:hint="eastAsia" w:ascii="宋体" w:hAnsi="宋体" w:eastAsia="宋体" w:cs="宋体"/>
          <w:bCs/>
          <w:i w:val="0"/>
          <w:iCs w:val="0"/>
          <w:color w:val="000000"/>
          <w:sz w:val="24"/>
          <w:szCs w:val="21"/>
          <w:highlight w:val="none"/>
        </w:rPr>
      </w:pPr>
      <w:r>
        <w:rPr>
          <w:rFonts w:hint="eastAsia" w:ascii="宋体" w:hAnsi="宋体" w:eastAsia="宋体" w:cs="宋体"/>
          <w:i w:val="0"/>
          <w:iCs w:val="0"/>
          <w:color w:val="000000"/>
          <w:sz w:val="24"/>
          <w:szCs w:val="21"/>
          <w:highlight w:val="none"/>
          <w:lang w:val="en-US" w:eastAsia="zh-CN"/>
        </w:rPr>
        <w:t xml:space="preserve">23.6.1</w:t>
      </w:r>
      <w:r>
        <w:rPr>
          <w:rFonts w:hint="eastAsia" w:ascii="宋体" w:hAnsi="宋体" w:eastAsia="宋体" w:cs="宋体"/>
          <w:bCs/>
          <w:i w:val="0"/>
          <w:iCs w:val="0"/>
          <w:color w:val="000000"/>
          <w:sz w:val="24"/>
          <w:szCs w:val="21"/>
          <w:highlight w:val="none"/>
        </w:rPr>
        <w:t xml:space="preserve">凡是与审查、澄清、评价和比较投标的有关资料以及授标建议等，采购人、评委、</w:t>
      </w:r>
      <w:r>
        <w:rPr>
          <w:rFonts w:hint="eastAsia" w:ascii="宋体" w:hAnsi="宋体" w:eastAsia="宋体" w:cs="宋体"/>
          <w:bCs/>
          <w:i w:val="0"/>
          <w:iCs w:val="0"/>
          <w:color w:val="000000"/>
          <w:sz w:val="24"/>
          <w:szCs w:val="21"/>
          <w:highlight w:val="none"/>
          <w:lang w:eastAsia="zh-CN"/>
        </w:rPr>
        <w:t xml:space="preserve">采购代理机构</w:t>
      </w:r>
      <w:r>
        <w:rPr>
          <w:rFonts w:hint="eastAsia" w:ascii="宋体" w:hAnsi="宋体" w:eastAsia="宋体" w:cs="宋体"/>
          <w:bCs/>
          <w:i w:val="0"/>
          <w:iCs w:val="0"/>
          <w:color w:val="000000"/>
          <w:sz w:val="24"/>
          <w:szCs w:val="21"/>
          <w:highlight w:val="none"/>
        </w:rPr>
        <w:t xml:space="preserve">均不得向投标人或与评标无关的其他人员透露。</w:t>
      </w:r>
      <w:r>
        <w:rPr>
          <w:rFonts w:hint="eastAsia" w:ascii="宋体" w:hAnsi="宋体" w:eastAsia="宋体" w:cs="宋体"/>
          <w:bCs/>
          <w:i w:val="0"/>
          <w:iCs w:val="0"/>
          <w:color w:val="000000"/>
          <w:sz w:val="24"/>
          <w:szCs w:val="21"/>
          <w:highlight w:val="none"/>
        </w:rPr>
      </w:r>
      <w:r/>
    </w:p>
    <w:p>
      <w:pPr>
        <w:pStyle w:val="864"/>
        <w:ind w:left="0" w:firstLine="480"/>
        <w:jc w:val="left"/>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1"/>
          <w:highlight w:val="none"/>
          <w:lang w:val="en-US" w:eastAsia="zh-CN"/>
        </w:rPr>
        <w:t xml:space="preserve">23.6</w:t>
      </w:r>
      <w:r>
        <w:rPr>
          <w:rFonts w:hint="eastAsia" w:ascii="宋体" w:hAnsi="宋体" w:eastAsia="宋体" w:cs="宋体"/>
          <w:i w:val="0"/>
          <w:iCs w:val="0"/>
          <w:color w:val="000000"/>
          <w:sz w:val="24"/>
          <w:szCs w:val="21"/>
          <w:highlight w:val="none"/>
        </w:rPr>
        <w:t xml:space="preserve">.2</w:t>
      </w:r>
      <w:r>
        <w:rPr>
          <w:rFonts w:hint="eastAsia" w:ascii="宋体" w:hAnsi="宋体" w:eastAsia="宋体" w:cs="宋体"/>
          <w:i w:val="0"/>
          <w:iCs w:val="0"/>
          <w:color w:val="000000"/>
          <w:sz w:val="24"/>
          <w:szCs w:val="24"/>
          <w:highlight w:val="none"/>
        </w:rPr>
        <w:t xml:space="preserve">在评标过程中，投标人不得以任何行为影响评标过程，否则其投标文件将被作为无效投标文件。</w:t>
      </w:r>
      <w:r>
        <w:rPr>
          <w:rFonts w:hint="eastAsia" w:ascii="宋体" w:hAnsi="宋体" w:eastAsia="宋体" w:cs="宋体"/>
          <w:i w:val="0"/>
          <w:iCs w:val="0"/>
          <w:color w:val="000000"/>
          <w:sz w:val="24"/>
          <w:szCs w:val="24"/>
          <w:highlight w:val="none"/>
        </w:rPr>
      </w:r>
      <w:r/>
    </w:p>
    <w:p>
      <w:pPr>
        <w:pStyle w:val="864"/>
        <w:ind w:left="0" w:firstLine="480"/>
        <w:jc w:val="left"/>
        <w:pageBreakBefore w:val="0"/>
        <w:spacing w:line="360" w:lineRule="auto"/>
        <w:widowControl w:val="off"/>
        <w:rPr>
          <w:rFonts w:hint="eastAsia" w:ascii="宋体" w:hAnsi="宋体" w:eastAsia="宋体" w:cs="宋体"/>
          <w:i w:val="0"/>
          <w:iCs w:val="0"/>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23.6</w:t>
      </w:r>
      <w:r>
        <w:rPr>
          <w:rFonts w:hint="eastAsia" w:ascii="宋体" w:hAnsi="宋体" w:eastAsia="宋体" w:cs="宋体"/>
          <w:i w:val="0"/>
          <w:iCs w:val="0"/>
          <w:color w:val="000000"/>
          <w:sz w:val="24"/>
          <w:szCs w:val="24"/>
          <w:highlight w:val="none"/>
        </w:rPr>
        <w:t xml:space="preserve">.3 </w:t>
      </w:r>
      <w:r>
        <w:rPr>
          <w:rFonts w:hint="eastAsia" w:ascii="宋体" w:hAnsi="宋体" w:eastAsia="宋体" w:cs="宋体"/>
          <w:i w:val="0"/>
          <w:iCs w:val="0"/>
          <w:color w:val="000000"/>
          <w:sz w:val="24"/>
          <w:szCs w:val="24"/>
          <w:highlight w:val="none"/>
          <w:lang w:eastAsia="zh-CN"/>
        </w:rPr>
        <w:t xml:space="preserve">采购代理机构</w:t>
      </w:r>
      <w:r>
        <w:rPr>
          <w:rFonts w:hint="eastAsia" w:ascii="宋体" w:hAnsi="宋体" w:eastAsia="宋体" w:cs="宋体"/>
          <w:i w:val="0"/>
          <w:iCs w:val="0"/>
          <w:color w:val="000000"/>
          <w:sz w:val="24"/>
          <w:szCs w:val="24"/>
          <w:highlight w:val="none"/>
        </w:rPr>
        <w:t xml:space="preserve">和评标委员会不向未中标的投标人解释未中标原因，也不公布评标过程中的相关细节。</w:t>
      </w:r>
      <w:r>
        <w:rPr>
          <w:rFonts w:hint="eastAsia" w:ascii="宋体" w:hAnsi="宋体" w:eastAsia="宋体" w:cs="宋体"/>
          <w:i w:val="0"/>
          <w:iCs w:val="0"/>
          <w:color w:val="000000"/>
          <w:sz w:val="24"/>
          <w:szCs w:val="24"/>
          <w:highlight w:val="none"/>
        </w:rPr>
      </w:r>
      <w:r/>
    </w:p>
    <w:p>
      <w:pPr>
        <w:pStyle w:val="864"/>
        <w:ind w:left="0" w:firstLine="480"/>
        <w:jc w:val="left"/>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i w:val="0"/>
          <w:iCs w:val="0"/>
          <w:color w:val="000000"/>
          <w:sz w:val="24"/>
          <w:szCs w:val="24"/>
          <w:highlight w:val="none"/>
          <w:lang w:val="en-US" w:eastAsia="zh-CN"/>
        </w:rPr>
        <w:t xml:space="preserve">23.6</w:t>
      </w:r>
      <w:r>
        <w:rPr>
          <w:rFonts w:hint="eastAsia" w:ascii="宋体" w:hAnsi="宋体" w:eastAsia="宋体" w:cs="宋体"/>
          <w:i w:val="0"/>
          <w:iCs w:val="0"/>
          <w:color w:val="000000"/>
          <w:sz w:val="24"/>
          <w:szCs w:val="24"/>
          <w:highlight w:val="none"/>
        </w:rPr>
        <w:t xml:space="preserve">.4 采用综合评分法的项目，未中标的投标人可于中标结果公告期限届满之日起通过苏采云系统查看自己的评审得分及排序情况。</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 投标文件报价出现前后不一致的，按照下列规定修正：</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（1）投标文件中开标一览表（报价表）内容与投标文件中相应内容不一致的，以开标一览表（报价表）为准；</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同时出现两种以上不一致的，按照前款规定的顺序修正。修正后的报价按照政府采购有关规定经投标人确认后产生约束力，投标人不确认的，其投标无效。</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25.投标人有下列情况之一的，投标无效：</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（1）未按照招标文件的规定提交投标保证金的；</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（2）投标文件未按招标文件要求编制、签署、盖章的；</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（3）不具备招标文件中规定的资格要求的；</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（4）报价超过招标文件中规定的预算金额或者最高限价的；</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（5）投标文件含有采购人不能接受的附加条件的；</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（6）未按招标文件要求提供电子投标文件或者电子投标文件未能解密（指投标人自身原因）且按照招标文件明确的投标文件解密失败后补救方案（仅现场开标适用）补救不成功的；</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（7）投标人提交的电子投标文件、投标文件备份U盘（仅现场开标适用）均因其自身原因出现问题导致无法电子评标的；</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（8）法律、法规和招标文件规定的其他无效情形。</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26.有下列情形之一的，视为投标人串通投标，其投标无效：</w:t>
      </w:r>
      <w:r>
        <w:rPr>
          <w:rFonts w:hint="eastAsia" w:ascii="宋体" w:hAnsi="宋体" w:eastAsia="宋体" w:cs="宋体"/>
          <w:b/>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（1）不同投标人的投标文件由同一单位或者个人编制；</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（2）不同投标人委托同一单位或者个人办理投标事宜；</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（3）不同投标人的投标文件载明的项目管理成员或者联系人员为同一人；</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（4）不同投标人的投标文件异常一致或者投标报价呈规律性差异；</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（5）不同投标人的投标文件相互混装；</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（6）不同投标人的投标保证金从同一单位或者个人的账户转出。</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27.在招标采购中，出现下列情形之一的，应予废标</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（1）符合专业条件的供应商或者对招标文件作实质响应的供应商不足3家的；</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（2）出现影响采购公正的违法、违规行为的；</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（3）投标人的报价均超过了采购预算（最高限价），采购人不能支付的；</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（4）因重大变故，采购任务取消的。</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28.评标原则、评标办法</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28.1评标原则</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评标委员会应当公平、公正、客观，不带任何倾向性和启发性；不得向外界透露任何与评标有关的内容；任何单位和个人不得干扰、影响评标的正常进行；评标委员会及有关工作人员不得私下与供应商接触。</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 评标办法</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详见第七章“评标办法”。</w:t>
      </w:r>
      <w:r>
        <w:rPr>
          <w:rFonts w:hint="eastAsia" w:ascii="宋体" w:hAnsi="宋体" w:eastAsia="宋体" w:cs="宋体"/>
          <w:color w:val="000000"/>
          <w:sz w:val="24"/>
          <w:szCs w:val="24"/>
          <w:highlight w:val="none"/>
        </w:rPr>
      </w:r>
      <w:r/>
    </w:p>
    <w:p>
      <w:pPr>
        <w:pStyle w:val="864"/>
        <w:keepNext/>
        <w:spacing w:line="360" w:lineRule="auto"/>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六、中标结果</w:t>
      </w:r>
      <w:r>
        <w:rPr>
          <w:rFonts w:hint="eastAsia" w:ascii="宋体" w:hAnsi="宋体" w:eastAsia="宋体" w:cs="宋体"/>
          <w:b/>
          <w:color w:val="000000"/>
          <w:sz w:val="28"/>
          <w:szCs w:val="20"/>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 中标人的确定</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 评标委员会按照评审得分由高到低顺序推荐3名中标候选人。</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 根据采购人的授权，由评标委员会直接确定排名第一的中标候选人为中标人。</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 中标通知书</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 中标人确定后，中标结果由采购代理机构公告，中标公告期限为1个工作日。</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30.2 在公告中标结果的同时，由采购代理机构向中标人发出中标通知书，中标供应商在领取中标通知书时，需提供五份与电子投标文件一致的纸质打印投标文件；对未通过资格审查的投标人，应当告知其未通过的原因；采用综合评分法评审的，还应当告知未中标人本人的评审得分与排序。</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 采购代理机构无义务向未中标投标人解释落标原因和退回投标文件。</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签订合同</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 中标人收到中标通知书后，应当按招标文件、投标文件及有关澄清承诺书的要求与采购人在三十日内签订合同，并送交采购代理机构见证，否则，财政部门将延期支付合同款，直至停止采购资金计划执行。采购人在采购合同签订之日起七个工作日内送一份至政府采购监督管理部门备案。</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31.2 中标人因不可抗力或者自身原因不能履行政府采购合同的，按政府采购有关法律法规执行。</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履约验收</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 采购人组织对供应商履约的验收。对于采购人和使用人分离的采购项目,应当邀请实际使用人参与验收。采购人可以邀请参加本项目的其他供应商或第三方专业机构及专家参与验收，相关验收意见作为验收书的参考资料。政府向社会公众提供的公共服务项目，验收时应当邀请服务对象参与并出具意见，验收结果应当向社会公告。</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32.2 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32.3 验收合格的项目，采购人将根据采购合同的约定及时向供应商支付采购资金、退还履约保证金。验收不合格的项目，供应商须承担由此发生的一切损失和费用，并接受相应的处理。采购合同的履行、违约责任和解决争议的方式等适用《中华人民共和国民法典》。供应商在履约过程中有政府采购法律法规规定的违法违规情形的，采购人应当及时报告同级财政部门。</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32.2 中标人可自愿使用履约保函（保险）代替交纳履约保证金，详情请见《关于在全省政府采购领域推行电子履约保函（保险）的通知》（苏财购〔2023〕150号）规定。</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 政府采购履约资金扶持政策</w:t>
      </w:r>
      <w:r>
        <w:rPr>
          <w:rFonts w:hint="eastAsia" w:ascii="宋体" w:hAnsi="宋体" w:eastAsia="宋体" w:cs="宋体"/>
          <w:color w:val="000000"/>
          <w:sz w:val="24"/>
          <w:szCs w:val="24"/>
          <w:highlight w:val="none"/>
        </w:rPr>
      </w:r>
      <w:r/>
    </w:p>
    <w:p>
      <w:pPr>
        <w:pStyle w:val="86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33.1 中标人可凭政府采购合同办理融资贷款，详情请见江苏政府采购网“政采贷”专栏。 </w:t>
      </w:r>
      <w:r>
        <w:rPr>
          <w:rFonts w:hint="eastAsia" w:ascii="宋体" w:hAnsi="宋体" w:eastAsia="宋体" w:cs="宋体"/>
          <w:color w:val="000000"/>
          <w:sz w:val="24"/>
          <w:szCs w:val="24"/>
          <w:highlight w:val="none"/>
        </w:rPr>
      </w:r>
      <w:r/>
    </w:p>
    <w:p>
      <w:pPr>
        <w:pStyle w:val="864"/>
        <w:keepNext/>
        <w:spacing w:line="360" w:lineRule="auto"/>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七、其他事项</w:t>
      </w:r>
      <w:r>
        <w:rPr>
          <w:rFonts w:hint="eastAsia" w:ascii="宋体" w:hAnsi="宋体" w:eastAsia="宋体" w:cs="宋体"/>
          <w:b/>
          <w:color w:val="000000"/>
          <w:sz w:val="28"/>
          <w:szCs w:val="20"/>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 采购代理服务费</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34.1本项目的招标代理服务费按</w:t>
      </w:r>
      <w:r>
        <w:rPr>
          <w:rFonts w:hint="eastAsia" w:ascii="宋体" w:hAnsi="宋体" w:eastAsia="宋体" w:cs="宋体"/>
          <w:color w:val="000000"/>
          <w:sz w:val="24"/>
          <w:szCs w:val="24"/>
          <w:highlight w:val="none"/>
          <w:lang w:val="en-US" w:eastAsia="zh-CN"/>
        </w:rPr>
        <w:t xml:space="preserve">计价招办【2002】1980</w:t>
      </w:r>
      <w:r>
        <w:rPr>
          <w:rFonts w:hint="eastAsia" w:ascii="宋体" w:hAnsi="宋体" w:eastAsia="宋体" w:cs="宋体"/>
          <w:color w:val="000000"/>
          <w:sz w:val="24"/>
          <w:szCs w:val="24"/>
          <w:highlight w:val="none"/>
        </w:rPr>
        <w:t xml:space="preserve">号文规定的</w:t>
      </w:r>
      <w:r>
        <w:rPr>
          <w:rFonts w:hint="eastAsia" w:ascii="宋体" w:hAnsi="宋体" w:eastAsia="宋体" w:cs="宋体"/>
          <w:color w:val="000000"/>
          <w:sz w:val="24"/>
          <w:szCs w:val="24"/>
          <w:highlight w:val="none"/>
          <w:lang w:val="en-US" w:eastAsia="zh-CN"/>
        </w:rPr>
        <w:t xml:space="preserve">35</w:t>
      </w:r>
      <w:r>
        <w:rPr>
          <w:rFonts w:hint="eastAsia" w:ascii="宋体" w:hAnsi="宋体" w:eastAsia="宋体" w:cs="宋体"/>
          <w:color w:val="000000"/>
          <w:sz w:val="24"/>
          <w:szCs w:val="24"/>
          <w:highlight w:val="none"/>
        </w:rPr>
        <w:t xml:space="preserve">%收取费用，由中标人在领取中标通知书时一次性支付；以上投标单位须将此部分费用综合考虑在投标报价中，不得单列。评审费按实际发生计取由招标人支付。</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 解释权</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35.1 本招标文件根据《中华人民共和国政府采购法》《中华人民共和国政府采购法实施条例》《政府采购货物和服务招标投标管理办法》及相关法律法规编制，解释权归采购代理机构。</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 有关事宜</w:t>
      </w:r>
      <w:r>
        <w:rPr>
          <w:rFonts w:hint="eastAsia" w:ascii="宋体" w:hAnsi="宋体" w:eastAsia="宋体" w:cs="宋体"/>
          <w:color w:val="000000"/>
          <w:sz w:val="24"/>
          <w:szCs w:val="24"/>
          <w:highlight w:val="none"/>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36.1 所有与本招标文件有关的函电和通讯地址见第一章“投标邀请”。</w:t>
      </w:r>
      <w:r>
        <w:rPr>
          <w:rFonts w:hint="eastAsia" w:ascii="宋体" w:hAnsi="宋体" w:eastAsia="宋体" w:cs="宋体"/>
          <w:color w:val="000000"/>
          <w:sz w:val="24"/>
          <w:szCs w:val="24"/>
          <w:highlight w:val="none"/>
        </w:rPr>
      </w:r>
      <w:r/>
    </w:p>
    <w:p>
      <w:pPr>
        <w:pStyle w:val="864"/>
        <w:keepNext/>
        <w:spacing w:line="360" w:lineRule="auto"/>
        <w:tabs>
          <w:tab w:val="left" w:pos="1021" w:leader="none"/>
        </w:tabs>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八、政策功能</w:t>
      </w:r>
      <w:r>
        <w:rPr>
          <w:rFonts w:hint="eastAsia" w:ascii="宋体" w:hAnsi="宋体" w:eastAsia="宋体" w:cs="宋体"/>
          <w:b/>
          <w:color w:val="000000"/>
          <w:sz w:val="28"/>
          <w:szCs w:val="20"/>
          <w:highlight w:val="none"/>
        </w:rPr>
      </w:r>
      <w:r/>
    </w:p>
    <w:p>
      <w:pPr>
        <w:pStyle w:val="864"/>
        <w:ind w:firstLine="480"/>
        <w:jc w:val="left"/>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37.本项目执行财政部、工业和信息化部关于印发《政府采购促进中小企业发展管理办法》的通知（财库[2020]46号），本项目专门面向中小企业采购。</w:t>
      </w:r>
      <w:r>
        <w:rPr>
          <w:rFonts w:hint="eastAsia" w:ascii="宋体" w:hAnsi="宋体" w:eastAsia="宋体" w:cs="宋体"/>
          <w:color w:val="000000"/>
          <w:sz w:val="24"/>
          <w:highlight w:val="none"/>
        </w:rPr>
      </w:r>
      <w:r/>
    </w:p>
    <w:p>
      <w:pPr>
        <w:pStyle w:val="864"/>
        <w:ind w:firstLine="480"/>
        <w:jc w:val="left"/>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38.</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根据财政部、工业和信息化部关于印发《政府采购促进中小企业发展管理办 法》的通知（财库〔2020〕46 号，以下简称《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hint="eastAsia" w:ascii="宋体" w:hAnsi="宋体" w:eastAsia="宋体" w:cs="宋体"/>
          <w:color w:val="000000"/>
          <w:sz w:val="24"/>
          <w:highlight w:val="none"/>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rPr>
          <w:rFonts w:hint="eastAsia" w:ascii="宋体" w:hAnsi="宋体" w:eastAsia="宋体" w:cs="宋体"/>
          <w:color w:val="000000"/>
          <w:sz w:val="24"/>
          <w:highlight w:val="none"/>
        </w:rPr>
      </w:r>
      <w:r/>
    </w:p>
    <w:p>
      <w:pPr>
        <w:pStyle w:val="864"/>
        <w:ind w:firstLine="480"/>
        <w:jc w:val="left"/>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执行财政部、工业和信息化部关于印发《政府采购促进中小企业发展管理办法》的通知（财库〔2020〕46号）、《关于印发中小企业划型标准规定的通知》（工信部联企业〔2011〕300号）、《财政部司法部关于政府采购支持监狱企业发展有关问题的通知》（财库〔2014〕68号）、《关于促进残疾人就业政府采购政策的通知》（财库〔2017〕141号）的规定。</w:t>
      </w:r>
      <w:r>
        <w:rPr>
          <w:rFonts w:hint="eastAsia" w:ascii="宋体" w:hAnsi="宋体" w:eastAsia="宋体" w:cs="宋体"/>
          <w:color w:val="000000"/>
          <w:sz w:val="24"/>
          <w:highlight w:val="none"/>
        </w:rPr>
      </w:r>
      <w:r/>
    </w:p>
    <w:p>
      <w:pPr>
        <w:pStyle w:val="864"/>
        <w:ind w:firstLine="480"/>
        <w:jc w:val="left"/>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（2）参加本项目政府采购活动的供应商应当提供的材料：</w:t>
      </w:r>
      <w:r>
        <w:rPr>
          <w:rFonts w:hint="eastAsia" w:ascii="宋体" w:hAnsi="宋体" w:eastAsia="宋体" w:cs="宋体"/>
          <w:color w:val="000000"/>
          <w:sz w:val="24"/>
          <w:highlight w:val="none"/>
        </w:rPr>
      </w:r>
      <w:r/>
    </w:p>
    <w:p>
      <w:pPr>
        <w:pStyle w:val="864"/>
        <w:ind w:firstLine="480"/>
        <w:jc w:val="left"/>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供应商提供的货物全部由小微企业制造的，提供《中小微企业声明函》（详见“投标文件格式”）。</w:t>
      </w:r>
      <w:r>
        <w:rPr>
          <w:rFonts w:hint="eastAsia" w:ascii="宋体" w:hAnsi="宋体" w:eastAsia="宋体" w:cs="宋体"/>
          <w:color w:val="000000"/>
          <w:sz w:val="24"/>
          <w:highlight w:val="none"/>
        </w:rPr>
      </w:r>
      <w:r/>
    </w:p>
    <w:p>
      <w:pPr>
        <w:pStyle w:val="864"/>
        <w:ind w:firstLine="480"/>
        <w:jc w:val="left"/>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为残疾人福利性单位且提供的货物全部由残疾人福利性单位制造的，符合财库〔2017〕141号文件规定条件的残疾人福利性单位视同小型、微型企业，提供《残疾人福利性单位声明函》（详见“投标文件格式”）。</w:t>
      </w:r>
      <w:r>
        <w:rPr>
          <w:rFonts w:hint="eastAsia" w:ascii="宋体" w:hAnsi="宋体" w:eastAsia="宋体" w:cs="宋体"/>
          <w:color w:val="000000"/>
          <w:sz w:val="24"/>
          <w:highlight w:val="none"/>
        </w:rPr>
      </w:r>
      <w:r/>
    </w:p>
    <w:p>
      <w:pPr>
        <w:pStyle w:val="864"/>
        <w:ind w:firstLine="480"/>
        <w:jc w:val="left"/>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供应商为监狱企业或提供的货物由监狱企业制造的，提供省级以上监狱管理局、戒毒管理局（含新疆生产建设兵团）出具的属于监狱企业的证明文件。</w:t>
      </w:r>
      <w:r>
        <w:rPr>
          <w:rFonts w:hint="eastAsia" w:ascii="宋体" w:hAnsi="宋体" w:eastAsia="宋体" w:cs="宋体"/>
          <w:color w:val="000000"/>
          <w:sz w:val="24"/>
          <w:highlight w:val="none"/>
        </w:rPr>
      </w:r>
      <w:r/>
    </w:p>
    <w:p>
      <w:pPr>
        <w:pStyle w:val="864"/>
        <w:ind w:firstLine="480"/>
        <w:jc w:val="left"/>
        <w:spacing w:line="360" w:lineRule="auto"/>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根据《财</w:t>
      </w:r>
      <w:r>
        <w:rPr>
          <w:rFonts w:hint="eastAsia" w:ascii="宋体" w:hAnsi="宋体" w:eastAsia="宋体" w:cs="宋体"/>
          <w:color w:val="000000"/>
          <w:sz w:val="24"/>
          <w:highlight w:val="none"/>
        </w:rPr>
        <w:t xml:space="preserve">政部司法部关于政府采购支持监狱企业发展有关问题的通知》（财库〔2014〕68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与政府采购活动时，提供由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864"/>
        <w:keepNext/>
        <w:spacing w:line="360" w:lineRule="auto"/>
        <w:tabs>
          <w:tab w:val="left" w:pos="1021" w:leader="none"/>
        </w:tabs>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rPr>
        <w:t xml:space="preserve">九、支持绿色发展</w:t>
      </w:r>
      <w:r>
        <w:rPr>
          <w:rFonts w:hint="eastAsia" w:ascii="宋体" w:hAnsi="宋体" w:eastAsia="宋体" w:cs="宋体"/>
          <w:b/>
          <w:color w:val="000000"/>
          <w:sz w:val="28"/>
          <w:szCs w:val="20"/>
          <w:highlight w:val="none"/>
        </w:rPr>
      </w:r>
      <w:r/>
    </w:p>
    <w:p>
      <w:pPr>
        <w:pStyle w:val="864"/>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39.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rFonts w:hint="eastAsia" w:ascii="宋体" w:hAnsi="宋体" w:eastAsia="宋体" w:cs="宋体"/>
          <w:color w:val="000000"/>
          <w:sz w:val="24"/>
          <w:szCs w:val="24"/>
          <w:highlight w:val="none"/>
        </w:rPr>
      </w:r>
      <w:r/>
    </w:p>
    <w:p>
      <w:pPr>
        <w:pStyle w:val="864"/>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40.本项目执行《关于印发环境标志产品政府采购品目清单的通知》 (财库 (2019) 18号)、《关于印发节能产品政府采购品目清单的通知》 (财库 (2019) 19 号) 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eastAsia="宋体" w:cs="宋体"/>
          <w:color w:val="000000"/>
          <w:sz w:val="24"/>
          <w:szCs w:val="24"/>
          <w:highlight w:val="none"/>
          <w:lang w:val="en-US" w:eastAsia="zh-CN" w:bidi="ar-SA"/>
        </w:rPr>
      </w:r>
      <w:r/>
    </w:p>
    <w:p>
      <w:pPr>
        <w:pStyle w:val="86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为推广使用低挥发性有机化合物产品，根据《关于加强政府绿色采购有关事项的通知》要求，在政府采购项目中涉及涂料、胶黏剂、油墨、清洗剂等挥发性有机物产品的，属于强制性标准的，供应商应执行国家和江苏省VOCs含量限制标准。</w:t>
      </w:r>
      <w:r>
        <w:rPr>
          <w:rFonts w:hint="eastAsia" w:ascii="宋体" w:hAnsi="宋体" w:eastAsia="宋体" w:cs="宋体"/>
          <w:color w:val="000000"/>
          <w:sz w:val="24"/>
          <w:szCs w:val="24"/>
          <w:highlight w:val="none"/>
        </w:rPr>
      </w:r>
      <w:r/>
    </w:p>
    <w:p>
      <w:pPr>
        <w:pStyle w:val="864"/>
        <w:keepNext/>
        <w:spacing w:line="360" w:lineRule="auto"/>
        <w:tabs>
          <w:tab w:val="left" w:pos="1021" w:leader="none"/>
        </w:tabs>
        <w:rPr>
          <w:rFonts w:hint="eastAsia" w:ascii="宋体" w:hAnsi="宋体" w:eastAsia="宋体" w:cs="宋体"/>
          <w:b/>
          <w:color w:val="000000"/>
          <w:sz w:val="28"/>
          <w:szCs w:val="20"/>
          <w:highlight w:val="none"/>
        </w:rPr>
        <w:outlineLvl w:val="1"/>
      </w:pPr>
      <w:r>
        <w:rPr>
          <w:rFonts w:hint="eastAsia" w:ascii="宋体" w:hAnsi="宋体" w:eastAsia="宋体" w:cs="宋体"/>
          <w:b/>
          <w:color w:val="000000"/>
          <w:sz w:val="28"/>
          <w:szCs w:val="20"/>
          <w:highlight w:val="none"/>
          <w:lang w:val="en-US" w:eastAsia="zh-CN"/>
        </w:rPr>
        <w:t xml:space="preserve">十、</w:t>
      </w:r>
      <w:r>
        <w:rPr>
          <w:rFonts w:hint="eastAsia" w:ascii="宋体" w:hAnsi="宋体" w:eastAsia="宋体" w:cs="宋体"/>
          <w:b/>
          <w:color w:val="000000"/>
          <w:sz w:val="28"/>
          <w:szCs w:val="20"/>
          <w:highlight w:val="none"/>
        </w:rPr>
        <w:t xml:space="preserve">政府采购需求标准</w:t>
      </w:r>
      <w:r>
        <w:rPr>
          <w:rFonts w:hint="eastAsia" w:ascii="宋体" w:hAnsi="宋体" w:eastAsia="宋体" w:cs="宋体"/>
          <w:b/>
          <w:color w:val="000000"/>
          <w:sz w:val="28"/>
          <w:szCs w:val="20"/>
          <w:highlight w:val="none"/>
        </w:rPr>
      </w:r>
      <w:r/>
    </w:p>
    <w:p>
      <w:pPr>
        <w:pStyle w:val="864"/>
        <w:ind w:firstLine="480"/>
        <w:spacing w:line="360" w:lineRule="auto"/>
        <w:rPr>
          <w:rFonts w:hint="eastAsia" w:ascii="Times New Roman" w:hAnsi="Times New Roman" w:eastAsia="宋体" w:cs="Times New Roman"/>
          <w:color w:val="000000"/>
          <w:sz w:val="24"/>
          <w:szCs w:val="24"/>
          <w:highlight w:val="none"/>
        </w:rPr>
      </w:pPr>
      <w:r/>
      <w:bookmarkStart w:id="9" w:name="_Toc17527"/>
      <w:r>
        <w:rPr>
          <w:rFonts w:hint="eastAsia" w:ascii="宋体" w:hAnsi="宋体" w:eastAsia="宋体" w:cs="宋体"/>
          <w:color w:val="000000"/>
          <w:sz w:val="24"/>
          <w:szCs w:val="24"/>
          <w:highlight w:val="none"/>
          <w:lang w:val="en-US" w:eastAsia="zh-CN"/>
        </w:rPr>
        <w:t xml:space="preserve">42.</w:t>
      </w:r>
      <w:r>
        <w:rPr>
          <w:rFonts w:hint="eastAsia" w:ascii="宋体" w:hAnsi="宋体" w:eastAsia="宋体" w:cs="宋体"/>
          <w:color w:val="000000"/>
          <w:sz w:val="24"/>
          <w:szCs w:val="24"/>
          <w:highlight w:val="none"/>
        </w:rPr>
        <w:t xml:space="preserve">本项目执行《绿色数据中心政府采购需求</w:t>
      </w:r>
      <w:r>
        <w:rPr>
          <w:rFonts w:hint="eastAsia" w:ascii="宋体" w:hAnsi="宋体" w:eastAsia="宋体" w:cs="宋体"/>
          <w:color w:val="000000"/>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bookmarkEnd w:id="9"/>
      <w:r>
        <w:rPr>
          <w:rFonts w:hint="eastAsia" w:ascii="Times New Roman" w:hAnsi="Times New Roman" w:eastAsia="宋体" w:cs="Times New Roman"/>
          <w:color w:val="000000"/>
          <w:sz w:val="24"/>
          <w:szCs w:val="24"/>
          <w:highlight w:val="none"/>
        </w:rPr>
      </w:r>
      <w:r/>
    </w:p>
    <w:p>
      <w:pPr>
        <w:ind w:left="0" w:right="0" w:firstLine="0"/>
        <w:jc w:val="both"/>
        <w:spacing w:before="0" w:after="0" w:line="85" w:lineRule="atLeast"/>
        <w:tabs>
          <w:tab w:val="left" w:pos="1021"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十一、采购本国产品的支持政策</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43.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44.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45. 供应商需按照招标文件的要求提供《关于符合本国产品标准的声明函》（以下简称《声明函》），如不提供将不享受本国产品价格评审优惠。</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64"/>
        <w:jc w:val="center"/>
        <w:keepLines/>
        <w:keepNext/>
        <w:spacing w:line="360" w:lineRule="auto"/>
        <w:rPr>
          <w:rFonts w:ascii="Times New Roman" w:hAnsi="Times New Roman" w:eastAsia="黑体" w:cs="Times New Roman"/>
          <w:b/>
          <w:color w:val="000000"/>
          <w:sz w:val="36"/>
          <w:szCs w:val="20"/>
          <w:highlight w:val="none"/>
        </w:rPr>
        <w:outlineLvl w:val="0"/>
      </w:pPr>
      <w:r>
        <w:rPr>
          <w:rFonts w:ascii="SimSun" w:hAnsi="SimSun" w:eastAsia="SimSun" w:cs="SimSun"/>
          <w:color w:val="000000"/>
          <w:sz w:val="24"/>
          <w:highlight w:val="white"/>
        </w:rPr>
        <w:t xml:space="preserve">48. 政府采购中的本国产品标准及其他未尽事宜详见《国务院办公厅关于在政府采购中实施本国产品标准及相关政策的通知》（国办发〔2025〕34号）</w:t>
      </w:r>
      <w:r>
        <w:rPr>
          <w:rFonts w:ascii="宋体" w:hAnsi="Times New Roman" w:eastAsia="黑体" w:cs="Times New Roman"/>
          <w:b/>
          <w:color w:val="000000"/>
          <w:sz w:val="36"/>
          <w:szCs w:val="20"/>
          <w:highlight w:val="none"/>
        </w:rPr>
        <w:br w:type="page" w:clear="all"/>
      </w:r>
      <w:bookmarkStart w:id="10" w:name="_Toc139967211"/>
      <w:r/>
      <w:bookmarkStart w:id="11" w:name="_Toc139966427"/>
      <w:r/>
      <w:bookmarkStart w:id="12" w:name="_Toc14026"/>
      <w:r/>
      <w:bookmarkStart w:id="13" w:name="_Toc513622228"/>
      <w:r>
        <w:rPr>
          <w:rFonts w:hint="eastAsia" w:ascii="Times New Roman" w:hAnsi="宋体" w:eastAsia="黑体" w:cs="Times New Roman"/>
          <w:color w:val="000000"/>
          <w:sz w:val="36"/>
          <w:szCs w:val="20"/>
          <w:highlight w:val="none"/>
        </w:rPr>
        <w:t xml:space="preserve">第三章  政府采购合同格式</w:t>
      </w:r>
      <w:bookmarkEnd w:id="10"/>
      <w:r/>
      <w:bookmarkEnd w:id="11"/>
      <w:r/>
      <w:bookmarkEnd w:id="12"/>
      <w:r/>
      <w:bookmarkEnd w:id="13"/>
      <w:r>
        <w:rPr>
          <w:rFonts w:ascii="Times New Roman" w:hAnsi="Times New Roman" w:eastAsia="黑体" w:cs="Times New Roman"/>
          <w:b/>
          <w:color w:val="000000"/>
          <w:sz w:val="36"/>
          <w:szCs w:val="20"/>
          <w:highlight w:val="none"/>
        </w:rPr>
      </w:r>
      <w:r/>
    </w:p>
    <w:p>
      <w:pPr>
        <w:pStyle w:val="864"/>
        <w:ind w:firstLine="880"/>
        <w:spacing w:line="360" w:lineRule="auto"/>
        <w:rPr>
          <w:rFonts w:ascii="宋体" w:hAnsi="宋体" w:eastAsia="宋体" w:cs="Times New Roman"/>
          <w:color w:val="000000"/>
          <w:sz w:val="44"/>
          <w:szCs w:val="24"/>
          <w:highlight w:val="none"/>
        </w:rPr>
      </w:pPr>
      <w:r>
        <w:rPr>
          <w:rFonts w:ascii="宋体" w:hAnsi="宋体" w:eastAsia="宋体" w:cs="Times New Roman"/>
          <w:color w:val="000000"/>
          <w:sz w:val="44"/>
          <w:szCs w:val="24"/>
          <w:highlight w:val="none"/>
        </w:rPr>
      </w:r>
      <w:r/>
    </w:p>
    <w:p>
      <w:pPr>
        <w:pStyle w:val="864"/>
        <w:spacing w:line="360" w:lineRule="auto"/>
        <w:rPr>
          <w:rFonts w:ascii="宋体" w:hAnsi="宋体" w:eastAsia="宋体" w:cs="Times New Roman"/>
          <w:color w:val="000000"/>
          <w:sz w:val="44"/>
          <w:szCs w:val="24"/>
          <w:highlight w:val="none"/>
        </w:rPr>
      </w:pPr>
      <w:r>
        <w:rPr>
          <w:rFonts w:ascii="宋体" w:hAnsi="宋体" w:eastAsia="宋体" w:cs="Times New Roman"/>
          <w:color w:val="000000"/>
          <w:sz w:val="44"/>
          <w:szCs w:val="24"/>
          <w:highlight w:val="none"/>
        </w:rPr>
      </w:r>
      <w:r/>
    </w:p>
    <w:p>
      <w:pPr>
        <w:pStyle w:val="864"/>
        <w:jc w:val="center"/>
        <w:spacing w:line="360" w:lineRule="auto"/>
        <w:rPr>
          <w:rFonts w:ascii="宋体" w:hAnsi="宋体" w:eastAsia="宋体" w:cs="Times New Roman"/>
          <w:b/>
          <w:bCs/>
          <w:color w:val="000000"/>
          <w:sz w:val="52"/>
          <w:szCs w:val="24"/>
          <w:highlight w:val="none"/>
        </w:rPr>
      </w:pPr>
      <w:r>
        <w:rPr>
          <w:rFonts w:hint="eastAsia" w:ascii="宋体" w:hAnsi="宋体" w:eastAsia="宋体" w:cs="Times New Roman"/>
          <w:b/>
          <w:bCs/>
          <w:color w:val="000000"/>
          <w:sz w:val="52"/>
          <w:szCs w:val="24"/>
          <w:highlight w:val="none"/>
        </w:rPr>
        <w:t xml:space="preserve">连 云 港 市 政 府 采 购</w:t>
      </w:r>
      <w:r>
        <w:rPr>
          <w:rFonts w:ascii="宋体" w:hAnsi="宋体" w:eastAsia="宋体" w:cs="Times New Roman"/>
          <w:b/>
          <w:bCs/>
          <w:color w:val="000000"/>
          <w:sz w:val="52"/>
          <w:szCs w:val="24"/>
          <w:highlight w:val="none"/>
        </w:rPr>
      </w:r>
      <w:r/>
    </w:p>
    <w:p>
      <w:pPr>
        <w:pStyle w:val="864"/>
        <w:ind w:firstLine="420"/>
        <w:spacing w:line="360" w:lineRule="auto"/>
        <w:rPr>
          <w:rFonts w:ascii="宋体" w:hAnsi="宋体" w:eastAsia="宋体" w:cs="Times New Roman"/>
          <w:color w:val="000000"/>
          <w:szCs w:val="24"/>
          <w:highlight w:val="none"/>
        </w:rPr>
      </w:pPr>
      <w:r>
        <w:rPr>
          <w:rFonts w:ascii="宋体" w:hAnsi="宋体" w:eastAsia="宋体" w:cs="Times New Roman"/>
          <w:color w:val="000000"/>
          <w:szCs w:val="24"/>
          <w:highlight w:val="none"/>
        </w:rPr>
      </w:r>
      <w:r/>
    </w:p>
    <w:p>
      <w:pPr>
        <w:pStyle w:val="864"/>
        <w:ind w:firstLine="883"/>
        <w:jc w:val="center"/>
        <w:spacing w:line="360" w:lineRule="auto"/>
        <w:rPr>
          <w:rFonts w:ascii="宋体" w:hAnsi="宋体" w:eastAsia="宋体" w:cs="Times New Roman"/>
          <w:b/>
          <w:bCs/>
          <w:color w:val="000000"/>
          <w:sz w:val="44"/>
          <w:szCs w:val="24"/>
          <w:highlight w:val="none"/>
        </w:rPr>
      </w:pPr>
      <w:r>
        <w:rPr>
          <w:rFonts w:hint="eastAsia" w:ascii="宋体" w:hAnsi="宋体" w:eastAsia="宋体" w:cs="Times New Roman"/>
          <w:b/>
          <w:bCs/>
          <w:color w:val="000000"/>
          <w:sz w:val="44"/>
          <w:szCs w:val="24"/>
          <w:highlight w:val="none"/>
          <w:u w:val="single"/>
        </w:rPr>
        <w:t xml:space="preserve">                    </w:t>
      </w:r>
      <w:r>
        <w:rPr>
          <w:rFonts w:hint="eastAsia" w:ascii="宋体" w:hAnsi="宋体" w:eastAsia="宋体" w:cs="Times New Roman"/>
          <w:b/>
          <w:bCs/>
          <w:color w:val="000000"/>
          <w:sz w:val="44"/>
          <w:szCs w:val="24"/>
          <w:highlight w:val="none"/>
        </w:rPr>
        <w:t xml:space="preserve">合同</w:t>
      </w:r>
      <w:r>
        <w:rPr>
          <w:rFonts w:ascii="宋体" w:hAnsi="宋体" w:eastAsia="宋体" w:cs="Times New Roman"/>
          <w:b/>
          <w:bCs/>
          <w:color w:val="000000"/>
          <w:sz w:val="44"/>
          <w:szCs w:val="24"/>
          <w:highlight w:val="none"/>
        </w:rPr>
      </w:r>
      <w:r/>
    </w:p>
    <w:p>
      <w:pPr>
        <w:pStyle w:val="864"/>
        <w:ind w:firstLine="420"/>
        <w:spacing w:line="360" w:lineRule="auto"/>
        <w:rPr>
          <w:rFonts w:ascii="宋体" w:hAnsi="宋体" w:eastAsia="宋体" w:cs="Times New Roman"/>
          <w:color w:val="000000"/>
          <w:szCs w:val="24"/>
          <w:highlight w:val="none"/>
        </w:rPr>
      </w:pPr>
      <w:r>
        <w:rPr>
          <w:rFonts w:ascii="宋体" w:hAnsi="宋体" w:eastAsia="宋体" w:cs="Times New Roman"/>
          <w:color w:val="000000"/>
          <w:szCs w:val="24"/>
          <w:highlight w:val="none"/>
        </w:rPr>
      </w:r>
      <w:r/>
    </w:p>
    <w:p>
      <w:pPr>
        <w:pStyle w:val="864"/>
        <w:ind w:firstLine="3507"/>
        <w:spacing w:line="360" w:lineRule="auto"/>
        <w:rPr>
          <w:rFonts w:ascii="宋体" w:hAnsi="宋体" w:eastAsia="宋体" w:cs="Times New Roman"/>
          <w:b/>
          <w:bCs/>
          <w:color w:val="000000"/>
          <w:sz w:val="44"/>
          <w:szCs w:val="24"/>
          <w:highlight w:val="none"/>
        </w:rPr>
      </w:pPr>
      <w:r>
        <w:rPr>
          <w:rFonts w:ascii="宋体" w:hAnsi="宋体" w:eastAsia="宋体" w:cs="Times New Roman"/>
          <w:b/>
          <w:bCs/>
          <w:color w:val="000000"/>
          <w:sz w:val="44"/>
          <w:szCs w:val="24"/>
          <w:highlight w:val="none"/>
        </w:rPr>
      </w:r>
      <w:r/>
    </w:p>
    <w:p>
      <w:pPr>
        <w:pStyle w:val="864"/>
        <w:ind w:firstLine="3507"/>
        <w:spacing w:line="360" w:lineRule="auto"/>
        <w:rPr>
          <w:rFonts w:ascii="宋体" w:hAnsi="宋体" w:eastAsia="宋体" w:cs="Times New Roman"/>
          <w:b/>
          <w:bCs/>
          <w:color w:val="000000"/>
          <w:sz w:val="44"/>
          <w:szCs w:val="24"/>
          <w:highlight w:val="none"/>
        </w:rPr>
      </w:pPr>
      <w:r>
        <w:rPr>
          <w:rFonts w:ascii="宋体" w:hAnsi="宋体" w:eastAsia="宋体" w:cs="Times New Roman"/>
          <w:b/>
          <w:bCs/>
          <w:color w:val="000000"/>
          <w:sz w:val="44"/>
          <w:szCs w:val="24"/>
          <w:highlight w:val="none"/>
        </w:rPr>
      </w:r>
      <w:r/>
    </w:p>
    <w:p>
      <w:pPr>
        <w:pStyle w:val="864"/>
        <w:ind w:firstLine="3507"/>
        <w:spacing w:line="360" w:lineRule="auto"/>
        <w:rPr>
          <w:rFonts w:ascii="宋体" w:hAnsi="宋体" w:eastAsia="宋体" w:cs="Times New Roman"/>
          <w:b/>
          <w:bCs/>
          <w:color w:val="000000"/>
          <w:sz w:val="44"/>
          <w:szCs w:val="24"/>
          <w:highlight w:val="none"/>
        </w:rPr>
      </w:pPr>
      <w:r>
        <w:rPr>
          <w:rFonts w:ascii="宋体" w:hAnsi="宋体" w:eastAsia="宋体" w:cs="Times New Roman"/>
          <w:b/>
          <w:bCs/>
          <w:color w:val="000000"/>
          <w:sz w:val="44"/>
          <w:szCs w:val="24"/>
          <w:highlight w:val="none"/>
        </w:rPr>
      </w:r>
      <w:r/>
    </w:p>
    <w:p>
      <w:pPr>
        <w:pStyle w:val="864"/>
        <w:ind w:firstLine="1802"/>
        <w:spacing w:line="360" w:lineRule="auto"/>
        <w:rPr>
          <w:rFonts w:ascii="宋体" w:hAnsi="宋体" w:eastAsia="宋体" w:cs="Times New Roman"/>
          <w:b/>
          <w:bCs/>
          <w:color w:val="000000"/>
          <w:sz w:val="44"/>
          <w:szCs w:val="44"/>
          <w:highlight w:val="none"/>
        </w:rPr>
      </w:pPr>
      <w:r>
        <w:rPr>
          <w:rFonts w:hint="eastAsia" w:ascii="宋体" w:hAnsi="宋体" w:eastAsia="宋体" w:cs="Times New Roman"/>
          <w:b/>
          <w:bCs/>
          <w:color w:val="000000"/>
          <w:sz w:val="44"/>
          <w:szCs w:val="44"/>
          <w:highlight w:val="none"/>
        </w:rPr>
        <w:t xml:space="preserve">合同编号：</w:t>
      </w:r>
      <w:r>
        <w:rPr>
          <w:rFonts w:ascii="宋体" w:hAnsi="宋体" w:eastAsia="宋体" w:cs="Times New Roman"/>
          <w:b/>
          <w:bCs/>
          <w:color w:val="000000"/>
          <w:sz w:val="44"/>
          <w:szCs w:val="44"/>
          <w:highlight w:val="none"/>
        </w:rPr>
      </w:r>
      <w:r/>
    </w:p>
    <w:p>
      <w:pPr>
        <w:pStyle w:val="864"/>
        <w:ind w:firstLine="880"/>
        <w:spacing w:line="360" w:lineRule="auto"/>
        <w:rPr>
          <w:rFonts w:ascii="宋体" w:hAnsi="宋体" w:eastAsia="宋体" w:cs="Times New Roman"/>
          <w:color w:val="000000"/>
          <w:sz w:val="44"/>
          <w:szCs w:val="24"/>
          <w:highlight w:val="none"/>
        </w:rPr>
      </w:pPr>
      <w:r>
        <w:rPr>
          <w:rFonts w:ascii="宋体" w:hAnsi="宋体" w:eastAsia="宋体" w:cs="Times New Roman"/>
          <w:color w:val="000000"/>
          <w:sz w:val="44"/>
          <w:szCs w:val="24"/>
          <w:highlight w:val="none"/>
        </w:rPr>
      </w:r>
      <w:r/>
    </w:p>
    <w:p>
      <w:pPr>
        <w:pStyle w:val="896"/>
        <w:ind w:left="1470" w:right="1470"/>
        <w:rPr>
          <w:rFonts w:ascii="宋体" w:hAnsi="宋体" w:eastAsia="宋体" w:cs="Times New Roman"/>
          <w:color w:val="000000"/>
          <w:sz w:val="44"/>
          <w:szCs w:val="24"/>
          <w:highlight w:val="none"/>
        </w:rPr>
      </w:pPr>
      <w:r>
        <w:rPr>
          <w:rFonts w:ascii="宋体" w:hAnsi="宋体" w:eastAsia="宋体" w:cs="Times New Roman"/>
          <w:color w:val="000000"/>
          <w:sz w:val="44"/>
          <w:szCs w:val="24"/>
          <w:highlight w:val="none"/>
        </w:rPr>
      </w:r>
      <w:r/>
    </w:p>
    <w:p>
      <w:pPr>
        <w:pStyle w:val="864"/>
        <w:rPr>
          <w:color w:val="000000"/>
          <w:highlight w:val="none"/>
        </w:rPr>
      </w:pPr>
      <w:r>
        <w:rPr>
          <w:color w:val="000000"/>
          <w:highlight w:val="none"/>
        </w:rPr>
      </w:r>
      <w:r/>
    </w:p>
    <w:p>
      <w:pPr>
        <w:pStyle w:val="864"/>
        <w:ind w:firstLine="880"/>
        <w:spacing w:line="360" w:lineRule="auto"/>
        <w:rPr>
          <w:rFonts w:ascii="宋体" w:hAnsi="宋体" w:eastAsia="宋体" w:cs="Times New Roman"/>
          <w:color w:val="000000"/>
          <w:sz w:val="44"/>
          <w:szCs w:val="24"/>
          <w:highlight w:val="none"/>
        </w:rPr>
      </w:pPr>
      <w:r>
        <w:rPr>
          <w:rFonts w:ascii="宋体" w:hAnsi="宋体" w:eastAsia="宋体" w:cs="Times New Roman"/>
          <w:color w:val="000000"/>
          <w:sz w:val="44"/>
          <w:szCs w:val="24"/>
          <w:highlight w:val="none"/>
        </w:rPr>
      </w:r>
      <w:r/>
    </w:p>
    <w:p>
      <w:pPr>
        <w:pStyle w:val="864"/>
        <w:ind w:firstLine="880"/>
        <w:spacing w:line="360" w:lineRule="auto"/>
        <w:rPr>
          <w:rFonts w:ascii="宋体" w:hAnsi="宋体" w:eastAsia="宋体" w:cs="Times New Roman"/>
          <w:color w:val="000000"/>
          <w:sz w:val="44"/>
          <w:szCs w:val="24"/>
          <w:highlight w:val="none"/>
        </w:rPr>
      </w:pPr>
      <w:r>
        <w:rPr>
          <w:rFonts w:ascii="宋体" w:hAnsi="宋体" w:eastAsia="宋体" w:cs="Times New Roman"/>
          <w:color w:val="000000"/>
          <w:sz w:val="44"/>
          <w:szCs w:val="24"/>
          <w:highlight w:val="none"/>
        </w:rPr>
      </w:r>
      <w:r/>
    </w:p>
    <w:p>
      <w:pPr>
        <w:pStyle w:val="864"/>
        <w:ind w:firstLine="1758"/>
        <w:spacing w:line="360" w:lineRule="auto"/>
        <w:rPr>
          <w:rFonts w:ascii="宋体" w:hAnsi="宋体" w:eastAsia="宋体" w:cs="Times New Roman"/>
          <w:b/>
          <w:bCs/>
          <w:color w:val="000000"/>
          <w:sz w:val="44"/>
          <w:szCs w:val="24"/>
          <w:highlight w:val="none"/>
        </w:rPr>
      </w:pPr>
      <w:r>
        <w:rPr>
          <w:rFonts w:hint="eastAsia" w:ascii="宋体" w:hAnsi="宋体" w:eastAsia="宋体" w:cs="Times New Roman"/>
          <w:b/>
          <w:bCs/>
          <w:color w:val="000000"/>
          <w:sz w:val="44"/>
          <w:szCs w:val="24"/>
          <w:highlight w:val="none"/>
        </w:rPr>
        <w:t xml:space="preserve">采购人：</w:t>
      </w:r>
      <w:r>
        <w:rPr>
          <w:rFonts w:ascii="宋体" w:hAnsi="宋体" w:eastAsia="宋体" w:cs="Times New Roman"/>
          <w:b/>
          <w:bCs/>
          <w:color w:val="000000"/>
          <w:sz w:val="44"/>
          <w:szCs w:val="24"/>
          <w:highlight w:val="none"/>
        </w:rPr>
      </w:r>
      <w:r/>
    </w:p>
    <w:p>
      <w:pPr>
        <w:pStyle w:val="864"/>
        <w:ind w:firstLine="1758"/>
        <w:spacing w:line="360" w:lineRule="auto"/>
        <w:rPr>
          <w:rFonts w:ascii="宋体" w:hAnsi="宋体" w:eastAsia="宋体" w:cs="Times New Roman"/>
          <w:color w:val="000000"/>
          <w:sz w:val="28"/>
          <w:szCs w:val="24"/>
          <w:highlight w:val="none"/>
        </w:rPr>
      </w:pPr>
      <w:r>
        <w:rPr>
          <w:rFonts w:hint="eastAsia" w:ascii="宋体" w:hAnsi="宋体" w:eastAsia="宋体" w:cs="Times New Roman"/>
          <w:b/>
          <w:bCs/>
          <w:color w:val="000000"/>
          <w:sz w:val="44"/>
          <w:szCs w:val="24"/>
          <w:highlight w:val="none"/>
        </w:rPr>
        <w:t xml:space="preserve">中标人：</w:t>
      </w:r>
      <w:r>
        <w:rPr>
          <w:rFonts w:ascii="宋体" w:hAnsi="宋体" w:eastAsia="宋体" w:cs="Times New Roman"/>
          <w:color w:val="000000"/>
          <w:sz w:val="28"/>
          <w:szCs w:val="24"/>
          <w:highlight w:val="none"/>
        </w:rPr>
      </w:r>
      <w:r/>
    </w:p>
    <w:p>
      <w:pPr>
        <w:pStyle w:val="896"/>
        <w:ind w:left="1470" w:right="1470"/>
        <w:rPr>
          <w:color w:val="000000"/>
          <w:highlight w:val="none"/>
        </w:rPr>
      </w:pPr>
      <w:r>
        <w:rPr>
          <w:color w:val="000000"/>
          <w:highlight w:val="none"/>
        </w:rPr>
      </w:r>
      <w:r/>
    </w:p>
    <w:p>
      <w:pPr>
        <w:pStyle w:val="864"/>
        <w:jc w:val="center"/>
        <w:spacing w:line="560" w:lineRule="exact"/>
        <w:rPr>
          <w:rFonts w:hint="eastAsia" w:ascii="Times New Roman" w:hAnsi="Times New Roman" w:eastAsia="宋体" w:cs="Times New Roman"/>
          <w:b/>
          <w:color w:val="000000"/>
          <w:sz w:val="32"/>
          <w:szCs w:val="32"/>
          <w:highlight w:val="none"/>
        </w:rPr>
        <w:sectPr>
          <w:footerReference w:type="default" r:id="rId17"/>
          <w:footnotePr/>
          <w:endnotePr/>
          <w:type w:val="nextPage"/>
          <w:pgSz w:w="11906" w:h="16838" w:orient="portrait"/>
          <w:pgMar w:top="1134" w:right="1134" w:bottom="1134" w:left="1134" w:header="720" w:footer="720" w:gutter="0"/>
          <w:cols w:num="1" w:sep="0" w:space="1701" w:equalWidth="1"/>
          <w:docGrid w:linePitch="360"/>
        </w:sectPr>
      </w:pPr>
      <w:r>
        <w:rPr>
          <w:rFonts w:hint="eastAsia" w:ascii="Times New Roman" w:hAnsi="Times New Roman" w:eastAsia="宋体" w:cs="Times New Roman"/>
          <w:b/>
          <w:color w:val="000000"/>
          <w:sz w:val="32"/>
          <w:szCs w:val="32"/>
          <w:highlight w:val="none"/>
        </w:rPr>
      </w:r>
      <w:r/>
    </w:p>
    <w:p>
      <w:pPr>
        <w:pStyle w:val="864"/>
        <w:ind w:firstLine="480"/>
        <w:jc w:val="left"/>
        <w:spacing w:line="56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以下为成交后签订本项目合同的通用条款，成交供应商不得提出实质性的修改，关于专用条款将由采购人与成交供应商结合本项目具体情况协商后签订。</w:t>
      </w:r>
      <w:r>
        <w:rPr>
          <w:rFonts w:ascii="宋体" w:hAnsi="宋体" w:eastAsia="宋体" w:cs="Times New Roman"/>
          <w:bCs/>
          <w:sz w:val="24"/>
          <w:szCs w:val="24"/>
          <w:highlight w:val="none"/>
        </w:rPr>
      </w:r>
      <w:r/>
    </w:p>
    <w:p>
      <w:pPr>
        <w:pStyle w:val="864"/>
        <w:jc w:val="left"/>
        <w:spacing w:line="560" w:lineRule="exact"/>
        <w:rPr>
          <w:rFonts w:ascii="Times New Roman" w:hAnsi="Times New Roman" w:eastAsia="宋体" w:cs="Times New Roman"/>
          <w:b/>
          <w:sz w:val="32"/>
          <w:szCs w:val="32"/>
          <w:highlight w:val="none"/>
        </w:rPr>
      </w:pPr>
      <w:r>
        <w:rPr>
          <w:rFonts w:ascii="Times New Roman" w:hAnsi="Times New Roman" w:eastAsia="宋体" w:cs="Times New Roman"/>
          <w:b/>
          <w:sz w:val="32"/>
          <w:szCs w:val="32"/>
          <w:highlight w:val="none"/>
        </w:rPr>
      </w:r>
      <w:r/>
    </w:p>
    <w:p>
      <w:pPr>
        <w:pStyle w:val="864"/>
        <w:jc w:val="center"/>
        <w:spacing w:line="560" w:lineRule="exact"/>
        <w:rPr>
          <w:rFonts w:ascii="宋体" w:hAnsi="宋体" w:eastAsia="宋体" w:cs="Times New Roman"/>
          <w:bCs/>
          <w:sz w:val="24"/>
          <w:szCs w:val="24"/>
          <w:highlight w:val="none"/>
        </w:rPr>
      </w:pPr>
      <w:r>
        <w:rPr>
          <w:rFonts w:hint="eastAsia" w:ascii="Times New Roman" w:hAnsi="Times New Roman" w:eastAsia="宋体" w:cs="Times New Roman"/>
          <w:b/>
          <w:sz w:val="32"/>
          <w:szCs w:val="32"/>
          <w:highlight w:val="none"/>
        </w:rPr>
        <w:t xml:space="preserve">政府采购合同</w:t>
      </w:r>
      <w:r>
        <w:rPr>
          <w:rFonts w:ascii="宋体" w:hAnsi="宋体" w:eastAsia="宋体" w:cs="Times New Roman"/>
          <w:bCs/>
          <w:sz w:val="24"/>
          <w:szCs w:val="24"/>
          <w:highlight w:val="none"/>
        </w:rPr>
      </w:r>
      <w:r/>
    </w:p>
    <w:p>
      <w:pPr>
        <w:pStyle w:val="864"/>
        <w:ind w:firstLine="480"/>
        <w:jc w:val="left"/>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甲方：</w:t>
      </w:r>
      <w:r>
        <w:rPr>
          <w:rFonts w:ascii="宋体" w:hAnsi="宋体" w:eastAsia="宋体" w:cs="Times New Roman"/>
          <w:b/>
          <w:sz w:val="24"/>
          <w:szCs w:val="24"/>
          <w:highlight w:val="none"/>
        </w:rPr>
        <w:t xml:space="preserve">连云港市环境卫生管理处</w:t>
      </w:r>
      <w:r>
        <w:rPr>
          <w:rFonts w:ascii="宋体" w:hAnsi="宋体" w:eastAsia="宋体" w:cs="Times New Roman"/>
          <w:sz w:val="24"/>
          <w:szCs w:val="24"/>
          <w:highlight w:val="none"/>
        </w:rPr>
      </w:r>
      <w:r/>
    </w:p>
    <w:p>
      <w:pPr>
        <w:pStyle w:val="864"/>
        <w:ind w:firstLine="480"/>
        <w:jc w:val="left"/>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乙方：（卖方）_________</w:t>
      </w:r>
      <w:r>
        <w:rPr>
          <w:rFonts w:ascii="宋体" w:hAnsi="宋体" w:eastAsia="宋体" w:cs="Times New Roman"/>
          <w:sz w:val="24"/>
          <w:szCs w:val="24"/>
          <w:highlight w:val="none"/>
        </w:rPr>
      </w:r>
      <w:r/>
    </w:p>
    <w:p>
      <w:pPr>
        <w:pStyle w:val="864"/>
        <w:ind w:firstLine="480"/>
        <w:jc w:val="left"/>
        <w:spacing w:line="560" w:lineRule="exact"/>
        <w:rPr>
          <w:rFonts w:ascii="宋体" w:hAnsi="宋体" w:eastAsia="宋体" w:cs="Times New Roman"/>
          <w:b/>
          <w:sz w:val="24"/>
          <w:szCs w:val="24"/>
          <w:highlight w:val="none"/>
        </w:rPr>
      </w:pPr>
      <w:r>
        <w:rPr>
          <w:rFonts w:ascii="宋体" w:hAnsi="宋体" w:eastAsia="宋体" w:cs="Times New Roman"/>
          <w:sz w:val="24"/>
          <w:szCs w:val="24"/>
          <w:highlight w:val="none"/>
        </w:rPr>
        <w:t xml:space="preserve">甲、乙双方根据</w:t>
      </w:r>
      <w:r>
        <w:rPr>
          <w:rFonts w:hint="eastAsia" w:ascii="宋体" w:hAnsi="宋体" w:eastAsia="宋体" w:cs="Times New Roman"/>
          <w:color w:val="000000"/>
          <w:sz w:val="24"/>
          <w:szCs w:val="20"/>
          <w:highlight w:val="none"/>
          <w:u w:val="single"/>
        </w:rPr>
        <w:t xml:space="preserve">      </w:t>
      </w:r>
      <w:r>
        <w:rPr>
          <w:rFonts w:hint="eastAsia" w:ascii="宋体" w:hAnsi="宋体" w:eastAsia="宋体" w:cs="Times New Roman"/>
          <w:color w:val="000000"/>
          <w:sz w:val="24"/>
          <w:szCs w:val="20"/>
          <w:highlight w:val="none"/>
        </w:rPr>
        <w:t xml:space="preserve">年</w:t>
      </w:r>
      <w:r>
        <w:rPr>
          <w:rFonts w:hint="eastAsia" w:ascii="宋体" w:hAnsi="宋体" w:eastAsia="宋体" w:cs="Times New Roman"/>
          <w:color w:val="000000"/>
          <w:sz w:val="24"/>
          <w:szCs w:val="20"/>
          <w:highlight w:val="none"/>
          <w:u w:val="single"/>
        </w:rPr>
        <w:t xml:space="preserve">   </w:t>
      </w:r>
      <w:r>
        <w:rPr>
          <w:rFonts w:hint="eastAsia" w:ascii="宋体" w:hAnsi="宋体" w:eastAsia="宋体" w:cs="Times New Roman"/>
          <w:color w:val="000000"/>
          <w:sz w:val="24"/>
          <w:szCs w:val="20"/>
          <w:highlight w:val="none"/>
        </w:rPr>
        <w:t xml:space="preserve">月</w:t>
      </w:r>
      <w:r>
        <w:rPr>
          <w:rFonts w:hint="eastAsia" w:ascii="宋体" w:hAnsi="宋体" w:eastAsia="宋体" w:cs="Times New Roman"/>
          <w:color w:val="000000"/>
          <w:sz w:val="24"/>
          <w:szCs w:val="20"/>
          <w:highlight w:val="none"/>
          <w:u w:val="single"/>
        </w:rPr>
        <w:t xml:space="preserve">  </w:t>
      </w:r>
      <w:r>
        <w:rPr>
          <w:rFonts w:hint="eastAsia" w:ascii="宋体" w:hAnsi="宋体" w:eastAsia="宋体" w:cs="Times New Roman"/>
          <w:color w:val="000000"/>
          <w:sz w:val="24"/>
          <w:szCs w:val="20"/>
          <w:highlight w:val="none"/>
        </w:rPr>
        <w:t xml:space="preserve">日</w:t>
      </w:r>
      <w:r>
        <w:rPr>
          <w:rFonts w:hint="eastAsia" w:ascii="宋体" w:hAnsi="宋体" w:eastAsia="宋体" w:cs="Times New Roman"/>
          <w:b/>
          <w:sz w:val="24"/>
          <w:szCs w:val="24"/>
          <w:highlight w:val="none"/>
          <w:lang w:eastAsia="zh-CN"/>
        </w:rPr>
        <w:t xml:space="preserve">环境卫生检测</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项目</w:t>
      </w:r>
      <w:r>
        <w:rPr>
          <w:rFonts w:ascii="宋体" w:hAnsi="宋体" w:eastAsia="宋体" w:cs="Times New Roman"/>
          <w:sz w:val="24"/>
          <w:szCs w:val="24"/>
          <w:highlight w:val="none"/>
        </w:rPr>
        <w:t xml:space="preserve">编号：</w:t>
      </w:r>
      <w:r>
        <w:rPr>
          <w:rFonts w:hint="eastAsia" w:ascii="宋体" w:hAnsi="宋体" w:eastAsia="宋体" w:cs="Times New Roman"/>
          <w:sz w:val="24"/>
          <w:szCs w:val="24"/>
          <w:highlight w:val="none"/>
          <w:lang w:val="en-US" w:eastAsia="zh-CN"/>
        </w:rPr>
        <w:t xml:space="preserve">        </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lang w:val="en-US" w:eastAsia="zh-CN"/>
        </w:rPr>
        <w:t xml:space="preserve">公开招标</w:t>
      </w:r>
      <w:r>
        <w:rPr>
          <w:rFonts w:ascii="宋体" w:hAnsi="宋体" w:eastAsia="宋体" w:cs="Times New Roman"/>
          <w:sz w:val="24"/>
          <w:szCs w:val="24"/>
          <w:highlight w:val="none"/>
        </w:rPr>
        <w:t xml:space="preserve">采购的结果，签订本合同。</w:t>
      </w:r>
      <w:r>
        <w:rPr>
          <w:rFonts w:ascii="宋体" w:hAnsi="宋体" w:eastAsia="宋体" w:cs="Times New Roman"/>
          <w:b/>
          <w:sz w:val="24"/>
          <w:szCs w:val="24"/>
          <w:highlight w:val="none"/>
        </w:rPr>
      </w:r>
      <w:r/>
    </w:p>
    <w:p>
      <w:pPr>
        <w:pStyle w:val="864"/>
        <w:ind w:firstLine="482"/>
        <w:jc w:val="left"/>
        <w:spacing w:line="56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一、采购标的</w:t>
      </w:r>
      <w:r>
        <w:rPr>
          <w:rFonts w:ascii="宋体" w:hAnsi="宋体" w:eastAsia="宋体" w:cs="Times New Roman"/>
          <w:b/>
          <w:sz w:val="24"/>
          <w:szCs w:val="24"/>
          <w:highlight w:val="none"/>
        </w:rPr>
      </w:r>
      <w:r/>
    </w:p>
    <w:p>
      <w:pPr>
        <w:pStyle w:val="864"/>
        <w:ind w:firstLine="480"/>
        <w:jc w:val="left"/>
        <w:spacing w:line="560" w:lineRule="exact"/>
        <w:rPr>
          <w:rFonts w:ascii="宋体" w:hAnsi="宋体" w:eastAsia="宋体" w:cs="Times New Roman"/>
          <w:sz w:val="24"/>
          <w:szCs w:val="24"/>
          <w:highlight w:val="none"/>
          <w:u w:val="single"/>
        </w:rPr>
      </w:pPr>
      <w:r>
        <w:rPr>
          <w:rFonts w:ascii="宋体" w:hAnsi="宋体" w:eastAsia="宋体" w:cs="Times New Roman"/>
          <w:sz w:val="24"/>
          <w:szCs w:val="24"/>
          <w:highlight w:val="none"/>
        </w:rPr>
        <w:t xml:space="preserve">1.1服务内容：</w:t>
      </w:r>
      <w:r>
        <w:rPr>
          <w:rFonts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w:t>
      </w:r>
      <w:r>
        <w:rPr>
          <w:rFonts w:ascii="宋体" w:hAnsi="宋体" w:eastAsia="宋体" w:cs="Times New Roman"/>
          <w:sz w:val="24"/>
          <w:szCs w:val="24"/>
          <w:highlight w:val="none"/>
          <w:u w:val="single"/>
        </w:rPr>
      </w:r>
      <w:r/>
    </w:p>
    <w:p>
      <w:pPr>
        <w:pStyle w:val="864"/>
        <w:ind w:firstLine="480"/>
        <w:jc w:val="left"/>
        <w:spacing w:line="560" w:lineRule="exact"/>
        <w:rPr>
          <w:rFonts w:ascii="宋体" w:hAnsi="宋体" w:eastAsia="宋体" w:cs="Times New Roman"/>
          <w:sz w:val="24"/>
          <w:szCs w:val="24"/>
          <w:highlight w:val="none"/>
          <w:u w:val="single"/>
        </w:rPr>
      </w:pPr>
      <w:r>
        <w:rPr>
          <w:rFonts w:ascii="宋体" w:hAnsi="宋体" w:eastAsia="宋体" w:cs="Times New Roman"/>
          <w:sz w:val="24"/>
          <w:szCs w:val="24"/>
          <w:highlight w:val="none"/>
        </w:rPr>
        <w:t xml:space="preserve">1.2 服务期限：</w:t>
      </w:r>
      <w:r>
        <w:rPr>
          <w:rFonts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w:t>
      </w:r>
      <w:r>
        <w:rPr>
          <w:rFonts w:ascii="宋体" w:hAnsi="宋体" w:eastAsia="宋体" w:cs="Times New Roman"/>
          <w:sz w:val="24"/>
          <w:szCs w:val="24"/>
          <w:highlight w:val="none"/>
          <w:u w:val="single"/>
        </w:rPr>
      </w:r>
      <w:r/>
    </w:p>
    <w:p>
      <w:pPr>
        <w:pStyle w:val="864"/>
        <w:ind w:firstLine="480"/>
        <w:jc w:val="left"/>
        <w:spacing w:line="560" w:lineRule="exact"/>
        <w:rPr>
          <w:rFonts w:ascii="宋体" w:hAnsi="宋体" w:eastAsia="宋体" w:cs="Times New Roman"/>
          <w:sz w:val="24"/>
          <w:szCs w:val="24"/>
          <w:highlight w:val="none"/>
          <w:u w:val="single"/>
        </w:rPr>
      </w:pPr>
      <w:r>
        <w:rPr>
          <w:rFonts w:ascii="宋体" w:hAnsi="宋体" w:eastAsia="宋体" w:cs="Times New Roman"/>
          <w:sz w:val="24"/>
          <w:szCs w:val="24"/>
          <w:highlight w:val="none"/>
        </w:rPr>
        <w:t xml:space="preserve">1.3 补充条款：</w:t>
      </w:r>
      <w:r>
        <w:rPr>
          <w:rFonts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w:t>
      </w:r>
      <w:r>
        <w:rPr>
          <w:rFonts w:ascii="宋体" w:hAnsi="宋体" w:eastAsia="宋体" w:cs="Times New Roman"/>
          <w:sz w:val="24"/>
          <w:szCs w:val="24"/>
          <w:highlight w:val="none"/>
          <w:u w:val="single"/>
        </w:rPr>
      </w:r>
      <w:r/>
    </w:p>
    <w:p>
      <w:pPr>
        <w:pStyle w:val="864"/>
        <w:ind w:firstLine="482"/>
        <w:jc w:val="left"/>
        <w:spacing w:line="56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二、合同金额</w:t>
      </w:r>
      <w:r>
        <w:rPr>
          <w:rFonts w:ascii="宋体" w:hAnsi="宋体" w:eastAsia="宋体" w:cs="Times New Roman"/>
          <w:b/>
          <w:sz w:val="24"/>
          <w:szCs w:val="24"/>
          <w:highlight w:val="none"/>
        </w:rPr>
      </w:r>
      <w:r/>
    </w:p>
    <w:p>
      <w:pPr>
        <w:pStyle w:val="864"/>
        <w:ind w:firstLine="480"/>
        <w:jc w:val="left"/>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2.1 本合同金额为（大写）：_________________元整（</w:t>
      </w: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__________）人民币。</w:t>
      </w:r>
      <w:r>
        <w:rPr>
          <w:rFonts w:ascii="宋体" w:hAnsi="宋体" w:eastAsia="宋体" w:cs="Times New Roman"/>
          <w:sz w:val="24"/>
          <w:szCs w:val="24"/>
          <w:highlight w:val="none"/>
        </w:rPr>
      </w:r>
      <w:r/>
    </w:p>
    <w:p>
      <w:pPr>
        <w:pStyle w:val="864"/>
        <w:ind w:firstLine="480"/>
        <w:jc w:val="left"/>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本合同价款包含所有乙方提供合同约定产品和服务的报酬及乙方提供合同中产品和服务所支出的必要费用，甲方在上述合同价款之外不再向乙方支付其他任何费用。</w:t>
      </w:r>
      <w:r>
        <w:rPr>
          <w:rFonts w:ascii="宋体" w:hAnsi="宋体" w:eastAsia="宋体" w:cs="Times New Roman"/>
          <w:sz w:val="24"/>
          <w:szCs w:val="24"/>
          <w:highlight w:val="none"/>
        </w:rPr>
      </w:r>
      <w:r/>
    </w:p>
    <w:p>
      <w:pPr>
        <w:pStyle w:val="864"/>
        <w:ind w:firstLine="482"/>
        <w:jc w:val="left"/>
        <w:spacing w:line="56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三、技术资料</w:t>
      </w:r>
      <w:r>
        <w:rPr>
          <w:rFonts w:ascii="宋体" w:hAnsi="宋体" w:eastAsia="宋体" w:cs="Times New Roman"/>
          <w:b/>
          <w:sz w:val="24"/>
          <w:szCs w:val="24"/>
          <w:highlight w:val="none"/>
        </w:rPr>
      </w:r>
      <w:r/>
    </w:p>
    <w:p>
      <w:pPr>
        <w:pStyle w:val="864"/>
        <w:ind w:firstLine="480"/>
        <w:jc w:val="left"/>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3.1</w:t>
      </w:r>
      <w:r>
        <w:rPr>
          <w:rFonts w:hint="eastAsia" w:ascii="宋体" w:hAnsi="宋体" w:eastAsia="宋体" w:cs="Times New Roman"/>
          <w:sz w:val="24"/>
          <w:szCs w:val="24"/>
          <w:highlight w:val="none"/>
        </w:rPr>
        <w:t xml:space="preserve"> </w:t>
      </w:r>
      <w:r>
        <w:rPr>
          <w:rFonts w:ascii="宋体" w:hAnsi="宋体" w:eastAsia="宋体" w:cs="Times New Roman"/>
          <w:sz w:val="24"/>
          <w:szCs w:val="24"/>
          <w:highlight w:val="none"/>
        </w:rPr>
        <w:t xml:space="preserve">乙方应按</w:t>
      </w:r>
      <w:r>
        <w:rPr>
          <w:rFonts w:hint="eastAsia" w:ascii="宋体" w:hAnsi="宋体" w:eastAsia="宋体" w:cs="Times New Roman"/>
          <w:sz w:val="24"/>
          <w:szCs w:val="20"/>
          <w:highlight w:val="none"/>
          <w:lang w:val="en-US" w:eastAsia="zh-CN"/>
        </w:rPr>
        <w:t xml:space="preserve">磋商</w:t>
      </w:r>
      <w:r>
        <w:rPr>
          <w:rFonts w:ascii="宋体" w:hAnsi="宋体" w:eastAsia="宋体" w:cs="Times New Roman"/>
          <w:sz w:val="24"/>
          <w:szCs w:val="24"/>
          <w:highlight w:val="none"/>
        </w:rPr>
        <w:t xml:space="preserve">文件规定的时间向甲方提供有关技术资料。</w:t>
      </w:r>
      <w:r>
        <w:rPr>
          <w:rFonts w:ascii="宋体" w:hAnsi="宋体" w:eastAsia="宋体" w:cs="Times New Roman"/>
          <w:sz w:val="24"/>
          <w:szCs w:val="24"/>
          <w:highlight w:val="none"/>
        </w:rPr>
      </w:r>
      <w:r/>
    </w:p>
    <w:p>
      <w:pPr>
        <w:pStyle w:val="864"/>
        <w:ind w:firstLine="480"/>
        <w:jc w:val="left"/>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eastAsia="宋体" w:cs="Times New Roman"/>
          <w:sz w:val="24"/>
          <w:szCs w:val="24"/>
          <w:highlight w:val="none"/>
        </w:rPr>
      </w:r>
      <w:r/>
    </w:p>
    <w:p>
      <w:pPr>
        <w:pStyle w:val="864"/>
        <w:ind w:firstLine="482"/>
        <w:jc w:val="left"/>
        <w:spacing w:line="56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四、知识产权</w:t>
      </w:r>
      <w:r>
        <w:rPr>
          <w:rFonts w:ascii="宋体" w:hAnsi="宋体" w:eastAsia="宋体" w:cs="Times New Roman"/>
          <w:b/>
          <w:sz w:val="24"/>
          <w:szCs w:val="24"/>
          <w:highlight w:val="none"/>
        </w:rPr>
      </w:r>
      <w:r/>
    </w:p>
    <w:p>
      <w:pPr>
        <w:pStyle w:val="864"/>
        <w:ind w:firstLine="480"/>
        <w:jc w:val="left"/>
        <w:spacing w:line="560" w:lineRule="exact"/>
        <w:rPr>
          <w:rFonts w:ascii="宋体" w:hAnsi="宋体" w:eastAsia="宋体" w:cs="Times New Roman"/>
          <w:sz w:val="24"/>
          <w:szCs w:val="24"/>
          <w:highlight w:val="none"/>
        </w:rPr>
      </w:pPr>
      <w:r>
        <w:rPr>
          <w:rFonts w:hint="eastAsia" w:ascii="Times New Roman" w:hAnsi="宋体" w:eastAsia="宋体" w:cs="Times New Roman"/>
          <w:sz w:val="24"/>
          <w:szCs w:val="24"/>
          <w:highlight w:val="none"/>
        </w:rPr>
        <w:t xml:space="preserve">4.1 </w:t>
      </w:r>
      <w:r>
        <w:rPr>
          <w:rFonts w:ascii="Times New Roman" w:hAnsi="宋体" w:eastAsia="宋体" w:cs="Times New Roman"/>
          <w:sz w:val="24"/>
          <w:szCs w:val="24"/>
          <w:highlight w:val="none"/>
        </w:rPr>
        <w:t xml:space="preserve">乙</w:t>
      </w:r>
      <w:r>
        <w:rPr>
          <w:rFonts w:hint="eastAsia" w:ascii="宋体" w:hAnsi="宋体" w:eastAsia="宋体" w:cs="Times New Roman"/>
          <w:sz w:val="24"/>
          <w:szCs w:val="24"/>
          <w:highlight w:val="none"/>
        </w:rPr>
        <w:t xml:space="preserve">方应保证甲方在使用、接受本合同</w:t>
      </w:r>
      <w:r>
        <w:rPr>
          <w:rFonts w:ascii="Times New Roman" w:hAnsi="宋体" w:eastAsia="宋体" w:cs="Times New Roman"/>
          <w:sz w:val="24"/>
          <w:szCs w:val="24"/>
          <w:highlight w:val="none"/>
        </w:rPr>
        <w:t xml:space="preserve">中产品和服务</w:t>
      </w:r>
      <w:r>
        <w:rPr>
          <w:rFonts w:hint="eastAsia" w:ascii="宋体" w:hAnsi="宋体" w:eastAsia="宋体" w:cs="Times New Roman"/>
          <w:sz w:val="24"/>
          <w:szCs w:val="24"/>
          <w:highlight w:val="none"/>
        </w:rPr>
        <w:t xml:space="preserve">或其任何一部分时不受第三方提出侵犯其专利权、版权、商标权和工业设计权等知识产权的起诉。一旦出现侵权，由乙方负全部责任。</w:t>
      </w:r>
      <w:r>
        <w:rPr>
          <w:rFonts w:ascii="宋体" w:hAnsi="宋体" w:eastAsia="宋体" w:cs="Times New Roman"/>
          <w:sz w:val="24"/>
          <w:szCs w:val="24"/>
          <w:highlight w:val="none"/>
        </w:rPr>
      </w:r>
      <w:r/>
    </w:p>
    <w:p>
      <w:pPr>
        <w:pStyle w:val="864"/>
        <w:ind w:firstLine="482"/>
        <w:jc w:val="left"/>
        <w:spacing w:line="560" w:lineRule="exact"/>
        <w:rPr>
          <w:rFonts w:ascii="宋体" w:hAnsi="宋体" w:eastAsia="宋体" w:cs="Times New Roman"/>
          <w:sz w:val="24"/>
          <w:szCs w:val="24"/>
          <w:highlight w:val="none"/>
          <w:u w:val="single"/>
        </w:rPr>
      </w:pPr>
      <w:r>
        <w:rPr>
          <w:rFonts w:ascii="宋体" w:hAnsi="宋体" w:eastAsia="宋体" w:cs="Times New Roman"/>
          <w:b/>
          <w:sz w:val="24"/>
          <w:szCs w:val="24"/>
          <w:highlight w:val="none"/>
        </w:rPr>
        <w:t xml:space="preserve">五、产权担保</w:t>
      </w:r>
      <w:r>
        <w:rPr>
          <w:rFonts w:ascii="宋体" w:hAnsi="宋体" w:eastAsia="宋体" w:cs="Times New Roman"/>
          <w:sz w:val="24"/>
          <w:szCs w:val="24"/>
          <w:highlight w:val="none"/>
          <w:u w:val="single"/>
        </w:rPr>
      </w:r>
      <w:r/>
    </w:p>
    <w:p>
      <w:pPr>
        <w:pStyle w:val="864"/>
        <w:ind w:firstLine="480"/>
        <w:jc w:val="left"/>
        <w:spacing w:line="560" w:lineRule="exact"/>
        <w:rPr>
          <w:rFonts w:ascii="宋体" w:hAnsi="宋体" w:eastAsia="宋体" w:cs="Times New Roman"/>
          <w:sz w:val="24"/>
          <w:szCs w:val="24"/>
          <w:highlight w:val="none"/>
          <w:u w:val="single"/>
        </w:rPr>
      </w:pPr>
      <w:r>
        <w:rPr>
          <w:rFonts w:hint="eastAsia" w:ascii="宋体" w:hAnsi="宋体" w:eastAsia="宋体" w:cs="Times New Roman"/>
          <w:sz w:val="24"/>
          <w:szCs w:val="24"/>
          <w:highlight w:val="none"/>
        </w:rPr>
        <w:t xml:space="preserve">5.1 </w:t>
      </w:r>
      <w:r>
        <w:rPr>
          <w:rFonts w:ascii="宋体" w:hAnsi="宋体" w:eastAsia="宋体" w:cs="Times New Roman"/>
          <w:sz w:val="24"/>
          <w:szCs w:val="24"/>
          <w:highlight w:val="none"/>
        </w:rPr>
        <w:t xml:space="preserve">乙方保证所交付标的的所有权完全属于乙方且无任何抵押、查封等产权瑕疵。</w:t>
      </w:r>
      <w:r>
        <w:rPr>
          <w:rFonts w:ascii="宋体" w:hAnsi="宋体" w:eastAsia="宋体" w:cs="Times New Roman"/>
          <w:sz w:val="24"/>
          <w:szCs w:val="24"/>
          <w:highlight w:val="none"/>
          <w:u w:val="single"/>
        </w:rPr>
      </w:r>
      <w:r/>
    </w:p>
    <w:p>
      <w:pPr>
        <w:pStyle w:val="864"/>
        <w:ind w:firstLine="482"/>
        <w:jc w:val="left"/>
        <w:spacing w:line="56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六、履约保证金</w:t>
      </w:r>
      <w:r>
        <w:rPr>
          <w:rFonts w:ascii="宋体" w:hAnsi="宋体" w:eastAsia="宋体" w:cs="Times New Roman"/>
          <w:b/>
          <w:sz w:val="24"/>
          <w:szCs w:val="24"/>
          <w:highlight w:val="none"/>
        </w:rPr>
      </w:r>
      <w:r/>
    </w:p>
    <w:p>
      <w:pPr>
        <w:pStyle w:val="864"/>
        <w:ind w:firstLine="480"/>
        <w:jc w:val="left"/>
        <w:spacing w:line="5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6.1 本项目不收取履约保证金。</w:t>
      </w:r>
      <w:r>
        <w:rPr>
          <w:rFonts w:ascii="宋体" w:hAnsi="宋体" w:eastAsia="宋体" w:cs="Times New Roman"/>
          <w:sz w:val="24"/>
          <w:szCs w:val="24"/>
          <w:highlight w:val="none"/>
        </w:rPr>
      </w:r>
      <w:r/>
    </w:p>
    <w:p>
      <w:pPr>
        <w:pStyle w:val="864"/>
        <w:ind w:firstLine="482"/>
        <w:jc w:val="left"/>
        <w:spacing w:line="56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七、转包或分包</w:t>
      </w:r>
      <w:r>
        <w:rPr>
          <w:rFonts w:ascii="宋体" w:hAnsi="宋体" w:eastAsia="宋体" w:cs="Times New Roman"/>
          <w:b/>
          <w:sz w:val="24"/>
          <w:szCs w:val="24"/>
          <w:highlight w:val="none"/>
        </w:rPr>
      </w:r>
      <w:r/>
    </w:p>
    <w:p>
      <w:pPr>
        <w:pStyle w:val="864"/>
        <w:ind w:firstLine="480"/>
        <w:jc w:val="left"/>
        <w:spacing w:line="560" w:lineRule="exact"/>
        <w:rPr>
          <w:rFonts w:ascii="宋体" w:hAnsi="宋体" w:eastAsia="仿宋_GB2312" w:cs="Times New Roman"/>
          <w:sz w:val="24"/>
          <w:szCs w:val="24"/>
          <w:highlight w:val="none"/>
        </w:rPr>
      </w:pPr>
      <w:r>
        <w:rPr>
          <w:rFonts w:ascii="宋体" w:hAnsi="宋体" w:eastAsia="宋体" w:cs="Times New Roman"/>
          <w:sz w:val="24"/>
          <w:szCs w:val="24"/>
          <w:highlight w:val="none"/>
        </w:rPr>
        <w:t xml:space="preserve">7.1</w:t>
      </w:r>
      <w:r>
        <w:rPr>
          <w:rFonts w:hint="eastAsia" w:ascii="宋体" w:hAnsi="宋体" w:eastAsia="宋体" w:cs="Times New Roman"/>
          <w:sz w:val="24"/>
          <w:szCs w:val="24"/>
          <w:highlight w:val="none"/>
        </w:rPr>
        <w:t xml:space="preserve"> 本合同范围内产品或服务，应由乙方直接供应，不得转让他人供应。</w:t>
      </w:r>
      <w:r>
        <w:rPr>
          <w:rFonts w:ascii="宋体" w:hAnsi="宋体" w:eastAsia="仿宋_GB2312" w:cs="Times New Roman"/>
          <w:sz w:val="24"/>
          <w:szCs w:val="24"/>
          <w:highlight w:val="none"/>
        </w:rPr>
      </w:r>
      <w:r/>
    </w:p>
    <w:p>
      <w:pPr>
        <w:pStyle w:val="864"/>
        <w:ind w:firstLine="480"/>
        <w:jc w:val="left"/>
        <w:spacing w:line="560" w:lineRule="exact"/>
        <w:rPr>
          <w:rFonts w:ascii="宋体" w:hAnsi="宋体" w:eastAsia="仿宋_GB2312" w:cs="Times New Roman"/>
          <w:sz w:val="24"/>
          <w:szCs w:val="24"/>
          <w:highlight w:val="none"/>
        </w:rPr>
      </w:pPr>
      <w:r>
        <w:rPr>
          <w:rFonts w:ascii="宋体" w:hAnsi="宋体" w:eastAsia="宋体" w:cs="Times New Roman"/>
          <w:sz w:val="24"/>
          <w:szCs w:val="24"/>
          <w:highlight w:val="none"/>
        </w:rPr>
        <w:t xml:space="preserve">7.2 </w:t>
      </w:r>
      <w:r>
        <w:rPr>
          <w:rFonts w:hint="eastAsia" w:ascii="宋体" w:hAnsi="宋体" w:eastAsia="宋体" w:cs="Times New Roman"/>
          <w:sz w:val="24"/>
          <w:szCs w:val="24"/>
          <w:highlight w:val="none"/>
        </w:rPr>
        <w:t xml:space="preserve">除非得到甲方的书面同意，乙方不得部分分包给他人供应。</w:t>
      </w:r>
      <w:r>
        <w:rPr>
          <w:rFonts w:ascii="宋体" w:hAnsi="宋体" w:eastAsia="仿宋_GB2312" w:cs="Times New Roman"/>
          <w:sz w:val="24"/>
          <w:szCs w:val="24"/>
          <w:highlight w:val="none"/>
        </w:rPr>
      </w:r>
      <w:r/>
    </w:p>
    <w:p>
      <w:pPr>
        <w:pStyle w:val="864"/>
        <w:ind w:firstLine="480"/>
        <w:jc w:val="left"/>
        <w:spacing w:line="560" w:lineRule="exact"/>
        <w:rPr>
          <w:rFonts w:ascii="宋体" w:hAnsi="宋体" w:eastAsia="仿宋_GB2312" w:cs="Times New Roman"/>
          <w:sz w:val="24"/>
          <w:szCs w:val="24"/>
          <w:highlight w:val="none"/>
        </w:rPr>
      </w:pPr>
      <w:r>
        <w:rPr>
          <w:rFonts w:ascii="宋体" w:hAnsi="宋体" w:eastAsia="宋体" w:cs="Times New Roman"/>
          <w:sz w:val="24"/>
          <w:szCs w:val="24"/>
          <w:highlight w:val="none"/>
        </w:rPr>
        <w:t xml:space="preserve">7.3</w:t>
      </w:r>
      <w:r>
        <w:rPr>
          <w:rFonts w:hint="eastAsia" w:ascii="宋体" w:hAnsi="宋体" w:eastAsia="宋体" w:cs="Times New Roman"/>
          <w:sz w:val="24"/>
          <w:szCs w:val="24"/>
          <w:highlight w:val="none"/>
        </w:rPr>
        <w:t xml:space="preserve"> 如有转让和未经甲方同意的分包行为，甲方有权给予终止合同。 </w:t>
      </w:r>
      <w:r>
        <w:rPr>
          <w:rFonts w:ascii="宋体" w:hAnsi="宋体" w:eastAsia="仿宋_GB2312" w:cs="Times New Roman"/>
          <w:sz w:val="24"/>
          <w:szCs w:val="24"/>
          <w:highlight w:val="none"/>
        </w:rPr>
      </w:r>
      <w:r/>
    </w:p>
    <w:p>
      <w:pPr>
        <w:pStyle w:val="864"/>
        <w:ind w:firstLine="482"/>
        <w:jc w:val="left"/>
        <w:spacing w:line="560" w:lineRule="exact"/>
        <w:rPr>
          <w:rFonts w:ascii="宋体" w:hAnsi="宋体" w:eastAsia="宋体" w:cs="Times New Roman"/>
          <w:sz w:val="24"/>
          <w:szCs w:val="24"/>
          <w:highlight w:val="none"/>
        </w:rPr>
      </w:pPr>
      <w:r>
        <w:rPr>
          <w:rFonts w:ascii="宋体" w:hAnsi="宋体" w:eastAsia="宋体" w:cs="Times New Roman"/>
          <w:b/>
          <w:sz w:val="24"/>
          <w:szCs w:val="24"/>
          <w:highlight w:val="none"/>
        </w:rPr>
        <w:t xml:space="preserve">八、服务期</w:t>
      </w:r>
      <w:r>
        <w:rPr>
          <w:rFonts w:ascii="宋体" w:hAnsi="宋体" w:eastAsia="宋体" w:cs="Times New Roman"/>
          <w:sz w:val="24"/>
          <w:szCs w:val="24"/>
          <w:highlight w:val="none"/>
        </w:rPr>
      </w:r>
      <w:r/>
    </w:p>
    <w:p>
      <w:pPr>
        <w:pStyle w:val="864"/>
        <w:ind w:firstLine="480"/>
        <w:jc w:val="left"/>
        <w:spacing w:line="5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8.1 服务</w:t>
      </w:r>
      <w:r>
        <w:rPr>
          <w:rFonts w:ascii="宋体" w:hAnsi="宋体" w:eastAsia="宋体" w:cs="Times New Roman"/>
          <w:sz w:val="24"/>
          <w:szCs w:val="24"/>
          <w:highlight w:val="none"/>
        </w:rPr>
        <w:t xml:space="preserve">期</w:t>
      </w:r>
      <w:r>
        <w:rPr>
          <w:rFonts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年。</w:t>
      </w:r>
      <w:r>
        <w:rPr>
          <w:rFonts w:ascii="宋体" w:hAnsi="宋体" w:eastAsia="宋体" w:cs="Times New Roman"/>
          <w:sz w:val="24"/>
          <w:szCs w:val="24"/>
          <w:highlight w:val="none"/>
        </w:rPr>
      </w:r>
      <w:r/>
    </w:p>
    <w:p>
      <w:pPr>
        <w:pStyle w:val="864"/>
        <w:ind w:firstLine="482"/>
        <w:jc w:val="left"/>
        <w:spacing w:line="560" w:lineRule="exact"/>
        <w:rPr>
          <w:rFonts w:ascii="Times New Roman" w:hAnsi="Times New Roman" w:eastAsia="宋体" w:cs="Times New Roman"/>
          <w:b/>
          <w:sz w:val="24"/>
          <w:szCs w:val="24"/>
          <w:highlight w:val="none"/>
        </w:rPr>
      </w:pPr>
      <w:r>
        <w:rPr>
          <w:rFonts w:ascii="Times New Roman" w:hAnsi="宋体" w:eastAsia="宋体" w:cs="Times New Roman"/>
          <w:b/>
          <w:sz w:val="24"/>
          <w:szCs w:val="24"/>
          <w:highlight w:val="none"/>
        </w:rPr>
        <w:t xml:space="preserve">九、交付期、交付方式及交付地点</w:t>
      </w:r>
      <w:r>
        <w:rPr>
          <w:rFonts w:ascii="Times New Roman" w:hAnsi="Times New Roman" w:eastAsia="宋体" w:cs="Times New Roman"/>
          <w:b/>
          <w:sz w:val="24"/>
          <w:szCs w:val="24"/>
          <w:highlight w:val="none"/>
        </w:rPr>
      </w:r>
      <w:r/>
    </w:p>
    <w:p>
      <w:pPr>
        <w:pStyle w:val="864"/>
        <w:ind w:firstLine="480"/>
        <w:jc w:val="left"/>
        <w:spacing w:line="560" w:lineRule="exact"/>
        <w:rPr>
          <w:rFonts w:ascii="宋体" w:hAnsi="宋体" w:eastAsia="宋体" w:cs="Times New Roman"/>
          <w:sz w:val="24"/>
          <w:szCs w:val="24"/>
          <w:highlight w:val="none"/>
        </w:rPr>
      </w:pPr>
      <w:r>
        <w:rPr>
          <w:rFonts w:ascii="宋体" w:hAnsi="宋体" w:eastAsia="宋体" w:cs="Times New Roman"/>
          <w:bCs/>
          <w:sz w:val="24"/>
          <w:szCs w:val="24"/>
          <w:highlight w:val="none"/>
        </w:rPr>
        <w:t xml:space="preserve">9.1</w:t>
      </w:r>
      <w:r>
        <w:rPr>
          <w:rFonts w:hint="eastAsia" w:ascii="宋体" w:hAnsi="宋体" w:eastAsia="宋体" w:cs="Times New Roman"/>
          <w:bCs/>
          <w:sz w:val="24"/>
          <w:szCs w:val="24"/>
          <w:highlight w:val="none"/>
        </w:rPr>
        <w:t xml:space="preserve"> </w:t>
      </w:r>
      <w:r>
        <w:rPr>
          <w:rFonts w:ascii="宋体" w:hAnsi="宋体" w:eastAsia="宋体" w:cs="Times New Roman"/>
          <w:bCs/>
          <w:sz w:val="24"/>
          <w:szCs w:val="24"/>
          <w:highlight w:val="none"/>
        </w:rPr>
        <w:t xml:space="preserve">交 付 期：</w:t>
      </w:r>
      <w:r>
        <w:rPr>
          <w:rFonts w:ascii="宋体" w:hAnsi="宋体" w:eastAsia="宋体" w:cs="Times New Roman"/>
          <w:sz w:val="24"/>
          <w:szCs w:val="24"/>
          <w:highlight w:val="none"/>
        </w:rPr>
        <w:t xml:space="preserve">_________。   </w:t>
      </w:r>
      <w:r>
        <w:rPr>
          <w:rFonts w:ascii="宋体" w:hAnsi="宋体" w:eastAsia="宋体" w:cs="Times New Roman"/>
          <w:sz w:val="24"/>
          <w:szCs w:val="24"/>
          <w:highlight w:val="none"/>
        </w:rPr>
      </w:r>
      <w:r/>
    </w:p>
    <w:p>
      <w:pPr>
        <w:pStyle w:val="864"/>
        <w:ind w:firstLine="480"/>
        <w:jc w:val="left"/>
        <w:spacing w:line="560" w:lineRule="exact"/>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t xml:space="preserve">9.2</w:t>
      </w:r>
      <w:r>
        <w:rPr>
          <w:rFonts w:hint="eastAsia" w:ascii="宋体" w:hAnsi="宋体" w:eastAsia="宋体" w:cs="Times New Roman"/>
          <w:bCs/>
          <w:color w:val="000000"/>
          <w:sz w:val="24"/>
          <w:szCs w:val="24"/>
          <w:highlight w:val="none"/>
        </w:rPr>
        <w:t xml:space="preserve"> </w:t>
      </w:r>
      <w:r>
        <w:rPr>
          <w:rFonts w:ascii="宋体" w:hAnsi="宋体" w:eastAsia="宋体" w:cs="Times New Roman"/>
          <w:bCs/>
          <w:color w:val="000000"/>
          <w:sz w:val="24"/>
          <w:szCs w:val="24"/>
          <w:highlight w:val="none"/>
        </w:rPr>
        <w:t xml:space="preserve">交付方式：</w:t>
      </w:r>
      <w:r>
        <w:rPr>
          <w:rFonts w:ascii="宋体" w:hAnsi="宋体" w:eastAsia="宋体" w:cs="Times New Roman"/>
          <w:sz w:val="24"/>
          <w:szCs w:val="24"/>
          <w:highlight w:val="none"/>
        </w:rPr>
        <w:t xml:space="preserve">_________。</w:t>
      </w:r>
      <w:r>
        <w:rPr>
          <w:rFonts w:ascii="宋体" w:hAnsi="宋体" w:eastAsia="宋体" w:cs="Times New Roman"/>
          <w:bCs/>
          <w:color w:val="000000"/>
          <w:sz w:val="24"/>
          <w:szCs w:val="24"/>
          <w:highlight w:val="none"/>
        </w:rPr>
      </w:r>
      <w:r/>
    </w:p>
    <w:p>
      <w:pPr>
        <w:pStyle w:val="864"/>
        <w:ind w:firstLine="480"/>
        <w:jc w:val="left"/>
        <w:spacing w:line="560" w:lineRule="exact"/>
        <w:rPr>
          <w:rFonts w:ascii="宋体" w:hAnsi="宋体" w:eastAsia="宋体" w:cs="Times New Roman"/>
          <w:b/>
          <w:color w:val="000000"/>
          <w:sz w:val="24"/>
          <w:szCs w:val="24"/>
          <w:highlight w:val="none"/>
        </w:rPr>
      </w:pPr>
      <w:r>
        <w:rPr>
          <w:rFonts w:ascii="宋体" w:hAnsi="宋体" w:eastAsia="宋体" w:cs="Times New Roman"/>
          <w:bCs/>
          <w:color w:val="000000"/>
          <w:sz w:val="24"/>
          <w:szCs w:val="24"/>
          <w:highlight w:val="none"/>
        </w:rPr>
        <w:t xml:space="preserve">9.3</w:t>
      </w:r>
      <w:r>
        <w:rPr>
          <w:rFonts w:hint="eastAsia" w:ascii="宋体" w:hAnsi="宋体" w:eastAsia="宋体" w:cs="Times New Roman"/>
          <w:bCs/>
          <w:color w:val="000000"/>
          <w:sz w:val="24"/>
          <w:szCs w:val="24"/>
          <w:highlight w:val="none"/>
        </w:rPr>
        <w:t xml:space="preserve"> </w:t>
      </w:r>
      <w:r>
        <w:rPr>
          <w:rFonts w:ascii="宋体" w:hAnsi="宋体" w:eastAsia="宋体" w:cs="Times New Roman"/>
          <w:bCs/>
          <w:color w:val="000000"/>
          <w:sz w:val="24"/>
          <w:szCs w:val="24"/>
          <w:highlight w:val="none"/>
        </w:rPr>
        <w:t xml:space="preserve">交付地点：</w:t>
      </w:r>
      <w:r>
        <w:rPr>
          <w:rFonts w:ascii="宋体" w:hAnsi="宋体" w:eastAsia="宋体" w:cs="Times New Roman"/>
          <w:sz w:val="24"/>
          <w:szCs w:val="24"/>
          <w:highlight w:val="none"/>
        </w:rPr>
        <w:t xml:space="preserve">_________。</w:t>
      </w:r>
      <w:r>
        <w:rPr>
          <w:rFonts w:ascii="宋体" w:hAnsi="宋体" w:eastAsia="宋体" w:cs="Times New Roman"/>
          <w:b/>
          <w:color w:val="000000"/>
          <w:sz w:val="24"/>
          <w:szCs w:val="24"/>
          <w:highlight w:val="none"/>
        </w:rPr>
      </w:r>
      <w:r/>
    </w:p>
    <w:p>
      <w:pPr>
        <w:pStyle w:val="864"/>
        <w:ind w:firstLine="482"/>
        <w:jc w:val="left"/>
        <w:spacing w:line="560" w:lineRule="exact"/>
        <w:rPr>
          <w:rFonts w:ascii="Times New Roman" w:hAnsi="Times New Roman" w:eastAsia="宋体" w:cs="Times New Roman"/>
          <w:b/>
          <w:sz w:val="24"/>
          <w:szCs w:val="24"/>
          <w:highlight w:val="none"/>
        </w:rPr>
      </w:pPr>
      <w:r>
        <w:rPr>
          <w:rFonts w:ascii="Times New Roman" w:hAnsi="宋体" w:eastAsia="宋体" w:cs="Times New Roman"/>
          <w:b/>
          <w:sz w:val="24"/>
          <w:szCs w:val="24"/>
          <w:highlight w:val="none"/>
        </w:rPr>
        <w:t xml:space="preserve">十、合同款支付</w:t>
      </w:r>
      <w:r>
        <w:rPr>
          <w:rFonts w:ascii="Times New Roman" w:hAnsi="Times New Roman" w:eastAsia="宋体" w:cs="Times New Roman"/>
          <w:b/>
          <w:sz w:val="24"/>
          <w:szCs w:val="24"/>
          <w:highlight w:val="none"/>
        </w:rPr>
      </w:r>
      <w:r/>
    </w:p>
    <w:p>
      <w:pPr>
        <w:pStyle w:val="864"/>
        <w:ind w:left="479" w:firstLine="0"/>
        <w:jc w:val="left"/>
        <w:spacing w:line="560" w:lineRule="exact"/>
        <w:rPr>
          <w:rFonts w:ascii="Times New Roman" w:hAnsi="Times New Roman" w:eastAsia="宋体" w:cs="Times New Roman"/>
          <w:bCs/>
          <w:sz w:val="24"/>
          <w:szCs w:val="24"/>
          <w:highlight w:val="none"/>
        </w:rPr>
      </w:pPr>
      <w:r>
        <w:rPr>
          <w:rFonts w:ascii="宋体" w:hAnsi="宋体" w:eastAsia="宋体" w:cs="Times New Roman"/>
          <w:bCs/>
          <w:color w:val="000000"/>
          <w:sz w:val="24"/>
          <w:szCs w:val="24"/>
          <w:highlight w:val="none"/>
        </w:rPr>
        <w:t xml:space="preserve">10.1</w:t>
      </w:r>
      <w:r>
        <w:rPr>
          <w:rFonts w:hint="eastAsia" w:ascii="宋体" w:hAnsi="宋体" w:eastAsia="宋体" w:cs="Times New Roman"/>
          <w:bCs/>
          <w:color w:val="000000"/>
          <w:sz w:val="24"/>
          <w:szCs w:val="24"/>
          <w:highlight w:val="none"/>
        </w:rPr>
        <w:t xml:space="preserve"> </w:t>
      </w:r>
      <w:r>
        <w:rPr>
          <w:rFonts w:ascii="Times New Roman" w:hAnsi="宋体" w:eastAsia="宋体" w:cs="Times New Roman"/>
          <w:bCs/>
          <w:sz w:val="24"/>
          <w:szCs w:val="24"/>
          <w:highlight w:val="none"/>
        </w:rPr>
        <w:t xml:space="preserve">付款方式：</w:t>
      </w:r>
      <w:r>
        <w:rPr>
          <w:rFonts w:hint="eastAsia" w:ascii="Times New Roman" w:hAnsi="宋体" w:eastAsia="宋体" w:cs="Times New Roman"/>
          <w:b/>
          <w:bCs/>
          <w:sz w:val="24"/>
          <w:szCs w:val="24"/>
          <w:highlight w:val="none"/>
          <w:u w:val="single"/>
        </w:rPr>
        <w:t xml:space="preserve">本项目付款分</w:t>
      </w:r>
      <w:r>
        <w:rPr>
          <w:rFonts w:hint="eastAsia" w:ascii="Times New Roman" w:hAnsi="宋体" w:eastAsia="宋体" w:cs="Times New Roman"/>
          <w:b/>
          <w:bCs/>
          <w:sz w:val="24"/>
          <w:szCs w:val="24"/>
          <w:highlight w:val="none"/>
          <w:u w:val="single"/>
          <w:lang w:val="en-US" w:eastAsia="zh-CN"/>
        </w:rPr>
        <w:t xml:space="preserve">4</w:t>
      </w:r>
      <w:r>
        <w:rPr>
          <w:rFonts w:hint="eastAsia" w:ascii="Times New Roman" w:hAnsi="宋体" w:eastAsia="宋体" w:cs="Times New Roman"/>
          <w:b/>
          <w:bCs/>
          <w:sz w:val="24"/>
          <w:szCs w:val="24"/>
          <w:highlight w:val="none"/>
          <w:u w:val="single"/>
        </w:rPr>
        <w:t xml:space="preserve">次支付。</w:t>
      </w:r>
      <w:r>
        <w:rPr>
          <w:rFonts w:hint="eastAsia" w:ascii="Times New Roman" w:hAnsi="宋体" w:eastAsia="宋体" w:cs="Times New Roman"/>
          <w:b/>
          <w:bCs/>
          <w:sz w:val="24"/>
          <w:szCs w:val="24"/>
          <w:highlight w:val="none"/>
          <w:u w:val="single"/>
          <w:lang w:val="en-US" w:eastAsia="zh-CN"/>
        </w:rPr>
        <w:t xml:space="preserve">每6个月付一次，每次支付合同金额25%。</w:t>
      </w:r>
      <w:r>
        <w:rPr>
          <w:rFonts w:ascii="宋体" w:hAnsi="宋体" w:eastAsia="宋体" w:cs="Times New Roman"/>
          <w:bCs/>
          <w:color w:val="000000"/>
          <w:sz w:val="24"/>
          <w:szCs w:val="24"/>
          <w:highlight w:val="none"/>
        </w:rPr>
        <w:t xml:space="preserve">10.2</w:t>
      </w:r>
      <w:r>
        <w:rPr>
          <w:rFonts w:hint="eastAsia" w:ascii="宋体" w:hAnsi="宋体" w:eastAsia="宋体" w:cs="Times New Roman"/>
          <w:bCs/>
          <w:color w:val="000000"/>
          <w:sz w:val="24"/>
          <w:szCs w:val="24"/>
          <w:highlight w:val="none"/>
        </w:rPr>
        <w:t xml:space="preserve"> </w:t>
      </w:r>
      <w:r>
        <w:rPr>
          <w:rFonts w:ascii="Times New Roman" w:hAnsi="宋体" w:eastAsia="宋体" w:cs="Times New Roman"/>
          <w:sz w:val="24"/>
          <w:szCs w:val="24"/>
          <w:highlight w:val="none"/>
        </w:rPr>
        <w:t xml:space="preserve">当采购数量与实际使用数量不一致时，乙方根据实际使用量提供</w:t>
      </w:r>
      <w:r>
        <w:rPr>
          <w:rFonts w:ascii="宋体" w:hAnsi="宋体" w:eastAsia="宋体" w:cs="Times New Roman"/>
          <w:sz w:val="24"/>
          <w:szCs w:val="24"/>
          <w:highlight w:val="none"/>
        </w:rPr>
        <w:t xml:space="preserve">产品和服务</w:t>
      </w:r>
      <w:r>
        <w:rPr>
          <w:rFonts w:ascii="Times New Roman" w:hAnsi="宋体" w:eastAsia="宋体" w:cs="Times New Roman"/>
          <w:sz w:val="24"/>
          <w:szCs w:val="24"/>
          <w:highlight w:val="none"/>
        </w:rPr>
        <w:t xml:space="preserve">，合同的最终结算金额按实际使用量乘以成交单价进行计算。</w:t>
      </w:r>
      <w:r>
        <w:rPr>
          <w:rFonts w:ascii="Times New Roman" w:hAnsi="Times New Roman" w:eastAsia="宋体" w:cs="Times New Roman"/>
          <w:bCs/>
          <w:sz w:val="24"/>
          <w:szCs w:val="24"/>
          <w:highlight w:val="none"/>
        </w:rPr>
      </w:r>
      <w:r/>
    </w:p>
    <w:p>
      <w:pPr>
        <w:pStyle w:val="864"/>
        <w:ind w:firstLine="482"/>
        <w:jc w:val="left"/>
        <w:spacing w:line="560" w:lineRule="exact"/>
        <w:rPr>
          <w:rFonts w:ascii="Times New Roman" w:hAnsi="Times New Roman" w:eastAsia="宋体" w:cs="Times New Roman"/>
          <w:b/>
          <w:sz w:val="24"/>
          <w:szCs w:val="24"/>
          <w:highlight w:val="none"/>
        </w:rPr>
      </w:pPr>
      <w:r>
        <w:rPr>
          <w:rFonts w:ascii="Times New Roman" w:hAnsi="宋体" w:eastAsia="宋体" w:cs="Times New Roman"/>
          <w:b/>
          <w:sz w:val="24"/>
          <w:szCs w:val="24"/>
          <w:highlight w:val="none"/>
        </w:rPr>
        <w:t xml:space="preserve">十一</w:t>
      </w:r>
      <w:r>
        <w:rPr>
          <w:rFonts w:hint="eastAsia" w:ascii="Times New Roman" w:hAnsi="Times New Roman" w:eastAsia="宋体" w:cs="Times New Roman"/>
          <w:b/>
          <w:sz w:val="24"/>
          <w:szCs w:val="24"/>
          <w:highlight w:val="none"/>
        </w:rPr>
        <w:t xml:space="preserve">、</w:t>
      </w:r>
      <w:r>
        <w:rPr>
          <w:rFonts w:ascii="Times New Roman" w:hAnsi="宋体" w:eastAsia="宋体" w:cs="Times New Roman"/>
          <w:b/>
          <w:sz w:val="24"/>
          <w:szCs w:val="24"/>
          <w:highlight w:val="none"/>
        </w:rPr>
        <w:t xml:space="preserve">税费</w:t>
      </w:r>
      <w:r>
        <w:rPr>
          <w:rFonts w:ascii="Times New Roman" w:hAnsi="Times New Roman" w:eastAsia="宋体" w:cs="Times New Roman"/>
          <w:b/>
          <w:sz w:val="24"/>
          <w:szCs w:val="24"/>
          <w:highlight w:val="none"/>
        </w:rPr>
      </w:r>
      <w:r/>
    </w:p>
    <w:p>
      <w:pPr>
        <w:pStyle w:val="864"/>
        <w:ind w:firstLine="480"/>
        <w:jc w:val="left"/>
        <w:spacing w:line="560" w:lineRule="exact"/>
        <w:rPr>
          <w:rFonts w:ascii="宋体" w:hAnsi="宋体" w:eastAsia="仿宋_GB2312" w:cs="Times New Roman"/>
          <w:sz w:val="24"/>
          <w:szCs w:val="24"/>
          <w:highlight w:val="none"/>
        </w:rPr>
      </w:pPr>
      <w:r>
        <w:rPr>
          <w:rFonts w:hint="eastAsia" w:ascii="宋体" w:hAnsi="宋体" w:eastAsia="宋体" w:cs="Times New Roman"/>
          <w:sz w:val="24"/>
          <w:szCs w:val="24"/>
          <w:highlight w:val="none"/>
        </w:rPr>
        <w:t xml:space="preserve">11.1 本合同执行中相关的一切税费均由乙方负担。</w:t>
      </w:r>
      <w:r>
        <w:rPr>
          <w:rFonts w:ascii="宋体" w:hAnsi="宋体" w:eastAsia="仿宋_GB2312" w:cs="Times New Roman"/>
          <w:sz w:val="24"/>
          <w:szCs w:val="24"/>
          <w:highlight w:val="none"/>
        </w:rPr>
      </w:r>
      <w:r/>
    </w:p>
    <w:p>
      <w:pPr>
        <w:pStyle w:val="864"/>
        <w:ind w:firstLine="482"/>
        <w:jc w:val="left"/>
        <w:spacing w:line="560" w:lineRule="exact"/>
        <w:rPr>
          <w:rFonts w:ascii="宋体" w:hAnsi="宋体" w:eastAsia="宋体" w:cs="Times New Roman"/>
          <w:sz w:val="24"/>
          <w:szCs w:val="24"/>
          <w:highlight w:val="none"/>
        </w:rPr>
      </w:pPr>
      <w:r>
        <w:rPr>
          <w:rFonts w:ascii="宋体" w:hAnsi="宋体" w:eastAsia="宋体" w:cs="Times New Roman"/>
          <w:b/>
          <w:sz w:val="24"/>
          <w:szCs w:val="24"/>
          <w:highlight w:val="none"/>
        </w:rPr>
        <w:t xml:space="preserve">十二、质量保证及售后服务</w:t>
      </w:r>
      <w:r>
        <w:rPr>
          <w:rFonts w:ascii="宋体" w:hAnsi="宋体" w:eastAsia="宋体" w:cs="Times New Roman"/>
          <w:sz w:val="24"/>
          <w:szCs w:val="24"/>
          <w:highlight w:val="none"/>
        </w:rPr>
      </w:r>
      <w:r/>
    </w:p>
    <w:p>
      <w:pPr>
        <w:pStyle w:val="864"/>
        <w:ind w:firstLine="480"/>
        <w:jc w:val="left"/>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12.1</w:t>
      </w:r>
      <w:r>
        <w:rPr>
          <w:rFonts w:hint="eastAsia" w:ascii="宋体" w:hAnsi="宋体" w:eastAsia="宋体" w:cs="Times New Roman"/>
          <w:sz w:val="24"/>
          <w:szCs w:val="24"/>
          <w:highlight w:val="none"/>
        </w:rPr>
        <w:t xml:space="preserve"> </w:t>
      </w:r>
      <w:r>
        <w:rPr>
          <w:rFonts w:ascii="宋体" w:hAnsi="宋体" w:eastAsia="宋体" w:cs="Times New Roman"/>
          <w:sz w:val="24"/>
          <w:szCs w:val="24"/>
          <w:highlight w:val="none"/>
        </w:rPr>
        <w:t xml:space="preserve">乙方应按</w:t>
      </w:r>
      <w:r>
        <w:rPr>
          <w:rFonts w:hint="eastAsia" w:ascii="宋体" w:hAnsi="宋体" w:eastAsia="宋体" w:cs="Times New Roman"/>
          <w:sz w:val="24"/>
          <w:szCs w:val="20"/>
          <w:highlight w:val="none"/>
          <w:lang w:val="en-US" w:eastAsia="zh-CN"/>
        </w:rPr>
        <w:t xml:space="preserve">磋商</w:t>
      </w:r>
      <w:r>
        <w:rPr>
          <w:rFonts w:ascii="宋体" w:hAnsi="宋体" w:eastAsia="宋体" w:cs="Times New Roman"/>
          <w:sz w:val="24"/>
          <w:szCs w:val="24"/>
          <w:highlight w:val="none"/>
        </w:rPr>
        <w:t xml:space="preserve">文件规定和响应文件承诺的性能、技术要求、质量标准向甲方提供产品或服务。</w:t>
      </w:r>
      <w:r>
        <w:rPr>
          <w:rFonts w:ascii="宋体" w:hAnsi="宋体" w:eastAsia="宋体" w:cs="Times New Roman"/>
          <w:sz w:val="24"/>
          <w:szCs w:val="24"/>
          <w:highlight w:val="none"/>
        </w:rPr>
      </w:r>
      <w:r/>
    </w:p>
    <w:p>
      <w:pPr>
        <w:pStyle w:val="864"/>
        <w:ind w:firstLine="480"/>
        <w:jc w:val="left"/>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12.2</w:t>
      </w:r>
      <w:r>
        <w:rPr>
          <w:rFonts w:hint="eastAsia" w:ascii="宋体" w:hAnsi="宋体" w:eastAsia="宋体" w:cs="Times New Roman"/>
          <w:sz w:val="24"/>
          <w:szCs w:val="24"/>
          <w:highlight w:val="none"/>
        </w:rPr>
        <w:t xml:space="preserve"> </w:t>
      </w:r>
      <w:r>
        <w:rPr>
          <w:rFonts w:ascii="宋体" w:hAnsi="宋体" w:eastAsia="宋体" w:cs="Times New Roman"/>
          <w:sz w:val="24"/>
          <w:szCs w:val="24"/>
          <w:highlight w:val="none"/>
        </w:rPr>
        <w:t xml:space="preserve">乙方提供的产品或服务在质保期内因其本身出现质量问题，根据实际情况，经双方协商，可按以下办法处理：</w:t>
      </w:r>
      <w:r>
        <w:rPr>
          <w:rFonts w:ascii="宋体" w:hAnsi="宋体" w:eastAsia="宋体" w:cs="Times New Roman"/>
          <w:sz w:val="24"/>
          <w:szCs w:val="24"/>
          <w:highlight w:val="none"/>
        </w:rPr>
      </w:r>
      <w:r/>
    </w:p>
    <w:p>
      <w:pPr>
        <w:pStyle w:val="864"/>
        <w:ind w:firstLine="480"/>
        <w:jc w:val="left"/>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（1）更换：由乙方承担所发生的全部费用。</w:t>
      </w:r>
      <w:r>
        <w:rPr>
          <w:rFonts w:ascii="宋体" w:hAnsi="宋体" w:eastAsia="宋体" w:cs="Times New Roman"/>
          <w:sz w:val="24"/>
          <w:szCs w:val="24"/>
          <w:highlight w:val="none"/>
        </w:rPr>
      </w:r>
      <w:r/>
    </w:p>
    <w:p>
      <w:pPr>
        <w:pStyle w:val="864"/>
        <w:ind w:firstLine="480"/>
        <w:jc w:val="left"/>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（2）合同终止处理：合同终止，并退还甲方支付的合同款，同时应承担由此产生的所有费用，甲方不承担发生任何费用。</w:t>
      </w:r>
      <w:r>
        <w:rPr>
          <w:rFonts w:ascii="宋体" w:hAnsi="宋体" w:eastAsia="宋体" w:cs="Times New Roman"/>
          <w:sz w:val="24"/>
          <w:szCs w:val="24"/>
          <w:highlight w:val="none"/>
        </w:rPr>
      </w:r>
      <w:r/>
    </w:p>
    <w:p>
      <w:pPr>
        <w:pStyle w:val="864"/>
        <w:ind w:firstLine="480"/>
        <w:jc w:val="left"/>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12.3</w:t>
      </w:r>
      <w:r>
        <w:rPr>
          <w:rFonts w:hint="eastAsia" w:ascii="宋体" w:hAnsi="宋体" w:eastAsia="宋体" w:cs="Times New Roman"/>
          <w:sz w:val="24"/>
          <w:szCs w:val="24"/>
          <w:highlight w:val="none"/>
        </w:rPr>
        <w:t xml:space="preserve"> </w:t>
      </w:r>
      <w:r>
        <w:rPr>
          <w:rFonts w:ascii="宋体" w:hAnsi="宋体" w:eastAsia="宋体" w:cs="Times New Roman"/>
          <w:sz w:val="24"/>
          <w:szCs w:val="24"/>
          <w:highlight w:val="none"/>
        </w:rPr>
        <w:t xml:space="preserve">如在使用过程中发生质量问题，乙方在接到甲方通知后在</w:t>
      </w:r>
      <w:r>
        <w:rPr>
          <w:rFonts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u w:val="single"/>
          <w:lang w:val="en-US" w:eastAsia="zh-CN"/>
        </w:rPr>
        <w:t xml:space="preserve">  </w:t>
      </w:r>
      <w:r>
        <w:rPr>
          <w:rFonts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小时内到达甲方现场。</w:t>
      </w:r>
      <w:r>
        <w:rPr>
          <w:rFonts w:ascii="宋体" w:hAnsi="宋体" w:eastAsia="宋体" w:cs="Times New Roman"/>
          <w:sz w:val="24"/>
          <w:szCs w:val="24"/>
          <w:highlight w:val="none"/>
        </w:rPr>
      </w:r>
      <w:r/>
    </w:p>
    <w:p>
      <w:pPr>
        <w:pStyle w:val="864"/>
        <w:ind w:firstLine="480"/>
        <w:jc w:val="left"/>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12.4</w:t>
      </w:r>
      <w:r>
        <w:rPr>
          <w:rFonts w:hint="eastAsia" w:ascii="宋体" w:hAnsi="宋体" w:eastAsia="宋体" w:cs="Times New Roman"/>
          <w:sz w:val="24"/>
          <w:szCs w:val="24"/>
          <w:highlight w:val="none"/>
        </w:rPr>
        <w:t xml:space="preserve"> </w:t>
      </w:r>
      <w:r>
        <w:rPr>
          <w:rFonts w:ascii="宋体" w:hAnsi="宋体" w:eastAsia="宋体" w:cs="Times New Roman"/>
          <w:sz w:val="24"/>
          <w:szCs w:val="24"/>
          <w:highlight w:val="none"/>
        </w:rPr>
        <w:t xml:space="preserve">在质保期内，乙方应对产品或服务出现的质量及安全问题负责处理解决并承担一切费用。</w:t>
      </w:r>
      <w:r>
        <w:rPr>
          <w:rFonts w:ascii="宋体" w:hAnsi="宋体" w:eastAsia="宋体" w:cs="Times New Roman"/>
          <w:sz w:val="24"/>
          <w:szCs w:val="24"/>
          <w:highlight w:val="none"/>
        </w:rPr>
      </w:r>
      <w:r/>
    </w:p>
    <w:p>
      <w:pPr>
        <w:pStyle w:val="864"/>
        <w:ind w:firstLine="482"/>
        <w:jc w:val="left"/>
        <w:spacing w:line="56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十三、验收</w:t>
      </w:r>
      <w:r>
        <w:rPr>
          <w:rFonts w:ascii="宋体" w:hAnsi="宋体" w:eastAsia="宋体" w:cs="Times New Roman"/>
          <w:b/>
          <w:sz w:val="24"/>
          <w:szCs w:val="24"/>
          <w:highlight w:val="none"/>
        </w:rPr>
      </w:r>
      <w:r/>
    </w:p>
    <w:p>
      <w:pPr>
        <w:pStyle w:val="864"/>
        <w:ind w:firstLine="480"/>
        <w:jc w:val="left"/>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13.1</w:t>
      </w:r>
      <w:r>
        <w:rPr>
          <w:rFonts w:hint="eastAsia" w:ascii="宋体" w:hAnsi="宋体" w:eastAsia="宋体" w:cs="Times New Roman"/>
          <w:sz w:val="24"/>
          <w:szCs w:val="24"/>
          <w:highlight w:val="none"/>
        </w:rPr>
        <w:t xml:space="preserve"> </w:t>
      </w:r>
      <w:r>
        <w:rPr>
          <w:rFonts w:ascii="宋体" w:hAnsi="宋体" w:eastAsia="宋体" w:cs="Times New Roman"/>
          <w:sz w:val="24"/>
          <w:szCs w:val="24"/>
          <w:highlight w:val="none"/>
        </w:rPr>
        <w:t xml:space="preserve">甲方对乙方提交的产品或服务依据</w:t>
      </w:r>
      <w:r>
        <w:rPr>
          <w:rFonts w:hint="eastAsia" w:ascii="宋体" w:hAnsi="宋体" w:eastAsia="宋体" w:cs="Times New Roman"/>
          <w:sz w:val="24"/>
          <w:szCs w:val="20"/>
          <w:highlight w:val="none"/>
          <w:lang w:val="en-US" w:eastAsia="zh-CN"/>
        </w:rPr>
        <w:t xml:space="preserve">磋商</w:t>
      </w:r>
      <w:r>
        <w:rPr>
          <w:rFonts w:ascii="宋体" w:hAnsi="宋体" w:eastAsia="宋体" w:cs="Times New Roman"/>
          <w:sz w:val="24"/>
          <w:szCs w:val="24"/>
          <w:highlight w:val="none"/>
        </w:rPr>
        <w:t xml:space="preserve">文件上的项目需求要求、乙方响应文件及国家有关质量标准进行验收。</w:t>
      </w:r>
      <w:r>
        <w:rPr>
          <w:rFonts w:ascii="宋体" w:hAnsi="宋体" w:eastAsia="宋体" w:cs="Times New Roman"/>
          <w:sz w:val="24"/>
          <w:szCs w:val="24"/>
          <w:highlight w:val="none"/>
        </w:rPr>
      </w:r>
      <w:r/>
    </w:p>
    <w:p>
      <w:pPr>
        <w:pStyle w:val="864"/>
        <w:ind w:firstLine="480"/>
        <w:jc w:val="left"/>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13.2</w:t>
      </w:r>
      <w:r>
        <w:rPr>
          <w:rFonts w:hint="eastAsia" w:ascii="宋体" w:hAnsi="宋体" w:eastAsia="宋体" w:cs="Times New Roman"/>
          <w:sz w:val="24"/>
          <w:szCs w:val="24"/>
          <w:highlight w:val="none"/>
        </w:rPr>
        <w:t xml:space="preserve"> </w:t>
      </w:r>
      <w:r>
        <w:rPr>
          <w:rFonts w:ascii="宋体" w:hAnsi="宋体" w:eastAsia="宋体" w:cs="Times New Roman"/>
          <w:sz w:val="24"/>
          <w:szCs w:val="24"/>
          <w:highlight w:val="none"/>
        </w:rPr>
        <w:t xml:space="preserve">乙方交货前应对产品或服务作出全面检查和对验收文件进行整理，并列出清单，作为甲方验收和使用的技术条件依据，检验的结果应随服务一起提交甲方。</w:t>
      </w:r>
      <w:r>
        <w:rPr>
          <w:rFonts w:ascii="宋体" w:hAnsi="宋体" w:eastAsia="宋体" w:cs="Times New Roman"/>
          <w:sz w:val="24"/>
          <w:szCs w:val="24"/>
          <w:highlight w:val="none"/>
        </w:rPr>
      </w:r>
      <w:r/>
    </w:p>
    <w:p>
      <w:pPr>
        <w:pStyle w:val="864"/>
        <w:ind w:firstLine="480"/>
        <w:jc w:val="left"/>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13.3</w:t>
      </w:r>
      <w:r>
        <w:rPr>
          <w:rFonts w:hint="eastAsia" w:ascii="宋体" w:hAnsi="宋体" w:eastAsia="宋体" w:cs="Times New Roman"/>
          <w:sz w:val="24"/>
          <w:szCs w:val="24"/>
          <w:highlight w:val="none"/>
        </w:rPr>
        <w:t xml:space="preserve"> </w:t>
      </w:r>
      <w:r>
        <w:rPr>
          <w:rFonts w:ascii="宋体" w:hAnsi="宋体" w:eastAsia="宋体" w:cs="Times New Roman"/>
          <w:sz w:val="24"/>
          <w:szCs w:val="24"/>
          <w:highlight w:val="none"/>
        </w:rPr>
        <w:t xml:space="preserve">甲方对乙方提供的产品或服务在使用前，乙方需负责培训甲方的使用操作人员，并协助甲方一起试用，直到符合技术要求，甲方才做最终验收。</w:t>
      </w:r>
      <w:r>
        <w:rPr>
          <w:rFonts w:ascii="宋体" w:hAnsi="宋体" w:eastAsia="宋体" w:cs="Times New Roman"/>
          <w:sz w:val="24"/>
          <w:szCs w:val="24"/>
          <w:highlight w:val="none"/>
        </w:rPr>
      </w:r>
      <w:r/>
    </w:p>
    <w:p>
      <w:pPr>
        <w:pStyle w:val="864"/>
        <w:ind w:firstLine="480"/>
        <w:jc w:val="left"/>
        <w:spacing w:line="560" w:lineRule="exact"/>
        <w:rPr>
          <w:rFonts w:ascii="宋体" w:hAnsi="宋体" w:eastAsia="宋体" w:cs="Times New Roman"/>
          <w:sz w:val="24"/>
          <w:szCs w:val="24"/>
          <w:highlight w:val="none"/>
        </w:rPr>
      </w:pPr>
      <w:r>
        <w:rPr>
          <w:rFonts w:ascii="宋体" w:hAnsi="宋体" w:eastAsia="宋体" w:cs="Times New Roman"/>
          <w:color w:val="000000"/>
          <w:sz w:val="24"/>
          <w:szCs w:val="24"/>
          <w:highlight w:val="none"/>
        </w:rPr>
        <w:t xml:space="preserve">13.4</w:t>
      </w:r>
      <w:r>
        <w:rPr>
          <w:rFonts w:hint="eastAsia" w:ascii="宋体" w:hAnsi="宋体" w:eastAsia="宋体" w:cs="Times New Roman"/>
          <w:color w:val="000000"/>
          <w:sz w:val="24"/>
          <w:szCs w:val="24"/>
          <w:highlight w:val="none"/>
        </w:rPr>
        <w:t xml:space="preserve"> </w:t>
      </w:r>
      <w:r>
        <w:rPr>
          <w:rFonts w:ascii="宋体" w:hAnsi="宋体" w:eastAsia="宋体" w:cs="Times New Roman"/>
          <w:sz w:val="24"/>
          <w:szCs w:val="24"/>
          <w:highlight w:val="none"/>
        </w:rPr>
        <w:t xml:space="preserve">对技术复杂的产品或服务，甲方可请国家认可的专业检测机构参与初步验收及最终验收，并由其出具质量检测报告。</w:t>
      </w:r>
      <w:r>
        <w:rPr>
          <w:rFonts w:ascii="宋体" w:hAnsi="宋体" w:eastAsia="宋体" w:cs="Times New Roman"/>
          <w:sz w:val="24"/>
          <w:szCs w:val="24"/>
          <w:highlight w:val="none"/>
        </w:rPr>
      </w:r>
      <w:r/>
    </w:p>
    <w:p>
      <w:pPr>
        <w:pStyle w:val="864"/>
        <w:ind w:firstLine="480"/>
        <w:jc w:val="left"/>
        <w:spacing w:line="560" w:lineRule="exact"/>
        <w:rPr>
          <w:rFonts w:ascii="宋体" w:hAnsi="宋体" w:eastAsia="宋体" w:cs="Times New Roman"/>
          <w:sz w:val="24"/>
          <w:szCs w:val="24"/>
          <w:highlight w:val="none"/>
        </w:rPr>
      </w:pPr>
      <w:r>
        <w:rPr>
          <w:rFonts w:ascii="宋体" w:hAnsi="宋体" w:eastAsia="宋体" w:cs="Times New Roman"/>
          <w:color w:val="000000"/>
          <w:sz w:val="24"/>
          <w:szCs w:val="24"/>
          <w:highlight w:val="none"/>
        </w:rPr>
        <w:t xml:space="preserve">13.5</w:t>
      </w:r>
      <w:r>
        <w:rPr>
          <w:rFonts w:hint="eastAsia" w:ascii="宋体" w:hAnsi="宋体" w:eastAsia="宋体" w:cs="Times New Roman"/>
          <w:color w:val="000000"/>
          <w:sz w:val="24"/>
          <w:szCs w:val="24"/>
          <w:highlight w:val="none"/>
        </w:rPr>
        <w:t xml:space="preserve"> </w:t>
      </w:r>
      <w:r>
        <w:rPr>
          <w:rFonts w:ascii="宋体" w:hAnsi="宋体" w:eastAsia="宋体" w:cs="Times New Roman"/>
          <w:sz w:val="24"/>
          <w:szCs w:val="24"/>
          <w:highlight w:val="none"/>
        </w:rPr>
        <w:t xml:space="preserve">验收时乙方必须在现场，验收完毕后作出验收结果报告；</w:t>
      </w:r>
      <w:r>
        <w:rPr>
          <w:rFonts w:hint="eastAsia" w:ascii="宋体" w:hAnsi="宋体" w:eastAsia="宋体" w:cs="Times New Roman"/>
          <w:sz w:val="24"/>
          <w:szCs w:val="20"/>
          <w:highlight w:val="none"/>
          <w:lang w:val="en-US" w:eastAsia="zh-CN"/>
        </w:rPr>
        <w:t xml:space="preserve">磋商</w:t>
      </w:r>
      <w:r>
        <w:rPr>
          <w:rFonts w:ascii="宋体" w:hAnsi="宋体" w:eastAsia="宋体" w:cs="Times New Roman"/>
          <w:sz w:val="24"/>
          <w:szCs w:val="24"/>
          <w:highlight w:val="none"/>
        </w:rPr>
        <w:t xml:space="preserve">文件规定以外的验收费用由甲乙双方协商解决。</w:t>
      </w:r>
      <w:r>
        <w:rPr>
          <w:rFonts w:ascii="宋体" w:hAnsi="宋体" w:eastAsia="宋体" w:cs="Times New Roman"/>
          <w:sz w:val="24"/>
          <w:szCs w:val="24"/>
          <w:highlight w:val="none"/>
        </w:rPr>
      </w:r>
      <w:r/>
    </w:p>
    <w:p>
      <w:pPr>
        <w:pStyle w:val="864"/>
        <w:ind w:firstLine="482"/>
        <w:jc w:val="left"/>
        <w:spacing w:line="56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十四、合同内容的交付</w:t>
      </w:r>
      <w:r>
        <w:rPr>
          <w:rFonts w:ascii="宋体" w:hAnsi="宋体" w:eastAsia="宋体" w:cs="Times New Roman"/>
          <w:b/>
          <w:sz w:val="24"/>
          <w:szCs w:val="24"/>
          <w:highlight w:val="none"/>
        </w:rPr>
      </w:r>
      <w:r/>
    </w:p>
    <w:p>
      <w:pPr>
        <w:pStyle w:val="864"/>
        <w:ind w:firstLine="480"/>
        <w:jc w:val="left"/>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14.1</w:t>
      </w:r>
      <w:r>
        <w:rPr>
          <w:rFonts w:hint="eastAsia" w:ascii="宋体" w:hAnsi="宋体" w:eastAsia="宋体" w:cs="Times New Roman"/>
          <w:sz w:val="24"/>
          <w:szCs w:val="24"/>
          <w:highlight w:val="none"/>
        </w:rPr>
        <w:t xml:space="preserve"> </w:t>
      </w:r>
      <w:r>
        <w:rPr>
          <w:rFonts w:ascii="宋体" w:hAnsi="宋体" w:eastAsia="宋体" w:cs="Times New Roman"/>
          <w:sz w:val="24"/>
          <w:szCs w:val="24"/>
          <w:highlight w:val="none"/>
        </w:rPr>
        <w:t xml:space="preserve">乙方应保证合同标的安全运达甲方指定地点。</w:t>
      </w:r>
      <w:r>
        <w:rPr>
          <w:rFonts w:ascii="宋体" w:hAnsi="宋体" w:eastAsia="宋体" w:cs="Times New Roman"/>
          <w:sz w:val="24"/>
          <w:szCs w:val="24"/>
          <w:highlight w:val="none"/>
        </w:rPr>
      </w:r>
      <w:r/>
    </w:p>
    <w:p>
      <w:pPr>
        <w:pStyle w:val="864"/>
        <w:ind w:firstLine="480"/>
        <w:jc w:val="left"/>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14.2 使用说明书、质量检验证明书一并提交甲方。</w:t>
      </w:r>
      <w:r>
        <w:rPr>
          <w:rFonts w:ascii="宋体" w:hAnsi="宋体" w:eastAsia="宋体" w:cs="Times New Roman"/>
          <w:sz w:val="24"/>
          <w:szCs w:val="24"/>
          <w:highlight w:val="none"/>
        </w:rPr>
      </w:r>
      <w:r/>
    </w:p>
    <w:p>
      <w:pPr>
        <w:pStyle w:val="864"/>
        <w:ind w:firstLine="480"/>
        <w:jc w:val="left"/>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14.3 乙方在合同标的交付甲方48小时前通知甲方准备接收。</w:t>
      </w:r>
      <w:r>
        <w:rPr>
          <w:rFonts w:ascii="宋体" w:hAnsi="宋体" w:eastAsia="宋体" w:cs="Times New Roman"/>
          <w:sz w:val="24"/>
          <w:szCs w:val="24"/>
          <w:highlight w:val="none"/>
        </w:rPr>
      </w:r>
      <w:r/>
    </w:p>
    <w:p>
      <w:pPr>
        <w:pStyle w:val="864"/>
        <w:ind w:firstLine="480"/>
        <w:jc w:val="left"/>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14.4 合同标的在交付甲方前发生的风险均由乙方负责。</w:t>
      </w:r>
      <w:r>
        <w:rPr>
          <w:rFonts w:ascii="宋体" w:hAnsi="宋体" w:eastAsia="宋体" w:cs="Times New Roman"/>
          <w:sz w:val="24"/>
          <w:szCs w:val="24"/>
          <w:highlight w:val="none"/>
        </w:rPr>
      </w:r>
      <w:r/>
    </w:p>
    <w:p>
      <w:pPr>
        <w:pStyle w:val="864"/>
        <w:ind w:firstLine="480"/>
        <w:jc w:val="left"/>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14.5 合同标的在规定的交付期限内由乙方送达甲方指定的地点视为交付，乙方同时需通知甲方已送达。</w:t>
      </w:r>
      <w:r>
        <w:rPr>
          <w:rFonts w:ascii="宋体" w:hAnsi="宋体" w:eastAsia="宋体" w:cs="Times New Roman"/>
          <w:sz w:val="24"/>
          <w:szCs w:val="24"/>
          <w:highlight w:val="none"/>
        </w:rPr>
      </w:r>
      <w:r/>
    </w:p>
    <w:p>
      <w:pPr>
        <w:pStyle w:val="864"/>
        <w:ind w:firstLine="482"/>
        <w:jc w:val="left"/>
        <w:spacing w:line="56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十五、违约责任</w:t>
      </w:r>
      <w:r>
        <w:rPr>
          <w:rFonts w:ascii="宋体" w:hAnsi="宋体" w:eastAsia="宋体" w:cs="Times New Roman"/>
          <w:b/>
          <w:sz w:val="24"/>
          <w:szCs w:val="24"/>
          <w:highlight w:val="none"/>
        </w:rPr>
      </w:r>
      <w:r/>
    </w:p>
    <w:p>
      <w:pPr>
        <w:pStyle w:val="864"/>
        <w:ind w:firstLine="480"/>
        <w:jc w:val="left"/>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15.1</w:t>
      </w:r>
      <w:r>
        <w:rPr>
          <w:rFonts w:hint="eastAsia" w:ascii="宋体" w:hAnsi="宋体" w:eastAsia="宋体" w:cs="Times New Roman"/>
          <w:sz w:val="24"/>
          <w:szCs w:val="24"/>
          <w:highlight w:val="none"/>
        </w:rPr>
        <w:t xml:space="preserve"> </w:t>
      </w:r>
      <w:r>
        <w:rPr>
          <w:rFonts w:ascii="宋体" w:hAnsi="宋体" w:eastAsia="宋体" w:cs="Times New Roman"/>
          <w:sz w:val="24"/>
          <w:szCs w:val="24"/>
          <w:highlight w:val="none"/>
        </w:rPr>
        <w:t xml:space="preserve">甲方无正当理由拒收的，甲方向乙方偿付拒收货款总值的百分之五违约金。</w:t>
      </w:r>
      <w:r>
        <w:rPr>
          <w:rFonts w:ascii="宋体" w:hAnsi="宋体" w:eastAsia="宋体" w:cs="Times New Roman"/>
          <w:sz w:val="24"/>
          <w:szCs w:val="24"/>
          <w:highlight w:val="none"/>
        </w:rPr>
      </w:r>
      <w:r/>
    </w:p>
    <w:p>
      <w:pPr>
        <w:pStyle w:val="864"/>
        <w:ind w:firstLine="480"/>
        <w:jc w:val="left"/>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15.2 甲方无故逾期验收和办理合同款支付手续的,甲方应按逾期付款总额每日万分之五向乙方支付违约金。</w:t>
      </w:r>
      <w:r>
        <w:rPr>
          <w:rFonts w:ascii="宋体" w:hAnsi="宋体" w:eastAsia="宋体" w:cs="Times New Roman"/>
          <w:sz w:val="24"/>
          <w:szCs w:val="24"/>
          <w:highlight w:val="none"/>
        </w:rPr>
      </w:r>
      <w:r/>
    </w:p>
    <w:p>
      <w:pPr>
        <w:pStyle w:val="864"/>
        <w:ind w:firstLine="480"/>
        <w:jc w:val="left"/>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ascii="宋体" w:hAnsi="宋体" w:eastAsia="宋体" w:cs="Times New Roman"/>
          <w:sz w:val="24"/>
          <w:szCs w:val="24"/>
          <w:highlight w:val="none"/>
        </w:rPr>
      </w:r>
      <w:r/>
    </w:p>
    <w:p>
      <w:pPr>
        <w:pStyle w:val="864"/>
        <w:ind w:firstLine="480"/>
        <w:jc w:val="left"/>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rPr>
          <w:rFonts w:ascii="宋体" w:hAnsi="宋体" w:eastAsia="宋体" w:cs="Times New Roman"/>
          <w:sz w:val="24"/>
          <w:szCs w:val="24"/>
          <w:highlight w:val="none"/>
        </w:rPr>
      </w:r>
      <w:r/>
    </w:p>
    <w:p>
      <w:pPr>
        <w:pStyle w:val="864"/>
        <w:ind w:firstLine="482"/>
        <w:jc w:val="left"/>
        <w:spacing w:line="56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十六、不可抗力事件处理</w:t>
      </w:r>
      <w:r>
        <w:rPr>
          <w:rFonts w:ascii="宋体" w:hAnsi="宋体" w:eastAsia="宋体" w:cs="Times New Roman"/>
          <w:b/>
          <w:sz w:val="24"/>
          <w:szCs w:val="24"/>
          <w:highlight w:val="none"/>
        </w:rPr>
      </w:r>
      <w:r/>
    </w:p>
    <w:p>
      <w:pPr>
        <w:pStyle w:val="864"/>
        <w:ind w:firstLine="480"/>
        <w:jc w:val="left"/>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16.1 在合同有效期内，任何一方因不可抗力事件导致不能履行合同，则合同履行期延长，其延长期与不可抗力影响期相同。</w:t>
      </w:r>
      <w:r>
        <w:rPr>
          <w:rFonts w:ascii="宋体" w:hAnsi="宋体" w:eastAsia="宋体" w:cs="Times New Roman"/>
          <w:sz w:val="24"/>
          <w:szCs w:val="24"/>
          <w:highlight w:val="none"/>
        </w:rPr>
      </w:r>
      <w:r/>
    </w:p>
    <w:p>
      <w:pPr>
        <w:pStyle w:val="864"/>
        <w:ind w:firstLine="480"/>
        <w:jc w:val="left"/>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16.2 不可抗力事件发生后，应立即通知对方，并寄送有关权威机构出具的证明。</w:t>
      </w:r>
      <w:r>
        <w:rPr>
          <w:rFonts w:ascii="宋体" w:hAnsi="宋体" w:eastAsia="宋体" w:cs="Times New Roman"/>
          <w:sz w:val="24"/>
          <w:szCs w:val="24"/>
          <w:highlight w:val="none"/>
        </w:rPr>
      </w:r>
      <w:r/>
    </w:p>
    <w:p>
      <w:pPr>
        <w:pStyle w:val="864"/>
        <w:ind w:firstLine="480"/>
        <w:jc w:val="left"/>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16.3</w:t>
      </w:r>
      <w:r>
        <w:rPr>
          <w:rFonts w:hint="eastAsia" w:ascii="宋体" w:hAnsi="宋体" w:eastAsia="宋体" w:cs="Times New Roman"/>
          <w:sz w:val="24"/>
          <w:szCs w:val="24"/>
          <w:highlight w:val="none"/>
        </w:rPr>
        <w:t xml:space="preserve"> </w:t>
      </w:r>
      <w:r>
        <w:rPr>
          <w:rFonts w:ascii="宋体" w:hAnsi="宋体" w:eastAsia="宋体" w:cs="Times New Roman"/>
          <w:sz w:val="24"/>
          <w:szCs w:val="24"/>
          <w:highlight w:val="none"/>
        </w:rPr>
        <w:t xml:space="preserve">不可抗力事件延续120天以上，双方应通过友好协商，确定是否继续履行合同。</w:t>
      </w:r>
      <w:r>
        <w:rPr>
          <w:rFonts w:ascii="宋体" w:hAnsi="宋体" w:eastAsia="宋体" w:cs="Times New Roman"/>
          <w:sz w:val="24"/>
          <w:szCs w:val="24"/>
          <w:highlight w:val="none"/>
        </w:rPr>
      </w:r>
      <w:r/>
    </w:p>
    <w:p>
      <w:pPr>
        <w:pStyle w:val="864"/>
        <w:ind w:firstLine="482"/>
        <w:jc w:val="left"/>
        <w:spacing w:line="56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十七、争议解决</w:t>
      </w:r>
      <w:r>
        <w:rPr>
          <w:rFonts w:ascii="宋体" w:hAnsi="宋体" w:eastAsia="宋体" w:cs="Times New Roman"/>
          <w:b/>
          <w:sz w:val="24"/>
          <w:szCs w:val="24"/>
          <w:highlight w:val="none"/>
        </w:rPr>
      </w:r>
      <w:r/>
    </w:p>
    <w:p>
      <w:pPr>
        <w:pStyle w:val="864"/>
        <w:ind w:firstLine="480"/>
        <w:jc w:val="left"/>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17.1</w:t>
      </w:r>
      <w:r>
        <w:rPr>
          <w:rFonts w:hint="eastAsia" w:ascii="宋体" w:hAnsi="宋体" w:eastAsia="宋体" w:cs="Times New Roman"/>
          <w:sz w:val="24"/>
          <w:szCs w:val="24"/>
          <w:highlight w:val="none"/>
        </w:rPr>
        <w:t xml:space="preserve"> 双方在执行合同中所发生的一切争议，应通过协商解决。如协商不成，按下列第</w:t>
      </w:r>
      <w:r>
        <w:rPr>
          <w:rFonts w:hint="eastAsia" w:ascii="宋体" w:hAnsi="宋体" w:eastAsia="宋体" w:cs="Times New Roman"/>
          <w:sz w:val="24"/>
          <w:szCs w:val="24"/>
          <w:highlight w:val="none"/>
          <w:u w:val="single"/>
        </w:rPr>
        <w:t xml:space="preserve"> （1） </w:t>
      </w:r>
      <w:r>
        <w:rPr>
          <w:rFonts w:hint="eastAsia" w:ascii="宋体" w:hAnsi="宋体" w:eastAsia="宋体" w:cs="Times New Roman"/>
          <w:sz w:val="24"/>
          <w:szCs w:val="24"/>
          <w:highlight w:val="none"/>
        </w:rPr>
        <w:t xml:space="preserve">种方式解决：</w:t>
      </w:r>
      <w:r>
        <w:rPr>
          <w:rFonts w:ascii="宋体" w:hAnsi="宋体" w:eastAsia="宋体" w:cs="Times New Roman"/>
          <w:sz w:val="24"/>
          <w:szCs w:val="24"/>
          <w:highlight w:val="none"/>
        </w:rPr>
      </w:r>
      <w:r/>
    </w:p>
    <w:p>
      <w:pPr>
        <w:pStyle w:val="864"/>
        <w:ind w:firstLine="480"/>
        <w:jc w:val="left"/>
        <w:spacing w:line="5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（1）向连云港仲裁委员会申请仲裁。</w:t>
      </w:r>
      <w:r>
        <w:rPr>
          <w:rFonts w:ascii="宋体" w:hAnsi="宋体" w:eastAsia="宋体" w:cs="Times New Roman"/>
          <w:sz w:val="24"/>
          <w:szCs w:val="24"/>
          <w:highlight w:val="none"/>
        </w:rPr>
      </w:r>
      <w:r/>
    </w:p>
    <w:p>
      <w:pPr>
        <w:pStyle w:val="864"/>
        <w:ind w:firstLine="480"/>
        <w:jc w:val="left"/>
        <w:spacing w:line="5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（2）向合同签订地法院起诉，合同签订地在此约定为连云港市。</w:t>
      </w:r>
      <w:r>
        <w:rPr>
          <w:rFonts w:ascii="宋体" w:hAnsi="宋体" w:eastAsia="宋体" w:cs="Times New Roman"/>
          <w:sz w:val="24"/>
          <w:szCs w:val="24"/>
          <w:highlight w:val="none"/>
        </w:rPr>
      </w:r>
      <w:r/>
    </w:p>
    <w:p>
      <w:pPr>
        <w:pStyle w:val="864"/>
        <w:ind w:firstLine="482"/>
        <w:jc w:val="left"/>
        <w:spacing w:line="56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十八、合同生效及其它</w:t>
      </w:r>
      <w:r>
        <w:rPr>
          <w:rFonts w:ascii="宋体" w:hAnsi="宋体" w:eastAsia="宋体" w:cs="Times New Roman"/>
          <w:b/>
          <w:sz w:val="24"/>
          <w:szCs w:val="24"/>
          <w:highlight w:val="none"/>
        </w:rPr>
      </w:r>
      <w:r/>
    </w:p>
    <w:p>
      <w:pPr>
        <w:pStyle w:val="864"/>
        <w:ind w:firstLine="480"/>
        <w:jc w:val="left"/>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18.1</w:t>
      </w:r>
      <w:r>
        <w:rPr>
          <w:rFonts w:hint="eastAsia" w:ascii="宋体" w:hAnsi="宋体" w:eastAsia="宋体" w:cs="Times New Roman"/>
          <w:sz w:val="24"/>
          <w:szCs w:val="24"/>
          <w:highlight w:val="none"/>
        </w:rPr>
        <w:t xml:space="preserve"> </w:t>
      </w:r>
      <w:r>
        <w:rPr>
          <w:rFonts w:ascii="宋体" w:hAnsi="宋体" w:eastAsia="宋体" w:cs="Times New Roman"/>
          <w:sz w:val="24"/>
          <w:szCs w:val="24"/>
          <w:highlight w:val="none"/>
        </w:rPr>
        <w:t xml:space="preserve">合同经双方法定代表人或委托代理人签字并加盖单位公章后生效。</w:t>
      </w:r>
      <w:r>
        <w:rPr>
          <w:rFonts w:ascii="宋体" w:hAnsi="宋体" w:eastAsia="宋体" w:cs="Times New Roman"/>
          <w:sz w:val="24"/>
          <w:szCs w:val="24"/>
          <w:highlight w:val="none"/>
        </w:rPr>
      </w:r>
      <w:r/>
    </w:p>
    <w:p>
      <w:pPr>
        <w:pStyle w:val="864"/>
        <w:ind w:firstLine="480"/>
        <w:jc w:val="left"/>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t xml:space="preserve">18.2</w:t>
      </w:r>
      <w:r>
        <w:rPr>
          <w:rFonts w:hint="eastAsia" w:ascii="宋体" w:hAnsi="宋体" w:eastAsia="宋体" w:cs="Times New Roman"/>
          <w:sz w:val="24"/>
          <w:szCs w:val="24"/>
          <w:highlight w:val="none"/>
        </w:rPr>
        <w:t xml:space="preserve"> </w:t>
      </w:r>
      <w:r>
        <w:rPr>
          <w:rFonts w:ascii="宋体" w:hAnsi="宋体" w:eastAsia="宋体" w:cs="Times New Roman"/>
          <w:sz w:val="24"/>
          <w:szCs w:val="24"/>
          <w:highlight w:val="none"/>
        </w:rPr>
        <w:t xml:space="preserve">本合同未尽事宜，遵照《中华人民共和国民法典》有关条文执行。</w:t>
      </w:r>
      <w:r>
        <w:rPr>
          <w:rFonts w:ascii="宋体" w:hAnsi="宋体" w:eastAsia="宋体" w:cs="Times New Roman"/>
          <w:sz w:val="24"/>
          <w:szCs w:val="24"/>
          <w:highlight w:val="none"/>
        </w:rPr>
      </w:r>
      <w:r/>
    </w:p>
    <w:p>
      <w:pPr>
        <w:pStyle w:val="864"/>
        <w:ind w:firstLine="480"/>
        <w:jc w:val="left"/>
        <w:spacing w:line="560" w:lineRule="exact"/>
        <w:rPr>
          <w:rFonts w:ascii="宋体" w:hAnsi="宋体" w:eastAsia="宋体" w:cs="Times New Roman"/>
          <w:color w:val="000000"/>
          <w:sz w:val="24"/>
          <w:szCs w:val="24"/>
          <w:highlight w:val="none"/>
        </w:rPr>
      </w:pPr>
      <w:r>
        <w:rPr>
          <w:rFonts w:ascii="宋体" w:hAnsi="宋体" w:eastAsia="宋体" w:cs="Times New Roman"/>
          <w:sz w:val="24"/>
          <w:szCs w:val="24"/>
          <w:highlight w:val="none"/>
        </w:rPr>
        <w:t xml:space="preserve">18.3</w:t>
      </w:r>
      <w:r>
        <w:rPr>
          <w:rFonts w:hint="eastAsia" w:ascii="宋体" w:hAnsi="宋体" w:eastAsia="宋体" w:cs="Times New Roman"/>
          <w:sz w:val="24"/>
          <w:szCs w:val="24"/>
          <w:highlight w:val="none"/>
        </w:rPr>
        <w:t xml:space="preserve"> </w:t>
      </w:r>
      <w:r>
        <w:rPr>
          <w:rFonts w:ascii="宋体" w:hAnsi="宋体" w:eastAsia="宋体" w:cs="Times New Roman"/>
          <w:sz w:val="24"/>
          <w:szCs w:val="24"/>
          <w:highlight w:val="none"/>
        </w:rPr>
        <w:t xml:space="preserve">本合同正本一式四份，具有同等法律效力，甲方、乙方、</w:t>
      </w:r>
      <w:r>
        <w:rPr>
          <w:rFonts w:hint="eastAsia" w:ascii="宋体" w:hAnsi="宋体" w:eastAsia="宋体" w:cs="Times New Roman"/>
          <w:sz w:val="24"/>
          <w:szCs w:val="24"/>
          <w:highlight w:val="none"/>
        </w:rPr>
        <w:t xml:space="preserve">见证</w:t>
      </w:r>
      <w:r>
        <w:rPr>
          <w:rFonts w:ascii="宋体" w:hAnsi="宋体" w:eastAsia="宋体" w:cs="Times New Roman"/>
          <w:sz w:val="24"/>
          <w:szCs w:val="24"/>
          <w:highlight w:val="none"/>
        </w:rPr>
        <w:t xml:space="preserve">方及财政监管部门各执</w:t>
      </w:r>
      <w:r>
        <w:rPr>
          <w:rFonts w:ascii="宋体" w:hAnsi="宋体" w:eastAsia="宋体" w:cs="Times New Roman"/>
          <w:color w:val="000000"/>
          <w:sz w:val="24"/>
          <w:szCs w:val="24"/>
          <w:highlight w:val="none"/>
        </w:rPr>
        <w:t xml:space="preserve">一份。</w:t>
      </w:r>
      <w:r>
        <w:rPr>
          <w:rFonts w:ascii="宋体" w:hAnsi="宋体" w:eastAsia="宋体" w:cs="Times New Roman"/>
          <w:color w:val="000000"/>
          <w:sz w:val="24"/>
          <w:szCs w:val="24"/>
          <w:highlight w:val="none"/>
        </w:rPr>
      </w:r>
      <w:r/>
    </w:p>
    <w:p>
      <w:pPr>
        <w:pStyle w:val="864"/>
        <w:ind w:firstLine="360"/>
        <w:jc w:val="left"/>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p>
      <w:pPr>
        <w:pStyle w:val="864"/>
        <w:ind w:firstLine="360"/>
        <w:jc w:val="left"/>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p>
      <w:pPr>
        <w:pStyle w:val="864"/>
        <w:ind w:firstLine="480"/>
        <w:jc w:val="left"/>
        <w:spacing w:line="5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甲方：                                  乙方：                     </w:t>
      </w:r>
      <w:r>
        <w:rPr>
          <w:rFonts w:ascii="宋体" w:hAnsi="宋体" w:eastAsia="宋体" w:cs="Times New Roman"/>
          <w:sz w:val="24"/>
          <w:szCs w:val="24"/>
          <w:highlight w:val="none"/>
        </w:rPr>
      </w:r>
      <w:r/>
    </w:p>
    <w:p>
      <w:pPr>
        <w:pStyle w:val="864"/>
        <w:ind w:firstLine="480"/>
        <w:jc w:val="left"/>
        <w:spacing w:line="5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地址：                                  地址：                     </w:t>
      </w:r>
      <w:r>
        <w:rPr>
          <w:rFonts w:ascii="宋体" w:hAnsi="宋体" w:eastAsia="宋体" w:cs="Times New Roman"/>
          <w:sz w:val="24"/>
          <w:szCs w:val="24"/>
          <w:highlight w:val="none"/>
        </w:rPr>
      </w:r>
      <w:r/>
    </w:p>
    <w:p>
      <w:pPr>
        <w:pStyle w:val="864"/>
        <w:ind w:firstLine="480"/>
        <w:jc w:val="left"/>
        <w:spacing w:line="5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法定代表人：                            法定代表人：               </w:t>
      </w:r>
      <w:r>
        <w:rPr>
          <w:rFonts w:ascii="宋体" w:hAnsi="宋体" w:eastAsia="宋体" w:cs="Times New Roman"/>
          <w:sz w:val="24"/>
          <w:szCs w:val="24"/>
          <w:highlight w:val="none"/>
        </w:rPr>
      </w:r>
      <w:r/>
    </w:p>
    <w:p>
      <w:pPr>
        <w:pStyle w:val="864"/>
        <w:ind w:firstLine="480"/>
        <w:jc w:val="left"/>
        <w:spacing w:line="5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委托代理人：                            委托代理人：           </w:t>
      </w:r>
      <w:r>
        <w:rPr>
          <w:rFonts w:ascii="宋体" w:hAnsi="宋体" w:eastAsia="宋体" w:cs="Times New Roman"/>
          <w:sz w:val="24"/>
          <w:szCs w:val="24"/>
          <w:highlight w:val="none"/>
        </w:rPr>
      </w:r>
      <w:r/>
    </w:p>
    <w:p>
      <w:pPr>
        <w:pStyle w:val="864"/>
        <w:ind w:firstLine="480"/>
        <w:jc w:val="left"/>
        <w:spacing w:line="5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电话：                                  电话：                     </w:t>
      </w:r>
      <w:r>
        <w:rPr>
          <w:rFonts w:ascii="宋体" w:hAnsi="宋体" w:eastAsia="宋体" w:cs="Times New Roman"/>
          <w:sz w:val="24"/>
          <w:szCs w:val="24"/>
          <w:highlight w:val="none"/>
        </w:rPr>
      </w:r>
      <w:r/>
    </w:p>
    <w:p>
      <w:pPr>
        <w:pStyle w:val="864"/>
        <w:ind w:firstLine="480"/>
        <w:jc w:val="left"/>
        <w:spacing w:line="5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传真：                                  传真：                     </w:t>
      </w:r>
      <w:r>
        <w:rPr>
          <w:rFonts w:ascii="宋体" w:hAnsi="宋体" w:eastAsia="宋体" w:cs="Times New Roman"/>
          <w:sz w:val="24"/>
          <w:szCs w:val="24"/>
          <w:highlight w:val="none"/>
        </w:rPr>
      </w:r>
      <w:r/>
    </w:p>
    <w:p>
      <w:pPr>
        <w:pStyle w:val="864"/>
        <w:ind w:firstLine="480"/>
        <w:jc w:val="left"/>
        <w:spacing w:line="5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签订日期：      年  月  日</w:t>
      </w:r>
      <w:r>
        <w:rPr>
          <w:rFonts w:ascii="宋体" w:hAnsi="宋体" w:eastAsia="宋体" w:cs="Times New Roman"/>
          <w:sz w:val="24"/>
          <w:szCs w:val="24"/>
          <w:highlight w:val="none"/>
        </w:rPr>
      </w:r>
      <w:r/>
    </w:p>
    <w:p>
      <w:pPr>
        <w:pStyle w:val="864"/>
        <w:ind w:firstLine="360"/>
        <w:jc w:val="left"/>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p>
      <w:pPr>
        <w:pStyle w:val="864"/>
        <w:ind w:firstLine="360"/>
        <w:jc w:val="left"/>
        <w:spacing w:line="560" w:lineRule="exact"/>
        <w:rPr>
          <w:rFonts w:ascii="宋体" w:hAnsi="宋体" w:eastAsia="宋体" w:cs="Times New Roman"/>
          <w:sz w:val="24"/>
          <w:szCs w:val="24"/>
          <w:highlight w:val="none"/>
        </w:rPr>
      </w:pPr>
      <w:r>
        <w:rPr>
          <w:rFonts w:ascii="宋体" w:hAnsi="宋体" w:eastAsia="宋体" w:cs="Times New Roman"/>
          <w:sz w:val="24"/>
          <w:szCs w:val="24"/>
          <w:highlight w:val="none"/>
        </w:rPr>
      </w:r>
      <w:r/>
    </w:p>
    <w:p>
      <w:pPr>
        <w:pStyle w:val="864"/>
        <w:spacing w:line="360" w:lineRule="auto"/>
        <w:rPr>
          <w:rFonts w:hint="eastAsia" w:ascii="宋体" w:hAnsi="宋体" w:cs="宋体"/>
          <w:sz w:val="24"/>
          <w:szCs w:val="24"/>
        </w:rPr>
        <w:sectPr>
          <w:footerReference w:type="default" r:id="rId18"/>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sz w:val="24"/>
          <w:szCs w:val="24"/>
        </w:rPr>
      </w:r>
      <w:r/>
    </w:p>
    <w:p>
      <w:pPr>
        <w:pStyle w:val="864"/>
        <w:ind w:firstLine="720"/>
        <w:jc w:val="center"/>
        <w:keepLines/>
        <w:keepNext/>
        <w:spacing w:line="360" w:lineRule="auto"/>
        <w:rPr>
          <w:rFonts w:ascii="Times New Roman" w:hAnsi="宋体" w:eastAsia="黑体" w:cs="Times New Roman"/>
          <w:color w:val="000000"/>
          <w:sz w:val="36"/>
          <w:szCs w:val="20"/>
          <w:highlight w:val="none"/>
        </w:rPr>
        <w:outlineLvl w:val="0"/>
      </w:pPr>
      <w:r/>
      <w:bookmarkStart w:id="14" w:name="_Toc4556"/>
      <w:r/>
      <w:bookmarkStart w:id="15" w:name="_Toc139966428"/>
      <w:r/>
      <w:bookmarkStart w:id="16" w:name="_Toc139967212"/>
      <w:r/>
      <w:bookmarkStart w:id="17" w:name="_Toc513622229"/>
      <w:r>
        <w:rPr>
          <w:rFonts w:hint="eastAsia" w:ascii="Times New Roman" w:hAnsi="宋体" w:eastAsia="黑体" w:cs="Times New Roman"/>
          <w:color w:val="000000"/>
          <w:sz w:val="36"/>
          <w:szCs w:val="20"/>
          <w:highlight w:val="none"/>
        </w:rPr>
        <w:t xml:space="preserve">第四章  投标文件格式</w:t>
      </w:r>
      <w:bookmarkEnd w:id="14"/>
      <w:r/>
      <w:bookmarkEnd w:id="15"/>
      <w:r/>
      <w:bookmarkEnd w:id="16"/>
      <w:r/>
      <w:bookmarkEnd w:id="17"/>
      <w:r>
        <w:rPr>
          <w:rFonts w:ascii="Times New Roman" w:hAnsi="宋体" w:eastAsia="黑体" w:cs="Times New Roman"/>
          <w:color w:val="000000"/>
          <w:sz w:val="36"/>
          <w:szCs w:val="20"/>
          <w:highlight w:val="none"/>
        </w:rPr>
      </w:r>
      <w:r/>
    </w:p>
    <w:p>
      <w:pPr>
        <w:pStyle w:val="864"/>
        <w:ind w:firstLine="1044"/>
        <w:jc w:val="center"/>
        <w:spacing w:line="360" w:lineRule="auto"/>
        <w:rPr>
          <w:rFonts w:ascii="宋体" w:hAnsi="宋体" w:eastAsia="宋体" w:cs="Times New Roman"/>
          <w:b/>
          <w:color w:val="000000"/>
          <w:sz w:val="52"/>
          <w:szCs w:val="52"/>
          <w:highlight w:val="none"/>
        </w:rPr>
      </w:pPr>
      <w:r>
        <w:rPr>
          <w:rFonts w:ascii="宋体" w:hAnsi="宋体" w:eastAsia="宋体" w:cs="Times New Roman"/>
          <w:b/>
          <w:color w:val="000000"/>
          <w:sz w:val="52"/>
          <w:szCs w:val="52"/>
          <w:highlight w:val="none"/>
        </w:rPr>
      </w:r>
      <w:r/>
    </w:p>
    <w:p>
      <w:pPr>
        <w:pStyle w:val="864"/>
        <w:jc w:val="center"/>
        <w:spacing w:line="360" w:lineRule="auto"/>
        <w:rPr>
          <w:rFonts w:ascii="宋体" w:hAnsi="宋体" w:eastAsia="宋体" w:cs="Times New Roman"/>
          <w:b/>
          <w:color w:val="000000"/>
          <w:sz w:val="72"/>
          <w:szCs w:val="21"/>
          <w:highlight w:val="none"/>
        </w:rPr>
      </w:pPr>
      <w:r>
        <w:rPr>
          <w:rFonts w:ascii="宋体" w:hAnsi="宋体" w:eastAsia="宋体" w:cs="Times New Roman"/>
          <w:b/>
          <w:color w:val="000000"/>
          <w:sz w:val="72"/>
          <w:szCs w:val="21"/>
          <w:highlight w:val="none"/>
        </w:rPr>
      </w:r>
      <w:r/>
    </w:p>
    <w:p>
      <w:pPr>
        <w:pStyle w:val="864"/>
        <w:jc w:val="center"/>
        <w:spacing w:line="360" w:lineRule="auto"/>
        <w:rPr>
          <w:rFonts w:ascii="宋体" w:hAnsi="宋体" w:eastAsia="宋体" w:cs="Times New Roman"/>
          <w:b/>
          <w:color w:val="000000"/>
          <w:sz w:val="72"/>
          <w:szCs w:val="21"/>
          <w:highlight w:val="none"/>
        </w:rPr>
      </w:pPr>
      <w:r>
        <w:rPr>
          <w:rFonts w:hint="eastAsia" w:ascii="宋体" w:hAnsi="宋体" w:eastAsia="宋体" w:cs="Times New Roman"/>
          <w:b/>
          <w:color w:val="000000"/>
          <w:sz w:val="72"/>
          <w:szCs w:val="21"/>
          <w:highlight w:val="none"/>
        </w:rPr>
        <w:t xml:space="preserve">投 标 文 件</w:t>
      </w:r>
      <w:r>
        <w:rPr>
          <w:rFonts w:ascii="宋体" w:hAnsi="宋体" w:eastAsia="宋体" w:cs="Times New Roman"/>
          <w:b/>
          <w:color w:val="000000"/>
          <w:sz w:val="72"/>
          <w:szCs w:val="21"/>
          <w:highlight w:val="none"/>
        </w:rPr>
      </w:r>
      <w:r/>
    </w:p>
    <w:p>
      <w:pPr>
        <w:pStyle w:val="864"/>
        <w:ind w:firstLine="643"/>
        <w:jc w:val="center"/>
        <w:spacing w:line="360" w:lineRule="auto"/>
        <w:rPr>
          <w:rFonts w:ascii="宋体" w:hAnsi="宋体" w:eastAsia="宋体" w:cs="Times New Roman"/>
          <w:b/>
          <w:color w:val="000000"/>
          <w:sz w:val="32"/>
          <w:szCs w:val="32"/>
          <w:highlight w:val="none"/>
        </w:rPr>
      </w:pPr>
      <w:r>
        <w:rPr>
          <w:rFonts w:ascii="宋体" w:hAnsi="宋体" w:eastAsia="宋体" w:cs="Times New Roman"/>
          <w:b/>
          <w:color w:val="000000"/>
          <w:sz w:val="32"/>
          <w:szCs w:val="32"/>
          <w:highlight w:val="none"/>
        </w:rPr>
      </w:r>
      <w:r/>
    </w:p>
    <w:p>
      <w:pPr>
        <w:pStyle w:val="864"/>
        <w:ind w:firstLine="1084"/>
        <w:spacing w:line="360" w:lineRule="auto"/>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p>
    <w:p>
      <w:pPr>
        <w:pStyle w:val="864"/>
        <w:jc w:val="left"/>
        <w:rPr>
          <w:rFonts w:ascii="MS Mincho" w:hAnsi="Calibri" w:eastAsia="宋体" w:cs="Times New Roman"/>
          <w:color w:val="000000"/>
          <w:szCs w:val="24"/>
          <w:highlight w:val="none"/>
        </w:rPr>
      </w:pPr>
      <w:r>
        <w:rPr>
          <w:rFonts w:ascii="MS Mincho" w:hAnsi="Calibri" w:eastAsia="宋体" w:cs="Times New Roman"/>
          <w:color w:val="000000"/>
          <w:szCs w:val="24"/>
          <w:highlight w:val="none"/>
        </w:rPr>
      </w:r>
      <w:r/>
    </w:p>
    <w:p>
      <w:pPr>
        <w:pStyle w:val="864"/>
        <w:jc w:val="left"/>
        <w:rPr>
          <w:rFonts w:ascii="MS Mincho" w:hAnsi="Calibri" w:eastAsia="宋体" w:cs="Times New Roman"/>
          <w:color w:val="000000"/>
          <w:szCs w:val="24"/>
          <w:highlight w:val="none"/>
        </w:rPr>
      </w:pPr>
      <w:r>
        <w:rPr>
          <w:rFonts w:ascii="MS Mincho" w:hAnsi="Calibri" w:eastAsia="宋体" w:cs="Times New Roman"/>
          <w:color w:val="000000"/>
          <w:szCs w:val="24"/>
          <w:highlight w:val="none"/>
        </w:rPr>
      </w:r>
      <w:r/>
    </w:p>
    <w:p>
      <w:pPr>
        <w:pStyle w:val="864"/>
        <w:jc w:val="left"/>
        <w:rPr>
          <w:rFonts w:ascii="MS Mincho" w:hAnsi="Calibri" w:eastAsia="宋体" w:cs="Times New Roman"/>
          <w:color w:val="000000"/>
          <w:szCs w:val="24"/>
          <w:highlight w:val="none"/>
        </w:rPr>
      </w:pPr>
      <w:r>
        <w:rPr>
          <w:rFonts w:ascii="MS Mincho" w:hAnsi="Calibri" w:eastAsia="宋体" w:cs="Times New Roman"/>
          <w:color w:val="000000"/>
          <w:szCs w:val="24"/>
          <w:highlight w:val="none"/>
        </w:rPr>
      </w:r>
      <w:r/>
    </w:p>
    <w:p>
      <w:pPr>
        <w:pStyle w:val="864"/>
        <w:ind w:firstLine="1084"/>
        <w:spacing w:line="360" w:lineRule="auto"/>
        <w:rPr>
          <w:rFonts w:ascii="宋体" w:hAnsi="宋体" w:eastAsia="宋体" w:cs="Times New Roman"/>
          <w:b/>
          <w:color w:val="000000"/>
          <w:sz w:val="36"/>
          <w:szCs w:val="21"/>
          <w:highlight w:val="none"/>
        </w:rPr>
      </w:pPr>
      <w:r>
        <w:rPr>
          <w:rFonts w:ascii="宋体" w:hAnsi="宋体" w:eastAsia="宋体" w:cs="Times New Roman"/>
          <w:b/>
          <w:color w:val="000000"/>
          <w:sz w:val="36"/>
          <w:szCs w:val="21"/>
          <w:highlight w:val="none"/>
        </w:rPr>
      </w:r>
      <w:r/>
    </w:p>
    <w:p>
      <w:pPr>
        <w:pStyle w:val="864"/>
        <w:ind w:firstLine="1084"/>
        <w:spacing w:line="360" w:lineRule="auto"/>
        <w:rPr>
          <w:rFonts w:ascii="宋体" w:hAnsi="宋体" w:eastAsia="宋体" w:cs="Times New Roman"/>
          <w:b/>
          <w:color w:val="000000"/>
          <w:sz w:val="36"/>
          <w:szCs w:val="24"/>
          <w:highlight w:val="none"/>
        </w:rPr>
      </w:pPr>
      <w:r>
        <w:rPr>
          <w:rFonts w:hint="eastAsia" w:ascii="宋体" w:hAnsi="宋体" w:eastAsia="宋体" w:cs="Times New Roman"/>
          <w:b/>
          <w:color w:val="000000"/>
          <w:sz w:val="36"/>
          <w:szCs w:val="24"/>
          <w:highlight w:val="none"/>
        </w:rPr>
        <w:t xml:space="preserve">标 段 名 称：</w:t>
      </w:r>
      <w:r>
        <w:rPr>
          <w:rFonts w:ascii="宋体" w:hAnsi="宋体" w:eastAsia="宋体" w:cs="Times New Roman"/>
          <w:b/>
          <w:color w:val="000000"/>
          <w:sz w:val="36"/>
          <w:szCs w:val="24"/>
          <w:highlight w:val="none"/>
        </w:rPr>
      </w:r>
      <w:r/>
    </w:p>
    <w:p>
      <w:pPr>
        <w:pStyle w:val="864"/>
        <w:ind w:firstLine="1084"/>
        <w:spacing w:line="360" w:lineRule="auto"/>
        <w:rPr>
          <w:rFonts w:ascii="宋体" w:hAnsi="宋体" w:eastAsia="宋体" w:cs="Times New Roman"/>
          <w:b/>
          <w:color w:val="000000"/>
          <w:sz w:val="36"/>
          <w:szCs w:val="24"/>
          <w:highlight w:val="none"/>
        </w:rPr>
      </w:pPr>
      <w:r>
        <w:rPr>
          <w:rFonts w:hint="eastAsia" w:ascii="宋体" w:hAnsi="宋体" w:eastAsia="宋体" w:cs="Times New Roman"/>
          <w:b/>
          <w:color w:val="000000"/>
          <w:sz w:val="36"/>
          <w:szCs w:val="24"/>
          <w:highlight w:val="none"/>
        </w:rPr>
        <w:t xml:space="preserve">标 段 编 号：</w:t>
      </w:r>
      <w:r>
        <w:rPr>
          <w:rFonts w:ascii="宋体" w:hAnsi="宋体" w:eastAsia="宋体" w:cs="Times New Roman"/>
          <w:b/>
          <w:color w:val="000000"/>
          <w:sz w:val="36"/>
          <w:szCs w:val="24"/>
          <w:highlight w:val="none"/>
        </w:rPr>
      </w:r>
      <w:r/>
    </w:p>
    <w:p>
      <w:pPr>
        <w:pStyle w:val="864"/>
        <w:ind w:firstLine="1084"/>
        <w:spacing w:line="360" w:lineRule="auto"/>
        <w:rPr>
          <w:rFonts w:ascii="宋体" w:hAnsi="宋体" w:eastAsia="宋体" w:cs="Times New Roman"/>
          <w:b/>
          <w:color w:val="000000"/>
          <w:sz w:val="36"/>
          <w:szCs w:val="24"/>
          <w:highlight w:val="none"/>
        </w:rPr>
      </w:pPr>
      <w:r>
        <w:rPr>
          <w:rFonts w:ascii="宋体" w:hAnsi="宋体" w:eastAsia="宋体" w:cs="Times New Roman"/>
          <w:b/>
          <w:color w:val="000000"/>
          <w:sz w:val="36"/>
          <w:szCs w:val="24"/>
          <w:highlight w:val="none"/>
        </w:rPr>
      </w:r>
      <w:r/>
    </w:p>
    <w:p>
      <w:pPr>
        <w:pStyle w:val="864"/>
        <w:ind w:firstLine="1084"/>
        <w:spacing w:line="360" w:lineRule="auto"/>
        <w:rPr>
          <w:rFonts w:ascii="宋体" w:hAnsi="宋体" w:eastAsia="宋体" w:cs="Times New Roman"/>
          <w:b/>
          <w:color w:val="000000"/>
          <w:sz w:val="36"/>
          <w:szCs w:val="24"/>
          <w:highlight w:val="none"/>
        </w:rPr>
      </w:pPr>
      <w:r>
        <w:rPr>
          <w:rFonts w:hint="eastAsia" w:ascii="宋体" w:hAnsi="宋体" w:eastAsia="宋体" w:cs="Times New Roman"/>
          <w:b/>
          <w:color w:val="000000"/>
          <w:sz w:val="36"/>
          <w:szCs w:val="24"/>
          <w:highlight w:val="none"/>
        </w:rPr>
        <w:t xml:space="preserve">投标人名称：</w:t>
      </w:r>
      <w:r>
        <w:rPr>
          <w:rFonts w:ascii="宋体" w:hAnsi="宋体" w:eastAsia="宋体" w:cs="Times New Roman"/>
          <w:b/>
          <w:color w:val="000000"/>
          <w:sz w:val="36"/>
          <w:szCs w:val="24"/>
          <w:highlight w:val="none"/>
        </w:rPr>
      </w:r>
      <w:r/>
    </w:p>
    <w:p>
      <w:pPr>
        <w:pStyle w:val="864"/>
        <w:ind w:firstLine="1084"/>
        <w:spacing w:line="360" w:lineRule="auto"/>
        <w:rPr>
          <w:rFonts w:ascii="宋体" w:hAnsi="宋体" w:eastAsia="宋体" w:cs="Times New Roman"/>
          <w:b/>
          <w:color w:val="000000"/>
          <w:sz w:val="36"/>
          <w:szCs w:val="24"/>
          <w:highlight w:val="none"/>
        </w:rPr>
      </w:pPr>
      <w:r>
        <w:rPr>
          <w:rFonts w:hint="eastAsia" w:ascii="宋体" w:hAnsi="宋体" w:eastAsia="宋体" w:cs="Times New Roman"/>
          <w:b/>
          <w:color w:val="000000"/>
          <w:sz w:val="36"/>
          <w:szCs w:val="24"/>
          <w:highlight w:val="none"/>
        </w:rPr>
        <w:t xml:space="preserve">投标人地址： </w:t>
      </w:r>
      <w:r>
        <w:rPr>
          <w:rFonts w:ascii="宋体" w:hAnsi="宋体" w:eastAsia="宋体" w:cs="Times New Roman"/>
          <w:b/>
          <w:color w:val="000000"/>
          <w:sz w:val="36"/>
          <w:szCs w:val="24"/>
          <w:highlight w:val="none"/>
        </w:rPr>
      </w:r>
      <w:r/>
    </w:p>
    <w:p>
      <w:pPr>
        <w:pStyle w:val="864"/>
        <w:ind w:firstLine="1084"/>
        <w:spacing w:line="360" w:lineRule="auto"/>
        <w:rPr>
          <w:rFonts w:ascii="宋体" w:hAnsi="宋体" w:eastAsia="宋体" w:cs="Times New Roman"/>
          <w:b/>
          <w:color w:val="000000"/>
          <w:sz w:val="36"/>
          <w:szCs w:val="24"/>
          <w:highlight w:val="none"/>
        </w:rPr>
      </w:pPr>
      <w:r>
        <w:rPr>
          <w:rFonts w:hint="eastAsia" w:ascii="宋体" w:hAnsi="宋体" w:eastAsia="宋体" w:cs="Times New Roman"/>
          <w:b/>
          <w:color w:val="000000"/>
          <w:sz w:val="36"/>
          <w:szCs w:val="24"/>
          <w:highlight w:val="none"/>
        </w:rPr>
        <w:t xml:space="preserve">法定代表人：</w:t>
      </w:r>
      <w:r>
        <w:rPr>
          <w:rFonts w:ascii="宋体" w:hAnsi="宋体" w:eastAsia="宋体" w:cs="Times New Roman"/>
          <w:b/>
          <w:color w:val="000000"/>
          <w:sz w:val="36"/>
          <w:szCs w:val="24"/>
          <w:highlight w:val="none"/>
        </w:rPr>
      </w:r>
      <w:r/>
    </w:p>
    <w:p>
      <w:pPr>
        <w:pStyle w:val="864"/>
        <w:ind w:firstLine="1084"/>
        <w:spacing w:line="360" w:lineRule="auto"/>
        <w:rPr>
          <w:rFonts w:ascii="宋体" w:hAnsi="宋体" w:eastAsia="宋体" w:cs="Times New Roman"/>
          <w:b/>
          <w:color w:val="000000"/>
          <w:sz w:val="36"/>
          <w:szCs w:val="24"/>
          <w:highlight w:val="none"/>
        </w:rPr>
      </w:pPr>
      <w:r>
        <w:rPr>
          <w:rFonts w:hint="eastAsia" w:ascii="宋体" w:hAnsi="宋体" w:eastAsia="宋体" w:cs="Times New Roman"/>
          <w:b/>
          <w:color w:val="000000"/>
          <w:sz w:val="36"/>
          <w:szCs w:val="24"/>
          <w:highlight w:val="none"/>
        </w:rPr>
        <w:t xml:space="preserve">委托代理人（委托代理时填写）：</w:t>
      </w:r>
      <w:r>
        <w:rPr>
          <w:rFonts w:ascii="宋体" w:hAnsi="宋体" w:eastAsia="宋体" w:cs="Times New Roman"/>
          <w:b/>
          <w:color w:val="000000"/>
          <w:sz w:val="36"/>
          <w:szCs w:val="24"/>
          <w:highlight w:val="none"/>
        </w:rPr>
      </w:r>
      <w:r/>
    </w:p>
    <w:p>
      <w:pPr>
        <w:pStyle w:val="864"/>
        <w:ind w:firstLine="1084"/>
        <w:spacing w:line="360" w:lineRule="auto"/>
        <w:rPr>
          <w:rFonts w:ascii="宋体" w:hAnsi="宋体" w:eastAsia="宋体" w:cs="Times New Roman"/>
          <w:b/>
          <w:color w:val="000000"/>
          <w:sz w:val="36"/>
          <w:szCs w:val="24"/>
          <w:highlight w:val="none"/>
        </w:rPr>
      </w:pPr>
      <w:r>
        <w:rPr>
          <w:rFonts w:hint="eastAsia" w:ascii="宋体" w:hAnsi="宋体" w:eastAsia="宋体" w:cs="Times New Roman"/>
          <w:b/>
          <w:color w:val="000000"/>
          <w:sz w:val="36"/>
          <w:szCs w:val="24"/>
          <w:highlight w:val="none"/>
        </w:rPr>
        <w:t xml:space="preserve">日      期：</w:t>
      </w:r>
      <w:r>
        <w:rPr>
          <w:rFonts w:ascii="宋体" w:hAnsi="宋体" w:eastAsia="宋体" w:cs="Times New Roman"/>
          <w:b/>
          <w:color w:val="000000"/>
          <w:sz w:val="36"/>
          <w:szCs w:val="24"/>
          <w:highlight w:val="none"/>
        </w:rPr>
      </w:r>
      <w:r/>
    </w:p>
    <w:p>
      <w:pPr>
        <w:pStyle w:val="864"/>
        <w:keepNext/>
        <w:spacing w:line="360" w:lineRule="auto"/>
        <w:rPr>
          <w:rFonts w:ascii="宋体" w:hAnsi="宋体" w:eastAsia="宋体" w:cs="Times New Roman"/>
          <w:color w:val="000000"/>
          <w:sz w:val="24"/>
          <w:szCs w:val="24"/>
          <w:highlight w:val="none"/>
        </w:rPr>
        <w:outlineLvl w:val="1"/>
      </w:pPr>
      <w:r>
        <w:rPr>
          <w:rFonts w:ascii="Times New Roman" w:hAnsi="宋体" w:eastAsia="黑体" w:cs="Times New Roman"/>
          <w:b/>
          <w:color w:val="000000"/>
          <w:sz w:val="36"/>
          <w:szCs w:val="20"/>
          <w:highlight w:val="none"/>
        </w:rPr>
        <w:br w:type="page" w:clear="all"/>
      </w:r>
      <w:bookmarkStart w:id="18" w:name="_Toc139966431"/>
      <w:r/>
      <w:bookmarkStart w:id="19" w:name="_Toc139967215"/>
      <w:r>
        <w:rPr>
          <w:rFonts w:hint="eastAsia" w:ascii="宋体" w:hAnsi="宋体" w:eastAsia="宋体" w:cs="Times New Roman"/>
          <w:color w:val="000000"/>
          <w:sz w:val="24"/>
          <w:szCs w:val="24"/>
          <w:highlight w:val="none"/>
        </w:rPr>
        <w:t xml:space="preserve">格式1、响应函</w:t>
      </w:r>
      <w:r>
        <w:rPr>
          <w:rFonts w:ascii="宋体" w:hAnsi="宋体" w:eastAsia="宋体" w:cs="Times New Roman"/>
          <w:color w:val="000000"/>
          <w:sz w:val="24"/>
          <w:szCs w:val="24"/>
          <w:highlight w:val="none"/>
        </w:rPr>
      </w:r>
      <w:r/>
    </w:p>
    <w:p>
      <w:pPr>
        <w:pStyle w:val="864"/>
        <w:jc w:val="center"/>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响应函</w:t>
      </w:r>
      <w:r>
        <w:rPr>
          <w:rFonts w:ascii="黑体" w:hAnsi="黑体" w:eastAsia="黑体" w:cs="宋体"/>
          <w:bCs/>
          <w:color w:val="000000"/>
          <w:sz w:val="36"/>
          <w:szCs w:val="28"/>
          <w:highlight w:val="none"/>
        </w:rPr>
      </w:r>
      <w:r/>
    </w:p>
    <w:p>
      <w:pPr>
        <w:pStyle w:val="864"/>
        <w:spacing w:line="480" w:lineRule="exact"/>
        <w:rPr>
          <w:rFonts w:hint="eastAsia" w:ascii="宋体" w:hAnsi="宋体" w:eastAsia="宋体" w:cs="Times New Roman"/>
          <w:color w:val="000000"/>
          <w:szCs w:val="24"/>
          <w:highlight w:val="none"/>
          <w:lang w:eastAsia="zh-CN"/>
        </w:rPr>
      </w:pPr>
      <w:r>
        <w:rPr>
          <w:rFonts w:hint="eastAsia" w:ascii="宋体" w:hAnsi="宋体" w:eastAsia="宋体" w:cs="Times New Roman"/>
          <w:color w:val="000000"/>
          <w:szCs w:val="24"/>
          <w:highlight w:val="none"/>
        </w:rPr>
        <w:t xml:space="preserve">致：</w:t>
      </w:r>
      <w:r>
        <w:rPr>
          <w:rFonts w:hint="eastAsia" w:ascii="宋体" w:hAnsi="宋体" w:eastAsia="宋体" w:cs="Times New Roman"/>
          <w:color w:val="000000"/>
          <w:szCs w:val="24"/>
          <w:highlight w:val="none"/>
          <w:lang w:eastAsia="zh-CN"/>
        </w:rPr>
        <w:t xml:space="preserve">连云港市环境卫生管理处</w:t>
      </w:r>
      <w:r>
        <w:rPr>
          <w:rFonts w:hint="eastAsia" w:ascii="宋体" w:hAnsi="宋体" w:eastAsia="宋体" w:cs="Times New Roman"/>
          <w:color w:val="000000"/>
          <w:szCs w:val="24"/>
          <w:highlight w:val="none"/>
          <w:lang w:eastAsia="zh-CN"/>
        </w:rPr>
      </w:r>
      <w:r/>
    </w:p>
    <w:p>
      <w:pPr>
        <w:pStyle w:val="864"/>
        <w:ind w:firstLine="420"/>
        <w:spacing w:line="48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根据贵方</w:t>
      </w:r>
      <w:r>
        <w:rPr>
          <w:rFonts w:hint="eastAsia" w:ascii="宋体" w:hAnsi="宋体" w:eastAsia="宋体" w:cs="Times New Roman"/>
          <w:color w:val="000000"/>
          <w:szCs w:val="24"/>
          <w:highlight w:val="none"/>
          <w:u w:val="single"/>
        </w:rPr>
        <w:t xml:space="preserve">     </w:t>
      </w:r>
      <w:r>
        <w:rPr>
          <w:rFonts w:hint="eastAsia" w:ascii="宋体" w:hAnsi="宋体" w:eastAsia="宋体" w:cs="Times New Roman"/>
          <w:color w:val="000000"/>
          <w:szCs w:val="24"/>
          <w:highlight w:val="none"/>
        </w:rPr>
        <w:t xml:space="preserve">标段（标段编号：</w:t>
      </w:r>
      <w:r>
        <w:rPr>
          <w:rFonts w:hint="eastAsia" w:ascii="宋体" w:hAnsi="宋体" w:eastAsia="宋体" w:cs="Times New Roman"/>
          <w:color w:val="000000"/>
          <w:szCs w:val="24"/>
          <w:highlight w:val="none"/>
          <w:u w:val="single"/>
        </w:rPr>
        <w:t xml:space="preserve">     </w:t>
      </w:r>
      <w:r>
        <w:rPr>
          <w:rFonts w:hint="eastAsia" w:ascii="宋体" w:hAnsi="宋体" w:eastAsia="宋体" w:cs="Times New Roman"/>
          <w:color w:val="000000"/>
          <w:szCs w:val="24"/>
          <w:highlight w:val="none"/>
        </w:rPr>
        <w:t xml:space="preserve">）采购文件，正式授权下述签字人</w:t>
      </w:r>
      <w:r>
        <w:rPr>
          <w:rFonts w:hint="eastAsia" w:ascii="宋体" w:hAnsi="宋体" w:eastAsia="宋体" w:cs="Times New Roman"/>
          <w:color w:val="000000"/>
          <w:szCs w:val="24"/>
          <w:highlight w:val="none"/>
          <w:u w:val="single"/>
        </w:rPr>
        <w:t xml:space="preserve">     </w:t>
      </w:r>
      <w:r>
        <w:rPr>
          <w:rFonts w:hint="eastAsia" w:ascii="宋体" w:hAnsi="宋体" w:eastAsia="宋体" w:cs="Times New Roman"/>
          <w:color w:val="000000"/>
          <w:szCs w:val="24"/>
          <w:highlight w:val="none"/>
        </w:rPr>
        <w:t xml:space="preserve">全权代表</w:t>
      </w:r>
      <w:r>
        <w:rPr>
          <w:rFonts w:hint="eastAsia" w:ascii="宋体" w:hAnsi="宋体" w:eastAsia="宋体" w:cs="Times New Roman"/>
          <w:color w:val="000000"/>
          <w:szCs w:val="24"/>
          <w:highlight w:val="none"/>
          <w:u w:val="single"/>
        </w:rPr>
        <w:t xml:space="preserve">     </w:t>
      </w:r>
      <w:r>
        <w:rPr>
          <w:rFonts w:hint="eastAsia" w:ascii="宋体" w:hAnsi="宋体" w:eastAsia="宋体" w:cs="Times New Roman"/>
          <w:color w:val="000000"/>
          <w:szCs w:val="24"/>
          <w:highlight w:val="none"/>
        </w:rPr>
        <w:t xml:space="preserve">参加贵方组织的采购活动，按照采购文件要求提交响应文件。</w:t>
      </w:r>
      <w:r>
        <w:rPr>
          <w:rFonts w:ascii="宋体" w:hAnsi="宋体" w:eastAsia="宋体" w:cs="Times New Roman"/>
          <w:color w:val="000000"/>
          <w:szCs w:val="24"/>
          <w:highlight w:val="none"/>
        </w:rPr>
      </w:r>
      <w:r/>
    </w:p>
    <w:p>
      <w:pPr>
        <w:pStyle w:val="864"/>
        <w:ind w:firstLine="420"/>
        <w:spacing w:line="48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据此函，签字人兹宣布同意如下：</w:t>
      </w:r>
      <w:r>
        <w:rPr>
          <w:rFonts w:ascii="宋体" w:hAnsi="宋体" w:eastAsia="宋体" w:cs="Times New Roman"/>
          <w:color w:val="000000"/>
          <w:szCs w:val="24"/>
          <w:highlight w:val="none"/>
        </w:rPr>
      </w:r>
      <w:r/>
    </w:p>
    <w:p>
      <w:pPr>
        <w:pStyle w:val="864"/>
        <w:ind w:firstLine="420"/>
        <w:spacing w:line="48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1.按采购文件项目需求提交响应报价，报价、交货期等详见开标一览表。</w:t>
      </w:r>
      <w:r>
        <w:rPr>
          <w:rFonts w:ascii="宋体" w:hAnsi="宋体" w:eastAsia="宋体" w:cs="Times New Roman"/>
          <w:color w:val="000000"/>
          <w:szCs w:val="24"/>
          <w:highlight w:val="none"/>
        </w:rPr>
      </w:r>
      <w:r/>
    </w:p>
    <w:p>
      <w:pPr>
        <w:pStyle w:val="864"/>
        <w:ind w:firstLine="420"/>
        <w:spacing w:line="48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2.我方同意在本标段采购文件中规定的响应文件递交截止之日起60天内遵守本响应文件中的承诺且在此期限期满之前均具有约束力。</w:t>
      </w:r>
      <w:r>
        <w:rPr>
          <w:rFonts w:ascii="宋体" w:hAnsi="宋体" w:eastAsia="宋体" w:cs="Times New Roman"/>
          <w:color w:val="000000"/>
          <w:szCs w:val="24"/>
          <w:highlight w:val="none"/>
        </w:rPr>
      </w:r>
      <w:r/>
    </w:p>
    <w:p>
      <w:pPr>
        <w:pStyle w:val="864"/>
        <w:ind w:firstLine="420"/>
        <w:spacing w:line="48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3.我方承诺已经具备《中华人民共和国政府采购法》中规定的参加政府采购活动的供应商应当具备的条件：</w:t>
      </w:r>
      <w:r>
        <w:rPr>
          <w:rFonts w:ascii="宋体" w:hAnsi="宋体" w:eastAsia="宋体" w:cs="Times New Roman"/>
          <w:color w:val="000000"/>
          <w:szCs w:val="24"/>
          <w:highlight w:val="none"/>
        </w:rPr>
      </w:r>
      <w:r/>
    </w:p>
    <w:p>
      <w:pPr>
        <w:pStyle w:val="864"/>
        <w:ind w:firstLine="420"/>
        <w:spacing w:line="48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(1)具有独立承担民事责任的能力；</w:t>
      </w:r>
      <w:r>
        <w:rPr>
          <w:rFonts w:ascii="宋体" w:hAnsi="宋体" w:eastAsia="宋体" w:cs="Times New Roman"/>
          <w:color w:val="000000"/>
          <w:szCs w:val="24"/>
          <w:highlight w:val="none"/>
        </w:rPr>
      </w:r>
      <w:r/>
    </w:p>
    <w:p>
      <w:pPr>
        <w:pStyle w:val="864"/>
        <w:ind w:firstLine="420"/>
        <w:spacing w:line="48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(2)具有良好的商业信誉和健全的财务会计制度；</w:t>
      </w:r>
      <w:r>
        <w:rPr>
          <w:rFonts w:ascii="宋体" w:hAnsi="宋体" w:eastAsia="宋体" w:cs="Times New Roman"/>
          <w:color w:val="000000"/>
          <w:szCs w:val="24"/>
          <w:highlight w:val="none"/>
        </w:rPr>
      </w:r>
      <w:r/>
    </w:p>
    <w:p>
      <w:pPr>
        <w:pStyle w:val="864"/>
        <w:ind w:firstLine="420"/>
        <w:spacing w:line="48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(3)具有履行合同所必需的设备和专业技术能力；</w:t>
      </w:r>
      <w:r>
        <w:rPr>
          <w:rFonts w:ascii="宋体" w:hAnsi="宋体" w:eastAsia="宋体" w:cs="Times New Roman"/>
          <w:color w:val="000000"/>
          <w:szCs w:val="24"/>
          <w:highlight w:val="none"/>
        </w:rPr>
      </w:r>
      <w:r/>
    </w:p>
    <w:p>
      <w:pPr>
        <w:pStyle w:val="864"/>
        <w:ind w:firstLine="420"/>
        <w:spacing w:line="48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(4)有依法缴纳税收和社会保障资金的良好记录；</w:t>
      </w:r>
      <w:r>
        <w:rPr>
          <w:rFonts w:ascii="宋体" w:hAnsi="宋体" w:eastAsia="宋体" w:cs="Times New Roman"/>
          <w:color w:val="000000"/>
          <w:szCs w:val="24"/>
          <w:highlight w:val="none"/>
        </w:rPr>
      </w:r>
      <w:r/>
    </w:p>
    <w:p>
      <w:pPr>
        <w:pStyle w:val="864"/>
        <w:ind w:firstLine="420"/>
        <w:spacing w:line="48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(5)参加此项采购活动前三年内，在经营活动中没有重大违法记录。</w:t>
      </w:r>
      <w:r>
        <w:rPr>
          <w:rFonts w:ascii="宋体" w:hAnsi="宋体" w:eastAsia="宋体" w:cs="Times New Roman"/>
          <w:color w:val="000000"/>
          <w:szCs w:val="24"/>
          <w:highlight w:val="none"/>
        </w:rPr>
      </w:r>
      <w:r/>
    </w:p>
    <w:p>
      <w:pPr>
        <w:pStyle w:val="864"/>
        <w:ind w:firstLine="420"/>
        <w:spacing w:line="48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4.我方根据采购文件的规定，承担完成合同的责任和义务。</w:t>
      </w:r>
      <w:r>
        <w:rPr>
          <w:rFonts w:ascii="宋体" w:hAnsi="宋体" w:eastAsia="宋体" w:cs="Times New Roman"/>
          <w:color w:val="000000"/>
          <w:szCs w:val="24"/>
          <w:highlight w:val="none"/>
        </w:rPr>
      </w:r>
      <w:r/>
    </w:p>
    <w:p>
      <w:pPr>
        <w:pStyle w:val="864"/>
        <w:ind w:firstLine="420"/>
        <w:spacing w:line="48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5.我方已详细审核采购文件，我方知道必须放弃提出含糊不清或误解问题的权利。</w:t>
      </w:r>
      <w:r>
        <w:rPr>
          <w:rFonts w:ascii="宋体" w:hAnsi="宋体" w:eastAsia="宋体" w:cs="Times New Roman"/>
          <w:color w:val="000000"/>
          <w:szCs w:val="24"/>
          <w:highlight w:val="none"/>
        </w:rPr>
      </w:r>
      <w:r/>
    </w:p>
    <w:p>
      <w:pPr>
        <w:pStyle w:val="864"/>
        <w:ind w:firstLine="420"/>
        <w:spacing w:line="48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6.如果在响应文件有效期内撤回或者有其他违约行为，我方的保证金可被贵方全部或部分没收。</w:t>
      </w:r>
      <w:r>
        <w:rPr>
          <w:rFonts w:ascii="宋体" w:hAnsi="宋体" w:eastAsia="宋体" w:cs="Times New Roman"/>
          <w:color w:val="000000"/>
          <w:szCs w:val="24"/>
          <w:highlight w:val="none"/>
        </w:rPr>
      </w:r>
      <w:r/>
    </w:p>
    <w:p>
      <w:pPr>
        <w:pStyle w:val="864"/>
        <w:ind w:firstLine="420"/>
        <w:spacing w:line="48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7.同意应贵方要求提供与本次采购活动有关的任何数据或资料。</w:t>
      </w:r>
      <w:r>
        <w:rPr>
          <w:rFonts w:ascii="宋体" w:hAnsi="宋体" w:eastAsia="宋体" w:cs="Times New Roman"/>
          <w:color w:val="000000"/>
          <w:szCs w:val="24"/>
          <w:highlight w:val="none"/>
        </w:rPr>
      </w:r>
      <w:r/>
    </w:p>
    <w:p>
      <w:pPr>
        <w:pStyle w:val="864"/>
        <w:ind w:firstLine="420"/>
        <w:spacing w:line="48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8.我方完全理解，最低报价不是中标（成交）的唯一条件。</w:t>
      </w:r>
      <w:r>
        <w:rPr>
          <w:rFonts w:ascii="宋体" w:hAnsi="宋体" w:eastAsia="宋体" w:cs="Times New Roman"/>
          <w:color w:val="000000"/>
          <w:szCs w:val="24"/>
          <w:highlight w:val="none"/>
        </w:rPr>
      </w:r>
      <w:r/>
    </w:p>
    <w:p>
      <w:pPr>
        <w:pStyle w:val="864"/>
        <w:ind w:firstLine="420"/>
        <w:spacing w:line="48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9.若贵方需要，我方愿意提供我方作出的一切承诺的证明材料。</w:t>
      </w:r>
      <w:r>
        <w:rPr>
          <w:rFonts w:ascii="宋体" w:hAnsi="宋体" w:eastAsia="宋体" w:cs="Times New Roman"/>
          <w:color w:val="000000"/>
          <w:szCs w:val="24"/>
          <w:highlight w:val="none"/>
        </w:rPr>
      </w:r>
      <w:r/>
    </w:p>
    <w:p>
      <w:pPr>
        <w:pStyle w:val="864"/>
        <w:ind w:firstLine="420"/>
        <w:spacing w:line="48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rPr>
          <w:rFonts w:ascii="宋体" w:hAnsi="宋体" w:eastAsia="宋体" w:cs="Times New Roman"/>
          <w:color w:val="000000"/>
          <w:szCs w:val="24"/>
          <w:highlight w:val="none"/>
        </w:rPr>
      </w:r>
      <w:r/>
    </w:p>
    <w:p>
      <w:pPr>
        <w:pStyle w:val="864"/>
        <w:ind w:firstLine="420"/>
        <w:spacing w:line="48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(1)提供虚假材料谋取中标、成交的；</w:t>
      </w:r>
      <w:r>
        <w:rPr>
          <w:rFonts w:ascii="宋体" w:hAnsi="宋体" w:eastAsia="宋体" w:cs="Times New Roman"/>
          <w:color w:val="000000"/>
          <w:szCs w:val="24"/>
          <w:highlight w:val="none"/>
        </w:rPr>
      </w:r>
      <w:r/>
    </w:p>
    <w:p>
      <w:pPr>
        <w:pStyle w:val="864"/>
        <w:ind w:firstLine="420"/>
        <w:spacing w:line="48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(2)采取不正当手段诋毁、排挤其他供应商的；</w:t>
      </w:r>
      <w:r>
        <w:rPr>
          <w:rFonts w:ascii="宋体" w:hAnsi="宋体" w:eastAsia="宋体" w:cs="Times New Roman"/>
          <w:color w:val="000000"/>
          <w:szCs w:val="24"/>
          <w:highlight w:val="none"/>
        </w:rPr>
      </w:r>
      <w:r/>
    </w:p>
    <w:p>
      <w:pPr>
        <w:pStyle w:val="864"/>
        <w:ind w:firstLine="420"/>
        <w:spacing w:line="48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(3)与采购人、其他供应商或者采购代理机构恶意串通的；</w:t>
      </w:r>
      <w:r>
        <w:rPr>
          <w:rFonts w:ascii="宋体" w:hAnsi="宋体" w:eastAsia="宋体" w:cs="Times New Roman"/>
          <w:color w:val="000000"/>
          <w:szCs w:val="24"/>
          <w:highlight w:val="none"/>
        </w:rPr>
      </w:r>
      <w:r/>
    </w:p>
    <w:p>
      <w:pPr>
        <w:pStyle w:val="864"/>
        <w:ind w:firstLine="420"/>
        <w:spacing w:line="48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(4)向采购人、采购代理机构行贿或者提供其他不正当利益的；</w:t>
      </w:r>
      <w:r>
        <w:rPr>
          <w:rFonts w:ascii="宋体" w:hAnsi="宋体" w:eastAsia="宋体" w:cs="Times New Roman"/>
          <w:color w:val="000000"/>
          <w:szCs w:val="24"/>
          <w:highlight w:val="none"/>
        </w:rPr>
      </w:r>
      <w:r/>
    </w:p>
    <w:p>
      <w:pPr>
        <w:pStyle w:val="864"/>
        <w:ind w:firstLine="420"/>
        <w:spacing w:line="48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(5)在招标采购过程中与采购人进行协商谈判的；</w:t>
      </w:r>
      <w:r>
        <w:rPr>
          <w:rFonts w:ascii="宋体" w:hAnsi="宋体" w:eastAsia="宋体" w:cs="Times New Roman"/>
          <w:color w:val="000000"/>
          <w:szCs w:val="24"/>
          <w:highlight w:val="none"/>
        </w:rPr>
      </w:r>
      <w:r/>
    </w:p>
    <w:p>
      <w:pPr>
        <w:pStyle w:val="864"/>
        <w:ind w:firstLine="420"/>
        <w:spacing w:line="48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(6)拒绝有关部门监督检查或提供虚假情况的。</w:t>
      </w:r>
      <w:r>
        <w:rPr>
          <w:rFonts w:ascii="宋体" w:hAnsi="宋体" w:eastAsia="宋体" w:cs="Times New Roman"/>
          <w:color w:val="000000"/>
          <w:szCs w:val="24"/>
          <w:highlight w:val="none"/>
        </w:rPr>
      </w:r>
      <w:r/>
    </w:p>
    <w:p>
      <w:pPr>
        <w:pStyle w:val="864"/>
        <w:ind w:firstLine="420"/>
        <w:spacing w:line="480" w:lineRule="exact"/>
        <w:rPr>
          <w:rFonts w:ascii="宋体" w:hAnsi="宋体" w:eastAsia="宋体" w:cs="Times New Roman"/>
          <w:color w:val="000000"/>
          <w:szCs w:val="24"/>
          <w:highlight w:val="none"/>
        </w:rPr>
      </w:pPr>
      <w:r>
        <w:rPr>
          <w:rFonts w:ascii="宋体" w:hAnsi="宋体" w:eastAsia="宋体" w:cs="Times New Roman"/>
          <w:color w:val="000000"/>
          <w:szCs w:val="24"/>
          <w:highlight w:val="none"/>
        </w:rPr>
        <w:t xml:space="preserve"> </w:t>
      </w:r>
      <w:r>
        <w:rPr>
          <w:rFonts w:ascii="宋体" w:hAnsi="宋体" w:eastAsia="宋体" w:cs="Times New Roman"/>
          <w:color w:val="000000"/>
          <w:szCs w:val="24"/>
          <w:highlight w:val="none"/>
        </w:rPr>
      </w:r>
      <w:r/>
    </w:p>
    <w:p>
      <w:pPr>
        <w:pStyle w:val="864"/>
        <w:ind w:firstLine="420"/>
        <w:spacing w:line="48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法定代表人或其委托代理人签字（或盖章）： 　　</w:t>
      </w:r>
      <w:r>
        <w:rPr>
          <w:rFonts w:ascii="宋体" w:hAnsi="宋体" w:eastAsia="宋体" w:cs="Times New Roman"/>
          <w:color w:val="000000"/>
          <w:szCs w:val="24"/>
          <w:highlight w:val="none"/>
        </w:rPr>
      </w:r>
      <w:r/>
    </w:p>
    <w:p>
      <w:pPr>
        <w:pStyle w:val="864"/>
        <w:ind w:firstLine="420"/>
        <w:spacing w:line="480" w:lineRule="exact"/>
        <w:rPr>
          <w:rFonts w:ascii="宋体" w:hAnsi="宋体"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投标人</w:t>
      </w:r>
      <w:r>
        <w:rPr>
          <w:rFonts w:hint="eastAsia" w:ascii="宋体" w:hAnsi="宋体" w:eastAsia="宋体" w:cs="Times New Roman"/>
          <w:color w:val="000000"/>
          <w:szCs w:val="24"/>
          <w:highlight w:val="none"/>
        </w:rPr>
        <w:t xml:space="preserve">公章： </w:t>
      </w:r>
      <w:r>
        <w:rPr>
          <w:rFonts w:ascii="宋体" w:hAnsi="宋体" w:eastAsia="宋体" w:cs="Times New Roman"/>
          <w:color w:val="000000"/>
          <w:szCs w:val="24"/>
          <w:highlight w:val="none"/>
        </w:rPr>
      </w:r>
      <w:r/>
    </w:p>
    <w:p>
      <w:pPr>
        <w:pStyle w:val="864"/>
        <w:ind w:firstLine="420"/>
        <w:spacing w:line="480" w:lineRule="exact"/>
        <w:rPr>
          <w:rFonts w:ascii="宋体" w:hAnsi="宋体" w:eastAsia="宋体" w:cs="Times New Roman"/>
          <w:color w:val="000000"/>
          <w:szCs w:val="24"/>
          <w:highlight w:val="none"/>
        </w:rPr>
      </w:pPr>
      <w:r>
        <w:rPr>
          <w:rFonts w:hint="eastAsia" w:ascii="宋体" w:hAnsi="宋体" w:eastAsia="宋体" w:cs="Times New Roman"/>
          <w:color w:val="000000"/>
          <w:szCs w:val="24"/>
          <w:highlight w:val="none"/>
        </w:rPr>
        <w:t xml:space="preserve">日期： </w:t>
      </w:r>
      <w:r>
        <w:rPr>
          <w:rFonts w:ascii="宋体" w:hAnsi="宋体" w:eastAsia="宋体" w:cs="Times New Roman"/>
          <w:color w:val="000000"/>
          <w:szCs w:val="24"/>
          <w:highlight w:val="none"/>
        </w:rPr>
      </w:r>
      <w:r/>
    </w:p>
    <w:p>
      <w:pPr>
        <w:pStyle w:val="864"/>
        <w:ind w:firstLine="420"/>
        <w:spacing w:line="480" w:lineRule="exact"/>
        <w:rPr>
          <w:rFonts w:ascii="宋体" w:hAnsi="宋体" w:eastAsia="宋体" w:cs="Times New Roman"/>
          <w:color w:val="000000"/>
          <w:szCs w:val="24"/>
          <w:highlight w:val="none"/>
        </w:rPr>
      </w:pPr>
      <w:r>
        <w:rPr>
          <w:rFonts w:ascii="宋体" w:hAnsi="宋体" w:eastAsia="宋体" w:cs="Times New Roman"/>
          <w:color w:val="000000"/>
          <w:szCs w:val="24"/>
          <w:highlight w:val="none"/>
        </w:rPr>
        <w:t xml:space="preserve"> </w:t>
      </w:r>
      <w:r>
        <w:rPr>
          <w:rFonts w:ascii="宋体" w:hAnsi="宋体" w:eastAsia="宋体" w:cs="Times New Roman"/>
          <w:color w:val="000000"/>
          <w:szCs w:val="24"/>
          <w:highlight w:val="none"/>
        </w:rPr>
      </w:r>
      <w:r/>
    </w:p>
    <w:p>
      <w:pPr>
        <w:pStyle w:val="864"/>
        <w:ind w:firstLine="420"/>
        <w:spacing w:line="480" w:lineRule="exact"/>
        <w:rPr>
          <w:rFonts w:ascii="宋体" w:hAnsi="宋体" w:eastAsia="宋体" w:cs="宋体"/>
          <w:color w:val="000000"/>
          <w:sz w:val="36"/>
          <w:szCs w:val="36"/>
          <w:highlight w:val="none"/>
          <w:lang w:val="zh-CN"/>
        </w:rPr>
      </w:pPr>
      <w:r>
        <w:rPr>
          <w:rFonts w:hint="eastAsia" w:ascii="宋体" w:hAnsi="宋体" w:eastAsia="宋体" w:cs="Times New Roman"/>
          <w:color w:val="000000"/>
          <w:szCs w:val="24"/>
          <w:highlight w:val="none"/>
        </w:rPr>
        <w:t xml:space="preserve">注：未按照本响应函的格式要求填写的，将造成非实质响应，从而导致该供应商响应无效。</w:t>
      </w:r>
      <w:r>
        <w:rPr>
          <w:rFonts w:ascii="宋体" w:hAnsi="宋体" w:eastAsia="宋体" w:cs="宋体"/>
          <w:color w:val="000000"/>
          <w:sz w:val="36"/>
          <w:szCs w:val="36"/>
          <w:highlight w:val="none"/>
          <w:lang w:val="zh-CN"/>
        </w:rPr>
      </w:r>
      <w:r/>
    </w:p>
    <w:p>
      <w:pPr>
        <w:pStyle w:val="864"/>
        <w:keepNext/>
        <w:spacing w:line="360" w:lineRule="auto"/>
        <w:rPr>
          <w:rFonts w:ascii="Times New Roman" w:hAnsi="Times New Roman" w:eastAsia="黑体" w:cs="Times New Roman"/>
          <w:b/>
          <w:color w:val="000000"/>
          <w:sz w:val="28"/>
          <w:szCs w:val="20"/>
          <w:highlight w:val="none"/>
        </w:rPr>
        <w:outlineLvl w:val="1"/>
      </w:pPr>
      <w:r>
        <w:rPr>
          <w:rFonts w:ascii="Times New Roman" w:hAnsi="Times New Roman" w:eastAsia="黑体" w:cs="Times New Roman"/>
          <w:color w:val="000000"/>
          <w:sz w:val="28"/>
          <w:szCs w:val="20"/>
          <w:highlight w:val="none"/>
        </w:rPr>
        <w:br w:type="page" w:clear="all"/>
      </w:r>
      <w:r>
        <w:rPr>
          <w:rFonts w:hint="eastAsia" w:ascii="宋体" w:hAnsi="宋体" w:eastAsia="宋体" w:cs="Times New Roman"/>
          <w:color w:val="000000"/>
          <w:sz w:val="24"/>
          <w:szCs w:val="24"/>
          <w:highlight w:val="none"/>
        </w:rPr>
        <w:t xml:space="preserve">格式2、开标一览表</w:t>
      </w:r>
      <w:r>
        <w:rPr>
          <w:rFonts w:ascii="Times New Roman" w:hAnsi="Times New Roman" w:eastAsia="黑体" w:cs="Times New Roman"/>
          <w:b/>
          <w:color w:val="000000"/>
          <w:sz w:val="28"/>
          <w:szCs w:val="20"/>
          <w:highlight w:val="none"/>
        </w:rPr>
      </w:r>
      <w:r/>
    </w:p>
    <w:p>
      <w:pPr>
        <w:pStyle w:val="864"/>
        <w:jc w:val="center"/>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开标一览表</w:t>
      </w:r>
      <w:r>
        <w:rPr>
          <w:rFonts w:ascii="黑体" w:hAnsi="黑体" w:eastAsia="黑体" w:cs="宋体"/>
          <w:bCs/>
          <w:color w:val="000000"/>
          <w:sz w:val="36"/>
          <w:szCs w:val="28"/>
          <w:highlight w:val="none"/>
        </w:rPr>
      </w:r>
      <w:r/>
    </w:p>
    <w:p>
      <w:pPr>
        <w:pStyle w:val="864"/>
        <w:ind w:firstLine="720"/>
        <w:jc w:val="left"/>
        <w:spacing w:line="360" w:lineRule="auto"/>
        <w:rPr>
          <w:rFonts w:ascii="宋体" w:hAnsi="宋体" w:eastAsia="宋体" w:cs="方正仿宋_GBK"/>
          <w:color w:val="000000"/>
          <w:sz w:val="24"/>
          <w:szCs w:val="24"/>
          <w:highlight w:val="none"/>
        </w:rPr>
      </w:pPr>
      <w:r>
        <w:rPr>
          <w:rFonts w:hint="eastAsia" w:ascii="宋体" w:hAnsi="宋体" w:eastAsia="宋体" w:cs="方正仿宋_GBK"/>
          <w:color w:val="000000"/>
          <w:sz w:val="24"/>
          <w:szCs w:val="24"/>
          <w:highlight w:val="none"/>
        </w:rPr>
        <w:t xml:space="preserve">标段编号： </w:t>
      </w:r>
      <w:r>
        <w:rPr>
          <w:rFonts w:ascii="宋体" w:hAnsi="宋体" w:eastAsia="宋体" w:cs="方正仿宋_GBK"/>
          <w:color w:val="000000"/>
          <w:sz w:val="24"/>
          <w:szCs w:val="24"/>
          <w:highlight w:val="none"/>
        </w:rPr>
      </w:r>
      <w:r/>
    </w:p>
    <w:p>
      <w:pPr>
        <w:pStyle w:val="864"/>
        <w:ind w:firstLine="720"/>
        <w:jc w:val="left"/>
        <w:spacing w:line="360" w:lineRule="auto"/>
        <w:rPr>
          <w:rFonts w:hint="eastAsia" w:ascii="宋体" w:hAnsi="宋体" w:eastAsia="宋体" w:cs="方正仿宋_GBK"/>
          <w:bCs/>
          <w:color w:val="000000"/>
          <w:sz w:val="24"/>
          <w:szCs w:val="24"/>
          <w:highlight w:val="none"/>
          <w:lang w:eastAsia="zh-CN"/>
        </w:rPr>
      </w:pPr>
      <w:r>
        <w:rPr>
          <w:rFonts w:hint="eastAsia" w:ascii="宋体" w:hAnsi="宋体" w:eastAsia="宋体" w:cs="方正仿宋_GBK"/>
          <w:color w:val="000000"/>
          <w:sz w:val="24"/>
          <w:szCs w:val="24"/>
          <w:highlight w:val="none"/>
        </w:rPr>
        <w:t xml:space="preserve">标段名称：</w:t>
      </w:r>
      <w:r>
        <w:rPr>
          <w:rFonts w:hint="eastAsia" w:ascii="宋体" w:hAnsi="宋体" w:eastAsia="宋体" w:cs="方正仿宋_GBK"/>
          <w:color w:val="000000"/>
          <w:sz w:val="24"/>
          <w:szCs w:val="24"/>
          <w:highlight w:val="none"/>
          <w:lang w:eastAsia="zh-CN"/>
        </w:rPr>
        <w:t xml:space="preserve">环境卫生检测</w:t>
      </w:r>
      <w:r>
        <w:rPr>
          <w:rFonts w:hint="eastAsia" w:ascii="宋体" w:hAnsi="宋体" w:eastAsia="宋体" w:cs="方正仿宋_GBK"/>
          <w:bCs/>
          <w:color w:val="000000"/>
          <w:sz w:val="24"/>
          <w:szCs w:val="24"/>
          <w:highlight w:val="none"/>
          <w:lang w:eastAsia="zh-CN"/>
        </w:rPr>
      </w:r>
      <w:r/>
    </w:p>
    <w:p>
      <w:pPr>
        <w:pStyle w:val="864"/>
        <w:jc w:val="left"/>
        <w:rPr>
          <w:rFonts w:ascii="MS Mincho" w:hAnsi="Calibri" w:eastAsia="宋体" w:cs="Times New Roman"/>
          <w:color w:val="000000"/>
          <w:sz w:val="24"/>
          <w:szCs w:val="24"/>
          <w:highlight w:val="none"/>
        </w:rPr>
      </w:pPr>
      <w:r>
        <w:rPr>
          <w:rFonts w:ascii="MS Mincho" w:hAnsi="Calibri" w:eastAsia="宋体" w:cs="Times New Roman"/>
          <w:color w:val="000000"/>
          <w:sz w:val="24"/>
          <w:szCs w:val="24"/>
          <w:highlight w:val="none"/>
        </w:rPr>
      </w:r>
      <w:r/>
    </w:p>
    <w:tbl>
      <w:tblPr>
        <w:tblW w:w="730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57"/>
        <w:gridCol w:w="5047"/>
      </w:tblGrid>
      <w:tr>
        <w:trPr>
          <w:cantSplit/>
          <w:trHeight w:val="1310"/>
        </w:trPr>
        <w:tc>
          <w:tcPr>
            <w:tcW w:w="2257" w:type="dxa"/>
            <w:vAlign w:val="center"/>
            <w:textDirection w:val="lrTb"/>
            <w:noWrap w:val="false"/>
          </w:tcPr>
          <w:p>
            <w:pPr>
              <w:pStyle w:val="864"/>
              <w:jc w:val="center"/>
              <w:spacing w:line="360" w:lineRule="auto"/>
              <w:rPr>
                <w:rFonts w:ascii="宋体" w:hAnsi="宋体" w:eastAsia="宋体" w:cs="Times New Roman"/>
                <w:bCs/>
                <w:color w:val="000000"/>
                <w:sz w:val="28"/>
                <w:szCs w:val="28"/>
                <w:highlight w:val="none"/>
              </w:rPr>
            </w:pPr>
            <w:r>
              <w:rPr>
                <w:rFonts w:ascii="宋体" w:hAnsi="宋体" w:eastAsia="宋体" w:cs="Times New Roman"/>
                <w:bCs/>
                <w:color w:val="000000"/>
                <w:sz w:val="28"/>
                <w:szCs w:val="28"/>
                <w:highlight w:val="none"/>
              </w:rPr>
              <w:t xml:space="preserve">标题</w:t>
            </w:r>
            <w:r>
              <w:rPr>
                <w:rFonts w:ascii="宋体" w:hAnsi="宋体" w:eastAsia="宋体" w:cs="Times New Roman"/>
                <w:bCs/>
                <w:color w:val="000000"/>
                <w:sz w:val="28"/>
                <w:szCs w:val="28"/>
                <w:highlight w:val="none"/>
              </w:rPr>
            </w:r>
            <w:r/>
          </w:p>
        </w:tc>
        <w:tc>
          <w:tcPr>
            <w:tcW w:w="5047" w:type="dxa"/>
            <w:vAlign w:val="center"/>
            <w:textDirection w:val="lrTb"/>
            <w:noWrap w:val="false"/>
          </w:tcPr>
          <w:p>
            <w:pPr>
              <w:pStyle w:val="864"/>
              <w:jc w:val="center"/>
              <w:spacing w:line="360" w:lineRule="auto"/>
              <w:rPr>
                <w:rFonts w:ascii="宋体" w:hAnsi="宋体" w:eastAsia="宋体" w:cs="Times New Roman"/>
                <w:color w:val="000000"/>
                <w:sz w:val="28"/>
                <w:szCs w:val="28"/>
                <w:highlight w:val="none"/>
              </w:rPr>
            </w:pPr>
            <w:r>
              <w:rPr>
                <w:rFonts w:ascii="宋体" w:hAnsi="宋体" w:eastAsia="宋体" w:cs="Times New Roman"/>
                <w:color w:val="000000"/>
                <w:sz w:val="28"/>
                <w:szCs w:val="28"/>
                <w:highlight w:val="none"/>
              </w:rPr>
              <w:t xml:space="preserve">内容</w:t>
            </w:r>
            <w:r>
              <w:rPr>
                <w:rFonts w:ascii="宋体" w:hAnsi="宋体" w:eastAsia="宋体" w:cs="Times New Roman"/>
                <w:color w:val="000000"/>
                <w:sz w:val="28"/>
                <w:szCs w:val="28"/>
                <w:highlight w:val="none"/>
              </w:rPr>
            </w:r>
            <w:r/>
          </w:p>
        </w:tc>
      </w:tr>
      <w:tr>
        <w:trPr>
          <w:cantSplit/>
          <w:trHeight w:val="1310"/>
        </w:trPr>
        <w:tc>
          <w:tcPr>
            <w:tcW w:w="2257" w:type="dxa"/>
            <w:vAlign w:val="center"/>
            <w:textDirection w:val="lrTb"/>
            <w:noWrap w:val="false"/>
          </w:tcPr>
          <w:p>
            <w:pPr>
              <w:pStyle w:val="864"/>
              <w:jc w:val="center"/>
              <w:spacing w:line="360" w:lineRule="auto"/>
              <w:rPr>
                <w:rFonts w:ascii="宋体" w:hAnsi="宋体" w:eastAsia="宋体" w:cs="Times New Roman"/>
                <w:bCs/>
                <w:color w:val="000000"/>
                <w:sz w:val="28"/>
                <w:szCs w:val="28"/>
                <w:highlight w:val="none"/>
              </w:rPr>
            </w:pPr>
            <w:r>
              <w:rPr>
                <w:rFonts w:ascii="宋体" w:hAnsi="宋体" w:eastAsia="宋体" w:cs="Times New Roman"/>
                <w:bCs/>
                <w:color w:val="000000"/>
                <w:sz w:val="28"/>
                <w:szCs w:val="28"/>
                <w:highlight w:val="none"/>
              </w:rPr>
              <w:t xml:space="preserve">投标报价</w:t>
            </w:r>
            <w:r>
              <w:rPr>
                <w:rFonts w:ascii="宋体" w:hAnsi="宋体" w:eastAsia="宋体" w:cs="Times New Roman"/>
                <w:bCs/>
                <w:color w:val="000000"/>
                <w:sz w:val="28"/>
                <w:szCs w:val="28"/>
                <w:highlight w:val="none"/>
              </w:rPr>
            </w:r>
            <w:r/>
          </w:p>
        </w:tc>
        <w:tc>
          <w:tcPr>
            <w:tcW w:w="5047" w:type="dxa"/>
            <w:vAlign w:val="center"/>
            <w:textDirection w:val="lrTb"/>
            <w:noWrap w:val="false"/>
          </w:tcPr>
          <w:p>
            <w:pPr>
              <w:pStyle w:val="864"/>
              <w:jc w:val="both"/>
              <w:spacing w:line="360" w:lineRule="auto"/>
              <w:rPr>
                <w:rFonts w:hint="eastAsia" w:ascii="宋体" w:hAnsi="宋体" w:eastAsia="宋体" w:cs="Times New Roman"/>
                <w:color w:val="000000"/>
                <w:sz w:val="28"/>
                <w:szCs w:val="28"/>
                <w:highlight w:val="none"/>
                <w:lang w:val="en-US" w:eastAsia="zh-CN"/>
              </w:rPr>
            </w:pPr>
            <w:r>
              <w:rPr>
                <w:rFonts w:hint="eastAsia" w:ascii="宋体" w:hAnsi="宋体" w:cs="宋体"/>
                <w:bCs/>
                <w:szCs w:val="21"/>
              </w:rPr>
              <w:t xml:space="preserve">大写：</w:t>
            </w:r>
            <w:r>
              <w:rPr>
                <w:rFonts w:hint="eastAsia" w:ascii="宋体" w:hAnsi="宋体" w:cs="宋体"/>
                <w:bCs/>
                <w:szCs w:val="21"/>
                <w:u w:val="single"/>
              </w:rPr>
              <w:t xml:space="preserve">          （</w:t>
            </w:r>
            <w:r>
              <w:rPr>
                <w:rFonts w:hint="eastAsia" w:ascii="宋体" w:hAnsi="宋体" w:cs="宋体"/>
                <w:bCs/>
                <w:szCs w:val="21"/>
              </w:rPr>
              <w:t xml:space="preserve">¥：</w:t>
            </w:r>
            <w:r>
              <w:rPr>
                <w:rFonts w:hint="eastAsia" w:ascii="宋体" w:hAnsi="宋体" w:cs="宋体"/>
                <w:bCs/>
                <w:szCs w:val="21"/>
                <w:u w:val="single"/>
              </w:rPr>
              <w:t xml:space="preserve">        </w:t>
            </w:r>
            <w:r>
              <w:rPr>
                <w:rFonts w:hint="eastAsia" w:ascii="宋体" w:hAnsi="宋体" w:cs="宋体"/>
                <w:bCs/>
                <w:szCs w:val="21"/>
              </w:rPr>
              <w:t xml:space="preserve">元）</w:t>
            </w:r>
            <w:r>
              <w:rPr>
                <w:rFonts w:hint="eastAsia" w:ascii="宋体" w:hAnsi="宋体" w:eastAsia="宋体" w:cs="Times New Roman"/>
                <w:color w:val="000000"/>
                <w:sz w:val="28"/>
                <w:szCs w:val="28"/>
                <w:highlight w:val="none"/>
                <w:lang w:val="en-US" w:eastAsia="zh-CN"/>
              </w:rPr>
            </w:r>
            <w:r/>
          </w:p>
        </w:tc>
      </w:tr>
      <w:tr>
        <w:trPr>
          <w:cantSplit/>
          <w:trHeight w:val="1310"/>
        </w:trPr>
        <w:tc>
          <w:tcPr>
            <w:tcW w:w="2257" w:type="dxa"/>
            <w:vAlign w:val="center"/>
            <w:textDirection w:val="lrTb"/>
            <w:noWrap w:val="false"/>
          </w:tcPr>
          <w:p>
            <w:pPr>
              <w:pStyle w:val="864"/>
              <w:jc w:val="center"/>
              <w:spacing w:line="360" w:lineRule="auto"/>
              <w:rPr>
                <w:rFonts w:ascii="宋体" w:hAnsi="宋体" w:eastAsia="宋体" w:cs="Times New Roman"/>
                <w:bCs/>
                <w:color w:val="000000"/>
                <w:sz w:val="28"/>
                <w:szCs w:val="28"/>
                <w:highlight w:val="none"/>
                <w:lang w:val="en-US" w:eastAsia="zh-CN"/>
              </w:rPr>
            </w:pPr>
            <w:r>
              <w:rPr>
                <w:rFonts w:hint="eastAsia" w:ascii="宋体" w:hAnsi="宋体" w:eastAsia="宋体" w:cs="Times New Roman"/>
                <w:bCs/>
                <w:color w:val="000000"/>
                <w:sz w:val="28"/>
                <w:szCs w:val="28"/>
                <w:highlight w:val="none"/>
                <w:lang w:val="en-US" w:eastAsia="zh-CN"/>
              </w:rPr>
              <w:t xml:space="preserve">服务期</w:t>
            </w:r>
            <w:r>
              <w:rPr>
                <w:rFonts w:ascii="宋体" w:hAnsi="宋体" w:eastAsia="宋体" w:cs="Times New Roman"/>
                <w:bCs/>
                <w:color w:val="000000"/>
                <w:sz w:val="28"/>
                <w:szCs w:val="28"/>
                <w:highlight w:val="none"/>
                <w:lang w:val="en-US" w:eastAsia="zh-CN"/>
              </w:rPr>
            </w:r>
            <w:r/>
          </w:p>
        </w:tc>
        <w:tc>
          <w:tcPr>
            <w:tcW w:w="5047" w:type="dxa"/>
            <w:vAlign w:val="center"/>
            <w:textDirection w:val="lrTb"/>
            <w:noWrap w:val="false"/>
          </w:tcPr>
          <w:p>
            <w:pPr>
              <w:pStyle w:val="864"/>
              <w:jc w:val="center"/>
              <w:spacing w:line="360" w:lineRule="auto"/>
              <w:rPr>
                <w:rFonts w:ascii="宋体" w:hAnsi="宋体" w:eastAsia="宋体" w:cs="Times New Roman"/>
                <w:color w:val="000000"/>
                <w:sz w:val="28"/>
                <w:szCs w:val="28"/>
                <w:highlight w:val="none"/>
                <w:lang w:val="en-US" w:eastAsia="zh-CN"/>
              </w:rPr>
            </w:pPr>
            <w:r>
              <w:rPr>
                <w:rFonts w:hint="eastAsia" w:ascii="Times New Roman" w:hAnsi="Times New Roman" w:eastAsia="宋体" w:cs="Times New Roman"/>
                <w:b/>
                <w:color w:val="000000"/>
                <w:sz w:val="24"/>
                <w:szCs w:val="24"/>
                <w:highlight w:val="none"/>
              </w:rPr>
              <w:t xml:space="preserve">自合同签订之日起</w:t>
            </w:r>
            <w:r>
              <w:rPr>
                <w:rFonts w:hint="eastAsia" w:ascii="Times New Roman" w:hAnsi="Times New Roman" w:eastAsia="宋体" w:cs="Times New Roman"/>
                <w:b/>
                <w:color w:val="000000"/>
                <w:sz w:val="24"/>
                <w:szCs w:val="24"/>
                <w:highlight w:val="none"/>
                <w:lang w:val="en-US" w:eastAsia="zh-CN"/>
              </w:rPr>
              <w:t xml:space="preserve">2年</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8"/>
                <w:szCs w:val="28"/>
                <w:highlight w:val="none"/>
                <w:lang w:val="en-US" w:eastAsia="zh-CN"/>
              </w:rPr>
            </w:r>
            <w:r/>
          </w:p>
        </w:tc>
      </w:tr>
    </w:tbl>
    <w:p>
      <w:pPr>
        <w:pStyle w:val="864"/>
        <w:ind w:firstLine="420"/>
        <w:jc w:val="left"/>
        <w:spacing w:line="360" w:lineRule="auto"/>
        <w:rPr>
          <w:rFonts w:ascii="宋体" w:hAnsi="宋体" w:eastAsia="宋体" w:cs="Times New Roman"/>
          <w:b/>
          <w:bCs w:val="0"/>
          <w:color w:val="000000"/>
          <w:szCs w:val="24"/>
          <w:highlight w:val="none"/>
        </w:rPr>
      </w:pPr>
      <w:r>
        <w:rPr>
          <w:rFonts w:ascii="宋体" w:hAnsi="宋体" w:eastAsia="宋体" w:cs="Times New Roman"/>
          <w:b/>
          <w:bCs w:val="0"/>
          <w:color w:val="000000"/>
          <w:szCs w:val="24"/>
          <w:highlight w:val="none"/>
        </w:rPr>
      </w:r>
      <w:r/>
    </w:p>
    <w:p>
      <w:pPr>
        <w:pStyle w:val="864"/>
        <w:ind w:firstLine="420"/>
        <w:jc w:val="left"/>
        <w:spacing w:line="360" w:lineRule="auto"/>
        <w:rPr>
          <w:rFonts w:ascii="宋体" w:hAnsi="宋体" w:eastAsia="宋体" w:cs="Times New Roman"/>
          <w:bCs/>
          <w:color w:val="000000"/>
          <w:szCs w:val="24"/>
          <w:highlight w:val="none"/>
        </w:rPr>
      </w:pPr>
      <w:r>
        <w:rPr>
          <w:rFonts w:ascii="宋体" w:hAnsi="宋体" w:eastAsia="宋体" w:cs="Times New Roman"/>
          <w:bCs/>
          <w:color w:val="000000"/>
          <w:szCs w:val="24"/>
          <w:highlight w:val="none"/>
        </w:rPr>
      </w:r>
      <w:r/>
    </w:p>
    <w:p>
      <w:pPr>
        <w:pStyle w:val="864"/>
        <w:ind w:firstLine="420"/>
        <w:spacing w:line="360" w:lineRule="auto"/>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p>
      <w:pPr>
        <w:pStyle w:val="864"/>
        <w:ind w:firstLine="420"/>
        <w:spacing w:line="360" w:lineRule="auto"/>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投标人（盖章）：</w:t>
      </w:r>
      <w:r>
        <w:rPr>
          <w:rFonts w:ascii="Times New Roman" w:hAnsi="Times New Roman" w:eastAsia="宋体" w:cs="Times New Roman"/>
          <w:color w:val="000000"/>
          <w:szCs w:val="24"/>
          <w:highlight w:val="none"/>
        </w:rPr>
      </w:r>
      <w:r/>
    </w:p>
    <w:p>
      <w:pPr>
        <w:pStyle w:val="864"/>
        <w:ind w:firstLine="420"/>
        <w:spacing w:line="360" w:lineRule="auto"/>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法定代表人或委托代理人（签字或盖章）：</w:t>
      </w:r>
      <w:r>
        <w:rPr>
          <w:rFonts w:ascii="Times New Roman" w:hAnsi="Times New Roman" w:eastAsia="宋体" w:cs="Times New Roman"/>
          <w:color w:val="000000"/>
          <w:szCs w:val="24"/>
          <w:highlight w:val="none"/>
        </w:rPr>
      </w:r>
      <w:r/>
    </w:p>
    <w:p>
      <w:pPr>
        <w:pStyle w:val="864"/>
        <w:ind w:firstLine="420"/>
        <w:spacing w:line="360" w:lineRule="auto"/>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日期：    年     月     日</w:t>
      </w:r>
      <w:r>
        <w:rPr>
          <w:rFonts w:ascii="Times New Roman" w:hAnsi="Times New Roman" w:eastAsia="宋体" w:cs="Times New Roman"/>
          <w:color w:val="000000"/>
          <w:szCs w:val="24"/>
          <w:highlight w:val="none"/>
        </w:rPr>
      </w:r>
      <w:r/>
    </w:p>
    <w:p>
      <w:pPr>
        <w:pStyle w:val="864"/>
        <w:ind w:firstLine="420"/>
        <w:spacing w:line="360" w:lineRule="auto"/>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p>
      <w:pPr>
        <w:pStyle w:val="864"/>
        <w:keepNext/>
        <w:spacing w:line="360" w:lineRule="auto"/>
        <w:rPr>
          <w:rFonts w:ascii="Times New Roman" w:hAnsi="宋体" w:eastAsia="黑体" w:cs="Times New Roman"/>
          <w:color w:val="000000"/>
          <w:sz w:val="32"/>
          <w:szCs w:val="20"/>
          <w:highlight w:val="none"/>
        </w:rPr>
        <w:outlineLvl w:val="1"/>
      </w:pPr>
      <w:r>
        <w:rPr>
          <w:rFonts w:hint="eastAsia" w:ascii="Times New Roman" w:hAnsi="宋体" w:eastAsia="黑体" w:cs="Times New Roman"/>
          <w:color w:val="000000"/>
          <w:sz w:val="32"/>
          <w:szCs w:val="20"/>
          <w:highlight w:val="none"/>
        </w:rPr>
        <w:br w:type="page" w:clear="all"/>
      </w:r>
      <w:r>
        <w:rPr>
          <w:rFonts w:hint="eastAsia" w:ascii="宋体" w:hAnsi="宋体" w:eastAsia="宋体" w:cs="Times New Roman"/>
          <w:color w:val="000000"/>
          <w:sz w:val="24"/>
          <w:szCs w:val="24"/>
          <w:highlight w:val="none"/>
        </w:rPr>
        <w:t xml:space="preserve">格式3、报价明细表</w:t>
      </w:r>
      <w:r>
        <w:rPr>
          <w:rFonts w:ascii="Times New Roman" w:hAnsi="宋体" w:eastAsia="黑体" w:cs="Times New Roman"/>
          <w:color w:val="000000"/>
          <w:sz w:val="32"/>
          <w:szCs w:val="20"/>
          <w:highlight w:val="none"/>
        </w:rPr>
      </w:r>
      <w:r/>
    </w:p>
    <w:p>
      <w:pPr>
        <w:pStyle w:val="864"/>
        <w:jc w:val="center"/>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报价明细表</w:t>
      </w:r>
      <w:r>
        <w:rPr>
          <w:rFonts w:ascii="黑体" w:hAnsi="黑体" w:eastAsia="黑体" w:cs="宋体"/>
          <w:bCs/>
          <w:color w:val="000000"/>
          <w:sz w:val="36"/>
          <w:szCs w:val="28"/>
          <w:highlight w:val="none"/>
        </w:rPr>
      </w:r>
      <w:r/>
    </w:p>
    <w:p>
      <w:pPr>
        <w:pStyle w:val="864"/>
        <w:jc w:val="left"/>
        <w:rPr>
          <w:rFonts w:hint="eastAsia" w:ascii="宋体" w:hAnsi="宋体" w:eastAsia="宋体" w:cs="方正仿宋_GBK"/>
          <w:color w:val="000000"/>
          <w:sz w:val="24"/>
          <w:szCs w:val="24"/>
          <w:highlight w:val="none"/>
        </w:rPr>
      </w:pPr>
      <w:r>
        <w:rPr>
          <w:rFonts w:hint="eastAsia" w:ascii="宋体" w:hAnsi="宋体" w:eastAsia="宋体" w:cs="方正仿宋_GBK"/>
          <w:color w:val="000000"/>
          <w:sz w:val="24"/>
          <w:szCs w:val="24"/>
          <w:highlight w:val="none"/>
        </w:rPr>
        <w:t xml:space="preserve">标段编号：</w:t>
      </w:r>
      <w:r>
        <w:rPr>
          <w:rFonts w:hint="eastAsia" w:ascii="宋体" w:hAnsi="宋体" w:eastAsia="宋体" w:cs="方正仿宋_GBK"/>
          <w:color w:val="000000"/>
          <w:sz w:val="24"/>
          <w:szCs w:val="24"/>
          <w:highlight w:val="none"/>
        </w:rPr>
      </w:r>
      <w:r/>
    </w:p>
    <w:p>
      <w:pPr>
        <w:pStyle w:val="864"/>
        <w:jc w:val="left"/>
        <w:rPr>
          <w:rFonts w:ascii="宋体" w:hAnsi="宋体" w:eastAsia="宋体" w:cs="Times New Roman"/>
          <w:color w:val="000000"/>
          <w:szCs w:val="24"/>
          <w:highlight w:val="none"/>
        </w:rPr>
      </w:pPr>
      <w:r>
        <w:rPr>
          <w:rFonts w:hint="eastAsia" w:ascii="宋体" w:hAnsi="宋体" w:eastAsia="宋体" w:cs="方正仿宋_GBK"/>
          <w:color w:val="000000"/>
          <w:sz w:val="24"/>
          <w:szCs w:val="24"/>
          <w:highlight w:val="none"/>
        </w:rPr>
        <w:t xml:space="preserve">标段名称：</w:t>
      </w:r>
      <w:r>
        <w:rPr>
          <w:rFonts w:hint="eastAsia" w:ascii="宋体" w:hAnsi="宋体" w:eastAsia="宋体" w:cs="方正仿宋_GBK"/>
          <w:color w:val="000000"/>
          <w:sz w:val="24"/>
          <w:szCs w:val="24"/>
          <w:highlight w:val="none"/>
          <w:lang w:eastAsia="zh-CN"/>
        </w:rPr>
        <w:t xml:space="preserve">环境卫生检测</w:t>
      </w:r>
      <w:r>
        <w:rPr>
          <w:rFonts w:hint="eastAsia" w:ascii="宋体" w:hAnsi="宋体" w:eastAsia="宋体" w:cs="方正仿宋_GBK"/>
          <w:color w:val="000000"/>
          <w:sz w:val="24"/>
          <w:szCs w:val="24"/>
          <w:highlight w:val="none"/>
        </w:rPr>
        <w:t xml:space="preserve"> </w:t>
      </w:r>
      <w:r>
        <w:rPr>
          <w:rFonts w:ascii="宋体" w:hAnsi="宋体" w:eastAsia="宋体" w:cs="Times New Roman"/>
          <w:color w:val="000000"/>
          <w:szCs w:val="24"/>
          <w:highlight w:val="none"/>
        </w:rPr>
      </w:r>
      <w:r/>
    </w:p>
    <w:p>
      <w:pPr>
        <w:pStyle w:val="864"/>
        <w:ind w:right="960"/>
        <w:jc w:val="righ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单位：元</w:t>
      </w:r>
      <w:r>
        <w:rPr>
          <w:rFonts w:ascii="宋体" w:hAnsi="宋体" w:eastAsia="宋体" w:cs="Times New Roman"/>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417"/>
        <w:gridCol w:w="1560"/>
        <w:gridCol w:w="1275"/>
        <w:gridCol w:w="1418"/>
        <w:gridCol w:w="2551"/>
      </w:tblGrid>
      <w:tr>
        <w:trPr>
          <w:cantSplit/>
          <w:trHeight w:val="501"/>
        </w:trPr>
        <w:tc>
          <w:tcPr>
            <w:tcW w:w="959" w:type="dxa"/>
            <w:vAlign w:val="center"/>
            <w:textDirection w:val="lrTb"/>
            <w:noWrap w:val="false"/>
          </w:tcPr>
          <w:p>
            <w:pPr>
              <w:pStyle w:val="864"/>
              <w:jc w:val="center"/>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rPr>
                <w:rFonts w:ascii="宋体" w:hAnsi="宋体" w:eastAsia="宋体" w:cs="Times New Roman"/>
                <w:color w:val="000000"/>
                <w:sz w:val="24"/>
                <w:szCs w:val="24"/>
                <w:highlight w:val="none"/>
              </w:rPr>
            </w:r>
            <w:r/>
          </w:p>
        </w:tc>
        <w:tc>
          <w:tcPr>
            <w:tcW w:w="1417" w:type="dxa"/>
            <w:vAlign w:val="center"/>
            <w:textDirection w:val="lrTb"/>
            <w:noWrap w:val="false"/>
          </w:tcPr>
          <w:p>
            <w:pPr>
              <w:pStyle w:val="864"/>
              <w:jc w:val="center"/>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产品、服务名称</w:t>
            </w:r>
            <w:r>
              <w:rPr>
                <w:rFonts w:ascii="宋体" w:hAnsi="宋体" w:eastAsia="宋体" w:cs="Times New Roman"/>
                <w:color w:val="000000"/>
                <w:sz w:val="24"/>
                <w:szCs w:val="24"/>
                <w:highlight w:val="none"/>
              </w:rPr>
            </w:r>
            <w:r/>
          </w:p>
        </w:tc>
        <w:tc>
          <w:tcPr>
            <w:tcW w:w="1560" w:type="dxa"/>
            <w:vAlign w:val="center"/>
            <w:textDirection w:val="lrTb"/>
            <w:noWrap w:val="false"/>
          </w:tcPr>
          <w:p>
            <w:pPr>
              <w:pStyle w:val="864"/>
              <w:jc w:val="center"/>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分项单位</w:t>
            </w:r>
            <w:r>
              <w:rPr>
                <w:rFonts w:ascii="宋体" w:hAnsi="宋体" w:eastAsia="宋体" w:cs="Times New Roman"/>
                <w:color w:val="000000"/>
                <w:sz w:val="24"/>
                <w:szCs w:val="24"/>
                <w:highlight w:val="none"/>
              </w:rPr>
            </w:r>
            <w:r/>
          </w:p>
        </w:tc>
        <w:tc>
          <w:tcPr>
            <w:tcW w:w="1275" w:type="dxa"/>
            <w:vAlign w:val="center"/>
            <w:textDirection w:val="lrTb"/>
            <w:noWrap w:val="false"/>
          </w:tcPr>
          <w:p>
            <w:pPr>
              <w:pStyle w:val="864"/>
              <w:jc w:val="center"/>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数量</w:t>
            </w:r>
            <w:r>
              <w:rPr>
                <w:rFonts w:ascii="宋体" w:hAnsi="宋体" w:eastAsia="宋体" w:cs="Times New Roman"/>
                <w:color w:val="000000"/>
                <w:sz w:val="24"/>
                <w:szCs w:val="24"/>
                <w:highlight w:val="none"/>
              </w:rPr>
            </w:r>
            <w:r/>
          </w:p>
        </w:tc>
        <w:tc>
          <w:tcPr>
            <w:tcW w:w="1418" w:type="dxa"/>
            <w:vAlign w:val="center"/>
            <w:textDirection w:val="lrTb"/>
            <w:noWrap w:val="false"/>
          </w:tcPr>
          <w:p>
            <w:pPr>
              <w:pStyle w:val="864"/>
              <w:jc w:val="center"/>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单价</w:t>
            </w:r>
            <w:r>
              <w:rPr>
                <w:rFonts w:ascii="宋体" w:hAnsi="宋体" w:eastAsia="宋体" w:cs="Times New Roman"/>
                <w:color w:val="000000"/>
                <w:sz w:val="24"/>
                <w:szCs w:val="24"/>
                <w:highlight w:val="none"/>
              </w:rPr>
            </w:r>
            <w:r/>
          </w:p>
        </w:tc>
        <w:tc>
          <w:tcPr>
            <w:tcW w:w="2551" w:type="dxa"/>
            <w:vAlign w:val="center"/>
            <w:textDirection w:val="lrTb"/>
            <w:noWrap w:val="false"/>
          </w:tcPr>
          <w:p>
            <w:pPr>
              <w:pStyle w:val="864"/>
              <w:jc w:val="center"/>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单项</w:t>
            </w:r>
            <w:r>
              <w:rPr>
                <w:rFonts w:ascii="宋体" w:hAnsi="宋体" w:eastAsia="宋体" w:cs="Times New Roman"/>
                <w:color w:val="000000"/>
                <w:sz w:val="24"/>
                <w:szCs w:val="24"/>
                <w:highlight w:val="none"/>
              </w:rPr>
            </w:r>
            <w:r/>
          </w:p>
          <w:p>
            <w:pPr>
              <w:pStyle w:val="864"/>
              <w:jc w:val="center"/>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合计价</w:t>
            </w:r>
            <w:r>
              <w:rPr>
                <w:rFonts w:ascii="宋体" w:hAnsi="宋体" w:eastAsia="宋体" w:cs="Times New Roman"/>
                <w:color w:val="000000"/>
                <w:sz w:val="24"/>
                <w:szCs w:val="24"/>
                <w:highlight w:val="none"/>
              </w:rPr>
            </w:r>
            <w:r/>
          </w:p>
        </w:tc>
      </w:tr>
      <w:tr>
        <w:trPr>
          <w:cantSplit/>
          <w:trHeight w:val="501"/>
        </w:trPr>
        <w:tc>
          <w:tcPr>
            <w:tcW w:w="959" w:type="dxa"/>
            <w:vAlign w:val="center"/>
            <w:textDirection w:val="lrTb"/>
            <w:noWrap w:val="false"/>
          </w:tcPr>
          <w:p>
            <w:pPr>
              <w:pStyle w:val="864"/>
              <w:jc w:val="center"/>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17" w:type="dxa"/>
            <w:vAlign w:val="center"/>
            <w:textDirection w:val="lrTb"/>
            <w:noWrap w:val="false"/>
          </w:tcPr>
          <w:p>
            <w:pPr>
              <w:pStyle w:val="864"/>
              <w:jc w:val="center"/>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560" w:type="dxa"/>
            <w:vAlign w:val="center"/>
            <w:textDirection w:val="lrTb"/>
            <w:noWrap w:val="false"/>
          </w:tcPr>
          <w:p>
            <w:pPr>
              <w:pStyle w:val="864"/>
              <w:jc w:val="center"/>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275" w:type="dxa"/>
            <w:vAlign w:val="center"/>
            <w:textDirection w:val="lrTb"/>
            <w:noWrap w:val="false"/>
          </w:tcPr>
          <w:p>
            <w:pPr>
              <w:pStyle w:val="864"/>
              <w:jc w:val="center"/>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18" w:type="dxa"/>
            <w:vAlign w:val="center"/>
            <w:textDirection w:val="lrTb"/>
            <w:noWrap w:val="false"/>
          </w:tcPr>
          <w:p>
            <w:pPr>
              <w:pStyle w:val="864"/>
              <w:jc w:val="center"/>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551" w:type="dxa"/>
            <w:vAlign w:val="center"/>
            <w:textDirection w:val="lrTb"/>
            <w:noWrap w:val="false"/>
          </w:tcPr>
          <w:p>
            <w:pPr>
              <w:pStyle w:val="864"/>
              <w:jc w:val="center"/>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trHeight w:val="501"/>
        </w:trPr>
        <w:tc>
          <w:tcPr>
            <w:tcW w:w="959" w:type="dxa"/>
            <w:vAlign w:val="center"/>
            <w:textDirection w:val="lrTb"/>
            <w:noWrap w:val="false"/>
          </w:tcPr>
          <w:p>
            <w:pPr>
              <w:pStyle w:val="864"/>
              <w:jc w:val="center"/>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17" w:type="dxa"/>
            <w:vAlign w:val="center"/>
            <w:textDirection w:val="lrTb"/>
            <w:noWrap w:val="false"/>
          </w:tcPr>
          <w:p>
            <w:pPr>
              <w:pStyle w:val="864"/>
              <w:jc w:val="center"/>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560" w:type="dxa"/>
            <w:vAlign w:val="center"/>
            <w:textDirection w:val="lrTb"/>
            <w:noWrap w:val="false"/>
          </w:tcPr>
          <w:p>
            <w:pPr>
              <w:pStyle w:val="864"/>
              <w:jc w:val="center"/>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275" w:type="dxa"/>
            <w:vAlign w:val="center"/>
            <w:textDirection w:val="lrTb"/>
            <w:noWrap w:val="false"/>
          </w:tcPr>
          <w:p>
            <w:pPr>
              <w:pStyle w:val="864"/>
              <w:jc w:val="center"/>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18" w:type="dxa"/>
            <w:vAlign w:val="center"/>
            <w:textDirection w:val="lrTb"/>
            <w:noWrap w:val="false"/>
          </w:tcPr>
          <w:p>
            <w:pPr>
              <w:pStyle w:val="864"/>
              <w:jc w:val="center"/>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551" w:type="dxa"/>
            <w:vAlign w:val="center"/>
            <w:textDirection w:val="lrTb"/>
            <w:noWrap w:val="false"/>
          </w:tcPr>
          <w:p>
            <w:pPr>
              <w:pStyle w:val="864"/>
              <w:jc w:val="center"/>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trHeight w:val="501"/>
        </w:trPr>
        <w:tc>
          <w:tcPr>
            <w:tcW w:w="959" w:type="dxa"/>
            <w:vAlign w:val="center"/>
            <w:textDirection w:val="lrTb"/>
            <w:noWrap w:val="false"/>
          </w:tcPr>
          <w:p>
            <w:pPr>
              <w:pStyle w:val="864"/>
              <w:jc w:val="center"/>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17" w:type="dxa"/>
            <w:vAlign w:val="center"/>
            <w:textDirection w:val="lrTb"/>
            <w:noWrap w:val="false"/>
          </w:tcPr>
          <w:p>
            <w:pPr>
              <w:pStyle w:val="864"/>
              <w:jc w:val="center"/>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560" w:type="dxa"/>
            <w:vAlign w:val="center"/>
            <w:textDirection w:val="lrTb"/>
            <w:noWrap w:val="false"/>
          </w:tcPr>
          <w:p>
            <w:pPr>
              <w:pStyle w:val="864"/>
              <w:jc w:val="center"/>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275" w:type="dxa"/>
            <w:vAlign w:val="center"/>
            <w:textDirection w:val="lrTb"/>
            <w:noWrap w:val="false"/>
          </w:tcPr>
          <w:p>
            <w:pPr>
              <w:pStyle w:val="864"/>
              <w:jc w:val="center"/>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18" w:type="dxa"/>
            <w:vAlign w:val="center"/>
            <w:textDirection w:val="lrTb"/>
            <w:noWrap w:val="false"/>
          </w:tcPr>
          <w:p>
            <w:pPr>
              <w:pStyle w:val="864"/>
              <w:jc w:val="center"/>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551" w:type="dxa"/>
            <w:vAlign w:val="center"/>
            <w:textDirection w:val="lrTb"/>
            <w:noWrap w:val="false"/>
          </w:tcPr>
          <w:p>
            <w:pPr>
              <w:pStyle w:val="864"/>
              <w:jc w:val="center"/>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trHeight w:val="501"/>
        </w:trPr>
        <w:tc>
          <w:tcPr>
            <w:tcW w:w="959" w:type="dxa"/>
            <w:vAlign w:val="center"/>
            <w:textDirection w:val="lrTb"/>
            <w:noWrap w:val="false"/>
          </w:tcPr>
          <w:p>
            <w:pPr>
              <w:pStyle w:val="864"/>
              <w:jc w:val="center"/>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17" w:type="dxa"/>
            <w:vAlign w:val="center"/>
            <w:textDirection w:val="lrTb"/>
            <w:noWrap w:val="false"/>
          </w:tcPr>
          <w:p>
            <w:pPr>
              <w:pStyle w:val="864"/>
              <w:jc w:val="center"/>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560" w:type="dxa"/>
            <w:vAlign w:val="center"/>
            <w:textDirection w:val="lrTb"/>
            <w:noWrap w:val="false"/>
          </w:tcPr>
          <w:p>
            <w:pPr>
              <w:pStyle w:val="864"/>
              <w:jc w:val="center"/>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275" w:type="dxa"/>
            <w:vAlign w:val="center"/>
            <w:textDirection w:val="lrTb"/>
            <w:noWrap w:val="false"/>
          </w:tcPr>
          <w:p>
            <w:pPr>
              <w:pStyle w:val="864"/>
              <w:jc w:val="center"/>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18" w:type="dxa"/>
            <w:vAlign w:val="center"/>
            <w:textDirection w:val="lrTb"/>
            <w:noWrap w:val="false"/>
          </w:tcPr>
          <w:p>
            <w:pPr>
              <w:pStyle w:val="864"/>
              <w:jc w:val="center"/>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551" w:type="dxa"/>
            <w:vAlign w:val="center"/>
            <w:textDirection w:val="lrTb"/>
            <w:noWrap w:val="false"/>
          </w:tcPr>
          <w:p>
            <w:pPr>
              <w:pStyle w:val="864"/>
              <w:jc w:val="center"/>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trHeight w:val="501"/>
        </w:trPr>
        <w:tc>
          <w:tcPr>
            <w:tcW w:w="959" w:type="dxa"/>
            <w:vAlign w:val="center"/>
            <w:textDirection w:val="lrTb"/>
            <w:noWrap w:val="false"/>
          </w:tcPr>
          <w:p>
            <w:pPr>
              <w:pStyle w:val="864"/>
              <w:jc w:val="center"/>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17" w:type="dxa"/>
            <w:vAlign w:val="center"/>
            <w:textDirection w:val="lrTb"/>
            <w:noWrap w:val="false"/>
          </w:tcPr>
          <w:p>
            <w:pPr>
              <w:pStyle w:val="864"/>
              <w:jc w:val="center"/>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560" w:type="dxa"/>
            <w:vAlign w:val="center"/>
            <w:textDirection w:val="lrTb"/>
            <w:noWrap w:val="false"/>
          </w:tcPr>
          <w:p>
            <w:pPr>
              <w:pStyle w:val="864"/>
              <w:jc w:val="center"/>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275" w:type="dxa"/>
            <w:vAlign w:val="center"/>
            <w:textDirection w:val="lrTb"/>
            <w:noWrap w:val="false"/>
          </w:tcPr>
          <w:p>
            <w:pPr>
              <w:pStyle w:val="864"/>
              <w:jc w:val="center"/>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18" w:type="dxa"/>
            <w:vAlign w:val="center"/>
            <w:textDirection w:val="lrTb"/>
            <w:noWrap w:val="false"/>
          </w:tcPr>
          <w:p>
            <w:pPr>
              <w:pStyle w:val="864"/>
              <w:jc w:val="center"/>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551" w:type="dxa"/>
            <w:vAlign w:val="center"/>
            <w:textDirection w:val="lrTb"/>
            <w:noWrap w:val="false"/>
          </w:tcPr>
          <w:p>
            <w:pPr>
              <w:pStyle w:val="864"/>
              <w:jc w:val="center"/>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trHeight w:val="501"/>
        </w:trPr>
        <w:tc>
          <w:tcPr>
            <w:tcW w:w="959" w:type="dxa"/>
            <w:vAlign w:val="center"/>
            <w:textDirection w:val="lrTb"/>
            <w:noWrap w:val="false"/>
          </w:tcPr>
          <w:p>
            <w:pPr>
              <w:pStyle w:val="864"/>
              <w:jc w:val="center"/>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17" w:type="dxa"/>
            <w:vAlign w:val="center"/>
            <w:textDirection w:val="lrTb"/>
            <w:noWrap w:val="false"/>
          </w:tcPr>
          <w:p>
            <w:pPr>
              <w:pStyle w:val="864"/>
              <w:jc w:val="center"/>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560" w:type="dxa"/>
            <w:vAlign w:val="center"/>
            <w:textDirection w:val="lrTb"/>
            <w:noWrap w:val="false"/>
          </w:tcPr>
          <w:p>
            <w:pPr>
              <w:pStyle w:val="864"/>
              <w:jc w:val="center"/>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275" w:type="dxa"/>
            <w:vAlign w:val="center"/>
            <w:textDirection w:val="lrTb"/>
            <w:noWrap w:val="false"/>
          </w:tcPr>
          <w:p>
            <w:pPr>
              <w:pStyle w:val="864"/>
              <w:jc w:val="center"/>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1418" w:type="dxa"/>
            <w:vAlign w:val="center"/>
            <w:textDirection w:val="lrTb"/>
            <w:noWrap w:val="false"/>
          </w:tcPr>
          <w:p>
            <w:pPr>
              <w:pStyle w:val="864"/>
              <w:jc w:val="center"/>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551" w:type="dxa"/>
            <w:vAlign w:val="center"/>
            <w:textDirection w:val="lrTb"/>
            <w:noWrap w:val="false"/>
          </w:tcPr>
          <w:p>
            <w:pPr>
              <w:pStyle w:val="864"/>
              <w:jc w:val="center"/>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cantSplit/>
          <w:trHeight w:val="501"/>
        </w:trPr>
        <w:tc>
          <w:tcPr>
            <w:gridSpan w:val="5"/>
            <w:tcW w:w="6629" w:type="dxa"/>
            <w:vAlign w:val="center"/>
            <w:textDirection w:val="lrTb"/>
            <w:noWrap w:val="false"/>
          </w:tcPr>
          <w:p>
            <w:pPr>
              <w:pStyle w:val="864"/>
              <w:jc w:val="center"/>
              <w:spacing w:line="56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总计（元）</w:t>
            </w:r>
            <w:r>
              <w:rPr>
                <w:rFonts w:ascii="宋体" w:hAnsi="宋体" w:eastAsia="宋体" w:cs="Times New Roman"/>
                <w:color w:val="000000"/>
                <w:sz w:val="24"/>
                <w:szCs w:val="24"/>
                <w:highlight w:val="none"/>
              </w:rPr>
            </w:r>
            <w:r/>
          </w:p>
        </w:tc>
        <w:tc>
          <w:tcPr>
            <w:tcW w:w="2551" w:type="dxa"/>
            <w:vAlign w:val="center"/>
            <w:textDirection w:val="lrTb"/>
            <w:noWrap w:val="false"/>
          </w:tcPr>
          <w:p>
            <w:pPr>
              <w:pStyle w:val="864"/>
              <w:jc w:val="center"/>
              <w:spacing w:line="56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pStyle w:val="864"/>
        <w:ind w:firstLine="420"/>
        <w:spacing w:line="360" w:lineRule="auto"/>
        <w:rPr>
          <w:rFonts w:hint="eastAsia"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r>
      <w:r/>
    </w:p>
    <w:p>
      <w:pPr>
        <w:pStyle w:val="864"/>
        <w:ind w:firstLine="420"/>
        <w:spacing w:line="360" w:lineRule="auto"/>
        <w:rPr>
          <w:rFonts w:hint="eastAsia"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r>
      <w:r/>
    </w:p>
    <w:p>
      <w:pPr>
        <w:pStyle w:val="864"/>
        <w:ind w:firstLine="420"/>
        <w:spacing w:line="360" w:lineRule="auto"/>
        <w:rPr>
          <w:rFonts w:hint="eastAsia"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r>
      <w:r/>
    </w:p>
    <w:p>
      <w:pPr>
        <w:pStyle w:val="864"/>
        <w:ind w:firstLine="420"/>
        <w:spacing w:line="360" w:lineRule="auto"/>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投标人（盖章）：</w:t>
      </w:r>
      <w:r>
        <w:rPr>
          <w:rFonts w:ascii="Times New Roman" w:hAnsi="Times New Roman" w:eastAsia="宋体" w:cs="Times New Roman"/>
          <w:color w:val="000000"/>
          <w:szCs w:val="24"/>
          <w:highlight w:val="none"/>
        </w:rPr>
      </w:r>
      <w:r/>
    </w:p>
    <w:p>
      <w:pPr>
        <w:pStyle w:val="864"/>
        <w:ind w:firstLine="420"/>
        <w:spacing w:line="360" w:lineRule="auto"/>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法定代表人或委托代理人（签字或盖章）：</w:t>
      </w:r>
      <w:r>
        <w:rPr>
          <w:rFonts w:ascii="Times New Roman" w:hAnsi="Times New Roman" w:eastAsia="宋体" w:cs="Times New Roman"/>
          <w:color w:val="000000"/>
          <w:szCs w:val="24"/>
          <w:highlight w:val="none"/>
        </w:rPr>
      </w:r>
      <w:r/>
    </w:p>
    <w:p>
      <w:pPr>
        <w:pStyle w:val="864"/>
        <w:ind w:firstLine="420"/>
        <w:spacing w:line="360" w:lineRule="auto"/>
        <w:rPr>
          <w:rFonts w:ascii="宋体" w:hAnsi="宋体" w:eastAsia="宋体" w:cs="Times New Roman"/>
          <w:color w:val="000000"/>
          <w:szCs w:val="24"/>
          <w:highlight w:val="none"/>
        </w:rPr>
      </w:pPr>
      <w:r>
        <w:rPr>
          <w:rFonts w:hint="eastAsia" w:ascii="Times New Roman" w:hAnsi="Times New Roman" w:eastAsia="宋体" w:cs="Times New Roman"/>
          <w:color w:val="000000"/>
          <w:szCs w:val="24"/>
          <w:highlight w:val="none"/>
        </w:rPr>
        <w:t xml:space="preserve">日期：    年     月     日</w:t>
      </w:r>
      <w:r>
        <w:rPr>
          <w:rFonts w:ascii="宋体" w:hAnsi="宋体" w:eastAsia="宋体" w:cs="Times New Roman"/>
          <w:color w:val="000000"/>
          <w:szCs w:val="24"/>
          <w:highlight w:val="none"/>
        </w:rPr>
      </w:r>
      <w:r/>
    </w:p>
    <w:p>
      <w:pPr>
        <w:pStyle w:val="864"/>
        <w:spacing w:line="360" w:lineRule="auto"/>
        <w:rPr>
          <w:rFonts w:ascii="宋体" w:hAnsi="宋体" w:eastAsia="宋体" w:cs="Times New Roman"/>
          <w:color w:val="000000"/>
          <w:szCs w:val="20"/>
          <w:highlight w:val="none"/>
        </w:rPr>
      </w:pPr>
      <w:r>
        <w:rPr>
          <w:rFonts w:ascii="宋体" w:hAnsi="宋体" w:eastAsia="宋体" w:cs="Times New Roman"/>
          <w:color w:val="000000"/>
          <w:szCs w:val="20"/>
          <w:highlight w:val="none"/>
        </w:rPr>
      </w:r>
      <w:r/>
    </w:p>
    <w:p>
      <w:pPr>
        <w:pStyle w:val="864"/>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价格构成或报价要求：</w:t>
      </w:r>
      <w:r>
        <w:rPr>
          <w:rFonts w:ascii="宋体" w:hAnsi="宋体" w:eastAsia="宋体" w:cs="Times New Roman"/>
          <w:b/>
          <w:color w:val="000000"/>
          <w:sz w:val="24"/>
          <w:szCs w:val="24"/>
          <w:highlight w:val="none"/>
        </w:rPr>
      </w:r>
      <w:r/>
    </w:p>
    <w:p>
      <w:pPr>
        <w:pStyle w:val="864"/>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lang w:val="en-US" w:eastAsia="zh-CN"/>
        </w:rPr>
        <w:t xml:space="preserve">磋商供应商根据现场勘察及环境卫生检测（2026-2027）明细表提供报价明细表。</w:t>
      </w:r>
      <w:r>
        <w:rPr>
          <w:rFonts w:ascii="宋体" w:hAnsi="宋体" w:eastAsia="宋体" w:cs="Times New Roman"/>
          <w:color w:val="000000"/>
          <w:sz w:val="24"/>
          <w:szCs w:val="24"/>
          <w:highlight w:val="none"/>
          <w:lang w:val="en-US" w:eastAsia="zh-CN"/>
        </w:rPr>
      </w:r>
      <w:r/>
    </w:p>
    <w:p>
      <w:pPr>
        <w:pStyle w:val="864"/>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2、此表可以根据需要自行增减行数。</w:t>
      </w:r>
      <w:r>
        <w:rPr>
          <w:rFonts w:ascii="宋体" w:hAnsi="宋体" w:eastAsia="宋体" w:cs="Times New Roman"/>
          <w:color w:val="000000"/>
          <w:sz w:val="24"/>
          <w:szCs w:val="24"/>
          <w:highlight w:val="none"/>
        </w:rPr>
      </w:r>
      <w:r/>
    </w:p>
    <w:p>
      <w:pPr>
        <w:pStyle w:val="866"/>
        <w:numPr>
          <w:ilvl w:val="0"/>
          <w:numId w:val="0"/>
        </w:numPr>
        <w:tabs>
          <w:tab w:val="left" w:pos="1021" w:leader="none"/>
        </w:tabs>
        <w:rPr>
          <w:color w:val="000000"/>
          <w:highlight w:val="none"/>
        </w:rPr>
      </w:pPr>
      <w:r>
        <w:rPr>
          <w:color w:val="000000"/>
          <w:highlight w:val="none"/>
        </w:rPr>
        <w:br w:type="page" w:clear="all"/>
      </w:r>
      <w:r>
        <w:rPr>
          <w:rFonts w:hint="eastAsia" w:ascii="宋体" w:hAnsi="宋体" w:eastAsia="宋体"/>
          <w:b w:val="0"/>
          <w:color w:val="000000"/>
          <w:sz w:val="24"/>
          <w:szCs w:val="24"/>
          <w:highlight w:val="none"/>
        </w:rPr>
        <w:t xml:space="preserve">格式4、财务状况报告及税收、社会保障资金缴纳情况承诺函</w:t>
      </w:r>
      <w:r>
        <w:rPr>
          <w:color w:val="000000"/>
          <w:highlight w:val="none"/>
        </w:rPr>
      </w:r>
      <w:r/>
    </w:p>
    <w:p>
      <w:pPr>
        <w:pStyle w:val="864"/>
        <w:jc w:val="center"/>
        <w:rPr>
          <w:rFonts w:ascii="黑体" w:hAnsi="黑体" w:eastAsia="黑体" w:cs="宋体"/>
          <w:bCs/>
          <w:color w:val="000000"/>
          <w:sz w:val="36"/>
          <w:szCs w:val="28"/>
          <w:highlight w:val="none"/>
        </w:rPr>
      </w:pPr>
      <w:r>
        <w:rPr>
          <w:rFonts w:ascii="黑体" w:hAnsi="黑体" w:eastAsia="黑体" w:cs="宋体"/>
          <w:bCs/>
          <w:color w:val="000000"/>
          <w:sz w:val="36"/>
          <w:szCs w:val="28"/>
          <w:highlight w:val="none"/>
        </w:rPr>
      </w:r>
      <w:r/>
    </w:p>
    <w:p>
      <w:pPr>
        <w:pStyle w:val="864"/>
        <w:jc w:val="center"/>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财务状况报告及税收、社会保障资金缴纳情况承诺函</w:t>
      </w:r>
      <w:r>
        <w:rPr>
          <w:rFonts w:ascii="黑体" w:hAnsi="黑体" w:eastAsia="黑体" w:cs="宋体"/>
          <w:bCs/>
          <w:color w:val="000000"/>
          <w:sz w:val="36"/>
          <w:szCs w:val="28"/>
          <w:highlight w:val="none"/>
        </w:rPr>
      </w:r>
      <w:r/>
    </w:p>
    <w:p>
      <w:pPr>
        <w:pStyle w:val="1096"/>
        <w:rPr>
          <w:color w:val="000000"/>
          <w:highlight w:val="none"/>
        </w:rPr>
      </w:pPr>
      <w:r>
        <w:rPr>
          <w:color w:val="000000"/>
          <w:highlight w:val="none"/>
        </w:rPr>
      </w:r>
      <w:r/>
    </w:p>
    <w:p>
      <w:pPr>
        <w:pStyle w:val="864"/>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864"/>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致：</w:t>
      </w:r>
      <w:r>
        <w:rPr>
          <w:rFonts w:hint="eastAsia" w:ascii="宋体" w:hAnsi="宋体" w:eastAsia="宋体" w:cs="Times New Roman"/>
          <w:color w:val="000000"/>
          <w:sz w:val="24"/>
          <w:szCs w:val="24"/>
          <w:highlight w:val="none"/>
          <w:u w:val="single"/>
        </w:rPr>
        <w:t xml:space="preserve">【采购单位】</w:t>
      </w:r>
      <w:r>
        <w:rPr>
          <w:rFonts w:ascii="宋体" w:hAnsi="宋体" w:eastAsia="宋体" w:cs="Times New Roman"/>
          <w:color w:val="000000"/>
          <w:sz w:val="24"/>
          <w:szCs w:val="24"/>
          <w:highlight w:val="none"/>
        </w:rPr>
      </w:r>
      <w:r/>
    </w:p>
    <w:p>
      <w:pPr>
        <w:pStyle w:val="864"/>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我方</w:t>
      </w:r>
      <w:r>
        <w:rPr>
          <w:rFonts w:hint="eastAsia" w:ascii="宋体" w:hAnsi="宋体" w:eastAsia="宋体" w:cs="Times New Roman"/>
          <w:color w:val="000000"/>
          <w:sz w:val="24"/>
          <w:szCs w:val="24"/>
          <w:highlight w:val="none"/>
          <w:u w:val="single"/>
        </w:rPr>
        <w:t xml:space="preserve"> 供应商名称 </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rPr>
        <w:t xml:space="preserve">【标段名称】</w:t>
      </w:r>
      <w:r>
        <w:rPr>
          <w:rFonts w:hint="eastAsia" w:ascii="宋体" w:hAnsi="宋体" w:eastAsia="宋体" w:cs="Times New Roman"/>
          <w:color w:val="000000"/>
          <w:sz w:val="24"/>
          <w:szCs w:val="24"/>
          <w:highlight w:val="none"/>
        </w:rPr>
        <w:t xml:space="preserve">（项目编号：</w:t>
      </w:r>
      <w:r>
        <w:rPr>
          <w:rFonts w:hint="eastAsia" w:ascii="宋体" w:hAnsi="宋体" w:eastAsia="宋体" w:cs="Times New Roman"/>
          <w:color w:val="000000"/>
          <w:sz w:val="24"/>
          <w:szCs w:val="24"/>
          <w:highlight w:val="none"/>
          <w:u w:val="single"/>
        </w:rPr>
        <w:t xml:space="preserve">【标段编号】</w:t>
      </w:r>
      <w:r>
        <w:rPr>
          <w:rFonts w:hint="eastAsia" w:ascii="宋体" w:hAnsi="宋体" w:eastAsia="宋体" w:cs="Times New Roman"/>
          <w:color w:val="000000"/>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ascii="宋体" w:hAnsi="宋体" w:eastAsia="宋体" w:cs="Times New Roman"/>
          <w:color w:val="000000"/>
          <w:sz w:val="24"/>
          <w:szCs w:val="24"/>
          <w:highlight w:val="none"/>
        </w:rPr>
      </w:r>
      <w:r/>
    </w:p>
    <w:p>
      <w:pPr>
        <w:pStyle w:val="864"/>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（1）具有良好的商业信誉和健全的财务会计制度（财务状况报告）；</w:t>
      </w:r>
      <w:r>
        <w:rPr>
          <w:rFonts w:ascii="宋体" w:hAnsi="宋体" w:eastAsia="宋体" w:cs="Times New Roman"/>
          <w:color w:val="000000"/>
          <w:sz w:val="24"/>
          <w:szCs w:val="24"/>
          <w:highlight w:val="none"/>
        </w:rPr>
      </w:r>
      <w:r/>
    </w:p>
    <w:p>
      <w:pPr>
        <w:pStyle w:val="864"/>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（2）有依法缴纳税收和社会保障资金的良好记录。</w:t>
      </w:r>
      <w:r>
        <w:rPr>
          <w:rFonts w:ascii="宋体" w:hAnsi="宋体" w:eastAsia="宋体" w:cs="Times New Roman"/>
          <w:color w:val="000000"/>
          <w:sz w:val="24"/>
          <w:szCs w:val="24"/>
          <w:highlight w:val="none"/>
        </w:rPr>
      </w:r>
      <w:r/>
    </w:p>
    <w:p>
      <w:pPr>
        <w:pStyle w:val="864"/>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ascii="宋体" w:hAnsi="宋体" w:eastAsia="宋体" w:cs="Times New Roman"/>
          <w:color w:val="000000"/>
          <w:sz w:val="24"/>
          <w:szCs w:val="24"/>
          <w:highlight w:val="none"/>
        </w:rPr>
      </w:r>
      <w:r/>
    </w:p>
    <w:p>
      <w:pPr>
        <w:pStyle w:val="864"/>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特此承诺</w:t>
      </w:r>
      <w:r>
        <w:rPr>
          <w:rFonts w:ascii="宋体" w:hAnsi="宋体" w:eastAsia="宋体" w:cs="Times New Roman"/>
          <w:color w:val="000000"/>
          <w:sz w:val="24"/>
          <w:szCs w:val="24"/>
          <w:highlight w:val="none"/>
        </w:rPr>
      </w:r>
      <w:r/>
    </w:p>
    <w:p>
      <w:pPr>
        <w:pStyle w:val="864"/>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864"/>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投标人（盖章）：</w:t>
      </w:r>
      <w:r>
        <w:rPr>
          <w:rFonts w:ascii="宋体" w:hAnsi="宋体" w:eastAsia="宋体" w:cs="Times New Roman"/>
          <w:color w:val="000000"/>
          <w:sz w:val="24"/>
          <w:szCs w:val="24"/>
          <w:highlight w:val="none"/>
        </w:rPr>
      </w:r>
      <w:r/>
    </w:p>
    <w:p>
      <w:pPr>
        <w:pStyle w:val="864"/>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法定代表人或委托代理人（签字或盖章）：</w:t>
      </w:r>
      <w:r>
        <w:rPr>
          <w:rFonts w:ascii="宋体" w:hAnsi="宋体" w:eastAsia="宋体" w:cs="Times New Roman"/>
          <w:color w:val="000000"/>
          <w:sz w:val="24"/>
          <w:szCs w:val="24"/>
          <w:highlight w:val="none"/>
        </w:rPr>
      </w:r>
      <w:r/>
    </w:p>
    <w:p>
      <w:pPr>
        <w:pStyle w:val="864"/>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日期：    年     月     日</w:t>
      </w:r>
      <w:r>
        <w:rPr>
          <w:rFonts w:ascii="宋体" w:hAnsi="宋体" w:eastAsia="宋体" w:cs="Times New Roman"/>
          <w:color w:val="000000"/>
          <w:sz w:val="24"/>
          <w:szCs w:val="24"/>
          <w:highlight w:val="none"/>
        </w:rPr>
      </w:r>
      <w:r/>
    </w:p>
    <w:p>
      <w:pPr>
        <w:pStyle w:val="864"/>
        <w:keepNext/>
        <w:spacing w:line="360" w:lineRule="auto"/>
        <w:rPr>
          <w:rFonts w:ascii="宋体" w:hAnsi="宋体" w:eastAsia="宋体" w:cs="Times New Roman"/>
          <w:color w:val="000000"/>
          <w:sz w:val="24"/>
          <w:szCs w:val="24"/>
          <w:highlight w:val="none"/>
        </w:rPr>
        <w:sectPr>
          <w:footnotePr/>
          <w:endnotePr/>
          <w:type w:val="nextPage"/>
          <w:pgSz w:w="11906" w:h="16838" w:orient="portrait"/>
          <w:pgMar w:top="1134" w:right="1134" w:bottom="1134" w:left="1134" w:header="720" w:footer="720" w:gutter="0"/>
          <w:cols w:num="1" w:sep="0" w:space="1701" w:equalWidth="1"/>
          <w:docGrid w:linePitch="360"/>
        </w:sectPr>
        <w:outlineLvl w:val="1"/>
      </w:pPr>
      <w:r>
        <w:rPr>
          <w:rFonts w:ascii="宋体" w:hAnsi="宋体" w:eastAsia="宋体" w:cs="Times New Roman"/>
          <w:color w:val="000000"/>
          <w:sz w:val="24"/>
          <w:szCs w:val="24"/>
          <w:highlight w:val="none"/>
        </w:rPr>
      </w:r>
      <w:r/>
    </w:p>
    <w:p>
      <w:pPr>
        <w:pStyle w:val="864"/>
        <w:keepNext/>
        <w:spacing w:line="360" w:lineRule="auto"/>
        <w:rPr>
          <w:rFonts w:ascii="Times New Roman" w:hAnsi="Times New Roman" w:eastAsia="黑体" w:cs="Times New Roman"/>
          <w:b/>
          <w:color w:val="000000"/>
          <w:sz w:val="28"/>
          <w:szCs w:val="20"/>
          <w:highlight w:val="none"/>
        </w:rPr>
        <w:outlineLvl w:val="1"/>
      </w:pPr>
      <w:r>
        <w:rPr>
          <w:rFonts w:hint="eastAsia" w:ascii="宋体" w:hAnsi="宋体" w:eastAsia="宋体" w:cs="Times New Roman"/>
          <w:color w:val="000000"/>
          <w:sz w:val="24"/>
          <w:szCs w:val="24"/>
          <w:highlight w:val="none"/>
        </w:rPr>
        <w:t xml:space="preserve">格式5、中小企业声明函</w:t>
      </w:r>
      <w:r>
        <w:rPr>
          <w:rFonts w:ascii="Times New Roman" w:hAnsi="Times New Roman" w:eastAsia="黑体" w:cs="Times New Roman"/>
          <w:b/>
          <w:color w:val="000000"/>
          <w:sz w:val="28"/>
          <w:szCs w:val="20"/>
          <w:highlight w:val="none"/>
        </w:rPr>
      </w:r>
      <w:r/>
    </w:p>
    <w:p>
      <w:pPr>
        <w:pStyle w:val="864"/>
        <w:jc w:val="center"/>
        <w:spacing w:line="360" w:lineRule="auto"/>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中小企业声明函</w:t>
      </w:r>
      <w:r>
        <w:rPr>
          <w:rFonts w:ascii="黑体" w:hAnsi="黑体" w:eastAsia="黑体" w:cs="宋体"/>
          <w:bCs/>
          <w:color w:val="000000"/>
          <w:sz w:val="36"/>
          <w:szCs w:val="28"/>
          <w:highlight w:val="none"/>
        </w:rPr>
      </w:r>
      <w:r/>
    </w:p>
    <w:p>
      <w:pPr>
        <w:pStyle w:val="864"/>
        <w:jc w:val="both"/>
        <w:spacing w:line="360" w:lineRule="auto"/>
        <w:tabs>
          <w:tab w:val="left" w:pos="360" w:leader="none"/>
        </w:tabs>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864"/>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本公司郑重声明，根据《政府采购促进中小企业发展管理办法》（财库﹝2020﹞46号）的规定，本公司参加</w:t>
      </w:r>
      <w:r>
        <w:rPr>
          <w:rFonts w:ascii="宋体" w:hAnsi="宋体"/>
          <w:color w:val="000000"/>
          <w:sz w:val="24"/>
          <w:szCs w:val="24"/>
          <w:highlight w:val="none"/>
          <w:u w:val="single"/>
        </w:rPr>
        <w:t xml:space="preserve">（单位名称）</w:t>
      </w:r>
      <w:r>
        <w:rPr>
          <w:rFonts w:ascii="宋体" w:hAnsi="宋体"/>
          <w:color w:val="000000"/>
          <w:sz w:val="24"/>
          <w:szCs w:val="24"/>
          <w:highlight w:val="none"/>
        </w:rPr>
        <w:t xml:space="preserve">的</w:t>
      </w:r>
      <w:r>
        <w:rPr>
          <w:rFonts w:ascii="宋体" w:hAnsi="宋体"/>
          <w:color w:val="000000"/>
          <w:sz w:val="24"/>
          <w:szCs w:val="24"/>
          <w:highlight w:val="none"/>
          <w:u w:val="single"/>
        </w:rPr>
        <w:t xml:space="preserve">（项目名称）</w:t>
      </w:r>
      <w:r>
        <w:rPr>
          <w:rFonts w:ascii="宋体" w:hAnsi="宋体"/>
          <w:color w:val="000000"/>
          <w:sz w:val="24"/>
          <w:szCs w:val="24"/>
          <w:highlight w:val="none"/>
        </w:rPr>
        <w:t xml:space="preserve">采购活动，服务全部由符合政策要求的中小企业承接。</w:t>
      </w:r>
      <w:r>
        <w:rPr>
          <w:rFonts w:ascii="宋体" w:hAnsi="宋体"/>
          <w:color w:val="000000"/>
          <w:sz w:val="24"/>
          <w:szCs w:val="24"/>
          <w:highlight w:val="none"/>
        </w:rPr>
      </w:r>
      <w:r/>
    </w:p>
    <w:p>
      <w:pPr>
        <w:pStyle w:val="864"/>
        <w:ind w:firstLine="480"/>
        <w:spacing w:line="360" w:lineRule="auto"/>
        <w:rPr>
          <w:rFonts w:ascii="宋体" w:hAnsi="宋体"/>
          <w:color w:val="000000"/>
          <w:sz w:val="24"/>
          <w:szCs w:val="24"/>
          <w:highlight w:val="none"/>
        </w:rPr>
      </w:pPr>
      <w:r>
        <w:rPr>
          <w:rFonts w:ascii="宋体" w:hAnsi="宋体"/>
          <w:color w:val="000000"/>
          <w:sz w:val="24"/>
          <w:szCs w:val="24"/>
          <w:highlight w:val="none"/>
          <w:u w:val="single"/>
        </w:rPr>
        <w:t xml:space="preserve">（标的名称） </w:t>
      </w:r>
      <w:r>
        <w:rPr>
          <w:rFonts w:ascii="宋体" w:hAnsi="宋体"/>
          <w:color w:val="000000"/>
          <w:sz w:val="24"/>
          <w:szCs w:val="24"/>
          <w:highlight w:val="none"/>
        </w:rPr>
        <w:t xml:space="preserve">，属于</w:t>
      </w:r>
      <w:r>
        <w:rPr>
          <w:rFonts w:ascii="宋体" w:hAnsi="宋体"/>
          <w:color w:val="000000"/>
          <w:sz w:val="24"/>
          <w:szCs w:val="24"/>
          <w:highlight w:val="none"/>
          <w:u w:val="single"/>
        </w:rPr>
        <w:t xml:space="preserve">（采购文件中明确的所属行业） </w:t>
      </w:r>
      <w:r>
        <w:rPr>
          <w:rFonts w:ascii="宋体" w:hAnsi="宋体"/>
          <w:color w:val="000000"/>
          <w:sz w:val="24"/>
          <w:szCs w:val="24"/>
          <w:highlight w:val="none"/>
        </w:rPr>
        <w:t xml:space="preserve">行业；</w:t>
      </w:r>
      <w:r>
        <w:rPr>
          <w:rFonts w:hint="eastAsia" w:ascii="宋体" w:hAnsi="宋体"/>
          <w:color w:val="000000"/>
          <w:sz w:val="24"/>
          <w:szCs w:val="24"/>
          <w:highlight w:val="none"/>
        </w:rPr>
        <w:t xml:space="preserve">承接企业</w:t>
      </w:r>
      <w:r>
        <w:rPr>
          <w:rFonts w:ascii="宋体" w:hAnsi="宋体"/>
          <w:color w:val="000000"/>
          <w:sz w:val="24"/>
          <w:szCs w:val="24"/>
          <w:highlight w:val="none"/>
        </w:rPr>
        <w:t xml:space="preserve">为</w:t>
      </w:r>
      <w:r>
        <w:rPr>
          <w:rFonts w:ascii="宋体" w:hAnsi="宋体"/>
          <w:color w:val="000000"/>
          <w:sz w:val="24"/>
          <w:szCs w:val="24"/>
          <w:highlight w:val="none"/>
          <w:u w:val="single"/>
        </w:rPr>
        <w:t xml:space="preserve">（企业名称）</w:t>
      </w:r>
      <w:r>
        <w:rPr>
          <w:rFonts w:ascii="宋体" w:hAnsi="宋体"/>
          <w:color w:val="000000"/>
          <w:sz w:val="24"/>
          <w:szCs w:val="24"/>
          <w:highlight w:val="none"/>
        </w:rPr>
        <w:t xml:space="preserve">，从业人员</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人，营业收入为</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万元，资产总额为</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万元，属于</w:t>
      </w:r>
      <w:r>
        <w:rPr>
          <w:rFonts w:ascii="宋体" w:hAnsi="宋体"/>
          <w:color w:val="000000"/>
          <w:sz w:val="24"/>
          <w:szCs w:val="24"/>
          <w:highlight w:val="none"/>
          <w:u w:val="single"/>
        </w:rPr>
        <w:t xml:space="preserve">（中型企业、小型企业、微型企业）</w:t>
      </w:r>
      <w:r>
        <w:rPr>
          <w:rFonts w:ascii="宋体" w:hAnsi="宋体"/>
          <w:color w:val="000000"/>
          <w:sz w:val="24"/>
          <w:szCs w:val="24"/>
          <w:highlight w:val="none"/>
        </w:rPr>
        <w:t xml:space="preserve">。 </w:t>
      </w:r>
      <w:r>
        <w:rPr>
          <w:rFonts w:ascii="宋体" w:hAnsi="宋体"/>
          <w:color w:val="000000"/>
          <w:sz w:val="24"/>
          <w:szCs w:val="24"/>
          <w:highlight w:val="none"/>
        </w:rPr>
      </w:r>
      <w:r/>
    </w:p>
    <w:p>
      <w:pPr>
        <w:pStyle w:val="864"/>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ascii="宋体" w:hAnsi="宋体"/>
          <w:color w:val="000000"/>
          <w:sz w:val="24"/>
          <w:szCs w:val="24"/>
          <w:highlight w:val="none"/>
        </w:rPr>
      </w:r>
      <w:r/>
    </w:p>
    <w:p>
      <w:pPr>
        <w:pStyle w:val="864"/>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本企业对上述声明内容的真实性负责。如有虚假，将依法承担相应责任。 </w:t>
      </w:r>
      <w:r>
        <w:rPr>
          <w:rFonts w:ascii="宋体" w:hAnsi="宋体"/>
          <w:color w:val="000000"/>
          <w:sz w:val="24"/>
          <w:szCs w:val="24"/>
          <w:highlight w:val="none"/>
        </w:rPr>
      </w:r>
      <w:r/>
    </w:p>
    <w:p>
      <w:pPr>
        <w:pStyle w:val="864"/>
        <w:ind w:firstLine="48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64"/>
        <w:ind w:right="480" w:firstLine="492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64"/>
        <w:ind w:right="480" w:firstLine="4920"/>
        <w:spacing w:line="360" w:lineRule="auto"/>
        <w:rPr>
          <w:rFonts w:ascii="宋体" w:hAnsi="宋体"/>
          <w:color w:val="000000"/>
          <w:sz w:val="24"/>
          <w:szCs w:val="24"/>
          <w:highlight w:val="none"/>
        </w:rPr>
      </w:pPr>
      <w:r>
        <w:rPr>
          <w:rFonts w:ascii="宋体" w:hAnsi="宋体"/>
          <w:color w:val="000000"/>
          <w:sz w:val="24"/>
          <w:szCs w:val="24"/>
          <w:highlight w:val="none"/>
        </w:rPr>
        <w:t xml:space="preserve">企业名称（盖章）： </w:t>
      </w:r>
      <w:r>
        <w:rPr>
          <w:rFonts w:ascii="宋体" w:hAnsi="宋体"/>
          <w:color w:val="000000"/>
          <w:sz w:val="24"/>
          <w:szCs w:val="24"/>
          <w:highlight w:val="none"/>
        </w:rPr>
      </w:r>
      <w:r/>
    </w:p>
    <w:p>
      <w:pPr>
        <w:pStyle w:val="864"/>
        <w:ind w:right="480" w:firstLine="4920"/>
        <w:spacing w:line="360" w:lineRule="auto"/>
        <w:rPr>
          <w:rFonts w:ascii="宋体" w:hAnsi="宋体"/>
          <w:color w:val="000000"/>
          <w:sz w:val="24"/>
          <w:szCs w:val="24"/>
          <w:highlight w:val="none"/>
        </w:rPr>
      </w:pPr>
      <w:r>
        <w:rPr>
          <w:rFonts w:ascii="宋体" w:hAnsi="宋体"/>
          <w:color w:val="000000"/>
          <w:sz w:val="24"/>
          <w:szCs w:val="24"/>
          <w:highlight w:val="none"/>
        </w:rPr>
        <w:t xml:space="preserve">日 期：</w:t>
      </w:r>
      <w:r>
        <w:rPr>
          <w:rFonts w:ascii="宋体" w:hAnsi="宋体"/>
          <w:color w:val="000000"/>
          <w:sz w:val="24"/>
          <w:szCs w:val="24"/>
          <w:highlight w:val="none"/>
        </w:rPr>
      </w:r>
      <w:r/>
    </w:p>
    <w:p>
      <w:pPr>
        <w:pStyle w:val="864"/>
        <w:ind w:right="480" w:firstLine="492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864"/>
        <w:ind w:right="480"/>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864"/>
        <w:ind w:right="480"/>
        <w:spacing w:line="360" w:lineRule="auto"/>
        <w:rPr>
          <w:rFonts w:ascii="宋体" w:hAnsi="宋体"/>
          <w:b/>
          <w:color w:val="000000"/>
          <w:sz w:val="24"/>
          <w:szCs w:val="24"/>
          <w:highlight w:val="none"/>
        </w:rPr>
      </w:pPr>
      <w:r>
        <w:rPr>
          <w:rFonts w:ascii="宋体" w:hAnsi="宋体"/>
          <w:b/>
          <w:color w:val="000000"/>
          <w:sz w:val="24"/>
          <w:szCs w:val="24"/>
          <w:highlight w:val="none"/>
        </w:rPr>
      </w:r>
      <w:r/>
    </w:p>
    <w:p>
      <w:pPr>
        <w:pStyle w:val="864"/>
        <w:ind w:right="480" w:firstLine="482"/>
        <w:spacing w:line="360" w:lineRule="auto"/>
        <w:rPr>
          <w:rFonts w:ascii="宋体" w:hAnsi="宋体" w:eastAsia="宋体" w:cs="Times New Roman"/>
          <w:b/>
          <w:color w:val="000000"/>
          <w:sz w:val="24"/>
          <w:szCs w:val="24"/>
          <w:highlight w:val="none"/>
        </w:rPr>
      </w:pPr>
      <w:r>
        <w:rPr>
          <w:rFonts w:ascii="宋体" w:hAnsi="宋体" w:eastAsia="宋体" w:cs="Times New Roman"/>
          <w:b/>
          <w:color w:val="000000"/>
          <w:sz w:val="24"/>
          <w:szCs w:val="24"/>
          <w:highlight w:val="none"/>
        </w:rPr>
      </w:r>
      <w:r/>
    </w:p>
    <w:p>
      <w:pPr>
        <w:pStyle w:val="864"/>
        <w:ind w:right="480"/>
        <w:spacing w:line="360" w:lineRule="auto"/>
        <w:rPr>
          <w:rFonts w:ascii="宋体" w:hAnsi="宋体" w:eastAsia="宋体" w:cs="Times New Roman"/>
          <w:b/>
          <w:color w:val="000000"/>
          <w:sz w:val="24"/>
          <w:szCs w:val="24"/>
          <w:highlight w:val="none"/>
        </w:rPr>
      </w:pPr>
      <w:r>
        <w:rPr>
          <w:rFonts w:ascii="宋体" w:hAnsi="宋体" w:eastAsia="宋体" w:cs="Times New Roman"/>
          <w:b/>
          <w:color w:val="000000"/>
          <w:sz w:val="24"/>
          <w:szCs w:val="24"/>
          <w:highlight w:val="none"/>
        </w:rPr>
      </w:r>
      <w:r/>
    </w:p>
    <w:p>
      <w:pPr>
        <w:pStyle w:val="864"/>
        <w:ind w:right="480"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填报说明：</w:t>
      </w:r>
      <w:r>
        <w:rPr>
          <w:rFonts w:ascii="宋体" w:hAnsi="宋体" w:eastAsia="宋体" w:cs="Times New Roman"/>
          <w:color w:val="000000"/>
          <w:sz w:val="24"/>
          <w:szCs w:val="24"/>
          <w:highlight w:val="none"/>
        </w:rPr>
      </w:r>
      <w:r/>
    </w:p>
    <w:p>
      <w:pPr>
        <w:pStyle w:val="864"/>
        <w:ind w:right="480"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rPr>
          <w:rFonts w:ascii="宋体" w:hAnsi="宋体" w:eastAsia="宋体" w:cs="Times New Roman"/>
          <w:color w:val="000000"/>
          <w:sz w:val="24"/>
          <w:szCs w:val="24"/>
          <w:highlight w:val="none"/>
        </w:rPr>
        <w:t xml:space="preserve">从业人员、营业收入、资产总额</w:t>
      </w:r>
      <w:r>
        <w:rPr>
          <w:rFonts w:hint="eastAsia" w:ascii="宋体" w:hAnsi="宋体" w:eastAsia="宋体" w:cs="宋体"/>
          <w:color w:val="000000"/>
          <w:sz w:val="24"/>
          <w:highlight w:val="none"/>
        </w:rPr>
        <w:t xml:space="preserve">填报上一年度数据，无上一年度数据的新成立企业可不填报。</w:t>
      </w:r>
      <w:r>
        <w:rPr>
          <w:rFonts w:ascii="宋体" w:hAnsi="宋体" w:eastAsia="宋体" w:cs="Times New Roman"/>
          <w:color w:val="000000"/>
          <w:sz w:val="24"/>
          <w:szCs w:val="24"/>
          <w:highlight w:val="none"/>
        </w:rPr>
      </w:r>
      <w:r/>
    </w:p>
    <w:p>
      <w:pPr>
        <w:pStyle w:val="864"/>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2、请供应商如实填写，所填内容将作为评审的依据。其内容填写须与报价明细表一致，如填写不完整或不一致，将不享受扶持政策。</w:t>
      </w:r>
      <w:r>
        <w:rPr>
          <w:rFonts w:ascii="宋体" w:hAnsi="宋体" w:eastAsia="宋体" w:cs="Times New Roman"/>
          <w:color w:val="000000"/>
          <w:sz w:val="24"/>
          <w:szCs w:val="24"/>
          <w:highlight w:val="none"/>
        </w:rPr>
      </w:r>
      <w:r/>
    </w:p>
    <w:p>
      <w:pPr>
        <w:pStyle w:val="864"/>
        <w:ind w:firstLine="480"/>
        <w:spacing w:line="360" w:lineRule="auto"/>
        <w:rPr>
          <w:rFonts w:ascii="宋体" w:hAnsi="宋体" w:eastAsia="宋体" w:cs="Times New Roman"/>
          <w:b/>
          <w:color w:val="000000"/>
          <w:sz w:val="24"/>
          <w:szCs w:val="24"/>
          <w:highlight w:val="none"/>
        </w:rPr>
      </w:pPr>
      <w:r>
        <w:rPr>
          <w:rFonts w:hint="eastAsia" w:ascii="宋体" w:hAnsi="宋体" w:eastAsia="宋体" w:cs="Times New Roman"/>
          <w:color w:val="000000"/>
          <w:sz w:val="24"/>
          <w:szCs w:val="24"/>
          <w:highlight w:val="none"/>
        </w:rPr>
        <w:t xml:space="preserve">3、中标供应商的《中小企业声明函》随中标结果公开。</w:t>
      </w:r>
      <w:r>
        <w:rPr>
          <w:rFonts w:ascii="宋体" w:hAnsi="宋体" w:eastAsia="宋体" w:cs="Times New Roman"/>
          <w:b/>
          <w:color w:val="000000"/>
          <w:sz w:val="24"/>
          <w:szCs w:val="24"/>
          <w:highlight w:val="none"/>
        </w:rPr>
      </w:r>
      <w:r/>
    </w:p>
    <w:p>
      <w:pPr>
        <w:pStyle w:val="864"/>
        <w:keepNext/>
        <w:spacing w:line="360" w:lineRule="auto"/>
        <w:rPr>
          <w:rFonts w:hint="eastAsia" w:ascii="宋体" w:hAnsi="宋体" w:eastAsia="宋体" w:cs="Times New Roman"/>
          <w:color w:val="000000"/>
          <w:sz w:val="24"/>
          <w:szCs w:val="24"/>
          <w:highlight w:val="none"/>
        </w:rPr>
        <w:outlineLvl w:val="1"/>
      </w:pPr>
      <w:r>
        <w:rPr>
          <w:rFonts w:hint="eastAsia" w:ascii="宋体" w:hAnsi="宋体" w:eastAsia="宋体" w:cs="Times New Roman"/>
          <w:color w:val="000000"/>
          <w:sz w:val="24"/>
          <w:szCs w:val="24"/>
          <w:highlight w:val="none"/>
        </w:rPr>
      </w:r>
      <w:r/>
    </w:p>
    <w:p>
      <w:pPr>
        <w:pStyle w:val="864"/>
        <w:keepNext/>
        <w:spacing w:line="360" w:lineRule="auto"/>
        <w:rPr>
          <w:rFonts w:hint="eastAsia" w:ascii="宋体" w:hAnsi="宋体" w:eastAsia="宋体" w:cs="Times New Roman"/>
          <w:color w:val="000000"/>
          <w:sz w:val="24"/>
          <w:szCs w:val="24"/>
          <w:highlight w:val="none"/>
        </w:rPr>
        <w:sectPr>
          <w:footnotePr/>
          <w:endnotePr/>
          <w:type w:val="nextPage"/>
          <w:pgSz w:w="11906" w:h="16838" w:orient="portrait"/>
          <w:pgMar w:top="1134" w:right="1134" w:bottom="1134" w:left="1134" w:header="720" w:footer="720" w:gutter="0"/>
          <w:cols w:num="1" w:sep="0" w:space="1701" w:equalWidth="1"/>
          <w:docGrid w:linePitch="360"/>
        </w:sectPr>
        <w:outlineLvl w:val="1"/>
      </w:pPr>
      <w:r>
        <w:rPr>
          <w:rFonts w:hint="eastAsia" w:ascii="宋体" w:hAnsi="宋体" w:eastAsia="宋体" w:cs="Times New Roman"/>
          <w:color w:val="000000"/>
          <w:sz w:val="24"/>
          <w:szCs w:val="24"/>
          <w:highlight w:val="none"/>
        </w:rPr>
      </w:r>
      <w:r/>
    </w:p>
    <w:p>
      <w:pPr>
        <w:pStyle w:val="864"/>
        <w:keepNext/>
        <w:spacing w:line="360" w:lineRule="auto"/>
        <w:rPr>
          <w:rFonts w:ascii="Times New Roman" w:hAnsi="Times New Roman" w:eastAsia="黑体" w:cs="Times New Roman"/>
          <w:b/>
          <w:color w:val="000000"/>
          <w:sz w:val="28"/>
          <w:szCs w:val="20"/>
          <w:highlight w:val="none"/>
        </w:rPr>
        <w:outlineLvl w:val="1"/>
      </w:pPr>
      <w:r>
        <w:rPr>
          <w:rFonts w:hint="eastAsia" w:ascii="宋体" w:hAnsi="宋体" w:eastAsia="宋体" w:cs="Times New Roman"/>
          <w:color w:val="000000"/>
          <w:sz w:val="24"/>
          <w:szCs w:val="24"/>
          <w:highlight w:val="none"/>
        </w:rPr>
        <w:t xml:space="preserve">格式6、残疾人福利性企业声明函</w:t>
      </w:r>
      <w:r>
        <w:rPr>
          <w:rFonts w:ascii="Times New Roman" w:hAnsi="Times New Roman" w:eastAsia="黑体" w:cs="Times New Roman"/>
          <w:b/>
          <w:color w:val="000000"/>
          <w:sz w:val="28"/>
          <w:szCs w:val="20"/>
          <w:highlight w:val="none"/>
        </w:rPr>
      </w:r>
      <w:r/>
    </w:p>
    <w:p>
      <w:pPr>
        <w:pStyle w:val="864"/>
        <w:jc w:val="center"/>
        <w:spacing w:line="360" w:lineRule="auto"/>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残疾人福利性单位声明函</w:t>
      </w:r>
      <w:r>
        <w:rPr>
          <w:rFonts w:ascii="黑体" w:hAnsi="黑体" w:eastAsia="黑体" w:cs="宋体"/>
          <w:bCs/>
          <w:color w:val="000000"/>
          <w:sz w:val="36"/>
          <w:szCs w:val="28"/>
          <w:highlight w:val="none"/>
        </w:rPr>
      </w:r>
      <w:r/>
    </w:p>
    <w:p>
      <w:pPr>
        <w:pStyle w:val="864"/>
        <w:jc w:val="left"/>
        <w:rPr>
          <w:rFonts w:ascii="MS Mincho" w:hAnsi="Calibri" w:eastAsia="宋体" w:cs="Times New Roman"/>
          <w:color w:val="000000"/>
          <w:szCs w:val="24"/>
          <w:highlight w:val="none"/>
        </w:rPr>
      </w:pPr>
      <w:r>
        <w:rPr>
          <w:rFonts w:ascii="MS Mincho" w:hAnsi="Calibri" w:eastAsia="宋体" w:cs="Times New Roman"/>
          <w:color w:val="000000"/>
          <w:szCs w:val="24"/>
          <w:highlight w:val="none"/>
        </w:rPr>
      </w:r>
      <w:r/>
    </w:p>
    <w:p>
      <w:pPr>
        <w:pStyle w:val="864"/>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rPr>
          <w:rFonts w:ascii="宋体" w:hAnsi="宋体" w:eastAsia="宋体" w:cs="Times New Roman"/>
          <w:color w:val="000000"/>
          <w:sz w:val="24"/>
          <w:szCs w:val="24"/>
          <w:highlight w:val="none"/>
        </w:rPr>
      </w:r>
      <w:r/>
    </w:p>
    <w:p>
      <w:pPr>
        <w:pStyle w:val="864"/>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 </w:t>
      </w:r>
      <w:r>
        <w:rPr>
          <w:rFonts w:hint="eastAsia" w:ascii="宋体" w:hAnsi="宋体" w:eastAsia="宋体" w:cs="Times New Roman"/>
          <w:color w:val="000000"/>
          <w:sz w:val="24"/>
          <w:szCs w:val="24"/>
          <w:highlight w:val="none"/>
          <w:u w:val="single"/>
        </w:rPr>
        <w:t xml:space="preserve">（货物名称）</w:t>
      </w:r>
      <w:r>
        <w:rPr>
          <w:rFonts w:hint="eastAsia" w:ascii="宋体" w:hAnsi="宋体" w:eastAsia="宋体" w:cs="Times New Roman"/>
          <w:color w:val="000000"/>
          <w:sz w:val="24"/>
          <w:szCs w:val="24"/>
          <w:highlight w:val="none"/>
        </w:rPr>
        <w:t xml:space="preserve"> ，制造商为</w:t>
      </w:r>
      <w:r>
        <w:rPr>
          <w:rFonts w:hint="eastAsia" w:ascii="宋体" w:hAnsi="宋体" w:eastAsia="宋体" w:cs="Times New Roman"/>
          <w:color w:val="000000"/>
          <w:sz w:val="24"/>
          <w:szCs w:val="24"/>
          <w:highlight w:val="none"/>
          <w:u w:val="single"/>
        </w:rPr>
        <w:t xml:space="preserve">　（企业名称）　</w:t>
      </w:r>
      <w:r>
        <w:rPr>
          <w:rFonts w:hint="eastAsia" w:ascii="宋体" w:hAnsi="宋体" w:eastAsia="宋体" w:cs="Times New Roman"/>
          <w:color w:val="000000"/>
          <w:sz w:val="24"/>
          <w:szCs w:val="24"/>
          <w:highlight w:val="none"/>
        </w:rPr>
        <w:t xml:space="preserve">，属于残疾人福利性单位； </w:t>
      </w:r>
      <w:r>
        <w:rPr>
          <w:rFonts w:ascii="宋体" w:hAnsi="宋体" w:eastAsia="宋体" w:cs="Times New Roman"/>
          <w:color w:val="000000"/>
          <w:sz w:val="24"/>
          <w:szCs w:val="24"/>
          <w:highlight w:val="none"/>
        </w:rPr>
      </w:r>
      <w:r/>
    </w:p>
    <w:p>
      <w:pPr>
        <w:pStyle w:val="864"/>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 </w:t>
      </w:r>
      <w:r>
        <w:rPr>
          <w:rFonts w:hint="eastAsia" w:ascii="宋体" w:hAnsi="宋体" w:eastAsia="宋体" w:cs="Times New Roman"/>
          <w:color w:val="000000"/>
          <w:sz w:val="24"/>
          <w:szCs w:val="24"/>
          <w:highlight w:val="none"/>
          <w:u w:val="single"/>
        </w:rPr>
        <w:t xml:space="preserve">（货物名称）</w:t>
      </w:r>
      <w:r>
        <w:rPr>
          <w:rFonts w:hint="eastAsia" w:ascii="宋体" w:hAnsi="宋体" w:eastAsia="宋体" w:cs="Times New Roman"/>
          <w:color w:val="000000"/>
          <w:sz w:val="24"/>
          <w:szCs w:val="24"/>
          <w:highlight w:val="none"/>
        </w:rPr>
        <w:t xml:space="preserve"> ，制造商为</w:t>
      </w:r>
      <w:r>
        <w:rPr>
          <w:rFonts w:hint="eastAsia" w:ascii="宋体" w:hAnsi="宋体" w:eastAsia="宋体" w:cs="Times New Roman"/>
          <w:color w:val="000000"/>
          <w:sz w:val="24"/>
          <w:szCs w:val="24"/>
          <w:highlight w:val="none"/>
          <w:u w:val="single"/>
        </w:rPr>
        <w:t xml:space="preserve">　（企业名称）　</w:t>
      </w:r>
      <w:r>
        <w:rPr>
          <w:rFonts w:hint="eastAsia" w:ascii="宋体" w:hAnsi="宋体" w:eastAsia="宋体" w:cs="Times New Roman"/>
          <w:color w:val="000000"/>
          <w:sz w:val="24"/>
          <w:szCs w:val="24"/>
          <w:highlight w:val="none"/>
        </w:rPr>
        <w:t xml:space="preserve">，属于残疾人福利性单位；</w:t>
      </w:r>
      <w:r>
        <w:rPr>
          <w:rFonts w:ascii="宋体" w:hAnsi="宋体" w:eastAsia="宋体" w:cs="Times New Roman"/>
          <w:color w:val="000000"/>
          <w:sz w:val="24"/>
          <w:szCs w:val="24"/>
          <w:highlight w:val="none"/>
        </w:rPr>
      </w:r>
      <w:r/>
    </w:p>
    <w:p>
      <w:pPr>
        <w:pStyle w:val="864"/>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 </w:t>
      </w:r>
      <w:r>
        <w:rPr>
          <w:rFonts w:ascii="宋体" w:hAnsi="宋体" w:eastAsia="宋体" w:cs="Times New Roman"/>
          <w:color w:val="000000"/>
          <w:sz w:val="24"/>
          <w:szCs w:val="24"/>
          <w:highlight w:val="none"/>
        </w:rPr>
      </w:r>
      <w:r/>
    </w:p>
    <w:p>
      <w:pPr>
        <w:pStyle w:val="864"/>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本企业对上述声明内容的真实性负责。如有虚假，将依法承担相应责任。</w:t>
      </w:r>
      <w:r>
        <w:rPr>
          <w:rFonts w:ascii="宋体" w:hAnsi="宋体" w:eastAsia="宋体" w:cs="Times New Roman"/>
          <w:color w:val="000000"/>
          <w:sz w:val="24"/>
          <w:szCs w:val="24"/>
          <w:highlight w:val="none"/>
        </w:rPr>
      </w:r>
      <w:r/>
    </w:p>
    <w:p>
      <w:pPr>
        <w:pStyle w:val="864"/>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864"/>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　　　　　　　　　　　　　　　　　　企业名称(盖章)：</w:t>
      </w:r>
      <w:r>
        <w:rPr>
          <w:rFonts w:ascii="宋体" w:hAnsi="宋体" w:eastAsia="宋体" w:cs="Times New Roman"/>
          <w:color w:val="000000"/>
          <w:sz w:val="24"/>
          <w:szCs w:val="24"/>
          <w:highlight w:val="none"/>
        </w:rPr>
      </w:r>
      <w:r/>
    </w:p>
    <w:p>
      <w:pPr>
        <w:pStyle w:val="864"/>
        <w:ind w:firstLine="480"/>
        <w:spacing w:line="588" w:lineRule="exact"/>
        <w:rPr>
          <w:rFonts w:ascii="Times New Roman" w:hAnsi="Times New Roman" w:eastAsia="宋体" w:cs="Times New Roman"/>
          <w:b/>
          <w:color w:val="000000"/>
          <w:sz w:val="22"/>
          <w:szCs w:val="21"/>
          <w:highlight w:val="none"/>
        </w:rPr>
      </w:pPr>
      <w:r>
        <w:rPr>
          <w:rFonts w:hint="eastAsia" w:ascii="宋体" w:hAnsi="宋体" w:eastAsia="宋体" w:cs="Times New Roman"/>
          <w:color w:val="000000"/>
          <w:sz w:val="24"/>
          <w:szCs w:val="24"/>
          <w:highlight w:val="none"/>
        </w:rPr>
        <w:t xml:space="preserve">　　　　　　　　　　　　　　　　　　日期：   年   月   日</w:t>
      </w:r>
      <w:r>
        <w:rPr>
          <w:rFonts w:ascii="Times New Roman" w:hAnsi="Times New Roman" w:eastAsia="宋体" w:cs="Times New Roman"/>
          <w:b/>
          <w:color w:val="000000"/>
          <w:sz w:val="22"/>
          <w:szCs w:val="21"/>
          <w:highlight w:val="none"/>
        </w:rPr>
      </w:r>
      <w:r/>
    </w:p>
    <w:p>
      <w:pPr>
        <w:pStyle w:val="864"/>
        <w:ind w:firstLine="442"/>
        <w:spacing w:line="360" w:lineRule="auto"/>
        <w:rPr>
          <w:rFonts w:ascii="Times New Roman" w:hAnsi="Times New Roman" w:eastAsia="宋体" w:cs="Times New Roman"/>
          <w:b/>
          <w:color w:val="000000"/>
          <w:sz w:val="22"/>
          <w:szCs w:val="21"/>
          <w:highlight w:val="none"/>
        </w:rPr>
      </w:pPr>
      <w:r>
        <w:rPr>
          <w:rFonts w:ascii="Times New Roman" w:hAnsi="Times New Roman" w:eastAsia="宋体" w:cs="Times New Roman"/>
          <w:b/>
          <w:color w:val="000000"/>
          <w:sz w:val="22"/>
          <w:szCs w:val="21"/>
          <w:highlight w:val="none"/>
        </w:rPr>
      </w:r>
      <w:r/>
    </w:p>
    <w:p>
      <w:pPr>
        <w:pStyle w:val="864"/>
        <w:ind w:firstLine="442"/>
        <w:spacing w:line="360" w:lineRule="auto"/>
        <w:rPr>
          <w:rFonts w:ascii="Times New Roman" w:hAnsi="Times New Roman" w:eastAsia="宋体" w:cs="Times New Roman"/>
          <w:b/>
          <w:color w:val="000000"/>
          <w:sz w:val="22"/>
          <w:szCs w:val="21"/>
          <w:highlight w:val="none"/>
        </w:rPr>
      </w:pPr>
      <w:r>
        <w:rPr>
          <w:rFonts w:ascii="Times New Roman" w:hAnsi="Times New Roman" w:eastAsia="宋体" w:cs="Times New Roman"/>
          <w:b/>
          <w:color w:val="000000"/>
          <w:sz w:val="22"/>
          <w:szCs w:val="21"/>
          <w:highlight w:val="none"/>
        </w:rPr>
      </w:r>
      <w:r/>
    </w:p>
    <w:p>
      <w:pPr>
        <w:pStyle w:val="864"/>
        <w:ind w:firstLine="442"/>
        <w:spacing w:line="360" w:lineRule="auto"/>
        <w:rPr>
          <w:rFonts w:ascii="Times New Roman" w:hAnsi="Times New Roman" w:eastAsia="宋体" w:cs="Times New Roman"/>
          <w:b/>
          <w:color w:val="000000"/>
          <w:sz w:val="22"/>
          <w:szCs w:val="21"/>
          <w:highlight w:val="none"/>
        </w:rPr>
      </w:pPr>
      <w:r>
        <w:rPr>
          <w:rFonts w:ascii="Times New Roman" w:hAnsi="Times New Roman" w:eastAsia="宋体" w:cs="Times New Roman"/>
          <w:b/>
          <w:color w:val="000000"/>
          <w:sz w:val="22"/>
          <w:szCs w:val="21"/>
          <w:highlight w:val="none"/>
        </w:rPr>
      </w:r>
      <w:r/>
    </w:p>
    <w:p>
      <w:pPr>
        <w:pStyle w:val="864"/>
        <w:ind w:firstLine="442"/>
        <w:spacing w:line="360" w:lineRule="auto"/>
        <w:rPr>
          <w:rFonts w:ascii="Times New Roman" w:hAnsi="Times New Roman" w:eastAsia="宋体" w:cs="Times New Roman"/>
          <w:b/>
          <w:color w:val="000000"/>
          <w:sz w:val="22"/>
          <w:szCs w:val="21"/>
          <w:highlight w:val="none"/>
        </w:rPr>
      </w:pPr>
      <w:r>
        <w:rPr>
          <w:rFonts w:ascii="Times New Roman" w:hAnsi="Times New Roman" w:eastAsia="宋体" w:cs="Times New Roman"/>
          <w:b/>
          <w:color w:val="000000"/>
          <w:sz w:val="22"/>
          <w:szCs w:val="21"/>
          <w:highlight w:val="none"/>
        </w:rPr>
      </w:r>
      <w:r/>
    </w:p>
    <w:p>
      <w:pPr>
        <w:pStyle w:val="864"/>
        <w:ind w:firstLine="442"/>
        <w:spacing w:line="360" w:lineRule="auto"/>
        <w:rPr>
          <w:rFonts w:ascii="Times New Roman" w:hAnsi="Times New Roman" w:eastAsia="宋体" w:cs="Times New Roman"/>
          <w:b/>
          <w:color w:val="000000"/>
          <w:sz w:val="22"/>
          <w:szCs w:val="21"/>
          <w:highlight w:val="none"/>
        </w:rPr>
      </w:pPr>
      <w:r>
        <w:rPr>
          <w:rFonts w:ascii="Times New Roman" w:hAnsi="Times New Roman" w:eastAsia="宋体" w:cs="Times New Roman"/>
          <w:b/>
          <w:color w:val="000000"/>
          <w:sz w:val="22"/>
          <w:szCs w:val="21"/>
          <w:highlight w:val="none"/>
        </w:rPr>
      </w:r>
      <w:r/>
    </w:p>
    <w:p>
      <w:pPr>
        <w:pStyle w:val="864"/>
        <w:ind w:firstLine="442"/>
        <w:spacing w:line="360" w:lineRule="auto"/>
        <w:rPr>
          <w:rFonts w:ascii="Times New Roman" w:hAnsi="Times New Roman" w:eastAsia="宋体" w:cs="Times New Roman"/>
          <w:b/>
          <w:color w:val="000000"/>
          <w:sz w:val="22"/>
          <w:szCs w:val="21"/>
          <w:highlight w:val="none"/>
        </w:rPr>
      </w:pPr>
      <w:r>
        <w:rPr>
          <w:rFonts w:ascii="Times New Roman" w:hAnsi="Times New Roman" w:eastAsia="宋体" w:cs="Times New Roman"/>
          <w:b/>
          <w:color w:val="000000"/>
          <w:sz w:val="22"/>
          <w:szCs w:val="21"/>
          <w:highlight w:val="none"/>
        </w:rPr>
      </w:r>
      <w:r/>
    </w:p>
    <w:p>
      <w:pPr>
        <w:pStyle w:val="864"/>
        <w:ind w:firstLine="480"/>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填报说明：</w:t>
      </w:r>
      <w:r>
        <w:rPr>
          <w:rFonts w:ascii="宋体" w:hAnsi="宋体" w:eastAsia="宋体" w:cs="Times New Roman"/>
          <w:bCs/>
          <w:color w:val="000000"/>
          <w:sz w:val="24"/>
          <w:szCs w:val="24"/>
          <w:highlight w:val="none"/>
        </w:rPr>
      </w:r>
      <w:r/>
    </w:p>
    <w:p>
      <w:pPr>
        <w:pStyle w:val="864"/>
        <w:ind w:firstLine="480"/>
        <w:jc w:val="left"/>
        <w:spacing w:line="360" w:lineRule="auto"/>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1、请供应商如实填写，所填内容将作为评审的依据。</w:t>
      </w:r>
      <w:r>
        <w:rPr>
          <w:rFonts w:hint="eastAsia" w:ascii="宋体" w:hAnsi="宋体" w:eastAsia="宋体" w:cs="Times New Roman"/>
          <w:color w:val="000000"/>
          <w:sz w:val="24"/>
          <w:szCs w:val="24"/>
          <w:highlight w:val="none"/>
        </w:rPr>
        <w:t xml:space="preserve">其内容填写须与报价明细表一致，如填写不完整或不一致，将不享受扶</w:t>
      </w:r>
      <w:r>
        <w:rPr>
          <w:rFonts w:hint="eastAsia" w:ascii="宋体" w:hAnsi="宋体" w:eastAsia="宋体" w:cs="Times New Roman"/>
          <w:bCs/>
          <w:color w:val="000000"/>
          <w:sz w:val="24"/>
          <w:szCs w:val="24"/>
          <w:highlight w:val="none"/>
        </w:rPr>
        <w:t xml:space="preserve">持政策。</w:t>
      </w:r>
      <w:r>
        <w:rPr>
          <w:rFonts w:ascii="宋体" w:hAnsi="宋体" w:eastAsia="宋体" w:cs="Times New Roman"/>
          <w:bCs/>
          <w:color w:val="000000"/>
          <w:sz w:val="24"/>
          <w:szCs w:val="24"/>
          <w:highlight w:val="none"/>
        </w:rPr>
      </w:r>
      <w:r/>
    </w:p>
    <w:p>
      <w:pPr>
        <w:pStyle w:val="864"/>
        <w:ind w:firstLine="480"/>
        <w:jc w:val="left"/>
        <w:spacing w:line="360" w:lineRule="auto"/>
        <w:rPr>
          <w:rFonts w:ascii="Times New Roman" w:hAnsi="Times New Roman" w:eastAsia="宋体" w:cs="Times New Roman"/>
          <w:color w:val="000000"/>
          <w:sz w:val="24"/>
          <w:szCs w:val="24"/>
          <w:highlight w:val="none"/>
        </w:rPr>
      </w:pPr>
      <w:r>
        <w:rPr>
          <w:rFonts w:hint="eastAsia" w:ascii="宋体" w:hAnsi="宋体" w:eastAsia="宋体" w:cs="Times New Roman"/>
          <w:bCs/>
          <w:color w:val="000000"/>
          <w:sz w:val="24"/>
          <w:szCs w:val="24"/>
          <w:highlight w:val="none"/>
        </w:rPr>
        <w:t xml:space="preserve">2、中标供应商的《残疾人福利性单位声明函》随中标结果公开。</w:t>
      </w:r>
      <w:r>
        <w:rPr>
          <w:rFonts w:ascii="Times New Roman" w:hAnsi="Times New Roman" w:eastAsia="宋体" w:cs="Times New Roman"/>
          <w:color w:val="000000"/>
          <w:sz w:val="24"/>
          <w:szCs w:val="24"/>
          <w:highlight w:val="none"/>
        </w:rPr>
      </w:r>
      <w:r/>
    </w:p>
    <w:p>
      <w:pPr>
        <w:pStyle w:val="864"/>
        <w:keepNext/>
        <w:spacing w:line="360" w:lineRule="auto"/>
        <w:rPr>
          <w:rFonts w:ascii="Times New Roman" w:hAnsi="Times New Roman" w:eastAsia="黑体" w:cs="Times New Roman"/>
          <w:b/>
          <w:color w:val="000000"/>
          <w:sz w:val="28"/>
          <w:szCs w:val="20"/>
          <w:highlight w:val="none"/>
        </w:rPr>
        <w:outlineLvl w:val="1"/>
      </w:pPr>
      <w:r>
        <w:rPr>
          <w:rFonts w:ascii="Times New Roman" w:hAnsi="Times New Roman" w:eastAsia="黑体" w:cs="Times New Roman"/>
          <w:b/>
          <w:color w:val="000000"/>
          <w:sz w:val="28"/>
          <w:szCs w:val="20"/>
          <w:highlight w:val="none"/>
        </w:rPr>
        <w:br w:type="page" w:clear="all"/>
      </w:r>
      <w:r>
        <w:rPr>
          <w:rFonts w:hint="eastAsia" w:ascii="宋体" w:hAnsi="宋体" w:eastAsia="宋体" w:cs="Times New Roman"/>
          <w:color w:val="000000"/>
          <w:sz w:val="24"/>
          <w:szCs w:val="24"/>
          <w:highlight w:val="none"/>
        </w:rPr>
        <w:t xml:space="preserve">格式7、具备履行合同所必需的设备和专业技术能力的声明及证明材料</w:t>
      </w:r>
      <w:r>
        <w:rPr>
          <w:rFonts w:ascii="Times New Roman" w:hAnsi="Times New Roman" w:eastAsia="黑体" w:cs="Times New Roman"/>
          <w:b/>
          <w:color w:val="000000"/>
          <w:sz w:val="28"/>
          <w:szCs w:val="20"/>
          <w:highlight w:val="none"/>
        </w:rPr>
      </w:r>
      <w:r/>
    </w:p>
    <w:p>
      <w:pPr>
        <w:pStyle w:val="864"/>
        <w:jc w:val="left"/>
        <w:rPr>
          <w:rFonts w:ascii="MS Mincho" w:hAnsi="Calibri" w:eastAsia="宋体" w:cs="Times New Roman"/>
          <w:color w:val="000000"/>
          <w:szCs w:val="24"/>
          <w:highlight w:val="none"/>
        </w:rPr>
      </w:pPr>
      <w:r>
        <w:rPr>
          <w:rFonts w:ascii="MS Mincho" w:hAnsi="Calibri" w:eastAsia="宋体" w:cs="Times New Roman"/>
          <w:color w:val="000000"/>
          <w:szCs w:val="24"/>
          <w:highlight w:val="none"/>
        </w:rPr>
      </w:r>
      <w:r/>
    </w:p>
    <w:p>
      <w:pPr>
        <w:pStyle w:val="864"/>
        <w:jc w:val="center"/>
        <w:spacing w:line="360" w:lineRule="auto"/>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具备履行合同所必需的设备和专业技术能力的声明</w:t>
      </w:r>
      <w:r>
        <w:rPr>
          <w:rFonts w:ascii="黑体" w:hAnsi="黑体" w:eastAsia="黑体" w:cs="宋体"/>
          <w:bCs/>
          <w:color w:val="000000"/>
          <w:sz w:val="36"/>
          <w:szCs w:val="28"/>
          <w:highlight w:val="none"/>
        </w:rPr>
      </w:r>
      <w:r/>
    </w:p>
    <w:p>
      <w:pPr>
        <w:pStyle w:val="864"/>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864"/>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u w:val="single"/>
        </w:rPr>
        <w:t xml:space="preserve">（供应商名称）</w:t>
      </w:r>
      <w:r>
        <w:rPr>
          <w:rFonts w:hint="eastAsia" w:ascii="Times New Roman" w:hAnsi="Times New Roman" w:eastAsia="宋体" w:cs="Times New Roman"/>
          <w:color w:val="000000"/>
          <w:sz w:val="24"/>
          <w:szCs w:val="24"/>
          <w:highlight w:val="none"/>
        </w:rPr>
        <w:t xml:space="preserve">郑重声明：我单位具备履行本项采购合同所必需的设备和专业技术能力，为履行本项采购合同我单位具备如下主要设备和主要专业技术能力：</w:t>
      </w:r>
      <w:r>
        <w:rPr>
          <w:rFonts w:ascii="Times New Roman" w:hAnsi="Times New Roman" w:eastAsia="宋体" w:cs="Times New Roman"/>
          <w:color w:val="000000"/>
          <w:sz w:val="24"/>
          <w:szCs w:val="24"/>
          <w:highlight w:val="none"/>
        </w:rPr>
      </w:r>
      <w:r/>
    </w:p>
    <w:p>
      <w:pPr>
        <w:pStyle w:val="864"/>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主要设备有：</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r>
      <w:r/>
    </w:p>
    <w:p>
      <w:pPr>
        <w:pStyle w:val="864"/>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主要专业技术能力有：</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r>
      <w:r/>
    </w:p>
    <w:p>
      <w:pPr>
        <w:pStyle w:val="864"/>
        <w:ind w:firstLine="482"/>
        <w:spacing w:line="360" w:lineRule="auto"/>
        <w:rPr>
          <w:rFonts w:ascii="Times New Roman" w:hAnsi="Times New Roman" w:eastAsia="宋体" w:cs="Times New Roman"/>
          <w:b/>
          <w:color w:val="000000"/>
          <w:sz w:val="24"/>
          <w:szCs w:val="24"/>
          <w:highlight w:val="none"/>
        </w:rPr>
      </w:pPr>
      <w:r>
        <w:rPr>
          <w:rFonts w:hint="eastAsia" w:ascii="Times New Roman" w:hAnsi="Times New Roman" w:eastAsia="宋体" w:cs="Times New Roman"/>
          <w:b/>
          <w:color w:val="000000"/>
          <w:sz w:val="24"/>
          <w:szCs w:val="24"/>
          <w:highlight w:val="none"/>
        </w:rPr>
        <w:t xml:space="preserve">注：须附证明材料。</w:t>
      </w:r>
      <w:r>
        <w:rPr>
          <w:rFonts w:ascii="Times New Roman" w:hAnsi="Times New Roman" w:eastAsia="宋体" w:cs="Times New Roman"/>
          <w:b/>
          <w:color w:val="000000"/>
          <w:sz w:val="24"/>
          <w:szCs w:val="24"/>
          <w:highlight w:val="none"/>
        </w:rPr>
      </w:r>
      <w:r/>
    </w:p>
    <w:p>
      <w:pPr>
        <w:pStyle w:val="864"/>
        <w:ind w:firstLine="480"/>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864"/>
        <w:ind w:firstLine="480"/>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864"/>
        <w:ind w:firstLine="540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声明人（盖章）：</w:t>
      </w:r>
      <w:r>
        <w:rPr>
          <w:rFonts w:ascii="Times New Roman" w:hAnsi="Times New Roman" w:eastAsia="宋体" w:cs="Times New Roman"/>
          <w:color w:val="000000"/>
          <w:sz w:val="24"/>
          <w:szCs w:val="24"/>
          <w:highlight w:val="none"/>
        </w:rPr>
      </w:r>
      <w:r/>
    </w:p>
    <w:p>
      <w:pPr>
        <w:pStyle w:val="864"/>
        <w:ind w:firstLine="540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rPr>
          <w:rFonts w:ascii="Times New Roman" w:hAnsi="Times New Roman" w:eastAsia="宋体" w:cs="Times New Roman"/>
          <w:color w:val="000000"/>
          <w:sz w:val="24"/>
          <w:szCs w:val="24"/>
          <w:highlight w:val="none"/>
        </w:rPr>
      </w:r>
      <w:r/>
    </w:p>
    <w:p>
      <w:pPr>
        <w:pStyle w:val="864"/>
        <w:ind w:firstLine="422"/>
        <w:spacing w:line="460" w:lineRule="exact"/>
        <w:rPr>
          <w:rFonts w:ascii="Times New Roman" w:hAnsi="Times New Roman" w:eastAsia="宋体" w:cs="Times New Roman"/>
          <w:b/>
          <w:color w:val="000000"/>
          <w:szCs w:val="24"/>
          <w:highlight w:val="none"/>
        </w:rPr>
      </w:pPr>
      <w:r>
        <w:rPr>
          <w:rFonts w:ascii="Times New Roman" w:hAnsi="Times New Roman" w:eastAsia="宋体" w:cs="Times New Roman"/>
          <w:b/>
          <w:color w:val="000000"/>
          <w:szCs w:val="24"/>
          <w:highlight w:val="none"/>
        </w:rPr>
      </w:r>
      <w:r/>
    </w:p>
    <w:p>
      <w:pPr>
        <w:pStyle w:val="864"/>
        <w:ind w:firstLine="422"/>
        <w:spacing w:line="460" w:lineRule="exact"/>
        <w:rPr>
          <w:rFonts w:ascii="Times New Roman" w:hAnsi="Times New Roman" w:eastAsia="宋体" w:cs="Times New Roman"/>
          <w:b/>
          <w:color w:val="000000"/>
          <w:szCs w:val="24"/>
          <w:highlight w:val="none"/>
        </w:rPr>
      </w:pPr>
      <w:r>
        <w:rPr>
          <w:rFonts w:ascii="Times New Roman" w:hAnsi="Times New Roman" w:eastAsia="宋体" w:cs="Times New Roman"/>
          <w:b/>
          <w:color w:val="000000"/>
          <w:szCs w:val="24"/>
          <w:highlight w:val="none"/>
        </w:rPr>
      </w:r>
      <w:r/>
    </w:p>
    <w:p>
      <w:pPr>
        <w:pStyle w:val="864"/>
        <w:ind w:firstLine="422"/>
        <w:spacing w:line="460" w:lineRule="exact"/>
        <w:rPr>
          <w:rFonts w:ascii="Times New Roman" w:hAnsi="Times New Roman" w:eastAsia="宋体" w:cs="Times New Roman"/>
          <w:b/>
          <w:color w:val="000000"/>
          <w:szCs w:val="24"/>
          <w:highlight w:val="none"/>
        </w:rPr>
      </w:pPr>
      <w:r>
        <w:rPr>
          <w:rFonts w:ascii="Times New Roman" w:hAnsi="Times New Roman" w:eastAsia="宋体" w:cs="Times New Roman"/>
          <w:b/>
          <w:color w:val="000000"/>
          <w:szCs w:val="24"/>
          <w:highlight w:val="none"/>
        </w:rPr>
      </w:r>
      <w:r/>
    </w:p>
    <w:p>
      <w:pPr>
        <w:pStyle w:val="864"/>
        <w:ind w:firstLine="422"/>
        <w:spacing w:line="460" w:lineRule="exact"/>
        <w:rPr>
          <w:rFonts w:ascii="Times New Roman" w:hAnsi="Times New Roman" w:eastAsia="宋体" w:cs="Times New Roman"/>
          <w:b/>
          <w:color w:val="000000"/>
          <w:szCs w:val="24"/>
          <w:highlight w:val="none"/>
        </w:rPr>
      </w:pPr>
      <w:r>
        <w:rPr>
          <w:rFonts w:ascii="Times New Roman" w:hAnsi="Times New Roman" w:eastAsia="宋体" w:cs="Times New Roman"/>
          <w:b/>
          <w:color w:val="000000"/>
          <w:szCs w:val="24"/>
          <w:highlight w:val="none"/>
        </w:rPr>
      </w:r>
      <w:r/>
    </w:p>
    <w:p>
      <w:pPr>
        <w:pStyle w:val="864"/>
        <w:keepNext/>
        <w:spacing w:line="360" w:lineRule="auto"/>
        <w:rPr>
          <w:rFonts w:ascii="Times New Roman" w:hAnsi="Times New Roman" w:eastAsia="黑体" w:cs="Times New Roman"/>
          <w:b/>
          <w:color w:val="000000"/>
          <w:sz w:val="28"/>
          <w:szCs w:val="20"/>
          <w:highlight w:val="none"/>
        </w:rPr>
        <w:outlineLvl w:val="1"/>
      </w:pPr>
      <w:r>
        <w:rPr>
          <w:rFonts w:ascii="Times New Roman" w:hAnsi="Times New Roman" w:eastAsia="黑体" w:cs="Times New Roman"/>
          <w:color w:val="000000"/>
          <w:sz w:val="28"/>
          <w:szCs w:val="20"/>
          <w:highlight w:val="none"/>
        </w:rPr>
        <w:br w:type="page" w:clear="all"/>
      </w:r>
      <w:r>
        <w:rPr>
          <w:rFonts w:hint="eastAsia" w:ascii="宋体" w:hAnsi="宋体" w:eastAsia="宋体" w:cs="Times New Roman"/>
          <w:color w:val="000000"/>
          <w:sz w:val="24"/>
          <w:szCs w:val="24"/>
          <w:highlight w:val="none"/>
        </w:rPr>
        <w:t xml:space="preserve">格式8、参加政府采购活动前 3 年内在经营活动中没有重大违法记录的书面声明</w:t>
      </w:r>
      <w:r>
        <w:rPr>
          <w:rFonts w:ascii="Times New Roman" w:hAnsi="Times New Roman" w:eastAsia="黑体" w:cs="Times New Roman"/>
          <w:b/>
          <w:color w:val="000000"/>
          <w:sz w:val="28"/>
          <w:szCs w:val="20"/>
          <w:highlight w:val="none"/>
        </w:rPr>
      </w:r>
      <w:r/>
    </w:p>
    <w:p>
      <w:pPr>
        <w:pStyle w:val="864"/>
        <w:ind w:firstLine="420"/>
        <w:spacing w:line="360" w:lineRule="auto"/>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r>
      <w:r/>
    </w:p>
    <w:p>
      <w:pPr>
        <w:pStyle w:val="864"/>
        <w:jc w:val="center"/>
        <w:spacing w:line="360" w:lineRule="auto"/>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声  明</w:t>
      </w:r>
      <w:r>
        <w:rPr>
          <w:rFonts w:ascii="黑体" w:hAnsi="黑体" w:eastAsia="黑体" w:cs="宋体"/>
          <w:bCs/>
          <w:color w:val="000000"/>
          <w:sz w:val="36"/>
          <w:szCs w:val="28"/>
          <w:highlight w:val="none"/>
        </w:rPr>
      </w:r>
      <w:r/>
    </w:p>
    <w:p>
      <w:pPr>
        <w:pStyle w:val="864"/>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ascii="Times New Roman" w:hAnsi="Times New Roman" w:eastAsia="宋体" w:cs="Times New Roman"/>
          <w:color w:val="000000"/>
          <w:sz w:val="24"/>
          <w:szCs w:val="24"/>
          <w:highlight w:val="none"/>
        </w:rPr>
      </w:r>
      <w:r/>
    </w:p>
    <w:p>
      <w:pPr>
        <w:pStyle w:val="864"/>
        <w:ind w:firstLine="480"/>
        <w:spacing w:line="360" w:lineRule="auto"/>
        <w:rPr>
          <w:rFonts w:ascii="宋体" w:hAnsi="宋体" w:eastAsia="宋体" w:cs="Times New Roman"/>
          <w:bCs/>
          <w:color w:val="000000"/>
          <w:sz w:val="24"/>
          <w:szCs w:val="24"/>
          <w:highlight w:val="none"/>
        </w:rPr>
      </w:pPr>
      <w:r>
        <w:rPr>
          <w:rFonts w:ascii="宋体" w:hAnsi="宋体" w:eastAsia="宋体" w:cs="Times New Roman"/>
          <w:bCs/>
          <w:color w:val="000000"/>
          <w:sz w:val="24"/>
          <w:szCs w:val="24"/>
          <w:highlight w:val="none"/>
        </w:rPr>
      </w:r>
      <w:r/>
    </w:p>
    <w:p>
      <w:pPr>
        <w:pStyle w:val="864"/>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rPr>
          <w:rFonts w:ascii="Times New Roman" w:hAnsi="Times New Roman" w:eastAsia="宋体" w:cs="Times New Roman"/>
          <w:color w:val="000000"/>
          <w:sz w:val="24"/>
          <w:szCs w:val="24"/>
          <w:highlight w:val="none"/>
        </w:rPr>
      </w:r>
      <w:r/>
    </w:p>
    <w:p>
      <w:pPr>
        <w:pStyle w:val="864"/>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法定代表人或委托代理人（签字或盖章）：</w:t>
      </w:r>
      <w:r>
        <w:rPr>
          <w:rFonts w:ascii="Times New Roman" w:hAnsi="Times New Roman" w:eastAsia="宋体" w:cs="Times New Roman"/>
          <w:color w:val="000000"/>
          <w:sz w:val="24"/>
          <w:szCs w:val="24"/>
          <w:highlight w:val="none"/>
        </w:rPr>
      </w:r>
      <w:r/>
    </w:p>
    <w:p>
      <w:pPr>
        <w:pStyle w:val="864"/>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日期：    年     月     日</w:t>
      </w:r>
      <w:r>
        <w:rPr>
          <w:rFonts w:ascii="Times New Roman" w:hAnsi="Times New Roman" w:eastAsia="宋体" w:cs="Times New Roman"/>
          <w:color w:val="000000"/>
          <w:sz w:val="24"/>
          <w:szCs w:val="24"/>
          <w:highlight w:val="none"/>
        </w:rPr>
      </w:r>
      <w:r/>
    </w:p>
    <w:p>
      <w:pPr>
        <w:pStyle w:val="864"/>
        <w:keepNext/>
        <w:spacing w:line="360" w:lineRule="auto"/>
        <w:rPr>
          <w:rFonts w:ascii="Times New Roman" w:hAnsi="Times New Roman" w:eastAsia="宋体" w:cs="Times New Roman"/>
          <w:b/>
          <w:color w:val="000000"/>
          <w:sz w:val="28"/>
          <w:szCs w:val="20"/>
          <w:highlight w:val="none"/>
        </w:rPr>
        <w:outlineLvl w:val="1"/>
      </w:pPr>
      <w:r>
        <w:rPr>
          <w:rFonts w:ascii="Times New Roman" w:hAnsi="Times New Roman" w:eastAsia="黑体" w:cs="Times New Roman"/>
          <w:b/>
          <w:color w:val="000000"/>
          <w:sz w:val="28"/>
          <w:szCs w:val="20"/>
          <w:highlight w:val="none"/>
        </w:rPr>
        <w:br w:type="page" w:clear="all"/>
      </w:r>
      <w:r>
        <w:rPr>
          <w:rFonts w:hint="eastAsia" w:ascii="宋体" w:hAnsi="宋体" w:eastAsia="宋体" w:cs="Times New Roman"/>
          <w:color w:val="000000"/>
          <w:sz w:val="24"/>
          <w:szCs w:val="24"/>
          <w:highlight w:val="none"/>
        </w:rPr>
        <w:t xml:space="preserve">格式9、法定代表人授权委托书与法定代表人（单位负责人）身份证明</w:t>
      </w:r>
      <w:r>
        <w:rPr>
          <w:rFonts w:ascii="Times New Roman" w:hAnsi="Times New Roman" w:eastAsia="宋体" w:cs="Times New Roman"/>
          <w:b/>
          <w:color w:val="000000"/>
          <w:sz w:val="28"/>
          <w:szCs w:val="20"/>
          <w:highlight w:val="none"/>
        </w:rPr>
      </w:r>
      <w:r/>
    </w:p>
    <w:p>
      <w:pPr>
        <w:pStyle w:val="864"/>
        <w:ind w:firstLine="720"/>
        <w:jc w:val="center"/>
        <w:spacing w:line="360" w:lineRule="auto"/>
        <w:rPr>
          <w:rFonts w:ascii="黑体" w:hAnsi="黑体" w:eastAsia="黑体" w:cs="宋体"/>
          <w:bCs/>
          <w:color w:val="000000"/>
          <w:sz w:val="36"/>
          <w:szCs w:val="28"/>
          <w:highlight w:val="none"/>
        </w:rPr>
      </w:pPr>
      <w:r>
        <w:rPr>
          <w:rFonts w:ascii="黑体" w:hAnsi="黑体" w:eastAsia="黑体" w:cs="宋体"/>
          <w:bCs/>
          <w:color w:val="000000"/>
          <w:sz w:val="36"/>
          <w:szCs w:val="28"/>
          <w:highlight w:val="none"/>
        </w:rPr>
      </w:r>
      <w:r/>
    </w:p>
    <w:p>
      <w:pPr>
        <w:pStyle w:val="864"/>
        <w:ind w:firstLine="720"/>
        <w:jc w:val="center"/>
        <w:spacing w:line="360" w:lineRule="auto"/>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法定代表人授权委托书</w:t>
      </w:r>
      <w:r>
        <w:rPr>
          <w:rFonts w:ascii="黑体" w:hAnsi="黑体" w:eastAsia="黑体" w:cs="宋体"/>
          <w:bCs/>
          <w:color w:val="000000"/>
          <w:sz w:val="36"/>
          <w:szCs w:val="28"/>
          <w:highlight w:val="none"/>
        </w:rPr>
      </w:r>
      <w:r/>
    </w:p>
    <w:p>
      <w:pPr>
        <w:pStyle w:val="864"/>
        <w:ind w:firstLine="420"/>
        <w:spacing w:line="500" w:lineRule="exact"/>
        <w:rPr>
          <w:rFonts w:ascii="宋体" w:hAnsi="Courier New" w:eastAsia="宋体" w:cs="Times New Roman"/>
          <w:color w:val="000000"/>
          <w:szCs w:val="20"/>
          <w:highlight w:val="none"/>
        </w:rPr>
      </w:pPr>
      <w:r>
        <w:rPr>
          <w:rFonts w:ascii="宋体" w:hAnsi="Courier New" w:eastAsia="宋体" w:cs="Times New Roman"/>
          <w:color w:val="000000"/>
          <w:szCs w:val="20"/>
          <w:highlight w:val="none"/>
        </w:rPr>
      </w:r>
      <w:r/>
    </w:p>
    <w:p>
      <w:pPr>
        <w:pStyle w:val="864"/>
        <w:spacing w:line="360" w:lineRule="auto"/>
        <w:rPr>
          <w:rFonts w:ascii="Times New Roman" w:hAnsi="Times New Roman" w:eastAsia="宋体" w:cs="Times New Roman"/>
          <w:b/>
          <w:bCs/>
          <w:color w:val="000000"/>
          <w:sz w:val="24"/>
          <w:szCs w:val="24"/>
          <w:highlight w:val="none"/>
        </w:rPr>
      </w:pPr>
      <w:r>
        <w:rPr>
          <w:rFonts w:hint="eastAsia" w:ascii="宋体" w:hAnsi="Courier New" w:eastAsia="宋体" w:cs="Times New Roman"/>
          <w:color w:val="000000"/>
          <w:sz w:val="24"/>
          <w:szCs w:val="24"/>
          <w:highlight w:val="none"/>
          <w:lang w:eastAsia="zh-CN"/>
        </w:rPr>
        <w:t xml:space="preserve">连云港市环境卫生管理处</w:t>
      </w:r>
      <w:r>
        <w:rPr>
          <w:rFonts w:hint="eastAsia" w:ascii="Times New Roman" w:hAnsi="Times New Roman" w:eastAsia="宋体" w:cs="Times New Roman"/>
          <w:color w:val="000000"/>
          <w:sz w:val="24"/>
          <w:szCs w:val="24"/>
          <w:highlight w:val="none"/>
        </w:rPr>
        <w:t xml:space="preserve">：</w:t>
      </w:r>
      <w:r>
        <w:rPr>
          <w:rFonts w:ascii="Times New Roman" w:hAnsi="Times New Roman" w:eastAsia="宋体" w:cs="Times New Roman"/>
          <w:b/>
          <w:bCs/>
          <w:color w:val="000000"/>
          <w:sz w:val="24"/>
          <w:szCs w:val="24"/>
          <w:highlight w:val="none"/>
        </w:rPr>
      </w:r>
      <w:r/>
    </w:p>
    <w:p>
      <w:pPr>
        <w:pStyle w:val="864"/>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本授权书声明：注册于</w:t>
      </w:r>
      <w:r>
        <w:rPr>
          <w:rFonts w:hint="eastAsia" w:ascii="Times New Roman" w:hAnsi="Times New Roman" w:eastAsia="宋体" w:cs="Times New Roman"/>
          <w:color w:val="000000"/>
          <w:sz w:val="24"/>
          <w:szCs w:val="24"/>
          <w:highlight w:val="none"/>
          <w:u w:val="single"/>
        </w:rPr>
        <w:t xml:space="preserve">  （委托单位全称） </w:t>
      </w:r>
      <w:r>
        <w:rPr>
          <w:rFonts w:hint="eastAsia" w:ascii="Times New Roman" w:hAnsi="Times New Roman" w:eastAsia="宋体" w:cs="Times New Roman"/>
          <w:color w:val="000000"/>
          <w:sz w:val="24"/>
          <w:szCs w:val="24"/>
          <w:highlight w:val="none"/>
        </w:rPr>
        <w:t xml:space="preserve">的法定代表人</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代表本公司授权</w:t>
      </w:r>
      <w:r>
        <w:rPr>
          <w:rFonts w:hint="eastAsia" w:ascii="Times New Roman" w:hAnsi="Times New Roman" w:eastAsia="宋体" w:cs="Times New Roman"/>
          <w:color w:val="000000"/>
          <w:sz w:val="24"/>
          <w:szCs w:val="24"/>
          <w:highlight w:val="none"/>
          <w:u w:val="single"/>
        </w:rPr>
        <w:t xml:space="preserve">（姓名和职务）</w:t>
      </w:r>
      <w:r>
        <w:rPr>
          <w:rFonts w:hint="eastAsia" w:ascii="Times New Roman" w:hAnsi="Times New Roman" w:eastAsia="宋体" w:cs="Times New Roman"/>
          <w:color w:val="000000"/>
          <w:sz w:val="24"/>
          <w:szCs w:val="24"/>
          <w:highlight w:val="none"/>
        </w:rPr>
        <w:t xml:space="preserve">为本公司合法代理人，就贵方组织的有关</w:t>
      </w:r>
      <w:r>
        <w:rPr>
          <w:rFonts w:hint="eastAsia" w:ascii="Times New Roman" w:hAnsi="Times New Roman" w:eastAsia="宋体" w:cs="Times New Roman"/>
          <w:color w:val="000000"/>
          <w:sz w:val="24"/>
          <w:szCs w:val="24"/>
          <w:highlight w:val="none"/>
          <w:u w:val="single"/>
          <w:lang w:eastAsia="zh-CN"/>
        </w:rPr>
        <w:t xml:space="preserve">环境卫生检测</w:t>
      </w:r>
      <w:r>
        <w:rPr>
          <w:rFonts w:hint="eastAsia" w:ascii="Times New Roman" w:hAnsi="Times New Roman" w:eastAsia="宋体" w:cs="Times New Roman"/>
          <w:color w:val="000000"/>
          <w:sz w:val="24"/>
          <w:szCs w:val="24"/>
          <w:highlight w:val="none"/>
        </w:rPr>
        <w:t xml:space="preserve">（标段编号：</w:t>
      </w:r>
      <w:r>
        <w:rPr>
          <w:rFonts w:hint="eastAsia" w:ascii="宋体" w:hAnsi="宋体" w:eastAsia="宋体" w:cs="Times New Roman"/>
          <w:color w:val="000000"/>
          <w:sz w:val="24"/>
          <w:szCs w:val="24"/>
          <w:highlight w:val="none"/>
          <w:u w:val="single"/>
        </w:rPr>
        <w:t xml:space="preserve">   </w:t>
      </w:r>
      <w:r>
        <w:rPr>
          <w:rFonts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）的招标采购及合同签订、执行、完成，以本单位名义处理一切与之有关的事务。</w:t>
      </w:r>
      <w:r>
        <w:rPr>
          <w:rFonts w:ascii="Times New Roman" w:hAnsi="Times New Roman" w:eastAsia="宋体" w:cs="Times New Roman"/>
          <w:color w:val="000000"/>
          <w:sz w:val="24"/>
          <w:szCs w:val="24"/>
          <w:highlight w:val="none"/>
        </w:rPr>
      </w:r>
      <w:r/>
    </w:p>
    <w:p>
      <w:pPr>
        <w:pStyle w:val="864"/>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本授权书于</w:t>
      </w:r>
      <w:r>
        <w:rPr>
          <w:rFonts w:hint="eastAsia" w:ascii="宋体" w:hAnsi="Courier New" w:eastAsia="宋体" w:cs="Times New Roman"/>
          <w:color w:val="000000"/>
          <w:spacing w:val="1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年</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月</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日签字（或盖章）生效，特此声明。</w:t>
      </w:r>
      <w:r>
        <w:rPr>
          <w:rFonts w:ascii="Times New Roman" w:hAnsi="Times New Roman" w:eastAsia="宋体" w:cs="Times New Roman"/>
          <w:color w:val="000000"/>
          <w:sz w:val="24"/>
          <w:szCs w:val="24"/>
          <w:highlight w:val="none"/>
        </w:rPr>
      </w:r>
      <w:r/>
    </w:p>
    <w:p>
      <w:pPr>
        <w:pStyle w:val="864"/>
        <w:ind w:firstLine="480"/>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864"/>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委托单位（盖章）：                      法定代表人（签字或盖章）：</w:t>
      </w:r>
      <w:r>
        <w:rPr>
          <w:rFonts w:ascii="Times New Roman" w:hAnsi="Times New Roman" w:eastAsia="宋体" w:cs="Times New Roman"/>
          <w:color w:val="000000"/>
          <w:sz w:val="24"/>
          <w:szCs w:val="24"/>
          <w:highlight w:val="none"/>
        </w:rPr>
      </w:r>
      <w:r/>
    </w:p>
    <w:p>
      <w:pPr>
        <w:pStyle w:val="864"/>
        <w:ind w:firstLine="480"/>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864"/>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签发日期：</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年</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月</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日</w:t>
      </w:r>
      <w:r>
        <w:rPr>
          <w:rFonts w:ascii="Times New Roman" w:hAnsi="Times New Roman" w:eastAsia="宋体" w:cs="Times New Roman"/>
          <w:color w:val="000000"/>
          <w:sz w:val="24"/>
          <w:szCs w:val="24"/>
          <w:highlight w:val="none"/>
        </w:rPr>
      </w:r>
      <w:r/>
    </w:p>
    <w:p>
      <w:pPr>
        <w:pStyle w:val="864"/>
        <w:ind w:firstLine="482"/>
        <w:spacing w:line="360" w:lineRule="auto"/>
        <w:rPr>
          <w:rFonts w:ascii="Times New Roman" w:hAnsi="Times New Roman" w:eastAsia="宋体" w:cs="Times New Roman"/>
          <w:b/>
          <w:color w:val="000000"/>
          <w:sz w:val="24"/>
          <w:szCs w:val="24"/>
          <w:highlight w:val="none"/>
        </w:rPr>
      </w:pPr>
      <w:r>
        <w:rPr>
          <w:rFonts w:hint="eastAsia" w:ascii="宋体" w:hAnsi="Courier New" w:eastAsia="宋体" w:cs="Times New Roman"/>
          <w:b/>
          <w:color w:val="000000"/>
          <w:sz w:val="24"/>
          <w:szCs w:val="24"/>
          <w:highlight w:val="none"/>
        </w:rPr>
        <w:t xml:space="preserve">附法定代表人与委托代理人身份证明正反面电子件。</w:t>
      </w:r>
      <w:r>
        <w:rPr>
          <w:rFonts w:ascii="Times New Roman" w:hAnsi="Times New Roman" w:eastAsia="宋体" w:cs="Times New Roman"/>
          <w:b/>
          <w:color w:val="000000"/>
          <w:sz w:val="24"/>
          <w:szCs w:val="24"/>
          <w:highlight w:val="none"/>
        </w:rPr>
      </w:r>
      <w:r/>
    </w:p>
    <w:p>
      <w:pPr>
        <w:pStyle w:val="864"/>
        <w:ind w:firstLine="480"/>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864"/>
        <w:ind w:firstLine="480"/>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864"/>
        <w:ind w:firstLine="480"/>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864"/>
        <w:ind w:firstLine="480"/>
        <w:spacing w:line="360" w:lineRule="auto"/>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864"/>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说明：</w:t>
      </w:r>
      <w:r>
        <w:rPr>
          <w:rFonts w:ascii="Times New Roman" w:hAnsi="Times New Roman" w:eastAsia="宋体" w:cs="Times New Roman"/>
          <w:color w:val="000000"/>
          <w:sz w:val="24"/>
          <w:szCs w:val="24"/>
          <w:highlight w:val="none"/>
        </w:rPr>
      </w:r>
      <w:r/>
    </w:p>
    <w:p>
      <w:pPr>
        <w:pStyle w:val="864"/>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1．委托书内容填写应当明确、文字工整清楚，涂改无效。</w:t>
      </w:r>
      <w:r>
        <w:rPr>
          <w:rFonts w:ascii="Times New Roman" w:hAnsi="Times New Roman" w:eastAsia="宋体" w:cs="Times New Roman"/>
          <w:color w:val="000000"/>
          <w:sz w:val="24"/>
          <w:szCs w:val="24"/>
          <w:highlight w:val="none"/>
        </w:rPr>
      </w:r>
      <w:r/>
    </w:p>
    <w:p>
      <w:pPr>
        <w:pStyle w:val="864"/>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2．委托书不得转借、转让、买卖。</w:t>
      </w:r>
      <w:r>
        <w:rPr>
          <w:rFonts w:ascii="Times New Roman" w:hAnsi="Times New Roman" w:eastAsia="宋体" w:cs="Times New Roman"/>
          <w:color w:val="000000"/>
          <w:sz w:val="24"/>
          <w:szCs w:val="24"/>
          <w:highlight w:val="none"/>
        </w:rPr>
      </w:r>
      <w:r/>
    </w:p>
    <w:p>
      <w:pPr>
        <w:pStyle w:val="864"/>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3．委托代理人根据授权范围，以委托单位的名义签订合同，并将此委托书提交给对方作为合同附件。</w:t>
      </w:r>
      <w:r>
        <w:rPr>
          <w:rFonts w:ascii="Times New Roman" w:hAnsi="Times New Roman" w:eastAsia="宋体" w:cs="Times New Roman"/>
          <w:color w:val="000000"/>
          <w:sz w:val="24"/>
          <w:szCs w:val="24"/>
          <w:highlight w:val="none"/>
        </w:rPr>
      </w:r>
      <w:r/>
    </w:p>
    <w:p>
      <w:pPr>
        <w:pStyle w:val="1096"/>
        <w:rPr>
          <w:rFonts w:ascii="Times New Roman" w:hAnsi="Times New Roman"/>
          <w:color w:val="000000"/>
          <w:sz w:val="24"/>
          <w:highlight w:val="none"/>
        </w:rPr>
      </w:pPr>
      <w:r>
        <w:rPr>
          <w:rFonts w:ascii="Times New Roman" w:hAnsi="Times New Roman"/>
          <w:color w:val="000000"/>
          <w:sz w:val="24"/>
          <w:highlight w:val="none"/>
        </w:rPr>
      </w:r>
      <w:r/>
    </w:p>
    <w:p>
      <w:pPr>
        <w:pStyle w:val="1096"/>
        <w:rPr>
          <w:rFonts w:ascii="Times New Roman" w:hAnsi="Times New Roman"/>
          <w:color w:val="000000"/>
          <w:sz w:val="24"/>
          <w:highlight w:val="none"/>
        </w:rPr>
        <w:sectPr>
          <w:footnotePr/>
          <w:endnotePr/>
          <w:type w:val="nextPage"/>
          <w:pgSz w:w="11906" w:h="16838" w:orient="portrait"/>
          <w:pgMar w:top="1134" w:right="1134" w:bottom="1134" w:left="1134" w:header="720" w:footer="720" w:gutter="0"/>
          <w:cols w:num="1" w:sep="0" w:space="1701" w:equalWidth="1"/>
          <w:docGrid w:linePitch="360"/>
        </w:sectPr>
      </w:pPr>
      <w:r>
        <w:rPr>
          <w:rFonts w:ascii="Times New Roman" w:hAnsi="Times New Roman"/>
          <w:color w:val="000000"/>
          <w:sz w:val="24"/>
          <w:highlight w:val="none"/>
        </w:rPr>
      </w:r>
      <w:r/>
    </w:p>
    <w:p>
      <w:pPr>
        <w:pStyle w:val="1096"/>
        <w:rPr>
          <w:rFonts w:ascii="Times New Roman" w:hAnsi="Times New Roman"/>
          <w:color w:val="000000"/>
          <w:sz w:val="24"/>
          <w:highlight w:val="none"/>
        </w:rPr>
      </w:pPr>
      <w:r>
        <w:rPr>
          <w:rFonts w:ascii="Times New Roman" w:hAnsi="Times New Roman"/>
          <w:color w:val="000000"/>
          <w:sz w:val="24"/>
          <w:highlight w:val="none"/>
        </w:rPr>
      </w:r>
      <w:r/>
    </w:p>
    <w:p>
      <w:pPr>
        <w:pStyle w:val="864"/>
        <w:jc w:val="center"/>
        <w:spacing w:line="360" w:lineRule="exact"/>
        <w:rPr>
          <w:rFonts w:ascii="宋体" w:hAnsi="宋体"/>
          <w:b/>
          <w:color w:val="000000"/>
          <w:sz w:val="36"/>
          <w:szCs w:val="36"/>
          <w:highlight w:val="none"/>
        </w:rPr>
      </w:pPr>
      <w:r>
        <w:rPr>
          <w:rFonts w:ascii="宋体" w:hAnsi="宋体"/>
          <w:b/>
          <w:color w:val="000000"/>
          <w:sz w:val="36"/>
          <w:szCs w:val="36"/>
          <w:highlight w:val="none"/>
        </w:rPr>
        <w:t xml:space="preserve">法定代表人（单位负责人）身份证明</w:t>
      </w:r>
      <w:r>
        <w:rPr>
          <w:rFonts w:ascii="宋体" w:hAnsi="宋体"/>
          <w:b/>
          <w:color w:val="000000"/>
          <w:sz w:val="36"/>
          <w:szCs w:val="36"/>
          <w:highlight w:val="none"/>
        </w:rPr>
      </w:r>
      <w:r/>
    </w:p>
    <w:p>
      <w:pPr>
        <w:pStyle w:val="864"/>
        <w:spacing w:line="200" w:lineRule="exact"/>
        <w:rPr>
          <w:rFonts w:ascii="宋体" w:hAnsi="宋体"/>
          <w:color w:val="000000"/>
          <w:sz w:val="20"/>
          <w:szCs w:val="20"/>
          <w:highlight w:val="none"/>
        </w:rPr>
      </w:pPr>
      <w:r>
        <w:rPr>
          <w:rFonts w:ascii="宋体" w:hAnsi="宋体"/>
          <w:color w:val="000000"/>
          <w:sz w:val="20"/>
          <w:szCs w:val="20"/>
          <w:highlight w:val="none"/>
        </w:rPr>
      </w:r>
      <w:r/>
    </w:p>
    <w:p>
      <w:pPr>
        <w:pStyle w:val="864"/>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hint="eastAsia"/>
          <w:color w:val="000000"/>
          <w:sz w:val="24"/>
          <w:highlight w:val="none"/>
        </w:rPr>
        <w:t xml:space="preserve">【采购单位】</w:t>
      </w:r>
      <w:r>
        <w:rPr>
          <w:rFonts w:ascii="宋体" w:hAnsi="宋体"/>
          <w:color w:val="000000"/>
          <w:sz w:val="24"/>
          <w:highlight w:val="none"/>
        </w:rPr>
      </w:r>
      <w:r/>
    </w:p>
    <w:p>
      <w:pPr>
        <w:pStyle w:val="864"/>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000000"/>
          <w:sz w:val="24"/>
          <w:highlight w:val="none"/>
        </w:rPr>
      </w:pPr>
      <w:r>
        <w:rPr>
          <w:rFonts w:hint="eastAsia" w:ascii="宋体" w:hAnsi="宋体"/>
          <w:color w:val="000000"/>
          <w:sz w:val="24"/>
          <w:highlight w:val="none"/>
        </w:rPr>
        <w:t xml:space="preserve">兹证明，</w:t>
      </w:r>
      <w:r>
        <w:rPr>
          <w:rFonts w:ascii="宋体" w:hAnsi="宋体"/>
          <w:color w:val="000000"/>
          <w:sz w:val="24"/>
          <w:highlight w:val="none"/>
        </w:rPr>
      </w:r>
      <w:r/>
    </w:p>
    <w:p>
      <w:pPr>
        <w:pStyle w:val="864"/>
        <w:spacing w:before="120" w:line="335" w:lineRule="exact"/>
        <w:tabs>
          <w:tab w:val="left" w:pos="567" w:leader="none"/>
          <w:tab w:val="left" w:pos="1690" w:leader="none"/>
          <w:tab w:val="left" w:pos="3400" w:leader="none"/>
          <w:tab w:val="left" w:pos="5110" w:leader="none"/>
          <w:tab w:val="left" w:pos="6821" w:leader="none"/>
        </w:tabs>
        <w:rPr>
          <w:rFonts w:ascii="宋体" w:hAnsi="宋体"/>
          <w:color w:val="000000"/>
          <w:sz w:val="24"/>
          <w:highlight w:val="none"/>
        </w:rPr>
      </w:pPr>
      <w:r>
        <w:rPr>
          <w:rFonts w:ascii="宋体" w:hAnsi="宋体"/>
          <w:color w:val="000000"/>
          <w:sz w:val="24"/>
          <w:highlight w:val="none"/>
        </w:rPr>
        <w:t xml:space="preserve">姓名</w:t>
      </w:r>
      <w:r>
        <w:rPr>
          <w:rFonts w:hint="eastAsia" w:ascii="宋体" w:hAnsi="宋体"/>
          <w:color w:val="000000"/>
          <w:sz w:val="24"/>
          <w:highlight w:val="none"/>
        </w:rPr>
        <w:t xml:space="preserve">：</w:t>
      </w:r>
      <w:r>
        <w:rPr>
          <w:rFonts w:ascii="宋体" w:hAnsi="宋体"/>
          <w:color w:val="000000"/>
          <w:sz w:val="24"/>
          <w:highlight w:val="none"/>
        </w:rPr>
        <w:t xml:space="preserve">____性别：____年龄：____职务：____</w:t>
      </w:r>
      <w:r>
        <w:rPr>
          <w:rFonts w:ascii="宋体" w:hAnsi="宋体"/>
          <w:color w:val="000000"/>
          <w:sz w:val="24"/>
          <w:highlight w:val="none"/>
        </w:rPr>
      </w:r>
      <w:r/>
    </w:p>
    <w:p>
      <w:pPr>
        <w:pStyle w:val="864"/>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000000"/>
          <w:sz w:val="24"/>
          <w:highlight w:val="none"/>
        </w:rPr>
      </w:pPr>
      <w:r>
        <w:rPr>
          <w:rFonts w:ascii="宋体" w:hAnsi="宋体"/>
          <w:color w:val="000000"/>
          <w:sz w:val="24"/>
          <w:highlight w:val="none"/>
        </w:rPr>
      </w:r>
      <w:r/>
    </w:p>
    <w:p>
      <w:pPr>
        <w:pStyle w:val="864"/>
        <w:spacing w:before="120" w:line="335" w:lineRule="exact"/>
        <w:tabs>
          <w:tab w:val="left" w:pos="2250" w:leader="none"/>
          <w:tab w:val="left" w:pos="2412" w:leader="none"/>
          <w:tab w:val="left" w:pos="3883" w:leader="none"/>
          <w:tab w:val="left" w:pos="5352" w:leader="none"/>
          <w:tab w:val="left" w:pos="6821" w:leader="none"/>
        </w:tabs>
        <w:rPr>
          <w:rFonts w:ascii="宋体" w:hAnsi="宋体"/>
          <w:color w:val="000000"/>
          <w:sz w:val="24"/>
          <w:highlight w:val="none"/>
        </w:rPr>
      </w:pPr>
      <w:r>
        <w:rPr>
          <w:rFonts w:ascii="宋体" w:hAnsi="宋体"/>
          <w:color w:val="000000"/>
          <w:sz w:val="24"/>
          <w:highlight w:val="none"/>
        </w:rPr>
        <w:t xml:space="preserve">系</w:t>
      </w:r>
      <w:r>
        <w:rPr>
          <w:rFonts w:ascii="宋体" w:hAnsi="宋体"/>
          <w:color w:val="000000"/>
          <w:sz w:val="24"/>
          <w:highlight w:val="none"/>
          <w:u w:val="single"/>
        </w:rPr>
        <w:tab/>
      </w:r>
      <w:r>
        <w:rPr>
          <w:rFonts w:ascii="宋体" w:hAnsi="宋体"/>
          <w:color w:val="000000"/>
          <w:sz w:val="24"/>
          <w:highlight w:val="none"/>
        </w:rPr>
        <w:t xml:space="preserve">（</w:t>
      </w:r>
      <w:r>
        <w:rPr>
          <w:rFonts w:hint="eastAsia" w:ascii="宋体" w:hAnsi="宋体"/>
          <w:color w:val="000000"/>
          <w:sz w:val="24"/>
          <w:highlight w:val="none"/>
        </w:rPr>
        <w:t xml:space="preserve">投标人</w:t>
      </w:r>
      <w:r>
        <w:rPr>
          <w:rFonts w:ascii="宋体" w:hAnsi="宋体"/>
          <w:color w:val="000000"/>
          <w:sz w:val="24"/>
          <w:highlight w:val="none"/>
        </w:rPr>
        <w:t xml:space="preserve">名称）的法定代表人（单位负责人）。</w:t>
      </w:r>
      <w:r>
        <w:rPr>
          <w:rFonts w:ascii="宋体" w:hAnsi="宋体"/>
          <w:color w:val="000000"/>
          <w:sz w:val="24"/>
          <w:highlight w:val="none"/>
        </w:rPr>
      </w:r>
      <w:r/>
    </w:p>
    <w:p>
      <w:pPr>
        <w:pStyle w:val="864"/>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000000"/>
          <w:sz w:val="24"/>
          <w:highlight w:val="none"/>
        </w:rPr>
      </w:pPr>
      <w:r>
        <w:rPr>
          <w:rFonts w:ascii="宋体" w:hAnsi="宋体"/>
          <w:color w:val="000000"/>
          <w:sz w:val="24"/>
          <w:highlight w:val="none"/>
        </w:rPr>
      </w:r>
      <w:r/>
    </w:p>
    <w:p>
      <w:pPr>
        <w:pStyle w:val="864"/>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000000"/>
          <w:sz w:val="24"/>
          <w:highlight w:val="none"/>
        </w:rPr>
      </w:pPr>
      <w:r>
        <w:rPr>
          <w:rFonts w:ascii="宋体" w:hAnsi="宋体"/>
          <w:color w:val="000000"/>
          <w:sz w:val="24"/>
          <w:highlight w:val="none"/>
        </w:rPr>
      </w:r>
      <w:r/>
    </w:p>
    <w:p>
      <w:pPr>
        <w:pStyle w:val="864"/>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000000"/>
          <w:sz w:val="24"/>
          <w:highlight w:val="none"/>
        </w:rPr>
      </w:pPr>
      <w:r>
        <w:rPr>
          <w:rFonts w:ascii="宋体" w:hAnsi="宋体"/>
          <w:color w:val="000000"/>
          <w:sz w:val="24"/>
          <w:highlight w:val="none"/>
        </w:rPr>
      </w:r>
      <w:r/>
    </w:p>
    <w:p>
      <w:pPr>
        <w:pStyle w:val="864"/>
        <w:ind w:right="-46"/>
        <w:spacing w:before="120" w:line="583" w:lineRule="auto"/>
        <w:tabs>
          <w:tab w:val="left" w:pos="567" w:leader="none"/>
        </w:tabs>
        <w:rPr>
          <w:rFonts w:ascii="宋体" w:hAnsi="宋体"/>
          <w:color w:val="000000"/>
          <w:spacing w:val="-3"/>
          <w:sz w:val="24"/>
          <w:highlight w:val="none"/>
        </w:rPr>
      </w:pPr>
      <w:r>
        <w:rPr>
          <w:rFonts w:ascii="宋体" w:hAnsi="宋体"/>
          <w:color w:val="000000"/>
          <w:sz w:val="24"/>
          <w:highlight w:val="none"/>
        </w:rPr>
        <w:t xml:space="preserve">附：</w:t>
      </w:r>
      <w:r>
        <w:rPr>
          <w:rFonts w:ascii="宋体" w:hAnsi="宋体"/>
          <w:color w:val="000000"/>
          <w:spacing w:val="-3"/>
          <w:sz w:val="24"/>
          <w:highlight w:val="none"/>
        </w:rPr>
        <w:t xml:space="preserve">法</w:t>
      </w:r>
      <w:r>
        <w:rPr>
          <w:rFonts w:ascii="宋体" w:hAnsi="宋体"/>
          <w:color w:val="000000"/>
          <w:sz w:val="24"/>
          <w:highlight w:val="none"/>
        </w:rPr>
        <w:t xml:space="preserve">定</w:t>
      </w:r>
      <w:r>
        <w:rPr>
          <w:rFonts w:ascii="宋体" w:hAnsi="宋体"/>
          <w:color w:val="000000"/>
          <w:spacing w:val="-3"/>
          <w:sz w:val="24"/>
          <w:highlight w:val="none"/>
        </w:rPr>
        <w:t xml:space="preserve">代</w:t>
      </w:r>
      <w:r>
        <w:rPr>
          <w:rFonts w:ascii="宋体" w:hAnsi="宋体"/>
          <w:color w:val="000000"/>
          <w:sz w:val="24"/>
          <w:highlight w:val="none"/>
        </w:rPr>
        <w:t xml:space="preserve">表</w:t>
      </w:r>
      <w:r>
        <w:rPr>
          <w:rFonts w:ascii="宋体" w:hAnsi="宋体"/>
          <w:color w:val="000000"/>
          <w:spacing w:val="-3"/>
          <w:sz w:val="24"/>
          <w:highlight w:val="none"/>
        </w:rPr>
        <w:t xml:space="preserve">人</w:t>
      </w:r>
      <w:r>
        <w:rPr>
          <w:rFonts w:ascii="宋体" w:hAnsi="宋体"/>
          <w:color w:val="000000"/>
          <w:sz w:val="24"/>
          <w:highlight w:val="none"/>
        </w:rPr>
        <w:t xml:space="preserve">（</w:t>
      </w:r>
      <w:r>
        <w:rPr>
          <w:rFonts w:ascii="宋体" w:hAnsi="宋体"/>
          <w:color w:val="000000"/>
          <w:spacing w:val="-3"/>
          <w:sz w:val="24"/>
          <w:highlight w:val="none"/>
        </w:rPr>
        <w:t xml:space="preserve">单</w:t>
      </w:r>
      <w:r>
        <w:rPr>
          <w:rFonts w:ascii="宋体" w:hAnsi="宋体"/>
          <w:color w:val="000000"/>
          <w:sz w:val="24"/>
          <w:highlight w:val="none"/>
        </w:rPr>
        <w:t xml:space="preserve">位</w:t>
      </w:r>
      <w:r>
        <w:rPr>
          <w:rFonts w:ascii="宋体" w:hAnsi="宋体"/>
          <w:color w:val="000000"/>
          <w:spacing w:val="-3"/>
          <w:sz w:val="24"/>
          <w:highlight w:val="none"/>
        </w:rPr>
        <w:t xml:space="preserve">负</w:t>
      </w:r>
      <w:r>
        <w:rPr>
          <w:rFonts w:ascii="宋体" w:hAnsi="宋体"/>
          <w:color w:val="000000"/>
          <w:sz w:val="24"/>
          <w:highlight w:val="none"/>
        </w:rPr>
        <w:t xml:space="preserve">责人</w:t>
      </w:r>
      <w:r>
        <w:rPr>
          <w:rFonts w:ascii="宋体" w:hAnsi="宋体"/>
          <w:color w:val="000000"/>
          <w:spacing w:val="-3"/>
          <w:sz w:val="24"/>
          <w:highlight w:val="none"/>
        </w:rPr>
        <w:t xml:space="preserve">）有效期内的身</w:t>
      </w:r>
      <w:r>
        <w:rPr>
          <w:rFonts w:hint="eastAsia" w:ascii="宋体" w:hAnsi="宋体"/>
          <w:color w:val="000000"/>
          <w:spacing w:val="-3"/>
          <w:sz w:val="24"/>
          <w:highlight w:val="none"/>
        </w:rPr>
        <w:t xml:space="preserve">份</w:t>
      </w:r>
      <w:r>
        <w:rPr>
          <w:rFonts w:ascii="宋体" w:hAnsi="宋体"/>
          <w:color w:val="000000"/>
          <w:spacing w:val="-3"/>
          <w:sz w:val="24"/>
          <w:highlight w:val="none"/>
        </w:rPr>
        <w:t xml:space="preserve">证正反面</w:t>
      </w:r>
      <w:r>
        <w:rPr>
          <w:rFonts w:hint="eastAsia" w:ascii="宋体" w:hAnsi="宋体"/>
          <w:color w:val="000000"/>
          <w:spacing w:val="-3"/>
          <w:sz w:val="24"/>
          <w:highlight w:val="none"/>
        </w:rPr>
        <w:t xml:space="preserve">电子</w:t>
      </w:r>
      <w:r>
        <w:rPr>
          <w:rFonts w:ascii="宋体" w:hAnsi="宋体"/>
          <w:color w:val="000000"/>
          <w:spacing w:val="-3"/>
          <w:sz w:val="24"/>
          <w:highlight w:val="none"/>
        </w:rPr>
        <w:t xml:space="preserve">件</w:t>
      </w:r>
      <w:r>
        <w:rPr>
          <w:rFonts w:hint="eastAsia" w:ascii="宋体" w:hAnsi="宋体"/>
          <w:color w:val="000000"/>
          <w:spacing w:val="-3"/>
          <w:sz w:val="24"/>
          <w:highlight w:val="none"/>
        </w:rPr>
        <w:t xml:space="preserve">。</w:t>
      </w:r>
      <w:r>
        <w:rPr>
          <w:rFonts w:ascii="宋体" w:hAnsi="宋体"/>
          <w:color w:val="000000"/>
          <w:spacing w:val="-3"/>
          <w:sz w:val="24"/>
          <w:highlight w:val="none"/>
        </w:rPr>
      </w:r>
      <w:r/>
    </w:p>
    <w:p>
      <w:pPr>
        <w:pStyle w:val="864"/>
        <w:ind w:right="4305"/>
        <w:spacing w:before="120" w:line="583" w:lineRule="auto"/>
        <w:tabs>
          <w:tab w:val="left" w:pos="567" w:leader="none"/>
        </w:tabs>
        <w:rPr>
          <w:rFonts w:ascii="宋体" w:hAnsi="宋体"/>
          <w:color w:val="000000"/>
          <w:spacing w:val="-3"/>
          <w:sz w:val="24"/>
          <w:highlight w:val="none"/>
        </w:rPr>
      </w:pPr>
      <w:r>
        <w:rPr>
          <w:rFonts w:ascii="宋体" w:hAnsi="宋体"/>
          <w:color w:val="000000"/>
          <w:spacing w:val="-3"/>
          <w:sz w:val="24"/>
          <w:highlight w:val="none"/>
        </w:rPr>
      </w:r>
      <w:r/>
    </w:p>
    <w:p>
      <w:pPr>
        <w:pStyle w:val="864"/>
        <w:ind w:right="4305"/>
        <w:spacing w:before="120" w:line="583" w:lineRule="auto"/>
        <w:tabs>
          <w:tab w:val="left" w:pos="567" w:leader="none"/>
        </w:tabs>
        <w:rPr>
          <w:rFonts w:ascii="宋体" w:hAnsi="宋体"/>
          <w:color w:val="000000"/>
          <w:spacing w:val="-3"/>
          <w:sz w:val="24"/>
          <w:highlight w:val="none"/>
        </w:rPr>
      </w:pPr>
      <w:r>
        <w:rPr>
          <w:rFonts w:ascii="宋体" w:hAnsi="宋体"/>
          <w:color w:val="000000"/>
          <w:spacing w:val="-3"/>
          <w:sz w:val="24"/>
          <w:highlight w:val="none"/>
        </w:rPr>
      </w:r>
      <w:r/>
    </w:p>
    <w:p>
      <w:pPr>
        <w:pStyle w:val="864"/>
        <w:rPr>
          <w:rFonts w:ascii="宋体" w:hAnsi="宋体"/>
          <w:color w:val="000000"/>
          <w:sz w:val="24"/>
          <w:highlight w:val="none"/>
          <w:lang w:val="zh-CN"/>
        </w:rPr>
      </w:pPr>
      <w:r>
        <w:rPr>
          <w:rFonts w:hint="eastAsia" w:ascii="宋体" w:hAnsi="宋体"/>
          <w:color w:val="000000"/>
          <w:sz w:val="24"/>
          <w:highlight w:val="none"/>
        </w:rPr>
        <w:t xml:space="preserve">投标人</w:t>
      </w:r>
      <w:r>
        <w:rPr>
          <w:rFonts w:ascii="宋体" w:hAnsi="宋体"/>
          <w:color w:val="000000"/>
          <w:sz w:val="24"/>
          <w:highlight w:val="none"/>
        </w:rPr>
        <w:t xml:space="preserve">名称（加盖公章）</w:t>
      </w:r>
      <w:r>
        <w:rPr>
          <w:rFonts w:ascii="宋体" w:hAnsi="宋体"/>
          <w:color w:val="000000"/>
          <w:sz w:val="24"/>
          <w:highlight w:val="none"/>
          <w:lang w:val="zh-CN"/>
        </w:rPr>
        <w:t xml:space="preserve">：________________</w:t>
      </w:r>
      <w:r>
        <w:rPr>
          <w:rFonts w:ascii="宋体" w:hAnsi="宋体"/>
          <w:color w:val="000000"/>
          <w:sz w:val="24"/>
          <w:highlight w:val="none"/>
          <w:lang w:val="zh-CN"/>
        </w:rPr>
      </w:r>
      <w:r/>
    </w:p>
    <w:p>
      <w:pPr>
        <w:pStyle w:val="864"/>
        <w:ind w:right="95"/>
        <w:spacing w:before="120" w:line="583" w:lineRule="auto"/>
        <w:tabs>
          <w:tab w:val="left" w:pos="567" w:leader="none"/>
        </w:tabs>
        <w:rPr>
          <w:rFonts w:ascii="宋体" w:hAnsi="宋体"/>
          <w:color w:val="000000"/>
          <w:spacing w:val="-3"/>
          <w:sz w:val="24"/>
          <w:highlight w:val="none"/>
        </w:rPr>
      </w:pPr>
      <w:r>
        <w:rPr>
          <w:rFonts w:hint="eastAsia" w:ascii="宋体" w:hAnsi="宋体"/>
          <w:color w:val="000000"/>
          <w:spacing w:val="-3"/>
          <w:sz w:val="24"/>
          <w:highlight w:val="none"/>
        </w:rPr>
        <w:t xml:space="preserve">法定代表人（</w:t>
      </w:r>
      <w:r>
        <w:rPr>
          <w:rFonts w:ascii="宋体" w:hAnsi="宋体"/>
          <w:color w:val="000000"/>
          <w:sz w:val="24"/>
          <w:highlight w:val="none"/>
        </w:rPr>
        <w:t xml:space="preserve">单位负责人</w:t>
      </w:r>
      <w:r>
        <w:rPr>
          <w:rFonts w:hint="eastAsia" w:ascii="宋体" w:hAnsi="宋体"/>
          <w:color w:val="000000"/>
          <w:spacing w:val="-3"/>
          <w:sz w:val="24"/>
          <w:highlight w:val="none"/>
        </w:rPr>
        <w:t xml:space="preserve">）（签字、签章或印鉴）：_</w:t>
      </w:r>
      <w:r>
        <w:rPr>
          <w:rFonts w:ascii="宋体" w:hAnsi="宋体"/>
          <w:color w:val="000000"/>
          <w:spacing w:val="-3"/>
          <w:sz w:val="24"/>
          <w:highlight w:val="none"/>
        </w:rPr>
        <w:t xml:space="preserve">______</w:t>
      </w:r>
      <w:r>
        <w:rPr>
          <w:rFonts w:ascii="宋体" w:hAnsi="宋体"/>
          <w:color w:val="000000"/>
          <w:spacing w:val="-3"/>
          <w:sz w:val="24"/>
          <w:highlight w:val="none"/>
        </w:rPr>
      </w:r>
      <w:r/>
    </w:p>
    <w:p>
      <w:pPr>
        <w:pStyle w:val="864"/>
        <w:rPr>
          <w:rFonts w:ascii="宋体" w:hAnsi="宋体"/>
          <w:color w:val="000000"/>
          <w:sz w:val="24"/>
          <w:highlight w:val="none"/>
        </w:rPr>
      </w:pPr>
      <w:r>
        <w:rPr>
          <w:rFonts w:ascii="宋体" w:hAnsi="宋体"/>
          <w:color w:val="000000"/>
          <w:sz w:val="24"/>
          <w:highlight w:val="none"/>
        </w:rPr>
      </w:r>
      <w:r/>
    </w:p>
    <w:p>
      <w:pPr>
        <w:pStyle w:val="864"/>
        <w:rPr>
          <w:rFonts w:ascii="宋体" w:hAnsi="宋体"/>
          <w:color w:val="000000"/>
          <w:sz w:val="24"/>
          <w:highlight w:val="none"/>
          <w:lang w:val="zh-CN"/>
        </w:rPr>
      </w:pPr>
      <w:r>
        <w:rPr>
          <w:rFonts w:ascii="宋体" w:hAnsi="宋体"/>
          <w:color w:val="000000"/>
          <w:sz w:val="24"/>
          <w:highlight w:val="none"/>
        </w:rPr>
        <w:t xml:space="preserve">日期：_____年______月______日</w:t>
      </w:r>
      <w:r>
        <w:rPr>
          <w:rFonts w:ascii="宋体" w:hAnsi="宋体"/>
          <w:color w:val="000000"/>
          <w:sz w:val="24"/>
          <w:highlight w:val="none"/>
          <w:lang w:val="zh-CN"/>
        </w:rPr>
      </w:r>
      <w:r/>
    </w:p>
    <w:p>
      <w:pPr>
        <w:pStyle w:val="1096"/>
        <w:rPr>
          <w:rFonts w:ascii="Times New Roman" w:hAnsi="Times New Roman"/>
          <w:b/>
          <w:bCs/>
          <w:color w:val="000000"/>
          <w:sz w:val="24"/>
          <w:highlight w:val="none"/>
        </w:rPr>
      </w:pPr>
      <w:r>
        <w:rPr>
          <w:rFonts w:ascii="Times New Roman" w:hAnsi="Times New Roman"/>
          <w:b/>
          <w:bCs/>
          <w:color w:val="000000"/>
          <w:sz w:val="24"/>
          <w:highlight w:val="none"/>
        </w:rPr>
      </w:r>
      <w:r/>
    </w:p>
    <w:p>
      <w:pPr>
        <w:pStyle w:val="894"/>
        <w:ind w:left="0" w:firstLine="0"/>
        <w:rPr>
          <w:color w:val="000000"/>
          <w:highlight w:val="none"/>
        </w:rPr>
      </w:pPr>
      <w:r>
        <w:rPr>
          <w:rFonts w:hint="eastAsia" w:ascii="Times New Roman" w:hAnsi="Times New Roman" w:eastAsia="黑体" w:cs="Times New Roman"/>
          <w:b/>
          <w:color w:val="000000"/>
          <w:sz w:val="28"/>
          <w:szCs w:val="20"/>
          <w:highlight w:val="none"/>
        </w:rPr>
        <w:br w:type="page" w:clear="all"/>
      </w:r>
      <w:r>
        <w:rPr>
          <w:color w:val="000000"/>
          <w:highlight w:val="none"/>
        </w:rPr>
      </w:r>
      <w:r/>
    </w:p>
    <w:p>
      <w:pPr>
        <w:pStyle w:val="864"/>
        <w:keepNext/>
        <w:spacing w:line="360" w:lineRule="auto"/>
        <w:rPr>
          <w:rFonts w:ascii="Times New Roman" w:hAnsi="Times New Roman" w:eastAsia="黑体" w:cs="Times New Roman"/>
          <w:bCs/>
          <w:color w:val="000000"/>
          <w:sz w:val="32"/>
          <w:szCs w:val="21"/>
          <w:highlight w:val="none"/>
        </w:rPr>
        <w:outlineLvl w:val="1"/>
      </w:pPr>
      <w:r>
        <w:rPr>
          <w:rFonts w:hint="eastAsia" w:ascii="宋体" w:hAnsi="宋体" w:eastAsia="宋体" w:cs="Times New Roman"/>
          <w:color w:val="000000"/>
          <w:sz w:val="24"/>
          <w:szCs w:val="24"/>
          <w:highlight w:val="none"/>
        </w:rPr>
        <w:t xml:space="preserve">格式</w:t>
      </w:r>
      <w:r>
        <w:rPr>
          <w:rFonts w:hint="eastAsia" w:ascii="宋体" w:hAnsi="宋体" w:eastAsia="宋体" w:cs="Times New Roman"/>
          <w:color w:val="000000"/>
          <w:sz w:val="24"/>
          <w:szCs w:val="24"/>
          <w:highlight w:val="none"/>
          <w:lang w:val="en-US" w:eastAsia="zh-CN"/>
        </w:rPr>
        <w:t xml:space="preserve">10</w:t>
      </w:r>
      <w:r>
        <w:rPr>
          <w:rFonts w:hint="eastAsia" w:ascii="宋体" w:hAnsi="宋体" w:eastAsia="宋体" w:cs="Times New Roman"/>
          <w:color w:val="000000"/>
          <w:sz w:val="24"/>
          <w:szCs w:val="24"/>
          <w:highlight w:val="none"/>
        </w:rPr>
        <w:t xml:space="preserve">、商务条款偏离表</w:t>
      </w:r>
      <w:r>
        <w:rPr>
          <w:rFonts w:ascii="Times New Roman" w:hAnsi="Times New Roman" w:eastAsia="黑体" w:cs="Times New Roman"/>
          <w:bCs/>
          <w:color w:val="000000"/>
          <w:sz w:val="32"/>
          <w:szCs w:val="21"/>
          <w:highlight w:val="none"/>
        </w:rPr>
      </w:r>
      <w:r/>
    </w:p>
    <w:p>
      <w:pPr>
        <w:pStyle w:val="864"/>
        <w:jc w:val="center"/>
        <w:spacing w:line="360" w:lineRule="auto"/>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商务条款偏离表</w:t>
      </w:r>
      <w:r>
        <w:rPr>
          <w:rFonts w:ascii="黑体" w:hAnsi="黑体" w:eastAsia="黑体" w:cs="宋体"/>
          <w:bCs/>
          <w:color w:val="000000"/>
          <w:sz w:val="36"/>
          <w:szCs w:val="28"/>
          <w:highlight w:val="none"/>
        </w:rPr>
      </w:r>
      <w:r/>
    </w:p>
    <w:p>
      <w:pPr>
        <w:pStyle w:val="864"/>
        <w:ind w:firstLine="480"/>
        <w:spacing w:line="360" w:lineRule="auto"/>
        <w:rPr>
          <w:rFonts w:ascii="宋体" w:hAnsi="宋体" w:eastAsia="宋体" w:cs="Times New Roman"/>
          <w:b/>
          <w:bCs/>
          <w:color w:val="000000"/>
          <w:sz w:val="24"/>
          <w:szCs w:val="24"/>
          <w:highlight w:val="none"/>
        </w:rPr>
      </w:pPr>
      <w:r>
        <w:rPr>
          <w:rFonts w:hint="eastAsia" w:ascii="宋体" w:hAnsi="宋体" w:eastAsia="宋体" w:cs="Times New Roman"/>
          <w:color w:val="000000"/>
          <w:sz w:val="24"/>
          <w:szCs w:val="24"/>
          <w:highlight w:val="none"/>
        </w:rPr>
        <w:t xml:space="preserve">请逐条对应采购文件“项目需求”等内容要求的商务条件，填写该表。</w:t>
      </w:r>
      <w:r>
        <w:rPr>
          <w:rFonts w:ascii="宋体" w:hAnsi="宋体" w:eastAsia="宋体" w:cs="Times New Roman"/>
          <w:b/>
          <w:bCs/>
          <w:color w:val="000000"/>
          <w:sz w:val="24"/>
          <w:szCs w:val="24"/>
          <w:highlight w:val="none"/>
        </w:rPr>
      </w:r>
      <w:r/>
    </w:p>
    <w:tbl>
      <w:tblPr>
        <w:tblW w:w="92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trHeight w:val="491"/>
        </w:trPr>
        <w:tc>
          <w:tcPr>
            <w:tcW w:w="1077" w:type="dxa"/>
            <w:vAlign w:val="center"/>
            <w:textDirection w:val="lrTb"/>
            <w:noWrap w:val="false"/>
          </w:tcPr>
          <w:p>
            <w:pPr>
              <w:pStyle w:val="864"/>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项号</w:t>
            </w:r>
            <w:r>
              <w:rPr>
                <w:rFonts w:ascii="宋体" w:hAnsi="宋体" w:eastAsia="宋体" w:cs="Times New Roman"/>
                <w:color w:val="000000"/>
                <w:sz w:val="24"/>
                <w:szCs w:val="24"/>
                <w:highlight w:val="none"/>
              </w:rPr>
            </w:r>
            <w:r/>
          </w:p>
        </w:tc>
        <w:tc>
          <w:tcPr>
            <w:tcW w:w="2774" w:type="dxa"/>
            <w:vAlign w:val="center"/>
            <w:textDirection w:val="lrTb"/>
            <w:noWrap w:val="false"/>
          </w:tcPr>
          <w:p>
            <w:pPr>
              <w:pStyle w:val="864"/>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采购文件的商务条款</w:t>
            </w:r>
            <w:r>
              <w:rPr>
                <w:rFonts w:ascii="宋体" w:hAnsi="宋体" w:eastAsia="宋体" w:cs="Times New Roman"/>
                <w:color w:val="000000"/>
                <w:sz w:val="24"/>
                <w:szCs w:val="24"/>
                <w:highlight w:val="none"/>
              </w:rPr>
            </w:r>
            <w:r/>
          </w:p>
        </w:tc>
        <w:tc>
          <w:tcPr>
            <w:tcW w:w="2927" w:type="dxa"/>
            <w:vAlign w:val="center"/>
            <w:textDirection w:val="lrTb"/>
            <w:noWrap w:val="false"/>
          </w:tcPr>
          <w:p>
            <w:pPr>
              <w:pStyle w:val="864"/>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响应文件的商务条款</w:t>
            </w:r>
            <w:r>
              <w:rPr>
                <w:rFonts w:ascii="宋体" w:hAnsi="宋体" w:eastAsia="宋体" w:cs="Times New Roman"/>
                <w:color w:val="000000"/>
                <w:sz w:val="24"/>
                <w:szCs w:val="24"/>
                <w:highlight w:val="none"/>
              </w:rPr>
            </w:r>
            <w:r/>
          </w:p>
        </w:tc>
        <w:tc>
          <w:tcPr>
            <w:tcW w:w="2444" w:type="dxa"/>
            <w:vAlign w:val="center"/>
            <w:textDirection w:val="lrTb"/>
            <w:noWrap w:val="false"/>
          </w:tcPr>
          <w:p>
            <w:pPr>
              <w:pStyle w:val="864"/>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偏离说明</w:t>
            </w:r>
            <w:r>
              <w:rPr>
                <w:rFonts w:ascii="宋体" w:hAnsi="宋体" w:eastAsia="宋体" w:cs="Times New Roman"/>
                <w:color w:val="000000"/>
                <w:sz w:val="24"/>
                <w:szCs w:val="24"/>
                <w:highlight w:val="none"/>
              </w:rPr>
            </w:r>
            <w:r/>
          </w:p>
        </w:tc>
      </w:tr>
      <w:tr>
        <w:trPr>
          <w:trHeight w:val="491"/>
        </w:trPr>
        <w:tc>
          <w:tcPr>
            <w:tcW w:w="1077" w:type="dxa"/>
            <w:vAlign w:val="top"/>
            <w:textDirection w:val="lrTb"/>
            <w:noWrap w:val="false"/>
          </w:tcPr>
          <w:p>
            <w:pPr>
              <w:pStyle w:val="86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74" w:type="dxa"/>
            <w:vAlign w:val="top"/>
            <w:textDirection w:val="lrTb"/>
            <w:noWrap w:val="false"/>
          </w:tcPr>
          <w:p>
            <w:pPr>
              <w:pStyle w:val="86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927" w:type="dxa"/>
            <w:vAlign w:val="top"/>
            <w:textDirection w:val="lrTb"/>
            <w:noWrap w:val="false"/>
          </w:tcPr>
          <w:p>
            <w:pPr>
              <w:pStyle w:val="86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444" w:type="dxa"/>
            <w:vAlign w:val="top"/>
            <w:textDirection w:val="lrTb"/>
            <w:noWrap w:val="false"/>
          </w:tcPr>
          <w:p>
            <w:pPr>
              <w:pStyle w:val="86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491"/>
        </w:trPr>
        <w:tc>
          <w:tcPr>
            <w:tcW w:w="1077" w:type="dxa"/>
            <w:vAlign w:val="top"/>
            <w:textDirection w:val="lrTb"/>
            <w:noWrap w:val="false"/>
          </w:tcPr>
          <w:p>
            <w:pPr>
              <w:pStyle w:val="86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74" w:type="dxa"/>
            <w:vAlign w:val="top"/>
            <w:textDirection w:val="lrTb"/>
            <w:noWrap w:val="false"/>
          </w:tcPr>
          <w:p>
            <w:pPr>
              <w:pStyle w:val="86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927" w:type="dxa"/>
            <w:vAlign w:val="top"/>
            <w:textDirection w:val="lrTb"/>
            <w:noWrap w:val="false"/>
          </w:tcPr>
          <w:p>
            <w:pPr>
              <w:pStyle w:val="86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444" w:type="dxa"/>
            <w:vAlign w:val="top"/>
            <w:textDirection w:val="lrTb"/>
            <w:noWrap w:val="false"/>
          </w:tcPr>
          <w:p>
            <w:pPr>
              <w:pStyle w:val="86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491"/>
        </w:trPr>
        <w:tc>
          <w:tcPr>
            <w:tcW w:w="1077" w:type="dxa"/>
            <w:vAlign w:val="top"/>
            <w:textDirection w:val="lrTb"/>
            <w:noWrap w:val="false"/>
          </w:tcPr>
          <w:p>
            <w:pPr>
              <w:pStyle w:val="86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74" w:type="dxa"/>
            <w:vAlign w:val="top"/>
            <w:textDirection w:val="lrTb"/>
            <w:noWrap w:val="false"/>
          </w:tcPr>
          <w:p>
            <w:pPr>
              <w:pStyle w:val="86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927" w:type="dxa"/>
            <w:vAlign w:val="top"/>
            <w:textDirection w:val="lrTb"/>
            <w:noWrap w:val="false"/>
          </w:tcPr>
          <w:p>
            <w:pPr>
              <w:pStyle w:val="86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444" w:type="dxa"/>
            <w:vAlign w:val="top"/>
            <w:textDirection w:val="lrTb"/>
            <w:noWrap w:val="false"/>
          </w:tcPr>
          <w:p>
            <w:pPr>
              <w:pStyle w:val="86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491"/>
        </w:trPr>
        <w:tc>
          <w:tcPr>
            <w:tcW w:w="1077" w:type="dxa"/>
            <w:vAlign w:val="top"/>
            <w:textDirection w:val="lrTb"/>
            <w:noWrap w:val="false"/>
          </w:tcPr>
          <w:p>
            <w:pPr>
              <w:pStyle w:val="86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74" w:type="dxa"/>
            <w:vAlign w:val="top"/>
            <w:textDirection w:val="lrTb"/>
            <w:noWrap w:val="false"/>
          </w:tcPr>
          <w:p>
            <w:pPr>
              <w:pStyle w:val="86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927" w:type="dxa"/>
            <w:vAlign w:val="top"/>
            <w:textDirection w:val="lrTb"/>
            <w:noWrap w:val="false"/>
          </w:tcPr>
          <w:p>
            <w:pPr>
              <w:pStyle w:val="86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444" w:type="dxa"/>
            <w:vAlign w:val="top"/>
            <w:textDirection w:val="lrTb"/>
            <w:noWrap w:val="false"/>
          </w:tcPr>
          <w:p>
            <w:pPr>
              <w:pStyle w:val="86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491"/>
        </w:trPr>
        <w:tc>
          <w:tcPr>
            <w:tcW w:w="1077" w:type="dxa"/>
            <w:vAlign w:val="top"/>
            <w:textDirection w:val="lrTb"/>
            <w:noWrap w:val="false"/>
          </w:tcPr>
          <w:p>
            <w:pPr>
              <w:pStyle w:val="86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74" w:type="dxa"/>
            <w:vAlign w:val="top"/>
            <w:textDirection w:val="lrTb"/>
            <w:noWrap w:val="false"/>
          </w:tcPr>
          <w:p>
            <w:pPr>
              <w:pStyle w:val="86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927" w:type="dxa"/>
            <w:vAlign w:val="top"/>
            <w:textDirection w:val="lrTb"/>
            <w:noWrap w:val="false"/>
          </w:tcPr>
          <w:p>
            <w:pPr>
              <w:pStyle w:val="86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444" w:type="dxa"/>
            <w:vAlign w:val="top"/>
            <w:textDirection w:val="lrTb"/>
            <w:noWrap w:val="false"/>
          </w:tcPr>
          <w:p>
            <w:pPr>
              <w:pStyle w:val="86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491"/>
        </w:trPr>
        <w:tc>
          <w:tcPr>
            <w:tcW w:w="1077" w:type="dxa"/>
            <w:vAlign w:val="top"/>
            <w:textDirection w:val="lrTb"/>
            <w:noWrap w:val="false"/>
          </w:tcPr>
          <w:p>
            <w:pPr>
              <w:pStyle w:val="86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74" w:type="dxa"/>
            <w:vAlign w:val="top"/>
            <w:textDirection w:val="lrTb"/>
            <w:noWrap w:val="false"/>
          </w:tcPr>
          <w:p>
            <w:pPr>
              <w:pStyle w:val="86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927" w:type="dxa"/>
            <w:vAlign w:val="top"/>
            <w:textDirection w:val="lrTb"/>
            <w:noWrap w:val="false"/>
          </w:tcPr>
          <w:p>
            <w:pPr>
              <w:pStyle w:val="86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444" w:type="dxa"/>
            <w:vAlign w:val="top"/>
            <w:textDirection w:val="lrTb"/>
            <w:noWrap w:val="false"/>
          </w:tcPr>
          <w:p>
            <w:pPr>
              <w:pStyle w:val="86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491"/>
        </w:trPr>
        <w:tc>
          <w:tcPr>
            <w:tcW w:w="1077" w:type="dxa"/>
            <w:vAlign w:val="top"/>
            <w:textDirection w:val="lrTb"/>
            <w:noWrap w:val="false"/>
          </w:tcPr>
          <w:p>
            <w:pPr>
              <w:pStyle w:val="86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74" w:type="dxa"/>
            <w:vAlign w:val="top"/>
            <w:textDirection w:val="lrTb"/>
            <w:noWrap w:val="false"/>
          </w:tcPr>
          <w:p>
            <w:pPr>
              <w:pStyle w:val="86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927" w:type="dxa"/>
            <w:vAlign w:val="top"/>
            <w:textDirection w:val="lrTb"/>
            <w:noWrap w:val="false"/>
          </w:tcPr>
          <w:p>
            <w:pPr>
              <w:pStyle w:val="86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444" w:type="dxa"/>
            <w:vAlign w:val="top"/>
            <w:textDirection w:val="lrTb"/>
            <w:noWrap w:val="false"/>
          </w:tcPr>
          <w:p>
            <w:pPr>
              <w:pStyle w:val="86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491"/>
        </w:trPr>
        <w:tc>
          <w:tcPr>
            <w:tcW w:w="1077" w:type="dxa"/>
            <w:vAlign w:val="top"/>
            <w:textDirection w:val="lrTb"/>
            <w:noWrap w:val="false"/>
          </w:tcPr>
          <w:p>
            <w:pPr>
              <w:pStyle w:val="86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74" w:type="dxa"/>
            <w:vAlign w:val="top"/>
            <w:textDirection w:val="lrTb"/>
            <w:noWrap w:val="false"/>
          </w:tcPr>
          <w:p>
            <w:pPr>
              <w:pStyle w:val="86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927" w:type="dxa"/>
            <w:vAlign w:val="top"/>
            <w:textDirection w:val="lrTb"/>
            <w:noWrap w:val="false"/>
          </w:tcPr>
          <w:p>
            <w:pPr>
              <w:pStyle w:val="86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444" w:type="dxa"/>
            <w:vAlign w:val="top"/>
            <w:textDirection w:val="lrTb"/>
            <w:noWrap w:val="false"/>
          </w:tcPr>
          <w:p>
            <w:pPr>
              <w:pStyle w:val="86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491"/>
        </w:trPr>
        <w:tc>
          <w:tcPr>
            <w:tcW w:w="1077" w:type="dxa"/>
            <w:vAlign w:val="top"/>
            <w:textDirection w:val="lrTb"/>
            <w:noWrap w:val="false"/>
          </w:tcPr>
          <w:p>
            <w:pPr>
              <w:pStyle w:val="86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74" w:type="dxa"/>
            <w:vAlign w:val="top"/>
            <w:textDirection w:val="lrTb"/>
            <w:noWrap w:val="false"/>
          </w:tcPr>
          <w:p>
            <w:pPr>
              <w:pStyle w:val="86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927" w:type="dxa"/>
            <w:vAlign w:val="top"/>
            <w:textDirection w:val="lrTb"/>
            <w:noWrap w:val="false"/>
          </w:tcPr>
          <w:p>
            <w:pPr>
              <w:pStyle w:val="86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444" w:type="dxa"/>
            <w:vAlign w:val="top"/>
            <w:textDirection w:val="lrTb"/>
            <w:noWrap w:val="false"/>
          </w:tcPr>
          <w:p>
            <w:pPr>
              <w:pStyle w:val="86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r>
        <w:trPr>
          <w:trHeight w:val="491"/>
        </w:trPr>
        <w:tc>
          <w:tcPr>
            <w:tcW w:w="1077" w:type="dxa"/>
            <w:vAlign w:val="top"/>
            <w:textDirection w:val="lrTb"/>
            <w:noWrap w:val="false"/>
          </w:tcPr>
          <w:p>
            <w:pPr>
              <w:pStyle w:val="86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774" w:type="dxa"/>
            <w:vAlign w:val="top"/>
            <w:textDirection w:val="lrTb"/>
            <w:noWrap w:val="false"/>
          </w:tcPr>
          <w:p>
            <w:pPr>
              <w:pStyle w:val="86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927" w:type="dxa"/>
            <w:vAlign w:val="top"/>
            <w:textDirection w:val="lrTb"/>
            <w:noWrap w:val="false"/>
          </w:tcPr>
          <w:p>
            <w:pPr>
              <w:pStyle w:val="86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444" w:type="dxa"/>
            <w:vAlign w:val="top"/>
            <w:textDirection w:val="lrTb"/>
            <w:noWrap w:val="false"/>
          </w:tcPr>
          <w:p>
            <w:pPr>
              <w:pStyle w:val="864"/>
              <w:ind w:firstLine="480"/>
              <w:jc w:val="center"/>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pStyle w:val="864"/>
        <w:ind w:firstLine="480"/>
        <w:spacing w:line="400" w:lineRule="exact"/>
        <w:rPr>
          <w:rFonts w:ascii="宋体" w:hAnsi="宋体" w:eastAsia="宋体" w:cs="Times New Roman"/>
          <w:color w:val="000000"/>
          <w:szCs w:val="20"/>
          <w:highlight w:val="none"/>
        </w:rPr>
      </w:pPr>
      <w:r>
        <w:rPr>
          <w:rFonts w:hint="eastAsia" w:ascii="宋体" w:hAnsi="宋体" w:eastAsia="宋体" w:cs="Times New Roman"/>
          <w:color w:val="000000"/>
          <w:sz w:val="24"/>
          <w:szCs w:val="24"/>
          <w:highlight w:val="none"/>
        </w:rPr>
        <w:t xml:space="preserve">注：“偏离说明”填写“正偏离”“负偏离”或“无偏离”。</w:t>
      </w:r>
      <w:r>
        <w:rPr>
          <w:rFonts w:ascii="宋体" w:hAnsi="宋体" w:eastAsia="宋体" w:cs="Times New Roman"/>
          <w:color w:val="000000"/>
          <w:szCs w:val="20"/>
          <w:highlight w:val="none"/>
        </w:rPr>
      </w:r>
      <w:r/>
    </w:p>
    <w:p>
      <w:pPr>
        <w:pStyle w:val="864"/>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864"/>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rPr>
          <w:rFonts w:ascii="Times New Roman" w:hAnsi="Times New Roman" w:eastAsia="宋体" w:cs="Times New Roman"/>
          <w:color w:val="000000"/>
          <w:sz w:val="24"/>
          <w:szCs w:val="24"/>
          <w:highlight w:val="none"/>
        </w:rPr>
      </w:r>
      <w:r/>
    </w:p>
    <w:p>
      <w:pPr>
        <w:pStyle w:val="864"/>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法定代表人或委托代理人（签字或盖章）：</w:t>
      </w:r>
      <w:r>
        <w:rPr>
          <w:rFonts w:ascii="Times New Roman" w:hAnsi="Times New Roman" w:eastAsia="宋体" w:cs="Times New Roman"/>
          <w:color w:val="000000"/>
          <w:sz w:val="24"/>
          <w:szCs w:val="24"/>
          <w:highlight w:val="none"/>
        </w:rPr>
      </w:r>
      <w:r/>
    </w:p>
    <w:p>
      <w:pPr>
        <w:pStyle w:val="864"/>
        <w:ind w:firstLine="480"/>
        <w:spacing w:line="360" w:lineRule="auto"/>
        <w:rPr>
          <w:rFonts w:ascii="宋体" w:hAnsi="宋体" w:eastAsia="宋体" w:cs="Times New Roman"/>
          <w:color w:val="000000"/>
          <w:sz w:val="24"/>
          <w:szCs w:val="24"/>
          <w:highlight w:val="none"/>
        </w:rPr>
      </w:pPr>
      <w:r>
        <w:rPr>
          <w:rFonts w:hint="eastAsia" w:ascii="宋体" w:hAnsi="Courier New" w:eastAsia="宋体" w:cs="Times New Roman"/>
          <w:color w:val="000000"/>
          <w:sz w:val="24"/>
          <w:szCs w:val="24"/>
          <w:highlight w:val="none"/>
        </w:rPr>
        <w:t xml:space="preserve">日期：    年     月     日</w:t>
      </w:r>
      <w:r>
        <w:rPr>
          <w:rFonts w:ascii="宋体" w:hAnsi="宋体" w:eastAsia="宋体" w:cs="Times New Roman"/>
          <w:color w:val="000000"/>
          <w:sz w:val="24"/>
          <w:szCs w:val="24"/>
          <w:highlight w:val="none"/>
        </w:rPr>
      </w:r>
      <w:r/>
    </w:p>
    <w:p>
      <w:pPr>
        <w:pStyle w:val="864"/>
        <w:ind w:firstLine="420"/>
        <w:spacing w:line="600" w:lineRule="exact"/>
        <w:rPr>
          <w:rFonts w:ascii="宋体" w:hAnsi="宋体" w:eastAsia="宋体" w:cs="Times New Roman"/>
          <w:color w:val="000000"/>
          <w:szCs w:val="20"/>
          <w:highlight w:val="none"/>
        </w:rPr>
      </w:pPr>
      <w:r>
        <w:rPr>
          <w:rFonts w:ascii="宋体" w:hAnsi="宋体" w:eastAsia="宋体" w:cs="Times New Roman"/>
          <w:color w:val="000000"/>
          <w:szCs w:val="20"/>
          <w:highlight w:val="none"/>
        </w:rPr>
      </w:r>
      <w:r/>
    </w:p>
    <w:p>
      <w:pPr>
        <w:pStyle w:val="864"/>
        <w:keepNext/>
        <w:spacing w:line="360" w:lineRule="auto"/>
        <w:rPr>
          <w:rFonts w:ascii="Times New Roman" w:hAnsi="宋体" w:eastAsia="黑体" w:cs="Times New Roman"/>
          <w:b/>
          <w:color w:val="000000"/>
          <w:sz w:val="28"/>
          <w:szCs w:val="21"/>
          <w:highlight w:val="none"/>
        </w:rPr>
        <w:outlineLvl w:val="1"/>
      </w:pPr>
      <w:r>
        <w:rPr>
          <w:rFonts w:ascii="Times New Roman" w:hAnsi="Times New Roman" w:eastAsia="黑体" w:cs="Times New Roman"/>
          <w:b/>
          <w:color w:val="000000"/>
          <w:sz w:val="28"/>
          <w:szCs w:val="20"/>
          <w:highlight w:val="none"/>
        </w:rPr>
        <w:br w:type="page" w:clear="all"/>
      </w:r>
      <w:r>
        <w:rPr>
          <w:rFonts w:hint="eastAsia" w:ascii="宋体" w:hAnsi="宋体" w:eastAsia="宋体" w:cs="Times New Roman"/>
          <w:color w:val="000000"/>
          <w:sz w:val="24"/>
          <w:szCs w:val="24"/>
          <w:highlight w:val="none"/>
        </w:rPr>
        <w:t xml:space="preserve">格式1</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、服务承诺书</w:t>
      </w:r>
      <w:r>
        <w:rPr>
          <w:rFonts w:ascii="Times New Roman" w:hAnsi="宋体" w:eastAsia="黑体" w:cs="Times New Roman"/>
          <w:b/>
          <w:color w:val="000000"/>
          <w:sz w:val="28"/>
          <w:szCs w:val="21"/>
          <w:highlight w:val="none"/>
        </w:rPr>
      </w:r>
      <w:r/>
    </w:p>
    <w:p>
      <w:pPr>
        <w:pStyle w:val="864"/>
        <w:jc w:val="center"/>
        <w:spacing w:line="360" w:lineRule="auto"/>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服务承诺书</w:t>
      </w:r>
      <w:r>
        <w:rPr>
          <w:rFonts w:ascii="黑体" w:hAnsi="黑体" w:eastAsia="黑体" w:cs="宋体"/>
          <w:bCs/>
          <w:color w:val="000000"/>
          <w:sz w:val="36"/>
          <w:szCs w:val="28"/>
          <w:highlight w:val="none"/>
        </w:rPr>
      </w:r>
      <w:r/>
    </w:p>
    <w:p>
      <w:pPr>
        <w:pStyle w:val="864"/>
        <w:ind w:firstLine="480"/>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（请按“项目需求”要求的服务及内容自行填写）</w:t>
      </w:r>
      <w:r>
        <w:rPr>
          <w:rFonts w:ascii="宋体" w:hAnsi="宋体" w:eastAsia="宋体" w:cs="Times New Roman"/>
          <w:color w:val="000000"/>
          <w:sz w:val="24"/>
          <w:szCs w:val="24"/>
          <w:highlight w:val="none"/>
        </w:rPr>
      </w:r>
      <w:r/>
    </w:p>
    <w:p>
      <w:pPr>
        <w:pStyle w:val="864"/>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864"/>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864"/>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864"/>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864"/>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864"/>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864"/>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864"/>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864"/>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864"/>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864"/>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864"/>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864"/>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864"/>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864"/>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rPr>
          <w:rFonts w:ascii="Times New Roman" w:hAnsi="Times New Roman" w:eastAsia="宋体" w:cs="Times New Roman"/>
          <w:color w:val="000000"/>
          <w:sz w:val="24"/>
          <w:szCs w:val="24"/>
          <w:highlight w:val="none"/>
        </w:rPr>
      </w:r>
      <w:r/>
    </w:p>
    <w:p>
      <w:pPr>
        <w:pStyle w:val="864"/>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法定代表人或委托代理人（签字或盖章）：</w:t>
      </w:r>
      <w:r>
        <w:rPr>
          <w:rFonts w:ascii="Times New Roman" w:hAnsi="Times New Roman" w:eastAsia="宋体" w:cs="Times New Roman"/>
          <w:color w:val="000000"/>
          <w:sz w:val="24"/>
          <w:szCs w:val="24"/>
          <w:highlight w:val="none"/>
        </w:rPr>
      </w:r>
      <w:r/>
    </w:p>
    <w:p>
      <w:pPr>
        <w:pStyle w:val="864"/>
        <w:ind w:firstLine="480"/>
        <w:spacing w:line="360" w:lineRule="auto"/>
        <w:rPr>
          <w:rFonts w:ascii="宋体" w:hAnsi="Courier New" w:eastAsia="宋体" w:cs="Times New Roman"/>
          <w:color w:val="000000"/>
          <w:sz w:val="24"/>
          <w:szCs w:val="24"/>
          <w:highlight w:val="none"/>
        </w:rPr>
      </w:pPr>
      <w:r>
        <w:rPr>
          <w:rFonts w:hint="eastAsia" w:ascii="宋体" w:hAnsi="Courier New" w:eastAsia="宋体" w:cs="Times New Roman"/>
          <w:color w:val="000000"/>
          <w:sz w:val="24"/>
          <w:szCs w:val="24"/>
          <w:highlight w:val="none"/>
        </w:rPr>
        <w:t xml:space="preserve">日期：    年     月     日</w:t>
      </w:r>
      <w:r>
        <w:rPr>
          <w:rFonts w:ascii="宋体" w:hAnsi="Courier New" w:eastAsia="宋体" w:cs="Times New Roman"/>
          <w:color w:val="000000"/>
          <w:sz w:val="24"/>
          <w:szCs w:val="24"/>
          <w:highlight w:val="none"/>
        </w:rPr>
      </w:r>
      <w:r/>
    </w:p>
    <w:p>
      <w:pPr>
        <w:pStyle w:val="866"/>
        <w:numPr>
          <w:ilvl w:val="0"/>
          <w:numId w:val="0"/>
        </w:numPr>
        <w:keepLines/>
        <w:spacing w:before="0" w:after="0" w:line="240" w:lineRule="auto"/>
        <w:tabs>
          <w:tab w:val="clear" w:pos="1021" w:leader="none"/>
        </w:tabs>
        <w:rPr>
          <w:rFonts w:ascii="Arial" w:hAnsi="宋体"/>
          <w:bCs/>
          <w:color w:val="000000"/>
          <w:sz w:val="32"/>
          <w:szCs w:val="21"/>
          <w:highlight w:val="none"/>
        </w:rPr>
      </w:pPr>
      <w:r>
        <w:rPr>
          <w:rFonts w:ascii="Times New Roman" w:hAnsi="Times New Roman" w:eastAsia="黑体" w:cs="Times New Roman"/>
          <w:b/>
          <w:color w:val="000000"/>
          <w:sz w:val="28"/>
          <w:szCs w:val="20"/>
          <w:highlight w:val="none"/>
        </w:rPr>
        <w:br w:type="page" w:clear="all"/>
      </w:r>
      <w:r>
        <w:rPr>
          <w:rFonts w:hint="eastAsia" w:ascii="Arial" w:hAnsi="Arial"/>
          <w:bCs/>
          <w:color w:val="000000"/>
          <w:sz w:val="24"/>
          <w:szCs w:val="32"/>
          <w:highlight w:val="none"/>
        </w:rPr>
        <w:t xml:space="preserve">格式12、项目团队人员一览表</w:t>
      </w:r>
      <w:r>
        <w:rPr>
          <w:rFonts w:ascii="Arial" w:hAnsi="宋体"/>
          <w:bCs/>
          <w:color w:val="000000"/>
          <w:sz w:val="32"/>
          <w:szCs w:val="21"/>
          <w:highlight w:val="none"/>
        </w:rPr>
      </w:r>
      <w:r/>
    </w:p>
    <w:p>
      <w:pPr>
        <w:pStyle w:val="864"/>
        <w:ind w:firstLine="3233"/>
        <w:spacing w:line="520" w:lineRule="exact"/>
        <w:rPr>
          <w:rFonts w:hint="eastAsia" w:ascii="宋体" w:hAnsi="宋体" w:eastAsia="宋体" w:cs="Times New Roman"/>
          <w:b/>
          <w:bCs/>
          <w:color w:val="000000"/>
          <w:sz w:val="28"/>
          <w:szCs w:val="24"/>
          <w:highlight w:val="none"/>
        </w:rPr>
      </w:pPr>
      <w:r>
        <w:rPr>
          <w:rFonts w:hint="eastAsia" w:ascii="宋体" w:hAnsi="宋体" w:eastAsia="宋体" w:cs="Times New Roman"/>
          <w:b/>
          <w:bCs/>
          <w:color w:val="000000"/>
          <w:sz w:val="28"/>
          <w:szCs w:val="24"/>
          <w:highlight w:val="none"/>
        </w:rPr>
      </w:r>
      <w:r/>
    </w:p>
    <w:p>
      <w:pPr>
        <w:pStyle w:val="864"/>
        <w:jc w:val="center"/>
        <w:rPr>
          <w:rFonts w:hint="eastAsia"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项目团队人员一览表</w:t>
      </w:r>
      <w:r>
        <w:rPr>
          <w:rFonts w:hint="eastAsia" w:ascii="黑体" w:hAnsi="黑体" w:eastAsia="黑体" w:cs="宋体"/>
          <w:bCs/>
          <w:color w:val="000000"/>
          <w:sz w:val="36"/>
          <w:szCs w:val="28"/>
          <w:highlight w:val="none"/>
        </w:rPr>
      </w:r>
      <w:r/>
    </w:p>
    <w:tbl>
      <w:tblPr>
        <w:tblpPr w:horzAnchor="margin" w:tblpXSpec="left"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17"/>
        <w:gridCol w:w="1966"/>
        <w:gridCol w:w="1163"/>
        <w:gridCol w:w="924"/>
        <w:gridCol w:w="924"/>
        <w:gridCol w:w="2904"/>
      </w:tblGrid>
      <w:tr>
        <w:trPr>
          <w:trHeight w:val="1054"/>
        </w:trPr>
        <w:tc>
          <w:tcPr>
            <w:tcW w:w="1517" w:type="dxa"/>
            <w:vAlign w:val="center"/>
            <w:textDirection w:val="lrTb"/>
            <w:noWrap w:val="false"/>
          </w:tcPr>
          <w:p>
            <w:pPr>
              <w:pStyle w:val="864"/>
              <w:jc w:val="center"/>
              <w:spacing w:line="520" w:lineRule="exact"/>
              <w:rPr>
                <w:rFonts w:hint="eastAsia" w:ascii="宋体" w:hAnsi="宋体" w:eastAsia="宋体" w:cs="Times New Roman"/>
                <w:color w:val="000000"/>
                <w:szCs w:val="24"/>
                <w:highlight w:val="none"/>
              </w:rPr>
              <w:framePr w:vAnchor="page" w:hAnchor="page" w:y="74"/>
            </w:pPr>
            <w:r>
              <w:rPr>
                <w:rFonts w:hint="eastAsia" w:ascii="宋体" w:hAnsi="宋体" w:eastAsia="宋体" w:cs="Times New Roman"/>
                <w:color w:val="000000"/>
                <w:szCs w:val="24"/>
                <w:highlight w:val="none"/>
              </w:rPr>
              <w:t xml:space="preserve">姓  名</w:t>
            </w:r>
            <w:r>
              <w:rPr>
                <w:rFonts w:hint="eastAsia" w:ascii="宋体" w:hAnsi="宋体" w:eastAsia="宋体" w:cs="Times New Roman"/>
                <w:color w:val="000000"/>
                <w:szCs w:val="24"/>
                <w:highlight w:val="none"/>
              </w:rPr>
            </w:r>
            <w:r/>
          </w:p>
        </w:tc>
        <w:tc>
          <w:tcPr>
            <w:tcW w:w="1966" w:type="dxa"/>
            <w:vAlign w:val="center"/>
            <w:textDirection w:val="lrTb"/>
            <w:noWrap w:val="false"/>
          </w:tcPr>
          <w:p>
            <w:pPr>
              <w:pStyle w:val="864"/>
              <w:jc w:val="center"/>
              <w:spacing w:line="520" w:lineRule="exact"/>
              <w:rPr>
                <w:rFonts w:hint="eastAsia" w:ascii="宋体" w:hAnsi="宋体" w:eastAsia="宋体" w:cs="Times New Roman"/>
                <w:color w:val="000000"/>
                <w:szCs w:val="24"/>
                <w:highlight w:val="none"/>
              </w:rPr>
              <w:framePr w:vAnchor="page" w:hAnchor="page" w:y="74"/>
            </w:pPr>
            <w:r>
              <w:rPr>
                <w:rFonts w:hint="eastAsia" w:ascii="宋体" w:hAnsi="宋体" w:eastAsia="宋体" w:cs="Times New Roman"/>
                <w:color w:val="000000"/>
                <w:szCs w:val="24"/>
                <w:highlight w:val="none"/>
              </w:rPr>
              <w:t xml:space="preserve">本项目拟任</w:t>
            </w:r>
            <w:r>
              <w:rPr>
                <w:rFonts w:hint="eastAsia" w:ascii="宋体" w:hAnsi="宋体" w:eastAsia="宋体" w:cs="Times New Roman"/>
                <w:color w:val="000000"/>
                <w:szCs w:val="24"/>
                <w:highlight w:val="none"/>
              </w:rPr>
            </w:r>
            <w:r/>
          </w:p>
          <w:p>
            <w:pPr>
              <w:pStyle w:val="864"/>
              <w:jc w:val="center"/>
              <w:spacing w:line="520" w:lineRule="exact"/>
              <w:rPr>
                <w:rFonts w:hint="eastAsia" w:ascii="宋体" w:hAnsi="宋体" w:eastAsia="宋体" w:cs="Times New Roman"/>
                <w:color w:val="000000"/>
                <w:szCs w:val="24"/>
                <w:highlight w:val="none"/>
              </w:rPr>
              <w:framePr w:vAnchor="page" w:hAnchor="page" w:y="74"/>
            </w:pPr>
            <w:r>
              <w:rPr>
                <w:rFonts w:hint="eastAsia" w:ascii="宋体" w:hAnsi="宋体" w:eastAsia="宋体" w:cs="Times New Roman"/>
                <w:color w:val="000000"/>
                <w:szCs w:val="24"/>
                <w:highlight w:val="none"/>
              </w:rPr>
              <w:t xml:space="preserve">职  务</w:t>
            </w:r>
            <w:r>
              <w:rPr>
                <w:rFonts w:hint="eastAsia" w:ascii="宋体" w:hAnsi="宋体" w:eastAsia="宋体" w:cs="Times New Roman"/>
                <w:color w:val="000000"/>
                <w:szCs w:val="24"/>
                <w:highlight w:val="none"/>
              </w:rPr>
            </w:r>
            <w:r/>
          </w:p>
        </w:tc>
        <w:tc>
          <w:tcPr>
            <w:tcW w:w="1163" w:type="dxa"/>
            <w:vAlign w:val="center"/>
            <w:textDirection w:val="lrTb"/>
            <w:noWrap w:val="false"/>
          </w:tcPr>
          <w:p>
            <w:pPr>
              <w:pStyle w:val="864"/>
              <w:jc w:val="center"/>
              <w:spacing w:line="520" w:lineRule="exact"/>
              <w:rPr>
                <w:rFonts w:hint="eastAsia" w:ascii="宋体" w:hAnsi="宋体" w:eastAsia="宋体" w:cs="Times New Roman"/>
                <w:color w:val="000000"/>
                <w:szCs w:val="24"/>
                <w:highlight w:val="none"/>
              </w:rPr>
              <w:framePr w:vAnchor="page" w:hAnchor="page" w:y="74"/>
            </w:pPr>
            <w:r>
              <w:rPr>
                <w:rFonts w:hint="eastAsia" w:ascii="宋体" w:hAnsi="宋体" w:eastAsia="宋体" w:cs="Times New Roman"/>
                <w:color w:val="000000"/>
                <w:szCs w:val="24"/>
                <w:highlight w:val="none"/>
              </w:rPr>
              <w:t xml:space="preserve">技术</w:t>
            </w:r>
            <w:r>
              <w:rPr>
                <w:rFonts w:hint="eastAsia" w:ascii="宋体" w:hAnsi="宋体" w:eastAsia="宋体" w:cs="Times New Roman"/>
                <w:color w:val="000000"/>
                <w:szCs w:val="24"/>
                <w:highlight w:val="none"/>
              </w:rPr>
            </w:r>
            <w:r/>
          </w:p>
          <w:p>
            <w:pPr>
              <w:pStyle w:val="864"/>
              <w:jc w:val="center"/>
              <w:spacing w:line="520" w:lineRule="exact"/>
              <w:rPr>
                <w:rFonts w:hint="eastAsia" w:ascii="宋体" w:hAnsi="宋体" w:eastAsia="宋体" w:cs="Times New Roman"/>
                <w:color w:val="000000"/>
                <w:szCs w:val="24"/>
                <w:highlight w:val="none"/>
              </w:rPr>
              <w:framePr w:vAnchor="page" w:hAnchor="page" w:y="74"/>
            </w:pPr>
            <w:r>
              <w:rPr>
                <w:rFonts w:hint="eastAsia" w:ascii="宋体" w:hAnsi="宋体" w:eastAsia="宋体" w:cs="Times New Roman"/>
                <w:color w:val="000000"/>
                <w:szCs w:val="24"/>
                <w:highlight w:val="none"/>
              </w:rPr>
              <w:t xml:space="preserve">职称</w:t>
            </w:r>
            <w:r>
              <w:rPr>
                <w:rFonts w:hint="eastAsia" w:ascii="宋体" w:hAnsi="宋体" w:eastAsia="宋体" w:cs="Times New Roman"/>
                <w:color w:val="000000"/>
                <w:szCs w:val="24"/>
                <w:highlight w:val="none"/>
              </w:rPr>
            </w:r>
            <w:r/>
          </w:p>
        </w:tc>
        <w:tc>
          <w:tcPr>
            <w:tcW w:w="924" w:type="dxa"/>
            <w:vAlign w:val="center"/>
            <w:textDirection w:val="lrTb"/>
            <w:noWrap w:val="false"/>
          </w:tcPr>
          <w:p>
            <w:pPr>
              <w:pStyle w:val="864"/>
              <w:jc w:val="center"/>
              <w:spacing w:line="520" w:lineRule="exact"/>
              <w:rPr>
                <w:rFonts w:hint="eastAsia" w:ascii="宋体" w:hAnsi="宋体" w:eastAsia="宋体" w:cs="Times New Roman"/>
                <w:color w:val="000000"/>
                <w:szCs w:val="24"/>
                <w:highlight w:val="none"/>
              </w:rPr>
              <w:framePr w:vAnchor="page" w:hAnchor="page" w:y="74"/>
            </w:pPr>
            <w:r>
              <w:rPr>
                <w:rFonts w:hint="eastAsia" w:ascii="宋体" w:hAnsi="宋体" w:eastAsia="宋体" w:cs="Times New Roman"/>
                <w:color w:val="000000"/>
                <w:szCs w:val="24"/>
                <w:highlight w:val="none"/>
              </w:rPr>
              <w:t xml:space="preserve">年龄</w:t>
            </w:r>
            <w:r>
              <w:rPr>
                <w:rFonts w:hint="eastAsia" w:ascii="宋体" w:hAnsi="宋体" w:eastAsia="宋体" w:cs="Times New Roman"/>
                <w:color w:val="000000"/>
                <w:szCs w:val="24"/>
                <w:highlight w:val="none"/>
              </w:rPr>
            </w:r>
            <w:r/>
          </w:p>
        </w:tc>
        <w:tc>
          <w:tcPr>
            <w:tcW w:w="924" w:type="dxa"/>
            <w:vAlign w:val="center"/>
            <w:textDirection w:val="lrTb"/>
            <w:noWrap w:val="false"/>
          </w:tcPr>
          <w:p>
            <w:pPr>
              <w:pStyle w:val="864"/>
              <w:jc w:val="center"/>
              <w:spacing w:line="520" w:lineRule="exact"/>
              <w:rPr>
                <w:rFonts w:hint="eastAsia" w:ascii="宋体" w:hAnsi="宋体" w:eastAsia="宋体" w:cs="Times New Roman"/>
                <w:color w:val="000000"/>
                <w:szCs w:val="24"/>
                <w:highlight w:val="none"/>
              </w:rPr>
              <w:framePr w:vAnchor="page" w:hAnchor="page" w:y="74"/>
            </w:pPr>
            <w:r>
              <w:rPr>
                <w:rFonts w:hint="eastAsia" w:ascii="宋体" w:hAnsi="宋体" w:eastAsia="宋体" w:cs="Times New Roman"/>
                <w:color w:val="000000"/>
                <w:szCs w:val="24"/>
                <w:highlight w:val="none"/>
              </w:rPr>
              <w:t xml:space="preserve">学历</w:t>
            </w:r>
            <w:r>
              <w:rPr>
                <w:rFonts w:hint="eastAsia" w:ascii="宋体" w:hAnsi="宋体" w:eastAsia="宋体" w:cs="Times New Roman"/>
                <w:color w:val="000000"/>
                <w:szCs w:val="24"/>
                <w:highlight w:val="none"/>
              </w:rPr>
            </w:r>
            <w:r/>
          </w:p>
        </w:tc>
        <w:tc>
          <w:tcPr>
            <w:tcW w:w="2904" w:type="dxa"/>
            <w:vAlign w:val="center"/>
            <w:textDirection w:val="lrTb"/>
            <w:noWrap w:val="false"/>
          </w:tcPr>
          <w:p>
            <w:pPr>
              <w:pStyle w:val="864"/>
              <w:jc w:val="center"/>
              <w:spacing w:line="520" w:lineRule="exact"/>
              <w:rPr>
                <w:rFonts w:hint="eastAsia" w:ascii="宋体" w:hAnsi="宋体" w:eastAsia="宋体" w:cs="Times New Roman"/>
                <w:color w:val="000000"/>
                <w:szCs w:val="24"/>
                <w:highlight w:val="none"/>
              </w:rPr>
              <w:framePr w:vAnchor="page" w:hAnchor="page" w:y="74"/>
            </w:pPr>
            <w:r>
              <w:rPr>
                <w:rFonts w:hint="eastAsia" w:ascii="宋体" w:hAnsi="宋体" w:eastAsia="宋体" w:cs="Times New Roman"/>
                <w:color w:val="000000"/>
                <w:szCs w:val="24"/>
                <w:highlight w:val="none"/>
              </w:rPr>
              <w:t xml:space="preserve">主要资历及担任过的职务</w:t>
            </w:r>
            <w:r>
              <w:rPr>
                <w:rFonts w:hint="eastAsia" w:ascii="宋体" w:hAnsi="宋体" w:eastAsia="宋体" w:cs="Times New Roman"/>
                <w:color w:val="000000"/>
                <w:szCs w:val="24"/>
                <w:highlight w:val="none"/>
              </w:rPr>
            </w:r>
            <w:r/>
          </w:p>
        </w:tc>
      </w:tr>
      <w:tr>
        <w:trPr>
          <w:trHeight w:val="741"/>
        </w:trPr>
        <w:tc>
          <w:tcPr>
            <w:tcW w:w="1517" w:type="dxa"/>
            <w:vAlign w:val="center"/>
            <w:textDirection w:val="lrTb"/>
            <w:noWrap w:val="false"/>
          </w:tcPr>
          <w:p>
            <w:pPr>
              <w:pStyle w:val="864"/>
              <w:jc w:val="center"/>
              <w:spacing w:line="520" w:lineRule="exact"/>
              <w:rPr>
                <w:rFonts w:hint="eastAsia" w:ascii="宋体" w:hAnsi="宋体" w:eastAsia="宋体" w:cs="Times New Roman"/>
                <w:color w:val="000000"/>
                <w:sz w:val="28"/>
                <w:szCs w:val="24"/>
                <w:highlight w:val="none"/>
              </w:rPr>
              <w:framePr w:vAnchor="page" w:hAnchor="page" w:y="74"/>
            </w:pPr>
            <w:r>
              <w:rPr>
                <w:rFonts w:hint="eastAsia" w:ascii="宋体" w:hAnsi="宋体" w:eastAsia="宋体" w:cs="Times New Roman"/>
                <w:color w:val="000000"/>
                <w:sz w:val="28"/>
                <w:szCs w:val="24"/>
                <w:highlight w:val="none"/>
              </w:rPr>
            </w:r>
            <w:r/>
          </w:p>
        </w:tc>
        <w:tc>
          <w:tcPr>
            <w:tcW w:w="1966" w:type="dxa"/>
            <w:vAlign w:val="center"/>
            <w:textDirection w:val="lrTb"/>
            <w:noWrap w:val="false"/>
          </w:tcPr>
          <w:p>
            <w:pPr>
              <w:pStyle w:val="864"/>
              <w:jc w:val="center"/>
              <w:spacing w:line="520" w:lineRule="exact"/>
              <w:rPr>
                <w:rFonts w:hint="eastAsia" w:ascii="宋体" w:hAnsi="宋体" w:eastAsia="宋体" w:cs="Times New Roman"/>
                <w:color w:val="000000"/>
                <w:sz w:val="28"/>
                <w:szCs w:val="24"/>
                <w:highlight w:val="none"/>
              </w:rPr>
              <w:framePr w:vAnchor="page" w:hAnchor="page" w:y="74"/>
            </w:pPr>
            <w:r>
              <w:rPr>
                <w:rFonts w:hint="eastAsia" w:ascii="宋体" w:hAnsi="宋体" w:eastAsia="宋体" w:cs="Times New Roman"/>
                <w:color w:val="000000"/>
                <w:sz w:val="28"/>
                <w:szCs w:val="24"/>
                <w:highlight w:val="none"/>
              </w:rPr>
            </w:r>
            <w:r/>
          </w:p>
        </w:tc>
        <w:tc>
          <w:tcPr>
            <w:tcW w:w="1163" w:type="dxa"/>
            <w:vAlign w:val="center"/>
            <w:textDirection w:val="lrTb"/>
            <w:noWrap w:val="false"/>
          </w:tcPr>
          <w:p>
            <w:pPr>
              <w:pStyle w:val="864"/>
              <w:jc w:val="center"/>
              <w:spacing w:line="520" w:lineRule="exact"/>
              <w:rPr>
                <w:rFonts w:hint="eastAsia" w:ascii="宋体" w:hAnsi="宋体" w:eastAsia="宋体" w:cs="Times New Roman"/>
                <w:color w:val="000000"/>
                <w:sz w:val="28"/>
                <w:szCs w:val="24"/>
                <w:highlight w:val="none"/>
              </w:rPr>
              <w:framePr w:vAnchor="page" w:hAnchor="page" w:y="74"/>
            </w:pPr>
            <w:r>
              <w:rPr>
                <w:rFonts w:hint="eastAsia" w:ascii="宋体" w:hAnsi="宋体" w:eastAsia="宋体" w:cs="Times New Roman"/>
                <w:color w:val="000000"/>
                <w:sz w:val="28"/>
                <w:szCs w:val="24"/>
                <w:highlight w:val="none"/>
              </w:rPr>
            </w:r>
            <w:r/>
          </w:p>
        </w:tc>
        <w:tc>
          <w:tcPr>
            <w:tcW w:w="924" w:type="dxa"/>
            <w:vAlign w:val="center"/>
            <w:textDirection w:val="lrTb"/>
            <w:noWrap w:val="false"/>
          </w:tcPr>
          <w:p>
            <w:pPr>
              <w:pStyle w:val="864"/>
              <w:jc w:val="center"/>
              <w:spacing w:line="520" w:lineRule="exact"/>
              <w:rPr>
                <w:rFonts w:hint="eastAsia" w:ascii="宋体" w:hAnsi="宋体" w:eastAsia="宋体" w:cs="Times New Roman"/>
                <w:color w:val="000000"/>
                <w:sz w:val="28"/>
                <w:szCs w:val="24"/>
                <w:highlight w:val="none"/>
              </w:rPr>
              <w:framePr w:vAnchor="page" w:hAnchor="page" w:y="74"/>
            </w:pPr>
            <w:r>
              <w:rPr>
                <w:rFonts w:hint="eastAsia" w:ascii="宋体" w:hAnsi="宋体" w:eastAsia="宋体" w:cs="Times New Roman"/>
                <w:color w:val="000000"/>
                <w:sz w:val="28"/>
                <w:szCs w:val="24"/>
                <w:highlight w:val="none"/>
              </w:rPr>
            </w:r>
            <w:r/>
          </w:p>
        </w:tc>
        <w:tc>
          <w:tcPr>
            <w:tcW w:w="924" w:type="dxa"/>
            <w:vAlign w:val="center"/>
            <w:textDirection w:val="lrTb"/>
            <w:noWrap w:val="false"/>
          </w:tcPr>
          <w:p>
            <w:pPr>
              <w:pStyle w:val="864"/>
              <w:jc w:val="center"/>
              <w:spacing w:line="520" w:lineRule="exact"/>
              <w:rPr>
                <w:rFonts w:hint="eastAsia" w:ascii="宋体" w:hAnsi="宋体" w:eastAsia="宋体" w:cs="Times New Roman"/>
                <w:color w:val="000000"/>
                <w:sz w:val="28"/>
                <w:szCs w:val="24"/>
                <w:highlight w:val="none"/>
              </w:rPr>
              <w:framePr w:vAnchor="page" w:hAnchor="page" w:y="74"/>
            </w:pPr>
            <w:r>
              <w:rPr>
                <w:rFonts w:hint="eastAsia" w:ascii="宋体" w:hAnsi="宋体" w:eastAsia="宋体" w:cs="Times New Roman"/>
                <w:color w:val="000000"/>
                <w:sz w:val="28"/>
                <w:szCs w:val="24"/>
                <w:highlight w:val="none"/>
              </w:rPr>
            </w:r>
            <w:r/>
          </w:p>
        </w:tc>
        <w:tc>
          <w:tcPr>
            <w:tcW w:w="2904" w:type="dxa"/>
            <w:vAlign w:val="center"/>
            <w:textDirection w:val="lrTb"/>
            <w:noWrap w:val="false"/>
          </w:tcPr>
          <w:p>
            <w:pPr>
              <w:pStyle w:val="864"/>
              <w:jc w:val="center"/>
              <w:spacing w:line="520" w:lineRule="exact"/>
              <w:rPr>
                <w:rFonts w:hint="eastAsia" w:ascii="宋体" w:hAnsi="宋体" w:eastAsia="宋体" w:cs="Times New Roman"/>
                <w:color w:val="000000"/>
                <w:sz w:val="28"/>
                <w:szCs w:val="24"/>
                <w:highlight w:val="none"/>
              </w:rPr>
              <w:framePr w:vAnchor="page" w:hAnchor="page" w:y="74"/>
            </w:pPr>
            <w:r>
              <w:rPr>
                <w:rFonts w:hint="eastAsia" w:ascii="宋体" w:hAnsi="宋体" w:eastAsia="宋体" w:cs="Times New Roman"/>
                <w:color w:val="000000"/>
                <w:sz w:val="28"/>
                <w:szCs w:val="24"/>
                <w:highlight w:val="none"/>
              </w:rPr>
            </w:r>
            <w:r/>
          </w:p>
        </w:tc>
      </w:tr>
      <w:tr>
        <w:trPr>
          <w:trHeight w:val="741"/>
        </w:trPr>
        <w:tc>
          <w:tcPr>
            <w:tcW w:w="1517" w:type="dxa"/>
            <w:vAlign w:val="center"/>
            <w:textDirection w:val="lrTb"/>
            <w:noWrap w:val="false"/>
          </w:tcPr>
          <w:p>
            <w:pPr>
              <w:pStyle w:val="864"/>
              <w:jc w:val="center"/>
              <w:spacing w:line="520" w:lineRule="exact"/>
              <w:rPr>
                <w:rFonts w:hint="eastAsia" w:ascii="宋体" w:hAnsi="宋体" w:eastAsia="宋体" w:cs="Times New Roman"/>
                <w:color w:val="000000"/>
                <w:sz w:val="28"/>
                <w:szCs w:val="24"/>
                <w:highlight w:val="none"/>
              </w:rPr>
              <w:framePr w:vAnchor="page" w:hAnchor="page" w:y="74"/>
            </w:pPr>
            <w:r>
              <w:rPr>
                <w:rFonts w:hint="eastAsia" w:ascii="宋体" w:hAnsi="宋体" w:eastAsia="宋体" w:cs="Times New Roman"/>
                <w:color w:val="000000"/>
                <w:sz w:val="28"/>
                <w:szCs w:val="24"/>
                <w:highlight w:val="none"/>
              </w:rPr>
            </w:r>
            <w:r/>
          </w:p>
        </w:tc>
        <w:tc>
          <w:tcPr>
            <w:tcW w:w="1966" w:type="dxa"/>
            <w:vAlign w:val="center"/>
            <w:textDirection w:val="lrTb"/>
            <w:noWrap w:val="false"/>
          </w:tcPr>
          <w:p>
            <w:pPr>
              <w:pStyle w:val="864"/>
              <w:jc w:val="center"/>
              <w:spacing w:line="520" w:lineRule="exact"/>
              <w:rPr>
                <w:rFonts w:hint="eastAsia" w:ascii="宋体" w:hAnsi="宋体" w:eastAsia="宋体" w:cs="Times New Roman"/>
                <w:color w:val="000000"/>
                <w:sz w:val="28"/>
                <w:szCs w:val="24"/>
                <w:highlight w:val="none"/>
              </w:rPr>
              <w:framePr w:vAnchor="page" w:hAnchor="page" w:y="74"/>
            </w:pPr>
            <w:r>
              <w:rPr>
                <w:rFonts w:hint="eastAsia" w:ascii="宋体" w:hAnsi="宋体" w:eastAsia="宋体" w:cs="Times New Roman"/>
                <w:color w:val="000000"/>
                <w:sz w:val="28"/>
                <w:szCs w:val="24"/>
                <w:highlight w:val="none"/>
              </w:rPr>
            </w:r>
            <w:r/>
          </w:p>
        </w:tc>
        <w:tc>
          <w:tcPr>
            <w:tcW w:w="1163" w:type="dxa"/>
            <w:vAlign w:val="center"/>
            <w:textDirection w:val="lrTb"/>
            <w:noWrap w:val="false"/>
          </w:tcPr>
          <w:p>
            <w:pPr>
              <w:pStyle w:val="864"/>
              <w:jc w:val="center"/>
              <w:spacing w:line="520" w:lineRule="exact"/>
              <w:rPr>
                <w:rFonts w:hint="eastAsia" w:ascii="宋体" w:hAnsi="宋体" w:eastAsia="宋体" w:cs="Times New Roman"/>
                <w:color w:val="000000"/>
                <w:sz w:val="28"/>
                <w:szCs w:val="24"/>
                <w:highlight w:val="none"/>
              </w:rPr>
              <w:framePr w:vAnchor="page" w:hAnchor="page" w:y="74"/>
            </w:pPr>
            <w:r>
              <w:rPr>
                <w:rFonts w:hint="eastAsia" w:ascii="宋体" w:hAnsi="宋体" w:eastAsia="宋体" w:cs="Times New Roman"/>
                <w:color w:val="000000"/>
                <w:sz w:val="28"/>
                <w:szCs w:val="24"/>
                <w:highlight w:val="none"/>
              </w:rPr>
            </w:r>
            <w:r/>
          </w:p>
        </w:tc>
        <w:tc>
          <w:tcPr>
            <w:tcW w:w="924" w:type="dxa"/>
            <w:vAlign w:val="center"/>
            <w:textDirection w:val="lrTb"/>
            <w:noWrap w:val="false"/>
          </w:tcPr>
          <w:p>
            <w:pPr>
              <w:pStyle w:val="864"/>
              <w:jc w:val="center"/>
              <w:spacing w:line="520" w:lineRule="exact"/>
              <w:rPr>
                <w:rFonts w:hint="eastAsia" w:ascii="宋体" w:hAnsi="宋体" w:eastAsia="宋体" w:cs="Times New Roman"/>
                <w:color w:val="000000"/>
                <w:sz w:val="28"/>
                <w:szCs w:val="24"/>
                <w:highlight w:val="none"/>
              </w:rPr>
              <w:framePr w:vAnchor="page" w:hAnchor="page" w:y="74"/>
            </w:pPr>
            <w:r>
              <w:rPr>
                <w:rFonts w:hint="eastAsia" w:ascii="宋体" w:hAnsi="宋体" w:eastAsia="宋体" w:cs="Times New Roman"/>
                <w:color w:val="000000"/>
                <w:sz w:val="28"/>
                <w:szCs w:val="24"/>
                <w:highlight w:val="none"/>
              </w:rPr>
            </w:r>
            <w:r/>
          </w:p>
        </w:tc>
        <w:tc>
          <w:tcPr>
            <w:tcW w:w="924" w:type="dxa"/>
            <w:vAlign w:val="center"/>
            <w:textDirection w:val="lrTb"/>
            <w:noWrap w:val="false"/>
          </w:tcPr>
          <w:p>
            <w:pPr>
              <w:pStyle w:val="864"/>
              <w:jc w:val="center"/>
              <w:spacing w:line="520" w:lineRule="exact"/>
              <w:rPr>
                <w:rFonts w:hint="eastAsia" w:ascii="宋体" w:hAnsi="宋体" w:eastAsia="宋体" w:cs="Times New Roman"/>
                <w:color w:val="000000"/>
                <w:sz w:val="28"/>
                <w:szCs w:val="24"/>
                <w:highlight w:val="none"/>
              </w:rPr>
              <w:framePr w:vAnchor="page" w:hAnchor="page" w:y="74"/>
            </w:pPr>
            <w:r>
              <w:rPr>
                <w:rFonts w:hint="eastAsia" w:ascii="宋体" w:hAnsi="宋体" w:eastAsia="宋体" w:cs="Times New Roman"/>
                <w:color w:val="000000"/>
                <w:sz w:val="28"/>
                <w:szCs w:val="24"/>
                <w:highlight w:val="none"/>
              </w:rPr>
            </w:r>
            <w:r/>
          </w:p>
        </w:tc>
        <w:tc>
          <w:tcPr>
            <w:tcW w:w="2904" w:type="dxa"/>
            <w:vAlign w:val="center"/>
            <w:textDirection w:val="lrTb"/>
            <w:noWrap w:val="false"/>
          </w:tcPr>
          <w:p>
            <w:pPr>
              <w:pStyle w:val="864"/>
              <w:jc w:val="center"/>
              <w:spacing w:line="520" w:lineRule="exact"/>
              <w:rPr>
                <w:rFonts w:hint="eastAsia" w:ascii="宋体" w:hAnsi="宋体" w:eastAsia="宋体" w:cs="Times New Roman"/>
                <w:color w:val="000000"/>
                <w:sz w:val="28"/>
                <w:szCs w:val="24"/>
                <w:highlight w:val="none"/>
              </w:rPr>
              <w:framePr w:vAnchor="page" w:hAnchor="page" w:y="74"/>
            </w:pPr>
            <w:r>
              <w:rPr>
                <w:rFonts w:hint="eastAsia" w:ascii="宋体" w:hAnsi="宋体" w:eastAsia="宋体" w:cs="Times New Roman"/>
                <w:color w:val="000000"/>
                <w:sz w:val="28"/>
                <w:szCs w:val="24"/>
                <w:highlight w:val="none"/>
              </w:rPr>
            </w:r>
            <w:r/>
          </w:p>
        </w:tc>
      </w:tr>
      <w:tr>
        <w:trPr>
          <w:trHeight w:val="741"/>
        </w:trPr>
        <w:tc>
          <w:tcPr>
            <w:tcW w:w="1517" w:type="dxa"/>
            <w:vAlign w:val="center"/>
            <w:textDirection w:val="lrTb"/>
            <w:noWrap w:val="false"/>
          </w:tcPr>
          <w:p>
            <w:pPr>
              <w:pStyle w:val="864"/>
              <w:jc w:val="center"/>
              <w:spacing w:line="520" w:lineRule="exact"/>
              <w:rPr>
                <w:rFonts w:hint="eastAsia" w:ascii="宋体" w:hAnsi="宋体" w:eastAsia="宋体" w:cs="Times New Roman"/>
                <w:color w:val="000000"/>
                <w:sz w:val="28"/>
                <w:szCs w:val="24"/>
                <w:highlight w:val="none"/>
              </w:rPr>
              <w:framePr w:vAnchor="page" w:hAnchor="page" w:y="74"/>
            </w:pPr>
            <w:r>
              <w:rPr>
                <w:rFonts w:hint="eastAsia" w:ascii="宋体" w:hAnsi="宋体" w:eastAsia="宋体" w:cs="Times New Roman"/>
                <w:color w:val="000000"/>
                <w:sz w:val="28"/>
                <w:szCs w:val="24"/>
                <w:highlight w:val="none"/>
              </w:rPr>
            </w:r>
            <w:r/>
          </w:p>
        </w:tc>
        <w:tc>
          <w:tcPr>
            <w:tcW w:w="1966" w:type="dxa"/>
            <w:vAlign w:val="center"/>
            <w:textDirection w:val="lrTb"/>
            <w:noWrap w:val="false"/>
          </w:tcPr>
          <w:p>
            <w:pPr>
              <w:pStyle w:val="864"/>
              <w:jc w:val="center"/>
              <w:spacing w:line="520" w:lineRule="exact"/>
              <w:rPr>
                <w:rFonts w:hint="eastAsia" w:ascii="宋体" w:hAnsi="宋体" w:eastAsia="宋体" w:cs="Times New Roman"/>
                <w:color w:val="000000"/>
                <w:sz w:val="28"/>
                <w:szCs w:val="24"/>
                <w:highlight w:val="none"/>
              </w:rPr>
              <w:framePr w:vAnchor="page" w:hAnchor="page" w:y="74"/>
            </w:pPr>
            <w:r>
              <w:rPr>
                <w:rFonts w:hint="eastAsia" w:ascii="宋体" w:hAnsi="宋体" w:eastAsia="宋体" w:cs="Times New Roman"/>
                <w:color w:val="000000"/>
                <w:sz w:val="28"/>
                <w:szCs w:val="24"/>
                <w:highlight w:val="none"/>
              </w:rPr>
            </w:r>
            <w:r/>
          </w:p>
        </w:tc>
        <w:tc>
          <w:tcPr>
            <w:tcW w:w="1163" w:type="dxa"/>
            <w:vAlign w:val="center"/>
            <w:textDirection w:val="lrTb"/>
            <w:noWrap w:val="false"/>
          </w:tcPr>
          <w:p>
            <w:pPr>
              <w:pStyle w:val="864"/>
              <w:jc w:val="center"/>
              <w:spacing w:line="520" w:lineRule="exact"/>
              <w:rPr>
                <w:rFonts w:hint="eastAsia" w:ascii="宋体" w:hAnsi="宋体" w:eastAsia="宋体" w:cs="Times New Roman"/>
                <w:color w:val="000000"/>
                <w:sz w:val="28"/>
                <w:szCs w:val="24"/>
                <w:highlight w:val="none"/>
              </w:rPr>
              <w:framePr w:vAnchor="page" w:hAnchor="page" w:y="74"/>
            </w:pPr>
            <w:r>
              <w:rPr>
                <w:rFonts w:hint="eastAsia" w:ascii="宋体" w:hAnsi="宋体" w:eastAsia="宋体" w:cs="Times New Roman"/>
                <w:color w:val="000000"/>
                <w:sz w:val="28"/>
                <w:szCs w:val="24"/>
                <w:highlight w:val="none"/>
              </w:rPr>
            </w:r>
            <w:r/>
          </w:p>
        </w:tc>
        <w:tc>
          <w:tcPr>
            <w:tcW w:w="924" w:type="dxa"/>
            <w:vAlign w:val="center"/>
            <w:textDirection w:val="lrTb"/>
            <w:noWrap w:val="false"/>
          </w:tcPr>
          <w:p>
            <w:pPr>
              <w:pStyle w:val="864"/>
              <w:jc w:val="center"/>
              <w:spacing w:line="520" w:lineRule="exact"/>
              <w:rPr>
                <w:rFonts w:hint="eastAsia" w:ascii="宋体" w:hAnsi="宋体" w:eastAsia="宋体" w:cs="Times New Roman"/>
                <w:color w:val="000000"/>
                <w:sz w:val="28"/>
                <w:szCs w:val="24"/>
                <w:highlight w:val="none"/>
              </w:rPr>
              <w:framePr w:vAnchor="page" w:hAnchor="page" w:y="74"/>
            </w:pPr>
            <w:r>
              <w:rPr>
                <w:rFonts w:hint="eastAsia" w:ascii="宋体" w:hAnsi="宋体" w:eastAsia="宋体" w:cs="Times New Roman"/>
                <w:color w:val="000000"/>
                <w:sz w:val="28"/>
                <w:szCs w:val="24"/>
                <w:highlight w:val="none"/>
              </w:rPr>
            </w:r>
            <w:r/>
          </w:p>
        </w:tc>
        <w:tc>
          <w:tcPr>
            <w:tcW w:w="924" w:type="dxa"/>
            <w:vAlign w:val="center"/>
            <w:textDirection w:val="lrTb"/>
            <w:noWrap w:val="false"/>
          </w:tcPr>
          <w:p>
            <w:pPr>
              <w:pStyle w:val="864"/>
              <w:jc w:val="center"/>
              <w:spacing w:line="520" w:lineRule="exact"/>
              <w:rPr>
                <w:rFonts w:hint="eastAsia" w:ascii="宋体" w:hAnsi="宋体" w:eastAsia="宋体" w:cs="Times New Roman"/>
                <w:color w:val="000000"/>
                <w:sz w:val="28"/>
                <w:szCs w:val="24"/>
                <w:highlight w:val="none"/>
              </w:rPr>
              <w:framePr w:vAnchor="page" w:hAnchor="page" w:y="74"/>
            </w:pPr>
            <w:r>
              <w:rPr>
                <w:rFonts w:hint="eastAsia" w:ascii="宋体" w:hAnsi="宋体" w:eastAsia="宋体" w:cs="Times New Roman"/>
                <w:color w:val="000000"/>
                <w:sz w:val="28"/>
                <w:szCs w:val="24"/>
                <w:highlight w:val="none"/>
              </w:rPr>
            </w:r>
            <w:r/>
          </w:p>
        </w:tc>
        <w:tc>
          <w:tcPr>
            <w:tcW w:w="2904" w:type="dxa"/>
            <w:vAlign w:val="center"/>
            <w:textDirection w:val="lrTb"/>
            <w:noWrap w:val="false"/>
          </w:tcPr>
          <w:p>
            <w:pPr>
              <w:pStyle w:val="864"/>
              <w:jc w:val="center"/>
              <w:spacing w:line="520" w:lineRule="exact"/>
              <w:rPr>
                <w:rFonts w:hint="eastAsia" w:ascii="宋体" w:hAnsi="宋体" w:eastAsia="宋体" w:cs="Times New Roman"/>
                <w:color w:val="000000"/>
                <w:sz w:val="28"/>
                <w:szCs w:val="24"/>
                <w:highlight w:val="none"/>
              </w:rPr>
              <w:framePr w:vAnchor="page" w:hAnchor="page" w:y="74"/>
            </w:pPr>
            <w:r>
              <w:rPr>
                <w:rFonts w:hint="eastAsia" w:ascii="宋体" w:hAnsi="宋体" w:eastAsia="宋体" w:cs="Times New Roman"/>
                <w:color w:val="000000"/>
                <w:sz w:val="28"/>
                <w:szCs w:val="24"/>
                <w:highlight w:val="none"/>
              </w:rPr>
            </w:r>
            <w:r/>
          </w:p>
        </w:tc>
      </w:tr>
      <w:tr>
        <w:trPr>
          <w:trHeight w:val="741"/>
        </w:trPr>
        <w:tc>
          <w:tcPr>
            <w:tcW w:w="1517" w:type="dxa"/>
            <w:vAlign w:val="center"/>
            <w:textDirection w:val="lrTb"/>
            <w:noWrap w:val="false"/>
          </w:tcPr>
          <w:p>
            <w:pPr>
              <w:pStyle w:val="864"/>
              <w:jc w:val="center"/>
              <w:spacing w:line="520" w:lineRule="exact"/>
              <w:rPr>
                <w:rFonts w:hint="eastAsia" w:ascii="宋体" w:hAnsi="宋体" w:eastAsia="宋体" w:cs="Times New Roman"/>
                <w:color w:val="000000"/>
                <w:sz w:val="28"/>
                <w:szCs w:val="24"/>
                <w:highlight w:val="none"/>
              </w:rPr>
              <w:framePr w:vAnchor="page" w:hAnchor="page" w:y="74"/>
            </w:pPr>
            <w:r>
              <w:rPr>
                <w:rFonts w:hint="eastAsia" w:ascii="宋体" w:hAnsi="宋体" w:eastAsia="宋体" w:cs="Times New Roman"/>
                <w:color w:val="000000"/>
                <w:sz w:val="28"/>
                <w:szCs w:val="24"/>
                <w:highlight w:val="none"/>
              </w:rPr>
            </w:r>
            <w:r/>
          </w:p>
        </w:tc>
        <w:tc>
          <w:tcPr>
            <w:tcW w:w="1966" w:type="dxa"/>
            <w:vAlign w:val="center"/>
            <w:textDirection w:val="lrTb"/>
            <w:noWrap w:val="false"/>
          </w:tcPr>
          <w:p>
            <w:pPr>
              <w:pStyle w:val="864"/>
              <w:jc w:val="center"/>
              <w:spacing w:line="520" w:lineRule="exact"/>
              <w:rPr>
                <w:rFonts w:hint="eastAsia" w:ascii="宋体" w:hAnsi="宋体" w:eastAsia="宋体" w:cs="Times New Roman"/>
                <w:color w:val="000000"/>
                <w:sz w:val="28"/>
                <w:szCs w:val="24"/>
                <w:highlight w:val="none"/>
              </w:rPr>
              <w:framePr w:vAnchor="page" w:hAnchor="page" w:y="74"/>
            </w:pPr>
            <w:r>
              <w:rPr>
                <w:rFonts w:hint="eastAsia" w:ascii="宋体" w:hAnsi="宋体" w:eastAsia="宋体" w:cs="Times New Roman"/>
                <w:color w:val="000000"/>
                <w:sz w:val="28"/>
                <w:szCs w:val="24"/>
                <w:highlight w:val="none"/>
              </w:rPr>
            </w:r>
            <w:r/>
          </w:p>
        </w:tc>
        <w:tc>
          <w:tcPr>
            <w:tcW w:w="1163" w:type="dxa"/>
            <w:vAlign w:val="center"/>
            <w:textDirection w:val="lrTb"/>
            <w:noWrap w:val="false"/>
          </w:tcPr>
          <w:p>
            <w:pPr>
              <w:pStyle w:val="864"/>
              <w:jc w:val="center"/>
              <w:spacing w:line="520" w:lineRule="exact"/>
              <w:rPr>
                <w:rFonts w:hint="eastAsia" w:ascii="宋体" w:hAnsi="宋体" w:eastAsia="宋体" w:cs="Times New Roman"/>
                <w:color w:val="000000"/>
                <w:sz w:val="28"/>
                <w:szCs w:val="24"/>
                <w:highlight w:val="none"/>
              </w:rPr>
              <w:framePr w:vAnchor="page" w:hAnchor="page" w:y="74"/>
            </w:pPr>
            <w:r>
              <w:rPr>
                <w:rFonts w:hint="eastAsia" w:ascii="宋体" w:hAnsi="宋体" w:eastAsia="宋体" w:cs="Times New Roman"/>
                <w:color w:val="000000"/>
                <w:sz w:val="28"/>
                <w:szCs w:val="24"/>
                <w:highlight w:val="none"/>
              </w:rPr>
            </w:r>
            <w:r/>
          </w:p>
        </w:tc>
        <w:tc>
          <w:tcPr>
            <w:tcW w:w="924" w:type="dxa"/>
            <w:vAlign w:val="center"/>
            <w:textDirection w:val="lrTb"/>
            <w:noWrap w:val="false"/>
          </w:tcPr>
          <w:p>
            <w:pPr>
              <w:pStyle w:val="864"/>
              <w:jc w:val="center"/>
              <w:spacing w:line="520" w:lineRule="exact"/>
              <w:rPr>
                <w:rFonts w:hint="eastAsia" w:ascii="宋体" w:hAnsi="宋体" w:eastAsia="宋体" w:cs="Times New Roman"/>
                <w:color w:val="000000"/>
                <w:sz w:val="28"/>
                <w:szCs w:val="24"/>
                <w:highlight w:val="none"/>
              </w:rPr>
              <w:framePr w:vAnchor="page" w:hAnchor="page" w:y="74"/>
            </w:pPr>
            <w:r>
              <w:rPr>
                <w:rFonts w:hint="eastAsia" w:ascii="宋体" w:hAnsi="宋体" w:eastAsia="宋体" w:cs="Times New Roman"/>
                <w:color w:val="000000"/>
                <w:sz w:val="28"/>
                <w:szCs w:val="24"/>
                <w:highlight w:val="none"/>
              </w:rPr>
            </w:r>
            <w:r/>
          </w:p>
        </w:tc>
        <w:tc>
          <w:tcPr>
            <w:tcW w:w="924" w:type="dxa"/>
            <w:vAlign w:val="center"/>
            <w:textDirection w:val="lrTb"/>
            <w:noWrap w:val="false"/>
          </w:tcPr>
          <w:p>
            <w:pPr>
              <w:pStyle w:val="864"/>
              <w:jc w:val="center"/>
              <w:spacing w:line="520" w:lineRule="exact"/>
              <w:rPr>
                <w:rFonts w:hint="eastAsia" w:ascii="宋体" w:hAnsi="宋体" w:eastAsia="宋体" w:cs="Times New Roman"/>
                <w:color w:val="000000"/>
                <w:sz w:val="28"/>
                <w:szCs w:val="24"/>
                <w:highlight w:val="none"/>
              </w:rPr>
              <w:framePr w:vAnchor="page" w:hAnchor="page" w:y="74"/>
            </w:pPr>
            <w:r>
              <w:rPr>
                <w:rFonts w:hint="eastAsia" w:ascii="宋体" w:hAnsi="宋体" w:eastAsia="宋体" w:cs="Times New Roman"/>
                <w:color w:val="000000"/>
                <w:sz w:val="28"/>
                <w:szCs w:val="24"/>
                <w:highlight w:val="none"/>
              </w:rPr>
            </w:r>
            <w:r/>
          </w:p>
        </w:tc>
        <w:tc>
          <w:tcPr>
            <w:tcW w:w="2904" w:type="dxa"/>
            <w:vAlign w:val="center"/>
            <w:textDirection w:val="lrTb"/>
            <w:noWrap w:val="false"/>
          </w:tcPr>
          <w:p>
            <w:pPr>
              <w:pStyle w:val="864"/>
              <w:jc w:val="center"/>
              <w:spacing w:line="520" w:lineRule="exact"/>
              <w:rPr>
                <w:rFonts w:hint="eastAsia" w:ascii="宋体" w:hAnsi="宋体" w:eastAsia="宋体" w:cs="Times New Roman"/>
                <w:color w:val="000000"/>
                <w:sz w:val="28"/>
                <w:szCs w:val="24"/>
                <w:highlight w:val="none"/>
              </w:rPr>
              <w:framePr w:vAnchor="page" w:hAnchor="page" w:y="74"/>
            </w:pPr>
            <w:r>
              <w:rPr>
                <w:rFonts w:hint="eastAsia" w:ascii="宋体" w:hAnsi="宋体" w:eastAsia="宋体" w:cs="Times New Roman"/>
                <w:color w:val="000000"/>
                <w:sz w:val="28"/>
                <w:szCs w:val="24"/>
                <w:highlight w:val="none"/>
              </w:rPr>
            </w:r>
            <w:r/>
          </w:p>
        </w:tc>
      </w:tr>
      <w:tr>
        <w:trPr>
          <w:trHeight w:val="741"/>
        </w:trPr>
        <w:tc>
          <w:tcPr>
            <w:tcW w:w="1517" w:type="dxa"/>
            <w:vAlign w:val="center"/>
            <w:textDirection w:val="lrTb"/>
            <w:noWrap w:val="false"/>
          </w:tcPr>
          <w:p>
            <w:pPr>
              <w:pStyle w:val="864"/>
              <w:jc w:val="center"/>
              <w:spacing w:line="520" w:lineRule="exact"/>
              <w:rPr>
                <w:rFonts w:hint="eastAsia" w:ascii="宋体" w:hAnsi="宋体" w:eastAsia="宋体" w:cs="Times New Roman"/>
                <w:color w:val="000000"/>
                <w:sz w:val="28"/>
                <w:szCs w:val="24"/>
                <w:highlight w:val="none"/>
              </w:rPr>
              <w:framePr w:vAnchor="page" w:hAnchor="page" w:y="74"/>
            </w:pPr>
            <w:r>
              <w:rPr>
                <w:rFonts w:hint="eastAsia" w:ascii="宋体" w:hAnsi="宋体" w:eastAsia="宋体" w:cs="Times New Roman"/>
                <w:color w:val="000000"/>
                <w:sz w:val="28"/>
                <w:szCs w:val="24"/>
                <w:highlight w:val="none"/>
              </w:rPr>
            </w:r>
            <w:r/>
          </w:p>
        </w:tc>
        <w:tc>
          <w:tcPr>
            <w:tcW w:w="1966" w:type="dxa"/>
            <w:vAlign w:val="center"/>
            <w:textDirection w:val="lrTb"/>
            <w:noWrap w:val="false"/>
          </w:tcPr>
          <w:p>
            <w:pPr>
              <w:pStyle w:val="864"/>
              <w:jc w:val="center"/>
              <w:spacing w:line="520" w:lineRule="exact"/>
              <w:rPr>
                <w:rFonts w:hint="eastAsia" w:ascii="宋体" w:hAnsi="宋体" w:eastAsia="宋体" w:cs="Times New Roman"/>
                <w:color w:val="000000"/>
                <w:sz w:val="28"/>
                <w:szCs w:val="24"/>
                <w:highlight w:val="none"/>
              </w:rPr>
              <w:framePr w:vAnchor="page" w:hAnchor="page" w:y="74"/>
            </w:pPr>
            <w:r>
              <w:rPr>
                <w:rFonts w:hint="eastAsia" w:ascii="宋体" w:hAnsi="宋体" w:eastAsia="宋体" w:cs="Times New Roman"/>
                <w:color w:val="000000"/>
                <w:sz w:val="28"/>
                <w:szCs w:val="24"/>
                <w:highlight w:val="none"/>
              </w:rPr>
            </w:r>
            <w:r/>
          </w:p>
        </w:tc>
        <w:tc>
          <w:tcPr>
            <w:tcW w:w="1163" w:type="dxa"/>
            <w:vAlign w:val="center"/>
            <w:textDirection w:val="lrTb"/>
            <w:noWrap w:val="false"/>
          </w:tcPr>
          <w:p>
            <w:pPr>
              <w:pStyle w:val="864"/>
              <w:jc w:val="center"/>
              <w:spacing w:line="520" w:lineRule="exact"/>
              <w:rPr>
                <w:rFonts w:hint="eastAsia" w:ascii="宋体" w:hAnsi="宋体" w:eastAsia="宋体" w:cs="Times New Roman"/>
                <w:color w:val="000000"/>
                <w:sz w:val="28"/>
                <w:szCs w:val="24"/>
                <w:highlight w:val="none"/>
              </w:rPr>
              <w:framePr w:vAnchor="page" w:hAnchor="page" w:y="74"/>
            </w:pPr>
            <w:r>
              <w:rPr>
                <w:rFonts w:hint="eastAsia" w:ascii="宋体" w:hAnsi="宋体" w:eastAsia="宋体" w:cs="Times New Roman"/>
                <w:color w:val="000000"/>
                <w:sz w:val="28"/>
                <w:szCs w:val="24"/>
                <w:highlight w:val="none"/>
              </w:rPr>
            </w:r>
            <w:r/>
          </w:p>
        </w:tc>
        <w:tc>
          <w:tcPr>
            <w:tcW w:w="924" w:type="dxa"/>
            <w:vAlign w:val="center"/>
            <w:textDirection w:val="lrTb"/>
            <w:noWrap w:val="false"/>
          </w:tcPr>
          <w:p>
            <w:pPr>
              <w:pStyle w:val="864"/>
              <w:jc w:val="center"/>
              <w:spacing w:line="520" w:lineRule="exact"/>
              <w:rPr>
                <w:rFonts w:hint="eastAsia" w:ascii="宋体" w:hAnsi="宋体" w:eastAsia="宋体" w:cs="Times New Roman"/>
                <w:color w:val="000000"/>
                <w:sz w:val="28"/>
                <w:szCs w:val="24"/>
                <w:highlight w:val="none"/>
              </w:rPr>
              <w:framePr w:vAnchor="page" w:hAnchor="page" w:y="74"/>
            </w:pPr>
            <w:r>
              <w:rPr>
                <w:rFonts w:hint="eastAsia" w:ascii="宋体" w:hAnsi="宋体" w:eastAsia="宋体" w:cs="Times New Roman"/>
                <w:color w:val="000000"/>
                <w:sz w:val="28"/>
                <w:szCs w:val="24"/>
                <w:highlight w:val="none"/>
              </w:rPr>
            </w:r>
            <w:r/>
          </w:p>
        </w:tc>
        <w:tc>
          <w:tcPr>
            <w:tcW w:w="924" w:type="dxa"/>
            <w:vAlign w:val="center"/>
            <w:textDirection w:val="lrTb"/>
            <w:noWrap w:val="false"/>
          </w:tcPr>
          <w:p>
            <w:pPr>
              <w:pStyle w:val="864"/>
              <w:jc w:val="center"/>
              <w:spacing w:line="520" w:lineRule="exact"/>
              <w:rPr>
                <w:rFonts w:hint="eastAsia" w:ascii="宋体" w:hAnsi="宋体" w:eastAsia="宋体" w:cs="Times New Roman"/>
                <w:color w:val="000000"/>
                <w:sz w:val="28"/>
                <w:szCs w:val="24"/>
                <w:highlight w:val="none"/>
              </w:rPr>
              <w:framePr w:vAnchor="page" w:hAnchor="page" w:y="74"/>
            </w:pPr>
            <w:r>
              <w:rPr>
                <w:rFonts w:hint="eastAsia" w:ascii="宋体" w:hAnsi="宋体" w:eastAsia="宋体" w:cs="Times New Roman"/>
                <w:color w:val="000000"/>
                <w:sz w:val="28"/>
                <w:szCs w:val="24"/>
                <w:highlight w:val="none"/>
              </w:rPr>
            </w:r>
            <w:r/>
          </w:p>
        </w:tc>
        <w:tc>
          <w:tcPr>
            <w:tcW w:w="2904" w:type="dxa"/>
            <w:vAlign w:val="center"/>
            <w:textDirection w:val="lrTb"/>
            <w:noWrap w:val="false"/>
          </w:tcPr>
          <w:p>
            <w:pPr>
              <w:pStyle w:val="864"/>
              <w:jc w:val="center"/>
              <w:spacing w:line="520" w:lineRule="exact"/>
              <w:rPr>
                <w:rFonts w:hint="eastAsia" w:ascii="宋体" w:hAnsi="宋体" w:eastAsia="宋体" w:cs="Times New Roman"/>
                <w:color w:val="000000"/>
                <w:sz w:val="28"/>
                <w:szCs w:val="24"/>
                <w:highlight w:val="none"/>
              </w:rPr>
              <w:framePr w:vAnchor="page" w:hAnchor="page" w:y="74"/>
            </w:pPr>
            <w:r>
              <w:rPr>
                <w:rFonts w:hint="eastAsia" w:ascii="宋体" w:hAnsi="宋体" w:eastAsia="宋体" w:cs="Times New Roman"/>
                <w:color w:val="000000"/>
                <w:sz w:val="28"/>
                <w:szCs w:val="24"/>
                <w:highlight w:val="none"/>
              </w:rPr>
            </w:r>
            <w:r/>
          </w:p>
        </w:tc>
      </w:tr>
      <w:tr>
        <w:trPr>
          <w:trHeight w:val="741"/>
        </w:trPr>
        <w:tc>
          <w:tcPr>
            <w:tcW w:w="1517" w:type="dxa"/>
            <w:vAlign w:val="center"/>
            <w:textDirection w:val="lrTb"/>
            <w:noWrap w:val="false"/>
          </w:tcPr>
          <w:p>
            <w:pPr>
              <w:pStyle w:val="864"/>
              <w:jc w:val="center"/>
              <w:spacing w:line="520" w:lineRule="exact"/>
              <w:rPr>
                <w:rFonts w:hint="eastAsia" w:ascii="宋体" w:hAnsi="宋体" w:eastAsia="宋体" w:cs="Times New Roman"/>
                <w:color w:val="000000"/>
                <w:sz w:val="28"/>
                <w:szCs w:val="24"/>
                <w:highlight w:val="none"/>
              </w:rPr>
              <w:framePr w:vAnchor="page" w:hAnchor="page" w:y="74"/>
            </w:pPr>
            <w:r>
              <w:rPr>
                <w:rFonts w:hint="eastAsia" w:ascii="宋体" w:hAnsi="宋体" w:eastAsia="宋体" w:cs="Times New Roman"/>
                <w:color w:val="000000"/>
                <w:sz w:val="28"/>
                <w:szCs w:val="24"/>
                <w:highlight w:val="none"/>
              </w:rPr>
            </w:r>
            <w:r/>
          </w:p>
        </w:tc>
        <w:tc>
          <w:tcPr>
            <w:tcW w:w="1966" w:type="dxa"/>
            <w:vAlign w:val="center"/>
            <w:textDirection w:val="lrTb"/>
            <w:noWrap w:val="false"/>
          </w:tcPr>
          <w:p>
            <w:pPr>
              <w:pStyle w:val="864"/>
              <w:jc w:val="center"/>
              <w:spacing w:line="520" w:lineRule="exact"/>
              <w:rPr>
                <w:rFonts w:hint="eastAsia" w:ascii="宋体" w:hAnsi="宋体" w:eastAsia="宋体" w:cs="Times New Roman"/>
                <w:color w:val="000000"/>
                <w:sz w:val="28"/>
                <w:szCs w:val="24"/>
                <w:highlight w:val="none"/>
              </w:rPr>
              <w:framePr w:vAnchor="page" w:hAnchor="page" w:y="74"/>
            </w:pPr>
            <w:r>
              <w:rPr>
                <w:rFonts w:hint="eastAsia" w:ascii="宋体" w:hAnsi="宋体" w:eastAsia="宋体" w:cs="Times New Roman"/>
                <w:color w:val="000000"/>
                <w:sz w:val="28"/>
                <w:szCs w:val="24"/>
                <w:highlight w:val="none"/>
              </w:rPr>
            </w:r>
            <w:r/>
          </w:p>
        </w:tc>
        <w:tc>
          <w:tcPr>
            <w:tcW w:w="1163" w:type="dxa"/>
            <w:vAlign w:val="center"/>
            <w:textDirection w:val="lrTb"/>
            <w:noWrap w:val="false"/>
          </w:tcPr>
          <w:p>
            <w:pPr>
              <w:pStyle w:val="864"/>
              <w:jc w:val="center"/>
              <w:spacing w:line="520" w:lineRule="exact"/>
              <w:rPr>
                <w:rFonts w:hint="eastAsia" w:ascii="宋体" w:hAnsi="宋体" w:eastAsia="宋体" w:cs="Times New Roman"/>
                <w:color w:val="000000"/>
                <w:sz w:val="28"/>
                <w:szCs w:val="24"/>
                <w:highlight w:val="none"/>
              </w:rPr>
              <w:framePr w:vAnchor="page" w:hAnchor="page" w:y="74"/>
            </w:pPr>
            <w:r>
              <w:rPr>
                <w:rFonts w:hint="eastAsia" w:ascii="宋体" w:hAnsi="宋体" w:eastAsia="宋体" w:cs="Times New Roman"/>
                <w:color w:val="000000"/>
                <w:sz w:val="28"/>
                <w:szCs w:val="24"/>
                <w:highlight w:val="none"/>
              </w:rPr>
            </w:r>
            <w:r/>
          </w:p>
        </w:tc>
        <w:tc>
          <w:tcPr>
            <w:tcW w:w="924" w:type="dxa"/>
            <w:vAlign w:val="center"/>
            <w:textDirection w:val="lrTb"/>
            <w:noWrap w:val="false"/>
          </w:tcPr>
          <w:p>
            <w:pPr>
              <w:pStyle w:val="864"/>
              <w:jc w:val="center"/>
              <w:spacing w:line="520" w:lineRule="exact"/>
              <w:rPr>
                <w:rFonts w:hint="eastAsia" w:ascii="宋体" w:hAnsi="宋体" w:eastAsia="宋体" w:cs="Times New Roman"/>
                <w:color w:val="000000"/>
                <w:sz w:val="28"/>
                <w:szCs w:val="24"/>
                <w:highlight w:val="none"/>
              </w:rPr>
              <w:framePr w:vAnchor="page" w:hAnchor="page" w:y="74"/>
            </w:pPr>
            <w:r>
              <w:rPr>
                <w:rFonts w:hint="eastAsia" w:ascii="宋体" w:hAnsi="宋体" w:eastAsia="宋体" w:cs="Times New Roman"/>
                <w:color w:val="000000"/>
                <w:sz w:val="28"/>
                <w:szCs w:val="24"/>
                <w:highlight w:val="none"/>
              </w:rPr>
            </w:r>
            <w:r/>
          </w:p>
        </w:tc>
        <w:tc>
          <w:tcPr>
            <w:tcW w:w="924" w:type="dxa"/>
            <w:vAlign w:val="center"/>
            <w:textDirection w:val="lrTb"/>
            <w:noWrap w:val="false"/>
          </w:tcPr>
          <w:p>
            <w:pPr>
              <w:pStyle w:val="864"/>
              <w:jc w:val="center"/>
              <w:spacing w:line="520" w:lineRule="exact"/>
              <w:rPr>
                <w:rFonts w:hint="eastAsia" w:ascii="宋体" w:hAnsi="宋体" w:eastAsia="宋体" w:cs="Times New Roman"/>
                <w:color w:val="000000"/>
                <w:sz w:val="28"/>
                <w:szCs w:val="24"/>
                <w:highlight w:val="none"/>
              </w:rPr>
              <w:framePr w:vAnchor="page" w:hAnchor="page" w:y="74"/>
            </w:pPr>
            <w:r>
              <w:rPr>
                <w:rFonts w:hint="eastAsia" w:ascii="宋体" w:hAnsi="宋体" w:eastAsia="宋体" w:cs="Times New Roman"/>
                <w:color w:val="000000"/>
                <w:sz w:val="28"/>
                <w:szCs w:val="24"/>
                <w:highlight w:val="none"/>
              </w:rPr>
            </w:r>
            <w:r/>
          </w:p>
        </w:tc>
        <w:tc>
          <w:tcPr>
            <w:tcW w:w="2904" w:type="dxa"/>
            <w:vAlign w:val="center"/>
            <w:textDirection w:val="lrTb"/>
            <w:noWrap w:val="false"/>
          </w:tcPr>
          <w:p>
            <w:pPr>
              <w:pStyle w:val="864"/>
              <w:jc w:val="center"/>
              <w:spacing w:line="520" w:lineRule="exact"/>
              <w:rPr>
                <w:rFonts w:hint="eastAsia" w:ascii="宋体" w:hAnsi="宋体" w:eastAsia="宋体" w:cs="Times New Roman"/>
                <w:color w:val="000000"/>
                <w:sz w:val="28"/>
                <w:szCs w:val="24"/>
                <w:highlight w:val="none"/>
              </w:rPr>
              <w:framePr w:vAnchor="page" w:hAnchor="page" w:y="74"/>
            </w:pPr>
            <w:r>
              <w:rPr>
                <w:rFonts w:hint="eastAsia" w:ascii="宋体" w:hAnsi="宋体" w:eastAsia="宋体" w:cs="Times New Roman"/>
                <w:color w:val="000000"/>
                <w:sz w:val="28"/>
                <w:szCs w:val="24"/>
                <w:highlight w:val="none"/>
              </w:rPr>
            </w:r>
            <w:r/>
          </w:p>
        </w:tc>
      </w:tr>
      <w:tr>
        <w:trPr>
          <w:trHeight w:val="741"/>
        </w:trPr>
        <w:tc>
          <w:tcPr>
            <w:tcW w:w="1517" w:type="dxa"/>
            <w:vAlign w:val="center"/>
            <w:textDirection w:val="lrTb"/>
            <w:noWrap w:val="false"/>
          </w:tcPr>
          <w:p>
            <w:pPr>
              <w:pStyle w:val="864"/>
              <w:jc w:val="center"/>
              <w:spacing w:line="520" w:lineRule="exact"/>
              <w:rPr>
                <w:rFonts w:hint="eastAsia" w:ascii="宋体" w:hAnsi="宋体" w:eastAsia="宋体" w:cs="Times New Roman"/>
                <w:color w:val="000000"/>
                <w:sz w:val="28"/>
                <w:szCs w:val="24"/>
                <w:highlight w:val="none"/>
              </w:rPr>
              <w:framePr w:vAnchor="page" w:hAnchor="page" w:y="74"/>
            </w:pPr>
            <w:r>
              <w:rPr>
                <w:rFonts w:hint="eastAsia" w:ascii="宋体" w:hAnsi="宋体" w:eastAsia="宋体" w:cs="Times New Roman"/>
                <w:color w:val="000000"/>
                <w:sz w:val="28"/>
                <w:szCs w:val="24"/>
                <w:highlight w:val="none"/>
              </w:rPr>
            </w:r>
            <w:r/>
          </w:p>
        </w:tc>
        <w:tc>
          <w:tcPr>
            <w:tcW w:w="1966" w:type="dxa"/>
            <w:vAlign w:val="center"/>
            <w:textDirection w:val="lrTb"/>
            <w:noWrap w:val="false"/>
          </w:tcPr>
          <w:p>
            <w:pPr>
              <w:pStyle w:val="864"/>
              <w:jc w:val="center"/>
              <w:spacing w:line="520" w:lineRule="exact"/>
              <w:rPr>
                <w:rFonts w:hint="eastAsia" w:ascii="宋体" w:hAnsi="宋体" w:eastAsia="宋体" w:cs="Times New Roman"/>
                <w:color w:val="000000"/>
                <w:sz w:val="28"/>
                <w:szCs w:val="24"/>
                <w:highlight w:val="none"/>
              </w:rPr>
              <w:framePr w:vAnchor="page" w:hAnchor="page" w:y="74"/>
            </w:pPr>
            <w:r>
              <w:rPr>
                <w:rFonts w:hint="eastAsia" w:ascii="宋体" w:hAnsi="宋体" w:eastAsia="宋体" w:cs="Times New Roman"/>
                <w:color w:val="000000"/>
                <w:sz w:val="28"/>
                <w:szCs w:val="24"/>
                <w:highlight w:val="none"/>
              </w:rPr>
            </w:r>
            <w:r/>
          </w:p>
        </w:tc>
        <w:tc>
          <w:tcPr>
            <w:tcW w:w="1163" w:type="dxa"/>
            <w:vAlign w:val="center"/>
            <w:textDirection w:val="lrTb"/>
            <w:noWrap w:val="false"/>
          </w:tcPr>
          <w:p>
            <w:pPr>
              <w:pStyle w:val="864"/>
              <w:jc w:val="center"/>
              <w:spacing w:line="520" w:lineRule="exact"/>
              <w:rPr>
                <w:rFonts w:hint="eastAsia" w:ascii="宋体" w:hAnsi="宋体" w:eastAsia="宋体" w:cs="Times New Roman"/>
                <w:color w:val="000000"/>
                <w:sz w:val="28"/>
                <w:szCs w:val="24"/>
                <w:highlight w:val="none"/>
              </w:rPr>
              <w:framePr w:vAnchor="page" w:hAnchor="page" w:y="74"/>
            </w:pPr>
            <w:r>
              <w:rPr>
                <w:rFonts w:hint="eastAsia" w:ascii="宋体" w:hAnsi="宋体" w:eastAsia="宋体" w:cs="Times New Roman"/>
                <w:color w:val="000000"/>
                <w:sz w:val="28"/>
                <w:szCs w:val="24"/>
                <w:highlight w:val="none"/>
              </w:rPr>
            </w:r>
            <w:r/>
          </w:p>
        </w:tc>
        <w:tc>
          <w:tcPr>
            <w:tcW w:w="924" w:type="dxa"/>
            <w:vAlign w:val="center"/>
            <w:textDirection w:val="lrTb"/>
            <w:noWrap w:val="false"/>
          </w:tcPr>
          <w:p>
            <w:pPr>
              <w:pStyle w:val="864"/>
              <w:jc w:val="center"/>
              <w:spacing w:line="520" w:lineRule="exact"/>
              <w:rPr>
                <w:rFonts w:hint="eastAsia" w:ascii="宋体" w:hAnsi="宋体" w:eastAsia="宋体" w:cs="Times New Roman"/>
                <w:color w:val="000000"/>
                <w:sz w:val="28"/>
                <w:szCs w:val="24"/>
                <w:highlight w:val="none"/>
              </w:rPr>
              <w:framePr w:vAnchor="page" w:hAnchor="page" w:y="74"/>
            </w:pPr>
            <w:r>
              <w:rPr>
                <w:rFonts w:hint="eastAsia" w:ascii="宋体" w:hAnsi="宋体" w:eastAsia="宋体" w:cs="Times New Roman"/>
                <w:color w:val="000000"/>
                <w:sz w:val="28"/>
                <w:szCs w:val="24"/>
                <w:highlight w:val="none"/>
              </w:rPr>
            </w:r>
            <w:r/>
          </w:p>
        </w:tc>
        <w:tc>
          <w:tcPr>
            <w:tcW w:w="924" w:type="dxa"/>
            <w:vAlign w:val="center"/>
            <w:textDirection w:val="lrTb"/>
            <w:noWrap w:val="false"/>
          </w:tcPr>
          <w:p>
            <w:pPr>
              <w:pStyle w:val="864"/>
              <w:jc w:val="center"/>
              <w:spacing w:line="520" w:lineRule="exact"/>
              <w:rPr>
                <w:rFonts w:hint="eastAsia" w:ascii="宋体" w:hAnsi="宋体" w:eastAsia="宋体" w:cs="Times New Roman"/>
                <w:color w:val="000000"/>
                <w:sz w:val="28"/>
                <w:szCs w:val="24"/>
                <w:highlight w:val="none"/>
              </w:rPr>
              <w:framePr w:vAnchor="page" w:hAnchor="page" w:y="74"/>
            </w:pPr>
            <w:r>
              <w:rPr>
                <w:rFonts w:hint="eastAsia" w:ascii="宋体" w:hAnsi="宋体" w:eastAsia="宋体" w:cs="Times New Roman"/>
                <w:color w:val="000000"/>
                <w:sz w:val="28"/>
                <w:szCs w:val="24"/>
                <w:highlight w:val="none"/>
              </w:rPr>
            </w:r>
            <w:r/>
          </w:p>
        </w:tc>
        <w:tc>
          <w:tcPr>
            <w:tcW w:w="2904" w:type="dxa"/>
            <w:vAlign w:val="center"/>
            <w:textDirection w:val="lrTb"/>
            <w:noWrap w:val="false"/>
          </w:tcPr>
          <w:p>
            <w:pPr>
              <w:pStyle w:val="864"/>
              <w:jc w:val="center"/>
              <w:spacing w:line="520" w:lineRule="exact"/>
              <w:rPr>
                <w:rFonts w:hint="eastAsia" w:ascii="宋体" w:hAnsi="宋体" w:eastAsia="宋体" w:cs="Times New Roman"/>
                <w:color w:val="000000"/>
                <w:sz w:val="28"/>
                <w:szCs w:val="24"/>
                <w:highlight w:val="none"/>
              </w:rPr>
              <w:framePr w:vAnchor="page" w:hAnchor="page" w:y="74"/>
            </w:pPr>
            <w:r>
              <w:rPr>
                <w:rFonts w:hint="eastAsia" w:ascii="宋体" w:hAnsi="宋体" w:eastAsia="宋体" w:cs="Times New Roman"/>
                <w:color w:val="000000"/>
                <w:sz w:val="28"/>
                <w:szCs w:val="24"/>
                <w:highlight w:val="none"/>
              </w:rPr>
            </w:r>
            <w:r/>
          </w:p>
        </w:tc>
      </w:tr>
      <w:tr>
        <w:trPr>
          <w:trHeight w:val="741"/>
        </w:trPr>
        <w:tc>
          <w:tcPr>
            <w:tcW w:w="1517" w:type="dxa"/>
            <w:vAlign w:val="center"/>
            <w:textDirection w:val="lrTb"/>
            <w:noWrap w:val="false"/>
          </w:tcPr>
          <w:p>
            <w:pPr>
              <w:pStyle w:val="864"/>
              <w:jc w:val="center"/>
              <w:spacing w:line="520" w:lineRule="exact"/>
              <w:rPr>
                <w:rFonts w:hint="eastAsia" w:ascii="宋体" w:hAnsi="宋体" w:eastAsia="宋体" w:cs="Times New Roman"/>
                <w:color w:val="000000"/>
                <w:sz w:val="28"/>
                <w:szCs w:val="24"/>
                <w:highlight w:val="none"/>
              </w:rPr>
              <w:framePr w:vAnchor="page" w:hAnchor="page" w:y="74"/>
            </w:pPr>
            <w:r>
              <w:rPr>
                <w:rFonts w:hint="eastAsia" w:ascii="宋体" w:hAnsi="宋体" w:eastAsia="宋体" w:cs="Times New Roman"/>
                <w:color w:val="000000"/>
                <w:sz w:val="28"/>
                <w:szCs w:val="24"/>
                <w:highlight w:val="none"/>
              </w:rPr>
            </w:r>
            <w:r/>
          </w:p>
        </w:tc>
        <w:tc>
          <w:tcPr>
            <w:tcW w:w="1966" w:type="dxa"/>
            <w:vAlign w:val="center"/>
            <w:textDirection w:val="lrTb"/>
            <w:noWrap w:val="false"/>
          </w:tcPr>
          <w:p>
            <w:pPr>
              <w:pStyle w:val="864"/>
              <w:jc w:val="center"/>
              <w:spacing w:line="520" w:lineRule="exact"/>
              <w:rPr>
                <w:rFonts w:hint="eastAsia" w:ascii="宋体" w:hAnsi="宋体" w:eastAsia="宋体" w:cs="Times New Roman"/>
                <w:color w:val="000000"/>
                <w:sz w:val="28"/>
                <w:szCs w:val="24"/>
                <w:highlight w:val="none"/>
              </w:rPr>
              <w:framePr w:vAnchor="page" w:hAnchor="page" w:y="74"/>
            </w:pPr>
            <w:r>
              <w:rPr>
                <w:rFonts w:hint="eastAsia" w:ascii="宋体" w:hAnsi="宋体" w:eastAsia="宋体" w:cs="Times New Roman"/>
                <w:color w:val="000000"/>
                <w:sz w:val="28"/>
                <w:szCs w:val="24"/>
                <w:highlight w:val="none"/>
              </w:rPr>
            </w:r>
            <w:r/>
          </w:p>
        </w:tc>
        <w:tc>
          <w:tcPr>
            <w:tcW w:w="1163" w:type="dxa"/>
            <w:vAlign w:val="center"/>
            <w:textDirection w:val="lrTb"/>
            <w:noWrap w:val="false"/>
          </w:tcPr>
          <w:p>
            <w:pPr>
              <w:pStyle w:val="864"/>
              <w:jc w:val="center"/>
              <w:spacing w:line="520" w:lineRule="exact"/>
              <w:rPr>
                <w:rFonts w:hint="eastAsia" w:ascii="宋体" w:hAnsi="宋体" w:eastAsia="宋体" w:cs="Times New Roman"/>
                <w:color w:val="000000"/>
                <w:sz w:val="28"/>
                <w:szCs w:val="24"/>
                <w:highlight w:val="none"/>
              </w:rPr>
              <w:framePr w:vAnchor="page" w:hAnchor="page" w:y="74"/>
            </w:pPr>
            <w:r>
              <w:rPr>
                <w:rFonts w:hint="eastAsia" w:ascii="宋体" w:hAnsi="宋体" w:eastAsia="宋体" w:cs="Times New Roman"/>
                <w:color w:val="000000"/>
                <w:sz w:val="28"/>
                <w:szCs w:val="24"/>
                <w:highlight w:val="none"/>
              </w:rPr>
            </w:r>
            <w:r/>
          </w:p>
        </w:tc>
        <w:tc>
          <w:tcPr>
            <w:tcW w:w="924" w:type="dxa"/>
            <w:vAlign w:val="center"/>
            <w:textDirection w:val="lrTb"/>
            <w:noWrap w:val="false"/>
          </w:tcPr>
          <w:p>
            <w:pPr>
              <w:pStyle w:val="864"/>
              <w:jc w:val="center"/>
              <w:spacing w:line="520" w:lineRule="exact"/>
              <w:rPr>
                <w:rFonts w:hint="eastAsia" w:ascii="宋体" w:hAnsi="宋体" w:eastAsia="宋体" w:cs="Times New Roman"/>
                <w:color w:val="000000"/>
                <w:sz w:val="28"/>
                <w:szCs w:val="24"/>
                <w:highlight w:val="none"/>
              </w:rPr>
              <w:framePr w:vAnchor="page" w:hAnchor="page" w:y="74"/>
            </w:pPr>
            <w:r>
              <w:rPr>
                <w:rFonts w:hint="eastAsia" w:ascii="宋体" w:hAnsi="宋体" w:eastAsia="宋体" w:cs="Times New Roman"/>
                <w:color w:val="000000"/>
                <w:sz w:val="28"/>
                <w:szCs w:val="24"/>
                <w:highlight w:val="none"/>
              </w:rPr>
            </w:r>
            <w:r/>
          </w:p>
        </w:tc>
        <w:tc>
          <w:tcPr>
            <w:tcW w:w="924" w:type="dxa"/>
            <w:vAlign w:val="center"/>
            <w:textDirection w:val="lrTb"/>
            <w:noWrap w:val="false"/>
          </w:tcPr>
          <w:p>
            <w:pPr>
              <w:pStyle w:val="864"/>
              <w:jc w:val="center"/>
              <w:spacing w:line="520" w:lineRule="exact"/>
              <w:rPr>
                <w:rFonts w:hint="eastAsia" w:ascii="宋体" w:hAnsi="宋体" w:eastAsia="宋体" w:cs="Times New Roman"/>
                <w:color w:val="000000"/>
                <w:sz w:val="28"/>
                <w:szCs w:val="24"/>
                <w:highlight w:val="none"/>
              </w:rPr>
              <w:framePr w:vAnchor="page" w:hAnchor="page" w:y="74"/>
            </w:pPr>
            <w:r>
              <w:rPr>
                <w:rFonts w:hint="eastAsia" w:ascii="宋体" w:hAnsi="宋体" w:eastAsia="宋体" w:cs="Times New Roman"/>
                <w:color w:val="000000"/>
                <w:sz w:val="28"/>
                <w:szCs w:val="24"/>
                <w:highlight w:val="none"/>
              </w:rPr>
            </w:r>
            <w:r/>
          </w:p>
        </w:tc>
        <w:tc>
          <w:tcPr>
            <w:tcW w:w="2904" w:type="dxa"/>
            <w:vAlign w:val="center"/>
            <w:textDirection w:val="lrTb"/>
            <w:noWrap w:val="false"/>
          </w:tcPr>
          <w:p>
            <w:pPr>
              <w:pStyle w:val="864"/>
              <w:jc w:val="center"/>
              <w:spacing w:line="520" w:lineRule="exact"/>
              <w:rPr>
                <w:rFonts w:hint="eastAsia" w:ascii="宋体" w:hAnsi="宋体" w:eastAsia="宋体" w:cs="Times New Roman"/>
                <w:color w:val="000000"/>
                <w:sz w:val="28"/>
                <w:szCs w:val="24"/>
                <w:highlight w:val="none"/>
              </w:rPr>
              <w:framePr w:vAnchor="page" w:hAnchor="page" w:y="74"/>
            </w:pPr>
            <w:r>
              <w:rPr>
                <w:rFonts w:hint="eastAsia" w:ascii="宋体" w:hAnsi="宋体" w:eastAsia="宋体" w:cs="Times New Roman"/>
                <w:color w:val="000000"/>
                <w:sz w:val="28"/>
                <w:szCs w:val="24"/>
                <w:highlight w:val="none"/>
              </w:rPr>
            </w:r>
            <w:r/>
          </w:p>
        </w:tc>
      </w:tr>
      <w:tr>
        <w:trPr>
          <w:trHeight w:val="751"/>
        </w:trPr>
        <w:tc>
          <w:tcPr>
            <w:tcW w:w="1517" w:type="dxa"/>
            <w:vAlign w:val="center"/>
            <w:textDirection w:val="lrTb"/>
            <w:noWrap w:val="false"/>
          </w:tcPr>
          <w:p>
            <w:pPr>
              <w:pStyle w:val="864"/>
              <w:jc w:val="center"/>
              <w:spacing w:line="520" w:lineRule="exact"/>
              <w:rPr>
                <w:rFonts w:hint="eastAsia" w:ascii="宋体" w:hAnsi="宋体" w:eastAsia="宋体" w:cs="Times New Roman"/>
                <w:color w:val="000000"/>
                <w:sz w:val="28"/>
                <w:szCs w:val="24"/>
                <w:highlight w:val="none"/>
              </w:rPr>
              <w:framePr w:vAnchor="page" w:hAnchor="page" w:y="74"/>
            </w:pPr>
            <w:r>
              <w:rPr>
                <w:rFonts w:hint="eastAsia" w:ascii="宋体" w:hAnsi="宋体" w:eastAsia="宋体" w:cs="Times New Roman"/>
                <w:color w:val="000000"/>
                <w:sz w:val="28"/>
                <w:szCs w:val="24"/>
                <w:highlight w:val="none"/>
              </w:rPr>
            </w:r>
            <w:r/>
          </w:p>
        </w:tc>
        <w:tc>
          <w:tcPr>
            <w:tcW w:w="1966" w:type="dxa"/>
            <w:vAlign w:val="center"/>
            <w:textDirection w:val="lrTb"/>
            <w:noWrap w:val="false"/>
          </w:tcPr>
          <w:p>
            <w:pPr>
              <w:pStyle w:val="864"/>
              <w:jc w:val="center"/>
              <w:spacing w:line="520" w:lineRule="exact"/>
              <w:rPr>
                <w:rFonts w:hint="eastAsia" w:ascii="宋体" w:hAnsi="宋体" w:eastAsia="宋体" w:cs="Times New Roman"/>
                <w:color w:val="000000"/>
                <w:sz w:val="28"/>
                <w:szCs w:val="24"/>
                <w:highlight w:val="none"/>
              </w:rPr>
              <w:framePr w:vAnchor="page" w:hAnchor="page" w:y="74"/>
            </w:pPr>
            <w:r>
              <w:rPr>
                <w:rFonts w:hint="eastAsia" w:ascii="宋体" w:hAnsi="宋体" w:eastAsia="宋体" w:cs="Times New Roman"/>
                <w:color w:val="000000"/>
                <w:sz w:val="28"/>
                <w:szCs w:val="24"/>
                <w:highlight w:val="none"/>
              </w:rPr>
            </w:r>
            <w:r/>
          </w:p>
        </w:tc>
        <w:tc>
          <w:tcPr>
            <w:tcW w:w="1163" w:type="dxa"/>
            <w:vAlign w:val="center"/>
            <w:textDirection w:val="lrTb"/>
            <w:noWrap w:val="false"/>
          </w:tcPr>
          <w:p>
            <w:pPr>
              <w:pStyle w:val="864"/>
              <w:jc w:val="center"/>
              <w:spacing w:line="520" w:lineRule="exact"/>
              <w:rPr>
                <w:rFonts w:hint="eastAsia" w:ascii="宋体" w:hAnsi="宋体" w:eastAsia="宋体" w:cs="Times New Roman"/>
                <w:color w:val="000000"/>
                <w:sz w:val="28"/>
                <w:szCs w:val="24"/>
                <w:highlight w:val="none"/>
              </w:rPr>
              <w:framePr w:vAnchor="page" w:hAnchor="page" w:y="74"/>
            </w:pPr>
            <w:r>
              <w:rPr>
                <w:rFonts w:hint="eastAsia" w:ascii="宋体" w:hAnsi="宋体" w:eastAsia="宋体" w:cs="Times New Roman"/>
                <w:color w:val="000000"/>
                <w:sz w:val="28"/>
                <w:szCs w:val="24"/>
                <w:highlight w:val="none"/>
              </w:rPr>
            </w:r>
            <w:r/>
          </w:p>
        </w:tc>
        <w:tc>
          <w:tcPr>
            <w:tcW w:w="924" w:type="dxa"/>
            <w:vAlign w:val="center"/>
            <w:textDirection w:val="lrTb"/>
            <w:noWrap w:val="false"/>
          </w:tcPr>
          <w:p>
            <w:pPr>
              <w:pStyle w:val="864"/>
              <w:jc w:val="center"/>
              <w:spacing w:line="520" w:lineRule="exact"/>
              <w:rPr>
                <w:rFonts w:hint="eastAsia" w:ascii="宋体" w:hAnsi="宋体" w:eastAsia="宋体" w:cs="Times New Roman"/>
                <w:color w:val="000000"/>
                <w:sz w:val="28"/>
                <w:szCs w:val="24"/>
                <w:highlight w:val="none"/>
              </w:rPr>
              <w:framePr w:vAnchor="page" w:hAnchor="page" w:y="74"/>
            </w:pPr>
            <w:r>
              <w:rPr>
                <w:rFonts w:hint="eastAsia" w:ascii="宋体" w:hAnsi="宋体" w:eastAsia="宋体" w:cs="Times New Roman"/>
                <w:color w:val="000000"/>
                <w:sz w:val="28"/>
                <w:szCs w:val="24"/>
                <w:highlight w:val="none"/>
              </w:rPr>
            </w:r>
            <w:r/>
          </w:p>
        </w:tc>
        <w:tc>
          <w:tcPr>
            <w:tcW w:w="924" w:type="dxa"/>
            <w:vAlign w:val="center"/>
            <w:textDirection w:val="lrTb"/>
            <w:noWrap w:val="false"/>
          </w:tcPr>
          <w:p>
            <w:pPr>
              <w:pStyle w:val="864"/>
              <w:jc w:val="center"/>
              <w:spacing w:line="520" w:lineRule="exact"/>
              <w:rPr>
                <w:rFonts w:hint="eastAsia" w:ascii="宋体" w:hAnsi="宋体" w:eastAsia="宋体" w:cs="Times New Roman"/>
                <w:color w:val="000000"/>
                <w:sz w:val="28"/>
                <w:szCs w:val="24"/>
                <w:highlight w:val="none"/>
              </w:rPr>
              <w:framePr w:vAnchor="page" w:hAnchor="page" w:y="74"/>
            </w:pPr>
            <w:r>
              <w:rPr>
                <w:rFonts w:hint="eastAsia" w:ascii="宋体" w:hAnsi="宋体" w:eastAsia="宋体" w:cs="Times New Roman"/>
                <w:color w:val="000000"/>
                <w:sz w:val="28"/>
                <w:szCs w:val="24"/>
                <w:highlight w:val="none"/>
              </w:rPr>
            </w:r>
            <w:r/>
          </w:p>
        </w:tc>
        <w:tc>
          <w:tcPr>
            <w:tcW w:w="2904" w:type="dxa"/>
            <w:vAlign w:val="center"/>
            <w:textDirection w:val="lrTb"/>
            <w:noWrap w:val="false"/>
          </w:tcPr>
          <w:p>
            <w:pPr>
              <w:pStyle w:val="864"/>
              <w:jc w:val="center"/>
              <w:spacing w:line="520" w:lineRule="exact"/>
              <w:rPr>
                <w:rFonts w:hint="eastAsia" w:ascii="宋体" w:hAnsi="宋体" w:eastAsia="宋体" w:cs="Times New Roman"/>
                <w:color w:val="000000"/>
                <w:sz w:val="28"/>
                <w:szCs w:val="24"/>
                <w:highlight w:val="none"/>
              </w:rPr>
              <w:framePr w:vAnchor="page" w:hAnchor="page" w:y="74"/>
            </w:pPr>
            <w:r>
              <w:rPr>
                <w:rFonts w:hint="eastAsia" w:ascii="宋体" w:hAnsi="宋体" w:eastAsia="宋体" w:cs="Times New Roman"/>
                <w:color w:val="000000"/>
                <w:sz w:val="28"/>
                <w:szCs w:val="24"/>
                <w:highlight w:val="none"/>
              </w:rPr>
            </w:r>
            <w:r/>
          </w:p>
        </w:tc>
      </w:tr>
    </w:tbl>
    <w:p>
      <w:pPr>
        <w:pStyle w:val="864"/>
        <w:spacing w:line="400" w:lineRule="exact"/>
        <w:rPr>
          <w:rFonts w:hint="eastAsia" w:ascii="宋体" w:hAnsi="宋体" w:eastAsia="宋体" w:cs="Times New Roman"/>
          <w:b/>
          <w:color w:val="000000"/>
          <w:sz w:val="28"/>
          <w:szCs w:val="30"/>
          <w:highlight w:val="none"/>
        </w:rPr>
      </w:pPr>
      <w:r>
        <w:rPr>
          <w:rFonts w:hint="eastAsia" w:ascii="宋体" w:hAnsi="宋体" w:eastAsia="宋体" w:cs="Times New Roman"/>
          <w:b/>
          <w:color w:val="000000"/>
          <w:sz w:val="28"/>
          <w:szCs w:val="30"/>
          <w:highlight w:val="none"/>
        </w:rPr>
      </w:r>
      <w:r/>
    </w:p>
    <w:p>
      <w:pPr>
        <w:pStyle w:val="864"/>
        <w:jc w:val="center"/>
        <w:spacing w:line="400" w:lineRule="exact"/>
        <w:rPr>
          <w:rFonts w:hint="eastAsia" w:ascii="宋体" w:hAnsi="宋体" w:eastAsia="宋体" w:cs="Times New Roman"/>
          <w:b/>
          <w:color w:val="000000"/>
          <w:sz w:val="28"/>
          <w:szCs w:val="30"/>
          <w:highlight w:val="none"/>
        </w:rPr>
      </w:pPr>
      <w:r>
        <w:rPr>
          <w:rFonts w:hint="eastAsia" w:ascii="宋体" w:hAnsi="宋体" w:eastAsia="宋体" w:cs="Times New Roman"/>
          <w:b/>
          <w:color w:val="000000"/>
          <w:sz w:val="28"/>
          <w:szCs w:val="30"/>
          <w:highlight w:val="none"/>
        </w:rPr>
      </w:r>
      <w:r/>
    </w:p>
    <w:p>
      <w:pPr>
        <w:pStyle w:val="864"/>
        <w:jc w:val="center"/>
        <w:spacing w:line="400" w:lineRule="exact"/>
        <w:rPr>
          <w:rFonts w:hint="eastAsia" w:ascii="宋体" w:hAnsi="宋体" w:eastAsia="宋体" w:cs="Times New Roman"/>
          <w:b/>
          <w:color w:val="000000"/>
          <w:sz w:val="28"/>
          <w:szCs w:val="30"/>
          <w:highlight w:val="none"/>
        </w:rPr>
      </w:pPr>
      <w:r>
        <w:rPr>
          <w:rFonts w:hint="eastAsia" w:ascii="宋体" w:hAnsi="宋体" w:eastAsia="宋体" w:cs="Times New Roman"/>
          <w:b/>
          <w:color w:val="000000"/>
          <w:sz w:val="28"/>
          <w:szCs w:val="30"/>
          <w:highlight w:val="none"/>
        </w:rPr>
      </w:r>
      <w:r/>
    </w:p>
    <w:p>
      <w:pPr>
        <w:pStyle w:val="864"/>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rPr>
          <w:rFonts w:ascii="Times New Roman" w:hAnsi="Times New Roman" w:eastAsia="宋体" w:cs="Times New Roman"/>
          <w:color w:val="000000"/>
          <w:sz w:val="24"/>
          <w:szCs w:val="24"/>
          <w:highlight w:val="none"/>
        </w:rPr>
      </w:r>
      <w:r/>
    </w:p>
    <w:p>
      <w:pPr>
        <w:pStyle w:val="864"/>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法定代表人或委托代理人（签字或盖章）：</w:t>
      </w:r>
      <w:r>
        <w:rPr>
          <w:rFonts w:ascii="Times New Roman" w:hAnsi="Times New Roman" w:eastAsia="宋体" w:cs="Times New Roman"/>
          <w:color w:val="000000"/>
          <w:sz w:val="24"/>
          <w:szCs w:val="24"/>
          <w:highlight w:val="none"/>
        </w:rPr>
      </w:r>
      <w:r/>
    </w:p>
    <w:p>
      <w:pPr>
        <w:pStyle w:val="864"/>
        <w:ind w:firstLine="480"/>
        <w:jc w:val="both"/>
        <w:spacing w:line="360" w:lineRule="auto"/>
        <w:widowControl w:val="off"/>
        <w:rPr>
          <w:rFonts w:hint="eastAsia" w:ascii="宋体" w:hAnsi="Courier New" w:eastAsia="宋体" w:cs="Times New Roman"/>
          <w:color w:val="000000"/>
          <w:sz w:val="24"/>
          <w:szCs w:val="24"/>
          <w:highlight w:val="none"/>
          <w:lang w:val="en-US" w:eastAsia="zh-CN" w:bidi="ar-SA"/>
        </w:rPr>
      </w:pPr>
      <w:r>
        <w:rPr>
          <w:rFonts w:hint="eastAsia" w:ascii="宋体" w:hAnsi="Courier New" w:eastAsia="宋体" w:cs="Times New Roman"/>
          <w:color w:val="000000"/>
          <w:sz w:val="24"/>
          <w:szCs w:val="24"/>
          <w:highlight w:val="none"/>
          <w:lang w:val="en-US" w:eastAsia="zh-CN" w:bidi="ar-SA"/>
        </w:rPr>
        <w:t xml:space="preserve">日期：    年     月     日</w:t>
      </w:r>
      <w:r>
        <w:rPr>
          <w:rFonts w:hint="eastAsia" w:ascii="宋体" w:hAnsi="Courier New" w:eastAsia="宋体" w:cs="Times New Roman"/>
          <w:color w:val="000000"/>
          <w:sz w:val="24"/>
          <w:szCs w:val="24"/>
          <w:highlight w:val="none"/>
          <w:lang w:val="en-US" w:eastAsia="zh-CN" w:bidi="ar-SA"/>
        </w:rPr>
      </w:r>
      <w:r/>
    </w:p>
    <w:p>
      <w:pPr>
        <w:pStyle w:val="864"/>
        <w:ind w:firstLine="480"/>
        <w:jc w:val="both"/>
        <w:spacing w:line="360" w:lineRule="auto"/>
        <w:widowControl w:val="off"/>
        <w:rPr>
          <w:rFonts w:hint="eastAsia" w:ascii="宋体" w:hAnsi="Courier New" w:eastAsia="宋体" w:cs="Times New Roman"/>
          <w:color w:val="000000"/>
          <w:sz w:val="24"/>
          <w:szCs w:val="24"/>
          <w:highlight w:val="none"/>
          <w:lang w:val="en-US" w:eastAsia="zh-CN" w:bidi="ar-SA"/>
        </w:rPr>
      </w:pPr>
      <w:r>
        <w:rPr>
          <w:rFonts w:hint="eastAsia" w:ascii="宋体" w:hAnsi="Courier New" w:eastAsia="宋体" w:cs="Times New Roman"/>
          <w:color w:val="000000"/>
          <w:sz w:val="24"/>
          <w:szCs w:val="24"/>
          <w:highlight w:val="none"/>
          <w:lang w:val="en-US" w:eastAsia="zh-CN" w:bidi="ar-SA"/>
        </w:rPr>
      </w:r>
      <w:r/>
    </w:p>
    <w:p>
      <w:pPr>
        <w:pStyle w:val="864"/>
        <w:numPr>
          <w:ilvl w:val="0"/>
          <w:numId w:val="0"/>
        </w:numPr>
        <w:jc w:val="both"/>
        <w:keepLines/>
        <w:keepNext/>
        <w:spacing w:before="0" w:after="0" w:line="240" w:lineRule="auto"/>
        <w:widowControl w:val="off"/>
        <w:rPr>
          <w:rFonts w:hint="eastAsia" w:ascii="Arial" w:hAnsi="Arial" w:eastAsia="黑体" w:cs="Times New Roman"/>
          <w:b/>
          <w:bCs/>
          <w:color w:val="000000"/>
          <w:sz w:val="32"/>
          <w:szCs w:val="32"/>
          <w:highlight w:val="none"/>
          <w:lang w:val="en-US" w:eastAsia="zh-CN" w:bidi="ar-SA"/>
        </w:rPr>
        <w:outlineLvl w:val="1"/>
      </w:pPr>
      <w:r>
        <w:rPr>
          <w:rFonts w:ascii="Arial" w:hAnsi="Arial" w:eastAsia="黑体" w:cs="Times New Roman"/>
          <w:b/>
          <w:bCs/>
          <w:color w:val="000000"/>
          <w:sz w:val="32"/>
          <w:szCs w:val="32"/>
          <w:highlight w:val="none"/>
          <w:lang w:val="en-US" w:eastAsia="zh-CN" w:bidi="ar-SA"/>
        </w:rPr>
        <w:br w:type="page" w:clear="all"/>
      </w:r>
      <w:r>
        <w:rPr>
          <w:rFonts w:hint="eastAsia" w:ascii="Arial" w:hAnsi="Arial" w:eastAsia="黑体" w:cs="Times New Roman"/>
          <w:b/>
          <w:bCs/>
          <w:color w:val="000000"/>
          <w:sz w:val="24"/>
          <w:szCs w:val="32"/>
          <w:highlight w:val="none"/>
          <w:lang w:val="en-US" w:eastAsia="zh-CN" w:bidi="ar-SA"/>
        </w:rPr>
        <w:t xml:space="preserve">格式13、类似项目业绩一览表</w:t>
      </w:r>
      <w:r>
        <w:rPr>
          <w:rFonts w:hint="eastAsia" w:ascii="Arial" w:hAnsi="Arial" w:eastAsia="黑体" w:cs="Times New Roman"/>
          <w:b/>
          <w:bCs/>
          <w:color w:val="000000"/>
          <w:sz w:val="32"/>
          <w:szCs w:val="32"/>
          <w:highlight w:val="none"/>
          <w:lang w:val="en-US" w:eastAsia="zh-CN" w:bidi="ar-SA"/>
        </w:rPr>
      </w:r>
      <w:r/>
    </w:p>
    <w:p>
      <w:pPr>
        <w:pStyle w:val="864"/>
        <w:jc w:val="center"/>
        <w:spacing w:line="520" w:lineRule="exact"/>
        <w:rPr>
          <w:rFonts w:hint="eastAsia" w:ascii="宋体" w:hAnsi="宋体" w:eastAsia="宋体" w:cs="Times New Roman"/>
          <w:b/>
          <w:bCs/>
          <w:color w:val="000000"/>
          <w:sz w:val="28"/>
          <w:szCs w:val="24"/>
          <w:highlight w:val="none"/>
        </w:rPr>
      </w:pPr>
      <w:r>
        <w:rPr>
          <w:rFonts w:hint="eastAsia" w:ascii="宋体" w:hAnsi="宋体" w:eastAsia="宋体" w:cs="Times New Roman"/>
          <w:b/>
          <w:bCs/>
          <w:color w:val="000000"/>
          <w:sz w:val="28"/>
          <w:szCs w:val="24"/>
          <w:highlight w:val="none"/>
        </w:rPr>
      </w:r>
      <w:r/>
    </w:p>
    <w:p>
      <w:pPr>
        <w:pStyle w:val="864"/>
        <w:jc w:val="center"/>
        <w:rPr>
          <w:rFonts w:hint="eastAsia"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类似项目业绩一览表</w:t>
      </w:r>
      <w:r>
        <w:rPr>
          <w:rFonts w:hint="eastAsia" w:ascii="黑体" w:hAnsi="黑体" w:eastAsia="黑体" w:cs="宋体"/>
          <w:bCs/>
          <w:color w:val="000000"/>
          <w:sz w:val="36"/>
          <w:szCs w:val="28"/>
          <w:highlight w:val="non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trHeight w:val="753"/>
        </w:trPr>
        <w:tc>
          <w:tcPr>
            <w:tcW w:w="1014" w:type="dxa"/>
            <w:vAlign w:val="center"/>
            <w:textDirection w:val="lrTb"/>
            <w:noWrap w:val="false"/>
          </w:tcPr>
          <w:p>
            <w:pPr>
              <w:pStyle w:val="864"/>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2439" w:type="dxa"/>
            <w:vAlign w:val="center"/>
            <w:textDirection w:val="lrTb"/>
            <w:noWrap w:val="false"/>
          </w:tcPr>
          <w:p>
            <w:pPr>
              <w:pStyle w:val="864"/>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2135" w:type="dxa"/>
            <w:vAlign w:val="center"/>
            <w:textDirection w:val="lrTb"/>
            <w:noWrap w:val="false"/>
          </w:tcPr>
          <w:p>
            <w:pPr>
              <w:pStyle w:val="864"/>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签订时间</w:t>
            </w:r>
            <w:r>
              <w:rPr>
                <w:rFonts w:hint="eastAsia" w:ascii="宋体" w:hAnsi="宋体" w:eastAsia="宋体" w:cs="宋体"/>
                <w:color w:val="000000"/>
                <w:sz w:val="24"/>
                <w:szCs w:val="24"/>
                <w:highlight w:val="none"/>
              </w:rPr>
            </w:r>
            <w:r/>
          </w:p>
        </w:tc>
        <w:tc>
          <w:tcPr>
            <w:tcW w:w="1358" w:type="dxa"/>
            <w:vAlign w:val="center"/>
            <w:textDirection w:val="lrTb"/>
            <w:noWrap w:val="false"/>
          </w:tcPr>
          <w:p>
            <w:pPr>
              <w:pStyle w:val="864"/>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采购单位</w:t>
            </w:r>
            <w:r>
              <w:rPr>
                <w:rFonts w:hint="eastAsia" w:ascii="宋体" w:hAnsi="宋体" w:eastAsia="宋体" w:cs="宋体"/>
                <w:color w:val="000000"/>
                <w:sz w:val="24"/>
                <w:szCs w:val="24"/>
                <w:highlight w:val="none"/>
              </w:rPr>
            </w:r>
            <w:r/>
          </w:p>
        </w:tc>
        <w:tc>
          <w:tcPr>
            <w:tcW w:w="2418" w:type="dxa"/>
            <w:vAlign w:val="center"/>
            <w:textDirection w:val="lrTb"/>
            <w:noWrap w:val="false"/>
          </w:tcPr>
          <w:p>
            <w:pPr>
              <w:pStyle w:val="864"/>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主要标的</w:t>
            </w:r>
            <w:r>
              <w:rPr>
                <w:rFonts w:hint="eastAsia" w:ascii="宋体" w:hAnsi="宋体" w:eastAsia="宋体" w:cs="宋体"/>
                <w:color w:val="000000"/>
                <w:sz w:val="24"/>
                <w:szCs w:val="24"/>
                <w:highlight w:val="none"/>
              </w:rPr>
            </w:r>
            <w:r/>
          </w:p>
        </w:tc>
      </w:tr>
      <w:tr>
        <w:trPr>
          <w:trHeight w:val="90"/>
        </w:trPr>
        <w:tc>
          <w:tcPr>
            <w:tcW w:w="1014" w:type="dxa"/>
            <w:vAlign w:val="center"/>
            <w:textDirection w:val="lrTb"/>
            <w:noWrap w:val="false"/>
          </w:tcPr>
          <w:p>
            <w:pPr>
              <w:pStyle w:val="864"/>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39" w:type="dxa"/>
            <w:vAlign w:val="center"/>
            <w:textDirection w:val="lrTb"/>
            <w:noWrap w:val="false"/>
          </w:tcPr>
          <w:p>
            <w:pPr>
              <w:pStyle w:val="864"/>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35" w:type="dxa"/>
            <w:vAlign w:val="center"/>
            <w:textDirection w:val="lrTb"/>
            <w:noWrap w:val="false"/>
          </w:tcPr>
          <w:p>
            <w:pPr>
              <w:pStyle w:val="864"/>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8" w:type="dxa"/>
            <w:vAlign w:val="center"/>
            <w:textDirection w:val="lrTb"/>
            <w:noWrap w:val="false"/>
          </w:tcPr>
          <w:p>
            <w:pPr>
              <w:pStyle w:val="864"/>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18" w:type="dxa"/>
            <w:vAlign w:val="center"/>
            <w:textDirection w:val="lrTb"/>
            <w:noWrap w:val="false"/>
          </w:tcPr>
          <w:p>
            <w:pPr>
              <w:pStyle w:val="864"/>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53"/>
        </w:trPr>
        <w:tc>
          <w:tcPr>
            <w:tcW w:w="1014" w:type="dxa"/>
            <w:vAlign w:val="center"/>
            <w:textDirection w:val="lrTb"/>
            <w:noWrap w:val="false"/>
          </w:tcPr>
          <w:p>
            <w:pPr>
              <w:pStyle w:val="864"/>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39" w:type="dxa"/>
            <w:vAlign w:val="center"/>
            <w:textDirection w:val="lrTb"/>
            <w:noWrap w:val="false"/>
          </w:tcPr>
          <w:p>
            <w:pPr>
              <w:pStyle w:val="864"/>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35" w:type="dxa"/>
            <w:vAlign w:val="center"/>
            <w:textDirection w:val="lrTb"/>
            <w:noWrap w:val="false"/>
          </w:tcPr>
          <w:p>
            <w:pPr>
              <w:pStyle w:val="864"/>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8" w:type="dxa"/>
            <w:vAlign w:val="center"/>
            <w:textDirection w:val="lrTb"/>
            <w:noWrap w:val="false"/>
          </w:tcPr>
          <w:p>
            <w:pPr>
              <w:pStyle w:val="864"/>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18" w:type="dxa"/>
            <w:vAlign w:val="center"/>
            <w:textDirection w:val="lrTb"/>
            <w:noWrap w:val="false"/>
          </w:tcPr>
          <w:p>
            <w:pPr>
              <w:pStyle w:val="864"/>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53"/>
        </w:trPr>
        <w:tc>
          <w:tcPr>
            <w:tcW w:w="1014" w:type="dxa"/>
            <w:vAlign w:val="center"/>
            <w:textDirection w:val="lrTb"/>
            <w:noWrap w:val="false"/>
          </w:tcPr>
          <w:p>
            <w:pPr>
              <w:pStyle w:val="864"/>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39" w:type="dxa"/>
            <w:vAlign w:val="center"/>
            <w:textDirection w:val="lrTb"/>
            <w:noWrap w:val="false"/>
          </w:tcPr>
          <w:p>
            <w:pPr>
              <w:pStyle w:val="864"/>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35" w:type="dxa"/>
            <w:vAlign w:val="center"/>
            <w:textDirection w:val="lrTb"/>
            <w:noWrap w:val="false"/>
          </w:tcPr>
          <w:p>
            <w:pPr>
              <w:pStyle w:val="864"/>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8" w:type="dxa"/>
            <w:vAlign w:val="center"/>
            <w:textDirection w:val="lrTb"/>
            <w:noWrap w:val="false"/>
          </w:tcPr>
          <w:p>
            <w:pPr>
              <w:pStyle w:val="864"/>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18" w:type="dxa"/>
            <w:vAlign w:val="center"/>
            <w:textDirection w:val="lrTb"/>
            <w:noWrap w:val="false"/>
          </w:tcPr>
          <w:p>
            <w:pPr>
              <w:pStyle w:val="864"/>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53"/>
        </w:trPr>
        <w:tc>
          <w:tcPr>
            <w:tcW w:w="1014" w:type="dxa"/>
            <w:vAlign w:val="center"/>
            <w:textDirection w:val="lrTb"/>
            <w:noWrap w:val="false"/>
          </w:tcPr>
          <w:p>
            <w:pPr>
              <w:pStyle w:val="864"/>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39" w:type="dxa"/>
            <w:vAlign w:val="center"/>
            <w:textDirection w:val="lrTb"/>
            <w:noWrap w:val="false"/>
          </w:tcPr>
          <w:p>
            <w:pPr>
              <w:pStyle w:val="864"/>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35" w:type="dxa"/>
            <w:vAlign w:val="center"/>
            <w:textDirection w:val="lrTb"/>
            <w:noWrap w:val="false"/>
          </w:tcPr>
          <w:p>
            <w:pPr>
              <w:pStyle w:val="864"/>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8" w:type="dxa"/>
            <w:vAlign w:val="center"/>
            <w:textDirection w:val="lrTb"/>
            <w:noWrap w:val="false"/>
          </w:tcPr>
          <w:p>
            <w:pPr>
              <w:pStyle w:val="864"/>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18" w:type="dxa"/>
            <w:vAlign w:val="center"/>
            <w:textDirection w:val="lrTb"/>
            <w:noWrap w:val="false"/>
          </w:tcPr>
          <w:p>
            <w:pPr>
              <w:pStyle w:val="864"/>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53"/>
        </w:trPr>
        <w:tc>
          <w:tcPr>
            <w:tcW w:w="1014" w:type="dxa"/>
            <w:vAlign w:val="center"/>
            <w:textDirection w:val="lrTb"/>
            <w:noWrap w:val="false"/>
          </w:tcPr>
          <w:p>
            <w:pPr>
              <w:pStyle w:val="864"/>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39" w:type="dxa"/>
            <w:vAlign w:val="center"/>
            <w:textDirection w:val="lrTb"/>
            <w:noWrap w:val="false"/>
          </w:tcPr>
          <w:p>
            <w:pPr>
              <w:pStyle w:val="864"/>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35" w:type="dxa"/>
            <w:vAlign w:val="center"/>
            <w:textDirection w:val="lrTb"/>
            <w:noWrap w:val="false"/>
          </w:tcPr>
          <w:p>
            <w:pPr>
              <w:pStyle w:val="864"/>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8" w:type="dxa"/>
            <w:vAlign w:val="center"/>
            <w:textDirection w:val="lrTb"/>
            <w:noWrap w:val="false"/>
          </w:tcPr>
          <w:p>
            <w:pPr>
              <w:pStyle w:val="864"/>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18" w:type="dxa"/>
            <w:vAlign w:val="center"/>
            <w:textDirection w:val="lrTb"/>
            <w:noWrap w:val="false"/>
          </w:tcPr>
          <w:p>
            <w:pPr>
              <w:pStyle w:val="864"/>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53"/>
        </w:trPr>
        <w:tc>
          <w:tcPr>
            <w:tcW w:w="1014" w:type="dxa"/>
            <w:vAlign w:val="center"/>
            <w:textDirection w:val="lrTb"/>
            <w:noWrap w:val="false"/>
          </w:tcPr>
          <w:p>
            <w:pPr>
              <w:pStyle w:val="864"/>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39" w:type="dxa"/>
            <w:vAlign w:val="center"/>
            <w:textDirection w:val="lrTb"/>
            <w:noWrap w:val="false"/>
          </w:tcPr>
          <w:p>
            <w:pPr>
              <w:pStyle w:val="864"/>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35" w:type="dxa"/>
            <w:vAlign w:val="center"/>
            <w:textDirection w:val="lrTb"/>
            <w:noWrap w:val="false"/>
          </w:tcPr>
          <w:p>
            <w:pPr>
              <w:pStyle w:val="864"/>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8" w:type="dxa"/>
            <w:vAlign w:val="center"/>
            <w:textDirection w:val="lrTb"/>
            <w:noWrap w:val="false"/>
          </w:tcPr>
          <w:p>
            <w:pPr>
              <w:pStyle w:val="864"/>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18" w:type="dxa"/>
            <w:vAlign w:val="center"/>
            <w:textDirection w:val="lrTb"/>
            <w:noWrap w:val="false"/>
          </w:tcPr>
          <w:p>
            <w:pPr>
              <w:pStyle w:val="864"/>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53"/>
        </w:trPr>
        <w:tc>
          <w:tcPr>
            <w:tcW w:w="1014" w:type="dxa"/>
            <w:vAlign w:val="center"/>
            <w:textDirection w:val="lrTb"/>
            <w:noWrap w:val="false"/>
          </w:tcPr>
          <w:p>
            <w:pPr>
              <w:pStyle w:val="864"/>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39" w:type="dxa"/>
            <w:vAlign w:val="center"/>
            <w:textDirection w:val="lrTb"/>
            <w:noWrap w:val="false"/>
          </w:tcPr>
          <w:p>
            <w:pPr>
              <w:pStyle w:val="864"/>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35" w:type="dxa"/>
            <w:vAlign w:val="center"/>
            <w:textDirection w:val="lrTb"/>
            <w:noWrap w:val="false"/>
          </w:tcPr>
          <w:p>
            <w:pPr>
              <w:pStyle w:val="864"/>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8" w:type="dxa"/>
            <w:vAlign w:val="center"/>
            <w:textDirection w:val="lrTb"/>
            <w:noWrap w:val="false"/>
          </w:tcPr>
          <w:p>
            <w:pPr>
              <w:pStyle w:val="864"/>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18" w:type="dxa"/>
            <w:vAlign w:val="center"/>
            <w:textDirection w:val="lrTb"/>
            <w:noWrap w:val="false"/>
          </w:tcPr>
          <w:p>
            <w:pPr>
              <w:pStyle w:val="864"/>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53"/>
        </w:trPr>
        <w:tc>
          <w:tcPr>
            <w:tcW w:w="1014" w:type="dxa"/>
            <w:vAlign w:val="center"/>
            <w:textDirection w:val="lrTb"/>
            <w:noWrap w:val="false"/>
          </w:tcPr>
          <w:p>
            <w:pPr>
              <w:pStyle w:val="864"/>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39" w:type="dxa"/>
            <w:vAlign w:val="center"/>
            <w:textDirection w:val="lrTb"/>
            <w:noWrap w:val="false"/>
          </w:tcPr>
          <w:p>
            <w:pPr>
              <w:pStyle w:val="864"/>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35" w:type="dxa"/>
            <w:vAlign w:val="center"/>
            <w:textDirection w:val="lrTb"/>
            <w:noWrap w:val="false"/>
          </w:tcPr>
          <w:p>
            <w:pPr>
              <w:pStyle w:val="864"/>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8" w:type="dxa"/>
            <w:vAlign w:val="center"/>
            <w:textDirection w:val="lrTb"/>
            <w:noWrap w:val="false"/>
          </w:tcPr>
          <w:p>
            <w:pPr>
              <w:pStyle w:val="864"/>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18" w:type="dxa"/>
            <w:vAlign w:val="center"/>
            <w:textDirection w:val="lrTb"/>
            <w:noWrap w:val="false"/>
          </w:tcPr>
          <w:p>
            <w:pPr>
              <w:pStyle w:val="864"/>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53"/>
        </w:trPr>
        <w:tc>
          <w:tcPr>
            <w:tcW w:w="1014" w:type="dxa"/>
            <w:vAlign w:val="center"/>
            <w:textDirection w:val="lrTb"/>
            <w:noWrap w:val="false"/>
          </w:tcPr>
          <w:p>
            <w:pPr>
              <w:pStyle w:val="864"/>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39" w:type="dxa"/>
            <w:vAlign w:val="center"/>
            <w:textDirection w:val="lrTb"/>
            <w:noWrap w:val="false"/>
          </w:tcPr>
          <w:p>
            <w:pPr>
              <w:pStyle w:val="864"/>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35" w:type="dxa"/>
            <w:vAlign w:val="center"/>
            <w:textDirection w:val="lrTb"/>
            <w:noWrap w:val="false"/>
          </w:tcPr>
          <w:p>
            <w:pPr>
              <w:pStyle w:val="864"/>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8" w:type="dxa"/>
            <w:vAlign w:val="center"/>
            <w:textDirection w:val="lrTb"/>
            <w:noWrap w:val="false"/>
          </w:tcPr>
          <w:p>
            <w:pPr>
              <w:pStyle w:val="864"/>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18" w:type="dxa"/>
            <w:vAlign w:val="center"/>
            <w:textDirection w:val="lrTb"/>
            <w:noWrap w:val="false"/>
          </w:tcPr>
          <w:p>
            <w:pPr>
              <w:pStyle w:val="864"/>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772"/>
        </w:trPr>
        <w:tc>
          <w:tcPr>
            <w:tcW w:w="1014" w:type="dxa"/>
            <w:vAlign w:val="center"/>
            <w:textDirection w:val="lrTb"/>
            <w:noWrap w:val="false"/>
          </w:tcPr>
          <w:p>
            <w:pPr>
              <w:pStyle w:val="864"/>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39" w:type="dxa"/>
            <w:vAlign w:val="center"/>
            <w:textDirection w:val="lrTb"/>
            <w:noWrap w:val="false"/>
          </w:tcPr>
          <w:p>
            <w:pPr>
              <w:pStyle w:val="864"/>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35" w:type="dxa"/>
            <w:vAlign w:val="center"/>
            <w:textDirection w:val="lrTb"/>
            <w:noWrap w:val="false"/>
          </w:tcPr>
          <w:p>
            <w:pPr>
              <w:pStyle w:val="864"/>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58" w:type="dxa"/>
            <w:vAlign w:val="center"/>
            <w:textDirection w:val="lrTb"/>
            <w:noWrap w:val="false"/>
          </w:tcPr>
          <w:p>
            <w:pPr>
              <w:pStyle w:val="864"/>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18" w:type="dxa"/>
            <w:vAlign w:val="center"/>
            <w:textDirection w:val="lrTb"/>
            <w:noWrap w:val="false"/>
          </w:tcPr>
          <w:p>
            <w:pPr>
              <w:pStyle w:val="864"/>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64"/>
        <w:jc w:val="center"/>
        <w:spacing w:line="400" w:lineRule="exact"/>
        <w:rPr>
          <w:rFonts w:hint="eastAsia" w:ascii="宋体" w:hAnsi="宋体" w:eastAsia="宋体" w:cs="Times New Roman"/>
          <w:b/>
          <w:color w:val="000000"/>
          <w:sz w:val="28"/>
          <w:szCs w:val="30"/>
          <w:highlight w:val="none"/>
        </w:rPr>
      </w:pPr>
      <w:r>
        <w:rPr>
          <w:rFonts w:hint="eastAsia" w:ascii="宋体" w:hAnsi="宋体" w:eastAsia="宋体" w:cs="Times New Roman"/>
          <w:b/>
          <w:color w:val="000000"/>
          <w:sz w:val="28"/>
          <w:szCs w:val="30"/>
          <w:highlight w:val="none"/>
        </w:rPr>
      </w:r>
      <w:r/>
    </w:p>
    <w:p>
      <w:pPr>
        <w:pStyle w:val="864"/>
        <w:spacing w:line="400" w:lineRule="exact"/>
        <w:rPr>
          <w:rFonts w:hint="eastAsia" w:ascii="宋体" w:hAnsi="宋体" w:eastAsia="宋体" w:cs="Times New Roman"/>
          <w:b/>
          <w:color w:val="000000"/>
          <w:sz w:val="28"/>
          <w:szCs w:val="30"/>
          <w:highlight w:val="none"/>
        </w:rPr>
      </w:pPr>
      <w:r>
        <w:rPr>
          <w:rFonts w:hint="eastAsia" w:ascii="宋体" w:hAnsi="宋体" w:eastAsia="宋体" w:cs="Times New Roman"/>
          <w:b/>
          <w:color w:val="000000"/>
          <w:sz w:val="28"/>
          <w:szCs w:val="30"/>
          <w:highlight w:val="none"/>
        </w:rPr>
      </w:r>
      <w:r/>
    </w:p>
    <w:p>
      <w:pPr>
        <w:pStyle w:val="864"/>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rPr>
          <w:rFonts w:ascii="Times New Roman" w:hAnsi="Times New Roman" w:eastAsia="宋体" w:cs="Times New Roman"/>
          <w:color w:val="000000"/>
          <w:sz w:val="24"/>
          <w:szCs w:val="24"/>
          <w:highlight w:val="none"/>
        </w:rPr>
      </w:r>
      <w:r/>
    </w:p>
    <w:p>
      <w:pPr>
        <w:pStyle w:val="864"/>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法定代表人或委托代理人（签字或盖章）：</w:t>
      </w:r>
      <w:r>
        <w:rPr>
          <w:rFonts w:ascii="Times New Roman" w:hAnsi="Times New Roman" w:eastAsia="宋体" w:cs="Times New Roman"/>
          <w:color w:val="000000"/>
          <w:sz w:val="24"/>
          <w:szCs w:val="24"/>
          <w:highlight w:val="none"/>
        </w:rPr>
      </w:r>
      <w:r/>
    </w:p>
    <w:p>
      <w:pPr>
        <w:pStyle w:val="864"/>
        <w:ind w:firstLine="480"/>
        <w:jc w:val="both"/>
        <w:spacing w:line="360" w:lineRule="auto"/>
        <w:widowControl w:val="off"/>
        <w:rPr>
          <w:rFonts w:hint="eastAsia" w:ascii="宋体" w:hAnsi="Courier New" w:eastAsia="宋体" w:cs="Times New Roman"/>
          <w:color w:val="000000"/>
          <w:sz w:val="24"/>
          <w:szCs w:val="24"/>
          <w:highlight w:val="none"/>
          <w:lang w:val="en-US" w:eastAsia="zh-CN" w:bidi="ar-SA"/>
        </w:rPr>
      </w:pPr>
      <w:r>
        <w:rPr>
          <w:rFonts w:hint="eastAsia" w:ascii="宋体" w:hAnsi="Courier New" w:eastAsia="宋体" w:cs="Times New Roman"/>
          <w:color w:val="000000"/>
          <w:sz w:val="24"/>
          <w:szCs w:val="24"/>
          <w:highlight w:val="none"/>
          <w:lang w:val="en-US" w:eastAsia="zh-CN" w:bidi="ar-SA"/>
        </w:rPr>
        <w:t xml:space="preserve">日期：    年     月     日</w:t>
      </w:r>
      <w:r>
        <w:rPr>
          <w:rFonts w:hint="eastAsia" w:ascii="宋体" w:hAnsi="Courier New" w:eastAsia="宋体" w:cs="Times New Roman"/>
          <w:color w:val="000000"/>
          <w:sz w:val="24"/>
          <w:szCs w:val="24"/>
          <w:highlight w:val="none"/>
          <w:lang w:val="en-US" w:eastAsia="zh-CN" w:bidi="ar-SA"/>
        </w:rPr>
      </w:r>
      <w:r/>
    </w:p>
    <w:p>
      <w:pPr>
        <w:pStyle w:val="864"/>
        <w:ind w:firstLine="480"/>
        <w:jc w:val="both"/>
        <w:spacing w:line="360" w:lineRule="auto"/>
        <w:widowControl w:val="off"/>
        <w:rPr>
          <w:rFonts w:hint="eastAsia" w:ascii="宋体" w:hAnsi="Courier New" w:eastAsia="宋体" w:cs="Times New Roman"/>
          <w:color w:val="000000"/>
          <w:sz w:val="24"/>
          <w:szCs w:val="24"/>
          <w:highlight w:val="none"/>
          <w:lang w:val="en-US" w:eastAsia="zh-CN" w:bidi="ar-SA"/>
        </w:rPr>
      </w:pPr>
      <w:r>
        <w:rPr>
          <w:rFonts w:hint="eastAsia" w:ascii="宋体" w:hAnsi="Courier New" w:eastAsia="宋体" w:cs="Times New Roman"/>
          <w:color w:val="000000"/>
          <w:sz w:val="24"/>
          <w:szCs w:val="24"/>
          <w:highlight w:val="none"/>
          <w:lang w:val="en-US" w:eastAsia="zh-CN" w:bidi="ar-SA"/>
        </w:rPr>
      </w:r>
      <w:r/>
    </w:p>
    <w:p>
      <w:pPr>
        <w:pStyle w:val="864"/>
        <w:rPr>
          <w:rFonts w:ascii="Times New Roman" w:hAnsi="Times New Roman" w:eastAsia="黑体" w:cs="Times New Roman"/>
          <w:b/>
          <w:color w:val="000000"/>
          <w:sz w:val="28"/>
          <w:szCs w:val="20"/>
          <w:highlight w:val="none"/>
        </w:rPr>
      </w:pPr>
      <w:r>
        <w:rPr>
          <w:rFonts w:ascii="Arial" w:hAnsi="Arial" w:eastAsia="黑体" w:cs="Times New Roman"/>
          <w:b/>
          <w:bCs/>
          <w:color w:val="000000"/>
          <w:sz w:val="32"/>
          <w:szCs w:val="32"/>
          <w:highlight w:val="none"/>
          <w:lang w:val="en-US" w:eastAsia="zh-CN" w:bidi="ar-SA"/>
        </w:rPr>
        <w:br w:type="page" w:clear="all"/>
      </w:r>
      <w:r>
        <w:rPr>
          <w:rFonts w:ascii="Times New Roman" w:hAnsi="Times New Roman" w:eastAsia="黑体" w:cs="Times New Roman"/>
          <w:b/>
          <w:color w:val="000000"/>
          <w:sz w:val="28"/>
          <w:szCs w:val="20"/>
          <w:highlight w:val="none"/>
        </w:rPr>
      </w:r>
      <w:r/>
    </w:p>
    <w:p>
      <w:pPr>
        <w:pStyle w:val="864"/>
        <w:keepNext/>
        <w:spacing w:line="360" w:lineRule="auto"/>
        <w:rPr>
          <w:rFonts w:ascii="宋体" w:hAnsi="宋体" w:eastAsia="宋体" w:cs="宋体"/>
          <w:color w:val="000000"/>
          <w:sz w:val="28"/>
          <w:szCs w:val="20"/>
          <w:highlight w:val="none"/>
        </w:rPr>
        <w:outlineLvl w:val="1"/>
      </w:pPr>
      <w:r>
        <w:rPr>
          <w:rFonts w:hint="eastAsia" w:ascii="宋体" w:hAnsi="宋体" w:eastAsia="宋体" w:cs="Times New Roman"/>
          <w:color w:val="000000"/>
          <w:sz w:val="24"/>
          <w:szCs w:val="24"/>
          <w:highlight w:val="none"/>
        </w:rPr>
        <w:t xml:space="preserve">格式1</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、项目需求响应</w:t>
      </w:r>
      <w:r>
        <w:rPr>
          <w:rFonts w:ascii="宋体" w:hAnsi="宋体" w:eastAsia="宋体" w:cs="宋体"/>
          <w:color w:val="000000"/>
          <w:sz w:val="28"/>
          <w:szCs w:val="20"/>
          <w:highlight w:val="none"/>
        </w:rPr>
      </w:r>
      <w:r/>
    </w:p>
    <w:p>
      <w:pPr>
        <w:pStyle w:val="864"/>
        <w:jc w:val="center"/>
        <w:spacing w:line="360" w:lineRule="auto"/>
        <w:rPr>
          <w:rFonts w:ascii="黑体" w:hAnsi="黑体" w:eastAsia="黑体" w:cs="宋体"/>
          <w:bCs/>
          <w:color w:val="000000"/>
          <w:sz w:val="36"/>
          <w:szCs w:val="28"/>
          <w:highlight w:val="none"/>
        </w:rPr>
      </w:pPr>
      <w:r>
        <w:rPr>
          <w:rFonts w:hint="eastAsia" w:ascii="黑体" w:hAnsi="黑体" w:eastAsia="黑体" w:cs="宋体"/>
          <w:bCs/>
          <w:color w:val="000000"/>
          <w:sz w:val="36"/>
          <w:szCs w:val="28"/>
          <w:highlight w:val="none"/>
        </w:rPr>
        <w:t xml:space="preserve">项目需求响应</w:t>
      </w:r>
      <w:r>
        <w:rPr>
          <w:rFonts w:ascii="黑体" w:hAnsi="黑体" w:eastAsia="黑体" w:cs="宋体"/>
          <w:bCs/>
          <w:color w:val="000000"/>
          <w:sz w:val="36"/>
          <w:szCs w:val="28"/>
          <w:highlight w:val="none"/>
        </w:rPr>
      </w:r>
      <w:r/>
    </w:p>
    <w:p>
      <w:pPr>
        <w:pStyle w:val="864"/>
        <w:ind w:firstLine="480"/>
        <w:jc w:val="center"/>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（请按“项目需求”要求自行填写，格式自定）</w:t>
      </w:r>
      <w:r>
        <w:rPr>
          <w:rFonts w:ascii="宋体" w:hAnsi="宋体" w:eastAsia="宋体" w:cs="Times New Roman"/>
          <w:color w:val="000000"/>
          <w:sz w:val="24"/>
          <w:szCs w:val="24"/>
          <w:highlight w:val="none"/>
        </w:rPr>
      </w:r>
      <w:r/>
    </w:p>
    <w:p>
      <w:pPr>
        <w:pStyle w:val="864"/>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864"/>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864"/>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864"/>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864"/>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864"/>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864"/>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864"/>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864"/>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864"/>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864"/>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864"/>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864"/>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864"/>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864"/>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864"/>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864"/>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864"/>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864"/>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投标人（盖章）：</w:t>
      </w:r>
      <w:r>
        <w:rPr>
          <w:rFonts w:ascii="Times New Roman" w:hAnsi="Times New Roman" w:eastAsia="宋体" w:cs="Times New Roman"/>
          <w:color w:val="000000"/>
          <w:sz w:val="24"/>
          <w:szCs w:val="24"/>
          <w:highlight w:val="none"/>
        </w:rPr>
      </w:r>
      <w:r/>
    </w:p>
    <w:p>
      <w:pPr>
        <w:pStyle w:val="864"/>
        <w:ind w:firstLine="480"/>
        <w:spacing w:line="360" w:lineRule="auto"/>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法定代表人或委托代理人（签字或盖章）：</w:t>
      </w:r>
      <w:r>
        <w:rPr>
          <w:rFonts w:ascii="Times New Roman" w:hAnsi="Times New Roman" w:eastAsia="宋体" w:cs="Times New Roman"/>
          <w:color w:val="000000"/>
          <w:sz w:val="24"/>
          <w:szCs w:val="24"/>
          <w:highlight w:val="none"/>
        </w:rPr>
      </w:r>
      <w:r/>
    </w:p>
    <w:p>
      <w:pPr>
        <w:pStyle w:val="864"/>
        <w:ind w:firstLine="480"/>
        <w:spacing w:line="360" w:lineRule="auto"/>
        <w:rPr>
          <w:rFonts w:ascii="宋体" w:hAnsi="Courier New" w:eastAsia="宋体" w:cs="Times New Roman"/>
          <w:b/>
          <w:color w:val="000000"/>
          <w:sz w:val="24"/>
          <w:szCs w:val="24"/>
          <w:highlight w:val="none"/>
        </w:rPr>
      </w:pPr>
      <w:r>
        <w:rPr>
          <w:rFonts w:hint="eastAsia" w:ascii="宋体" w:hAnsi="Courier New" w:eastAsia="宋体" w:cs="Times New Roman"/>
          <w:color w:val="000000"/>
          <w:sz w:val="24"/>
          <w:szCs w:val="24"/>
          <w:highlight w:val="none"/>
        </w:rPr>
        <w:t xml:space="preserve">日期：    年     月     日</w:t>
      </w:r>
      <w:r>
        <w:rPr>
          <w:rFonts w:ascii="宋体" w:hAnsi="Courier New" w:eastAsia="宋体" w:cs="Times New Roman"/>
          <w:b/>
          <w:color w:val="000000"/>
          <w:sz w:val="24"/>
          <w:szCs w:val="24"/>
          <w:highlight w:val="none"/>
        </w:rPr>
      </w:r>
      <w:r/>
    </w:p>
    <w:p>
      <w:pPr>
        <w:pStyle w:val="864"/>
        <w:jc w:val="center"/>
        <w:spacing w:line="360" w:lineRule="auto"/>
        <w:rPr>
          <w:rFonts w:ascii="宋体" w:hAnsi="宋体" w:eastAsia="宋体" w:cs="宋体"/>
          <w:b/>
          <w:bCs/>
          <w:color w:val="000000"/>
          <w:sz w:val="28"/>
          <w:szCs w:val="28"/>
          <w:highlight w:val="none"/>
        </w:rPr>
      </w:pPr>
      <w:r>
        <w:rPr>
          <w:rFonts w:ascii="Times New Roman" w:hAnsi="Times New Roman" w:eastAsia="黑体" w:cs="Times New Roman"/>
          <w:b/>
          <w:color w:val="000000"/>
          <w:sz w:val="36"/>
          <w:szCs w:val="20"/>
          <w:highlight w:val="none"/>
        </w:rPr>
        <w:br w:type="page" w:clear="all"/>
      </w:r>
      <w:r>
        <w:rPr>
          <w:rFonts w:hint="eastAsia" w:ascii="黑体" w:hAnsi="黑体" w:eastAsia="黑体" w:cs="宋体"/>
          <w:bCs/>
          <w:color w:val="000000"/>
          <w:sz w:val="36"/>
          <w:szCs w:val="28"/>
          <w:highlight w:val="none"/>
          <w:lang w:val="en-US" w:eastAsia="zh-CN"/>
        </w:rPr>
        <w:t xml:space="preserve">投标人认为所需的其他材料</w:t>
      </w:r>
      <w:r>
        <w:rPr>
          <w:rFonts w:ascii="宋体" w:hAnsi="宋体" w:eastAsia="宋体" w:cs="宋体"/>
          <w:b/>
          <w:bCs/>
          <w:color w:val="000000"/>
          <w:sz w:val="28"/>
          <w:szCs w:val="28"/>
          <w:highlight w:val="none"/>
        </w:rPr>
      </w:r>
      <w:r/>
    </w:p>
    <w:p>
      <w:pPr>
        <w:pStyle w:val="864"/>
        <w:jc w:val="center"/>
        <w:keepLines/>
        <w:keepNext/>
        <w:spacing w:line="360" w:lineRule="auto"/>
        <w:rPr>
          <w:rFonts w:ascii="Times New Roman" w:hAnsi="宋体" w:eastAsia="黑体" w:cs="Times New Roman"/>
          <w:b/>
          <w:color w:val="000000"/>
          <w:sz w:val="36"/>
          <w:szCs w:val="20"/>
          <w:highlight w:val="none"/>
        </w:rPr>
        <w:outlineLvl w:val="0"/>
      </w:pPr>
      <w:r/>
      <w:bookmarkStart w:id="20" w:name="_Toc249"/>
      <w:r>
        <w:rPr>
          <w:rFonts w:hint="eastAsia" w:ascii="Times New Roman" w:hAnsi="Times New Roman" w:eastAsia="黑体" w:cs="Times New Roman"/>
          <w:b/>
          <w:color w:val="000000"/>
          <w:sz w:val="36"/>
          <w:szCs w:val="20"/>
          <w:highlight w:val="none"/>
        </w:rPr>
        <w:t xml:space="preserve">第五章  合同专用条款表</w:t>
      </w:r>
      <w:bookmarkEnd w:id="20"/>
      <w:r>
        <w:rPr>
          <w:rFonts w:ascii="Times New Roman" w:hAnsi="宋体" w:eastAsia="黑体" w:cs="Times New Roman"/>
          <w:b/>
          <w:color w:val="000000"/>
          <w:sz w:val="36"/>
          <w:szCs w:val="20"/>
          <w:highlight w:val="none"/>
        </w:rPr>
      </w:r>
      <w:r/>
    </w:p>
    <w:p>
      <w:pPr>
        <w:pStyle w:val="864"/>
        <w:ind w:firstLine="480"/>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本表是对第三章“政府采购合同格式”的补充和修改。如果两者之间有抵触，以本专用条款表为准。</w:t>
      </w:r>
      <w:r>
        <w:rPr>
          <w:rFonts w:ascii="宋体" w:hAnsi="宋体" w:eastAsia="宋体" w:cs="Times New Roman"/>
          <w:color w:val="000000"/>
          <w:sz w:val="24"/>
          <w:szCs w:val="24"/>
          <w:highlight w:val="none"/>
        </w:rPr>
      </w:r>
      <w:r/>
    </w:p>
    <w:tbl>
      <w:tblPr>
        <w:tblW w:w="95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4"/>
        <w:gridCol w:w="8476"/>
      </w:tblGrid>
      <w:tr>
        <w:trPr>
          <w:trHeight w:val="317"/>
        </w:trPr>
        <w:tc>
          <w:tcPr>
            <w:tcW w:w="1064" w:type="dxa"/>
            <w:vAlign w:val="center"/>
            <w:textDirection w:val="lrTb"/>
            <w:noWrap w:val="false"/>
          </w:tcPr>
          <w:p>
            <w:pPr>
              <w:pStyle w:val="864"/>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条款号</w:t>
            </w:r>
            <w:r>
              <w:rPr>
                <w:rFonts w:ascii="宋体" w:hAnsi="宋体" w:eastAsia="宋体" w:cs="Times New Roman"/>
                <w:color w:val="000000"/>
                <w:sz w:val="24"/>
                <w:szCs w:val="24"/>
                <w:highlight w:val="none"/>
              </w:rPr>
            </w:r>
            <w:r/>
          </w:p>
        </w:tc>
        <w:tc>
          <w:tcPr>
            <w:tcW w:w="8476" w:type="dxa"/>
            <w:vAlign w:val="center"/>
            <w:textDirection w:val="lrTb"/>
            <w:noWrap w:val="false"/>
          </w:tcPr>
          <w:p>
            <w:pPr>
              <w:pStyle w:val="864"/>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内容</w:t>
            </w:r>
            <w:r>
              <w:rPr>
                <w:rFonts w:ascii="宋体" w:hAnsi="宋体" w:eastAsia="宋体" w:cs="Times New Roman"/>
                <w:color w:val="000000"/>
                <w:sz w:val="24"/>
                <w:szCs w:val="24"/>
                <w:highlight w:val="none"/>
              </w:rPr>
            </w:r>
            <w:r/>
          </w:p>
        </w:tc>
      </w:tr>
      <w:tr>
        <w:trPr>
          <w:trHeight w:val="476"/>
        </w:trPr>
        <w:tc>
          <w:tcPr>
            <w:tcW w:w="1064" w:type="dxa"/>
            <w:vAlign w:val="center"/>
            <w:textDirection w:val="lrTb"/>
            <w:noWrap w:val="false"/>
          </w:tcPr>
          <w:p>
            <w:pPr>
              <w:pStyle w:val="864"/>
              <w:jc w:val="center"/>
              <w:rPr>
                <w:rFonts w:ascii="宋体" w:hAnsi="宋体" w:eastAsia="Arial" w:cs="Times New Roman"/>
                <w:color w:val="000000"/>
                <w:sz w:val="24"/>
                <w:szCs w:val="24"/>
                <w:highlight w:val="none"/>
                <w:lang w:val="en-US" w:eastAsia="zh-CN"/>
              </w:rPr>
            </w:pPr>
            <w:r>
              <w:rPr>
                <w:rFonts w:hint="eastAsia" w:ascii="宋体" w:hAnsi="宋体"/>
                <w:color w:val="000000"/>
                <w:sz w:val="24"/>
                <w:highlight w:val="none"/>
              </w:rPr>
              <w:t xml:space="preserve">6</w:t>
            </w:r>
            <w:r>
              <w:rPr>
                <w:rFonts w:hint="eastAsia" w:ascii="宋体" w:hAnsi="宋体"/>
                <w:color w:val="000000"/>
                <w:sz w:val="24"/>
                <w:highlight w:val="none"/>
                <w:lang w:val="en-US" w:eastAsia="zh-CN"/>
              </w:rPr>
              <w:t xml:space="preserve">.1</w:t>
            </w:r>
            <w:r>
              <w:rPr>
                <w:rFonts w:ascii="宋体" w:hAnsi="宋体" w:eastAsia="Arial" w:cs="Times New Roman"/>
                <w:color w:val="000000"/>
                <w:sz w:val="24"/>
                <w:szCs w:val="24"/>
                <w:highlight w:val="none"/>
                <w:lang w:val="en-US" w:eastAsia="zh-CN"/>
              </w:rPr>
            </w:r>
            <w:r/>
          </w:p>
        </w:tc>
        <w:tc>
          <w:tcPr>
            <w:tcW w:w="8476" w:type="dxa"/>
            <w:vAlign w:val="center"/>
            <w:textDirection w:val="lrTb"/>
            <w:noWrap w:val="false"/>
          </w:tcPr>
          <w:p>
            <w:pPr>
              <w:pStyle w:val="1109"/>
              <w:spacing w:before="96" w:line="360" w:lineRule="auto"/>
              <w:tabs>
                <w:tab w:val="left" w:pos="6739" w:leader="none"/>
              </w:tabs>
              <w:rPr>
                <w:rFonts w:eastAsia="宋体"/>
                <w:b/>
                <w:color w:val="000000"/>
                <w:sz w:val="24"/>
                <w:highlight w:val="none"/>
                <w:lang w:val="en-US" w:eastAsia="zh-CN"/>
              </w:rPr>
            </w:pPr>
            <w:r>
              <w:rPr>
                <w:b w:val="0"/>
                <w:bCs/>
                <w:color w:val="000000"/>
                <w:sz w:val="24"/>
                <w:highlight w:val="none"/>
              </w:rPr>
              <w:t xml:space="preserve">履约保证金：</w:t>
            </w:r>
            <w:r>
              <w:rPr>
                <w:rFonts w:hint="eastAsia" w:ascii="宋体" w:hAnsi="宋体" w:eastAsia="宋体" w:cs="Times New Roman"/>
                <w:bCs/>
                <w:sz w:val="24"/>
                <w:szCs w:val="24"/>
              </w:rPr>
              <w:t xml:space="preserve">本项目不收取履约保证金。</w:t>
            </w:r>
            <w:r>
              <w:rPr>
                <w:rFonts w:eastAsia="宋体"/>
                <w:b/>
                <w:color w:val="000000"/>
                <w:sz w:val="24"/>
                <w:highlight w:val="none"/>
                <w:lang w:val="en-US" w:eastAsia="zh-CN"/>
              </w:rPr>
            </w:r>
            <w:r/>
          </w:p>
        </w:tc>
      </w:tr>
      <w:tr>
        <w:trPr>
          <w:trHeight w:val="935"/>
        </w:trPr>
        <w:tc>
          <w:tcPr>
            <w:tcW w:w="1064" w:type="dxa"/>
            <w:vAlign w:val="center"/>
            <w:textDirection w:val="lrTb"/>
            <w:noWrap w:val="false"/>
          </w:tcPr>
          <w:p>
            <w:pPr>
              <w:pStyle w:val="864"/>
              <w:jc w:val="center"/>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8.1</w:t>
            </w:r>
            <w:r>
              <w:rPr>
                <w:rFonts w:ascii="宋体" w:hAnsi="宋体" w:eastAsia="宋体" w:cs="Times New Roman"/>
                <w:color w:val="000000"/>
                <w:sz w:val="24"/>
                <w:szCs w:val="24"/>
                <w:highlight w:val="none"/>
                <w:lang w:val="en-US" w:eastAsia="zh-CN"/>
              </w:rPr>
            </w:r>
            <w:r/>
          </w:p>
        </w:tc>
        <w:tc>
          <w:tcPr>
            <w:tcW w:w="8476" w:type="dxa"/>
            <w:vAlign w:val="center"/>
            <w:textDirection w:val="lrTb"/>
            <w:noWrap w:val="false"/>
          </w:tcPr>
          <w:p>
            <w:pPr>
              <w:pStyle w:val="864"/>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服务期</w:t>
            </w:r>
            <w:r>
              <w:rPr>
                <w:rFonts w:hint="eastAsia" w:ascii="宋体" w:hAnsi="宋体" w:eastAsia="宋体" w:cs="Times New Roman"/>
                <w:color w:val="000000"/>
                <w:sz w:val="24"/>
                <w:szCs w:val="24"/>
                <w:highlight w:val="none"/>
              </w:rPr>
              <w:t xml:space="preserve">：</w:t>
            </w:r>
            <w:r>
              <w:rPr>
                <w:rFonts w:hint="eastAsia" w:ascii="Times New Roman" w:hAnsi="Times New Roman" w:eastAsia="宋体" w:cs="Times New Roman"/>
                <w:b/>
                <w:color w:val="000000"/>
                <w:sz w:val="24"/>
                <w:szCs w:val="24"/>
                <w:highlight w:val="none"/>
              </w:rPr>
              <w:t xml:space="preserve">自合同签订之日起</w:t>
            </w:r>
            <w:r>
              <w:rPr>
                <w:rFonts w:hint="eastAsia" w:ascii="Times New Roman" w:hAnsi="Times New Roman" w:eastAsia="宋体" w:cs="Times New Roman"/>
                <w:b/>
                <w:color w:val="000000"/>
                <w:sz w:val="24"/>
                <w:szCs w:val="24"/>
                <w:highlight w:val="none"/>
                <w:lang w:val="en-US" w:eastAsia="zh-CN"/>
              </w:rPr>
              <w:t xml:space="preserve">2年</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r>
            <w:r/>
          </w:p>
        </w:tc>
      </w:tr>
      <w:tr>
        <w:trPr>
          <w:trHeight w:val="956"/>
        </w:trPr>
        <w:tc>
          <w:tcPr>
            <w:tcW w:w="1064" w:type="dxa"/>
            <w:vAlign w:val="center"/>
            <w:textDirection w:val="lrTb"/>
            <w:noWrap w:val="false"/>
          </w:tcPr>
          <w:p>
            <w:pPr>
              <w:pStyle w:val="864"/>
              <w:jc w:val="center"/>
              <w:rPr>
                <w:rFonts w:hint="eastAsia" w:ascii="宋体" w:hAnsi="宋体" w:eastAsia="Arial"/>
                <w:color w:val="000000"/>
                <w:sz w:val="24"/>
                <w:highlight w:val="none"/>
                <w:lang w:val="en-US" w:eastAsia="zh-CN"/>
              </w:rPr>
            </w:pPr>
            <w:r>
              <w:rPr>
                <w:rFonts w:hint="eastAsia" w:ascii="宋体" w:hAnsi="宋体"/>
                <w:color w:val="000000"/>
                <w:sz w:val="24"/>
                <w:highlight w:val="none"/>
                <w:lang w:val="en-US" w:eastAsia="zh-CN"/>
              </w:rPr>
              <w:t xml:space="preserve">9</w:t>
            </w:r>
            <w:r>
              <w:rPr>
                <w:rFonts w:hint="eastAsia" w:ascii="宋体" w:hAnsi="宋体" w:eastAsia="Arial"/>
                <w:color w:val="000000"/>
                <w:sz w:val="24"/>
                <w:highlight w:val="none"/>
                <w:lang w:val="en-US" w:eastAsia="zh-CN"/>
              </w:rPr>
            </w:r>
            <w:r/>
          </w:p>
        </w:tc>
        <w:tc>
          <w:tcPr>
            <w:tcW w:w="8476" w:type="dxa"/>
            <w:vAlign w:val="center"/>
            <w:textDirection w:val="lrTb"/>
            <w:noWrap w:val="false"/>
          </w:tcPr>
          <w:p>
            <w:pPr>
              <w:pStyle w:val="86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9.1 交付期：每个交付节点满足项目需求或采购人要求。   </w:t>
            </w:r>
            <w:r>
              <w:rPr>
                <w:rFonts w:hint="eastAsia" w:ascii="宋体" w:hAnsi="宋体" w:eastAsia="宋体" w:cs="Times New Roman"/>
                <w:color w:val="000000"/>
                <w:sz w:val="24"/>
                <w:szCs w:val="24"/>
                <w:highlight w:val="none"/>
                <w:lang w:val="en-US" w:eastAsia="zh-CN"/>
              </w:rPr>
            </w:r>
            <w:r/>
          </w:p>
          <w:p>
            <w:pPr>
              <w:pStyle w:val="864"/>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9.2 交付方式：现场交付。</w:t>
            </w:r>
            <w:r>
              <w:rPr>
                <w:rFonts w:hint="eastAsia" w:ascii="宋体" w:hAnsi="宋体" w:eastAsia="宋体" w:cs="Times New Roman"/>
                <w:color w:val="000000"/>
                <w:sz w:val="24"/>
                <w:szCs w:val="24"/>
                <w:highlight w:val="none"/>
                <w:lang w:val="en-US" w:eastAsia="zh-CN"/>
              </w:rPr>
            </w:r>
            <w:r/>
          </w:p>
          <w:p>
            <w:pPr>
              <w:pStyle w:val="864"/>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9.3 交付地点：采购人指定地点。</w:t>
            </w:r>
            <w:r>
              <w:rPr>
                <w:rFonts w:hint="eastAsia" w:ascii="宋体" w:hAnsi="宋体" w:eastAsia="宋体" w:cs="Times New Roman"/>
                <w:color w:val="000000"/>
                <w:sz w:val="24"/>
                <w:szCs w:val="24"/>
                <w:highlight w:val="none"/>
              </w:rPr>
            </w:r>
            <w:r/>
          </w:p>
        </w:tc>
      </w:tr>
      <w:tr>
        <w:trPr>
          <w:trHeight w:val="674"/>
        </w:trPr>
        <w:tc>
          <w:tcPr>
            <w:tcW w:w="1064" w:type="dxa"/>
            <w:vAlign w:val="center"/>
            <w:textDirection w:val="lrTb"/>
            <w:noWrap w:val="false"/>
          </w:tcPr>
          <w:p>
            <w:pPr>
              <w:pStyle w:val="864"/>
              <w:jc w:val="center"/>
              <w:rPr>
                <w:rFonts w:ascii="宋体" w:hAnsi="宋体" w:eastAsia="宋体" w:cs="Times New Roman"/>
                <w:color w:val="000000"/>
                <w:sz w:val="24"/>
                <w:szCs w:val="24"/>
                <w:highlight w:val="none"/>
                <w:lang w:val="en-US" w:eastAsia="zh-CN"/>
              </w:rPr>
            </w:pPr>
            <w:r>
              <w:rPr>
                <w:rFonts w:hint="eastAsia" w:ascii="宋体" w:hAnsi="宋体" w:eastAsia="宋体"/>
                <w:color w:val="000000"/>
                <w:sz w:val="24"/>
                <w:highlight w:val="none"/>
                <w:lang w:val="en-US" w:eastAsia="zh-CN"/>
              </w:rPr>
              <w:t xml:space="preserve">10.1</w:t>
            </w:r>
            <w:r>
              <w:rPr>
                <w:rFonts w:ascii="宋体" w:hAnsi="宋体" w:eastAsia="宋体" w:cs="Times New Roman"/>
                <w:color w:val="000000"/>
                <w:sz w:val="24"/>
                <w:szCs w:val="24"/>
                <w:highlight w:val="none"/>
                <w:lang w:val="en-US" w:eastAsia="zh-CN"/>
              </w:rPr>
            </w:r>
            <w:r/>
          </w:p>
        </w:tc>
        <w:tc>
          <w:tcPr>
            <w:tcW w:w="8476" w:type="dxa"/>
            <w:vAlign w:val="center"/>
            <w:textDirection w:val="lrTb"/>
            <w:noWrap w:val="false"/>
          </w:tcPr>
          <w:p>
            <w:pPr>
              <w:pStyle w:val="864"/>
              <w:keepLines w:val="0"/>
              <w:keepNext w:val="0"/>
              <w:pageBreakBefore w:val="0"/>
              <w:spacing w:line="480" w:lineRule="exact"/>
              <w:widowControl w:val="off"/>
              <w:rPr>
                <w:color w:val="000000"/>
                <w:highlight w:val="none"/>
              </w:rPr>
            </w:pPr>
            <w:r>
              <w:rPr>
                <w:rFonts w:hint="eastAsia" w:ascii="宋体" w:hAnsi="宋体" w:eastAsia="宋体" w:cs="Times New Roman"/>
                <w:color w:val="000000"/>
                <w:sz w:val="24"/>
                <w:szCs w:val="24"/>
                <w:highlight w:val="none"/>
              </w:rPr>
              <w:t xml:space="preserve">付款方式：本项目付款分</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次支付。</w:t>
            </w:r>
            <w:r>
              <w:rPr>
                <w:rFonts w:hint="eastAsia" w:ascii="宋体" w:hAnsi="宋体" w:eastAsia="宋体" w:cs="Times New Roman"/>
                <w:color w:val="000000"/>
                <w:sz w:val="24"/>
                <w:szCs w:val="24"/>
                <w:highlight w:val="none"/>
                <w:lang w:val="en-US" w:eastAsia="zh-CN"/>
              </w:rPr>
              <w:t xml:space="preserve">每6个月付一次，每次支付合同金额25%。</w:t>
            </w:r>
            <w:r>
              <w:rPr>
                <w:color w:val="000000"/>
                <w:highlight w:val="none"/>
              </w:rPr>
            </w:r>
            <w:r/>
          </w:p>
        </w:tc>
      </w:tr>
      <w:tr>
        <w:trPr>
          <w:trHeight w:val="545"/>
        </w:trPr>
        <w:tc>
          <w:tcPr>
            <w:tcW w:w="1064" w:type="dxa"/>
            <w:vAlign w:val="center"/>
            <w:textDirection w:val="lrTb"/>
            <w:noWrap w:val="false"/>
          </w:tcPr>
          <w:p>
            <w:pPr>
              <w:pStyle w:val="864"/>
              <w:jc w:val="center"/>
              <w:rPr>
                <w:rFonts w:hint="eastAsia" w:ascii="宋体" w:hAnsi="宋体" w:eastAsia="Arial" w:cs="Times New Roman"/>
                <w:color w:val="000000"/>
                <w:sz w:val="24"/>
                <w:szCs w:val="24"/>
                <w:highlight w:val="none"/>
                <w:lang w:val="en-US" w:eastAsia="zh-CN"/>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5</w:t>
            </w:r>
            <w:r>
              <w:rPr>
                <w:rFonts w:hint="eastAsia" w:ascii="宋体" w:hAnsi="宋体" w:eastAsia="Arial" w:cs="Times New Roman"/>
                <w:color w:val="000000"/>
                <w:sz w:val="24"/>
                <w:szCs w:val="24"/>
                <w:highlight w:val="none"/>
                <w:lang w:val="en-US" w:eastAsia="zh-CN"/>
              </w:rPr>
            </w:r>
            <w:r/>
          </w:p>
        </w:tc>
        <w:tc>
          <w:tcPr>
            <w:tcW w:w="8476" w:type="dxa"/>
            <w:vAlign w:val="center"/>
            <w:textDirection w:val="lrTb"/>
            <w:noWrap w:val="false"/>
          </w:tcPr>
          <w:p>
            <w:pPr>
              <w:pStyle w:val="864"/>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违约责任：</w:t>
            </w:r>
            <w:r>
              <w:rPr>
                <w:rFonts w:ascii="宋体" w:hAnsi="宋体" w:eastAsia="宋体" w:cs="Times New Roman"/>
                <w:color w:val="000000"/>
                <w:sz w:val="24"/>
                <w:szCs w:val="24"/>
                <w:highlight w:val="none"/>
              </w:rPr>
            </w:r>
            <w:r/>
          </w:p>
          <w:p>
            <w:pPr>
              <w:pStyle w:val="864"/>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具体违约条款及其它未尽事宜，将在双方签订合同时议定。</w:t>
            </w:r>
            <w:r>
              <w:rPr>
                <w:rFonts w:ascii="宋体" w:hAnsi="宋体" w:eastAsia="宋体" w:cs="Times New Roman"/>
                <w:color w:val="000000"/>
                <w:sz w:val="24"/>
                <w:szCs w:val="24"/>
                <w:highlight w:val="none"/>
              </w:rPr>
            </w:r>
            <w:r/>
          </w:p>
        </w:tc>
      </w:tr>
    </w:tbl>
    <w:p>
      <w:pPr>
        <w:pStyle w:val="864"/>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pStyle w:val="864"/>
        <w:ind w:firstLine="482"/>
        <w:spacing w:line="360" w:lineRule="auto"/>
        <w:rPr>
          <w:rFonts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rPr>
        <w:t xml:space="preserve">注：招标文件中标注★号的部分为实质性要求和条件（由采购人根据实际情况设置），投标人必须作出满足或者优于原要求和条件的响应，否则投标无效。</w:t>
      </w:r>
      <w:r>
        <w:rPr>
          <w:rFonts w:ascii="Times New Roman" w:hAnsi="Times New Roman" w:eastAsia="宋体" w:cs="Times New Roman"/>
          <w:b/>
          <w:bCs/>
          <w:color w:val="000000"/>
          <w:sz w:val="24"/>
          <w:szCs w:val="24"/>
          <w:highlight w:val="none"/>
        </w:rPr>
      </w:r>
      <w:r/>
    </w:p>
    <w:p>
      <w:pPr>
        <w:pStyle w:val="864"/>
        <w:jc w:val="center"/>
        <w:keepLines/>
        <w:keepNext/>
        <w:spacing w:line="360" w:lineRule="auto"/>
        <w:rPr>
          <w:rFonts w:ascii="Times New Roman" w:hAnsi="宋体" w:eastAsia="黑体" w:cs="Times New Roman"/>
          <w:color w:val="000000"/>
          <w:sz w:val="36"/>
          <w:szCs w:val="20"/>
          <w:highlight w:val="none"/>
        </w:rPr>
        <w:outlineLvl w:val="0"/>
      </w:pPr>
      <w:r>
        <w:rPr>
          <w:rFonts w:ascii="Times New Roman" w:hAnsi="宋体" w:eastAsia="黑体" w:cs="Times New Roman"/>
          <w:bCs/>
          <w:color w:val="000000"/>
          <w:sz w:val="36"/>
          <w:szCs w:val="20"/>
          <w:highlight w:val="none"/>
        </w:rPr>
        <w:br w:type="page" w:clear="all"/>
      </w:r>
      <w:bookmarkEnd w:id="18"/>
      <w:r/>
      <w:bookmarkEnd w:id="19"/>
      <w:r/>
      <w:bookmarkStart w:id="21" w:name="_Toc30149"/>
      <w:r/>
      <w:bookmarkStart w:id="22" w:name="_Toc513622230"/>
      <w:r>
        <w:rPr>
          <w:rFonts w:hint="eastAsia" w:ascii="Times New Roman" w:hAnsi="宋体" w:eastAsia="黑体" w:cs="Times New Roman"/>
          <w:color w:val="000000"/>
          <w:sz w:val="36"/>
          <w:szCs w:val="20"/>
          <w:highlight w:val="none"/>
        </w:rPr>
        <w:t xml:space="preserve">第六章  项目需求</w:t>
      </w:r>
      <w:bookmarkEnd w:id="21"/>
      <w:r/>
      <w:bookmarkEnd w:id="22"/>
      <w:r>
        <w:rPr>
          <w:rFonts w:ascii="Times New Roman" w:hAnsi="宋体" w:eastAsia="黑体" w:cs="Times New Roman"/>
          <w:color w:val="000000"/>
          <w:sz w:val="36"/>
          <w:szCs w:val="20"/>
          <w:highlight w:val="none"/>
        </w:rPr>
      </w:r>
      <w:r/>
    </w:p>
    <w:p>
      <w:pPr>
        <w:pStyle w:val="864"/>
        <w:ind w:firstLine="482"/>
        <w:spacing w:line="480" w:lineRule="auto"/>
        <w:rPr>
          <w:rFonts w:hint="eastAsia" w:ascii="宋体" w:hAnsi="宋体" w:eastAsia="宋体" w:cs="Times New Roman"/>
          <w:b/>
          <w:color w:val="000000"/>
          <w:sz w:val="24"/>
          <w:szCs w:val="24"/>
          <w:highlight w:val="none"/>
        </w:rPr>
      </w:pPr>
      <w:r/>
      <w:bookmarkStart w:id="23" w:name="_Toc139966433"/>
      <w:r/>
      <w:bookmarkStart w:id="24" w:name="_Toc139967217"/>
      <w:r>
        <w:rPr>
          <w:rFonts w:hint="eastAsia" w:ascii="宋体" w:hAnsi="宋体" w:eastAsia="宋体" w:cs="Times New Roman"/>
          <w:b/>
          <w:color w:val="000000"/>
          <w:sz w:val="24"/>
          <w:szCs w:val="24"/>
          <w:highlight w:val="none"/>
        </w:rPr>
        <w:t xml:space="preserve">说明：本项目采购方式为公开招标，项目属性为服务，采购标的对应的中小企业划分标准所属行业为</w:t>
      </w:r>
      <w:r>
        <w:rPr>
          <w:rFonts w:hint="eastAsia" w:ascii="宋体" w:hAnsi="宋体" w:eastAsia="宋体" w:cs="Times New Roman"/>
          <w:b/>
          <w:color w:val="000000"/>
          <w:sz w:val="24"/>
          <w:szCs w:val="24"/>
          <w:highlight w:val="none"/>
          <w:u w:val="single"/>
        </w:rPr>
        <w:t xml:space="preserve">　</w:t>
      </w:r>
      <w:r>
        <w:rPr>
          <w:rFonts w:hint="eastAsia" w:ascii="Times New Roman" w:hAnsi="Times New Roman" w:eastAsia="宋体" w:cs="宋体"/>
          <w:color w:val="000000"/>
          <w:sz w:val="24"/>
          <w:szCs w:val="24"/>
          <w:highlight w:val="none"/>
          <w:u w:val="single"/>
          <w:lang w:bidi="ar"/>
        </w:rPr>
        <w:t xml:space="preserve">其他未列明行业</w:t>
      </w:r>
      <w:r>
        <w:rPr>
          <w:rFonts w:hint="eastAsia" w:ascii="宋体" w:hAnsi="宋体" w:eastAsia="宋体" w:cs="Times New Roman"/>
          <w:b/>
          <w:color w:val="000000"/>
          <w:sz w:val="24"/>
          <w:szCs w:val="24"/>
          <w:highlight w:val="none"/>
          <w:u w:val="single"/>
        </w:rPr>
        <w:t xml:space="preserve">　</w:t>
      </w:r>
      <w:r>
        <w:rPr>
          <w:rFonts w:hint="eastAsia" w:ascii="宋体" w:hAnsi="宋体" w:eastAsia="宋体" w:cs="Times New Roman"/>
          <w:b/>
          <w:color w:val="000000"/>
          <w:sz w:val="24"/>
          <w:szCs w:val="24"/>
          <w:highlight w:val="none"/>
        </w:rPr>
        <w:t xml:space="preserve">。</w:t>
      </w:r>
      <w:r>
        <w:rPr>
          <w:rFonts w:hint="eastAsia" w:ascii="宋体" w:hAnsi="宋体" w:eastAsia="宋体" w:cs="Times New Roman"/>
          <w:b/>
          <w:color w:val="000000"/>
          <w:sz w:val="24"/>
          <w:szCs w:val="24"/>
          <w:highlight w:val="none"/>
        </w:rPr>
      </w:r>
      <w:r/>
    </w:p>
    <w:p>
      <w:pPr>
        <w:pStyle w:val="864"/>
        <w:ind w:firstLine="480"/>
        <w:jc w:val="left"/>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1、根据《政府采购需求管理办法》等有关规定，采购人确定采购需求。</w:t>
      </w:r>
      <w:r>
        <w:rPr>
          <w:rFonts w:hint="eastAsia" w:ascii="宋体" w:hAnsi="宋体" w:eastAsia="宋体" w:cs="Times New Roman"/>
          <w:color w:val="000000"/>
          <w:sz w:val="24"/>
          <w:szCs w:val="24"/>
          <w:highlight w:val="none"/>
        </w:rPr>
      </w:r>
      <w:r/>
    </w:p>
    <w:p>
      <w:pPr>
        <w:pStyle w:val="864"/>
        <w:ind w:firstLine="482"/>
        <w:jc w:val="left"/>
        <w:spacing w:line="360" w:lineRule="auto"/>
        <w:rPr>
          <w:rFonts w:hint="eastAsia" w:ascii="宋体" w:hAnsi="宋体" w:eastAsia="宋体" w:cs="Times New Roman"/>
          <w:b/>
          <w:bCs/>
          <w:color w:val="000000"/>
          <w:sz w:val="24"/>
          <w:szCs w:val="24"/>
          <w:highlight w:val="none"/>
        </w:rPr>
      </w:pPr>
      <w:r>
        <w:rPr>
          <w:rFonts w:hint="eastAsia" w:ascii="宋体" w:hAnsi="宋体" w:eastAsia="宋体" w:cs="Times New Roman"/>
          <w:b/>
          <w:color w:val="000000"/>
          <w:sz w:val="24"/>
          <w:szCs w:val="24"/>
          <w:highlight w:val="none"/>
        </w:rPr>
        <w:t xml:space="preserve">2、</w:t>
      </w:r>
      <w:r>
        <w:rPr>
          <w:rFonts w:hint="eastAsia" w:ascii="宋体" w:hAnsi="宋体" w:eastAsia="宋体" w:cs="Times New Roman"/>
          <w:b/>
          <w:bCs/>
          <w:color w:val="000000"/>
          <w:sz w:val="24"/>
          <w:szCs w:val="24"/>
          <w:highlight w:val="none"/>
        </w:rPr>
        <w:t xml:space="preserve">本项目需求中标注★号的款项为实质性要求和条件，由采购人根据实际情况设置，投标人必须逐条明确作出满足实质性要求和条件的响应，否则投标无效。</w:t>
      </w:r>
      <w:r>
        <w:rPr>
          <w:rFonts w:hint="eastAsia" w:ascii="宋体" w:hAnsi="宋体" w:eastAsia="宋体" w:cs="Times New Roman"/>
          <w:b/>
          <w:bCs/>
          <w:color w:val="000000"/>
          <w:sz w:val="24"/>
          <w:szCs w:val="24"/>
          <w:highlight w:val="none"/>
        </w:rPr>
      </w:r>
      <w:r/>
    </w:p>
    <w:p>
      <w:pPr>
        <w:pStyle w:val="864"/>
        <w:widowControl w:val="off"/>
        <w:rPr>
          <w:rFonts w:hint="eastAsia" w:ascii="MS Mincho" w:hAnsi="Calibri" w:eastAsia="宋体" w:cs="Times New Roman"/>
          <w:color w:val="000000"/>
          <w:sz w:val="21"/>
          <w:szCs w:val="24"/>
          <w:highlight w:val="none"/>
          <w:lang w:val="en-US" w:eastAsia="zh-CN" w:bidi="ar-SA"/>
        </w:rPr>
      </w:pPr>
      <w:r>
        <w:rPr>
          <w:rFonts w:hint="eastAsia" w:ascii="MS Mincho" w:hAnsi="Calibri" w:eastAsia="宋体" w:cs="Times New Roman"/>
          <w:color w:val="000000"/>
          <w:sz w:val="21"/>
          <w:szCs w:val="24"/>
          <w:highlight w:val="none"/>
          <w:lang w:val="en-US" w:eastAsia="zh-CN" w:bidi="ar-SA"/>
        </w:rPr>
      </w:r>
      <w:r/>
    </w:p>
    <w:p>
      <w:pPr>
        <w:pStyle w:val="864"/>
        <w:ind w:firstLine="482"/>
        <w:spacing w:line="360" w:lineRule="auto"/>
        <w:rPr>
          <w:rFonts w:ascii="黑体" w:hAnsi="黑体" w:eastAsia="黑体" w:cs="Times New Roman"/>
          <w:b/>
          <w:sz w:val="24"/>
          <w:szCs w:val="24"/>
        </w:rPr>
      </w:pPr>
      <w:r>
        <w:rPr>
          <w:rFonts w:hint="eastAsia" w:ascii="黑体" w:hAnsi="黑体" w:eastAsia="黑体" w:cs="Times New Roman"/>
          <w:b/>
          <w:sz w:val="24"/>
          <w:szCs w:val="24"/>
        </w:rPr>
        <w:t xml:space="preserve">一、项目概况</w:t>
      </w:r>
      <w:r>
        <w:rPr>
          <w:rFonts w:ascii="黑体" w:hAnsi="黑体" w:eastAsia="黑体" w:cs="Times New Roman"/>
          <w:b/>
          <w:sz w:val="24"/>
          <w:szCs w:val="24"/>
        </w:rPr>
      </w:r>
      <w:r/>
    </w:p>
    <w:p>
      <w:pPr>
        <w:pStyle w:val="864"/>
        <w:ind w:firstLine="480"/>
        <w:spacing w:line="360" w:lineRule="auto"/>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rPr>
        <w:t xml:space="preserve">为保障环管处各场站、监管单位污染物达标排放，按照《生活垃圾焚烧厂运行监管标准》(CJJT212-2015)《生活垃圾填埋场污染控制标准》(GB16889-2024)等文件要求，拟对连云港晨兴环保产业有限公司、鲁控环保科技(连云港)有限公司、刘湾生活垃圾填埋场、钓鱼山生活垃圾填埋场封场、粪便处理中心开展地下水、地表水、气、噪声、土壤、飞灰、二噁英等指标进行检测</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eastAsia="zh-CN"/>
        </w:rPr>
      </w:r>
      <w:r/>
    </w:p>
    <w:p>
      <w:pPr>
        <w:pStyle w:val="864"/>
        <w:ind w:firstLine="480"/>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(1) 负责本项目环境检测工作、打井工作（根据实际需求利用原井或重新打井）、环保系统填报等相关工作；</w:t>
      </w:r>
      <w:r>
        <w:rPr>
          <w:rFonts w:hint="eastAsia" w:ascii="Times New Roman" w:hAnsi="Times New Roman" w:eastAsia="宋体" w:cs="Times New Roman"/>
          <w:sz w:val="24"/>
          <w:szCs w:val="24"/>
        </w:rPr>
      </w:r>
      <w:r/>
    </w:p>
    <w:p>
      <w:pPr>
        <w:pStyle w:val="864"/>
        <w:ind w:firstLine="480"/>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(2) 负责办理环境检测各项手续及相关费用；</w:t>
      </w:r>
      <w:r>
        <w:rPr>
          <w:rFonts w:hint="eastAsia" w:ascii="Times New Roman" w:hAnsi="Times New Roman" w:eastAsia="宋体" w:cs="Times New Roman"/>
          <w:sz w:val="24"/>
          <w:szCs w:val="24"/>
        </w:rPr>
      </w:r>
      <w:r/>
    </w:p>
    <w:p>
      <w:pPr>
        <w:pStyle w:val="864"/>
        <w:ind w:firstLine="480"/>
        <w:spacing w:line="360" w:lineRule="auto"/>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rPr>
        <w:t xml:space="preserve">(3) 法律法规、规范规定的要求应由检测单位承担的一切任务</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eastAsia="zh-CN"/>
        </w:rPr>
      </w:r>
      <w:r/>
    </w:p>
    <w:p>
      <w:pPr>
        <w:pStyle w:val="864"/>
        <w:ind w:firstLine="480"/>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lang w:val="en-US" w:eastAsia="zh-CN"/>
        </w:rPr>
        <w:t xml:space="preserve">(4)</w:t>
      </w:r>
      <w:r>
        <w:rPr>
          <w:rFonts w:hint="eastAsia" w:ascii="宋体" w:hAnsi="宋体" w:eastAsia="宋体" w:cs="Times New Roman"/>
          <w:b/>
          <w:bCs/>
          <w:color w:val="000000"/>
          <w:sz w:val="24"/>
          <w:szCs w:val="24"/>
          <w:highlight w:val="none"/>
        </w:rPr>
        <w:t xml:space="preserve">★</w:t>
      </w:r>
      <w:r>
        <w:rPr>
          <w:rFonts w:hint="eastAsia" w:ascii="Times New Roman" w:hAnsi="Times New Roman" w:eastAsia="宋体" w:cs="Times New Roman"/>
          <w:sz w:val="24"/>
          <w:szCs w:val="24"/>
          <w:highlight w:val="none"/>
        </w:rPr>
        <w:t xml:space="preserve">同步填报环保系统</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b/>
          <w:bCs/>
          <w:sz w:val="24"/>
          <w:szCs w:val="24"/>
          <w:highlight w:val="none"/>
          <w:lang w:val="en-US" w:eastAsia="zh-CN"/>
        </w:rPr>
        <w:t xml:space="preserve">包括但不限于环统月报、年报、环保脸谱等环保相关平台填报</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rPr>
      </w:r>
      <w:r/>
    </w:p>
    <w:p>
      <w:pPr>
        <w:pStyle w:val="864"/>
        <w:spacing w:line="360" w:lineRule="auto"/>
        <w:rPr>
          <w:rFonts w:hint="eastAsia" w:ascii="宋体" w:hAnsi="宋体" w:eastAsia="宋体" w:cs="宋体"/>
          <w:b/>
          <w:color w:val="000000"/>
          <w:sz w:val="24"/>
          <w:szCs w:val="22"/>
          <w:lang w:eastAsia="zh-CN"/>
        </w:rPr>
      </w:pPr>
      <w:r>
        <w:rPr>
          <w:rFonts w:hint="eastAsia" w:ascii="宋体" w:hAnsi="宋体" w:eastAsia="宋体" w:cs="宋体"/>
          <w:b/>
          <w:color w:val="000000"/>
          <w:sz w:val="24"/>
          <w:szCs w:val="22"/>
          <w:lang w:val="en-US" w:eastAsia="zh-CN"/>
        </w:rPr>
        <w:t xml:space="preserve">二</w:t>
      </w:r>
      <w:r>
        <w:rPr>
          <w:rFonts w:hint="eastAsia" w:ascii="宋体" w:hAnsi="宋体" w:eastAsia="宋体" w:cs="宋体"/>
          <w:b/>
          <w:color w:val="000000"/>
          <w:sz w:val="24"/>
          <w:szCs w:val="22"/>
        </w:rPr>
        <w:t xml:space="preserve">、</w:t>
      </w:r>
      <w:r>
        <w:rPr>
          <w:rFonts w:hint="eastAsia" w:ascii="宋体" w:hAnsi="宋体" w:eastAsia="宋体" w:cs="宋体"/>
          <w:b/>
          <w:color w:val="000000"/>
          <w:sz w:val="24"/>
          <w:szCs w:val="22"/>
          <w:lang w:val="en-US" w:eastAsia="zh-CN"/>
        </w:rPr>
        <w:t xml:space="preserve">服务要求</w:t>
      </w:r>
      <w:r>
        <w:rPr>
          <w:rFonts w:hint="eastAsia" w:ascii="宋体" w:hAnsi="宋体" w:eastAsia="宋体" w:cs="宋体"/>
          <w:b/>
          <w:color w:val="000000"/>
          <w:sz w:val="24"/>
          <w:szCs w:val="22"/>
          <w:lang w:eastAsia="zh-CN"/>
        </w:rPr>
      </w:r>
      <w:r/>
    </w:p>
    <w:p>
      <w:pPr>
        <w:pStyle w:val="864"/>
        <w:ind w:firstLine="480"/>
        <w:spacing w:line="560" w:lineRule="exact"/>
        <w:rPr>
          <w:rFonts w:hint="eastAsia" w:ascii="宋体" w:hAnsi="宋体" w:eastAsia="宋体" w:cs="Times New Roman"/>
          <w:bCs/>
          <w:sz w:val="24"/>
          <w:szCs w:val="24"/>
          <w:lang w:eastAsia="zh-CN"/>
        </w:rPr>
      </w:pPr>
      <w:r>
        <w:rPr>
          <w:rFonts w:hint="eastAsia" w:ascii="宋体" w:hAnsi="宋体" w:eastAsia="宋体" w:cs="Times New Roman"/>
          <w:bCs/>
          <w:sz w:val="24"/>
          <w:szCs w:val="24"/>
        </w:rPr>
        <w:t xml:space="preserve">1.检测内容：见</w:t>
      </w:r>
      <w:r>
        <w:rPr>
          <w:rFonts w:hint="eastAsia" w:ascii="宋体" w:hAnsi="宋体" w:eastAsia="宋体" w:cs="Times New Roman"/>
          <w:bCs/>
          <w:sz w:val="24"/>
          <w:szCs w:val="24"/>
          <w:lang w:val="en-US" w:eastAsia="zh-CN"/>
        </w:rPr>
        <w:t xml:space="preserve">五</w:t>
      </w:r>
      <w:r>
        <w:rPr>
          <w:rFonts w:hint="eastAsia" w:ascii="宋体" w:hAnsi="宋体" w:eastAsia="宋体" w:cs="Times New Roman"/>
          <w:bCs/>
          <w:sz w:val="24"/>
          <w:szCs w:val="24"/>
        </w:rPr>
        <w:t xml:space="preserve">、附件检测内容</w:t>
      </w:r>
      <w:r>
        <w:rPr>
          <w:rFonts w:hint="eastAsia" w:ascii="宋体" w:hAnsi="宋体" w:eastAsia="宋体" w:cs="Times New Roman"/>
          <w:bCs/>
          <w:sz w:val="24"/>
          <w:szCs w:val="24"/>
          <w:lang w:eastAsia="zh-CN"/>
        </w:rPr>
        <w:t xml:space="preserve">。</w:t>
      </w:r>
      <w:r>
        <w:rPr>
          <w:rFonts w:hint="eastAsia" w:ascii="宋体" w:hAnsi="宋体" w:eastAsia="宋体" w:cs="Times New Roman"/>
          <w:bCs/>
          <w:sz w:val="24"/>
          <w:szCs w:val="24"/>
          <w:lang w:eastAsia="zh-CN"/>
        </w:rPr>
      </w:r>
      <w:r/>
    </w:p>
    <w:p>
      <w:pPr>
        <w:pStyle w:val="864"/>
        <w:ind w:firstLine="480"/>
        <w:spacing w:line="56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2.</w:t>
      </w:r>
      <w:r>
        <w:rPr>
          <w:rFonts w:hint="eastAsia" w:ascii="宋体" w:hAnsi="宋体" w:eastAsia="宋体" w:cs="Times New Roman"/>
          <w:bCs/>
          <w:sz w:val="24"/>
          <w:szCs w:val="24"/>
          <w:lang w:val="en-US" w:eastAsia="zh-CN"/>
        </w:rPr>
        <w:t xml:space="preserve">磋商</w:t>
      </w:r>
      <w:r>
        <w:rPr>
          <w:rFonts w:hint="eastAsia" w:ascii="宋体" w:hAnsi="宋体" w:eastAsia="宋体" w:cs="Times New Roman"/>
          <w:bCs/>
          <w:sz w:val="24"/>
          <w:szCs w:val="24"/>
        </w:rPr>
        <w:t xml:space="preserve">供应商拟派本项目的项目负责人须负责本项目执行期间的日常管理工作。</w:t>
      </w:r>
      <w:r>
        <w:rPr>
          <w:rFonts w:hint="eastAsia" w:ascii="宋体" w:hAnsi="宋体" w:eastAsia="宋体" w:cs="Times New Roman"/>
          <w:bCs/>
          <w:sz w:val="24"/>
          <w:szCs w:val="24"/>
        </w:rPr>
      </w:r>
      <w:r/>
    </w:p>
    <w:p>
      <w:pPr>
        <w:pStyle w:val="864"/>
        <w:ind w:firstLine="480"/>
        <w:spacing w:line="56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3.正常情况下前</w:t>
      </w:r>
      <w:r>
        <w:rPr>
          <w:rFonts w:hint="eastAsia" w:ascii="宋体" w:hAnsi="宋体" w:eastAsia="宋体" w:cs="Times New Roman"/>
          <w:bCs/>
          <w:sz w:val="24"/>
          <w:szCs w:val="24"/>
          <w:lang w:val="en-US" w:eastAsia="zh-CN"/>
        </w:rPr>
        <w:t xml:space="preserve">两</w:t>
      </w:r>
      <w:r>
        <w:rPr>
          <w:rFonts w:hint="eastAsia" w:ascii="宋体" w:hAnsi="宋体" w:eastAsia="宋体" w:cs="Times New Roman"/>
          <w:bCs/>
          <w:sz w:val="24"/>
          <w:szCs w:val="24"/>
        </w:rPr>
        <w:t xml:space="preserve">天下达监测任务，确定监测工作事项，监测当天准时开展监测工作。</w:t>
      </w:r>
      <w:r>
        <w:rPr>
          <w:rFonts w:hint="eastAsia" w:ascii="宋体" w:hAnsi="宋体" w:eastAsia="宋体" w:cs="Times New Roman"/>
          <w:bCs/>
          <w:sz w:val="24"/>
          <w:szCs w:val="24"/>
        </w:rPr>
      </w:r>
      <w:r/>
    </w:p>
    <w:p>
      <w:pPr>
        <w:pStyle w:val="864"/>
        <w:ind w:firstLine="480"/>
        <w:spacing w:line="56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4.现场监测结束后，正常情况监测单位应在</w:t>
      </w:r>
      <w:r>
        <w:rPr>
          <w:rFonts w:hint="eastAsia" w:ascii="宋体" w:hAnsi="宋体" w:eastAsia="宋体" w:cs="Times New Roman"/>
          <w:bCs/>
          <w:sz w:val="24"/>
          <w:szCs w:val="24"/>
          <w:lang w:val="en-US" w:eastAsia="zh-CN"/>
        </w:rPr>
        <w:t xml:space="preserve">1</w:t>
      </w:r>
      <w:r>
        <w:rPr>
          <w:rFonts w:hint="eastAsia" w:ascii="宋体" w:hAnsi="宋体" w:eastAsia="宋体" w:cs="Times New Roman"/>
          <w:bCs/>
          <w:sz w:val="24"/>
          <w:szCs w:val="24"/>
        </w:rPr>
        <w:t xml:space="preserve">个</w:t>
      </w:r>
      <w:r>
        <w:rPr>
          <w:rFonts w:hint="eastAsia" w:ascii="宋体" w:hAnsi="宋体" w:eastAsia="宋体" w:cs="Times New Roman"/>
          <w:bCs/>
          <w:sz w:val="24"/>
          <w:szCs w:val="24"/>
          <w:lang w:val="en-US" w:eastAsia="zh-CN"/>
        </w:rPr>
        <w:t xml:space="preserve">月</w:t>
      </w:r>
      <w:r>
        <w:rPr>
          <w:rFonts w:hint="eastAsia" w:ascii="宋体" w:hAnsi="宋体" w:eastAsia="宋体" w:cs="Times New Roman"/>
          <w:bCs/>
          <w:sz w:val="24"/>
          <w:szCs w:val="24"/>
        </w:rPr>
        <w:t xml:space="preserve">内出具监测报告，如遇紧急情况应在七日内出具监测报告（确因技术原因，特殊监测因子除外）。</w:t>
      </w:r>
      <w:r>
        <w:rPr>
          <w:rFonts w:hint="eastAsia" w:ascii="宋体" w:hAnsi="宋体" w:eastAsia="宋体" w:cs="Times New Roman"/>
          <w:bCs/>
          <w:sz w:val="24"/>
          <w:szCs w:val="24"/>
        </w:rPr>
      </w:r>
      <w:r/>
    </w:p>
    <w:p>
      <w:pPr>
        <w:pStyle w:val="864"/>
        <w:ind w:firstLine="480"/>
        <w:spacing w:line="56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5.监测单位需在合同期内提供应急监测服务，同时签订相关文件。监测单位对监测结果质量、准确性、真实性负责。</w:t>
      </w:r>
      <w:r>
        <w:rPr>
          <w:rFonts w:hint="eastAsia" w:ascii="宋体" w:hAnsi="宋体" w:eastAsia="宋体" w:cs="Times New Roman"/>
          <w:bCs/>
          <w:sz w:val="24"/>
          <w:szCs w:val="24"/>
        </w:rPr>
      </w:r>
      <w:r/>
    </w:p>
    <w:p>
      <w:pPr>
        <w:pStyle w:val="864"/>
        <w:ind w:firstLine="480"/>
        <w:spacing w:line="56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6.按照监测点位、监测频次、监测指标及时开展监测，保证数据质量及评价结果准确、真实。</w:t>
      </w:r>
      <w:r>
        <w:rPr>
          <w:rFonts w:hint="eastAsia" w:ascii="宋体" w:hAnsi="宋体" w:eastAsia="宋体" w:cs="Times New Roman"/>
          <w:bCs/>
          <w:sz w:val="24"/>
          <w:szCs w:val="24"/>
        </w:rPr>
      </w:r>
      <w:r/>
    </w:p>
    <w:p>
      <w:pPr>
        <w:pStyle w:val="864"/>
        <w:ind w:firstLine="480"/>
        <w:spacing w:line="560" w:lineRule="exact"/>
        <w:rPr>
          <w:rFonts w:ascii="宋体" w:hAnsi="宋体" w:eastAsia="宋体" w:cs="Times New Roman"/>
          <w:bCs/>
          <w:sz w:val="24"/>
          <w:szCs w:val="24"/>
          <w:lang w:val="en-US" w:eastAsia="zh-CN"/>
        </w:rPr>
      </w:pPr>
      <w:r>
        <w:rPr>
          <w:rFonts w:hint="eastAsia" w:ascii="宋体" w:hAnsi="宋体" w:eastAsia="宋体" w:cs="Times New Roman"/>
          <w:bCs/>
          <w:sz w:val="24"/>
          <w:szCs w:val="24"/>
        </w:rPr>
        <w:t xml:space="preserve">7.按采购人要求对监测项目</w:t>
      </w:r>
      <w:r>
        <w:rPr>
          <w:rFonts w:hint="eastAsia" w:ascii="宋体" w:hAnsi="宋体" w:eastAsia="宋体" w:cs="Times New Roman"/>
          <w:bCs/>
          <w:sz w:val="24"/>
          <w:szCs w:val="24"/>
          <w:lang w:val="en-US" w:eastAsia="zh-CN"/>
        </w:rPr>
        <w:t xml:space="preserve">地进行现场勘察，确保地下水采样井数量足够、完善；如损坏或缺失中标单位须及时进行补足（费用包含在投标报价内，不单独列支）；</w:t>
      </w:r>
      <w:r>
        <w:rPr>
          <w:rFonts w:hint="eastAsia" w:ascii="宋体" w:hAnsi="宋体" w:eastAsia="宋体" w:cs="Times New Roman"/>
          <w:bCs/>
          <w:sz w:val="24"/>
          <w:szCs w:val="24"/>
        </w:rPr>
        <w:t xml:space="preserve">并负责合同期内的维护工作。现场监测时如认定不具备监测条件，监测单位应出具报告说明具体原因。</w:t>
      </w:r>
      <w:r>
        <w:rPr>
          <w:rFonts w:hint="eastAsia" w:ascii="宋体" w:hAnsi="宋体" w:eastAsia="宋体" w:cs="Times New Roman"/>
          <w:bCs/>
          <w:sz w:val="24"/>
          <w:szCs w:val="24"/>
          <w:lang w:val="en-US" w:eastAsia="zh-CN"/>
        </w:rPr>
        <w:t xml:space="preserve">合同服务期内，以上相关规范标准发生变化的，依据新规范标准执行。</w:t>
      </w:r>
      <w:r>
        <w:rPr>
          <w:rFonts w:ascii="宋体" w:hAnsi="宋体" w:eastAsia="宋体" w:cs="Times New Roman"/>
          <w:bCs/>
          <w:sz w:val="24"/>
          <w:szCs w:val="24"/>
          <w:lang w:val="en-US" w:eastAsia="zh-CN"/>
        </w:rPr>
      </w:r>
      <w:r/>
    </w:p>
    <w:p>
      <w:pPr>
        <w:pStyle w:val="864"/>
        <w:ind w:firstLine="480"/>
        <w:spacing w:line="560" w:lineRule="exact"/>
        <w:rPr>
          <w:rFonts w:hint="eastAsia" w:ascii="宋体" w:hAnsi="宋体" w:eastAsia="宋体" w:cs="Times New Roman"/>
          <w:bCs/>
          <w:sz w:val="24"/>
          <w:szCs w:val="24"/>
        </w:rPr>
      </w:pPr>
      <w:r>
        <w:rPr>
          <w:rFonts w:ascii="宋体" w:hAnsi="宋体" w:eastAsia="宋体" w:cs="Times New Roman"/>
          <w:bCs/>
          <w:sz w:val="24"/>
          <w:szCs w:val="24"/>
          <w:lang w:val="en-US"/>
        </w:rPr>
        <w:t xml:space="preserve">8</w:t>
      </w:r>
      <w:r>
        <w:rPr>
          <w:rFonts w:hint="eastAsia" w:ascii="宋体" w:hAnsi="宋体" w:eastAsia="宋体" w:cs="Times New Roman"/>
          <w:bCs/>
          <w:sz w:val="24"/>
          <w:szCs w:val="24"/>
        </w:rPr>
        <w:t xml:space="preserve">.监测单位在本项目监测、检测过程需满足以下标准：《生活垃圾填埋场污染控制标准等相关规范》（GB 16889-20</w:t>
      </w:r>
      <w:r>
        <w:rPr>
          <w:rFonts w:hint="eastAsia" w:ascii="宋体" w:hAnsi="宋体" w:eastAsia="宋体" w:cs="Times New Roman"/>
          <w:bCs/>
          <w:sz w:val="24"/>
          <w:szCs w:val="24"/>
          <w:lang w:val="en-US" w:eastAsia="zh-CN"/>
        </w:rPr>
        <w:t xml:space="preserve">24</w:t>
      </w:r>
      <w:r>
        <w:rPr>
          <w:rFonts w:hint="eastAsia" w:ascii="宋体" w:hAnsi="宋体" w:eastAsia="宋体" w:cs="Times New Roman"/>
          <w:bCs/>
          <w:sz w:val="24"/>
          <w:szCs w:val="24"/>
        </w:rPr>
        <w:t xml:space="preserve">）、《生活垃圾焚烧污染控制标准》（GB 18485-2014 ）、《危险废物填埋污染控制标准》（GB 18598-2019）、《土壤环境质量 建设用地土壤污染风险管控标准》（GB 36600-2018试行-简称 建设用地标准）、</w:t>
      </w:r>
      <w:r>
        <w:rPr>
          <w:rFonts w:hint="eastAsia" w:ascii="宋体" w:hAnsi="宋体" w:eastAsia="宋体" w:cs="Times New Roman"/>
          <w:bCs/>
          <w:sz w:val="24"/>
          <w:szCs w:val="24"/>
          <w:lang w:eastAsia="zh-CN"/>
        </w:rPr>
        <w:t xml:space="preserve">《</w:t>
      </w:r>
      <w:r>
        <w:rPr>
          <w:rFonts w:hint="eastAsia" w:ascii="宋体" w:hAnsi="宋体" w:eastAsia="宋体" w:cs="Times New Roman"/>
          <w:bCs/>
          <w:sz w:val="24"/>
          <w:szCs w:val="24"/>
        </w:rPr>
        <w:t xml:space="preserve">生活垃圾卫生填埋处理技术</w:t>
      </w:r>
      <w:r>
        <w:rPr>
          <w:rFonts w:hint="eastAsia" w:ascii="宋体" w:hAnsi="宋体" w:eastAsia="宋体" w:cs="Times New Roman"/>
          <w:bCs/>
          <w:sz w:val="24"/>
          <w:szCs w:val="24"/>
          <w:lang w:val="en-US" w:eastAsia="zh-CN"/>
        </w:rPr>
        <w:t xml:space="preserve">标准</w:t>
      </w:r>
      <w:r>
        <w:rPr>
          <w:rFonts w:hint="eastAsia" w:ascii="宋体" w:hAnsi="宋体" w:eastAsia="宋体" w:cs="Times New Roman"/>
          <w:bCs/>
          <w:sz w:val="24"/>
          <w:szCs w:val="24"/>
          <w:lang w:eastAsia="zh-CN"/>
        </w:rPr>
        <w:t xml:space="preserve">》（</w:t>
      </w:r>
      <w:r>
        <w:rPr>
          <w:rFonts w:hint="eastAsia" w:ascii="宋体" w:hAnsi="宋体" w:eastAsia="宋体" w:cs="Times New Roman"/>
          <w:bCs/>
          <w:sz w:val="24"/>
          <w:szCs w:val="24"/>
          <w:lang w:val="en-US" w:eastAsia="zh-CN"/>
        </w:rPr>
        <w:t xml:space="preserve">GB 50869-2013</w:t>
      </w:r>
      <w:r>
        <w:rPr>
          <w:rFonts w:hint="eastAsia" w:ascii="宋体" w:hAnsi="宋体" w:eastAsia="宋体" w:cs="Times New Roman"/>
          <w:bCs/>
          <w:sz w:val="24"/>
          <w:szCs w:val="24"/>
          <w:lang w:eastAsia="zh-CN"/>
        </w:rPr>
        <w:t xml:space="preserve">）、</w:t>
      </w:r>
      <w:r>
        <w:rPr>
          <w:rFonts w:hint="eastAsia" w:ascii="宋体" w:hAnsi="宋体" w:eastAsia="宋体" w:cs="Times New Roman"/>
          <w:bCs/>
          <w:sz w:val="24"/>
          <w:szCs w:val="24"/>
        </w:rPr>
        <w:t xml:space="preserve">《生活垃圾卫生填埋场封场技术规范》（GB 51220-2017）、 《地下水质量标准》（GBT 14848-20</w:t>
      </w:r>
      <w:r>
        <w:rPr>
          <w:rFonts w:hint="eastAsia" w:ascii="宋体" w:hAnsi="宋体" w:eastAsia="宋体" w:cs="Times New Roman"/>
          <w:bCs/>
          <w:sz w:val="24"/>
          <w:szCs w:val="24"/>
          <w:lang w:val="en-US" w:eastAsia="zh-CN"/>
        </w:rPr>
        <w:t xml:space="preserve">24</w:t>
      </w:r>
      <w:r>
        <w:rPr>
          <w:rFonts w:hint="eastAsia" w:ascii="宋体" w:hAnsi="宋体" w:eastAsia="宋体" w:cs="Times New Roman"/>
          <w:bCs/>
          <w:sz w:val="24"/>
          <w:szCs w:val="24"/>
        </w:rPr>
        <w:t xml:space="preserve">）、《生活垃圾卫生填埋场环境监测技术要求》（GBT 18772-2017）、《生活垃圾填埋场稳定化场地利用技术要求》（GBT 25179-2010）、《土壤环境监测技术规范》（HJT 166-20</w:t>
      </w:r>
      <w:r>
        <w:rPr>
          <w:rFonts w:hint="eastAsia" w:ascii="宋体" w:hAnsi="宋体" w:eastAsia="宋体" w:cs="Times New Roman"/>
          <w:bCs/>
          <w:sz w:val="24"/>
          <w:szCs w:val="24"/>
          <w:lang w:val="en-US" w:eastAsia="zh-CN"/>
        </w:rPr>
        <w:t xml:space="preserve">26</w:t>
      </w:r>
      <w:r>
        <w:rPr>
          <w:rFonts w:hint="eastAsia" w:ascii="宋体" w:hAnsi="宋体" w:eastAsia="宋体" w:cs="Times New Roman"/>
          <w:bCs/>
          <w:sz w:val="24"/>
          <w:szCs w:val="24"/>
        </w:rPr>
        <w:t xml:space="preserve">）等。</w:t>
      </w:r>
      <w:r>
        <w:rPr>
          <w:rFonts w:hint="eastAsia" w:ascii="宋体" w:hAnsi="宋体" w:eastAsia="宋体" w:cs="Times New Roman"/>
          <w:bCs/>
          <w:sz w:val="24"/>
          <w:szCs w:val="24"/>
        </w:rPr>
      </w:r>
      <w:r/>
    </w:p>
    <w:p>
      <w:pPr>
        <w:pStyle w:val="864"/>
        <w:spacing w:line="360" w:lineRule="auto"/>
        <w:rPr>
          <w:rFonts w:ascii="宋体" w:hAnsi="宋体" w:eastAsia="宋体" w:cs="宋体"/>
          <w:b/>
          <w:color w:val="000000"/>
          <w:sz w:val="24"/>
          <w:szCs w:val="22"/>
        </w:rPr>
      </w:pPr>
      <w:r>
        <w:rPr>
          <w:rFonts w:hint="eastAsia" w:ascii="宋体" w:hAnsi="宋体" w:eastAsia="宋体" w:cs="宋体"/>
          <w:b/>
          <w:color w:val="000000"/>
          <w:sz w:val="24"/>
          <w:szCs w:val="22"/>
          <w:lang w:val="en-US" w:eastAsia="zh-CN"/>
        </w:rPr>
        <w:t xml:space="preserve">三</w:t>
      </w:r>
      <w:r>
        <w:rPr>
          <w:rFonts w:hint="eastAsia" w:ascii="宋体" w:hAnsi="宋体" w:eastAsia="宋体" w:cs="宋体"/>
          <w:b/>
          <w:color w:val="000000"/>
          <w:sz w:val="24"/>
          <w:szCs w:val="22"/>
        </w:rPr>
        <w:t xml:space="preserve">、商务条款</w:t>
      </w:r>
      <w:r>
        <w:rPr>
          <w:rFonts w:ascii="宋体" w:hAnsi="宋体" w:eastAsia="宋体" w:cs="宋体"/>
          <w:b/>
          <w:color w:val="000000"/>
          <w:sz w:val="24"/>
          <w:szCs w:val="22"/>
        </w:rPr>
      </w:r>
      <w:r/>
    </w:p>
    <w:p>
      <w:pPr>
        <w:pStyle w:val="864"/>
        <w:ind w:firstLine="482"/>
        <w:spacing w:line="560" w:lineRule="exact"/>
        <w:rPr>
          <w:rFonts w:hint="eastAsia" w:ascii="宋体" w:hAnsi="宋体" w:eastAsia="宋体" w:cs="Times New Roman"/>
          <w:b/>
          <w:bCs/>
          <w:sz w:val="24"/>
          <w:szCs w:val="24"/>
          <w:highlight w:val="none"/>
          <w:lang w:eastAsia="zh-CN"/>
        </w:rPr>
      </w:pPr>
      <w:r>
        <w:rPr>
          <w:rFonts w:hint="eastAsia" w:ascii="宋体" w:hAnsi="宋体" w:eastAsia="宋体" w:cs="Times New Roman"/>
          <w:b/>
          <w:bCs/>
          <w:sz w:val="24"/>
          <w:szCs w:val="24"/>
          <w:highlight w:val="none"/>
        </w:rPr>
        <w:t xml:space="preserve">1.本项目包含的各项内容均须上门服务</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eastAsia="zh-CN"/>
        </w:rPr>
      </w:r>
      <w:r/>
    </w:p>
    <w:p>
      <w:pPr>
        <w:pStyle w:val="864"/>
        <w:ind w:firstLine="482"/>
        <w:spacing w:line="560" w:lineRule="exact"/>
        <w:rPr>
          <w:rFonts w:ascii="宋体" w:hAnsi="宋体" w:eastAsia="宋体" w:cs="Times New Roman"/>
          <w:bCs/>
          <w:sz w:val="24"/>
          <w:szCs w:val="24"/>
        </w:rPr>
      </w:pPr>
      <w:r>
        <w:rPr>
          <w:rFonts w:hint="eastAsia" w:ascii="宋体" w:hAnsi="宋体" w:eastAsia="宋体" w:cs="Times New Roman"/>
          <w:b/>
          <w:bCs/>
          <w:sz w:val="24"/>
          <w:szCs w:val="24"/>
        </w:rPr>
        <w:t xml:space="preserve">2.验收：</w:t>
      </w:r>
      <w:r>
        <w:rPr>
          <w:rFonts w:hint="eastAsia" w:ascii="宋体" w:hAnsi="宋体" w:eastAsia="宋体" w:cs="宋体"/>
          <w:bCs/>
          <w:color w:val="000000"/>
          <w:sz w:val="24"/>
          <w:szCs w:val="22"/>
        </w:rPr>
        <w:t xml:space="preserve">由采购人对检测项目、检测频次进行核准验收。</w:t>
      </w:r>
      <w:r>
        <w:rPr>
          <w:rFonts w:ascii="宋体" w:hAnsi="宋体" w:eastAsia="宋体" w:cs="Times New Roman"/>
          <w:bCs/>
          <w:sz w:val="24"/>
          <w:szCs w:val="24"/>
        </w:rPr>
      </w:r>
      <w:r/>
    </w:p>
    <w:p>
      <w:pPr>
        <w:pStyle w:val="864"/>
        <w:ind w:firstLine="482"/>
        <w:spacing w:line="56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3．服务条款</w:t>
      </w:r>
      <w:r>
        <w:rPr>
          <w:rFonts w:ascii="宋体" w:hAnsi="宋体" w:eastAsia="宋体" w:cs="Times New Roman"/>
          <w:b/>
          <w:bCs/>
          <w:sz w:val="24"/>
          <w:szCs w:val="24"/>
        </w:rPr>
      </w:r>
      <w:r/>
    </w:p>
    <w:p>
      <w:pPr>
        <w:pStyle w:val="864"/>
        <w:ind w:firstLine="480"/>
        <w:spacing w:line="560" w:lineRule="exact"/>
        <w:rPr>
          <w:rFonts w:ascii="宋体" w:hAnsi="宋体" w:eastAsia="宋体" w:cs="Times New Roman"/>
          <w:bCs/>
          <w:sz w:val="24"/>
          <w:szCs w:val="24"/>
        </w:rPr>
      </w:pPr>
      <w:r>
        <w:rPr>
          <w:rFonts w:hint="eastAsia" w:ascii="宋体" w:hAnsi="宋体" w:eastAsia="宋体" w:cs="Times New Roman"/>
          <w:bCs/>
          <w:sz w:val="24"/>
          <w:szCs w:val="24"/>
        </w:rPr>
        <w:t xml:space="preserve">3.1服务范围：连云港晨兴环保产业有限公司、</w:t>
      </w:r>
      <w:r>
        <w:rPr>
          <w:rFonts w:hint="eastAsia" w:ascii="宋体" w:hAnsi="宋体" w:eastAsia="宋体" w:cs="Times New Roman"/>
          <w:bCs/>
          <w:sz w:val="24"/>
          <w:szCs w:val="24"/>
          <w:lang w:val="en-US" w:eastAsia="zh-CN"/>
        </w:rPr>
        <w:t xml:space="preserve">鲁控环保</w:t>
      </w:r>
      <w:r>
        <w:rPr>
          <w:rFonts w:hint="eastAsia" w:ascii="宋体" w:hAnsi="宋体" w:eastAsia="宋体" w:cs="Times New Roman"/>
          <w:bCs/>
          <w:sz w:val="24"/>
          <w:szCs w:val="24"/>
        </w:rPr>
        <w:t xml:space="preserve">科技有限公司、连云港市刘湾垃圾填埋场、钓鱼山封场、</w:t>
      </w:r>
      <w:r>
        <w:rPr>
          <w:rFonts w:hint="eastAsia" w:ascii="宋体" w:hAnsi="宋体" w:eastAsia="宋体" w:cs="Times New Roman"/>
          <w:bCs/>
          <w:sz w:val="24"/>
          <w:szCs w:val="24"/>
          <w:lang w:eastAsia="zh-CN"/>
        </w:rPr>
        <w:t xml:space="preserve">粪便处理中心</w:t>
      </w:r>
      <w:r>
        <w:rPr>
          <w:rFonts w:hint="eastAsia" w:ascii="宋体" w:hAnsi="宋体" w:eastAsia="宋体" w:cs="Times New Roman"/>
          <w:bCs/>
          <w:sz w:val="24"/>
          <w:szCs w:val="24"/>
        </w:rPr>
        <w:t xml:space="preserve">等。</w:t>
      </w:r>
      <w:r>
        <w:rPr>
          <w:rFonts w:ascii="宋体" w:hAnsi="宋体" w:eastAsia="宋体" w:cs="Times New Roman"/>
          <w:bCs/>
          <w:sz w:val="24"/>
          <w:szCs w:val="24"/>
        </w:rPr>
      </w:r>
      <w:r/>
    </w:p>
    <w:p>
      <w:pPr>
        <w:pStyle w:val="864"/>
        <w:ind w:firstLine="480"/>
        <w:spacing w:line="560" w:lineRule="exact"/>
        <w:rPr>
          <w:rFonts w:ascii="宋体" w:hAnsi="宋体" w:eastAsia="宋体" w:cs="Times New Roman"/>
          <w:bCs/>
          <w:sz w:val="24"/>
          <w:szCs w:val="24"/>
          <w:highlight w:val="none"/>
        </w:rPr>
      </w:pPr>
      <w:r>
        <w:rPr>
          <w:rFonts w:hint="eastAsia" w:ascii="宋体" w:hAnsi="宋体" w:eastAsia="宋体" w:cs="Times New Roman"/>
          <w:bCs/>
          <w:sz w:val="24"/>
          <w:szCs w:val="24"/>
        </w:rPr>
        <w:t xml:space="preserve">3.2服务要求：按规范要求对指定项目的水（包括地下水）、气、噪声、飞灰、二噁英等项目进行环境检测</w:t>
      </w:r>
      <w:r>
        <w:rPr>
          <w:rFonts w:hint="eastAsia" w:ascii="宋体" w:hAnsi="宋体" w:eastAsia="宋体" w:cs="Times New Roman"/>
          <w:bCs/>
          <w:sz w:val="24"/>
          <w:szCs w:val="24"/>
          <w:lang w:eastAsia="zh-CN"/>
        </w:rPr>
        <w:t xml:space="preserve">，</w:t>
      </w:r>
      <w:r>
        <w:rPr>
          <w:rFonts w:hint="eastAsia" w:ascii="宋体" w:hAnsi="宋体" w:eastAsia="宋体" w:cs="Times New Roman"/>
          <w:bCs/>
          <w:sz w:val="24"/>
          <w:szCs w:val="24"/>
          <w:highlight w:val="none"/>
          <w:lang w:val="en-US" w:eastAsia="zh-CN"/>
        </w:rPr>
        <w:t xml:space="preserve">本项目部分检测因子可以外包，外包量不超过项目检测因子总量的15%</w:t>
      </w:r>
      <w:r>
        <w:rPr>
          <w:rFonts w:hint="eastAsia" w:ascii="宋体" w:hAnsi="宋体" w:eastAsia="宋体" w:cs="Times New Roman"/>
          <w:bCs/>
          <w:sz w:val="24"/>
          <w:szCs w:val="24"/>
          <w:highlight w:val="none"/>
          <w:lang w:val="en-US" w:eastAsia="zh-CN"/>
        </w:rPr>
        <w:t xml:space="preserve">。</w:t>
      </w:r>
      <w:r>
        <w:rPr>
          <w:rFonts w:ascii="宋体" w:hAnsi="宋体" w:eastAsia="宋体" w:cs="Times New Roman"/>
          <w:bCs/>
          <w:sz w:val="24"/>
          <w:szCs w:val="24"/>
          <w:highlight w:val="none"/>
        </w:rPr>
      </w:r>
      <w:r/>
    </w:p>
    <w:p>
      <w:pPr>
        <w:pStyle w:val="864"/>
        <w:ind w:firstLine="482"/>
        <w:spacing w:line="560" w:lineRule="exact"/>
        <w:rPr>
          <w:rFonts w:ascii="宋体" w:hAnsi="宋体" w:eastAsia="宋体" w:cs="Times New Roman"/>
          <w:b/>
          <w:bCs/>
          <w:sz w:val="24"/>
          <w:szCs w:val="24"/>
          <w:highlight w:val="none"/>
        </w:rPr>
      </w:pPr>
      <w:r>
        <w:rPr>
          <w:rFonts w:hint="eastAsia" w:ascii="宋体" w:hAnsi="宋体" w:eastAsia="宋体" w:cs="Times New Roman"/>
          <w:b/>
          <w:bCs/>
          <w:color w:val="000000"/>
          <w:sz w:val="24"/>
          <w:szCs w:val="24"/>
          <w:highlight w:val="none"/>
        </w:rPr>
        <w:t xml:space="preserve">★</w:t>
      </w:r>
      <w:r>
        <w:rPr>
          <w:rFonts w:hint="eastAsia" w:ascii="宋体" w:hAnsi="宋体" w:eastAsia="宋体" w:cs="Times New Roman"/>
          <w:b/>
          <w:bCs/>
          <w:sz w:val="24"/>
          <w:szCs w:val="24"/>
          <w:highlight w:val="none"/>
        </w:rPr>
        <w:t xml:space="preserve">3.3服务期限：</w:t>
      </w:r>
      <w:r>
        <w:rPr>
          <w:rFonts w:hint="eastAsia" w:ascii="宋体" w:hAnsi="宋体" w:eastAsia="宋体" w:cs="宋体"/>
          <w:b/>
          <w:bCs/>
          <w:sz w:val="24"/>
          <w:szCs w:val="22"/>
          <w:highlight w:val="none"/>
        </w:rPr>
        <w:t xml:space="preserve">合同签订后</w:t>
      </w:r>
      <w:r>
        <w:rPr>
          <w:rFonts w:hint="eastAsia" w:ascii="宋体" w:hAnsi="宋体" w:eastAsia="宋体" w:cs="宋体"/>
          <w:b/>
          <w:bCs/>
          <w:sz w:val="24"/>
          <w:szCs w:val="22"/>
          <w:highlight w:val="none"/>
          <w:lang w:val="en-US" w:eastAsia="zh-CN"/>
        </w:rPr>
        <w:t xml:space="preserve">2年</w:t>
      </w:r>
      <w:r>
        <w:rPr>
          <w:rFonts w:hint="eastAsia" w:ascii="宋体" w:hAnsi="宋体" w:eastAsia="宋体" w:cs="宋体"/>
          <w:b/>
          <w:bCs/>
          <w:sz w:val="24"/>
          <w:szCs w:val="22"/>
          <w:highlight w:val="none"/>
        </w:rPr>
        <w:t xml:space="preserve">。</w:t>
      </w:r>
      <w:r>
        <w:rPr>
          <w:rFonts w:ascii="宋体" w:hAnsi="宋体" w:eastAsia="宋体" w:cs="Times New Roman"/>
          <w:b/>
          <w:bCs/>
          <w:sz w:val="24"/>
          <w:szCs w:val="24"/>
          <w:highlight w:val="none"/>
        </w:rPr>
      </w:r>
      <w:r/>
    </w:p>
    <w:p>
      <w:pPr>
        <w:pStyle w:val="864"/>
        <w:ind w:firstLine="480"/>
        <w:spacing w:line="56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3.4服务标准：按照国家相关规范进行采样、检测、出具报告。</w:t>
      </w:r>
      <w:r>
        <w:rPr>
          <w:rFonts w:ascii="宋体" w:hAnsi="宋体" w:eastAsia="宋体" w:cs="Times New Roman"/>
          <w:bCs/>
          <w:sz w:val="24"/>
          <w:szCs w:val="24"/>
          <w:highlight w:val="none"/>
        </w:rPr>
      </w:r>
      <w:r/>
    </w:p>
    <w:p>
      <w:pPr>
        <w:pStyle w:val="864"/>
        <w:ind w:firstLine="480"/>
        <w:spacing w:line="560" w:lineRule="exac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3.5人员配备要求：采样人员、检测人员必须持相关证件</w:t>
      </w:r>
      <w:r>
        <w:rPr>
          <w:rFonts w:ascii="宋体" w:hAnsi="宋体" w:eastAsia="宋体" w:cs="Times New Roman"/>
          <w:bCs/>
          <w:sz w:val="24"/>
          <w:szCs w:val="24"/>
          <w:highlight w:val="none"/>
        </w:rPr>
      </w:r>
      <w:r/>
    </w:p>
    <w:p>
      <w:pPr>
        <w:pStyle w:val="864"/>
        <w:numPr>
          <w:ilvl w:val="0"/>
          <w:numId w:val="3"/>
        </w:numPr>
        <w:ind w:firstLine="482"/>
        <w:spacing w:line="560" w:lineRule="exact"/>
        <w:tabs>
          <w:tab w:val="left" w:pos="312" w:leader="none"/>
        </w:tabs>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交付条款</w:t>
      </w:r>
      <w:r>
        <w:rPr>
          <w:rFonts w:ascii="宋体" w:hAnsi="宋体" w:eastAsia="宋体" w:cs="Times New Roman"/>
          <w:b/>
          <w:bCs/>
          <w:sz w:val="24"/>
          <w:szCs w:val="24"/>
          <w:highlight w:val="none"/>
        </w:rPr>
      </w:r>
      <w:r/>
    </w:p>
    <w:p>
      <w:pPr>
        <w:pStyle w:val="864"/>
        <w:ind w:firstLine="480"/>
        <w:spacing w:line="5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4.1交付日期：每次检测完</w:t>
      </w:r>
      <w:r>
        <w:rPr>
          <w:rFonts w:hint="eastAsia" w:ascii="宋体" w:hAnsi="宋体" w:eastAsia="宋体" w:cs="Times New Roman"/>
          <w:sz w:val="24"/>
          <w:szCs w:val="24"/>
          <w:highlight w:val="none"/>
          <w:lang w:val="en-US" w:eastAsia="zh-CN"/>
        </w:rPr>
        <w:t xml:space="preserve">1个月</w:t>
      </w:r>
      <w:r>
        <w:rPr>
          <w:rFonts w:hint="eastAsia" w:ascii="宋体" w:hAnsi="宋体" w:eastAsia="宋体" w:cs="Times New Roman"/>
          <w:sz w:val="24"/>
          <w:szCs w:val="24"/>
          <w:highlight w:val="none"/>
        </w:rPr>
        <w:t xml:space="preserve">内</w:t>
      </w:r>
      <w:r>
        <w:rPr>
          <w:rFonts w:hint="eastAsia" w:ascii="宋体" w:hAnsi="宋体" w:eastAsia="宋体" w:cs="Times New Roman"/>
          <w:sz w:val="24"/>
          <w:szCs w:val="24"/>
          <w:highlight w:val="none"/>
          <w:lang w:val="en-US" w:eastAsia="zh-CN"/>
        </w:rPr>
        <w:t xml:space="preserve">应</w:t>
      </w:r>
      <w:r>
        <w:rPr>
          <w:rFonts w:hint="eastAsia" w:ascii="宋体" w:hAnsi="宋体" w:eastAsia="宋体" w:cs="Times New Roman"/>
          <w:sz w:val="24"/>
          <w:szCs w:val="24"/>
          <w:highlight w:val="none"/>
        </w:rPr>
        <w:t xml:space="preserve">提交当次检测报告。</w:t>
      </w:r>
      <w:r>
        <w:rPr>
          <w:rFonts w:ascii="宋体" w:hAnsi="宋体" w:eastAsia="宋体" w:cs="Times New Roman"/>
          <w:sz w:val="24"/>
          <w:szCs w:val="24"/>
          <w:highlight w:val="none"/>
        </w:rPr>
      </w:r>
      <w:r/>
    </w:p>
    <w:p>
      <w:pPr>
        <w:pStyle w:val="864"/>
        <w:ind w:firstLine="480"/>
        <w:spacing w:line="560" w:lineRule="exact"/>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4.2 交付方式：</w:t>
      </w:r>
      <w:r>
        <w:rPr>
          <w:rFonts w:hint="eastAsia" w:ascii="宋体" w:hAnsi="宋体" w:eastAsia="宋体" w:cs="宋体"/>
          <w:sz w:val="24"/>
          <w:szCs w:val="24"/>
          <w:highlight w:val="none"/>
        </w:rPr>
        <w:t xml:space="preserve">纸质档、电子档。</w:t>
      </w:r>
      <w:r>
        <w:rPr>
          <w:rFonts w:ascii="宋体" w:hAnsi="宋体" w:eastAsia="宋体" w:cs="Times New Roman"/>
          <w:sz w:val="24"/>
          <w:szCs w:val="24"/>
          <w:highlight w:val="none"/>
        </w:rPr>
      </w:r>
      <w:r/>
    </w:p>
    <w:p>
      <w:pPr>
        <w:pStyle w:val="864"/>
        <w:ind w:firstLine="480"/>
        <w:spacing w:line="560" w:lineRule="exact"/>
        <w:rPr>
          <w:rFonts w:ascii="宋体" w:hAnsi="宋体" w:eastAsia="宋体" w:cs="Times New Roman"/>
          <w:b/>
          <w:bCs/>
          <w:sz w:val="24"/>
          <w:szCs w:val="24"/>
          <w:highlight w:val="none"/>
        </w:rPr>
      </w:pPr>
      <w:r>
        <w:rPr>
          <w:rFonts w:hint="eastAsia" w:ascii="宋体" w:hAnsi="宋体" w:eastAsia="宋体" w:cs="Times New Roman"/>
          <w:sz w:val="24"/>
          <w:szCs w:val="24"/>
          <w:highlight w:val="none"/>
        </w:rPr>
        <w:t xml:space="preserve">4.3 交付地点：</w:t>
      </w:r>
      <w:r>
        <w:rPr>
          <w:rFonts w:hint="eastAsia" w:ascii="宋体" w:hAnsi="宋体" w:eastAsia="宋体" w:cs="宋体"/>
          <w:sz w:val="24"/>
          <w:szCs w:val="24"/>
          <w:highlight w:val="none"/>
        </w:rPr>
        <w:t xml:space="preserve">项目需求单位指定地点。</w:t>
      </w:r>
      <w:r>
        <w:rPr>
          <w:rFonts w:ascii="宋体" w:hAnsi="宋体" w:eastAsia="宋体" w:cs="Times New Roman"/>
          <w:b/>
          <w:bCs/>
          <w:sz w:val="24"/>
          <w:szCs w:val="24"/>
          <w:highlight w:val="none"/>
        </w:rPr>
      </w:r>
      <w:r/>
    </w:p>
    <w:p>
      <w:pPr>
        <w:pStyle w:val="864"/>
        <w:ind w:firstLine="482"/>
        <w:spacing w:line="360" w:lineRule="auto"/>
        <w:rPr>
          <w:rFonts w:ascii="宋体" w:hAnsi="宋体" w:eastAsia="宋体" w:cs="宋体"/>
          <w:b/>
          <w:sz w:val="24"/>
          <w:szCs w:val="22"/>
          <w:highlight w:val="yellow"/>
          <w:lang w:val="en-US" w:eastAsia="zh-CN"/>
        </w:rPr>
      </w:pPr>
      <w:r>
        <w:rPr>
          <w:rFonts w:hint="eastAsia" w:ascii="宋体" w:hAnsi="宋体" w:eastAsia="宋体" w:cs="Times New Roman"/>
          <w:b/>
          <w:bCs/>
          <w:color w:val="000000"/>
          <w:sz w:val="24"/>
          <w:szCs w:val="24"/>
          <w:highlight w:val="none"/>
        </w:rPr>
        <w:t xml:space="preserve">★</w:t>
      </w:r>
      <w:r>
        <w:rPr>
          <w:rFonts w:hint="eastAsia" w:ascii="宋体" w:hAnsi="宋体" w:eastAsia="宋体" w:cs="宋体"/>
          <w:b/>
          <w:bCs/>
          <w:sz w:val="24"/>
          <w:szCs w:val="24"/>
          <w:highlight w:val="none"/>
        </w:rPr>
        <w:t xml:space="preserve">5</w:t>
      </w:r>
      <w:r>
        <w:rPr>
          <w:rFonts w:hint="eastAsia" w:ascii="宋体" w:hAnsi="宋体" w:eastAsia="宋体" w:cs="Times New Roman"/>
          <w:b/>
          <w:bCs/>
          <w:sz w:val="24"/>
          <w:szCs w:val="24"/>
          <w:highlight w:val="none"/>
        </w:rPr>
        <w:t xml:space="preserve">.付款方式：本项目付款分</w:t>
      </w:r>
      <w:r>
        <w:rPr>
          <w:rFonts w:hint="eastAsia" w:ascii="宋体" w:hAnsi="宋体" w:eastAsia="宋体" w:cs="Times New Roman"/>
          <w:b/>
          <w:bCs/>
          <w:sz w:val="24"/>
          <w:szCs w:val="24"/>
          <w:highlight w:val="none"/>
          <w:lang w:val="en-US" w:eastAsia="zh-CN"/>
        </w:rPr>
        <w:t xml:space="preserve">4</w:t>
      </w:r>
      <w:r>
        <w:rPr>
          <w:rFonts w:hint="eastAsia" w:ascii="宋体" w:hAnsi="宋体" w:eastAsia="宋体" w:cs="Times New Roman"/>
          <w:b/>
          <w:bCs/>
          <w:sz w:val="24"/>
          <w:szCs w:val="24"/>
          <w:highlight w:val="none"/>
        </w:rPr>
        <w:t xml:space="preserve">次支付。</w:t>
      </w:r>
      <w:r>
        <w:rPr>
          <w:rFonts w:hint="eastAsia" w:ascii="宋体" w:hAnsi="宋体" w:eastAsia="宋体" w:cs="Times New Roman"/>
          <w:b/>
          <w:bCs/>
          <w:sz w:val="24"/>
          <w:szCs w:val="24"/>
          <w:highlight w:val="none"/>
          <w:lang w:val="en-US" w:eastAsia="zh-CN"/>
        </w:rPr>
        <w:t xml:space="preserve">每6个月付一次，每次支付合同金额25%。</w:t>
      </w:r>
      <w:r>
        <w:rPr>
          <w:rFonts w:ascii="宋体" w:hAnsi="宋体" w:eastAsia="宋体" w:cs="宋体"/>
          <w:b/>
          <w:sz w:val="24"/>
          <w:szCs w:val="22"/>
          <w:highlight w:val="yellow"/>
          <w:lang w:val="en-US" w:eastAsia="zh-CN"/>
        </w:rPr>
      </w:r>
      <w:r/>
    </w:p>
    <w:p>
      <w:pPr>
        <w:pStyle w:val="864"/>
        <w:ind w:firstLine="482"/>
        <w:spacing w:line="560" w:lineRule="exact"/>
        <w:rPr>
          <w:rFonts w:ascii="宋体" w:hAnsi="宋体" w:eastAsia="宋体" w:cs="Times New Roman"/>
          <w:bCs/>
          <w:sz w:val="24"/>
          <w:szCs w:val="24"/>
        </w:rPr>
      </w:pPr>
      <w:r>
        <w:rPr>
          <w:rFonts w:hint="eastAsia" w:ascii="宋体" w:hAnsi="宋体" w:eastAsia="宋体" w:cs="Times New Roman"/>
          <w:b/>
          <w:bCs w:val="0"/>
          <w:sz w:val="24"/>
          <w:szCs w:val="24"/>
          <w:lang w:val="en-US" w:eastAsia="zh-CN"/>
        </w:rPr>
        <w:t xml:space="preserve">6.</w:t>
      </w:r>
      <w:r>
        <w:rPr>
          <w:rFonts w:hint="eastAsia" w:ascii="宋体" w:hAnsi="宋体" w:eastAsia="宋体" w:cs="Times New Roman"/>
          <w:b/>
          <w:bCs w:val="0"/>
          <w:sz w:val="24"/>
          <w:szCs w:val="24"/>
        </w:rPr>
        <w:t xml:space="preserve">履约保证金</w:t>
      </w:r>
      <w:r>
        <w:rPr>
          <w:rFonts w:hint="eastAsia" w:ascii="宋体" w:hAnsi="宋体" w:eastAsia="宋体" w:cs="Times New Roman"/>
          <w:bCs/>
          <w:sz w:val="24"/>
          <w:szCs w:val="24"/>
        </w:rPr>
        <w:t xml:space="preserve">：本项目不收取履约保证金。</w:t>
      </w:r>
      <w:r>
        <w:rPr>
          <w:rFonts w:ascii="宋体" w:hAnsi="宋体" w:eastAsia="宋体" w:cs="Times New Roman"/>
          <w:bCs/>
          <w:sz w:val="24"/>
          <w:szCs w:val="24"/>
        </w:rPr>
      </w:r>
      <w:r/>
    </w:p>
    <w:p>
      <w:pPr>
        <w:pStyle w:val="864"/>
        <w:ind w:firstLine="482"/>
        <w:spacing w:line="560" w:lineRule="exact"/>
        <w:rPr>
          <w:rFonts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7.货币：</w:t>
      </w:r>
      <w:r>
        <w:rPr>
          <w:rFonts w:hint="eastAsia" w:ascii="宋体" w:hAnsi="宋体" w:eastAsia="宋体" w:cs="宋体"/>
          <w:color w:val="000000"/>
          <w:sz w:val="24"/>
          <w:szCs w:val="24"/>
        </w:rPr>
        <w:t xml:space="preserve">本次采购文件所涉及货币币种均为人民币。</w:t>
      </w:r>
      <w:r>
        <w:rPr>
          <w:rFonts w:ascii="宋体" w:hAnsi="宋体" w:eastAsia="宋体" w:cs="Times New Roman"/>
          <w:b/>
          <w:bCs/>
          <w:color w:val="000000"/>
          <w:sz w:val="24"/>
          <w:szCs w:val="24"/>
        </w:rPr>
      </w:r>
      <w:r/>
    </w:p>
    <w:p>
      <w:pPr>
        <w:pStyle w:val="864"/>
        <w:ind w:firstLine="482"/>
        <w:spacing w:line="560" w:lineRule="exact"/>
        <w:rPr>
          <w:rFonts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rPr>
        <w:t xml:space="preserve">8.备品备件及耗材等要求：</w:t>
      </w:r>
      <w:r>
        <w:rPr>
          <w:rFonts w:hint="eastAsia" w:ascii="宋体" w:hAnsi="宋体" w:eastAsia="宋体" w:cs="宋体"/>
          <w:bCs/>
          <w:color w:val="000000"/>
          <w:sz w:val="24"/>
          <w:szCs w:val="22"/>
        </w:rPr>
        <w:t xml:space="preserve">检测过程中所涉及的各种耗材均</w:t>
      </w:r>
      <w:r>
        <w:rPr>
          <w:rFonts w:hint="eastAsia" w:ascii="宋体" w:hAnsi="宋体" w:eastAsia="宋体" w:cs="宋体"/>
          <w:bCs/>
          <w:color w:val="000000"/>
          <w:sz w:val="24"/>
          <w:szCs w:val="22"/>
          <w:lang w:val="en-US" w:eastAsia="zh-CN"/>
        </w:rPr>
        <w:t xml:space="preserve">由</w:t>
      </w:r>
      <w:r>
        <w:rPr>
          <w:rFonts w:hint="eastAsia" w:ascii="宋体" w:hAnsi="宋体" w:eastAsia="宋体" w:cs="宋体"/>
          <w:bCs/>
          <w:color w:val="000000"/>
          <w:sz w:val="24"/>
          <w:szCs w:val="22"/>
        </w:rPr>
        <w:t xml:space="preserve">中标单位自行负责。</w:t>
      </w:r>
      <w:r>
        <w:rPr>
          <w:rFonts w:hint="eastAsia" w:ascii="宋体" w:hAnsi="宋体" w:eastAsia="宋体" w:cs="宋体"/>
          <w:bCs/>
          <w:color w:val="000000"/>
          <w:sz w:val="24"/>
          <w:szCs w:val="22"/>
          <w:lang w:val="en-US" w:eastAsia="zh-CN"/>
        </w:rPr>
        <w:t xml:space="preserve">部分检测因子可根据现场情况按照采购方要求适当调整。</w:t>
      </w:r>
      <w:r>
        <w:rPr>
          <w:rFonts w:ascii="宋体" w:hAnsi="宋体" w:eastAsia="宋体" w:cs="Times New Roman"/>
          <w:b/>
          <w:bCs/>
          <w:color w:val="000000"/>
          <w:sz w:val="24"/>
          <w:szCs w:val="24"/>
          <w:lang w:val="en-US" w:eastAsia="zh-CN"/>
        </w:rPr>
      </w:r>
      <w:r/>
    </w:p>
    <w:p>
      <w:pPr>
        <w:pStyle w:val="864"/>
        <w:spacing w:line="360" w:lineRule="auto"/>
        <w:rPr>
          <w:rFonts w:ascii="宋体" w:hAnsi="宋体" w:eastAsia="宋体" w:cs="宋体"/>
          <w:b/>
          <w:color w:val="000000"/>
          <w:sz w:val="24"/>
          <w:szCs w:val="22"/>
        </w:rPr>
      </w:pPr>
      <w:r>
        <w:rPr>
          <w:rFonts w:hint="eastAsia" w:ascii="宋体" w:hAnsi="宋体" w:eastAsia="宋体" w:cs="宋体"/>
          <w:b/>
          <w:color w:val="000000"/>
          <w:sz w:val="24"/>
          <w:szCs w:val="22"/>
          <w:lang w:val="en-US" w:eastAsia="zh-CN"/>
        </w:rPr>
        <w:t xml:space="preserve">四</w:t>
      </w:r>
      <w:r>
        <w:rPr>
          <w:rFonts w:hint="eastAsia" w:ascii="宋体" w:hAnsi="宋体" w:eastAsia="宋体" w:cs="宋体"/>
          <w:b/>
          <w:color w:val="000000"/>
          <w:sz w:val="24"/>
          <w:szCs w:val="22"/>
        </w:rPr>
        <w:t xml:space="preserve">、其他</w:t>
      </w:r>
      <w:r>
        <w:rPr>
          <w:rFonts w:ascii="宋体" w:hAnsi="宋体" w:eastAsia="宋体" w:cs="宋体"/>
          <w:b/>
          <w:color w:val="000000"/>
          <w:sz w:val="24"/>
          <w:szCs w:val="22"/>
        </w:rPr>
      </w:r>
      <w:r/>
    </w:p>
    <w:p>
      <w:pPr>
        <w:pStyle w:val="864"/>
        <w:ind w:firstLine="480"/>
        <w:spacing w:line="560" w:lineRule="exact"/>
        <w:rPr>
          <w:rFonts w:hint="eastAsia" w:ascii="宋体" w:hAnsi="宋体" w:eastAsia="宋体" w:cs="Times New Roman"/>
          <w:bCs/>
          <w:sz w:val="24"/>
          <w:szCs w:val="24"/>
        </w:rPr>
      </w:pPr>
      <w:r>
        <w:rPr>
          <w:rFonts w:hint="eastAsia" w:ascii="宋体" w:hAnsi="宋体" w:eastAsia="宋体" w:cs="Times New Roman"/>
          <w:bCs/>
          <w:sz w:val="24"/>
          <w:szCs w:val="24"/>
        </w:rPr>
        <w:t xml:space="preserve">特别提醒</w:t>
      </w:r>
      <w:r>
        <w:rPr>
          <w:rFonts w:hint="eastAsia" w:ascii="宋体" w:hAnsi="宋体" w:eastAsia="宋体" w:cs="Times New Roman"/>
          <w:bCs/>
          <w:sz w:val="24"/>
          <w:szCs w:val="24"/>
          <w:lang w:val="en-US" w:eastAsia="zh-CN"/>
        </w:rPr>
        <w:t xml:space="preserve">磋商</w:t>
      </w:r>
      <w:r>
        <w:rPr>
          <w:rFonts w:hint="eastAsia" w:ascii="宋体" w:hAnsi="宋体" w:eastAsia="宋体" w:cs="Times New Roman"/>
          <w:bCs/>
          <w:sz w:val="24"/>
          <w:szCs w:val="24"/>
        </w:rPr>
        <w:t xml:space="preserve">供应商：应根据国家收费标准并结合市场实际进行报价，总价包干。报价总价包括：包括人工费（包括人员工资、加班费、社会保险费用、福利费等）、设备费、加急费（项目加急产生的费用）、交通运输费、税费及政策性文件规定和合同所包含的所有风险、责任等各项应有费用。</w:t>
      </w:r>
      <w:r>
        <w:rPr>
          <w:rFonts w:hint="eastAsia" w:ascii="宋体" w:hAnsi="宋体" w:eastAsia="宋体" w:cs="Times New Roman"/>
          <w:bCs/>
          <w:sz w:val="24"/>
          <w:szCs w:val="24"/>
        </w:rPr>
      </w:r>
      <w:r/>
    </w:p>
    <w:p>
      <w:pPr>
        <w:pStyle w:val="864"/>
        <w:ind w:firstLine="480"/>
        <w:spacing w:line="560" w:lineRule="exact"/>
        <w:rPr>
          <w:rFonts w:ascii="宋体" w:hAnsi="宋体" w:eastAsia="宋体" w:cs="Times New Roman"/>
          <w:bCs/>
          <w:sz w:val="24"/>
          <w:szCs w:val="24"/>
          <w:lang w:val="en-US" w:eastAsia="zh-CN"/>
        </w:rPr>
      </w:pPr>
      <w:r>
        <w:rPr>
          <w:rFonts w:hint="eastAsia" w:ascii="宋体" w:hAnsi="宋体" w:eastAsia="宋体" w:cs="Times New Roman"/>
          <w:bCs/>
          <w:sz w:val="24"/>
          <w:szCs w:val="24"/>
        </w:rPr>
        <w:t xml:space="preserve">工作中涉及的敏感资料、电子数据等相关信息，成交供应商应严格执行保密的相关规定，不得以任何方式向任何第三人披露、泄露或许可第三人使用，否则追究其相应法律责任。</w:t>
      </w:r>
      <w:r>
        <w:rPr>
          <w:rFonts w:ascii="宋体" w:hAnsi="宋体" w:eastAsia="宋体" w:cs="Times New Roman"/>
          <w:bCs/>
          <w:sz w:val="24"/>
          <w:szCs w:val="24"/>
          <w:lang w:val="en-US" w:eastAsia="zh-CN"/>
        </w:rPr>
      </w:r>
      <w:r/>
    </w:p>
    <w:p>
      <w:pPr>
        <w:pStyle w:val="864"/>
        <w:ind w:firstLine="482"/>
        <w:spacing w:line="360" w:lineRule="auto"/>
        <w:rPr>
          <w:rFonts w:hint="eastAsia" w:ascii="Times New Roman" w:hAnsi="Times New Roman" w:eastAsia="宋体" w:cs="Times New Roman"/>
          <w:color w:val="000000"/>
          <w:sz w:val="24"/>
          <w:szCs w:val="24"/>
          <w:highlight w:val="none"/>
        </w:rPr>
      </w:pPr>
      <w:r>
        <w:rPr>
          <w:rFonts w:hint="eastAsia" w:ascii="宋体" w:hAnsi="宋体" w:eastAsia="宋体" w:cs="宋体"/>
          <w:b/>
          <w:color w:val="000000"/>
          <w:sz w:val="24"/>
          <w:szCs w:val="22"/>
          <w:lang w:val="en-US" w:eastAsia="zh-CN"/>
        </w:rPr>
        <w:t xml:space="preserve">五</w:t>
      </w:r>
      <w:r>
        <w:rPr>
          <w:rFonts w:hint="eastAsia" w:ascii="宋体" w:hAnsi="宋体" w:eastAsia="宋体" w:cs="宋体"/>
          <w:b/>
          <w:color w:val="000000"/>
          <w:sz w:val="24"/>
          <w:szCs w:val="22"/>
        </w:rPr>
        <w:t xml:space="preserve">、附件：检测内容</w:t>
      </w:r>
      <w:r>
        <w:rPr>
          <w:rFonts w:hint="eastAsia" w:ascii="宋体" w:hAnsi="宋体" w:eastAsia="宋体" w:cs="宋体"/>
          <w:b/>
          <w:color w:val="000000"/>
          <w:sz w:val="24"/>
          <w:szCs w:val="22"/>
          <w:lang w:eastAsia="zh-CN"/>
        </w:rPr>
        <w:t xml:space="preserve">（环境卫生检测（2026-2027）明细表）</w:t>
      </w:r>
      <w:r>
        <w:rPr>
          <w:rFonts w:hint="eastAsia" w:ascii="Times New Roman" w:hAnsi="Times New Roman" w:eastAsia="宋体" w:cs="Times New Roman"/>
          <w:color w:val="000000"/>
          <w:sz w:val="24"/>
          <w:szCs w:val="24"/>
          <w:highlight w:val="none"/>
        </w:rPr>
      </w:r>
      <w:r/>
    </w:p>
    <w:p>
      <w:pPr>
        <w:pStyle w:val="864"/>
        <w:rPr>
          <w:rFonts w:hint="eastAsia" w:ascii="Times New Roman" w:hAnsi="宋体" w:eastAsia="黑体" w:cs="Times New Roman"/>
          <w:color w:val="000000"/>
          <w:sz w:val="36"/>
          <w:szCs w:val="20"/>
          <w:highlight w:val="none"/>
        </w:rPr>
      </w:pPr>
      <w:r>
        <w:rPr>
          <w:rFonts w:hint="eastAsia" w:ascii="Times New Roman" w:hAnsi="宋体" w:eastAsia="黑体" w:cs="Times New Roman"/>
          <w:color w:val="000000"/>
          <w:sz w:val="36"/>
          <w:szCs w:val="20"/>
          <w:highlight w:val="none"/>
        </w:rPr>
        <w:br w:type="page" w:clear="all"/>
      </w:r>
      <w:r>
        <w:rPr>
          <w:rFonts w:hint="eastAsia" w:ascii="Times New Roman" w:hAnsi="宋体" w:eastAsia="黑体" w:cs="Times New Roman"/>
          <w:color w:val="000000"/>
          <w:sz w:val="36"/>
          <w:szCs w:val="20"/>
          <w:highlight w:val="none"/>
        </w:rPr>
      </w:r>
      <w:r/>
    </w:p>
    <w:p>
      <w:pPr>
        <w:pStyle w:val="864"/>
        <w:ind w:firstLine="482"/>
        <w:jc w:val="center"/>
        <w:spacing w:line="360" w:lineRule="auto"/>
        <w:rPr>
          <w:rFonts w:hint="eastAsia" w:ascii="宋体" w:hAnsi="宋体" w:eastAsia="宋体" w:cs="Times New Roman"/>
          <w:b/>
          <w:bCs/>
          <w:color w:val="000000"/>
          <w:sz w:val="24"/>
          <w:szCs w:val="24"/>
          <w:highlight w:val="none"/>
        </w:rPr>
      </w:pPr>
      <w:r>
        <w:rPr>
          <w:rFonts w:hint="eastAsia" w:ascii="Times New Roman" w:hAnsi="宋体" w:eastAsia="黑体" w:cs="Times New Roman"/>
          <w:color w:val="000000"/>
          <w:sz w:val="36"/>
          <w:szCs w:val="20"/>
          <w:highlight w:val="none"/>
        </w:rPr>
        <w:t xml:space="preserve">第七章 评标办法</w:t>
      </w:r>
      <w:r>
        <w:rPr>
          <w:rFonts w:hint="eastAsia" w:ascii="宋体" w:hAnsi="宋体" w:eastAsia="宋体" w:cs="Times New Roman"/>
          <w:b/>
          <w:bCs/>
          <w:color w:val="000000"/>
          <w:sz w:val="24"/>
          <w:szCs w:val="24"/>
          <w:highlight w:val="none"/>
        </w:rPr>
      </w:r>
      <w:r/>
    </w:p>
    <w:p>
      <w:pPr>
        <w:pStyle w:val="864"/>
        <w:ind w:firstLine="482"/>
        <w:spacing w:line="360" w:lineRule="auto"/>
        <w:widowControl/>
        <w:rPr>
          <w:rFonts w:hint="eastAsia" w:ascii="宋体" w:hAnsi="宋体" w:eastAsia="宋体" w:cs="Times New Roman"/>
          <w:b/>
          <w:color w:val="000000"/>
          <w:sz w:val="24"/>
          <w:szCs w:val="24"/>
          <w:highlight w:val="none"/>
        </w:rPr>
      </w:pPr>
      <w:r/>
      <w:bookmarkEnd w:id="23"/>
      <w:r/>
      <w:bookmarkEnd w:id="24"/>
      <w:r>
        <w:rPr>
          <w:rFonts w:hint="eastAsia" w:ascii="宋体" w:hAnsi="宋体" w:eastAsia="宋体" w:cs="Times New Roman"/>
          <w:b/>
          <w:color w:val="000000"/>
          <w:sz w:val="24"/>
          <w:szCs w:val="24"/>
          <w:highlight w:val="none"/>
        </w:rPr>
        <w:t xml:space="preserve">一、评标方法：综合评分法</w:t>
      </w:r>
      <w:r>
        <w:rPr>
          <w:rFonts w:hint="eastAsia" w:ascii="宋体" w:hAnsi="宋体" w:eastAsia="宋体" w:cs="Times New Roman"/>
          <w:b/>
          <w:color w:val="000000"/>
          <w:sz w:val="24"/>
          <w:szCs w:val="24"/>
          <w:highlight w:val="none"/>
        </w:rPr>
      </w:r>
      <w:r/>
    </w:p>
    <w:p>
      <w:pPr>
        <w:pStyle w:val="864"/>
        <w:ind w:firstLine="480"/>
        <w:spacing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综合评分法，是指投标文件满足招标文件全部实质性要求，且按照评审因素的量化指标评审得分最高的投标人为中标候选人的评标办法。</w:t>
      </w:r>
      <w:r>
        <w:rPr>
          <w:rFonts w:hint="eastAsia" w:ascii="宋体" w:hAnsi="宋体" w:eastAsia="宋体" w:cs="Times New Roman"/>
          <w:color w:val="000000"/>
          <w:sz w:val="24"/>
          <w:szCs w:val="24"/>
          <w:highlight w:val="none"/>
        </w:rPr>
      </w:r>
      <w:r/>
    </w:p>
    <w:p>
      <w:pPr>
        <w:pStyle w:val="864"/>
        <w:ind w:firstLine="482"/>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二、评标委员会构成：</w:t>
      </w:r>
      <w:r>
        <w:rPr>
          <w:rFonts w:hint="eastAsia" w:ascii="宋体" w:hAnsi="宋体" w:eastAsia="宋体" w:cs="Times New Roman"/>
          <w:b/>
          <w:color w:val="000000"/>
          <w:sz w:val="24"/>
          <w:szCs w:val="24"/>
          <w:highlight w:val="none"/>
        </w:rPr>
      </w:r>
      <w:r/>
    </w:p>
    <w:p>
      <w:pPr>
        <w:pStyle w:val="864"/>
        <w:ind w:firstLine="480"/>
        <w:spacing w:line="360" w:lineRule="auto"/>
        <w:widowControl/>
        <w:rPr>
          <w:rFonts w:hint="eastAsia" w:ascii="Times New Roman" w:hAnsi="Times New Roman" w:eastAsia="宋体" w:cs="Times New Roman"/>
          <w:bCs/>
          <w:color w:val="000000"/>
          <w:szCs w:val="24"/>
          <w:highlight w:val="none"/>
        </w:rPr>
      </w:pPr>
      <w:r>
        <w:rPr>
          <w:rFonts w:hint="eastAsia" w:ascii="宋体" w:hAnsi="宋体" w:eastAsia="宋体" w:cs="Times New Roman"/>
          <w:bCs/>
          <w:color w:val="000000"/>
          <w:sz w:val="24"/>
          <w:szCs w:val="24"/>
          <w:highlight w:val="none"/>
        </w:rPr>
        <w:t xml:space="preserve">本采购项目评标委员会由采购人代表和评审专家组成。</w:t>
      </w:r>
      <w:r>
        <w:rPr>
          <w:rFonts w:hint="eastAsia" w:ascii="Times New Roman" w:hAnsi="Times New Roman" w:eastAsia="宋体" w:cs="Times New Roman"/>
          <w:bCs/>
          <w:color w:val="000000"/>
          <w:szCs w:val="24"/>
          <w:highlight w:val="none"/>
        </w:rPr>
      </w:r>
      <w:r/>
    </w:p>
    <w:p>
      <w:pPr>
        <w:pStyle w:val="864"/>
        <w:ind w:firstLine="482"/>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三、评标原则：</w:t>
      </w:r>
      <w:r>
        <w:rPr>
          <w:rFonts w:hint="eastAsia" w:ascii="宋体" w:hAnsi="宋体" w:eastAsia="宋体" w:cs="Times New Roman"/>
          <w:b/>
          <w:color w:val="000000"/>
          <w:sz w:val="24"/>
          <w:szCs w:val="24"/>
          <w:highlight w:val="none"/>
        </w:rPr>
      </w:r>
      <w:r/>
    </w:p>
    <w:p>
      <w:pPr>
        <w:pStyle w:val="864"/>
        <w:ind w:firstLine="480"/>
        <w:spacing w:line="360" w:lineRule="auto"/>
        <w:widowControl/>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rPr>
          <w:rFonts w:hint="eastAsia" w:ascii="宋体" w:hAnsi="宋体" w:eastAsia="宋体" w:cs="Times New Roman"/>
          <w:bCs/>
          <w:color w:val="000000"/>
          <w:sz w:val="24"/>
          <w:szCs w:val="24"/>
          <w:highlight w:val="none"/>
        </w:rPr>
      </w:r>
      <w:r/>
    </w:p>
    <w:p>
      <w:pPr>
        <w:pStyle w:val="864"/>
        <w:ind w:firstLine="482"/>
        <w:spacing w:line="360" w:lineRule="auto"/>
        <w:widowControl/>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四、评标标准：</w:t>
      </w:r>
      <w:r>
        <w:rPr>
          <w:rFonts w:hint="eastAsia" w:ascii="宋体" w:hAnsi="宋体" w:eastAsia="宋体" w:cs="Times New Roman"/>
          <w:b/>
          <w:color w:val="000000"/>
          <w:sz w:val="24"/>
          <w:szCs w:val="24"/>
          <w:highlight w:val="none"/>
        </w:rPr>
      </w:r>
      <w:r/>
    </w:p>
    <w:p>
      <w:pPr>
        <w:pStyle w:val="864"/>
        <w:ind w:firstLine="480"/>
        <w:spacing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1、评标时，评标委员会以招标文件为评标依据，评标委员会各成员独立对每个投标人的投标文件进行评价，并汇总每个投标人的得分。评标过程中，不得去掉报价中的最高报价和最低报价。</w:t>
      </w:r>
      <w:r>
        <w:rPr>
          <w:rFonts w:hint="eastAsia" w:ascii="宋体" w:hAnsi="宋体" w:eastAsia="宋体" w:cs="Times New Roman"/>
          <w:color w:val="000000"/>
          <w:sz w:val="24"/>
          <w:szCs w:val="24"/>
          <w:highlight w:val="none"/>
        </w:rPr>
      </w:r>
      <w:r/>
    </w:p>
    <w:p>
      <w:pPr>
        <w:pStyle w:val="864"/>
        <w:ind w:firstLine="480"/>
        <w:spacing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2、本项目评分总分为100分，按四舍五入取至小数点后两位。</w:t>
      </w:r>
      <w:r>
        <w:rPr>
          <w:rFonts w:hint="eastAsia" w:ascii="宋体" w:hAnsi="宋体" w:eastAsia="宋体" w:cs="Times New Roman"/>
          <w:color w:val="000000"/>
          <w:sz w:val="24"/>
          <w:szCs w:val="24"/>
          <w:highlight w:val="none"/>
        </w:rPr>
      </w:r>
      <w:r/>
    </w:p>
    <w:p>
      <w:pPr>
        <w:pStyle w:val="864"/>
        <w:ind w:firstLine="480"/>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3、总得分=价格分+商务技术分。</w:t>
      </w:r>
      <w:r>
        <w:rPr>
          <w:rFonts w:ascii="宋体" w:hAnsi="宋体" w:eastAsia="宋体" w:cs="Times New Roman"/>
          <w:color w:val="000000"/>
          <w:sz w:val="24"/>
          <w:szCs w:val="24"/>
          <w:highlight w:val="none"/>
        </w:rPr>
      </w:r>
      <w:r/>
    </w:p>
    <w:p>
      <w:pPr>
        <w:pStyle w:val="864"/>
        <w:ind w:firstLine="482"/>
        <w:spacing w:line="360" w:lineRule="auto"/>
        <w:widowControl/>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五、中标标准：</w:t>
      </w:r>
      <w:r>
        <w:rPr>
          <w:rFonts w:hint="eastAsia" w:ascii="宋体" w:hAnsi="宋体" w:eastAsia="宋体" w:cs="Times New Roman"/>
          <w:b/>
          <w:bCs/>
          <w:color w:val="000000"/>
          <w:sz w:val="24"/>
          <w:szCs w:val="24"/>
          <w:highlight w:val="none"/>
        </w:rPr>
      </w:r>
      <w:r/>
    </w:p>
    <w:p>
      <w:pPr>
        <w:pStyle w:val="864"/>
        <w:ind w:firstLine="480"/>
        <w:spacing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Times New Roman"/>
          <w:color w:val="000000"/>
          <w:sz w:val="24"/>
          <w:szCs w:val="24"/>
          <w:highlight w:val="none"/>
        </w:rPr>
      </w:r>
      <w:r/>
    </w:p>
    <w:p>
      <w:pPr>
        <w:pStyle w:val="864"/>
        <w:ind w:left="734" w:hanging="343"/>
        <w:jc w:val="center"/>
        <w:spacing w:line="360" w:lineRule="auto"/>
        <w:widowControl/>
        <w:tabs>
          <w:tab w:val="left" w:pos="720" w:leader="none"/>
        </w:tabs>
        <w:rPr>
          <w:rFonts w:hint="eastAsia" w:ascii="宋体" w:hAnsi="宋体" w:eastAsia="宋体" w:cs="宋体"/>
          <w:b/>
          <w:color w:val="000000"/>
          <w:sz w:val="28"/>
          <w:szCs w:val="28"/>
          <w:highlight w:val="none"/>
          <w:lang w:val="en-US" w:eastAsia="zh-CN" w:bidi="ar-SA"/>
        </w:rPr>
      </w:pPr>
      <w:r>
        <w:rPr>
          <w:rFonts w:hint="eastAsia" w:ascii="宋体" w:hAnsi="宋体" w:eastAsia="宋体" w:cs="宋体"/>
          <w:b/>
          <w:color w:val="000000"/>
          <w:sz w:val="28"/>
          <w:szCs w:val="28"/>
          <w:highlight w:val="none"/>
          <w:lang w:val="en-US" w:eastAsia="zh-CN" w:bidi="ar-SA"/>
        </w:rPr>
        <w:t xml:space="preserve">综合评分法</w:t>
      </w:r>
      <w:r>
        <w:rPr>
          <w:rFonts w:hint="eastAsia" w:ascii="宋体" w:hAnsi="宋体" w:eastAsia="宋体" w:cs="宋体"/>
          <w:b/>
          <w:color w:val="000000"/>
          <w:sz w:val="28"/>
          <w:szCs w:val="28"/>
          <w:highlight w:val="none"/>
          <w:lang w:val="en-US" w:eastAsia="zh-CN" w:bidi="ar-SA"/>
        </w:rPr>
      </w:r>
      <w:r/>
    </w:p>
    <w:p>
      <w:pPr>
        <w:pStyle w:val="864"/>
        <w:ind w:left="420"/>
        <w:spacing w:line="400" w:lineRule="exact"/>
        <w:rPr>
          <w:rFonts w:hint="eastAsia"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1.价格分：</w:t>
      </w:r>
      <w:r>
        <w:rPr>
          <w:rFonts w:ascii="宋体" w:hAnsi="宋体" w:eastAsia="宋体" w:cs="Times New Roman"/>
          <w:b/>
          <w:color w:val="000000"/>
          <w:sz w:val="24"/>
          <w:szCs w:val="24"/>
          <w:highlight w:val="none"/>
          <w:lang w:val="en-US" w:eastAsia="zh-CN"/>
        </w:rPr>
        <w:t xml:space="preserve">1</w:t>
      </w:r>
      <w:r>
        <w:rPr>
          <w:rFonts w:hint="eastAsia" w:ascii="宋体" w:hAnsi="宋体" w:eastAsia="宋体" w:cs="Times New Roman"/>
          <w:b/>
          <w:color w:val="000000"/>
          <w:sz w:val="24"/>
          <w:szCs w:val="24"/>
          <w:highlight w:val="none"/>
          <w:lang w:val="en-US" w:eastAsia="zh-CN"/>
        </w:rPr>
        <w:t xml:space="preserve">0</w:t>
      </w:r>
      <w:r>
        <w:rPr>
          <w:rFonts w:hint="eastAsia" w:ascii="宋体" w:hAnsi="宋体" w:eastAsia="宋体" w:cs="Times New Roman"/>
          <w:b/>
          <w:color w:val="000000"/>
          <w:sz w:val="24"/>
          <w:szCs w:val="24"/>
          <w:highlight w:val="none"/>
        </w:rPr>
        <w:t xml:space="preserve">分</w:t>
      </w:r>
      <w:r>
        <w:rPr>
          <w:rFonts w:hint="eastAsia" w:ascii="宋体" w:hAnsi="宋体" w:eastAsia="宋体" w:cs="Times New Roman"/>
          <w:b/>
          <w:color w:val="000000"/>
          <w:sz w:val="24"/>
          <w:szCs w:val="24"/>
          <w:highlight w:val="none"/>
        </w:rPr>
      </w:r>
      <w:r/>
    </w:p>
    <w:p>
      <w:pPr>
        <w:pStyle w:val="864"/>
        <w:ind w:firstLine="480"/>
        <w:spacing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rPr>
          <w:rFonts w:hint="eastAsia" w:ascii="宋体" w:hAnsi="宋体" w:eastAsia="宋体" w:cs="Times New Roman"/>
          <w:color w:val="000000"/>
          <w:sz w:val="24"/>
          <w:szCs w:val="24"/>
          <w:highlight w:val="none"/>
        </w:rPr>
      </w:r>
      <w:r/>
    </w:p>
    <w:p>
      <w:pPr>
        <w:pStyle w:val="864"/>
        <w:ind w:firstLine="480"/>
        <w:spacing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投标报价得分=（评标基准价/投标报价）×</w:t>
      </w:r>
      <w:r>
        <w:rPr>
          <w:rFonts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val="en-US" w:eastAsia="zh-CN"/>
        </w:rPr>
        <w:t xml:space="preserve">0</w:t>
      </w:r>
      <w:r>
        <w:rPr>
          <w:rFonts w:hint="eastAsia" w:ascii="宋体" w:hAnsi="宋体" w:eastAsia="宋体" w:cs="Times New Roman"/>
          <w:color w:val="000000"/>
          <w:sz w:val="24"/>
          <w:szCs w:val="24"/>
          <w:highlight w:val="none"/>
        </w:rPr>
        <w:t xml:space="preserve">分</w:t>
      </w:r>
      <w:r>
        <w:rPr>
          <w:rFonts w:hint="eastAsia" w:ascii="宋体" w:hAnsi="宋体" w:eastAsia="宋体" w:cs="Times New Roman"/>
          <w:color w:val="000000"/>
          <w:sz w:val="24"/>
          <w:szCs w:val="24"/>
          <w:highlight w:val="none"/>
        </w:rPr>
      </w:r>
      <w:r/>
    </w:p>
    <w:p>
      <w:pPr>
        <w:pStyle w:val="864"/>
        <w:ind w:firstLine="480"/>
        <w:spacing w:line="36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因落实政府采购政策进行价格调整的，以调整后的价格计算评标基准价和投标报价，小数点后保留两位。</w:t>
      </w:r>
      <w:r>
        <w:rPr>
          <w:rFonts w:hint="eastAsia" w:ascii="宋体" w:hAnsi="宋体" w:eastAsia="宋体" w:cs="Times New Roman"/>
          <w:color w:val="000000"/>
          <w:sz w:val="24"/>
          <w:szCs w:val="24"/>
          <w:highlight w:val="none"/>
        </w:rPr>
      </w:r>
      <w:r/>
    </w:p>
    <w:p>
      <w:pPr>
        <w:pStyle w:val="864"/>
        <w:ind w:left="420"/>
        <w:spacing w:line="400" w:lineRule="exact"/>
        <w:rPr>
          <w:rFonts w:ascii="Times New Roman" w:hAnsi="Times New Roman" w:eastAsia="宋体" w:cs="Times New Roman"/>
          <w:color w:val="000000"/>
          <w:sz w:val="24"/>
          <w:szCs w:val="24"/>
          <w:highlight w:val="none"/>
          <w:lang w:val="en-US" w:eastAsia="zh-CN"/>
        </w:rPr>
      </w:pPr>
      <w:r>
        <w:rPr>
          <w:rFonts w:hint="eastAsia" w:ascii="宋体" w:hAnsi="宋体" w:eastAsia="宋体" w:cs="Times New Roman"/>
          <w:b/>
          <w:color w:val="000000"/>
          <w:sz w:val="24"/>
          <w:szCs w:val="24"/>
          <w:highlight w:val="none"/>
        </w:rPr>
        <w:t xml:space="preserve">2.商务技术分：</w:t>
      </w:r>
      <w:r>
        <w:rPr>
          <w:rFonts w:ascii="宋体" w:hAnsi="宋体" w:eastAsia="宋体" w:cs="Times New Roman"/>
          <w:b/>
          <w:color w:val="000000"/>
          <w:sz w:val="24"/>
          <w:szCs w:val="24"/>
          <w:highlight w:val="none"/>
          <w:lang w:val="en-US" w:eastAsia="zh-CN"/>
        </w:rPr>
        <w:t xml:space="preserve">9</w:t>
      </w:r>
      <w:r>
        <w:rPr>
          <w:rFonts w:hint="eastAsia" w:ascii="宋体" w:hAnsi="宋体" w:eastAsia="宋体" w:cs="Times New Roman"/>
          <w:b/>
          <w:color w:val="000000"/>
          <w:sz w:val="24"/>
          <w:szCs w:val="24"/>
          <w:highlight w:val="none"/>
          <w:lang w:val="en-US" w:eastAsia="zh-CN"/>
        </w:rPr>
        <w:t xml:space="preserve">0</w:t>
      </w:r>
      <w:r>
        <w:rPr>
          <w:rFonts w:hint="eastAsia" w:ascii="宋体" w:hAnsi="宋体" w:eastAsia="宋体" w:cs="Times New Roman"/>
          <w:b/>
          <w:color w:val="000000"/>
          <w:sz w:val="24"/>
          <w:szCs w:val="24"/>
          <w:highlight w:val="none"/>
        </w:rPr>
        <w:t xml:space="preserve">分</w:t>
      </w:r>
      <w:r>
        <w:rPr>
          <w:rFonts w:ascii="Times New Roman" w:hAnsi="Times New Roman" w:eastAsia="宋体" w:cs="Times New Roman"/>
          <w:color w:val="000000"/>
          <w:sz w:val="24"/>
          <w:szCs w:val="24"/>
          <w:highlight w:val="none"/>
          <w:lang w:val="en-US" w:eastAsia="zh-CN"/>
        </w:rPr>
      </w:r>
      <w:r/>
    </w:p>
    <w:tbl>
      <w:tblPr>
        <w:tblStyle w:val="1114"/>
        <w:tblpPr w:horzAnchor="page" w:tblpXSpec="center" w:vertAnchor="text" w:tblpY="238" w:leftFromText="180" w:topFromText="0" w:rightFromText="180" w:bottomFromText="0"/>
        <w:tblW w:w="10251"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55"/>
        <w:gridCol w:w="961"/>
        <w:gridCol w:w="1350"/>
        <w:gridCol w:w="6985"/>
      </w:tblGrid>
      <w:tr>
        <w:trPr>
          <w:trHeight w:val="564"/>
        </w:trPr>
        <w:tc>
          <w:tcPr>
            <w:gridSpan w:val="2"/>
            <w:tcW w:w="1916" w:type="dxa"/>
            <w:vAlign w:val="top"/>
            <w:textDirection w:val="lrTb"/>
            <w:noWrap w:val="false"/>
          </w:tcPr>
          <w:p>
            <w:pPr>
              <w:pStyle w:val="864"/>
              <w:ind w:left="651"/>
              <w:jc w:val="center"/>
              <w:spacing w:before="177" w:line="221" w:lineRule="auto"/>
              <w:rPr>
                <w:rFonts w:hint="eastAsia" w:ascii="宋体" w:hAnsi="宋体" w:eastAsia="宋体" w:cs="宋体"/>
                <w:sz w:val="24"/>
                <w:szCs w:val="24"/>
                <w:lang w:eastAsia="zh-CN"/>
              </w:rPr>
              <w:framePr w:vAnchor="text" w:hAnchor="page" w:xAlign="center" w:y="238"/>
            </w:pPr>
            <w:r>
              <w:rPr>
                <w:rFonts w:hint="eastAsia" w:ascii="宋体" w:hAnsi="宋体" w:eastAsia="宋体" w:cs="宋体"/>
                <w:spacing w:val="-2"/>
                <w:sz w:val="24"/>
                <w:szCs w:val="24"/>
                <w:lang w:eastAsia="zh-CN"/>
              </w:rPr>
              <w:t xml:space="preserve">评分项目</w:t>
            </w:r>
            <w:r>
              <w:rPr>
                <w:rFonts w:hint="eastAsia" w:ascii="宋体" w:hAnsi="宋体" w:eastAsia="宋体" w:cs="宋体"/>
                <w:sz w:val="24"/>
                <w:szCs w:val="24"/>
                <w:lang w:eastAsia="zh-CN"/>
              </w:rPr>
            </w:r>
            <w:r/>
          </w:p>
        </w:tc>
        <w:tc>
          <w:tcPr>
            <w:gridSpan w:val="2"/>
            <w:tcW w:w="8335" w:type="dxa"/>
            <w:vAlign w:val="top"/>
            <w:textDirection w:val="lrTb"/>
            <w:noWrap w:val="false"/>
          </w:tcPr>
          <w:p>
            <w:pPr>
              <w:pStyle w:val="864"/>
              <w:jc w:val="center"/>
              <w:spacing w:before="178" w:line="221" w:lineRule="auto"/>
              <w:rPr>
                <w:rFonts w:hint="eastAsia" w:ascii="宋体" w:hAnsi="宋体" w:eastAsia="宋体" w:cs="宋体"/>
                <w:sz w:val="24"/>
                <w:szCs w:val="24"/>
              </w:rPr>
              <w:framePr w:vAnchor="text" w:hAnchor="page" w:xAlign="center" w:y="238"/>
            </w:pPr>
            <w:r>
              <w:rPr>
                <w:rFonts w:hint="eastAsia" w:ascii="宋体" w:hAnsi="宋体" w:eastAsia="宋体" w:cs="宋体"/>
                <w:spacing w:val="-1"/>
                <w:sz w:val="24"/>
                <w:szCs w:val="24"/>
              </w:rPr>
              <w:t xml:space="preserve">评审标</w:t>
            </w:r>
            <w:r>
              <w:rPr>
                <w:rFonts w:hint="eastAsia" w:ascii="宋体" w:hAnsi="宋体" w:eastAsia="宋体" w:cs="宋体"/>
                <w:sz w:val="24"/>
                <w:szCs w:val="24"/>
              </w:rPr>
              <w:t xml:space="preserve">准</w:t>
            </w:r>
            <w:r>
              <w:rPr>
                <w:rFonts w:hint="eastAsia" w:ascii="宋体" w:hAnsi="宋体" w:eastAsia="宋体" w:cs="宋体"/>
                <w:sz w:val="24"/>
                <w:szCs w:val="24"/>
              </w:rPr>
            </w:r>
            <w:r/>
          </w:p>
        </w:tc>
      </w:tr>
      <w:tr>
        <w:trPr>
          <w:trHeight w:val="568"/>
        </w:trPr>
        <w:tc>
          <w:tcPr>
            <w:tcW w:w="955" w:type="dxa"/>
            <w:vAlign w:val="top"/>
            <w:vMerge w:val="restart"/>
            <w:textDirection w:val="lrTb"/>
            <w:noWrap w:val="false"/>
          </w:tcPr>
          <w:p>
            <w:pPr>
              <w:pStyle w:val="864"/>
              <w:spacing w:line="242" w:lineRule="auto"/>
              <w:rPr>
                <w:rFonts w:hint="eastAsia" w:ascii="宋体" w:hAnsi="宋体" w:eastAsia="宋体" w:cs="宋体"/>
                <w:sz w:val="24"/>
                <w:szCs w:val="24"/>
              </w:rPr>
              <w:framePr w:vAnchor="text" w:hAnchor="page" w:xAlign="center" w:y="238"/>
            </w:pPr>
            <w:r>
              <w:rPr>
                <w:rFonts w:hint="eastAsia" w:ascii="宋体" w:hAnsi="宋体" w:eastAsia="宋体" w:cs="宋体"/>
                <w:sz w:val="24"/>
                <w:szCs w:val="24"/>
              </w:rPr>
            </w:r>
            <w:r/>
          </w:p>
          <w:p>
            <w:pPr>
              <w:pStyle w:val="864"/>
              <w:spacing w:line="242" w:lineRule="auto"/>
              <w:rPr>
                <w:rFonts w:hint="eastAsia" w:ascii="宋体" w:hAnsi="宋体" w:eastAsia="宋体" w:cs="宋体"/>
                <w:sz w:val="24"/>
                <w:szCs w:val="24"/>
              </w:rPr>
              <w:framePr w:vAnchor="text" w:hAnchor="page" w:xAlign="center" w:y="238"/>
            </w:pPr>
            <w:r>
              <w:rPr>
                <w:rFonts w:hint="eastAsia" w:ascii="宋体" w:hAnsi="宋体" w:eastAsia="宋体" w:cs="宋体"/>
                <w:sz w:val="24"/>
                <w:szCs w:val="24"/>
              </w:rPr>
            </w:r>
            <w:r/>
          </w:p>
          <w:p>
            <w:pPr>
              <w:pStyle w:val="864"/>
              <w:spacing w:line="242" w:lineRule="auto"/>
              <w:rPr>
                <w:rFonts w:hint="eastAsia" w:ascii="宋体" w:hAnsi="宋体" w:eastAsia="宋体" w:cs="宋体"/>
                <w:sz w:val="24"/>
                <w:szCs w:val="24"/>
              </w:rPr>
              <w:framePr w:vAnchor="text" w:hAnchor="page" w:xAlign="center" w:y="238"/>
            </w:pPr>
            <w:r>
              <w:rPr>
                <w:rFonts w:hint="eastAsia" w:ascii="宋体" w:hAnsi="宋体" w:eastAsia="宋体" w:cs="宋体"/>
                <w:sz w:val="24"/>
                <w:szCs w:val="24"/>
              </w:rPr>
            </w:r>
            <w:r/>
          </w:p>
          <w:p>
            <w:pPr>
              <w:pStyle w:val="864"/>
              <w:spacing w:line="243" w:lineRule="auto"/>
              <w:rPr>
                <w:rFonts w:hint="eastAsia" w:ascii="宋体" w:hAnsi="宋体" w:eastAsia="宋体" w:cs="宋体"/>
                <w:sz w:val="24"/>
                <w:szCs w:val="24"/>
              </w:rPr>
              <w:framePr w:vAnchor="text" w:hAnchor="page" w:xAlign="center" w:y="238"/>
            </w:pPr>
            <w:r>
              <w:rPr>
                <w:rFonts w:hint="eastAsia" w:ascii="宋体" w:hAnsi="宋体" w:eastAsia="宋体" w:cs="宋体"/>
                <w:sz w:val="24"/>
                <w:szCs w:val="24"/>
              </w:rPr>
            </w:r>
            <w:r/>
          </w:p>
          <w:p>
            <w:pPr>
              <w:pStyle w:val="864"/>
              <w:spacing w:line="243" w:lineRule="auto"/>
              <w:rPr>
                <w:rFonts w:hint="eastAsia" w:ascii="宋体" w:hAnsi="宋体" w:eastAsia="宋体" w:cs="宋体"/>
                <w:sz w:val="24"/>
                <w:szCs w:val="24"/>
              </w:rPr>
              <w:framePr w:vAnchor="text" w:hAnchor="page" w:xAlign="center" w:y="238"/>
            </w:pPr>
            <w:r>
              <w:rPr>
                <w:rFonts w:hint="eastAsia" w:ascii="宋体" w:hAnsi="宋体" w:eastAsia="宋体" w:cs="宋体"/>
                <w:sz w:val="24"/>
                <w:szCs w:val="24"/>
              </w:rPr>
            </w:r>
            <w:r/>
          </w:p>
          <w:p>
            <w:pPr>
              <w:pStyle w:val="864"/>
              <w:spacing w:line="243" w:lineRule="auto"/>
              <w:rPr>
                <w:rFonts w:hint="eastAsia" w:ascii="宋体" w:hAnsi="宋体" w:eastAsia="宋体" w:cs="宋体"/>
                <w:sz w:val="24"/>
                <w:szCs w:val="24"/>
              </w:rPr>
              <w:framePr w:vAnchor="text" w:hAnchor="page" w:xAlign="center" w:y="238"/>
            </w:pPr>
            <w:r>
              <w:rPr>
                <w:rFonts w:hint="eastAsia" w:ascii="宋体" w:hAnsi="宋体" w:eastAsia="宋体" w:cs="宋体"/>
                <w:sz w:val="24"/>
                <w:szCs w:val="24"/>
              </w:rPr>
            </w:r>
            <w:r/>
          </w:p>
          <w:p>
            <w:pPr>
              <w:pStyle w:val="864"/>
              <w:spacing w:line="243" w:lineRule="auto"/>
              <w:rPr>
                <w:rFonts w:hint="eastAsia" w:ascii="宋体" w:hAnsi="宋体" w:eastAsia="宋体" w:cs="宋体"/>
                <w:sz w:val="24"/>
                <w:szCs w:val="24"/>
              </w:rPr>
              <w:framePr w:vAnchor="text" w:hAnchor="page" w:xAlign="center" w:y="238"/>
            </w:pPr>
            <w:r>
              <w:rPr>
                <w:rFonts w:hint="eastAsia" w:ascii="宋体" w:hAnsi="宋体" w:eastAsia="宋体" w:cs="宋体"/>
                <w:sz w:val="24"/>
                <w:szCs w:val="24"/>
              </w:rPr>
            </w:r>
            <w:r/>
          </w:p>
          <w:p>
            <w:pPr>
              <w:pStyle w:val="864"/>
              <w:ind w:left="112"/>
              <w:spacing w:before="61" w:line="191" w:lineRule="auto"/>
              <w:rPr>
                <w:rFonts w:hint="eastAsia" w:ascii="宋体" w:hAnsi="宋体" w:eastAsia="宋体" w:cs="宋体"/>
                <w:sz w:val="24"/>
                <w:szCs w:val="24"/>
                <w:lang w:val="en-US" w:eastAsia="zh-CN"/>
              </w:rPr>
              <w:framePr w:vAnchor="text" w:hAnchor="page" w:xAlign="center" w:y="238"/>
            </w:pPr>
            <w:r>
              <w:rPr>
                <w:rFonts w:hint="eastAsia" w:ascii="宋体" w:hAnsi="宋体" w:eastAsia="宋体" w:cs="宋体"/>
                <w:spacing w:val="-1"/>
                <w:sz w:val="24"/>
                <w:szCs w:val="24"/>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2.1</w:t>
            </w:r>
            <w:r>
              <w:rPr>
                <w:rFonts w:hint="eastAsia" w:ascii="宋体" w:hAnsi="宋体" w:eastAsia="宋体" w:cs="宋体"/>
                <w:sz w:val="24"/>
                <w:szCs w:val="24"/>
                <w:lang w:val="en-US" w:eastAsia="zh-CN"/>
              </w:rPr>
            </w:r>
            <w:r/>
          </w:p>
        </w:tc>
        <w:tc>
          <w:tcPr>
            <w:tcW w:w="961" w:type="dxa"/>
            <w:vAlign w:val="top"/>
            <w:vMerge w:val="restart"/>
            <w:textDirection w:val="lrTb"/>
            <w:noWrap w:val="false"/>
          </w:tcPr>
          <w:p>
            <w:pPr>
              <w:pStyle w:val="864"/>
              <w:spacing w:line="241" w:lineRule="auto"/>
              <w:rPr>
                <w:rFonts w:hint="eastAsia" w:ascii="宋体" w:hAnsi="宋体" w:eastAsia="宋体" w:cs="宋体"/>
                <w:sz w:val="24"/>
                <w:szCs w:val="24"/>
              </w:rPr>
              <w:framePr w:vAnchor="text" w:hAnchor="page" w:xAlign="center" w:y="238"/>
            </w:pPr>
            <w:r>
              <w:rPr>
                <w:rFonts w:hint="eastAsia" w:ascii="宋体" w:hAnsi="宋体" w:eastAsia="宋体" w:cs="宋体"/>
                <w:sz w:val="24"/>
                <w:szCs w:val="24"/>
              </w:rPr>
            </w:r>
            <w:r/>
          </w:p>
          <w:p>
            <w:pPr>
              <w:pStyle w:val="864"/>
              <w:spacing w:line="242" w:lineRule="auto"/>
              <w:rPr>
                <w:rFonts w:hint="eastAsia" w:ascii="宋体" w:hAnsi="宋体" w:eastAsia="宋体" w:cs="宋体"/>
                <w:sz w:val="24"/>
                <w:szCs w:val="24"/>
              </w:rPr>
              <w:framePr w:vAnchor="text" w:hAnchor="page" w:xAlign="center" w:y="238"/>
            </w:pPr>
            <w:r>
              <w:rPr>
                <w:rFonts w:hint="eastAsia" w:ascii="宋体" w:hAnsi="宋体" w:eastAsia="宋体" w:cs="宋体"/>
                <w:sz w:val="24"/>
                <w:szCs w:val="24"/>
              </w:rPr>
            </w:r>
            <w:r/>
          </w:p>
          <w:p>
            <w:pPr>
              <w:pStyle w:val="864"/>
              <w:spacing w:line="242" w:lineRule="auto"/>
              <w:rPr>
                <w:rFonts w:hint="eastAsia" w:ascii="宋体" w:hAnsi="宋体" w:eastAsia="宋体" w:cs="宋体"/>
                <w:sz w:val="24"/>
                <w:szCs w:val="24"/>
              </w:rPr>
              <w:framePr w:vAnchor="text" w:hAnchor="page" w:xAlign="center" w:y="238"/>
            </w:pPr>
            <w:r>
              <w:rPr>
                <w:rFonts w:hint="eastAsia" w:ascii="宋体" w:hAnsi="宋体" w:eastAsia="宋体" w:cs="宋体"/>
                <w:sz w:val="24"/>
                <w:szCs w:val="24"/>
              </w:rPr>
            </w:r>
            <w:r/>
          </w:p>
          <w:p>
            <w:pPr>
              <w:pStyle w:val="864"/>
              <w:ind w:left="110" w:right="104" w:firstLine="1"/>
              <w:spacing w:before="69" w:line="414" w:lineRule="auto"/>
              <w:rPr>
                <w:rFonts w:hint="eastAsia" w:ascii="宋体" w:hAnsi="宋体" w:eastAsia="宋体" w:cs="宋体"/>
                <w:sz w:val="24"/>
                <w:szCs w:val="24"/>
              </w:rPr>
              <w:framePr w:vAnchor="text" w:hAnchor="page" w:xAlign="center" w:y="238"/>
            </w:pPr>
            <w:r>
              <w:rPr>
                <w:rFonts w:hint="eastAsia" w:ascii="宋体" w:hAnsi="宋体" w:eastAsia="宋体" w:cs="宋体"/>
                <w:spacing w:val="-6"/>
                <w:sz w:val="24"/>
                <w:szCs w:val="24"/>
                <w:lang w:eastAsia="zh-CN"/>
              </w:rPr>
              <w:t xml:space="preserve">技术服务方案</w:t>
            </w:r>
            <w:r>
              <w:rPr>
                <w:rFonts w:hint="eastAsia" w:ascii="宋体" w:hAnsi="宋体" w:eastAsia="宋体" w:cs="宋体"/>
                <w:spacing w:val="-4"/>
                <w:sz w:val="24"/>
                <w:szCs w:val="24"/>
              </w:rPr>
              <w:t xml:space="preserve"> </w:t>
            </w:r>
            <w:r>
              <w:rPr>
                <w:rFonts w:hint="eastAsia" w:ascii="宋体" w:hAnsi="宋体" w:eastAsia="宋体" w:cs="宋体"/>
                <w:spacing w:val="-3"/>
                <w:sz w:val="24"/>
                <w:szCs w:val="24"/>
              </w:rPr>
              <w:t xml:space="preserve"> (</w:t>
            </w:r>
            <w:r>
              <w:rPr>
                <w:rFonts w:hint="eastAsia" w:ascii="宋体" w:hAnsi="宋体" w:eastAsia="宋体" w:cs="宋体"/>
                <w:spacing w:val="-3"/>
                <w:sz w:val="24"/>
                <w:szCs w:val="24"/>
                <w:lang w:val="en-US" w:eastAsia="zh-CN"/>
              </w:rPr>
              <w:t xml:space="preserve">50</w:t>
            </w:r>
            <w:r>
              <w:rPr>
                <w:rFonts w:hint="eastAsia" w:ascii="宋体" w:hAnsi="宋体" w:eastAsia="宋体" w:cs="宋体"/>
                <w:spacing w:val="-8"/>
                <w:sz w:val="24"/>
                <w:szCs w:val="24"/>
              </w:rPr>
              <w:t xml:space="preserve">分</w:t>
            </w:r>
            <w:r>
              <w:rPr>
                <w:rFonts w:hint="eastAsia" w:ascii="宋体" w:hAnsi="宋体" w:eastAsia="宋体" w:cs="宋体"/>
                <w:spacing w:val="-6"/>
                <w:sz w:val="24"/>
                <w:szCs w:val="24"/>
              </w:rPr>
              <w:t xml:space="preserve">)</w:t>
            </w:r>
            <w:r>
              <w:rPr>
                <w:rFonts w:hint="eastAsia" w:ascii="宋体" w:hAnsi="宋体" w:eastAsia="宋体" w:cs="宋体"/>
                <w:sz w:val="24"/>
                <w:szCs w:val="24"/>
              </w:rPr>
            </w:r>
            <w:r/>
          </w:p>
        </w:tc>
        <w:tc>
          <w:tcPr>
            <w:tcW w:w="1350" w:type="dxa"/>
            <w:vAlign w:val="center"/>
            <w:textDirection w:val="lrTb"/>
            <w:noWrap w:val="false"/>
          </w:tcPr>
          <w:p>
            <w:pPr>
              <w:pStyle w:val="864"/>
              <w:ind w:left="115"/>
              <w:spacing w:before="129" w:line="221" w:lineRule="auto"/>
              <w:rPr>
                <w:rFonts w:hint="eastAsia" w:ascii="Times New Roman" w:hAnsi="Times New Roman" w:eastAsia="宋体" w:cs="Times New Roman"/>
                <w:color w:val="000000"/>
                <w:sz w:val="24"/>
                <w:szCs w:val="24"/>
              </w:rPr>
              <w:framePr w:vAnchor="text" w:hAnchor="page" w:xAlign="center" w:y="238"/>
            </w:pPr>
            <w:r>
              <w:rPr>
                <w:rFonts w:hint="eastAsia" w:ascii="Times New Roman" w:hAnsi="Times New Roman" w:eastAsia="宋体" w:cs="Times New Roman"/>
                <w:color w:val="000000"/>
                <w:sz w:val="24"/>
                <w:szCs w:val="24"/>
              </w:rPr>
              <w:t xml:space="preserve">服务方案</w:t>
            </w:r>
            <w:r>
              <w:rPr>
                <w:rFonts w:hint="eastAsia" w:ascii="Times New Roman" w:hAnsi="Times New Roman" w:eastAsia="宋体" w:cs="Times New Roman"/>
                <w:color w:val="000000"/>
                <w:sz w:val="24"/>
                <w:szCs w:val="24"/>
              </w:rPr>
            </w:r>
            <w:r/>
          </w:p>
          <w:p>
            <w:pPr>
              <w:pStyle w:val="864"/>
              <w:ind w:left="115"/>
              <w:spacing w:before="129" w:line="221" w:lineRule="auto"/>
              <w:rPr>
                <w:rFonts w:hint="eastAsia" w:ascii="宋体" w:hAnsi="宋体" w:eastAsia="宋体" w:cs="宋体"/>
                <w:sz w:val="24"/>
                <w:szCs w:val="24"/>
              </w:rPr>
              <w:framePr w:vAnchor="text" w:hAnchor="page" w:xAlign="center" w:y="238"/>
            </w:pPr>
            <w:r>
              <w:rPr>
                <w:rFonts w:hint="eastAsia" w:ascii="宋体" w:hAnsi="宋体" w:eastAsia="宋体" w:cs="宋体"/>
                <w:sz w:val="24"/>
                <w:szCs w:val="24"/>
                <w:lang w:val="en-US" w:eastAsia="zh-CN"/>
              </w:rPr>
              <w:t xml:space="preserve">（10分）</w:t>
            </w:r>
            <w:r>
              <w:rPr>
                <w:rFonts w:hint="eastAsia" w:ascii="宋体" w:hAnsi="宋体" w:eastAsia="宋体" w:cs="宋体"/>
                <w:sz w:val="24"/>
                <w:szCs w:val="24"/>
              </w:rPr>
            </w:r>
            <w:r/>
          </w:p>
        </w:tc>
        <w:tc>
          <w:tcPr>
            <w:tcW w:w="6985" w:type="dxa"/>
            <w:vAlign w:val="top"/>
            <w:textDirection w:val="lrTb"/>
            <w:noWrap w:val="false"/>
          </w:tcPr>
          <w:p>
            <w:pPr>
              <w:pStyle w:val="864"/>
              <w:ind w:right="0"/>
              <w:jc w:val="left"/>
              <w:keepLines w:val="0"/>
              <w:keepNext w:val="0"/>
              <w:spacing w:before="0" w:beforeAutospacing="0" w:after="0" w:afterAutospacing="0" w:line="400" w:lineRule="atLeast"/>
              <w:widowControl/>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framePr w:vAnchor="text" w:hAnchor="page" w:xAlign="center" w:y="238"/>
              <w:suppressLineNumbers w:val="0"/>
            </w:pPr>
            <w:r>
              <w:rPr>
                <w:rFonts w:hint="eastAsia" w:ascii="宋体" w:hAnsi="宋体" w:eastAsia="宋体" w:cs="宋体"/>
                <w:sz w:val="24"/>
                <w:szCs w:val="24"/>
                <w:lang w:val="en-US" w:eastAsia="zh-CN"/>
              </w:rPr>
              <w:t xml:space="preserve">根据投标人提供服务方案（包括服务计划、流程、实施方案等）的科学性、可行性进行综合评定：</w:t>
            </w:r>
            <w:r>
              <w:rPr>
                <w:rFonts w:hint="eastAsia" w:ascii="宋体" w:hAnsi="宋体" w:eastAsia="宋体" w:cs="宋体"/>
                <w:sz w:val="24"/>
                <w:szCs w:val="24"/>
                <w:lang w:val="en-US" w:eastAsia="zh-CN"/>
              </w:rPr>
            </w:r>
            <w:r/>
          </w:p>
          <w:p>
            <w:pPr>
              <w:pStyle w:val="864"/>
              <w:ind w:right="0"/>
              <w:jc w:val="left"/>
              <w:keepLines w:val="0"/>
              <w:keepNext w:val="0"/>
              <w:spacing w:before="0" w:beforeAutospacing="0" w:after="0" w:afterAutospacing="0" w:line="400" w:lineRule="atLeast"/>
              <w:widowControl/>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framePr w:vAnchor="text" w:hAnchor="page" w:xAlign="center" w:y="238"/>
              <w:suppressLineNumbers w:val="0"/>
            </w:pPr>
            <w:r>
              <w:rPr>
                <w:rFonts w:hint="eastAsia" w:ascii="宋体" w:hAnsi="宋体" w:eastAsia="宋体" w:cs="宋体"/>
                <w:sz w:val="24"/>
                <w:szCs w:val="24"/>
                <w:lang w:val="en-US" w:eastAsia="zh-CN"/>
              </w:rPr>
              <w:t xml:space="preserve">服务计划</w:t>
            </w:r>
            <w:r>
              <w:rPr>
                <w:rFonts w:hint="eastAsia" w:ascii="宋体" w:hAnsi="宋体" w:eastAsia="宋体" w:cs="Times New Roman"/>
                <w:bCs/>
                <w:sz w:val="24"/>
                <w:szCs w:val="24"/>
              </w:rPr>
              <w:t xml:space="preserve">详细</w:t>
            </w:r>
            <w:r>
              <w:rPr>
                <w:rFonts w:hint="eastAsia" w:ascii="宋体" w:hAnsi="宋体" w:eastAsia="宋体" w:cs="Times New Roman"/>
                <w:bCs/>
                <w:sz w:val="24"/>
                <w:szCs w:val="24"/>
                <w:lang w:val="en-US" w:eastAsia="zh-CN"/>
              </w:rPr>
              <w:t xml:space="preserve">全面</w:t>
            </w:r>
            <w:r>
              <w:rPr>
                <w:rFonts w:hint="eastAsia" w:ascii="宋体" w:hAnsi="宋体" w:eastAsia="宋体" w:cs="Times New Roman"/>
                <w:bCs/>
                <w:sz w:val="24"/>
                <w:szCs w:val="24"/>
              </w:rPr>
              <w:t xml:space="preserve">，</w:t>
            </w:r>
            <w:r>
              <w:rPr>
                <w:rFonts w:hint="eastAsia" w:ascii="宋体" w:hAnsi="宋体" w:eastAsia="宋体" w:cs="宋体"/>
                <w:sz w:val="24"/>
                <w:szCs w:val="24"/>
                <w:lang w:val="en-US" w:eastAsia="zh-CN"/>
              </w:rPr>
              <w:t xml:space="preserve">流程</w:t>
            </w:r>
            <w:r>
              <w:rPr>
                <w:rFonts w:hint="eastAsia" w:ascii="宋体" w:hAnsi="宋体" w:eastAsia="宋体" w:cs="Times New Roman"/>
                <w:bCs/>
                <w:sz w:val="24"/>
                <w:szCs w:val="24"/>
              </w:rPr>
              <w:t xml:space="preserve">明确清晰，</w:t>
            </w:r>
            <w:r>
              <w:rPr>
                <w:rFonts w:hint="eastAsia" w:ascii="宋体" w:hAnsi="宋体" w:eastAsia="宋体" w:cs="宋体"/>
                <w:sz w:val="24"/>
                <w:szCs w:val="24"/>
                <w:lang w:val="en-US" w:eastAsia="zh-CN"/>
              </w:rPr>
              <w:t xml:space="preserve">实施方案</w:t>
            </w:r>
            <w:r>
              <w:rPr>
                <w:rFonts w:hint="eastAsia" w:ascii="宋体" w:hAnsi="宋体" w:eastAsia="宋体" w:cs="Times New Roman"/>
                <w:bCs/>
                <w:sz w:val="24"/>
                <w:szCs w:val="24"/>
              </w:rPr>
              <w:t xml:space="preserve">贴合服务内容</w:t>
            </w:r>
            <w:r>
              <w:rPr>
                <w:rFonts w:hint="eastAsia" w:ascii="宋体" w:hAnsi="宋体" w:eastAsia="宋体" w:cs="Times New Roman"/>
                <w:bCs/>
                <w:sz w:val="24"/>
                <w:szCs w:val="24"/>
                <w:lang w:val="en-US" w:eastAsia="zh-CN"/>
              </w:rPr>
              <w:t xml:space="preserve">的</w:t>
            </w:r>
            <w:r>
              <w:rPr>
                <w:rFonts w:hint="eastAsia" w:ascii="宋体" w:hAnsi="宋体" w:eastAsia="宋体" w:cs="宋体"/>
                <w:b/>
                <w:bCs/>
                <w:sz w:val="24"/>
                <w:szCs w:val="24"/>
                <w:lang w:val="en-US" w:eastAsia="zh-CN"/>
              </w:rPr>
              <w:t xml:space="preserve">得10分</w:t>
            </w:r>
            <w:r>
              <w:rPr>
                <w:rFonts w:hint="eastAsia" w:ascii="宋体" w:hAnsi="宋体" w:eastAsia="宋体" w:cs="宋体"/>
                <w:sz w:val="24"/>
                <w:szCs w:val="24"/>
                <w:lang w:val="en-US" w:eastAsia="zh-CN"/>
              </w:rPr>
            </w:r>
            <w:r/>
          </w:p>
          <w:p>
            <w:pPr>
              <w:pStyle w:val="864"/>
              <w:ind w:right="0"/>
              <w:jc w:val="left"/>
              <w:keepLines w:val="0"/>
              <w:keepNext w:val="0"/>
              <w:spacing w:before="0" w:beforeAutospacing="0" w:after="0" w:afterAutospacing="0" w:line="400" w:lineRule="atLeast"/>
              <w:widowControl/>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framePr w:vAnchor="text" w:hAnchor="page" w:xAlign="center" w:y="238"/>
              <w:suppressLineNumbers w:val="0"/>
            </w:pPr>
            <w:r>
              <w:rPr>
                <w:rFonts w:hint="eastAsia" w:ascii="宋体" w:hAnsi="宋体" w:eastAsia="宋体" w:cs="宋体"/>
                <w:sz w:val="24"/>
                <w:szCs w:val="24"/>
                <w:lang w:val="en-US" w:eastAsia="zh-CN"/>
              </w:rPr>
              <w:t xml:space="preserve">服务计划</w:t>
            </w:r>
            <w:r>
              <w:rPr>
                <w:rFonts w:hint="eastAsia" w:ascii="宋体" w:hAnsi="宋体" w:eastAsia="宋体" w:cs="Times New Roman"/>
                <w:bCs/>
                <w:sz w:val="24"/>
                <w:szCs w:val="24"/>
                <w:lang w:val="en-US" w:eastAsia="zh-CN"/>
              </w:rPr>
              <w:t xml:space="preserve">、</w:t>
            </w:r>
            <w:r>
              <w:rPr>
                <w:rFonts w:hint="eastAsia" w:ascii="宋体" w:hAnsi="宋体" w:eastAsia="宋体" w:cs="宋体"/>
                <w:sz w:val="24"/>
                <w:szCs w:val="24"/>
                <w:lang w:val="en-US" w:eastAsia="zh-CN"/>
              </w:rPr>
              <w:t xml:space="preserve">流程较全面但存在</w:t>
            </w:r>
            <w:r>
              <w:rPr>
                <w:rFonts w:hint="eastAsia" w:ascii="宋体" w:hAnsi="宋体" w:eastAsia="宋体" w:cs="Times New Roman"/>
                <w:bCs/>
                <w:sz w:val="24"/>
                <w:szCs w:val="24"/>
                <w:lang w:val="en-US" w:eastAsia="zh-CN"/>
              </w:rPr>
              <w:t xml:space="preserve">有瑕疵</w:t>
            </w:r>
            <w:r>
              <w:rPr>
                <w:rFonts w:hint="eastAsia" w:ascii="宋体" w:hAnsi="宋体" w:eastAsia="宋体" w:cs="Times New Roman"/>
                <w:bCs/>
                <w:sz w:val="24"/>
                <w:szCs w:val="24"/>
              </w:rPr>
              <w:t xml:space="preserve">，</w:t>
            </w:r>
            <w:r>
              <w:rPr>
                <w:rFonts w:hint="eastAsia" w:ascii="宋体" w:hAnsi="宋体" w:eastAsia="宋体" w:cs="宋体"/>
                <w:sz w:val="24"/>
                <w:szCs w:val="24"/>
                <w:lang w:val="en-US" w:eastAsia="zh-CN"/>
              </w:rPr>
              <w:t xml:space="preserve">实施方案</w:t>
            </w:r>
            <w:r>
              <w:rPr>
                <w:rFonts w:hint="eastAsia" w:ascii="宋体" w:hAnsi="宋体" w:eastAsia="宋体" w:cs="Times New Roman"/>
                <w:bCs/>
                <w:sz w:val="24"/>
                <w:szCs w:val="24"/>
                <w:lang w:val="en-US" w:eastAsia="zh-CN"/>
              </w:rPr>
              <w:t xml:space="preserve">满足</w:t>
            </w:r>
            <w:r>
              <w:rPr>
                <w:rFonts w:hint="eastAsia" w:ascii="宋体" w:hAnsi="宋体" w:eastAsia="宋体" w:cs="Times New Roman"/>
                <w:bCs/>
                <w:sz w:val="24"/>
                <w:szCs w:val="24"/>
              </w:rPr>
              <w:t xml:space="preserve">服务内容</w:t>
            </w:r>
            <w:r>
              <w:rPr>
                <w:rFonts w:hint="eastAsia" w:ascii="宋体" w:hAnsi="宋体" w:eastAsia="宋体" w:cs="Times New Roman"/>
                <w:bCs/>
                <w:sz w:val="24"/>
                <w:szCs w:val="24"/>
                <w:lang w:val="en-US" w:eastAsia="zh-CN"/>
              </w:rPr>
              <w:t xml:space="preserve">的</w:t>
            </w:r>
            <w:r>
              <w:rPr>
                <w:rFonts w:hint="eastAsia" w:ascii="宋体" w:hAnsi="宋体" w:eastAsia="宋体" w:cs="Times New Roman"/>
                <w:bCs/>
                <w:sz w:val="24"/>
                <w:szCs w:val="24"/>
              </w:rPr>
              <w:t xml:space="preserve">基本</w:t>
            </w:r>
            <w:r>
              <w:rPr>
                <w:rFonts w:hint="eastAsia" w:ascii="宋体" w:hAnsi="宋体" w:eastAsia="宋体" w:cs="Times New Roman"/>
                <w:bCs/>
                <w:sz w:val="24"/>
                <w:szCs w:val="24"/>
                <w:lang w:val="en-US" w:eastAsia="zh-CN"/>
              </w:rPr>
              <w:t xml:space="preserve">要求</w:t>
            </w:r>
            <w:r>
              <w:rPr>
                <w:rFonts w:hint="eastAsia" w:ascii="宋体" w:hAnsi="宋体" w:eastAsia="宋体" w:cs="Times New Roman"/>
                <w:bCs/>
                <w:sz w:val="24"/>
                <w:szCs w:val="24"/>
              </w:rPr>
              <w:t xml:space="preserve">的</w:t>
            </w:r>
            <w:r>
              <w:rPr>
                <w:rFonts w:hint="eastAsia" w:ascii="宋体" w:hAnsi="宋体" w:eastAsia="宋体" w:cs="宋体"/>
                <w:b/>
                <w:bCs/>
                <w:sz w:val="24"/>
                <w:szCs w:val="24"/>
                <w:lang w:val="en-US" w:eastAsia="zh-CN"/>
              </w:rPr>
              <w:t xml:space="preserve">得7分</w:t>
            </w:r>
            <w:r>
              <w:rPr>
                <w:rFonts w:hint="eastAsia" w:ascii="宋体" w:hAnsi="宋体" w:eastAsia="宋体" w:cs="宋体"/>
                <w:sz w:val="24"/>
                <w:szCs w:val="24"/>
                <w:lang w:val="en-US" w:eastAsia="zh-CN"/>
              </w:rPr>
            </w:r>
            <w:r/>
          </w:p>
          <w:p>
            <w:pPr>
              <w:pStyle w:val="864"/>
              <w:ind w:right="0"/>
              <w:jc w:val="left"/>
              <w:keepLines w:val="0"/>
              <w:keepNext w:val="0"/>
              <w:spacing w:before="0" w:beforeAutospacing="0" w:after="0" w:afterAutospacing="0" w:line="400" w:lineRule="atLeast"/>
              <w:widowControl/>
              <w:rPr>
                <w:rFonts w:hint="eastAsia" w:ascii="宋体" w:hAnsi="宋体" w:eastAsia="宋体" w:cs="宋体"/>
                <w:b/>
                <w:bCs/>
                <w:sz w:val="24"/>
                <w:szCs w:val="24"/>
                <w:lang w:val="en-US" w:eastAsia="zh-CN"/>
              </w:rPr>
              <w:pBdr>
                <w:top w:val="none" w:color="000000" w:sz="0" w:space="0"/>
                <w:left w:val="none" w:color="000000" w:sz="0" w:space="0"/>
                <w:bottom w:val="none" w:color="000000" w:sz="0" w:space="0"/>
                <w:right w:val="none" w:color="000000" w:sz="0" w:space="0"/>
              </w:pBdr>
              <w:framePr w:vAnchor="text" w:hAnchor="page" w:xAlign="center" w:y="238"/>
              <w:suppressLineNumbers w:val="0"/>
            </w:pPr>
            <w:r>
              <w:rPr>
                <w:rFonts w:hint="eastAsia" w:ascii="宋体" w:hAnsi="宋体" w:eastAsia="宋体" w:cs="宋体"/>
                <w:sz w:val="24"/>
                <w:szCs w:val="24"/>
                <w:lang w:val="en-US" w:eastAsia="zh-CN"/>
              </w:rPr>
              <w:t xml:space="preserve">服务计划、流程</w:t>
            </w:r>
            <w:r>
              <w:rPr>
                <w:rFonts w:hint="eastAsia" w:ascii="宋体" w:hAnsi="宋体" w:eastAsia="宋体" w:cs="Times New Roman"/>
                <w:bCs/>
                <w:sz w:val="24"/>
                <w:szCs w:val="24"/>
                <w:lang w:val="en-US" w:eastAsia="zh-CN"/>
              </w:rPr>
              <w:t xml:space="preserve">简单粗糙</w:t>
            </w:r>
            <w:r>
              <w:rPr>
                <w:rFonts w:hint="eastAsia" w:ascii="宋体" w:hAnsi="宋体" w:eastAsia="宋体" w:cs="Times New Roman"/>
                <w:bCs/>
                <w:sz w:val="24"/>
                <w:szCs w:val="24"/>
              </w:rPr>
              <w:t xml:space="preserve">，</w:t>
            </w:r>
            <w:r>
              <w:rPr>
                <w:rFonts w:hint="eastAsia" w:ascii="宋体" w:hAnsi="宋体" w:eastAsia="宋体" w:cs="宋体"/>
                <w:sz w:val="24"/>
                <w:szCs w:val="24"/>
                <w:lang w:val="en-US" w:eastAsia="zh-CN"/>
              </w:rPr>
              <w:t xml:space="preserve">实施方案</w:t>
            </w:r>
            <w:r>
              <w:rPr>
                <w:rFonts w:hint="eastAsia" w:ascii="宋体" w:hAnsi="宋体" w:eastAsia="宋体" w:cs="Times New Roman"/>
                <w:bCs/>
                <w:sz w:val="24"/>
                <w:szCs w:val="24"/>
                <w:lang w:val="en-US" w:eastAsia="zh-CN"/>
              </w:rPr>
              <w:t xml:space="preserve">模糊</w:t>
            </w:r>
            <w:r>
              <w:rPr>
                <w:rFonts w:hint="eastAsia" w:ascii="宋体" w:hAnsi="宋体" w:eastAsia="宋体" w:cs="Times New Roman"/>
                <w:bCs/>
                <w:sz w:val="24"/>
                <w:szCs w:val="24"/>
              </w:rPr>
              <w:t xml:space="preserve">的</w:t>
            </w:r>
            <w:r>
              <w:rPr>
                <w:rFonts w:hint="eastAsia" w:ascii="宋体" w:hAnsi="宋体" w:eastAsia="宋体" w:cs="宋体"/>
                <w:b/>
                <w:bCs/>
                <w:sz w:val="24"/>
                <w:szCs w:val="24"/>
                <w:lang w:val="en-US" w:eastAsia="zh-CN"/>
              </w:rPr>
              <w:t xml:space="preserve">得4分</w:t>
            </w:r>
            <w:r>
              <w:rPr>
                <w:rFonts w:hint="eastAsia" w:ascii="宋体" w:hAnsi="宋体" w:eastAsia="宋体" w:cs="宋体"/>
                <w:b/>
                <w:bCs/>
                <w:sz w:val="24"/>
                <w:szCs w:val="24"/>
                <w:lang w:val="en-US" w:eastAsia="zh-CN"/>
              </w:rPr>
            </w:r>
            <w:r/>
          </w:p>
          <w:p>
            <w:pPr>
              <w:pStyle w:val="864"/>
              <w:ind w:right="0"/>
              <w:jc w:val="left"/>
              <w:keepLines w:val="0"/>
              <w:keepNext w:val="0"/>
              <w:spacing w:before="0" w:beforeAutospacing="0" w:after="0" w:afterAutospacing="0" w:line="400" w:lineRule="atLeast"/>
              <w:widowControl/>
              <w:rPr>
                <w:rFonts w:hint="eastAsia" w:ascii="宋体" w:hAnsi="宋体" w:eastAsia="宋体" w:cs="宋体"/>
                <w:b/>
                <w:bCs/>
                <w:sz w:val="24"/>
                <w:szCs w:val="24"/>
                <w:lang w:val="en-US" w:eastAsia="zh-CN"/>
              </w:rPr>
              <w:pBdr>
                <w:top w:val="none" w:color="000000" w:sz="0" w:space="0"/>
                <w:left w:val="none" w:color="000000" w:sz="0" w:space="0"/>
                <w:bottom w:val="none" w:color="000000" w:sz="0" w:space="0"/>
                <w:right w:val="none" w:color="000000" w:sz="0" w:space="0"/>
              </w:pBdr>
              <w:framePr w:vAnchor="text" w:hAnchor="page" w:xAlign="center" w:y="238"/>
              <w:suppressLineNumbers w:val="0"/>
            </w:pPr>
            <w:r>
              <w:rPr>
                <w:rFonts w:hint="eastAsia" w:ascii="宋体" w:hAnsi="宋体" w:eastAsia="宋体" w:cs="宋体"/>
                <w:sz w:val="24"/>
                <w:szCs w:val="24"/>
                <w:lang w:val="en-US" w:eastAsia="zh-CN"/>
              </w:rPr>
              <w:t xml:space="preserve">方案内容不完全、有遗漏</w:t>
            </w:r>
            <w:r>
              <w:rPr>
                <w:rFonts w:hint="eastAsia" w:ascii="宋体" w:hAnsi="宋体" w:eastAsia="宋体" w:cs="Times New Roman"/>
                <w:bCs/>
                <w:sz w:val="24"/>
                <w:szCs w:val="24"/>
                <w:lang w:eastAsia="zh-CN"/>
              </w:rPr>
              <w:t xml:space="preserve">，</w:t>
            </w:r>
            <w:r>
              <w:rPr>
                <w:rFonts w:hint="eastAsia" w:ascii="宋体" w:hAnsi="宋体" w:eastAsia="宋体" w:cs="Times New Roman"/>
                <w:bCs/>
                <w:sz w:val="24"/>
                <w:szCs w:val="24"/>
              </w:rPr>
              <w:t xml:space="preserve">实施方案与服务内容</w:t>
            </w:r>
            <w:r>
              <w:rPr>
                <w:rFonts w:hint="eastAsia" w:ascii="宋体" w:hAnsi="宋体" w:eastAsia="宋体" w:cs="Times New Roman"/>
                <w:bCs/>
                <w:sz w:val="24"/>
                <w:szCs w:val="24"/>
                <w:lang w:val="en-US" w:eastAsia="zh-CN"/>
              </w:rPr>
              <w:t xml:space="preserve">不</w:t>
            </w:r>
            <w:r>
              <w:rPr>
                <w:rFonts w:hint="eastAsia" w:ascii="宋体" w:hAnsi="宋体" w:eastAsia="宋体" w:cs="Times New Roman"/>
                <w:bCs/>
                <w:sz w:val="24"/>
                <w:szCs w:val="24"/>
              </w:rPr>
              <w:t xml:space="preserve">相符的</w:t>
            </w:r>
            <w:r>
              <w:rPr>
                <w:rFonts w:hint="eastAsia" w:ascii="宋体" w:hAnsi="宋体" w:eastAsia="宋体" w:cs="宋体"/>
                <w:b/>
                <w:bCs/>
                <w:sz w:val="24"/>
                <w:szCs w:val="24"/>
                <w:lang w:val="en-US" w:eastAsia="zh-CN"/>
              </w:rPr>
              <w:t xml:space="preserve">得1分</w:t>
            </w:r>
            <w:r>
              <w:rPr>
                <w:rFonts w:hint="eastAsia" w:ascii="宋体" w:hAnsi="宋体" w:eastAsia="宋体" w:cs="宋体"/>
                <w:b/>
                <w:bCs/>
                <w:sz w:val="24"/>
                <w:szCs w:val="24"/>
                <w:lang w:val="en-US" w:eastAsia="zh-CN"/>
              </w:rPr>
            </w:r>
            <w:r/>
          </w:p>
          <w:p>
            <w:pPr>
              <w:pStyle w:val="864"/>
              <w:ind w:right="0"/>
              <w:jc w:val="left"/>
              <w:keepLines w:val="0"/>
              <w:keepNext w:val="0"/>
              <w:spacing w:before="0" w:beforeAutospacing="0" w:after="0" w:afterAutospacing="0" w:line="400" w:lineRule="atLeast"/>
              <w:widowControl/>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framePr w:vAnchor="text" w:hAnchor="page" w:xAlign="center" w:y="238"/>
              <w:suppressLineNumbers w:val="0"/>
            </w:pPr>
            <w:r>
              <w:rPr>
                <w:rFonts w:hint="eastAsia" w:ascii="宋体" w:hAnsi="宋体" w:eastAsia="宋体" w:cs="宋体"/>
                <w:b/>
                <w:sz w:val="24"/>
                <w:szCs w:val="24"/>
              </w:rPr>
              <w:t xml:space="preserve">该项未见阐述不得分。</w:t>
            </w:r>
            <w:r>
              <w:rPr>
                <w:rFonts w:hint="eastAsia" w:ascii="宋体" w:hAnsi="宋体" w:eastAsia="宋体" w:cs="宋体"/>
                <w:sz w:val="24"/>
                <w:szCs w:val="24"/>
                <w:lang w:val="en-US" w:eastAsia="zh-CN"/>
              </w:rPr>
            </w:r>
            <w:r/>
          </w:p>
        </w:tc>
      </w:tr>
      <w:tr>
        <w:trPr>
          <w:trHeight w:val="472"/>
        </w:trPr>
        <w:tc>
          <w:tcPr>
            <w:tcW w:w="955" w:type="dxa"/>
            <w:vAlign w:val="top"/>
            <w:vMerge w:val="continue"/>
            <w:textDirection w:val="lrTb"/>
            <w:noWrap w:val="false"/>
          </w:tcPr>
          <w:p>
            <w:pPr>
              <w:pStyle w:val="864"/>
              <w:rPr>
                <w:rFonts w:hint="eastAsia" w:ascii="宋体" w:hAnsi="宋体" w:eastAsia="宋体" w:cs="宋体"/>
                <w:sz w:val="24"/>
                <w:szCs w:val="24"/>
              </w:rPr>
              <w:framePr w:vAnchor="text" w:hAnchor="page" w:xAlign="center" w:y="238"/>
            </w:pPr>
            <w:r>
              <w:rPr>
                <w:rFonts w:hint="eastAsia" w:ascii="宋体" w:hAnsi="宋体" w:eastAsia="宋体" w:cs="宋体"/>
                <w:sz w:val="24"/>
                <w:szCs w:val="24"/>
              </w:rPr>
            </w:r>
            <w:r/>
          </w:p>
        </w:tc>
        <w:tc>
          <w:tcPr>
            <w:tcW w:w="961" w:type="dxa"/>
            <w:vAlign w:val="top"/>
            <w:vMerge w:val="continue"/>
            <w:textDirection w:val="lrTb"/>
            <w:noWrap w:val="false"/>
          </w:tcPr>
          <w:p>
            <w:pPr>
              <w:pStyle w:val="864"/>
              <w:rPr>
                <w:rFonts w:hint="eastAsia" w:ascii="宋体" w:hAnsi="宋体" w:eastAsia="宋体" w:cs="宋体"/>
                <w:sz w:val="24"/>
                <w:szCs w:val="24"/>
              </w:rPr>
              <w:framePr w:vAnchor="text" w:hAnchor="page" w:xAlign="center" w:y="238"/>
            </w:pPr>
            <w:r>
              <w:rPr>
                <w:rFonts w:hint="eastAsia" w:ascii="宋体" w:hAnsi="宋体" w:eastAsia="宋体" w:cs="宋体"/>
                <w:sz w:val="24"/>
                <w:szCs w:val="24"/>
              </w:rPr>
            </w:r>
            <w:r/>
          </w:p>
        </w:tc>
        <w:tc>
          <w:tcPr>
            <w:tcW w:w="1350" w:type="dxa"/>
            <w:vAlign w:val="center"/>
            <w:textDirection w:val="lrTb"/>
            <w:noWrap w:val="false"/>
          </w:tcPr>
          <w:p>
            <w:pPr>
              <w:pStyle w:val="864"/>
              <w:ind w:left="115"/>
              <w:spacing w:before="129" w:line="221" w:lineRule="auto"/>
              <w:rPr>
                <w:rFonts w:hint="eastAsia" w:ascii="宋体" w:hAnsi="宋体" w:eastAsia="宋体" w:cs="宋体"/>
                <w:sz w:val="24"/>
                <w:szCs w:val="24"/>
                <w:lang w:val="en-US" w:eastAsia="zh-CN"/>
              </w:rPr>
              <w:framePr w:vAnchor="text" w:hAnchor="page" w:xAlign="center" w:y="238"/>
            </w:pPr>
            <w:r>
              <w:rPr>
                <w:rFonts w:hint="eastAsia" w:ascii="宋体" w:hAnsi="宋体" w:eastAsia="宋体" w:cs="宋体"/>
                <w:sz w:val="24"/>
                <w:szCs w:val="24"/>
                <w:lang w:val="en-US" w:eastAsia="zh-CN"/>
              </w:rPr>
              <w:t xml:space="preserve">管理方案</w:t>
            </w:r>
            <w:r>
              <w:rPr>
                <w:rFonts w:hint="eastAsia" w:ascii="宋体" w:hAnsi="宋体" w:eastAsia="宋体" w:cs="宋体"/>
                <w:sz w:val="24"/>
                <w:szCs w:val="24"/>
                <w:lang w:val="en-US" w:eastAsia="zh-CN"/>
              </w:rPr>
            </w:r>
            <w:r/>
          </w:p>
          <w:p>
            <w:pPr>
              <w:pStyle w:val="864"/>
              <w:ind w:left="115"/>
              <w:spacing w:before="129" w:line="221" w:lineRule="auto"/>
              <w:rPr>
                <w:rFonts w:hint="eastAsia" w:ascii="宋体" w:hAnsi="宋体" w:eastAsia="宋体" w:cs="宋体"/>
                <w:sz w:val="24"/>
                <w:szCs w:val="24"/>
                <w:lang w:val="en-US" w:eastAsia="zh-CN"/>
              </w:rPr>
              <w:framePr w:vAnchor="text" w:hAnchor="page" w:xAlign="center" w:y="238"/>
            </w:pPr>
            <w:r>
              <w:rPr>
                <w:rFonts w:hint="eastAsia" w:ascii="宋体" w:hAnsi="宋体" w:eastAsia="宋体" w:cs="宋体"/>
                <w:sz w:val="24"/>
                <w:szCs w:val="24"/>
                <w:lang w:val="en-US" w:eastAsia="zh-CN"/>
              </w:rPr>
              <w:t xml:space="preserve">（10分）</w:t>
            </w:r>
            <w:r>
              <w:rPr>
                <w:rFonts w:hint="eastAsia" w:ascii="宋体" w:hAnsi="宋体" w:eastAsia="宋体" w:cs="宋体"/>
                <w:sz w:val="24"/>
                <w:szCs w:val="24"/>
                <w:lang w:val="en-US" w:eastAsia="zh-CN"/>
              </w:rPr>
            </w:r>
            <w:r/>
          </w:p>
        </w:tc>
        <w:tc>
          <w:tcPr>
            <w:tcW w:w="6985" w:type="dxa"/>
            <w:vAlign w:val="top"/>
            <w:textDirection w:val="lrTb"/>
            <w:noWrap w:val="false"/>
          </w:tcPr>
          <w:p>
            <w:pPr>
              <w:pStyle w:val="864"/>
              <w:ind w:right="0"/>
              <w:jc w:val="left"/>
              <w:keepLines w:val="0"/>
              <w:keepNext w:val="0"/>
              <w:spacing w:before="0" w:beforeAutospacing="0" w:after="0" w:afterAutospacing="0" w:line="400" w:lineRule="atLeast"/>
              <w:widowControl/>
              <w:rPr>
                <w:rFonts w:hint="eastAsia" w:ascii="宋体" w:hAnsi="宋体" w:eastAsia="宋体" w:cs="Times New Roman"/>
                <w:bCs/>
                <w:sz w:val="24"/>
                <w:szCs w:val="24"/>
              </w:rPr>
              <w:pBdr>
                <w:top w:val="none" w:color="000000" w:sz="0" w:space="0"/>
                <w:left w:val="none" w:color="000000" w:sz="0" w:space="0"/>
                <w:bottom w:val="none" w:color="000000" w:sz="0" w:space="0"/>
                <w:right w:val="none" w:color="000000" w:sz="0" w:space="0"/>
              </w:pBdr>
              <w:framePr w:vAnchor="text" w:hAnchor="page" w:xAlign="center" w:y="238"/>
              <w:suppressLineNumbers w:val="0"/>
            </w:pPr>
            <w:r>
              <w:rPr>
                <w:rFonts w:hint="eastAsia" w:ascii="宋体" w:hAnsi="宋体" w:eastAsia="宋体" w:cs="Times New Roman"/>
                <w:bCs/>
                <w:sz w:val="24"/>
                <w:szCs w:val="24"/>
              </w:rPr>
              <w:t xml:space="preserve">根据</w:t>
            </w:r>
            <w:r>
              <w:rPr>
                <w:rFonts w:hint="eastAsia" w:ascii="宋体" w:hAnsi="宋体" w:eastAsia="宋体" w:cs="Times New Roman"/>
                <w:bCs/>
                <w:sz w:val="24"/>
                <w:szCs w:val="24"/>
                <w:lang w:val="en-US" w:eastAsia="zh-CN"/>
              </w:rPr>
              <w:t xml:space="preserve">投标人</w:t>
            </w:r>
            <w:r>
              <w:rPr>
                <w:rFonts w:hint="eastAsia" w:ascii="宋体" w:hAnsi="宋体" w:eastAsia="宋体" w:cs="Times New Roman"/>
                <w:bCs/>
                <w:sz w:val="24"/>
                <w:szCs w:val="24"/>
              </w:rPr>
              <w:t xml:space="preserve">提供管理方案（包括</w:t>
            </w:r>
            <w:r>
              <w:rPr>
                <w:rFonts w:hint="eastAsia" w:ascii="宋体" w:hAnsi="宋体" w:eastAsia="宋体" w:cs="Times New Roman"/>
                <w:bCs/>
                <w:sz w:val="24"/>
                <w:szCs w:val="24"/>
                <w:lang w:val="en-US" w:eastAsia="zh-CN"/>
              </w:rPr>
              <w:t xml:space="preserve">内部</w:t>
            </w:r>
            <w:r>
              <w:rPr>
                <w:rFonts w:hint="eastAsia" w:ascii="宋体" w:hAnsi="宋体" w:eastAsia="宋体" w:cs="Times New Roman"/>
                <w:bCs/>
                <w:sz w:val="24"/>
                <w:szCs w:val="24"/>
              </w:rPr>
              <w:t xml:space="preserve">管理制度</w:t>
            </w:r>
            <w:r>
              <w:rPr>
                <w:rFonts w:hint="eastAsia" w:ascii="宋体" w:hAnsi="宋体" w:eastAsia="宋体" w:cs="Times New Roman"/>
                <w:bCs/>
                <w:sz w:val="24"/>
                <w:szCs w:val="24"/>
                <w:lang w:val="en-US" w:eastAsia="zh-CN"/>
              </w:rPr>
              <w:t xml:space="preserve">和措施</w:t>
            </w:r>
            <w:r>
              <w:rPr>
                <w:rFonts w:hint="eastAsia" w:ascii="宋体" w:hAnsi="宋体" w:eastAsia="宋体" w:cs="Times New Roman"/>
                <w:bCs/>
                <w:sz w:val="24"/>
                <w:szCs w:val="24"/>
                <w:lang w:eastAsia="zh-CN"/>
              </w:rPr>
              <w:t xml:space="preserve">，</w:t>
            </w:r>
            <w:r>
              <w:rPr>
                <w:rFonts w:hint="eastAsia" w:ascii="宋体" w:hAnsi="宋体" w:eastAsia="宋体" w:cs="Times New Roman"/>
                <w:bCs/>
                <w:sz w:val="24"/>
                <w:szCs w:val="24"/>
              </w:rPr>
              <w:t xml:space="preserve">人员</w:t>
            </w:r>
            <w:r>
              <w:rPr>
                <w:rFonts w:hint="eastAsia" w:ascii="宋体" w:hAnsi="宋体" w:eastAsia="宋体" w:cs="Times New Roman"/>
                <w:bCs/>
                <w:sz w:val="24"/>
                <w:szCs w:val="24"/>
                <w:lang w:val="en-US" w:eastAsia="zh-CN"/>
              </w:rPr>
              <w:t xml:space="preserve">分配制度和责任划分</w:t>
            </w:r>
            <w:r>
              <w:rPr>
                <w:rFonts w:hint="eastAsia" w:ascii="宋体" w:hAnsi="宋体" w:eastAsia="宋体" w:cs="Times New Roman"/>
                <w:bCs/>
                <w:sz w:val="24"/>
                <w:szCs w:val="24"/>
                <w:lang w:eastAsia="zh-CN"/>
              </w:rPr>
              <w:t xml:space="preserve">，</w:t>
            </w:r>
            <w:r>
              <w:rPr>
                <w:rFonts w:hint="eastAsia" w:ascii="宋体" w:hAnsi="宋体" w:eastAsia="宋体" w:cs="Times New Roman"/>
                <w:bCs/>
                <w:sz w:val="24"/>
                <w:szCs w:val="24"/>
                <w:lang w:val="en-US" w:eastAsia="zh-CN"/>
              </w:rPr>
              <w:t xml:space="preserve">设备</w:t>
            </w:r>
            <w:r>
              <w:rPr>
                <w:rFonts w:hint="eastAsia" w:ascii="宋体" w:hAnsi="宋体" w:eastAsia="宋体" w:cs="Times New Roman"/>
                <w:bCs/>
                <w:sz w:val="24"/>
                <w:szCs w:val="24"/>
              </w:rPr>
              <w:t xml:space="preserve">和车辆管理等）进行综合评定：</w:t>
            </w:r>
            <w:r>
              <w:rPr>
                <w:rFonts w:hint="eastAsia" w:ascii="宋体" w:hAnsi="宋体" w:eastAsia="宋体" w:cs="Times New Roman"/>
                <w:bCs/>
                <w:sz w:val="24"/>
                <w:szCs w:val="24"/>
              </w:rPr>
            </w:r>
            <w:r/>
          </w:p>
          <w:p>
            <w:pPr>
              <w:pStyle w:val="864"/>
              <w:ind w:right="0"/>
              <w:jc w:val="left"/>
              <w:keepLines w:val="0"/>
              <w:keepNext w:val="0"/>
              <w:spacing w:before="0" w:beforeAutospacing="0" w:after="0" w:afterAutospacing="0" w:line="400" w:lineRule="atLeast"/>
              <w:widowControl/>
              <w:rPr>
                <w:rFonts w:hint="eastAsia" w:ascii="宋体" w:hAnsi="宋体" w:eastAsia="宋体" w:cs="Times New Roman"/>
                <w:bCs/>
                <w:sz w:val="24"/>
                <w:szCs w:val="24"/>
              </w:rPr>
              <w:pBdr>
                <w:top w:val="none" w:color="000000" w:sz="0" w:space="0"/>
                <w:left w:val="none" w:color="000000" w:sz="0" w:space="0"/>
                <w:bottom w:val="none" w:color="000000" w:sz="0" w:space="0"/>
                <w:right w:val="none" w:color="000000" w:sz="0" w:space="0"/>
              </w:pBdr>
              <w:framePr w:vAnchor="text" w:hAnchor="page" w:xAlign="center" w:y="238"/>
              <w:suppressLineNumbers w:val="0"/>
            </w:pPr>
            <w:r>
              <w:rPr>
                <w:rFonts w:ascii="宋体" w:hAnsi="宋体" w:eastAsia="宋体" w:cs="宋体"/>
                <w:sz w:val="24"/>
                <w:szCs w:val="24"/>
              </w:rPr>
              <w:t xml:space="preserve">内部管理制度健全</w:t>
            </w:r>
            <w:r>
              <w:rPr>
                <w:rFonts w:hint="eastAsia" w:ascii="宋体" w:hAnsi="宋体" w:eastAsia="宋体" w:cs="宋体"/>
                <w:sz w:val="24"/>
                <w:szCs w:val="24"/>
                <w:lang w:eastAsia="zh-CN"/>
              </w:rPr>
              <w:t xml:space="preserve">，</w:t>
            </w:r>
            <w:r>
              <w:rPr>
                <w:rFonts w:ascii="宋体" w:hAnsi="宋体" w:eastAsia="宋体" w:cs="宋体"/>
                <w:sz w:val="24"/>
                <w:szCs w:val="24"/>
              </w:rPr>
              <w:t xml:space="preserve">管理措施针对性与可行性</w:t>
            </w:r>
            <w:r>
              <w:rPr>
                <w:rFonts w:hint="eastAsia" w:ascii="宋体" w:hAnsi="宋体" w:eastAsia="宋体" w:cs="宋体"/>
                <w:sz w:val="24"/>
                <w:szCs w:val="24"/>
                <w:lang w:val="en-US" w:eastAsia="zh-CN"/>
              </w:rPr>
              <w:t xml:space="preserve">强，</w:t>
            </w:r>
            <w:r>
              <w:rPr>
                <w:rFonts w:ascii="宋体" w:hAnsi="宋体" w:eastAsia="宋体" w:cs="宋体"/>
                <w:sz w:val="24"/>
                <w:szCs w:val="24"/>
              </w:rPr>
              <w:t xml:space="preserve">岗位设置齐全、分工明确</w:t>
            </w:r>
            <w:r>
              <w:rPr>
                <w:rFonts w:hint="eastAsia" w:ascii="宋体" w:hAnsi="宋体" w:eastAsia="宋体" w:cs="宋体"/>
                <w:sz w:val="24"/>
                <w:szCs w:val="24"/>
                <w:lang w:eastAsia="zh-CN"/>
              </w:rPr>
              <w:t xml:space="preserve">，</w:t>
            </w:r>
            <w:r>
              <w:rPr>
                <w:rFonts w:ascii="宋体" w:hAnsi="宋体" w:eastAsia="宋体" w:cs="宋体"/>
                <w:sz w:val="24"/>
                <w:szCs w:val="24"/>
              </w:rPr>
              <w:t xml:space="preserve">责任划分清晰</w:t>
            </w:r>
            <w:r>
              <w:rPr>
                <w:rFonts w:hint="eastAsia" w:ascii="宋体" w:hAnsi="宋体" w:eastAsia="宋体" w:cs="宋体"/>
                <w:sz w:val="24"/>
                <w:szCs w:val="24"/>
                <w:lang w:eastAsia="zh-CN"/>
              </w:rPr>
              <w:t xml:space="preserve">，</w:t>
            </w:r>
            <w:r>
              <w:rPr>
                <w:rFonts w:ascii="宋体" w:hAnsi="宋体" w:eastAsia="宋体" w:cs="宋体"/>
                <w:sz w:val="24"/>
                <w:szCs w:val="24"/>
              </w:rPr>
              <w:t xml:space="preserve">设备配置、维护保养、调度使用、安全管理完善</w:t>
            </w:r>
            <w:r>
              <w:rPr>
                <w:rFonts w:hint="eastAsia" w:ascii="宋体" w:hAnsi="宋体" w:eastAsia="宋体" w:cs="Times New Roman"/>
                <w:bCs/>
                <w:sz w:val="24"/>
                <w:szCs w:val="24"/>
              </w:rPr>
              <w:t xml:space="preserve">的得</w:t>
            </w:r>
            <w:r>
              <w:rPr>
                <w:rFonts w:hint="eastAsia" w:ascii="宋体" w:hAnsi="宋体" w:eastAsia="宋体" w:cs="Times New Roman"/>
                <w:bCs/>
                <w:sz w:val="24"/>
                <w:szCs w:val="24"/>
                <w:lang w:val="en-US" w:eastAsia="zh-CN"/>
              </w:rPr>
              <w:t xml:space="preserve">10</w:t>
            </w:r>
            <w:r>
              <w:rPr>
                <w:rFonts w:hint="eastAsia" w:ascii="宋体" w:hAnsi="宋体" w:eastAsia="宋体" w:cs="Times New Roman"/>
                <w:bCs/>
                <w:sz w:val="24"/>
                <w:szCs w:val="24"/>
              </w:rPr>
              <w:t xml:space="preserve">分；</w:t>
            </w:r>
            <w:r>
              <w:rPr>
                <w:rFonts w:hint="eastAsia" w:ascii="宋体" w:hAnsi="宋体" w:eastAsia="宋体" w:cs="Times New Roman"/>
                <w:bCs/>
                <w:sz w:val="24"/>
                <w:szCs w:val="24"/>
              </w:rPr>
            </w:r>
            <w:r/>
          </w:p>
          <w:p>
            <w:pPr>
              <w:pStyle w:val="864"/>
              <w:ind w:right="0"/>
              <w:jc w:val="left"/>
              <w:keepLines w:val="0"/>
              <w:keepNext w:val="0"/>
              <w:spacing w:before="0" w:beforeAutospacing="0" w:after="0" w:afterAutospacing="0" w:line="400" w:lineRule="atLeast"/>
              <w:widowControl/>
              <w:rPr>
                <w:rFonts w:hint="eastAsia" w:ascii="宋体" w:hAnsi="宋体" w:eastAsia="宋体" w:cs="Times New Roman"/>
                <w:bCs/>
                <w:sz w:val="24"/>
                <w:szCs w:val="24"/>
              </w:rPr>
              <w:pBdr>
                <w:top w:val="none" w:color="000000" w:sz="0" w:space="0"/>
                <w:left w:val="none" w:color="000000" w:sz="0" w:space="0"/>
                <w:bottom w:val="none" w:color="000000" w:sz="0" w:space="0"/>
                <w:right w:val="none" w:color="000000" w:sz="0" w:space="0"/>
              </w:pBdr>
              <w:framePr w:vAnchor="text" w:hAnchor="page" w:xAlign="center" w:y="238"/>
              <w:suppressLineNumbers w:val="0"/>
            </w:pPr>
            <w:r>
              <w:rPr>
                <w:rFonts w:ascii="宋体" w:hAnsi="宋体" w:eastAsia="宋体" w:cs="宋体"/>
                <w:sz w:val="24"/>
                <w:szCs w:val="24"/>
              </w:rPr>
              <w:t xml:space="preserve">内部管理制度基本齐全，但不够细化</w:t>
            </w:r>
            <w:r>
              <w:rPr>
                <w:rFonts w:hint="eastAsia" w:ascii="宋体" w:hAnsi="宋体" w:eastAsia="宋体" w:cs="宋体"/>
                <w:sz w:val="24"/>
                <w:szCs w:val="24"/>
                <w:lang w:eastAsia="zh-CN"/>
              </w:rPr>
              <w:t xml:space="preserve">，</w:t>
            </w:r>
            <w:r>
              <w:rPr>
                <w:rFonts w:ascii="宋体" w:hAnsi="宋体" w:eastAsia="宋体" w:cs="宋体"/>
                <w:sz w:val="24"/>
                <w:szCs w:val="24"/>
              </w:rPr>
              <w:t xml:space="preserve">管理</w:t>
            </w:r>
            <w:r>
              <w:rPr>
                <w:rFonts w:ascii="宋体" w:hAnsi="宋体" w:eastAsia="宋体" w:cs="宋体"/>
                <w:sz w:val="24"/>
                <w:szCs w:val="24"/>
              </w:rPr>
              <w:t xml:space="preserve">措施针对性不强</w:t>
            </w:r>
            <w:r>
              <w:rPr>
                <w:rFonts w:hint="eastAsia" w:ascii="宋体" w:hAnsi="宋体" w:eastAsia="宋体" w:cs="宋体"/>
                <w:sz w:val="24"/>
                <w:szCs w:val="24"/>
                <w:lang w:eastAsia="zh-CN"/>
              </w:rPr>
              <w:t xml:space="preserve">，</w:t>
            </w:r>
            <w:r>
              <w:rPr>
                <w:rFonts w:ascii="宋体" w:hAnsi="宋体" w:eastAsia="宋体" w:cs="宋体"/>
                <w:sz w:val="24"/>
                <w:szCs w:val="24"/>
              </w:rPr>
              <w:t xml:space="preserve">人员配置</w:t>
            </w:r>
            <w:r>
              <w:rPr>
                <w:rFonts w:hint="eastAsia" w:ascii="宋体" w:hAnsi="宋体" w:eastAsia="宋体" w:cs="宋体"/>
                <w:sz w:val="24"/>
                <w:szCs w:val="24"/>
                <w:lang w:val="en-US" w:eastAsia="zh-CN"/>
              </w:rPr>
              <w:t xml:space="preserve">和</w:t>
            </w:r>
            <w:r>
              <w:rPr>
                <w:rFonts w:ascii="宋体" w:hAnsi="宋体" w:eastAsia="宋体" w:cs="宋体"/>
                <w:sz w:val="24"/>
                <w:szCs w:val="24"/>
              </w:rPr>
              <w:t xml:space="preserve">责任划分</w:t>
            </w:r>
            <w:r>
              <w:rPr>
                <w:rFonts w:ascii="宋体" w:hAnsi="宋体" w:eastAsia="宋体" w:cs="宋体"/>
                <w:sz w:val="24"/>
                <w:szCs w:val="24"/>
              </w:rPr>
              <w:t xml:space="preserve">基本满足</w:t>
            </w:r>
            <w:r>
              <w:rPr>
                <w:rFonts w:hint="eastAsia" w:ascii="宋体" w:hAnsi="宋体" w:eastAsia="宋体" w:cs="宋体"/>
                <w:sz w:val="24"/>
                <w:szCs w:val="24"/>
                <w:lang w:val="en-US" w:eastAsia="zh-CN"/>
              </w:rPr>
              <w:t xml:space="preserve">要求，</w:t>
            </w:r>
            <w:r>
              <w:rPr>
                <w:rFonts w:ascii="宋体" w:hAnsi="宋体" w:eastAsia="宋体" w:cs="宋体"/>
                <w:sz w:val="24"/>
                <w:szCs w:val="24"/>
              </w:rPr>
              <w:t xml:space="preserve">设备与车辆管理</w:t>
            </w:r>
            <w:r>
              <w:rPr>
                <w:rFonts w:hint="eastAsia" w:ascii="宋体" w:hAnsi="宋体" w:eastAsia="宋体" w:cs="宋体"/>
                <w:sz w:val="24"/>
                <w:szCs w:val="24"/>
                <w:lang w:val="en-US" w:eastAsia="zh-CN"/>
              </w:rPr>
              <w:t xml:space="preserve">较完善</w:t>
            </w:r>
            <w:r>
              <w:rPr>
                <w:rFonts w:hint="eastAsia" w:ascii="宋体" w:hAnsi="宋体" w:eastAsia="宋体" w:cs="Times New Roman"/>
                <w:bCs/>
                <w:sz w:val="24"/>
                <w:szCs w:val="24"/>
              </w:rPr>
              <w:t xml:space="preserve">的得</w:t>
            </w:r>
            <w:r>
              <w:rPr>
                <w:rFonts w:hint="eastAsia" w:ascii="宋体" w:hAnsi="宋体" w:eastAsia="宋体" w:cs="Times New Roman"/>
                <w:bCs/>
                <w:sz w:val="24"/>
                <w:szCs w:val="24"/>
                <w:lang w:val="en-US" w:eastAsia="zh-CN"/>
              </w:rPr>
              <w:t xml:space="preserve">7</w:t>
            </w:r>
            <w:r>
              <w:rPr>
                <w:rFonts w:hint="eastAsia" w:ascii="宋体" w:hAnsi="宋体" w:eastAsia="宋体" w:cs="Times New Roman"/>
                <w:bCs/>
                <w:sz w:val="24"/>
                <w:szCs w:val="24"/>
              </w:rPr>
              <w:t xml:space="preserve">分；</w:t>
            </w:r>
            <w:r>
              <w:rPr>
                <w:rFonts w:hint="eastAsia" w:ascii="宋体" w:hAnsi="宋体" w:eastAsia="宋体" w:cs="Times New Roman"/>
                <w:bCs/>
                <w:sz w:val="24"/>
                <w:szCs w:val="24"/>
              </w:rPr>
            </w:r>
            <w:r/>
          </w:p>
          <w:p>
            <w:pPr>
              <w:pStyle w:val="864"/>
              <w:ind w:right="0"/>
              <w:jc w:val="left"/>
              <w:keepLines w:val="0"/>
              <w:keepNext w:val="0"/>
              <w:spacing w:before="0" w:beforeAutospacing="0" w:after="0" w:afterAutospacing="0" w:line="400" w:lineRule="atLeast"/>
              <w:widowControl/>
              <w:rPr>
                <w:rFonts w:hint="eastAsia" w:ascii="宋体" w:hAnsi="宋体" w:eastAsia="宋体" w:cs="Times New Roman"/>
                <w:bCs/>
                <w:sz w:val="24"/>
                <w:szCs w:val="24"/>
                <w:lang w:eastAsia="zh-CN"/>
              </w:rPr>
              <w:pBdr>
                <w:top w:val="none" w:color="000000" w:sz="0" w:space="0"/>
                <w:left w:val="none" w:color="000000" w:sz="0" w:space="0"/>
                <w:bottom w:val="none" w:color="000000" w:sz="0" w:space="0"/>
                <w:right w:val="none" w:color="000000" w:sz="0" w:space="0"/>
              </w:pBdr>
              <w:framePr w:vAnchor="text" w:hAnchor="page" w:xAlign="center" w:y="238"/>
              <w:suppressLineNumbers w:val="0"/>
            </w:pPr>
            <w:r>
              <w:rPr>
                <w:rFonts w:ascii="宋体" w:hAnsi="宋体" w:eastAsia="宋体" w:cs="宋体"/>
                <w:sz w:val="24"/>
                <w:szCs w:val="24"/>
              </w:rPr>
              <w:t xml:space="preserve">内部管理制度缺失较多或内容简单</w:t>
            </w:r>
            <w:r>
              <w:rPr>
                <w:rFonts w:hint="eastAsia" w:ascii="宋体" w:hAnsi="宋体" w:eastAsia="宋体" w:cs="Times New Roman"/>
                <w:bCs/>
                <w:sz w:val="24"/>
                <w:szCs w:val="24"/>
                <w:lang w:val="en-US" w:eastAsia="zh-CN"/>
              </w:rPr>
              <w:t xml:space="preserve">，</w:t>
            </w:r>
            <w:r>
              <w:rPr>
                <w:rFonts w:ascii="宋体" w:hAnsi="宋体" w:eastAsia="宋体" w:cs="宋体"/>
                <w:sz w:val="24"/>
                <w:szCs w:val="24"/>
              </w:rPr>
              <w:t xml:space="preserve">措施空洞、照搬模板，无操作性</w:t>
            </w:r>
            <w:r>
              <w:rPr>
                <w:rFonts w:hint="eastAsia" w:ascii="宋体" w:hAnsi="宋体" w:eastAsia="宋体" w:cs="宋体"/>
                <w:sz w:val="24"/>
                <w:szCs w:val="24"/>
                <w:lang w:eastAsia="zh-CN"/>
              </w:rPr>
              <w:t xml:space="preserve">，</w:t>
            </w:r>
            <w:r>
              <w:rPr>
                <w:rFonts w:ascii="宋体" w:hAnsi="宋体" w:eastAsia="宋体" w:cs="宋体"/>
                <w:sz w:val="24"/>
                <w:szCs w:val="24"/>
              </w:rPr>
              <w:t xml:space="preserve">人员分配分工混乱</w:t>
            </w:r>
            <w:r>
              <w:rPr>
                <w:rFonts w:hint="eastAsia" w:ascii="宋体" w:hAnsi="宋体" w:eastAsia="宋体" w:cs="宋体"/>
                <w:sz w:val="24"/>
                <w:szCs w:val="24"/>
                <w:lang w:eastAsia="zh-CN"/>
              </w:rPr>
              <w:t xml:space="preserve">，</w:t>
            </w:r>
            <w:r>
              <w:rPr>
                <w:rFonts w:ascii="宋体" w:hAnsi="宋体" w:eastAsia="宋体" w:cs="宋体"/>
                <w:sz w:val="24"/>
                <w:szCs w:val="24"/>
              </w:rPr>
              <w:t xml:space="preserve">责任模糊、交叉或缺位</w:t>
            </w:r>
            <w:r>
              <w:rPr>
                <w:rFonts w:hint="eastAsia" w:ascii="宋体" w:hAnsi="宋体" w:eastAsia="宋体" w:cs="宋体"/>
                <w:sz w:val="24"/>
                <w:szCs w:val="24"/>
                <w:lang w:eastAsia="zh-CN"/>
              </w:rPr>
              <w:t xml:space="preserve">，</w:t>
            </w:r>
            <w:r>
              <w:rPr>
                <w:rFonts w:ascii="宋体" w:hAnsi="宋体" w:eastAsia="宋体" w:cs="宋体"/>
                <w:sz w:val="24"/>
                <w:szCs w:val="24"/>
              </w:rPr>
              <w:t xml:space="preserve">设备管理内容明显不足</w:t>
            </w:r>
            <w:r>
              <w:rPr>
                <w:rFonts w:hint="eastAsia" w:ascii="宋体" w:hAnsi="宋体" w:eastAsia="宋体" w:cs="Times New Roman"/>
                <w:bCs/>
                <w:sz w:val="24"/>
                <w:szCs w:val="24"/>
              </w:rPr>
              <w:t xml:space="preserve">的得</w:t>
            </w:r>
            <w:r>
              <w:rPr>
                <w:rFonts w:hint="eastAsia" w:ascii="宋体" w:hAnsi="宋体" w:eastAsia="宋体" w:cs="Times New Roman"/>
                <w:bCs/>
                <w:sz w:val="24"/>
                <w:szCs w:val="24"/>
                <w:lang w:val="en-US" w:eastAsia="zh-CN"/>
              </w:rPr>
              <w:t xml:space="preserve">4</w:t>
            </w:r>
            <w:r>
              <w:rPr>
                <w:rFonts w:hint="eastAsia" w:ascii="宋体" w:hAnsi="宋体" w:eastAsia="宋体" w:cs="Times New Roman"/>
                <w:bCs/>
                <w:sz w:val="24"/>
                <w:szCs w:val="24"/>
              </w:rPr>
              <w:t xml:space="preserve">分</w:t>
            </w:r>
            <w:r>
              <w:rPr>
                <w:rFonts w:hint="eastAsia" w:ascii="宋体" w:hAnsi="宋体" w:eastAsia="宋体" w:cs="Times New Roman"/>
                <w:bCs/>
                <w:sz w:val="24"/>
                <w:szCs w:val="24"/>
                <w:lang w:eastAsia="zh-CN"/>
              </w:rPr>
              <w:t xml:space="preserve">；</w:t>
            </w:r>
            <w:r>
              <w:rPr>
                <w:rFonts w:hint="eastAsia" w:ascii="宋体" w:hAnsi="宋体" w:eastAsia="宋体" w:cs="Times New Roman"/>
                <w:bCs/>
                <w:sz w:val="24"/>
                <w:szCs w:val="24"/>
                <w:lang w:eastAsia="zh-CN"/>
              </w:rPr>
            </w:r>
            <w:r/>
          </w:p>
          <w:p>
            <w:pPr>
              <w:pStyle w:val="864"/>
              <w:ind w:right="0"/>
              <w:jc w:val="left"/>
              <w:keepLines w:val="0"/>
              <w:keepNext w:val="0"/>
              <w:spacing w:before="0" w:beforeAutospacing="0" w:after="0" w:afterAutospacing="0" w:line="400" w:lineRule="atLeast"/>
              <w:widowControl/>
              <w:rPr>
                <w:rFonts w:hint="eastAsia" w:ascii="宋体" w:hAnsi="宋体" w:eastAsia="宋体" w:cs="Times New Roman"/>
                <w:bCs/>
                <w:sz w:val="24"/>
                <w:szCs w:val="24"/>
              </w:rPr>
              <w:pBdr>
                <w:top w:val="none" w:color="000000" w:sz="0" w:space="0"/>
                <w:left w:val="none" w:color="000000" w:sz="0" w:space="0"/>
                <w:bottom w:val="none" w:color="000000" w:sz="0" w:space="0"/>
                <w:right w:val="none" w:color="000000" w:sz="0" w:space="0"/>
              </w:pBdr>
              <w:framePr w:vAnchor="text" w:hAnchor="page" w:xAlign="center" w:y="238"/>
              <w:suppressLineNumbers w:val="0"/>
            </w:pPr>
            <w:r>
              <w:rPr>
                <w:rFonts w:hint="eastAsia" w:ascii="宋体" w:hAnsi="宋体" w:eastAsia="宋体" w:cs="Times New Roman"/>
                <w:bCs/>
                <w:sz w:val="24"/>
                <w:szCs w:val="24"/>
              </w:rPr>
              <w:t xml:space="preserve">方案</w:t>
            </w:r>
            <w:r>
              <w:rPr>
                <w:rFonts w:hint="eastAsia" w:ascii="宋体" w:hAnsi="宋体" w:eastAsia="宋体" w:cs="Times New Roman"/>
                <w:bCs/>
                <w:sz w:val="24"/>
                <w:szCs w:val="24"/>
                <w:lang w:val="en-US" w:eastAsia="zh-CN"/>
              </w:rPr>
              <w:t xml:space="preserve">内容不全面，漏项严重，与需求不符</w:t>
            </w:r>
            <w:r>
              <w:rPr>
                <w:rFonts w:hint="eastAsia" w:ascii="宋体" w:hAnsi="宋体" w:eastAsia="宋体" w:cs="Times New Roman"/>
                <w:bCs/>
                <w:sz w:val="24"/>
                <w:szCs w:val="24"/>
              </w:rPr>
              <w:t xml:space="preserve">的得</w:t>
            </w:r>
            <w:r>
              <w:rPr>
                <w:rFonts w:hint="eastAsia" w:ascii="宋体" w:hAnsi="宋体" w:eastAsia="宋体" w:cs="Times New Roman"/>
                <w:bCs/>
                <w:sz w:val="24"/>
                <w:szCs w:val="24"/>
                <w:lang w:val="en-US" w:eastAsia="zh-CN"/>
              </w:rPr>
              <w:t xml:space="preserve">1</w:t>
            </w:r>
            <w:r>
              <w:rPr>
                <w:rFonts w:hint="eastAsia" w:ascii="宋体" w:hAnsi="宋体" w:eastAsia="宋体" w:cs="Times New Roman"/>
                <w:bCs/>
                <w:sz w:val="24"/>
                <w:szCs w:val="24"/>
              </w:rPr>
              <w:t xml:space="preserve">分。</w:t>
            </w:r>
            <w:r>
              <w:rPr>
                <w:rFonts w:hint="eastAsia" w:ascii="宋体" w:hAnsi="宋体" w:eastAsia="宋体" w:cs="Times New Roman"/>
                <w:bCs/>
                <w:sz w:val="24"/>
                <w:szCs w:val="24"/>
              </w:rPr>
            </w:r>
            <w:r/>
          </w:p>
          <w:p>
            <w:pPr>
              <w:pStyle w:val="864"/>
              <w:jc w:val="both"/>
              <w:widowControl w:val="off"/>
              <w:rPr>
                <w:rFonts w:hint="eastAsia" w:ascii="宋体" w:hAnsi="宋体" w:eastAsia="宋体" w:cs="宋体"/>
                <w:sz w:val="24"/>
                <w:szCs w:val="24"/>
                <w:lang w:val="en-US" w:eastAsia="zh-CN" w:bidi="ar-SA"/>
              </w:rPr>
              <w:framePr w:vAnchor="text" w:hAnchor="page" w:xAlign="center" w:y="238"/>
            </w:pPr>
            <w:r>
              <w:rPr>
                <w:rFonts w:hint="eastAsia" w:ascii="宋体" w:hAnsi="宋体" w:eastAsia="宋体" w:cs="宋体"/>
                <w:b/>
                <w:sz w:val="24"/>
                <w:szCs w:val="24"/>
                <w:lang w:val="en-US" w:eastAsia="zh-CN" w:bidi="ar-SA"/>
              </w:rPr>
              <w:t xml:space="preserve">该项未见阐述不得分。</w:t>
            </w:r>
            <w:r>
              <w:rPr>
                <w:rFonts w:hint="eastAsia" w:ascii="宋体" w:hAnsi="宋体" w:eastAsia="宋体" w:cs="宋体"/>
                <w:sz w:val="24"/>
                <w:szCs w:val="24"/>
                <w:lang w:val="en-US" w:eastAsia="zh-CN" w:bidi="ar-SA"/>
              </w:rPr>
            </w:r>
            <w:r/>
          </w:p>
        </w:tc>
      </w:tr>
      <w:tr>
        <w:trPr>
          <w:trHeight w:val="475"/>
        </w:trPr>
        <w:tc>
          <w:tcPr>
            <w:tcW w:w="955" w:type="dxa"/>
            <w:vAlign w:val="top"/>
            <w:vMerge w:val="continue"/>
            <w:textDirection w:val="lrTb"/>
            <w:noWrap w:val="false"/>
          </w:tcPr>
          <w:p>
            <w:pPr>
              <w:pStyle w:val="864"/>
              <w:rPr>
                <w:rFonts w:hint="eastAsia" w:ascii="宋体" w:hAnsi="宋体" w:eastAsia="宋体" w:cs="宋体"/>
                <w:sz w:val="24"/>
                <w:szCs w:val="24"/>
              </w:rPr>
              <w:framePr w:vAnchor="text" w:hAnchor="page" w:xAlign="center" w:y="238"/>
            </w:pPr>
            <w:r>
              <w:rPr>
                <w:rFonts w:hint="eastAsia" w:ascii="宋体" w:hAnsi="宋体" w:eastAsia="宋体" w:cs="宋体"/>
                <w:sz w:val="24"/>
                <w:szCs w:val="24"/>
              </w:rPr>
            </w:r>
            <w:r/>
          </w:p>
        </w:tc>
        <w:tc>
          <w:tcPr>
            <w:tcW w:w="961" w:type="dxa"/>
            <w:vAlign w:val="top"/>
            <w:vMerge w:val="continue"/>
            <w:textDirection w:val="lrTb"/>
            <w:noWrap w:val="false"/>
          </w:tcPr>
          <w:p>
            <w:pPr>
              <w:pStyle w:val="864"/>
              <w:rPr>
                <w:rFonts w:hint="eastAsia" w:ascii="宋体" w:hAnsi="宋体" w:eastAsia="宋体" w:cs="宋体"/>
                <w:sz w:val="24"/>
                <w:szCs w:val="24"/>
              </w:rPr>
              <w:framePr w:vAnchor="text" w:hAnchor="page" w:xAlign="center" w:y="238"/>
            </w:pPr>
            <w:r>
              <w:rPr>
                <w:rFonts w:hint="eastAsia" w:ascii="宋体" w:hAnsi="宋体" w:eastAsia="宋体" w:cs="宋体"/>
                <w:sz w:val="24"/>
                <w:szCs w:val="24"/>
              </w:rPr>
            </w:r>
            <w:r/>
          </w:p>
        </w:tc>
        <w:tc>
          <w:tcPr>
            <w:tcW w:w="1350" w:type="dxa"/>
            <w:vAlign w:val="center"/>
            <w:textDirection w:val="lrTb"/>
            <w:noWrap w:val="false"/>
          </w:tcPr>
          <w:p>
            <w:pPr>
              <w:pStyle w:val="864"/>
              <w:ind w:left="115"/>
              <w:spacing w:before="129" w:line="221" w:lineRule="auto"/>
              <w:rPr>
                <w:rFonts w:ascii="宋体" w:hAnsi="宋体" w:eastAsia="宋体" w:cs="宋体"/>
                <w:sz w:val="24"/>
                <w:szCs w:val="24"/>
                <w:lang w:val="en-US" w:eastAsia="zh-CN"/>
              </w:rPr>
              <w:framePr w:vAnchor="text" w:hAnchor="page" w:xAlign="center" w:y="238"/>
            </w:pPr>
            <w:r>
              <w:rPr>
                <w:rFonts w:hint="eastAsia" w:ascii="宋体" w:hAnsi="宋体" w:eastAsia="宋体" w:cs="宋体"/>
                <w:sz w:val="24"/>
                <w:szCs w:val="24"/>
                <w:lang w:val="en-US" w:eastAsia="zh-CN"/>
              </w:rPr>
              <w:t xml:space="preserve">质量控制措施</w:t>
            </w:r>
            <w:r>
              <w:rPr>
                <w:rFonts w:ascii="宋体" w:hAnsi="宋体" w:eastAsia="宋体" w:cs="宋体"/>
                <w:sz w:val="24"/>
                <w:szCs w:val="24"/>
                <w:lang w:val="en-US" w:eastAsia="zh-CN"/>
              </w:rPr>
            </w:r>
            <w:r/>
          </w:p>
          <w:p>
            <w:pPr>
              <w:pStyle w:val="864"/>
              <w:ind w:left="115"/>
              <w:spacing w:before="129" w:line="221" w:lineRule="auto"/>
              <w:rPr>
                <w:rFonts w:hint="eastAsia" w:ascii="宋体" w:hAnsi="宋体" w:eastAsia="宋体" w:cs="宋体"/>
                <w:sz w:val="24"/>
                <w:szCs w:val="24"/>
                <w:lang w:val="en-US" w:eastAsia="zh-CN"/>
              </w:rPr>
              <w:framePr w:vAnchor="text" w:hAnchor="page" w:xAlign="center" w:y="238"/>
            </w:pPr>
            <w:r>
              <w:rPr>
                <w:rFonts w:hint="eastAsia" w:ascii="宋体" w:hAnsi="宋体" w:eastAsia="宋体" w:cs="宋体"/>
                <w:sz w:val="24"/>
                <w:szCs w:val="24"/>
                <w:lang w:val="en-US" w:eastAsia="zh-CN"/>
              </w:rPr>
              <w:t xml:space="preserve">（10分）</w:t>
            </w:r>
            <w:r>
              <w:rPr>
                <w:rFonts w:hint="eastAsia" w:ascii="宋体" w:hAnsi="宋体" w:eastAsia="宋体" w:cs="宋体"/>
                <w:sz w:val="24"/>
                <w:szCs w:val="24"/>
                <w:lang w:val="en-US" w:eastAsia="zh-CN"/>
              </w:rPr>
            </w:r>
            <w:r/>
          </w:p>
        </w:tc>
        <w:tc>
          <w:tcPr>
            <w:tcW w:w="6985" w:type="dxa"/>
            <w:vAlign w:val="top"/>
            <w:textDirection w:val="lrTb"/>
            <w:noWrap w:val="false"/>
          </w:tcPr>
          <w:p>
            <w:pPr>
              <w:pStyle w:val="864"/>
              <w:ind w:right="0"/>
              <w:jc w:val="left"/>
              <w:keepLines w:val="0"/>
              <w:keepNext w:val="0"/>
              <w:spacing w:before="0" w:beforeAutospacing="0" w:after="0" w:afterAutospacing="0" w:line="400" w:lineRule="atLeast"/>
              <w:widowControl/>
              <w:rPr>
                <w:rFonts w:ascii="宋体" w:hAnsi="宋体" w:eastAsia="宋体" w:cs="Times New Roman"/>
                <w:bCs/>
                <w:sz w:val="24"/>
                <w:szCs w:val="24"/>
                <w:lang w:val="en-US" w:eastAsia="zh-CN"/>
              </w:rPr>
              <w:pBdr>
                <w:top w:val="none" w:color="000000" w:sz="0" w:space="0"/>
                <w:left w:val="none" w:color="000000" w:sz="0" w:space="0"/>
                <w:bottom w:val="none" w:color="000000" w:sz="0" w:space="0"/>
                <w:right w:val="none" w:color="000000" w:sz="0" w:space="0"/>
              </w:pBdr>
              <w:framePr w:vAnchor="text" w:hAnchor="page" w:xAlign="center" w:y="238"/>
              <w:suppressLineNumbers w:val="0"/>
            </w:pPr>
            <w:r>
              <w:rPr>
                <w:rFonts w:hint="eastAsia" w:ascii="宋体" w:hAnsi="宋体" w:eastAsia="宋体" w:cs="Times New Roman"/>
                <w:bCs/>
                <w:sz w:val="24"/>
                <w:szCs w:val="24"/>
                <w:lang w:val="en-US" w:eastAsia="zh-CN"/>
              </w:rPr>
              <w:t xml:space="preserve">投标人对调查过程的质量保证措施，包括制定的样品采集、保存、运输、检测分析等措施方案。</w:t>
            </w:r>
            <w:r>
              <w:rPr>
                <w:rFonts w:ascii="宋体" w:hAnsi="宋体" w:eastAsia="宋体" w:cs="Times New Roman"/>
                <w:bCs/>
                <w:sz w:val="24"/>
                <w:szCs w:val="24"/>
                <w:lang w:val="en-US" w:eastAsia="zh-CN"/>
              </w:rPr>
            </w:r>
            <w:r/>
          </w:p>
          <w:p>
            <w:pPr>
              <w:pStyle w:val="864"/>
              <w:ind w:right="0"/>
              <w:jc w:val="left"/>
              <w:keepLines w:val="0"/>
              <w:keepNext w:val="0"/>
              <w:spacing w:before="0" w:beforeAutospacing="0" w:after="0" w:afterAutospacing="0" w:line="400" w:lineRule="atLeast"/>
              <w:widowControl/>
              <w:rPr>
                <w:rFonts w:hint="eastAsia" w:ascii="宋体" w:hAnsi="宋体" w:eastAsia="宋体" w:cs="Times New Roman"/>
                <w:bCs/>
                <w:sz w:val="24"/>
                <w:szCs w:val="24"/>
                <w:lang w:val="en-US" w:eastAsia="zh-CN"/>
              </w:rPr>
              <w:pBdr>
                <w:top w:val="none" w:color="000000" w:sz="0" w:space="0"/>
                <w:left w:val="none" w:color="000000" w:sz="0" w:space="0"/>
                <w:bottom w:val="none" w:color="000000" w:sz="0" w:space="0"/>
                <w:right w:val="none" w:color="000000" w:sz="0" w:space="0"/>
              </w:pBdr>
              <w:framePr w:vAnchor="text" w:hAnchor="page" w:xAlign="center" w:y="238"/>
              <w:suppressLineNumbers w:val="0"/>
            </w:pPr>
            <w:r>
              <w:rPr>
                <w:rFonts w:ascii="宋体" w:hAnsi="宋体" w:eastAsia="宋体" w:cs="宋体"/>
                <w:sz w:val="24"/>
                <w:szCs w:val="24"/>
                <w:lang w:val="en-US" w:eastAsia="zh-CN" w:bidi="ar"/>
              </w:rPr>
              <w:t xml:space="preserve">采集方案完整规范，明确采集</w:t>
            </w:r>
            <w:r>
              <w:rPr>
                <w:rFonts w:hint="eastAsia" w:ascii="宋体" w:hAnsi="宋体" w:eastAsia="宋体" w:cs="宋体"/>
                <w:sz w:val="24"/>
                <w:szCs w:val="24"/>
                <w:lang w:val="en-US" w:eastAsia="zh-CN" w:bidi="ar"/>
              </w:rPr>
              <w:t xml:space="preserve">内容及</w:t>
            </w:r>
            <w:r>
              <w:rPr>
                <w:rFonts w:ascii="宋体" w:hAnsi="宋体" w:eastAsia="宋体" w:cs="宋体"/>
                <w:sz w:val="24"/>
                <w:szCs w:val="24"/>
                <w:lang w:val="en-US" w:eastAsia="zh-CN" w:bidi="ar"/>
              </w:rPr>
              <w:t xml:space="preserve">要求，采样记录流程清晰</w:t>
            </w:r>
            <w:r>
              <w:rPr>
                <w:rFonts w:hint="eastAsia" w:ascii="宋体" w:hAnsi="宋体" w:eastAsia="宋体" w:cs="宋体"/>
                <w:sz w:val="24"/>
                <w:szCs w:val="24"/>
                <w:lang w:val="en-US" w:eastAsia="zh-CN" w:bidi="ar"/>
              </w:rPr>
              <w:t xml:space="preserve">，</w:t>
            </w:r>
            <w:r>
              <w:rPr>
                <w:rFonts w:ascii="宋体" w:hAnsi="宋体" w:eastAsia="宋体" w:cs="宋体"/>
                <w:sz w:val="24"/>
                <w:szCs w:val="24"/>
                <w:lang w:val="en-US" w:eastAsia="zh-CN" w:bidi="ar"/>
              </w:rPr>
              <w:t xml:space="preserve">保存方案</w:t>
            </w:r>
            <w:r>
              <w:rPr>
                <w:rFonts w:hint="eastAsia" w:ascii="宋体" w:hAnsi="宋体" w:eastAsia="宋体" w:cs="宋体"/>
                <w:sz w:val="24"/>
                <w:szCs w:val="24"/>
                <w:lang w:val="en-US" w:eastAsia="zh-CN" w:bidi="ar"/>
              </w:rPr>
              <w:t xml:space="preserve">有</w:t>
            </w:r>
            <w:r>
              <w:rPr>
                <w:rFonts w:ascii="宋体" w:hAnsi="宋体" w:eastAsia="宋体" w:cs="宋体"/>
                <w:sz w:val="24"/>
                <w:szCs w:val="24"/>
                <w:lang w:val="en-US" w:eastAsia="zh-CN" w:bidi="ar"/>
              </w:rPr>
              <w:t xml:space="preserve">针对性，明确保存要求，运输方案完善，明确运输</w:t>
            </w:r>
            <w:r>
              <w:rPr>
                <w:rFonts w:hint="eastAsia" w:ascii="宋体" w:hAnsi="宋体" w:eastAsia="宋体" w:cs="宋体"/>
                <w:sz w:val="24"/>
                <w:szCs w:val="24"/>
                <w:lang w:val="en-US" w:eastAsia="zh-CN" w:bidi="ar"/>
              </w:rPr>
              <w:t xml:space="preserve">要求，检测分析措施规范科学</w:t>
            </w:r>
            <w:r>
              <w:rPr>
                <w:rFonts w:hint="eastAsia" w:ascii="宋体" w:hAnsi="宋体" w:eastAsia="宋体" w:cs="Times New Roman"/>
                <w:bCs/>
                <w:sz w:val="24"/>
                <w:szCs w:val="24"/>
                <w:lang w:val="en-US" w:eastAsia="zh-CN"/>
              </w:rPr>
              <w:t xml:space="preserve">的得10分；</w:t>
            </w:r>
            <w:r>
              <w:rPr>
                <w:rFonts w:hint="eastAsia" w:ascii="宋体" w:hAnsi="宋体" w:eastAsia="宋体" w:cs="Times New Roman"/>
                <w:bCs/>
                <w:sz w:val="24"/>
                <w:szCs w:val="24"/>
                <w:lang w:val="en-US" w:eastAsia="zh-CN"/>
              </w:rPr>
            </w:r>
            <w:r/>
          </w:p>
          <w:p>
            <w:pPr>
              <w:pStyle w:val="864"/>
              <w:ind w:right="0"/>
              <w:jc w:val="left"/>
              <w:keepLines w:val="0"/>
              <w:keepNext w:val="0"/>
              <w:spacing w:before="0" w:beforeAutospacing="0" w:after="0" w:afterAutospacing="0" w:line="400" w:lineRule="atLeast"/>
              <w:widowControl/>
              <w:rPr>
                <w:rFonts w:hint="eastAsia" w:ascii="宋体" w:hAnsi="宋体" w:eastAsia="宋体" w:cs="Times New Roman"/>
                <w:bCs/>
                <w:sz w:val="24"/>
                <w:szCs w:val="24"/>
                <w:lang w:val="en-US" w:eastAsia="zh-CN"/>
              </w:rPr>
              <w:pBdr>
                <w:top w:val="none" w:color="000000" w:sz="0" w:space="0"/>
                <w:left w:val="none" w:color="000000" w:sz="0" w:space="0"/>
                <w:bottom w:val="none" w:color="000000" w:sz="0" w:space="0"/>
                <w:right w:val="none" w:color="000000" w:sz="0" w:space="0"/>
              </w:pBdr>
              <w:framePr w:vAnchor="text" w:hAnchor="page" w:xAlign="center" w:y="238"/>
              <w:suppressLineNumbers w:val="0"/>
            </w:pPr>
            <w:r>
              <w:rPr>
                <w:rFonts w:hint="eastAsia" w:ascii="宋体" w:hAnsi="宋体" w:eastAsia="宋体" w:cs="Times New Roman"/>
                <w:bCs/>
                <w:sz w:val="24"/>
                <w:szCs w:val="24"/>
                <w:lang w:val="en-US" w:eastAsia="zh-CN"/>
              </w:rPr>
              <w:t xml:space="preserve">采集方案基本完整，</w:t>
            </w:r>
            <w:r>
              <w:rPr>
                <w:rFonts w:ascii="宋体" w:hAnsi="宋体" w:eastAsia="宋体" w:cs="宋体"/>
                <w:sz w:val="24"/>
                <w:szCs w:val="24"/>
                <w:lang w:val="en-US" w:eastAsia="zh-CN" w:bidi="ar"/>
              </w:rPr>
              <w:t xml:space="preserve">保存方案</w:t>
            </w:r>
            <w:r>
              <w:rPr>
                <w:rFonts w:hint="eastAsia" w:ascii="宋体" w:hAnsi="宋体" w:eastAsia="宋体" w:cs="宋体"/>
                <w:sz w:val="24"/>
                <w:szCs w:val="24"/>
                <w:lang w:val="en-US" w:eastAsia="zh-CN" w:bidi="ar"/>
              </w:rPr>
              <w:t xml:space="preserve">内容及要求</w:t>
            </w:r>
            <w:r>
              <w:rPr>
                <w:rFonts w:ascii="宋体" w:hAnsi="宋体" w:eastAsia="宋体" w:cs="宋体"/>
                <w:sz w:val="24"/>
                <w:szCs w:val="24"/>
                <w:lang w:val="en-US" w:eastAsia="zh-CN" w:bidi="ar"/>
              </w:rPr>
              <w:t xml:space="preserve">基本</w:t>
            </w:r>
            <w:r>
              <w:rPr>
                <w:rFonts w:hint="eastAsia" w:ascii="宋体" w:hAnsi="宋体" w:eastAsia="宋体" w:cs="宋体"/>
                <w:sz w:val="24"/>
                <w:szCs w:val="24"/>
                <w:lang w:val="en-US" w:eastAsia="zh-CN" w:bidi="ar"/>
              </w:rPr>
              <w:t xml:space="preserve">满足项目需求，运输措施流程较简单，检测方法符合基本标准，有初步的管理措施</w:t>
            </w:r>
            <w:r>
              <w:rPr>
                <w:rFonts w:hint="eastAsia" w:ascii="宋体" w:hAnsi="宋体" w:eastAsia="宋体" w:cs="Times New Roman"/>
                <w:bCs/>
                <w:sz w:val="24"/>
                <w:szCs w:val="24"/>
                <w:lang w:val="en-US" w:eastAsia="zh-CN"/>
              </w:rPr>
              <w:t xml:space="preserve">的得7分；</w:t>
            </w:r>
            <w:r>
              <w:rPr>
                <w:rFonts w:hint="eastAsia" w:ascii="宋体" w:hAnsi="宋体" w:eastAsia="宋体" w:cs="Times New Roman"/>
                <w:bCs/>
                <w:sz w:val="24"/>
                <w:szCs w:val="24"/>
                <w:lang w:val="en-US" w:eastAsia="zh-CN"/>
              </w:rPr>
            </w:r>
            <w:r/>
          </w:p>
          <w:p>
            <w:pPr>
              <w:pStyle w:val="864"/>
              <w:ind w:right="0"/>
              <w:jc w:val="left"/>
              <w:keepLines w:val="0"/>
              <w:keepNext w:val="0"/>
              <w:spacing w:before="0" w:beforeAutospacing="0" w:after="0" w:afterAutospacing="0" w:line="400" w:lineRule="atLeast"/>
              <w:widowControl/>
              <w:rPr>
                <w:rFonts w:hint="eastAsia" w:ascii="宋体" w:hAnsi="宋体" w:eastAsia="宋体" w:cs="Times New Roman"/>
                <w:bCs/>
                <w:sz w:val="24"/>
                <w:szCs w:val="24"/>
                <w:lang w:val="en-US" w:eastAsia="zh-CN"/>
              </w:rPr>
              <w:pBdr>
                <w:top w:val="none" w:color="000000" w:sz="0" w:space="0"/>
                <w:left w:val="none" w:color="000000" w:sz="0" w:space="0"/>
                <w:bottom w:val="none" w:color="000000" w:sz="0" w:space="0"/>
                <w:right w:val="none" w:color="000000" w:sz="0" w:space="0"/>
              </w:pBdr>
              <w:framePr w:vAnchor="text" w:hAnchor="page" w:xAlign="center" w:y="238"/>
              <w:suppressLineNumbers w:val="0"/>
            </w:pPr>
            <w:r>
              <w:rPr>
                <w:rFonts w:hint="eastAsia" w:ascii="宋体" w:hAnsi="宋体" w:eastAsia="宋体" w:cs="Times New Roman"/>
                <w:bCs/>
                <w:sz w:val="24"/>
                <w:szCs w:val="24"/>
              </w:rPr>
              <w:t xml:space="preserve">采集方案简单，未明确关键采集要求，记录不规范</w:t>
            </w:r>
            <w:r>
              <w:rPr>
                <w:rFonts w:hint="eastAsia" w:ascii="宋体" w:hAnsi="宋体" w:eastAsia="宋体" w:cs="Times New Roman"/>
                <w:bCs/>
                <w:sz w:val="24"/>
                <w:szCs w:val="24"/>
                <w:lang w:eastAsia="zh-CN"/>
              </w:rPr>
              <w:t xml:space="preserve">，无明确保存方案，或保存措施不符合标准，运输措施不合理，无法保障样品运输质量，检测方法混乱，不完整</w:t>
            </w:r>
            <w:r>
              <w:rPr>
                <w:rFonts w:hint="eastAsia" w:ascii="宋体" w:hAnsi="宋体" w:eastAsia="宋体" w:cs="Times New Roman"/>
                <w:bCs/>
                <w:sz w:val="24"/>
                <w:szCs w:val="24"/>
              </w:rPr>
              <w:t xml:space="preserve">的</w:t>
            </w:r>
            <w:r>
              <w:rPr>
                <w:rFonts w:hint="eastAsia" w:ascii="宋体" w:hAnsi="宋体" w:eastAsia="宋体" w:cs="Times New Roman"/>
                <w:bCs/>
                <w:sz w:val="24"/>
                <w:szCs w:val="24"/>
                <w:lang w:val="en-US" w:eastAsia="zh-CN"/>
              </w:rPr>
              <w:t xml:space="preserve">得4分；</w:t>
            </w:r>
            <w:r>
              <w:rPr>
                <w:rFonts w:hint="eastAsia" w:ascii="宋体" w:hAnsi="宋体" w:eastAsia="宋体" w:cs="Times New Roman"/>
                <w:bCs/>
                <w:sz w:val="24"/>
                <w:szCs w:val="24"/>
                <w:lang w:val="en-US" w:eastAsia="zh-CN"/>
              </w:rPr>
            </w:r>
            <w:r/>
          </w:p>
          <w:p>
            <w:pPr>
              <w:pStyle w:val="864"/>
              <w:ind w:right="0"/>
              <w:jc w:val="left"/>
              <w:keepLines w:val="0"/>
              <w:keepNext w:val="0"/>
              <w:spacing w:before="0" w:beforeAutospacing="0" w:after="0" w:afterAutospacing="0" w:line="400" w:lineRule="atLeast"/>
              <w:widowControl/>
              <w:rPr>
                <w:rFonts w:hint="eastAsia" w:ascii="宋体" w:hAnsi="宋体" w:eastAsia="宋体" w:cs="宋体"/>
                <w:b/>
                <w:sz w:val="24"/>
                <w:szCs w:val="24"/>
                <w:lang w:val="en-US" w:eastAsia="zh-CN" w:bidi="ar-SA"/>
              </w:rPr>
              <w:pBdr>
                <w:top w:val="none" w:color="000000" w:sz="0" w:space="0"/>
                <w:left w:val="none" w:color="000000" w:sz="0" w:space="0"/>
                <w:bottom w:val="none" w:color="000000" w:sz="0" w:space="0"/>
                <w:right w:val="none" w:color="000000" w:sz="0" w:space="0"/>
              </w:pBdr>
              <w:framePr w:vAnchor="text" w:hAnchor="page" w:xAlign="center" w:y="238"/>
              <w:suppressLineNumbers w:val="0"/>
            </w:pPr>
            <w:r>
              <w:rPr>
                <w:rFonts w:hint="eastAsia" w:ascii="宋体" w:hAnsi="宋体" w:eastAsia="宋体" w:cs="Times New Roman"/>
                <w:bCs/>
                <w:sz w:val="24"/>
                <w:szCs w:val="24"/>
                <w:lang w:val="en-US" w:eastAsia="zh-CN"/>
              </w:rPr>
              <w:t xml:space="preserve">质量保证措施不全面，漏项严重，与需求不符</w:t>
            </w:r>
            <w:r>
              <w:rPr>
                <w:rFonts w:hint="eastAsia" w:ascii="宋体" w:hAnsi="宋体" w:eastAsia="宋体" w:cs="Times New Roman"/>
                <w:bCs/>
                <w:sz w:val="24"/>
                <w:szCs w:val="24"/>
              </w:rPr>
              <w:t xml:space="preserve">的</w:t>
            </w:r>
            <w:r>
              <w:rPr>
                <w:rFonts w:hint="eastAsia" w:ascii="宋体" w:hAnsi="宋体" w:eastAsia="宋体" w:cs="Times New Roman"/>
                <w:bCs/>
                <w:sz w:val="24"/>
                <w:szCs w:val="24"/>
                <w:lang w:val="en-US" w:eastAsia="zh-CN"/>
              </w:rPr>
              <w:t xml:space="preserve">得1分；</w:t>
            </w:r>
            <w:r>
              <w:rPr>
                <w:rFonts w:hint="eastAsia" w:ascii="宋体" w:hAnsi="宋体" w:eastAsia="宋体" w:cs="宋体"/>
                <w:b/>
                <w:sz w:val="24"/>
                <w:szCs w:val="24"/>
                <w:lang w:val="en-US" w:eastAsia="zh-CN" w:bidi="ar-SA"/>
              </w:rPr>
            </w:r>
            <w:r/>
          </w:p>
          <w:p>
            <w:pPr>
              <w:pStyle w:val="864"/>
              <w:ind w:right="0"/>
              <w:jc w:val="left"/>
              <w:keepLines w:val="0"/>
              <w:keepNext w:val="0"/>
              <w:spacing w:before="0" w:beforeAutospacing="0" w:after="0" w:afterAutospacing="0" w:line="400" w:lineRule="atLeast"/>
              <w:widowControl/>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framePr w:vAnchor="text" w:hAnchor="page" w:xAlign="center" w:y="238"/>
              <w:suppressLineNumbers w:val="0"/>
            </w:pPr>
            <w:r>
              <w:rPr>
                <w:rFonts w:hint="eastAsia" w:ascii="宋体" w:hAnsi="宋体" w:eastAsia="宋体" w:cs="宋体"/>
                <w:b/>
                <w:sz w:val="24"/>
                <w:szCs w:val="24"/>
                <w:lang w:val="en-US" w:eastAsia="zh-CN" w:bidi="ar-SA"/>
              </w:rPr>
              <w:t xml:space="preserve">该项未见阐述不得分。</w:t>
            </w:r>
            <w:r>
              <w:rPr>
                <w:rFonts w:hint="eastAsia" w:ascii="宋体" w:hAnsi="宋体" w:eastAsia="宋体" w:cs="宋体"/>
                <w:sz w:val="24"/>
                <w:szCs w:val="24"/>
                <w:lang w:val="en-US" w:eastAsia="zh-CN"/>
              </w:rPr>
            </w:r>
            <w:r/>
          </w:p>
        </w:tc>
      </w:tr>
      <w:tr>
        <w:trPr>
          <w:trHeight w:val="473"/>
        </w:trPr>
        <w:tc>
          <w:tcPr>
            <w:tcW w:w="955" w:type="dxa"/>
            <w:vAlign w:val="top"/>
            <w:vMerge w:val="continue"/>
            <w:textDirection w:val="lrTb"/>
            <w:noWrap w:val="false"/>
          </w:tcPr>
          <w:p>
            <w:pPr>
              <w:pStyle w:val="864"/>
              <w:rPr>
                <w:rFonts w:hint="eastAsia" w:ascii="宋体" w:hAnsi="宋体" w:eastAsia="宋体" w:cs="宋体"/>
                <w:sz w:val="24"/>
                <w:szCs w:val="24"/>
              </w:rPr>
              <w:framePr w:vAnchor="text" w:hAnchor="page" w:xAlign="center" w:y="238"/>
            </w:pPr>
            <w:r>
              <w:rPr>
                <w:rFonts w:hint="eastAsia" w:ascii="宋体" w:hAnsi="宋体" w:eastAsia="宋体" w:cs="宋体"/>
                <w:sz w:val="24"/>
                <w:szCs w:val="24"/>
              </w:rPr>
            </w:r>
            <w:r/>
          </w:p>
        </w:tc>
        <w:tc>
          <w:tcPr>
            <w:tcW w:w="961" w:type="dxa"/>
            <w:vAlign w:val="top"/>
            <w:vMerge w:val="continue"/>
            <w:textDirection w:val="lrTb"/>
            <w:noWrap w:val="false"/>
          </w:tcPr>
          <w:p>
            <w:pPr>
              <w:pStyle w:val="864"/>
              <w:rPr>
                <w:rFonts w:hint="eastAsia" w:ascii="宋体" w:hAnsi="宋体" w:eastAsia="宋体" w:cs="宋体"/>
                <w:sz w:val="24"/>
                <w:szCs w:val="24"/>
              </w:rPr>
              <w:framePr w:vAnchor="text" w:hAnchor="page" w:xAlign="center" w:y="238"/>
            </w:pPr>
            <w:r>
              <w:rPr>
                <w:rFonts w:hint="eastAsia" w:ascii="宋体" w:hAnsi="宋体" w:eastAsia="宋体" w:cs="宋体"/>
                <w:sz w:val="24"/>
                <w:szCs w:val="24"/>
              </w:rPr>
            </w:r>
            <w:r/>
          </w:p>
        </w:tc>
        <w:tc>
          <w:tcPr>
            <w:tcW w:w="1350" w:type="dxa"/>
            <w:vAlign w:val="center"/>
            <w:textDirection w:val="lrTb"/>
            <w:noWrap w:val="false"/>
          </w:tcPr>
          <w:p>
            <w:pPr>
              <w:pStyle w:val="864"/>
              <w:ind w:left="115"/>
              <w:spacing w:before="129" w:line="221" w:lineRule="auto"/>
              <w:rPr>
                <w:rFonts w:hint="eastAsia" w:ascii="宋体" w:hAnsi="宋体" w:eastAsia="宋体" w:cs="宋体"/>
                <w:sz w:val="24"/>
                <w:szCs w:val="24"/>
                <w:lang w:val="en-US" w:eastAsia="zh-CN"/>
              </w:rPr>
              <w:framePr w:vAnchor="text" w:hAnchor="page" w:xAlign="center" w:y="238"/>
            </w:pPr>
            <w:r>
              <w:rPr>
                <w:rFonts w:hint="eastAsia" w:ascii="宋体" w:hAnsi="宋体" w:eastAsia="宋体" w:cs="宋体"/>
                <w:sz w:val="24"/>
                <w:szCs w:val="24"/>
                <w:lang w:val="en-US" w:eastAsia="zh-CN"/>
              </w:rPr>
              <w:t xml:space="preserve">安全保障措施（10分）</w:t>
            </w:r>
            <w:r>
              <w:rPr>
                <w:rFonts w:hint="eastAsia" w:ascii="宋体" w:hAnsi="宋体" w:eastAsia="宋体" w:cs="宋体"/>
                <w:sz w:val="24"/>
                <w:szCs w:val="24"/>
                <w:lang w:val="en-US" w:eastAsia="zh-CN"/>
              </w:rPr>
            </w:r>
            <w:r/>
          </w:p>
        </w:tc>
        <w:tc>
          <w:tcPr>
            <w:tcW w:w="6985" w:type="dxa"/>
            <w:vAlign w:val="top"/>
            <w:textDirection w:val="lrTb"/>
            <w:noWrap w:val="false"/>
          </w:tcPr>
          <w:p>
            <w:pPr>
              <w:pStyle w:val="864"/>
              <w:ind w:right="0"/>
              <w:jc w:val="left"/>
              <w:keepLines w:val="0"/>
              <w:keepNext w:val="0"/>
              <w:spacing w:before="0" w:beforeAutospacing="0" w:after="0" w:afterAutospacing="0" w:line="400" w:lineRule="atLeast"/>
              <w:widowControl/>
              <w:rPr>
                <w:rFonts w:hint="eastAsia" w:ascii="宋体" w:hAnsi="宋体" w:eastAsia="宋体" w:cs="Times New Roman"/>
                <w:bCs/>
                <w:sz w:val="24"/>
                <w:szCs w:val="24"/>
                <w:lang w:val="en-US" w:eastAsia="zh-CN"/>
              </w:rPr>
              <w:pBdr>
                <w:top w:val="none" w:color="000000" w:sz="0" w:space="0"/>
                <w:left w:val="none" w:color="000000" w:sz="0" w:space="0"/>
                <w:bottom w:val="none" w:color="000000" w:sz="0" w:space="0"/>
                <w:right w:val="none" w:color="000000" w:sz="0" w:space="0"/>
              </w:pBdr>
              <w:framePr w:vAnchor="text" w:hAnchor="page" w:xAlign="center" w:y="238"/>
              <w:suppressLineNumbers w:val="0"/>
            </w:pPr>
            <w:r>
              <w:rPr>
                <w:rFonts w:hint="eastAsia" w:ascii="宋体" w:hAnsi="宋体" w:eastAsia="宋体" w:cs="Times New Roman"/>
                <w:bCs/>
                <w:sz w:val="24"/>
                <w:szCs w:val="24"/>
                <w:lang w:val="en-US" w:eastAsia="zh-CN"/>
              </w:rPr>
              <w:t xml:space="preserve">制定可行的安全防护措施计划（包括安全风险识别、安全防护措施、安全防护用品及设施配置计划、安全培训与交底计划、安全检查、隐患整改及闭环管理等。）</w:t>
            </w:r>
            <w:r>
              <w:rPr>
                <w:rFonts w:hint="eastAsia" w:ascii="宋体" w:hAnsi="宋体" w:eastAsia="宋体" w:cs="Times New Roman"/>
                <w:bCs/>
                <w:sz w:val="24"/>
                <w:szCs w:val="24"/>
                <w:lang w:val="en-US" w:eastAsia="zh-CN"/>
              </w:rPr>
            </w:r>
            <w:r/>
          </w:p>
          <w:p>
            <w:pPr>
              <w:pStyle w:val="864"/>
              <w:ind w:right="0"/>
              <w:jc w:val="left"/>
              <w:keepLines w:val="0"/>
              <w:keepNext w:val="0"/>
              <w:spacing w:before="0" w:beforeAutospacing="0" w:after="0" w:afterAutospacing="0" w:line="400" w:lineRule="atLeast"/>
              <w:widowControl/>
              <w:rPr>
                <w:rFonts w:hint="eastAsia" w:ascii="宋体" w:hAnsi="宋体" w:eastAsia="宋体" w:cs="Times New Roman"/>
                <w:bCs/>
                <w:sz w:val="24"/>
                <w:szCs w:val="24"/>
                <w:lang w:val="en-US" w:eastAsia="zh-CN"/>
              </w:rPr>
              <w:pBdr>
                <w:top w:val="none" w:color="000000" w:sz="0" w:space="0"/>
                <w:left w:val="none" w:color="000000" w:sz="0" w:space="0"/>
                <w:bottom w:val="none" w:color="000000" w:sz="0" w:space="0"/>
                <w:right w:val="none" w:color="000000" w:sz="0" w:space="0"/>
              </w:pBdr>
              <w:framePr w:vAnchor="text" w:hAnchor="page" w:xAlign="center" w:y="238"/>
              <w:suppressLineNumbers w:val="0"/>
            </w:pPr>
            <w:r>
              <w:rPr>
                <w:rFonts w:hint="eastAsia" w:ascii="宋体" w:hAnsi="宋体" w:eastAsia="宋体" w:cs="Times New Roman"/>
                <w:bCs/>
                <w:sz w:val="24"/>
                <w:szCs w:val="24"/>
                <w:lang w:val="en-US" w:eastAsia="zh-CN"/>
              </w:rPr>
              <w:t xml:space="preserve">全面识别本项目作业风险，防护措施齐全、具体，安全防护用品及设施配置科学合理，有明确培训内容和考核要求，检查制度及整改措施贴合项目实际需求的得10分；</w:t>
            </w:r>
            <w:r>
              <w:rPr>
                <w:rFonts w:hint="eastAsia" w:ascii="宋体" w:hAnsi="宋体" w:eastAsia="宋体" w:cs="Times New Roman"/>
                <w:bCs/>
                <w:sz w:val="24"/>
                <w:szCs w:val="24"/>
                <w:lang w:val="en-US" w:eastAsia="zh-CN"/>
              </w:rPr>
            </w:r>
            <w:r/>
          </w:p>
          <w:p>
            <w:pPr>
              <w:pStyle w:val="864"/>
              <w:ind w:right="0"/>
              <w:jc w:val="left"/>
              <w:keepLines w:val="0"/>
              <w:keepNext w:val="0"/>
              <w:spacing w:before="0" w:beforeAutospacing="0" w:after="0" w:afterAutospacing="0" w:line="400" w:lineRule="atLeast"/>
              <w:widowControl/>
              <w:rPr>
                <w:rFonts w:hint="eastAsia" w:ascii="宋体" w:hAnsi="宋体" w:eastAsia="宋体" w:cs="Times New Roman"/>
                <w:bCs/>
                <w:sz w:val="24"/>
                <w:szCs w:val="24"/>
                <w:lang w:val="en-US" w:eastAsia="zh-CN"/>
              </w:rPr>
              <w:pBdr>
                <w:top w:val="none" w:color="000000" w:sz="0" w:space="0"/>
                <w:left w:val="none" w:color="000000" w:sz="0" w:space="0"/>
                <w:bottom w:val="none" w:color="000000" w:sz="0" w:space="0"/>
                <w:right w:val="none" w:color="000000" w:sz="0" w:space="0"/>
              </w:pBdr>
              <w:framePr w:vAnchor="text" w:hAnchor="page" w:xAlign="center" w:y="238"/>
              <w:suppressLineNumbers w:val="0"/>
            </w:pPr>
            <w:r>
              <w:rPr>
                <w:rFonts w:ascii="宋体" w:hAnsi="宋体" w:eastAsia="宋体" w:cs="宋体"/>
                <w:sz w:val="24"/>
                <w:szCs w:val="24"/>
              </w:rPr>
              <w:t xml:space="preserve">风险识别</w:t>
            </w:r>
            <w:r>
              <w:rPr>
                <w:rFonts w:hint="eastAsia" w:ascii="宋体" w:hAnsi="宋体" w:eastAsia="宋体" w:cs="宋体"/>
                <w:sz w:val="24"/>
                <w:szCs w:val="24"/>
                <w:lang w:val="en-US" w:eastAsia="zh-CN"/>
              </w:rPr>
              <w:t xml:space="preserve">完整但不全面</w:t>
            </w:r>
            <w:r>
              <w:rPr>
                <w:rFonts w:ascii="宋体" w:hAnsi="宋体" w:eastAsia="宋体" w:cs="宋体"/>
                <w:sz w:val="24"/>
                <w:szCs w:val="24"/>
              </w:rPr>
              <w:t xml:space="preserve">，</w:t>
            </w:r>
            <w:r>
              <w:rPr>
                <w:rFonts w:hint="eastAsia" w:ascii="宋体" w:hAnsi="宋体" w:eastAsia="宋体" w:cs="宋体"/>
                <w:sz w:val="24"/>
                <w:szCs w:val="24"/>
                <w:lang w:val="en-US" w:eastAsia="zh-CN"/>
              </w:rPr>
              <w:t xml:space="preserve">有瑕疵，防护</w:t>
            </w:r>
            <w:r>
              <w:rPr>
                <w:rFonts w:ascii="宋体" w:hAnsi="宋体" w:eastAsia="宋体" w:cs="宋体"/>
                <w:sz w:val="24"/>
                <w:szCs w:val="24"/>
              </w:rPr>
              <w:t xml:space="preserve">措施不够细化</w:t>
            </w:r>
            <w:r>
              <w:rPr>
                <w:rFonts w:hint="eastAsia" w:ascii="宋体" w:hAnsi="宋体" w:eastAsia="宋体" w:cs="宋体"/>
                <w:sz w:val="24"/>
                <w:szCs w:val="24"/>
                <w:lang w:eastAsia="zh-CN"/>
              </w:rPr>
              <w:t xml:space="preserve">，</w:t>
            </w:r>
            <w:r>
              <w:rPr>
                <w:rFonts w:hint="eastAsia" w:ascii="宋体" w:hAnsi="宋体" w:eastAsia="宋体" w:cs="Times New Roman"/>
                <w:bCs/>
                <w:sz w:val="24"/>
                <w:szCs w:val="24"/>
                <w:lang w:val="en-US" w:eastAsia="zh-CN"/>
              </w:rPr>
              <w:t xml:space="preserve">安全防护用品及设施配置满足基本要求，但</w:t>
            </w:r>
            <w:r>
              <w:rPr>
                <w:rFonts w:ascii="宋体" w:hAnsi="宋体" w:eastAsia="宋体" w:cs="宋体"/>
                <w:sz w:val="24"/>
                <w:szCs w:val="24"/>
              </w:rPr>
              <w:t xml:space="preserve">不够具体</w:t>
            </w:r>
            <w:r>
              <w:rPr>
                <w:rFonts w:hint="eastAsia" w:ascii="宋体" w:hAnsi="宋体" w:eastAsia="宋体" w:cs="宋体"/>
                <w:sz w:val="24"/>
                <w:szCs w:val="24"/>
                <w:lang w:eastAsia="zh-CN"/>
              </w:rPr>
              <w:t xml:space="preserve">，</w:t>
            </w:r>
            <w:r>
              <w:rPr>
                <w:rFonts w:hint="eastAsia" w:ascii="宋体" w:hAnsi="宋体" w:eastAsia="宋体" w:cs="Times New Roman"/>
                <w:bCs/>
                <w:sz w:val="24"/>
                <w:szCs w:val="24"/>
                <w:lang w:val="en-US" w:eastAsia="zh-CN"/>
              </w:rPr>
              <w:t xml:space="preserve">安全培训与交底计划简单，检查制度及整改措施单一的得7分；</w:t>
            </w:r>
            <w:r>
              <w:rPr>
                <w:rFonts w:hint="eastAsia" w:ascii="宋体" w:hAnsi="宋体" w:eastAsia="宋体" w:cs="Times New Roman"/>
                <w:bCs/>
                <w:sz w:val="24"/>
                <w:szCs w:val="24"/>
                <w:lang w:val="en-US" w:eastAsia="zh-CN"/>
              </w:rPr>
            </w:r>
            <w:r/>
          </w:p>
          <w:p>
            <w:pPr>
              <w:pStyle w:val="864"/>
              <w:ind w:right="0"/>
              <w:jc w:val="left"/>
              <w:keepLines w:val="0"/>
              <w:keepNext w:val="0"/>
              <w:spacing w:before="0" w:beforeAutospacing="0" w:after="0" w:afterAutospacing="0" w:line="400" w:lineRule="atLeast"/>
              <w:widowControl/>
              <w:rPr>
                <w:rFonts w:hint="eastAsia" w:ascii="宋体" w:hAnsi="宋体" w:eastAsia="宋体" w:cs="Times New Roman"/>
                <w:bCs/>
                <w:sz w:val="24"/>
                <w:szCs w:val="24"/>
                <w:lang w:val="en-US" w:eastAsia="zh-CN"/>
              </w:rPr>
              <w:pBdr>
                <w:top w:val="none" w:color="000000" w:sz="0" w:space="0"/>
                <w:left w:val="none" w:color="000000" w:sz="0" w:space="0"/>
                <w:bottom w:val="none" w:color="000000" w:sz="0" w:space="0"/>
                <w:right w:val="none" w:color="000000" w:sz="0" w:space="0"/>
              </w:pBdr>
              <w:framePr w:vAnchor="text" w:hAnchor="page" w:xAlign="center" w:y="238"/>
              <w:suppressLineNumbers w:val="0"/>
            </w:pPr>
            <w:r>
              <w:rPr>
                <w:rFonts w:ascii="宋体" w:hAnsi="宋体" w:eastAsia="宋体" w:cs="宋体"/>
                <w:sz w:val="24"/>
                <w:szCs w:val="24"/>
              </w:rPr>
              <w:t xml:space="preserve">风险识别</w:t>
            </w:r>
            <w:r>
              <w:rPr>
                <w:rFonts w:hint="eastAsia" w:ascii="宋体" w:hAnsi="宋体" w:eastAsia="宋体" w:cs="宋体"/>
                <w:sz w:val="24"/>
                <w:szCs w:val="24"/>
                <w:lang w:val="en-US" w:eastAsia="zh-CN"/>
              </w:rPr>
              <w:t xml:space="preserve">、防护</w:t>
            </w:r>
            <w:r>
              <w:rPr>
                <w:rFonts w:ascii="宋体" w:hAnsi="宋体" w:eastAsia="宋体" w:cs="宋体"/>
                <w:sz w:val="24"/>
                <w:szCs w:val="24"/>
              </w:rPr>
              <w:t xml:space="preserve">措施</w:t>
            </w:r>
            <w:r>
              <w:rPr>
                <w:rFonts w:hint="eastAsia" w:ascii="宋体" w:hAnsi="宋体" w:eastAsia="宋体" w:cs="宋体"/>
                <w:sz w:val="24"/>
                <w:szCs w:val="24"/>
                <w:lang w:val="en-US" w:eastAsia="zh-CN"/>
              </w:rPr>
              <w:t xml:space="preserve">简单粗糙</w:t>
            </w:r>
            <w:r>
              <w:rPr>
                <w:rFonts w:hint="eastAsia" w:ascii="宋体" w:hAnsi="宋体" w:eastAsia="宋体" w:cs="宋体"/>
                <w:sz w:val="24"/>
                <w:szCs w:val="24"/>
                <w:lang w:eastAsia="zh-CN"/>
              </w:rPr>
              <w:t xml:space="preserve">，</w:t>
            </w:r>
            <w:r>
              <w:rPr>
                <w:rFonts w:hint="eastAsia" w:ascii="宋体" w:hAnsi="宋体" w:eastAsia="宋体" w:cs="Times New Roman"/>
                <w:bCs/>
                <w:sz w:val="24"/>
                <w:szCs w:val="24"/>
                <w:lang w:val="en-US" w:eastAsia="zh-CN"/>
              </w:rPr>
              <w:t xml:space="preserve">安全防护用品及设施配置单一</w:t>
            </w:r>
            <w:r>
              <w:rPr>
                <w:rFonts w:hint="eastAsia" w:ascii="宋体" w:hAnsi="宋体" w:eastAsia="宋体" w:cs="宋体"/>
                <w:sz w:val="24"/>
                <w:szCs w:val="24"/>
                <w:lang w:eastAsia="zh-CN"/>
              </w:rPr>
              <w:t xml:space="preserve">，</w:t>
            </w:r>
            <w:r>
              <w:rPr>
                <w:rFonts w:hint="eastAsia" w:ascii="宋体" w:hAnsi="宋体" w:eastAsia="宋体" w:cs="Times New Roman"/>
                <w:bCs/>
                <w:sz w:val="24"/>
                <w:szCs w:val="24"/>
                <w:lang w:val="en-US" w:eastAsia="zh-CN"/>
              </w:rPr>
              <w:t xml:space="preserve">安全培训与交底计划不明确，检查制度及整改措施不合理的得4分；</w:t>
            </w:r>
            <w:r>
              <w:rPr>
                <w:rFonts w:hint="eastAsia" w:ascii="宋体" w:hAnsi="宋体" w:eastAsia="宋体" w:cs="Times New Roman"/>
                <w:bCs/>
                <w:sz w:val="24"/>
                <w:szCs w:val="24"/>
                <w:lang w:val="en-US" w:eastAsia="zh-CN"/>
              </w:rPr>
            </w:r>
            <w:r/>
          </w:p>
          <w:p>
            <w:pPr>
              <w:pStyle w:val="864"/>
              <w:ind w:right="0"/>
              <w:jc w:val="left"/>
              <w:keepLines w:val="0"/>
              <w:keepNext w:val="0"/>
              <w:spacing w:before="0" w:beforeAutospacing="0" w:after="0" w:afterAutospacing="0" w:line="400" w:lineRule="atLeast"/>
              <w:widowControl/>
              <w:rPr>
                <w:rFonts w:hint="eastAsia" w:ascii="宋体" w:hAnsi="宋体" w:eastAsia="宋体" w:cs="Times New Roman"/>
                <w:bCs/>
                <w:sz w:val="24"/>
                <w:szCs w:val="24"/>
                <w:lang w:val="en-US" w:eastAsia="zh-CN"/>
              </w:rPr>
              <w:pBdr>
                <w:top w:val="none" w:color="000000" w:sz="0" w:space="0"/>
                <w:left w:val="none" w:color="000000" w:sz="0" w:space="0"/>
                <w:bottom w:val="none" w:color="000000" w:sz="0" w:space="0"/>
                <w:right w:val="none" w:color="000000" w:sz="0" w:space="0"/>
              </w:pBdr>
              <w:framePr w:vAnchor="text" w:hAnchor="page" w:xAlign="center" w:y="238"/>
              <w:suppressLineNumbers w:val="0"/>
            </w:pPr>
            <w:r>
              <w:rPr>
                <w:rFonts w:hint="eastAsia" w:ascii="宋体" w:hAnsi="宋体" w:eastAsia="宋体" w:cs="Times New Roman"/>
                <w:bCs/>
                <w:sz w:val="24"/>
                <w:szCs w:val="24"/>
                <w:lang w:val="en-US" w:eastAsia="zh-CN"/>
              </w:rPr>
              <w:t xml:space="preserve">安全保证措施不完整，内容缺失，与项目实际需求不相符的得1分；</w:t>
            </w:r>
            <w:r>
              <w:rPr>
                <w:rFonts w:hint="eastAsia" w:ascii="宋体" w:hAnsi="宋体" w:eastAsia="宋体" w:cs="Times New Roman"/>
                <w:bCs/>
                <w:sz w:val="24"/>
                <w:szCs w:val="24"/>
                <w:lang w:val="en-US" w:eastAsia="zh-CN"/>
              </w:rPr>
            </w:r>
            <w:r/>
          </w:p>
          <w:p>
            <w:pPr>
              <w:pStyle w:val="864"/>
              <w:jc w:val="both"/>
              <w:widowControl w:val="off"/>
              <w:rPr>
                <w:rFonts w:hint="eastAsia" w:ascii="宋体" w:hAnsi="宋体" w:eastAsia="宋体" w:cs="宋体"/>
                <w:sz w:val="24"/>
                <w:szCs w:val="24"/>
                <w:lang w:val="en-US" w:eastAsia="zh-CN" w:bidi="ar-SA"/>
              </w:rPr>
              <w:framePr w:vAnchor="text" w:hAnchor="page" w:xAlign="center" w:y="238"/>
            </w:pPr>
            <w:r>
              <w:rPr>
                <w:rFonts w:hint="eastAsia" w:ascii="宋体" w:hAnsi="宋体" w:eastAsia="宋体" w:cs="宋体"/>
                <w:b/>
                <w:sz w:val="24"/>
                <w:szCs w:val="24"/>
                <w:lang w:val="en-US" w:eastAsia="zh-CN" w:bidi="ar-SA"/>
              </w:rPr>
              <w:t xml:space="preserve">该项未见阐述不得分。</w:t>
            </w:r>
            <w:r>
              <w:rPr>
                <w:rFonts w:hint="eastAsia" w:ascii="宋体" w:hAnsi="宋体" w:eastAsia="宋体" w:cs="宋体"/>
                <w:sz w:val="24"/>
                <w:szCs w:val="24"/>
                <w:lang w:val="en-US" w:eastAsia="zh-CN" w:bidi="ar-SA"/>
              </w:rPr>
            </w:r>
            <w:r/>
          </w:p>
        </w:tc>
      </w:tr>
      <w:tr>
        <w:trPr>
          <w:trHeight w:val="3811"/>
        </w:trPr>
        <w:tc>
          <w:tcPr>
            <w:tcW w:w="955" w:type="dxa"/>
            <w:vAlign w:val="top"/>
            <w:vMerge w:val="continue"/>
            <w:textDirection w:val="lrTb"/>
            <w:noWrap w:val="false"/>
          </w:tcPr>
          <w:p>
            <w:pPr>
              <w:pStyle w:val="864"/>
              <w:rPr>
                <w:rFonts w:hint="eastAsia" w:ascii="宋体" w:hAnsi="宋体" w:eastAsia="宋体" w:cs="宋体"/>
                <w:sz w:val="24"/>
                <w:szCs w:val="24"/>
              </w:rPr>
              <w:framePr w:vAnchor="text" w:hAnchor="page" w:xAlign="center" w:y="238"/>
            </w:pPr>
            <w:r>
              <w:rPr>
                <w:rFonts w:hint="eastAsia" w:ascii="宋体" w:hAnsi="宋体" w:eastAsia="宋体" w:cs="宋体"/>
                <w:sz w:val="24"/>
                <w:szCs w:val="24"/>
              </w:rPr>
            </w:r>
            <w:r/>
          </w:p>
        </w:tc>
        <w:tc>
          <w:tcPr>
            <w:tcW w:w="961" w:type="dxa"/>
            <w:vAlign w:val="top"/>
            <w:vMerge w:val="continue"/>
            <w:textDirection w:val="lrTb"/>
            <w:noWrap w:val="false"/>
          </w:tcPr>
          <w:p>
            <w:pPr>
              <w:pStyle w:val="864"/>
              <w:rPr>
                <w:rFonts w:hint="eastAsia" w:ascii="宋体" w:hAnsi="宋体" w:eastAsia="宋体" w:cs="宋体"/>
                <w:sz w:val="24"/>
                <w:szCs w:val="24"/>
              </w:rPr>
              <w:framePr w:vAnchor="text" w:hAnchor="page" w:xAlign="center" w:y="238"/>
            </w:pPr>
            <w:r>
              <w:rPr>
                <w:rFonts w:hint="eastAsia" w:ascii="宋体" w:hAnsi="宋体" w:eastAsia="宋体" w:cs="宋体"/>
                <w:sz w:val="24"/>
                <w:szCs w:val="24"/>
              </w:rPr>
            </w:r>
            <w:r/>
          </w:p>
        </w:tc>
        <w:tc>
          <w:tcPr>
            <w:tcW w:w="1350" w:type="dxa"/>
            <w:vAlign w:val="center"/>
            <w:textDirection w:val="lrTb"/>
            <w:noWrap w:val="false"/>
          </w:tcPr>
          <w:p>
            <w:pPr>
              <w:pStyle w:val="864"/>
              <w:ind w:left="115"/>
              <w:spacing w:before="129" w:line="221" w:lineRule="auto"/>
              <w:rPr>
                <w:rFonts w:hint="eastAsia" w:ascii="宋体" w:hAnsi="宋体" w:eastAsia="宋体" w:cs="宋体"/>
                <w:sz w:val="24"/>
                <w:szCs w:val="24"/>
                <w:lang w:val="en-US" w:eastAsia="zh-CN"/>
              </w:rPr>
              <w:framePr w:vAnchor="text" w:hAnchor="page" w:xAlign="center" w:y="238"/>
            </w:pPr>
            <w:r>
              <w:rPr>
                <w:rFonts w:hint="eastAsia" w:ascii="宋体" w:hAnsi="宋体" w:eastAsia="宋体" w:cs="宋体"/>
                <w:sz w:val="24"/>
                <w:szCs w:val="24"/>
                <w:lang w:val="en-US" w:eastAsia="zh-CN"/>
              </w:rPr>
              <w:t xml:space="preserve">应急保障方案（10分）</w:t>
            </w:r>
            <w:r>
              <w:rPr>
                <w:rFonts w:hint="eastAsia" w:ascii="宋体" w:hAnsi="宋体" w:eastAsia="宋体" w:cs="宋体"/>
                <w:sz w:val="24"/>
                <w:szCs w:val="24"/>
                <w:lang w:val="en-US" w:eastAsia="zh-CN"/>
              </w:rPr>
            </w:r>
            <w:r/>
          </w:p>
        </w:tc>
        <w:tc>
          <w:tcPr>
            <w:tcW w:w="6985" w:type="dxa"/>
            <w:vAlign w:val="top"/>
            <w:textDirection w:val="lrTb"/>
            <w:noWrap w:val="false"/>
          </w:tcPr>
          <w:p>
            <w:pPr>
              <w:pStyle w:val="864"/>
              <w:spacing w:line="440" w:lineRule="exact"/>
              <w:tabs>
                <w:tab w:val="left" w:pos="360" w:leader="none"/>
                <w:tab w:val="left" w:pos="2155" w:leader="none"/>
              </w:tabs>
              <w:rPr>
                <w:rFonts w:hint="eastAsia" w:ascii="宋体" w:hAnsi="宋体" w:eastAsia="宋体" w:cs="宋体"/>
                <w:b/>
                <w:sz w:val="24"/>
                <w:szCs w:val="24"/>
                <w:lang w:val="en-US" w:eastAsia="zh-CN" w:bidi="ar-SA"/>
              </w:rPr>
              <w:framePr w:vAnchor="text" w:hAnchor="page" w:xAlign="center" w:y="238"/>
            </w:pPr>
            <w:r>
              <w:rPr>
                <w:rFonts w:hint="eastAsia" w:ascii="宋体" w:hAnsi="宋体" w:eastAsia="宋体" w:cs="宋体"/>
                <w:b/>
                <w:sz w:val="24"/>
                <w:szCs w:val="24"/>
                <w:lang w:val="en-US" w:eastAsia="zh-CN" w:bidi="ar-SA"/>
              </w:rPr>
              <w:t xml:space="preserve">制作可行的紧急计划与责任制，制定预防事故在紧急状态下实施的方案（包括组织体系与责任制度、事故预防措施、紧急状态处置方案、应急物资与应急设备配置等）。</w:t>
            </w:r>
            <w:r>
              <w:rPr>
                <w:rFonts w:hint="eastAsia" w:ascii="宋体" w:hAnsi="宋体" w:eastAsia="宋体" w:cs="宋体"/>
                <w:b/>
                <w:sz w:val="24"/>
                <w:szCs w:val="24"/>
                <w:lang w:val="en-US" w:eastAsia="zh-CN" w:bidi="ar-SA"/>
              </w:rPr>
            </w:r>
            <w:r/>
          </w:p>
          <w:p>
            <w:pPr>
              <w:pStyle w:val="864"/>
              <w:spacing w:line="440" w:lineRule="exact"/>
              <w:tabs>
                <w:tab w:val="left" w:pos="360" w:leader="none"/>
                <w:tab w:val="left" w:pos="2155" w:leader="none"/>
              </w:tabs>
              <w:rPr>
                <w:rFonts w:ascii="宋体" w:hAnsi="宋体" w:eastAsia="宋体" w:cs="Times New Roman"/>
                <w:b/>
                <w:sz w:val="24"/>
                <w:szCs w:val="24"/>
              </w:rPr>
              <w:framePr w:vAnchor="text" w:hAnchor="page" w:xAlign="center" w:y="238"/>
            </w:pPr>
            <w:r>
              <w:rPr>
                <w:rFonts w:ascii="宋体" w:hAnsi="宋体" w:eastAsia="宋体" w:cs="宋体"/>
                <w:sz w:val="24"/>
                <w:szCs w:val="24"/>
              </w:rPr>
              <w:t xml:space="preserve">完整建立应急组织架构，责任划分清晰</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有</w:t>
            </w:r>
            <w:r>
              <w:rPr>
                <w:rFonts w:ascii="宋体" w:hAnsi="宋体" w:eastAsia="宋体" w:cs="宋体"/>
                <w:sz w:val="24"/>
                <w:szCs w:val="24"/>
              </w:rPr>
              <w:t xml:space="preserve">专项</w:t>
            </w:r>
            <w:r>
              <w:rPr>
                <w:rFonts w:hint="eastAsia" w:ascii="宋体" w:hAnsi="宋体" w:eastAsia="宋体" w:cs="宋体"/>
                <w:sz w:val="24"/>
                <w:szCs w:val="24"/>
                <w:lang w:val="en-US" w:eastAsia="zh-CN"/>
              </w:rPr>
              <w:t xml:space="preserve">事故</w:t>
            </w:r>
            <w:r>
              <w:rPr>
                <w:rFonts w:ascii="宋体" w:hAnsi="宋体" w:eastAsia="宋体" w:cs="宋体"/>
                <w:sz w:val="24"/>
                <w:szCs w:val="24"/>
              </w:rPr>
              <w:t xml:space="preserve">预防措施</w:t>
            </w:r>
            <w:r>
              <w:rPr>
                <w:rFonts w:hint="eastAsia" w:ascii="宋体" w:hAnsi="宋体" w:eastAsia="宋体" w:cs="宋体"/>
                <w:sz w:val="24"/>
                <w:szCs w:val="24"/>
                <w:lang w:val="en-US" w:eastAsia="zh-CN"/>
              </w:rPr>
              <w:t xml:space="preserve">和</w:t>
            </w:r>
            <w:r>
              <w:rPr>
                <w:rFonts w:ascii="宋体" w:hAnsi="宋体" w:eastAsia="宋体" w:cs="宋体"/>
                <w:sz w:val="24"/>
                <w:szCs w:val="24"/>
              </w:rPr>
              <w:t xml:space="preserve">完整的应急处置流程</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包含</w:t>
            </w:r>
            <w:r>
              <w:rPr>
                <w:rFonts w:ascii="宋体" w:hAnsi="宋体" w:eastAsia="宋体" w:cs="宋体"/>
                <w:sz w:val="24"/>
                <w:szCs w:val="24"/>
              </w:rPr>
              <w:t xml:space="preserve">时限和步骤</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w:t>
            </w:r>
            <w:r>
              <w:rPr>
                <w:rFonts w:ascii="宋体" w:hAnsi="宋体" w:eastAsia="宋体" w:cs="宋体"/>
                <w:sz w:val="24"/>
                <w:szCs w:val="24"/>
              </w:rPr>
              <w:t xml:space="preserve">明确应急物资种类</w:t>
            </w:r>
            <w:r>
              <w:rPr>
                <w:rFonts w:hint="eastAsia" w:ascii="宋体" w:hAnsi="宋体" w:eastAsia="宋体" w:cs="宋体"/>
                <w:sz w:val="24"/>
                <w:szCs w:val="24"/>
                <w:lang w:val="en-US" w:eastAsia="zh-CN"/>
              </w:rPr>
              <w:t xml:space="preserve">及设备配置清单</w:t>
            </w:r>
            <w:r>
              <w:rPr>
                <w:rFonts w:hint="eastAsia" w:ascii="宋体" w:hAnsi="宋体" w:eastAsia="宋体" w:cs="Times New Roman"/>
                <w:bCs/>
                <w:sz w:val="24"/>
                <w:szCs w:val="24"/>
              </w:rPr>
              <w:t xml:space="preserve">的</w:t>
            </w:r>
            <w:r>
              <w:rPr>
                <w:rFonts w:hint="eastAsia" w:ascii="宋体" w:hAnsi="宋体" w:eastAsia="宋体" w:cs="Times New Roman"/>
                <w:b/>
                <w:sz w:val="24"/>
                <w:szCs w:val="24"/>
              </w:rPr>
              <w:t xml:space="preserve">得</w:t>
            </w:r>
            <w:r>
              <w:rPr>
                <w:rFonts w:hint="eastAsia" w:ascii="宋体" w:hAnsi="宋体" w:eastAsia="宋体" w:cs="Times New Roman"/>
                <w:b/>
                <w:sz w:val="24"/>
                <w:szCs w:val="24"/>
                <w:lang w:val="en-US" w:eastAsia="zh-CN"/>
              </w:rPr>
              <w:t xml:space="preserve">10</w:t>
            </w:r>
            <w:r>
              <w:rPr>
                <w:rFonts w:hint="eastAsia" w:ascii="宋体" w:hAnsi="宋体" w:eastAsia="宋体" w:cs="Times New Roman"/>
                <w:b/>
                <w:sz w:val="24"/>
                <w:szCs w:val="24"/>
              </w:rPr>
              <w:t xml:space="preserve">分；</w:t>
            </w:r>
            <w:r>
              <w:rPr>
                <w:rFonts w:ascii="宋体" w:hAnsi="宋体" w:eastAsia="宋体" w:cs="Times New Roman"/>
                <w:b/>
                <w:sz w:val="24"/>
                <w:szCs w:val="24"/>
              </w:rPr>
            </w:r>
            <w:r/>
          </w:p>
          <w:p>
            <w:pPr>
              <w:pStyle w:val="864"/>
              <w:spacing w:line="440" w:lineRule="exact"/>
              <w:tabs>
                <w:tab w:val="left" w:pos="360" w:leader="none"/>
                <w:tab w:val="left" w:pos="2155" w:leader="none"/>
              </w:tabs>
              <w:rPr>
                <w:rFonts w:ascii="宋体" w:hAnsi="宋体" w:eastAsia="宋体" w:cs="Times New Roman"/>
                <w:bCs/>
                <w:sz w:val="24"/>
                <w:szCs w:val="24"/>
              </w:rPr>
              <w:framePr w:vAnchor="text" w:hAnchor="page" w:xAlign="center" w:y="238"/>
            </w:pPr>
            <w:r>
              <w:rPr>
                <w:rFonts w:ascii="宋体" w:hAnsi="宋体" w:eastAsia="宋体" w:cs="宋体"/>
                <w:sz w:val="24"/>
                <w:szCs w:val="24"/>
              </w:rPr>
              <w:t xml:space="preserve">有基本组织架构和职责描述，但未细化人员分工、未明确岗位责任人</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事故</w:t>
            </w:r>
            <w:r>
              <w:rPr>
                <w:rFonts w:ascii="宋体" w:hAnsi="宋体" w:eastAsia="宋体" w:cs="宋体"/>
                <w:sz w:val="24"/>
                <w:szCs w:val="24"/>
              </w:rPr>
              <w:t xml:space="preserve">预防措施</w:t>
            </w:r>
            <w:r>
              <w:rPr>
                <w:rFonts w:hint="eastAsia" w:ascii="宋体" w:hAnsi="宋体" w:eastAsia="宋体" w:cs="宋体"/>
                <w:sz w:val="24"/>
                <w:szCs w:val="24"/>
                <w:lang w:val="en-US" w:eastAsia="zh-CN"/>
              </w:rPr>
              <w:t xml:space="preserve">未细化，</w:t>
            </w:r>
            <w:r>
              <w:rPr>
                <w:rFonts w:ascii="宋体" w:hAnsi="宋体" w:eastAsia="宋体" w:cs="宋体"/>
                <w:sz w:val="24"/>
                <w:szCs w:val="24"/>
              </w:rPr>
              <w:t xml:space="preserve">应急处置流程</w:t>
            </w:r>
            <w:r>
              <w:rPr>
                <w:rFonts w:ascii="宋体" w:hAnsi="宋体" w:eastAsia="宋体" w:cs="宋体"/>
                <w:sz w:val="24"/>
                <w:szCs w:val="24"/>
              </w:rPr>
              <w:t xml:space="preserve">未</w:t>
            </w:r>
            <w:r>
              <w:rPr>
                <w:rFonts w:hint="eastAsia" w:ascii="宋体" w:hAnsi="宋体" w:eastAsia="宋体" w:cs="宋体"/>
                <w:sz w:val="24"/>
                <w:szCs w:val="24"/>
                <w:lang w:val="en-US" w:eastAsia="zh-CN"/>
              </w:rPr>
              <w:t xml:space="preserve">明确</w:t>
            </w:r>
            <w:r>
              <w:rPr>
                <w:rFonts w:ascii="宋体" w:hAnsi="宋体" w:eastAsia="宋体" w:cs="宋体"/>
                <w:sz w:val="24"/>
                <w:szCs w:val="24"/>
              </w:rPr>
              <w:t xml:space="preserve">关键步骤或时限</w:t>
            </w:r>
            <w:r>
              <w:rPr>
                <w:rFonts w:hint="eastAsia" w:ascii="宋体" w:hAnsi="宋体" w:eastAsia="宋体" w:cs="宋体"/>
                <w:sz w:val="24"/>
                <w:szCs w:val="24"/>
                <w:lang w:val="en-US" w:eastAsia="zh-CN"/>
              </w:rPr>
              <w:t xml:space="preserve">，</w:t>
            </w:r>
            <w:r>
              <w:rPr>
                <w:rFonts w:ascii="宋体" w:hAnsi="宋体" w:eastAsia="宋体" w:cs="宋体"/>
                <w:sz w:val="24"/>
                <w:szCs w:val="24"/>
              </w:rPr>
              <w:t xml:space="preserve">有主要应急物资</w:t>
            </w:r>
            <w:r>
              <w:rPr>
                <w:rFonts w:hint="eastAsia" w:ascii="宋体" w:hAnsi="宋体" w:eastAsia="宋体" w:cs="宋体"/>
                <w:sz w:val="24"/>
                <w:szCs w:val="24"/>
                <w:lang w:val="en-US" w:eastAsia="zh-CN"/>
              </w:rPr>
              <w:t xml:space="preserve">及配置</w:t>
            </w:r>
            <w:r>
              <w:rPr>
                <w:rFonts w:ascii="宋体" w:hAnsi="宋体" w:eastAsia="宋体" w:cs="宋体"/>
                <w:sz w:val="24"/>
                <w:szCs w:val="24"/>
              </w:rPr>
              <w:t xml:space="preserve">清单，但不明确</w:t>
            </w:r>
            <w:r>
              <w:rPr>
                <w:rFonts w:hint="eastAsia" w:ascii="宋体" w:hAnsi="宋体" w:eastAsia="宋体" w:cs="Times New Roman"/>
                <w:bCs/>
                <w:sz w:val="24"/>
                <w:szCs w:val="24"/>
              </w:rPr>
              <w:t xml:space="preserve">的</w:t>
            </w:r>
            <w:r>
              <w:rPr>
                <w:rFonts w:hint="eastAsia" w:ascii="宋体" w:hAnsi="宋体" w:eastAsia="宋体" w:cs="Times New Roman"/>
                <w:b/>
                <w:sz w:val="24"/>
                <w:szCs w:val="24"/>
              </w:rPr>
              <w:t xml:space="preserve">得</w:t>
            </w:r>
            <w:r>
              <w:rPr>
                <w:rFonts w:hint="eastAsia" w:ascii="宋体" w:hAnsi="宋体" w:eastAsia="宋体" w:cs="Times New Roman"/>
                <w:b/>
                <w:sz w:val="24"/>
                <w:szCs w:val="24"/>
                <w:lang w:val="en-US" w:eastAsia="zh-CN"/>
              </w:rPr>
              <w:t xml:space="preserve">7</w:t>
            </w:r>
            <w:r>
              <w:rPr>
                <w:rFonts w:hint="eastAsia" w:ascii="宋体" w:hAnsi="宋体" w:eastAsia="宋体" w:cs="Times New Roman"/>
                <w:b/>
                <w:sz w:val="24"/>
                <w:szCs w:val="24"/>
              </w:rPr>
              <w:t xml:space="preserve">分；</w:t>
            </w:r>
            <w:r>
              <w:rPr>
                <w:rFonts w:ascii="宋体" w:hAnsi="宋体" w:eastAsia="宋体" w:cs="Times New Roman"/>
                <w:bCs/>
                <w:sz w:val="24"/>
                <w:szCs w:val="24"/>
              </w:rPr>
            </w:r>
            <w:r/>
          </w:p>
          <w:p>
            <w:pPr>
              <w:pStyle w:val="864"/>
              <w:spacing w:line="440" w:lineRule="exact"/>
              <w:tabs>
                <w:tab w:val="left" w:pos="360" w:leader="none"/>
                <w:tab w:val="left" w:pos="2155" w:leader="none"/>
              </w:tabs>
              <w:rPr>
                <w:rFonts w:ascii="宋体" w:hAnsi="宋体" w:eastAsia="宋体" w:cs="Times New Roman"/>
                <w:bCs/>
                <w:sz w:val="24"/>
                <w:szCs w:val="24"/>
              </w:rPr>
              <w:framePr w:vAnchor="text" w:hAnchor="page" w:xAlign="center" w:y="238"/>
            </w:pPr>
            <w:r>
              <w:rPr>
                <w:rFonts w:ascii="宋体" w:hAnsi="宋体" w:eastAsia="宋体" w:cs="宋体"/>
                <w:sz w:val="24"/>
                <w:szCs w:val="24"/>
              </w:rPr>
              <w:t xml:space="preserve">组织架构和职责</w:t>
            </w:r>
            <w:r>
              <w:rPr>
                <w:rFonts w:hint="eastAsia" w:ascii="宋体" w:hAnsi="宋体" w:eastAsia="宋体" w:cs="宋体"/>
                <w:sz w:val="24"/>
                <w:szCs w:val="24"/>
                <w:lang w:val="en-US" w:eastAsia="zh-CN"/>
              </w:rPr>
              <w:t xml:space="preserve">描述无</w:t>
            </w:r>
            <w:r>
              <w:rPr>
                <w:rFonts w:ascii="宋体" w:hAnsi="宋体" w:eastAsia="宋体" w:cs="宋体"/>
                <w:sz w:val="24"/>
                <w:szCs w:val="24"/>
              </w:rPr>
              <w:t xml:space="preserve">具体人员或职责空泛</w:t>
            </w:r>
            <w:r>
              <w:rPr>
                <w:rFonts w:ascii="宋体" w:hAnsi="宋体" w:eastAsia="宋体" w:cs="宋体"/>
                <w:sz w:val="24"/>
                <w:szCs w:val="24"/>
              </w:rPr>
              <w:t xml:space="preserve">，</w:t>
            </w:r>
            <w:r>
              <w:rPr>
                <w:rFonts w:ascii="宋体" w:hAnsi="宋体" w:eastAsia="宋体" w:cs="宋体"/>
                <w:sz w:val="24"/>
                <w:szCs w:val="24"/>
              </w:rPr>
              <w:t xml:space="preserve">预防措施简单空洞、未结合项目风险点</w:t>
            </w:r>
            <w:r>
              <w:rPr>
                <w:rFonts w:hint="eastAsia" w:ascii="宋体" w:hAnsi="宋体" w:eastAsia="宋体" w:cs="宋体"/>
                <w:sz w:val="24"/>
                <w:szCs w:val="24"/>
                <w:lang w:val="en-US" w:eastAsia="zh-CN"/>
              </w:rPr>
              <w:t xml:space="preserve">，</w:t>
            </w:r>
            <w:r>
              <w:rPr>
                <w:rFonts w:ascii="宋体" w:hAnsi="宋体" w:eastAsia="宋体" w:cs="宋体"/>
                <w:sz w:val="24"/>
                <w:szCs w:val="24"/>
              </w:rPr>
              <w:t xml:space="preserve">应急处置流程</w:t>
            </w:r>
            <w:r>
              <w:rPr>
                <w:rFonts w:hint="eastAsia" w:ascii="宋体" w:hAnsi="宋体" w:eastAsia="宋体" w:cs="宋体"/>
                <w:sz w:val="24"/>
                <w:szCs w:val="24"/>
                <w:lang w:val="en-US" w:eastAsia="zh-CN"/>
              </w:rPr>
              <w:t xml:space="preserve">无具体内容，</w:t>
            </w:r>
            <w:r>
              <w:rPr>
                <w:rFonts w:ascii="宋体" w:hAnsi="宋体" w:eastAsia="宋体" w:cs="宋体"/>
                <w:sz w:val="24"/>
                <w:szCs w:val="24"/>
              </w:rPr>
              <w:t xml:space="preserve">应急物资</w:t>
            </w:r>
            <w:r>
              <w:rPr>
                <w:rFonts w:hint="eastAsia" w:ascii="宋体" w:hAnsi="宋体" w:eastAsia="宋体" w:cs="宋体"/>
                <w:sz w:val="24"/>
                <w:szCs w:val="24"/>
                <w:lang w:val="en-US" w:eastAsia="zh-CN"/>
              </w:rPr>
              <w:t xml:space="preserve">及配置</w:t>
            </w:r>
            <w:r>
              <w:rPr>
                <w:rFonts w:ascii="宋体" w:hAnsi="宋体" w:eastAsia="宋体" w:cs="宋体"/>
                <w:sz w:val="24"/>
                <w:szCs w:val="24"/>
              </w:rPr>
              <w:t xml:space="preserve">清单</w:t>
            </w:r>
            <w:r>
              <w:rPr>
                <w:rFonts w:hint="eastAsia" w:ascii="宋体" w:hAnsi="宋体" w:eastAsia="宋体" w:cs="宋体"/>
                <w:sz w:val="24"/>
                <w:szCs w:val="24"/>
                <w:lang w:val="en-US" w:eastAsia="zh-CN"/>
              </w:rPr>
              <w:t xml:space="preserve">混乱不匹配</w:t>
            </w:r>
            <w:r>
              <w:rPr>
                <w:rFonts w:hint="eastAsia" w:ascii="宋体" w:hAnsi="宋体" w:eastAsia="宋体" w:cs="Times New Roman"/>
                <w:bCs/>
                <w:sz w:val="24"/>
                <w:szCs w:val="24"/>
              </w:rPr>
              <w:t xml:space="preserve">的</w:t>
            </w:r>
            <w:r>
              <w:rPr>
                <w:rFonts w:hint="eastAsia" w:ascii="宋体" w:hAnsi="宋体" w:eastAsia="宋体" w:cs="Times New Roman"/>
                <w:b/>
                <w:sz w:val="24"/>
                <w:szCs w:val="24"/>
              </w:rPr>
              <w:t xml:space="preserve">得</w:t>
            </w:r>
            <w:r>
              <w:rPr>
                <w:rFonts w:hint="eastAsia" w:ascii="宋体" w:hAnsi="宋体" w:eastAsia="宋体" w:cs="Times New Roman"/>
                <w:b/>
                <w:sz w:val="24"/>
                <w:szCs w:val="24"/>
                <w:lang w:val="en-US" w:eastAsia="zh-CN"/>
              </w:rPr>
              <w:t xml:space="preserve">7</w:t>
            </w:r>
            <w:r>
              <w:rPr>
                <w:rFonts w:hint="eastAsia" w:ascii="宋体" w:hAnsi="宋体" w:eastAsia="宋体" w:cs="Times New Roman"/>
                <w:b/>
                <w:sz w:val="24"/>
                <w:szCs w:val="24"/>
              </w:rPr>
              <w:t xml:space="preserve">分；</w:t>
            </w:r>
            <w:r>
              <w:rPr>
                <w:rFonts w:ascii="宋体" w:hAnsi="宋体" w:eastAsia="宋体" w:cs="Times New Roman"/>
                <w:bCs/>
                <w:sz w:val="24"/>
                <w:szCs w:val="24"/>
              </w:rPr>
            </w:r>
            <w:r/>
          </w:p>
          <w:p>
            <w:pPr>
              <w:pStyle w:val="864"/>
              <w:spacing w:line="440" w:lineRule="exact"/>
              <w:tabs>
                <w:tab w:val="left" w:pos="360" w:leader="none"/>
                <w:tab w:val="left" w:pos="2155" w:leader="none"/>
              </w:tabs>
              <w:rPr>
                <w:rFonts w:hint="eastAsia" w:ascii="宋体" w:hAnsi="宋体" w:eastAsia="宋体" w:cs="Times New Roman"/>
                <w:b/>
                <w:sz w:val="24"/>
                <w:szCs w:val="24"/>
              </w:rPr>
              <w:framePr w:vAnchor="text" w:hAnchor="page" w:xAlign="center" w:y="238"/>
            </w:pPr>
            <w:r>
              <w:rPr>
                <w:rFonts w:hint="eastAsia" w:ascii="宋体" w:hAnsi="宋体" w:eastAsia="宋体" w:cs="宋体"/>
                <w:sz w:val="24"/>
                <w:szCs w:val="24"/>
                <w:lang w:val="en-US" w:eastAsia="zh-CN"/>
              </w:rPr>
              <w:t xml:space="preserve">应急保障方案</w:t>
            </w:r>
            <w:r>
              <w:rPr>
                <w:rFonts w:hint="eastAsia" w:ascii="宋体" w:hAnsi="宋体" w:eastAsia="宋体" w:cs="Times New Roman"/>
                <w:bCs/>
                <w:sz w:val="24"/>
                <w:szCs w:val="24"/>
              </w:rPr>
              <w:t xml:space="preserve">内容</w:t>
            </w:r>
            <w:r>
              <w:rPr>
                <w:rFonts w:hint="eastAsia" w:ascii="宋体" w:hAnsi="宋体" w:eastAsia="宋体" w:cs="Times New Roman"/>
                <w:bCs/>
                <w:sz w:val="24"/>
                <w:szCs w:val="24"/>
                <w:lang w:val="en-US" w:eastAsia="zh-CN"/>
              </w:rPr>
              <w:t xml:space="preserve">缺项</w:t>
            </w:r>
            <w:r>
              <w:rPr>
                <w:rFonts w:hint="eastAsia" w:ascii="宋体" w:hAnsi="宋体" w:eastAsia="宋体" w:cs="Times New Roman"/>
                <w:bCs/>
                <w:sz w:val="24"/>
                <w:szCs w:val="24"/>
              </w:rPr>
              <w:t xml:space="preserve">，</w:t>
            </w:r>
            <w:r>
              <w:rPr>
                <w:rFonts w:hint="eastAsia" w:ascii="宋体" w:hAnsi="宋体" w:eastAsia="宋体" w:cs="Times New Roman"/>
                <w:bCs/>
                <w:sz w:val="24"/>
                <w:szCs w:val="24"/>
                <w:lang w:val="en-US" w:eastAsia="zh-CN"/>
              </w:rPr>
              <w:t xml:space="preserve">未贴合项目实际需求制定的</w:t>
            </w:r>
            <w:r>
              <w:rPr>
                <w:rFonts w:hint="eastAsia" w:ascii="宋体" w:hAnsi="宋体" w:eastAsia="宋体" w:cs="Times New Roman"/>
                <w:b/>
                <w:sz w:val="24"/>
                <w:szCs w:val="24"/>
              </w:rPr>
              <w:t xml:space="preserve">得</w:t>
            </w:r>
            <w:r>
              <w:rPr>
                <w:rFonts w:hint="eastAsia" w:ascii="宋体" w:hAnsi="宋体" w:eastAsia="宋体" w:cs="Times New Roman"/>
                <w:b/>
                <w:sz w:val="24"/>
                <w:szCs w:val="24"/>
                <w:lang w:val="en-US" w:eastAsia="zh-CN"/>
              </w:rPr>
              <w:t xml:space="preserve">1</w:t>
            </w:r>
            <w:r>
              <w:rPr>
                <w:rFonts w:hint="eastAsia" w:ascii="宋体" w:hAnsi="宋体" w:eastAsia="宋体" w:cs="Times New Roman"/>
                <w:b/>
                <w:sz w:val="24"/>
                <w:szCs w:val="24"/>
              </w:rPr>
              <w:t xml:space="preserve">分；</w:t>
            </w:r>
            <w:r>
              <w:rPr>
                <w:rFonts w:hint="eastAsia" w:ascii="宋体" w:hAnsi="宋体" w:eastAsia="宋体" w:cs="Times New Roman"/>
                <w:b/>
                <w:sz w:val="24"/>
                <w:szCs w:val="24"/>
              </w:rPr>
            </w:r>
            <w:r/>
          </w:p>
          <w:p>
            <w:pPr>
              <w:pStyle w:val="864"/>
              <w:jc w:val="both"/>
              <w:widowControl w:val="off"/>
              <w:rPr>
                <w:rFonts w:hint="eastAsia" w:ascii="宋体" w:hAnsi="宋体" w:eastAsia="宋体" w:cs="宋体"/>
                <w:sz w:val="24"/>
                <w:szCs w:val="24"/>
                <w:lang w:val="en-US" w:eastAsia="zh-CN" w:bidi="ar-SA"/>
              </w:rPr>
              <w:framePr w:vAnchor="text" w:hAnchor="page" w:xAlign="center" w:y="238"/>
            </w:pPr>
            <w:r>
              <w:rPr>
                <w:rFonts w:hint="eastAsia" w:ascii="宋体" w:hAnsi="宋体" w:eastAsia="宋体" w:cs="宋体"/>
                <w:b/>
                <w:sz w:val="24"/>
                <w:szCs w:val="24"/>
                <w:lang w:val="en-US" w:eastAsia="zh-CN" w:bidi="ar-SA"/>
              </w:rPr>
              <w:t xml:space="preserve">该项未见阐述不得分。</w:t>
            </w:r>
            <w:r>
              <w:rPr>
                <w:rFonts w:hint="eastAsia" w:ascii="宋体" w:hAnsi="宋体" w:eastAsia="宋体" w:cs="宋体"/>
                <w:sz w:val="24"/>
                <w:szCs w:val="24"/>
                <w:lang w:val="en-US" w:eastAsia="zh-CN" w:bidi="ar-SA"/>
              </w:rPr>
            </w:r>
            <w:r/>
          </w:p>
        </w:tc>
      </w:tr>
      <w:tr>
        <w:trPr>
          <w:trHeight w:val="2465"/>
        </w:trPr>
        <w:tc>
          <w:tcPr>
            <w:tcW w:w="955" w:type="dxa"/>
            <w:vAlign w:val="top"/>
            <w:vMerge w:val="restart"/>
            <w:textDirection w:val="lrTb"/>
            <w:noWrap w:val="false"/>
          </w:tcPr>
          <w:p>
            <w:pPr>
              <w:pStyle w:val="864"/>
              <w:spacing w:line="241" w:lineRule="auto"/>
              <w:rPr>
                <w:rFonts w:hint="eastAsia" w:ascii="宋体" w:hAnsi="宋体" w:eastAsia="宋体" w:cs="宋体"/>
                <w:sz w:val="24"/>
                <w:szCs w:val="24"/>
              </w:rPr>
              <w:framePr w:vAnchor="text" w:hAnchor="page" w:xAlign="center" w:y="238"/>
            </w:pPr>
            <w:r>
              <w:rPr>
                <w:rFonts w:hint="eastAsia" w:ascii="宋体" w:hAnsi="宋体" w:eastAsia="宋体" w:cs="宋体"/>
                <w:sz w:val="24"/>
                <w:szCs w:val="24"/>
              </w:rPr>
            </w:r>
            <w:r/>
          </w:p>
          <w:p>
            <w:pPr>
              <w:pStyle w:val="864"/>
              <w:spacing w:line="241" w:lineRule="auto"/>
              <w:rPr>
                <w:rFonts w:hint="eastAsia" w:ascii="宋体" w:hAnsi="宋体" w:eastAsia="宋体" w:cs="宋体"/>
                <w:sz w:val="24"/>
                <w:szCs w:val="24"/>
              </w:rPr>
              <w:framePr w:vAnchor="text" w:hAnchor="page" w:xAlign="center" w:y="238"/>
            </w:pPr>
            <w:r>
              <w:rPr>
                <w:rFonts w:hint="eastAsia" w:ascii="宋体" w:hAnsi="宋体" w:eastAsia="宋体" w:cs="宋体"/>
                <w:sz w:val="24"/>
                <w:szCs w:val="24"/>
              </w:rPr>
            </w:r>
            <w:r/>
          </w:p>
          <w:p>
            <w:pPr>
              <w:pStyle w:val="864"/>
              <w:spacing w:line="241" w:lineRule="auto"/>
              <w:rPr>
                <w:rFonts w:hint="eastAsia" w:ascii="宋体" w:hAnsi="宋体" w:eastAsia="宋体" w:cs="宋体"/>
                <w:sz w:val="24"/>
                <w:szCs w:val="24"/>
              </w:rPr>
              <w:framePr w:vAnchor="text" w:hAnchor="page" w:xAlign="center" w:y="238"/>
            </w:pPr>
            <w:r>
              <w:rPr>
                <w:rFonts w:hint="eastAsia" w:ascii="宋体" w:hAnsi="宋体" w:eastAsia="宋体" w:cs="宋体"/>
                <w:sz w:val="24"/>
                <w:szCs w:val="24"/>
              </w:rPr>
            </w:r>
            <w:r/>
          </w:p>
          <w:p>
            <w:pPr>
              <w:pStyle w:val="864"/>
              <w:spacing w:line="241" w:lineRule="auto"/>
              <w:rPr>
                <w:rFonts w:hint="eastAsia" w:ascii="宋体" w:hAnsi="宋体" w:eastAsia="宋体" w:cs="宋体"/>
                <w:sz w:val="24"/>
                <w:szCs w:val="24"/>
              </w:rPr>
              <w:framePr w:vAnchor="text" w:hAnchor="page" w:xAlign="center" w:y="238"/>
            </w:pPr>
            <w:r>
              <w:rPr>
                <w:rFonts w:hint="eastAsia" w:ascii="宋体" w:hAnsi="宋体" w:eastAsia="宋体" w:cs="宋体"/>
                <w:sz w:val="24"/>
                <w:szCs w:val="24"/>
              </w:rPr>
            </w:r>
            <w:r/>
          </w:p>
          <w:p>
            <w:pPr>
              <w:pStyle w:val="864"/>
              <w:spacing w:line="241" w:lineRule="auto"/>
              <w:rPr>
                <w:rFonts w:hint="eastAsia" w:ascii="宋体" w:hAnsi="宋体" w:eastAsia="宋体" w:cs="宋体"/>
                <w:sz w:val="24"/>
                <w:szCs w:val="24"/>
              </w:rPr>
              <w:framePr w:vAnchor="text" w:hAnchor="page" w:xAlign="center" w:y="238"/>
            </w:pPr>
            <w:r>
              <w:rPr>
                <w:rFonts w:hint="eastAsia" w:ascii="宋体" w:hAnsi="宋体" w:eastAsia="宋体" w:cs="宋体"/>
                <w:sz w:val="24"/>
                <w:szCs w:val="24"/>
              </w:rPr>
            </w:r>
            <w:r/>
          </w:p>
          <w:p>
            <w:pPr>
              <w:pStyle w:val="864"/>
              <w:spacing w:line="241" w:lineRule="auto"/>
              <w:rPr>
                <w:rFonts w:hint="eastAsia" w:ascii="宋体" w:hAnsi="宋体" w:eastAsia="宋体" w:cs="宋体"/>
                <w:sz w:val="24"/>
                <w:szCs w:val="24"/>
              </w:rPr>
              <w:framePr w:vAnchor="text" w:hAnchor="page" w:xAlign="center" w:y="238"/>
            </w:pPr>
            <w:r>
              <w:rPr>
                <w:rFonts w:hint="eastAsia" w:ascii="宋体" w:hAnsi="宋体" w:eastAsia="宋体" w:cs="宋体"/>
                <w:sz w:val="24"/>
                <w:szCs w:val="24"/>
              </w:rPr>
            </w:r>
            <w:r/>
          </w:p>
          <w:p>
            <w:pPr>
              <w:pStyle w:val="864"/>
              <w:spacing w:line="242" w:lineRule="auto"/>
              <w:rPr>
                <w:rFonts w:hint="eastAsia" w:ascii="宋体" w:hAnsi="宋体" w:eastAsia="宋体" w:cs="宋体"/>
                <w:sz w:val="24"/>
                <w:szCs w:val="24"/>
              </w:rPr>
              <w:framePr w:vAnchor="text" w:hAnchor="page" w:xAlign="center" w:y="238"/>
            </w:pPr>
            <w:r>
              <w:rPr>
                <w:rFonts w:hint="eastAsia" w:ascii="宋体" w:hAnsi="宋体" w:eastAsia="宋体" w:cs="宋体"/>
                <w:sz w:val="24"/>
                <w:szCs w:val="24"/>
              </w:rPr>
            </w:r>
            <w:r/>
          </w:p>
          <w:p>
            <w:pPr>
              <w:pStyle w:val="864"/>
              <w:spacing w:line="242" w:lineRule="auto"/>
              <w:rPr>
                <w:rFonts w:hint="eastAsia" w:ascii="宋体" w:hAnsi="宋体" w:eastAsia="宋体" w:cs="宋体"/>
                <w:sz w:val="24"/>
                <w:szCs w:val="24"/>
              </w:rPr>
              <w:framePr w:vAnchor="text" w:hAnchor="page" w:xAlign="center" w:y="238"/>
            </w:pPr>
            <w:r>
              <w:rPr>
                <w:rFonts w:hint="eastAsia" w:ascii="宋体" w:hAnsi="宋体" w:eastAsia="宋体" w:cs="宋体"/>
                <w:sz w:val="24"/>
                <w:szCs w:val="24"/>
              </w:rPr>
            </w:r>
            <w:r/>
          </w:p>
          <w:p>
            <w:pPr>
              <w:pStyle w:val="864"/>
              <w:spacing w:line="242" w:lineRule="auto"/>
              <w:rPr>
                <w:rFonts w:hint="eastAsia" w:ascii="宋体" w:hAnsi="宋体" w:eastAsia="宋体" w:cs="宋体"/>
                <w:sz w:val="24"/>
                <w:szCs w:val="24"/>
              </w:rPr>
              <w:framePr w:vAnchor="text" w:hAnchor="page" w:xAlign="center" w:y="238"/>
            </w:pPr>
            <w:r>
              <w:rPr>
                <w:rFonts w:hint="eastAsia" w:ascii="宋体" w:hAnsi="宋体" w:eastAsia="宋体" w:cs="宋体"/>
                <w:sz w:val="24"/>
                <w:szCs w:val="24"/>
              </w:rPr>
            </w:r>
            <w:r/>
          </w:p>
          <w:p>
            <w:pPr>
              <w:pStyle w:val="864"/>
              <w:spacing w:line="242" w:lineRule="auto"/>
              <w:rPr>
                <w:rFonts w:hint="eastAsia" w:ascii="宋体" w:hAnsi="宋体" w:eastAsia="宋体" w:cs="宋体"/>
                <w:sz w:val="24"/>
                <w:szCs w:val="24"/>
              </w:rPr>
              <w:framePr w:vAnchor="text" w:hAnchor="page" w:xAlign="center" w:y="238"/>
            </w:pPr>
            <w:r>
              <w:rPr>
                <w:rFonts w:hint="eastAsia" w:ascii="宋体" w:hAnsi="宋体" w:eastAsia="宋体" w:cs="宋体"/>
                <w:sz w:val="24"/>
                <w:szCs w:val="24"/>
              </w:rPr>
            </w:r>
            <w:r/>
          </w:p>
          <w:p>
            <w:pPr>
              <w:pStyle w:val="864"/>
              <w:ind w:left="112"/>
              <w:spacing w:before="60" w:line="236" w:lineRule="auto"/>
              <w:rPr>
                <w:rFonts w:hint="eastAsia" w:ascii="宋体" w:hAnsi="宋体" w:eastAsia="宋体" w:cs="宋体"/>
                <w:sz w:val="24"/>
                <w:szCs w:val="24"/>
                <w:lang w:eastAsia="zh-CN"/>
              </w:rPr>
              <w:framePr w:vAnchor="text" w:hAnchor="page" w:xAlign="center" w:y="238"/>
            </w:pPr>
            <w:r>
              <w:rPr>
                <w:rFonts w:hint="eastAsia" w:ascii="宋体" w:hAnsi="宋体" w:eastAsia="宋体" w:cs="宋体"/>
                <w:spacing w:val="-1"/>
                <w:sz w:val="24"/>
                <w:szCs w:val="24"/>
              </w:rPr>
              <w:t xml:space="preserve">2.</w:t>
            </w:r>
            <w:r>
              <w:rPr>
                <w:rFonts w:hint="eastAsia" w:ascii="宋体" w:hAnsi="宋体" w:eastAsia="宋体" w:cs="宋体"/>
                <w:spacing w:val="-1"/>
                <w:sz w:val="24"/>
                <w:szCs w:val="24"/>
                <w:lang w:val="en-US" w:eastAsia="zh-CN"/>
              </w:rPr>
              <w:t xml:space="preserve">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r>
            <w:r/>
          </w:p>
        </w:tc>
        <w:tc>
          <w:tcPr>
            <w:tcW w:w="961" w:type="dxa"/>
            <w:vAlign w:val="top"/>
            <w:vMerge w:val="restart"/>
            <w:textDirection w:val="lrTb"/>
            <w:noWrap w:val="false"/>
          </w:tcPr>
          <w:p>
            <w:pPr>
              <w:pStyle w:val="864"/>
              <w:spacing w:line="249" w:lineRule="auto"/>
              <w:rPr>
                <w:rFonts w:hint="eastAsia" w:ascii="宋体" w:hAnsi="宋体" w:eastAsia="宋体" w:cs="宋体"/>
                <w:sz w:val="24"/>
                <w:szCs w:val="24"/>
              </w:rPr>
              <w:framePr w:vAnchor="text" w:hAnchor="page" w:xAlign="center" w:y="238"/>
            </w:pPr>
            <w:r>
              <w:rPr>
                <w:rFonts w:hint="eastAsia" w:ascii="宋体" w:hAnsi="宋体" w:eastAsia="宋体" w:cs="宋体"/>
                <w:sz w:val="24"/>
                <w:szCs w:val="24"/>
              </w:rPr>
            </w:r>
            <w:r/>
          </w:p>
          <w:p>
            <w:pPr>
              <w:pStyle w:val="864"/>
              <w:spacing w:line="249" w:lineRule="auto"/>
              <w:rPr>
                <w:rFonts w:hint="eastAsia" w:ascii="宋体" w:hAnsi="宋体" w:eastAsia="宋体" w:cs="宋体"/>
                <w:sz w:val="24"/>
                <w:szCs w:val="24"/>
              </w:rPr>
              <w:framePr w:vAnchor="text" w:hAnchor="page" w:xAlign="center" w:y="238"/>
            </w:pPr>
            <w:r>
              <w:rPr>
                <w:rFonts w:hint="eastAsia" w:ascii="宋体" w:hAnsi="宋体" w:eastAsia="宋体" w:cs="宋体"/>
                <w:sz w:val="24"/>
                <w:szCs w:val="24"/>
              </w:rPr>
            </w:r>
            <w:r/>
          </w:p>
          <w:p>
            <w:pPr>
              <w:pStyle w:val="864"/>
              <w:spacing w:line="249" w:lineRule="auto"/>
              <w:rPr>
                <w:rFonts w:hint="eastAsia" w:ascii="宋体" w:hAnsi="宋体" w:eastAsia="宋体" w:cs="宋体"/>
                <w:sz w:val="24"/>
                <w:szCs w:val="24"/>
              </w:rPr>
              <w:framePr w:vAnchor="text" w:hAnchor="page" w:xAlign="center" w:y="238"/>
            </w:pPr>
            <w:r>
              <w:rPr>
                <w:rFonts w:hint="eastAsia" w:ascii="宋体" w:hAnsi="宋体" w:eastAsia="宋体" w:cs="宋体"/>
                <w:sz w:val="24"/>
                <w:szCs w:val="24"/>
              </w:rPr>
            </w:r>
            <w:r/>
          </w:p>
          <w:p>
            <w:pPr>
              <w:pStyle w:val="864"/>
              <w:spacing w:line="249" w:lineRule="auto"/>
              <w:rPr>
                <w:rFonts w:hint="eastAsia" w:ascii="宋体" w:hAnsi="宋体" w:eastAsia="宋体" w:cs="宋体"/>
                <w:sz w:val="24"/>
                <w:szCs w:val="24"/>
              </w:rPr>
              <w:framePr w:vAnchor="text" w:hAnchor="page" w:xAlign="center" w:y="238"/>
            </w:pPr>
            <w:r>
              <w:rPr>
                <w:rFonts w:hint="eastAsia" w:ascii="宋体" w:hAnsi="宋体" w:eastAsia="宋体" w:cs="宋体"/>
                <w:sz w:val="24"/>
                <w:szCs w:val="24"/>
              </w:rPr>
            </w:r>
            <w:r/>
          </w:p>
          <w:p>
            <w:pPr>
              <w:pStyle w:val="864"/>
              <w:spacing w:line="250" w:lineRule="auto"/>
              <w:rPr>
                <w:rFonts w:hint="eastAsia" w:ascii="宋体" w:hAnsi="宋体" w:eastAsia="宋体" w:cs="宋体"/>
                <w:sz w:val="24"/>
                <w:szCs w:val="24"/>
              </w:rPr>
              <w:framePr w:vAnchor="text" w:hAnchor="page" w:xAlign="center" w:y="238"/>
            </w:pPr>
            <w:r>
              <w:rPr>
                <w:rFonts w:hint="eastAsia" w:ascii="宋体" w:hAnsi="宋体" w:eastAsia="宋体" w:cs="宋体"/>
                <w:sz w:val="24"/>
                <w:szCs w:val="24"/>
              </w:rPr>
            </w:r>
            <w:r/>
          </w:p>
          <w:p>
            <w:pPr>
              <w:pStyle w:val="864"/>
              <w:spacing w:line="250" w:lineRule="auto"/>
              <w:rPr>
                <w:rFonts w:hint="eastAsia" w:ascii="宋体" w:hAnsi="宋体" w:eastAsia="宋体" w:cs="宋体"/>
                <w:sz w:val="24"/>
                <w:szCs w:val="24"/>
              </w:rPr>
              <w:framePr w:vAnchor="text" w:hAnchor="page" w:xAlign="center" w:y="238"/>
            </w:pPr>
            <w:r>
              <w:rPr>
                <w:rFonts w:hint="eastAsia" w:ascii="宋体" w:hAnsi="宋体" w:eastAsia="宋体" w:cs="宋体"/>
                <w:sz w:val="24"/>
                <w:szCs w:val="24"/>
              </w:rPr>
            </w:r>
            <w:r/>
          </w:p>
          <w:p>
            <w:pPr>
              <w:pStyle w:val="864"/>
              <w:ind w:left="134" w:right="136" w:firstLine="73"/>
              <w:spacing w:before="68" w:line="283" w:lineRule="auto"/>
              <w:rPr>
                <w:rFonts w:hint="eastAsia" w:ascii="宋体" w:hAnsi="宋体" w:eastAsia="宋体" w:cs="宋体"/>
                <w:sz w:val="24"/>
                <w:szCs w:val="24"/>
              </w:rPr>
              <w:framePr w:vAnchor="text" w:hAnchor="page" w:xAlign="center" w:y="238"/>
            </w:pPr>
            <w:r>
              <w:rPr>
                <w:rFonts w:hint="eastAsia" w:ascii="宋体" w:hAnsi="宋体" w:eastAsia="宋体" w:cs="宋体"/>
                <w:sz w:val="24"/>
                <w:szCs w:val="24"/>
                <w:lang w:eastAsia="zh-CN"/>
              </w:rPr>
              <w:t xml:space="preserve">商务部分</w:t>
            </w:r>
            <w:r>
              <w:rPr>
                <w:rFonts w:hint="eastAsia" w:ascii="宋体" w:hAnsi="宋体" w:eastAsia="宋体" w:cs="宋体"/>
                <w:sz w:val="24"/>
                <w:szCs w:val="24"/>
              </w:rPr>
              <w:t xml:space="preserve"> </w:t>
            </w:r>
            <w:r>
              <w:rPr>
                <w:rFonts w:hint="eastAsia" w:ascii="宋体" w:hAnsi="宋体" w:eastAsia="宋体" w:cs="宋体"/>
                <w:spacing w:val="17"/>
                <w:sz w:val="24"/>
                <w:szCs w:val="24"/>
              </w:rPr>
              <w:t xml:space="preserve">(</w:t>
            </w:r>
            <w:r>
              <w:rPr>
                <w:rFonts w:hint="eastAsia" w:ascii="宋体" w:hAnsi="宋体" w:eastAsia="宋体" w:cs="宋体"/>
                <w:spacing w:val="15"/>
                <w:sz w:val="24"/>
                <w:szCs w:val="24"/>
                <w:lang w:val="en-US" w:eastAsia="zh-CN"/>
              </w:rPr>
              <w:t xml:space="preserve">40</w:t>
            </w:r>
            <w:r>
              <w:rPr>
                <w:rFonts w:hint="eastAsia" w:ascii="宋体" w:hAnsi="宋体" w:eastAsia="宋体" w:cs="宋体"/>
                <w:spacing w:val="15"/>
                <w:sz w:val="24"/>
                <w:szCs w:val="24"/>
              </w:rPr>
              <w:t xml:space="preserve">分)</w:t>
            </w:r>
            <w:r>
              <w:rPr>
                <w:rFonts w:hint="eastAsia" w:ascii="宋体" w:hAnsi="宋体" w:eastAsia="宋体" w:cs="宋体"/>
                <w:sz w:val="24"/>
                <w:szCs w:val="24"/>
              </w:rPr>
            </w:r>
            <w:r/>
          </w:p>
        </w:tc>
        <w:tc>
          <w:tcPr>
            <w:tcW w:w="1350" w:type="dxa"/>
            <w:vAlign w:val="center"/>
            <w:textDirection w:val="lrTb"/>
            <w:noWrap w:val="false"/>
          </w:tcPr>
          <w:p>
            <w:pPr>
              <w:pStyle w:val="864"/>
              <w:ind w:left="115"/>
              <w:spacing w:before="129" w:line="221" w:lineRule="auto"/>
              <w:rPr>
                <w:rFonts w:hint="eastAsia" w:ascii="Times New Roman" w:hAnsi="Times New Roman" w:eastAsia="宋体" w:cs="Times New Roman"/>
                <w:color w:val="000000"/>
                <w:sz w:val="24"/>
                <w:szCs w:val="24"/>
              </w:rPr>
              <w:framePr w:vAnchor="text" w:hAnchor="page" w:xAlign="center" w:y="238"/>
            </w:pPr>
            <w:r>
              <w:rPr>
                <w:rFonts w:hint="eastAsia" w:ascii="Times New Roman" w:hAnsi="Times New Roman" w:eastAsia="宋体" w:cs="Times New Roman"/>
                <w:color w:val="000000"/>
                <w:sz w:val="24"/>
                <w:szCs w:val="24"/>
              </w:rPr>
              <w:t xml:space="preserve">企业实力</w:t>
            </w:r>
            <w:r>
              <w:rPr>
                <w:rFonts w:hint="eastAsia" w:ascii="Times New Roman" w:hAnsi="Times New Roman" w:eastAsia="宋体" w:cs="Times New Roman"/>
                <w:color w:val="000000"/>
                <w:sz w:val="24"/>
                <w:szCs w:val="24"/>
              </w:rPr>
            </w:r>
            <w:r/>
          </w:p>
          <w:p>
            <w:pPr>
              <w:pStyle w:val="864"/>
              <w:ind w:left="115"/>
              <w:spacing w:before="129" w:line="221" w:lineRule="auto"/>
              <w:rPr>
                <w:rFonts w:hint="eastAsia" w:ascii="宋体" w:hAnsi="宋体" w:eastAsia="宋体" w:cs="宋体"/>
                <w:sz w:val="24"/>
                <w:szCs w:val="24"/>
                <w:lang w:val="en-US" w:eastAsia="zh-CN"/>
              </w:rPr>
              <w:framePr w:vAnchor="text" w:hAnchor="page" w:xAlign="center" w:y="238"/>
            </w:pPr>
            <w:r>
              <w:rPr>
                <w:rFonts w:hint="eastAsia" w:ascii="Times New Roman" w:hAnsi="Times New Roman" w:eastAsia="宋体" w:cs="Times New Roman"/>
                <w:color w:val="000000"/>
                <w:sz w:val="24"/>
                <w:szCs w:val="24"/>
                <w:lang w:eastAsia="zh-CN"/>
              </w:rPr>
              <w:t xml:space="preserve">（</w:t>
            </w:r>
            <w:r>
              <w:rPr>
                <w:rFonts w:hint="eastAsia" w:ascii="Times New Roman" w:hAnsi="Times New Roman" w:eastAsia="宋体" w:cs="Times New Roman"/>
                <w:color w:val="000000"/>
                <w:sz w:val="24"/>
                <w:szCs w:val="24"/>
                <w:lang w:val="en-US" w:eastAsia="zh-CN"/>
              </w:rPr>
              <w:t xml:space="preserve">6分</w:t>
            </w:r>
            <w:r>
              <w:rPr>
                <w:rFonts w:hint="eastAsia" w:ascii="Times New Roman" w:hAnsi="Times New Roman" w:eastAsia="宋体" w:cs="Times New Roman"/>
                <w:color w:val="000000"/>
                <w:sz w:val="24"/>
                <w:szCs w:val="24"/>
                <w:lang w:eastAsia="zh-CN"/>
              </w:rPr>
              <w:t xml:space="preserve">）</w:t>
            </w:r>
            <w:r>
              <w:rPr>
                <w:rFonts w:hint="eastAsia" w:ascii="宋体" w:hAnsi="宋体" w:eastAsia="宋体" w:cs="宋体"/>
                <w:sz w:val="24"/>
                <w:szCs w:val="24"/>
                <w:lang w:val="en-US" w:eastAsia="zh-CN"/>
              </w:rPr>
            </w:r>
            <w:r/>
          </w:p>
        </w:tc>
        <w:tc>
          <w:tcPr>
            <w:tcW w:w="6985" w:type="dxa"/>
            <w:vAlign w:val="top"/>
            <w:textDirection w:val="lrTb"/>
            <w:noWrap w:val="false"/>
          </w:tcPr>
          <w:p>
            <w:pPr>
              <w:pStyle w:val="864"/>
              <w:ind w:left="0" w:right="0" w:firstLine="420"/>
              <w:jc w:val="left"/>
              <w:keepLines w:val="0"/>
              <w:keepNext w:val="0"/>
              <w:spacing w:before="0" w:beforeAutospacing="0" w:after="0" w:afterAutospacing="0" w:line="400" w:lineRule="atLeast"/>
              <w:widowControl/>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framePr w:vAnchor="text" w:hAnchor="page" w:xAlign="center" w:y="238"/>
              <w:suppressLineNumbers w:val="0"/>
            </w:pPr>
            <w:r>
              <w:rPr>
                <w:rFonts w:hint="eastAsia" w:ascii="宋体" w:hAnsi="宋体" w:eastAsia="宋体" w:cs="宋体"/>
                <w:sz w:val="24"/>
                <w:szCs w:val="24"/>
                <w:lang w:val="en-US" w:eastAsia="zh-CN"/>
              </w:rPr>
              <w:t xml:space="preserve">投标人具有有效的质量管理体系证书、环境管理体系证书、职业健康安全管理体系认证证书的，每有一项得2分，本项最高得6分。</w:t>
            </w:r>
            <w:r>
              <w:rPr>
                <w:rFonts w:hint="eastAsia" w:ascii="宋体" w:hAnsi="宋体" w:eastAsia="宋体" w:cs="宋体"/>
                <w:sz w:val="24"/>
                <w:szCs w:val="24"/>
                <w:lang w:val="en-US" w:eastAsia="zh-CN"/>
              </w:rPr>
            </w:r>
            <w:r/>
          </w:p>
          <w:p>
            <w:pPr>
              <w:pStyle w:val="864"/>
              <w:ind w:left="0" w:right="0" w:firstLine="420"/>
              <w:jc w:val="left"/>
              <w:keepLines w:val="0"/>
              <w:keepNext w:val="0"/>
              <w:spacing w:before="0" w:beforeAutospacing="0" w:after="0" w:afterAutospacing="0" w:line="400" w:lineRule="atLeast"/>
              <w:widowControl/>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framePr w:vAnchor="text" w:hAnchor="page" w:xAlign="center" w:y="238"/>
              <w:suppressLineNumbers w:val="0"/>
            </w:pPr>
            <w:r>
              <w:rPr>
                <w:rFonts w:hint="eastAsia" w:ascii="宋体" w:hAnsi="宋体" w:eastAsia="宋体" w:cs="宋体"/>
                <w:sz w:val="24"/>
                <w:szCs w:val="24"/>
                <w:lang w:val="en-US" w:eastAsia="zh-CN"/>
              </w:rPr>
              <w:t xml:space="preserve">注：上述须提供相应证书（有效期内）扫描件且提供国家认监委网站查询截图放至响应文件中，否则不得分。(查询地址：http://www.cnca.gov.cn/)。</w:t>
            </w:r>
            <w:r>
              <w:rPr>
                <w:rFonts w:hint="eastAsia" w:ascii="宋体" w:hAnsi="宋体" w:eastAsia="宋体" w:cs="宋体"/>
                <w:sz w:val="24"/>
                <w:szCs w:val="24"/>
                <w:lang w:val="en-US" w:eastAsia="zh-CN"/>
              </w:rPr>
            </w:r>
            <w:r/>
          </w:p>
        </w:tc>
      </w:tr>
      <w:tr>
        <w:trPr>
          <w:trHeight w:val="526"/>
        </w:trPr>
        <w:tc>
          <w:tcPr>
            <w:tcW w:w="955" w:type="dxa"/>
            <w:vAlign w:val="top"/>
            <w:vMerge w:val="continue"/>
            <w:textDirection w:val="lrTb"/>
            <w:noWrap w:val="false"/>
          </w:tcPr>
          <w:p>
            <w:pPr>
              <w:pStyle w:val="864"/>
              <w:ind w:left="115"/>
              <w:spacing w:before="68" w:line="221" w:lineRule="auto"/>
              <w:rPr>
                <w:rFonts w:hint="eastAsia" w:ascii="宋体" w:hAnsi="宋体" w:eastAsia="宋体" w:cs="宋体"/>
                <w:sz w:val="24"/>
                <w:szCs w:val="24"/>
              </w:rPr>
              <w:framePr w:vAnchor="text" w:hAnchor="page" w:xAlign="center" w:y="238"/>
            </w:pPr>
            <w:r>
              <w:rPr>
                <w:rFonts w:hint="eastAsia" w:ascii="宋体" w:hAnsi="宋体" w:eastAsia="宋体" w:cs="宋体"/>
                <w:sz w:val="24"/>
                <w:szCs w:val="24"/>
              </w:rPr>
            </w:r>
            <w:r/>
          </w:p>
        </w:tc>
        <w:tc>
          <w:tcPr>
            <w:tcW w:w="961" w:type="dxa"/>
            <w:vAlign w:val="top"/>
            <w:vMerge w:val="continue"/>
            <w:textDirection w:val="lrTb"/>
            <w:noWrap w:val="false"/>
          </w:tcPr>
          <w:p>
            <w:pPr>
              <w:pStyle w:val="864"/>
              <w:ind w:left="115"/>
              <w:spacing w:before="68" w:line="221" w:lineRule="auto"/>
              <w:rPr>
                <w:rFonts w:hint="eastAsia" w:ascii="宋体" w:hAnsi="宋体" w:eastAsia="宋体" w:cs="宋体"/>
                <w:sz w:val="24"/>
                <w:szCs w:val="24"/>
              </w:rPr>
              <w:framePr w:vAnchor="text" w:hAnchor="page" w:xAlign="center" w:y="238"/>
            </w:pPr>
            <w:r>
              <w:rPr>
                <w:rFonts w:hint="eastAsia" w:ascii="宋体" w:hAnsi="宋体" w:eastAsia="宋体" w:cs="宋体"/>
                <w:sz w:val="24"/>
                <w:szCs w:val="24"/>
              </w:rPr>
            </w:r>
            <w:r/>
          </w:p>
        </w:tc>
        <w:tc>
          <w:tcPr>
            <w:tcW w:w="1350" w:type="dxa"/>
            <w:vAlign w:val="center"/>
            <w:textDirection w:val="lrTb"/>
            <w:noWrap w:val="false"/>
          </w:tcPr>
          <w:p>
            <w:pPr>
              <w:pStyle w:val="864"/>
              <w:jc w:val="center"/>
              <w:spacing w:line="320" w:lineRule="exact"/>
              <w:rPr>
                <w:rFonts w:hint="eastAsia" w:ascii="宋体" w:hAnsi="宋体" w:eastAsia="宋体" w:cs="宋体"/>
                <w:sz w:val="24"/>
                <w:szCs w:val="24"/>
                <w:lang w:val="en-US" w:eastAsia="zh-CN"/>
              </w:rPr>
              <w:framePr w:vAnchor="text" w:hAnchor="page" w:xAlign="center" w:y="238"/>
            </w:pPr>
            <w:r>
              <w:rPr>
                <w:rFonts w:hint="eastAsia" w:ascii="宋体" w:hAnsi="宋体" w:eastAsia="宋体" w:cs="Times New Roman"/>
                <w:sz w:val="24"/>
              </w:rPr>
              <w:t xml:space="preserve">项目负责人（</w:t>
            </w:r>
            <w:r>
              <w:rPr>
                <w:rFonts w:hint="eastAsia" w:ascii="宋体" w:hAnsi="宋体" w:eastAsia="宋体" w:cs="Times New Roman"/>
                <w:sz w:val="24"/>
                <w:lang w:val="en-US" w:eastAsia="zh-CN"/>
              </w:rPr>
              <w:t xml:space="preserve">10</w:t>
            </w:r>
            <w:r>
              <w:rPr>
                <w:rFonts w:hint="eastAsia" w:ascii="宋体" w:hAnsi="宋体" w:eastAsia="宋体" w:cs="Times New Roman"/>
                <w:sz w:val="24"/>
              </w:rPr>
              <w:t xml:space="preserve">分）</w:t>
            </w:r>
            <w:r>
              <w:rPr>
                <w:rFonts w:hint="eastAsia" w:ascii="宋体" w:hAnsi="宋体" w:eastAsia="宋体" w:cs="宋体"/>
                <w:sz w:val="24"/>
                <w:szCs w:val="24"/>
                <w:lang w:val="en-US" w:eastAsia="zh-CN"/>
              </w:rPr>
            </w:r>
            <w:r/>
          </w:p>
        </w:tc>
        <w:tc>
          <w:tcPr>
            <w:tcW w:w="6985" w:type="dxa"/>
            <w:vAlign w:val="top"/>
            <w:textDirection w:val="lrTb"/>
            <w:noWrap w:val="false"/>
          </w:tcPr>
          <w:p>
            <w:pPr>
              <w:pStyle w:val="1119"/>
              <w:ind w:firstLine="200"/>
              <w:rPr>
                <w:rFonts w:hint="eastAsia" w:ascii="宋体" w:hAnsi="宋体" w:eastAsia="宋体" w:cs="宋体"/>
                <w:sz w:val="24"/>
                <w:szCs w:val="24"/>
                <w:highlight w:val="none"/>
                <w:lang w:val="en-US" w:eastAsia="zh-CN"/>
              </w:rPr>
              <w:framePr w:vAnchor="text" w:hAnchor="page" w:xAlign="center" w:y="238"/>
            </w:pPr>
            <w:r>
              <w:rPr>
                <w:rFonts w:hint="eastAsia" w:ascii="宋体" w:hAnsi="宋体" w:eastAsia="宋体" w:cs="宋体"/>
                <w:sz w:val="24"/>
                <w:szCs w:val="24"/>
                <w:highlight w:val="none"/>
                <w:lang w:val="en-US" w:eastAsia="zh-CN"/>
              </w:rPr>
              <w:t xml:space="preserve">根据</w:t>
            </w:r>
            <w:r>
              <w:rPr>
                <w:rFonts w:hint="eastAsia" w:hAnsi="宋体" w:cs="宋体"/>
                <w:sz w:val="24"/>
                <w:szCs w:val="24"/>
                <w:highlight w:val="none"/>
                <w:lang w:val="en-US" w:eastAsia="zh-CN"/>
              </w:rPr>
              <w:t xml:space="preserve">投标人</w:t>
            </w:r>
            <w:r>
              <w:rPr>
                <w:rFonts w:hint="eastAsia" w:ascii="宋体" w:hAnsi="宋体" w:eastAsia="宋体" w:cs="宋体"/>
                <w:sz w:val="24"/>
                <w:szCs w:val="24"/>
                <w:highlight w:val="none"/>
                <w:lang w:val="en-US" w:eastAsia="zh-CN"/>
              </w:rPr>
              <w:t xml:space="preserve">拟投入本项目的项目负责人情况进行评定：</w:t>
            </w:r>
            <w:r>
              <w:rPr>
                <w:rFonts w:hint="eastAsia" w:ascii="宋体" w:hAnsi="宋体" w:eastAsia="宋体" w:cs="宋体"/>
                <w:sz w:val="24"/>
                <w:szCs w:val="24"/>
                <w:highlight w:val="none"/>
                <w:lang w:val="en-US" w:eastAsia="zh-CN"/>
              </w:rPr>
            </w:r>
            <w:r/>
          </w:p>
          <w:p>
            <w:pPr>
              <w:pStyle w:val="1119"/>
              <w:numPr>
                <w:ilvl w:val="0"/>
                <w:numId w:val="0"/>
              </w:numPr>
              <w:ind w:firstLine="240"/>
              <w:rPr>
                <w:rFonts w:hint="eastAsia" w:ascii="宋体" w:hAnsi="宋体" w:eastAsia="宋体" w:cs="宋体"/>
                <w:sz w:val="24"/>
                <w:szCs w:val="24"/>
                <w:highlight w:val="none"/>
                <w:lang w:val="en-US" w:eastAsia="zh-CN"/>
              </w:rPr>
              <w:framePr w:vAnchor="text" w:hAnchor="page" w:xAlign="center" w:y="238"/>
            </w:pPr>
            <w:r>
              <w:rPr>
                <w:rFonts w:hint="eastAsia"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具有环境</w:t>
            </w:r>
            <w:r>
              <w:rPr>
                <w:rFonts w:hint="eastAsia" w:hAnsi="宋体" w:cs="宋体"/>
                <w:sz w:val="24"/>
                <w:szCs w:val="24"/>
                <w:highlight w:val="none"/>
                <w:lang w:val="en-US" w:eastAsia="zh-CN"/>
              </w:rPr>
              <w:t xml:space="preserve">类</w:t>
            </w:r>
            <w:r>
              <w:rPr>
                <w:rFonts w:hint="eastAsia" w:ascii="宋体" w:hAnsi="宋体" w:eastAsia="宋体" w:cs="宋体"/>
                <w:sz w:val="24"/>
                <w:szCs w:val="22"/>
                <w:highlight w:val="none"/>
              </w:rPr>
              <w:t xml:space="preserve">或化学</w:t>
            </w:r>
            <w:r>
              <w:rPr>
                <w:rFonts w:hint="eastAsia" w:hAnsi="宋体" w:cs="宋体"/>
                <w:sz w:val="24"/>
                <w:szCs w:val="22"/>
                <w:highlight w:val="none"/>
                <w:lang w:val="en-US" w:eastAsia="zh-CN"/>
              </w:rPr>
              <w:t xml:space="preserve">类</w:t>
            </w:r>
            <w:r>
              <w:rPr>
                <w:rFonts w:hint="eastAsia" w:ascii="宋体" w:hAnsi="宋体" w:eastAsia="宋体" w:cs="宋体"/>
                <w:sz w:val="24"/>
                <w:szCs w:val="24"/>
                <w:highlight w:val="none"/>
                <w:lang w:val="en-US" w:eastAsia="zh-CN"/>
              </w:rPr>
              <w:t xml:space="preserve">专业</w:t>
            </w:r>
            <w:r>
              <w:rPr>
                <w:rFonts w:hint="eastAsia"/>
                <w:color w:val="000000"/>
                <w:sz w:val="24"/>
                <w:szCs w:val="24"/>
                <w:highlight w:val="none"/>
              </w:rPr>
              <w:t xml:space="preserve">高</w:t>
            </w:r>
            <w:r>
              <w:rPr>
                <w:rFonts w:hint="eastAsia"/>
                <w:color w:val="000000"/>
                <w:sz w:val="24"/>
                <w:szCs w:val="24"/>
              </w:rPr>
              <w:t xml:space="preserve">级及以上职称的得</w:t>
            </w:r>
            <w:r>
              <w:rPr>
                <w:rFonts w:hint="eastAsia"/>
                <w:color w:val="000000"/>
                <w:sz w:val="24"/>
                <w:szCs w:val="24"/>
                <w:lang w:val="en-US" w:eastAsia="zh-CN"/>
              </w:rPr>
              <w:t xml:space="preserve">5</w:t>
            </w:r>
            <w:r>
              <w:rPr>
                <w:color w:val="000000"/>
                <w:sz w:val="24"/>
                <w:szCs w:val="24"/>
              </w:rPr>
              <w:t xml:space="preserve">分</w:t>
            </w:r>
            <w:r>
              <w:rPr>
                <w:rFonts w:hint="eastAsia"/>
                <w:color w:val="000000"/>
                <w:sz w:val="24"/>
                <w:szCs w:val="24"/>
              </w:rPr>
              <w:t xml:space="preserve">；具有</w:t>
            </w:r>
            <w:r>
              <w:rPr>
                <w:rFonts w:hint="eastAsia" w:ascii="宋体" w:hAnsi="宋体" w:eastAsia="宋体" w:cs="宋体"/>
                <w:sz w:val="24"/>
                <w:szCs w:val="24"/>
                <w:highlight w:val="none"/>
                <w:lang w:val="en-US" w:eastAsia="zh-CN"/>
              </w:rPr>
              <w:t xml:space="preserve">环境</w:t>
            </w:r>
            <w:r>
              <w:rPr>
                <w:rFonts w:hint="eastAsia" w:ascii="宋体" w:hAnsi="宋体" w:eastAsia="宋体" w:cs="宋体"/>
                <w:sz w:val="24"/>
                <w:szCs w:val="22"/>
              </w:rPr>
              <w:t xml:space="preserve">或化学</w:t>
            </w:r>
            <w:r>
              <w:rPr>
                <w:rFonts w:hint="eastAsia" w:ascii="宋体" w:hAnsi="宋体" w:eastAsia="宋体" w:cs="宋体"/>
                <w:sz w:val="24"/>
                <w:szCs w:val="24"/>
                <w:highlight w:val="none"/>
                <w:lang w:val="en-US" w:eastAsia="zh-CN"/>
              </w:rPr>
              <w:t xml:space="preserve">专业</w:t>
            </w:r>
            <w:r>
              <w:rPr>
                <w:rFonts w:hint="eastAsia"/>
                <w:color w:val="000000"/>
                <w:sz w:val="24"/>
                <w:szCs w:val="24"/>
              </w:rPr>
              <w:t xml:space="preserve">中级职称的得</w:t>
            </w:r>
            <w:r>
              <w:rPr>
                <w:rFonts w:hint="eastAsia"/>
                <w:color w:val="000000"/>
                <w:sz w:val="24"/>
                <w:szCs w:val="24"/>
                <w:lang w:val="en-US" w:eastAsia="zh-CN"/>
              </w:rPr>
              <w:t xml:space="preserve">3</w:t>
            </w:r>
            <w:r>
              <w:rPr>
                <w:color w:val="000000"/>
                <w:sz w:val="24"/>
                <w:szCs w:val="24"/>
              </w:rPr>
              <w:t xml:space="preserve">分</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1119"/>
              <w:numPr>
                <w:ilvl w:val="0"/>
                <w:numId w:val="0"/>
              </w:numPr>
              <w:ind w:firstLine="240"/>
              <w:rPr>
                <w:rFonts w:hint="eastAsia" w:ascii="宋体" w:hAnsi="宋体" w:eastAsia="宋体" w:cs="宋体"/>
                <w:sz w:val="24"/>
                <w:szCs w:val="24"/>
                <w:highlight w:val="none"/>
                <w:lang w:val="en-US" w:eastAsia="zh-CN"/>
              </w:rPr>
              <w:framePr w:vAnchor="text" w:hAnchor="page" w:xAlign="center" w:y="238"/>
            </w:pPr>
            <w:r>
              <w:rPr>
                <w:rFonts w:hint="eastAsia" w:ascii="宋体" w:hAnsi="宋体" w:eastAsia="宋体" w:cs="宋体"/>
                <w:sz w:val="24"/>
                <w:szCs w:val="24"/>
                <w:highlight w:val="none"/>
                <w:lang w:val="en-US" w:eastAsia="zh-CN"/>
              </w:rPr>
              <w:t xml:space="preserve">（2）具有</w:t>
            </w:r>
            <w:r>
              <w:rPr>
                <w:rFonts w:hint="eastAsia" w:ascii="宋体" w:hAnsi="宋体" w:eastAsia="宋体" w:cs="宋体"/>
                <w:sz w:val="24"/>
                <w:szCs w:val="24"/>
                <w:highlight w:val="none"/>
                <w:lang w:val="en-US" w:eastAsia="zh-CN"/>
              </w:rPr>
              <w:t xml:space="preserve">环境类</w:t>
            </w:r>
            <w:r>
              <w:rPr>
                <w:rFonts w:hint="eastAsia" w:ascii="宋体" w:hAnsi="宋体" w:eastAsia="宋体" w:cs="宋体"/>
                <w:sz w:val="24"/>
                <w:szCs w:val="22"/>
              </w:rPr>
              <w:t xml:space="preserve">或化学</w:t>
            </w:r>
            <w:r>
              <w:rPr>
                <w:rFonts w:hint="eastAsia" w:ascii="宋体" w:hAnsi="宋体" w:eastAsia="宋体" w:cs="宋体"/>
                <w:sz w:val="24"/>
                <w:szCs w:val="22"/>
                <w:lang w:val="en-US" w:eastAsia="zh-CN"/>
              </w:rPr>
              <w:t xml:space="preserve">类</w:t>
            </w:r>
            <w:r>
              <w:rPr>
                <w:rFonts w:hint="eastAsia" w:ascii="宋体" w:hAnsi="宋体" w:eastAsia="宋体" w:cs="宋体"/>
                <w:sz w:val="24"/>
                <w:szCs w:val="24"/>
                <w:highlight w:val="none"/>
                <w:lang w:val="en-US" w:eastAsia="zh-CN"/>
              </w:rPr>
              <w:t xml:space="preserve">相关专业本科及以上学历的得</w:t>
            </w:r>
            <w:r>
              <w:rPr>
                <w:rFonts w:hint="eastAsia"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分。</w:t>
            </w:r>
            <w:r>
              <w:rPr>
                <w:rFonts w:hint="eastAsia" w:ascii="宋体" w:hAnsi="宋体" w:eastAsia="宋体" w:cs="宋体"/>
                <w:sz w:val="24"/>
                <w:szCs w:val="24"/>
                <w:highlight w:val="none"/>
                <w:lang w:val="en-US" w:eastAsia="zh-CN"/>
              </w:rPr>
            </w:r>
            <w:r/>
          </w:p>
          <w:p>
            <w:pPr>
              <w:pStyle w:val="1119"/>
              <w:numPr>
                <w:ilvl w:val="0"/>
                <w:numId w:val="0"/>
              </w:numPr>
              <w:ind w:firstLine="241"/>
              <w:rPr>
                <w:rFonts w:hint="eastAsia" w:ascii="宋体" w:hAnsi="宋体" w:eastAsia="宋体" w:cs="宋体"/>
                <w:sz w:val="24"/>
                <w:szCs w:val="24"/>
                <w:highlight w:val="none"/>
                <w:lang w:val="en-US" w:eastAsia="zh-CN"/>
              </w:rPr>
              <w:framePr w:vAnchor="text" w:hAnchor="page" w:xAlign="center" w:y="238"/>
            </w:pPr>
            <w:r>
              <w:rPr>
                <w:rFonts w:hint="eastAsia" w:ascii="宋体" w:hAnsi="宋体" w:eastAsia="宋体" w:cs="宋体"/>
                <w:b/>
                <w:bCs/>
                <w:sz w:val="24"/>
                <w:szCs w:val="24"/>
                <w:highlight w:val="none"/>
                <w:lang w:val="en-US" w:eastAsia="zh-CN"/>
              </w:rPr>
              <w:t xml:space="preserve">注：响应文件中须提供上述人员的证书及供应商为其缴纳的近三个月中任意一个月的社保等证明材料，职称证上未显示具体专业的以毕业证上的专业为准</w:t>
            </w:r>
            <w:r>
              <w:rPr>
                <w:rFonts w:hint="eastAsia" w:hAnsi="宋体" w:cs="宋体"/>
                <w:b/>
                <w:bCs/>
                <w:sz w:val="24"/>
                <w:szCs w:val="24"/>
                <w:highlight w:val="none"/>
                <w:lang w:val="en-US" w:eastAsia="zh-CN"/>
              </w:rPr>
              <w:t xml:space="preserve">，</w:t>
            </w:r>
            <w:r>
              <w:rPr>
                <w:rFonts w:hint="eastAsia" w:ascii="宋体" w:hAnsi="宋体" w:eastAsia="宋体" w:cs="宋体"/>
                <w:b/>
                <w:bCs/>
                <w:sz w:val="24"/>
                <w:szCs w:val="24"/>
                <w:highlight w:val="none"/>
                <w:lang w:val="en-US" w:eastAsia="zh-CN"/>
              </w:rPr>
              <w:t xml:space="preserve">未提供的不得分。</w:t>
            </w:r>
            <w:r>
              <w:rPr>
                <w:rFonts w:hint="eastAsia" w:ascii="宋体" w:hAnsi="宋体" w:eastAsia="宋体" w:cs="宋体"/>
                <w:sz w:val="24"/>
                <w:szCs w:val="24"/>
                <w:highlight w:val="none"/>
                <w:lang w:val="en-US" w:eastAsia="zh-CN"/>
              </w:rPr>
            </w:r>
            <w:r/>
          </w:p>
        </w:tc>
      </w:tr>
      <w:tr>
        <w:trPr>
          <w:trHeight w:val="861"/>
        </w:trPr>
        <w:tc>
          <w:tcPr>
            <w:tcW w:w="955" w:type="dxa"/>
            <w:vAlign w:val="top"/>
            <w:vMerge w:val="continue"/>
            <w:textDirection w:val="lrTb"/>
            <w:noWrap w:val="false"/>
          </w:tcPr>
          <w:p>
            <w:pPr>
              <w:pStyle w:val="864"/>
              <w:ind w:left="115"/>
              <w:spacing w:before="68" w:line="221" w:lineRule="auto"/>
              <w:rPr>
                <w:rFonts w:hint="eastAsia" w:ascii="宋体" w:hAnsi="宋体" w:eastAsia="宋体" w:cs="宋体"/>
                <w:sz w:val="24"/>
                <w:szCs w:val="24"/>
              </w:rPr>
              <w:framePr w:vAnchor="text" w:hAnchor="page" w:xAlign="center" w:y="238"/>
            </w:pPr>
            <w:r>
              <w:rPr>
                <w:rFonts w:hint="eastAsia" w:ascii="宋体" w:hAnsi="宋体" w:eastAsia="宋体" w:cs="宋体"/>
                <w:sz w:val="24"/>
                <w:szCs w:val="24"/>
              </w:rPr>
            </w:r>
            <w:r/>
          </w:p>
        </w:tc>
        <w:tc>
          <w:tcPr>
            <w:tcW w:w="961" w:type="dxa"/>
            <w:vAlign w:val="top"/>
            <w:vMerge w:val="continue"/>
            <w:textDirection w:val="lrTb"/>
            <w:noWrap w:val="false"/>
          </w:tcPr>
          <w:p>
            <w:pPr>
              <w:pStyle w:val="864"/>
              <w:ind w:left="115"/>
              <w:spacing w:before="68" w:line="221" w:lineRule="auto"/>
              <w:rPr>
                <w:rFonts w:hint="eastAsia" w:ascii="宋体" w:hAnsi="宋体" w:eastAsia="宋体" w:cs="宋体"/>
                <w:sz w:val="24"/>
                <w:szCs w:val="24"/>
              </w:rPr>
              <w:framePr w:vAnchor="text" w:hAnchor="page" w:xAlign="center" w:y="238"/>
            </w:pPr>
            <w:r>
              <w:rPr>
                <w:rFonts w:hint="eastAsia" w:ascii="宋体" w:hAnsi="宋体" w:eastAsia="宋体" w:cs="宋体"/>
                <w:sz w:val="24"/>
                <w:szCs w:val="24"/>
              </w:rPr>
            </w:r>
            <w:r/>
          </w:p>
        </w:tc>
        <w:tc>
          <w:tcPr>
            <w:tcW w:w="1350" w:type="dxa"/>
            <w:vAlign w:val="center"/>
            <w:textDirection w:val="lrTb"/>
            <w:noWrap w:val="false"/>
          </w:tcPr>
          <w:p>
            <w:pPr>
              <w:pStyle w:val="864"/>
              <w:jc w:val="center"/>
              <w:spacing w:line="320" w:lineRule="exact"/>
              <w:rPr>
                <w:rFonts w:hint="eastAsia" w:ascii="宋体" w:hAnsi="宋体" w:eastAsia="宋体" w:cs="Times New Roman"/>
                <w:sz w:val="24"/>
                <w:lang w:eastAsia="zh-CN"/>
              </w:rPr>
              <w:framePr w:vAnchor="text" w:hAnchor="page" w:xAlign="center" w:y="238"/>
            </w:pPr>
            <w:r>
              <w:rPr>
                <w:rFonts w:hint="eastAsia" w:ascii="宋体" w:hAnsi="宋体" w:eastAsia="宋体" w:cs="Times New Roman"/>
                <w:sz w:val="24"/>
              </w:rPr>
              <w:t xml:space="preserve">项目组成员</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8分</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tc>
        <w:tc>
          <w:tcPr>
            <w:tcW w:w="6985" w:type="dxa"/>
            <w:vAlign w:val="top"/>
            <w:textDirection w:val="lrTb"/>
            <w:noWrap w:val="false"/>
          </w:tcPr>
          <w:p>
            <w:pPr>
              <w:pStyle w:val="864"/>
              <w:ind w:firstLine="240"/>
              <w:spacing w:before="68" w:line="360" w:lineRule="auto"/>
              <w:rPr>
                <w:rFonts w:hint="eastAsia" w:ascii="宋体" w:hAnsi="宋体" w:eastAsia="宋体" w:cs="Times New Roman"/>
                <w:b/>
                <w:sz w:val="24"/>
              </w:rPr>
              <w:framePr w:vAnchor="text" w:hAnchor="page" w:xAlign="center" w:y="238"/>
            </w:pPr>
            <w:r>
              <w:rPr>
                <w:rFonts w:hint="eastAsia" w:ascii="Times New Roman" w:hAnsi="Times New Roman" w:eastAsia="宋体" w:cs="Times New Roman"/>
                <w:color w:val="000000"/>
                <w:sz w:val="24"/>
                <w:szCs w:val="24"/>
              </w:rPr>
              <w:t xml:space="preserve">根据</w:t>
            </w:r>
            <w:r>
              <w:rPr>
                <w:rFonts w:hint="eastAsia" w:ascii="Times New Roman" w:hAnsi="Times New Roman" w:eastAsia="宋体" w:cs="Times New Roman"/>
                <w:color w:val="000000"/>
                <w:sz w:val="24"/>
                <w:szCs w:val="24"/>
                <w:lang w:val="en-US" w:eastAsia="zh-CN"/>
              </w:rPr>
              <w:t xml:space="preserve">投标人</w:t>
            </w:r>
            <w:r>
              <w:rPr>
                <w:rFonts w:hint="eastAsia" w:ascii="Times New Roman" w:hAnsi="Times New Roman" w:eastAsia="宋体" w:cs="Times New Roman"/>
                <w:color w:val="000000"/>
                <w:sz w:val="24"/>
                <w:szCs w:val="24"/>
              </w:rPr>
              <w:t xml:space="preserve">拟投入本项目的项目组成员（项目负责人除外）情况进行评定：具有</w:t>
            </w:r>
            <w:r>
              <w:rPr>
                <w:rFonts w:hint="eastAsia" w:ascii="宋体" w:hAnsi="宋体" w:eastAsia="宋体" w:cs="宋体"/>
                <w:sz w:val="24"/>
                <w:szCs w:val="24"/>
                <w:highlight w:val="none"/>
                <w:lang w:val="en-US" w:eastAsia="zh-CN"/>
              </w:rPr>
              <w:t xml:space="preserve">环境类</w:t>
            </w:r>
            <w:r>
              <w:rPr>
                <w:rFonts w:hint="eastAsia" w:ascii="宋体" w:hAnsi="宋体" w:eastAsia="宋体" w:cs="宋体"/>
                <w:sz w:val="24"/>
                <w:szCs w:val="22"/>
              </w:rPr>
              <w:t xml:space="preserve">或化学</w:t>
            </w:r>
            <w:r>
              <w:rPr>
                <w:rFonts w:hint="eastAsia" w:ascii="宋体" w:hAnsi="宋体" w:eastAsia="宋体" w:cs="宋体"/>
                <w:sz w:val="24"/>
                <w:szCs w:val="22"/>
                <w:lang w:val="en-US" w:eastAsia="zh-CN"/>
              </w:rPr>
              <w:t xml:space="preserve">类</w:t>
            </w:r>
            <w:r>
              <w:rPr>
                <w:rFonts w:hint="eastAsia" w:ascii="宋体" w:hAnsi="宋体" w:eastAsia="宋体" w:cs="宋体"/>
                <w:sz w:val="24"/>
                <w:szCs w:val="24"/>
                <w:highlight w:val="none"/>
                <w:lang w:val="en-US" w:eastAsia="zh-CN"/>
              </w:rPr>
              <w:t xml:space="preserve">专业</w:t>
            </w:r>
            <w:r>
              <w:rPr>
                <w:rFonts w:hint="eastAsia" w:ascii="Times New Roman" w:hAnsi="Times New Roman" w:eastAsia="宋体" w:cs="Times New Roman"/>
                <w:color w:val="000000"/>
                <w:sz w:val="24"/>
                <w:szCs w:val="24"/>
              </w:rPr>
              <w:t xml:space="preserve">高级及以上职称的每有1人得</w:t>
            </w:r>
            <w:r>
              <w:rPr>
                <w:rFonts w:hint="eastAsia" w:ascii="Times New Roman" w:hAnsi="Times New Roman" w:eastAsia="宋体" w:cs="Times New Roman"/>
                <w:color w:val="000000"/>
                <w:sz w:val="24"/>
                <w:szCs w:val="24"/>
                <w:lang w:val="en-US" w:eastAsia="zh-CN"/>
              </w:rPr>
              <w:t xml:space="preserve">4</w:t>
            </w:r>
            <w:r>
              <w:rPr>
                <w:rFonts w:ascii="Times New Roman" w:hAnsi="Times New Roman" w:eastAsia="宋体" w:cs="Times New Roman"/>
                <w:color w:val="000000"/>
                <w:sz w:val="24"/>
                <w:szCs w:val="24"/>
              </w:rPr>
              <w:t xml:space="preserve">分</w:t>
            </w:r>
            <w:r>
              <w:rPr>
                <w:rFonts w:hint="eastAsia" w:ascii="Times New Roman" w:hAnsi="Times New Roman" w:eastAsia="宋体" w:cs="Times New Roman"/>
                <w:color w:val="000000"/>
                <w:sz w:val="24"/>
                <w:szCs w:val="24"/>
              </w:rPr>
              <w:t xml:space="preserve">；具有</w:t>
            </w:r>
            <w:r>
              <w:rPr>
                <w:rFonts w:hint="eastAsia" w:ascii="宋体" w:hAnsi="宋体" w:eastAsia="宋体" w:cs="宋体"/>
                <w:sz w:val="24"/>
                <w:szCs w:val="24"/>
                <w:highlight w:val="none"/>
                <w:lang w:val="en-US" w:eastAsia="zh-CN"/>
              </w:rPr>
              <w:t xml:space="preserve">环境类</w:t>
            </w:r>
            <w:r>
              <w:rPr>
                <w:rFonts w:hint="eastAsia" w:ascii="宋体" w:hAnsi="宋体" w:eastAsia="宋体" w:cs="宋体"/>
                <w:sz w:val="24"/>
                <w:szCs w:val="22"/>
              </w:rPr>
              <w:t xml:space="preserve">或化学</w:t>
            </w:r>
            <w:r>
              <w:rPr>
                <w:rFonts w:hint="eastAsia" w:ascii="宋体" w:hAnsi="宋体" w:eastAsia="宋体" w:cs="宋体"/>
                <w:sz w:val="24"/>
                <w:szCs w:val="22"/>
                <w:lang w:val="en-US" w:eastAsia="zh-CN"/>
              </w:rPr>
              <w:t xml:space="preserve">类</w:t>
            </w:r>
            <w:r>
              <w:rPr>
                <w:rFonts w:hint="eastAsia" w:ascii="宋体" w:hAnsi="宋体" w:eastAsia="宋体" w:cs="宋体"/>
                <w:sz w:val="24"/>
                <w:szCs w:val="24"/>
                <w:highlight w:val="none"/>
                <w:lang w:val="en-US" w:eastAsia="zh-CN"/>
              </w:rPr>
              <w:t xml:space="preserve">专业</w:t>
            </w:r>
            <w:r>
              <w:rPr>
                <w:rFonts w:hint="eastAsia" w:ascii="Times New Roman" w:hAnsi="Times New Roman" w:eastAsia="宋体" w:cs="Times New Roman"/>
                <w:color w:val="000000"/>
                <w:sz w:val="24"/>
                <w:szCs w:val="24"/>
              </w:rPr>
              <w:t xml:space="preserve">中级职称的每有1人得</w:t>
            </w:r>
            <w:r>
              <w:rPr>
                <w:rFonts w:hint="eastAsia" w:ascii="Times New Roman" w:hAnsi="Times New Roman" w:eastAsia="宋体" w:cs="Times New Roman"/>
                <w:color w:val="000000"/>
                <w:sz w:val="24"/>
                <w:szCs w:val="24"/>
                <w:lang w:val="en-US" w:eastAsia="zh-CN"/>
              </w:rPr>
              <w:t xml:space="preserve">2</w:t>
            </w:r>
            <w:r>
              <w:rPr>
                <w:rFonts w:ascii="Times New Roman" w:hAnsi="Times New Roman" w:eastAsia="宋体" w:cs="Times New Roman"/>
                <w:color w:val="000000"/>
                <w:sz w:val="24"/>
                <w:szCs w:val="24"/>
              </w:rPr>
              <w:t xml:space="preserve">分</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b/>
                <w:bCs/>
                <w:color w:val="000000"/>
                <w:sz w:val="24"/>
                <w:szCs w:val="24"/>
              </w:rPr>
              <w:t xml:space="preserve">（本项</w:t>
            </w:r>
            <w:r>
              <w:rPr>
                <w:rFonts w:ascii="Times New Roman" w:hAnsi="Times New Roman" w:eastAsia="宋体" w:cs="Times New Roman"/>
                <w:b/>
                <w:bCs/>
                <w:color w:val="000000"/>
                <w:sz w:val="24"/>
                <w:szCs w:val="24"/>
              </w:rPr>
              <w:t xml:space="preserve">最高</w:t>
            </w:r>
            <w:r>
              <w:rPr>
                <w:rFonts w:hint="eastAsia" w:ascii="Times New Roman" w:hAnsi="Times New Roman" w:eastAsia="宋体" w:cs="Times New Roman"/>
                <w:b/>
                <w:bCs/>
                <w:color w:val="000000"/>
                <w:sz w:val="24"/>
                <w:szCs w:val="24"/>
              </w:rPr>
              <w:t xml:space="preserve">得</w:t>
            </w:r>
            <w:r>
              <w:rPr>
                <w:rFonts w:hint="eastAsia" w:ascii="Times New Roman" w:hAnsi="Times New Roman" w:eastAsia="宋体" w:cs="Times New Roman"/>
                <w:b/>
                <w:bCs/>
                <w:color w:val="000000"/>
                <w:sz w:val="24"/>
                <w:szCs w:val="24"/>
                <w:lang w:val="en-US" w:eastAsia="zh-CN"/>
              </w:rPr>
              <w:t xml:space="preserve">8</w:t>
            </w:r>
            <w:r>
              <w:rPr>
                <w:rFonts w:ascii="Times New Roman" w:hAnsi="Times New Roman" w:eastAsia="宋体" w:cs="Times New Roman"/>
                <w:b/>
                <w:bCs/>
                <w:color w:val="000000"/>
                <w:sz w:val="24"/>
                <w:szCs w:val="24"/>
              </w:rPr>
              <w:t xml:space="preserve">分</w:t>
            </w:r>
            <w:r>
              <w:rPr>
                <w:rFonts w:hint="eastAsia" w:ascii="Times New Roman" w:hAnsi="Times New Roman" w:eastAsia="宋体" w:cs="Times New Roman"/>
                <w:b/>
                <w:bCs/>
                <w:color w:val="000000"/>
                <w:sz w:val="24"/>
                <w:szCs w:val="24"/>
              </w:rPr>
              <w:t xml:space="preserve">）</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b/>
                <w:bCs/>
                <w:color w:val="000000"/>
                <w:sz w:val="24"/>
                <w:szCs w:val="24"/>
              </w:rPr>
              <w:t xml:space="preserve">注：</w:t>
            </w:r>
            <w:r>
              <w:rPr>
                <w:rFonts w:ascii="Times New Roman" w:hAnsi="Times New Roman" w:eastAsia="宋体" w:cs="Times New Roman"/>
                <w:b/>
                <w:bCs/>
                <w:color w:val="000000"/>
                <w:sz w:val="24"/>
                <w:szCs w:val="24"/>
              </w:rPr>
              <w:t xml:space="preserve">响应文件中须提供</w:t>
            </w:r>
            <w:r>
              <w:rPr>
                <w:rFonts w:hint="eastAsia" w:ascii="Times New Roman" w:hAnsi="Times New Roman" w:eastAsia="宋体" w:cs="Times New Roman"/>
                <w:b/>
                <w:bCs/>
                <w:color w:val="000000"/>
                <w:sz w:val="24"/>
                <w:szCs w:val="24"/>
              </w:rPr>
              <w:t xml:space="preserve">上述</w:t>
            </w:r>
            <w:r>
              <w:rPr>
                <w:rFonts w:ascii="Times New Roman" w:hAnsi="Times New Roman" w:eastAsia="宋体" w:cs="Times New Roman"/>
                <w:b/>
                <w:bCs/>
                <w:color w:val="000000"/>
                <w:sz w:val="24"/>
                <w:szCs w:val="24"/>
              </w:rPr>
              <w:t xml:space="preserve">人员</w:t>
            </w:r>
            <w:r>
              <w:rPr>
                <w:rFonts w:hint="eastAsia" w:ascii="Times New Roman" w:hAnsi="Times New Roman" w:eastAsia="宋体" w:cs="Times New Roman"/>
                <w:b/>
                <w:bCs/>
                <w:color w:val="000000"/>
                <w:sz w:val="24"/>
                <w:szCs w:val="24"/>
              </w:rPr>
              <w:t xml:space="preserve">的</w:t>
            </w:r>
            <w:r>
              <w:rPr>
                <w:rFonts w:ascii="Times New Roman" w:hAnsi="Times New Roman" w:eastAsia="宋体" w:cs="Times New Roman"/>
                <w:b/>
                <w:bCs/>
                <w:color w:val="000000"/>
                <w:sz w:val="24"/>
                <w:szCs w:val="24"/>
              </w:rPr>
              <w:t xml:space="preserve">证书及供应商为其缴纳</w:t>
            </w:r>
            <w:r>
              <w:rPr>
                <w:rFonts w:hint="eastAsia" w:ascii="Times New Roman" w:hAnsi="Times New Roman" w:eastAsia="宋体" w:cs="Times New Roman"/>
                <w:b/>
                <w:bCs/>
                <w:color w:val="000000"/>
                <w:sz w:val="24"/>
                <w:szCs w:val="24"/>
              </w:rPr>
              <w:t xml:space="preserve">的近三个月中任意一个月的</w:t>
            </w:r>
            <w:r>
              <w:rPr>
                <w:rFonts w:ascii="Times New Roman" w:hAnsi="Times New Roman" w:eastAsia="宋体" w:cs="Times New Roman"/>
                <w:b/>
                <w:bCs/>
                <w:color w:val="000000"/>
                <w:sz w:val="24"/>
                <w:szCs w:val="24"/>
              </w:rPr>
              <w:t xml:space="preserve">社保证明</w:t>
            </w:r>
            <w:r>
              <w:rPr>
                <w:rFonts w:hint="eastAsia" w:ascii="Times New Roman" w:hAnsi="Times New Roman" w:eastAsia="宋体" w:cs="Times New Roman"/>
                <w:b/>
                <w:bCs/>
                <w:color w:val="000000"/>
                <w:sz w:val="24"/>
                <w:szCs w:val="24"/>
              </w:rPr>
              <w:t xml:space="preserve">等</w:t>
            </w:r>
            <w:r>
              <w:rPr>
                <w:rFonts w:ascii="Times New Roman" w:hAnsi="Times New Roman" w:eastAsia="宋体" w:cs="Times New Roman"/>
                <w:b/>
                <w:bCs/>
                <w:color w:val="000000"/>
                <w:sz w:val="24"/>
                <w:szCs w:val="24"/>
              </w:rPr>
              <w:t xml:space="preserve">材料，未提供的不得分。</w:t>
            </w:r>
            <w:r>
              <w:rPr>
                <w:rFonts w:hint="eastAsia" w:ascii="宋体" w:hAnsi="宋体" w:eastAsia="宋体" w:cs="Times New Roman"/>
                <w:b/>
                <w:sz w:val="24"/>
              </w:rPr>
            </w:r>
            <w:r/>
          </w:p>
        </w:tc>
      </w:tr>
      <w:tr>
        <w:trPr>
          <w:trHeight w:val="861"/>
        </w:trPr>
        <w:tc>
          <w:tcPr>
            <w:tcW w:w="955" w:type="dxa"/>
            <w:vAlign w:val="top"/>
            <w:vMerge w:val="continue"/>
            <w:textDirection w:val="lrTb"/>
            <w:noWrap w:val="false"/>
          </w:tcPr>
          <w:p>
            <w:pPr>
              <w:pStyle w:val="864"/>
              <w:ind w:left="115"/>
              <w:spacing w:before="68" w:line="221" w:lineRule="auto"/>
              <w:rPr>
                <w:rFonts w:hint="eastAsia" w:ascii="宋体" w:hAnsi="宋体" w:eastAsia="宋体" w:cs="宋体"/>
                <w:sz w:val="24"/>
                <w:szCs w:val="24"/>
              </w:rPr>
              <w:framePr w:vAnchor="text" w:hAnchor="page" w:xAlign="center" w:y="238"/>
            </w:pPr>
            <w:r>
              <w:rPr>
                <w:rFonts w:hint="eastAsia" w:ascii="宋体" w:hAnsi="宋体" w:eastAsia="宋体" w:cs="宋体"/>
                <w:sz w:val="24"/>
                <w:szCs w:val="24"/>
              </w:rPr>
            </w:r>
            <w:r/>
          </w:p>
        </w:tc>
        <w:tc>
          <w:tcPr>
            <w:tcW w:w="961" w:type="dxa"/>
            <w:vAlign w:val="top"/>
            <w:vMerge w:val="continue"/>
            <w:textDirection w:val="lrTb"/>
            <w:noWrap w:val="false"/>
          </w:tcPr>
          <w:p>
            <w:pPr>
              <w:pStyle w:val="864"/>
              <w:ind w:left="115"/>
              <w:spacing w:before="68" w:line="221" w:lineRule="auto"/>
              <w:rPr>
                <w:rFonts w:hint="eastAsia" w:ascii="宋体" w:hAnsi="宋体" w:eastAsia="宋体" w:cs="宋体"/>
                <w:sz w:val="24"/>
                <w:szCs w:val="24"/>
              </w:rPr>
              <w:framePr w:vAnchor="text" w:hAnchor="page" w:xAlign="center" w:y="238"/>
            </w:pPr>
            <w:r>
              <w:rPr>
                <w:rFonts w:hint="eastAsia" w:ascii="宋体" w:hAnsi="宋体" w:eastAsia="宋体" w:cs="宋体"/>
                <w:sz w:val="24"/>
                <w:szCs w:val="24"/>
              </w:rPr>
            </w:r>
            <w:r/>
          </w:p>
        </w:tc>
        <w:tc>
          <w:tcPr>
            <w:tcW w:w="1350" w:type="dxa"/>
            <w:vAlign w:val="center"/>
            <w:textDirection w:val="lrTb"/>
            <w:noWrap w:val="false"/>
          </w:tcPr>
          <w:p>
            <w:pPr>
              <w:pStyle w:val="864"/>
              <w:ind w:left="115"/>
              <w:jc w:val="center"/>
              <w:spacing w:before="68" w:line="221" w:lineRule="auto"/>
              <w:rPr>
                <w:rFonts w:hint="eastAsia" w:ascii="宋体" w:hAnsi="宋体" w:eastAsia="宋体" w:cs="宋体"/>
                <w:color w:val="000000"/>
                <w:sz w:val="24"/>
                <w:szCs w:val="24"/>
              </w:rPr>
              <w:framePr w:vAnchor="text" w:hAnchor="page" w:xAlign="center" w:y="238"/>
            </w:pPr>
            <w:r>
              <w:rPr>
                <w:rFonts w:hint="eastAsia" w:ascii="宋体" w:hAnsi="宋体" w:eastAsia="宋体" w:cs="宋体"/>
                <w:sz w:val="24"/>
                <w:szCs w:val="24"/>
                <w:lang w:val="en-US" w:eastAsia="zh-CN"/>
              </w:rPr>
              <w:t xml:space="preserve">业绩（16分）</w:t>
            </w:r>
            <w:r>
              <w:rPr>
                <w:rFonts w:hint="eastAsia" w:ascii="宋体" w:hAnsi="宋体" w:eastAsia="宋体" w:cs="宋体"/>
                <w:color w:val="000000"/>
                <w:sz w:val="24"/>
                <w:szCs w:val="24"/>
              </w:rPr>
            </w:r>
            <w:r/>
          </w:p>
        </w:tc>
        <w:tc>
          <w:tcPr>
            <w:tcW w:w="6985" w:type="dxa"/>
            <w:vAlign w:val="top"/>
            <w:textDirection w:val="lrTb"/>
            <w:noWrap w:val="false"/>
          </w:tcPr>
          <w:p>
            <w:pPr>
              <w:pStyle w:val="864"/>
              <w:spacing w:before="68" w:line="360" w:lineRule="auto"/>
              <w:rPr>
                <w:rFonts w:hint="eastAsia" w:ascii="宋体" w:hAnsi="宋体" w:eastAsia="宋体" w:cs="宋体"/>
                <w:sz w:val="24"/>
                <w:szCs w:val="24"/>
                <w:highlight w:val="none"/>
                <w:lang w:val="en-US" w:eastAsia="zh-CN"/>
              </w:rPr>
              <w:framePr w:vAnchor="text" w:hAnchor="page" w:xAlign="center" w:y="238"/>
            </w:pPr>
            <w:r>
              <w:rPr>
                <w:rFonts w:hint="eastAsia" w:ascii="宋体" w:hAnsi="宋体" w:eastAsia="宋体" w:cs="宋体"/>
                <w:sz w:val="24"/>
                <w:szCs w:val="24"/>
                <w:highlight w:val="none"/>
                <w:lang w:val="en-US" w:eastAsia="zh-CN"/>
              </w:rPr>
              <w:t xml:space="preserve">投标人自2023年以来，承担过类似环境检测服务项目业绩，每提供1个，得4分，最高得16分；</w:t>
            </w:r>
            <w:r>
              <w:rPr>
                <w:rFonts w:hint="eastAsia" w:ascii="宋体" w:hAnsi="宋体" w:eastAsia="宋体" w:cs="宋体"/>
                <w:sz w:val="24"/>
                <w:szCs w:val="24"/>
                <w:highlight w:val="none"/>
                <w:lang w:val="en-US" w:eastAsia="zh-CN"/>
              </w:rPr>
            </w:r>
            <w:r/>
          </w:p>
          <w:p>
            <w:pPr>
              <w:pStyle w:val="864"/>
              <w:spacing w:before="68" w:line="360" w:lineRule="auto"/>
              <w:rPr>
                <w:rFonts w:hint="eastAsia" w:ascii="宋体" w:hAnsi="宋体" w:eastAsia="宋体" w:cs="宋体"/>
                <w:color w:val="000000"/>
                <w:sz w:val="24"/>
                <w:szCs w:val="24"/>
              </w:rPr>
              <w:framePr w:vAnchor="text" w:hAnchor="page" w:xAlign="center" w:y="238"/>
            </w:pPr>
            <w:r>
              <w:rPr>
                <w:rFonts w:hint="eastAsia" w:ascii="宋体" w:hAnsi="宋体" w:eastAsia="宋体" w:cs="宋体"/>
                <w:b/>
                <w:bCs/>
                <w:sz w:val="24"/>
                <w:szCs w:val="24"/>
                <w:lang w:val="en-US" w:eastAsia="zh-CN"/>
              </w:rPr>
              <w:t xml:space="preserve">注：须提供合同原件扫描件上传至响应文件中，时间以合同签订时间为准，未提供不得分。</w:t>
            </w:r>
            <w:r>
              <w:rPr>
                <w:rFonts w:hint="eastAsia" w:ascii="宋体" w:hAnsi="宋体" w:eastAsia="宋体" w:cs="宋体"/>
                <w:color w:val="000000"/>
                <w:sz w:val="24"/>
                <w:szCs w:val="24"/>
              </w:rPr>
            </w:r>
            <w:r/>
          </w:p>
        </w:tc>
      </w:tr>
    </w:tbl>
    <w:p>
      <w:r/>
      <w:r/>
    </w:p>
    <w:sectPr>
      <w:footnotePr/>
      <w:endnotePr/>
      <w:type w:val="nextPage"/>
      <w:pgSz w:w="11906" w:h="16838" w:orient="portrait"/>
      <w:pgMar w:top="1134" w:right="1134" w:bottom="1134" w:left="1134"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Wingdings">
    <w:panose1 w:val="05000000000000000000"/>
  </w:font>
  <w:font w:name="等线">
    <w:panose1 w:val="02010600030101010101"/>
  </w:font>
  <w:font w:name="MS Mincho">
    <w:panose1 w:val="02020603050405090304"/>
  </w:font>
  <w:font w:name="Tahoma">
    <w:panose1 w:val="020B060403050404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Calibri">
    <w:panose1 w:val="020F0502020204030204"/>
  </w:font>
  <w:font w:name="Arial">
    <w:panose1 w:val="020B0604020202020204"/>
  </w:font>
  <w:font w:name="monospace">
    <w:panose1 w:val="020B0503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ind w:firstLine="42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ind w:firstLine="420"/>
      <w:framePr w:wrap="around" w:vAnchor="text" w:hAnchor="margin" w:xAlign="center" w:y="1"/>
    </w:pPr>
    <w:r>
      <w:fldChar w:fldCharType="begin"/>
    </w:r>
    <w:r>
      <w:instrText xml:space="preserve">PAGE  </w:instrText>
    </w:r>
    <w:r>
      <w:fldChar w:fldCharType="separate"/>
    </w:r>
    <w:r>
      <w:t xml:space="preserve">34</w:t>
    </w:r>
    <w:r>
      <w:fldChar w:fldCharType="end"/>
    </w:r>
    <w:r/>
  </w:p>
  <w:p>
    <w:pPr>
      <w:pStyle w:val="864"/>
      <w:ind w:firstLine="42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ind w:firstLine="42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ind w:firstLine="420"/>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0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6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0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64"/>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ind w:firstLine="42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ind w:firstLine="420"/>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06"/>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86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06"/>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864"/>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left"/>
      <w:rPr>
        <w:rFonts w:ascii="Times New Roman" w:hAnsi="Times New Roman" w:eastAsia="宋体" w:cs="Times New Roman"/>
        <w:sz w:val="18"/>
        <w:szCs w:val="18"/>
      </w:rPr>
    </w:pPr>
    <w:r>
      <w:rPr>
        <w:rFonts w:ascii="Times New Roman" w:hAnsi="Times New Roman" w:eastAsia="宋体" w:cs="Times New Roman"/>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4"/>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2</w:t>
                          </w:r>
                          <w:r>
                            <w:rPr>
                              <w:rFonts w:ascii="Times New Roman" w:hAnsi="Times New Roman" w:eastAsia="宋体" w:cs="Times New Roman"/>
                              <w:sz w:val="18"/>
                              <w:szCs w:val="18"/>
                              <w:lang w:val="en-US" w:eastAsia="zh-CN" w:bidi="ar-SA"/>
                            </w:rPr>
                            <w:fldChar w:fldCharType="end"/>
                          </w:r>
                          <w:r>
                            <w:rPr>
                              <w:rFonts w:ascii="Times New Roman" w:hAnsi="Times New Roman" w:eastAsia="宋体" w:cs="Times New Roman"/>
                              <w:sz w:val="18"/>
                              <w:szCs w:val="18"/>
                              <w:lang w:val="en-US" w:eastAsia="zh-CN" w:bidi="ar-SA"/>
                            </w:rPr>
                          </w:r>
                          <w:r/>
                        </w:p>
                        <w:p>
                          <w:pPr>
                            <w:pStyle w:val="86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4"/>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2</w:t>
                    </w:r>
                    <w:r>
                      <w:rPr>
                        <w:rFonts w:ascii="Times New Roman" w:hAnsi="Times New Roman" w:eastAsia="宋体" w:cs="Times New Roman"/>
                        <w:sz w:val="18"/>
                        <w:szCs w:val="18"/>
                        <w:lang w:val="en-US" w:eastAsia="zh-CN" w:bidi="ar-SA"/>
                      </w:rPr>
                      <w:fldChar w:fldCharType="end"/>
                    </w:r>
                    <w:r>
                      <w:rPr>
                        <w:rFonts w:ascii="Times New Roman" w:hAnsi="Times New Roman" w:eastAsia="宋体" w:cs="Times New Roman"/>
                        <w:sz w:val="18"/>
                        <w:szCs w:val="18"/>
                        <w:lang w:val="en-US" w:eastAsia="zh-CN" w:bidi="ar-SA"/>
                      </w:rPr>
                    </w:r>
                    <w:r/>
                  </w:p>
                  <w:p>
                    <w:pPr>
                      <w:pStyle w:val="864"/>
                    </w:pPr>
                    <w:r/>
                    <w:r/>
                  </w:p>
                </w:txbxContent>
              </v:textbox>
            </v:shape>
          </w:pict>
        </mc:Fallback>
      </mc:AlternateContent>
    </w:r>
    <w:r>
      <w:rPr>
        <w:rFonts w:ascii="Times New Roman" w:hAnsi="Times New Roman" w:eastAsia="宋体" w:cs="Times New Roman"/>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ind w:firstLine="4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ind w:firstLine="42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pStyle w:val="86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pStyle w:val="864"/>
        <w:tabs>
          <w:tab w:val="num" w:pos="312" w:leader="none"/>
        </w:tabs>
      </w:pPr>
    </w:lvl>
    <w:lvl w:ilvl="1">
      <w:start w:val="1"/>
      <w:numFmt w:val="bullet"/>
      <w:isLgl w:val="false"/>
      <w:suff w:val="tab"/>
      <w:lvlText w:val="o"/>
      <w:lvlJc w:val="left"/>
      <w:pPr>
        <w:pStyle w:val="864"/>
        <w:ind w:left="1440" w:hanging="360"/>
      </w:pPr>
      <w:rPr>
        <w:rFonts w:ascii="Courier New" w:hAnsi="Courier New" w:eastAsia="Courier New" w:cs="Courier New"/>
      </w:rPr>
    </w:lvl>
    <w:lvl w:ilvl="2">
      <w:start w:val="1"/>
      <w:numFmt w:val="bullet"/>
      <w:isLgl w:val="false"/>
      <w:suff w:val="tab"/>
      <w:lvlText w:val="§"/>
      <w:lvlJc w:val="left"/>
      <w:pPr>
        <w:pStyle w:val="864"/>
        <w:ind w:left="2160" w:hanging="360"/>
      </w:pPr>
      <w:rPr>
        <w:rFonts w:ascii="Wingdings" w:hAnsi="Wingdings" w:eastAsia="Wingdings" w:cs="Wingdings"/>
      </w:rPr>
    </w:lvl>
    <w:lvl w:ilvl="3">
      <w:start w:val="1"/>
      <w:numFmt w:val="bullet"/>
      <w:isLgl w:val="false"/>
      <w:suff w:val="tab"/>
      <w:lvlText w:val="·"/>
      <w:lvlJc w:val="left"/>
      <w:pPr>
        <w:pStyle w:val="864"/>
        <w:ind w:left="2880" w:hanging="360"/>
      </w:pPr>
      <w:rPr>
        <w:rFonts w:ascii="Symbol" w:hAnsi="Symbol" w:eastAsia="Symbol" w:cs="Symbol"/>
      </w:rPr>
    </w:lvl>
    <w:lvl w:ilvl="4">
      <w:start w:val="1"/>
      <w:numFmt w:val="bullet"/>
      <w:isLgl w:val="false"/>
      <w:suff w:val="tab"/>
      <w:lvlText w:val="o"/>
      <w:lvlJc w:val="left"/>
      <w:pPr>
        <w:pStyle w:val="864"/>
        <w:ind w:left="3600" w:hanging="360"/>
      </w:pPr>
      <w:rPr>
        <w:rFonts w:ascii="Courier New" w:hAnsi="Courier New" w:eastAsia="Courier New" w:cs="Courier New"/>
      </w:rPr>
    </w:lvl>
    <w:lvl w:ilvl="5">
      <w:start w:val="1"/>
      <w:numFmt w:val="bullet"/>
      <w:isLgl w:val="false"/>
      <w:suff w:val="tab"/>
      <w:lvlText w:val="§"/>
      <w:lvlJc w:val="left"/>
      <w:pPr>
        <w:pStyle w:val="864"/>
        <w:ind w:left="4320" w:hanging="360"/>
      </w:pPr>
      <w:rPr>
        <w:rFonts w:ascii="Wingdings" w:hAnsi="Wingdings" w:eastAsia="Wingdings" w:cs="Wingdings"/>
      </w:rPr>
    </w:lvl>
    <w:lvl w:ilvl="6">
      <w:start w:val="1"/>
      <w:numFmt w:val="bullet"/>
      <w:isLgl w:val="false"/>
      <w:suff w:val="tab"/>
      <w:lvlText w:val="·"/>
      <w:lvlJc w:val="left"/>
      <w:pPr>
        <w:pStyle w:val="864"/>
        <w:ind w:left="5040" w:hanging="360"/>
      </w:pPr>
      <w:rPr>
        <w:rFonts w:ascii="Symbol" w:hAnsi="Symbol" w:eastAsia="Symbol" w:cs="Symbol"/>
      </w:rPr>
    </w:lvl>
    <w:lvl w:ilvl="7">
      <w:start w:val="1"/>
      <w:numFmt w:val="bullet"/>
      <w:isLgl w:val="false"/>
      <w:suff w:val="tab"/>
      <w:lvlText w:val="o"/>
      <w:lvlJc w:val="left"/>
      <w:pPr>
        <w:pStyle w:val="864"/>
        <w:ind w:left="5760" w:hanging="360"/>
      </w:pPr>
      <w:rPr>
        <w:rFonts w:ascii="Courier New" w:hAnsi="Courier New" w:eastAsia="Courier New" w:cs="Courier New"/>
      </w:rPr>
    </w:lvl>
    <w:lvl w:ilvl="8">
      <w:start w:val="1"/>
      <w:numFmt w:val="bullet"/>
      <w:isLgl w:val="false"/>
      <w:suff w:val="tab"/>
      <w:lvlText w:val="§"/>
      <w:lvlJc w:val="left"/>
      <w:pPr>
        <w:pStyle w:val="864"/>
        <w:ind w:left="6480" w:hanging="360"/>
      </w:pPr>
      <w:rPr>
        <w:rFonts w:ascii="Wingdings" w:hAnsi="Wingdings" w:eastAsia="Wingdings" w:cs="Wingdings"/>
      </w:rPr>
    </w:lvl>
  </w:abstractNum>
  <w:abstractNum w:abstractNumId="2">
    <w:multiLevelType w:val="hybridMultilevel"/>
    <w:lvl w:ilvl="0">
      <w:start w:val="1"/>
      <w:numFmt w:val="decimal"/>
      <w:pStyle w:val="865"/>
      <w:isLgl w:val="false"/>
      <w:suff w:val="tab"/>
      <w:lvlText w:val="%1"/>
      <w:lvlJc w:val="left"/>
      <w:pPr>
        <w:pStyle w:val="864"/>
        <w:ind w:left="284" w:hanging="284"/>
        <w:tabs>
          <w:tab w:val="num" w:pos="360" w:leader="none"/>
        </w:tabs>
      </w:pPr>
      <w:rPr>
        <w:rFonts w:ascii="Times New Roman" w:hAnsi="Times New Roman"/>
        <w:b/>
        <w:i w:val="0"/>
        <w:sz w:val="28"/>
      </w:rPr>
    </w:lvl>
    <w:lvl w:ilvl="1">
      <w:start w:val="1"/>
      <w:numFmt w:val="decimal"/>
      <w:pStyle w:val="866"/>
      <w:isLgl w:val="false"/>
      <w:suff w:val="tab"/>
      <w:lvlText w:val="%1.%2"/>
      <w:lvlJc w:val="left"/>
      <w:pPr>
        <w:pStyle w:val="864"/>
        <w:ind w:left="1021" w:hanging="596"/>
        <w:tabs>
          <w:tab w:val="num" w:pos="1021" w:leader="none"/>
        </w:tabs>
      </w:pPr>
      <w:rPr>
        <w:rFonts w:ascii="Times New Roman" w:hAnsi="Times New Roman"/>
        <w:b/>
        <w:i w:val="0"/>
        <w:sz w:val="28"/>
      </w:rPr>
    </w:lvl>
    <w:lvl w:ilvl="2">
      <w:start w:val="1"/>
      <w:numFmt w:val="decimal"/>
      <w:pStyle w:val="867"/>
      <w:isLgl w:val="false"/>
      <w:suff w:val="tab"/>
      <w:lvlText w:val="%1.%2.%3"/>
      <w:lvlJc w:val="left"/>
      <w:pPr>
        <w:pStyle w:val="864"/>
        <w:ind w:left="1588" w:hanging="737"/>
        <w:tabs>
          <w:tab w:val="num" w:pos="1588" w:leader="none"/>
        </w:tabs>
      </w:pPr>
      <w:rPr>
        <w:rFonts w:ascii="Times New Roman" w:hAnsi="Times New Roman"/>
        <w:b/>
        <w:i w:val="0"/>
        <w:sz w:val="24"/>
      </w:rPr>
    </w:lvl>
    <w:lvl w:ilvl="3">
      <w:start w:val="1"/>
      <w:numFmt w:val="decimal"/>
      <w:pStyle w:val="868"/>
      <w:isLgl w:val="false"/>
      <w:suff w:val="tab"/>
      <w:lvlText w:val="%1.%2.%3.%4"/>
      <w:lvlJc w:val="left"/>
      <w:pPr>
        <w:pStyle w:val="864"/>
        <w:ind w:left="2155" w:hanging="1078"/>
        <w:tabs>
          <w:tab w:val="num" w:pos="2155" w:leader="none"/>
        </w:tabs>
      </w:pPr>
      <w:rPr>
        <w:rFonts w:ascii="Arial" w:hAnsi="Arial"/>
        <w:b w:val="0"/>
        <w:i w:val="0"/>
        <w:sz w:val="24"/>
      </w:rPr>
    </w:lvl>
    <w:lvl w:ilvl="4">
      <w:start w:val="1"/>
      <w:numFmt w:val="decimal"/>
      <w:isLgl w:val="false"/>
      <w:suff w:val="tab"/>
      <w:lvlText w:val="%1.%2.%3.%4.%5"/>
      <w:lvlJc w:val="left"/>
      <w:pPr>
        <w:pStyle w:val="864"/>
        <w:ind w:left="2551" w:hanging="850"/>
        <w:tabs>
          <w:tab w:val="num" w:pos="3141" w:leader="none"/>
        </w:tabs>
      </w:pPr>
      <w:rPr>
        <w:rFonts w:hint="eastAsia"/>
      </w:rPr>
    </w:lvl>
    <w:lvl w:ilvl="5">
      <w:start w:val="1"/>
      <w:numFmt w:val="decimal"/>
      <w:isLgl w:val="false"/>
      <w:suff w:val="tab"/>
      <w:lvlText w:val="%1.%2.%3.%4.%5.%6"/>
      <w:lvlJc w:val="left"/>
      <w:pPr>
        <w:pStyle w:val="864"/>
        <w:ind w:left="3260" w:hanging="1134"/>
        <w:tabs>
          <w:tab w:val="num" w:pos="3566" w:leader="none"/>
        </w:tabs>
      </w:pPr>
      <w:rPr>
        <w:rFonts w:hint="eastAsia"/>
      </w:rPr>
    </w:lvl>
    <w:lvl w:ilvl="6">
      <w:start w:val="1"/>
      <w:numFmt w:val="decimal"/>
      <w:isLgl w:val="false"/>
      <w:suff w:val="tab"/>
      <w:lvlText w:val="%1.%2.%3.%4.%5.%6.%7"/>
      <w:lvlJc w:val="left"/>
      <w:pPr>
        <w:pStyle w:val="864"/>
        <w:ind w:left="3827" w:hanging="1276"/>
        <w:tabs>
          <w:tab w:val="num" w:pos="4351" w:leader="none"/>
        </w:tabs>
      </w:pPr>
      <w:rPr>
        <w:rFonts w:hint="eastAsia"/>
      </w:rPr>
    </w:lvl>
    <w:lvl w:ilvl="7">
      <w:start w:val="1"/>
      <w:numFmt w:val="decimal"/>
      <w:isLgl w:val="false"/>
      <w:suff w:val="tab"/>
      <w:lvlText w:val="%1.%2.%3.%4.%5.%6.%7.%8"/>
      <w:lvlJc w:val="left"/>
      <w:pPr>
        <w:pStyle w:val="864"/>
        <w:ind w:left="4394" w:hanging="1418"/>
        <w:tabs>
          <w:tab w:val="num" w:pos="5136" w:leader="none"/>
        </w:tabs>
      </w:pPr>
      <w:rPr>
        <w:rFonts w:hint="eastAsia"/>
      </w:rPr>
    </w:lvl>
    <w:lvl w:ilvl="8">
      <w:start w:val="1"/>
      <w:numFmt w:val="decimal"/>
      <w:isLgl w:val="false"/>
      <w:suff w:val="tab"/>
      <w:lvlText w:val="%1.%2.%3.%4.%5.%6.%7.%8.%9"/>
      <w:lvlJc w:val="left"/>
      <w:pPr>
        <w:pStyle w:val="864"/>
        <w:ind w:left="5102" w:hanging="1700"/>
        <w:tabs>
          <w:tab w:val="num" w:pos="5562" w:leader="none"/>
        </w:tabs>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4">
    <w:name w:val="Heading 1"/>
    <w:basedOn w:val="864"/>
    <w:next w:val="864"/>
    <w:link w:val="952"/>
    <w:uiPriority w:val="9"/>
    <w:qFormat/>
    <w:pPr>
      <w:keepLines/>
      <w:keepNext/>
      <w:spacing w:before="480" w:after="200"/>
      <w:outlineLvl w:val="0"/>
    </w:pPr>
    <w:rPr>
      <w:rFonts w:ascii="Arial" w:hAnsi="Arial" w:eastAsia="Arial" w:cs="Arial"/>
      <w:sz w:val="40"/>
      <w:szCs w:val="40"/>
    </w:rPr>
  </w:style>
  <w:style w:type="paragraph" w:styleId="835">
    <w:name w:val="Heading 2"/>
    <w:basedOn w:val="864"/>
    <w:next w:val="864"/>
    <w:link w:val="953"/>
    <w:uiPriority w:val="9"/>
    <w:unhideWhenUsed/>
    <w:qFormat/>
    <w:pPr>
      <w:keepLines/>
      <w:keepNext/>
      <w:spacing w:before="360" w:after="200"/>
      <w:outlineLvl w:val="1"/>
    </w:pPr>
    <w:rPr>
      <w:rFonts w:ascii="Arial" w:hAnsi="Arial" w:eastAsia="Arial" w:cs="Arial"/>
      <w:sz w:val="34"/>
    </w:rPr>
  </w:style>
  <w:style w:type="paragraph" w:styleId="836">
    <w:name w:val="Heading 3"/>
    <w:basedOn w:val="864"/>
    <w:next w:val="864"/>
    <w:link w:val="954"/>
    <w:uiPriority w:val="9"/>
    <w:unhideWhenUsed/>
    <w:qFormat/>
    <w:pPr>
      <w:keepLines/>
      <w:keepNext/>
      <w:spacing w:before="320" w:after="200"/>
      <w:outlineLvl w:val="2"/>
    </w:pPr>
    <w:rPr>
      <w:rFonts w:ascii="Arial" w:hAnsi="Arial" w:eastAsia="Arial" w:cs="Arial"/>
      <w:sz w:val="30"/>
      <w:szCs w:val="30"/>
    </w:rPr>
  </w:style>
  <w:style w:type="paragraph" w:styleId="837">
    <w:name w:val="Heading 4"/>
    <w:basedOn w:val="864"/>
    <w:next w:val="864"/>
    <w:link w:val="955"/>
    <w:uiPriority w:val="9"/>
    <w:unhideWhenUsed/>
    <w:qFormat/>
    <w:pPr>
      <w:keepLines/>
      <w:keepNext/>
      <w:spacing w:before="320" w:after="200"/>
      <w:outlineLvl w:val="3"/>
    </w:pPr>
    <w:rPr>
      <w:rFonts w:ascii="Arial" w:hAnsi="Arial" w:eastAsia="Arial" w:cs="Arial"/>
      <w:b/>
      <w:bCs/>
      <w:sz w:val="26"/>
      <w:szCs w:val="26"/>
    </w:rPr>
  </w:style>
  <w:style w:type="paragraph" w:styleId="838">
    <w:name w:val="Heading 5"/>
    <w:basedOn w:val="864"/>
    <w:next w:val="864"/>
    <w:link w:val="956"/>
    <w:uiPriority w:val="9"/>
    <w:unhideWhenUsed/>
    <w:qFormat/>
    <w:pPr>
      <w:keepLines/>
      <w:keepNext/>
      <w:spacing w:before="320" w:after="200"/>
      <w:outlineLvl w:val="4"/>
    </w:pPr>
    <w:rPr>
      <w:rFonts w:ascii="Arial" w:hAnsi="Arial" w:eastAsia="Arial" w:cs="Arial"/>
      <w:b/>
      <w:bCs/>
      <w:sz w:val="24"/>
      <w:szCs w:val="24"/>
    </w:rPr>
  </w:style>
  <w:style w:type="paragraph" w:styleId="839">
    <w:name w:val="Heading 6"/>
    <w:basedOn w:val="864"/>
    <w:next w:val="864"/>
    <w:link w:val="957"/>
    <w:uiPriority w:val="9"/>
    <w:unhideWhenUsed/>
    <w:qFormat/>
    <w:pPr>
      <w:keepLines/>
      <w:keepNext/>
      <w:spacing w:before="320" w:after="200"/>
      <w:outlineLvl w:val="5"/>
    </w:pPr>
    <w:rPr>
      <w:rFonts w:ascii="Arial" w:hAnsi="Arial" w:eastAsia="Arial" w:cs="Arial"/>
      <w:b/>
      <w:bCs/>
      <w:sz w:val="22"/>
      <w:szCs w:val="22"/>
    </w:rPr>
  </w:style>
  <w:style w:type="paragraph" w:styleId="840">
    <w:name w:val="Heading 7"/>
    <w:basedOn w:val="864"/>
    <w:next w:val="864"/>
    <w:link w:val="958"/>
    <w:uiPriority w:val="9"/>
    <w:unhideWhenUsed/>
    <w:qFormat/>
    <w:pPr>
      <w:keepLines/>
      <w:keepNext/>
      <w:spacing w:before="320" w:after="200"/>
      <w:outlineLvl w:val="6"/>
    </w:pPr>
    <w:rPr>
      <w:rFonts w:ascii="Arial" w:hAnsi="Arial" w:eastAsia="Arial" w:cs="Arial"/>
      <w:b/>
      <w:bCs/>
      <w:i/>
      <w:iCs/>
      <w:sz w:val="22"/>
      <w:szCs w:val="22"/>
    </w:rPr>
  </w:style>
  <w:style w:type="paragraph" w:styleId="841">
    <w:name w:val="Heading 8"/>
    <w:basedOn w:val="864"/>
    <w:next w:val="864"/>
    <w:link w:val="959"/>
    <w:uiPriority w:val="9"/>
    <w:unhideWhenUsed/>
    <w:qFormat/>
    <w:pPr>
      <w:keepLines/>
      <w:keepNext/>
      <w:spacing w:before="320" w:after="200"/>
      <w:outlineLvl w:val="7"/>
    </w:pPr>
    <w:rPr>
      <w:rFonts w:ascii="Arial" w:hAnsi="Arial" w:eastAsia="Arial" w:cs="Arial"/>
      <w:i/>
      <w:iCs/>
      <w:sz w:val="22"/>
      <w:szCs w:val="22"/>
    </w:rPr>
  </w:style>
  <w:style w:type="paragraph" w:styleId="842">
    <w:name w:val="Heading 9"/>
    <w:basedOn w:val="864"/>
    <w:next w:val="864"/>
    <w:link w:val="960"/>
    <w:uiPriority w:val="9"/>
    <w:unhideWhenUsed/>
    <w:qFormat/>
    <w:pPr>
      <w:keepLines/>
      <w:keepNext/>
      <w:spacing w:before="320" w:after="200"/>
      <w:outlineLvl w:val="8"/>
    </w:pPr>
    <w:rPr>
      <w:rFonts w:ascii="Arial" w:hAnsi="Arial" w:eastAsia="Arial" w:cs="Arial"/>
      <w:i/>
      <w:iCs/>
      <w:sz w:val="21"/>
      <w:szCs w:val="21"/>
    </w:rPr>
  </w:style>
  <w:style w:type="paragraph" w:styleId="843">
    <w:name w:val="Title"/>
    <w:basedOn w:val="864"/>
    <w:next w:val="864"/>
    <w:link w:val="925"/>
    <w:uiPriority w:val="10"/>
    <w:qFormat/>
    <w:pPr>
      <w:contextualSpacing/>
      <w:spacing w:before="300" w:after="200"/>
    </w:pPr>
    <w:rPr>
      <w:sz w:val="48"/>
      <w:szCs w:val="48"/>
    </w:rPr>
  </w:style>
  <w:style w:type="paragraph" w:styleId="844">
    <w:name w:val="Subtitle"/>
    <w:basedOn w:val="864"/>
    <w:next w:val="864"/>
    <w:link w:val="962"/>
    <w:uiPriority w:val="11"/>
    <w:qFormat/>
    <w:pPr>
      <w:spacing w:before="200" w:after="200"/>
    </w:pPr>
    <w:rPr>
      <w:sz w:val="24"/>
      <w:szCs w:val="24"/>
    </w:rPr>
  </w:style>
  <w:style w:type="paragraph" w:styleId="845">
    <w:name w:val="Header"/>
    <w:basedOn w:val="864"/>
    <w:link w:val="967"/>
    <w:uiPriority w:val="99"/>
    <w:unhideWhenUsed/>
    <w:pPr>
      <w:spacing w:after="0" w:line="240" w:lineRule="auto"/>
      <w:tabs>
        <w:tab w:val="center" w:pos="7143" w:leader="none"/>
        <w:tab w:val="right" w:pos="14287" w:leader="none"/>
      </w:tabs>
    </w:pPr>
  </w:style>
  <w:style w:type="paragraph" w:styleId="846">
    <w:name w:val="Footer"/>
    <w:basedOn w:val="864"/>
    <w:link w:val="969"/>
    <w:uiPriority w:val="99"/>
    <w:unhideWhenUsed/>
    <w:pPr>
      <w:spacing w:after="0" w:line="240" w:lineRule="auto"/>
      <w:tabs>
        <w:tab w:val="center" w:pos="7143" w:leader="none"/>
        <w:tab w:val="right" w:pos="14287" w:leader="none"/>
      </w:tabs>
    </w:pPr>
  </w:style>
  <w:style w:type="paragraph" w:styleId="847">
    <w:name w:val="Caption"/>
    <w:basedOn w:val="864"/>
    <w:next w:val="864"/>
    <w:uiPriority w:val="35"/>
    <w:semiHidden/>
    <w:unhideWhenUsed/>
    <w:qFormat/>
    <w:pPr>
      <w:spacing w:line="276" w:lineRule="auto"/>
    </w:pPr>
    <w:rPr>
      <w:b/>
      <w:bCs/>
      <w:color w:val="4f81bd" w:themeColor="accent1"/>
      <w:sz w:val="18"/>
      <w:szCs w:val="18"/>
    </w:rPr>
  </w:style>
  <w:style w:type="table" w:styleId="84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9">
    <w:name w:val="Hyperlink"/>
    <w:uiPriority w:val="99"/>
    <w:unhideWhenUsed/>
    <w:rPr>
      <w:color w:val="0000ff" w:themeColor="hyperlink"/>
      <w:u w:val="single"/>
    </w:rPr>
  </w:style>
  <w:style w:type="paragraph" w:styleId="850">
    <w:name w:val="footnote text"/>
    <w:basedOn w:val="864"/>
    <w:link w:val="915"/>
    <w:uiPriority w:val="99"/>
    <w:semiHidden/>
    <w:unhideWhenUsed/>
    <w:pPr>
      <w:spacing w:after="40" w:line="240" w:lineRule="auto"/>
    </w:pPr>
    <w:rPr>
      <w:sz w:val="18"/>
    </w:rPr>
  </w:style>
  <w:style w:type="character" w:styleId="851">
    <w:name w:val="footnote reference"/>
    <w:uiPriority w:val="99"/>
    <w:unhideWhenUsed/>
    <w:rPr>
      <w:vertAlign w:val="superscript"/>
    </w:rPr>
  </w:style>
  <w:style w:type="paragraph" w:styleId="852">
    <w:name w:val="endnote text"/>
    <w:basedOn w:val="864"/>
    <w:link w:val="903"/>
    <w:uiPriority w:val="99"/>
    <w:semiHidden/>
    <w:unhideWhenUsed/>
    <w:pPr>
      <w:spacing w:after="0" w:line="240" w:lineRule="auto"/>
    </w:pPr>
    <w:rPr>
      <w:sz w:val="20"/>
    </w:rPr>
  </w:style>
  <w:style w:type="character" w:styleId="853">
    <w:name w:val="endnote reference"/>
    <w:uiPriority w:val="99"/>
    <w:semiHidden/>
    <w:unhideWhenUsed/>
    <w:rPr>
      <w:vertAlign w:val="superscript"/>
    </w:rPr>
  </w:style>
  <w:style w:type="paragraph" w:styleId="854">
    <w:name w:val="toc 1"/>
    <w:basedOn w:val="864"/>
    <w:next w:val="864"/>
    <w:uiPriority w:val="39"/>
    <w:unhideWhenUsed/>
    <w:pPr>
      <w:ind w:left="0" w:right="0" w:firstLine="0"/>
      <w:spacing w:after="57"/>
    </w:pPr>
  </w:style>
  <w:style w:type="paragraph" w:styleId="855">
    <w:name w:val="toc 2"/>
    <w:basedOn w:val="864"/>
    <w:next w:val="864"/>
    <w:uiPriority w:val="39"/>
    <w:unhideWhenUsed/>
    <w:pPr>
      <w:ind w:left="283" w:right="0" w:firstLine="0"/>
      <w:spacing w:after="57"/>
    </w:pPr>
  </w:style>
  <w:style w:type="paragraph" w:styleId="856">
    <w:name w:val="toc 3"/>
    <w:basedOn w:val="864"/>
    <w:next w:val="864"/>
    <w:uiPriority w:val="39"/>
    <w:unhideWhenUsed/>
    <w:pPr>
      <w:ind w:left="567" w:right="0" w:firstLine="0"/>
      <w:spacing w:after="57"/>
    </w:pPr>
  </w:style>
  <w:style w:type="paragraph" w:styleId="857">
    <w:name w:val="toc 4"/>
    <w:basedOn w:val="864"/>
    <w:next w:val="864"/>
    <w:uiPriority w:val="39"/>
    <w:unhideWhenUsed/>
    <w:pPr>
      <w:ind w:left="850" w:right="0" w:firstLine="0"/>
      <w:spacing w:after="57"/>
    </w:pPr>
  </w:style>
  <w:style w:type="paragraph" w:styleId="858">
    <w:name w:val="toc 5"/>
    <w:basedOn w:val="864"/>
    <w:next w:val="864"/>
    <w:uiPriority w:val="39"/>
    <w:unhideWhenUsed/>
    <w:pPr>
      <w:ind w:left="1134" w:right="0" w:firstLine="0"/>
      <w:spacing w:after="57"/>
    </w:pPr>
  </w:style>
  <w:style w:type="paragraph" w:styleId="859">
    <w:name w:val="toc 6"/>
    <w:basedOn w:val="864"/>
    <w:next w:val="864"/>
    <w:uiPriority w:val="39"/>
    <w:unhideWhenUsed/>
    <w:pPr>
      <w:ind w:left="1417" w:right="0" w:firstLine="0"/>
      <w:spacing w:after="57"/>
    </w:pPr>
  </w:style>
  <w:style w:type="paragraph" w:styleId="860">
    <w:name w:val="toc 7"/>
    <w:basedOn w:val="864"/>
    <w:next w:val="864"/>
    <w:uiPriority w:val="39"/>
    <w:unhideWhenUsed/>
    <w:pPr>
      <w:ind w:left="1701" w:right="0" w:firstLine="0"/>
      <w:spacing w:after="57"/>
    </w:pPr>
  </w:style>
  <w:style w:type="paragraph" w:styleId="861">
    <w:name w:val="toc 8"/>
    <w:basedOn w:val="864"/>
    <w:next w:val="864"/>
    <w:uiPriority w:val="39"/>
    <w:unhideWhenUsed/>
    <w:pPr>
      <w:ind w:left="1984" w:right="0" w:firstLine="0"/>
      <w:spacing w:after="57"/>
    </w:pPr>
  </w:style>
  <w:style w:type="paragraph" w:styleId="862">
    <w:name w:val="toc 9"/>
    <w:basedOn w:val="864"/>
    <w:next w:val="864"/>
    <w:uiPriority w:val="39"/>
    <w:unhideWhenUsed/>
    <w:pPr>
      <w:ind w:left="2268" w:right="0" w:firstLine="0"/>
      <w:spacing w:after="57"/>
    </w:pPr>
  </w:style>
  <w:style w:type="paragraph" w:styleId="863">
    <w:name w:val="table of figures"/>
    <w:basedOn w:val="864"/>
    <w:next w:val="864"/>
    <w:uiPriority w:val="99"/>
    <w:unhideWhenUsed/>
    <w:pPr>
      <w:spacing w:after="0" w:afterAutospacing="0"/>
    </w:pPr>
  </w:style>
  <w:style w:type="paragraph" w:styleId="864" w:default="1">
    <w:name w:val="Normal"/>
    <w:next w:val="864"/>
    <w:link w:val="864"/>
    <w:qFormat/>
    <w:pPr>
      <w:jc w:val="both"/>
      <w:widowControl w:val="off"/>
    </w:pPr>
    <w:rPr>
      <w:rFonts w:ascii="Calibri" w:hAnsi="Calibri" w:eastAsia="Arial" w:cs="Times New Roman"/>
      <w:sz w:val="21"/>
      <w:szCs w:val="22"/>
      <w:lang w:val="en-US" w:eastAsia="zh-CN" w:bidi="ar-SA"/>
    </w:rPr>
  </w:style>
  <w:style w:type="paragraph" w:styleId="865">
    <w:name w:val="标题 1"/>
    <w:basedOn w:val="864"/>
    <w:next w:val="864"/>
    <w:link w:val="876"/>
    <w:qFormat/>
    <w:pPr>
      <w:numPr>
        <w:ilvl w:val="0"/>
        <w:numId w:val="1"/>
      </w:numPr>
      <w:jc w:val="center"/>
      <w:keepLines/>
      <w:keepNext/>
      <w:spacing w:line="360" w:lineRule="auto"/>
      <w:tabs>
        <w:tab w:val="left" w:pos="360" w:leader="none"/>
      </w:tabs>
      <w:outlineLvl w:val="0"/>
    </w:pPr>
    <w:rPr>
      <w:rFonts w:ascii="Times New Roman" w:hAnsi="Times New Roman" w:eastAsia="黑体" w:cs="Times New Roman"/>
      <w:b/>
      <w:sz w:val="36"/>
      <w:szCs w:val="20"/>
    </w:rPr>
  </w:style>
  <w:style w:type="paragraph" w:styleId="866">
    <w:name w:val="标题 2"/>
    <w:basedOn w:val="864"/>
    <w:next w:val="864"/>
    <w:link w:val="877"/>
    <w:qFormat/>
    <w:pPr>
      <w:numPr>
        <w:ilvl w:val="1"/>
        <w:numId w:val="1"/>
      </w:numPr>
      <w:keepNext/>
      <w:spacing w:line="360" w:lineRule="auto"/>
      <w:tabs>
        <w:tab w:val="left" w:pos="1021" w:leader="none"/>
      </w:tabs>
      <w:outlineLvl w:val="1"/>
    </w:pPr>
    <w:rPr>
      <w:rFonts w:ascii="Times New Roman" w:hAnsi="Times New Roman" w:eastAsia="黑体" w:cs="Times New Roman"/>
      <w:b/>
      <w:sz w:val="28"/>
      <w:szCs w:val="20"/>
    </w:rPr>
  </w:style>
  <w:style w:type="paragraph" w:styleId="867">
    <w:name w:val="标题 3"/>
    <w:basedOn w:val="864"/>
    <w:next w:val="864"/>
    <w:link w:val="878"/>
    <w:qFormat/>
    <w:pPr>
      <w:numPr>
        <w:ilvl w:val="2"/>
        <w:numId w:val="1"/>
      </w:numPr>
      <w:ind w:firstLine="200"/>
      <w:spacing w:before="120" w:line="360" w:lineRule="auto"/>
      <w:tabs>
        <w:tab w:val="left" w:pos="900" w:leader="none"/>
        <w:tab w:val="left" w:pos="1588" w:leader="none"/>
      </w:tabs>
      <w:outlineLvl w:val="2"/>
    </w:pPr>
    <w:rPr>
      <w:rFonts w:ascii="Times New Roman" w:hAnsi="Times New Roman" w:eastAsia="黑体" w:cs="Times New Roman"/>
      <w:b/>
      <w:sz w:val="28"/>
      <w:szCs w:val="20"/>
    </w:rPr>
  </w:style>
  <w:style w:type="paragraph" w:styleId="868">
    <w:name w:val="标题 4"/>
    <w:basedOn w:val="864"/>
    <w:next w:val="864"/>
    <w:link w:val="879"/>
    <w:qFormat/>
    <w:pPr>
      <w:numPr>
        <w:ilvl w:val="3"/>
        <w:numId w:val="1"/>
      </w:numPr>
      <w:ind w:firstLine="200"/>
      <w:spacing w:before="120" w:line="360" w:lineRule="auto"/>
      <w:tabs>
        <w:tab w:val="left" w:pos="2155" w:leader="none"/>
      </w:tabs>
      <w:outlineLvl w:val="3"/>
    </w:pPr>
    <w:rPr>
      <w:rFonts w:ascii="Arial" w:hAnsi="Times New Roman" w:eastAsia="黑体" w:cs="Times New Roman"/>
      <w:sz w:val="28"/>
      <w:szCs w:val="20"/>
    </w:rPr>
  </w:style>
  <w:style w:type="paragraph" w:styleId="869">
    <w:name w:val="标题 5"/>
    <w:basedOn w:val="864"/>
    <w:next w:val="864"/>
    <w:link w:val="880"/>
    <w:unhideWhenUsed/>
    <w:qFormat/>
    <w:pPr>
      <w:ind w:firstLine="922"/>
      <w:keepLines/>
      <w:keepNext/>
      <w:spacing w:before="280" w:after="290" w:line="376" w:lineRule="auto"/>
      <w:outlineLvl w:val="4"/>
    </w:pPr>
    <w:rPr>
      <w:rFonts w:ascii="Times New Roman" w:hAnsi="Times New Roman" w:eastAsia="宋体" w:cs="Times New Roman"/>
      <w:b/>
      <w:bCs/>
      <w:sz w:val="28"/>
      <w:szCs w:val="28"/>
    </w:rPr>
  </w:style>
  <w:style w:type="paragraph" w:styleId="870">
    <w:name w:val="标题 6"/>
    <w:basedOn w:val="864"/>
    <w:next w:val="864"/>
    <w:link w:val="881"/>
    <w:unhideWhenUsed/>
    <w:qFormat/>
    <w:pPr>
      <w:ind w:firstLine="922"/>
      <w:keepLines/>
      <w:keepNext/>
      <w:spacing w:before="240" w:after="64" w:line="320" w:lineRule="auto"/>
      <w:outlineLvl w:val="5"/>
    </w:pPr>
    <w:rPr>
      <w:rFonts w:ascii="Cambria" w:hAnsi="Cambria" w:eastAsia="宋体" w:cs="Times New Roman"/>
      <w:b/>
      <w:bCs/>
      <w:sz w:val="24"/>
      <w:szCs w:val="24"/>
    </w:rPr>
  </w:style>
  <w:style w:type="paragraph" w:styleId="871">
    <w:name w:val="标题 7"/>
    <w:basedOn w:val="864"/>
    <w:next w:val="864"/>
    <w:link w:val="882"/>
    <w:unhideWhenUsed/>
    <w:qFormat/>
    <w:pPr>
      <w:ind w:firstLine="922"/>
      <w:keepLines/>
      <w:keepNext/>
      <w:spacing w:before="240" w:after="64" w:line="320" w:lineRule="auto"/>
      <w:outlineLvl w:val="6"/>
    </w:pPr>
    <w:rPr>
      <w:rFonts w:ascii="Times New Roman" w:hAnsi="Times New Roman" w:eastAsia="宋体" w:cs="Times New Roman"/>
      <w:b/>
      <w:bCs/>
      <w:sz w:val="24"/>
      <w:szCs w:val="24"/>
    </w:rPr>
  </w:style>
  <w:style w:type="paragraph" w:styleId="872">
    <w:name w:val="标题 8"/>
    <w:basedOn w:val="864"/>
    <w:next w:val="864"/>
    <w:link w:val="883"/>
    <w:unhideWhenUsed/>
    <w:qFormat/>
    <w:pPr>
      <w:ind w:firstLine="922"/>
      <w:keepLines/>
      <w:keepNext/>
      <w:spacing w:before="240" w:after="64" w:line="320" w:lineRule="auto"/>
      <w:outlineLvl w:val="7"/>
    </w:pPr>
    <w:rPr>
      <w:rFonts w:ascii="Cambria" w:hAnsi="Cambria" w:eastAsia="宋体" w:cs="Times New Roman"/>
      <w:sz w:val="24"/>
      <w:szCs w:val="24"/>
    </w:rPr>
  </w:style>
  <w:style w:type="paragraph" w:styleId="873">
    <w:name w:val="标题 9"/>
    <w:basedOn w:val="864"/>
    <w:next w:val="864"/>
    <w:link w:val="884"/>
    <w:unhideWhenUsed/>
    <w:qFormat/>
    <w:pPr>
      <w:ind w:firstLine="922"/>
      <w:keepLines/>
      <w:keepNext/>
      <w:spacing w:before="240" w:after="64" w:line="320" w:lineRule="auto"/>
      <w:outlineLvl w:val="8"/>
    </w:pPr>
    <w:rPr>
      <w:rFonts w:ascii="Cambria" w:hAnsi="Cambria" w:eastAsia="宋体" w:cs="Times New Roman"/>
      <w:szCs w:val="21"/>
    </w:rPr>
  </w:style>
  <w:style w:type="character" w:styleId="874">
    <w:name w:val="默认段落字体"/>
    <w:next w:val="874"/>
    <w:link w:val="864"/>
    <w:uiPriority w:val="1"/>
    <w:unhideWhenUsed/>
    <w:qFormat/>
  </w:style>
  <w:style w:type="table" w:styleId="875">
    <w:name w:val="普通表格"/>
    <w:next w:val="875"/>
    <w:link w:val="864"/>
    <w:uiPriority w:val="99"/>
    <w:unhideWhenUsed/>
    <w:qFormat/>
    <w:tblPr/>
  </w:style>
  <w:style w:type="character" w:styleId="876">
    <w:name w:val="标题 1 字符"/>
    <w:basedOn w:val="874"/>
    <w:next w:val="876"/>
    <w:link w:val="865"/>
    <w:qFormat/>
    <w:rPr>
      <w:rFonts w:ascii="Times New Roman" w:hAnsi="Times New Roman" w:eastAsia="黑体" w:cs="Times New Roman"/>
      <w:b/>
      <w:sz w:val="36"/>
      <w:szCs w:val="20"/>
    </w:rPr>
  </w:style>
  <w:style w:type="character" w:styleId="877">
    <w:name w:val="标题 2 字符"/>
    <w:basedOn w:val="874"/>
    <w:next w:val="877"/>
    <w:link w:val="866"/>
    <w:qFormat/>
    <w:rPr>
      <w:rFonts w:ascii="Times New Roman" w:hAnsi="Times New Roman" w:eastAsia="黑体" w:cs="Times New Roman"/>
      <w:b/>
      <w:sz w:val="28"/>
      <w:szCs w:val="20"/>
    </w:rPr>
  </w:style>
  <w:style w:type="character" w:styleId="878">
    <w:name w:val="标题 3 字符"/>
    <w:basedOn w:val="874"/>
    <w:next w:val="878"/>
    <w:link w:val="867"/>
    <w:qFormat/>
    <w:rPr>
      <w:rFonts w:ascii="Times New Roman" w:hAnsi="Times New Roman" w:eastAsia="黑体" w:cs="Times New Roman"/>
      <w:b/>
      <w:sz w:val="28"/>
      <w:szCs w:val="20"/>
    </w:rPr>
  </w:style>
  <w:style w:type="character" w:styleId="879">
    <w:name w:val="标题 4 字符"/>
    <w:basedOn w:val="874"/>
    <w:next w:val="879"/>
    <w:link w:val="868"/>
    <w:qFormat/>
    <w:rPr>
      <w:rFonts w:ascii="Arial" w:hAnsi="Times New Roman" w:eastAsia="黑体" w:cs="Times New Roman"/>
      <w:sz w:val="28"/>
      <w:szCs w:val="20"/>
    </w:rPr>
  </w:style>
  <w:style w:type="character" w:styleId="880">
    <w:name w:val="标题 5 字符"/>
    <w:basedOn w:val="874"/>
    <w:next w:val="880"/>
    <w:link w:val="869"/>
    <w:semiHidden/>
    <w:qFormat/>
    <w:rPr>
      <w:rFonts w:ascii="Times New Roman" w:hAnsi="Times New Roman" w:eastAsia="宋体" w:cs="Times New Roman"/>
      <w:b/>
      <w:bCs/>
      <w:sz w:val="28"/>
      <w:szCs w:val="28"/>
    </w:rPr>
  </w:style>
  <w:style w:type="character" w:styleId="881">
    <w:name w:val="标题 6 字符"/>
    <w:basedOn w:val="874"/>
    <w:next w:val="881"/>
    <w:link w:val="870"/>
    <w:semiHidden/>
    <w:qFormat/>
    <w:rPr>
      <w:rFonts w:ascii="Cambria" w:hAnsi="Cambria" w:eastAsia="宋体" w:cs="Times New Roman"/>
      <w:b/>
      <w:bCs/>
      <w:sz w:val="24"/>
      <w:szCs w:val="24"/>
    </w:rPr>
  </w:style>
  <w:style w:type="character" w:styleId="882">
    <w:name w:val="标题 7 字符"/>
    <w:basedOn w:val="874"/>
    <w:next w:val="882"/>
    <w:link w:val="871"/>
    <w:semiHidden/>
    <w:qFormat/>
    <w:rPr>
      <w:rFonts w:ascii="Times New Roman" w:hAnsi="Times New Roman" w:eastAsia="宋体" w:cs="Times New Roman"/>
      <w:b/>
      <w:bCs/>
      <w:sz w:val="24"/>
      <w:szCs w:val="24"/>
    </w:rPr>
  </w:style>
  <w:style w:type="character" w:styleId="883">
    <w:name w:val="标题 8 字符"/>
    <w:basedOn w:val="874"/>
    <w:next w:val="883"/>
    <w:link w:val="872"/>
    <w:semiHidden/>
    <w:qFormat/>
    <w:rPr>
      <w:rFonts w:ascii="Cambria" w:hAnsi="Cambria" w:eastAsia="宋体" w:cs="Times New Roman"/>
      <w:sz w:val="24"/>
      <w:szCs w:val="24"/>
    </w:rPr>
  </w:style>
  <w:style w:type="character" w:styleId="884">
    <w:name w:val="标题 9 字符"/>
    <w:basedOn w:val="874"/>
    <w:next w:val="884"/>
    <w:link w:val="873"/>
    <w:semiHidden/>
    <w:qFormat/>
    <w:rPr>
      <w:rFonts w:ascii="Cambria" w:hAnsi="Cambria" w:eastAsia="宋体" w:cs="Times New Roman"/>
      <w:szCs w:val="21"/>
    </w:rPr>
  </w:style>
  <w:style w:type="paragraph" w:styleId="885">
    <w:name w:val="目录 7"/>
    <w:basedOn w:val="864"/>
    <w:next w:val="864"/>
    <w:link w:val="864"/>
    <w:uiPriority w:val="39"/>
    <w:unhideWhenUsed/>
    <w:qFormat/>
    <w:pPr>
      <w:ind w:left="1701" w:right="0" w:firstLine="0"/>
      <w:spacing w:after="57"/>
    </w:pPr>
  </w:style>
  <w:style w:type="paragraph" w:styleId="886">
    <w:name w:val="题注"/>
    <w:basedOn w:val="864"/>
    <w:next w:val="864"/>
    <w:link w:val="864"/>
    <w:uiPriority w:val="35"/>
    <w:unhideWhenUsed/>
    <w:qFormat/>
    <w:pPr>
      <w:spacing w:line="276" w:lineRule="auto"/>
    </w:pPr>
    <w:rPr>
      <w:b/>
      <w:bCs/>
      <w:color w:val="4f81bd"/>
      <w:sz w:val="18"/>
      <w:szCs w:val="18"/>
    </w:rPr>
  </w:style>
  <w:style w:type="paragraph" w:styleId="887">
    <w:name w:val="文档结构图"/>
    <w:basedOn w:val="864"/>
    <w:next w:val="887"/>
    <w:link w:val="888"/>
    <w:uiPriority w:val="99"/>
    <w:unhideWhenUsed/>
    <w:qFormat/>
    <w:rPr>
      <w:rFonts w:ascii="宋体" w:eastAsia="宋体"/>
      <w:sz w:val="18"/>
      <w:szCs w:val="18"/>
    </w:rPr>
  </w:style>
  <w:style w:type="character" w:styleId="888">
    <w:name w:val="文档结构图 字符"/>
    <w:basedOn w:val="874"/>
    <w:next w:val="888"/>
    <w:link w:val="887"/>
    <w:uiPriority w:val="99"/>
    <w:semiHidden/>
    <w:qFormat/>
    <w:rPr>
      <w:rFonts w:ascii="宋体" w:eastAsia="宋体"/>
      <w:sz w:val="18"/>
      <w:szCs w:val="18"/>
    </w:rPr>
  </w:style>
  <w:style w:type="paragraph" w:styleId="889">
    <w:name w:val="批注文字"/>
    <w:basedOn w:val="864"/>
    <w:next w:val="889"/>
    <w:link w:val="890"/>
    <w:qFormat/>
    <w:pPr>
      <w:ind w:firstLine="922"/>
      <w:jc w:val="left"/>
      <w:spacing w:line="360" w:lineRule="auto"/>
    </w:pPr>
    <w:rPr>
      <w:rFonts w:ascii="Times New Roman" w:hAnsi="Times New Roman" w:eastAsia="宋体" w:cs="Times New Roman"/>
      <w:szCs w:val="24"/>
    </w:rPr>
  </w:style>
  <w:style w:type="character" w:styleId="890">
    <w:name w:val="批注文字 字符"/>
    <w:basedOn w:val="874"/>
    <w:next w:val="890"/>
    <w:link w:val="889"/>
    <w:qFormat/>
    <w:rPr>
      <w:rFonts w:ascii="Times New Roman" w:hAnsi="Times New Roman" w:eastAsia="宋体" w:cs="Times New Roman"/>
      <w:szCs w:val="24"/>
    </w:rPr>
  </w:style>
  <w:style w:type="paragraph" w:styleId="891">
    <w:name w:val="正文文本"/>
    <w:basedOn w:val="864"/>
    <w:next w:val="893"/>
    <w:link w:val="892"/>
    <w:unhideWhenUsed/>
    <w:qFormat/>
    <w:pPr>
      <w:spacing w:line="300" w:lineRule="auto"/>
    </w:pPr>
    <w:rPr>
      <w:rFonts w:ascii="宋体" w:hAnsi="Times New Roman"/>
      <w:sz w:val="24"/>
      <w:szCs w:val="20"/>
    </w:rPr>
  </w:style>
  <w:style w:type="character" w:styleId="892">
    <w:name w:val="正文文本 字符"/>
    <w:basedOn w:val="874"/>
    <w:next w:val="892"/>
    <w:link w:val="891"/>
    <w:qFormat/>
    <w:rPr>
      <w:rFonts w:ascii="宋体" w:hAnsi="Times New Roman"/>
      <w:sz w:val="24"/>
      <w:szCs w:val="20"/>
    </w:rPr>
  </w:style>
  <w:style w:type="paragraph" w:styleId="893">
    <w:name w:val="正文文本 2"/>
    <w:basedOn w:val="864"/>
    <w:next w:val="893"/>
    <w:link w:val="864"/>
    <w:uiPriority w:val="99"/>
    <w:unhideWhenUsed/>
    <w:qFormat/>
    <w:pPr>
      <w:spacing w:after="120" w:line="480" w:lineRule="auto"/>
    </w:pPr>
  </w:style>
  <w:style w:type="paragraph" w:styleId="894">
    <w:name w:val="正文文本缩进"/>
    <w:basedOn w:val="864"/>
    <w:next w:val="864"/>
    <w:link w:val="895"/>
    <w:qFormat/>
    <w:pPr>
      <w:ind w:firstLine="225"/>
    </w:pPr>
    <w:rPr>
      <w:rFonts w:ascii="仿宋_GB2312" w:eastAsia="仿宋_GB2312"/>
      <w:sz w:val="32"/>
    </w:rPr>
  </w:style>
  <w:style w:type="character" w:styleId="895">
    <w:name w:val="正文文本缩进 字符"/>
    <w:basedOn w:val="874"/>
    <w:next w:val="895"/>
    <w:link w:val="894"/>
    <w:qFormat/>
    <w:rPr>
      <w:rFonts w:ascii="仿宋_GB2312" w:eastAsia="仿宋_GB2312"/>
      <w:sz w:val="32"/>
      <w:szCs w:val="22"/>
    </w:rPr>
  </w:style>
  <w:style w:type="paragraph" w:styleId="896">
    <w:name w:val="文本块"/>
    <w:basedOn w:val="864"/>
    <w:next w:val="896"/>
    <w:link w:val="864"/>
    <w:uiPriority w:val="99"/>
    <w:unhideWhenUsed/>
    <w:qFormat/>
    <w:pPr>
      <w:ind w:left="1440" w:right="1440"/>
      <w:spacing w:after="120"/>
    </w:pPr>
  </w:style>
  <w:style w:type="paragraph" w:styleId="897">
    <w:name w:val="目录 5"/>
    <w:basedOn w:val="864"/>
    <w:next w:val="864"/>
    <w:link w:val="864"/>
    <w:uiPriority w:val="39"/>
    <w:unhideWhenUsed/>
    <w:qFormat/>
    <w:pPr>
      <w:ind w:left="1134" w:right="0" w:firstLine="0"/>
      <w:spacing w:after="57"/>
    </w:pPr>
  </w:style>
  <w:style w:type="paragraph" w:styleId="898">
    <w:name w:val="目录 3"/>
    <w:basedOn w:val="864"/>
    <w:next w:val="864"/>
    <w:link w:val="864"/>
    <w:uiPriority w:val="39"/>
    <w:unhideWhenUsed/>
    <w:qFormat/>
    <w:pPr>
      <w:ind w:left="420" w:firstLine="922"/>
      <w:jc w:val="left"/>
      <w:spacing w:line="360" w:lineRule="auto"/>
    </w:pPr>
    <w:rPr>
      <w:rFonts w:ascii="Calibri" w:hAnsi="Calibri" w:eastAsia="宋体" w:cs="Times New Roman"/>
      <w:sz w:val="20"/>
      <w:szCs w:val="20"/>
    </w:rPr>
  </w:style>
  <w:style w:type="paragraph" w:styleId="899">
    <w:name w:val="纯文本"/>
    <w:basedOn w:val="864"/>
    <w:next w:val="899"/>
    <w:link w:val="900"/>
    <w:qFormat/>
    <w:pPr>
      <w:ind w:firstLine="922"/>
      <w:spacing w:line="360" w:lineRule="auto"/>
    </w:pPr>
    <w:rPr>
      <w:rFonts w:ascii="宋体" w:hAnsi="Courier New"/>
    </w:rPr>
  </w:style>
  <w:style w:type="character" w:styleId="900">
    <w:name w:val="纯文本 字符"/>
    <w:next w:val="900"/>
    <w:link w:val="899"/>
    <w:qFormat/>
    <w:rPr>
      <w:rFonts w:ascii="宋体" w:hAnsi="Courier New"/>
    </w:rPr>
  </w:style>
  <w:style w:type="paragraph" w:styleId="901">
    <w:name w:val="目录 8"/>
    <w:basedOn w:val="864"/>
    <w:next w:val="864"/>
    <w:link w:val="864"/>
    <w:uiPriority w:val="39"/>
    <w:unhideWhenUsed/>
    <w:qFormat/>
    <w:pPr>
      <w:ind w:left="1984" w:right="0" w:firstLine="0"/>
      <w:spacing w:after="57"/>
    </w:pPr>
  </w:style>
  <w:style w:type="paragraph" w:styleId="902">
    <w:name w:val="尾注文本"/>
    <w:basedOn w:val="864"/>
    <w:next w:val="902"/>
    <w:link w:val="903"/>
    <w:uiPriority w:val="99"/>
    <w:unhideWhenUsed/>
    <w:qFormat/>
    <w:pPr>
      <w:spacing w:after="0" w:line="240" w:lineRule="auto"/>
    </w:pPr>
    <w:rPr>
      <w:sz w:val="20"/>
    </w:rPr>
  </w:style>
  <w:style w:type="character" w:styleId="903">
    <w:name w:val="Endnote Text Char"/>
    <w:next w:val="903"/>
    <w:link w:val="902"/>
    <w:uiPriority w:val="99"/>
    <w:qFormat/>
    <w:rPr>
      <w:sz w:val="20"/>
    </w:rPr>
  </w:style>
  <w:style w:type="paragraph" w:styleId="904">
    <w:name w:val="批注框文本"/>
    <w:basedOn w:val="864"/>
    <w:next w:val="904"/>
    <w:link w:val="905"/>
    <w:semiHidden/>
    <w:qFormat/>
    <w:pPr>
      <w:ind w:firstLine="922"/>
    </w:pPr>
    <w:rPr>
      <w:rFonts w:ascii="Times New Roman" w:hAnsi="Times New Roman" w:eastAsia="宋体" w:cs="Times New Roman"/>
      <w:sz w:val="18"/>
      <w:szCs w:val="18"/>
    </w:rPr>
  </w:style>
  <w:style w:type="character" w:styleId="905">
    <w:name w:val="批注框文本 字符"/>
    <w:basedOn w:val="874"/>
    <w:next w:val="905"/>
    <w:link w:val="904"/>
    <w:semiHidden/>
    <w:qFormat/>
    <w:rPr>
      <w:rFonts w:ascii="Times New Roman" w:hAnsi="Times New Roman" w:eastAsia="宋体" w:cs="Times New Roman"/>
      <w:sz w:val="18"/>
      <w:szCs w:val="18"/>
    </w:rPr>
  </w:style>
  <w:style w:type="paragraph" w:styleId="906">
    <w:name w:val="页脚"/>
    <w:basedOn w:val="864"/>
    <w:next w:val="906"/>
    <w:link w:val="907"/>
    <w:uiPriority w:val="99"/>
    <w:unhideWhenUsed/>
    <w:qFormat/>
    <w:pPr>
      <w:jc w:val="left"/>
      <w:tabs>
        <w:tab w:val="center" w:pos="4153" w:leader="none"/>
        <w:tab w:val="right" w:pos="8306" w:leader="none"/>
      </w:tabs>
    </w:pPr>
    <w:rPr>
      <w:sz w:val="18"/>
    </w:rPr>
  </w:style>
  <w:style w:type="character" w:styleId="907">
    <w:name w:val="页脚 字符"/>
    <w:basedOn w:val="874"/>
    <w:next w:val="907"/>
    <w:link w:val="906"/>
    <w:uiPriority w:val="99"/>
    <w:qFormat/>
    <w:rPr>
      <w:sz w:val="18"/>
      <w:szCs w:val="22"/>
    </w:rPr>
  </w:style>
  <w:style w:type="paragraph" w:styleId="908">
    <w:name w:val="页眉"/>
    <w:basedOn w:val="864"/>
    <w:next w:val="908"/>
    <w:link w:val="909"/>
    <w:uiPriority w:val="99"/>
    <w:unhideWhenUsed/>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909">
    <w:name w:val="页眉 字符"/>
    <w:basedOn w:val="874"/>
    <w:next w:val="909"/>
    <w:link w:val="908"/>
    <w:uiPriority w:val="99"/>
    <w:qFormat/>
    <w:rPr>
      <w:sz w:val="18"/>
      <w:szCs w:val="22"/>
    </w:rPr>
  </w:style>
  <w:style w:type="paragraph" w:styleId="910">
    <w:name w:val="目录 1"/>
    <w:basedOn w:val="864"/>
    <w:next w:val="864"/>
    <w:link w:val="864"/>
    <w:uiPriority w:val="39"/>
    <w:qFormat/>
    <w:pPr>
      <w:ind w:firstLine="922"/>
      <w:jc w:val="left"/>
      <w:spacing w:before="120" w:line="360" w:lineRule="auto"/>
    </w:pPr>
    <w:rPr>
      <w:rFonts w:ascii="Calibri" w:hAnsi="Calibri" w:eastAsia="宋体" w:cs="Times New Roman"/>
      <w:b/>
      <w:bCs/>
      <w:i/>
      <w:iCs/>
      <w:sz w:val="24"/>
      <w:szCs w:val="24"/>
    </w:rPr>
  </w:style>
  <w:style w:type="paragraph" w:styleId="911">
    <w:name w:val="目录 4"/>
    <w:basedOn w:val="864"/>
    <w:next w:val="864"/>
    <w:link w:val="864"/>
    <w:uiPriority w:val="39"/>
    <w:unhideWhenUsed/>
    <w:qFormat/>
    <w:pPr>
      <w:ind w:left="850" w:right="0" w:firstLine="0"/>
      <w:spacing w:after="57"/>
    </w:pPr>
  </w:style>
  <w:style w:type="paragraph" w:styleId="912">
    <w:name w:val="副标题"/>
    <w:basedOn w:val="864"/>
    <w:next w:val="864"/>
    <w:link w:val="913"/>
    <w:qFormat/>
    <w:pPr>
      <w:ind w:firstLine="922"/>
      <w:jc w:val="center"/>
      <w:spacing w:before="240" w:after="60" w:line="312" w:lineRule="auto"/>
      <w:outlineLvl w:val="1"/>
    </w:pPr>
    <w:rPr>
      <w:rFonts w:ascii="Cambria" w:hAnsi="Cambria"/>
      <w:b/>
      <w:bCs/>
      <w:sz w:val="32"/>
      <w:szCs w:val="32"/>
    </w:rPr>
  </w:style>
  <w:style w:type="character" w:styleId="913">
    <w:name w:val="副标题 字符"/>
    <w:next w:val="913"/>
    <w:link w:val="912"/>
    <w:qFormat/>
    <w:rPr>
      <w:rFonts w:ascii="Cambria" w:hAnsi="Cambria"/>
      <w:b/>
      <w:bCs/>
      <w:sz w:val="32"/>
      <w:szCs w:val="32"/>
    </w:rPr>
  </w:style>
  <w:style w:type="paragraph" w:styleId="914">
    <w:name w:val="脚注文本"/>
    <w:basedOn w:val="864"/>
    <w:next w:val="914"/>
    <w:link w:val="915"/>
    <w:uiPriority w:val="99"/>
    <w:unhideWhenUsed/>
    <w:qFormat/>
    <w:pPr>
      <w:spacing w:after="40" w:line="240" w:lineRule="auto"/>
    </w:pPr>
    <w:rPr>
      <w:sz w:val="18"/>
    </w:rPr>
  </w:style>
  <w:style w:type="character" w:styleId="915">
    <w:name w:val="Footnote Text Char"/>
    <w:next w:val="915"/>
    <w:link w:val="914"/>
    <w:uiPriority w:val="99"/>
    <w:qFormat/>
    <w:rPr>
      <w:sz w:val="18"/>
    </w:rPr>
  </w:style>
  <w:style w:type="paragraph" w:styleId="916">
    <w:name w:val="目录 6"/>
    <w:basedOn w:val="864"/>
    <w:next w:val="864"/>
    <w:link w:val="864"/>
    <w:uiPriority w:val="39"/>
    <w:unhideWhenUsed/>
    <w:qFormat/>
    <w:pPr>
      <w:ind w:left="1417" w:right="0" w:firstLine="0"/>
      <w:spacing w:after="57"/>
    </w:pPr>
  </w:style>
  <w:style w:type="paragraph" w:styleId="917">
    <w:name w:val="图表目录"/>
    <w:basedOn w:val="864"/>
    <w:next w:val="864"/>
    <w:link w:val="864"/>
    <w:uiPriority w:val="99"/>
    <w:unhideWhenUsed/>
    <w:qFormat/>
    <w:pPr>
      <w:spacing w:after="0" w:afterAutospacing="0"/>
    </w:pPr>
  </w:style>
  <w:style w:type="paragraph" w:styleId="918">
    <w:name w:val="目录 2"/>
    <w:basedOn w:val="864"/>
    <w:next w:val="864"/>
    <w:link w:val="864"/>
    <w:uiPriority w:val="39"/>
    <w:unhideWhenUsed/>
    <w:qFormat/>
    <w:pPr>
      <w:ind w:left="210" w:firstLine="922"/>
      <w:jc w:val="left"/>
      <w:spacing w:before="120" w:line="360" w:lineRule="auto"/>
    </w:pPr>
    <w:rPr>
      <w:rFonts w:ascii="Calibri" w:hAnsi="Calibri" w:eastAsia="宋体" w:cs="Times New Roman"/>
      <w:b/>
      <w:bCs/>
      <w:sz w:val="22"/>
    </w:rPr>
  </w:style>
  <w:style w:type="paragraph" w:styleId="919">
    <w:name w:val="目录 9"/>
    <w:basedOn w:val="864"/>
    <w:next w:val="864"/>
    <w:link w:val="864"/>
    <w:uiPriority w:val="39"/>
    <w:unhideWhenUsed/>
    <w:qFormat/>
    <w:pPr>
      <w:ind w:left="2268" w:right="0" w:firstLine="0"/>
      <w:spacing w:after="57"/>
    </w:pPr>
  </w:style>
  <w:style w:type="paragraph" w:styleId="920">
    <w:name w:val="HTML 预设格式"/>
    <w:basedOn w:val="864"/>
    <w:next w:val="920"/>
    <w:link w:val="921"/>
    <w:qFormat/>
    <w:pPr>
      <w:ind w:firstLine="9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921">
    <w:name w:val="HTML 预设格式 字符"/>
    <w:next w:val="921"/>
    <w:link w:val="920"/>
    <w:qFormat/>
    <w:rPr>
      <w:rFonts w:ascii="宋体" w:hAnsi="宋体" w:cs="宋体"/>
      <w:sz w:val="24"/>
      <w:szCs w:val="24"/>
    </w:rPr>
  </w:style>
  <w:style w:type="paragraph" w:styleId="922">
    <w:name w:val="普通(网站)"/>
    <w:next w:val="922"/>
    <w:link w:val="864"/>
    <w:uiPriority w:val="99"/>
    <w:unhideWhenUsed/>
    <w:qFormat/>
    <w:pPr>
      <w:jc w:val="left"/>
      <w:spacing w:before="100" w:beforeAutospacing="1" w:after="100" w:afterAutospacing="1"/>
      <w:widowControl w:val="off"/>
    </w:pPr>
    <w:rPr>
      <w:rFonts w:ascii="Times New Roman" w:hAnsi="Times New Roman" w:eastAsia="宋体" w:cs="Times New Roman"/>
      <w:sz w:val="24"/>
      <w:szCs w:val="20"/>
      <w:lang w:val="en-US" w:eastAsia="zh-CN" w:bidi="ar-SA"/>
    </w:rPr>
  </w:style>
  <w:style w:type="paragraph" w:styleId="923">
    <w:name w:val="索引 1"/>
    <w:basedOn w:val="864"/>
    <w:next w:val="864"/>
    <w:link w:val="864"/>
    <w:qFormat/>
    <w:pPr>
      <w:ind w:firstLine="200"/>
      <w:spacing w:line="360" w:lineRule="auto"/>
    </w:pPr>
    <w:rPr>
      <w:rFonts w:ascii="Times New Roman" w:hAnsi="Times New Roman" w:eastAsia="宋体" w:cs="Times New Roman"/>
      <w:szCs w:val="24"/>
    </w:rPr>
  </w:style>
  <w:style w:type="paragraph" w:styleId="924">
    <w:name w:val="标题"/>
    <w:basedOn w:val="864"/>
    <w:next w:val="864"/>
    <w:link w:val="925"/>
    <w:uiPriority w:val="10"/>
    <w:qFormat/>
    <w:pPr>
      <w:contextualSpacing/>
      <w:spacing w:before="300" w:after="200"/>
    </w:pPr>
    <w:rPr>
      <w:sz w:val="48"/>
      <w:szCs w:val="48"/>
    </w:rPr>
  </w:style>
  <w:style w:type="character" w:styleId="925">
    <w:name w:val="Title Char"/>
    <w:basedOn w:val="874"/>
    <w:next w:val="925"/>
    <w:link w:val="924"/>
    <w:uiPriority w:val="10"/>
    <w:qFormat/>
    <w:rPr>
      <w:sz w:val="48"/>
      <w:szCs w:val="48"/>
    </w:rPr>
  </w:style>
  <w:style w:type="paragraph" w:styleId="926">
    <w:name w:val="批注主题"/>
    <w:basedOn w:val="889"/>
    <w:next w:val="889"/>
    <w:link w:val="927"/>
    <w:uiPriority w:val="99"/>
    <w:unhideWhenUsed/>
    <w:qFormat/>
    <w:pPr>
      <w:ind w:firstLine="0"/>
      <w:spacing w:line="240" w:lineRule="auto"/>
    </w:pPr>
    <w:rPr>
      <w:rFonts w:ascii="Calibri" w:hAnsi="Calibri" w:eastAsia="Arial" w:cs="Times New Roman"/>
      <w:b/>
      <w:bCs/>
      <w:szCs w:val="22"/>
    </w:rPr>
  </w:style>
  <w:style w:type="character" w:styleId="927">
    <w:name w:val="批注主题 字符"/>
    <w:basedOn w:val="890"/>
    <w:next w:val="927"/>
    <w:link w:val="926"/>
    <w:uiPriority w:val="99"/>
    <w:semiHidden/>
    <w:qFormat/>
    <w:rPr>
      <w:rFonts w:ascii="Times New Roman" w:hAnsi="Times New Roman" w:eastAsia="宋体" w:cs="Times New Roman"/>
      <w:b/>
      <w:bCs/>
      <w:szCs w:val="24"/>
    </w:rPr>
  </w:style>
  <w:style w:type="paragraph" w:styleId="928">
    <w:name w:val="正文首行缩进"/>
    <w:basedOn w:val="891"/>
    <w:next w:val="928"/>
    <w:link w:val="929"/>
    <w:qFormat/>
    <w:pPr>
      <w:ind w:firstLine="420"/>
      <w:spacing w:after="120"/>
    </w:pPr>
    <w:rPr>
      <w:rFonts w:ascii="Times New Roman" w:eastAsia="宋体"/>
      <w:sz w:val="21"/>
      <w:szCs w:val="24"/>
    </w:rPr>
  </w:style>
  <w:style w:type="character" w:styleId="929">
    <w:name w:val="正文文本首行缩进 字符"/>
    <w:basedOn w:val="892"/>
    <w:next w:val="929"/>
    <w:link w:val="928"/>
    <w:qFormat/>
    <w:rPr>
      <w:rFonts w:ascii="Times New Roman" w:hAnsi="Times New Roman" w:eastAsia="宋体"/>
      <w:sz w:val="21"/>
      <w:szCs w:val="24"/>
    </w:rPr>
  </w:style>
  <w:style w:type="paragraph" w:styleId="930">
    <w:name w:val="正文首行缩进 2"/>
    <w:basedOn w:val="894"/>
    <w:next w:val="931"/>
    <w:link w:val="864"/>
    <w:uiPriority w:val="99"/>
    <w:qFormat/>
    <w:pPr>
      <w:ind w:firstLine="420"/>
      <w:tabs>
        <w:tab w:val="left" w:pos="0" w:leader="none"/>
        <w:tab w:val="left" w:pos="993" w:leader="none"/>
        <w:tab w:val="left" w:pos="1134" w:leader="none"/>
        <w:tab w:val="left" w:pos="4606" w:leader="none"/>
      </w:tabs>
    </w:pPr>
  </w:style>
  <w:style w:type="paragraph" w:styleId="931">
    <w:name w:val="样式 正文首行缩进 2 + Arial"/>
    <w:next w:val="864"/>
    <w:link w:val="864"/>
    <w:qFormat/>
    <w:pPr>
      <w:ind w:firstLine="200"/>
      <w:jc w:val="both"/>
      <w:spacing w:after="120" w:line="320" w:lineRule="atLeast"/>
      <w:widowControl w:val="off"/>
    </w:pPr>
    <w:rPr>
      <w:rFonts w:ascii="Arial" w:hAnsi="Arial" w:eastAsia="宋体" w:cs="Times New Roman"/>
      <w:sz w:val="21"/>
      <w:lang w:val="en-US" w:eastAsia="zh-CN" w:bidi="ar-SA"/>
    </w:rPr>
  </w:style>
  <w:style w:type="table" w:styleId="932">
    <w:name w:val="网格型"/>
    <w:basedOn w:val="875"/>
    <w:next w:val="932"/>
    <w:link w:val="864"/>
    <w:uiPriority w:val="59"/>
    <w:qFormat/>
    <w:tblPr/>
  </w:style>
  <w:style w:type="character" w:styleId="933">
    <w:name w:val="要点"/>
    <w:next w:val="933"/>
    <w:link w:val="864"/>
    <w:qFormat/>
    <w:rPr>
      <w:b/>
      <w:bCs/>
    </w:rPr>
  </w:style>
  <w:style w:type="character" w:styleId="934">
    <w:name w:val="尾注引用"/>
    <w:basedOn w:val="874"/>
    <w:next w:val="934"/>
    <w:link w:val="864"/>
    <w:uiPriority w:val="99"/>
    <w:unhideWhenUsed/>
    <w:qFormat/>
    <w:rPr>
      <w:vertAlign w:val="superscript"/>
    </w:rPr>
  </w:style>
  <w:style w:type="character" w:styleId="935">
    <w:name w:val="已访问的超链接"/>
    <w:basedOn w:val="874"/>
    <w:next w:val="935"/>
    <w:link w:val="864"/>
    <w:uiPriority w:val="99"/>
    <w:unhideWhenUsed/>
    <w:qFormat/>
    <w:rPr>
      <w:color w:val="800080"/>
      <w:u w:val="none"/>
    </w:rPr>
  </w:style>
  <w:style w:type="character" w:styleId="936">
    <w:name w:val="强调"/>
    <w:basedOn w:val="874"/>
    <w:next w:val="936"/>
    <w:link w:val="864"/>
    <w:uiPriority w:val="20"/>
    <w:qFormat/>
    <w:rPr>
      <w:b/>
      <w:bCs/>
    </w:rPr>
  </w:style>
  <w:style w:type="character" w:styleId="937">
    <w:name w:val="HTML 定义"/>
    <w:basedOn w:val="874"/>
    <w:next w:val="937"/>
    <w:link w:val="864"/>
    <w:uiPriority w:val="99"/>
    <w:unhideWhenUsed/>
    <w:qFormat/>
  </w:style>
  <w:style w:type="character" w:styleId="938">
    <w:name w:val="HTML 打字机"/>
    <w:basedOn w:val="874"/>
    <w:next w:val="938"/>
    <w:link w:val="864"/>
    <w:uiPriority w:val="99"/>
    <w:unhideWhenUsed/>
    <w:qFormat/>
    <w:rPr>
      <w:rFonts w:ascii="monospace" w:hAnsi="monospace" w:eastAsia="monospace" w:cs="monospace"/>
      <w:sz w:val="20"/>
    </w:rPr>
  </w:style>
  <w:style w:type="character" w:styleId="939">
    <w:name w:val="HTML 缩写"/>
    <w:basedOn w:val="874"/>
    <w:next w:val="939"/>
    <w:link w:val="864"/>
    <w:uiPriority w:val="99"/>
    <w:unhideWhenUsed/>
    <w:qFormat/>
  </w:style>
  <w:style w:type="character" w:styleId="940">
    <w:name w:val="HTML 变量"/>
    <w:basedOn w:val="874"/>
    <w:next w:val="940"/>
    <w:link w:val="864"/>
    <w:uiPriority w:val="99"/>
    <w:unhideWhenUsed/>
    <w:qFormat/>
  </w:style>
  <w:style w:type="character" w:styleId="941">
    <w:name w:val="超链接"/>
    <w:basedOn w:val="874"/>
    <w:next w:val="941"/>
    <w:link w:val="864"/>
    <w:uiPriority w:val="99"/>
    <w:unhideWhenUsed/>
    <w:qFormat/>
    <w:rPr>
      <w:color w:val="0000ff"/>
      <w:u w:val="none"/>
    </w:rPr>
  </w:style>
  <w:style w:type="character" w:styleId="942">
    <w:name w:val="HTML 代码"/>
    <w:basedOn w:val="874"/>
    <w:next w:val="942"/>
    <w:link w:val="864"/>
    <w:uiPriority w:val="99"/>
    <w:unhideWhenUsed/>
    <w:qFormat/>
    <w:rPr>
      <w:rFonts w:ascii="monospace" w:hAnsi="monospace" w:eastAsia="monospace" w:cs="monospace"/>
      <w:sz w:val="20"/>
    </w:rPr>
  </w:style>
  <w:style w:type="character" w:styleId="943">
    <w:name w:val="批注引用"/>
    <w:next w:val="943"/>
    <w:link w:val="864"/>
    <w:qFormat/>
    <w:rPr>
      <w:sz w:val="21"/>
      <w:szCs w:val="21"/>
    </w:rPr>
  </w:style>
  <w:style w:type="character" w:styleId="944">
    <w:name w:val="HTML 引文"/>
    <w:basedOn w:val="874"/>
    <w:next w:val="944"/>
    <w:link w:val="864"/>
    <w:uiPriority w:val="99"/>
    <w:unhideWhenUsed/>
    <w:qFormat/>
  </w:style>
  <w:style w:type="character" w:styleId="945">
    <w:name w:val="脚注引用"/>
    <w:basedOn w:val="874"/>
    <w:next w:val="945"/>
    <w:link w:val="864"/>
    <w:uiPriority w:val="99"/>
    <w:unhideWhenUsed/>
    <w:qFormat/>
    <w:rPr>
      <w:vertAlign w:val="superscript"/>
    </w:rPr>
  </w:style>
  <w:style w:type="character" w:styleId="946">
    <w:name w:val="HTML 键盘"/>
    <w:basedOn w:val="874"/>
    <w:next w:val="946"/>
    <w:link w:val="864"/>
    <w:uiPriority w:val="99"/>
    <w:unhideWhenUsed/>
    <w:qFormat/>
    <w:rPr>
      <w:rFonts w:ascii="monospace" w:hAnsi="monospace" w:eastAsia="monospace" w:cs="monospace"/>
      <w:sz w:val="20"/>
    </w:rPr>
  </w:style>
  <w:style w:type="character" w:styleId="947">
    <w:name w:val="HTML 样本"/>
    <w:basedOn w:val="874"/>
    <w:next w:val="947"/>
    <w:link w:val="864"/>
    <w:uiPriority w:val="99"/>
    <w:unhideWhenUsed/>
    <w:qFormat/>
    <w:rPr>
      <w:rFonts w:ascii="monospace" w:hAnsi="monospace" w:eastAsia="monospace" w:cs="monospace"/>
    </w:rPr>
  </w:style>
  <w:style w:type="paragraph" w:styleId="948">
    <w:name w:val="样式 标题 3 + (中文) 黑体 小四 非加粗 段前: 7.8 磅 段后: 0 磅 行距: 固定值 20 磅_0"/>
    <w:basedOn w:val="949"/>
    <w:next w:val="948"/>
    <w:link w:val="864"/>
    <w:uiPriority w:val="99"/>
    <w:qFormat/>
    <w:pPr>
      <w:spacing w:before="0" w:after="0" w:line="400" w:lineRule="exact"/>
    </w:pPr>
    <w:rPr>
      <w:rFonts w:ascii="Times New Roman" w:hAnsi="Times New Roman" w:eastAsia="黑体" w:cs="宋体"/>
      <w:b w:val="0"/>
      <w:bCs w:val="0"/>
      <w:sz w:val="21"/>
      <w:szCs w:val="20"/>
    </w:rPr>
  </w:style>
  <w:style w:type="paragraph" w:styleId="949">
    <w:name w:val="标题 3_0"/>
    <w:basedOn w:val="950"/>
    <w:next w:val="951"/>
    <w:link w:val="864"/>
    <w:uiPriority w:val="99"/>
    <w:qFormat/>
    <w:pPr>
      <w:keepLines/>
      <w:keepNext/>
      <w:spacing w:before="260" w:after="260" w:line="416" w:lineRule="auto"/>
      <w:outlineLvl w:val="2"/>
    </w:pPr>
    <w:rPr>
      <w:rFonts w:ascii="Calibri" w:hAnsi="Calibri" w:eastAsia="宋体"/>
      <w:b/>
      <w:bCs/>
      <w:sz w:val="32"/>
      <w:szCs w:val="32"/>
    </w:rPr>
  </w:style>
  <w:style w:type="paragraph" w:styleId="950">
    <w:name w:val="正文_0"/>
    <w:next w:val="930"/>
    <w:link w:val="864"/>
    <w:uiPriority w:val="99"/>
    <w:qFormat/>
    <w:pPr>
      <w:jc w:val="both"/>
      <w:widowControl w:val="off"/>
    </w:pPr>
    <w:rPr>
      <w:rFonts w:ascii="Times New Roman" w:hAnsi="Times New Roman" w:eastAsia="仿宋_GB2312" w:cs="Times New Roman"/>
      <w:sz w:val="21"/>
      <w:szCs w:val="22"/>
      <w:lang w:val="en-US" w:eastAsia="zh-CN" w:bidi="ar-SA"/>
    </w:rPr>
  </w:style>
  <w:style w:type="paragraph" w:styleId="951">
    <w:name w:val="正文_1"/>
    <w:next w:val="930"/>
    <w:link w:val="864"/>
    <w:uiPriority w:val="99"/>
    <w:qFormat/>
    <w:pPr>
      <w:jc w:val="both"/>
      <w:widowControl w:val="off"/>
    </w:pPr>
    <w:rPr>
      <w:rFonts w:ascii="Times New Roman" w:hAnsi="Times New Roman" w:eastAsia="仿宋_GB2312" w:cs="Times New Roman"/>
      <w:sz w:val="21"/>
      <w:szCs w:val="22"/>
      <w:lang w:val="en-US" w:eastAsia="zh-CN" w:bidi="ar-SA"/>
    </w:rPr>
  </w:style>
  <w:style w:type="character" w:styleId="952">
    <w:name w:val="Heading 1 Char"/>
    <w:basedOn w:val="874"/>
    <w:next w:val="952"/>
    <w:link w:val="864"/>
    <w:uiPriority w:val="9"/>
    <w:qFormat/>
    <w:rPr>
      <w:rFonts w:ascii="Arial" w:hAnsi="Arial" w:eastAsia="Arial" w:cs="Arial"/>
      <w:sz w:val="40"/>
      <w:szCs w:val="40"/>
    </w:rPr>
  </w:style>
  <w:style w:type="character" w:styleId="953">
    <w:name w:val="Heading 2 Char"/>
    <w:basedOn w:val="874"/>
    <w:next w:val="953"/>
    <w:link w:val="864"/>
    <w:uiPriority w:val="9"/>
    <w:qFormat/>
    <w:rPr>
      <w:rFonts w:ascii="Arial" w:hAnsi="Arial" w:eastAsia="Arial" w:cs="Arial"/>
      <w:sz w:val="34"/>
    </w:rPr>
  </w:style>
  <w:style w:type="character" w:styleId="954">
    <w:name w:val="Heading 3 Char"/>
    <w:basedOn w:val="874"/>
    <w:next w:val="954"/>
    <w:link w:val="864"/>
    <w:uiPriority w:val="9"/>
    <w:qFormat/>
    <w:rPr>
      <w:rFonts w:ascii="Arial" w:hAnsi="Arial" w:eastAsia="Arial" w:cs="Arial"/>
      <w:sz w:val="30"/>
      <w:szCs w:val="30"/>
    </w:rPr>
  </w:style>
  <w:style w:type="character" w:styleId="955">
    <w:name w:val="Heading 4 Char"/>
    <w:basedOn w:val="874"/>
    <w:next w:val="955"/>
    <w:link w:val="864"/>
    <w:uiPriority w:val="9"/>
    <w:qFormat/>
    <w:rPr>
      <w:rFonts w:ascii="Arial" w:hAnsi="Arial" w:eastAsia="Arial" w:cs="Arial"/>
      <w:b/>
      <w:bCs/>
      <w:sz w:val="26"/>
      <w:szCs w:val="26"/>
    </w:rPr>
  </w:style>
  <w:style w:type="character" w:styleId="956">
    <w:name w:val="Heading 5 Char"/>
    <w:basedOn w:val="874"/>
    <w:next w:val="956"/>
    <w:link w:val="864"/>
    <w:uiPriority w:val="9"/>
    <w:qFormat/>
    <w:rPr>
      <w:rFonts w:ascii="Arial" w:hAnsi="Arial" w:eastAsia="Arial" w:cs="Arial"/>
      <w:b/>
      <w:bCs/>
      <w:sz w:val="24"/>
      <w:szCs w:val="24"/>
    </w:rPr>
  </w:style>
  <w:style w:type="character" w:styleId="957">
    <w:name w:val="Heading 6 Char"/>
    <w:basedOn w:val="874"/>
    <w:next w:val="957"/>
    <w:link w:val="864"/>
    <w:uiPriority w:val="9"/>
    <w:qFormat/>
    <w:rPr>
      <w:rFonts w:ascii="Arial" w:hAnsi="Arial" w:eastAsia="Arial" w:cs="Arial"/>
      <w:b/>
      <w:bCs/>
      <w:sz w:val="22"/>
      <w:szCs w:val="22"/>
    </w:rPr>
  </w:style>
  <w:style w:type="character" w:styleId="958">
    <w:name w:val="Heading 7 Char"/>
    <w:basedOn w:val="874"/>
    <w:next w:val="958"/>
    <w:link w:val="864"/>
    <w:uiPriority w:val="9"/>
    <w:qFormat/>
    <w:rPr>
      <w:rFonts w:ascii="Arial" w:hAnsi="Arial" w:eastAsia="Arial" w:cs="Arial"/>
      <w:b/>
      <w:bCs/>
      <w:i/>
      <w:iCs/>
      <w:sz w:val="22"/>
      <w:szCs w:val="22"/>
    </w:rPr>
  </w:style>
  <w:style w:type="character" w:styleId="959">
    <w:name w:val="Heading 8 Char"/>
    <w:basedOn w:val="874"/>
    <w:next w:val="959"/>
    <w:link w:val="864"/>
    <w:uiPriority w:val="9"/>
    <w:qFormat/>
    <w:rPr>
      <w:rFonts w:ascii="Arial" w:hAnsi="Arial" w:eastAsia="Arial" w:cs="Arial"/>
      <w:i/>
      <w:iCs/>
      <w:sz w:val="22"/>
      <w:szCs w:val="22"/>
    </w:rPr>
  </w:style>
  <w:style w:type="character" w:styleId="960">
    <w:name w:val="Heading 9 Char"/>
    <w:basedOn w:val="874"/>
    <w:next w:val="960"/>
    <w:link w:val="864"/>
    <w:uiPriority w:val="9"/>
    <w:qFormat/>
    <w:rPr>
      <w:rFonts w:ascii="Arial" w:hAnsi="Arial" w:eastAsia="Arial" w:cs="Arial"/>
      <w:i/>
      <w:iCs/>
      <w:sz w:val="21"/>
      <w:szCs w:val="21"/>
    </w:rPr>
  </w:style>
  <w:style w:type="paragraph" w:styleId="961">
    <w:name w:val="No Spacing"/>
    <w:next w:val="961"/>
    <w:link w:val="864"/>
    <w:uiPriority w:val="1"/>
    <w:qFormat/>
    <w:pPr>
      <w:spacing w:before="0" w:after="0" w:line="240" w:lineRule="auto"/>
    </w:pPr>
    <w:rPr>
      <w:rFonts w:ascii="Times New Roman" w:hAnsi="Times New Roman" w:eastAsia="宋体" w:cs="Times New Roman"/>
    </w:rPr>
  </w:style>
  <w:style w:type="character" w:styleId="962">
    <w:name w:val="Subtitle Char"/>
    <w:basedOn w:val="874"/>
    <w:next w:val="962"/>
    <w:link w:val="864"/>
    <w:uiPriority w:val="11"/>
    <w:qFormat/>
    <w:rPr>
      <w:sz w:val="24"/>
      <w:szCs w:val="24"/>
    </w:rPr>
  </w:style>
  <w:style w:type="paragraph" w:styleId="963">
    <w:name w:val="Quote"/>
    <w:basedOn w:val="864"/>
    <w:next w:val="864"/>
    <w:link w:val="964"/>
    <w:uiPriority w:val="29"/>
    <w:qFormat/>
    <w:pPr>
      <w:ind w:left="720" w:right="720"/>
    </w:pPr>
    <w:rPr>
      <w:i/>
    </w:rPr>
  </w:style>
  <w:style w:type="character" w:styleId="964">
    <w:name w:val="Quote Char"/>
    <w:next w:val="964"/>
    <w:link w:val="963"/>
    <w:uiPriority w:val="29"/>
    <w:qFormat/>
    <w:rPr>
      <w:i/>
    </w:rPr>
  </w:style>
  <w:style w:type="paragraph" w:styleId="965">
    <w:name w:val="Intense Quote"/>
    <w:basedOn w:val="864"/>
    <w:next w:val="864"/>
    <w:link w:val="9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6">
    <w:name w:val="Intense Quote Char"/>
    <w:next w:val="966"/>
    <w:link w:val="965"/>
    <w:uiPriority w:val="30"/>
    <w:qFormat/>
    <w:rPr>
      <w:i/>
    </w:rPr>
  </w:style>
  <w:style w:type="character" w:styleId="967">
    <w:name w:val="Header Char"/>
    <w:basedOn w:val="874"/>
    <w:next w:val="967"/>
    <w:link w:val="864"/>
    <w:uiPriority w:val="99"/>
    <w:qFormat/>
  </w:style>
  <w:style w:type="character" w:styleId="968">
    <w:name w:val="Footer Char"/>
    <w:basedOn w:val="874"/>
    <w:next w:val="968"/>
    <w:link w:val="864"/>
    <w:uiPriority w:val="99"/>
    <w:qFormat/>
  </w:style>
  <w:style w:type="character" w:styleId="969">
    <w:name w:val="Caption Char"/>
    <w:next w:val="969"/>
    <w:link w:val="864"/>
    <w:uiPriority w:val="99"/>
    <w:qFormat/>
  </w:style>
  <w:style w:type="table" w:styleId="970">
    <w:name w:val="Table Grid Light"/>
    <w:basedOn w:val="875"/>
    <w:next w:val="970"/>
    <w:link w:val="864"/>
    <w:uiPriority w:val="59"/>
    <w:qFormat/>
    <w:pPr>
      <w:spacing w:after="0" w:line="240" w:lineRule="auto"/>
    </w:pPr>
    <w:tblPr/>
  </w:style>
  <w:style w:type="table" w:styleId="971">
    <w:name w:val="Plain Table 1"/>
    <w:basedOn w:val="875"/>
    <w:next w:val="971"/>
    <w:link w:val="864"/>
    <w:uiPriority w:val="59"/>
    <w:qFormat/>
    <w:pPr>
      <w:spacing w:after="0" w:line="240" w:lineRule="auto"/>
    </w:pPr>
    <w:tblPr/>
  </w:style>
  <w:style w:type="table" w:styleId="972">
    <w:name w:val="Plain Table 2"/>
    <w:basedOn w:val="875"/>
    <w:next w:val="972"/>
    <w:link w:val="864"/>
    <w:uiPriority w:val="59"/>
    <w:qFormat/>
    <w:pPr>
      <w:spacing w:after="0" w:line="240" w:lineRule="auto"/>
    </w:pPr>
    <w:tblPr/>
  </w:style>
  <w:style w:type="table" w:styleId="973">
    <w:name w:val="Plain Table 3"/>
    <w:basedOn w:val="875"/>
    <w:next w:val="973"/>
    <w:link w:val="864"/>
    <w:uiPriority w:val="99"/>
    <w:qFormat/>
    <w:pPr>
      <w:spacing w:after="0" w:line="240" w:lineRule="auto"/>
    </w:pPr>
    <w:tblPr/>
  </w:style>
  <w:style w:type="table" w:styleId="974">
    <w:name w:val="Plain Table 4"/>
    <w:basedOn w:val="875"/>
    <w:next w:val="974"/>
    <w:link w:val="864"/>
    <w:uiPriority w:val="99"/>
    <w:qFormat/>
    <w:pPr>
      <w:spacing w:after="0" w:line="240" w:lineRule="auto"/>
    </w:pPr>
    <w:tblPr/>
  </w:style>
  <w:style w:type="table" w:styleId="975">
    <w:name w:val="Plain Table 5"/>
    <w:basedOn w:val="875"/>
    <w:next w:val="975"/>
    <w:link w:val="864"/>
    <w:uiPriority w:val="99"/>
    <w:qFormat/>
    <w:pPr>
      <w:spacing w:after="0" w:line="240" w:lineRule="auto"/>
    </w:pPr>
    <w:tblPr/>
  </w:style>
  <w:style w:type="table" w:styleId="976">
    <w:name w:val="Grid Table 1 Light"/>
    <w:basedOn w:val="875"/>
    <w:next w:val="976"/>
    <w:link w:val="864"/>
    <w:uiPriority w:val="99"/>
    <w:qFormat/>
    <w:pPr>
      <w:spacing w:after="0" w:line="240" w:lineRule="auto"/>
    </w:pPr>
    <w:tblPr/>
  </w:style>
  <w:style w:type="table" w:styleId="977">
    <w:name w:val="Grid Table 1 Light - Accent 1"/>
    <w:basedOn w:val="875"/>
    <w:next w:val="977"/>
    <w:link w:val="864"/>
    <w:uiPriority w:val="99"/>
    <w:qFormat/>
    <w:pPr>
      <w:spacing w:after="0" w:line="240" w:lineRule="auto"/>
    </w:pPr>
    <w:tblPr/>
  </w:style>
  <w:style w:type="table" w:styleId="978">
    <w:name w:val="Grid Table 1 Light - Accent 2"/>
    <w:basedOn w:val="875"/>
    <w:next w:val="978"/>
    <w:link w:val="864"/>
    <w:uiPriority w:val="99"/>
    <w:qFormat/>
    <w:pPr>
      <w:spacing w:after="0" w:line="240" w:lineRule="auto"/>
    </w:pPr>
    <w:tblPr/>
  </w:style>
  <w:style w:type="table" w:styleId="979">
    <w:name w:val="Grid Table 1 Light - Accent 3"/>
    <w:basedOn w:val="875"/>
    <w:next w:val="979"/>
    <w:link w:val="864"/>
    <w:uiPriority w:val="99"/>
    <w:qFormat/>
    <w:pPr>
      <w:spacing w:after="0" w:line="240" w:lineRule="auto"/>
    </w:pPr>
    <w:tblPr/>
  </w:style>
  <w:style w:type="table" w:styleId="980">
    <w:name w:val="Grid Table 1 Light - Accent 4"/>
    <w:basedOn w:val="875"/>
    <w:next w:val="980"/>
    <w:link w:val="864"/>
    <w:uiPriority w:val="99"/>
    <w:qFormat/>
    <w:pPr>
      <w:spacing w:after="0" w:line="240" w:lineRule="auto"/>
    </w:pPr>
    <w:tblPr/>
  </w:style>
  <w:style w:type="table" w:styleId="981">
    <w:name w:val="Grid Table 1 Light - Accent 5"/>
    <w:basedOn w:val="875"/>
    <w:next w:val="981"/>
    <w:link w:val="864"/>
    <w:uiPriority w:val="99"/>
    <w:qFormat/>
    <w:pPr>
      <w:spacing w:after="0" w:line="240" w:lineRule="auto"/>
    </w:pPr>
    <w:tblPr/>
  </w:style>
  <w:style w:type="table" w:styleId="982">
    <w:name w:val="Grid Table 1 Light - Accent 6"/>
    <w:basedOn w:val="875"/>
    <w:next w:val="982"/>
    <w:link w:val="864"/>
    <w:uiPriority w:val="99"/>
    <w:qFormat/>
    <w:pPr>
      <w:spacing w:after="0" w:line="240" w:lineRule="auto"/>
    </w:pPr>
    <w:tblPr/>
  </w:style>
  <w:style w:type="table" w:styleId="983">
    <w:name w:val="Grid Table 2"/>
    <w:basedOn w:val="875"/>
    <w:next w:val="983"/>
    <w:link w:val="864"/>
    <w:uiPriority w:val="99"/>
    <w:qFormat/>
    <w:pPr>
      <w:spacing w:after="0" w:line="240" w:lineRule="auto"/>
    </w:pPr>
    <w:tblPr/>
  </w:style>
  <w:style w:type="table" w:styleId="984">
    <w:name w:val="Grid Table 2 - Accent 1"/>
    <w:basedOn w:val="875"/>
    <w:next w:val="984"/>
    <w:link w:val="864"/>
    <w:uiPriority w:val="99"/>
    <w:qFormat/>
    <w:pPr>
      <w:spacing w:after="0" w:line="240" w:lineRule="auto"/>
    </w:pPr>
    <w:tblPr/>
  </w:style>
  <w:style w:type="table" w:styleId="985">
    <w:name w:val="Grid Table 2 - Accent 2"/>
    <w:basedOn w:val="875"/>
    <w:next w:val="985"/>
    <w:link w:val="864"/>
    <w:uiPriority w:val="99"/>
    <w:qFormat/>
    <w:pPr>
      <w:spacing w:after="0" w:line="240" w:lineRule="auto"/>
    </w:pPr>
    <w:tblPr/>
  </w:style>
  <w:style w:type="table" w:styleId="986">
    <w:name w:val="Grid Table 2 - Accent 3"/>
    <w:basedOn w:val="875"/>
    <w:next w:val="986"/>
    <w:link w:val="864"/>
    <w:uiPriority w:val="99"/>
    <w:qFormat/>
    <w:pPr>
      <w:spacing w:after="0" w:line="240" w:lineRule="auto"/>
    </w:pPr>
    <w:tblPr/>
  </w:style>
  <w:style w:type="table" w:styleId="987">
    <w:name w:val="Grid Table 2 - Accent 4"/>
    <w:basedOn w:val="875"/>
    <w:next w:val="987"/>
    <w:link w:val="864"/>
    <w:uiPriority w:val="99"/>
    <w:qFormat/>
    <w:pPr>
      <w:spacing w:after="0" w:line="240" w:lineRule="auto"/>
    </w:pPr>
    <w:tblPr/>
  </w:style>
  <w:style w:type="table" w:styleId="988">
    <w:name w:val="Grid Table 2 - Accent 5"/>
    <w:basedOn w:val="875"/>
    <w:next w:val="988"/>
    <w:link w:val="864"/>
    <w:uiPriority w:val="99"/>
    <w:qFormat/>
    <w:pPr>
      <w:spacing w:after="0" w:line="240" w:lineRule="auto"/>
    </w:pPr>
    <w:tblPr/>
  </w:style>
  <w:style w:type="table" w:styleId="989">
    <w:name w:val="Grid Table 2 - Accent 6"/>
    <w:basedOn w:val="875"/>
    <w:next w:val="989"/>
    <w:link w:val="864"/>
    <w:uiPriority w:val="99"/>
    <w:qFormat/>
    <w:pPr>
      <w:spacing w:after="0" w:line="240" w:lineRule="auto"/>
    </w:pPr>
    <w:tblPr/>
  </w:style>
  <w:style w:type="table" w:styleId="990">
    <w:name w:val="Grid Table 3"/>
    <w:basedOn w:val="875"/>
    <w:next w:val="990"/>
    <w:link w:val="864"/>
    <w:uiPriority w:val="99"/>
    <w:qFormat/>
    <w:pPr>
      <w:spacing w:after="0" w:line="240" w:lineRule="auto"/>
    </w:pPr>
    <w:tblPr/>
  </w:style>
  <w:style w:type="table" w:styleId="991">
    <w:name w:val="Grid Table 3 - Accent 1"/>
    <w:basedOn w:val="875"/>
    <w:next w:val="991"/>
    <w:link w:val="864"/>
    <w:uiPriority w:val="99"/>
    <w:qFormat/>
    <w:pPr>
      <w:spacing w:after="0" w:line="240" w:lineRule="auto"/>
    </w:pPr>
    <w:tblPr/>
  </w:style>
  <w:style w:type="table" w:styleId="992">
    <w:name w:val="Grid Table 3 - Accent 2"/>
    <w:basedOn w:val="875"/>
    <w:next w:val="992"/>
    <w:link w:val="864"/>
    <w:uiPriority w:val="99"/>
    <w:qFormat/>
    <w:pPr>
      <w:spacing w:after="0" w:line="240" w:lineRule="auto"/>
    </w:pPr>
    <w:tblPr/>
  </w:style>
  <w:style w:type="table" w:styleId="993">
    <w:name w:val="Grid Table 3 - Accent 3"/>
    <w:basedOn w:val="875"/>
    <w:next w:val="993"/>
    <w:link w:val="864"/>
    <w:uiPriority w:val="99"/>
    <w:qFormat/>
    <w:pPr>
      <w:spacing w:after="0" w:line="240" w:lineRule="auto"/>
    </w:pPr>
    <w:tblPr/>
  </w:style>
  <w:style w:type="table" w:styleId="994">
    <w:name w:val="Grid Table 3 - Accent 4"/>
    <w:basedOn w:val="875"/>
    <w:next w:val="994"/>
    <w:link w:val="864"/>
    <w:uiPriority w:val="99"/>
    <w:qFormat/>
    <w:pPr>
      <w:spacing w:after="0" w:line="240" w:lineRule="auto"/>
    </w:pPr>
    <w:tblPr/>
  </w:style>
  <w:style w:type="table" w:styleId="995">
    <w:name w:val="Grid Table 3 - Accent 5"/>
    <w:basedOn w:val="875"/>
    <w:next w:val="995"/>
    <w:link w:val="864"/>
    <w:uiPriority w:val="99"/>
    <w:qFormat/>
    <w:pPr>
      <w:spacing w:after="0" w:line="240" w:lineRule="auto"/>
    </w:pPr>
    <w:tblPr/>
  </w:style>
  <w:style w:type="table" w:styleId="996">
    <w:name w:val="Grid Table 3 - Accent 6"/>
    <w:basedOn w:val="875"/>
    <w:next w:val="996"/>
    <w:link w:val="864"/>
    <w:uiPriority w:val="99"/>
    <w:qFormat/>
    <w:pPr>
      <w:spacing w:after="0" w:line="240" w:lineRule="auto"/>
    </w:pPr>
    <w:tblPr/>
  </w:style>
  <w:style w:type="table" w:styleId="997">
    <w:name w:val="Grid Table 4"/>
    <w:basedOn w:val="875"/>
    <w:next w:val="997"/>
    <w:link w:val="864"/>
    <w:uiPriority w:val="59"/>
    <w:qFormat/>
    <w:pPr>
      <w:spacing w:after="0" w:line="240" w:lineRule="auto"/>
    </w:pPr>
    <w:tblPr/>
  </w:style>
  <w:style w:type="table" w:styleId="998">
    <w:name w:val="Grid Table 4 - Accent 1"/>
    <w:basedOn w:val="875"/>
    <w:next w:val="998"/>
    <w:link w:val="864"/>
    <w:uiPriority w:val="59"/>
    <w:qFormat/>
    <w:pPr>
      <w:spacing w:after="0" w:line="240" w:lineRule="auto"/>
    </w:pPr>
    <w:tblPr/>
  </w:style>
  <w:style w:type="table" w:styleId="999">
    <w:name w:val="Grid Table 4 - Accent 2"/>
    <w:basedOn w:val="875"/>
    <w:next w:val="999"/>
    <w:link w:val="864"/>
    <w:uiPriority w:val="59"/>
    <w:qFormat/>
    <w:pPr>
      <w:spacing w:after="0" w:line="240" w:lineRule="auto"/>
    </w:pPr>
    <w:tblPr/>
  </w:style>
  <w:style w:type="table" w:styleId="1000">
    <w:name w:val="Grid Table 4 - Accent 3"/>
    <w:basedOn w:val="875"/>
    <w:next w:val="1000"/>
    <w:link w:val="864"/>
    <w:uiPriority w:val="59"/>
    <w:qFormat/>
    <w:pPr>
      <w:spacing w:after="0" w:line="240" w:lineRule="auto"/>
    </w:pPr>
    <w:tblPr/>
  </w:style>
  <w:style w:type="table" w:styleId="1001">
    <w:name w:val="Grid Table 4 - Accent 4"/>
    <w:basedOn w:val="875"/>
    <w:next w:val="1001"/>
    <w:link w:val="864"/>
    <w:uiPriority w:val="59"/>
    <w:qFormat/>
    <w:pPr>
      <w:spacing w:after="0" w:line="240" w:lineRule="auto"/>
    </w:pPr>
    <w:tblPr/>
  </w:style>
  <w:style w:type="table" w:styleId="1002">
    <w:name w:val="Grid Table 4 - Accent 5"/>
    <w:basedOn w:val="875"/>
    <w:next w:val="1002"/>
    <w:link w:val="864"/>
    <w:uiPriority w:val="59"/>
    <w:qFormat/>
    <w:pPr>
      <w:spacing w:after="0" w:line="240" w:lineRule="auto"/>
    </w:pPr>
    <w:tblPr/>
  </w:style>
  <w:style w:type="table" w:styleId="1003">
    <w:name w:val="Grid Table 4 - Accent 6"/>
    <w:basedOn w:val="875"/>
    <w:next w:val="1003"/>
    <w:link w:val="864"/>
    <w:uiPriority w:val="59"/>
    <w:qFormat/>
    <w:pPr>
      <w:spacing w:after="0" w:line="240" w:lineRule="auto"/>
    </w:pPr>
    <w:tblPr/>
  </w:style>
  <w:style w:type="table" w:styleId="1004">
    <w:name w:val="Grid Table 5 Dark"/>
    <w:basedOn w:val="875"/>
    <w:next w:val="1004"/>
    <w:link w:val="864"/>
    <w:uiPriority w:val="99"/>
    <w:qFormat/>
    <w:pPr>
      <w:spacing w:after="0" w:line="240" w:lineRule="auto"/>
    </w:pPr>
    <w:tblPr/>
  </w:style>
  <w:style w:type="table" w:styleId="1005">
    <w:name w:val="Grid Table 5 Dark- Accent 1"/>
    <w:basedOn w:val="875"/>
    <w:next w:val="1005"/>
    <w:link w:val="864"/>
    <w:uiPriority w:val="99"/>
    <w:qFormat/>
    <w:pPr>
      <w:spacing w:after="0" w:line="240" w:lineRule="auto"/>
    </w:pPr>
    <w:tblPr/>
  </w:style>
  <w:style w:type="table" w:styleId="1006">
    <w:name w:val="Grid Table 5 Dark - Accent 2"/>
    <w:basedOn w:val="875"/>
    <w:next w:val="1006"/>
    <w:link w:val="864"/>
    <w:uiPriority w:val="99"/>
    <w:qFormat/>
    <w:pPr>
      <w:spacing w:after="0" w:line="240" w:lineRule="auto"/>
    </w:pPr>
    <w:tblPr/>
  </w:style>
  <w:style w:type="table" w:styleId="1007">
    <w:name w:val="Grid Table 5 Dark - Accent 3"/>
    <w:basedOn w:val="875"/>
    <w:next w:val="1007"/>
    <w:link w:val="864"/>
    <w:uiPriority w:val="99"/>
    <w:qFormat/>
    <w:pPr>
      <w:spacing w:after="0" w:line="240" w:lineRule="auto"/>
    </w:pPr>
    <w:tblPr/>
  </w:style>
  <w:style w:type="table" w:styleId="1008">
    <w:name w:val="Grid Table 5 Dark- Accent 4"/>
    <w:basedOn w:val="875"/>
    <w:next w:val="1008"/>
    <w:link w:val="864"/>
    <w:uiPriority w:val="99"/>
    <w:qFormat/>
    <w:pPr>
      <w:spacing w:after="0" w:line="240" w:lineRule="auto"/>
    </w:pPr>
    <w:tblPr/>
  </w:style>
  <w:style w:type="table" w:styleId="1009">
    <w:name w:val="Grid Table 5 Dark - Accent 5"/>
    <w:basedOn w:val="875"/>
    <w:next w:val="1009"/>
    <w:link w:val="864"/>
    <w:uiPriority w:val="99"/>
    <w:qFormat/>
    <w:pPr>
      <w:spacing w:after="0" w:line="240" w:lineRule="auto"/>
    </w:pPr>
    <w:tblPr/>
  </w:style>
  <w:style w:type="table" w:styleId="1010">
    <w:name w:val="Grid Table 5 Dark - Accent 6"/>
    <w:basedOn w:val="875"/>
    <w:next w:val="1010"/>
    <w:link w:val="864"/>
    <w:uiPriority w:val="99"/>
    <w:qFormat/>
    <w:pPr>
      <w:spacing w:after="0" w:line="240" w:lineRule="auto"/>
    </w:pPr>
    <w:tblPr/>
  </w:style>
  <w:style w:type="table" w:styleId="1011">
    <w:name w:val="Grid Table 6 Colorful"/>
    <w:basedOn w:val="875"/>
    <w:next w:val="1011"/>
    <w:link w:val="864"/>
    <w:uiPriority w:val="99"/>
    <w:qFormat/>
    <w:pPr>
      <w:spacing w:after="0" w:line="240" w:lineRule="auto"/>
    </w:pPr>
    <w:tblPr/>
  </w:style>
  <w:style w:type="table" w:styleId="1012">
    <w:name w:val="Grid Table 6 Colorful - Accent 1"/>
    <w:basedOn w:val="875"/>
    <w:next w:val="1012"/>
    <w:link w:val="864"/>
    <w:uiPriority w:val="99"/>
    <w:qFormat/>
    <w:pPr>
      <w:spacing w:after="0" w:line="240" w:lineRule="auto"/>
    </w:pPr>
    <w:tblPr/>
  </w:style>
  <w:style w:type="table" w:styleId="1013">
    <w:name w:val="Grid Table 6 Colorful - Accent 2"/>
    <w:basedOn w:val="875"/>
    <w:next w:val="1013"/>
    <w:link w:val="864"/>
    <w:uiPriority w:val="99"/>
    <w:qFormat/>
    <w:pPr>
      <w:spacing w:after="0" w:line="240" w:lineRule="auto"/>
    </w:pPr>
    <w:tblPr/>
  </w:style>
  <w:style w:type="table" w:styleId="1014">
    <w:name w:val="Grid Table 6 Colorful - Accent 3"/>
    <w:basedOn w:val="875"/>
    <w:next w:val="1014"/>
    <w:link w:val="864"/>
    <w:uiPriority w:val="99"/>
    <w:qFormat/>
    <w:pPr>
      <w:spacing w:after="0" w:line="240" w:lineRule="auto"/>
    </w:pPr>
    <w:tblPr/>
  </w:style>
  <w:style w:type="table" w:styleId="1015">
    <w:name w:val="Grid Table 6 Colorful - Accent 4"/>
    <w:basedOn w:val="875"/>
    <w:next w:val="1015"/>
    <w:link w:val="864"/>
    <w:uiPriority w:val="99"/>
    <w:qFormat/>
    <w:pPr>
      <w:spacing w:after="0" w:line="240" w:lineRule="auto"/>
    </w:pPr>
    <w:tblPr/>
  </w:style>
  <w:style w:type="table" w:styleId="1016">
    <w:name w:val="Grid Table 6 Colorful - Accent 5"/>
    <w:basedOn w:val="875"/>
    <w:next w:val="1016"/>
    <w:link w:val="864"/>
    <w:uiPriority w:val="99"/>
    <w:qFormat/>
    <w:pPr>
      <w:spacing w:after="0" w:line="240" w:lineRule="auto"/>
    </w:pPr>
    <w:tblPr/>
  </w:style>
  <w:style w:type="table" w:styleId="1017">
    <w:name w:val="Grid Table 6 Colorful - Accent 6"/>
    <w:basedOn w:val="875"/>
    <w:next w:val="1017"/>
    <w:link w:val="864"/>
    <w:uiPriority w:val="99"/>
    <w:qFormat/>
    <w:pPr>
      <w:spacing w:after="0" w:line="240" w:lineRule="auto"/>
    </w:pPr>
    <w:tblPr/>
  </w:style>
  <w:style w:type="table" w:styleId="1018">
    <w:name w:val="Grid Table 7 Colorful"/>
    <w:basedOn w:val="875"/>
    <w:next w:val="1018"/>
    <w:link w:val="864"/>
    <w:uiPriority w:val="99"/>
    <w:qFormat/>
    <w:pPr>
      <w:spacing w:after="0" w:line="240" w:lineRule="auto"/>
    </w:pPr>
    <w:tblPr/>
  </w:style>
  <w:style w:type="table" w:styleId="1019">
    <w:name w:val="Grid Table 7 Colorful - Accent 1"/>
    <w:basedOn w:val="875"/>
    <w:next w:val="1019"/>
    <w:link w:val="864"/>
    <w:uiPriority w:val="99"/>
    <w:qFormat/>
    <w:pPr>
      <w:spacing w:after="0" w:line="240" w:lineRule="auto"/>
    </w:pPr>
    <w:tblPr/>
  </w:style>
  <w:style w:type="table" w:styleId="1020">
    <w:name w:val="Grid Table 7 Colorful - Accent 2"/>
    <w:basedOn w:val="875"/>
    <w:next w:val="1020"/>
    <w:link w:val="864"/>
    <w:uiPriority w:val="99"/>
    <w:qFormat/>
    <w:pPr>
      <w:spacing w:after="0" w:line="240" w:lineRule="auto"/>
    </w:pPr>
    <w:tblPr/>
  </w:style>
  <w:style w:type="table" w:styleId="1021">
    <w:name w:val="Grid Table 7 Colorful - Accent 3"/>
    <w:basedOn w:val="875"/>
    <w:next w:val="1021"/>
    <w:link w:val="864"/>
    <w:uiPriority w:val="99"/>
    <w:qFormat/>
    <w:pPr>
      <w:spacing w:after="0" w:line="240" w:lineRule="auto"/>
    </w:pPr>
    <w:tblPr/>
  </w:style>
  <w:style w:type="table" w:styleId="1022">
    <w:name w:val="Grid Table 7 Colorful - Accent 4"/>
    <w:basedOn w:val="875"/>
    <w:next w:val="1022"/>
    <w:link w:val="864"/>
    <w:uiPriority w:val="99"/>
    <w:qFormat/>
    <w:pPr>
      <w:spacing w:after="0" w:line="240" w:lineRule="auto"/>
    </w:pPr>
    <w:tblPr/>
  </w:style>
  <w:style w:type="table" w:styleId="1023">
    <w:name w:val="Grid Table 7 Colorful - Accent 5"/>
    <w:basedOn w:val="875"/>
    <w:next w:val="1023"/>
    <w:link w:val="864"/>
    <w:uiPriority w:val="99"/>
    <w:qFormat/>
    <w:pPr>
      <w:spacing w:after="0" w:line="240" w:lineRule="auto"/>
    </w:pPr>
    <w:tblPr/>
  </w:style>
  <w:style w:type="table" w:styleId="1024">
    <w:name w:val="Grid Table 7 Colorful - Accent 6"/>
    <w:basedOn w:val="875"/>
    <w:next w:val="1024"/>
    <w:link w:val="864"/>
    <w:uiPriority w:val="99"/>
    <w:qFormat/>
    <w:pPr>
      <w:spacing w:after="0" w:line="240" w:lineRule="auto"/>
    </w:pPr>
    <w:tblPr/>
  </w:style>
  <w:style w:type="table" w:styleId="1025">
    <w:name w:val="List Table 1 Light"/>
    <w:basedOn w:val="875"/>
    <w:next w:val="1025"/>
    <w:link w:val="864"/>
    <w:uiPriority w:val="99"/>
    <w:qFormat/>
    <w:pPr>
      <w:spacing w:after="0" w:line="240" w:lineRule="auto"/>
    </w:pPr>
    <w:tblPr/>
  </w:style>
  <w:style w:type="table" w:styleId="1026">
    <w:name w:val="List Table 1 Light - Accent 1"/>
    <w:basedOn w:val="875"/>
    <w:next w:val="1026"/>
    <w:link w:val="864"/>
    <w:uiPriority w:val="99"/>
    <w:qFormat/>
    <w:pPr>
      <w:spacing w:after="0" w:line="240" w:lineRule="auto"/>
    </w:pPr>
    <w:tblPr/>
  </w:style>
  <w:style w:type="table" w:styleId="1027">
    <w:name w:val="List Table 1 Light - Accent 2"/>
    <w:basedOn w:val="875"/>
    <w:next w:val="1027"/>
    <w:link w:val="864"/>
    <w:uiPriority w:val="99"/>
    <w:qFormat/>
    <w:pPr>
      <w:spacing w:after="0" w:line="240" w:lineRule="auto"/>
    </w:pPr>
    <w:tblPr/>
  </w:style>
  <w:style w:type="table" w:styleId="1028">
    <w:name w:val="List Table 1 Light - Accent 3"/>
    <w:basedOn w:val="875"/>
    <w:next w:val="1028"/>
    <w:link w:val="864"/>
    <w:uiPriority w:val="99"/>
    <w:qFormat/>
    <w:pPr>
      <w:spacing w:after="0" w:line="240" w:lineRule="auto"/>
    </w:pPr>
    <w:tblPr/>
  </w:style>
  <w:style w:type="table" w:styleId="1029">
    <w:name w:val="List Table 1 Light - Accent 4"/>
    <w:basedOn w:val="875"/>
    <w:next w:val="1029"/>
    <w:link w:val="864"/>
    <w:uiPriority w:val="99"/>
    <w:qFormat/>
    <w:pPr>
      <w:spacing w:after="0" w:line="240" w:lineRule="auto"/>
    </w:pPr>
    <w:tblPr/>
  </w:style>
  <w:style w:type="table" w:styleId="1030">
    <w:name w:val="List Table 1 Light - Accent 5"/>
    <w:basedOn w:val="875"/>
    <w:next w:val="1030"/>
    <w:link w:val="864"/>
    <w:uiPriority w:val="99"/>
    <w:qFormat/>
    <w:pPr>
      <w:spacing w:after="0" w:line="240" w:lineRule="auto"/>
    </w:pPr>
    <w:tblPr/>
  </w:style>
  <w:style w:type="table" w:styleId="1031">
    <w:name w:val="List Table 1 Light - Accent 6"/>
    <w:basedOn w:val="875"/>
    <w:next w:val="1031"/>
    <w:link w:val="864"/>
    <w:uiPriority w:val="99"/>
    <w:qFormat/>
    <w:pPr>
      <w:spacing w:after="0" w:line="240" w:lineRule="auto"/>
    </w:pPr>
    <w:tblPr/>
  </w:style>
  <w:style w:type="table" w:styleId="1032">
    <w:name w:val="List Table 2"/>
    <w:basedOn w:val="875"/>
    <w:next w:val="1032"/>
    <w:link w:val="864"/>
    <w:uiPriority w:val="99"/>
    <w:qFormat/>
    <w:pPr>
      <w:spacing w:after="0" w:line="240" w:lineRule="auto"/>
    </w:pPr>
    <w:tblPr/>
  </w:style>
  <w:style w:type="table" w:styleId="1033">
    <w:name w:val="List Table 2 - Accent 1"/>
    <w:basedOn w:val="875"/>
    <w:next w:val="1033"/>
    <w:link w:val="864"/>
    <w:uiPriority w:val="99"/>
    <w:qFormat/>
    <w:pPr>
      <w:spacing w:after="0" w:line="240" w:lineRule="auto"/>
    </w:pPr>
    <w:tblPr/>
  </w:style>
  <w:style w:type="table" w:styleId="1034">
    <w:name w:val="List Table 2 - Accent 2"/>
    <w:basedOn w:val="875"/>
    <w:next w:val="1034"/>
    <w:link w:val="864"/>
    <w:uiPriority w:val="99"/>
    <w:qFormat/>
    <w:pPr>
      <w:spacing w:after="0" w:line="240" w:lineRule="auto"/>
    </w:pPr>
    <w:tblPr/>
  </w:style>
  <w:style w:type="table" w:styleId="1035">
    <w:name w:val="List Table 2 - Accent 3"/>
    <w:basedOn w:val="875"/>
    <w:next w:val="1035"/>
    <w:link w:val="864"/>
    <w:uiPriority w:val="99"/>
    <w:qFormat/>
    <w:pPr>
      <w:spacing w:after="0" w:line="240" w:lineRule="auto"/>
    </w:pPr>
    <w:tblPr/>
  </w:style>
  <w:style w:type="table" w:styleId="1036">
    <w:name w:val="List Table 2 - Accent 4"/>
    <w:basedOn w:val="875"/>
    <w:next w:val="1036"/>
    <w:link w:val="864"/>
    <w:uiPriority w:val="99"/>
    <w:qFormat/>
    <w:pPr>
      <w:spacing w:after="0" w:line="240" w:lineRule="auto"/>
    </w:pPr>
    <w:tblPr/>
  </w:style>
  <w:style w:type="table" w:styleId="1037">
    <w:name w:val="List Table 2 - Accent 5"/>
    <w:basedOn w:val="875"/>
    <w:next w:val="1037"/>
    <w:link w:val="864"/>
    <w:uiPriority w:val="99"/>
    <w:qFormat/>
    <w:pPr>
      <w:spacing w:after="0" w:line="240" w:lineRule="auto"/>
    </w:pPr>
    <w:tblPr/>
  </w:style>
  <w:style w:type="table" w:styleId="1038">
    <w:name w:val="List Table 2 - Accent 6"/>
    <w:basedOn w:val="875"/>
    <w:next w:val="1038"/>
    <w:link w:val="864"/>
    <w:uiPriority w:val="99"/>
    <w:qFormat/>
    <w:pPr>
      <w:spacing w:after="0" w:line="240" w:lineRule="auto"/>
    </w:pPr>
    <w:tblPr/>
  </w:style>
  <w:style w:type="table" w:styleId="1039">
    <w:name w:val="List Table 3"/>
    <w:basedOn w:val="875"/>
    <w:next w:val="1039"/>
    <w:link w:val="864"/>
    <w:uiPriority w:val="99"/>
    <w:qFormat/>
    <w:pPr>
      <w:spacing w:after="0" w:line="240" w:lineRule="auto"/>
    </w:pPr>
    <w:tblPr/>
  </w:style>
  <w:style w:type="table" w:styleId="1040">
    <w:name w:val="List Table 3 - Accent 1"/>
    <w:basedOn w:val="875"/>
    <w:next w:val="1040"/>
    <w:link w:val="864"/>
    <w:uiPriority w:val="99"/>
    <w:qFormat/>
    <w:pPr>
      <w:spacing w:after="0" w:line="240" w:lineRule="auto"/>
    </w:pPr>
    <w:tblPr/>
  </w:style>
  <w:style w:type="table" w:styleId="1041">
    <w:name w:val="List Table 3 - Accent 2"/>
    <w:basedOn w:val="875"/>
    <w:next w:val="1041"/>
    <w:link w:val="864"/>
    <w:uiPriority w:val="99"/>
    <w:qFormat/>
    <w:pPr>
      <w:spacing w:after="0" w:line="240" w:lineRule="auto"/>
    </w:pPr>
    <w:tblPr/>
  </w:style>
  <w:style w:type="table" w:styleId="1042">
    <w:name w:val="List Table 3 - Accent 3"/>
    <w:basedOn w:val="875"/>
    <w:next w:val="1042"/>
    <w:link w:val="864"/>
    <w:uiPriority w:val="99"/>
    <w:qFormat/>
    <w:pPr>
      <w:spacing w:after="0" w:line="240" w:lineRule="auto"/>
    </w:pPr>
    <w:tblPr/>
  </w:style>
  <w:style w:type="table" w:styleId="1043">
    <w:name w:val="List Table 3 - Accent 4"/>
    <w:basedOn w:val="875"/>
    <w:next w:val="1043"/>
    <w:link w:val="864"/>
    <w:uiPriority w:val="99"/>
    <w:qFormat/>
    <w:pPr>
      <w:spacing w:after="0" w:line="240" w:lineRule="auto"/>
    </w:pPr>
    <w:tblPr/>
  </w:style>
  <w:style w:type="table" w:styleId="1044">
    <w:name w:val="List Table 3 - Accent 5"/>
    <w:basedOn w:val="875"/>
    <w:next w:val="1044"/>
    <w:link w:val="864"/>
    <w:uiPriority w:val="99"/>
    <w:qFormat/>
    <w:pPr>
      <w:spacing w:after="0" w:line="240" w:lineRule="auto"/>
    </w:pPr>
    <w:tblPr/>
  </w:style>
  <w:style w:type="table" w:styleId="1045">
    <w:name w:val="List Table 3 - Accent 6"/>
    <w:basedOn w:val="875"/>
    <w:next w:val="1045"/>
    <w:link w:val="864"/>
    <w:uiPriority w:val="99"/>
    <w:qFormat/>
    <w:pPr>
      <w:spacing w:after="0" w:line="240" w:lineRule="auto"/>
    </w:pPr>
    <w:tblPr/>
  </w:style>
  <w:style w:type="table" w:styleId="1046">
    <w:name w:val="List Table 4"/>
    <w:basedOn w:val="875"/>
    <w:next w:val="1046"/>
    <w:link w:val="864"/>
    <w:uiPriority w:val="99"/>
    <w:qFormat/>
    <w:pPr>
      <w:spacing w:after="0" w:line="240" w:lineRule="auto"/>
    </w:pPr>
    <w:tblPr/>
  </w:style>
  <w:style w:type="table" w:styleId="1047">
    <w:name w:val="List Table 4 - Accent 1"/>
    <w:basedOn w:val="875"/>
    <w:next w:val="1047"/>
    <w:link w:val="864"/>
    <w:uiPriority w:val="99"/>
    <w:qFormat/>
    <w:pPr>
      <w:spacing w:after="0" w:line="240" w:lineRule="auto"/>
    </w:pPr>
    <w:tblPr/>
  </w:style>
  <w:style w:type="table" w:styleId="1048">
    <w:name w:val="List Table 4 - Accent 2"/>
    <w:basedOn w:val="875"/>
    <w:next w:val="1048"/>
    <w:link w:val="864"/>
    <w:uiPriority w:val="99"/>
    <w:qFormat/>
    <w:pPr>
      <w:spacing w:after="0" w:line="240" w:lineRule="auto"/>
    </w:pPr>
    <w:tblPr/>
  </w:style>
  <w:style w:type="table" w:styleId="1049">
    <w:name w:val="List Table 4 - Accent 3"/>
    <w:basedOn w:val="875"/>
    <w:next w:val="1049"/>
    <w:link w:val="864"/>
    <w:uiPriority w:val="99"/>
    <w:qFormat/>
    <w:pPr>
      <w:spacing w:after="0" w:line="240" w:lineRule="auto"/>
    </w:pPr>
    <w:tblPr/>
  </w:style>
  <w:style w:type="table" w:styleId="1050">
    <w:name w:val="List Table 4 - Accent 4"/>
    <w:basedOn w:val="875"/>
    <w:next w:val="1050"/>
    <w:link w:val="864"/>
    <w:uiPriority w:val="99"/>
    <w:qFormat/>
    <w:pPr>
      <w:spacing w:after="0" w:line="240" w:lineRule="auto"/>
    </w:pPr>
    <w:tblPr/>
  </w:style>
  <w:style w:type="table" w:styleId="1051">
    <w:name w:val="List Table 4 - Accent 5"/>
    <w:basedOn w:val="875"/>
    <w:next w:val="1051"/>
    <w:link w:val="864"/>
    <w:uiPriority w:val="99"/>
    <w:qFormat/>
    <w:pPr>
      <w:spacing w:after="0" w:line="240" w:lineRule="auto"/>
    </w:pPr>
    <w:tblPr/>
  </w:style>
  <w:style w:type="table" w:styleId="1052">
    <w:name w:val="List Table 4 - Accent 6"/>
    <w:basedOn w:val="875"/>
    <w:next w:val="1052"/>
    <w:link w:val="864"/>
    <w:uiPriority w:val="99"/>
    <w:qFormat/>
    <w:pPr>
      <w:spacing w:after="0" w:line="240" w:lineRule="auto"/>
    </w:pPr>
    <w:tblPr/>
  </w:style>
  <w:style w:type="table" w:styleId="1053">
    <w:name w:val="List Table 5 Dark"/>
    <w:basedOn w:val="875"/>
    <w:next w:val="1053"/>
    <w:link w:val="864"/>
    <w:uiPriority w:val="99"/>
    <w:qFormat/>
    <w:pPr>
      <w:spacing w:after="0" w:line="240" w:lineRule="auto"/>
    </w:pPr>
    <w:tblPr/>
  </w:style>
  <w:style w:type="table" w:styleId="1054">
    <w:name w:val="List Table 5 Dark - Accent 1"/>
    <w:basedOn w:val="875"/>
    <w:next w:val="1054"/>
    <w:link w:val="864"/>
    <w:uiPriority w:val="99"/>
    <w:qFormat/>
    <w:pPr>
      <w:spacing w:after="0" w:line="240" w:lineRule="auto"/>
    </w:pPr>
    <w:tblPr/>
  </w:style>
  <w:style w:type="table" w:styleId="1055">
    <w:name w:val="List Table 5 Dark - Accent 2"/>
    <w:basedOn w:val="875"/>
    <w:next w:val="1055"/>
    <w:link w:val="864"/>
    <w:uiPriority w:val="99"/>
    <w:qFormat/>
    <w:pPr>
      <w:spacing w:after="0" w:line="240" w:lineRule="auto"/>
    </w:pPr>
    <w:tblPr/>
  </w:style>
  <w:style w:type="table" w:styleId="1056">
    <w:name w:val="List Table 5 Dark - Accent 3"/>
    <w:basedOn w:val="875"/>
    <w:next w:val="1056"/>
    <w:link w:val="864"/>
    <w:uiPriority w:val="99"/>
    <w:qFormat/>
    <w:pPr>
      <w:spacing w:after="0" w:line="240" w:lineRule="auto"/>
    </w:pPr>
    <w:tblPr/>
  </w:style>
  <w:style w:type="table" w:styleId="1057">
    <w:name w:val="List Table 5 Dark - Accent 4"/>
    <w:basedOn w:val="875"/>
    <w:next w:val="1057"/>
    <w:link w:val="864"/>
    <w:uiPriority w:val="99"/>
    <w:qFormat/>
    <w:pPr>
      <w:spacing w:after="0" w:line="240" w:lineRule="auto"/>
    </w:pPr>
    <w:tblPr/>
  </w:style>
  <w:style w:type="table" w:styleId="1058">
    <w:name w:val="List Table 5 Dark - Accent 5"/>
    <w:basedOn w:val="875"/>
    <w:next w:val="1058"/>
    <w:link w:val="864"/>
    <w:uiPriority w:val="99"/>
    <w:qFormat/>
    <w:pPr>
      <w:spacing w:after="0" w:line="240" w:lineRule="auto"/>
    </w:pPr>
    <w:tblPr/>
  </w:style>
  <w:style w:type="table" w:styleId="1059">
    <w:name w:val="List Table 5 Dark - Accent 6"/>
    <w:basedOn w:val="875"/>
    <w:next w:val="1059"/>
    <w:link w:val="864"/>
    <w:uiPriority w:val="99"/>
    <w:qFormat/>
    <w:pPr>
      <w:spacing w:after="0" w:line="240" w:lineRule="auto"/>
    </w:pPr>
    <w:tblPr/>
  </w:style>
  <w:style w:type="table" w:styleId="1060">
    <w:name w:val="List Table 6 Colorful"/>
    <w:basedOn w:val="875"/>
    <w:next w:val="1060"/>
    <w:link w:val="864"/>
    <w:uiPriority w:val="99"/>
    <w:qFormat/>
    <w:pPr>
      <w:spacing w:after="0" w:line="240" w:lineRule="auto"/>
    </w:pPr>
    <w:tblPr/>
  </w:style>
  <w:style w:type="table" w:styleId="1061">
    <w:name w:val="List Table 6 Colorful - Accent 1"/>
    <w:basedOn w:val="875"/>
    <w:next w:val="1061"/>
    <w:link w:val="864"/>
    <w:uiPriority w:val="99"/>
    <w:qFormat/>
    <w:pPr>
      <w:spacing w:after="0" w:line="240" w:lineRule="auto"/>
    </w:pPr>
    <w:tblPr/>
  </w:style>
  <w:style w:type="table" w:styleId="1062">
    <w:name w:val="List Table 6 Colorful - Accent 2"/>
    <w:basedOn w:val="875"/>
    <w:next w:val="1062"/>
    <w:link w:val="864"/>
    <w:uiPriority w:val="99"/>
    <w:qFormat/>
    <w:pPr>
      <w:spacing w:after="0" w:line="240" w:lineRule="auto"/>
    </w:pPr>
    <w:tblPr/>
  </w:style>
  <w:style w:type="table" w:styleId="1063">
    <w:name w:val="List Table 6 Colorful - Accent 3"/>
    <w:basedOn w:val="875"/>
    <w:next w:val="1063"/>
    <w:link w:val="864"/>
    <w:uiPriority w:val="99"/>
    <w:qFormat/>
    <w:pPr>
      <w:spacing w:after="0" w:line="240" w:lineRule="auto"/>
    </w:pPr>
    <w:tblPr/>
  </w:style>
  <w:style w:type="table" w:styleId="1064">
    <w:name w:val="List Table 6 Colorful - Accent 4"/>
    <w:basedOn w:val="875"/>
    <w:next w:val="1064"/>
    <w:link w:val="864"/>
    <w:uiPriority w:val="99"/>
    <w:qFormat/>
    <w:pPr>
      <w:spacing w:after="0" w:line="240" w:lineRule="auto"/>
    </w:pPr>
    <w:tblPr/>
  </w:style>
  <w:style w:type="table" w:styleId="1065">
    <w:name w:val="List Table 6 Colorful - Accent 5"/>
    <w:basedOn w:val="875"/>
    <w:next w:val="1065"/>
    <w:link w:val="864"/>
    <w:uiPriority w:val="99"/>
    <w:qFormat/>
    <w:pPr>
      <w:spacing w:after="0" w:line="240" w:lineRule="auto"/>
    </w:pPr>
    <w:tblPr/>
  </w:style>
  <w:style w:type="table" w:styleId="1066">
    <w:name w:val="List Table 6 Colorful - Accent 6"/>
    <w:basedOn w:val="875"/>
    <w:next w:val="1066"/>
    <w:link w:val="864"/>
    <w:uiPriority w:val="99"/>
    <w:qFormat/>
    <w:pPr>
      <w:spacing w:after="0" w:line="240" w:lineRule="auto"/>
    </w:pPr>
    <w:tblPr/>
  </w:style>
  <w:style w:type="table" w:styleId="1067">
    <w:name w:val="List Table 7 Colorful"/>
    <w:basedOn w:val="875"/>
    <w:next w:val="1067"/>
    <w:link w:val="864"/>
    <w:uiPriority w:val="99"/>
    <w:qFormat/>
    <w:pPr>
      <w:spacing w:after="0" w:line="240" w:lineRule="auto"/>
    </w:pPr>
    <w:tblPr/>
  </w:style>
  <w:style w:type="table" w:styleId="1068">
    <w:name w:val="List Table 7 Colorful - Accent 1"/>
    <w:basedOn w:val="875"/>
    <w:next w:val="1068"/>
    <w:link w:val="864"/>
    <w:uiPriority w:val="99"/>
    <w:qFormat/>
    <w:pPr>
      <w:spacing w:after="0" w:line="240" w:lineRule="auto"/>
    </w:pPr>
    <w:tblPr/>
  </w:style>
  <w:style w:type="table" w:styleId="1069">
    <w:name w:val="List Table 7 Colorful - Accent 2"/>
    <w:basedOn w:val="875"/>
    <w:next w:val="1069"/>
    <w:link w:val="864"/>
    <w:uiPriority w:val="99"/>
    <w:qFormat/>
    <w:pPr>
      <w:spacing w:after="0" w:line="240" w:lineRule="auto"/>
    </w:pPr>
    <w:tblPr/>
  </w:style>
  <w:style w:type="table" w:styleId="1070">
    <w:name w:val="List Table 7 Colorful - Accent 3"/>
    <w:basedOn w:val="875"/>
    <w:next w:val="1070"/>
    <w:link w:val="864"/>
    <w:uiPriority w:val="99"/>
    <w:qFormat/>
    <w:pPr>
      <w:spacing w:after="0" w:line="240" w:lineRule="auto"/>
    </w:pPr>
    <w:tblPr/>
  </w:style>
  <w:style w:type="table" w:styleId="1071">
    <w:name w:val="List Table 7 Colorful - Accent 4"/>
    <w:basedOn w:val="875"/>
    <w:next w:val="1071"/>
    <w:link w:val="864"/>
    <w:uiPriority w:val="99"/>
    <w:qFormat/>
    <w:pPr>
      <w:spacing w:after="0" w:line="240" w:lineRule="auto"/>
    </w:pPr>
    <w:tblPr/>
  </w:style>
  <w:style w:type="table" w:styleId="1072">
    <w:name w:val="List Table 7 Colorful - Accent 5"/>
    <w:basedOn w:val="875"/>
    <w:next w:val="1072"/>
    <w:link w:val="864"/>
    <w:uiPriority w:val="99"/>
    <w:qFormat/>
    <w:pPr>
      <w:spacing w:after="0" w:line="240" w:lineRule="auto"/>
    </w:pPr>
    <w:tblPr/>
  </w:style>
  <w:style w:type="table" w:styleId="1073">
    <w:name w:val="List Table 7 Colorful - Accent 6"/>
    <w:basedOn w:val="875"/>
    <w:next w:val="1073"/>
    <w:link w:val="864"/>
    <w:uiPriority w:val="99"/>
    <w:qFormat/>
    <w:pPr>
      <w:spacing w:after="0" w:line="240" w:lineRule="auto"/>
    </w:pPr>
    <w:tblPr/>
  </w:style>
  <w:style w:type="table" w:styleId="1074">
    <w:name w:val="Lined - Accent"/>
    <w:basedOn w:val="875"/>
    <w:next w:val="1074"/>
    <w:link w:val="864"/>
    <w:uiPriority w:val="99"/>
    <w:qFormat/>
    <w:pPr>
      <w:spacing w:after="0" w:line="240" w:lineRule="auto"/>
    </w:pPr>
    <w:rPr>
      <w:color w:val="404040"/>
    </w:rPr>
    <w:tblPr/>
  </w:style>
  <w:style w:type="table" w:styleId="1075">
    <w:name w:val="Lined - Accent 1"/>
    <w:basedOn w:val="875"/>
    <w:next w:val="1075"/>
    <w:link w:val="864"/>
    <w:uiPriority w:val="99"/>
    <w:qFormat/>
    <w:pPr>
      <w:spacing w:after="0" w:line="240" w:lineRule="auto"/>
    </w:pPr>
    <w:rPr>
      <w:color w:val="404040"/>
    </w:rPr>
    <w:tblPr/>
  </w:style>
  <w:style w:type="table" w:styleId="1076">
    <w:name w:val="Lined - Accent 2"/>
    <w:basedOn w:val="875"/>
    <w:next w:val="1076"/>
    <w:link w:val="864"/>
    <w:uiPriority w:val="99"/>
    <w:qFormat/>
    <w:pPr>
      <w:spacing w:after="0" w:line="240" w:lineRule="auto"/>
    </w:pPr>
    <w:rPr>
      <w:color w:val="404040"/>
    </w:rPr>
    <w:tblPr/>
  </w:style>
  <w:style w:type="table" w:styleId="1077">
    <w:name w:val="Lined - Accent 3"/>
    <w:basedOn w:val="875"/>
    <w:next w:val="1077"/>
    <w:link w:val="864"/>
    <w:uiPriority w:val="99"/>
    <w:qFormat/>
    <w:pPr>
      <w:spacing w:after="0" w:line="240" w:lineRule="auto"/>
    </w:pPr>
    <w:rPr>
      <w:color w:val="404040"/>
    </w:rPr>
    <w:tblPr/>
  </w:style>
  <w:style w:type="table" w:styleId="1078">
    <w:name w:val="Lined - Accent 4"/>
    <w:basedOn w:val="875"/>
    <w:next w:val="1078"/>
    <w:link w:val="864"/>
    <w:uiPriority w:val="99"/>
    <w:qFormat/>
    <w:pPr>
      <w:spacing w:after="0" w:line="240" w:lineRule="auto"/>
    </w:pPr>
    <w:rPr>
      <w:color w:val="404040"/>
    </w:rPr>
    <w:tblPr/>
  </w:style>
  <w:style w:type="table" w:styleId="1079">
    <w:name w:val="Lined - Accent 5"/>
    <w:basedOn w:val="875"/>
    <w:next w:val="1079"/>
    <w:link w:val="864"/>
    <w:uiPriority w:val="99"/>
    <w:qFormat/>
    <w:pPr>
      <w:spacing w:after="0" w:line="240" w:lineRule="auto"/>
    </w:pPr>
    <w:rPr>
      <w:color w:val="404040"/>
    </w:rPr>
    <w:tblPr/>
  </w:style>
  <w:style w:type="table" w:styleId="1080">
    <w:name w:val="Lined - Accent 6"/>
    <w:basedOn w:val="875"/>
    <w:next w:val="1080"/>
    <w:link w:val="864"/>
    <w:uiPriority w:val="99"/>
    <w:qFormat/>
    <w:pPr>
      <w:spacing w:after="0" w:line="240" w:lineRule="auto"/>
    </w:pPr>
    <w:rPr>
      <w:color w:val="404040"/>
    </w:rPr>
    <w:tblPr/>
  </w:style>
  <w:style w:type="table" w:styleId="1081">
    <w:name w:val="Bordered &amp; Lined - Accent"/>
    <w:basedOn w:val="875"/>
    <w:next w:val="1081"/>
    <w:link w:val="864"/>
    <w:uiPriority w:val="99"/>
    <w:qFormat/>
    <w:pPr>
      <w:spacing w:after="0" w:line="240" w:lineRule="auto"/>
    </w:pPr>
    <w:rPr>
      <w:color w:val="404040"/>
    </w:rPr>
    <w:tblPr/>
  </w:style>
  <w:style w:type="table" w:styleId="1082">
    <w:name w:val="Bordered &amp; Lined - Accent 1"/>
    <w:basedOn w:val="875"/>
    <w:next w:val="1082"/>
    <w:link w:val="864"/>
    <w:uiPriority w:val="99"/>
    <w:qFormat/>
    <w:pPr>
      <w:spacing w:after="0" w:line="240" w:lineRule="auto"/>
    </w:pPr>
    <w:rPr>
      <w:color w:val="404040"/>
    </w:rPr>
    <w:tblPr/>
  </w:style>
  <w:style w:type="table" w:styleId="1083">
    <w:name w:val="Bordered &amp; Lined - Accent 2"/>
    <w:basedOn w:val="875"/>
    <w:next w:val="1083"/>
    <w:link w:val="864"/>
    <w:uiPriority w:val="99"/>
    <w:qFormat/>
    <w:pPr>
      <w:spacing w:after="0" w:line="240" w:lineRule="auto"/>
    </w:pPr>
    <w:rPr>
      <w:color w:val="404040"/>
    </w:rPr>
    <w:tblPr/>
  </w:style>
  <w:style w:type="table" w:styleId="1084">
    <w:name w:val="Bordered &amp; Lined - Accent 3"/>
    <w:basedOn w:val="875"/>
    <w:next w:val="1084"/>
    <w:link w:val="864"/>
    <w:uiPriority w:val="99"/>
    <w:qFormat/>
    <w:pPr>
      <w:spacing w:after="0" w:line="240" w:lineRule="auto"/>
    </w:pPr>
    <w:rPr>
      <w:color w:val="404040"/>
    </w:rPr>
    <w:tblPr/>
  </w:style>
  <w:style w:type="table" w:styleId="1085">
    <w:name w:val="Bordered &amp; Lined - Accent 4"/>
    <w:basedOn w:val="875"/>
    <w:next w:val="1085"/>
    <w:link w:val="864"/>
    <w:uiPriority w:val="99"/>
    <w:qFormat/>
    <w:pPr>
      <w:spacing w:after="0" w:line="240" w:lineRule="auto"/>
    </w:pPr>
    <w:rPr>
      <w:color w:val="404040"/>
    </w:rPr>
    <w:tblPr/>
  </w:style>
  <w:style w:type="table" w:styleId="1086">
    <w:name w:val="Bordered &amp; Lined - Accent 5"/>
    <w:basedOn w:val="875"/>
    <w:next w:val="1086"/>
    <w:link w:val="864"/>
    <w:uiPriority w:val="99"/>
    <w:qFormat/>
    <w:pPr>
      <w:spacing w:after="0" w:line="240" w:lineRule="auto"/>
    </w:pPr>
    <w:rPr>
      <w:color w:val="404040"/>
    </w:rPr>
    <w:tblPr/>
  </w:style>
  <w:style w:type="table" w:styleId="1087">
    <w:name w:val="Bordered &amp; Lined - Accent 6"/>
    <w:basedOn w:val="875"/>
    <w:next w:val="1087"/>
    <w:link w:val="864"/>
    <w:uiPriority w:val="99"/>
    <w:qFormat/>
    <w:pPr>
      <w:spacing w:after="0" w:line="240" w:lineRule="auto"/>
    </w:pPr>
    <w:rPr>
      <w:color w:val="404040"/>
    </w:rPr>
    <w:tblPr/>
  </w:style>
  <w:style w:type="table" w:styleId="1088">
    <w:name w:val="Bordered"/>
    <w:basedOn w:val="875"/>
    <w:next w:val="1088"/>
    <w:link w:val="864"/>
    <w:uiPriority w:val="99"/>
    <w:qFormat/>
    <w:pPr>
      <w:spacing w:after="0" w:line="240" w:lineRule="auto"/>
    </w:pPr>
    <w:tblPr/>
  </w:style>
  <w:style w:type="table" w:styleId="1089">
    <w:name w:val="Bordered - Accent 1"/>
    <w:basedOn w:val="875"/>
    <w:next w:val="1089"/>
    <w:link w:val="864"/>
    <w:uiPriority w:val="99"/>
    <w:qFormat/>
    <w:pPr>
      <w:spacing w:after="0" w:line="240" w:lineRule="auto"/>
    </w:pPr>
    <w:tblPr/>
  </w:style>
  <w:style w:type="table" w:styleId="1090">
    <w:name w:val="Bordered - Accent 2"/>
    <w:basedOn w:val="875"/>
    <w:next w:val="1090"/>
    <w:link w:val="864"/>
    <w:uiPriority w:val="99"/>
    <w:qFormat/>
    <w:pPr>
      <w:spacing w:after="0" w:line="240" w:lineRule="auto"/>
    </w:pPr>
    <w:tblPr/>
  </w:style>
  <w:style w:type="table" w:styleId="1091">
    <w:name w:val="Bordered - Accent 3"/>
    <w:basedOn w:val="875"/>
    <w:next w:val="1091"/>
    <w:link w:val="864"/>
    <w:uiPriority w:val="99"/>
    <w:qFormat/>
    <w:pPr>
      <w:spacing w:after="0" w:line="240" w:lineRule="auto"/>
    </w:pPr>
    <w:tblPr/>
  </w:style>
  <w:style w:type="table" w:styleId="1092">
    <w:name w:val="Bordered - Accent 4"/>
    <w:basedOn w:val="875"/>
    <w:next w:val="1092"/>
    <w:link w:val="864"/>
    <w:uiPriority w:val="99"/>
    <w:qFormat/>
    <w:pPr>
      <w:spacing w:after="0" w:line="240" w:lineRule="auto"/>
    </w:pPr>
    <w:tblPr/>
  </w:style>
  <w:style w:type="table" w:styleId="1093">
    <w:name w:val="Bordered - Accent 5"/>
    <w:basedOn w:val="875"/>
    <w:next w:val="1093"/>
    <w:link w:val="864"/>
    <w:uiPriority w:val="99"/>
    <w:qFormat/>
    <w:pPr>
      <w:spacing w:after="0" w:line="240" w:lineRule="auto"/>
    </w:pPr>
    <w:tblPr/>
  </w:style>
  <w:style w:type="table" w:styleId="1094">
    <w:name w:val="Bordered - Accent 6"/>
    <w:basedOn w:val="875"/>
    <w:next w:val="1094"/>
    <w:link w:val="864"/>
    <w:uiPriority w:val="99"/>
    <w:qFormat/>
    <w:pPr>
      <w:spacing w:after="0" w:line="240" w:lineRule="auto"/>
    </w:pPr>
    <w:tblPr/>
  </w:style>
  <w:style w:type="paragraph" w:styleId="1095">
    <w:name w:val="TOC Heading"/>
    <w:next w:val="1095"/>
    <w:link w:val="864"/>
    <w:uiPriority w:val="39"/>
    <w:unhideWhenUsed/>
    <w:qFormat/>
    <w:rPr>
      <w:rFonts w:ascii="Times New Roman" w:hAnsi="Times New Roman" w:eastAsia="宋体" w:cs="Times New Roman"/>
    </w:rPr>
  </w:style>
  <w:style w:type="paragraph" w:styleId="1096">
    <w:name w:val="Default"/>
    <w:next w:val="1096"/>
    <w:link w:val="1097"/>
    <w:uiPriority w:val="99"/>
    <w:qFormat/>
    <w:pPr>
      <w:widowControl w:val="off"/>
    </w:pPr>
    <w:rPr>
      <w:rFonts w:ascii="MS Mincho" w:hAnsi="Calibri" w:eastAsia="宋体" w:cs="Times New Roman"/>
      <w:color w:val="000000"/>
      <w:sz w:val="21"/>
      <w:szCs w:val="24"/>
      <w:lang w:val="en-US" w:eastAsia="zh-CN" w:bidi="ar-SA"/>
    </w:rPr>
  </w:style>
  <w:style w:type="character" w:styleId="1097">
    <w:name w:val="Default Char"/>
    <w:next w:val="1097"/>
    <w:link w:val="1096"/>
    <w:uiPriority w:val="99"/>
    <w:qFormat/>
    <w:rPr>
      <w:rFonts w:ascii="MS Mincho" w:hAnsi="Calibri" w:eastAsia="宋体" w:cs="Times New Roman"/>
      <w:color w:val="000000"/>
      <w:szCs w:val="24"/>
    </w:rPr>
  </w:style>
  <w:style w:type="paragraph" w:styleId="1098">
    <w:name w:val="正文_13"/>
    <w:next w:val="1098"/>
    <w:link w:val="864"/>
    <w:qFormat/>
    <w:pPr>
      <w:jc w:val="both"/>
      <w:widowControl w:val="off"/>
    </w:pPr>
    <w:rPr>
      <w:rFonts w:ascii="Times New Roman" w:hAnsi="Times New Roman" w:eastAsia="宋体" w:cs="Times New Roman"/>
      <w:sz w:val="21"/>
      <w:szCs w:val="24"/>
      <w:lang w:val="en-US" w:eastAsia="zh-CN" w:bidi="ar-SA"/>
    </w:rPr>
  </w:style>
  <w:style w:type="paragraph" w:styleId="1099">
    <w:name w:val="Char"/>
    <w:basedOn w:val="864"/>
    <w:next w:val="1099"/>
    <w:link w:val="864"/>
    <w:qFormat/>
    <w:pPr>
      <w:ind w:firstLine="922"/>
      <w:jc w:val="left"/>
      <w:spacing w:after="160" w:line="240" w:lineRule="exact"/>
      <w:widowControl/>
    </w:pPr>
    <w:rPr>
      <w:rFonts w:ascii="Arial" w:hAnsi="Arial" w:eastAsia="Times New Roman" w:cs="Verdana"/>
      <w:b/>
      <w:sz w:val="24"/>
      <w:szCs w:val="20"/>
      <w:lang w:eastAsia="en-US"/>
    </w:rPr>
  </w:style>
  <w:style w:type="paragraph" w:styleId="1100">
    <w:name w:val="1"/>
    <w:basedOn w:val="864"/>
    <w:next w:val="1100"/>
    <w:link w:val="1101"/>
    <w:qFormat/>
    <w:pPr>
      <w:jc w:val="left"/>
      <w:spacing w:line="360" w:lineRule="auto"/>
    </w:pPr>
    <w:rPr>
      <w:szCs w:val="24"/>
    </w:rPr>
  </w:style>
  <w:style w:type="character" w:styleId="1101">
    <w:name w:val="1 Char"/>
    <w:next w:val="1101"/>
    <w:link w:val="1100"/>
    <w:qFormat/>
    <w:rPr>
      <w:szCs w:val="24"/>
    </w:rPr>
  </w:style>
  <w:style w:type="paragraph" w:styleId="1102">
    <w:name w:val="List Paragraph"/>
    <w:basedOn w:val="864"/>
    <w:next w:val="1102"/>
    <w:link w:val="864"/>
    <w:qFormat/>
    <w:pPr>
      <w:ind w:firstLine="420"/>
      <w:spacing w:line="360" w:lineRule="auto"/>
    </w:pPr>
    <w:rPr>
      <w:rFonts w:ascii="Times New Roman" w:hAnsi="Times New Roman" w:eastAsia="宋体" w:cs="Times New Roman"/>
      <w:szCs w:val="24"/>
    </w:rPr>
  </w:style>
  <w:style w:type="paragraph" w:styleId="1103">
    <w:name w:val="TOC 标题1"/>
    <w:basedOn w:val="865"/>
    <w:next w:val="864"/>
    <w:link w:val="864"/>
    <w:uiPriority w:val="39"/>
    <w:qFormat/>
    <w:pPr>
      <w:numPr>
        <w:ilvl w:val="0"/>
        <w:numId w:val="0"/>
      </w:numPr>
      <w:jc w:val="left"/>
      <w:spacing w:before="480" w:line="276" w:lineRule="auto"/>
      <w:widowControl/>
      <w:tabs>
        <w:tab w:val="left" w:pos="360" w:leader="none"/>
      </w:tabs>
      <w:outlineLvl w:val="9"/>
    </w:pPr>
    <w:rPr>
      <w:rFonts w:ascii="Cambria" w:hAnsi="Cambria" w:eastAsia="宋体"/>
      <w:bCs/>
      <w:color w:val="365f91"/>
      <w:szCs w:val="28"/>
    </w:rPr>
  </w:style>
  <w:style w:type="character" w:styleId="1104">
    <w:name w:val="HTML 预设格式 Char1"/>
    <w:basedOn w:val="874"/>
    <w:next w:val="1104"/>
    <w:link w:val="864"/>
    <w:uiPriority w:val="99"/>
    <w:semiHidden/>
    <w:qFormat/>
    <w:rPr>
      <w:rFonts w:ascii="Courier New" w:hAnsi="Courier New" w:cs="Courier New"/>
      <w:sz w:val="20"/>
      <w:szCs w:val="20"/>
    </w:rPr>
  </w:style>
  <w:style w:type="character" w:styleId="1105">
    <w:name w:val="普通正文 Char"/>
    <w:next w:val="1105"/>
    <w:link w:val="1106"/>
    <w:qFormat/>
    <w:rPr>
      <w:rFonts w:ascii="Arial" w:hAnsi="Arial"/>
      <w:sz w:val="24"/>
      <w:szCs w:val="24"/>
    </w:rPr>
  </w:style>
  <w:style w:type="paragraph" w:styleId="1106">
    <w:name w:val="普通正文"/>
    <w:basedOn w:val="864"/>
    <w:next w:val="1106"/>
    <w:link w:val="1105"/>
    <w:qFormat/>
    <w:pPr>
      <w:ind w:firstLine="480"/>
      <w:jc w:val="left"/>
      <w:spacing w:before="120" w:after="120" w:line="360" w:lineRule="auto"/>
    </w:pPr>
    <w:rPr>
      <w:rFonts w:ascii="Arial" w:hAnsi="Arial"/>
      <w:sz w:val="24"/>
      <w:szCs w:val="24"/>
    </w:rPr>
  </w:style>
  <w:style w:type="paragraph" w:styleId="1107">
    <w:name w:val="Char1"/>
    <w:basedOn w:val="864"/>
    <w:next w:val="1107"/>
    <w:link w:val="864"/>
    <w:qFormat/>
    <w:pPr>
      <w:ind w:firstLine="922"/>
      <w:spacing w:line="360" w:lineRule="auto"/>
      <w:tabs>
        <w:tab w:val="left" w:pos="360" w:leader="none"/>
      </w:tabs>
    </w:pPr>
    <w:rPr>
      <w:rFonts w:ascii="Times New Roman" w:hAnsi="Times New Roman" w:eastAsia="宋体" w:cs="Times New Roman"/>
      <w:sz w:val="24"/>
      <w:szCs w:val="24"/>
    </w:rPr>
  </w:style>
  <w:style w:type="character" w:styleId="1108">
    <w:name w:val="NormalCharacter1"/>
    <w:next w:val="1108"/>
    <w:link w:val="864"/>
    <w:qFormat/>
    <w:rPr>
      <w:rFonts w:ascii="Calibri" w:hAnsi="Calibri" w:eastAsia="宋体" w:cs="Times New Roman"/>
      <w:sz w:val="21"/>
      <w:szCs w:val="24"/>
      <w:lang w:val="en-US" w:eastAsia="zh-CN" w:bidi="ar-SA"/>
    </w:rPr>
  </w:style>
  <w:style w:type="paragraph" w:styleId="1109">
    <w:name w:val="Table Paragraph"/>
    <w:basedOn w:val="864"/>
    <w:next w:val="1109"/>
    <w:link w:val="864"/>
    <w:uiPriority w:val="1"/>
    <w:qFormat/>
    <w:rPr>
      <w:rFonts w:ascii="宋体" w:hAnsi="宋体" w:eastAsia="宋体" w:cs="宋体"/>
      <w:lang w:val="zh-CN" w:bidi="zh-CN"/>
    </w:rPr>
  </w:style>
  <w:style w:type="paragraph" w:styleId="1110">
    <w:name w:val="p0"/>
    <w:basedOn w:val="864"/>
    <w:next w:val="1110"/>
    <w:link w:val="864"/>
    <w:qFormat/>
    <w:pPr>
      <w:widowControl/>
    </w:pPr>
    <w:rPr>
      <w:rFonts w:ascii="Calibri" w:hAnsi="Calibri" w:cs="Times New Roman"/>
      <w:szCs w:val="21"/>
    </w:rPr>
  </w:style>
  <w:style w:type="paragraph" w:styleId="1111">
    <w:name w:val="修订1"/>
    <w:next w:val="1111"/>
    <w:link w:val="864"/>
    <w:uiPriority w:val="99"/>
    <w:semiHidden/>
    <w:qFormat/>
    <w:rPr>
      <w:rFonts w:ascii="Calibri" w:hAnsi="Calibri" w:eastAsia="Arial" w:cs="Times New Roman"/>
      <w:sz w:val="21"/>
      <w:szCs w:val="22"/>
      <w:lang w:val="en-US" w:eastAsia="zh-CN" w:bidi="ar-SA"/>
    </w:rPr>
  </w:style>
  <w:style w:type="paragraph" w:styleId="1112">
    <w:name w:val="修订2"/>
    <w:next w:val="1112"/>
    <w:link w:val="864"/>
    <w:uiPriority w:val="99"/>
    <w:semiHidden/>
    <w:qFormat/>
    <w:rPr>
      <w:rFonts w:ascii="Calibri" w:hAnsi="Calibri" w:eastAsia="Arial" w:cs="Times New Roman"/>
      <w:sz w:val="21"/>
      <w:szCs w:val="22"/>
      <w:lang w:val="en-US" w:eastAsia="zh-CN" w:bidi="ar-SA"/>
    </w:rPr>
  </w:style>
  <w:style w:type="character" w:styleId="1113">
    <w:name w:val="font01"/>
    <w:basedOn w:val="874"/>
    <w:next w:val="1113"/>
    <w:link w:val="864"/>
    <w:qFormat/>
    <w:rPr>
      <w:rFonts w:hint="eastAsia" w:ascii="宋体" w:hAnsi="宋体" w:eastAsia="宋体" w:cs="宋体"/>
      <w:color w:val="000000"/>
      <w:sz w:val="22"/>
      <w:szCs w:val="22"/>
      <w:u w:val="none"/>
    </w:rPr>
  </w:style>
  <w:style w:type="table" w:styleId="1114">
    <w:name w:val="Table Normal"/>
    <w:next w:val="1114"/>
    <w:link w:val="864"/>
    <w:unhideWhenUsed/>
    <w:qFormat/>
    <w:tblPr/>
  </w:style>
  <w:style w:type="character" w:styleId="1115">
    <w:name w:val="font11"/>
    <w:basedOn w:val="874"/>
    <w:next w:val="1115"/>
    <w:link w:val="864"/>
    <w:qFormat/>
    <w:rPr>
      <w:rFonts w:ascii="等线" w:hAnsi="等线" w:eastAsia="等线" w:cs="等线"/>
      <w:color w:val="000000"/>
      <w:sz w:val="24"/>
      <w:szCs w:val="24"/>
      <w:u w:val="none"/>
    </w:rPr>
  </w:style>
  <w:style w:type="paragraph" w:styleId="1116">
    <w:name w:val="列出段落2"/>
    <w:basedOn w:val="864"/>
    <w:next w:val="1116"/>
    <w:link w:val="864"/>
    <w:qFormat/>
    <w:pPr>
      <w:ind w:firstLine="420"/>
      <w:jc w:val="left"/>
      <w:spacing w:line="360" w:lineRule="auto"/>
    </w:pPr>
    <w:rPr>
      <w:rFonts w:ascii="Calibri" w:hAnsi="Calibri"/>
      <w:szCs w:val="22"/>
    </w:rPr>
  </w:style>
  <w:style w:type="paragraph" w:styleId="1117">
    <w:name w:val="正  文"/>
    <w:basedOn w:val="864"/>
    <w:next w:val="1117"/>
    <w:link w:val="864"/>
    <w:qFormat/>
    <w:pPr>
      <w:ind w:firstLine="200"/>
      <w:spacing w:line="360" w:lineRule="auto"/>
    </w:pPr>
    <w:rPr>
      <w:rFonts w:ascii="Times New Roman" w:hAnsi="Times New Roman" w:eastAsia="宋体" w:cs="Times New Roman"/>
      <w:szCs w:val="21"/>
    </w:rPr>
  </w:style>
  <w:style w:type="paragraph" w:styleId="1118">
    <w:name w:val="cucd-0"/>
    <w:next w:val="1118"/>
    <w:link w:val="864"/>
    <w:qFormat/>
    <w:pPr>
      <w:ind w:firstLine="480"/>
      <w:jc w:val="left"/>
      <w:spacing w:after="200" w:line="360" w:lineRule="auto"/>
      <w:widowControl/>
    </w:pPr>
    <w:rPr>
      <w:rFonts w:ascii="Times New Roman" w:hAnsi="Times New Roman" w:eastAsia="宋体" w:cs="Times New Roman"/>
      <w:sz w:val="28"/>
      <w:szCs w:val="24"/>
      <w:lang w:val="en-US" w:eastAsia="zh-CN" w:bidi="ar-SA"/>
    </w:rPr>
  </w:style>
  <w:style w:type="paragraph" w:styleId="1119">
    <w:name w:val="段"/>
    <w:next w:val="864"/>
    <w:link w:val="864"/>
    <w:qFormat/>
    <w:pPr>
      <w:ind w:firstLine="200"/>
      <w:jc w:val="both"/>
      <w:spacing w:line="360" w:lineRule="auto"/>
    </w:pPr>
    <w:rPr>
      <w:rFonts w:ascii="宋体" w:hAnsi="Calibri" w:eastAsia="宋体" w:cs="Times New Roman"/>
      <w:sz w:val="24"/>
      <w:szCs w:val="22"/>
      <w:lang w:val="en-US" w:eastAsia="zh-CN" w:bidi="ar-SA"/>
    </w:rPr>
  </w:style>
  <w:style w:type="paragraph" w:styleId="1120">
    <w:name w:val="普通(网站)1"/>
    <w:next w:val="1120"/>
    <w:link w:val="864"/>
    <w:uiPriority w:val="99"/>
    <w:qFormat/>
    <w:pPr>
      <w:jc w:val="left"/>
      <w:spacing w:before="100" w:beforeAutospacing="1" w:after="100" w:afterAutospacing="1"/>
      <w:widowControl/>
    </w:pPr>
    <w:rPr>
      <w:rFonts w:ascii="Tahoma" w:hAnsi="Tahoma" w:eastAsia="宋体" w:cs="Times New Roman"/>
      <w:sz w:val="24"/>
      <w:szCs w:val="24"/>
      <w:lang w:val="en-US" w:eastAsia="zh-CN" w:bidi="ar-SA"/>
    </w:rPr>
  </w:style>
  <w:style w:type="character" w:styleId="1121" w:default="1">
    <w:name w:val="Default Paragraph Font"/>
    <w:uiPriority w:val="1"/>
    <w:semiHidden/>
    <w:unhideWhenUsed/>
  </w:style>
  <w:style w:type="numbering" w:styleId="1122" w:default="1">
    <w:name w:val="No List"/>
    <w:uiPriority w:val="99"/>
    <w:semiHidden/>
    <w:unhideWhenUsed/>
  </w:style>
  <w:style w:type="table" w:styleId="11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Eag</dc:creator>
  <cp:lastModifiedBy>邢欢</cp:lastModifiedBy>
  <cp:revision>7</cp:revision>
  <dcterms:created xsi:type="dcterms:W3CDTF">2023-10-26T01:39:00Z</dcterms:created>
  <dcterms:modified xsi:type="dcterms:W3CDTF">2026-04-14T09:16:25Z</dcterms:modified>
</cp:coreProperties>
</file>