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
          <w:sz w:val="96"/>
          <w:szCs w:val="96"/>
        </w:rPr>
      </w:pPr>
      <w:r>
        <w:rPr>
          <w:rFonts w:hint="eastAsia" w:ascii="宋体" w:hAnsi="宋体" w:eastAsia="宋体"/>
          <w:b/>
          <w:sz w:val="96"/>
          <w:szCs w:val="96"/>
        </w:rPr>
        <w:t xml:space="preserve">苏州市吴中区政府采购竞争性磋商文件</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JSZC-320506-HYTZ-C2026-0005</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采购人：苏州市吴中区应急管理局</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项目名称：2026-2028吴中区自然灾害民生综合保险</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采购类别：服务类</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苏州</w:t>
      </w:r>
      <w:r>
        <w:rPr>
          <w:rFonts w:hint="eastAsia" w:ascii="宋体" w:hAnsi="宋体" w:eastAsia="宋体"/>
          <w:bCs/>
          <w:sz w:val="28"/>
          <w:szCs w:val="28"/>
        </w:rPr>
        <w:t xml:space="preserve">昊怡</w:t>
      </w:r>
      <w:r>
        <w:rPr>
          <w:rFonts w:hint="eastAsia" w:ascii="宋体" w:hAnsi="宋体" w:eastAsia="宋体"/>
          <w:bCs/>
          <w:sz w:val="28"/>
          <w:szCs w:val="28"/>
        </w:rPr>
        <w:t xml:space="preserve">通招标有限公司</w:t>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二〇二六年</w:t>
      </w:r>
      <w:r>
        <w:rPr>
          <w:rFonts w:hint="eastAsia" w:ascii="宋体" w:hAnsi="宋体" w:eastAsia="宋体"/>
          <w:bCs/>
          <w:sz w:val="28"/>
          <w:szCs w:val="28"/>
        </w:rPr>
        <w:t xml:space="preserve">五</w:t>
      </w:r>
      <w:r>
        <w:rPr>
          <w:rFonts w:hint="eastAsia" w:ascii="宋体" w:hAnsi="宋体" w:eastAsia="宋体"/>
          <w:bCs/>
          <w:sz w:val="28"/>
          <w:szCs w:val="28"/>
        </w:rPr>
        <w:t xml:space="preserve">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07"/>
        <w:jc w:val="center"/>
        <w:spacing w:before="0" w:after="0" w:line="276" w:lineRule="auto"/>
        <w:tabs>
          <w:tab w:val="left" w:pos="3570" w:leader="none"/>
        </w:tabs>
        <w:rPr>
          <w:rFonts w:hint="eastAsia" w:ascii="宋体" w:hAnsi="宋体"/>
          <w:bCs/>
          <w:sz w:val="28"/>
          <w:szCs w:val="28"/>
        </w:rPr>
      </w:pPr>
      <w:r/>
      <w:bookmarkStart w:id="0" w:name="_Toc490593763"/>
      <w:r/>
      <w:bookmarkStart w:id="1" w:name="_Toc505621555"/>
      <w:r/>
      <w:bookmarkStart w:id="2" w:name="_Toc490593779"/>
      <w:r/>
      <w:bookmarkStart w:id="3" w:name="_Toc73208472"/>
      <w:r/>
      <w:bookmarkStart w:id="4" w:name="_Toc73208689"/>
      <w:r/>
      <w:bookmarkStart w:id="5" w:name="_Toc73209104"/>
      <w:r/>
      <w:bookmarkStart w:id="6" w:name="_Toc73209033"/>
      <w:r/>
      <w:bookmarkStart w:id="7" w:name="_Toc481076362"/>
      <w:r/>
      <w:bookmarkStart w:id="8" w:name="_Toc73208782"/>
      <w:r/>
      <w:bookmarkStart w:id="9" w:name="_Toc505621536"/>
      <w:r/>
      <w:bookmarkStart w:id="10" w:name="_Toc505621538"/>
      <w:r/>
      <w:bookmarkStart w:id="11" w:name="_Toc490593765"/>
      <w:r>
        <w:rPr>
          <w:rFonts w:hint="eastAsia" w:ascii="宋体" w:hAnsi="宋体"/>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2026-2028吴中区自然灾害民生综合保险</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hint="eastAsia" w:ascii="宋体" w:hAnsi="宋体" w:eastAsia="宋体"/>
                <w:sz w:val="21"/>
                <w:szCs w:val="21"/>
              </w:rPr>
            </w:pPr>
            <w:r/>
            <w:bookmarkStart w:id="12" w:name="OLE_LINK4"/>
            <w:r/>
            <w:bookmarkStart w:id="13" w:name="OLE_LINK3"/>
            <w:r>
              <w:rPr>
                <w:rFonts w:hint="eastAsia" w:ascii="宋体" w:hAnsi="宋体" w:eastAsia="宋体"/>
                <w:sz w:val="21"/>
                <w:szCs w:val="21"/>
              </w:rPr>
              <w:t xml:space="preserve">人民币</w:t>
            </w:r>
            <w:r>
              <w:rPr>
                <w:rFonts w:hint="eastAsia" w:ascii="宋体" w:hAnsi="宋体" w:eastAsia="宋体"/>
                <w:sz w:val="21"/>
                <w:szCs w:val="21"/>
              </w:rPr>
              <w:t xml:space="preserve">贰佰肆拾万</w:t>
            </w:r>
            <w:r>
              <w:rPr>
                <w:rFonts w:hint="eastAsia" w:ascii="宋体" w:hAnsi="宋体" w:eastAsia="宋体"/>
                <w:sz w:val="21"/>
                <w:szCs w:val="21"/>
              </w:rPr>
              <w:t xml:space="preserve">元整（</w:t>
            </w:r>
            <w:r>
              <w:rPr>
                <w:rFonts w:ascii="宋体" w:hAnsi="宋体" w:eastAsia="宋体"/>
                <w:sz w:val="21"/>
                <w:szCs w:val="21"/>
              </w:rPr>
              <w:t xml:space="preserve">￥2,400,000.00</w:t>
            </w:r>
            <w:r>
              <w:rPr>
                <w:rFonts w:hint="eastAsia" w:ascii="宋体" w:hAnsi="宋体" w:eastAsia="宋体"/>
                <w:sz w:val="21"/>
                <w:szCs w:val="21"/>
              </w:rPr>
              <w:t xml:space="preserve">）</w:t>
            </w:r>
            <w:bookmarkEnd w:id="12"/>
            <w:r/>
            <w:bookmarkEnd w:id="13"/>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4" w:name="_Hlk205886751"/>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采购人不统一组织，供应商可自行考察。</w:t>
            </w:r>
            <w:bookmarkEnd w:id="14"/>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成交供应商在本项目成交公告发布之日起五个工作日内提供盖章版纸质响应文件三份；其中，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两份。</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供应商在下载磋商文件后，对磋商文件有疑问的，请将疑问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本项目采购代理服务费按以下第</w:t>
            </w:r>
            <w:r>
              <w:rPr>
                <w:rFonts w:hint="eastAsia" w:ascii="宋体" w:hAnsi="宋体" w:eastAsia="宋体"/>
                <w:sz w:val="21"/>
                <w:szCs w:val="21"/>
                <w:u w:val="single"/>
              </w:rPr>
              <w:t xml:space="preserve"> </w:t>
            </w:r>
            <w:r>
              <w:rPr>
                <w:rFonts w:ascii="宋体" w:hAnsi="宋体" w:eastAsia="宋体"/>
                <w:sz w:val="21"/>
                <w:szCs w:val="21"/>
                <w:u w:val="single"/>
              </w:rPr>
              <w:t xml:space="preserve">3</w:t>
            </w:r>
            <w:r>
              <w:rPr>
                <w:rFonts w:hint="eastAsia" w:ascii="宋体" w:hAnsi="宋体" w:eastAsia="宋体"/>
                <w:sz w:val="21"/>
                <w:szCs w:val="21"/>
                <w:u w:val="single"/>
              </w:rPr>
              <w:t xml:space="preserve"> </w:t>
            </w:r>
            <w:r>
              <w:rPr>
                <w:rFonts w:hint="eastAsia" w:ascii="宋体" w:hAnsi="宋体" w:eastAsia="宋体"/>
                <w:sz w:val="21"/>
                <w:szCs w:val="21"/>
              </w:rPr>
              <w:t xml:space="preserve">种方式收取：</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1.本项目不收取采购代理服务费。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2.由采购人直接支付至采购代理机构。</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3.采购人要求由中标（成交）供应商支付的，供应商报价应当包含本项目采购代理服务费，经采购人与</w:t>
            </w:r>
            <w:bookmarkStart w:id="15" w:name="OLE_LINK19"/>
            <w:r/>
            <w:bookmarkStart w:id="16" w:name="OLE_LINK31"/>
            <w:r>
              <w:rPr>
                <w:rFonts w:hint="eastAsia" w:ascii="宋体" w:hAnsi="宋体" w:eastAsia="宋体"/>
                <w:sz w:val="21"/>
                <w:szCs w:val="21"/>
              </w:rPr>
              <w:t xml:space="preserve">采购</w:t>
            </w:r>
            <w:bookmarkEnd w:id="15"/>
            <w:r/>
            <w:bookmarkEnd w:id="16"/>
            <w:r>
              <w:rPr>
                <w:rFonts w:hint="eastAsia" w:ascii="宋体" w:hAnsi="宋体" w:eastAsia="宋体"/>
                <w:sz w:val="21"/>
                <w:szCs w:val="21"/>
              </w:rPr>
              <w:t xml:space="preserve">代理机构约定，由中标（成交）供应商支付；</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说明：</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①代理费收取方式：由中标、成交供应商支付代理费；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②收取标准：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（采购代理服务费以采购预算金额为基数依据，按以上规定的标准和差额定率累进法进行计算收取），金额为</w:t>
            </w:r>
            <w:r>
              <w:rPr>
                <w:rFonts w:ascii="宋体" w:hAnsi="宋体" w:eastAsia="宋体"/>
                <w:sz w:val="21"/>
                <w:szCs w:val="21"/>
              </w:rPr>
              <w:t xml:space="preserve">30400</w:t>
            </w:r>
            <w:r>
              <w:rPr>
                <w:rFonts w:hint="eastAsia" w:ascii="宋体" w:hAnsi="宋体" w:eastAsia="宋体"/>
                <w:sz w:val="21"/>
                <w:szCs w:val="21"/>
              </w:rPr>
              <w:t xml:space="preserve">元；</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③收取标准的依据：按照苏</w:t>
            </w:r>
            <w:r>
              <w:rPr>
                <w:rFonts w:hint="eastAsia" w:ascii="宋体" w:hAnsi="宋体" w:eastAsia="宋体"/>
                <w:sz w:val="21"/>
                <w:szCs w:val="21"/>
              </w:rPr>
              <w:t xml:space="preserve">财购告</w:t>
            </w:r>
            <w:r>
              <w:rPr>
                <w:rFonts w:hint="eastAsia" w:ascii="宋体" w:hAnsi="宋体" w:eastAsia="宋体"/>
                <w:sz w:val="21"/>
                <w:szCs w:val="21"/>
              </w:rPr>
              <w:t xml:space="preserve">〔2017〕42号规定的收费标准。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t xml:space="preserve">由成交</w:t>
            </w:r>
            <w:r>
              <w:rPr>
                <w:rFonts w:hint="eastAsia" w:ascii="宋体" w:hAnsi="宋体" w:eastAsia="宋体"/>
                <w:sz w:val="21"/>
                <w:szCs w:val="21"/>
              </w:rPr>
              <w:t xml:space="preserve">供应商领取成交通知书时向采购代理机构一次性付清。</w:t>
            </w:r>
            <w:r/>
          </w:p>
          <w:p>
            <w:pPr>
              <w:spacing w:line="276" w:lineRule="auto"/>
              <w:rPr>
                <w:rFonts w:hint="eastAsia" w:ascii="宋体" w:hAnsi="宋体" w:eastAsia="宋体"/>
                <w:sz w:val="21"/>
                <w:szCs w:val="21"/>
              </w:rPr>
            </w:pPr>
            <w:r>
              <w:rPr>
                <w:rFonts w:hint="eastAsia" w:ascii="宋体" w:hAnsi="宋体" w:eastAsia="宋体"/>
                <w:sz w:val="21"/>
                <w:szCs w:val="21"/>
              </w:rPr>
              <w:t xml:space="preserve">户    名：苏州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通招标有限公司吴中分公司</w:t>
            </w:r>
            <w:r/>
          </w:p>
          <w:p>
            <w:pPr>
              <w:spacing w:line="276" w:lineRule="auto"/>
              <w:rPr>
                <w:rFonts w:hint="eastAsia" w:ascii="宋体" w:hAnsi="宋体" w:eastAsia="宋体"/>
                <w:sz w:val="21"/>
                <w:szCs w:val="21"/>
              </w:rPr>
            </w:pPr>
            <w:r>
              <w:rPr>
                <w:rFonts w:hint="eastAsia" w:ascii="宋体" w:hAnsi="宋体" w:eastAsia="宋体"/>
                <w:sz w:val="21"/>
                <w:szCs w:val="21"/>
              </w:rPr>
              <w:t xml:space="preserve">开户银行：中国邮政储蓄银行股份有限公司苏州市分行</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账</w:t>
            </w:r>
            <w:r>
              <w:rPr>
                <w:rFonts w:hint="eastAsia" w:ascii="宋体" w:hAnsi="宋体" w:eastAsia="宋体"/>
                <w:sz w:val="21"/>
                <w:szCs w:val="21"/>
              </w:rPr>
              <w:t xml:space="preserve">    号：932004010182518892</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w:t>
            </w:r>
            <w:r>
              <w:rPr>
                <w:rFonts w:hint="eastAsia" w:ascii="宋体" w:hAnsi="宋体" w:eastAsia="宋体"/>
                <w:sz w:val="21"/>
                <w:szCs w:val="21"/>
              </w:rPr>
              <w:t xml:space="preserve">提交磋商</w:t>
            </w:r>
            <w:r>
              <w:rPr>
                <w:rFonts w:hint="eastAsia" w:ascii="宋体" w:hAnsi="宋体" w:eastAsia="宋体"/>
                <w:sz w:val="21"/>
                <w:szCs w:val="21"/>
              </w:rPr>
              <w:t xml:space="preserve">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2026年5月22日</w:t>
            </w:r>
            <w:r>
              <w:rPr>
                <w:rFonts w:ascii="宋体" w:hAnsi="宋体" w:eastAsia="宋体"/>
                <w:sz w:val="21"/>
                <w:szCs w:val="21"/>
              </w:rPr>
              <w:t xml:space="preserve">13:30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2026年5月22日</w:t>
            </w:r>
            <w:r>
              <w:rPr>
                <w:rFonts w:ascii="宋体" w:hAnsi="宋体" w:eastAsia="宋体"/>
                <w:sz w:val="21"/>
                <w:szCs w:val="21"/>
              </w:rPr>
              <w:t xml:space="preserve">13:30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磋商地点：“苏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7" w:name="_Hlk205886778"/>
            <w:r>
              <w:rPr>
                <w:rFonts w:hint="eastAsia" w:ascii="宋体" w:hAnsi="宋体" w:eastAsia="宋体"/>
                <w:sz w:val="21"/>
                <w:szCs w:val="21"/>
              </w:rPr>
              <w:t xml:space="preserve">15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评审办法及评分标准</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16</w:t>
            </w:r>
            <w:r/>
          </w:p>
        </w:tc>
        <w:tc>
          <w:tcPr>
            <w:tcW w:w="686" w:type="pct"/>
            <w:vAlign w:val="center"/>
            <w:textDirection w:val="lrTb"/>
            <w:noWrap w:val="false"/>
          </w:tcPr>
          <w:p>
            <w:pPr>
              <w:spacing w:line="276" w:lineRule="auto"/>
              <w:rPr>
                <w:rFonts w:hint="eastAsia" w:ascii="宋体" w:hAnsi="宋体" w:eastAsia="宋体"/>
                <w:sz w:val="21"/>
                <w:szCs w:val="21"/>
              </w:rPr>
            </w:pPr>
            <w:r/>
            <w:bookmarkStart w:id="18" w:name="OLE_LINK29"/>
            <w:r/>
            <w:bookmarkStart w:id="19" w:name="OLE_LINK25"/>
            <w:r/>
            <w:bookmarkStart w:id="20" w:name="OLE_LINK26"/>
            <w:r>
              <w:rPr>
                <w:rFonts w:hint="eastAsia" w:ascii="宋体" w:hAnsi="宋体" w:eastAsia="宋体"/>
                <w:sz w:val="21"/>
                <w:szCs w:val="21"/>
              </w:rPr>
              <w:t xml:space="preserve">履约保证金</w:t>
            </w:r>
            <w:bookmarkEnd w:id="18"/>
            <w:r/>
            <w:bookmarkEnd w:id="19"/>
            <w:r/>
            <w:bookmarkEnd w:id="20"/>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履约保证金收取：人民币壹拾万元整（￥100,000.00）</w:t>
            </w:r>
            <w:r/>
          </w:p>
          <w:p>
            <w:pPr>
              <w:spacing w:line="276" w:lineRule="auto"/>
              <w:rPr>
                <w:rFonts w:hint="eastAsia" w:ascii="宋体" w:hAnsi="宋体" w:eastAsia="宋体"/>
                <w:sz w:val="21"/>
                <w:szCs w:val="21"/>
              </w:rPr>
            </w:pPr>
            <w:r>
              <w:rPr>
                <w:rFonts w:hint="eastAsia" w:ascii="宋体" w:hAnsi="宋体" w:eastAsia="宋体"/>
                <w:sz w:val="21"/>
                <w:szCs w:val="21"/>
              </w:rPr>
              <w:t xml:space="preserve">履约保证金形式：不限支票、汇票、本票或者金融机构、担保机构出具的保函等非现金形式；签订合同前，成交供应商须按磋商文件要求向采购人指定的账户交纳。</w:t>
            </w:r>
            <w:r/>
          </w:p>
          <w:p>
            <w:pPr>
              <w:spacing w:line="276" w:lineRule="auto"/>
              <w:rPr>
                <w:rFonts w:hint="eastAsia" w:ascii="宋体" w:hAnsi="宋体" w:eastAsia="宋体"/>
                <w:sz w:val="21"/>
                <w:szCs w:val="21"/>
              </w:rPr>
            </w:pPr>
            <w:r>
              <w:rPr>
                <w:rFonts w:hint="eastAsia" w:ascii="宋体" w:hAnsi="宋体" w:eastAsia="宋体"/>
                <w:sz w:val="21"/>
                <w:szCs w:val="21"/>
              </w:rPr>
              <w:t xml:space="preserve">保证金收取部门：苏州市吴中区应急管理局</w:t>
            </w:r>
            <w:r/>
          </w:p>
          <w:p>
            <w:pPr>
              <w:spacing w:line="276" w:lineRule="auto"/>
              <w:rPr>
                <w:rFonts w:hint="eastAsia" w:ascii="宋体" w:hAnsi="宋体" w:eastAsia="宋体"/>
                <w:sz w:val="21"/>
                <w:szCs w:val="21"/>
              </w:rPr>
            </w:pPr>
            <w:r>
              <w:rPr>
                <w:rFonts w:hint="eastAsia" w:ascii="宋体" w:hAnsi="宋体" w:eastAsia="宋体"/>
                <w:sz w:val="21"/>
                <w:szCs w:val="21"/>
              </w:rPr>
              <w:t xml:space="preserve">履约保证金退还：履约方未违反合同约定，</w:t>
            </w:r>
            <w:r>
              <w:rPr>
                <w:rFonts w:hint="eastAsia" w:ascii="宋体" w:hAnsi="宋体" w:eastAsia="宋体"/>
                <w:sz w:val="21"/>
                <w:szCs w:val="21"/>
              </w:rPr>
              <w:t xml:space="preserve">且保险</w:t>
            </w:r>
            <w:r>
              <w:rPr>
                <w:rFonts w:hint="eastAsia" w:ascii="宋体" w:hAnsi="宋体" w:eastAsia="宋体"/>
                <w:sz w:val="21"/>
                <w:szCs w:val="21"/>
              </w:rPr>
              <w:t xml:space="preserve">合同期满后，采购人于合同期满后</w:t>
            </w:r>
            <w:r>
              <w:rPr>
                <w:rFonts w:ascii="MS Gothic" w:hAnsi="MS Gothic" w:eastAsia="宋体" w:cs="MS Gothic"/>
                <w:sz w:val="21"/>
                <w:szCs w:val="21"/>
              </w:rPr>
              <w:t xml:space="preserve">‌</w:t>
            </w:r>
            <w:r>
              <w:rPr>
                <w:rFonts w:ascii="宋体" w:hAnsi="宋体" w:eastAsia="宋体"/>
                <w:sz w:val="21"/>
                <w:szCs w:val="21"/>
              </w:rPr>
              <w:t xml:space="preserve">20</w:t>
            </w:r>
            <w:r>
              <w:rPr>
                <w:rFonts w:hint="eastAsia" w:ascii="宋体" w:hAnsi="宋体" w:eastAsia="宋体"/>
                <w:sz w:val="21"/>
                <w:szCs w:val="21"/>
              </w:rPr>
              <w:t xml:space="preserve">日内</w:t>
            </w:r>
            <w:r>
              <w:rPr>
                <w:rFonts w:ascii="MS Gothic" w:hAnsi="MS Gothic" w:eastAsia="宋体" w:cs="MS Gothic"/>
                <w:sz w:val="21"/>
                <w:szCs w:val="21"/>
              </w:rPr>
              <w:t xml:space="preserve">‌</w:t>
            </w:r>
            <w:r>
              <w:rPr>
                <w:rFonts w:hint="eastAsia" w:ascii="宋体" w:hAnsi="宋体" w:eastAsia="宋体" w:cs="宋体"/>
                <w:sz w:val="21"/>
                <w:szCs w:val="21"/>
              </w:rPr>
              <w:t xml:space="preserve">退还。</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签订合同</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成交通知书发出之日起</w:t>
            </w:r>
            <w:r>
              <w:rPr>
                <w:rFonts w:hint="eastAsia" w:ascii="宋体" w:hAnsi="宋体" w:eastAsia="宋体"/>
                <w:sz w:val="21"/>
                <w:szCs w:val="21"/>
                <w:u w:val="single"/>
              </w:rPr>
              <w:t xml:space="preserve"> 30 </w:t>
            </w:r>
            <w:r>
              <w:rPr>
                <w:rFonts w:hint="eastAsia" w:ascii="宋体" w:hAnsi="宋体" w:eastAsia="宋体"/>
                <w:sz w:val="21"/>
                <w:szCs w:val="21"/>
              </w:rPr>
              <w:t xml:space="preserve">日内</w:t>
            </w:r>
            <w:bookmarkEnd w:id="17"/>
            <w:r/>
          </w:p>
        </w:tc>
      </w:tr>
    </w:tbl>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07"/>
        <w:jc w:val="center"/>
        <w:spacing w:before="0" w:after="0" w:line="276" w:lineRule="auto"/>
        <w:tabs>
          <w:tab w:val="left" w:pos="3570" w:leader="none"/>
        </w:tabs>
        <w:rPr>
          <w:rFonts w:hint="eastAsia" w:ascii="宋体" w:hAnsi="宋体"/>
          <w:bCs/>
          <w:sz w:val="24"/>
          <w:szCs w:val="24"/>
        </w:rPr>
      </w:pPr>
      <w:r/>
      <w:bookmarkStart w:id="21" w:name="_Toc73209105"/>
      <w:r/>
      <w:bookmarkStart w:id="22" w:name="_Toc490593764"/>
      <w:r/>
      <w:bookmarkStart w:id="23" w:name="_Toc490593780"/>
      <w:r/>
      <w:bookmarkStart w:id="24" w:name="_Toc505621556"/>
      <w:r/>
      <w:bookmarkStart w:id="25" w:name="_Toc481076363"/>
      <w:r/>
      <w:bookmarkStart w:id="26" w:name="_Toc73209034"/>
      <w:r/>
      <w:bookmarkStart w:id="27" w:name="_Toc505621537"/>
      <w:r/>
      <w:bookmarkStart w:id="28" w:name="_Toc505621539"/>
      <w:r/>
      <w:bookmarkStart w:id="29" w:name="_Toc490593766"/>
      <w:r/>
      <w:bookmarkEnd w:id="10"/>
      <w:r/>
      <w:bookmarkEnd w:id="11"/>
      <w:r>
        <w:rPr>
          <w:rFonts w:hint="eastAsia" w:ascii="宋体" w:hAnsi="宋体"/>
          <w:bCs/>
          <w:sz w:val="24"/>
          <w:szCs w:val="24"/>
        </w:rPr>
        <w:t xml:space="preserve">目录</w:t>
      </w:r>
      <w:bookmarkEnd w:id="21"/>
      <w:r/>
      <w:bookmarkEnd w:id="22"/>
      <w:r/>
      <w:bookmarkEnd w:id="23"/>
      <w:r/>
      <w:bookmarkEnd w:id="24"/>
      <w:r/>
      <w:bookmarkEnd w:id="25"/>
      <w:r/>
      <w:bookmarkEnd w:id="26"/>
      <w:r/>
      <w:bookmarkEnd w:id="27"/>
      <w:r>
        <w:rPr>
          <w:rFonts w:ascii="宋体" w:hAnsi="宋体"/>
          <w:b w:val="0"/>
        </w:rPr>
        <w:fldChar w:fldCharType="begin"/>
      </w:r>
      <w:r>
        <w:rPr>
          <w:rFonts w:ascii="宋体" w:hAnsi="宋体"/>
          <w:b w:val="0"/>
        </w:rPr>
        <w:instrText xml:space="preserve"> TOC \o "1-1" \h \z \u </w:instrText>
      </w:r>
      <w:r>
        <w:rPr>
          <w:rFonts w:ascii="宋体" w:hAnsi="宋体"/>
          <w:b w:val="0"/>
        </w:rPr>
        <w:fldChar w:fldCharType="separate"/>
      </w:r>
      <w:r/>
    </w:p>
    <w:p>
      <w:pPr>
        <w:pStyle w:val="745"/>
        <w:spacing w:line="480" w:lineRule="auto"/>
        <w:tabs>
          <w:tab w:val="right" w:pos="9736" w:leader="dot"/>
        </w:tabs>
        <w:rPr>
          <w:rFonts w:hint="eastAsia" w:ascii="宋体" w:hAnsi="宋体"/>
          <w:szCs w:val="24"/>
        </w:rPr>
      </w:pPr>
      <w:r/>
      <w:hyperlink w:tooltip="#_Toc73209106" w:anchor="_Toc73209106" w:history="1">
        <w:r>
          <w:rPr>
            <w:rStyle w:val="774"/>
            <w:rFonts w:hint="eastAsia" w:ascii="宋体" w:hAnsi="宋体"/>
            <w:bCs/>
            <w:szCs w:val="24"/>
          </w:rPr>
          <w:t xml:space="preserve">第一章</w:t>
        </w:r>
        <w:r>
          <w:rPr>
            <w:rStyle w:val="774"/>
            <w:rFonts w:ascii="宋体" w:hAnsi="宋体"/>
            <w:bCs/>
            <w:szCs w:val="24"/>
          </w:rPr>
          <w:t xml:space="preserve"> </w:t>
        </w:r>
        <w:r>
          <w:rPr>
            <w:rStyle w:val="774"/>
            <w:rFonts w:hint="eastAsia" w:ascii="宋体" w:hAnsi="宋体"/>
            <w:bCs/>
            <w:szCs w:val="24"/>
          </w:rPr>
          <w:t xml:space="preserve">竞争性磋商公告</w:t>
        </w:r>
        <w:r>
          <w:rPr>
            <w:rFonts w:ascii="宋体" w:hAnsi="宋体"/>
            <w:szCs w:val="24"/>
          </w:rPr>
          <w:tab/>
        </w:r>
        <w:r>
          <w:rPr>
            <w:rFonts w:ascii="宋体" w:hAnsi="宋体"/>
            <w:szCs w:val="24"/>
          </w:rPr>
          <w:fldChar w:fldCharType="begin"/>
        </w:r>
        <w:r>
          <w:rPr>
            <w:rFonts w:ascii="宋体" w:hAnsi="宋体"/>
            <w:szCs w:val="24"/>
          </w:rPr>
          <w:instrText xml:space="preserve"> PAGEREF _Toc73209106 \h </w:instrText>
        </w:r>
        <w:r>
          <w:rPr>
            <w:rFonts w:ascii="宋体" w:hAnsi="宋体"/>
            <w:szCs w:val="24"/>
          </w:rPr>
        </w:r>
        <w:r>
          <w:rPr>
            <w:rFonts w:ascii="宋体" w:hAnsi="宋体"/>
            <w:szCs w:val="24"/>
          </w:rPr>
          <w:fldChar w:fldCharType="separate"/>
        </w:r>
        <w:r>
          <w:rPr>
            <w:rFonts w:hint="eastAsia" w:ascii="宋体" w:hAnsi="宋体"/>
            <w:szCs w:val="24"/>
          </w:rPr>
          <w:t xml:space="preserve">5</w:t>
        </w:r>
        <w:r>
          <w:rPr>
            <w:rFonts w:ascii="宋体" w:hAnsi="宋体"/>
            <w:szCs w:val="24"/>
          </w:rPr>
          <w:fldChar w:fldCharType="end"/>
        </w:r>
      </w:hyperlink>
      <w:r/>
      <w:r/>
    </w:p>
    <w:p>
      <w:pPr>
        <w:pStyle w:val="745"/>
        <w:spacing w:line="480" w:lineRule="auto"/>
        <w:tabs>
          <w:tab w:val="right" w:pos="9736" w:leader="dot"/>
        </w:tabs>
        <w:rPr>
          <w:rFonts w:hint="eastAsia" w:ascii="宋体" w:hAnsi="宋体"/>
          <w:szCs w:val="24"/>
        </w:rPr>
      </w:pPr>
      <w:r/>
      <w:hyperlink w:tooltip="#_Toc73209107" w:anchor="_Toc73209107" w:history="1">
        <w:r>
          <w:rPr>
            <w:rStyle w:val="774"/>
            <w:rFonts w:hint="eastAsia" w:ascii="宋体" w:hAnsi="宋体"/>
            <w:bCs/>
            <w:szCs w:val="24"/>
          </w:rPr>
          <w:t xml:space="preserve">第二章</w:t>
        </w:r>
        <w:r>
          <w:rPr>
            <w:rStyle w:val="774"/>
            <w:rFonts w:ascii="宋体" w:hAnsi="宋体"/>
            <w:bCs/>
            <w:szCs w:val="24"/>
          </w:rPr>
          <w:t xml:space="preserve"> </w:t>
        </w:r>
        <w:r>
          <w:rPr>
            <w:rStyle w:val="774"/>
            <w:rFonts w:hint="eastAsia" w:ascii="宋体" w:hAnsi="宋体"/>
            <w:bCs/>
            <w:szCs w:val="24"/>
          </w:rPr>
          <w:t xml:space="preserve">响应文件格式</w:t>
        </w:r>
        <w:r>
          <w:rPr>
            <w:rFonts w:ascii="宋体" w:hAnsi="宋体"/>
            <w:szCs w:val="24"/>
          </w:rPr>
          <w:tab/>
        </w:r>
        <w:r>
          <w:rPr>
            <w:rFonts w:ascii="宋体" w:hAnsi="宋体"/>
            <w:szCs w:val="24"/>
          </w:rPr>
          <w:fldChar w:fldCharType="begin"/>
        </w:r>
        <w:r>
          <w:rPr>
            <w:rFonts w:ascii="宋体" w:hAnsi="宋体"/>
            <w:szCs w:val="24"/>
          </w:rPr>
          <w:instrText xml:space="preserve"> PAGEREF _Toc73209107 \h </w:instrText>
        </w:r>
        <w:r>
          <w:rPr>
            <w:rFonts w:ascii="宋体" w:hAnsi="宋体"/>
            <w:szCs w:val="24"/>
          </w:rPr>
        </w:r>
        <w:r>
          <w:rPr>
            <w:rFonts w:ascii="宋体" w:hAnsi="宋体"/>
            <w:szCs w:val="24"/>
          </w:rPr>
          <w:fldChar w:fldCharType="separate"/>
        </w:r>
        <w:r>
          <w:rPr>
            <w:rFonts w:hint="eastAsia" w:ascii="宋体" w:hAnsi="宋体"/>
            <w:szCs w:val="24"/>
          </w:rPr>
          <w:t xml:space="preserve">8</w:t>
        </w:r>
        <w:r>
          <w:rPr>
            <w:rFonts w:ascii="宋体" w:hAnsi="宋体"/>
            <w:szCs w:val="24"/>
          </w:rPr>
          <w:fldChar w:fldCharType="end"/>
        </w:r>
      </w:hyperlink>
      <w:r/>
      <w:r/>
    </w:p>
    <w:p>
      <w:pPr>
        <w:pStyle w:val="745"/>
        <w:spacing w:line="480" w:lineRule="auto"/>
        <w:tabs>
          <w:tab w:val="right" w:pos="9736" w:leader="dot"/>
        </w:tabs>
        <w:rPr>
          <w:rFonts w:hint="eastAsia" w:ascii="宋体" w:hAnsi="宋体"/>
          <w:szCs w:val="24"/>
        </w:rPr>
      </w:pPr>
      <w:r/>
      <w:hyperlink w:tooltip="#_Toc73209108" w:anchor="_Toc73209108" w:history="1">
        <w:r>
          <w:rPr>
            <w:rStyle w:val="774"/>
            <w:rFonts w:hint="eastAsia" w:ascii="宋体" w:hAnsi="宋体"/>
            <w:bCs/>
            <w:szCs w:val="24"/>
          </w:rPr>
          <w:t xml:space="preserve">第三章</w:t>
        </w:r>
        <w:r>
          <w:rPr>
            <w:rStyle w:val="774"/>
            <w:rFonts w:ascii="宋体" w:hAnsi="宋体"/>
            <w:bCs/>
            <w:szCs w:val="24"/>
          </w:rPr>
          <w:t xml:space="preserve"> </w:t>
        </w:r>
        <w:r>
          <w:rPr>
            <w:rStyle w:val="774"/>
            <w:rFonts w:hint="eastAsia" w:ascii="宋体" w:hAnsi="宋体"/>
            <w:bCs/>
            <w:szCs w:val="24"/>
          </w:rPr>
          <w:t xml:space="preserve">采购内容</w:t>
        </w:r>
        <w:r>
          <w:rPr>
            <w:rFonts w:ascii="宋体" w:hAnsi="宋体"/>
            <w:szCs w:val="24"/>
          </w:rPr>
          <w:tab/>
        </w:r>
        <w:r>
          <w:rPr>
            <w:rFonts w:ascii="宋体" w:hAnsi="宋体"/>
            <w:szCs w:val="24"/>
          </w:rPr>
          <w:fldChar w:fldCharType="begin"/>
        </w:r>
        <w:r>
          <w:rPr>
            <w:rFonts w:ascii="宋体" w:hAnsi="宋体"/>
            <w:szCs w:val="24"/>
          </w:rPr>
          <w:instrText xml:space="preserve"> PAGEREF _Toc73209108 \h </w:instrText>
        </w:r>
        <w:r>
          <w:rPr>
            <w:rFonts w:ascii="宋体" w:hAnsi="宋体"/>
            <w:szCs w:val="24"/>
          </w:rPr>
        </w:r>
        <w:r>
          <w:rPr>
            <w:rFonts w:ascii="宋体" w:hAnsi="宋体"/>
            <w:szCs w:val="24"/>
          </w:rPr>
          <w:fldChar w:fldCharType="separate"/>
        </w:r>
        <w:r>
          <w:rPr>
            <w:rFonts w:hint="eastAsia" w:ascii="宋体" w:hAnsi="宋体"/>
            <w:szCs w:val="24"/>
          </w:rPr>
          <w:t xml:space="preserve">31</w:t>
        </w:r>
        <w:r>
          <w:rPr>
            <w:rFonts w:ascii="宋体" w:hAnsi="宋体"/>
            <w:szCs w:val="24"/>
          </w:rPr>
          <w:fldChar w:fldCharType="end"/>
        </w:r>
      </w:hyperlink>
      <w:r/>
      <w:r/>
    </w:p>
    <w:p>
      <w:pPr>
        <w:pStyle w:val="745"/>
        <w:spacing w:line="480" w:lineRule="auto"/>
        <w:tabs>
          <w:tab w:val="right" w:pos="9736" w:leader="dot"/>
        </w:tabs>
        <w:rPr>
          <w:rFonts w:hint="eastAsia" w:ascii="宋体" w:hAnsi="宋体"/>
          <w:szCs w:val="24"/>
        </w:rPr>
      </w:pPr>
      <w:r/>
      <w:hyperlink w:tooltip="#_Toc73209109" w:anchor="_Toc73209109" w:history="1">
        <w:r>
          <w:rPr>
            <w:rStyle w:val="774"/>
            <w:rFonts w:hint="eastAsia" w:ascii="宋体" w:hAnsi="宋体"/>
            <w:bCs/>
            <w:szCs w:val="24"/>
          </w:rPr>
          <w:t xml:space="preserve">第四章</w:t>
        </w:r>
        <w:r>
          <w:rPr>
            <w:rStyle w:val="774"/>
            <w:rFonts w:ascii="宋体" w:hAnsi="宋体"/>
            <w:bCs/>
            <w:szCs w:val="24"/>
          </w:rPr>
          <w:t xml:space="preserve"> </w:t>
        </w:r>
        <w:r>
          <w:rPr>
            <w:rStyle w:val="774"/>
            <w:rFonts w:hint="eastAsia" w:ascii="宋体" w:hAnsi="宋体"/>
            <w:bCs/>
            <w:szCs w:val="24"/>
          </w:rPr>
          <w:t xml:space="preserve">合同主要条款</w:t>
        </w:r>
        <w:r>
          <w:rPr>
            <w:rFonts w:ascii="宋体" w:hAnsi="宋体"/>
            <w:szCs w:val="24"/>
          </w:rPr>
          <w:tab/>
        </w:r>
        <w:r>
          <w:rPr>
            <w:rFonts w:ascii="宋体" w:hAnsi="宋体"/>
            <w:szCs w:val="24"/>
          </w:rPr>
          <w:fldChar w:fldCharType="begin"/>
        </w:r>
        <w:r>
          <w:rPr>
            <w:rFonts w:ascii="宋体" w:hAnsi="宋体"/>
            <w:szCs w:val="24"/>
          </w:rPr>
          <w:instrText xml:space="preserve"> PAGEREF _Toc73209109 \h </w:instrText>
        </w:r>
        <w:r>
          <w:rPr>
            <w:rFonts w:ascii="宋体" w:hAnsi="宋体"/>
            <w:szCs w:val="24"/>
          </w:rPr>
        </w:r>
        <w:r>
          <w:rPr>
            <w:rFonts w:ascii="宋体" w:hAnsi="宋体"/>
            <w:szCs w:val="24"/>
          </w:rPr>
          <w:fldChar w:fldCharType="separate"/>
        </w:r>
        <w:r>
          <w:rPr>
            <w:rFonts w:hint="eastAsia" w:ascii="宋体" w:hAnsi="宋体"/>
            <w:szCs w:val="24"/>
          </w:rPr>
          <w:t xml:space="preserve">46</w:t>
        </w:r>
        <w:r>
          <w:rPr>
            <w:rFonts w:ascii="宋体" w:hAnsi="宋体"/>
            <w:szCs w:val="24"/>
          </w:rPr>
          <w:fldChar w:fldCharType="end"/>
        </w:r>
      </w:hyperlink>
      <w:r/>
      <w:r/>
    </w:p>
    <w:p>
      <w:pPr>
        <w:pStyle w:val="745"/>
        <w:spacing w:line="480" w:lineRule="auto"/>
        <w:tabs>
          <w:tab w:val="right" w:pos="9736" w:leader="dot"/>
        </w:tabs>
        <w:rPr>
          <w:rFonts w:hint="eastAsia" w:ascii="宋体" w:hAnsi="宋体"/>
          <w:szCs w:val="24"/>
        </w:rPr>
      </w:pPr>
      <w:r/>
      <w:hyperlink w:tooltip="#_Toc73209110" w:anchor="_Toc73209110" w:history="1">
        <w:r>
          <w:rPr>
            <w:rStyle w:val="774"/>
            <w:rFonts w:hint="eastAsia" w:ascii="宋体" w:hAnsi="宋体"/>
            <w:bCs/>
            <w:szCs w:val="24"/>
          </w:rPr>
          <w:t xml:space="preserve">第五章</w:t>
        </w:r>
        <w:r>
          <w:rPr>
            <w:rStyle w:val="774"/>
            <w:rFonts w:ascii="宋体" w:hAnsi="宋体"/>
            <w:bCs/>
            <w:szCs w:val="24"/>
          </w:rPr>
          <w:t xml:space="preserve"> </w:t>
        </w:r>
        <w:r>
          <w:rPr>
            <w:rStyle w:val="774"/>
            <w:rFonts w:hint="eastAsia" w:ascii="宋体" w:hAnsi="宋体"/>
            <w:bCs/>
            <w:szCs w:val="24"/>
          </w:rPr>
          <w:t xml:space="preserve">评审办法及评分标准</w:t>
        </w:r>
        <w:r>
          <w:rPr>
            <w:rFonts w:ascii="宋体" w:hAnsi="宋体"/>
            <w:szCs w:val="24"/>
          </w:rPr>
          <w:tab/>
        </w:r>
        <w:r>
          <w:rPr>
            <w:rFonts w:ascii="宋体" w:hAnsi="宋体"/>
            <w:szCs w:val="24"/>
          </w:rPr>
          <w:fldChar w:fldCharType="begin"/>
        </w:r>
        <w:r>
          <w:rPr>
            <w:rFonts w:ascii="宋体" w:hAnsi="宋体"/>
            <w:szCs w:val="24"/>
          </w:rPr>
          <w:instrText xml:space="preserve"> PAGEREF _Toc73209110 \h </w:instrText>
        </w:r>
        <w:r>
          <w:rPr>
            <w:rFonts w:ascii="宋体" w:hAnsi="宋体"/>
            <w:szCs w:val="24"/>
          </w:rPr>
        </w:r>
        <w:r>
          <w:rPr>
            <w:rFonts w:ascii="宋体" w:hAnsi="宋体"/>
            <w:szCs w:val="24"/>
          </w:rPr>
          <w:fldChar w:fldCharType="separate"/>
        </w:r>
        <w:r>
          <w:rPr>
            <w:rFonts w:hint="eastAsia" w:ascii="宋体" w:hAnsi="宋体"/>
            <w:szCs w:val="24"/>
          </w:rPr>
          <w:t xml:space="preserve">57</w:t>
        </w:r>
        <w:r>
          <w:rPr>
            <w:rFonts w:ascii="宋体" w:hAnsi="宋体"/>
            <w:szCs w:val="24"/>
          </w:rPr>
          <w:fldChar w:fldCharType="end"/>
        </w:r>
      </w:hyperlink>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b/>
        </w:rPr>
        <w:fldChar w:fldCharType="end"/>
      </w:r>
      <w:r>
        <w:rPr>
          <w:rFonts w:ascii="宋体" w:hAnsi="宋体" w:eastAsia="宋体"/>
        </w:rPr>
        <w:br w:type="column"/>
      </w:r>
      <w:r/>
    </w:p>
    <w:p>
      <w:pPr>
        <w:pStyle w:val="707"/>
        <w:jc w:val="center"/>
        <w:spacing w:before="0" w:after="0" w:line="276" w:lineRule="auto"/>
        <w:tabs>
          <w:tab w:val="left" w:pos="3570" w:leader="none"/>
        </w:tabs>
        <w:rPr>
          <w:rFonts w:hint="eastAsia" w:ascii="宋体" w:hAnsi="宋体"/>
          <w:bCs/>
          <w:sz w:val="28"/>
          <w:szCs w:val="28"/>
        </w:rPr>
      </w:pPr>
      <w:r/>
      <w:bookmarkStart w:id="30" w:name="_Toc73208784"/>
      <w:r/>
      <w:bookmarkStart w:id="31" w:name="_Toc73208474"/>
      <w:r/>
      <w:bookmarkStart w:id="32" w:name="_Toc73208691"/>
      <w:r/>
      <w:bookmarkStart w:id="33" w:name="_Toc73209106"/>
      <w:r/>
      <w:bookmarkStart w:id="34" w:name="_Toc73209035"/>
      <w:r>
        <w:rPr>
          <w:rFonts w:hint="eastAsia" w:ascii="宋体" w:hAnsi="宋体"/>
          <w:bCs/>
          <w:sz w:val="28"/>
          <w:szCs w:val="28"/>
        </w:rPr>
        <w:t xml:space="preserve">第一章 竞争性磋商公告</w:t>
      </w:r>
      <w:bookmarkEnd w:id="30"/>
      <w:r/>
      <w:bookmarkEnd w:id="31"/>
      <w:r/>
      <w:bookmarkEnd w:id="32"/>
      <w:r/>
      <w:bookmarkEnd w:id="33"/>
      <w:r/>
      <w:bookmarkEnd w:id="34"/>
      <w:r/>
      <w:r/>
    </w:p>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苏州市吴中区应急管理局关于2026-2028吴中区自然灾害民生综合保险的竞争</w:t>
      </w:r>
      <w:r>
        <w:rPr>
          <w:rFonts w:ascii="宋体" w:hAnsi="宋体" w:eastAsia="宋体"/>
          <w:sz w:val="21"/>
          <w:szCs w:val="21"/>
        </w:rPr>
        <w:t xml:space="preserve">性磋商公告</w:t>
      </w:r>
      <w:bookmarkStart w:id="35" w:name="_Toc35393798"/>
      <w:r/>
      <w:bookmarkStart w:id="36" w:name="_Toc28359012"/>
      <w:r/>
      <w:bookmarkStart w:id="37" w:name="_Toc28359089"/>
      <w:r/>
      <w:bookmarkStart w:id="38" w:name="_Toc43712646"/>
      <w:r/>
      <w:bookmarkStart w:id="39" w:name="_Toc35393629"/>
      <w:r/>
      <w:r/>
    </w:p>
    <w:tbl>
      <w:tblPr>
        <w:tblStyle w:val="767"/>
        <w:tblW w:w="0" w:type="auto"/>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项目概况</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2026-2028吴中区自然灾害民生综合保险</w:t>
            </w:r>
            <w:r>
              <w:rPr>
                <w:rFonts w:hint="eastAsia" w:ascii="宋体" w:hAnsi="宋体" w:eastAsia="宋体"/>
                <w:sz w:val="21"/>
                <w:szCs w:val="21"/>
              </w:rPr>
              <w:t xml:space="preserve">JSZC-320506-HYTZ-C2026-0005</w:t>
            </w:r>
            <w:r>
              <w:rPr>
                <w:rFonts w:hint="eastAsia" w:ascii="宋体" w:hAnsi="宋体" w:eastAsia="宋体"/>
                <w:sz w:val="21"/>
                <w:szCs w:val="21"/>
              </w:rPr>
              <w:t xml:space="preserve">采购项目的潜在供应商应在</w:t>
            </w:r>
            <w:r>
              <w:rPr>
                <w:rFonts w:hint="cs" w:ascii="宋体" w:hAnsi="宋体" w:eastAsia="宋体"/>
                <w:sz w:val="21"/>
                <w:szCs w:val="21"/>
              </w:rPr>
              <w:t xml:space="preserve">“</w:t>
            </w:r>
            <w:r>
              <w:rPr>
                <w:rFonts w:hint="eastAsia" w:ascii="宋体" w:hAnsi="宋体" w:eastAsia="宋体"/>
                <w:sz w:val="21"/>
                <w:szCs w:val="21"/>
              </w:rPr>
              <w:t xml:space="preserve">苏</w:t>
            </w:r>
            <w:r>
              <w:rPr>
                <w:rFonts w:hint="eastAsia" w:ascii="宋体" w:hAnsi="宋体" w:eastAsia="宋体"/>
                <w:sz w:val="21"/>
                <w:szCs w:val="21"/>
              </w:rPr>
              <w:t xml:space="preserve">采云</w:t>
            </w:r>
            <w:r>
              <w:rPr>
                <w:rFonts w:hint="cs" w:ascii="宋体" w:hAnsi="宋体" w:eastAsia="宋体"/>
                <w:sz w:val="21"/>
                <w:szCs w:val="21"/>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获取磋商</w:t>
            </w:r>
            <w:r>
              <w:rPr>
                <w:rFonts w:hint="eastAsia" w:ascii="宋体" w:hAnsi="宋体" w:eastAsia="宋体"/>
                <w:sz w:val="21"/>
                <w:szCs w:val="21"/>
              </w:rPr>
              <w:t xml:space="preserve">文件，并于</w:t>
            </w:r>
            <w:r>
              <w:rPr>
                <w:rFonts w:hint="eastAsia" w:ascii="宋体" w:hAnsi="宋体" w:eastAsia="宋体"/>
                <w:sz w:val="21"/>
                <w:szCs w:val="21"/>
              </w:rPr>
              <w:t xml:space="preserve">2026年5月22日</w:t>
            </w:r>
            <w:r>
              <w:rPr>
                <w:rFonts w:ascii="宋体" w:hAnsi="宋体" w:eastAsia="宋体"/>
                <w:sz w:val="21"/>
                <w:szCs w:val="21"/>
              </w:rPr>
              <w:t xml:space="preserve">13:30</w:t>
            </w:r>
            <w:r>
              <w:rPr>
                <w:rFonts w:hint="eastAsia" w:ascii="宋体" w:hAnsi="宋体" w:eastAsia="宋体"/>
                <w:sz w:val="21"/>
                <w:szCs w:val="21"/>
              </w:rPr>
              <w:t xml:space="preserve">（北京时间）前提交响应文件。</w:t>
            </w:r>
            <w:r/>
          </w:p>
        </w:tc>
      </w:tr>
    </w:tbl>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一、项目基本情况</w:t>
      </w:r>
      <w:bookmarkEnd w:id="35"/>
      <w:r/>
      <w:bookmarkEnd w:id="36"/>
      <w:r/>
      <w:bookmarkEnd w:id="37"/>
      <w:r/>
      <w:bookmarkEnd w:id="38"/>
      <w:r/>
      <w:bookmarkEnd w:id="3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t xml:space="preserve">JSZC-320506-HYTZ-C2026-0005</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项目名称：2026-2028吴中区自然灾害民生综合保险</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预算金额：</w:t>
      </w:r>
      <w:bookmarkStart w:id="40" w:name="OLE_LINK10"/>
      <w:r/>
      <w:bookmarkStart w:id="41" w:name="OLE_LINK11"/>
      <w:r>
        <w:rPr>
          <w:rFonts w:ascii="宋体" w:hAnsi="宋体" w:eastAsia="宋体"/>
          <w:sz w:val="21"/>
          <w:szCs w:val="21"/>
        </w:rPr>
        <w:t xml:space="preserve">240.00</w:t>
      </w:r>
      <w:r>
        <w:rPr>
          <w:rFonts w:hint="eastAsia" w:ascii="宋体" w:hAnsi="宋体" w:eastAsia="宋体"/>
          <w:sz w:val="21"/>
          <w:szCs w:val="21"/>
        </w:rPr>
        <w:t xml:space="preserve">万元</w:t>
      </w:r>
      <w:bookmarkEnd w:id="40"/>
      <w:r/>
      <w:bookmarkEnd w:id="41"/>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最高限价（如有）：</w:t>
      </w:r>
      <w:r>
        <w:rPr>
          <w:rFonts w:ascii="宋体" w:hAnsi="宋体" w:eastAsia="宋体"/>
          <w:sz w:val="21"/>
          <w:szCs w:val="21"/>
        </w:rPr>
        <w:t xml:space="preserve">240.00</w:t>
      </w:r>
      <w:r>
        <w:rPr>
          <w:rFonts w:hint="eastAsia" w:ascii="宋体" w:hAnsi="宋体" w:eastAsia="宋体"/>
          <w:sz w:val="21"/>
          <w:szCs w:val="21"/>
        </w:rPr>
        <w:t xml:space="preserve">万元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采购需求：</w:t>
      </w:r>
      <w:bookmarkStart w:id="42" w:name="OLE_LINK45"/>
      <w:r/>
      <w:bookmarkStart w:id="43" w:name="OLE_LINK35"/>
      <w:r/>
      <w:bookmarkStart w:id="44" w:name="OLE_LINK37"/>
      <w:r>
        <w:rPr>
          <w:rFonts w:hint="eastAsia" w:ascii="宋体" w:hAnsi="宋体" w:eastAsia="宋体"/>
          <w:sz w:val="21"/>
          <w:szCs w:val="21"/>
        </w:rPr>
        <w:t xml:space="preserve">具体详见磋商文件第三章采购内容。</w:t>
      </w:r>
      <w:r/>
    </w:p>
    <w:p>
      <w:pPr>
        <w:ind w:firstLine="420"/>
        <w:spacing w:line="276" w:lineRule="auto"/>
        <w:rPr>
          <w:rFonts w:hint="eastAsia" w:ascii="宋体" w:hAnsi="宋体" w:eastAsia="宋体"/>
          <w:sz w:val="21"/>
          <w:szCs w:val="21"/>
        </w:rPr>
      </w:pPr>
      <w:r/>
      <w:bookmarkStart w:id="45" w:name="_Toc43712647"/>
      <w:r/>
      <w:bookmarkStart w:id="46" w:name="_Toc28359090"/>
      <w:r/>
      <w:bookmarkStart w:id="47" w:name="_Toc28359013"/>
      <w:r/>
      <w:bookmarkStart w:id="48" w:name="_Toc35393799"/>
      <w:r/>
      <w:bookmarkStart w:id="49" w:name="_Toc35393630"/>
      <w:r/>
      <w:bookmarkEnd w:id="42"/>
      <w:r/>
      <w:bookmarkEnd w:id="43"/>
      <w:r/>
      <w:bookmarkEnd w:id="44"/>
      <w:r>
        <w:rPr>
          <w:rFonts w:hint="eastAsia" w:ascii="宋体" w:hAnsi="宋体" w:eastAsia="宋体"/>
          <w:sz w:val="21"/>
          <w:szCs w:val="21"/>
        </w:rPr>
        <w:t xml:space="preserve">保险期限：两年。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本项目（是/否）接受联合体：是。</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二、申请人的资格要求：</w:t>
      </w:r>
      <w:bookmarkEnd w:id="45"/>
      <w:r/>
      <w:bookmarkEnd w:id="46"/>
      <w:r/>
      <w:bookmarkEnd w:id="47"/>
      <w:r/>
      <w:bookmarkEnd w:id="48"/>
      <w:r/>
      <w:bookmarkEnd w:id="4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（一）满足《中华人民共和国政府采购法》第二十二条规定：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7.其他有关资格证明的文件。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本项目非专门面向中小企业采购。具体按照磋商文件第三章政府采购政策规定相关要求。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具有有效期内的《保险机构法人许可证》或《经营保险业务许可证》；</w:t>
      </w:r>
      <w:r>
        <w:rPr>
          <w:rFonts w:ascii="宋体" w:hAnsi="宋体" w:eastAsia="宋体"/>
          <w:sz w:val="21"/>
          <w:szCs w:val="21"/>
        </w:rPr>
        <w:t xml:space="preserve"> </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属于银行、保险、电力、石油石化、电信等特殊行业的分支机构可参与本次投标，但同一家总公司只能有一家分支机构参与投标，且总公司不能与下属分支机构同时参与投标。</w:t>
      </w:r>
      <w:r/>
    </w:p>
    <w:p>
      <w:pPr>
        <w:ind w:firstLine="422"/>
        <w:spacing w:line="276" w:lineRule="auto"/>
        <w:rPr>
          <w:rFonts w:hint="eastAsia" w:ascii="宋体" w:hAnsi="宋体" w:eastAsia="宋体"/>
          <w:b/>
          <w:sz w:val="21"/>
          <w:szCs w:val="21"/>
        </w:rPr>
      </w:pPr>
      <w:r/>
      <w:bookmarkStart w:id="50" w:name="_Toc35393800"/>
      <w:r/>
      <w:bookmarkStart w:id="51" w:name="_Toc35393631"/>
      <w:r/>
      <w:bookmarkStart w:id="52" w:name="_Toc43712648"/>
      <w:r/>
      <w:bookmarkStart w:id="53" w:name="_Toc28359091"/>
      <w:r/>
      <w:bookmarkStart w:id="54" w:name="_Toc28359014"/>
      <w:r>
        <w:rPr>
          <w:rFonts w:hint="eastAsia" w:ascii="宋体" w:hAnsi="宋体" w:eastAsia="宋体"/>
          <w:b/>
          <w:sz w:val="21"/>
          <w:szCs w:val="21"/>
        </w:rPr>
        <w:t xml:space="preserve">三、</w:t>
      </w:r>
      <w:bookmarkEnd w:id="50"/>
      <w:r/>
      <w:bookmarkEnd w:id="51"/>
      <w:r/>
      <w:bookmarkEnd w:id="52"/>
      <w:r/>
      <w:bookmarkEnd w:id="53"/>
      <w:r/>
      <w:bookmarkEnd w:id="54"/>
      <w:r>
        <w:rPr>
          <w:rFonts w:hint="eastAsia" w:ascii="宋体" w:hAnsi="宋体" w:eastAsia="宋体"/>
          <w:b/>
          <w:sz w:val="21"/>
          <w:szCs w:val="21"/>
        </w:rPr>
        <w:t xml:space="preserve">获取磋商</w:t>
      </w:r>
      <w:r>
        <w:rPr>
          <w:rFonts w:hint="eastAsia" w:ascii="宋体" w:hAnsi="宋体" w:eastAsia="宋体"/>
          <w:b/>
          <w:sz w:val="21"/>
          <w:szCs w:val="21"/>
        </w:rPr>
        <w:t xml:space="preserve">文件</w:t>
      </w:r>
      <w:r/>
    </w:p>
    <w:p>
      <w:pPr>
        <w:pStyle w:val="911"/>
        <w:ind w:firstLine="420"/>
        <w:spacing w:line="276" w:lineRule="auto"/>
        <w:rPr>
          <w:rFonts w:hint="eastAsia" w:ascii="宋体" w:hAnsi="宋体" w:cs="宋体"/>
          <w:szCs w:val="21"/>
        </w:rPr>
      </w:pPr>
      <w:r/>
      <w:bookmarkStart w:id="55" w:name="_Toc28359092"/>
      <w:r/>
      <w:bookmarkStart w:id="56" w:name="_Toc35393632"/>
      <w:r/>
      <w:bookmarkStart w:id="57" w:name="_Toc43712649"/>
      <w:r/>
      <w:bookmarkStart w:id="58" w:name="_Toc35393801"/>
      <w:r/>
      <w:bookmarkStart w:id="59" w:name="_Toc28359015"/>
      <w:r/>
      <w:bookmarkStart w:id="60" w:name="_Toc28359018"/>
      <w:r/>
      <w:bookmarkStart w:id="61" w:name="_Toc28359095"/>
      <w:r/>
      <w:bookmarkStart w:id="62" w:name="_Toc35393805"/>
      <w:r/>
      <w:bookmarkStart w:id="63" w:name="_Toc35393636"/>
      <w:r/>
      <w:bookmarkStart w:id="64" w:name="_Toc43712653"/>
      <w:r>
        <w:rPr>
          <w:rFonts w:hint="eastAsia" w:ascii="宋体" w:hAnsi="宋体" w:cs="宋体"/>
          <w:szCs w:val="21"/>
        </w:rPr>
        <w:t xml:space="preserve">时间：自竞争性磋商公告发布之日起5个工作日</w:t>
      </w:r>
      <w:r/>
    </w:p>
    <w:p>
      <w:pPr>
        <w:pStyle w:val="911"/>
        <w:ind w:firstLine="420"/>
        <w:spacing w:line="276"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pStyle w:val="911"/>
        <w:ind w:firstLine="420"/>
        <w:spacing w:line="276" w:lineRule="auto"/>
        <w:rPr>
          <w:rFonts w:hint="eastAsia" w:ascii="宋体" w:hAnsi="宋体" w:cs="宋体"/>
          <w:szCs w:val="21"/>
        </w:rPr>
      </w:pPr>
      <w:r>
        <w:rPr>
          <w:rFonts w:hint="eastAsia" w:ascii="宋体" w:hAnsi="宋体" w:cs="宋体"/>
          <w:szCs w:val="21"/>
        </w:rPr>
        <w:t xml:space="preserve">方式：网上获取</w:t>
      </w:r>
      <w:r/>
    </w:p>
    <w:p>
      <w:pPr>
        <w:pStyle w:val="911"/>
        <w:ind w:firstLine="420"/>
        <w:spacing w:line="276" w:lineRule="auto"/>
        <w:rPr>
          <w:rFonts w:hint="eastAsia" w:ascii="宋体" w:hAnsi="宋体" w:cs="宋体"/>
          <w:bCs/>
          <w:szCs w:val="21"/>
        </w:rPr>
      </w:pPr>
      <w:r>
        <w:rPr>
          <w:rFonts w:hint="eastAsia" w:ascii="宋体" w:hAnsi="宋体" w:cs="宋体"/>
          <w:szCs w:val="21"/>
        </w:rPr>
        <w:t xml:space="preserve">售价：0.00元</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四、响应文件提交</w:t>
      </w:r>
      <w:bookmarkEnd w:id="55"/>
      <w:r/>
      <w:bookmarkEnd w:id="56"/>
      <w:r/>
      <w:bookmarkEnd w:id="57"/>
      <w:r/>
      <w:bookmarkEnd w:id="58"/>
      <w:r/>
      <w:bookmarkEnd w:id="5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2026年5月22日</w:t>
      </w:r>
      <w:r>
        <w:rPr>
          <w:rFonts w:ascii="宋体" w:hAnsi="宋体" w:eastAsia="宋体"/>
          <w:sz w:val="21"/>
          <w:szCs w:val="21"/>
        </w:rPr>
        <w:t xml:space="preserve">13:30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p>
    <w:p>
      <w:pPr>
        <w:ind w:firstLine="422"/>
        <w:spacing w:line="276" w:lineRule="auto"/>
        <w:rPr>
          <w:rFonts w:hint="eastAsia" w:ascii="宋体" w:hAnsi="宋体" w:eastAsia="宋体"/>
          <w:b/>
          <w:sz w:val="21"/>
          <w:szCs w:val="21"/>
        </w:rPr>
      </w:pPr>
      <w:r/>
      <w:bookmarkStart w:id="65" w:name="_Toc35393633"/>
      <w:r/>
      <w:bookmarkStart w:id="66" w:name="_Toc28359093"/>
      <w:r/>
      <w:bookmarkStart w:id="67" w:name="_Toc35393802"/>
      <w:r/>
      <w:bookmarkStart w:id="68" w:name="_Toc28359016"/>
      <w:r/>
      <w:bookmarkStart w:id="69" w:name="_Toc43712650"/>
      <w:r>
        <w:rPr>
          <w:rFonts w:hint="eastAsia" w:ascii="宋体" w:hAnsi="宋体" w:eastAsia="宋体"/>
          <w:b/>
          <w:sz w:val="21"/>
          <w:szCs w:val="21"/>
        </w:rPr>
        <w:t xml:space="preserve">五、开启</w:t>
      </w:r>
      <w:bookmarkEnd w:id="65"/>
      <w:r/>
      <w:bookmarkEnd w:id="66"/>
      <w:r/>
      <w:bookmarkEnd w:id="67"/>
      <w:r/>
      <w:bookmarkEnd w:id="68"/>
      <w:r/>
      <w:bookmarkEnd w:id="6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2026年5月22日</w:t>
      </w:r>
      <w:r>
        <w:rPr>
          <w:rFonts w:ascii="宋体" w:hAnsi="宋体" w:eastAsia="宋体"/>
          <w:sz w:val="21"/>
          <w:szCs w:val="21"/>
        </w:rPr>
        <w:t xml:space="preserve">13:30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w:t>
      </w:r>
      <w:r>
        <w:rPr>
          <w:rFonts w:ascii="宋体" w:hAnsi="宋体" w:eastAsia="宋体"/>
          <w:sz w:val="21"/>
          <w:szCs w:val="21"/>
        </w:rPr>
        <w:t xml:space="preserve">苏州市市辖区政府采购不见面虚拟开标室</w:t>
      </w:r>
      <w:r/>
    </w:p>
    <w:p>
      <w:pPr>
        <w:ind w:firstLine="422"/>
        <w:spacing w:line="276" w:lineRule="auto"/>
        <w:rPr>
          <w:rFonts w:hint="eastAsia" w:ascii="宋体" w:hAnsi="宋体" w:eastAsia="宋体"/>
          <w:b/>
          <w:sz w:val="21"/>
          <w:szCs w:val="21"/>
        </w:rPr>
      </w:pPr>
      <w:r/>
      <w:bookmarkStart w:id="70" w:name="_Toc35393634"/>
      <w:r/>
      <w:bookmarkStart w:id="71" w:name="_Toc35393803"/>
      <w:r/>
      <w:bookmarkStart w:id="72" w:name="_Toc28359094"/>
      <w:r/>
      <w:bookmarkStart w:id="73" w:name="_Toc28359017"/>
      <w:r/>
      <w:bookmarkStart w:id="74" w:name="_Toc43712651"/>
      <w:r>
        <w:rPr>
          <w:rFonts w:hint="eastAsia" w:ascii="宋体" w:hAnsi="宋体" w:eastAsia="宋体"/>
          <w:b/>
          <w:sz w:val="21"/>
          <w:szCs w:val="21"/>
        </w:rPr>
        <w:t xml:space="preserve">六、公告期限</w:t>
      </w:r>
      <w:bookmarkEnd w:id="70"/>
      <w:r/>
      <w:bookmarkEnd w:id="71"/>
      <w:r/>
      <w:bookmarkEnd w:id="72"/>
      <w:r/>
      <w:bookmarkEnd w:id="73"/>
      <w:r/>
      <w:bookmarkEnd w:id="74"/>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276" w:lineRule="auto"/>
        <w:rPr>
          <w:rFonts w:hint="eastAsia" w:ascii="宋体" w:hAnsi="宋体" w:eastAsia="宋体"/>
          <w:b/>
          <w:sz w:val="21"/>
          <w:szCs w:val="21"/>
        </w:rPr>
      </w:pPr>
      <w:r/>
      <w:bookmarkStart w:id="75" w:name="_Toc43712652"/>
      <w:r/>
      <w:bookmarkStart w:id="76" w:name="_Toc35393635"/>
      <w:r/>
      <w:bookmarkStart w:id="77" w:name="_Toc35393804"/>
      <w:r>
        <w:rPr>
          <w:rFonts w:hint="eastAsia" w:ascii="宋体" w:hAnsi="宋体" w:eastAsia="宋体"/>
          <w:b/>
          <w:sz w:val="21"/>
          <w:szCs w:val="21"/>
        </w:rPr>
        <w:t xml:space="preserve">七、其他补充事宜</w:t>
      </w:r>
      <w:bookmarkEnd w:id="75"/>
      <w:r/>
      <w:bookmarkEnd w:id="76"/>
      <w:r/>
      <w:bookmarkEnd w:id="77"/>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1.苏州市吴中区财政局政府采购监督电话：</w:t>
      </w:r>
      <w:bookmarkStart w:id="78" w:name="OLE_LINK95"/>
      <w:r/>
      <w:bookmarkStart w:id="79" w:name="OLE_LINK96"/>
      <w:r>
        <w:rPr>
          <w:rFonts w:hint="eastAsia" w:ascii="宋体" w:hAnsi="宋体" w:eastAsia="宋体" w:cs="宋体"/>
          <w:sz w:val="21"/>
          <w:szCs w:val="21"/>
        </w:rPr>
        <w:t xml:space="preserve">0512-</w:t>
      </w:r>
      <w:bookmarkEnd w:id="78"/>
      <w:r/>
      <w:bookmarkEnd w:id="79"/>
      <w:r>
        <w:rPr>
          <w:rFonts w:hint="eastAsia" w:ascii="宋体" w:hAnsi="宋体" w:eastAsia="宋体" w:cs="宋体"/>
          <w:sz w:val="21"/>
          <w:szCs w:val="21"/>
        </w:rPr>
        <w:t xml:space="preserve">65283947。</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.本公告有关信息将同时在苏州市政府采购网、江苏政府采购网上发布，敬请留意！</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.本次采购需要落实的政府采购政策：</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w:t>
      </w:r>
      <w:bookmarkStart w:id="80" w:name="OLE_LINK22"/>
      <w:r/>
      <w:bookmarkStart w:id="81" w:name="OLE_LINK30"/>
      <w:r>
        <w:rPr>
          <w:rFonts w:hint="eastAsia" w:ascii="宋体" w:hAnsi="宋体" w:eastAsia="宋体" w:cs="宋体"/>
          <w:sz w:val="21"/>
          <w:szCs w:val="21"/>
        </w:rPr>
        <w:t xml:space="preserve">的规定执行</w:t>
      </w:r>
      <w:bookmarkEnd w:id="80"/>
      <w:r/>
      <w:bookmarkEnd w:id="81"/>
      <w:r>
        <w:rPr>
          <w:rFonts w:hint="eastAsia" w:ascii="宋体" w:hAnsi="宋体" w:eastAsia="宋体" w:cs="宋体"/>
          <w:sz w:val="21"/>
          <w:szCs w:val="21"/>
        </w:rPr>
        <w:t xml:space="preserve">。</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）根据《关于贯彻执行绿色采购、促进残疾人就业和支持监狱企业发展有关政策的通知》（</w:t>
      </w:r>
      <w:r>
        <w:rPr>
          <w:rFonts w:hint="eastAsia" w:ascii="宋体" w:hAnsi="宋体" w:eastAsia="宋体" w:cs="宋体"/>
          <w:sz w:val="21"/>
          <w:szCs w:val="21"/>
        </w:rPr>
        <w:t xml:space="preserve">苏财购〔2019〕</w:t>
      </w:r>
      <w:r>
        <w:rPr>
          <w:rFonts w:hint="eastAsia" w:ascii="宋体" w:hAnsi="宋体" w:eastAsia="宋体" w:cs="宋体"/>
          <w:sz w:val="21"/>
          <w:szCs w:val="21"/>
        </w:rPr>
        <w:t xml:space="preserve">10号）的规定执行。</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《关于印发〈苏州市政府采购促进中小企业发展实施意见〉的通知》（</w:t>
      </w:r>
      <w:r>
        <w:rPr>
          <w:rFonts w:hint="eastAsia" w:ascii="宋体" w:hAnsi="宋体" w:eastAsia="宋体" w:cs="宋体"/>
          <w:sz w:val="21"/>
          <w:szCs w:val="21"/>
        </w:rPr>
        <w:t xml:space="preserve">苏财购〔2022〕</w:t>
      </w:r>
      <w:r>
        <w:rPr>
          <w:rFonts w:hint="eastAsia" w:ascii="宋体" w:hAnsi="宋体" w:eastAsia="宋体" w:cs="宋体"/>
          <w:sz w:val="21"/>
          <w:szCs w:val="21"/>
        </w:rPr>
        <w:t xml:space="preserve">16号）</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4）根据江苏省财政厅《关于做好政府采购支持企业发展有关事项的通知》（</w:t>
      </w:r>
      <w:r>
        <w:rPr>
          <w:rFonts w:hint="eastAsia" w:ascii="宋体" w:hAnsi="宋体" w:eastAsia="宋体" w:cs="宋体"/>
          <w:sz w:val="21"/>
          <w:szCs w:val="21"/>
        </w:rPr>
        <w:t xml:space="preserve">苏财购〔2020〕</w:t>
      </w:r>
      <w:r>
        <w:rPr>
          <w:rFonts w:hint="eastAsia" w:ascii="宋体" w:hAnsi="宋体" w:eastAsia="宋体" w:cs="宋体"/>
          <w:sz w:val="21"/>
          <w:szCs w:val="21"/>
        </w:rPr>
        <w:t xml:space="preserve">52号）的规定执行。</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5）根据</w:t>
      </w:r>
      <w:r>
        <w:rPr>
          <w:rFonts w:ascii="宋体" w:hAnsi="宋体" w:eastAsia="宋体" w:cs="宋体"/>
          <w:sz w:val="21"/>
          <w:szCs w:val="21"/>
        </w:rPr>
        <w:t xml:space="preserve">《国务院办公厅关于在政府采购中实施本国产品标准及相关政策的通知》（国办发〔2025〕34号</w:t>
      </w:r>
      <w:r>
        <w:rPr>
          <w:rFonts w:hint="eastAsia" w:ascii="宋体" w:hAnsi="宋体" w:eastAsia="宋体" w:cs="宋体"/>
          <w:sz w:val="21"/>
          <w:szCs w:val="21"/>
        </w:rPr>
        <w:t xml:space="preserve">的规定执行。</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.未依照竞争性磋商公告要求提交《投标供应商确认函》的供应商，视为未参与该项政府采购活动，不具备对该政府采购项目提出质疑的法定权利，但因供应商资格条件或</w:t>
      </w:r>
      <w:r>
        <w:rPr>
          <w:rFonts w:hint="eastAsia" w:ascii="宋体" w:hAnsi="宋体" w:eastAsia="宋体" w:cs="宋体"/>
          <w:sz w:val="21"/>
          <w:szCs w:val="21"/>
        </w:rPr>
        <w:t xml:space="preserve">获取磋商</w:t>
      </w:r>
      <w:r>
        <w:rPr>
          <w:rFonts w:hint="eastAsia" w:ascii="宋体" w:hAnsi="宋体" w:eastAsia="宋体" w:cs="宋体"/>
          <w:sz w:val="21"/>
          <w:szCs w:val="21"/>
        </w:rPr>
        <w:t xml:space="preserve">文件时间设定不符合有关法律法规规定等原因使供应商权益受损的除外。</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.本项目接受联合体投标（联合体的参与单位不得超过</w:t>
      </w:r>
      <w:r>
        <w:rPr>
          <w:rFonts w:hint="eastAsia" w:ascii="宋体" w:hAnsi="宋体" w:eastAsia="宋体" w:cs="宋体"/>
          <w:sz w:val="21"/>
          <w:szCs w:val="21"/>
        </w:rPr>
        <w:t xml:space="preserve">3</w:t>
      </w:r>
      <w:r>
        <w:rPr>
          <w:rFonts w:hint="eastAsia" w:ascii="宋体" w:hAnsi="宋体" w:eastAsia="宋体" w:cs="宋体"/>
          <w:sz w:val="21"/>
          <w:szCs w:val="21"/>
        </w:rPr>
        <w:t xml:space="preserve">家，以联合体形式投标的，须提供联合体投标协议书）。</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w:t>
      </w:r>
      <w:r>
        <w:rPr>
          <w:rFonts w:hint="eastAsia" w:ascii="宋体" w:hAnsi="宋体" w:eastAsia="宋体" w:cs="宋体"/>
          <w:sz w:val="21"/>
          <w:szCs w:val="21"/>
        </w:rPr>
        <w:t xml:space="preserve">成功由供应商自行承担全部责任。</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.本项目为不</w:t>
      </w:r>
      <w:r>
        <w:rPr>
          <w:rFonts w:hint="eastAsia" w:ascii="宋体" w:hAnsi="宋体" w:eastAsia="宋体" w:cs="宋体"/>
          <w:sz w:val="21"/>
          <w:szCs w:val="21"/>
        </w:rPr>
        <w:t xml:space="preserve">见面磋商</w:t>
      </w:r>
      <w:r>
        <w:rPr>
          <w:rFonts w:hint="eastAsia" w:ascii="宋体" w:hAnsi="宋体" w:eastAsia="宋体" w:cs="宋体"/>
          <w:sz w:val="21"/>
          <w:szCs w:val="21"/>
        </w:rPr>
        <w:t xml:space="preserve">项目，开启阶段供应商在【供应商解密】环节须使用CA证书解密电子响应文件，如在系统规定的解密时间内未能完成解密的视为放弃参与本项目。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.操作事项</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”系统登录界面中的“新CA办理指南”。“苏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”系统目前仅支持“苏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”系统下的政务CA证书，江苏省内各地区办理的“苏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”系统下的政务CA证书全省通用。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苏州现场办理地址：苏州高新区邓尉路105号狮山科技馆一楼服务大厅，咨询电话：0512-65737699。</w:t>
      </w:r>
      <w:r/>
    </w:p>
    <w:p>
      <w:pPr>
        <w:ind w:firstLine="420"/>
        <w:spacing w:line="276" w:lineRule="auto"/>
        <w:tabs>
          <w:tab w:val="left" w:pos="6760" w:leader="none"/>
        </w:tabs>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”系统后选择具体项目，点击“我要参与”并签章提交《投标供应商确认函》，提交《投标供应商确认函》日期视同为依法</w:t>
      </w:r>
      <w:r>
        <w:rPr>
          <w:rFonts w:hint="eastAsia" w:ascii="宋体" w:hAnsi="宋体" w:eastAsia="宋体" w:cs="宋体"/>
          <w:sz w:val="21"/>
          <w:szCs w:val="21"/>
        </w:rPr>
        <w:t xml:space="preserve">获取磋商</w:t>
      </w:r>
      <w:r>
        <w:rPr>
          <w:rFonts w:hint="eastAsia" w:ascii="宋体" w:hAnsi="宋体" w:eastAsia="宋体" w:cs="宋体"/>
          <w:sz w:val="21"/>
          <w:szCs w:val="21"/>
        </w:rPr>
        <w:t xml:space="preserve">文件日期。供应商须打印、保留《投标供应商确认函》，质疑时《投标供应商确认函》与质疑函一并提交。</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供应商在“苏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”系统中操作成功参与项目后，须在“已参与项目”界面中下载电子磋商文件（后缀名为“</w:t>
      </w:r>
      <w:r>
        <w:rPr>
          <w:rFonts w:hint="eastAsia" w:ascii="宋体" w:hAnsi="宋体" w:eastAsia="宋体" w:cs="宋体"/>
          <w:sz w:val="21"/>
          <w:szCs w:val="21"/>
        </w:rPr>
        <w:t xml:space="preserve">kedt</w:t>
      </w:r>
      <w:r>
        <w:rPr>
          <w:rFonts w:hint="eastAsia" w:ascii="宋体" w:hAnsi="宋体" w:eastAsia="宋体" w:cs="宋体"/>
          <w:sz w:val="21"/>
          <w:szCs w:val="21"/>
        </w:rPr>
        <w:t xml:space="preserve">”）并导入政府采购客户端工具后方可进行响应文件制作和提交（具体详见《苏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系统供应商操作手册》，网址链接https://czju.suzhou.gov.cn/zfcg/html/content/20231220161910031.shtml）。</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注册咨询：</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；智能客服：登录苏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系统后，联系系统右下方智能客服图标进行咨询。</w:t>
      </w:r>
      <w:r/>
    </w:p>
    <w:p>
      <w:pPr>
        <w:ind w:firstLine="420"/>
        <w:spacing w:line="276" w:lineRule="auto"/>
        <w:rPr>
          <w:rFonts w:hint="eastAsia" w:ascii="宋体" w:hAnsi="宋体" w:eastAsia="宋体"/>
          <w:sz w:val="21"/>
          <w:szCs w:val="21"/>
        </w:rPr>
      </w:pPr>
      <w:r>
        <w:rPr>
          <w:rFonts w:ascii="宋体" w:hAnsi="宋体" w:eastAsia="宋体" w:cs="宋体"/>
          <w:sz w:val="21"/>
          <w:szCs w:val="21"/>
        </w:rPr>
        <w:t xml:space="preserve">10.</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60"/>
      <w:r/>
      <w:bookmarkEnd w:id="61"/>
      <w:r/>
      <w:bookmarkEnd w:id="62"/>
      <w:r/>
      <w:bookmarkEnd w:id="63"/>
      <w:r/>
      <w:bookmarkEnd w:id="64"/>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hint="eastAsia" w:ascii="宋体" w:hAnsi="宋体" w:eastAsia="宋体"/>
          <w:sz w:val="21"/>
          <w:szCs w:val="21"/>
        </w:rPr>
      </w:pPr>
      <w:r/>
      <w:bookmarkStart w:id="82" w:name="OLE_LINK66"/>
      <w:r/>
      <w:bookmarkStart w:id="83" w:name="OLE_LINK65"/>
      <w:r>
        <w:rPr>
          <w:rFonts w:hint="eastAsia" w:ascii="宋体" w:hAnsi="宋体" w:eastAsia="宋体"/>
          <w:sz w:val="21"/>
          <w:szCs w:val="21"/>
        </w:rPr>
        <w:t xml:space="preserve">单位名称：苏州市吴中区应急管理局</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单位地址：苏州市吴中区苏街198号吴中商务中心A楼</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联系人：杨妍</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0512-65837507</w:t>
      </w:r>
      <w:bookmarkEnd w:id="82"/>
      <w:bookmarkEnd w:id="83"/>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单位名称：苏州</w:t>
      </w:r>
      <w:r>
        <w:rPr>
          <w:rFonts w:hint="eastAsia" w:ascii="宋体" w:hAnsi="宋体" w:eastAsia="宋体"/>
          <w:sz w:val="21"/>
          <w:szCs w:val="21"/>
        </w:rPr>
        <w:t xml:space="preserve">昊</w:t>
      </w:r>
      <w:r>
        <w:rPr>
          <w:rFonts w:hint="eastAsia" w:ascii="宋体" w:hAnsi="宋体" w:eastAsia="宋体"/>
          <w:sz w:val="21"/>
          <w:szCs w:val="21"/>
        </w:rPr>
        <w:t xml:space="preserve">怡通招标有限公司</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单位名称：苏州工业园区唯新路60号38幢1101室</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联系人：栾佳</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0512-62700513</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项目联系人：栾佳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话：0512-62700513，18606299864</w:t>
      </w:r>
      <w:r/>
    </w:p>
    <w:p>
      <w:r/>
      <w:bookmarkStart w:id="84" w:name="_Toc73208475"/>
      <w:r/>
      <w:bookmarkStart w:id="85" w:name="_Toc73209107"/>
      <w:r/>
      <w:bookmarkStart w:id="86" w:name="_Toc73208692"/>
      <w:r/>
      <w:bookmarkStart w:id="87" w:name="_Toc73208785"/>
      <w:r/>
      <w:bookmarkStart w:id="88" w:name="_Toc73209036"/>
      <w:r/>
      <w:r/>
    </w:p>
    <w:p>
      <w:r>
        <w:br w:type="column"/>
      </w:r>
      <w:r/>
    </w:p>
    <w:p>
      <w:pPr>
        <w:pStyle w:val="707"/>
        <w:jc w:val="center"/>
        <w:spacing w:before="0" w:after="0" w:line="276" w:lineRule="auto"/>
        <w:tabs>
          <w:tab w:val="left" w:pos="3570" w:leader="none"/>
        </w:tabs>
        <w:rPr>
          <w:rFonts w:hint="eastAsia" w:ascii="宋体" w:hAnsi="宋体"/>
          <w:bCs/>
          <w:sz w:val="28"/>
          <w:szCs w:val="28"/>
        </w:rPr>
      </w:pPr>
      <w:r>
        <w:rPr>
          <w:rFonts w:hint="eastAsia" w:ascii="宋体" w:hAnsi="宋体"/>
          <w:bCs/>
          <w:sz w:val="28"/>
          <w:szCs w:val="28"/>
        </w:rPr>
        <w:t xml:space="preserve">第二章</w:t>
      </w:r>
      <w:r>
        <w:rPr>
          <w:rFonts w:ascii="宋体" w:hAnsi="宋体"/>
          <w:bCs/>
          <w:sz w:val="28"/>
          <w:szCs w:val="28"/>
        </w:rPr>
        <w:t xml:space="preserve"> </w:t>
      </w:r>
      <w:r>
        <w:rPr>
          <w:rFonts w:hint="eastAsia" w:ascii="宋体" w:hAnsi="宋体"/>
          <w:bCs/>
          <w:sz w:val="28"/>
          <w:szCs w:val="28"/>
        </w:rPr>
        <w:t xml:space="preserve">响应文件格式</w:t>
      </w:r>
      <w:bookmarkEnd w:id="84"/>
      <w:r/>
      <w:bookmarkEnd w:id="85"/>
      <w:r/>
      <w:bookmarkEnd w:id="86"/>
      <w:r/>
      <w:bookmarkEnd w:id="87"/>
      <w:r/>
      <w:bookmarkEnd w:id="88"/>
      <w:r/>
      <w:r/>
    </w:p>
    <w:p>
      <w:pPr>
        <w:pStyle w:val="719"/>
        <w:ind w:firstLine="0"/>
        <w:spacing w:line="276" w:lineRule="auto"/>
        <w:rPr>
          <w:rFonts w:hint="eastAsia" w:ascii="宋体" w:hAnsi="宋体"/>
          <w:sz w:val="21"/>
          <w:szCs w:val="21"/>
        </w:rPr>
      </w:pPr>
      <w:r>
        <w:rPr>
          <w:rFonts w:hint="eastAsia" w:ascii="宋体" w:hAnsi="宋体"/>
          <w:sz w:val="21"/>
          <w:szCs w:val="21"/>
        </w:rPr>
        <w:t xml:space="preserve">说明：</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hint="eastAsia" w:ascii="宋体" w:hAnsi="宋体" w:eastAsia="宋体"/>
          <w:b/>
          <w:sz w:val="24"/>
          <w:szCs w:val="24"/>
        </w:rPr>
      </w:pPr>
      <w:r/>
      <w:bookmarkStart w:id="89" w:name="_Toc474336170"/>
      <w:r/>
      <w:bookmarkStart w:id="90" w:name="_Toc475522886"/>
      <w:r>
        <w:rPr>
          <w:rFonts w:hint="eastAsia" w:ascii="宋体" w:hAnsi="宋体" w:eastAsia="宋体"/>
          <w:b/>
          <w:sz w:val="24"/>
          <w:szCs w:val="24"/>
        </w:rPr>
        <w:t xml:space="preserve">响应函</w:t>
      </w:r>
      <w:r/>
    </w:p>
    <w:p>
      <w:pPr>
        <w:pStyle w:val="719"/>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w:t>
      </w:r>
      <w:r>
        <w:rPr>
          <w:rFonts w:hint="eastAsia" w:ascii="宋体" w:hAnsi="宋体"/>
          <w:sz w:val="21"/>
          <w:szCs w:val="21"/>
          <w:u w:val="single"/>
        </w:rPr>
        <w:t xml:space="preserve">怡通招标有限公司</w:t>
      </w:r>
      <w:r>
        <w:rPr>
          <w:rFonts w:hint="eastAsia" w:ascii="宋体" w:hAnsi="宋体"/>
          <w:sz w:val="21"/>
          <w:szCs w:val="21"/>
        </w:rPr>
        <w:t xml:space="preserve">：</w:t>
      </w:r>
      <w:r/>
    </w:p>
    <w:p>
      <w:pPr>
        <w:pStyle w:val="921"/>
        <w:ind w:firstLine="420"/>
        <w:spacing w:line="276" w:lineRule="auto"/>
        <w:rPr>
          <w:rFonts w:hint="eastAsia"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JSZC-320506-HYTZ-C2026-0005</w:t>
      </w:r>
      <w:r>
        <w:rPr>
          <w:rFonts w:hint="eastAsia" w:hAnsi="宋体"/>
          <w:sz w:val="21"/>
          <w:szCs w:val="21"/>
        </w:rPr>
        <w:t xml:space="preserve">号磋商文件，经仔细阅读和研究，我方决定参加磋商活动。</w:t>
      </w:r>
      <w:r/>
    </w:p>
    <w:p>
      <w:pPr>
        <w:pStyle w:val="921"/>
        <w:ind w:firstLine="420"/>
        <w:spacing w:line="276" w:lineRule="auto"/>
        <w:rPr>
          <w:rFonts w:hint="eastAsia" w:hAnsi="宋体"/>
          <w:sz w:val="21"/>
          <w:szCs w:val="21"/>
        </w:rPr>
      </w:pPr>
      <w:r>
        <w:rPr>
          <w:rFonts w:hint="eastAsia" w:hAnsi="宋体"/>
          <w:sz w:val="21"/>
          <w:szCs w:val="21"/>
        </w:rPr>
        <w:t xml:space="preserve">1.我方愿意按照磋商文件的一切要求，提供完成该项目的全部内容，我方的报价包括合同规定乙方应承担的义务及相关的后续服务，如限时理赔支付赔款、保险知识培训、保险宣传、管理成本和其他乙方应承担的其他义务的所有费用。</w:t>
      </w:r>
      <w:r/>
    </w:p>
    <w:p>
      <w:pPr>
        <w:pStyle w:val="921"/>
        <w:ind w:firstLine="420"/>
        <w:spacing w:line="276" w:lineRule="auto"/>
        <w:rPr>
          <w:rFonts w:hint="eastAsia" w:hAnsi="宋体"/>
          <w:sz w:val="21"/>
          <w:szCs w:val="21"/>
        </w:rPr>
      </w:pPr>
      <w:r>
        <w:rPr>
          <w:rFonts w:hint="eastAsia" w:hAnsi="宋体"/>
          <w:sz w:val="21"/>
          <w:szCs w:val="21"/>
        </w:rPr>
        <w:t xml:space="preserve">2.如果我方的响应文件被接受，我方将严格</w:t>
      </w:r>
      <w:r>
        <w:rPr>
          <w:rFonts w:hint="eastAsia" w:hAnsi="宋体"/>
          <w:sz w:val="21"/>
          <w:szCs w:val="21"/>
        </w:rPr>
        <w:t xml:space="preserve">履行磋商</w:t>
      </w:r>
      <w:r>
        <w:rPr>
          <w:rFonts w:hint="eastAsia" w:hAnsi="宋体"/>
          <w:sz w:val="21"/>
          <w:szCs w:val="21"/>
        </w:rPr>
        <w:t xml:space="preserve">文件中规定的每一项要求，按期、按质、按量履行合同的义务。</w:t>
      </w:r>
      <w:r/>
    </w:p>
    <w:p>
      <w:pPr>
        <w:pStyle w:val="921"/>
        <w:ind w:firstLine="420"/>
        <w:spacing w:line="276" w:lineRule="auto"/>
        <w:rPr>
          <w:rFonts w:hint="eastAsia" w:hAnsi="宋体"/>
          <w:sz w:val="21"/>
          <w:szCs w:val="21"/>
        </w:rPr>
      </w:pPr>
      <w:r>
        <w:rPr>
          <w:rFonts w:hint="eastAsia" w:hAnsi="宋体"/>
          <w:sz w:val="21"/>
          <w:szCs w:val="21"/>
        </w:rPr>
        <w:t xml:space="preserve">3.我方已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921"/>
        <w:ind w:firstLine="420"/>
        <w:spacing w:line="276" w:lineRule="auto"/>
        <w:rPr>
          <w:rFonts w:hint="eastAsia" w:hAnsi="宋体"/>
          <w:sz w:val="21"/>
          <w:szCs w:val="21"/>
        </w:rPr>
      </w:pPr>
      <w:r>
        <w:rPr>
          <w:rFonts w:hint="eastAsia" w:hAnsi="宋体"/>
          <w:sz w:val="21"/>
          <w:szCs w:val="21"/>
        </w:rPr>
        <w:t xml:space="preserve">4.我方同意按磋商文件中的规定，本响应文件的有效期限为响应文件提交截止之日起90天。</w:t>
      </w:r>
      <w:r/>
    </w:p>
    <w:p>
      <w:pPr>
        <w:pStyle w:val="921"/>
        <w:ind w:firstLine="420"/>
        <w:spacing w:line="276" w:lineRule="auto"/>
        <w:rPr>
          <w:rFonts w:hint="eastAsia" w:hAnsi="宋体"/>
          <w:sz w:val="21"/>
          <w:szCs w:val="21"/>
        </w:rPr>
      </w:pPr>
      <w:r>
        <w:rPr>
          <w:rFonts w:hint="eastAsia" w:hAnsi="宋体"/>
          <w:sz w:val="21"/>
          <w:szCs w:val="21"/>
        </w:rPr>
        <w:t xml:space="preserve">5.我方愿意提供采购人在磋商文件中要求的所有资料。</w:t>
      </w:r>
      <w:r/>
    </w:p>
    <w:p>
      <w:pPr>
        <w:pStyle w:val="921"/>
        <w:ind w:firstLine="420"/>
        <w:spacing w:line="276" w:lineRule="auto"/>
        <w:rPr>
          <w:rFonts w:hint="eastAsia" w:hAnsi="宋体"/>
          <w:sz w:val="21"/>
          <w:szCs w:val="21"/>
        </w:rPr>
      </w:pPr>
      <w:r>
        <w:rPr>
          <w:rFonts w:hint="eastAsia" w:hAnsi="宋体"/>
          <w:sz w:val="21"/>
          <w:szCs w:val="21"/>
        </w:rPr>
        <w:t xml:space="preserve">6.我方愿意</w:t>
      </w:r>
      <w:r>
        <w:rPr>
          <w:rFonts w:hint="eastAsia" w:hAnsi="宋体"/>
          <w:sz w:val="21"/>
          <w:szCs w:val="21"/>
        </w:rPr>
        <w:t xml:space="preserve">遵守磋商</w:t>
      </w:r>
      <w:r>
        <w:rPr>
          <w:rFonts w:hint="eastAsia" w:hAnsi="宋体"/>
          <w:sz w:val="21"/>
          <w:szCs w:val="21"/>
        </w:rPr>
        <w:t xml:space="preserve">文件中所列的收费标准。</w:t>
      </w:r>
      <w:r/>
    </w:p>
    <w:p>
      <w:pPr>
        <w:pStyle w:val="921"/>
        <w:ind w:firstLine="420"/>
        <w:spacing w:line="276" w:lineRule="auto"/>
        <w:rPr>
          <w:rFonts w:hint="eastAsia" w:hAnsi="宋体"/>
          <w:sz w:val="21"/>
          <w:szCs w:val="21"/>
        </w:rPr>
      </w:pPr>
      <w:r>
        <w:rPr>
          <w:rFonts w:hint="eastAsia" w:hAnsi="宋体"/>
          <w:sz w:val="21"/>
          <w:szCs w:val="21"/>
        </w:rPr>
        <w:t xml:space="preserve">7.我方承诺该响应文件在磋商开始后的全过程中保持有效，不作任何更改和变动。</w:t>
      </w:r>
      <w:r/>
    </w:p>
    <w:p>
      <w:pPr>
        <w:pStyle w:val="921"/>
        <w:ind w:firstLine="420"/>
        <w:spacing w:line="276" w:lineRule="auto"/>
        <w:rPr>
          <w:rFonts w:hint="eastAsia" w:hAnsi="宋体"/>
          <w:sz w:val="21"/>
          <w:szCs w:val="21"/>
        </w:rPr>
      </w:pPr>
      <w:r>
        <w:rPr>
          <w:rFonts w:hint="eastAsia" w:hAnsi="宋体"/>
          <w:sz w:val="21"/>
          <w:szCs w:val="21"/>
        </w:rPr>
        <w:t xml:space="preserve">8.我方承诺我公司</w:t>
      </w:r>
      <w:r>
        <w:rPr>
          <w:rFonts w:hint="eastAsia" w:hAnsi="宋体"/>
          <w:sz w:val="21"/>
          <w:szCs w:val="21"/>
        </w:rPr>
        <w:t xml:space="preserve">符合磋商</w:t>
      </w:r>
      <w:r>
        <w:rPr>
          <w:rFonts w:hint="eastAsia" w:hAnsi="宋体"/>
          <w:sz w:val="21"/>
          <w:szCs w:val="21"/>
        </w:rPr>
        <w:t xml:space="preserve">文件中“合格供应商的一般条件和特定条件”的要求，若与真实情况不符，本公司愿意承担由此而产生的一切后果。</w:t>
      </w:r>
      <w:r/>
    </w:p>
    <w:p>
      <w:pPr>
        <w:pStyle w:val="921"/>
        <w:ind w:firstLine="420"/>
        <w:spacing w:line="276" w:lineRule="auto"/>
        <w:rPr>
          <w:rFonts w:hint="eastAsia" w:hAnsi="宋体"/>
          <w:sz w:val="21"/>
          <w:szCs w:val="21"/>
        </w:rPr>
      </w:pPr>
      <w:r>
        <w:rPr>
          <w:rFonts w:hint="eastAsia" w:hAnsi="宋体"/>
          <w:sz w:val="21"/>
          <w:szCs w:val="21"/>
        </w:rPr>
        <w:t xml:space="preserve">9.我方声明：我方在参加本次政府采购活动前3年内在经营活动中没有重大违法记录。</w:t>
      </w:r>
      <w:r/>
    </w:p>
    <w:p>
      <w:pPr>
        <w:pStyle w:val="921"/>
        <w:ind w:firstLine="420"/>
        <w:spacing w:line="276" w:lineRule="auto"/>
        <w:rPr>
          <w:rFonts w:hint="eastAsia" w:hAnsi="宋体"/>
          <w:sz w:val="21"/>
          <w:szCs w:val="21"/>
        </w:rPr>
      </w:pPr>
      <w:r>
        <w:rPr>
          <w:rFonts w:hint="eastAsia" w:hAnsi="宋体"/>
          <w:sz w:val="21"/>
          <w:szCs w:val="21"/>
        </w:rPr>
        <w:t xml:space="preserve">10.如果我方成交，我方愿意按磋商文件的规定支付代理服务费；</w:t>
      </w:r>
      <w:r/>
    </w:p>
    <w:p>
      <w:pPr>
        <w:pStyle w:val="921"/>
        <w:ind w:firstLine="420"/>
        <w:spacing w:line="276" w:lineRule="auto"/>
        <w:rPr>
          <w:rFonts w:hint="eastAsia" w:hAnsi="宋体"/>
          <w:sz w:val="21"/>
          <w:szCs w:val="21"/>
        </w:rPr>
      </w:pPr>
      <w:r>
        <w:rPr>
          <w:rFonts w:hint="eastAsia" w:hAnsi="宋体"/>
          <w:sz w:val="21"/>
          <w:szCs w:val="21"/>
        </w:rPr>
        <w:t xml:space="preserve">11.综合说明：</w:t>
      </w:r>
      <w:r/>
    </w:p>
    <w:p>
      <w:pPr>
        <w:pStyle w:val="921"/>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921"/>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）要求甲方提供的配合；</w:t>
      </w:r>
      <w:r/>
    </w:p>
    <w:p>
      <w:pPr>
        <w:pStyle w:val="921"/>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）对磋商文件有不同意见的偏离说明；</w:t>
      </w:r>
      <w:r/>
    </w:p>
    <w:p>
      <w:pPr>
        <w:pStyle w:val="921"/>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）其他说明。</w:t>
      </w:r>
      <w:r/>
    </w:p>
    <w:p>
      <w:pPr>
        <w:pStyle w:val="921"/>
        <w:ind w:firstLine="420"/>
        <w:spacing w:line="276" w:lineRule="auto"/>
        <w:rPr>
          <w:rFonts w:hint="eastAsia" w:hAnsi="宋体"/>
          <w:sz w:val="21"/>
          <w:szCs w:val="21"/>
        </w:rPr>
      </w:pPr>
      <w:r>
        <w:rPr>
          <w:rFonts w:hint="eastAsia" w:hAnsi="宋体"/>
          <w:sz w:val="21"/>
          <w:szCs w:val="21"/>
        </w:rPr>
        <w:t xml:space="preserve">所有有关响应文件的函电，请按下列地址联系：</w:t>
      </w:r>
      <w:r/>
    </w:p>
    <w:p>
      <w:pPr>
        <w:pStyle w:val="921"/>
        <w:ind w:firstLine="420"/>
        <w:spacing w:line="276" w:lineRule="auto"/>
        <w:rPr>
          <w:rFonts w:hint="eastAsia" w:hAnsi="宋体"/>
          <w:sz w:val="21"/>
          <w:szCs w:val="21"/>
        </w:rPr>
      </w:pPr>
      <w:r>
        <w:rPr>
          <w:rFonts w:hint="eastAsia" w:hAnsi="宋体"/>
          <w:sz w:val="21"/>
          <w:szCs w:val="21"/>
        </w:rPr>
        <w:t xml:space="preserve">单位：                             联系人：</w:t>
      </w:r>
      <w:r/>
    </w:p>
    <w:p>
      <w:pPr>
        <w:pStyle w:val="921"/>
        <w:ind w:firstLine="420"/>
        <w:spacing w:line="276" w:lineRule="auto"/>
        <w:rPr>
          <w:rFonts w:hint="eastAsia" w:hAnsi="宋体"/>
          <w:sz w:val="21"/>
          <w:szCs w:val="21"/>
        </w:rPr>
      </w:pPr>
      <w:r>
        <w:rPr>
          <w:rFonts w:hint="eastAsia" w:hAnsi="宋体"/>
          <w:sz w:val="21"/>
          <w:szCs w:val="21"/>
        </w:rPr>
        <w:t xml:space="preserve">地址：                             邮政编码：</w:t>
      </w:r>
      <w:r/>
    </w:p>
    <w:p>
      <w:pPr>
        <w:pStyle w:val="921"/>
        <w:ind w:firstLine="420"/>
        <w:spacing w:line="276" w:lineRule="auto"/>
        <w:rPr>
          <w:rFonts w:hint="eastAsia" w:hAnsi="宋体"/>
          <w:sz w:val="21"/>
          <w:szCs w:val="21"/>
        </w:rPr>
      </w:pPr>
      <w:r>
        <w:rPr>
          <w:rFonts w:hint="eastAsia" w:hAnsi="宋体"/>
          <w:sz w:val="21"/>
          <w:szCs w:val="21"/>
        </w:rPr>
        <w:t xml:space="preserve">联系电话：                         传真：</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法定代表人（负责人）身份证明</w:t>
      </w:r>
      <w:bookmarkEnd w:id="89"/>
      <w:r/>
      <w:bookmarkEnd w:id="90"/>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法定代表人（负责人）身份证明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附：法定代表人（负责人）身份证复印件</w:t>
      </w:r>
      <w:r/>
    </w:p>
    <w:p>
      <w:pPr>
        <w:pStyle w:val="946"/>
        <w:ind w:firstLine="4410"/>
        <w:spacing w:line="360"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360" w:lineRule="auto"/>
        <w:rPr>
          <w:rFonts w:hint="eastAsia"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 </w:t>
      </w:r>
      <w:r>
        <w:rPr>
          <w:rFonts w:hint="eastAsia" w:ascii="宋体" w:hAnsi="宋体" w:eastAsia="宋体"/>
          <w:sz w:val="21"/>
          <w:szCs w:val="21"/>
          <w:u w:val="single"/>
        </w:rPr>
        <w:t xml:space="preserve">（供应商名称）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w:t>
      </w:r>
      <w:r>
        <w:rPr>
          <w:rFonts w:hint="eastAsia" w:ascii="宋体" w:hAnsi="宋体" w:eastAsia="宋体"/>
          <w:sz w:val="21"/>
          <w:szCs w:val="21"/>
          <w:u w:val="single"/>
        </w:rPr>
        <w:t xml:space="preserve">怡通招标有限公司</w:t>
      </w:r>
      <w:r>
        <w:rPr>
          <w:rFonts w:hint="eastAsia" w:ascii="宋体" w:hAnsi="宋体" w:eastAsia="宋体"/>
          <w:sz w:val="21"/>
          <w:szCs w:val="21"/>
          <w:u w:val="single"/>
        </w:rPr>
        <w:t xml:space="preserve"> </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JSZC-320506-HYTZ-C2026-0005</w:t>
      </w:r>
      <w:r>
        <w:rPr>
          <w:rFonts w:hint="eastAsia" w:ascii="宋体" w:hAnsi="宋体" w:eastAsia="宋体"/>
          <w:sz w:val="21"/>
          <w:szCs w:val="21"/>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276" w:lineRule="auto"/>
        <w:rPr>
          <w:rFonts w:hint="eastAsia"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spacing w:val="20"/>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响应报价表</w:t>
      </w:r>
      <w:r/>
    </w:p>
    <w:p>
      <w:pPr>
        <w:jc w:val="center"/>
        <w:rPr>
          <w:rFonts w:hint="eastAsia" w:ascii="宋体" w:hAnsi="宋体" w:eastAsia="宋体"/>
          <w:b/>
          <w:sz w:val="24"/>
          <w:szCs w:val="24"/>
        </w:rPr>
      </w:pPr>
      <w:r>
        <w:rPr>
          <w:rFonts w:hint="eastAsia" w:ascii="宋体" w:hAnsi="宋体" w:eastAsia="宋体"/>
          <w:b/>
          <w:sz w:val="24"/>
          <w:szCs w:val="24"/>
        </w:rPr>
        <w:t xml:space="preserve">（一）开标一览表（总报价）</w:t>
      </w:r>
      <w:r/>
    </w:p>
    <w:p>
      <w:pPr>
        <w:ind w:firstLine="420"/>
        <w:jc w:val="left"/>
        <w:spacing w:line="360" w:lineRule="auto"/>
        <w:rPr>
          <w:rFonts w:hint="eastAsia" w:ascii="宋体" w:hAnsi="宋体" w:eastAsia="宋体"/>
          <w:sz w:val="21"/>
          <w:szCs w:val="24"/>
        </w:rPr>
      </w:pPr>
      <w:r/>
      <w:bookmarkStart w:id="91" w:name="OLE_LINK39"/>
      <w:r>
        <w:rPr>
          <w:rFonts w:hint="eastAsia" w:ascii="宋体" w:hAnsi="宋体" w:eastAsia="宋体"/>
          <w:sz w:val="21"/>
          <w:szCs w:val="24"/>
        </w:rPr>
        <w:t xml:space="preserve">供应商全称（加盖公章）：</w:t>
      </w:r>
      <w:bookmarkEnd w:id="91"/>
      <w:r/>
    </w:p>
    <w:p>
      <w:pPr>
        <w:ind w:firstLine="420"/>
        <w:spacing w:line="360" w:lineRule="auto"/>
        <w:rPr>
          <w:rFonts w:hint="eastAsia" w:ascii="宋体" w:hAnsi="宋体" w:eastAsia="宋体"/>
          <w:sz w:val="21"/>
          <w:szCs w:val="24"/>
        </w:rPr>
      </w:pPr>
      <w:r>
        <w:rPr>
          <w:rFonts w:hint="eastAsia" w:ascii="宋体" w:hAnsi="宋体" w:eastAsia="宋体"/>
          <w:sz w:val="21"/>
          <w:szCs w:val="24"/>
        </w:rPr>
        <w:t xml:space="preserve">项目编号：</w:t>
      </w:r>
      <w:r>
        <w:rPr>
          <w:rFonts w:ascii="宋体" w:hAnsi="宋体" w:eastAsia="宋体"/>
          <w:sz w:val="21"/>
          <w:szCs w:val="24"/>
        </w:rPr>
        <w:t xml:space="preserve">JSZC-320506-HYTZ-C2026-0005</w:t>
      </w:r>
      <w:r/>
    </w:p>
    <w:p>
      <w:pPr>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项目名称：2026-2028吴中区自然灾害民生综合保险</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分包号：</w:t>
      </w:r>
      <w:bookmarkStart w:id="92" w:name="FBH"/>
      <w:r/>
      <w:bookmarkEnd w:id="92"/>
      <w:r>
        <w:rPr>
          <w:rFonts w:hint="eastAsia" w:ascii="宋体" w:hAnsi="宋体" w:eastAsia="宋体"/>
          <w:sz w:val="21"/>
          <w:szCs w:val="21"/>
          <w:lang w:val="zh-CN"/>
        </w:rPr>
        <w:t xml:space="preserve">                                                            </w:t>
      </w:r>
      <w:r>
        <w:rPr>
          <w:rFonts w:hint="eastAsia" w:ascii="宋体" w:hAnsi="宋体" w:eastAsia="宋体"/>
          <w:sz w:val="21"/>
          <w:szCs w:val="21"/>
        </w:rPr>
        <w:t xml:space="preserve">价格单位：人民币.元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18"/>
        <w:gridCol w:w="4718"/>
      </w:tblGrid>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响应总</w:t>
            </w:r>
            <w:r>
              <w:rPr>
                <w:rFonts w:hint="eastAsia" w:ascii="宋体" w:hAnsi="宋体" w:eastAsia="宋体"/>
                <w:sz w:val="21"/>
                <w:szCs w:val="21"/>
              </w:rPr>
              <w:t xml:space="preserve">报价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rPr>
            </w:pPr>
            <w:r/>
            <w:bookmarkStart w:id="93" w:name="XMMC"/>
            <w:r/>
            <w:bookmarkStart w:id="94" w:name="_Hlk210031784"/>
            <w:r/>
            <w:bookmarkEnd w:id="93"/>
            <w:r>
              <w:rPr>
                <w:rFonts w:hint="eastAsia" w:ascii="宋体" w:hAnsi="宋体" w:eastAsia="宋体"/>
                <w:sz w:val="21"/>
                <w:szCs w:val="21"/>
              </w:rPr>
              <w:t xml:space="preserve">2026-2028吴中区自然灾害民生综合保险</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rPr>
              <w:t xml:space="preserve">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bookmarkEnd w:id="94"/>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rPr>
              <w:t xml:space="preserve">响应报价（含税）大写金额</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left"/>
              <w:spacing w:line="360" w:lineRule="auto"/>
              <w:rPr>
                <w:rFonts w:hint="eastAsia" w:ascii="宋体" w:hAnsi="宋体" w:eastAsia="宋体"/>
                <w:sz w:val="21"/>
                <w:szCs w:val="21"/>
              </w:rPr>
            </w:pPr>
            <w:r/>
            <w:bookmarkStart w:id="95" w:name="JEDX"/>
            <w:r/>
            <w:bookmarkEnd w:id="95"/>
            <w:r>
              <w:rPr>
                <w:rFonts w:hint="eastAsia" w:ascii="宋体" w:hAnsi="宋体" w:eastAsia="宋体"/>
                <w:sz w:val="21"/>
                <w:szCs w:val="21"/>
              </w:rPr>
              <w:t xml:space="preserve">大写：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p>
        </w:tc>
      </w:tr>
    </w:tbl>
    <w:p>
      <w:pPr>
        <w:rPr>
          <w:rFonts w:hint="eastAsia" w:ascii="宋体" w:hAnsi="宋体" w:eastAsia="宋体"/>
        </w:rPr>
      </w:pPr>
      <w:r>
        <w:rPr>
          <w:rFonts w:hint="eastAsia" w:ascii="宋体" w:hAnsi="宋体" w:eastAsia="宋体"/>
        </w:rPr>
      </w:r>
      <w:r/>
    </w:p>
    <w:p>
      <w:pPr>
        <w:ind w:firstLine="4410"/>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填写说明：</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1.开标一览表必须加盖供应商公章（复印件无效）。</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2.如有分包，供应</w:t>
      </w:r>
      <w:r>
        <w:rPr>
          <w:rFonts w:hint="eastAsia" w:ascii="宋体" w:hAnsi="宋体" w:eastAsia="宋体"/>
          <w:sz w:val="21"/>
          <w:szCs w:val="21"/>
          <w:lang w:val="zh-CN"/>
        </w:rPr>
        <w:t xml:space="preserve">商投任何</w:t>
      </w:r>
      <w:r>
        <w:rPr>
          <w:rFonts w:hint="eastAsia" w:ascii="宋体" w:hAnsi="宋体" w:eastAsia="宋体"/>
          <w:sz w:val="21"/>
          <w:szCs w:val="21"/>
          <w:lang w:val="zh-CN"/>
        </w:rPr>
        <w:t xml:space="preserve">一个包的标的，都需单独填写开标一览表。</w:t>
      </w:r>
      <w:r/>
    </w:p>
    <w:p>
      <w:pPr>
        <w:jc w:val="left"/>
        <w:widowControl/>
        <w:rPr>
          <w:rFonts w:hint="eastAsia" w:ascii="宋体" w:hAnsi="宋体" w:eastAsia="宋体"/>
          <w:sz w:val="21"/>
          <w:szCs w:val="21"/>
          <w:lang w:val="zh-CN"/>
        </w:rPr>
      </w:pPr>
      <w:r>
        <w:rPr>
          <w:rFonts w:ascii="宋体" w:hAnsi="宋体" w:eastAsia="宋体"/>
          <w:sz w:val="21"/>
          <w:szCs w:val="21"/>
          <w:lang w:val="zh-CN"/>
        </w:rPr>
        <w:br w:type="page" w:clear="all"/>
      </w:r>
      <w:r/>
    </w:p>
    <w:p>
      <w:pPr>
        <w:jc w:val="center"/>
        <w:rPr>
          <w:rFonts w:hint="eastAsia" w:ascii="宋体" w:hAnsi="宋体" w:eastAsia="宋体"/>
          <w:b/>
          <w:sz w:val="24"/>
          <w:szCs w:val="24"/>
        </w:rPr>
      </w:pPr>
      <w:r>
        <w:rPr>
          <w:rFonts w:hint="eastAsia" w:ascii="宋体" w:hAnsi="宋体" w:eastAsia="宋体"/>
          <w:b/>
          <w:sz w:val="24"/>
          <w:szCs w:val="24"/>
        </w:rPr>
        <w:t xml:space="preserve">（二）分项报价表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t xml:space="preserve">名称：</w:t>
      </w:r>
      <w:r>
        <w:rPr>
          <w:rFonts w:hint="eastAsia" w:ascii="宋体" w:hAnsi="宋体" w:eastAsia="宋体"/>
          <w:sz w:val="21"/>
          <w:szCs w:val="21"/>
        </w:rPr>
        <w:t xml:space="preserve">2026-2028吴中区自然灾害民生综合保险</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4"/>
        </w:rPr>
        <w:t xml:space="preserve">JSZC-320506-HYTZ-C2026-0005</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价格单位：人民币.元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4157"/>
        <w:gridCol w:w="976"/>
        <w:gridCol w:w="976"/>
        <w:gridCol w:w="977"/>
        <w:gridCol w:w="977"/>
        <w:gridCol w:w="835"/>
      </w:tblGrid>
      <w:tr>
        <w:trPr>
          <w:trHeight w:val="270"/>
        </w:trPr>
        <w:tc>
          <w:tcPr>
            <w:tcW w:w="430" w:type="pct"/>
            <w:vAlign w:val="center"/>
            <w:textDirection w:val="lrTb"/>
            <w:noWrap w:val="false"/>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W w:w="2135" w:type="pct"/>
            <w:vAlign w:val="center"/>
            <w:textDirection w:val="lrTb"/>
            <w:noWrap/>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内容名称</w:t>
            </w:r>
            <w:r/>
          </w:p>
        </w:tc>
        <w:tc>
          <w:tcPr>
            <w:tcW w:w="501" w:type="pct"/>
            <w:vAlign w:val="center"/>
            <w:textDirection w:val="lrTb"/>
            <w:noWrap w:val="false"/>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单位</w:t>
            </w:r>
            <w:r/>
          </w:p>
        </w:tc>
        <w:tc>
          <w:tcPr>
            <w:tcW w:w="501" w:type="pct"/>
            <w:vAlign w:val="center"/>
            <w:textDirection w:val="lrTb"/>
            <w:noWrap w:val="false"/>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数量</w:t>
            </w:r>
            <w:r/>
          </w:p>
        </w:tc>
        <w:tc>
          <w:tcPr>
            <w:tcW w:w="502" w:type="pct"/>
            <w:vAlign w:val="center"/>
            <w:textDirection w:val="lrTb"/>
            <w:noWrap w:val="false"/>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单价</w:t>
            </w:r>
            <w:r/>
          </w:p>
        </w:tc>
        <w:tc>
          <w:tcPr>
            <w:tcW w:w="502" w:type="pct"/>
            <w:vAlign w:val="center"/>
            <w:textDirection w:val="lrTb"/>
            <w:noWrap w:val="false"/>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小计</w:t>
            </w:r>
            <w:r/>
          </w:p>
        </w:tc>
        <w:tc>
          <w:tcPr>
            <w:tcW w:w="429" w:type="pct"/>
            <w:vAlign w:val="center"/>
            <w:textDirection w:val="lrTb"/>
            <w:noWrap w:val="false"/>
          </w:tcPr>
          <w:p>
            <w:pPr>
              <w:jc w:val="center"/>
              <w:spacing w:line="276"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备注</w:t>
            </w: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35" w:type="pct"/>
            <w:vAlign w:val="center"/>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29"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35" w:type="pct"/>
            <w:vAlign w:val="center"/>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29"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135" w:type="pct"/>
            <w:vAlign w:val="center"/>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29"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w:t>
            </w:r>
            <w:r/>
          </w:p>
        </w:tc>
        <w:tc>
          <w:tcPr>
            <w:tcW w:w="213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29"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70"/>
        </w:trPr>
        <w:tc>
          <w:tcPr>
            <w:gridSpan w:val="5"/>
            <w:tcW w:w="4069" w:type="pct"/>
            <w:vAlign w:val="center"/>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分项报价（含税）合计：</w:t>
            </w:r>
            <w:r/>
          </w:p>
        </w:tc>
        <w:tc>
          <w:tcPr>
            <w:tcW w:w="502"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W w:w="429" w:type="pct"/>
            <w:vAlign w:val="bottom"/>
            <w:textDirection w:val="lrTb"/>
            <w:noWrap/>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注：</w:t>
      </w:r>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1.供应商必须按“分项报价表”的格式详细报出开标一览表的各个组成部分的报价。</w:t>
      </w:r>
      <w:r/>
    </w:p>
    <w:p>
      <w:pPr>
        <w:spacing w:line="276" w:lineRule="auto"/>
        <w:rPr>
          <w:rFonts w:hint="eastAsia" w:ascii="宋体" w:hAnsi="宋体" w:eastAsia="宋体"/>
          <w:sz w:val="21"/>
          <w:szCs w:val="21"/>
        </w:rPr>
      </w:pPr>
      <w:r>
        <w:rPr>
          <w:rFonts w:hint="eastAsia" w:ascii="宋体" w:hAnsi="宋体" w:eastAsia="宋体"/>
          <w:sz w:val="21"/>
          <w:szCs w:val="21"/>
        </w:rPr>
        <w:t xml:space="preserve">2.“分项报价表”各分项报价合计应当与“开标一览表”相等，如不相等，</w:t>
      </w:r>
      <w:r>
        <w:rPr>
          <w:rFonts w:hint="eastAsia" w:ascii="宋体" w:hAnsi="宋体" w:eastAsia="宋体"/>
          <w:sz w:val="21"/>
          <w:szCs w:val="21"/>
        </w:rPr>
        <w:t xml:space="preserve">响应总</w:t>
      </w:r>
      <w:r>
        <w:rPr>
          <w:rFonts w:hint="eastAsia" w:ascii="宋体" w:hAnsi="宋体" w:eastAsia="宋体"/>
          <w:sz w:val="21"/>
          <w:szCs w:val="21"/>
        </w:rPr>
        <w:t xml:space="preserve">报价以“开标一览表”为准。</w:t>
      </w:r>
      <w:r/>
    </w:p>
    <w:p>
      <w:pPr>
        <w:ind w:right="-143" w:firstLine="3675"/>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3780"/>
        <w:spacing w:line="440" w:lineRule="exact"/>
        <w:rPr>
          <w:rFonts w:hint="eastAsia" w:ascii="宋体" w:hAnsi="宋体" w:eastAsia="宋体"/>
          <w:sz w:val="21"/>
          <w:szCs w:val="21"/>
          <w:lang w:val="zh-CN"/>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pStyle w:val="994"/>
        <w:ind w:firstLine="5040"/>
        <w:rPr>
          <w:rFonts w:hint="eastAsia"/>
        </w:rPr>
      </w:pPr>
      <w:r>
        <w:rPr>
          <w:rFonts w:hint="eastAsia"/>
        </w:rPr>
      </w:r>
      <w:r/>
    </w:p>
    <w:p>
      <w:pPr>
        <w:rPr>
          <w:rFonts w:hint="eastAsia" w:ascii="宋体" w:hAnsi="宋体" w:eastAsia="宋体"/>
        </w:rPr>
      </w:pPr>
      <w:r>
        <w:rPr>
          <w:rFonts w:hint="eastAsia" w:ascii="宋体" w:hAnsi="宋体" w:eastAsia="宋体"/>
        </w:rPr>
      </w:r>
      <w:r/>
    </w:p>
    <w:p>
      <w: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资格证明文件</w:t>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1.资格文件的声明函</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资格文件的声明函</w:t>
      </w:r>
      <w:r/>
    </w:p>
    <w:p>
      <w:pPr>
        <w:pStyle w:val="719"/>
        <w:ind w:firstLine="0"/>
        <w:spacing w:line="360"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w:t>
      </w:r>
      <w:r>
        <w:rPr>
          <w:rFonts w:hint="eastAsia" w:ascii="宋体" w:hAnsi="宋体"/>
          <w:sz w:val="21"/>
          <w:szCs w:val="21"/>
          <w:u w:val="single"/>
        </w:rPr>
        <w:t xml:space="preserve">怡通招标有限公司</w:t>
      </w:r>
      <w:r>
        <w:rPr>
          <w:rFonts w:hint="eastAsia" w:ascii="宋体" w:hAnsi="宋体"/>
          <w:sz w:val="21"/>
          <w:szCs w:val="21"/>
        </w:rPr>
        <w:t xml:space="preserve">：</w:t>
      </w:r>
      <w:r/>
    </w:p>
    <w:p>
      <w:pPr>
        <w:pStyle w:val="736"/>
        <w:ind w:firstLine="420"/>
        <w:jc w:val="left"/>
        <w:spacing w:line="360" w:lineRule="auto"/>
        <w:rPr>
          <w:rFonts w:hint="eastAsia" w:hAnsi="宋体"/>
          <w:b/>
          <w:sz w:val="24"/>
          <w:szCs w:val="24"/>
        </w:rPr>
      </w:pPr>
      <w:r>
        <w:rPr>
          <w:rFonts w:hint="eastAsia" w:hAnsi="宋体"/>
          <w:sz w:val="21"/>
          <w:szCs w:val="21"/>
        </w:rPr>
        <w:t xml:space="preserve">本公司愿就由贵公司组织实施的编号为</w:t>
      </w:r>
      <w:r>
        <w:rPr>
          <w:rFonts w:hAnsi="宋体"/>
          <w:sz w:val="21"/>
          <w:szCs w:val="21"/>
          <w:u w:val="single"/>
        </w:rPr>
        <w:t xml:space="preserve">JSZC-320506-HYTZ-C2026-0005</w:t>
      </w:r>
      <w:r>
        <w:rPr>
          <w:rFonts w:hint="eastAsia" w:hAnsi="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2.供应</w:t>
      </w:r>
      <w:r>
        <w:rPr>
          <w:rFonts w:hint="eastAsia" w:ascii="宋体" w:hAnsi="宋体"/>
          <w:bCs w:val="0"/>
          <w:sz w:val="21"/>
          <w:szCs w:val="21"/>
        </w:rPr>
        <w:t xml:space="preserve">商情况</w:t>
      </w:r>
      <w:r>
        <w:rPr>
          <w:rFonts w:hint="eastAsia" w:ascii="宋体" w:hAnsi="宋体"/>
          <w:bCs w:val="0"/>
          <w:sz w:val="21"/>
          <w:szCs w:val="21"/>
        </w:rPr>
        <w:t xml:space="preserve">表</w:t>
      </w:r>
      <w:r/>
    </w:p>
    <w:p>
      <w:pPr>
        <w:jc w:val="center"/>
        <w:rPr>
          <w:rFonts w:hint="eastAsia" w:ascii="宋体" w:hAnsi="宋体" w:eastAsia="宋体"/>
          <w:b/>
          <w:sz w:val="24"/>
          <w:szCs w:val="24"/>
        </w:rPr>
      </w:pPr>
      <w:r>
        <w:rPr>
          <w:rFonts w:hint="eastAsia" w:ascii="宋体" w:hAnsi="宋体" w:eastAsia="宋体"/>
          <w:b/>
          <w:sz w:val="24"/>
          <w:szCs w:val="24"/>
        </w:rPr>
        <w:t xml:space="preserve">供应</w:t>
      </w:r>
      <w:r>
        <w:rPr>
          <w:rFonts w:hint="eastAsia" w:ascii="宋体" w:hAnsi="宋体" w:eastAsia="宋体"/>
          <w:b/>
          <w:sz w:val="24"/>
          <w:szCs w:val="24"/>
        </w:rPr>
        <w:t xml:space="preserve">商情况</w:t>
      </w:r>
      <w:r>
        <w:rPr>
          <w:rFonts w:hint="eastAsia" w:ascii="宋体" w:hAnsi="宋体" w:eastAsia="宋体"/>
          <w:b/>
          <w:sz w:val="24"/>
          <w:szCs w:val="24"/>
        </w:rPr>
        <w:t xml:space="preserve">表</w:t>
      </w:r>
      <w:r/>
    </w:p>
    <w:p>
      <w:pPr>
        <w:pStyle w:val="719"/>
        <w:ind w:firstLine="0"/>
        <w:spacing w:line="276" w:lineRule="auto"/>
        <w:rPr>
          <w:rFonts w:hint="eastAsia" w:ascii="宋体" w:hAnsi="宋体"/>
          <w:b/>
          <w:sz w:val="21"/>
          <w:szCs w:val="21"/>
        </w:rPr>
      </w:pPr>
      <w:r>
        <w:rPr>
          <w:rFonts w:hint="eastAsia" w:ascii="宋体" w:hAnsi="宋体"/>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成立日期</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注册地址</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注册资金</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经营范围</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企业资质等级</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员工总人数</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资产总计</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营业收入</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实现利润</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u w:val="single"/>
              </w:rPr>
              <w:t xml:space="preserve">2025</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营业面积（含厂房面积）</w:t>
            </w:r>
            <w:r/>
          </w:p>
        </w:tc>
        <w:tc>
          <w:tcPr>
            <w:tcW w:w="14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w:t>
      </w:r>
      <w:r>
        <w:rPr>
          <w:rFonts w:hint="eastAsia" w:ascii="宋体" w:hAnsi="宋体" w:eastAsia="宋体"/>
          <w:bCs/>
          <w:sz w:val="21"/>
          <w:szCs w:val="21"/>
        </w:rPr>
        <w:t xml:space="preserve">不够可</w:t>
      </w:r>
      <w:r>
        <w:rPr>
          <w:rFonts w:hint="eastAsia" w:ascii="宋体" w:hAnsi="宋体" w:eastAsia="宋体"/>
          <w:bCs/>
          <w:sz w:val="21"/>
          <w:szCs w:val="21"/>
        </w:rPr>
        <w:t xml:space="preserve">另加页附后</w:t>
      </w:r>
      <w:r>
        <w:rPr>
          <w:rFonts w:hint="eastAsia" w:ascii="宋体" w:hAnsi="宋体" w:eastAsia="宋体"/>
          <w:sz w:val="21"/>
          <w:szCs w:val="21"/>
        </w:rPr>
        <w:t xml:space="preserve">）</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3.联合体投标协议书</w:t>
      </w:r>
      <w:r/>
    </w:p>
    <w:p>
      <w:pPr>
        <w:pStyle w:val="736"/>
        <w:jc w:val="center"/>
        <w:rPr>
          <w:rFonts w:hint="eastAsia" w:hAnsi="宋体"/>
          <w:b/>
          <w:sz w:val="24"/>
          <w:szCs w:val="24"/>
        </w:rPr>
      </w:pPr>
      <w:r>
        <w:rPr>
          <w:rFonts w:hint="eastAsia" w:hAnsi="宋体"/>
          <w:b/>
          <w:sz w:val="24"/>
          <w:szCs w:val="24"/>
        </w:rPr>
        <w:t xml:space="preserve">联合体投标协议书</w:t>
      </w:r>
      <w:r/>
    </w:p>
    <w:p>
      <w:pPr>
        <w:ind w:firstLine="525"/>
        <w:spacing w:line="276" w:lineRule="auto"/>
        <w:rPr>
          <w:rFonts w:hint="eastAsia" w:ascii="宋体" w:hAnsi="宋体" w:eastAsia="宋体"/>
          <w:sz w:val="21"/>
          <w:szCs w:val="21"/>
        </w:rPr>
      </w:pPr>
      <w:r>
        <w:rPr>
          <w:rFonts w:hint="eastAsia" w:ascii="宋体" w:hAnsi="宋体" w:eastAsia="宋体"/>
          <w:sz w:val="21"/>
          <w:szCs w:val="21"/>
        </w:rPr>
        <w:t xml:space="preserve">甲方：</w:t>
      </w:r>
      <w:r/>
    </w:p>
    <w:p>
      <w:pPr>
        <w:ind w:firstLine="525"/>
        <w:spacing w:line="276" w:lineRule="auto"/>
        <w:rPr>
          <w:rFonts w:hint="eastAsia" w:ascii="宋体" w:hAnsi="宋体" w:eastAsia="宋体"/>
          <w:sz w:val="21"/>
          <w:szCs w:val="21"/>
        </w:rPr>
      </w:pPr>
      <w:r>
        <w:rPr>
          <w:rFonts w:hint="eastAsia" w:ascii="宋体" w:hAnsi="宋体" w:eastAsia="宋体"/>
          <w:sz w:val="21"/>
          <w:szCs w:val="21"/>
        </w:rPr>
        <w:t xml:space="preserve">乙方：</w:t>
      </w:r>
      <w:r/>
    </w:p>
    <w:p>
      <w:pPr>
        <w:ind w:firstLine="525"/>
        <w:spacing w:line="276" w:lineRule="auto"/>
        <w:rPr>
          <w:rFonts w:hint="eastAsia" w:ascii="宋体" w:hAnsi="宋体" w:eastAsia="宋体"/>
          <w:sz w:val="21"/>
          <w:szCs w:val="21"/>
        </w:rPr>
      </w:pPr>
      <w:r>
        <w:rPr>
          <w:rFonts w:hint="eastAsia" w:ascii="宋体" w:hAnsi="宋体" w:eastAsia="宋体"/>
          <w:sz w:val="21"/>
          <w:szCs w:val="21"/>
        </w:rPr>
        <w:t xml:space="preserve">丙方：</w:t>
      </w:r>
      <w:r/>
    </w:p>
    <w:p>
      <w:pPr>
        <w:ind w:firstLine="525"/>
        <w:spacing w:line="276" w:lineRule="auto"/>
        <w:rPr>
          <w:rFonts w:hint="eastAsia" w:ascii="宋体" w:hAnsi="宋体" w:eastAsia="宋体"/>
          <w:sz w:val="21"/>
          <w:szCs w:val="21"/>
        </w:rPr>
      </w:pPr>
      <w:r>
        <w:rPr>
          <w:rFonts w:hint="eastAsia" w:ascii="宋体" w:hAnsi="宋体" w:eastAsia="宋体"/>
          <w:sz w:val="21"/>
          <w:szCs w:val="21"/>
        </w:rPr>
        <w:t xml:space="preserve">各方经协商，就响应</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昊怡</w:t>
      </w:r>
      <w:r>
        <w:rPr>
          <w:rFonts w:hint="eastAsia" w:ascii="宋体" w:hAnsi="宋体" w:eastAsia="宋体"/>
          <w:sz w:val="21"/>
          <w:szCs w:val="21"/>
          <w:u w:val="single"/>
        </w:rPr>
        <w:t xml:space="preserve">通招标有限公司</w:t>
      </w:r>
      <w:r>
        <w:rPr>
          <w:rFonts w:hint="eastAsia" w:ascii="宋体" w:hAnsi="宋体" w:eastAsia="宋体"/>
          <w:sz w:val="21"/>
          <w:szCs w:val="21"/>
        </w:rPr>
        <w:t xml:space="preserve">组织的采购编号为</w:t>
      </w:r>
      <w:r>
        <w:rPr>
          <w:rFonts w:ascii="宋体" w:hAnsi="宋体" w:eastAsia="宋体"/>
          <w:sz w:val="21"/>
          <w:szCs w:val="21"/>
          <w:u w:val="single"/>
        </w:rPr>
        <w:t xml:space="preserve">JSZC-320506-HYTZ-C2026-0005</w:t>
      </w:r>
      <w:r>
        <w:rPr>
          <w:rFonts w:hint="eastAsia" w:ascii="宋体" w:hAnsi="宋体" w:eastAsia="宋体"/>
          <w:sz w:val="21"/>
          <w:szCs w:val="21"/>
        </w:rPr>
        <w:t xml:space="preserve">的磋商采购活动联合进行投标之事宜，达成如下协议：</w:t>
      </w:r>
      <w:r/>
    </w:p>
    <w:p>
      <w:pPr>
        <w:ind w:firstLine="525"/>
        <w:spacing w:line="276" w:lineRule="auto"/>
        <w:rPr>
          <w:rFonts w:hint="eastAsia" w:ascii="宋体" w:hAnsi="宋体" w:eastAsia="宋体"/>
          <w:sz w:val="21"/>
          <w:szCs w:val="21"/>
        </w:rPr>
      </w:pPr>
      <w:r>
        <w:rPr>
          <w:rFonts w:hint="eastAsia" w:ascii="宋体" w:hAnsi="宋体" w:eastAsia="宋体"/>
          <w:sz w:val="21"/>
          <w:szCs w:val="21"/>
        </w:rPr>
        <w:t xml:space="preserve">1.三方一致决定，以</w:t>
      </w:r>
      <w:r>
        <w:rPr>
          <w:rFonts w:hint="eastAsia" w:ascii="宋体" w:hAnsi="宋体" w:eastAsia="宋体"/>
          <w:sz w:val="21"/>
          <w:szCs w:val="21"/>
          <w:u w:val="single"/>
        </w:rPr>
        <w:t xml:space="preserve"> （牵头人名称） </w:t>
      </w:r>
      <w:r>
        <w:rPr>
          <w:rFonts w:hint="eastAsia" w:ascii="宋体" w:hAnsi="宋体" w:eastAsia="宋体"/>
          <w:sz w:val="21"/>
          <w:szCs w:val="21"/>
        </w:rPr>
        <w:t xml:space="preserve">为牵头人进行投标，并按照磋商文件的规定分别提交资格文件。</w:t>
      </w:r>
      <w:r/>
    </w:p>
    <w:p>
      <w:pPr>
        <w:ind w:firstLine="525"/>
        <w:spacing w:line="276" w:lineRule="auto"/>
        <w:rPr>
          <w:rFonts w:hint="eastAsia" w:ascii="宋体" w:hAnsi="宋体" w:eastAsia="宋体"/>
          <w:sz w:val="21"/>
          <w:szCs w:val="21"/>
        </w:rPr>
      </w:pPr>
      <w:r>
        <w:rPr>
          <w:rFonts w:hint="eastAsia" w:ascii="宋体" w:hAnsi="宋体" w:eastAsia="宋体"/>
          <w:sz w:val="21"/>
          <w:szCs w:val="21"/>
        </w:rPr>
        <w:t xml:space="preserve">2.在本次投标过程中牵头人法定代表人或授权委托人（即代理人）根据磋商文件规定及投标内容而对采购人所作的任何合法承诺，包括书面澄清及响应等均对联合投标各方产生约束力。如果中标并签订合同，则联合投标各方将共同履行对采购人所负有的全部义务并就采购合同约定的事项对采购人承担连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3.联合投标乙、丙方保证对牵头人为响应本次招标提供全部质量保证及售后服务支持。</w:t>
      </w:r>
      <w:r/>
    </w:p>
    <w:p>
      <w:pPr>
        <w:ind w:firstLine="420"/>
        <w:spacing w:line="276" w:lineRule="auto"/>
        <w:rPr>
          <w:rFonts w:hint="eastAsia" w:ascii="宋体" w:hAnsi="宋体" w:eastAsia="宋体"/>
          <w:sz w:val="21"/>
          <w:szCs w:val="21"/>
          <w:u w:val="single"/>
        </w:rPr>
      </w:pPr>
      <w:r>
        <w:rPr>
          <w:rFonts w:hint="eastAsia" w:ascii="宋体" w:hAnsi="宋体" w:eastAsia="宋体"/>
          <w:sz w:val="21"/>
          <w:szCs w:val="21"/>
        </w:rPr>
        <w:t xml:space="preserve">4.本次联合投标中，甲方承担的工作和义务为：</w:t>
      </w:r>
      <w:r>
        <w:rPr>
          <w:rFonts w:hint="eastAsia" w:ascii="宋体" w:hAnsi="宋体" w:eastAsia="宋体"/>
          <w:sz w:val="21"/>
          <w:szCs w:val="21"/>
          <w:u w:val="single"/>
        </w:rPr>
        <w:t xml:space="preserve">                                 </w:t>
      </w:r>
      <w:r/>
    </w:p>
    <w:p>
      <w:pPr>
        <w:ind w:firstLine="420"/>
        <w:spacing w:line="276" w:lineRule="auto"/>
        <w:rPr>
          <w:rFonts w:hint="eastAsia" w:ascii="宋体" w:hAnsi="宋体" w:eastAsia="宋体"/>
          <w:sz w:val="21"/>
          <w:szCs w:val="21"/>
          <w:u w:val="single"/>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乙方承担的工作和义务为：</w:t>
      </w:r>
      <w:r>
        <w:rPr>
          <w:rFonts w:hint="eastAsia" w:ascii="宋体" w:hAnsi="宋体" w:eastAsia="宋体"/>
          <w:sz w:val="21"/>
          <w:szCs w:val="21"/>
          <w:u w:val="single"/>
        </w:rPr>
        <w:t xml:space="preserve">                                                </w:t>
      </w:r>
      <w:r/>
    </w:p>
    <w:p>
      <w:pPr>
        <w:ind w:firstLine="420"/>
        <w:spacing w:line="276" w:lineRule="auto"/>
        <w:rPr>
          <w:rFonts w:hint="eastAsia" w:ascii="宋体" w:hAnsi="宋体" w:eastAsia="宋体"/>
          <w:sz w:val="21"/>
          <w:szCs w:val="21"/>
          <w:u w:val="single"/>
        </w:rPr>
      </w:pPr>
      <w:r>
        <w:rPr>
          <w:rFonts w:hint="eastAsia" w:ascii="宋体" w:hAnsi="宋体" w:eastAsia="宋体"/>
          <w:sz w:val="21"/>
          <w:szCs w:val="21"/>
        </w:rPr>
        <w:t xml:space="preserve">6.有关本次联合投标的其他事宜：</w:t>
      </w:r>
      <w:r>
        <w:rPr>
          <w:rFonts w:hint="eastAsia" w:ascii="宋体" w:hAnsi="宋体" w:eastAsia="宋体"/>
          <w:sz w:val="21"/>
          <w:szCs w:val="21"/>
          <w:u w:val="single"/>
        </w:rPr>
        <w:t xml:space="preserve">                                             </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7.本协议提交采购人后，联合投标各方不得以任何形式对上述实质内容进行修改或撤销。</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8.本协议一式</w:t>
      </w:r>
      <w:r>
        <w:rPr>
          <w:rFonts w:hint="eastAsia" w:ascii="宋体" w:hAnsi="宋体" w:eastAsia="宋体"/>
          <w:sz w:val="21"/>
          <w:szCs w:val="21"/>
          <w:u w:val="single"/>
        </w:rPr>
        <w:t xml:space="preserve">    </w:t>
      </w:r>
      <w:r>
        <w:rPr>
          <w:rFonts w:hint="eastAsia" w:ascii="宋体" w:hAnsi="宋体" w:eastAsia="宋体"/>
          <w:sz w:val="21"/>
          <w:szCs w:val="21"/>
        </w:rPr>
        <w:t xml:space="preserve">份，签约各方各持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份。</w:t>
      </w:r>
      <w:r/>
    </w:p>
    <w:p>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牵头人名称：（公章）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法定代表人或其委托代理人：（签字或盖章）</w:t>
      </w:r>
      <w:r>
        <w:rPr>
          <w:rFonts w:hint="eastAsia" w:ascii="宋体" w:hAnsi="宋体" w:eastAsia="宋体" w:cs="宋体"/>
          <w:sz w:val="21"/>
          <w:szCs w:val="21"/>
          <w:u w:val="single"/>
        </w:rPr>
        <w:t xml:space="preserve">                       </w:t>
      </w:r>
      <w:r/>
    </w:p>
    <w:p>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成员名称</w:t>
      </w:r>
      <w:r>
        <w:rPr>
          <w:rFonts w:hint="eastAsia" w:ascii="宋体" w:hAnsi="宋体" w:eastAsia="宋体" w:cs="宋体"/>
          <w:sz w:val="21"/>
          <w:szCs w:val="21"/>
        </w:rPr>
        <w:t xml:space="preserve">1</w:t>
      </w:r>
      <w:r>
        <w:rPr>
          <w:rFonts w:hint="eastAsia" w:ascii="宋体" w:hAnsi="宋体" w:eastAsia="宋体" w:cs="宋体"/>
          <w:sz w:val="21"/>
          <w:szCs w:val="21"/>
        </w:rPr>
        <w:t xml:space="preserve">：（公章）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20"/>
        <w:jc w:val="left"/>
        <w:spacing w:line="360" w:lineRule="auto"/>
        <w:rPr>
          <w:rFonts w:ascii="宋体" w:hAnsi="宋体" w:eastAsia="宋体" w:cs="宋体"/>
          <w:sz w:val="21"/>
          <w:szCs w:val="21"/>
          <w:u w:val="single"/>
        </w:rPr>
      </w:pPr>
      <w:r>
        <w:rPr>
          <w:rFonts w:hint="eastAsia" w:ascii="宋体" w:hAnsi="宋体" w:eastAsia="宋体" w:cs="宋体"/>
          <w:sz w:val="21"/>
          <w:szCs w:val="21"/>
        </w:rPr>
        <w:t xml:space="preserve">法定代表人或其委托代理人：（签字或盖章）</w:t>
      </w:r>
      <w:r>
        <w:rPr>
          <w:rFonts w:hint="eastAsia" w:ascii="宋体" w:hAnsi="宋体" w:eastAsia="宋体" w:cs="宋体"/>
          <w:sz w:val="21"/>
          <w:szCs w:val="21"/>
          <w:u w:val="single"/>
        </w:rPr>
        <w:t xml:space="preserve">                       </w:t>
      </w:r>
      <w:r/>
    </w:p>
    <w:p>
      <w:pPr>
        <w:ind w:firstLine="420"/>
        <w:jc w:val="left"/>
        <w:spacing w:line="360" w:lineRule="auto"/>
        <w:rPr>
          <w:rFonts w:ascii="宋体" w:hAnsi="宋体" w:eastAsia="宋体" w:cs="宋体"/>
          <w:sz w:val="21"/>
          <w:szCs w:val="21"/>
          <w:u w:val="single"/>
        </w:rPr>
      </w:pPr>
      <w:r>
        <w:rPr>
          <w:rFonts w:ascii="宋体" w:hAnsi="宋体" w:eastAsia="宋体" w:cs="宋体"/>
          <w:sz w:val="21"/>
          <w:szCs w:val="21"/>
          <w:u w:val="single"/>
        </w:rPr>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成员名称</w:t>
      </w:r>
      <w:r>
        <w:rPr>
          <w:rFonts w:hint="eastAsia" w:ascii="宋体" w:hAnsi="宋体" w:eastAsia="宋体" w:cs="宋体"/>
          <w:sz w:val="21"/>
          <w:szCs w:val="21"/>
        </w:rPr>
        <w:t xml:space="preserve">2</w:t>
      </w:r>
      <w:r>
        <w:rPr>
          <w:rFonts w:hint="eastAsia" w:ascii="宋体" w:hAnsi="宋体" w:eastAsia="宋体" w:cs="宋体"/>
          <w:sz w:val="21"/>
          <w:szCs w:val="21"/>
        </w:rPr>
        <w:t xml:space="preserve">：（公章）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法定代表人或其委托代理人：（签字或盖章）</w:t>
      </w:r>
      <w:r>
        <w:rPr>
          <w:rFonts w:hint="eastAsia" w:ascii="宋体" w:hAnsi="宋体" w:eastAsia="宋体" w:cs="宋体"/>
          <w:sz w:val="21"/>
          <w:szCs w:val="21"/>
          <w:u w:val="single"/>
        </w:rPr>
        <w:t xml:space="preserve">                       </w:t>
      </w:r>
      <w:r/>
    </w:p>
    <w:p>
      <w:pPr>
        <w:pStyle w:val="736"/>
        <w:ind w:firstLine="420"/>
        <w:jc w:val="right"/>
        <w:spacing w:line="360" w:lineRule="auto"/>
        <w:rPr>
          <w:rFonts w:hint="eastAsia" w:hAnsi="宋体"/>
          <w:bCs/>
          <w:sz w:val="21"/>
          <w:szCs w:val="21"/>
        </w:rPr>
      </w:pPr>
      <w:r>
        <w:rPr>
          <w:rFonts w:hint="eastAsia" w:hAnsi="宋体"/>
          <w:bCs/>
          <w:sz w:val="21"/>
          <w:szCs w:val="21"/>
        </w:rPr>
        <w:t xml:space="preserve">日期：</w:t>
      </w:r>
      <w:r>
        <w:rPr>
          <w:rFonts w:hint="eastAsia" w:hAnsi="宋体"/>
          <w:bCs/>
          <w:sz w:val="21"/>
          <w:szCs w:val="21"/>
          <w:u w:val="single"/>
        </w:rPr>
        <w:t xml:space="preserve">    </w:t>
      </w:r>
      <w:r>
        <w:rPr>
          <w:rFonts w:hint="eastAsia" w:hAnsi="宋体"/>
          <w:bCs/>
          <w:sz w:val="21"/>
          <w:szCs w:val="21"/>
        </w:rPr>
        <w:t xml:space="preserve">年</w:t>
      </w:r>
      <w:r>
        <w:rPr>
          <w:rFonts w:hint="eastAsia" w:hAnsi="宋体"/>
          <w:bCs/>
          <w:sz w:val="21"/>
          <w:szCs w:val="21"/>
          <w:u w:val="single"/>
        </w:rPr>
        <w:t xml:space="preserve">    </w:t>
      </w:r>
      <w:r>
        <w:rPr>
          <w:rFonts w:hint="eastAsia" w:hAnsi="宋体"/>
          <w:bCs/>
          <w:sz w:val="21"/>
          <w:szCs w:val="21"/>
        </w:rPr>
        <w:t xml:space="preserve">月</w:t>
      </w:r>
      <w:r>
        <w:rPr>
          <w:rFonts w:hint="eastAsia" w:hAnsi="宋体"/>
          <w:bCs/>
          <w:sz w:val="21"/>
          <w:szCs w:val="21"/>
          <w:u w:val="single"/>
        </w:rPr>
        <w:t xml:space="preserve">    </w:t>
      </w:r>
      <w:r>
        <w:rPr>
          <w:rFonts w:hint="eastAsia" w:hAnsi="宋体"/>
          <w:bCs/>
          <w:sz w:val="21"/>
          <w:szCs w:val="21"/>
        </w:rPr>
        <w:t xml:space="preserve">日</w:t>
      </w:r>
      <w:r/>
    </w:p>
    <w:p>
      <w:r/>
      <w:r/>
    </w:p>
    <w:p>
      <w:r>
        <w:br w:type="column"/>
      </w:r>
      <w:r/>
    </w:p>
    <w:p>
      <w:pPr>
        <w:pStyle w:val="736"/>
        <w:jc w:val="center"/>
        <w:rPr>
          <w:rFonts w:hint="eastAsia" w:hAnsi="宋体"/>
          <w:b/>
          <w:sz w:val="24"/>
          <w:szCs w:val="24"/>
        </w:rPr>
      </w:pPr>
      <w:r>
        <w:rPr>
          <w:rFonts w:hint="eastAsia" w:hAnsi="宋体"/>
          <w:b/>
          <w:sz w:val="24"/>
          <w:szCs w:val="24"/>
        </w:rPr>
        <w:t xml:space="preserve">联合投标授权委托书</w:t>
      </w:r>
      <w:r/>
    </w:p>
    <w:p>
      <w:pPr>
        <w:pStyle w:val="719"/>
        <w:jc w:val="both"/>
        <w:spacing w:line="360" w:lineRule="auto"/>
        <w:rPr>
          <w:rFonts w:hint="eastAsia" w:ascii="宋体" w:hAnsi="宋体"/>
          <w:sz w:val="21"/>
          <w:szCs w:val="21"/>
          <w:u w:val="single"/>
        </w:rPr>
      </w:pPr>
      <w:r>
        <w:rPr>
          <w:rFonts w:hint="eastAsia" w:ascii="宋体" w:hAnsi="宋体"/>
          <w:sz w:val="21"/>
          <w:szCs w:val="21"/>
        </w:rPr>
        <w:t xml:space="preserve">本授权委托书声明： 根据 </w:t>
      </w:r>
      <w:r>
        <w:rPr>
          <w:rFonts w:hint="eastAsia" w:ascii="宋体" w:hAnsi="宋体"/>
          <w:sz w:val="21"/>
          <w:szCs w:val="21"/>
          <w:u w:val="single"/>
        </w:rPr>
        <w:t xml:space="preserve">                   </w:t>
      </w:r>
      <w:r>
        <w:rPr>
          <w:rFonts w:hint="eastAsia" w:ascii="宋体" w:hAnsi="宋体"/>
          <w:sz w:val="21"/>
          <w:szCs w:val="21"/>
        </w:rPr>
        <w:t xml:space="preserve">与 </w:t>
      </w:r>
      <w:r>
        <w:rPr>
          <w:rFonts w:hint="eastAsia" w:ascii="宋体" w:hAnsi="宋体"/>
          <w:sz w:val="21"/>
          <w:szCs w:val="21"/>
          <w:u w:val="single"/>
        </w:rPr>
        <w:t xml:space="preserve">                   签订</w:t>
      </w:r>
      <w:r>
        <w:rPr>
          <w:rFonts w:hint="eastAsia" w:ascii="宋体" w:hAnsi="宋体"/>
          <w:sz w:val="21"/>
          <w:szCs w:val="21"/>
        </w:rPr>
        <w:t xml:space="preserve">的《联合投标协议书》的内容，牵头方</w:t>
      </w:r>
      <w:r>
        <w:rPr>
          <w:rFonts w:hint="eastAsia" w:ascii="宋体" w:hAnsi="宋体"/>
          <w:sz w:val="21"/>
          <w:szCs w:val="21"/>
          <w:u w:val="single"/>
        </w:rPr>
        <w:t xml:space="preserve">                     </w:t>
      </w:r>
      <w:r>
        <w:rPr>
          <w:rFonts w:hint="eastAsia" w:ascii="宋体" w:hAnsi="宋体"/>
          <w:sz w:val="21"/>
          <w:szCs w:val="21"/>
        </w:rPr>
        <w:t xml:space="preserve">的法定代表人</w:t>
      </w:r>
      <w:r>
        <w:rPr>
          <w:rFonts w:hint="eastAsia" w:ascii="宋体" w:hAnsi="宋体"/>
          <w:sz w:val="21"/>
          <w:szCs w:val="21"/>
          <w:u w:val="single"/>
        </w:rPr>
        <w:t xml:space="preserve">                  </w:t>
      </w:r>
      <w:r>
        <w:rPr>
          <w:rFonts w:hint="eastAsia" w:ascii="宋体" w:hAnsi="宋体"/>
          <w:sz w:val="21"/>
          <w:szCs w:val="21"/>
        </w:rPr>
        <w:t xml:space="preserve">现授权</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为联合投标体代理人，以投标联合体的名义参加</w:t>
      </w:r>
      <w:r>
        <w:rPr>
          <w:rFonts w:hint="eastAsia" w:ascii="宋体" w:hAnsi="宋体"/>
          <w:sz w:val="21"/>
          <w:szCs w:val="21"/>
          <w:u w:val="single"/>
        </w:rPr>
        <w:t xml:space="preserve"> 苏州</w:t>
      </w:r>
      <w:r>
        <w:rPr>
          <w:rFonts w:hint="eastAsia" w:ascii="宋体" w:hAnsi="宋体"/>
          <w:sz w:val="21"/>
          <w:szCs w:val="21"/>
          <w:u w:val="single"/>
        </w:rPr>
        <w:t xml:space="preserve">昊</w:t>
      </w:r>
      <w:r>
        <w:rPr>
          <w:rFonts w:hint="eastAsia" w:ascii="宋体" w:hAnsi="宋体"/>
          <w:sz w:val="21"/>
          <w:szCs w:val="21"/>
          <w:u w:val="single"/>
        </w:rPr>
        <w:t xml:space="preserve">怡通招标有限公司</w:t>
      </w:r>
      <w:r>
        <w:rPr>
          <w:rFonts w:ascii="宋体" w:hAnsi="宋体"/>
          <w:sz w:val="21"/>
          <w:szCs w:val="21"/>
          <w:u w:val="single"/>
        </w:rPr>
        <w:t xml:space="preserve"> </w:t>
      </w:r>
      <w:r>
        <w:rPr>
          <w:rFonts w:hint="eastAsia"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u w:val="single"/>
        </w:rPr>
        <w:t xml:space="preserve">JSZC-320506-HYTZ-C2026-0005</w:t>
      </w:r>
      <w:r>
        <w:rPr>
          <w:rFonts w:ascii="宋体" w:hAnsi="宋体"/>
          <w:sz w:val="21"/>
          <w:szCs w:val="21"/>
          <w:u w:val="single"/>
        </w:rPr>
        <w:t xml:space="preserve"> </w:t>
      </w:r>
      <w:r>
        <w:rPr>
          <w:rFonts w:hint="eastAsia" w:ascii="宋体" w:hAnsi="宋体"/>
          <w:sz w:val="21"/>
          <w:szCs w:val="21"/>
        </w:rPr>
        <w:t xml:space="preserve">号的采购活动。代理人在投标、开标、评标、合同谈判过程中所签署的一切文件和处理与这有关的一切事务，联合体各方均予以承认。</w:t>
      </w:r>
      <w:r/>
    </w:p>
    <w:p>
      <w:pPr>
        <w:pStyle w:val="719"/>
        <w:jc w:val="both"/>
        <w:spacing w:line="360" w:lineRule="auto"/>
        <w:rPr>
          <w:rFonts w:hint="eastAsia" w:ascii="宋体" w:hAnsi="宋体"/>
          <w:sz w:val="21"/>
          <w:szCs w:val="21"/>
        </w:rPr>
      </w:pPr>
      <w:r>
        <w:rPr>
          <w:rFonts w:hint="eastAsia"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19"/>
        <w:jc w:val="both"/>
        <w:spacing w:line="360" w:lineRule="auto"/>
        <w:rPr>
          <w:rFonts w:hint="eastAsia" w:ascii="宋体" w:hAnsi="宋体"/>
          <w:sz w:val="21"/>
          <w:szCs w:val="21"/>
        </w:rPr>
      </w:pPr>
      <w:r>
        <w:rPr>
          <w:rFonts w:hint="eastAsia" w:ascii="宋体" w:hAnsi="宋体"/>
          <w:sz w:val="21"/>
          <w:szCs w:val="21"/>
        </w:rPr>
        <w:t xml:space="preserve">代理人无转委托权。特此委托。</w:t>
      </w:r>
      <w:r/>
    </w:p>
    <w:p>
      <w:pPr>
        <w:pStyle w:val="719"/>
        <w:jc w:val="both"/>
        <w:spacing w:line="360" w:lineRule="auto"/>
        <w:rPr>
          <w:rFonts w:hint="eastAsia" w:ascii="宋体" w:hAnsi="宋体"/>
          <w:sz w:val="21"/>
          <w:szCs w:val="21"/>
        </w:rPr>
      </w:pPr>
      <w:r>
        <w:rPr>
          <w:rFonts w:hint="eastAsia" w:ascii="宋体" w:hAnsi="宋体"/>
          <w:sz w:val="21"/>
          <w:szCs w:val="21"/>
        </w:rPr>
      </w:r>
      <w:r/>
    </w:p>
    <w:p>
      <w:pPr>
        <w:spacing w:line="480" w:lineRule="auto"/>
        <w:rPr>
          <w:rFonts w:hint="eastAsia" w:ascii="宋体" w:hAnsi="宋体" w:eastAsia="宋体"/>
          <w:sz w:val="21"/>
          <w:szCs w:val="21"/>
          <w:u w:val="single"/>
        </w:rPr>
      </w:pPr>
      <w:r>
        <w:rPr>
          <w:rFonts w:hint="eastAsia" w:ascii="宋体" w:hAnsi="宋体" w:eastAsia="宋体"/>
          <w:sz w:val="21"/>
          <w:szCs w:val="21"/>
        </w:rPr>
        <w:t xml:space="preserve">代理人姓名：</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年龄：</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480" w:lineRule="auto"/>
        <w:rPr>
          <w:rFonts w:hint="eastAsia" w:ascii="宋体" w:hAnsi="宋体" w:eastAsia="宋体"/>
          <w:sz w:val="21"/>
          <w:szCs w:val="21"/>
          <w:u w:val="single"/>
        </w:rPr>
      </w:pPr>
      <w:r>
        <w:rPr>
          <w:rFonts w:hint="eastAsia" w:ascii="宋体" w:hAnsi="宋体" w:eastAsia="宋体"/>
          <w:sz w:val="21"/>
          <w:szCs w:val="21"/>
        </w:rPr>
        <w:t xml:space="preserve">身份证号码：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职务：</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spacing w:line="480" w:lineRule="auto"/>
        <w:rPr>
          <w:rFonts w:hint="eastAsia" w:ascii="宋体" w:hAnsi="宋体" w:eastAsia="宋体"/>
          <w:sz w:val="21"/>
          <w:szCs w:val="21"/>
          <w:u w:val="single"/>
        </w:rPr>
      </w:pPr>
      <w:r>
        <w:rPr>
          <w:rFonts w:hint="eastAsia" w:ascii="宋体" w:hAnsi="宋体" w:eastAsia="宋体"/>
          <w:sz w:val="21"/>
          <w:szCs w:val="21"/>
        </w:rPr>
        <w:t xml:space="preserve">联合体牵头方：</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（盖公章）    </w:t>
      </w:r>
      <w:r>
        <w:rPr>
          <w:rFonts w:ascii="宋体" w:hAnsi="宋体" w:eastAsia="宋体"/>
          <w:sz w:val="21"/>
          <w:szCs w:val="21"/>
          <w:u w:val="single"/>
        </w:rPr>
        <w:t xml:space="preserve">      </w:t>
      </w:r>
      <w:r/>
    </w:p>
    <w:p>
      <w:pPr>
        <w:spacing w:line="480" w:lineRule="auto"/>
        <w:rPr>
          <w:rFonts w:hint="eastAsia" w:ascii="宋体" w:hAnsi="宋体" w:eastAsia="宋体"/>
          <w:sz w:val="21"/>
          <w:szCs w:val="21"/>
          <w:u w:val="single"/>
        </w:rPr>
      </w:pPr>
      <w:r>
        <w:rPr>
          <w:rFonts w:hint="eastAsia" w:ascii="宋体" w:hAnsi="宋体" w:eastAsia="宋体"/>
          <w:sz w:val="21"/>
          <w:szCs w:val="21"/>
        </w:rPr>
        <w:t xml:space="preserve">联合体牵头方法定代表人：</w:t>
      </w:r>
      <w:r>
        <w:rPr>
          <w:rFonts w:hint="eastAsia" w:ascii="宋体" w:hAnsi="宋体" w:eastAsia="宋体"/>
          <w:sz w:val="21"/>
          <w:szCs w:val="21"/>
          <w:u w:val="single"/>
        </w:rPr>
        <w:t xml:space="preserve">             （签字或盖章）  </w:t>
      </w:r>
      <w:r/>
    </w:p>
    <w:p>
      <w:r>
        <w:rPr>
          <w:rFonts w:hint="eastAsia" w:ascii="宋体" w:hAnsi="宋体" w:eastAsia="宋体"/>
          <w:sz w:val="21"/>
          <w:szCs w:val="21"/>
        </w:rPr>
        <w:t xml:space="preserve">授权委托日期：</w:t>
      </w:r>
      <w:r/>
    </w:p>
    <w:p>
      <w:r/>
      <w:r/>
    </w:p>
    <w:p>
      <w:pPr>
        <w:rPr>
          <w:rFonts w:eastAsia="宋体"/>
        </w:rPr>
      </w:pPr>
      <w: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4.具有独立承担民事责任的能力证明（包括法人或者其他组织的营业执照等证明文件，自然人的身份证明）</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5.具有良好的商业信誉和健全的财务会计制度证明（包括但不限于最近一期经审计的财务报告，其他组织、自然人及成立未满一年的法人应提供银行出具的资信证明）</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6.履行合同所必需的设备和专业技术能力</w:t>
      </w:r>
      <w:r>
        <w:rPr>
          <w:rFonts w:hint="eastAsia" w:ascii="宋体" w:hAnsi="宋体"/>
          <w:sz w:val="21"/>
          <w:szCs w:val="21"/>
        </w:rPr>
        <w:t xml:space="preserve">（证明材料或承诺）</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7.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8.参加政府采购活动前三年内在经营活动中没有重大违法记录（书面声明函）</w:t>
      </w:r>
      <w:r/>
    </w:p>
    <w:p>
      <w:pPr>
        <w:rPr>
          <w:rFonts w:hint="eastAsia" w:ascii="宋体" w:hAnsi="宋体" w:eastAsia="宋体"/>
        </w:rPr>
      </w:pPr>
      <w:r>
        <w:rPr>
          <w:rFonts w:hint="eastAsia" w:ascii="宋体" w:hAnsi="宋体" w:eastAsia="宋体"/>
        </w:rPr>
      </w:r>
      <w:r/>
    </w:p>
    <w:p>
      <w:pPr>
        <w:spacing w:line="276" w:lineRule="auto"/>
        <w:rPr>
          <w:rFonts w:hint="eastAsia" w:ascii="宋体" w:hAnsi="宋体" w:eastAsia="宋体"/>
        </w:rPr>
      </w:pPr>
      <w:r>
        <w:rPr>
          <w:rFonts w:hint="eastAsia" w:ascii="宋体" w:hAnsi="宋体" w:eastAsia="宋体"/>
        </w:rPr>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9.特定资格要求</w:t>
      </w:r>
      <w:r/>
    </w:p>
    <w:p>
      <w:r/>
      <w:r/>
    </w:p>
    <w:p>
      <w:r/>
      <w:r/>
    </w:p>
    <w:p>
      <w:pPr>
        <w:rPr>
          <w:rFonts w:hint="eastAsia" w:ascii="宋体" w:hAnsi="宋体" w:eastAsia="宋体"/>
        </w:rPr>
      </w:pPr>
      <w:r>
        <w:rPr>
          <w:rFonts w:ascii="宋体" w:hAnsi="宋体" w:eastAsia="宋体"/>
        </w:rP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10.中小企业声明函（服务）</w:t>
      </w:r>
      <w:r/>
    </w:p>
    <w:p>
      <w:pPr>
        <w:jc w:val="center"/>
        <w:spacing w:line="276" w:lineRule="auto"/>
        <w:rPr>
          <w:rFonts w:hint="eastAsia" w:ascii="宋体" w:hAnsi="宋体" w:eastAsia="宋体"/>
          <w:b/>
          <w:sz w:val="24"/>
          <w:szCs w:val="24"/>
        </w:rPr>
      </w:pPr>
      <w:r>
        <w:rPr>
          <w:rFonts w:ascii="宋体" w:hAnsi="宋体" w:eastAsia="宋体"/>
          <w:b/>
          <w:sz w:val="24"/>
          <w:szCs w:val="24"/>
        </w:rPr>
        <w:t xml:space="preserve">中小企业声明函（服务）</w:t>
      </w:r>
      <w:r/>
    </w:p>
    <w:p>
      <w:pPr>
        <w:pStyle w:val="946"/>
        <w:spacing w:line="276" w:lineRule="auto"/>
        <w:rPr>
          <w:rFonts w:hint="eastAsia" w:hAnsi="宋体" w:cs="宋体"/>
          <w:sz w:val="21"/>
          <w:szCs w:val="21"/>
          <w:u w:val="single"/>
          <w:lang w:val="zh-CN"/>
        </w:rPr>
      </w:pPr>
      <w:r>
        <w:rPr>
          <w:rFonts w:hint="eastAsia" w:hAnsi="宋体" w:cs="宋体"/>
          <w:sz w:val="21"/>
          <w:szCs w:val="21"/>
          <w:u w:val="single"/>
          <w:lang w:val="zh-CN"/>
        </w:rPr>
        <w:t xml:space="preserve">苏州</w:t>
      </w:r>
      <w:r>
        <w:rPr>
          <w:rFonts w:hint="eastAsia" w:hAnsi="宋体" w:cs="宋体"/>
          <w:sz w:val="21"/>
          <w:szCs w:val="21"/>
          <w:u w:val="single"/>
          <w:lang w:val="zh-CN"/>
        </w:rPr>
        <w:t xml:space="preserve">昊</w:t>
      </w:r>
      <w:r>
        <w:rPr>
          <w:rFonts w:hint="eastAsia" w:hAnsi="宋体" w:cs="宋体"/>
          <w:sz w:val="21"/>
          <w:szCs w:val="21"/>
          <w:u w:val="single"/>
          <w:lang w:val="zh-CN"/>
        </w:rPr>
        <w:t xml:space="preserve">怡通招标有限公司_：</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w:t>
      </w:r>
      <w:r>
        <w:rPr>
          <w:rFonts w:hint="eastAsia" w:ascii="宋体" w:hAnsi="宋体" w:eastAsia="宋体"/>
          <w:sz w:val="21"/>
          <w:szCs w:val="21"/>
          <w:u w:val="single"/>
        </w:rPr>
        <w:t xml:space="preserve">苏州市吴中区应急管理局</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项目名称：2026-2028吴中区自然灾害民生综合保险及采购编号：</w:t>
      </w:r>
      <w:r>
        <w:rPr>
          <w:rFonts w:hint="eastAsia" w:ascii="宋体" w:hAnsi="宋体" w:eastAsia="宋体" w:cs="宋体"/>
          <w:sz w:val="21"/>
          <w:szCs w:val="21"/>
          <w:u w:val="single"/>
          <w:lang w:val="zh-CN"/>
        </w:rPr>
        <w:t xml:space="preserve">JSZC-320506-HYTZ-C2026-0005</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w:t>
      </w:r>
      <w:bookmarkStart w:id="96" w:name="OLE_LINK111"/>
      <w:r/>
      <w:bookmarkStart w:id="97" w:name="OLE_LINK110"/>
      <w:r>
        <w:rPr>
          <w:rFonts w:ascii="宋体" w:hAnsi="宋体" w:eastAsia="宋体" w:cs="宋体"/>
          <w:sz w:val="21"/>
          <w:szCs w:val="21"/>
          <w:lang w:val="zh-CN"/>
        </w:rPr>
        <w:t xml:space="preserve">服务全部由符合政策要求的中小企业承接。相关企业的具体情况如下：</w:t>
      </w:r>
      <w:bookmarkEnd w:id="96"/>
      <w:bookmarkEnd w:id="97"/>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Fonts w:hint="eastAsia" w:ascii="宋体" w:hAnsi="宋体" w:eastAsia="宋体" w:cs="宋体"/>
          <w:color w:val="000000"/>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980"/>
          <w:rFonts w:hint="default"/>
          <w:b/>
          <w:sz w:val="18"/>
          <w:szCs w:val="18"/>
        </w:rPr>
      </w:pPr>
      <w:r>
        <w:rPr>
          <w:rFonts w:hint="default"/>
          <w:b/>
          <w:sz w:val="18"/>
          <w:szCs w:val="18"/>
        </w:rPr>
      </w:r>
      <w:r/>
    </w:p>
    <w:p>
      <w:pPr>
        <w:jc w:val="left"/>
        <w:spacing w:line="276" w:lineRule="auto"/>
        <w:rPr>
          <w:rFonts w:hint="eastAsia" w:ascii="宋体" w:hAnsi="宋体" w:eastAsia="宋体"/>
          <w:sz w:val="20"/>
        </w:rPr>
      </w:pPr>
      <w:r/>
      <w:bookmarkStart w:id="98" w:name="OLE_LINK20"/>
      <w:r>
        <w:rPr>
          <w:rFonts w:hint="eastAsia" w:ascii="宋体" w:hAnsi="宋体" w:eastAsia="宋体"/>
          <w:b/>
          <w:color w:val="000000"/>
          <w:sz w:val="20"/>
        </w:rPr>
        <w:t xml:space="preserve">备注：</w:t>
      </w:r>
      <w:bookmarkEnd w:id="98"/>
      <w:r/>
    </w:p>
    <w:p>
      <w:pPr>
        <w:rPr>
          <w:rFonts w:hint="eastAsia" w:ascii="宋体" w:hAnsi="宋体" w:eastAsia="宋体"/>
          <w:b/>
          <w:color w:val="000000"/>
          <w:sz w:val="18"/>
          <w:szCs w:val="18"/>
        </w:rPr>
      </w:pPr>
      <w:r>
        <w:rPr>
          <w:rFonts w:hint="eastAsia" w:ascii="宋体" w:hAnsi="宋体" w:eastAsia="宋体"/>
          <w:b/>
          <w:color w:val="000000"/>
          <w:sz w:val="18"/>
          <w:szCs w:val="18"/>
        </w:rPr>
        <w:t xml:space="preserve">1.</w:t>
      </w:r>
      <w:r>
        <w:rPr>
          <w:rFonts w:ascii="宋体" w:hAnsi="宋体" w:eastAsia="宋体"/>
          <w:b/>
          <w:color w:val="000000"/>
          <w:sz w:val="18"/>
          <w:szCs w:val="18"/>
        </w:rPr>
        <w:t xml:space="preserve">从业人员、营业收入、资产总额填报上一年度数据，无上</w:t>
      </w:r>
      <w:r>
        <w:rPr>
          <w:rFonts w:ascii="宋体" w:hAnsi="宋体" w:eastAsia="宋体"/>
          <w:b/>
          <w:color w:val="000000"/>
          <w:sz w:val="18"/>
          <w:szCs w:val="18"/>
        </w:rPr>
        <w:t xml:space="preserve">一</w:t>
      </w:r>
      <w:r>
        <w:rPr>
          <w:rFonts w:ascii="宋体" w:hAnsi="宋体" w:eastAsia="宋体"/>
          <w:b/>
          <w:color w:val="000000"/>
          <w:sz w:val="18"/>
          <w:szCs w:val="18"/>
        </w:rPr>
        <w:t xml:space="preserve">年度数据的新成立企业可不填报；</w:t>
      </w:r>
      <w:r/>
    </w:p>
    <w:p>
      <w:pPr>
        <w:rPr>
          <w:rFonts w:hint="eastAsia" w:ascii="宋体" w:hAnsi="宋体" w:eastAsia="宋体"/>
          <w:b/>
          <w:color w:val="000000"/>
          <w:sz w:val="18"/>
          <w:szCs w:val="18"/>
        </w:rPr>
      </w:pPr>
      <w:r>
        <w:rPr>
          <w:rFonts w:hint="eastAsia" w:ascii="宋体" w:hAnsi="宋体" w:eastAsia="宋体"/>
          <w:b/>
          <w:color w:val="000000"/>
          <w:sz w:val="18"/>
          <w:szCs w:val="18"/>
        </w:rPr>
        <w:t xml:space="preserve">2.</w:t>
      </w:r>
      <w:r>
        <w:rPr>
          <w:rFonts w:ascii="宋体" w:hAnsi="宋体" w:eastAsia="宋体"/>
          <w:b/>
          <w:color w:val="000000"/>
          <w:sz w:val="18"/>
          <w:szCs w:val="18"/>
        </w:rPr>
        <w:t xml:space="preserve">若一个采购项目或采购包中含有多个货物采购标的</w:t>
      </w:r>
      <w:r>
        <w:rPr>
          <w:rFonts w:ascii="宋体" w:hAnsi="宋体" w:eastAsia="宋体"/>
          <w:b/>
          <w:color w:val="000000"/>
          <w:sz w:val="18"/>
          <w:szCs w:val="18"/>
        </w:rPr>
        <w:t xml:space="preserve">的</w:t>
      </w:r>
      <w:r>
        <w:rPr>
          <w:rFonts w:ascii="宋体" w:hAnsi="宋体" w:eastAsia="宋体"/>
          <w:b/>
          <w:color w:val="000000"/>
          <w:sz w:val="18"/>
          <w:szCs w:val="18"/>
        </w:rPr>
        <w:t xml:space="preserve">，则每个采购标的均应由中小企业制造。声明函中未包含采购的所有货物的制造商的，视为未提供中小企业声明函，不享受中小企业扶持政策；</w:t>
      </w:r>
      <w:r/>
    </w:p>
    <w:p>
      <w:pPr>
        <w:rPr>
          <w:rFonts w:hint="eastAsia" w:ascii="宋体" w:hAnsi="宋体" w:eastAsia="宋体"/>
          <w:b/>
          <w:color w:val="000000"/>
          <w:sz w:val="18"/>
          <w:szCs w:val="18"/>
        </w:rPr>
      </w:pPr>
      <w:r>
        <w:rPr>
          <w:rFonts w:hint="eastAsia" w:ascii="宋体" w:hAnsi="宋体" w:eastAsia="宋体"/>
          <w:b/>
          <w:color w:val="000000"/>
          <w:sz w:val="18"/>
          <w:szCs w:val="18"/>
        </w:rPr>
        <w:t xml:space="preserve">3.</w:t>
      </w:r>
      <w:r>
        <w:rPr>
          <w:rFonts w:ascii="宋体" w:hAnsi="宋体" w:eastAsia="宋体"/>
          <w:b/>
          <w:color w:val="000000"/>
          <w:sz w:val="18"/>
          <w:szCs w:val="18"/>
        </w:rPr>
        <w:t xml:space="preserve">若供应商提供的“中小企业声明函”内容不实的，属于提供虚假材料谋取中标、成交，将依照《中华人民共和国政府采购法》等国家有关规定追究相应责任；</w:t>
      </w:r>
      <w:r/>
    </w:p>
    <w:p>
      <w:pPr>
        <w:rPr>
          <w:rFonts w:hint="eastAsia" w:ascii="宋体" w:hAnsi="宋体" w:eastAsia="宋体"/>
          <w:b/>
          <w:color w:val="000000"/>
          <w:sz w:val="18"/>
          <w:szCs w:val="18"/>
        </w:rPr>
      </w:pPr>
      <w:r>
        <w:rPr>
          <w:rFonts w:hint="eastAsia" w:ascii="宋体" w:hAnsi="宋体" w:eastAsia="宋体"/>
          <w:b/>
          <w:color w:val="000000"/>
          <w:sz w:val="18"/>
          <w:szCs w:val="18"/>
        </w:rPr>
        <w:t xml:space="preserve">4.</w:t>
      </w:r>
      <w:r>
        <w:rPr>
          <w:rFonts w:ascii="宋体" w:hAnsi="宋体" w:eastAsia="宋体"/>
          <w:b/>
          <w:color w:val="000000"/>
          <w:sz w:val="18"/>
          <w:szCs w:val="1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ascii="宋体" w:hAnsi="宋体" w:eastAsia="宋体"/>
          <w:b/>
          <w:color w:val="000000"/>
          <w:sz w:val="18"/>
          <w:szCs w:val="18"/>
        </w:rPr>
      </w:pPr>
      <w:r>
        <w:rPr>
          <w:rFonts w:hint="eastAsia" w:ascii="宋体" w:hAnsi="宋体" w:eastAsia="宋体"/>
          <w:b/>
          <w:color w:val="000000"/>
          <w:sz w:val="18"/>
          <w:szCs w:val="18"/>
        </w:rPr>
        <w:t xml:space="preserve">5.</w:t>
      </w:r>
      <w:r>
        <w:rPr>
          <w:rFonts w:ascii="宋体" w:hAnsi="宋体" w:eastAsia="宋体"/>
          <w:b/>
          <w:color w:val="000000"/>
          <w:sz w:val="18"/>
          <w:szCs w:val="18"/>
        </w:rPr>
        <w:t xml:space="preserve">根据本磋商文件的规定，响应文件中的电子签章视为供应商对本声明进行了签署盖章并承担相应责任。</w:t>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w:t>
      </w:r>
      <w:r>
        <w:rPr>
          <w:rFonts w:hint="eastAsia" w:ascii="宋体" w:hAnsi="宋体" w:eastAsia="宋体"/>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pPr>
        <w:ind w:firstLine="360"/>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r>
      <w:r/>
    </w:p>
    <w:p>
      <w: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11.残疾人福利性单位声明函</w:t>
      </w:r>
      <w:r/>
    </w:p>
    <w:p>
      <w:pPr>
        <w:jc w:val="center"/>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pStyle w:val="719"/>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w:t>
      </w:r>
      <w:r>
        <w:rPr>
          <w:rFonts w:hint="eastAsia" w:ascii="宋体" w:hAnsi="宋体"/>
          <w:sz w:val="21"/>
          <w:szCs w:val="21"/>
          <w:u w:val="single"/>
        </w:rPr>
        <w:t xml:space="preserve">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苏州市吴中区应急管理局</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项目名称：2026-2028吴中区自然灾害民生综合保险及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JSZC-320506-HYTZ-C2026-0005</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12.监狱企业声明函</w:t>
      </w:r>
      <w:r/>
    </w:p>
    <w:p>
      <w:pPr>
        <w:jc w:val="center"/>
        <w:rPr>
          <w:rFonts w:hint="eastAsia" w:ascii="宋体" w:hAnsi="宋体" w:eastAsia="宋体"/>
          <w:b/>
          <w:sz w:val="24"/>
          <w:szCs w:val="24"/>
        </w:rPr>
      </w:pPr>
      <w:r>
        <w:rPr>
          <w:rFonts w:hint="eastAsia" w:ascii="宋体" w:hAnsi="宋体" w:eastAsia="宋体"/>
          <w:b/>
          <w:sz w:val="24"/>
          <w:szCs w:val="24"/>
        </w:rPr>
        <w:t xml:space="preserve">监狱企业声明函</w:t>
      </w:r>
      <w:r/>
    </w:p>
    <w:p>
      <w:pPr>
        <w:pStyle w:val="719"/>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w:t>
      </w:r>
      <w:r>
        <w:rPr>
          <w:rFonts w:hint="eastAsia" w:ascii="宋体" w:hAnsi="宋体"/>
          <w:sz w:val="21"/>
          <w:szCs w:val="21"/>
          <w:u w:val="single"/>
        </w:rPr>
        <w:t xml:space="preserve">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苏州市吴中区应急管理局</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项目名称：2026-2028吴中区自然灾害民生综合保险及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JSZC-320506-HYTZ-C2026-0005</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lang w:val="zh-CN"/>
        </w:rPr>
      </w:pPr>
      <w:r>
        <w:rPr>
          <w:rFonts w:hint="eastAsia" w:ascii="宋体" w:hAnsi="宋体" w:eastAsia="宋体"/>
          <w:lang w:val="zh-CN"/>
        </w:rPr>
      </w:r>
      <w:r/>
    </w:p>
    <w:p>
      <w:pPr>
        <w:rPr>
          <w:lang w:val="zh-CN"/>
        </w:rPr>
      </w:pPr>
      <w:r>
        <w:rPr>
          <w:lang w:val="zh-CN"/>
        </w:rP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13.</w:t>
      </w:r>
      <w:r>
        <w:rPr>
          <w:rFonts w:ascii="宋体" w:hAnsi="宋体"/>
          <w:bCs w:val="0"/>
          <w:sz w:val="21"/>
          <w:szCs w:val="21"/>
        </w:rPr>
        <w:t xml:space="preserve">关于符合本国产品标准的声明函</w:t>
      </w:r>
      <w:r/>
    </w:p>
    <w:p>
      <w:pPr>
        <w:jc w:val="center"/>
        <w:rPr>
          <w:rFonts w:hint="eastAsia" w:ascii="宋体" w:hAnsi="宋体" w:eastAsia="宋体"/>
          <w:b/>
          <w:sz w:val="24"/>
          <w:szCs w:val="24"/>
        </w:rPr>
      </w:pPr>
      <w:r>
        <w:rPr>
          <w:rFonts w:hint="eastAsia" w:ascii="宋体" w:hAnsi="宋体" w:eastAsia="宋体"/>
          <w:b/>
          <w:sz w:val="24"/>
          <w:szCs w:val="24"/>
        </w:rPr>
        <w:t xml:space="preserve">关于符合本国产品标准的声明函</w:t>
      </w:r>
      <w:r/>
    </w:p>
    <w:p>
      <w:pPr>
        <w:pStyle w:val="719"/>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w:t>
      </w:r>
      <w:r>
        <w:rPr>
          <w:rFonts w:hint="eastAsia" w:ascii="宋体" w:hAnsi="宋体"/>
          <w:sz w:val="21"/>
          <w:szCs w:val="21"/>
          <w:u w:val="single"/>
        </w:rPr>
        <w:t xml:space="preserve">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1.</w:t>
      </w:r>
      <w:r>
        <w:rPr>
          <w:rFonts w:ascii="宋体" w:hAnsi="宋体" w:eastAsia="宋体" w:cs="宋体"/>
          <w:sz w:val="21"/>
          <w:szCs w:val="21"/>
          <w:u w:val="single"/>
        </w:rPr>
        <w:t xml:space="preserve">（产品名称1）</w:t>
      </w:r>
      <w:r>
        <w:rPr>
          <w:rFonts w:ascii="宋体" w:hAnsi="宋体" w:eastAsia="宋体" w:cs="宋体"/>
          <w:sz w:val="21"/>
          <w:szCs w:val="21"/>
          <w:u w:val="single"/>
          <w:vertAlign w:val="superscript"/>
        </w:rPr>
        <w:t xml:space="preserve">1</w:t>
      </w:r>
      <w:r>
        <w:rPr>
          <w:rFonts w:ascii="宋体" w:hAnsi="宋体" w:eastAsia="宋体" w:cs="宋体"/>
          <w:sz w:val="21"/>
          <w:szCs w:val="21"/>
        </w:rPr>
        <w:t xml:space="preserve">，生产厂为</w:t>
      </w:r>
      <w:r>
        <w:rPr>
          <w:rFonts w:ascii="宋体" w:hAnsi="宋体" w:eastAsia="宋体" w:cs="宋体"/>
          <w:sz w:val="21"/>
          <w:szCs w:val="21"/>
          <w:u w:val="single"/>
        </w:rPr>
        <w:t xml:space="preserve">（厂名）</w:t>
      </w:r>
      <w:r>
        <w:rPr>
          <w:rFonts w:ascii="宋体" w:hAnsi="宋体" w:eastAsia="宋体" w:cs="宋体"/>
          <w:sz w:val="21"/>
          <w:szCs w:val="21"/>
          <w:u w:val="single"/>
          <w:vertAlign w:val="superscript"/>
        </w:rPr>
        <w:t xml:space="preserve">2</w:t>
      </w:r>
      <w:r>
        <w:rPr>
          <w:rFonts w:ascii="宋体" w:hAnsi="宋体" w:eastAsia="宋体" w:cs="宋体"/>
          <w:sz w:val="21"/>
          <w:szCs w:val="21"/>
        </w:rPr>
        <w:t xml:space="preserve">，厂址为</w:t>
      </w:r>
      <w:r>
        <w:rPr>
          <w:rFonts w:ascii="宋体" w:hAnsi="宋体" w:eastAsia="宋体" w:cs="宋体"/>
          <w:sz w:val="21"/>
          <w:szCs w:val="21"/>
          <w:u w:val="single"/>
        </w:rPr>
        <w:t xml:space="preserve">（生产厂址）</w:t>
      </w:r>
      <w:r>
        <w:rPr>
          <w:rFonts w:ascii="宋体" w:hAnsi="宋体" w:eastAsia="宋体" w:cs="宋体"/>
          <w:sz w:val="21"/>
          <w:szCs w:val="21"/>
        </w:rPr>
        <w:t xml:space="preserve">。 </w:t>
      </w:r>
      <w:r>
        <w:rPr>
          <w:rFonts w:ascii="宋体" w:hAnsi="宋体" w:eastAsia="宋体" w:cs="宋体"/>
          <w:sz w:val="21"/>
          <w:szCs w:val="21"/>
          <w:u w:val="single"/>
        </w:rPr>
        <w:t xml:space="preserve">（产品名称1） </w:t>
      </w:r>
      <w:r>
        <w:rPr>
          <w:rFonts w:ascii="宋体" w:hAnsi="宋体" w:eastAsia="宋体" w:cs="宋体"/>
          <w:sz w:val="21"/>
          <w:szCs w:val="21"/>
        </w:rPr>
        <w:t xml:space="preserve">的中国境内生产的组件成本占比≥</w:t>
      </w:r>
      <w:r>
        <w:rPr>
          <w:rFonts w:ascii="宋体" w:hAnsi="宋体" w:eastAsia="宋体" w:cs="宋体"/>
          <w:sz w:val="21"/>
          <w:szCs w:val="21"/>
          <w:u w:val="single"/>
        </w:rPr>
        <w:t xml:space="preserve">（规定比例）</w:t>
      </w:r>
      <w:r>
        <w:rPr>
          <w:rFonts w:ascii="宋体" w:hAnsi="宋体" w:eastAsia="宋体" w:cs="宋体"/>
          <w:sz w:val="21"/>
          <w:szCs w:val="21"/>
          <w:u w:val="single"/>
          <w:vertAlign w:val="superscript"/>
        </w:rPr>
        <w:t xml:space="preserve">3</w:t>
      </w:r>
      <w:r>
        <w:rPr>
          <w:rFonts w:ascii="宋体" w:hAnsi="宋体" w:eastAsia="宋体" w:cs="宋体"/>
          <w:sz w:val="21"/>
          <w:szCs w:val="21"/>
        </w:rPr>
        <w:t xml:space="preserve">。</w:t>
      </w:r>
      <w:r>
        <w:rPr>
          <w:rFonts w:ascii="宋体" w:hAnsi="宋体" w:eastAsia="宋体" w:cs="宋体"/>
          <w:sz w:val="21"/>
          <w:szCs w:val="21"/>
          <w:u w:val="single"/>
        </w:rPr>
        <w:t xml:space="preserve">（产品名称1）</w:t>
      </w:r>
      <w:r>
        <w:rPr>
          <w:rFonts w:ascii="宋体" w:hAnsi="宋体" w:eastAsia="宋体" w:cs="宋体"/>
          <w:sz w:val="21"/>
          <w:szCs w:val="21"/>
        </w:rPr>
        <w:t xml:space="preserve">的</w:t>
      </w:r>
      <w:r>
        <w:rPr>
          <w:rFonts w:ascii="宋体" w:hAnsi="宋体" w:eastAsia="宋体" w:cs="宋体"/>
          <w:sz w:val="21"/>
          <w:szCs w:val="21"/>
          <w:u w:val="single"/>
        </w:rPr>
        <w:t xml:space="preserve">（关键组件）</w:t>
      </w:r>
      <w:r>
        <w:rPr>
          <w:rFonts w:ascii="宋体" w:hAnsi="宋体" w:eastAsia="宋体" w:cs="宋体"/>
          <w:sz w:val="21"/>
          <w:szCs w:val="21"/>
          <w:u w:val="single"/>
          <w:vertAlign w:val="superscript"/>
        </w:rPr>
        <w:t xml:space="preserve">4</w:t>
      </w:r>
      <w:r>
        <w:rPr>
          <w:rFonts w:ascii="宋体" w:hAnsi="宋体" w:eastAsia="宋体" w:cs="宋体"/>
          <w:sz w:val="21"/>
          <w:szCs w:val="21"/>
        </w:rPr>
        <w:t xml:space="preserve">在中国境内生产。</w:t>
      </w:r>
      <w:r>
        <w:rPr>
          <w:rFonts w:ascii="宋体" w:hAnsi="宋体" w:eastAsia="宋体" w:cs="宋体"/>
          <w:sz w:val="21"/>
          <w:szCs w:val="21"/>
          <w:u w:val="single"/>
        </w:rPr>
        <w:t xml:space="preserve">（产品名称1）</w:t>
      </w:r>
      <w:r>
        <w:rPr>
          <w:rFonts w:ascii="宋体" w:hAnsi="宋体" w:eastAsia="宋体" w:cs="宋体"/>
          <w:sz w:val="21"/>
          <w:szCs w:val="21"/>
        </w:rPr>
        <w:t xml:space="preserve">的</w:t>
      </w:r>
      <w:r>
        <w:rPr>
          <w:rFonts w:ascii="宋体" w:hAnsi="宋体" w:eastAsia="宋体" w:cs="宋体"/>
          <w:sz w:val="21"/>
          <w:szCs w:val="21"/>
          <w:u w:val="single"/>
        </w:rPr>
        <w:t xml:space="preserve">（关键工序）</w:t>
      </w:r>
      <w:r>
        <w:rPr>
          <w:rFonts w:ascii="宋体" w:hAnsi="宋体" w:eastAsia="宋体" w:cs="宋体"/>
          <w:sz w:val="21"/>
          <w:szCs w:val="21"/>
          <w:u w:val="single"/>
          <w:vertAlign w:val="superscript"/>
        </w:rPr>
        <w:t xml:space="preserve">5</w:t>
      </w:r>
      <w:r>
        <w:rPr>
          <w:rFonts w:ascii="宋体" w:hAnsi="宋体" w:eastAsia="宋体" w:cs="宋体"/>
          <w:sz w:val="21"/>
          <w:szCs w:val="21"/>
        </w:rPr>
        <w:t xml:space="preserve">在中国境内完成。</w:t>
      </w:r>
      <w:r/>
    </w:p>
    <w:p>
      <w:pPr>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ascii="宋体" w:hAnsi="宋体" w:eastAsia="宋体" w:cs="宋体"/>
          <w:sz w:val="21"/>
          <w:szCs w:val="21"/>
          <w:u w:val="single"/>
        </w:rPr>
        <w:t xml:space="preserve">（产品名称2）</w:t>
      </w:r>
      <w:r>
        <w:rPr>
          <w:rFonts w:ascii="宋体" w:hAnsi="宋体" w:eastAsia="宋体" w:cs="宋体"/>
          <w:sz w:val="21"/>
          <w:szCs w:val="21"/>
        </w:rPr>
        <w:t xml:space="preserve">，生产厂为</w:t>
      </w:r>
      <w:r>
        <w:rPr>
          <w:rFonts w:ascii="宋体" w:hAnsi="宋体" w:eastAsia="宋体" w:cs="宋体"/>
          <w:sz w:val="21"/>
          <w:szCs w:val="21"/>
          <w:u w:val="single"/>
        </w:rPr>
        <w:t xml:space="preserve">（厂名）</w:t>
      </w:r>
      <w:r>
        <w:rPr>
          <w:rFonts w:ascii="宋体" w:hAnsi="宋体" w:eastAsia="宋体" w:cs="宋体"/>
          <w:sz w:val="21"/>
          <w:szCs w:val="21"/>
        </w:rPr>
        <w:t xml:space="preserve">，厂址为</w:t>
      </w:r>
      <w:r>
        <w:rPr>
          <w:rFonts w:ascii="宋体" w:hAnsi="宋体" w:eastAsia="宋体" w:cs="宋体"/>
          <w:sz w:val="21"/>
          <w:szCs w:val="21"/>
          <w:u w:val="single"/>
        </w:rPr>
        <w:t xml:space="preserve">（生产厂址）</w:t>
      </w:r>
      <w:r>
        <w:rPr>
          <w:rFonts w:ascii="宋体" w:hAnsi="宋体" w:eastAsia="宋体" w:cs="宋体"/>
          <w:sz w:val="21"/>
          <w:szCs w:val="21"/>
        </w:rPr>
        <w:t xml:space="preserve">。</w:t>
      </w:r>
      <w:r>
        <w:rPr>
          <w:rFonts w:ascii="宋体" w:hAnsi="宋体" w:eastAsia="宋体" w:cs="宋体"/>
          <w:sz w:val="21"/>
          <w:szCs w:val="21"/>
          <w:u w:val="single"/>
        </w:rPr>
        <w:t xml:space="preserve">（产品名称2）</w:t>
      </w:r>
      <w:r>
        <w:rPr>
          <w:rFonts w:ascii="宋体" w:hAnsi="宋体" w:eastAsia="宋体" w:cs="宋体"/>
          <w:sz w:val="21"/>
          <w:szCs w:val="21"/>
        </w:rPr>
        <w:t xml:space="preserve">的中国境内生产的组件成本占比≥</w:t>
      </w:r>
      <w:r>
        <w:rPr>
          <w:rFonts w:ascii="宋体" w:hAnsi="宋体" w:eastAsia="宋体" w:cs="宋体"/>
          <w:sz w:val="21"/>
          <w:szCs w:val="21"/>
          <w:u w:val="single"/>
        </w:rPr>
        <w:t xml:space="preserve">（规定比例）</w:t>
      </w:r>
      <w:r>
        <w:rPr>
          <w:rFonts w:ascii="宋体" w:hAnsi="宋体" w:eastAsia="宋体" w:cs="宋体"/>
          <w:sz w:val="21"/>
          <w:szCs w:val="21"/>
        </w:rPr>
        <w:t xml:space="preserve">。</w:t>
      </w:r>
      <w:r>
        <w:rPr>
          <w:rFonts w:ascii="宋体" w:hAnsi="宋体" w:eastAsia="宋体" w:cs="宋体"/>
          <w:sz w:val="21"/>
          <w:szCs w:val="21"/>
          <w:u w:val="single"/>
        </w:rPr>
        <w:t xml:space="preserve">（产品名称2）</w:t>
      </w:r>
      <w:r>
        <w:rPr>
          <w:rFonts w:ascii="宋体" w:hAnsi="宋体" w:eastAsia="宋体" w:cs="宋体"/>
          <w:sz w:val="21"/>
          <w:szCs w:val="21"/>
        </w:rPr>
        <w:t xml:space="preserve">的</w:t>
      </w:r>
      <w:r>
        <w:rPr>
          <w:rFonts w:ascii="宋体" w:hAnsi="宋体" w:eastAsia="宋体" w:cs="宋体"/>
          <w:sz w:val="21"/>
          <w:szCs w:val="21"/>
          <w:u w:val="single"/>
        </w:rPr>
        <w:t xml:space="preserve">（关键组件）</w:t>
      </w:r>
      <w:r>
        <w:rPr>
          <w:rFonts w:ascii="宋体" w:hAnsi="宋体" w:eastAsia="宋体" w:cs="宋体"/>
          <w:sz w:val="21"/>
          <w:szCs w:val="21"/>
        </w:rPr>
        <w:t xml:space="preserve">在中国境内生产。</w:t>
      </w:r>
      <w:r>
        <w:rPr>
          <w:rFonts w:ascii="宋体" w:hAnsi="宋体" w:eastAsia="宋体" w:cs="宋体"/>
          <w:sz w:val="21"/>
          <w:szCs w:val="21"/>
          <w:u w:val="single"/>
        </w:rPr>
        <w:t xml:space="preserve">（产品名称1）</w:t>
      </w:r>
      <w:r>
        <w:rPr>
          <w:rFonts w:ascii="宋体" w:hAnsi="宋体" w:eastAsia="宋体" w:cs="宋体"/>
          <w:sz w:val="21"/>
          <w:szCs w:val="21"/>
        </w:rPr>
        <w:t xml:space="preserve">的</w:t>
      </w:r>
      <w:r>
        <w:rPr>
          <w:rFonts w:ascii="宋体" w:hAnsi="宋体" w:eastAsia="宋体" w:cs="宋体"/>
          <w:sz w:val="21"/>
          <w:szCs w:val="21"/>
          <w:u w:val="single"/>
        </w:rPr>
        <w:t xml:space="preserve">（关键工序）</w:t>
      </w:r>
      <w:r>
        <w:rPr>
          <w:rFonts w:ascii="宋体" w:hAnsi="宋体" w:eastAsia="宋体" w:cs="宋体"/>
          <w:sz w:val="21"/>
          <w:szCs w:val="21"/>
        </w:rPr>
        <w:t xml:space="preserve">在中国境内完成。</w:t>
      </w:r>
      <w:r/>
    </w:p>
    <w:p>
      <w:pPr>
        <w:rPr>
          <w:rFonts w:hint="eastAsia" w:ascii="宋体" w:hAnsi="宋体" w:eastAsia="宋体"/>
          <w:lang w:val="zh-CN"/>
        </w:rPr>
      </w:pPr>
      <w:r>
        <w:rPr>
          <w:rFonts w:hint="eastAsia" w:ascii="宋体" w:hAnsi="宋体" w:eastAsia="宋体"/>
          <w:lang w:val="zh-CN"/>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本公司（单位）对上述声明内容的真实性负责。如有虚假，愿承担相应法律责任。</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lang w:val="zh-CN"/>
        </w:rPr>
      </w:pPr>
      <w:r>
        <w:rPr>
          <w:rFonts w:ascii="宋体" w:hAnsi="宋体" w:eastAsia="宋体"/>
          <w:lang w:val="zh-CN"/>
        </w:rPr>
        <w:t xml:space="preserve">__________________</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1.产品如有型号，请在“产品名称”栏一并填写。</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2.生产厂名与厂址应与生产厂营业执照载明的相关信息保持一致。</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3.该产品的中国境内生产的组件成本占比相关要求实施前，“规定比例”栏可不填，下同。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4.该产品的关键组件要求实施前，“关键组件”栏可不填，下同。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5.该产品的关键工序要求实施前，“关键工序”栏可不填，下同。</w:t>
      </w:r>
      <w:r/>
    </w:p>
    <w:p>
      <w:r>
        <w:br w:type="column"/>
      </w:r>
      <w:r/>
    </w:p>
    <w:p>
      <w:pPr>
        <w:pStyle w:val="709"/>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w:t>
      </w:r>
      <w:r>
        <w:rPr>
          <w:rFonts w:hint="eastAsia" w:ascii="宋体" w:hAnsi="宋体"/>
          <w:bCs w:val="0"/>
          <w:sz w:val="21"/>
          <w:szCs w:val="21"/>
        </w:rPr>
        <w:t xml:space="preserve">4</w:t>
      </w:r>
      <w:r>
        <w:rPr>
          <w:rFonts w:hint="eastAsia" w:ascii="宋体" w:hAnsi="宋体"/>
          <w:bCs w:val="0"/>
          <w:sz w:val="21"/>
          <w:szCs w:val="21"/>
        </w:rPr>
        <w:t xml:space="preserve">.响应保证承诺书</w:t>
      </w:r>
      <w:r/>
    </w:p>
    <w:p>
      <w:pPr>
        <w:jc w:val="center"/>
        <w:rPr>
          <w:rFonts w:hint="eastAsia" w:ascii="宋体" w:hAnsi="宋体" w:eastAsia="宋体"/>
          <w:b/>
          <w:sz w:val="24"/>
          <w:szCs w:val="24"/>
        </w:rPr>
      </w:pPr>
      <w:r>
        <w:rPr>
          <w:rFonts w:hint="eastAsia" w:ascii="宋体" w:hAnsi="宋体" w:eastAsia="宋体"/>
          <w:b/>
          <w:sz w:val="24"/>
          <w:szCs w:val="24"/>
        </w:rPr>
        <w:t xml:space="preserve">响应保证承诺书</w:t>
      </w:r>
      <w:r/>
    </w:p>
    <w:p>
      <w:pPr>
        <w:spacing w:line="276" w:lineRule="auto"/>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w:t>
      </w:r>
      <w:r>
        <w:rPr>
          <w:rFonts w:hint="eastAsia" w:ascii="宋体" w:hAnsi="宋体" w:eastAsia="宋体"/>
          <w:sz w:val="21"/>
          <w:szCs w:val="21"/>
          <w:u w:val="single"/>
        </w:rPr>
        <w:t xml:space="preserve">怡通招标有限公司</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项目名称：2026-2028吴中区自然灾害民生综合保险及采购编号：</w:t>
      </w:r>
      <w:r>
        <w:rPr>
          <w:rFonts w:hint="eastAsia" w:ascii="宋体" w:hAnsi="宋体" w:eastAsia="宋体" w:cs="宋体"/>
          <w:sz w:val="21"/>
          <w:szCs w:val="21"/>
          <w:u w:val="single"/>
          <w:lang w:val="zh-CN"/>
        </w:rPr>
        <w:t xml:space="preserve">JSZC-320506-HYTZ-C2026-0005</w:t>
      </w:r>
      <w:r>
        <w:rPr>
          <w:rFonts w:hint="eastAsia" w:ascii="宋体" w:hAnsi="宋体" w:eastAsia="宋体" w:cs="宋体"/>
          <w:sz w:val="21"/>
          <w:szCs w:val="21"/>
          <w:u w:val="single"/>
          <w:lang w:val="zh-CN"/>
        </w:rPr>
        <w:t xml:space="preserve">号）</w:t>
      </w:r>
      <w:r>
        <w:rPr>
          <w:rFonts w:hint="eastAsia" w:ascii="宋体" w:hAnsi="宋体" w:eastAsia="宋体"/>
          <w:sz w:val="21"/>
          <w:szCs w:val="21"/>
        </w:rPr>
        <w:t xml:space="preserve">的响应，并</w:t>
      </w:r>
      <w:r>
        <w:rPr>
          <w:rFonts w:hint="eastAsia" w:ascii="宋体" w:hAnsi="宋体" w:eastAsia="宋体"/>
          <w:sz w:val="21"/>
          <w:szCs w:val="21"/>
        </w:rPr>
        <w:t xml:space="preserve">作出</w:t>
      </w:r>
      <w:r>
        <w:rPr>
          <w:rFonts w:hint="eastAsia" w:ascii="宋体" w:hAnsi="宋体" w:eastAsia="宋体"/>
          <w:sz w:val="21"/>
          <w:szCs w:val="21"/>
        </w:rPr>
        <w:t xml:space="preserve">如下承诺：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1.自响应截止时间至本项目发布成交公告为止，撤销响应；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2.成交后不依法与采购人签订合同；</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3.成交后不按本磋商文件规定向采购人提交履约保证金；</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4.成交后不按本磋商文件规定向贵方缴纳采购代理费。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二、我单位知晓上述行为的法律后果，承认</w:t>
      </w:r>
      <w:r>
        <w:rPr>
          <w:rFonts w:hint="eastAsia" w:ascii="宋体" w:hAnsi="宋体" w:eastAsia="宋体"/>
          <w:sz w:val="21"/>
          <w:szCs w:val="21"/>
        </w:rPr>
        <w:t xml:space="preserve">本承诺</w:t>
      </w:r>
      <w:r>
        <w:rPr>
          <w:rFonts w:hint="eastAsia" w:ascii="宋体" w:hAnsi="宋体" w:eastAsia="宋体"/>
          <w:sz w:val="21"/>
          <w:szCs w:val="21"/>
        </w:rPr>
        <w:t xml:space="preserve">书作为贵方要求我单位履行违约赔偿义务的依据作用。</w:t>
      </w:r>
      <w:r/>
    </w:p>
    <w:p>
      <w:pPr>
        <w:spacing w:line="276" w:lineRule="auto"/>
        <w:rPr>
          <w:rFonts w:hint="eastAsia"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9" w:name="_Toc475522895"/>
      <w:r>
        <w:rPr>
          <w:rFonts w:hint="eastAsia" w:ascii="宋体" w:hAnsi="宋体" w:eastAsia="宋体"/>
          <w:b/>
          <w:sz w:val="24"/>
          <w:szCs w:val="24"/>
        </w:rPr>
        <w:t xml:space="preserve">服务要求偏离表</w:t>
      </w:r>
      <w:bookmarkEnd w:id="99"/>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服务要求偏离表</w:t>
      </w:r>
      <w:r/>
    </w:p>
    <w:p>
      <w:pPr>
        <w:rPr>
          <w:rFonts w:hint="eastAsia" w:ascii="宋体" w:hAnsi="宋体" w:eastAsia="宋体"/>
          <w:sz w:val="21"/>
          <w:szCs w:val="21"/>
          <w:lang w:val="zh-CN"/>
        </w:rPr>
      </w:pPr>
      <w:r>
        <w:rPr>
          <w:rFonts w:hint="eastAsia" w:ascii="宋体" w:hAnsi="宋体" w:eastAsia="宋体"/>
          <w:sz w:val="21"/>
          <w:szCs w:val="21"/>
          <w:lang w:val="zh-CN"/>
        </w:rPr>
        <w:t xml:space="preserve">项目名称：</w:t>
      </w:r>
      <w:r>
        <w:rPr>
          <w:rFonts w:hint="eastAsia" w:ascii="宋体" w:hAnsi="宋体" w:eastAsia="宋体"/>
          <w:sz w:val="21"/>
          <w:szCs w:val="21"/>
        </w:rPr>
        <w:t xml:space="preserve">2026-2028吴中区自然灾害民生综合保险</w:t>
      </w:r>
      <w:r/>
    </w:p>
    <w:p>
      <w:pPr>
        <w:rPr>
          <w:rFonts w:hint="eastAsia" w:ascii="宋体" w:hAnsi="宋体" w:eastAsia="宋体"/>
          <w:sz w:val="21"/>
          <w:szCs w:val="21"/>
          <w:lang w:val="zh-CN"/>
        </w:rPr>
      </w:pPr>
      <w:r>
        <w:rPr>
          <w:rFonts w:ascii="宋体" w:hAnsi="宋体" w:eastAsia="宋体"/>
          <w:sz w:val="21"/>
          <w:szCs w:val="21"/>
          <w:lang w:val="zh-CN"/>
        </w:rPr>
        <w:t xml:space="preserve">采购编号：</w:t>
      </w:r>
      <w:r>
        <w:rPr>
          <w:rFonts w:hint="eastAsia" w:ascii="宋体" w:hAnsi="宋体" w:eastAsia="宋体"/>
          <w:sz w:val="21"/>
          <w:szCs w:val="21"/>
          <w:lang w:val="zh-CN"/>
        </w:rPr>
        <w:t xml:space="preserve">JSZC-320506-HYTZ-C2026-0005</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2165"/>
        <w:gridCol w:w="1956"/>
        <w:gridCol w:w="2693"/>
        <w:gridCol w:w="1479"/>
        <w:gridCol w:w="865"/>
      </w:tblGrid>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216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195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采购服务要求</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响应要求</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3</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16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95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bookmarkStart w:id="100" w:name="OLE_LINK2"/>
      <w:r/>
      <w:bookmarkStart w:id="101" w:name="OLE_LINK1"/>
      <w:r>
        <w:rPr>
          <w:rFonts w:hint="eastAsia" w:ascii="宋体" w:hAnsi="宋体" w:eastAsia="宋体"/>
          <w:sz w:val="21"/>
          <w:szCs w:val="21"/>
        </w:rPr>
        <w:t xml:space="preserve">备注：</w:t>
      </w:r>
      <w:bookmarkEnd w:id="100"/>
      <w:bookmarkEnd w:id="101"/>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提交的响应文件中与磋商文件的服务要求有不同时，应在本表中把磋商文件要求与实际响应内容逐项对应列出，并在“偏离说明”项下填写以下内容：优于的，填写“正偏离”；符合的，填写“无偏离”；未在上表中说明的，将被认为</w:t>
      </w:r>
      <w:r>
        <w:rPr>
          <w:rFonts w:hint="eastAsia" w:ascii="宋体" w:hAnsi="宋体" w:eastAsia="宋体"/>
          <w:sz w:val="21"/>
          <w:szCs w:val="21"/>
        </w:rPr>
        <w:t xml:space="preserve">完全响应</w:t>
      </w:r>
      <w:r>
        <w:rPr>
          <w:rFonts w:hint="eastAsia" w:ascii="宋体" w:hAnsi="宋体" w:eastAsia="宋体"/>
          <w:sz w:val="21"/>
          <w:szCs w:val="21"/>
        </w:rPr>
        <w:t xml:space="preserve">磋商文件的规定。</w:t>
      </w:r>
      <w:r/>
    </w:p>
    <w:p>
      <w:pPr>
        <w:spacing w:line="276" w:lineRule="auto"/>
        <w:rPr>
          <w:rFonts w:hint="eastAsia" w:ascii="宋体" w:hAnsi="宋体" w:eastAsia="宋体"/>
          <w:sz w:val="21"/>
          <w:szCs w:val="21"/>
        </w:rPr>
      </w:pPr>
      <w:r>
        <w:rPr>
          <w:rFonts w:hint="eastAsia" w:ascii="宋体" w:hAnsi="宋体" w:eastAsia="宋体"/>
          <w:sz w:val="21"/>
          <w:szCs w:val="21"/>
        </w:rPr>
        <w:t xml:space="preserve">2.若事项较多，供应商可根据响应内容的实际情况另纸说明。</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102" w:name="_Toc496011926"/>
      <w:r>
        <w:rPr>
          <w:rFonts w:hint="eastAsia" w:ascii="宋体" w:hAnsi="宋体" w:eastAsia="宋体"/>
          <w:b/>
          <w:sz w:val="24"/>
          <w:szCs w:val="24"/>
        </w:rPr>
        <w:t xml:space="preserve">商务条款偏离表</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项目名称：2026-2028吴中区自然灾害民生综合保险</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JSZC-320506-HYTZ-C2026-0005</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2193"/>
        <w:gridCol w:w="2742"/>
        <w:gridCol w:w="2742"/>
        <w:gridCol w:w="1246"/>
      </w:tblGrid>
      <w:tr>
        <w:trPr>
          <w:jc w:val="center"/>
          <w:trHeight w:val="413" w:hRule="exact"/>
        </w:trPr>
        <w:tc>
          <w:tcPr>
            <w:tcW w:w="41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序号</w:t>
            </w:r>
            <w:r/>
          </w:p>
        </w:tc>
        <w:tc>
          <w:tcPr>
            <w:tcW w:w="1126"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磋商文件要求</w:t>
            </w:r>
            <w:r/>
          </w:p>
        </w:tc>
        <w:tc>
          <w:tcPr>
            <w:tcW w:w="140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供应商响应</w:t>
            </w:r>
            <w:r/>
          </w:p>
        </w:tc>
        <w:tc>
          <w:tcPr>
            <w:tcW w:w="140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偏离说明</w:t>
            </w:r>
            <w:r/>
          </w:p>
        </w:tc>
        <w:tc>
          <w:tcPr>
            <w:tcW w:w="640"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1</w:t>
            </w:r>
            <w:r/>
          </w:p>
        </w:tc>
        <w:tc>
          <w:tcPr>
            <w:tcW w:w="1126"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保险期限</w:t>
            </w:r>
            <w:r/>
          </w:p>
        </w:tc>
        <w:tc>
          <w:tcPr>
            <w:tcW w:w="1408" w:type="pct"/>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1408" w:type="pct"/>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640" w:type="pct"/>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2</w:t>
            </w:r>
            <w:r/>
          </w:p>
        </w:tc>
        <w:tc>
          <w:tcPr>
            <w:tcW w:w="1126"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成果交付要求</w:t>
            </w:r>
            <w:r/>
          </w:p>
        </w:tc>
        <w:tc>
          <w:tcPr>
            <w:tcW w:w="1408" w:type="pct"/>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1408" w:type="pct"/>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640" w:type="pct"/>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rPr>
              <w:t xml:space="preserve">3</w:t>
            </w:r>
            <w:r/>
          </w:p>
        </w:tc>
        <w:tc>
          <w:tcPr>
            <w:tcW w:w="1126"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付款方式及比例</w:t>
            </w:r>
            <w:r/>
          </w:p>
        </w:tc>
        <w:tc>
          <w:tcPr>
            <w:tcW w:w="140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08"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640"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lang w:val="zh-CN"/>
              </w:rPr>
              <w:t xml:space="preserve">4</w:t>
            </w:r>
            <w:r/>
          </w:p>
        </w:tc>
        <w:tc>
          <w:tcPr>
            <w:tcW w:w="1126"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违约责任</w:t>
            </w:r>
            <w:r/>
          </w:p>
        </w:tc>
        <w:tc>
          <w:tcPr>
            <w:tcW w:w="1408" w:type="pct"/>
            <w:vAlign w:val="center"/>
            <w:textDirection w:val="lrTb"/>
            <w:noWrap w:val="false"/>
          </w:tcPr>
          <w:p>
            <w:pPr>
              <w:jc w:val="center"/>
              <w:rPr>
                <w:rFonts w:hint="eastAsia" w:ascii="宋体" w:hAnsi="宋体" w:eastAsia="宋体"/>
                <w:sz w:val="21"/>
                <w:szCs w:val="21"/>
                <w:lang w:val="zh-CN"/>
              </w:rPr>
            </w:pPr>
            <w:r>
              <w:rPr>
                <w:rFonts w:hint="eastAsia" w:ascii="宋体" w:hAnsi="宋体" w:eastAsia="宋体"/>
                <w:sz w:val="21"/>
                <w:szCs w:val="21"/>
                <w:lang w:val="zh-CN"/>
              </w:rPr>
            </w:r>
            <w:r/>
          </w:p>
        </w:tc>
        <w:tc>
          <w:tcPr>
            <w:tcW w:w="1408" w:type="pct"/>
            <w:vAlign w:val="center"/>
            <w:textDirection w:val="lrTb"/>
            <w:noWrap w:val="false"/>
          </w:tcPr>
          <w:p>
            <w:pPr>
              <w:jc w:val="center"/>
              <w:rPr>
                <w:rFonts w:hint="eastAsia" w:ascii="宋体" w:hAnsi="宋体" w:eastAsia="宋体"/>
                <w:sz w:val="21"/>
                <w:szCs w:val="21"/>
                <w:lang w:val="zh-CN"/>
              </w:rPr>
            </w:pPr>
            <w:r>
              <w:rPr>
                <w:rFonts w:hint="eastAsia" w:ascii="宋体" w:hAnsi="宋体" w:eastAsia="宋体"/>
                <w:sz w:val="21"/>
                <w:szCs w:val="21"/>
                <w:lang w:val="zh-CN"/>
              </w:rPr>
            </w:r>
            <w:r/>
          </w:p>
        </w:tc>
        <w:tc>
          <w:tcPr>
            <w:tcW w:w="640" w:type="pct"/>
            <w:vAlign w:val="center"/>
            <w:textDirection w:val="lrTb"/>
            <w:noWrap w:val="false"/>
          </w:tcPr>
          <w:p>
            <w:pPr>
              <w:jc w:val="center"/>
              <w:rPr>
                <w:rFonts w:hint="eastAsia" w:ascii="宋体" w:hAnsi="宋体" w:eastAsia="宋体"/>
                <w:sz w:val="21"/>
                <w:szCs w:val="21"/>
                <w:lang w:val="zh-CN"/>
              </w:rPr>
            </w:pPr>
            <w:r>
              <w:rPr>
                <w:rFonts w:hint="eastAsia" w:ascii="宋体" w:hAnsi="宋体" w:eastAsia="宋体"/>
                <w:sz w:val="21"/>
                <w:szCs w:val="21"/>
                <w:lang w:val="zh-CN"/>
              </w:rPr>
            </w: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lang w:val="zh-CN"/>
              </w:rPr>
              <w:t xml:space="preserve">5</w:t>
            </w:r>
            <w:r/>
          </w:p>
        </w:tc>
        <w:tc>
          <w:tcPr>
            <w:tcW w:w="1126"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其他合同条款</w:t>
            </w:r>
            <w:r/>
          </w:p>
        </w:tc>
        <w:tc>
          <w:tcPr>
            <w:tcW w:w="1408" w:type="pct"/>
            <w:vAlign w:val="center"/>
            <w:textDirection w:val="lrTb"/>
            <w:noWrap w:val="false"/>
          </w:tcPr>
          <w:p>
            <w:pPr>
              <w:jc w:val="center"/>
              <w:rPr>
                <w:rFonts w:hint="eastAsia" w:ascii="宋体" w:hAnsi="宋体" w:eastAsia="宋体"/>
                <w:sz w:val="21"/>
                <w:szCs w:val="21"/>
                <w:lang w:val="zh-CN"/>
              </w:rPr>
            </w:pPr>
            <w:r>
              <w:rPr>
                <w:rFonts w:hint="eastAsia" w:ascii="宋体" w:hAnsi="宋体" w:eastAsia="宋体"/>
                <w:sz w:val="21"/>
                <w:szCs w:val="21"/>
                <w:lang w:val="zh-CN"/>
              </w:rPr>
            </w:r>
            <w:r/>
          </w:p>
        </w:tc>
        <w:tc>
          <w:tcPr>
            <w:tcW w:w="1408" w:type="pct"/>
            <w:vAlign w:val="center"/>
            <w:textDirection w:val="lrTb"/>
            <w:noWrap w:val="false"/>
          </w:tcPr>
          <w:p>
            <w:pPr>
              <w:jc w:val="center"/>
              <w:rPr>
                <w:rFonts w:hint="eastAsia" w:ascii="宋体" w:hAnsi="宋体" w:eastAsia="宋体"/>
                <w:sz w:val="21"/>
                <w:szCs w:val="21"/>
                <w:lang w:val="zh-CN"/>
              </w:rPr>
            </w:pPr>
            <w:r>
              <w:rPr>
                <w:rFonts w:hint="eastAsia" w:ascii="宋体" w:hAnsi="宋体" w:eastAsia="宋体"/>
                <w:sz w:val="21"/>
                <w:szCs w:val="21"/>
                <w:lang w:val="zh-CN"/>
              </w:rPr>
            </w:r>
            <w:r/>
          </w:p>
        </w:tc>
        <w:tc>
          <w:tcPr>
            <w:tcW w:w="640" w:type="pct"/>
            <w:vAlign w:val="center"/>
            <w:textDirection w:val="lrTb"/>
            <w:noWrap w:val="false"/>
          </w:tcPr>
          <w:p>
            <w:pPr>
              <w:jc w:val="center"/>
              <w:rPr>
                <w:rFonts w:hint="eastAsia" w:ascii="宋体" w:hAnsi="宋体" w:eastAsia="宋体"/>
                <w:sz w:val="21"/>
                <w:szCs w:val="21"/>
                <w:lang w:val="zh-CN"/>
              </w:rPr>
            </w:pPr>
            <w:r>
              <w:rPr>
                <w:rFonts w:hint="eastAsia" w:ascii="宋体" w:hAnsi="宋体" w:eastAsia="宋体"/>
                <w:sz w:val="21"/>
                <w:szCs w:val="21"/>
                <w:lang w:val="zh-CN"/>
              </w:rPr>
            </w: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lang w:val="zh-CN"/>
              </w:rPr>
              <w:t xml:space="preserve">……</w:t>
            </w:r>
            <w:r/>
          </w:p>
        </w:tc>
        <w:tc>
          <w:tcPr>
            <w:tcW w:w="1126" w:type="pct"/>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lang w:val="zh-CN"/>
              </w:rPr>
              <w:t xml:space="preserve">……</w:t>
            </w:r>
            <w:r/>
          </w:p>
        </w:tc>
        <w:tc>
          <w:tcPr>
            <w:tcW w:w="1408"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w:t>
            </w:r>
            <w:r/>
          </w:p>
        </w:tc>
        <w:tc>
          <w:tcPr>
            <w:tcW w:w="1408"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w:t>
            </w:r>
            <w:r/>
          </w:p>
        </w:tc>
        <w:tc>
          <w:tcPr>
            <w:tcW w:w="640"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w:t>
      </w:r>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提交的响应文件（除服务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ascii="宋体" w:hAnsi="宋体" w:eastAsia="宋体"/>
          <w:sz w:val="21"/>
          <w:szCs w:val="21"/>
        </w:rPr>
        <w:t xml:space="preserve">完全响应</w:t>
      </w:r>
      <w:r>
        <w:rPr>
          <w:rFonts w:hint="eastAsia" w:ascii="宋体" w:hAnsi="宋体" w:eastAsia="宋体"/>
          <w:sz w:val="21"/>
          <w:szCs w:val="21"/>
        </w:rPr>
        <w:t xml:space="preserve">磋商文件的规定。</w:t>
      </w:r>
      <w:r/>
    </w:p>
    <w:p>
      <w:pPr>
        <w:spacing w:line="276" w:lineRule="auto"/>
        <w:rPr>
          <w:rFonts w:hint="eastAsia" w:ascii="宋体" w:hAnsi="宋体" w:eastAsia="宋体"/>
          <w:sz w:val="21"/>
          <w:szCs w:val="21"/>
        </w:rPr>
      </w:pPr>
      <w:r>
        <w:rPr>
          <w:rFonts w:hint="eastAsia" w:ascii="宋体" w:hAnsi="宋体" w:eastAsia="宋体"/>
          <w:sz w:val="21"/>
          <w:szCs w:val="21"/>
        </w:rPr>
        <w:t xml:space="preserve">2.若事项较多，供应商可根据响应内容的实际情况另纸说明</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服务方案</w:t>
      </w:r>
      <w:r/>
    </w:p>
    <w:p>
      <w:pPr>
        <w:rPr>
          <w:rFonts w:hint="eastAsia"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服务方案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bookmarkEnd w:id="102"/>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人员</w:t>
      </w:r>
      <w:r>
        <w:rPr>
          <w:rFonts w:ascii="宋体" w:hAnsi="宋体" w:eastAsia="宋体"/>
          <w:b/>
          <w:sz w:val="24"/>
          <w:szCs w:val="24"/>
        </w:rPr>
        <w:t xml:space="preserve">服务能力</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项目组人员配备一览表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项目名称：2026-2028吴中区自然灾害民生综合保险</w:t>
      </w:r>
      <w:r/>
    </w:p>
    <w:p>
      <w:pPr>
        <w:spacing w:line="276" w:lineRule="auto"/>
        <w:rPr>
          <w:rFonts w:hint="eastAsia"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JSZC-320506-HYTZ-C2026-0005</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88"/>
        <w:gridCol w:w="1318"/>
        <w:gridCol w:w="1768"/>
        <w:gridCol w:w="1768"/>
        <w:gridCol w:w="1065"/>
        <w:gridCol w:w="1065"/>
        <w:gridCol w:w="1764"/>
      </w:tblGrid>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cs="宋体"/>
                <w:sz w:val="21"/>
                <w:szCs w:val="21"/>
              </w:rPr>
            </w:pPr>
            <w:r>
              <w:rPr>
                <w:rFonts w:hint="eastAsia" w:ascii="宋体" w:hAnsi="宋体" w:cs="宋体"/>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105"/>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w:t>
      </w:r>
      <w:r/>
    </w:p>
    <w:p>
      <w:pPr>
        <w:spacing w:line="276" w:lineRule="auto"/>
        <w:rPr>
          <w:rFonts w:hint="eastAsia" w:ascii="宋体" w:hAnsi="宋体" w:eastAsia="宋体"/>
          <w:sz w:val="21"/>
          <w:szCs w:val="21"/>
        </w:rPr>
      </w:pPr>
      <w:r>
        <w:rPr>
          <w:rFonts w:hint="eastAsia" w:ascii="宋体" w:hAnsi="宋体" w:eastAsia="宋体"/>
          <w:sz w:val="21"/>
          <w:szCs w:val="21"/>
        </w:rPr>
        <w:t xml:space="preserve">1.提供相关证明材料复印件；</w:t>
      </w:r>
      <w:r/>
    </w:p>
    <w:p>
      <w:pPr>
        <w:spacing w:line="276" w:lineRule="auto"/>
        <w:rPr>
          <w:rFonts w:hint="eastAsia" w:ascii="宋体" w:hAnsi="宋体" w:eastAsia="宋体"/>
          <w:sz w:val="21"/>
          <w:szCs w:val="21"/>
        </w:rPr>
      </w:pPr>
      <w:r>
        <w:rPr>
          <w:rFonts w:hint="eastAsia" w:ascii="宋体" w:hAnsi="宋体" w:eastAsia="宋体"/>
          <w:sz w:val="21"/>
          <w:szCs w:val="21"/>
        </w:rPr>
        <w:t xml:space="preserve">2.表格不够填写可添加。</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bookmarkStart w:id="103" w:name="_Toc492452755"/>
      <w:r/>
      <w:bookmarkStart w:id="104" w:name="_Toc492453734"/>
      <w:r>
        <w:rPr>
          <w:rFonts w:ascii="宋体" w:hAnsi="宋体" w:eastAsia="宋体"/>
        </w:rPr>
        <w:br w:type="column"/>
      </w:r>
      <w:bookmarkEnd w:id="103"/>
      <w:r/>
      <w:bookmarkEnd w:id="104"/>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类似项目业绩经验说明</w:t>
      </w:r>
      <w:r/>
    </w:p>
    <w:p>
      <w:pPr>
        <w:spacing w:line="360" w:lineRule="auto"/>
        <w:tabs>
          <w:tab w:val="left" w:pos="1275" w:leader="none"/>
        </w:tabs>
        <w:rPr>
          <w:rFonts w:hint="eastAsia" w:ascii="宋体" w:hAnsi="宋体" w:eastAsia="宋体"/>
          <w:color w:val="000000"/>
          <w:sz w:val="21"/>
          <w:szCs w:val="21"/>
        </w:rPr>
      </w:pPr>
      <w:r>
        <w:rPr>
          <w:rFonts w:hint="eastAsia" w:ascii="宋体" w:hAnsi="宋体" w:eastAsia="宋体"/>
          <w:color w:val="000000"/>
          <w:sz w:val="21"/>
          <w:szCs w:val="21"/>
        </w:rPr>
        <w:t xml:space="preserve">（1）类似项目承保业绩表</w:t>
      </w:r>
      <w:r/>
    </w:p>
    <w:p>
      <w:pPr>
        <w:ind w:left="170"/>
        <w:jc w:val="center"/>
        <w:spacing w:line="276" w:lineRule="auto"/>
        <w:rPr>
          <w:rFonts w:hint="eastAsia" w:ascii="宋体" w:hAnsi="宋体" w:eastAsia="宋体"/>
          <w:b/>
          <w:bCs/>
          <w:sz w:val="24"/>
          <w:szCs w:val="24"/>
        </w:rPr>
      </w:pPr>
      <w:r>
        <w:rPr>
          <w:rFonts w:hint="eastAsia" w:ascii="宋体" w:hAnsi="宋体" w:eastAsia="宋体"/>
          <w:b/>
          <w:bCs/>
          <w:sz w:val="24"/>
          <w:szCs w:val="24"/>
        </w:rPr>
        <w:t xml:space="preserve">类似项目承保业绩表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项目名称：2026-2028吴中区自然灾害民生综合保险</w:t>
      </w:r>
      <w:r/>
    </w:p>
    <w:p>
      <w:pPr>
        <w:spacing w:line="276" w:lineRule="auto"/>
        <w:rPr>
          <w:rFonts w:hint="eastAsia"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JSZC-320506-HYTZ-C2026-0005</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0"/>
        <w:gridCol w:w="2220"/>
        <w:gridCol w:w="2268"/>
        <w:gridCol w:w="2228"/>
      </w:tblGrid>
      <w:tr>
        <w:trPr>
          <w:trHeight w:val="397"/>
        </w:trPr>
        <w:tc>
          <w:tcPr>
            <w:tcW w:w="1551"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承保项目名称</w:t>
            </w:r>
            <w:r/>
          </w:p>
        </w:tc>
        <w:tc>
          <w:tcPr>
            <w:tcW w:w="1140"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保费规模</w:t>
            </w:r>
            <w:r/>
          </w:p>
        </w:tc>
        <w:tc>
          <w:tcPr>
            <w:tcW w:w="1165"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承保险种</w:t>
            </w:r>
            <w:r/>
          </w:p>
        </w:tc>
        <w:tc>
          <w:tcPr>
            <w:tcW w:w="1144"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0"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65"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4"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0"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65"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4"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0"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65"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4"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0"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65"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144"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注：提供证明材料</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r/>
      <w:r/>
    </w:p>
    <w:p>
      <w:pPr>
        <w:spacing w:line="360" w:lineRule="auto"/>
        <w:tabs>
          <w:tab w:val="left" w:pos="1275" w:leader="none"/>
        </w:tabs>
        <w:rPr>
          <w:rFonts w:hint="eastAsia" w:ascii="宋体" w:hAnsi="宋体" w:eastAsia="宋体"/>
          <w:color w:val="000000"/>
          <w:sz w:val="21"/>
          <w:szCs w:val="21"/>
        </w:rPr>
      </w:pPr>
      <w:r>
        <w:rPr>
          <w:rFonts w:hint="eastAsia" w:ascii="宋体" w:hAnsi="宋体" w:eastAsia="宋体"/>
          <w:color w:val="000000"/>
          <w:sz w:val="21"/>
          <w:szCs w:val="21"/>
        </w:rPr>
        <w:t xml:space="preserve">（2）类似项目理赔经验表</w:t>
      </w:r>
      <w:r/>
    </w:p>
    <w:p>
      <w:pPr>
        <w:ind w:left="170"/>
        <w:jc w:val="center"/>
        <w:spacing w:line="276" w:lineRule="auto"/>
        <w:rPr>
          <w:rFonts w:hint="eastAsia" w:ascii="宋体" w:hAnsi="宋体" w:eastAsia="宋体"/>
          <w:b/>
          <w:bCs/>
          <w:sz w:val="24"/>
          <w:szCs w:val="24"/>
        </w:rPr>
      </w:pPr>
      <w:r>
        <w:rPr>
          <w:rFonts w:hint="eastAsia" w:ascii="宋体" w:hAnsi="宋体" w:eastAsia="宋体"/>
          <w:b/>
          <w:bCs/>
          <w:sz w:val="24"/>
          <w:szCs w:val="24"/>
        </w:rPr>
        <w:t xml:space="preserve">类似项目理赔经验表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项目名称：2026-2028吴中区自然灾害民生综合保险</w:t>
      </w:r>
      <w:r/>
    </w:p>
    <w:p>
      <w:pPr>
        <w:spacing w:line="276" w:lineRule="auto"/>
        <w:rPr>
          <w:rFonts w:hint="eastAsia"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JSZC-320506-HYTZ-C2026-0005</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1843"/>
        <w:gridCol w:w="1984"/>
        <w:gridCol w:w="1985"/>
        <w:gridCol w:w="1701"/>
      </w:tblGrid>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项目名称</w:t>
            </w:r>
            <w:r/>
          </w:p>
        </w:tc>
        <w:tc>
          <w:tcPr>
            <w:tcW w:w="1843"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保费规模</w:t>
            </w:r>
            <w:r/>
          </w:p>
        </w:tc>
        <w:tc>
          <w:tcPr>
            <w:tcW w:w="1984"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索赔事由</w:t>
            </w:r>
            <w:r/>
          </w:p>
        </w:tc>
        <w:tc>
          <w:tcPr>
            <w:tcW w:w="1985"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索赔金额</w:t>
            </w:r>
            <w:r/>
          </w:p>
        </w:tc>
        <w:tc>
          <w:tcPr>
            <w:tcW w:w="1701"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赔付金额</w:t>
            </w: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843"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4"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5"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701"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843"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4"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5"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701"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843"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4"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5"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701"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843"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4"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985"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701" w:type="dxa"/>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注：提供证明材料</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其他承保优惠条件（参考格式）</w:t>
      </w:r>
      <w:r/>
    </w:p>
    <w:p>
      <w:pPr>
        <w:ind w:left="170"/>
        <w:jc w:val="center"/>
        <w:spacing w:line="276" w:lineRule="auto"/>
        <w:rPr>
          <w:rFonts w:hint="eastAsia" w:ascii="宋体" w:hAnsi="宋体" w:eastAsia="宋体"/>
          <w:b/>
          <w:bCs/>
          <w:color w:val="000000"/>
          <w:sz w:val="30"/>
          <w:szCs w:val="30"/>
        </w:rPr>
      </w:pPr>
      <w:r>
        <w:rPr>
          <w:rFonts w:hint="eastAsia" w:ascii="宋体" w:hAnsi="宋体" w:eastAsia="宋体"/>
          <w:b/>
          <w:bCs/>
          <w:sz w:val="24"/>
          <w:szCs w:val="24"/>
        </w:rPr>
        <w:t xml:space="preserve">其他优惠条件说明（参考格式）</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8040"/>
      </w:tblGrid>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承保条件</w:t>
            </w:r>
            <w:r/>
          </w:p>
        </w:tc>
        <w:tc>
          <w:tcPr>
            <w:tcW w:w="4129" w:type="pct"/>
            <w:textDirection w:val="lrTb"/>
            <w:noWrap w:val="false"/>
          </w:tcPr>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tc>
      </w:tr>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增值服务</w:t>
            </w:r>
            <w:r/>
          </w:p>
        </w:tc>
        <w:tc>
          <w:tcPr>
            <w:tcW w:w="4129" w:type="pct"/>
            <w:textDirection w:val="lrTb"/>
            <w:noWrap w:val="false"/>
          </w:tcPr>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tc>
      </w:tr>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理赔处理</w:t>
            </w:r>
            <w:r/>
          </w:p>
        </w:tc>
        <w:tc>
          <w:tcPr>
            <w:tcW w:w="4129" w:type="pct"/>
            <w:textDirection w:val="lrTb"/>
            <w:noWrap w:val="false"/>
          </w:tcPr>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tc>
      </w:tr>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其他额外</w:t>
            </w:r>
            <w:r/>
          </w:p>
          <w:p>
            <w:pPr>
              <w:jc w:val="cente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t xml:space="preserve">优惠条件</w:t>
            </w:r>
            <w:r/>
          </w:p>
        </w:tc>
        <w:tc>
          <w:tcPr>
            <w:tcW w:w="4129" w:type="pct"/>
            <w:textDirection w:val="lrTb"/>
            <w:noWrap w:val="false"/>
          </w:tcPr>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p>
            <w:pPr>
              <w:spacing w:line="460" w:lineRule="exact"/>
              <w:rPr>
                <w:rFonts w:hint="eastAsia" w:ascii="宋体" w:hAnsi="宋体" w:eastAsia="宋体"/>
                <w:bCs/>
                <w:color w:val="000000"/>
                <w:sz w:val="21"/>
                <w:szCs w:val="21"/>
              </w:rPr>
            </w:pPr>
            <w:r>
              <w:rPr>
                <w:rFonts w:hint="eastAsia" w:ascii="宋体" w:hAnsi="宋体" w:eastAsia="宋体"/>
                <w:bCs/>
                <w:color w:val="000000"/>
                <w:sz w:val="21"/>
                <w:szCs w:val="21"/>
              </w:rPr>
            </w:r>
            <w:r/>
          </w:p>
        </w:tc>
      </w:tr>
    </w:tbl>
    <w:p>
      <w:pPr>
        <w:pStyle w:val="946"/>
        <w:ind w:firstLine="4410"/>
        <w:spacing w:line="276" w:lineRule="auto"/>
        <w:rPr>
          <w:rFonts w:hint="eastAsia" w:hAnsi="宋体" w:cs="宋体"/>
          <w:sz w:val="21"/>
          <w:szCs w:val="21"/>
        </w:rPr>
      </w:pPr>
      <w:r>
        <w:rPr>
          <w:rFonts w:hint="eastAsia" w:hAnsi="宋体" w:cs="宋体"/>
          <w:sz w:val="21"/>
          <w:szCs w:val="21"/>
        </w:rPr>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hint="eastAsia" w:ascii="宋体" w:hAnsi="宋体" w:eastAsia="宋体"/>
          <w:b/>
          <w:bCs/>
          <w:sz w:val="24"/>
          <w:szCs w:val="24"/>
        </w:rPr>
        <w:outlineLvl w:val="2"/>
      </w:pPr>
      <w:r/>
      <w:bookmarkStart w:id="105" w:name="_Toc475522900"/>
      <w:r>
        <w:rPr>
          <w:rFonts w:hint="eastAsia" w:ascii="宋体" w:hAnsi="宋体" w:eastAsia="宋体"/>
          <w:b/>
          <w:bCs/>
          <w:sz w:val="24"/>
          <w:szCs w:val="24"/>
        </w:rPr>
        <w:t xml:space="preserve">1.申请人不得存在的情形（承诺书）</w:t>
      </w:r>
      <w:bookmarkEnd w:id="105"/>
      <w:r/>
      <w:r/>
    </w:p>
    <w:p>
      <w:pPr>
        <w:jc w:val="center"/>
        <w:rPr>
          <w:rFonts w:hint="eastAsia"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苏州市吴中区应急管理局</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我公司承诺不存在下列情形：</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jc w:val="left"/>
        <w:spacing w:line="276" w:lineRule="auto"/>
        <w:rPr>
          <w:rFonts w:hint="eastAsia" w:ascii="宋体" w:hAnsi="宋体" w:eastAsia="宋体"/>
          <w:b/>
          <w:bCs/>
          <w:sz w:val="24"/>
          <w:szCs w:val="24"/>
        </w:rPr>
        <w:outlineLvl w:val="2"/>
      </w:pPr>
      <w:r>
        <w:rPr>
          <w:rFonts w:hint="eastAsia" w:ascii="宋体" w:hAnsi="宋体" w:eastAsia="宋体"/>
          <w:b/>
          <w:bCs/>
          <w:sz w:val="24"/>
          <w:szCs w:val="24"/>
        </w:rPr>
        <w:t xml:space="preserve">2.承保承诺书</w:t>
      </w:r>
      <w:r/>
    </w:p>
    <w:p>
      <w:pPr>
        <w:jc w:val="center"/>
        <w:rPr>
          <w:rFonts w:hint="eastAsia" w:ascii="宋体" w:hAnsi="宋体" w:eastAsia="宋体"/>
          <w:b/>
          <w:sz w:val="24"/>
          <w:szCs w:val="24"/>
        </w:rPr>
      </w:pPr>
      <w:r>
        <w:rPr>
          <w:rFonts w:hint="eastAsia" w:ascii="宋体" w:hAnsi="宋体" w:eastAsia="宋体"/>
          <w:b/>
          <w:sz w:val="24"/>
          <w:szCs w:val="24"/>
        </w:rPr>
        <w:t xml:space="preserve">承保承诺书</w:t>
      </w:r>
      <w:r/>
    </w:p>
    <w:p>
      <w:pPr>
        <w:spacing w:line="360"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苏州市吴中区应急管理局</w:t>
      </w:r>
      <w:r/>
    </w:p>
    <w:p>
      <w:pPr>
        <w:ind w:firstLine="3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如果我公司能成为成交供应商，我公司同意确认本项目起保日期为</w:t>
      </w:r>
      <w:r>
        <w:rPr>
          <w:rFonts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日。</w:t>
      </w:r>
      <w:r/>
    </w:p>
    <w:p>
      <w:pPr>
        <w:ind w:firstLine="315"/>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特此说明！</w:t>
      </w:r>
      <w:r/>
    </w:p>
    <w:p>
      <w:pPr>
        <w:pStyle w:val="946"/>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46"/>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（除供应商资格条件及采购内容以外的其他涉及实质性响应磋商文件的条款内容）</w:t>
      </w:r>
      <w:r/>
    </w:p>
    <w:p>
      <w:pPr>
        <w:rPr>
          <w:rFonts w:hint="eastAsia" w:ascii="宋体" w:hAnsi="宋体" w:eastAsia="宋体"/>
          <w:lang w:val="zh-CN"/>
        </w:rPr>
      </w:pPr>
      <w:r>
        <w:rPr>
          <w:rFonts w:hint="eastAsia" w:ascii="宋体" w:hAnsi="宋体" w:eastAsia="宋体"/>
          <w:lang w:val="zh-CN"/>
        </w:rPr>
      </w:r>
      <w:r/>
    </w:p>
    <w:p>
      <w:r>
        <w:br w:type="column"/>
      </w:r>
      <w:r/>
    </w:p>
    <w:p>
      <w:pPr>
        <w:pStyle w:val="707"/>
        <w:jc w:val="center"/>
        <w:spacing w:before="0" w:after="0" w:line="276" w:lineRule="auto"/>
        <w:tabs>
          <w:tab w:val="left" w:pos="3570" w:leader="none"/>
        </w:tabs>
        <w:rPr>
          <w:rFonts w:hint="eastAsia" w:ascii="宋体" w:hAnsi="宋体"/>
          <w:bCs/>
          <w:sz w:val="28"/>
          <w:szCs w:val="28"/>
        </w:rPr>
      </w:pPr>
      <w:r/>
      <w:bookmarkStart w:id="106" w:name="_Toc13642115"/>
      <w:r/>
      <w:bookmarkStart w:id="107" w:name="_Toc73209108"/>
      <w:r/>
      <w:bookmarkStart w:id="108" w:name="_Toc73208693"/>
      <w:r/>
      <w:bookmarkStart w:id="109" w:name="_Toc73209037"/>
      <w:r/>
      <w:bookmarkStart w:id="110" w:name="_Toc490593767"/>
      <w:r/>
      <w:bookmarkStart w:id="111" w:name="_Toc73208786"/>
      <w:r/>
      <w:bookmarkStart w:id="112" w:name="_Toc505621540"/>
      <w:r/>
      <w:bookmarkStart w:id="113" w:name="_Toc73208476"/>
      <w:r>
        <w:rPr>
          <w:rFonts w:hint="eastAsia" w:ascii="宋体" w:hAnsi="宋体"/>
          <w:bCs/>
          <w:sz w:val="28"/>
          <w:szCs w:val="28"/>
        </w:rPr>
        <w:t xml:space="preserve">第三章 </w:t>
      </w:r>
      <w:bookmarkEnd w:id="106"/>
      <w:r>
        <w:rPr>
          <w:rFonts w:hint="eastAsia" w:ascii="宋体" w:hAnsi="宋体"/>
          <w:bCs/>
          <w:sz w:val="28"/>
          <w:szCs w:val="28"/>
        </w:rPr>
        <w:t xml:space="preserve">采购内容</w:t>
      </w:r>
      <w:bookmarkEnd w:id="107"/>
      <w:r/>
      <w:bookmarkEnd w:id="108"/>
      <w:r/>
      <w:bookmarkEnd w:id="109"/>
      <w:r/>
      <w:bookmarkEnd w:id="110"/>
      <w:r/>
      <w:bookmarkEnd w:id="111"/>
      <w:r/>
      <w:bookmarkEnd w:id="112"/>
      <w:r/>
      <w:bookmarkEnd w:id="113"/>
      <w:r/>
      <w:r/>
    </w:p>
    <w:p>
      <w:pPr>
        <w:pStyle w:val="745"/>
        <w:ind w:firstLine="420"/>
        <w:jc w:val="both"/>
        <w:spacing w:line="276" w:lineRule="auto"/>
        <w:rPr>
          <w:rFonts w:hint="eastAsia" w:ascii="宋体" w:hAnsi="宋体" w:cs="宋体"/>
          <w:sz w:val="21"/>
          <w:szCs w:val="21"/>
        </w:rPr>
      </w:pPr>
      <w:r/>
      <w:bookmarkStart w:id="114" w:name="_Toc13642116"/>
      <w:r>
        <w:rPr>
          <w:rFonts w:hint="eastAsia" w:ascii="宋体" w:hAnsi="宋体" w:cs="宋体"/>
          <w:sz w:val="21"/>
          <w:szCs w:val="21"/>
        </w:rPr>
        <w:t xml:space="preserve">苏州</w:t>
      </w:r>
      <w:r>
        <w:rPr>
          <w:rFonts w:hint="eastAsia" w:ascii="宋体" w:hAnsi="宋体" w:cs="宋体"/>
          <w:sz w:val="21"/>
          <w:szCs w:val="21"/>
        </w:rPr>
        <w:t xml:space="preserve">昊</w:t>
      </w:r>
      <w:r>
        <w:rPr>
          <w:rFonts w:hint="eastAsia" w:ascii="宋体" w:hAnsi="宋体" w:cs="宋体"/>
          <w:sz w:val="21"/>
          <w:szCs w:val="21"/>
        </w:rPr>
        <w:t xml:space="preserve">怡通招标有限公司受采购人苏州市吴中区应急管理局的委托，就其所需的2026-2028吴中区自然灾害民生综合保险采用竞争性磋商方式进行采购，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JSZC-320506-HYTZ-C2026-0005</w:t>
      </w:r>
      <w:r>
        <w:rPr>
          <w:rFonts w:hint="eastAsia" w:ascii="宋体" w:hAnsi="宋体" w:eastAsia="宋体"/>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2026-2028吴中区自然灾害民生综合保险；</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保险期限：</w:t>
      </w:r>
      <w:r>
        <w:rPr>
          <w:rFonts w:hint="eastAsia" w:ascii="宋体" w:hAnsi="宋体" w:eastAsia="宋体"/>
          <w:sz w:val="21"/>
          <w:szCs w:val="21"/>
        </w:rPr>
        <w:t xml:space="preserve">两年。</w:t>
      </w:r>
      <w:r/>
    </w:p>
    <w:p>
      <w:pPr>
        <w:numPr>
          <w:ilvl w:val="0"/>
          <w:numId w:val="7"/>
        </w:numPr>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项目采购需求：</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（一）项目背景</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按照区委、区政府统一部署，按属地原则，为在苏州市吴中区行政区域内的所有人员（如为苏州大市居民，户籍不在吴中区，在吴中区因自然灾害导致意外伤害的，只能选择一处理赔）</w:t>
      </w:r>
      <w:r>
        <w:rPr>
          <w:rFonts w:ascii="宋体" w:hAnsi="宋体" w:eastAsia="宋体"/>
          <w:sz w:val="21"/>
          <w:szCs w:val="21"/>
        </w:rPr>
        <w:t xml:space="preserve">和</w:t>
      </w:r>
      <w:r>
        <w:rPr>
          <w:rFonts w:hint="eastAsia" w:ascii="宋体" w:hAnsi="宋体" w:eastAsia="宋体"/>
          <w:sz w:val="21"/>
          <w:szCs w:val="21"/>
        </w:rPr>
        <w:t xml:space="preserve">地址在苏州市吴中区行政区域内且为居民实际自住的一处房屋（不含辅房、不含商业用地，含空调外机、太阳能热水器）采购</w:t>
      </w:r>
      <w:bookmarkStart w:id="115" w:name="OLE_LINK12"/>
      <w:r/>
      <w:bookmarkStart w:id="116" w:name="OLE_LINK9"/>
      <w:r>
        <w:rPr>
          <w:rFonts w:hint="eastAsia" w:ascii="宋体" w:hAnsi="宋体" w:eastAsia="宋体"/>
          <w:sz w:val="21"/>
          <w:szCs w:val="21"/>
        </w:rPr>
        <w:t xml:space="preserve">自然灾害民生综合保险</w:t>
      </w:r>
      <w:bookmarkEnd w:id="115"/>
      <w:r/>
      <w:bookmarkEnd w:id="116"/>
      <w:r>
        <w:rPr>
          <w:rFonts w:hint="eastAsia" w:ascii="宋体" w:hAnsi="宋体" w:eastAsia="宋体"/>
          <w:sz w:val="21"/>
          <w:szCs w:val="21"/>
        </w:rPr>
        <w:t xml:space="preserve">；自然灾害民生综合保险由自然灾害团体人身意外伤害保险和自然灾害家庭财产综合保险两部分组成，由保险服务承接单位专业运作，全权负责保险保障服务。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本项目保险期限为两年，即2026年7月1日零时起至2028年6月30日二十四时止。</w:t>
      </w:r>
      <w:r/>
    </w:p>
    <w:p>
      <w:pPr>
        <w:ind w:firstLine="422"/>
        <w:spacing w:line="276" w:lineRule="auto"/>
        <w:rPr>
          <w:rFonts w:hint="eastAsia" w:ascii="宋体" w:hAnsi="宋体" w:eastAsia="宋体"/>
          <w:b/>
          <w:sz w:val="21"/>
          <w:szCs w:val="21"/>
        </w:rPr>
        <w:outlineLvl w:val="2"/>
      </w:pPr>
      <w:r>
        <w:rPr>
          <w:rFonts w:ascii="宋体" w:hAnsi="宋体" w:eastAsia="宋体"/>
          <w:b/>
          <w:sz w:val="21"/>
          <w:szCs w:val="21"/>
        </w:rPr>
        <w:t xml:space="preserve">（二）</w:t>
      </w:r>
      <w:r>
        <w:rPr>
          <w:rFonts w:hint="eastAsia" w:ascii="宋体" w:hAnsi="宋体" w:eastAsia="宋体"/>
          <w:b/>
          <w:sz w:val="21"/>
          <w:szCs w:val="21"/>
        </w:rPr>
        <w:t xml:space="preserve">采购要求</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保险赔偿责任由保险服务承接单位</w:t>
      </w:r>
      <w:r>
        <w:rPr>
          <w:rFonts w:ascii="宋体" w:hAnsi="宋体" w:cs="宋体"/>
          <w:sz w:val="21"/>
          <w:szCs w:val="21"/>
        </w:rPr>
        <w:t xml:space="preserve">100%</w:t>
      </w:r>
      <w:r>
        <w:rPr>
          <w:rFonts w:hint="eastAsia" w:ascii="宋体" w:hAnsi="宋体" w:cs="宋体"/>
          <w:sz w:val="21"/>
          <w:szCs w:val="21"/>
        </w:rPr>
        <w:t xml:space="preserve">承担，保险服务承接单位负责全面理赔工作。</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（三）采购保险方案</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1.自然灾害团体人身意外伤害保险</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1.1保险价格响应保险公司保障条件：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63"/>
        <w:gridCol w:w="668"/>
        <w:gridCol w:w="1766"/>
        <w:gridCol w:w="3439"/>
      </w:tblGrid>
      <w:tr>
        <w:trPr>
          <w:trHeight w:val="20"/>
        </w:trPr>
        <w:tc>
          <w:tcPr>
            <w:tcW w:w="1984"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责任范围</w:t>
            </w:r>
            <w:r/>
          </w:p>
        </w:tc>
        <w:tc>
          <w:tcPr>
            <w:gridSpan w:val="2"/>
            <w:tcW w:w="1250"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责任限额</w:t>
            </w:r>
            <w:r/>
          </w:p>
        </w:tc>
        <w:tc>
          <w:tcPr>
            <w:tcW w:w="1766"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特别说明</w:t>
            </w:r>
            <w:r/>
          </w:p>
        </w:tc>
      </w:tr>
      <w:tr>
        <w:trPr>
          <w:trHeight w:val="862"/>
        </w:trPr>
        <w:tc>
          <w:tcPr>
            <w:tcW w:w="1984" w:type="pct"/>
            <w:vAlign w:val="center"/>
            <w:vMerge w:val="restart"/>
            <w:textDirection w:val="lrTb"/>
            <w:noWrap w:val="false"/>
          </w:tcPr>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在吴中区范围内：</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1.因暴风、暴雨、雷电、洪水、龙卷风、台风、冰雹、雪灾、冰凌、滑坡、山体崩塌、地面突然塌陷、地震等自然灾害造成的人身意外伤害；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2.因被保险人在居家期间发生的火灾、爆炸、煤气中毒、触电造成的人身意外伤害；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被保险人因自然灾害导致意外溺水造成的人身意外伤害</w:t>
            </w:r>
            <w:r>
              <w:rPr>
                <w:rFonts w:hint="eastAsia" w:ascii="宋体" w:hAnsi="宋体"/>
                <w:color w:val="000000"/>
                <w:sz w:val="21"/>
                <w:szCs w:val="21"/>
              </w:rPr>
              <w:t xml:space="preserve">；</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4.在自然灾害和火灾、爆炸、意外溺水事</w:t>
            </w:r>
            <w:r>
              <w:rPr>
                <w:rFonts w:hint="eastAsia" w:ascii="宋体" w:hAnsi="宋体"/>
                <w:color w:val="000000"/>
                <w:sz w:val="21"/>
                <w:szCs w:val="21"/>
              </w:rPr>
              <w:t xml:space="preserve">件中因抢险救灾行为造成的人身意外伤害；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5.飞行物及其他空中运行物体坠落造成的人身意外伤害；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6.因雪灾、严重冰冻造成路面结冰引起的人身意外伤害。</w:t>
            </w: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死亡</w:t>
            </w:r>
            <w:r/>
          </w:p>
        </w:tc>
        <w:tc>
          <w:tcPr>
            <w:tcW w:w="907"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人民币10万元</w:t>
            </w:r>
            <w:r/>
          </w:p>
        </w:tc>
        <w:tc>
          <w:tcPr>
            <w:tcW w:w="1766" w:type="pct"/>
            <w:vAlign w:val="center"/>
            <w:vMerge w:val="restart"/>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（1）自然灾害由气象部门认定。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（2）涉及伤残的需提供相关部门的伤残鉴定证明。</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（3）火灾、爆炸事故经公安、消防部门认定。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（4）其他原因造成的由区应急管理局认定，含气象部门无法认定的局部自然灾害。</w:t>
            </w:r>
            <w:r/>
          </w:p>
        </w:tc>
      </w:tr>
      <w:tr>
        <w:trPr>
          <w:trHeight w:val="20"/>
        </w:trPr>
        <w:tc>
          <w:tcPr>
            <w:tcW w:w="198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伤残</w:t>
            </w:r>
            <w:r/>
          </w:p>
        </w:tc>
        <w:tc>
          <w:tcPr>
            <w:tcW w:w="907" w:type="pct"/>
            <w:vAlign w:val="center"/>
            <w:textDirection w:val="lrTb"/>
            <w:noWrap w:val="false"/>
          </w:tcPr>
          <w:p>
            <w:pP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按《伤亡赔付比例表》确定，最高人民币10万元</w:t>
            </w:r>
            <w:r/>
          </w:p>
        </w:tc>
        <w:tc>
          <w:tcPr>
            <w:tcW w:w="1766" w:type="pct"/>
            <w:vAlign w:val="center"/>
            <w:vMerge w:val="continue"/>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1984"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附加意外医疗</w:t>
            </w:r>
            <w:r/>
          </w:p>
        </w:tc>
        <w:tc>
          <w:tcPr>
            <w:gridSpan w:val="2"/>
            <w:tcW w:w="1250"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人民币2万元</w:t>
            </w:r>
            <w:r/>
          </w:p>
        </w:tc>
        <w:tc>
          <w:tcPr>
            <w:tcW w:w="1766"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医疗费</w:t>
            </w:r>
            <w:r>
              <w:rPr>
                <w:rFonts w:hint="eastAsia" w:ascii="宋体" w:hAnsi="宋体" w:eastAsia="宋体"/>
                <w:color w:val="000000"/>
                <w:sz w:val="21"/>
                <w:szCs w:val="21"/>
              </w:rPr>
              <w:t xml:space="preserve">用按照</w:t>
            </w:r>
            <w:r>
              <w:rPr>
                <w:rFonts w:hint="eastAsia" w:ascii="宋体" w:hAnsi="宋体" w:eastAsia="宋体"/>
                <w:color w:val="000000"/>
                <w:sz w:val="21"/>
                <w:szCs w:val="21"/>
              </w:rPr>
              <w:t xml:space="preserve">区社会医疗保险报销范围和标准。</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注：</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保障对象：在苏州市吴中区行政区域内的所有人员（如为苏州大市居民，户籍不在吴中区，在吴中区因自然灾害导致意外伤害的，其只能选择一处理赔）；</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2）因见义勇为行为遭受保险责任范围内的意外伤害时死亡伤残最高限额为人民币20万元/人，意外伤害医疗赔偿限额：人民币4万元/人；</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当发生自然灾害（含火灾、爆炸意外事故）时，为抢救国家、集体或人民生命、财产造成参保人员伤亡，一次性</w:t>
      </w:r>
      <w:r>
        <w:rPr>
          <w:rFonts w:hint="eastAsia" w:ascii="宋体" w:hAnsi="宋体" w:cs="宋体"/>
          <w:sz w:val="21"/>
          <w:szCs w:val="21"/>
        </w:rPr>
        <w:t xml:space="preserve">可最高</w:t>
      </w:r>
      <w:r>
        <w:rPr>
          <w:rFonts w:hint="eastAsia" w:ascii="宋体" w:hAnsi="宋体" w:cs="宋体"/>
          <w:sz w:val="21"/>
          <w:szCs w:val="21"/>
        </w:rPr>
        <w:t xml:space="preserve">赔偿限额人民币20万元/人，意外伤害医疗赔偿限额人民币4万元/人；</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低保户、五保户、特困职工、</w:t>
      </w:r>
      <w:r>
        <w:rPr>
          <w:rFonts w:hint="eastAsia" w:ascii="宋体" w:hAnsi="宋体" w:cs="宋体"/>
          <w:sz w:val="21"/>
          <w:szCs w:val="21"/>
        </w:rPr>
        <w:t xml:space="preserve">低保边缘</w:t>
      </w:r>
      <w:r>
        <w:rPr>
          <w:rFonts w:hint="eastAsia" w:ascii="宋体" w:hAnsi="宋体" w:cs="宋体"/>
          <w:sz w:val="21"/>
          <w:szCs w:val="21"/>
        </w:rPr>
        <w:t xml:space="preserve">户、重度残疾人员家庭及享受国家抚恤补助的优抚对象遭受保险责任范围内的意外伤害时死亡伤残最高限额为人民币20万元/人，意外伤害医疗赔偿限额人民币4万元/人；</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扩展在苏州市吴中区应急管理局依法登记的防灾减灾救灾社会组织人员，参与政府组织的国内防灾减灾救灾活动造成的人身意外伤害和在国内参加由政府组织的救灾专业演练、培训发生的人身意外伤害。</w:t>
      </w:r>
      <w:r/>
    </w:p>
    <w:p>
      <w:pPr>
        <w:pStyle w:val="925"/>
        <w:ind w:firstLine="422"/>
        <w:spacing w:line="276" w:lineRule="auto"/>
        <w:rPr>
          <w:rFonts w:hint="eastAsia" w:ascii="宋体" w:hAnsi="宋体" w:cs="宋体"/>
          <w:b/>
          <w:bCs/>
          <w:sz w:val="21"/>
          <w:szCs w:val="21"/>
        </w:rPr>
      </w:pPr>
      <w:r>
        <w:rPr>
          <w:rFonts w:hint="eastAsia" w:ascii="宋体" w:hAnsi="宋体" w:cs="宋体"/>
          <w:b/>
          <w:bCs/>
          <w:sz w:val="21"/>
          <w:szCs w:val="21"/>
        </w:rPr>
        <w:t xml:space="preserve">附表1：</w:t>
      </w:r>
      <w:r>
        <w:rPr>
          <w:rFonts w:ascii="宋体" w:hAnsi="宋体" w:cs="宋体"/>
          <w:b/>
          <w:bCs/>
          <w:sz w:val="21"/>
          <w:szCs w:val="21"/>
        </w:rPr>
        <w:t xml:space="preserve">人身保险残疾程度与保险金给付比例表</w:t>
      </w:r>
      <w:r/>
    </w:p>
    <w:p>
      <w:pPr>
        <w:jc w:val="center"/>
        <w:spacing w:line="276"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残疾程度与保险金给付比例表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left w:w="0" w:type="dxa"/>
          <w:right w:w="0" w:type="dxa"/>
        </w:tblCellMar>
        <w:tblLook w:val="04A0" w:firstRow="1" w:lastRow="0" w:firstColumn="1" w:lastColumn="0" w:noHBand="0" w:noVBand="1"/>
      </w:tblPr>
      <w:tblGrid>
        <w:gridCol w:w="1536"/>
        <w:gridCol w:w="818"/>
        <w:gridCol w:w="820"/>
        <w:gridCol w:w="820"/>
        <w:gridCol w:w="820"/>
        <w:gridCol w:w="820"/>
        <w:gridCol w:w="820"/>
        <w:gridCol w:w="820"/>
        <w:gridCol w:w="820"/>
        <w:gridCol w:w="820"/>
        <w:gridCol w:w="822"/>
      </w:tblGrid>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残疾程度</w:t>
            </w: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一级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二级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三级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四级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五级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六级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七级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八级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九级</w:t>
            </w: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十级</w:t>
            </w:r>
            <w:r/>
          </w:p>
        </w:tc>
      </w:tr>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给付比例</w:t>
            </w: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100%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90%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80%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70%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60%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50%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40%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30%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20%</w:t>
            </w: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10%</w:t>
            </w:r>
            <w:r/>
          </w:p>
        </w:tc>
      </w:tr>
    </w:tbl>
    <w:p>
      <w:pPr>
        <w:pStyle w:val="925"/>
        <w:ind w:firstLine="422"/>
        <w:rPr>
          <w:rFonts w:hint="eastAsia" w:ascii="宋体" w:hAnsi="宋体" w:cs="宋体"/>
          <w:b/>
          <w:sz w:val="21"/>
          <w:szCs w:val="21"/>
        </w:rPr>
      </w:pPr>
      <w:r>
        <w:rPr>
          <w:rFonts w:hint="eastAsia" w:ascii="宋体" w:hAnsi="宋体" w:cs="宋体"/>
          <w:b/>
          <w:bCs/>
          <w:sz w:val="21"/>
          <w:szCs w:val="21"/>
        </w:rPr>
        <w:t xml:space="preserve">附表2：人身保险意外溺水死亡分年龄段保额表</w:t>
      </w:r>
      <w:r/>
    </w:p>
    <w:tbl>
      <w:tblPr>
        <w:tblW w:w="5000" w:type="pct"/>
        <w:tblLook w:val="04A0" w:firstRow="1" w:lastRow="0" w:firstColumn="1" w:lastColumn="0" w:noHBand="0" w:noVBand="1"/>
      </w:tblPr>
      <w:tblGrid>
        <w:gridCol w:w="1698"/>
        <w:gridCol w:w="1558"/>
        <w:gridCol w:w="1544"/>
        <w:gridCol w:w="1696"/>
        <w:gridCol w:w="1542"/>
        <w:gridCol w:w="1698"/>
      </w:tblGrid>
      <w:tr>
        <w:trPr>
          <w:trHeight w:val="340"/>
        </w:trPr>
        <w:tc>
          <w:tcPr>
            <w:gridSpan w:val="6"/>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6" w:lineRule="auto"/>
              <w:rPr>
                <w:rFonts w:hint="eastAsia" w:ascii="宋体" w:hAnsi="宋体" w:eastAsia="宋体" w:cs="宋体"/>
                <w:b/>
                <w:bCs/>
                <w:sz w:val="21"/>
                <w:szCs w:val="21"/>
              </w:rPr>
            </w:pPr>
            <w:r>
              <w:rPr>
                <w:rFonts w:hint="eastAsia" w:ascii="宋体" w:hAnsi="宋体" w:eastAsia="宋体" w:cs="宋体"/>
                <w:b/>
                <w:bCs/>
                <w:sz w:val="21"/>
                <w:szCs w:val="21"/>
              </w:rPr>
              <w:t xml:space="preserve">意外溺水死亡分年龄段保额表</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年龄</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0--3岁</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4--6岁</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7--9岁</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10--18岁</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19--60岁</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保额</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5万</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6万</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7万</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8万</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10万</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年龄</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61--65岁</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66-70岁</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71--75岁</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76--80岁</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81岁以上</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保额</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8万</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7万</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6万</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5万</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3万</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2.自然灾害家庭财产综合保险</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2.1保险价格响应保险公司保障条件：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6"/>
        <w:gridCol w:w="2804"/>
        <w:gridCol w:w="2101"/>
        <w:gridCol w:w="3065"/>
      </w:tblGrid>
      <w:tr>
        <w:trPr>
          <w:trHeight w:val="20"/>
        </w:trPr>
        <w:tc>
          <w:tcPr>
            <w:tcW w:w="907"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保险标的</w:t>
            </w:r>
            <w:r/>
          </w:p>
        </w:tc>
        <w:tc>
          <w:tcPr>
            <w:tcW w:w="1440"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责任范围</w:t>
            </w:r>
            <w:r/>
          </w:p>
        </w:tc>
        <w:tc>
          <w:tcPr>
            <w:tcW w:w="1079"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责任限额</w:t>
            </w:r>
            <w:r/>
          </w:p>
        </w:tc>
        <w:tc>
          <w:tcPr>
            <w:tcW w:w="1574"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特别说明</w:t>
            </w: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房屋：</w:t>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自然灾害（特指雷击、台</w:t>
            </w:r>
            <w:r>
              <w:rPr>
                <w:rFonts w:hint="eastAsia" w:ascii="宋体" w:hAnsi="宋体" w:eastAsia="宋体"/>
                <w:color w:val="000000"/>
                <w:sz w:val="21"/>
                <w:szCs w:val="21"/>
              </w:rPr>
              <w:t xml:space="preserve">风、暴风、暴雨、雪灾）。</w:t>
            </w:r>
            <w:r/>
          </w:p>
        </w:tc>
        <w:tc>
          <w:tcPr>
            <w:tcW w:w="1079" w:type="pct"/>
            <w:vAlign w:val="center"/>
            <w:vMerge w:val="restart"/>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人民币3万元</w:t>
            </w:r>
            <w:r/>
          </w:p>
        </w:tc>
        <w:tc>
          <w:tcPr>
            <w:tcW w:w="1574" w:type="pct"/>
            <w:vAlign w:val="center"/>
            <w:vMerge w:val="restart"/>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（1）重大自然灾害由气象部门</w:t>
            </w:r>
            <w:r>
              <w:rPr>
                <w:rFonts w:hint="eastAsia" w:ascii="宋体" w:hAnsi="宋体" w:eastAsia="宋体"/>
                <w:color w:val="000000"/>
                <w:sz w:val="21"/>
                <w:szCs w:val="21"/>
              </w:rPr>
              <w:t xml:space="preserve">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（2）火灾、爆炸事故必须经公安、消防部门认定。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（3）其他原因造成的由区应急管理局认定，含气象部门无法认定的局部自然灾害。</w:t>
            </w: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火灾、爆炸（居家期间）</w:t>
            </w:r>
            <w:r/>
          </w:p>
        </w:tc>
        <w:tc>
          <w:tcPr>
            <w:tcW w:w="1079"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bCs/>
                <w:color w:val="000000"/>
                <w:sz w:val="21"/>
                <w:szCs w:val="21"/>
              </w:rPr>
              <w:t xml:space="preserve">屋内生活设施：</w:t>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自然灾害（特指雷击、台风、暴风、暴雨、雪灾）。</w:t>
            </w:r>
            <w:r/>
          </w:p>
        </w:tc>
        <w:tc>
          <w:tcPr>
            <w:tcW w:w="1079" w:type="pct"/>
            <w:vAlign w:val="center"/>
            <w:vMerge w:val="restart"/>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人民币2万元</w:t>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火灾、爆炸（居家期间）</w:t>
            </w:r>
            <w:r/>
          </w:p>
        </w:tc>
        <w:tc>
          <w:tcPr>
            <w:tcW w:w="1079"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注：</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1）保障对象：地址在苏州市吴中区行政区域内且为居民实际自住的一处房屋（不含辅房、不含商业用地，含空调外机、太阳能热水器）；</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2）自然灾害（特指雷击、台风、暴风、暴雨、雪灾）；</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）低保户、五保户、特困职工、</w:t>
      </w:r>
      <w:r>
        <w:rPr>
          <w:rFonts w:hint="eastAsia" w:ascii="宋体" w:hAnsi="宋体" w:cs="宋体"/>
          <w:sz w:val="21"/>
          <w:szCs w:val="21"/>
        </w:rPr>
        <w:t xml:space="preserve">低保边缘</w:t>
      </w:r>
      <w:r>
        <w:rPr>
          <w:rFonts w:hint="eastAsia" w:ascii="宋体" w:hAnsi="宋体" w:cs="宋体"/>
          <w:sz w:val="21"/>
          <w:szCs w:val="21"/>
        </w:rPr>
        <w:t xml:space="preserve">户、重度残疾人员家庭及享受国家抚恤补助的优抚对象出险时，理赔限额为一般家庭赔偿限额的两倍，即房屋损失赔偿限额人民币6万元，屋内生活设施人民币4万元；</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）房屋损失具体赔偿标准</w:t>
      </w:r>
      <w:r/>
    </w:p>
    <w:p>
      <w:pPr>
        <w:pStyle w:val="925"/>
        <w:ind w:firstLine="422"/>
        <w:spacing w:line="276" w:lineRule="auto"/>
        <w:rPr>
          <w:rFonts w:hint="eastAsia" w:ascii="宋体" w:hAnsi="宋体" w:cs="宋体"/>
          <w:b/>
          <w:bCs/>
          <w:sz w:val="21"/>
          <w:szCs w:val="21"/>
        </w:rPr>
      </w:pPr>
      <w:r>
        <w:rPr>
          <w:rFonts w:hint="eastAsia" w:ascii="宋体" w:hAnsi="宋体" w:cs="宋体"/>
          <w:b/>
          <w:bCs/>
          <w:sz w:val="21"/>
          <w:szCs w:val="21"/>
        </w:rPr>
        <w:t xml:space="preserve">附表3、屋面损失</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6"/>
        <w:gridCol w:w="1632"/>
        <w:gridCol w:w="643"/>
        <w:gridCol w:w="917"/>
        <w:gridCol w:w="1690"/>
        <w:gridCol w:w="197"/>
        <w:gridCol w:w="1090"/>
        <w:gridCol w:w="1661"/>
      </w:tblGrid>
      <w:tr>
        <w:trPr>
          <w:jc w:val="center"/>
          <w:trHeight w:val="340"/>
        </w:trPr>
        <w:tc>
          <w:tcPr>
            <w:gridSpan w:val="8"/>
            <w:tcBorders>
              <w:bottom w:val="single" w:color="auto" w:sz="4" w:space="0"/>
            </w:tcBorders>
            <w:tcW w:w="5000" w:type="pct"/>
            <w:vAlign w:val="center"/>
            <w:textDirection w:val="lrTb"/>
            <w:noWrap w:val="false"/>
          </w:tcPr>
          <w:p>
            <w:pPr>
              <w:jc w:val="center"/>
              <w:spacing w:line="276"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屋顶（每平方米，含人工，已按档次、损失程度分类）</w:t>
            </w: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小瓦、平瓦（低档）</w:t>
            </w: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小瓦、平瓦（中档）</w:t>
            </w: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小瓦、平瓦（高档）</w:t>
            </w: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小瓦平瓦</w:t>
            </w:r>
            <w:r/>
          </w:p>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（粘土）</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小瓦平瓦</w:t>
            </w:r>
            <w:r/>
          </w:p>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（粘土）</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小瓦平瓦</w:t>
            </w:r>
            <w:r/>
          </w:p>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（粘土）</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木板</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水泥桁条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110元/平方米</w:t>
            </w: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琉璃瓦（低档）</w:t>
            </w: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琉璃瓦（中档）</w:t>
            </w: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琉璃瓦（高档）</w:t>
            </w: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琉璃瓦</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琉璃瓦</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琉璃瓦</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木板</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水泥桁条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125元/平方米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145元/平方米</w:t>
            </w:r>
            <w:r/>
          </w:p>
        </w:tc>
      </w:tr>
      <w:tr>
        <w:trPr>
          <w:jc w:val="center"/>
          <w:trHeight w:val="340"/>
        </w:trPr>
        <w:tc>
          <w:tcPr>
            <w:gridSpan w:val="3"/>
            <w:tcW w:w="2147"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屋脊（每米，含人工）</w:t>
            </w:r>
            <w:r/>
          </w:p>
        </w:tc>
        <w:tc>
          <w:tcPr>
            <w:gridSpan w:val="3"/>
            <w:tcW w:w="144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屋檐（每米，含人工）</w:t>
            </w:r>
            <w:r/>
          </w:p>
        </w:tc>
        <w:tc>
          <w:tcPr>
            <w:tcW w:w="56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853"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形式</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单价（元/米）</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形式</w:t>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单价（元/米）</w:t>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小瓦竖制</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w:t>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小瓦平制</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80</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平瓦</w:t>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平瓦脊瓦</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档次：低、中、高三档按房屋的实际情况确定，一般遵循平房按低档、楼房按中档、洋房按高档的原则。</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损失程度：</w:t>
      </w:r>
      <w:r>
        <w:rPr>
          <w:rFonts w:hint="eastAsia" w:ascii="宋体" w:hAnsi="宋体" w:cs="宋体"/>
          <w:sz w:val="21"/>
          <w:szCs w:val="21"/>
        </w:rPr>
        <w:t xml:space="preserve">按仅防水</w:t>
      </w:r>
      <w:r>
        <w:rPr>
          <w:rFonts w:hint="eastAsia" w:ascii="宋体" w:hAnsi="宋体" w:cs="宋体"/>
          <w:sz w:val="21"/>
          <w:szCs w:val="21"/>
        </w:rPr>
        <w:t xml:space="preserve">盖料（瓦）损坏和穿孔两种损坏形式，分别以分项单价和合计单价计入。</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核损公式：损失金额=损坏面积（长度）×单价。</w:t>
      </w:r>
      <w:r/>
    </w:p>
    <w:p>
      <w:pPr>
        <w:pStyle w:val="925"/>
        <w:ind w:firstLine="422"/>
        <w:spacing w:line="276" w:lineRule="auto"/>
        <w:rPr>
          <w:rFonts w:hint="eastAsia" w:ascii="宋体" w:hAnsi="宋体" w:cs="宋体"/>
          <w:b/>
          <w:bCs/>
          <w:sz w:val="21"/>
          <w:szCs w:val="21"/>
        </w:rPr>
      </w:pPr>
      <w:r>
        <w:rPr>
          <w:rFonts w:hint="eastAsia" w:ascii="宋体" w:hAnsi="宋体" w:cs="宋体"/>
          <w:b/>
          <w:bCs/>
          <w:sz w:val="21"/>
          <w:szCs w:val="21"/>
        </w:rPr>
        <w:t xml:space="preserve">附表4、门窗损失</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68"/>
        <w:gridCol w:w="4868"/>
      </w:tblGrid>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门、窗（每平方米，含玻璃、人工辅料）</w:t>
            </w: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材质</w:t>
            </w: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单价（元/平方米）</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木质</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钢质（含卷帘）</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钢质（单玻璃3毫米）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铝合金（单玻璃3毫米）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塑钢（单玻璃3毫米）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150</w:t>
            </w:r>
            <w:r/>
          </w:p>
        </w:tc>
      </w:tr>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玻璃（单独损坏、每平方米，含人工辅料）</w:t>
            </w: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规格</w:t>
            </w: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单价（元/平方米）</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中空</w:t>
            </w: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40</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档次：低、中、高三</w:t>
      </w:r>
      <w:r>
        <w:rPr>
          <w:rFonts w:hint="eastAsia" w:ascii="宋体" w:hAnsi="宋体" w:cs="宋体"/>
          <w:sz w:val="21"/>
          <w:szCs w:val="21"/>
        </w:rPr>
        <w:t xml:space="preserve">档</w:t>
      </w:r>
      <w:r>
        <w:rPr>
          <w:rFonts w:hint="eastAsia" w:ascii="宋体" w:hAnsi="宋体" w:cs="宋体"/>
          <w:sz w:val="21"/>
          <w:szCs w:val="21"/>
        </w:rPr>
        <w:t xml:space="preserve">分别按实际情况确定，分别按80%、100%和120%确定。</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损失程度：</w:t>
      </w:r>
      <w:r>
        <w:rPr>
          <w:rFonts w:hint="eastAsia" w:ascii="宋体" w:hAnsi="宋体" w:cs="宋体"/>
          <w:sz w:val="21"/>
          <w:szCs w:val="21"/>
        </w:rPr>
        <w:t xml:space="preserve">轻微损失</w:t>
      </w:r>
      <w:r>
        <w:rPr>
          <w:rFonts w:hint="eastAsia" w:ascii="宋体" w:hAnsi="宋体" w:cs="宋体"/>
          <w:sz w:val="21"/>
          <w:szCs w:val="21"/>
        </w:rPr>
        <w:t xml:space="preserve">按30%、部分损失按50%、全部损失按100%确定。</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核损公式：损失金额=损坏面积×单价×档次×损失程度。</w:t>
      </w:r>
      <w:r/>
    </w:p>
    <w:p>
      <w:pPr>
        <w:pStyle w:val="925"/>
        <w:ind w:firstLine="422"/>
        <w:spacing w:line="276" w:lineRule="auto"/>
        <w:rPr>
          <w:rFonts w:hint="eastAsia" w:ascii="宋体" w:hAnsi="宋体" w:cs="宋体"/>
          <w:b/>
          <w:bCs/>
          <w:sz w:val="21"/>
          <w:szCs w:val="21"/>
        </w:rPr>
      </w:pPr>
      <w:r>
        <w:rPr>
          <w:rFonts w:hint="eastAsia" w:ascii="宋体" w:hAnsi="宋体" w:cs="宋体"/>
          <w:b/>
          <w:bCs/>
          <w:sz w:val="21"/>
          <w:szCs w:val="21"/>
        </w:rPr>
        <w:t xml:space="preserve">附表5、墙体（砖墙）损失</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34"/>
        <w:gridCol w:w="2434"/>
        <w:gridCol w:w="2434"/>
        <w:gridCol w:w="2434"/>
      </w:tblGrid>
      <w:tr>
        <w:trPr>
          <w:jc w:val="center"/>
        </w:trPr>
        <w:tc>
          <w:tcPr>
            <w:gridSpan w:val="4"/>
            <w:tcBorders>
              <w:bottom w:val="single" w:color="auto" w:sz="4" w:space="0"/>
            </w:tcBorders>
            <w:tcW w:w="5000" w:type="pct"/>
            <w:vAlign w:val="center"/>
            <w:textDirection w:val="lrTb"/>
            <w:noWrap w:val="false"/>
          </w:tcPr>
          <w:p>
            <w:pPr>
              <w:spacing w:line="276" w:lineRule="auto"/>
              <w:rPr>
                <w:rFonts w:hint="eastAsia" w:ascii="宋体" w:hAnsi="宋体" w:eastAsia="宋体" w:cs="宋体"/>
                <w:bCs/>
                <w:color w:val="000000"/>
                <w:sz w:val="21"/>
                <w:szCs w:val="21"/>
              </w:rPr>
            </w:pPr>
            <w:r>
              <w:rPr>
                <w:rFonts w:hint="eastAsia" w:ascii="宋体" w:hAnsi="宋体" w:eastAsia="宋体" w:cs="宋体"/>
                <w:b/>
                <w:bCs/>
                <w:color w:val="000000"/>
                <w:sz w:val="21"/>
                <w:szCs w:val="21"/>
              </w:rPr>
              <w:t xml:space="preserve">墙体（每平方米，含人工）</w:t>
            </w:r>
            <w:r/>
          </w:p>
        </w:tc>
      </w:tr>
      <w:tr>
        <w:trPr>
          <w:jc w:val="center"/>
        </w:trPr>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名称</w:t>
            </w: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w:t>
            </w: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名称</w:t>
            </w: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黏土砖（空砌）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黏土砖（实砌）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砂浆（粉）</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砂浆（粉）</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外墙面砖贴面</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外墙面砖贴面</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66元/平方米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70元/平方米</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档次：低、中、高三档按房屋的实际情况确定，一般遵循平房按低档（80%）、楼房按中档（100%）、洋</w:t>
      </w:r>
      <w:r>
        <w:rPr>
          <w:rFonts w:hint="eastAsia" w:ascii="宋体" w:hAnsi="宋体" w:cs="宋体"/>
          <w:sz w:val="21"/>
          <w:szCs w:val="21"/>
        </w:rPr>
        <w:t xml:space="preserve">房按高档的原则（120%，若外墙为石料类，石料单价另行协商处理，最高不超过130%）。</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损失程度：按砖块的可利用价值和墙体的受损程度确定，</w:t>
      </w:r>
      <w:r>
        <w:rPr>
          <w:rFonts w:hint="eastAsia" w:ascii="宋体" w:hAnsi="宋体" w:cs="宋体"/>
          <w:sz w:val="21"/>
          <w:szCs w:val="21"/>
        </w:rPr>
        <w:t xml:space="preserve">轻微损失</w:t>
      </w:r>
      <w:r>
        <w:rPr>
          <w:rFonts w:hint="eastAsia" w:ascii="宋体" w:hAnsi="宋体" w:cs="宋体"/>
          <w:sz w:val="21"/>
          <w:szCs w:val="21"/>
        </w:rPr>
        <w:t xml:space="preserve">按30%，部分损失按50%，全损按100%。</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核损公式：损失金额=损坏面积×单价×档次×损失程度。</w:t>
      </w:r>
      <w:r/>
    </w:p>
    <w:p>
      <w:pPr>
        <w:pStyle w:val="925"/>
        <w:ind w:firstLine="422"/>
        <w:spacing w:line="276" w:lineRule="auto"/>
        <w:rPr>
          <w:rFonts w:hint="eastAsia" w:ascii="宋体" w:hAnsi="宋体" w:cs="宋体"/>
          <w:b/>
          <w:bCs/>
          <w:sz w:val="21"/>
          <w:szCs w:val="21"/>
        </w:rPr>
      </w:pPr>
      <w:r>
        <w:rPr>
          <w:rFonts w:hint="eastAsia" w:ascii="宋体" w:hAnsi="宋体" w:cs="宋体"/>
          <w:b/>
          <w:bCs/>
          <w:sz w:val="21"/>
          <w:szCs w:val="21"/>
        </w:rPr>
        <w:t xml:space="preserve">附表6：家庭基本生活设施一次性定额补贴</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5"/>
        <w:gridCol w:w="2105"/>
        <w:gridCol w:w="2405"/>
        <w:gridCol w:w="3571"/>
      </w:tblGrid>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物品名称</w:t>
            </w:r>
            <w:r/>
          </w:p>
        </w:tc>
        <w:tc>
          <w:tcPr>
            <w:tcW w:w="1081"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种类</w:t>
            </w:r>
            <w:r/>
          </w:p>
        </w:tc>
        <w:tc>
          <w:tcPr>
            <w:tcW w:w="1235"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规格</w:t>
            </w:r>
            <w:r/>
          </w:p>
        </w:tc>
        <w:tc>
          <w:tcPr>
            <w:tcW w:w="1834"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一次性定额补贴金额（元/单位）</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床</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小床</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1.2米以下</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大床</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1.2米以上</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冰箱</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单门/小冰柜</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双门以上</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电视机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黑白</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彩色/液晶</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29寸以下</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29寸以上</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洗衣机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半自动</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单/双缸</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全自动</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电脑</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台式</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热水器</w:t>
            </w:r>
            <w:r/>
          </w:p>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（含太阳能）</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液化气灶</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油烟机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微波炉</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电饭煲</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空调（含外机）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挂壁式</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1—2匹</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立式</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2—3匹</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沙发</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组合一套</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柜子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衣柜</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两门为一组</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电视柜等</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台盆</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马桶</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浴缸</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浴霸</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自行车</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电瓶车</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土灶</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固定电话</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灯具</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吊灯</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日光灯</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筒灯、壁灯等</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桌子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大桌</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小方台</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凳子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长凳、方凳、靠背凳</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木质</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椅子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水龙头</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床上用品</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衣物</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bl>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）家庭基本生活设施全损或无法修复的，以一次性定额补贴金额为准，对能修复的，以实际修复金额为准，但最高不超过一次性定额补贴金额；</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）因发生火灾（爆炸）造成家庭基本生活设施损坏的，如火灾（爆炸）事故是由第三方引起的，受害方应首先向第三方提出索赔，如索赔未果，保险人可先行赔付，并取得代位追偿权向第三方追偿；</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）在抢险、施救过程中造成本身及周边居民家庭基本生活设施的损失也在保障范围内。</w:t>
      </w:r>
      <w:r/>
    </w:p>
    <w:p>
      <w:pPr>
        <w:pStyle w:val="745"/>
        <w:ind w:firstLine="422"/>
        <w:jc w:val="both"/>
        <w:spacing w:line="276" w:lineRule="auto"/>
        <w:rPr>
          <w:rFonts w:hint="eastAsia" w:ascii="宋体" w:hAnsi="宋体" w:cs="宋体"/>
          <w:b/>
          <w:sz w:val="21"/>
          <w:szCs w:val="21"/>
        </w:rPr>
      </w:pPr>
      <w:r>
        <w:rPr>
          <w:rFonts w:hint="eastAsia" w:ascii="宋体" w:hAnsi="宋体" w:cs="宋体"/>
          <w:b/>
          <w:sz w:val="21"/>
          <w:szCs w:val="21"/>
        </w:rPr>
        <w:t xml:space="preserve">3.转移安置人员费用（不限户籍人员）</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设立总金额最高为18万元的“转移安置人员费用”基金：发生保单保险责任内保险事故时，对政府组织并支付费用转移安置的人员按每人每天50元标准给予补贴，最高补贴天数为三天。赔付</w:t>
      </w:r>
      <w:r>
        <w:rPr>
          <w:rFonts w:hint="eastAsia" w:ascii="宋体" w:hAnsi="宋体" w:eastAsia="宋体"/>
          <w:sz w:val="21"/>
          <w:szCs w:val="21"/>
        </w:rPr>
        <w:t xml:space="preserve">时需区应急</w:t>
      </w:r>
      <w:r>
        <w:rPr>
          <w:rFonts w:hint="eastAsia" w:ascii="宋体" w:hAnsi="宋体" w:eastAsia="宋体"/>
          <w:sz w:val="21"/>
          <w:szCs w:val="21"/>
        </w:rPr>
        <w:t xml:space="preserve">部门提供转移安置人员明细表。</w:t>
      </w:r>
      <w:r/>
    </w:p>
    <w:p>
      <w:pPr>
        <w:pStyle w:val="745"/>
        <w:ind w:firstLine="422"/>
        <w:jc w:val="both"/>
        <w:spacing w:line="276" w:lineRule="auto"/>
        <w:rPr>
          <w:rFonts w:hint="eastAsia" w:ascii="宋体" w:hAnsi="宋体" w:cs="宋体"/>
          <w:b/>
          <w:sz w:val="21"/>
          <w:szCs w:val="21"/>
        </w:rPr>
      </w:pPr>
      <w:r>
        <w:rPr>
          <w:rFonts w:hint="eastAsia" w:ascii="宋体" w:hAnsi="宋体" w:cs="宋体"/>
          <w:b/>
          <w:sz w:val="21"/>
          <w:szCs w:val="21"/>
        </w:rPr>
        <w:t xml:space="preserve">4.承保服务</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.1成交供应商应在成交通知书发出之日起</w:t>
      </w:r>
      <w:r>
        <w:rPr>
          <w:rFonts w:ascii="宋体" w:hAnsi="宋体" w:eastAsia="宋体"/>
          <w:sz w:val="21"/>
          <w:szCs w:val="21"/>
        </w:rPr>
        <w:t xml:space="preserve">30</w:t>
      </w:r>
      <w:r>
        <w:rPr>
          <w:rFonts w:hint="eastAsia" w:ascii="宋体" w:hAnsi="宋体" w:eastAsia="宋体"/>
          <w:sz w:val="21"/>
          <w:szCs w:val="21"/>
        </w:rPr>
        <w:t xml:space="preserve">日内与</w:t>
      </w:r>
      <w:r>
        <w:rPr>
          <w:rFonts w:hint="eastAsia" w:ascii="宋体" w:hAnsi="宋体" w:eastAsia="宋体"/>
          <w:sz w:val="21"/>
          <w:szCs w:val="21"/>
        </w:rPr>
        <w:t xml:space="preserve">甲方签订政府采购合同，作为服务的基本依据之一，并与保险合同具有同等法律效力。</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.2对本采购项目须设立专项小组，提供专项小组名单。</w:t>
      </w:r>
      <w:r/>
    </w:p>
    <w:p>
      <w:pPr>
        <w:ind w:firstLine="420"/>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项目经理：配置</w:t>
      </w:r>
      <w:r>
        <w:rPr>
          <w:rFonts w:ascii="宋体" w:hAnsi="宋体" w:eastAsia="宋体"/>
          <w:color w:val="000000"/>
          <w:sz w:val="21"/>
          <w:szCs w:val="21"/>
        </w:rPr>
        <w:t xml:space="preserve">2</w:t>
      </w:r>
      <w:r>
        <w:rPr>
          <w:rFonts w:hint="eastAsia" w:ascii="宋体" w:hAnsi="宋体" w:eastAsia="宋体"/>
          <w:color w:val="000000"/>
          <w:sz w:val="21"/>
          <w:szCs w:val="21"/>
        </w:rPr>
        <w:t xml:space="preserve">名，采用A</w:t>
      </w:r>
      <w:r>
        <w:rPr>
          <w:rFonts w:ascii="宋体" w:hAnsi="宋体" w:eastAsia="宋体"/>
          <w:color w:val="000000"/>
          <w:sz w:val="21"/>
          <w:szCs w:val="21"/>
        </w:rPr>
        <w:t xml:space="preserve">B岗制度，</w:t>
      </w:r>
      <w:r>
        <w:rPr>
          <w:rFonts w:hint="eastAsia" w:ascii="宋体" w:hAnsi="宋体" w:eastAsia="宋体"/>
          <w:color w:val="000000"/>
          <w:sz w:val="21"/>
          <w:szCs w:val="21"/>
        </w:rPr>
        <w:t xml:space="preserve">负责按照本次保险的有关要求为各被保险人提供承保、理赔及其他各类保险服务，包括必要的组织与协调工作；</w:t>
      </w:r>
      <w:r/>
    </w:p>
    <w:p>
      <w:pPr>
        <w:ind w:firstLine="420"/>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客户服务专员：要求每个镇（街道）配备至少1名客户服务专员，协助项目经理提供保险服务。</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.3根据磋商文件及国家相关规定，配合投保人完成核保与出单事宜，并在收到投保单和保费五个工作日内将保单正本和保费发票派专人送达投保人。</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.4理赔服务</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.4.1出险查勘服务：</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1）保险服务基础标准：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统一实行7天24小时接报案；</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统一实行7天24小时查勘；</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统一实行7天24小时救援；</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统一实行7天8小时全年无休理赔工作；</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统一实行7天24小时投诉服务；</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2）设立24小时保险服务专线电话，电脑录音系统和查勘调度系统保证畅通无误，及时准确。全年365天随时接受被保险人的出险报案，并立即通知保险公司本项目客户服务专员。</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.4.2保险人应在接到报案后详细告知被保险人理赔时需要准备的材料，并在约定的时间内上门收取理赔材料，不得以任何理由拒绝上门服务，并提供力所能及的帮助：</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.4.3接到报案后应详细地告知被保险人注意事项，承保范围，保障内容等，不得欺骗、误导被保险人：</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1）设立专人专门窗口负责受理被保险单位办理赔款，实行一站式服务，确保理赔、财务、信息技术等环节的高效畅通；</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2）简化理赔手续，材料齐全后立刻给付赔款，保证赔款时效；</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3）配合被保险单位了解、熟悉理赔流程，指定专人上门收取索赔单证，最终划付赔款或送赔款上门，让保户足不出户即可办理保险索赔事宜。</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.4.4在收到理赔材料后，应在规定时间内告知被保险人赔偿金额，除外金额或不予赔偿的理由，超过规定时间的，视为同意赔偿。</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.4.5接到被保险人报案后，对于属于保险责任的事故，同意按照以下约定及时确定赔偿金额：</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.4.5.1自然灾害团体人身意外伤害保险</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1）在资料齐全后5个工作日内确定赔偿金额；</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2）对于意外死亡、残疾，按相关规定办理（详见</w:t>
      </w:r>
      <w:bookmarkStart w:id="117" w:name="OLE_LINK32"/>
      <w:r>
        <w:rPr>
          <w:rFonts w:hint="eastAsia" w:ascii="宋体" w:hAnsi="宋体" w:eastAsia="宋体"/>
          <w:sz w:val="21"/>
          <w:szCs w:val="21"/>
        </w:rPr>
        <w:t xml:space="preserve">附表1</w:t>
      </w:r>
      <w:bookmarkEnd w:id="117"/>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3）当和被保险人就赔偿结果无法达成一致时，被保险人可以提请仲裁或诉讼；保险事故处理完毕后，由服务小组工作人员上门送赔款；</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）对于因索赔单证提交或者其他特殊原因不能在短期内结案的，在保险责任相对确定和估损基本准确的情况下，保险公司可根据被保险人的申请，预付已初步确定的损失金额的50％赔款。</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.4.5.2自然灾害家庭财产综合保险</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1）对于常见的家庭财产损失，在资料齐全后</w:t>
      </w:r>
      <w:r>
        <w:rPr>
          <w:rFonts w:ascii="宋体" w:hAnsi="宋体" w:eastAsia="宋体"/>
          <w:sz w:val="21"/>
          <w:szCs w:val="21"/>
        </w:rPr>
        <w:t xml:space="preserve">7</w:t>
      </w:r>
      <w:r>
        <w:rPr>
          <w:rFonts w:hint="eastAsia" w:ascii="宋体" w:hAnsi="宋体" w:eastAsia="宋体"/>
          <w:sz w:val="21"/>
          <w:szCs w:val="21"/>
        </w:rPr>
        <w:t xml:space="preserve">个工作日内确定赔偿金额；</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2）对于特约财产的损失，保险金额由被保险人和保险人协商确定；</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3）当和被保险人就赔偿结果无法达成一致时，经双方协商，根据被保险人的要求，指定第三方进行损失理算，并由保险公司承担其费用；保险事故处理完毕后，由服务小组工作人员上门送赔款；</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）对于因索赔单证提交或者其他特殊原因不能在短期内结案的，在保险责任相对确定和估损基本准确的情况下，保险公司可根据被保险人的申请，预付已初步确定的损失金额的50％赔款。</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.4.6对于影响范围广、赔付金额大的赔案由采购人会同相关部门</w:t>
      </w:r>
      <w:r>
        <w:rPr>
          <w:rFonts w:hint="eastAsia" w:ascii="宋体" w:hAnsi="宋体" w:eastAsia="宋体"/>
          <w:sz w:val="21"/>
          <w:szCs w:val="21"/>
        </w:rPr>
        <w:t xml:space="preserve">特</w:t>
      </w:r>
      <w:r>
        <w:rPr>
          <w:rFonts w:hint="eastAsia" w:ascii="宋体" w:hAnsi="宋体" w:eastAsia="宋体"/>
          <w:sz w:val="21"/>
          <w:szCs w:val="21"/>
        </w:rPr>
        <w:t xml:space="preserve">事特办，妥善处理。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.4.7对于不属于保险责任的，同意在接到被保险人赔偿请求后5个工作日内向其发出《拒赔通知书》，在接到被保险人赔偿请求后没有按规定时间向其发出《拒赔通知书》，则按保险责任处理。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.4.8被保险人出险后，在社区卫生服务中心或二级（含）以上医院进行急、门诊治疗而产生的相关医疗费用，在保险责任范围内的，应予以赔付。</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9</w:t>
      </w:r>
      <w:r>
        <w:rPr>
          <w:rFonts w:hint="eastAsia" w:ascii="宋体" w:hAnsi="宋体" w:eastAsia="宋体"/>
          <w:sz w:val="21"/>
          <w:szCs w:val="21"/>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.4.1</w:t>
      </w:r>
      <w:r>
        <w:rPr>
          <w:rFonts w:ascii="宋体" w:hAnsi="宋体" w:eastAsia="宋体"/>
          <w:sz w:val="21"/>
          <w:szCs w:val="21"/>
        </w:rPr>
        <w:t xml:space="preserve">0</w:t>
      </w:r>
      <w:r>
        <w:rPr>
          <w:rFonts w:hint="eastAsia" w:ascii="宋体" w:hAnsi="宋体" w:eastAsia="宋体"/>
          <w:sz w:val="21"/>
          <w:szCs w:val="21"/>
        </w:rPr>
        <w:t xml:space="preserve">在被保险人提供完整必要的索赔材料后，保险人在确定理赔金额后5个工作日内将赔付款全额垫付给被保险人或受益人。</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1）赔付金额在1万元（含）以下，在5个工作日内赔付；</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2）赔付金额在1万元以上，在10个工作日内赔付。</w:t>
      </w:r>
      <w:r/>
    </w:p>
    <w:p>
      <w:pPr>
        <w:pStyle w:val="745"/>
        <w:ind w:firstLine="422"/>
        <w:jc w:val="both"/>
        <w:spacing w:line="276" w:lineRule="auto"/>
        <w:rPr>
          <w:rFonts w:hint="eastAsia" w:ascii="宋体" w:hAnsi="宋体" w:cs="宋体"/>
          <w:b/>
          <w:sz w:val="21"/>
          <w:szCs w:val="21"/>
        </w:rPr>
      </w:pPr>
      <w:r>
        <w:rPr>
          <w:rFonts w:hint="eastAsia" w:ascii="宋体" w:hAnsi="宋体" w:cs="宋体"/>
          <w:b/>
          <w:sz w:val="21"/>
          <w:szCs w:val="21"/>
        </w:rPr>
        <w:t xml:space="preserve">5.</w:t>
      </w:r>
      <w:r>
        <w:rPr>
          <w:rFonts w:ascii="宋体" w:hAnsi="宋体" w:cs="宋体"/>
          <w:b/>
          <w:sz w:val="21"/>
          <w:szCs w:val="21"/>
        </w:rPr>
        <w:t xml:space="preserve">宣传服务要求</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保险公司应配合采购人实际需求持续做好有关保险的宣传工作，使群众了解有关保险的内容、权益，使政府实事做实做好。</w:t>
      </w:r>
      <w:r/>
    </w:p>
    <w:p>
      <w:pPr>
        <w:pStyle w:val="745"/>
        <w:ind w:firstLine="422"/>
        <w:jc w:val="both"/>
        <w:spacing w:line="276" w:lineRule="auto"/>
        <w:rPr>
          <w:rFonts w:hint="eastAsia" w:ascii="宋体" w:hAnsi="宋体" w:cs="宋体"/>
          <w:b/>
          <w:sz w:val="21"/>
          <w:szCs w:val="21"/>
        </w:rPr>
      </w:pPr>
      <w:r>
        <w:rPr>
          <w:rFonts w:hint="eastAsia" w:ascii="宋体" w:hAnsi="宋体" w:cs="宋体"/>
          <w:b/>
          <w:sz w:val="21"/>
          <w:szCs w:val="21"/>
        </w:rPr>
        <w:t xml:space="preserve">6.</w:t>
      </w:r>
      <w:bookmarkStart w:id="118" w:name="OLE_LINK7"/>
      <w:r/>
      <w:bookmarkStart w:id="119" w:name="OLE_LINK8"/>
      <w:r>
        <w:rPr>
          <w:rFonts w:hint="eastAsia" w:ascii="宋体" w:hAnsi="宋体" w:cs="宋体"/>
          <w:b/>
          <w:sz w:val="21"/>
          <w:szCs w:val="21"/>
        </w:rPr>
        <w:t xml:space="preserve">成果交付要求</w:t>
      </w:r>
      <w:bookmarkEnd w:id="118"/>
      <w:r/>
      <w:bookmarkEnd w:id="119"/>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在每季度结束后十个工作日内向采购人出具上季度保险公司加盖公章的理赔统计报表（同时按要求格式提交电子文档）。</w:t>
      </w:r>
      <w:r/>
    </w:p>
    <w:p>
      <w:pPr>
        <w:numPr>
          <w:ilvl w:val="0"/>
          <w:numId w:val="7"/>
        </w:numPr>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综合说明及其它要求</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1.供应商根据磋商文件要求，提供科学合理的实施方案、服务方案等，对磋商文件中提出的技术规范要求及服务要求</w:t>
      </w:r>
      <w:r>
        <w:rPr>
          <w:rFonts w:hint="eastAsia" w:ascii="宋体" w:hAnsi="宋体" w:eastAsia="宋体"/>
          <w:sz w:val="21"/>
          <w:szCs w:val="21"/>
        </w:rPr>
        <w:t xml:space="preserve">作出</w:t>
      </w:r>
      <w:r>
        <w:rPr>
          <w:rFonts w:hint="eastAsia" w:ascii="宋体" w:hAnsi="宋体" w:eastAsia="宋体"/>
          <w:sz w:val="21"/>
          <w:szCs w:val="21"/>
        </w:rPr>
        <w:t xml:space="preserve">承诺，如果对其中某些条款不响应时，应在响应文件中逐条列出，未列出的视同响应。</w:t>
      </w:r>
      <w:r/>
    </w:p>
    <w:p>
      <w:pPr>
        <w:pStyle w:val="745"/>
        <w:ind w:firstLine="420"/>
        <w:jc w:val="both"/>
        <w:spacing w:line="276" w:lineRule="auto"/>
        <w:rPr>
          <w:rFonts w:hint="eastAsia" w:ascii="宋体" w:hAnsi="宋体" w:cs="宋体"/>
          <w:sz w:val="21"/>
          <w:szCs w:val="21"/>
        </w:rPr>
      </w:pPr>
      <w:r>
        <w:rPr>
          <w:rFonts w:hint="eastAsia" w:ascii="宋体" w:hAnsi="宋体"/>
          <w:color w:val="000000"/>
          <w:sz w:val="21"/>
          <w:szCs w:val="21"/>
        </w:rPr>
        <w:t xml:space="preserve">2.条款名称以向</w:t>
      </w:r>
      <w:r>
        <w:rPr>
          <w:rFonts w:hint="eastAsia" w:ascii="宋体" w:hAnsi="宋体"/>
          <w:sz w:val="21"/>
          <w:szCs w:val="21"/>
        </w:rPr>
        <w:t xml:space="preserve">国家金融监督管理总局（原中国银行保险监督管理委员会）</w:t>
      </w:r>
      <w:r>
        <w:rPr>
          <w:rFonts w:hint="eastAsia" w:ascii="宋体" w:hAnsi="宋体"/>
          <w:color w:val="000000"/>
          <w:sz w:val="21"/>
          <w:szCs w:val="21"/>
        </w:rPr>
        <w:t xml:space="preserve">报备的条款名称为准。</w:t>
      </w:r>
      <w:r>
        <w:rPr>
          <w:rFonts w:ascii="宋体" w:hAnsi="宋体" w:cs="宋体"/>
          <w:sz w:val="21"/>
          <w:szCs w:val="21"/>
        </w:rPr>
        <w:t xml:space="preserve"> </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保密及信息安全要求：要求成交供应商针对本项目涉及内容制定保密措施并在项目实施过程中严格执行，对因成交供应商原因所造成的泄密结果，成交供应商应承担全部责任，项目实施过程中应严格遵守信息安全保护要求。</w:t>
      </w:r>
      <w:r/>
    </w:p>
    <w:p>
      <w:pPr>
        <w:ind w:firstLine="420"/>
        <w:spacing w:line="276" w:lineRule="auto"/>
        <w:rPr>
          <w:rFonts w:hint="eastAsia" w:ascii="宋体" w:hAnsi="宋体" w:eastAsia="宋体"/>
          <w:sz w:val="21"/>
          <w:szCs w:val="21"/>
        </w:rPr>
      </w:pPr>
      <w:r/>
      <w:bookmarkStart w:id="120" w:name="OLE_LINK52"/>
      <w:r/>
      <w:bookmarkStart w:id="121" w:name="OLE_LINK51"/>
      <w:r>
        <w:rPr>
          <w:rFonts w:hint="eastAsia" w:ascii="宋体" w:hAnsi="宋体" w:eastAsia="宋体"/>
          <w:sz w:val="21"/>
          <w:szCs w:val="21"/>
        </w:rPr>
        <w:t xml:space="preserve">4.成交供应商须为本项目配备的实施团队人员按规定缴纳社会保险及人身意外险，</w:t>
      </w:r>
      <w:r>
        <w:rPr>
          <w:rFonts w:hint="eastAsia" w:ascii="宋体" w:hAnsi="宋体" w:eastAsia="宋体"/>
          <w:sz w:val="21"/>
          <w:szCs w:val="21"/>
        </w:rPr>
        <w:t xml:space="preserve">若工作人</w:t>
      </w:r>
      <w:r>
        <w:rPr>
          <w:rFonts w:hint="eastAsia" w:ascii="宋体" w:hAnsi="宋体" w:eastAsia="宋体"/>
          <w:sz w:val="21"/>
          <w:szCs w:val="21"/>
        </w:rPr>
        <w:t xml:space="preserve">员在项目实施期间出现的工伤及其他意外事故，均</w:t>
      </w:r>
      <w:r>
        <w:rPr>
          <w:rFonts w:hint="eastAsia" w:ascii="宋体" w:hAnsi="宋体" w:eastAsia="宋体"/>
          <w:sz w:val="21"/>
          <w:szCs w:val="21"/>
        </w:rPr>
        <w:t xml:space="preserve">由成交</w:t>
      </w:r>
      <w:r>
        <w:rPr>
          <w:rFonts w:hint="eastAsia" w:ascii="宋体" w:hAnsi="宋体" w:eastAsia="宋体"/>
          <w:sz w:val="21"/>
          <w:szCs w:val="21"/>
        </w:rPr>
        <w:t xml:space="preserve">供应商自行负责，采购人不承担任何责任。</w:t>
      </w:r>
      <w:r/>
    </w:p>
    <w:p>
      <w:pPr>
        <w:ind w:firstLine="420"/>
        <w:spacing w:line="276" w:lineRule="auto"/>
        <w:tabs>
          <w:tab w:val="left" w:pos="753" w:leader="none"/>
        </w:tabs>
        <w:rPr>
          <w:rFonts w:hint="eastAsia" w:ascii="宋体" w:hAnsi="宋体" w:eastAsia="宋体"/>
          <w:sz w:val="21"/>
          <w:szCs w:val="21"/>
        </w:rPr>
      </w:pPr>
      <w:r/>
      <w:bookmarkStart w:id="122" w:name="OLE_LINK106"/>
      <w:r>
        <w:rPr>
          <w:rFonts w:hint="eastAsia" w:ascii="宋体" w:hAnsi="宋体" w:eastAsia="宋体"/>
          <w:sz w:val="21"/>
          <w:szCs w:val="21"/>
        </w:rPr>
        <w:t xml:space="preserve">5.成交供应商加强对员工的安全教育，服务期间凡发生设备损坏和人员损伤等事故，以及员工生病、事故、伤残、死亡和劳务（劳资问题、工资拖欠问题）纠纷等，均</w:t>
      </w:r>
      <w:r>
        <w:rPr>
          <w:rFonts w:hint="eastAsia" w:ascii="宋体" w:hAnsi="宋体" w:eastAsia="宋体"/>
          <w:sz w:val="21"/>
          <w:szCs w:val="21"/>
        </w:rPr>
        <w:t xml:space="preserve">由成交</w:t>
      </w:r>
      <w:r>
        <w:rPr>
          <w:rFonts w:hint="eastAsia" w:ascii="宋体" w:hAnsi="宋体" w:eastAsia="宋体"/>
          <w:sz w:val="21"/>
          <w:szCs w:val="21"/>
        </w:rPr>
        <w:t xml:space="preserve">供应商负责和赔偿。成交供应商工作人员在服务过程中涉及的所有费用均包含在项目费用之内，采购人不再另行支付。服务过程中产生的一切安全问题均与采购人无关，全部</w:t>
      </w:r>
      <w:r>
        <w:rPr>
          <w:rFonts w:hint="eastAsia" w:ascii="宋体" w:hAnsi="宋体" w:eastAsia="宋体"/>
          <w:sz w:val="21"/>
          <w:szCs w:val="21"/>
        </w:rPr>
        <w:t xml:space="preserve">由成交</w:t>
      </w:r>
      <w:r>
        <w:rPr>
          <w:rFonts w:hint="eastAsia" w:ascii="宋体" w:hAnsi="宋体" w:eastAsia="宋体"/>
          <w:sz w:val="21"/>
          <w:szCs w:val="21"/>
        </w:rPr>
        <w:t xml:space="preserve">供应商承担。</w:t>
      </w:r>
      <w:bookmarkEnd w:id="120"/>
      <w:r/>
      <w:bookmarkEnd w:id="121"/>
      <w:r/>
      <w:bookmarkEnd w:id="122"/>
      <w:r/>
      <w:r/>
    </w:p>
    <w:p>
      <w:pPr>
        <w:pStyle w:val="1001"/>
        <w:ind w:firstLine="420"/>
        <w:spacing w:line="276" w:lineRule="auto"/>
        <w:rPr>
          <w:rFonts w:hint="eastAsia" w:hAnsi="宋体" w:eastAsia="宋体"/>
          <w:color w:val="000000"/>
          <w:sz w:val="21"/>
          <w:szCs w:val="21"/>
        </w:rPr>
      </w:pPr>
      <w:r>
        <w:rPr>
          <w:rFonts w:hint="eastAsia" w:hAnsi="宋体" w:eastAsia="宋体"/>
          <w:sz w:val="21"/>
          <w:szCs w:val="21"/>
        </w:rPr>
        <w:t xml:space="preserve">6.</w:t>
      </w:r>
      <w:r>
        <w:rPr>
          <w:rFonts w:hAnsi="宋体" w:eastAsia="宋体"/>
          <w:sz w:val="21"/>
          <w:szCs w:val="21"/>
        </w:rPr>
        <w:t xml:space="preserve">报价要求：</w:t>
      </w:r>
      <w:r>
        <w:rPr>
          <w:rFonts w:hint="eastAsia" w:hAnsi="宋体" w:eastAsia="宋体"/>
          <w:sz w:val="21"/>
          <w:szCs w:val="21"/>
        </w:rPr>
        <w:t xml:space="preserve">响应总</w:t>
      </w:r>
      <w:r>
        <w:rPr>
          <w:rFonts w:hint="eastAsia" w:hAnsi="宋体" w:eastAsia="宋体"/>
          <w:sz w:val="21"/>
          <w:szCs w:val="21"/>
        </w:rPr>
        <w:t xml:space="preserve">报价包括</w:t>
      </w:r>
      <w:r>
        <w:rPr>
          <w:rFonts w:hint="eastAsia" w:hAnsi="宋体" w:eastAsia="宋体"/>
          <w:color w:val="000000"/>
          <w:sz w:val="21"/>
          <w:szCs w:val="21"/>
        </w:rPr>
        <w:t xml:space="preserve">合同规定乙方应承担的义务及相关的后续服务，如限时理赔支付赔款、保险知识培训、保险宣传、管理成本和其他乙方应承担的其他义务的所有费用。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7.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宋体" w:hAnsi="宋体" w:eastAsia="宋体"/>
          <w:sz w:val="21"/>
          <w:szCs w:val="21"/>
        </w:rPr>
        <w:t xml:space="preserve">商成交</w:t>
      </w:r>
      <w:r>
        <w:rPr>
          <w:rFonts w:hint="eastAsia" w:ascii="宋体" w:hAnsi="宋体" w:eastAsia="宋体"/>
          <w:sz w:val="21"/>
          <w:szCs w:val="21"/>
        </w:rPr>
        <w:t xml:space="preserve">后，不得以不了解项目情况及详细需求为理由而向采购人提出任何索赔的要求，对此采购人不再承担任何责任。</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响应文件的组成及要求</w:t>
      </w:r>
      <w:r/>
    </w:p>
    <w:p>
      <w:pPr>
        <w:ind w:left="422"/>
        <w:spacing w:line="276" w:lineRule="auto"/>
        <w:tabs>
          <w:tab w:val="left" w:pos="753" w:leader="none"/>
        </w:tabs>
        <w:rPr>
          <w:rFonts w:hint="eastAsia" w:ascii="宋体" w:hAnsi="宋体" w:eastAsia="宋体"/>
          <w:b/>
          <w:sz w:val="21"/>
          <w:szCs w:val="21"/>
        </w:rPr>
      </w:pPr>
      <w:r>
        <w:rPr>
          <w:rFonts w:hint="eastAsia" w:ascii="宋体" w:hAnsi="宋体" w:eastAsia="宋体"/>
          <w:b/>
          <w:sz w:val="21"/>
          <w:szCs w:val="21"/>
        </w:rPr>
        <w:t xml:space="preserve">（一）响应文件组成（部分格式见磋商文件第二章）</w:t>
      </w:r>
      <w:r/>
    </w:p>
    <w:p>
      <w:pPr>
        <w:ind w:firstLine="422"/>
        <w:spacing w:line="276" w:lineRule="auto"/>
        <w:tabs>
          <w:tab w:val="left" w:pos="567" w:leader="none"/>
        </w:tabs>
        <w:rPr>
          <w:rFonts w:hint="eastAsia" w:ascii="宋体" w:hAnsi="宋体" w:eastAsia="宋体"/>
          <w:b/>
          <w:sz w:val="21"/>
          <w:szCs w:val="21"/>
        </w:rPr>
      </w:pPr>
      <w:r/>
      <w:bookmarkStart w:id="123" w:name="OLE_LINK58"/>
      <w:r/>
      <w:bookmarkStart w:id="124" w:name="OLE_LINK43"/>
      <w:r>
        <w:rPr>
          <w:rFonts w:hint="eastAsia" w:ascii="宋体" w:hAnsi="宋体" w:eastAsia="宋体"/>
          <w:b/>
          <w:sz w:val="21"/>
          <w:szCs w:val="21"/>
        </w:rPr>
        <w:t xml:space="preserve">1.封面</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2.开标一览表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3.分项报价表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4.其他资料：</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.1响应函（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关于资格文件的声明函（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法定代表人（负责人）身份证明（</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（供应商）授权委托书（如有授权）（</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联合体投标协议书（如为联合体投标）（</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响应保证承诺书》（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5.资格审查响应文件：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合格供应商的基本条件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.3具有履行合同所必需的设备和专业技术能力</w:t>
      </w:r>
      <w:bookmarkStart w:id="125" w:name="OLE_LINK24"/>
      <w:r>
        <w:rPr>
          <w:rFonts w:hint="eastAsia" w:ascii="宋体" w:hAnsi="宋体" w:eastAsia="宋体"/>
          <w:sz w:val="21"/>
          <w:szCs w:val="21"/>
        </w:rPr>
        <w:t xml:space="preserve">（证明材料或承诺）</w:t>
      </w:r>
      <w:bookmarkEnd w:id="125"/>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.5参加政府采购活动前三年内，在经营活动中没有重大违法记录（书面声明函）；</w:t>
      </w:r>
      <w:r/>
    </w:p>
    <w:p>
      <w:pPr>
        <w:pStyle w:val="719"/>
        <w:spacing w:line="276" w:lineRule="auto"/>
        <w:rPr>
          <w:rFonts w:hint="eastAsia" w:ascii="宋体" w:hAnsi="宋体"/>
          <w:sz w:val="21"/>
          <w:szCs w:val="21"/>
        </w:rPr>
      </w:pPr>
      <w:r>
        <w:rPr>
          <w:rFonts w:ascii="宋体" w:hAnsi="宋体"/>
          <w:sz w:val="21"/>
          <w:szCs w:val="21"/>
        </w:rPr>
        <w:t xml:space="preserve">5.1.6</w:t>
      </w:r>
      <w:r>
        <w:rPr>
          <w:rFonts w:hint="eastAsia" w:ascii="宋体" w:hAnsi="宋体"/>
          <w:sz w:val="21"/>
          <w:szCs w:val="21"/>
        </w:rPr>
        <w:t xml:space="preserve">法律、行政法规规定的其他条件；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5.1.7</w:t>
      </w:r>
      <w:r>
        <w:rPr>
          <w:rFonts w:hint="eastAsia" w:ascii="宋体" w:hAnsi="宋体" w:eastAsia="宋体"/>
          <w:sz w:val="21"/>
          <w:szCs w:val="21"/>
        </w:rPr>
        <w:t xml:space="preserve">其他有关资格证明的文件（未被“信用中国”网站（www.creditchina.gov.cn）列入失信被执行人、重大税收违法案件当事人名单、政府采购严重失信行为记录名单；</w:t>
      </w:r>
      <w:r>
        <w:rPr>
          <w:rFonts w:ascii="宋体" w:hAnsi="宋体" w:eastAsia="宋体"/>
          <w:sz w:val="21"/>
          <w:szCs w:val="21"/>
        </w:rPr>
        <w:t xml:space="preserve">其他响应承诺、</w:t>
      </w:r>
      <w:r>
        <w:rPr>
          <w:rFonts w:hint="eastAsia" w:ascii="宋体" w:hAnsi="宋体" w:eastAsia="宋体"/>
          <w:sz w:val="21"/>
          <w:szCs w:val="21"/>
        </w:rPr>
        <w:t xml:space="preserve">申请人不得存在的情形（承诺书）（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5.2</w:t>
      </w:r>
      <w:r>
        <w:rPr>
          <w:rFonts w:hint="eastAsia" w:ascii="宋体" w:hAnsi="宋体" w:eastAsia="宋体"/>
          <w:sz w:val="21"/>
          <w:szCs w:val="21"/>
        </w:rPr>
        <w:t xml:space="preserve">特定资格要求。</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6.</w:t>
      </w:r>
      <w:r>
        <w:rPr>
          <w:rFonts w:hint="eastAsia" w:ascii="宋体" w:hAnsi="宋体" w:eastAsia="宋体"/>
          <w:b/>
          <w:sz w:val="21"/>
          <w:szCs w:val="21"/>
        </w:rPr>
        <w:t xml:space="preserve">符合性审查响应文件：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商务</w:t>
      </w:r>
      <w:r>
        <w:rPr>
          <w:rFonts w:ascii="宋体" w:hAnsi="宋体" w:eastAsia="宋体"/>
          <w:sz w:val="21"/>
          <w:szCs w:val="21"/>
        </w:rPr>
        <w:t xml:space="preserve">条款偏离表》</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《服务要求偏离表》（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6.3</w:t>
      </w:r>
      <w:r>
        <w:rPr>
          <w:rFonts w:hint="eastAsia" w:ascii="宋体" w:hAnsi="宋体" w:eastAsia="宋体"/>
          <w:sz w:val="21"/>
          <w:szCs w:val="21"/>
        </w:rPr>
        <w:t xml:space="preserve">其他；</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7.</w:t>
      </w:r>
      <w:r>
        <w:rPr>
          <w:rFonts w:hint="eastAsia" w:ascii="宋体" w:hAnsi="宋体" w:eastAsia="宋体"/>
          <w:b/>
          <w:sz w:val="21"/>
          <w:szCs w:val="21"/>
        </w:rPr>
        <w:t xml:space="preserve">综合评审响应文件：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.1</w:t>
      </w:r>
      <w:r>
        <w:rPr>
          <w:rFonts w:hint="eastAsia" w:ascii="宋体" w:hAnsi="宋体" w:eastAsia="宋体" w:cs="宋体"/>
          <w:bCs/>
          <w:color w:val="000000"/>
          <w:sz w:val="21"/>
          <w:szCs w:val="21"/>
        </w:rPr>
        <w:t xml:space="preserve">项目理解及实施方案</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7.2</w:t>
      </w:r>
      <w:r>
        <w:rPr>
          <w:rFonts w:hint="eastAsia" w:ascii="宋体" w:hAnsi="宋体" w:eastAsia="宋体"/>
          <w:sz w:val="21"/>
          <w:szCs w:val="21"/>
        </w:rPr>
        <w:t xml:space="preserve">服务方案</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cs="宋体"/>
          <w:bCs/>
          <w:color w:val="000000"/>
          <w:sz w:val="21"/>
          <w:szCs w:val="21"/>
        </w:rPr>
        <w:t xml:space="preserve">人员服务能力</w:t>
      </w:r>
      <w:r>
        <w:rPr>
          <w:rFonts w:hint="eastAsia" w:ascii="宋体" w:hAnsi="宋体" w:eastAsia="宋体" w:cs="宋体"/>
          <w:bCs/>
          <w:color w:val="000000"/>
          <w:sz w:val="21"/>
          <w:szCs w:val="21"/>
        </w:rPr>
        <w:t xml:space="preserve">；</w:t>
      </w:r>
      <w:r/>
    </w:p>
    <w:p>
      <w:pPr>
        <w:ind w:firstLine="420"/>
        <w:spacing w:line="276" w:lineRule="auto"/>
        <w:tabs>
          <w:tab w:val="left" w:pos="567" w:leader="none"/>
        </w:tabs>
        <w:rPr>
          <w:rFonts w:hint="eastAsia" w:ascii="宋体" w:hAnsi="宋体" w:eastAsia="宋体" w:cs="宋体"/>
          <w:color w:val="000000"/>
          <w:sz w:val="21"/>
          <w:szCs w:val="21"/>
        </w:rPr>
      </w:pPr>
      <w:r>
        <w:rPr>
          <w:rFonts w:ascii="宋体" w:hAnsi="宋体" w:eastAsia="宋体" w:cs="宋体"/>
          <w:color w:val="000000"/>
          <w:sz w:val="21"/>
          <w:szCs w:val="21"/>
        </w:rPr>
        <w:t xml:space="preserve">7.4</w:t>
      </w:r>
      <w:r>
        <w:rPr>
          <w:rFonts w:hint="eastAsia" w:ascii="宋体" w:hAnsi="宋体" w:eastAsia="宋体" w:cs="宋体"/>
          <w:color w:val="000000"/>
          <w:sz w:val="21"/>
          <w:szCs w:val="21"/>
        </w:rPr>
        <w:t xml:space="preserve">综合实力；</w:t>
      </w:r>
      <w:r/>
    </w:p>
    <w:p>
      <w:pPr>
        <w:ind w:firstLine="420"/>
        <w:spacing w:line="276" w:lineRule="auto"/>
        <w:tabs>
          <w:tab w:val="left" w:pos="567" w:leader="none"/>
        </w:tabs>
        <w:rPr>
          <w:rFonts w:hint="eastAsia" w:ascii="宋体" w:hAnsi="宋体" w:eastAsia="宋体"/>
          <w:sz w:val="21"/>
          <w:szCs w:val="21"/>
        </w:rPr>
      </w:pPr>
      <w:r>
        <w:rPr>
          <w:rFonts w:ascii="宋体" w:hAnsi="宋体" w:eastAsia="宋体" w:cs="宋体"/>
          <w:color w:val="000000"/>
          <w:sz w:val="21"/>
          <w:szCs w:val="21"/>
        </w:rPr>
        <w:t xml:space="preserve">7.5</w:t>
      </w:r>
      <w:r>
        <w:rPr>
          <w:rFonts w:hint="eastAsia" w:ascii="宋体" w:hAnsi="宋体" w:eastAsia="宋体"/>
          <w:sz w:val="21"/>
          <w:szCs w:val="21"/>
        </w:rPr>
        <w:tab/>
        <w:t xml:space="preserve">类似项目业绩经验说明（</w:t>
      </w:r>
      <w:r>
        <w:rPr>
          <w:rFonts w:ascii="宋体" w:hAnsi="宋体" w:eastAsia="宋体"/>
          <w:sz w:val="21"/>
          <w:szCs w:val="21"/>
        </w:rPr>
        <w:t xml:space="preserve">详见</w:t>
      </w:r>
      <w:r>
        <w:rPr>
          <w:rFonts w:hint="eastAsia" w:ascii="宋体" w:hAnsi="宋体" w:eastAsia="宋体"/>
          <w:sz w:val="21"/>
          <w:szCs w:val="21"/>
        </w:rPr>
        <w:t xml:space="preserve">磋商文件第二章）</w:t>
      </w:r>
      <w:r>
        <w:rPr>
          <w:rFonts w:ascii="宋体" w:hAnsi="宋体" w:eastAsia="宋体"/>
          <w:sz w:val="21"/>
          <w:szCs w:val="21"/>
        </w:rPr>
        <w:t xml:space="preserve">；</w:t>
      </w:r>
      <w:r/>
    </w:p>
    <w:p>
      <w:pPr>
        <w:ind w:firstLine="422"/>
        <w:spacing w:line="276" w:lineRule="auto"/>
        <w:tabs>
          <w:tab w:val="left" w:pos="567" w:leader="none"/>
        </w:tabs>
        <w:rPr>
          <w:rFonts w:hint="eastAsia" w:ascii="宋体" w:hAnsi="宋体" w:eastAsia="宋体"/>
          <w:sz w:val="21"/>
          <w:szCs w:val="21"/>
        </w:rPr>
      </w:pPr>
      <w:r>
        <w:rPr>
          <w:rFonts w:ascii="宋体" w:hAnsi="宋体" w:eastAsia="宋体"/>
          <w:b/>
          <w:sz w:val="21"/>
          <w:szCs w:val="21"/>
        </w:rPr>
        <w:t xml:space="preserve">8.</w:t>
      </w:r>
      <w:r>
        <w:rPr>
          <w:rFonts w:hint="eastAsia" w:ascii="宋体" w:hAnsi="宋体" w:eastAsia="宋体"/>
          <w:b/>
          <w:sz w:val="21"/>
          <w:szCs w:val="21"/>
        </w:rPr>
        <w:t xml:space="preserve">《中小企业声明函（服务）</w:t>
      </w:r>
      <w:r>
        <w:rPr>
          <w:rFonts w:ascii="宋体" w:hAnsi="宋体" w:eastAsia="宋体"/>
          <w:b/>
          <w:sz w:val="21"/>
          <w:szCs w:val="21"/>
        </w:rPr>
        <w:t xml:space="preserve">》</w:t>
      </w:r>
      <w:r>
        <w:rPr>
          <w:rFonts w:hint="eastAsia" w:ascii="宋体" w:hAnsi="宋体" w:eastAsia="宋体"/>
          <w:b/>
          <w:sz w:val="21"/>
          <w:szCs w:val="21"/>
        </w:rPr>
        <w:t xml:space="preserve">&amp;《</w:t>
      </w:r>
      <w:r>
        <w:rPr>
          <w:rFonts w:ascii="宋体" w:hAnsi="宋体" w:eastAsia="宋体"/>
          <w:b/>
          <w:sz w:val="21"/>
          <w:szCs w:val="21"/>
        </w:rPr>
        <w:t xml:space="preserve">残疾人福利性单位声明函》</w:t>
      </w:r>
      <w:r>
        <w:rPr>
          <w:rFonts w:hint="eastAsia" w:ascii="宋体" w:hAnsi="宋体" w:eastAsia="宋体"/>
          <w:b/>
          <w:sz w:val="21"/>
          <w:szCs w:val="21"/>
        </w:rPr>
        <w:t xml:space="preserve">&amp;《监狱企业声明函》</w:t>
      </w:r>
      <w:r>
        <w:rPr>
          <w:rFonts w:hint="eastAsia" w:ascii="宋体" w:hAnsi="宋体" w:eastAsia="宋体"/>
          <w:b/>
          <w:sz w:val="21"/>
          <w:szCs w:val="21"/>
        </w:rPr>
        <w:t xml:space="preserve">&amp;《</w:t>
      </w:r>
      <w:r>
        <w:rPr>
          <w:rFonts w:ascii="宋体" w:hAnsi="宋体" w:eastAsia="宋体"/>
          <w:b/>
          <w:sz w:val="21"/>
          <w:szCs w:val="21"/>
        </w:rPr>
        <w:t xml:space="preserve">关于符合本国产品标准的声明函</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b/>
          <w:sz w:val="21"/>
          <w:szCs w:val="21"/>
        </w:rPr>
      </w:pPr>
      <w:r>
        <w:rPr>
          <w:rFonts w:hint="eastAsia" w:ascii="宋体" w:hAnsi="宋体" w:eastAsia="宋体"/>
          <w:sz w:val="21"/>
          <w:szCs w:val="21"/>
        </w:rPr>
        <w:t xml:space="preserve">9.其他可以证明供应商资质、服务质量的证书、文件等相关资料。</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（1）以上</w:t>
      </w:r>
      <w:r>
        <w:rPr>
          <w:rFonts w:ascii="宋体" w:hAnsi="宋体" w:eastAsia="宋体"/>
          <w:b/>
          <w:sz w:val="21"/>
          <w:szCs w:val="21"/>
        </w:rPr>
        <w:t xml:space="preserve">5</w:t>
      </w:r>
      <w:r>
        <w:rPr>
          <w:rFonts w:hint="eastAsia" w:ascii="宋体" w:hAnsi="宋体" w:eastAsia="宋体"/>
          <w:b/>
          <w:sz w:val="21"/>
          <w:szCs w:val="21"/>
        </w:rPr>
        <w:t xml:space="preserve">.1-</w:t>
      </w:r>
      <w:r>
        <w:rPr>
          <w:rFonts w:ascii="宋体" w:hAnsi="宋体" w:eastAsia="宋体"/>
          <w:b/>
          <w:sz w:val="21"/>
          <w:szCs w:val="21"/>
        </w:rPr>
        <w:t xml:space="preserve">5.2</w:t>
      </w:r>
      <w:r>
        <w:rPr>
          <w:rFonts w:hint="eastAsia" w:ascii="宋体" w:hAnsi="宋体" w:eastAsia="宋体"/>
          <w:b/>
          <w:sz w:val="21"/>
          <w:szCs w:val="21"/>
        </w:rPr>
        <w:t xml:space="preserve">为资格审查要求提供的材料，是作为对供应商资格审查、质疑身份认定的依据，响应供应商必须提供并加盖电子公章。否则，响应文件将被认定为不符合资格审查要求。</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（2）以上</w:t>
      </w:r>
      <w:r>
        <w:rPr>
          <w:rFonts w:ascii="宋体" w:hAnsi="宋体" w:eastAsia="宋体"/>
          <w:b/>
          <w:sz w:val="21"/>
          <w:szCs w:val="21"/>
        </w:rPr>
        <w:t xml:space="preserve">6</w:t>
      </w:r>
      <w:r>
        <w:rPr>
          <w:rFonts w:hint="eastAsia" w:ascii="宋体" w:hAnsi="宋体" w:eastAsia="宋体"/>
          <w:b/>
          <w:sz w:val="21"/>
          <w:szCs w:val="21"/>
        </w:rPr>
        <w:t xml:space="preserve">.1-</w:t>
      </w:r>
      <w:r>
        <w:rPr>
          <w:rFonts w:ascii="宋体" w:hAnsi="宋体" w:eastAsia="宋体"/>
          <w:b/>
          <w:sz w:val="21"/>
          <w:szCs w:val="21"/>
        </w:rPr>
        <w:t xml:space="preserve">6</w:t>
      </w:r>
      <w:r>
        <w:rPr>
          <w:rFonts w:hint="eastAsia" w:ascii="宋体" w:hAnsi="宋体" w:eastAsia="宋体"/>
          <w:b/>
          <w:sz w:val="21"/>
          <w:szCs w:val="21"/>
        </w:rPr>
        <w:t xml:space="preserve">.</w:t>
      </w:r>
      <w:r>
        <w:rPr>
          <w:rFonts w:ascii="宋体" w:hAnsi="宋体" w:eastAsia="宋体"/>
          <w:b/>
          <w:sz w:val="21"/>
          <w:szCs w:val="21"/>
        </w:rPr>
        <w:t xml:space="preserve">3</w:t>
      </w:r>
      <w:r>
        <w:rPr>
          <w:rFonts w:hint="eastAsia" w:ascii="宋体" w:hAnsi="宋体" w:eastAsia="宋体"/>
          <w:b/>
          <w:sz w:val="21"/>
          <w:szCs w:val="21"/>
        </w:rPr>
        <w:t xml:space="preserve">为符合性审查须提供的资料，响应供应商必须提供并加盖电子公章。否则，响应文件将被认定为未实质性响应。</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（5）供应商必须保证全部投标资料的真实性，如有虚假或对磋商文件所要求说明的情况故意隐瞒或虚报，视为</w:t>
      </w:r>
      <w:r>
        <w:rPr>
          <w:rFonts w:hint="eastAsia" w:ascii="宋体" w:hAnsi="宋体" w:eastAsia="宋体"/>
          <w:b/>
          <w:sz w:val="21"/>
          <w:szCs w:val="21"/>
        </w:rPr>
        <w:t xml:space="preserve">不</w:t>
      </w:r>
      <w:r>
        <w:rPr>
          <w:rFonts w:hint="eastAsia" w:ascii="宋体" w:hAnsi="宋体" w:eastAsia="宋体"/>
          <w:b/>
          <w:sz w:val="21"/>
          <w:szCs w:val="21"/>
        </w:rPr>
        <w:t xml:space="preserve">实质性响应磋商文件，为无效响应，并按照《中华人民共和国政府采购法》第七十七条“提供虚假材料谋取中标、成交”相关规定处理。</w:t>
      </w:r>
      <w:bookmarkEnd w:id="123"/>
      <w:bookmarkEnd w:id="124"/>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1.本项目采用电子招投标形式，请供应商按照《苏</w:t>
      </w:r>
      <w:r>
        <w:rPr>
          <w:rFonts w:hint="eastAsia" w:ascii="宋体" w:hAnsi="宋体" w:eastAsia="宋体"/>
          <w:b/>
          <w:sz w:val="21"/>
          <w:szCs w:val="21"/>
        </w:rPr>
        <w:t xml:space="preserve">采云</w:t>
      </w:r>
      <w:r>
        <w:rPr>
          <w:rFonts w:hint="eastAsia" w:ascii="宋体" w:hAnsi="宋体" w:eastAsia="宋体"/>
          <w:b/>
          <w:sz w:val="21"/>
          <w:szCs w:val="21"/>
        </w:rPr>
        <w:t xml:space="preserve">系统供应商操作手册》进行制作、上传电子响应文件。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2.制作电子响应文件时，应按照磋商文件要求加盖供应商电子签章。</w:t>
      </w:r>
      <w:r/>
    </w:p>
    <w:p>
      <w:pPr>
        <w:pStyle w:val="719"/>
        <w:jc w:val="both"/>
        <w:spacing w:line="276" w:lineRule="auto"/>
        <w:rPr>
          <w:rFonts w:hint="eastAsia" w:ascii="宋体" w:hAnsi="宋体"/>
          <w:sz w:val="21"/>
          <w:szCs w:val="21"/>
        </w:rPr>
      </w:pPr>
      <w:r>
        <w:rPr>
          <w:rFonts w:hint="eastAsia" w:ascii="宋体" w:hAnsi="宋体"/>
          <w:sz w:val="21"/>
          <w:szCs w:val="21"/>
        </w:rPr>
        <w:t xml:space="preserve">3.</w:t>
      </w:r>
      <w:r>
        <w:rPr>
          <w:rFonts w:hint="eastAsia" w:ascii="宋体" w:hAnsi="宋体"/>
          <w:b/>
          <w:sz w:val="21"/>
          <w:szCs w:val="21"/>
        </w:rPr>
        <w:t xml:space="preserve">电子响应文件制作完成后请于响应文件网上提交截止时间前成功上传至“苏</w:t>
      </w:r>
      <w:r>
        <w:rPr>
          <w:rFonts w:hint="eastAsia" w:ascii="宋体" w:hAnsi="宋体"/>
          <w:b/>
          <w:sz w:val="21"/>
          <w:szCs w:val="21"/>
        </w:rPr>
        <w:t xml:space="preserve">采云</w:t>
      </w:r>
      <w:r>
        <w:rPr>
          <w:rFonts w:hint="eastAsia" w:ascii="宋体" w:hAnsi="宋体"/>
          <w:b/>
          <w:sz w:val="21"/>
          <w:szCs w:val="21"/>
        </w:rPr>
        <w:t xml:space="preserve">”系统，否则视为放弃参加该采购项目。</w:t>
      </w:r>
      <w:r>
        <w:rPr>
          <w:rFonts w:hint="eastAsia" w:ascii="宋体" w:hAnsi="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4.不同供应商的响应文件制作“机器码一致”，表明各响应文件在同一台电脑上制作，各供应商之间涉嫌串通投标，将作为无效响应情形处理。</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1.采购代理机构按本须知规定的时间、地点主持磋商采购活动。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供应商通过“苏</w:t>
      </w:r>
      <w:r>
        <w:rPr>
          <w:rFonts w:ascii="宋体" w:hAnsi="宋体" w:eastAsia="宋体"/>
          <w:sz w:val="21"/>
          <w:szCs w:val="21"/>
        </w:rPr>
        <w:t xml:space="preserve">采云</w:t>
      </w:r>
      <w:r>
        <w:rPr>
          <w:rFonts w:ascii="宋体" w:hAnsi="宋体" w:eastAsia="宋体"/>
          <w:sz w:val="21"/>
          <w:szCs w:val="21"/>
        </w:rPr>
        <w:t xml:space="preserve">”系统在线参与磋商活动。供应商应当按照《苏</w:t>
      </w:r>
      <w:r>
        <w:rPr>
          <w:rFonts w:ascii="宋体" w:hAnsi="宋体" w:eastAsia="宋体"/>
          <w:sz w:val="21"/>
          <w:szCs w:val="21"/>
        </w:rPr>
        <w:t xml:space="preserve">采云</w:t>
      </w:r>
      <w:r>
        <w:rPr>
          <w:rFonts w:ascii="宋体" w:hAnsi="宋体" w:eastAsia="宋体"/>
          <w:sz w:val="21"/>
          <w:szCs w:val="21"/>
        </w:rPr>
        <w:t xml:space="preserve">系统供应商操作手册》规定在“苏</w:t>
      </w:r>
      <w:r>
        <w:rPr>
          <w:rFonts w:ascii="宋体" w:hAnsi="宋体" w:eastAsia="宋体"/>
          <w:sz w:val="21"/>
          <w:szCs w:val="21"/>
        </w:rPr>
        <w:t xml:space="preserve">采云</w:t>
      </w:r>
      <w:r>
        <w:rPr>
          <w:rFonts w:ascii="宋体" w:hAnsi="宋体" w:eastAsia="宋体"/>
          <w:sz w:val="21"/>
          <w:szCs w:val="21"/>
        </w:rPr>
        <w:t xml:space="preserve">”系统规定的时间内对响应文件进行解密。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在磋商响应文件网上递交截止时间</w:t>
      </w:r>
      <w:r>
        <w:rPr>
          <w:rFonts w:ascii="宋体" w:hAnsi="宋体" w:eastAsia="宋体"/>
          <w:sz w:val="21"/>
          <w:szCs w:val="21"/>
        </w:rPr>
        <w:t xml:space="preserve">止</w:t>
      </w:r>
      <w:r>
        <w:rPr>
          <w:rFonts w:ascii="宋体" w:hAnsi="宋体" w:eastAsia="宋体"/>
          <w:sz w:val="21"/>
          <w:szCs w:val="21"/>
        </w:rPr>
        <w:t xml:space="preserve">成功解密的磋商供应商少于三家，则本次采购失败。</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由磋商小组审查供应商解密的响应文件。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5.磋商小组在对响应文件的有效性、完整性和响应程度进行审查时，可以要求供应商对响应文件中含义</w:t>
      </w:r>
      <w:r>
        <w:rPr>
          <w:rFonts w:hint="eastAsia" w:ascii="宋体" w:hAnsi="宋体" w:eastAsia="宋体"/>
          <w:sz w:val="21"/>
          <w:szCs w:val="21"/>
        </w:rPr>
        <w:t xml:space="preserve">不明确、同类问题表述不一致或者有明显文字和计算错误的内容等</w:t>
      </w:r>
      <w:r>
        <w:rPr>
          <w:rFonts w:hint="eastAsia" w:ascii="宋体" w:hAnsi="宋体" w:eastAsia="宋体"/>
          <w:sz w:val="21"/>
          <w:szCs w:val="21"/>
        </w:rPr>
        <w:t xml:space="preserve">作出</w:t>
      </w:r>
      <w:r>
        <w:rPr>
          <w:rFonts w:hint="eastAsia" w:ascii="宋体" w:hAnsi="宋体" w:eastAsia="宋体"/>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567" w:leader="none"/>
        </w:tabs>
        <w:rPr>
          <w:rFonts w:hint="eastAsia" w:ascii="宋体" w:hAnsi="宋体" w:eastAsia="宋体"/>
          <w:sz w:val="21"/>
          <w:szCs w:val="21"/>
        </w:rPr>
      </w:pPr>
      <w:r/>
      <w:bookmarkStart w:id="126" w:name="OLE_LINK23"/>
      <w:r/>
      <w:bookmarkStart w:id="127" w:name="OLE_LINK28"/>
      <w:r>
        <w:rPr>
          <w:rFonts w:hint="eastAsia" w:ascii="宋体" w:hAnsi="宋体" w:eastAsia="宋体"/>
          <w:sz w:val="21"/>
          <w:szCs w:val="21"/>
        </w:rPr>
        <w:t xml:space="preserve">6.响应文件报价出现前后不一致的，除磋商文件另有规定外，按照下列规定修正：</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.1开标时，响应文件中开标一览表</w:t>
      </w:r>
      <w:bookmarkStart w:id="128" w:name="OLE_LINK21"/>
      <w:r/>
      <w:bookmarkStart w:id="129" w:name="OLE_LINK27"/>
      <w:r>
        <w:rPr>
          <w:rFonts w:hint="eastAsia" w:ascii="宋体" w:hAnsi="宋体" w:eastAsia="宋体"/>
          <w:sz w:val="21"/>
          <w:szCs w:val="21"/>
        </w:rPr>
        <w:t xml:space="preserve">（</w:t>
      </w:r>
      <w:bookmarkStart w:id="130" w:name="OLE_LINK18"/>
      <w:r>
        <w:rPr>
          <w:rFonts w:hint="eastAsia" w:ascii="宋体" w:hAnsi="宋体" w:eastAsia="宋体"/>
          <w:sz w:val="21"/>
          <w:szCs w:val="21"/>
        </w:rPr>
        <w:t xml:space="preserve">总报价</w:t>
      </w:r>
      <w:bookmarkEnd w:id="130"/>
      <w:r>
        <w:rPr>
          <w:rFonts w:hint="eastAsia" w:ascii="宋体" w:hAnsi="宋体" w:eastAsia="宋体"/>
          <w:sz w:val="21"/>
          <w:szCs w:val="21"/>
        </w:rPr>
        <w:t xml:space="preserve">）</w:t>
      </w:r>
      <w:bookmarkEnd w:id="128"/>
      <w:r/>
      <w:bookmarkEnd w:id="129"/>
      <w:r>
        <w:rPr>
          <w:rFonts w:hint="eastAsia" w:ascii="宋体" w:hAnsi="宋体" w:eastAsia="宋体"/>
          <w:sz w:val="21"/>
          <w:szCs w:val="21"/>
        </w:rPr>
        <w:t xml:space="preserve">内容与响应文件中相应内容不一致的，以开标一览表（总报价）为准；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.2响应文件的大写金额和小写金额不一致的，以大写金额为准；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.4总价金额与按单价汇总金额不一致的，以单价金额计算结果为准；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同时出现两种以上不一致的，按照前款规定的顺序修正。修正后的报价按照磋商程序第</w:t>
      </w:r>
      <w:r>
        <w:rPr>
          <w:rFonts w:ascii="宋体" w:hAnsi="宋体" w:eastAsia="宋体"/>
          <w:sz w:val="21"/>
          <w:szCs w:val="21"/>
        </w:rPr>
        <w:t xml:space="preserve">7</w:t>
      </w:r>
      <w:r>
        <w:rPr>
          <w:rFonts w:hint="eastAsia" w:ascii="宋体" w:hAnsi="宋体" w:eastAsia="宋体"/>
          <w:sz w:val="21"/>
          <w:szCs w:val="21"/>
        </w:rPr>
        <w:t xml:space="preserve">条的规定</w:t>
      </w:r>
      <w:r>
        <w:rPr>
          <w:rFonts w:hint="eastAsia" w:ascii="宋体" w:hAnsi="宋体" w:eastAsia="宋体"/>
          <w:sz w:val="21"/>
          <w:szCs w:val="21"/>
        </w:rPr>
        <w:t xml:space="preserve">经供应</w:t>
      </w:r>
      <w:r>
        <w:rPr>
          <w:rFonts w:hint="eastAsia" w:ascii="宋体" w:hAnsi="宋体" w:eastAsia="宋体"/>
          <w:sz w:val="21"/>
          <w:szCs w:val="21"/>
        </w:rPr>
        <w:t xml:space="preserve">商确认后产生约束力，供应商不确认的，其响应无效。</w:t>
      </w:r>
      <w:bookmarkEnd w:id="126"/>
      <w:bookmarkEnd w:id="127"/>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7.磋商小组要求供应商澄清、说明或者更正响应文件应当以书面形式</w:t>
      </w:r>
      <w:r>
        <w:rPr>
          <w:rFonts w:hint="eastAsia" w:ascii="宋体" w:hAnsi="宋体" w:eastAsia="宋体"/>
          <w:sz w:val="21"/>
          <w:szCs w:val="21"/>
        </w:rPr>
        <w:t xml:space="preserve">作出</w:t>
      </w:r>
      <w:r>
        <w:rPr>
          <w:rFonts w:hint="eastAsia" w:ascii="宋体" w:hAnsi="宋体" w:eastAsia="宋体"/>
          <w:sz w:val="21"/>
          <w:szCs w:val="21"/>
        </w:rPr>
        <w:t xml:space="preserve">。供应商的澄清、说明或者更正应当由法定代表人或其授权代表签字或者加盖电子公章。</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本项目供应商的澄清、说明或者补正采用线上澄清</w:t>
      </w:r>
      <w:r>
        <w:rPr>
          <w:rFonts w:hint="eastAsia" w:ascii="宋体" w:hAnsi="宋体" w:eastAsia="宋体"/>
          <w:sz w:val="21"/>
          <w:szCs w:val="21"/>
        </w:rPr>
        <w:t xml:space="preserve">：</w:t>
      </w:r>
      <w:r>
        <w:rPr>
          <w:rFonts w:ascii="宋体" w:hAnsi="宋体" w:eastAsia="宋体"/>
          <w:sz w:val="21"/>
          <w:szCs w:val="21"/>
        </w:rPr>
        <w:t xml:space="preserve">磋商小组将通过“苏</w:t>
      </w:r>
      <w:r>
        <w:rPr>
          <w:rFonts w:ascii="宋体" w:hAnsi="宋体" w:eastAsia="宋体"/>
          <w:sz w:val="21"/>
          <w:szCs w:val="21"/>
        </w:rPr>
        <w:t xml:space="preserve">采云</w:t>
      </w:r>
      <w:r>
        <w:rPr>
          <w:rFonts w:ascii="宋体" w:hAnsi="宋体" w:eastAsia="宋体"/>
          <w:sz w:val="21"/>
          <w:szCs w:val="21"/>
        </w:rPr>
        <w:t xml:space="preserve">”系统向供应商发布“澄清要求函”，接到“澄清要求函”的供应商应当按要求在规定时间内通过“苏</w:t>
      </w:r>
      <w:r>
        <w:rPr>
          <w:rFonts w:ascii="宋体" w:hAnsi="宋体" w:eastAsia="宋体"/>
          <w:sz w:val="21"/>
          <w:szCs w:val="21"/>
        </w:rPr>
        <w:t xml:space="preserve">采云</w:t>
      </w:r>
      <w:r>
        <w:rPr>
          <w:rFonts w:ascii="宋体" w:hAnsi="宋体" w:eastAsia="宋体"/>
          <w:sz w:val="21"/>
          <w:szCs w:val="21"/>
        </w:rPr>
        <w:t xml:space="preserve">”系统提交“澄清响应函”并加盖CA电子公章，澄清、说明和补充的内容作为响应文件的补充部分。（此处规定时间的计算以系统中的倒计时间为准，</w:t>
      </w:r>
      <w:r>
        <w:rPr>
          <w:rFonts w:ascii="宋体" w:hAnsi="宋体" w:eastAsia="宋体"/>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hint="eastAsia" w:ascii="宋体" w:hAnsi="宋体" w:eastAsia="宋体"/>
          <w:b/>
          <w:sz w:val="21"/>
          <w:szCs w:val="21"/>
        </w:rPr>
      </w:pPr>
      <w:r>
        <w:rPr>
          <w:rFonts w:hint="eastAsia" w:ascii="宋体" w:hAnsi="宋体" w:eastAsia="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b/>
          <w:sz w:val="21"/>
          <w:szCs w:val="21"/>
        </w:rPr>
        <w:t xml:space="preserve">磋商小组通过“苏</w:t>
      </w:r>
      <w:r>
        <w:rPr>
          <w:rFonts w:hint="eastAsia" w:ascii="宋体" w:hAnsi="宋体" w:eastAsia="宋体"/>
          <w:b/>
          <w:sz w:val="21"/>
          <w:szCs w:val="21"/>
        </w:rPr>
        <w:t xml:space="preserve">采云</w:t>
      </w:r>
      <w:r>
        <w:rPr>
          <w:rFonts w:hint="eastAsia" w:ascii="宋体" w:hAnsi="宋体" w:eastAsia="宋体"/>
          <w:b/>
          <w:sz w:val="21"/>
          <w:szCs w:val="21"/>
        </w:rPr>
        <w:t xml:space="preserve">”系统向供应商发布“磋商函”，供应商应当按照要求在“苏</w:t>
      </w:r>
      <w:r>
        <w:rPr>
          <w:rFonts w:hint="eastAsia" w:ascii="宋体" w:hAnsi="宋体" w:eastAsia="宋体"/>
          <w:b/>
          <w:sz w:val="21"/>
          <w:szCs w:val="21"/>
        </w:rPr>
        <w:t xml:space="preserve">采云</w:t>
      </w:r>
      <w:r>
        <w:rPr>
          <w:rFonts w:hint="eastAsia" w:ascii="宋体" w:hAnsi="宋体" w:eastAsia="宋体"/>
          <w:b/>
          <w:sz w:val="21"/>
          <w:szCs w:val="21"/>
        </w:rPr>
        <w:t xml:space="preserve">”系统提交“磋商响应函”并加盖CA电子公章。</w:t>
      </w:r>
      <w:r/>
    </w:p>
    <w:p>
      <w:pPr>
        <w:ind w:firstLine="420"/>
        <w:spacing w:line="276" w:lineRule="auto"/>
        <w:tabs>
          <w:tab w:val="left" w:pos="567" w:leader="none"/>
        </w:tabs>
        <w:rPr>
          <w:rFonts w:hint="eastAsia" w:ascii="宋体" w:hAnsi="宋体" w:eastAsia="宋体"/>
          <w:b/>
          <w:sz w:val="21"/>
          <w:szCs w:val="21"/>
        </w:rPr>
      </w:pPr>
      <w:r>
        <w:rPr>
          <w:rFonts w:hint="eastAsia" w:ascii="宋体" w:hAnsi="宋体" w:eastAsia="宋体"/>
          <w:sz w:val="21"/>
          <w:szCs w:val="21"/>
        </w:rPr>
        <w:t xml:space="preserve">9.</w:t>
      </w:r>
      <w:r>
        <w:rPr>
          <w:rFonts w:ascii="宋体" w:hAnsi="宋体" w:eastAsia="宋体"/>
          <w:sz w:val="21"/>
          <w:szCs w:val="21"/>
        </w:rPr>
        <w:t xml:space="preserve">在磋商过程中，磋商小组可以根据磋商文件和磋商情况实质性变动采购需求中的技术、服务要求以及合同草案条款。对磋商文件做出的实质性变动是磋商文件的有效组成部分，</w:t>
      </w:r>
      <w:r>
        <w:rPr>
          <w:rFonts w:ascii="宋体" w:hAnsi="宋体" w:eastAsia="宋体"/>
          <w:b/>
          <w:sz w:val="21"/>
          <w:szCs w:val="21"/>
        </w:rPr>
        <w:t xml:space="preserve">磋商小组将在“苏</w:t>
      </w:r>
      <w:r>
        <w:rPr>
          <w:rFonts w:ascii="宋体" w:hAnsi="宋体" w:eastAsia="宋体"/>
          <w:b/>
          <w:sz w:val="21"/>
          <w:szCs w:val="21"/>
        </w:rPr>
        <w:t xml:space="preserve">采云</w:t>
      </w:r>
      <w:r>
        <w:rPr>
          <w:rFonts w:ascii="宋体" w:hAnsi="宋体" w:eastAsia="宋体"/>
          <w:b/>
          <w:sz w:val="21"/>
          <w:szCs w:val="21"/>
        </w:rPr>
        <w:t xml:space="preserve">”系统中同时通知所有参加磋商的供应商，供应商应当按照磋商文件的变动情况和磋商小组的要求在“苏</w:t>
      </w:r>
      <w:r>
        <w:rPr>
          <w:rFonts w:ascii="宋体" w:hAnsi="宋体" w:eastAsia="宋体"/>
          <w:b/>
          <w:sz w:val="21"/>
          <w:szCs w:val="21"/>
        </w:rPr>
        <w:t xml:space="preserve">采云</w:t>
      </w:r>
      <w:r>
        <w:rPr>
          <w:rFonts w:ascii="宋体" w:hAnsi="宋体" w:eastAsia="宋体"/>
          <w:b/>
          <w:sz w:val="21"/>
          <w:szCs w:val="21"/>
        </w:rPr>
        <w:t xml:space="preserve">”系统中重新提交响应文件，并加盖CA电子公章。</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根据《</w:t>
      </w:r>
      <w:r>
        <w:rPr>
          <w:rFonts w:hint="eastAsia" w:ascii="宋体" w:hAnsi="宋体" w:eastAsia="宋体"/>
          <w:sz w:val="21"/>
          <w:szCs w:val="21"/>
        </w:rPr>
        <w:t xml:space="preserve">关于推动解决政府采购异常低价问题的通知》财库〔2026〕2号；政府采购评审中出现下列情形之一的，磋商小组应当启动异常低价响应审查程序：</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10.1</w:t>
      </w:r>
      <w:r>
        <w:rPr>
          <w:rFonts w:hint="eastAsia" w:ascii="宋体" w:hAnsi="宋体" w:eastAsia="宋体"/>
          <w:sz w:val="21"/>
          <w:szCs w:val="21"/>
        </w:rPr>
        <w:t xml:space="preserve">响应报价低于全部通过符合性审查供应商响应报价平均值</w:t>
      </w:r>
      <w:r>
        <w:rPr>
          <w:rFonts w:ascii="宋体" w:hAnsi="宋体" w:eastAsia="宋体"/>
          <w:sz w:val="21"/>
          <w:szCs w:val="21"/>
        </w:rPr>
        <w:t xml:space="preserve">50%</w:t>
      </w:r>
      <w:r>
        <w:rPr>
          <w:rFonts w:hint="eastAsia" w:ascii="宋体" w:hAnsi="宋体" w:eastAsia="宋体"/>
          <w:sz w:val="21"/>
          <w:szCs w:val="21"/>
        </w:rPr>
        <w:t xml:space="preserve">的，即响应报价＜全部通过符合性审查供应商响应报价平均值</w:t>
      </w:r>
      <w:r>
        <w:rPr>
          <w:rFonts w:hint="cs" w:ascii="宋体" w:hAnsi="宋体" w:eastAsia="宋体"/>
          <w:sz w:val="21"/>
          <w:szCs w:val="21"/>
        </w:rPr>
        <w:t xml:space="preserve">×</w:t>
      </w:r>
      <w:r>
        <w:rPr>
          <w:rFonts w:ascii="宋体" w:hAnsi="宋体" w:eastAsia="宋体"/>
          <w:sz w:val="21"/>
          <w:szCs w:val="21"/>
        </w:rPr>
        <w:t xml:space="preserve">50%</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10.2</w:t>
      </w:r>
      <w:r>
        <w:rPr>
          <w:rFonts w:hint="eastAsia" w:ascii="宋体" w:hAnsi="宋体" w:eastAsia="宋体"/>
          <w:sz w:val="21"/>
          <w:szCs w:val="21"/>
        </w:rPr>
        <w:t xml:space="preserve">响应报价低于通过符合性审查的次低报价供应商响应报价</w:t>
      </w:r>
      <w:r>
        <w:rPr>
          <w:rFonts w:ascii="宋体" w:hAnsi="宋体" w:eastAsia="宋体"/>
          <w:sz w:val="21"/>
          <w:szCs w:val="21"/>
        </w:rPr>
        <w:t xml:space="preserve">50%</w:t>
      </w:r>
      <w:r>
        <w:rPr>
          <w:rFonts w:hint="eastAsia" w:ascii="宋体" w:hAnsi="宋体" w:eastAsia="宋体"/>
          <w:sz w:val="21"/>
          <w:szCs w:val="21"/>
        </w:rPr>
        <w:t xml:space="preserve">的，即响应报价＜通过符合性审查的次低报价供应商响应报价</w:t>
      </w:r>
      <w:r>
        <w:rPr>
          <w:rFonts w:hint="cs" w:ascii="宋体" w:hAnsi="宋体" w:eastAsia="宋体"/>
          <w:sz w:val="21"/>
          <w:szCs w:val="21"/>
        </w:rPr>
        <w:t xml:space="preserve">×</w:t>
      </w:r>
      <w:r>
        <w:rPr>
          <w:rFonts w:ascii="宋体" w:hAnsi="宋体" w:eastAsia="宋体"/>
          <w:sz w:val="21"/>
          <w:szCs w:val="21"/>
        </w:rPr>
        <w:t xml:space="preserve">50%</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10.3</w:t>
      </w:r>
      <w:r>
        <w:rPr>
          <w:rFonts w:hint="eastAsia" w:ascii="宋体" w:hAnsi="宋体" w:eastAsia="宋体"/>
          <w:sz w:val="21"/>
          <w:szCs w:val="21"/>
        </w:rPr>
        <w:t xml:space="preserve">响应报价低于采购项目最高限价</w:t>
      </w:r>
      <w:r>
        <w:rPr>
          <w:rFonts w:ascii="宋体" w:hAnsi="宋体" w:eastAsia="宋体"/>
          <w:sz w:val="21"/>
          <w:szCs w:val="21"/>
        </w:rPr>
        <w:t xml:space="preserve">45%</w:t>
      </w:r>
      <w:r>
        <w:rPr>
          <w:rFonts w:hint="eastAsia" w:ascii="宋体" w:hAnsi="宋体" w:eastAsia="宋体"/>
          <w:sz w:val="21"/>
          <w:szCs w:val="21"/>
        </w:rPr>
        <w:t xml:space="preserve">的，即响应报价＜采购项目最高限价</w:t>
      </w:r>
      <w:r>
        <w:rPr>
          <w:rFonts w:hint="cs" w:ascii="宋体" w:hAnsi="宋体" w:eastAsia="宋体"/>
          <w:sz w:val="21"/>
          <w:szCs w:val="21"/>
        </w:rPr>
        <w:t xml:space="preserve">×</w:t>
      </w:r>
      <w:r>
        <w:rPr>
          <w:rFonts w:ascii="宋体" w:hAnsi="宋体" w:eastAsia="宋体"/>
          <w:sz w:val="21"/>
          <w:szCs w:val="21"/>
        </w:rPr>
        <w:t xml:space="preserve">45%</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10.4</w:t>
      </w:r>
      <w:r>
        <w:rPr>
          <w:rFonts w:hint="eastAsia" w:ascii="宋体" w:hAnsi="宋体" w:eastAsia="宋体"/>
          <w:sz w:val="21"/>
          <w:szCs w:val="21"/>
        </w:rPr>
        <w:t xml:space="preserve">磋商小组基于专业判断，认为供应商报价过低，有可能影响产品质量或者不能诚信履约的其他情形。</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采购人可以结合具体项目实际情况，提高</w:t>
      </w:r>
      <w:r>
        <w:rPr>
          <w:rFonts w:hint="eastAsia" w:ascii="宋体" w:hAnsi="宋体" w:eastAsia="宋体"/>
          <w:sz w:val="21"/>
          <w:szCs w:val="21"/>
        </w:rPr>
        <w:t xml:space="preserve">上述第</w:t>
      </w:r>
      <w:r>
        <w:rPr>
          <w:rFonts w:ascii="宋体" w:hAnsi="宋体" w:eastAsia="宋体"/>
          <w:sz w:val="21"/>
          <w:szCs w:val="21"/>
        </w:rPr>
        <w:t xml:space="preserve">10</w:t>
      </w:r>
      <w:r>
        <w:rPr>
          <w:rFonts w:ascii="宋体" w:hAnsi="宋体" w:eastAsia="宋体"/>
          <w:sz w:val="21"/>
          <w:szCs w:val="21"/>
        </w:rPr>
        <w:t xml:space="preserve">.1</w:t>
      </w:r>
      <w:r>
        <w:rPr>
          <w:rFonts w:hint="eastAsia" w:ascii="宋体" w:hAnsi="宋体" w:eastAsia="宋体"/>
          <w:sz w:val="21"/>
          <w:szCs w:val="21"/>
        </w:rPr>
        <w:t xml:space="preserve">项至第</w:t>
      </w:r>
      <w:r>
        <w:rPr>
          <w:rFonts w:ascii="宋体" w:hAnsi="宋体" w:eastAsia="宋体"/>
          <w:sz w:val="21"/>
          <w:szCs w:val="21"/>
        </w:rPr>
        <w:t xml:space="preserve">10.3</w:t>
      </w:r>
      <w:r>
        <w:rPr>
          <w:rFonts w:hint="eastAsia" w:ascii="宋体" w:hAnsi="宋体" w:eastAsia="宋体"/>
          <w:sz w:val="21"/>
          <w:szCs w:val="21"/>
        </w:rPr>
        <w:t xml:space="preserve">项中启动异常低价响应审查的数值</w:t>
      </w:r>
      <w:r>
        <w:rPr>
          <w:rFonts w:hint="eastAsia" w:ascii="宋体" w:hAnsi="宋体" w:eastAsia="宋体"/>
          <w:sz w:val="21"/>
          <w:szCs w:val="21"/>
        </w:rPr>
        <w:t xml:space="preserve">标准，但是最高不得超过</w:t>
      </w:r>
      <w:r>
        <w:rPr>
          <w:rFonts w:ascii="宋体" w:hAnsi="宋体" w:eastAsia="宋体"/>
          <w:sz w:val="21"/>
          <w:szCs w:val="21"/>
        </w:rPr>
        <w:t xml:space="preserve">65%</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相关法律法规对供应商报价有规定的，从其规定。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11.磋商小组启动异常低价响应审查后，属于前述第</w:t>
      </w:r>
      <w:r>
        <w:rPr>
          <w:rFonts w:ascii="宋体" w:hAnsi="宋体" w:eastAsia="宋体"/>
          <w:sz w:val="21"/>
          <w:szCs w:val="21"/>
        </w:rPr>
        <w:t xml:space="preserve">10.1</w:t>
      </w:r>
      <w:r>
        <w:rPr>
          <w:rFonts w:hint="eastAsia" w:ascii="宋体" w:hAnsi="宋体" w:eastAsia="宋体"/>
          <w:sz w:val="21"/>
          <w:szCs w:val="21"/>
        </w:rPr>
        <w:t xml:space="preserve">项至第</w:t>
      </w:r>
      <w:r>
        <w:rPr>
          <w:rFonts w:ascii="宋体" w:hAnsi="宋体" w:eastAsia="宋体"/>
          <w:sz w:val="21"/>
          <w:szCs w:val="21"/>
        </w:rPr>
        <w:t xml:space="preserve">10.4</w:t>
      </w:r>
      <w:r>
        <w:rPr>
          <w:rFonts w:hint="eastAsia" w:ascii="宋体" w:hAnsi="宋体" w:eastAsia="宋体"/>
          <w:sz w:val="21"/>
          <w:szCs w:val="21"/>
        </w:rPr>
        <w:t xml:space="preserve">项情形的，应当要求相关供应商在评审现场合理的时间内对响应价格</w:t>
      </w:r>
      <w:r>
        <w:rPr>
          <w:rFonts w:hint="eastAsia" w:ascii="宋体" w:hAnsi="宋体" w:eastAsia="宋体"/>
          <w:sz w:val="21"/>
          <w:szCs w:val="21"/>
        </w:rPr>
        <w:t xml:space="preserve">作出</w:t>
      </w:r>
      <w:r>
        <w:rPr>
          <w:rFonts w:hint="eastAsia" w:ascii="宋体" w:hAnsi="宋体" w:eastAsia="宋体"/>
          <w:sz w:val="21"/>
          <w:szCs w:val="21"/>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 w:val="21"/>
          <w:szCs w:val="21"/>
        </w:rPr>
        <w:t xml:space="preserve">30</w:t>
      </w:r>
      <w:r>
        <w:rPr>
          <w:rFonts w:hint="eastAsia" w:ascii="宋体" w:hAnsi="宋体" w:eastAsia="宋体"/>
          <w:sz w:val="21"/>
          <w:szCs w:val="21"/>
        </w:rPr>
        <w:t xml:space="preserve">分钟。其中，属于第</w:t>
      </w:r>
      <w:r>
        <w:rPr>
          <w:rFonts w:ascii="宋体" w:hAnsi="宋体" w:eastAsia="宋体"/>
          <w:sz w:val="21"/>
          <w:szCs w:val="21"/>
        </w:rPr>
        <w:t xml:space="preserve">10.3</w:t>
      </w:r>
      <w:r>
        <w:rPr>
          <w:rFonts w:hint="eastAsia" w:ascii="宋体" w:hAnsi="宋体" w:eastAsia="宋体"/>
          <w:sz w:val="21"/>
          <w:szCs w:val="21"/>
        </w:rPr>
        <w:t xml:space="preserve">项情形，供应商已随响应文件一并提交相关书面说明及必要的证明材料的，在评审现场可不再重复提交。</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磋商小组依据专业经验，参考同类项目中标（成交）价格、类似产品市场价格水平、行业人工费用标准、国家有关部门指导行业协会发布的行业平均成本等情况，对报价合理性进行判断。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b/>
          <w:sz w:val="21"/>
          <w:szCs w:val="21"/>
        </w:rPr>
        <w:t xml:space="preserve">响应供应商不能提供书面说明、证明材料，或者提供的书面说明、证明材料不能证明其报价合理性的，磋商小组应当将其作为无效响应处理。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人或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spacing w:line="276" w:lineRule="auto"/>
        <w:tabs>
          <w:tab w:val="left" w:pos="567" w:leader="none"/>
        </w:tabs>
        <w:rPr>
          <w:rFonts w:hint="eastAsia" w:ascii="宋体" w:hAnsi="宋体" w:eastAsia="宋体"/>
          <w:sz w:val="21"/>
          <w:szCs w:val="21"/>
        </w:rPr>
      </w:pPr>
      <w:r>
        <w:rPr>
          <w:rFonts w:hint="eastAsia" w:ascii="宋体" w:hAnsi="宋体" w:eastAsia="宋体"/>
          <w:b/>
          <w:sz w:val="21"/>
          <w:szCs w:val="21"/>
        </w:rPr>
        <w:t xml:space="preserve">12.</w:t>
      </w:r>
      <w:r>
        <w:rPr>
          <w:rFonts w:ascii="宋体" w:hAnsi="宋体" w:eastAsia="宋体"/>
          <w:b/>
          <w:sz w:val="21"/>
          <w:szCs w:val="21"/>
        </w:rPr>
        <w:t xml:space="preserve">磋商结束后，磋商小组将在“苏</w:t>
      </w:r>
      <w:r>
        <w:rPr>
          <w:rFonts w:ascii="宋体" w:hAnsi="宋体" w:eastAsia="宋体"/>
          <w:b/>
          <w:sz w:val="21"/>
          <w:szCs w:val="21"/>
        </w:rPr>
        <w:t xml:space="preserve">采云</w:t>
      </w:r>
      <w:r>
        <w:rPr>
          <w:rFonts w:ascii="宋体" w:hAnsi="宋体" w:eastAsia="宋体"/>
          <w:b/>
          <w:sz w:val="21"/>
          <w:szCs w:val="21"/>
        </w:rPr>
        <w:t xml:space="preserve">”系统向所有实质性响应的供应商发布“最后报价要求函”及最后报价格式表，要求所有实质性响应的供应商在规定时间内提交最后报价</w:t>
      </w:r>
      <w:r>
        <w:rPr>
          <w:rFonts w:hint="eastAsia" w:ascii="宋体" w:hAnsi="宋体" w:eastAsia="宋体"/>
          <w:b/>
          <w:sz w:val="21"/>
          <w:szCs w:val="21"/>
        </w:rPr>
        <w:t xml:space="preserve">，提交最后报价的供应商不得少于3家。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宋体" w:hAnsi="宋体" w:eastAsia="宋体"/>
          <w:sz w:val="21"/>
          <w:szCs w:val="21"/>
        </w:rPr>
        <w:t xml:space="preserve">财购告</w:t>
      </w:r>
      <w:r>
        <w:rPr>
          <w:rFonts w:hint="eastAsia" w:ascii="宋体" w:hAnsi="宋体" w:eastAsia="宋体"/>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13.</w:t>
      </w:r>
      <w:r>
        <w:rPr>
          <w:rFonts w:ascii="宋体" w:hAnsi="宋体" w:eastAsia="宋体"/>
          <w:sz w:val="21"/>
          <w:szCs w:val="21"/>
        </w:rPr>
        <w:t xml:space="preserve">供应商未在磋商小组规定的时间内在“苏</w:t>
      </w:r>
      <w:r>
        <w:rPr>
          <w:rFonts w:ascii="宋体" w:hAnsi="宋体" w:eastAsia="宋体"/>
          <w:sz w:val="21"/>
          <w:szCs w:val="21"/>
        </w:rPr>
        <w:t xml:space="preserve">采云</w:t>
      </w:r>
      <w:r>
        <w:rPr>
          <w:rFonts w:ascii="宋体" w:hAnsi="宋体" w:eastAsia="宋体"/>
          <w:sz w:val="21"/>
          <w:szCs w:val="21"/>
        </w:rPr>
        <w:t xml:space="preserve">”系统中提交最后报价的视为放弃磋商，其响应文件按无效响应处理，最后报价格式表须加盖CA电子公章</w:t>
      </w:r>
      <w:r>
        <w:rPr>
          <w:rFonts w:hint="eastAsia" w:ascii="宋体" w:hAnsi="宋体" w:eastAsia="宋体"/>
          <w:sz w:val="21"/>
          <w:szCs w:val="21"/>
        </w:rPr>
        <w:t xml:space="preserve">，</w:t>
      </w:r>
      <w:r>
        <w:rPr>
          <w:rFonts w:ascii="宋体" w:hAnsi="宋体" w:eastAsia="宋体"/>
          <w:sz w:val="21"/>
          <w:szCs w:val="21"/>
        </w:rPr>
        <w:t xml:space="preserve">否则视为未提交最后报价。</w:t>
      </w:r>
      <w:r>
        <w:rPr>
          <w:rFonts w:ascii="宋体" w:hAnsi="宋体" w:eastAsia="宋体"/>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已提交响应文件的供应商，在提交最后报价之前，可以根据磋商情况退出磋商，并在“苏</w:t>
      </w:r>
      <w:r>
        <w:rPr>
          <w:rFonts w:ascii="宋体" w:hAnsi="宋体" w:eastAsia="宋体"/>
          <w:sz w:val="21"/>
          <w:szCs w:val="21"/>
        </w:rPr>
        <w:t xml:space="preserve">采云</w:t>
      </w:r>
      <w:r>
        <w:rPr>
          <w:rFonts w:ascii="宋体" w:hAnsi="宋体" w:eastAsia="宋体"/>
          <w:sz w:val="21"/>
          <w:szCs w:val="21"/>
        </w:rPr>
        <w:t xml:space="preserve">”系统中提交“退出磋商函”并加盖CA电子公章。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进入项目评审流程后，建议各供应</w:t>
      </w:r>
      <w:r>
        <w:rPr>
          <w:rFonts w:ascii="宋体" w:hAnsi="宋体" w:eastAsia="宋体"/>
          <w:sz w:val="21"/>
          <w:szCs w:val="21"/>
        </w:rPr>
        <w:t xml:space="preserve">商法定</w:t>
      </w:r>
      <w:r>
        <w:rPr>
          <w:rFonts w:ascii="宋体" w:hAnsi="宋体" w:eastAsia="宋体"/>
          <w:sz w:val="21"/>
          <w:szCs w:val="21"/>
        </w:rPr>
        <w:t xml:space="preserve">代表人或授权委托人始终保持通讯顺畅，时刻关注不见面开标大厅，不离开不见面开标大厅。</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14.经磋商确定最终采购需求和提交最后报价的供应商后，由磋商小组采用综合评分法对提交最后报价的供应商的响应文件和最后报价进行综合评分。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15.磋商小组根据磋商成交原则确定成交供应商，并将结果通知所有参加磋商的供应商。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16.成交</w:t>
      </w:r>
      <w:r>
        <w:rPr>
          <w:rFonts w:ascii="宋体" w:hAnsi="宋体" w:eastAsia="宋体"/>
          <w:sz w:val="21"/>
          <w:szCs w:val="21"/>
        </w:rPr>
        <w:t xml:space="preserve">通知书发出后，采购人不得违法改变成交结果，成交</w:t>
      </w:r>
      <w:r>
        <w:rPr>
          <w:rFonts w:ascii="宋体" w:hAnsi="宋体" w:eastAsia="宋体"/>
          <w:sz w:val="21"/>
          <w:szCs w:val="21"/>
        </w:rPr>
        <w:t xml:space="preserve">供应商无正当</w:t>
      </w:r>
      <w:r>
        <w:rPr>
          <w:rFonts w:ascii="宋体" w:hAnsi="宋体" w:eastAsia="宋体"/>
          <w:sz w:val="21"/>
          <w:szCs w:val="21"/>
        </w:rPr>
        <w:t xml:space="preserve">理由不得放弃中标</w:t>
      </w:r>
      <w:r>
        <w:rPr>
          <w:rFonts w:hint="eastAsia" w:ascii="宋体" w:hAnsi="宋体" w:eastAsia="宋体"/>
          <w:sz w:val="21"/>
          <w:szCs w:val="21"/>
        </w:rPr>
        <w:t xml:space="preserve">。</w:t>
      </w:r>
      <w:r>
        <w:rPr>
          <w:rFonts w:hint="eastAsia" w:ascii="宋体" w:hAnsi="宋体" w:eastAsia="宋体"/>
          <w:b/>
          <w:sz w:val="21"/>
          <w:szCs w:val="21"/>
        </w:rPr>
        <w:t xml:space="preserve">请成交</w:t>
      </w:r>
      <w:r>
        <w:rPr>
          <w:rFonts w:hint="eastAsia" w:ascii="宋体" w:hAnsi="宋体" w:eastAsia="宋体"/>
          <w:b/>
          <w:sz w:val="21"/>
          <w:szCs w:val="21"/>
        </w:rPr>
        <w:t xml:space="preserve">供应商在成交结果公告届满之日起30日内，使用CA证书登录“苏</w:t>
      </w:r>
      <w:r>
        <w:rPr>
          <w:rFonts w:hint="eastAsia" w:ascii="宋体" w:hAnsi="宋体" w:eastAsia="宋体"/>
          <w:b/>
          <w:sz w:val="21"/>
          <w:szCs w:val="21"/>
        </w:rPr>
        <w:t xml:space="preserve">采云</w:t>
      </w:r>
      <w:r>
        <w:rPr>
          <w:rFonts w:hint="eastAsia" w:ascii="宋体" w:hAnsi="宋体" w:eastAsia="宋体"/>
          <w:b/>
          <w:sz w:val="21"/>
          <w:szCs w:val="21"/>
        </w:rPr>
        <w:t xml:space="preserve">”系统及时下载成交通知书。</w:t>
      </w:r>
      <w:r>
        <w:rPr>
          <w:rFonts w:hint="eastAsia" w:ascii="宋体" w:hAnsi="宋体" w:eastAsia="宋体"/>
          <w:sz w:val="21"/>
          <w:szCs w:val="21"/>
        </w:rPr>
        <w:t xml:space="preserve">因系统存储空间有限，自成交结果公告届满之日起30日后，“苏</w:t>
      </w:r>
      <w:r>
        <w:rPr>
          <w:rFonts w:hint="eastAsia" w:ascii="宋体" w:hAnsi="宋体" w:eastAsia="宋体"/>
          <w:sz w:val="21"/>
          <w:szCs w:val="21"/>
        </w:rPr>
        <w:t xml:space="preserve">采云</w:t>
      </w:r>
      <w:r>
        <w:rPr>
          <w:rFonts w:hint="eastAsia" w:ascii="宋体" w:hAnsi="宋体" w:eastAsia="宋体"/>
          <w:sz w:val="21"/>
          <w:szCs w:val="21"/>
        </w:rPr>
        <w:t xml:space="preserve">”系统不再保证提供下载成交通知书服务，因未及时下载而造成的不利后果</w:t>
      </w:r>
      <w:r>
        <w:rPr>
          <w:rFonts w:hint="eastAsia" w:ascii="宋体" w:hAnsi="宋体" w:eastAsia="宋体"/>
          <w:sz w:val="21"/>
          <w:szCs w:val="21"/>
        </w:rPr>
        <w:t xml:space="preserve">由成交</w:t>
      </w:r>
      <w:r>
        <w:rPr>
          <w:rFonts w:hint="eastAsia" w:ascii="宋体" w:hAnsi="宋体" w:eastAsia="宋体"/>
          <w:sz w:val="21"/>
          <w:szCs w:val="21"/>
        </w:rPr>
        <w:t xml:space="preserve">供应商自行承担。</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17.如磋商过程中出现本磋商文件未尽事宜，由磋商小组根据政府采购有关法律法规讨论决定。</w:t>
      </w:r>
      <w:r/>
    </w:p>
    <w:p>
      <w:pPr>
        <w:numPr>
          <w:ilvl w:val="0"/>
          <w:numId w:val="7"/>
        </w:numPr>
        <w:spacing w:line="276" w:lineRule="auto"/>
        <w:rPr>
          <w:rFonts w:hint="eastAsia"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因情况变化，不再符合规定的竞争性磋商采购</w:t>
      </w:r>
      <w:r>
        <w:rPr>
          <w:rFonts w:hint="eastAsia" w:ascii="宋体" w:hAnsi="宋体" w:eastAsia="宋体"/>
          <w:sz w:val="21"/>
          <w:szCs w:val="21"/>
        </w:rPr>
        <w:t xml:space="preserve">方</w:t>
      </w:r>
      <w:r>
        <w:rPr>
          <w:rFonts w:ascii="宋体" w:hAnsi="宋体" w:eastAsia="宋体"/>
          <w:sz w:val="21"/>
          <w:szCs w:val="21"/>
        </w:rPr>
        <w:t xml:space="preserve">式适用情形的；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出现影响采购公正的违法、违规行为的；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在采购过程中符合要求的供应商或者报价未超过采购预算的供应商不足3家的；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1.询问</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供应商对磋商文件如有疑问，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2.4潜在供应商已依法获取其可质疑的磋商文件的，可以对该文件提出质疑。对磋商文件提出质疑的，应当在</w:t>
      </w:r>
      <w:r>
        <w:rPr>
          <w:rFonts w:ascii="宋体" w:hAnsi="宋体" w:eastAsia="宋体"/>
          <w:sz w:val="21"/>
          <w:szCs w:val="21"/>
        </w:rPr>
        <w:t xml:space="preserve">获取磋商</w:t>
      </w:r>
      <w:r>
        <w:rPr>
          <w:rFonts w:ascii="宋体" w:hAnsi="宋体" w:eastAsia="宋体"/>
          <w:sz w:val="21"/>
          <w:szCs w:val="21"/>
        </w:rPr>
        <w:t xml:space="preserve">文件或者磋商文件公告期限届满之日起7个工作日内提出</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2.5采购人、采购代理机构不得拒收质疑供应商在法定质疑期内发出的质疑函，应当在收到质疑函后7个工作日内</w:t>
      </w:r>
      <w:r>
        <w:rPr>
          <w:rFonts w:ascii="宋体" w:hAnsi="宋体" w:eastAsia="宋体"/>
          <w:sz w:val="21"/>
          <w:szCs w:val="21"/>
        </w:rPr>
        <w:t xml:space="preserve">作出</w:t>
      </w:r>
      <w:r>
        <w:rPr>
          <w:rFonts w:ascii="宋体" w:hAnsi="宋体" w:eastAsia="宋体"/>
          <w:sz w:val="21"/>
          <w:szCs w:val="21"/>
        </w:rPr>
        <w:t xml:space="preserve">答复，并以书面形式通知质疑供应商和其他有关供应商。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bookmarkStart w:id="131" w:name="_Toc508715092"/>
      <w:r>
        <w:rPr>
          <w:rFonts w:hint="eastAsia" w:ascii="宋体" w:hAnsi="宋体" w:eastAsia="宋体"/>
          <w:sz w:val="21"/>
          <w:szCs w:val="21"/>
        </w:rPr>
        <w:t xml:space="preserve">3.质疑的受理与答复</w:t>
      </w:r>
      <w:bookmarkEnd w:id="131"/>
      <w:r/>
      <w:r/>
    </w:p>
    <w:p>
      <w:pPr>
        <w:ind w:firstLine="420"/>
        <w:spacing w:line="276" w:lineRule="auto"/>
        <w:tabs>
          <w:tab w:val="left" w:pos="567" w:leader="none"/>
        </w:tabs>
        <w:rPr>
          <w:rFonts w:hint="eastAsia" w:ascii="宋体" w:hAnsi="宋体" w:eastAsia="宋体"/>
          <w:sz w:val="21"/>
          <w:szCs w:val="21"/>
        </w:rPr>
      </w:pPr>
      <w:r/>
      <w:bookmarkStart w:id="132" w:name="_Toc508715093"/>
      <w:r>
        <w:rPr>
          <w:rFonts w:ascii="宋体" w:hAnsi="宋体" w:eastAsia="宋体"/>
          <w:sz w:val="21"/>
          <w:szCs w:val="21"/>
        </w:rPr>
        <w:t xml:space="preserve">3.1</w:t>
      </w:r>
      <w:r>
        <w:rPr>
          <w:rFonts w:hint="eastAsia" w:ascii="宋体" w:hAnsi="宋体" w:eastAsia="宋体"/>
          <w:sz w:val="21"/>
          <w:szCs w:val="21"/>
        </w:rPr>
        <w:t xml:space="preserve">采购人负责供应商质疑答复，采购人委托采购代理机构采购的，采购代理机构在委托授权范围内</w:t>
      </w:r>
      <w:r>
        <w:rPr>
          <w:rFonts w:hint="eastAsia" w:ascii="宋体" w:hAnsi="宋体" w:eastAsia="宋体"/>
          <w:sz w:val="21"/>
          <w:szCs w:val="21"/>
        </w:rPr>
        <w:t xml:space="preserve">作出</w:t>
      </w:r>
      <w:r>
        <w:rPr>
          <w:rFonts w:hint="eastAsia" w:ascii="宋体" w:hAnsi="宋体" w:eastAsia="宋体"/>
          <w:sz w:val="21"/>
          <w:szCs w:val="21"/>
        </w:rPr>
        <w:t xml:space="preserve">答复。</w:t>
      </w:r>
      <w:bookmarkEnd w:id="132"/>
      <w:r/>
      <w:r/>
    </w:p>
    <w:p>
      <w:pPr>
        <w:ind w:firstLine="420"/>
        <w:spacing w:line="276" w:lineRule="auto"/>
        <w:tabs>
          <w:tab w:val="left" w:pos="567" w:leader="none"/>
        </w:tabs>
        <w:rPr>
          <w:rFonts w:hint="eastAsia" w:ascii="宋体" w:hAnsi="宋体" w:eastAsia="宋体"/>
          <w:sz w:val="21"/>
          <w:szCs w:val="21"/>
        </w:rPr>
      </w:pPr>
      <w:r/>
      <w:bookmarkStart w:id="133" w:name="_Toc508715094"/>
      <w:r>
        <w:rPr>
          <w:rFonts w:hint="eastAsia" w:ascii="宋体" w:hAnsi="宋体" w:eastAsia="宋体"/>
          <w:sz w:val="21"/>
          <w:szCs w:val="21"/>
        </w:rPr>
        <w:t xml:space="preserve">3.2质疑函由采购代理机构办理签收手续。</w:t>
      </w:r>
      <w:bookmarkEnd w:id="133"/>
      <w:r/>
      <w:r/>
    </w:p>
    <w:p>
      <w:pPr>
        <w:ind w:firstLine="420"/>
        <w:spacing w:line="276" w:lineRule="auto"/>
        <w:tabs>
          <w:tab w:val="left" w:pos="567" w:leader="none"/>
        </w:tabs>
        <w:rPr>
          <w:rFonts w:hint="eastAsia" w:ascii="宋体" w:hAnsi="宋体" w:eastAsia="宋体"/>
          <w:sz w:val="21"/>
          <w:szCs w:val="21"/>
        </w:rPr>
      </w:pPr>
      <w:r/>
      <w:bookmarkStart w:id="134" w:name="_Toc508715095"/>
      <w:r>
        <w:rPr>
          <w:rFonts w:hint="eastAsia" w:ascii="宋体" w:hAnsi="宋体" w:eastAsia="宋体"/>
          <w:sz w:val="21"/>
          <w:szCs w:val="21"/>
        </w:rPr>
        <w:t xml:space="preserve">3.3质疑函接收单位信息：</w:t>
      </w:r>
      <w:bookmarkEnd w:id="134"/>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接收单位：苏州</w:t>
      </w:r>
      <w:r>
        <w:rPr>
          <w:rFonts w:hint="eastAsia" w:ascii="宋体" w:hAnsi="宋体" w:eastAsia="宋体"/>
          <w:sz w:val="21"/>
          <w:szCs w:val="21"/>
        </w:rPr>
        <w:t xml:space="preserve">昊</w:t>
      </w:r>
      <w:r>
        <w:rPr>
          <w:rFonts w:hint="eastAsia" w:ascii="宋体" w:hAnsi="宋体" w:eastAsia="宋体"/>
          <w:sz w:val="21"/>
          <w:szCs w:val="21"/>
        </w:rPr>
        <w:t xml:space="preserve">怡通招标有限公司</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地址：苏州工业园区唯新路60号38幢1101室</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联系人：栾佳</w:t>
      </w:r>
      <w:r>
        <w:rPr>
          <w:rFonts w:ascii="宋体" w:hAnsi="宋体" w:eastAsia="宋体"/>
          <w:sz w:val="21"/>
          <w:szCs w:val="21"/>
        </w:rPr>
        <w:t xml:space="preserve"> </w:t>
      </w:r>
      <w:r>
        <w:rPr>
          <w:rFonts w:hint="eastAsia" w:ascii="宋体" w:hAnsi="宋体" w:eastAsia="宋体"/>
          <w:sz w:val="21"/>
          <w:szCs w:val="21"/>
        </w:rPr>
        <w:t xml:space="preserve">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 邮政编码</w:t>
      </w:r>
      <w:r>
        <w:rPr>
          <w:rFonts w:ascii="宋体" w:hAnsi="宋体" w:eastAsia="宋体"/>
          <w:sz w:val="21"/>
          <w:szCs w:val="21"/>
        </w:rPr>
        <w:t xml:space="preserve">：</w:t>
      </w:r>
      <w:r>
        <w:rPr>
          <w:rFonts w:hint="eastAsia" w:ascii="宋体" w:hAnsi="宋体" w:eastAsia="宋体"/>
          <w:sz w:val="21"/>
          <w:szCs w:val="21"/>
        </w:rPr>
        <w:t xml:space="preserve">215121</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w:t>
      </w:r>
      <w:r>
        <w:rPr>
          <w:rFonts w:hint="eastAsia" w:ascii="宋体" w:hAnsi="宋体" w:eastAsia="宋体"/>
          <w:sz w:val="21"/>
          <w:szCs w:val="21"/>
        </w:rPr>
        <w:t xml:space="preserve">苏财购〔2019〕</w:t>
      </w:r>
      <w:r>
        <w:rPr>
          <w:rFonts w:hint="eastAsia" w:ascii="宋体" w:hAnsi="宋体" w:eastAsia="宋体"/>
          <w:sz w:val="21"/>
          <w:szCs w:val="21"/>
        </w:rPr>
        <w:t xml:space="preserve">10号）文件的规定：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（一）小</w:t>
      </w:r>
      <w:r>
        <w:rPr>
          <w:rFonts w:hint="eastAsia" w:ascii="宋体" w:hAnsi="宋体" w:eastAsia="宋体"/>
          <w:sz w:val="21"/>
          <w:szCs w:val="21"/>
        </w:rPr>
        <w:t xml:space="preserve">微企业</w:t>
      </w:r>
      <w:r>
        <w:rPr>
          <w:rFonts w:hint="eastAsia" w:ascii="宋体" w:hAnsi="宋体" w:eastAsia="宋体"/>
          <w:sz w:val="21"/>
          <w:szCs w:val="21"/>
        </w:rPr>
        <w:t xml:space="preserve">的价格分评审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1.中小微型企业的认定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中小</w:t>
      </w:r>
      <w:r>
        <w:rPr>
          <w:rFonts w:hint="eastAsia" w:ascii="宋体" w:hAnsi="宋体" w:eastAsia="宋体"/>
          <w:sz w:val="21"/>
          <w:szCs w:val="21"/>
        </w:rPr>
        <w:t xml:space="preserve">微企业</w:t>
      </w:r>
      <w:r>
        <w:rPr>
          <w:rFonts w:hint="eastAsia" w:ascii="宋体" w:hAnsi="宋体" w:eastAsia="宋体"/>
          <w:sz w:val="21"/>
          <w:szCs w:val="21"/>
        </w:rPr>
        <w:t xml:space="preserve">在响应文件中提供签署的《中小企业声明函》，可以认定为中小企业。未在响应文件中提供《中小企业声明函》的，不享受相关中小企业扶持政策。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次采购的服务不属于《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本次采购的服务不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标志产品认证证书复印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3.本次采购的服务属于品目清单范围内的，鼓励供应</w:t>
      </w:r>
      <w:r>
        <w:rPr>
          <w:rFonts w:hint="eastAsia" w:ascii="宋体" w:hAnsi="宋体" w:eastAsia="宋体"/>
          <w:sz w:val="21"/>
          <w:szCs w:val="21"/>
        </w:rPr>
        <w:t xml:space="preserve">商综合</w:t>
      </w:r>
      <w:r>
        <w:rPr>
          <w:rFonts w:hint="eastAsia" w:ascii="宋体" w:hAnsi="宋体" w:eastAsia="宋体"/>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宋体" w:hAnsi="宋体" w:eastAsia="宋体"/>
          <w:sz w:val="21"/>
          <w:szCs w:val="21"/>
        </w:rPr>
        <w:t xml:space="preserve">函内容</w:t>
      </w:r>
      <w:r>
        <w:rPr>
          <w:rFonts w:hint="eastAsia" w:ascii="宋体" w:hAnsi="宋体" w:eastAsia="宋体"/>
          <w:sz w:val="21"/>
          <w:szCs w:val="21"/>
        </w:rPr>
        <w:t xml:space="preserve">的材料。供应商提供的《残疾人福利性单位声明函》与事实不符的，依照《中华人民共和国政府采购法》第七十七条第一款的规定追究法律责任。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3.成交供应商为残疾人福利性单位的，采购人或者其委托的采购代理机构应当随成交、成交结果同时公告其《残疾人福利性单位声明函》，接受社会监督。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1.在政府采购活动中，监狱企业视同小型、微型企业，享受评审中价格扣除等政府采购促进中小企业发</w:t>
      </w:r>
      <w:r>
        <w:rPr>
          <w:rFonts w:hint="eastAsia" w:ascii="宋体" w:hAnsi="宋体" w:eastAsia="宋体"/>
          <w:sz w:val="21"/>
          <w:szCs w:val="21"/>
        </w:rPr>
        <w:t xml:space="preserve">展的政府采购政策。向监狱企业采购的金额，计入面向中小企业采购的统计数据。</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（五）</w:t>
      </w:r>
      <w:r>
        <w:rPr>
          <w:rFonts w:ascii="宋体" w:hAnsi="宋体" w:eastAsia="宋体"/>
          <w:sz w:val="21"/>
          <w:szCs w:val="21"/>
        </w:rPr>
        <w:t xml:space="preserve">采购本国产品的支持政策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六</w:t>
      </w:r>
      <w:r>
        <w:rPr>
          <w:rFonts w:hint="eastAsia" w:ascii="宋体" w:hAnsi="宋体" w:eastAsia="宋体"/>
          <w:sz w:val="21"/>
          <w:szCs w:val="21"/>
        </w:rPr>
        <w:t xml:space="preserve">）价格分的折扣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对符合《政府采购促进中小企业发展管理办法》（财库〔2020〕46号）规定的小微企业，按照《关于进一步加大政府采购支持中小企业力度的通知》（财库〔2022〕19号）规定，对小</w:t>
      </w:r>
      <w:r>
        <w:rPr>
          <w:rFonts w:hint="eastAsia" w:ascii="宋体" w:hAnsi="宋体" w:eastAsia="宋体"/>
          <w:sz w:val="21"/>
          <w:szCs w:val="21"/>
        </w:rPr>
        <w:t xml:space="preserve">微企业</w:t>
      </w:r>
      <w:r>
        <w:rPr>
          <w:rFonts w:hint="eastAsia" w:ascii="宋体" w:hAnsi="宋体" w:eastAsia="宋体"/>
          <w:sz w:val="21"/>
          <w:szCs w:val="21"/>
        </w:rPr>
        <w:t xml:space="preserve">报价给予相应比例的扣除，其中货物和服务项目为20%，工程项目为5%，用扣除后的价格参加评审。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七</w:t>
      </w:r>
      <w:r>
        <w:rPr>
          <w:rFonts w:hint="eastAsia" w:ascii="宋体" w:hAnsi="宋体" w:eastAsia="宋体"/>
          <w:sz w:val="21"/>
          <w:szCs w:val="21"/>
        </w:rPr>
        <w:t xml:space="preserve">）有关政府采购合同签订时间的要求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原则上自成交通知书发出之日</w:t>
      </w:r>
      <w:r>
        <w:rPr>
          <w:rFonts w:hint="eastAsia" w:ascii="宋体" w:hAnsi="宋体" w:eastAsia="宋体"/>
          <w:sz w:val="21"/>
          <w:szCs w:val="21"/>
        </w:rPr>
        <w:t xml:space="preserve">起</w:t>
      </w:r>
      <w:r>
        <w:rPr>
          <w:rFonts w:ascii="宋体" w:hAnsi="宋体" w:eastAsia="宋体"/>
          <w:sz w:val="21"/>
          <w:szCs w:val="21"/>
        </w:rPr>
        <w:t xml:space="preserve">30日</w:t>
      </w:r>
      <w:r>
        <w:rPr>
          <w:rFonts w:hint="eastAsia" w:ascii="宋体" w:hAnsi="宋体" w:eastAsia="宋体"/>
          <w:sz w:val="21"/>
          <w:szCs w:val="21"/>
        </w:rPr>
        <w:t xml:space="preserve">内</w:t>
      </w:r>
      <w:r>
        <w:rPr>
          <w:rFonts w:ascii="宋体" w:hAnsi="宋体" w:eastAsia="宋体"/>
          <w:sz w:val="21"/>
          <w:szCs w:val="21"/>
        </w:rPr>
        <w:t xml:space="preserve">，</w:t>
      </w:r>
      <w:r>
        <w:rPr>
          <w:rFonts w:hint="eastAsia" w:ascii="宋体" w:hAnsi="宋体" w:eastAsia="宋体"/>
          <w:sz w:val="21"/>
          <w:szCs w:val="21"/>
        </w:rPr>
        <w:t xml:space="preserve">采购人</w:t>
      </w:r>
      <w:r>
        <w:rPr>
          <w:rFonts w:ascii="宋体" w:hAnsi="宋体" w:eastAsia="宋体"/>
          <w:sz w:val="21"/>
          <w:szCs w:val="21"/>
        </w:rPr>
        <w:t xml:space="preserve">无正当理由不得拒绝或者拖延合同签订。</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宋体" w:hAnsi="宋体" w:eastAsia="宋体"/>
          <w:sz w:val="21"/>
          <w:szCs w:val="21"/>
        </w:rPr>
        <w:t xml:space="preserve">苏财购〔2020〕</w:t>
      </w:r>
      <w:r>
        <w:rPr>
          <w:rFonts w:hint="eastAsia" w:ascii="宋体" w:hAnsi="宋体" w:eastAsia="宋体"/>
          <w:sz w:val="21"/>
          <w:szCs w:val="21"/>
        </w:rPr>
        <w:t xml:space="preserve">52号）</w:t>
      </w:r>
      <w:r>
        <w:rPr>
          <w:rFonts w:hint="eastAsia" w:ascii="宋体" w:hAnsi="宋体" w:eastAsia="宋体"/>
          <w:sz w:val="21"/>
          <w:szCs w:val="21"/>
        </w:rPr>
        <w:t xml:space="preserve">，</w:t>
      </w:r>
      <w:r>
        <w:rPr>
          <w:rFonts w:ascii="宋体" w:hAnsi="宋体" w:eastAsia="宋体"/>
          <w:sz w:val="21"/>
          <w:szCs w:val="21"/>
        </w:rPr>
        <w:t xml:space="preserve">《国务院办公厅关于在政府采购中实施本国产品标准及相关政策的通知》（国办发〔2025〕34号</w:t>
      </w:r>
      <w:r>
        <w:rPr>
          <w:rFonts w:hint="eastAsia" w:ascii="宋体" w:hAnsi="宋体" w:eastAsia="宋体"/>
          <w:sz w:val="21"/>
          <w:szCs w:val="21"/>
        </w:rPr>
        <w:t xml:space="preserve">等有关制度规定执行。</w:t>
      </w:r>
      <w:r/>
    </w:p>
    <w:p>
      <w:pPr>
        <w:numPr>
          <w:ilvl w:val="0"/>
          <w:numId w:val="7"/>
        </w:numPr>
        <w:spacing w:line="276" w:lineRule="auto"/>
        <w:tabs>
          <w:tab w:val="left" w:pos="709" w:leader="none"/>
        </w:tabs>
        <w:rPr>
          <w:rFonts w:hint="eastAsia"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w:t>
      </w:r>
      <w:r>
        <w:rPr>
          <w:rFonts w:hint="eastAsia" w:ascii="宋体" w:hAnsi="宋体" w:eastAsia="宋体"/>
          <w:sz w:val="21"/>
          <w:szCs w:val="21"/>
        </w:rPr>
        <w:t xml:space="preserve">关于印发苏州市市级政府采购信用记录查询和使用工作试行办法的通知</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苏财</w:t>
      </w:r>
      <w:r>
        <w:rPr>
          <w:rFonts w:hint="eastAsia" w:ascii="宋体" w:hAnsi="宋体" w:eastAsia="宋体"/>
          <w:sz w:val="21"/>
          <w:szCs w:val="21"/>
        </w:rPr>
        <w:t xml:space="preserve">购〔2017〕</w:t>
      </w:r>
      <w:r>
        <w:rPr>
          <w:rFonts w:hint="eastAsia" w:ascii="宋体" w:hAnsi="宋体" w:eastAsia="宋体"/>
          <w:sz w:val="21"/>
          <w:szCs w:val="21"/>
        </w:rPr>
        <w:t xml:space="preserve">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采购代理机构会在接收响应文件截止时间后，登录</w:t>
      </w:r>
      <w:r>
        <w:rPr>
          <w:rFonts w:ascii="宋体" w:hAnsi="宋体" w:eastAsia="宋体"/>
          <w:sz w:val="21"/>
          <w:szCs w:val="21"/>
        </w:rPr>
        <w:t xml:space="preserve">信用中国</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www.ccgp.gov.cn）查询供应商的信用记录，并将查询结果</w:t>
      </w:r>
      <w:r>
        <w:rPr>
          <w:rFonts w:ascii="宋体" w:hAnsi="宋体" w:eastAsia="宋体"/>
          <w:sz w:val="21"/>
          <w:szCs w:val="21"/>
        </w:rPr>
        <w:t xml:space="preserve">递交</w:t>
      </w:r>
      <w:r>
        <w:rPr>
          <w:rFonts w:hint="eastAsia" w:ascii="宋体" w:hAnsi="宋体" w:eastAsia="宋体"/>
          <w:sz w:val="21"/>
          <w:szCs w:val="21"/>
        </w:rPr>
        <w:t xml:space="preserve">磋商</w:t>
      </w:r>
      <w:r>
        <w:rPr>
          <w:rFonts w:hint="eastAsia" w:ascii="宋体" w:hAnsi="宋体" w:eastAsia="宋体"/>
          <w:sz w:val="21"/>
          <w:szCs w:val="21"/>
        </w:rPr>
        <w:t xml:space="preserve">小组。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信用记录使用规则：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（一）政府采购严重违法记录，</w:t>
      </w:r>
      <w:r>
        <w:rPr>
          <w:rFonts w:hint="eastAsia" w:ascii="宋体" w:hAnsi="宋体" w:eastAsia="宋体"/>
          <w:sz w:val="21"/>
          <w:szCs w:val="21"/>
        </w:rPr>
        <w:t xml:space="preserve">即供应</w:t>
      </w:r>
      <w:r>
        <w:rPr>
          <w:rFonts w:hint="eastAsia" w:ascii="宋体" w:hAnsi="宋体" w:eastAsia="宋体"/>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租赁和商务服务业</w:t>
      </w:r>
      <w:r>
        <w:rPr>
          <w:rFonts w:hint="eastAsia" w:ascii="宋体" w:hAnsi="宋体" w:eastAsia="宋体"/>
          <w:sz w:val="21"/>
          <w:szCs w:val="21"/>
        </w:rPr>
        <w:t xml:space="preserve">。</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bookmarkStart w:id="135" w:name="_Toc73209109"/>
      <w:r/>
      <w:bookmarkStart w:id="136" w:name="_Toc73208694"/>
      <w:r/>
      <w:bookmarkStart w:id="137" w:name="_Toc73208787"/>
      <w:r/>
      <w:bookmarkStart w:id="138" w:name="_Toc73209038"/>
      <w:r/>
      <w:bookmarkStart w:id="139" w:name="_Toc73208477"/>
      <w:r/>
      <w:bookmarkStart w:id="140" w:name="_Toc490593768"/>
      <w:r/>
      <w:bookmarkStart w:id="141" w:name="_Toc505621541"/>
      <w:r>
        <w:rPr>
          <w:rFonts w:hint="eastAsia" w:ascii="宋体" w:hAnsi="宋体" w:eastAsia="宋体"/>
          <w:b/>
          <w:sz w:val="21"/>
          <w:szCs w:val="21"/>
        </w:rPr>
        <w:t xml:space="preserve">凡</w:t>
      </w:r>
      <w:r>
        <w:rPr>
          <w:rFonts w:hint="eastAsia" w:ascii="宋体" w:hAnsi="宋体" w:eastAsia="宋体"/>
          <w:b/>
          <w:sz w:val="21"/>
          <w:szCs w:val="21"/>
        </w:rPr>
        <w:t xml:space="preserve">涉及磋商</w:t>
      </w:r>
      <w:r>
        <w:rPr>
          <w:rFonts w:hint="eastAsia" w:ascii="宋体" w:hAnsi="宋体" w:eastAsia="宋体"/>
          <w:b/>
          <w:sz w:val="21"/>
          <w:szCs w:val="21"/>
        </w:rPr>
        <w:t xml:space="preserve">文件的补充说明或修正，均以在苏州市政府采购网上发布的补充通知为准。</w:t>
      </w:r>
      <w:r/>
    </w:p>
    <w:p>
      <w:r>
        <w:br w:type="column"/>
      </w:r>
      <w:r/>
    </w:p>
    <w:p>
      <w:pPr>
        <w:pStyle w:val="707"/>
        <w:jc w:val="center"/>
        <w:spacing w:before="0" w:after="0" w:line="276" w:lineRule="auto"/>
        <w:tabs>
          <w:tab w:val="left" w:pos="3570" w:leader="none"/>
        </w:tabs>
        <w:rPr>
          <w:rFonts w:hint="eastAsia" w:ascii="宋体" w:hAnsi="宋体"/>
          <w:bCs/>
          <w:sz w:val="28"/>
          <w:szCs w:val="28"/>
        </w:rPr>
      </w:pPr>
      <w:r/>
      <w:bookmarkStart w:id="142" w:name="_Toc505621560"/>
      <w:r/>
      <w:bookmarkStart w:id="143" w:name="_Toc351203494"/>
      <w:r/>
      <w:bookmarkEnd w:id="114"/>
      <w:r/>
      <w:bookmarkEnd w:id="135"/>
      <w:r/>
      <w:bookmarkEnd w:id="136"/>
      <w:r/>
      <w:bookmarkEnd w:id="137"/>
      <w:r/>
      <w:bookmarkEnd w:id="138"/>
      <w:r/>
      <w:bookmarkEnd w:id="139"/>
      <w:r/>
      <w:bookmarkEnd w:id="140"/>
      <w:r/>
      <w:bookmarkEnd w:id="141"/>
      <w:r>
        <w:rPr>
          <w:rFonts w:hint="eastAsia" w:ascii="宋体" w:hAnsi="宋体"/>
          <w:bCs/>
          <w:sz w:val="28"/>
          <w:szCs w:val="28"/>
        </w:rPr>
        <w:t xml:space="preserve">第四章</w:t>
      </w:r>
      <w:r>
        <w:rPr>
          <w:rFonts w:ascii="宋体" w:hAnsi="宋体"/>
          <w:bCs/>
          <w:sz w:val="28"/>
          <w:szCs w:val="28"/>
        </w:rPr>
        <w:t xml:space="preserve"> </w:t>
      </w:r>
      <w:r>
        <w:rPr>
          <w:rFonts w:hint="eastAsia" w:ascii="宋体" w:hAnsi="宋体"/>
          <w:bCs/>
          <w:sz w:val="28"/>
          <w:szCs w:val="28"/>
        </w:rPr>
        <w:t xml:space="preserve">合同主要条款</w:t>
      </w:r>
      <w:bookmarkEnd w:id="142"/>
      <w:r/>
      <w:r/>
    </w:p>
    <w:p>
      <w:pPr>
        <w:jc w:val="center"/>
        <w:spacing w:line="276" w:lineRule="auto"/>
        <w:rPr>
          <w:rFonts w:hint="eastAsia" w:ascii="宋体" w:hAnsi="宋体" w:eastAsia="宋体"/>
          <w:b/>
          <w:sz w:val="24"/>
          <w:szCs w:val="24"/>
        </w:rPr>
      </w:pPr>
      <w:r>
        <w:rPr>
          <w:rFonts w:hint="eastAsia" w:ascii="宋体" w:hAnsi="宋体" w:eastAsia="宋体"/>
          <w:b/>
          <w:sz w:val="24"/>
          <w:szCs w:val="24"/>
        </w:rPr>
        <w:t xml:space="preserve">政府采购合同</w:t>
      </w:r>
      <w:r/>
    </w:p>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项目</w:t>
      </w:r>
      <w:r>
        <w:rPr>
          <w:rFonts w:ascii="宋体" w:hAnsi="宋体" w:eastAsia="宋体"/>
          <w:b/>
          <w:sz w:val="21"/>
          <w:szCs w:val="21"/>
        </w:rPr>
        <w:t xml:space="preserve">名称</w:t>
      </w:r>
      <w:r>
        <w:rPr>
          <w:rFonts w:hint="eastAsia" w:ascii="宋体" w:hAnsi="宋体" w:eastAsia="宋体"/>
          <w:b/>
          <w:sz w:val="21"/>
          <w:szCs w:val="21"/>
        </w:rPr>
        <w:t xml:space="preserve">：2026-2028吴中区自然灾害民生综合保险</w:t>
      </w:r>
      <w:r/>
    </w:p>
    <w:p>
      <w:pPr>
        <w:jc w:val="left"/>
        <w:spacing w:line="276" w:lineRule="auto"/>
        <w:rPr>
          <w:rFonts w:hint="eastAsia" w:ascii="宋体" w:hAnsi="宋体" w:eastAsia="宋体"/>
          <w:b/>
          <w:sz w:val="21"/>
          <w:szCs w:val="21"/>
        </w:rPr>
      </w:pPr>
      <w:r>
        <w:rPr>
          <w:rFonts w:ascii="宋体" w:hAnsi="宋体" w:eastAsia="宋体"/>
          <w:b/>
          <w:sz w:val="21"/>
          <w:szCs w:val="21"/>
        </w:rPr>
        <w:t xml:space="preserve">采购编号：</w:t>
      </w:r>
      <w:r>
        <w:rPr>
          <w:rFonts w:ascii="宋体" w:hAnsi="宋体" w:eastAsia="宋体"/>
          <w:b/>
          <w:sz w:val="21"/>
          <w:szCs w:val="21"/>
        </w:rPr>
        <w:t xml:space="preserve">JSZC-320506-HYTZ-C2026-0005</w:t>
      </w:r>
      <w:r/>
    </w:p>
    <w:p>
      <w:r/>
      <w:r/>
    </w:p>
    <w:p>
      <w:pPr>
        <w:spacing w:line="276" w:lineRule="auto"/>
        <w:rPr>
          <w:rFonts w:hint="eastAsia" w:ascii="宋体" w:hAnsi="宋体" w:eastAsia="宋体"/>
          <w:sz w:val="21"/>
          <w:szCs w:val="21"/>
        </w:rPr>
      </w:pPr>
      <w:r>
        <w:rPr>
          <w:rFonts w:hint="eastAsia" w:ascii="宋体" w:hAnsi="宋体" w:eastAsia="宋体"/>
          <w:sz w:val="21"/>
          <w:szCs w:val="21"/>
        </w:rPr>
        <w:t xml:space="preserve">甲方（委托方）：</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hint="eastAsia" w:ascii="宋体" w:hAnsi="宋体" w:eastAsia="宋体"/>
          <w:sz w:val="21"/>
          <w:szCs w:val="21"/>
        </w:rPr>
      </w:pPr>
      <w:r>
        <w:rPr>
          <w:rFonts w:hint="eastAsia" w:ascii="宋体" w:hAnsi="宋体" w:eastAsia="宋体"/>
          <w:sz w:val="21"/>
          <w:szCs w:val="21"/>
        </w:rPr>
        <w:t xml:space="preserve">乙方（承保方）</w:t>
      </w:r>
      <w:r/>
    </w:p>
    <w:p>
      <w:pPr>
        <w:spacing w:line="276" w:lineRule="auto"/>
        <w:rPr>
          <w:rFonts w:hint="eastAsia" w:ascii="宋体" w:hAnsi="宋体" w:eastAsia="宋体"/>
          <w:sz w:val="21"/>
          <w:szCs w:val="21"/>
        </w:rPr>
      </w:pPr>
      <w:r>
        <w:rPr>
          <w:rFonts w:hint="eastAsia" w:ascii="宋体" w:hAnsi="宋体" w:eastAsia="宋体"/>
          <w:sz w:val="21"/>
          <w:szCs w:val="21"/>
        </w:rPr>
        <w:t xml:space="preserve">联合体成员1：</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pPr>
        <w:spacing w:line="276" w:lineRule="auto"/>
        <w:rPr>
          <w:rFonts w:hint="eastAsia" w:ascii="宋体" w:hAnsi="宋体" w:eastAsia="宋体"/>
        </w:rPr>
      </w:pPr>
      <w:r>
        <w:rPr>
          <w:rFonts w:hint="eastAsia" w:ascii="宋体" w:hAnsi="宋体" w:eastAsia="宋体"/>
        </w:rPr>
      </w:r>
      <w:r/>
    </w:p>
    <w:p>
      <w:pPr>
        <w:spacing w:line="276" w:lineRule="auto"/>
        <w:rPr>
          <w:rFonts w:hint="eastAsia" w:ascii="宋体" w:hAnsi="宋体" w:eastAsia="宋体"/>
          <w:sz w:val="21"/>
          <w:szCs w:val="21"/>
        </w:rPr>
      </w:pPr>
      <w:r>
        <w:rPr>
          <w:rFonts w:hint="eastAsia" w:ascii="宋体" w:hAnsi="宋体" w:eastAsia="宋体"/>
          <w:sz w:val="21"/>
          <w:szCs w:val="21"/>
        </w:rPr>
        <w:t xml:space="preserve">联合体成员2：</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pPr>
        <w:ind w:firstLine="420"/>
        <w:spacing w:line="276" w:lineRule="auto"/>
        <w:widowControl/>
        <w:rPr>
          <w:rStyle w:val="999"/>
          <w:rFonts w:hint="eastAsia" w:ascii="宋体" w:hAnsi="宋体" w:eastAsia="宋体"/>
          <w:color w:val="000000"/>
          <w:szCs w:val="21"/>
        </w:rPr>
      </w:pPr>
      <w:r>
        <w:rPr>
          <w:rStyle w:val="999"/>
          <w:rFonts w:ascii="宋体" w:hAnsi="宋体" w:eastAsia="宋体"/>
          <w:color w:val="000000"/>
          <w:szCs w:val="21"/>
        </w:rPr>
        <w:t xml:space="preserve">甲方委托</w:t>
      </w:r>
      <w:r>
        <w:rPr>
          <w:rStyle w:val="999"/>
          <w:rFonts w:hint="eastAsia" w:ascii="宋体" w:hAnsi="宋体" w:eastAsia="宋体"/>
          <w:color w:val="000000"/>
          <w:szCs w:val="21"/>
          <w:u w:val="single"/>
        </w:rPr>
        <w:t xml:space="preserve">苏州</w:t>
      </w:r>
      <w:r>
        <w:rPr>
          <w:rStyle w:val="999"/>
          <w:rFonts w:hint="eastAsia" w:ascii="宋体" w:hAnsi="宋体" w:eastAsia="宋体"/>
          <w:color w:val="000000"/>
          <w:szCs w:val="21"/>
          <w:u w:val="single"/>
        </w:rPr>
        <w:t xml:space="preserve">昊</w:t>
      </w:r>
      <w:r>
        <w:rPr>
          <w:rStyle w:val="999"/>
          <w:rFonts w:hint="eastAsia" w:ascii="宋体" w:hAnsi="宋体" w:eastAsia="宋体"/>
          <w:color w:val="000000"/>
          <w:szCs w:val="21"/>
          <w:u w:val="single"/>
        </w:rPr>
        <w:t xml:space="preserve">怡通招标有限公司</w:t>
      </w:r>
      <w:r>
        <w:rPr>
          <w:rStyle w:val="999"/>
          <w:rFonts w:ascii="宋体" w:hAnsi="宋体" w:eastAsia="宋体"/>
          <w:color w:val="000000"/>
          <w:szCs w:val="21"/>
        </w:rPr>
        <w:t xml:space="preserve">进行本项目</w:t>
      </w:r>
      <w:r>
        <w:rPr>
          <w:rStyle w:val="999"/>
          <w:rFonts w:hint="eastAsia" w:ascii="宋体" w:hAnsi="宋体" w:eastAsia="宋体"/>
          <w:color w:val="000000"/>
          <w:szCs w:val="21"/>
        </w:rPr>
        <w:t xml:space="preserve">政府</w:t>
      </w:r>
      <w:r>
        <w:rPr>
          <w:rStyle w:val="999"/>
          <w:rFonts w:ascii="宋体" w:hAnsi="宋体" w:eastAsia="宋体"/>
          <w:color w:val="000000"/>
          <w:szCs w:val="21"/>
        </w:rPr>
        <w:t xml:space="preserve">采购</w:t>
      </w:r>
      <w:r>
        <w:rPr>
          <w:rStyle w:val="999"/>
          <w:rFonts w:hint="eastAsia" w:ascii="宋体" w:hAnsi="宋体" w:eastAsia="宋体"/>
          <w:color w:val="000000"/>
          <w:szCs w:val="21"/>
        </w:rPr>
        <w:t xml:space="preserve">代理</w:t>
      </w:r>
      <w:r>
        <w:rPr>
          <w:rStyle w:val="999"/>
          <w:rFonts w:ascii="宋体" w:hAnsi="宋体" w:eastAsia="宋体"/>
          <w:color w:val="000000"/>
          <w:szCs w:val="21"/>
        </w:rPr>
        <w:t xml:space="preserve">，根据</w:t>
      </w:r>
      <w:r>
        <w:rPr>
          <w:rStyle w:val="999"/>
          <w:rFonts w:hint="eastAsia" w:ascii="宋体" w:hAnsi="宋体" w:eastAsia="宋体"/>
          <w:color w:val="000000"/>
          <w:szCs w:val="21"/>
        </w:rPr>
        <w:t xml:space="preserve">采购</w:t>
      </w:r>
      <w:r>
        <w:rPr>
          <w:rStyle w:val="999"/>
          <w:rFonts w:ascii="宋体" w:hAnsi="宋体" w:eastAsia="宋体"/>
          <w:color w:val="000000"/>
          <w:szCs w:val="21"/>
        </w:rPr>
        <w:t xml:space="preserve">编号为</w:t>
      </w:r>
      <w:r>
        <w:rPr>
          <w:rStyle w:val="999"/>
          <w:rFonts w:hint="eastAsia" w:ascii="宋体" w:hAnsi="宋体" w:eastAsia="宋体"/>
          <w:color w:val="000000"/>
          <w:szCs w:val="21"/>
        </w:rPr>
        <w:t xml:space="preserve">【</w:t>
      </w:r>
      <w:r>
        <w:rPr>
          <w:rStyle w:val="999"/>
          <w:rFonts w:ascii="宋体" w:hAnsi="宋体" w:eastAsia="宋体"/>
          <w:color w:val="000000"/>
          <w:szCs w:val="21"/>
          <w:u w:val="single"/>
        </w:rPr>
        <w:t xml:space="preserve">JSZC-320506-HYTZ-C2026-0005</w:t>
      </w:r>
      <w:r>
        <w:rPr>
          <w:rStyle w:val="999"/>
          <w:rFonts w:ascii="宋体" w:hAnsi="宋体" w:eastAsia="宋体"/>
          <w:color w:val="000000"/>
          <w:szCs w:val="21"/>
        </w:rPr>
        <w:t xml:space="preserve">号</w:t>
      </w:r>
      <w:r>
        <w:rPr>
          <w:rStyle w:val="999"/>
          <w:rFonts w:hint="eastAsia" w:ascii="宋体" w:hAnsi="宋体" w:eastAsia="宋体"/>
          <w:color w:val="000000"/>
          <w:szCs w:val="21"/>
        </w:rPr>
        <w:t xml:space="preserve">项目名称</w:t>
      </w:r>
      <w:r>
        <w:rPr>
          <w:rStyle w:val="999"/>
          <w:rFonts w:ascii="宋体" w:hAnsi="宋体" w:eastAsia="宋体"/>
          <w:color w:val="000000"/>
          <w:szCs w:val="21"/>
          <w:u w:val="single"/>
        </w:rPr>
        <w:t xml:space="preserve">2026-2028吴中区自然灾害民生综合保险</w:t>
      </w:r>
      <w:r>
        <w:rPr>
          <w:rStyle w:val="999"/>
          <w:rFonts w:hint="eastAsia" w:ascii="宋体" w:hAnsi="宋体" w:eastAsia="宋体"/>
          <w:color w:val="000000"/>
          <w:szCs w:val="21"/>
        </w:rPr>
        <w:t xml:space="preserve">】</w:t>
      </w:r>
      <w:r>
        <w:rPr>
          <w:rStyle w:val="999"/>
          <w:rFonts w:ascii="宋体" w:hAnsi="宋体" w:eastAsia="宋体"/>
          <w:color w:val="000000"/>
          <w:szCs w:val="21"/>
        </w:rPr>
        <w:t xml:space="preserve">的</w:t>
      </w:r>
      <w:r>
        <w:rPr>
          <w:rStyle w:val="999"/>
          <w:rFonts w:hint="eastAsia" w:ascii="宋体" w:hAnsi="宋体" w:eastAsia="宋体"/>
          <w:color w:val="000000"/>
          <w:szCs w:val="21"/>
        </w:rPr>
        <w:t xml:space="preserve">采购</w:t>
      </w:r>
      <w:r>
        <w:rPr>
          <w:rStyle w:val="999"/>
          <w:rFonts w:ascii="宋体" w:hAnsi="宋体" w:eastAsia="宋体"/>
          <w:color w:val="000000"/>
          <w:szCs w:val="21"/>
        </w:rPr>
        <w:t xml:space="preserve">结果，确定乙方为本项目成交</w:t>
      </w:r>
      <w:r>
        <w:rPr>
          <w:rStyle w:val="999"/>
          <w:rFonts w:hint="eastAsia" w:ascii="宋体" w:hAnsi="宋体" w:eastAsia="宋体"/>
          <w:color w:val="000000"/>
          <w:szCs w:val="21"/>
        </w:rPr>
        <w:t xml:space="preserve">供应商</w:t>
      </w:r>
      <w:r>
        <w:rPr>
          <w:rStyle w:val="999"/>
          <w:rFonts w:ascii="宋体" w:hAnsi="宋体" w:eastAsia="宋体"/>
          <w:color w:val="000000"/>
          <w:szCs w:val="21"/>
        </w:rPr>
        <w:t xml:space="preserve">，现依照</w:t>
      </w:r>
      <w:r>
        <w:rPr>
          <w:rStyle w:val="999"/>
          <w:rFonts w:hint="eastAsia" w:ascii="宋体" w:hAnsi="宋体" w:eastAsia="宋体"/>
          <w:color w:val="000000"/>
          <w:szCs w:val="21"/>
        </w:rPr>
        <w:t xml:space="preserve">磋商</w:t>
      </w:r>
      <w:r>
        <w:rPr>
          <w:rStyle w:val="999"/>
          <w:rFonts w:ascii="宋体" w:hAnsi="宋体" w:eastAsia="宋体"/>
          <w:color w:val="000000"/>
          <w:szCs w:val="21"/>
        </w:rPr>
        <w:t xml:space="preserve">文件、乙方</w:t>
      </w:r>
      <w:r>
        <w:rPr>
          <w:rStyle w:val="999"/>
          <w:rFonts w:hint="eastAsia" w:ascii="宋体" w:hAnsi="宋体" w:eastAsia="宋体"/>
          <w:color w:val="000000"/>
          <w:szCs w:val="21"/>
        </w:rPr>
        <w:t xml:space="preserve">响应</w:t>
      </w:r>
      <w:r>
        <w:rPr>
          <w:rStyle w:val="999"/>
          <w:rFonts w:ascii="宋体" w:hAnsi="宋体" w:eastAsia="宋体"/>
          <w:color w:val="000000"/>
          <w:szCs w:val="21"/>
        </w:rPr>
        <w:t xml:space="preserve">文件及相关内容，签订本合同书。</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一、合同内容：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乙方负责</w:t>
      </w:r>
      <w:r>
        <w:rPr>
          <w:rStyle w:val="999"/>
          <w:rFonts w:ascii="宋体" w:hAnsi="宋体" w:eastAsia="宋体"/>
          <w:color w:val="000000"/>
          <w:szCs w:val="21"/>
          <w:u w:val="single"/>
        </w:rPr>
        <w:t xml:space="preserve">2026-2028吴中区自然灾害民生综合保险</w:t>
      </w:r>
      <w:r>
        <w:rPr>
          <w:rFonts w:ascii="宋体" w:hAnsi="宋体" w:eastAsia="宋体"/>
          <w:sz w:val="21"/>
          <w:szCs w:val="21"/>
        </w:rPr>
        <w:t xml:space="preserve">的</w:t>
      </w:r>
      <w:r>
        <w:rPr>
          <w:rFonts w:hint="eastAsia" w:ascii="宋体" w:hAnsi="宋体" w:eastAsia="宋体"/>
          <w:sz w:val="21"/>
          <w:szCs w:val="21"/>
        </w:rPr>
        <w:t xml:space="preserve">服务工作</w:t>
      </w:r>
      <w:r>
        <w:rPr>
          <w:rFonts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下列文件为本合同不可分割部分：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（1）磋商文件</w:t>
      </w:r>
      <w:r>
        <w:rPr>
          <w:rFonts w:ascii="宋体" w:hAnsi="宋体" w:eastAsia="宋体"/>
          <w:sz w:val="21"/>
          <w:szCs w:val="21"/>
        </w:rPr>
        <w:t xml:space="preserve">及其附件；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响应文件；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乙方在</w:t>
      </w:r>
      <w:r>
        <w:rPr>
          <w:rFonts w:hint="eastAsia" w:ascii="宋体" w:hAnsi="宋体" w:eastAsia="宋体"/>
          <w:sz w:val="21"/>
          <w:szCs w:val="21"/>
        </w:rPr>
        <w:t xml:space="preserve">采购</w:t>
      </w:r>
      <w:r>
        <w:rPr>
          <w:rFonts w:ascii="宋体" w:hAnsi="宋体" w:eastAsia="宋体"/>
          <w:sz w:val="21"/>
          <w:szCs w:val="21"/>
        </w:rPr>
        <w:t xml:space="preserve">过程中所做的其他承诺、声明、书面澄清等；</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（4）成交</w:t>
      </w:r>
      <w:r>
        <w:rPr>
          <w:rFonts w:ascii="宋体" w:hAnsi="宋体" w:eastAsia="宋体"/>
          <w:sz w:val="21"/>
          <w:szCs w:val="21"/>
        </w:rPr>
        <w:t xml:space="preserve">通知书</w:t>
      </w:r>
      <w:r>
        <w:rPr>
          <w:rFonts w:hint="eastAsia" w:ascii="宋体" w:hAnsi="宋体" w:eastAsia="宋体"/>
          <w:sz w:val="21"/>
          <w:szCs w:val="21"/>
        </w:rPr>
        <w:t xml:space="preserve">；</w:t>
      </w:r>
      <w:r/>
    </w:p>
    <w:p>
      <w:pPr>
        <w:ind w:firstLine="420"/>
        <w:spacing w:line="276" w:lineRule="auto"/>
        <w:rPr>
          <w:rFonts w:hint="eastAsia" w:ascii="宋体" w:hAnsi="宋体" w:eastAsia="宋体"/>
          <w:color w:val="000000"/>
          <w:sz w:val="21"/>
          <w:szCs w:val="21"/>
        </w:rPr>
      </w:pPr>
      <w:r>
        <w:rPr>
          <w:rFonts w:hint="eastAsia" w:ascii="宋体" w:hAnsi="宋体" w:eastAsia="宋体"/>
          <w:sz w:val="21"/>
          <w:szCs w:val="21"/>
        </w:rPr>
        <w:t xml:space="preserve">（5）</w:t>
      </w:r>
      <w:r>
        <w:rPr>
          <w:rFonts w:hint="eastAsia" w:ascii="宋体" w:hAnsi="宋体" w:eastAsia="宋体"/>
          <w:color w:val="000000"/>
          <w:sz w:val="21"/>
          <w:szCs w:val="21"/>
        </w:rPr>
        <w:t xml:space="preserve">投保人的投保材料；</w:t>
      </w:r>
      <w:r/>
    </w:p>
    <w:p>
      <w:pPr>
        <w:ind w:firstLine="420"/>
        <w:spacing w:line="276" w:lineRule="auto"/>
        <w:rPr>
          <w:rFonts w:hint="eastAsia" w:ascii="宋体" w:hAnsi="宋体" w:eastAsia="宋体"/>
          <w:color w:val="000000"/>
          <w:sz w:val="21"/>
          <w:szCs w:val="21"/>
        </w:rPr>
      </w:pPr>
      <w:r>
        <w:rPr>
          <w:rFonts w:ascii="宋体" w:hAnsi="宋体" w:eastAsia="宋体"/>
          <w:color w:val="000000"/>
          <w:sz w:val="21"/>
          <w:szCs w:val="21"/>
        </w:rPr>
        <w:t xml:space="preserve">（</w:t>
      </w:r>
      <w:r>
        <w:rPr>
          <w:rFonts w:hint="eastAsia" w:ascii="宋体" w:hAnsi="宋体" w:eastAsia="宋体"/>
          <w:color w:val="000000"/>
          <w:sz w:val="21"/>
          <w:szCs w:val="21"/>
        </w:rPr>
        <w:t xml:space="preserve">6</w:t>
      </w:r>
      <w:r>
        <w:rPr>
          <w:rFonts w:ascii="宋体" w:hAnsi="宋体" w:eastAsia="宋体"/>
          <w:color w:val="000000"/>
          <w:sz w:val="21"/>
          <w:szCs w:val="21"/>
        </w:rPr>
        <w:t xml:space="preserve">）</w:t>
      </w:r>
      <w:r>
        <w:rPr>
          <w:rFonts w:hint="eastAsia" w:ascii="宋体" w:hAnsi="宋体" w:eastAsia="宋体"/>
          <w:color w:val="000000"/>
          <w:sz w:val="21"/>
          <w:szCs w:val="21"/>
        </w:rPr>
        <w:t xml:space="preserve">投保单、保险单及批改申请书、批单；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（7）与本次招标有关的并经当事人双方确认的其他文件。</w:t>
      </w:r>
      <w:r/>
    </w:p>
    <w:p>
      <w:pPr>
        <w:ind w:firstLine="422"/>
        <w:spacing w:line="276" w:lineRule="auto"/>
        <w:rPr>
          <w:rFonts w:hint="eastAsia" w:ascii="宋体" w:hAnsi="宋体" w:eastAsia="宋体"/>
          <w:b/>
          <w:sz w:val="21"/>
          <w:szCs w:val="21"/>
        </w:rPr>
      </w:pPr>
      <w:r>
        <w:rPr>
          <w:rFonts w:hint="eastAsia" w:ascii="宋体" w:hAnsi="宋体" w:eastAsia="宋体" w:cs="宋体"/>
          <w:b/>
          <w:sz w:val="21"/>
          <w:szCs w:val="21"/>
          <w:lang w:val="zh-CN"/>
        </w:rPr>
        <w:t xml:space="preserve">二、</w:t>
      </w:r>
      <w:r>
        <w:rPr>
          <w:rFonts w:hint="eastAsia" w:ascii="宋体" w:hAnsi="宋体" w:eastAsia="宋体"/>
          <w:b/>
          <w:sz w:val="21"/>
          <w:szCs w:val="21"/>
        </w:rPr>
        <w:t xml:space="preserve">合同</w:t>
      </w:r>
      <w:r>
        <w:rPr>
          <w:rFonts w:hint="eastAsia" w:ascii="宋体" w:hAnsi="宋体" w:eastAsia="宋体" w:cs="宋体"/>
          <w:b/>
          <w:sz w:val="21"/>
          <w:szCs w:val="21"/>
          <w:lang w:val="zh-CN"/>
        </w:rPr>
        <w:t xml:space="preserve">价款与支付：</w:t>
      </w:r>
      <w:r/>
    </w:p>
    <w:p>
      <w:pPr>
        <w:pStyle w:val="1001"/>
        <w:ind w:firstLine="420"/>
        <w:spacing w:line="276" w:lineRule="auto"/>
        <w:rPr>
          <w:rFonts w:hint="eastAsia" w:hAnsi="宋体" w:eastAsia="宋体"/>
          <w:color w:val="000000"/>
          <w:sz w:val="21"/>
          <w:szCs w:val="21"/>
        </w:rPr>
      </w:pPr>
      <w:r>
        <w:rPr>
          <w:rFonts w:hint="eastAsia" w:hAnsi="宋体" w:eastAsia="宋体"/>
          <w:sz w:val="21"/>
          <w:szCs w:val="21"/>
        </w:rPr>
        <w:t xml:space="preserve">1.合同价款（含税）</w:t>
      </w:r>
      <w:r>
        <w:rPr>
          <w:rFonts w:hint="eastAsia" w:hAnsi="宋体" w:eastAsia="宋体"/>
          <w:sz w:val="21"/>
          <w:szCs w:val="21"/>
        </w:rPr>
        <w:t xml:space="preserve">：</w:t>
      </w:r>
      <w:r>
        <w:rPr>
          <w:rFonts w:hint="eastAsia" w:hAnsi="宋体" w:eastAsia="宋体"/>
          <w:sz w:val="21"/>
          <w:szCs w:val="21"/>
        </w:rPr>
        <w:t xml:space="preserve">人民币</w:t>
      </w:r>
      <w:r>
        <w:rPr>
          <w:rFonts w:hint="eastAsia" w:hAnsi="宋体" w:eastAsia="宋体"/>
          <w:sz w:val="21"/>
          <w:szCs w:val="21"/>
          <w:u w:val="single"/>
        </w:rPr>
        <w:t xml:space="preserve">大写 </w:t>
      </w:r>
      <w:r>
        <w:rPr>
          <w:rFonts w:hAnsi="宋体" w:eastAsia="宋体"/>
          <w:sz w:val="21"/>
          <w:szCs w:val="21"/>
          <w:u w:val="single"/>
        </w:rPr>
        <w:t xml:space="preserve"> </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   </w:t>
      </w:r>
      <w:r>
        <w:rPr>
          <w:rFonts w:hint="eastAsia" w:hAnsi="宋体" w:eastAsia="宋体"/>
          <w:sz w:val="21"/>
          <w:szCs w:val="21"/>
          <w:u w:val="single"/>
        </w:rPr>
        <w:t xml:space="preserve">元</w:t>
      </w:r>
      <w:r>
        <w:rPr>
          <w:rFonts w:hint="eastAsia" w:hAnsi="宋体" w:eastAsia="宋体"/>
          <w:sz w:val="21"/>
          <w:szCs w:val="21"/>
        </w:rPr>
        <w:t xml:space="preserve">，</w:t>
      </w:r>
      <w:r>
        <w:rPr>
          <w:rFonts w:hint="eastAsia" w:hAnsi="宋体" w:eastAsia="宋体"/>
          <w:sz w:val="21"/>
          <w:szCs w:val="21"/>
          <w:u w:val="single"/>
        </w:rPr>
        <w:t xml:space="preserve">小写：（￥</w:t>
      </w:r>
      <w:r>
        <w:rPr>
          <w:rFonts w:hAnsi="宋体" w:eastAsia="宋体"/>
          <w:sz w:val="21"/>
          <w:szCs w:val="21"/>
          <w:u w:val="single"/>
        </w:rPr>
        <w:t xml:space="preserve">   </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u w:val="single"/>
        </w:rPr>
        <w:t xml:space="preserve">），</w:t>
      </w:r>
      <w:r>
        <w:rPr>
          <w:rFonts w:hint="eastAsia" w:hAnsi="宋体" w:eastAsia="宋体"/>
          <w:sz w:val="21"/>
          <w:szCs w:val="21"/>
        </w:rPr>
        <w:t xml:space="preserve">（合同价款</w:t>
      </w:r>
      <w:r>
        <w:rPr>
          <w:rFonts w:hint="eastAsia" w:hAnsi="宋体" w:eastAsia="宋体"/>
          <w:color w:val="000000"/>
          <w:sz w:val="21"/>
          <w:szCs w:val="21"/>
        </w:rPr>
        <w:t xml:space="preserve">包括合同规定乙方应承担的义务及相关的后续服务，如限时理赔支付赔款、保险知识培训、保险宣传、管理成本和其他乙方应</w:t>
      </w:r>
      <w:r>
        <w:rPr>
          <w:rFonts w:hint="eastAsia" w:hAnsi="宋体" w:eastAsia="宋体"/>
          <w:color w:val="000000"/>
          <w:sz w:val="21"/>
          <w:szCs w:val="21"/>
        </w:rPr>
        <w:t xml:space="preserve">承担的其他义务的所有费用。</w:t>
      </w:r>
      <w:r>
        <w:rPr>
          <w:rFonts w:hint="eastAsia" w:hAnsi="宋体" w:eastAsia="宋体"/>
          <w:sz w:val="21"/>
          <w:szCs w:val="21"/>
        </w:rPr>
        <w:t xml:space="preserve">除非因特殊原因并经甲乙双方事先书面协商同意，乙方不得再要求追加任何费用。同时，除非合同条款中另有规定，否则，乙方所报价格在合同实施期间不因市场变化因素、规则规章政策等其他变化因素而变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2.付款方式及比例：</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）付款步骤</w:t>
      </w:r>
      <w:r>
        <w:rPr>
          <w:rFonts w:hint="eastAsia" w:ascii="宋体" w:hAnsi="宋体" w:eastAsia="宋体"/>
          <w:sz w:val="21"/>
          <w:szCs w:val="21"/>
        </w:rPr>
        <w:t xml:space="preserve">：合同签订生效后</w:t>
      </w:r>
      <w:r>
        <w:rPr>
          <w:rFonts w:ascii="宋体" w:hAnsi="宋体" w:eastAsia="宋体"/>
          <w:sz w:val="21"/>
          <w:szCs w:val="21"/>
        </w:rPr>
        <w:t xml:space="preserve">20</w:t>
      </w:r>
      <w:r>
        <w:rPr>
          <w:rFonts w:hint="eastAsia" w:ascii="宋体" w:hAnsi="宋体" w:eastAsia="宋体"/>
          <w:sz w:val="21"/>
          <w:szCs w:val="21"/>
        </w:rPr>
        <w:t xml:space="preserve">个工作日内预付202</w:t>
      </w:r>
      <w:r>
        <w:rPr>
          <w:rFonts w:ascii="宋体" w:hAnsi="宋体" w:eastAsia="宋体"/>
          <w:sz w:val="21"/>
          <w:szCs w:val="21"/>
        </w:rPr>
        <w:t xml:space="preserve">6</w:t>
      </w:r>
      <w:r>
        <w:rPr>
          <w:rFonts w:hint="eastAsia" w:ascii="宋体" w:hAnsi="宋体" w:eastAsia="宋体"/>
          <w:sz w:val="21"/>
          <w:szCs w:val="21"/>
        </w:rPr>
        <w:t xml:space="preserve">年7月1日至202</w:t>
      </w:r>
      <w:r>
        <w:rPr>
          <w:rFonts w:ascii="宋体" w:hAnsi="宋体" w:eastAsia="宋体"/>
          <w:sz w:val="21"/>
          <w:szCs w:val="21"/>
        </w:rPr>
        <w:t xml:space="preserve">6</w:t>
      </w:r>
      <w:r>
        <w:rPr>
          <w:rFonts w:hint="eastAsia" w:ascii="宋体" w:hAnsi="宋体" w:eastAsia="宋体"/>
          <w:sz w:val="21"/>
          <w:szCs w:val="21"/>
        </w:rPr>
        <w:t xml:space="preserve">年</w:t>
      </w:r>
      <w:r>
        <w:rPr>
          <w:rFonts w:ascii="宋体" w:hAnsi="宋体" w:eastAsia="宋体"/>
          <w:sz w:val="21"/>
          <w:szCs w:val="21"/>
        </w:rPr>
        <w:t xml:space="preserve">12</w:t>
      </w:r>
      <w:r>
        <w:rPr>
          <w:rFonts w:hint="eastAsia" w:ascii="宋体" w:hAnsi="宋体" w:eastAsia="宋体"/>
          <w:sz w:val="21"/>
          <w:szCs w:val="21"/>
        </w:rPr>
        <w:t xml:space="preserve">月</w:t>
      </w:r>
      <w:r>
        <w:rPr>
          <w:rFonts w:ascii="宋体" w:hAnsi="宋体" w:eastAsia="宋体"/>
          <w:sz w:val="21"/>
          <w:szCs w:val="21"/>
        </w:rPr>
        <w:t xml:space="preserve">31</w:t>
      </w:r>
      <w:r>
        <w:rPr>
          <w:rFonts w:hint="eastAsia" w:ascii="宋体" w:hAnsi="宋体" w:eastAsia="宋体"/>
          <w:sz w:val="21"/>
          <w:szCs w:val="21"/>
        </w:rPr>
        <w:t xml:space="preserve">日保费；2</w:t>
      </w:r>
      <w:r>
        <w:rPr>
          <w:rFonts w:ascii="宋体" w:hAnsi="宋体" w:eastAsia="宋体"/>
          <w:sz w:val="21"/>
          <w:szCs w:val="21"/>
        </w:rPr>
        <w:t xml:space="preserve">027年6月</w:t>
      </w:r>
      <w:r>
        <w:rPr>
          <w:rFonts w:hint="eastAsia" w:ascii="宋体" w:hAnsi="宋体" w:eastAsia="宋体"/>
          <w:sz w:val="21"/>
          <w:szCs w:val="21"/>
        </w:rPr>
        <w:t xml:space="preserve">3</w:t>
      </w:r>
      <w:r>
        <w:rPr>
          <w:rFonts w:ascii="宋体" w:hAnsi="宋体" w:eastAsia="宋体"/>
          <w:sz w:val="21"/>
          <w:szCs w:val="21"/>
        </w:rPr>
        <w:t xml:space="preserve">0日前</w:t>
      </w:r>
      <w:r>
        <w:rPr>
          <w:rFonts w:hint="eastAsia" w:ascii="宋体" w:hAnsi="宋体" w:eastAsia="宋体"/>
          <w:sz w:val="21"/>
          <w:szCs w:val="21"/>
        </w:rPr>
        <w:t xml:space="preserve">支付2</w:t>
      </w:r>
      <w:r>
        <w:rPr>
          <w:rFonts w:ascii="宋体" w:hAnsi="宋体" w:eastAsia="宋体"/>
          <w:sz w:val="21"/>
          <w:szCs w:val="21"/>
        </w:rPr>
        <w:t xml:space="preserve">027年</w:t>
      </w:r>
      <w:r>
        <w:rPr>
          <w:rFonts w:hint="eastAsia" w:ascii="宋体" w:hAnsi="宋体" w:eastAsia="宋体"/>
          <w:sz w:val="21"/>
          <w:szCs w:val="21"/>
        </w:rPr>
        <w:t xml:space="preserve">1月1日至2</w:t>
      </w:r>
      <w:r>
        <w:rPr>
          <w:rFonts w:ascii="宋体" w:hAnsi="宋体" w:eastAsia="宋体"/>
          <w:sz w:val="21"/>
          <w:szCs w:val="21"/>
        </w:rPr>
        <w:t xml:space="preserve">027年12</w:t>
      </w:r>
      <w:r>
        <w:rPr>
          <w:rFonts w:hint="eastAsia" w:ascii="宋体" w:hAnsi="宋体" w:eastAsia="宋体"/>
          <w:sz w:val="21"/>
          <w:szCs w:val="21"/>
        </w:rPr>
        <w:t xml:space="preserve">月</w:t>
      </w:r>
      <w:r>
        <w:rPr>
          <w:rFonts w:ascii="宋体" w:hAnsi="宋体" w:eastAsia="宋体"/>
          <w:sz w:val="21"/>
          <w:szCs w:val="21"/>
        </w:rPr>
        <w:t xml:space="preserve">31日保费</w:t>
      </w:r>
      <w:r>
        <w:rPr>
          <w:rFonts w:hint="eastAsia" w:ascii="宋体" w:hAnsi="宋体" w:eastAsia="宋体"/>
          <w:sz w:val="21"/>
          <w:szCs w:val="21"/>
        </w:rPr>
        <w:t xml:space="preserve">；2</w:t>
      </w:r>
      <w:r>
        <w:rPr>
          <w:rFonts w:ascii="宋体" w:hAnsi="宋体" w:eastAsia="宋体"/>
          <w:sz w:val="21"/>
          <w:szCs w:val="21"/>
        </w:rPr>
        <w:t xml:space="preserve">028年6月30日前支付</w:t>
      </w:r>
      <w:r>
        <w:rPr>
          <w:rFonts w:hint="eastAsia" w:ascii="宋体" w:hAnsi="宋体" w:eastAsia="宋体"/>
          <w:sz w:val="21"/>
          <w:szCs w:val="21"/>
        </w:rPr>
        <w:t xml:space="preserve">2</w:t>
      </w:r>
      <w:r>
        <w:rPr>
          <w:rFonts w:ascii="宋体" w:hAnsi="宋体" w:eastAsia="宋体"/>
          <w:sz w:val="21"/>
          <w:szCs w:val="21"/>
        </w:rPr>
        <w:t xml:space="preserve">028年1</w:t>
      </w:r>
      <w:r>
        <w:rPr>
          <w:rFonts w:hint="eastAsia" w:ascii="宋体" w:hAnsi="宋体" w:eastAsia="宋体"/>
          <w:sz w:val="21"/>
          <w:szCs w:val="21"/>
        </w:rPr>
        <w:t xml:space="preserve">月1日至2</w:t>
      </w:r>
      <w:r>
        <w:rPr>
          <w:rFonts w:ascii="宋体" w:hAnsi="宋体" w:eastAsia="宋体"/>
          <w:sz w:val="21"/>
          <w:szCs w:val="21"/>
        </w:rPr>
        <w:t xml:space="preserve">028年</w:t>
      </w:r>
      <w:r>
        <w:rPr>
          <w:rFonts w:hint="eastAsia" w:ascii="宋体" w:hAnsi="宋体" w:eastAsia="宋体"/>
          <w:sz w:val="21"/>
          <w:szCs w:val="21"/>
        </w:rPr>
        <w:t xml:space="preserve">6月3</w:t>
      </w:r>
      <w:r>
        <w:rPr>
          <w:rFonts w:ascii="宋体" w:hAnsi="宋体" w:eastAsia="宋体"/>
          <w:sz w:val="21"/>
          <w:szCs w:val="21"/>
        </w:rPr>
        <w:t xml:space="preserve">0日保费</w:t>
      </w:r>
      <w:r>
        <w:rPr>
          <w:rFonts w:hint="eastAsia" w:ascii="宋体" w:hAnsi="宋体" w:eastAsia="宋体"/>
          <w:sz w:val="21"/>
          <w:szCs w:val="21"/>
        </w:rPr>
        <w:t xml:space="preserve">。</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）在签订合同时，乙方明确表示无需预付款或者主动要求降低预付款比例的，甲方可不适用上述关于预付款的规定。</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3.合同</w:t>
      </w:r>
      <w:r>
        <w:rPr>
          <w:rFonts w:hint="eastAsia" w:hAnsi="宋体" w:eastAsia="宋体"/>
          <w:sz w:val="21"/>
          <w:szCs w:val="21"/>
        </w:rPr>
        <w:t xml:space="preserve">价款</w:t>
      </w:r>
      <w:r>
        <w:rPr>
          <w:rFonts w:hint="eastAsia" w:ascii="宋体" w:hAnsi="宋体" w:eastAsia="宋体"/>
          <w:sz w:val="21"/>
          <w:szCs w:val="21"/>
        </w:rPr>
        <w:t xml:space="preserve">结算时，乙方需提供以下资料：</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A.合法的增值税发票。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B.乙方出具的保险单。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甲方除支付合同总金额外，不再承担乙方为提供本合同项下的服务而发生的其他任何费用，乙方服务人员的薪金、福利、休假日补贴、工伤待遇等由乙方付给，与甲方无关。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4.根据现行税法对甲方征收的与本合同有关的一切税费均由甲方承担；根据现行税法对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5.支付方式：数字人民币。</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6.乙方指定银行账户信息如下：</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户名：【】</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数字人民币账号：【】</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数字钱包开户行：【】</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三、保险当事人</w:t>
      </w:r>
      <w:r/>
    </w:p>
    <w:p>
      <w:pPr>
        <w:ind w:firstLine="420"/>
        <w:spacing w:line="276" w:lineRule="auto"/>
        <w:rPr>
          <w:rFonts w:hint="eastAsia" w:ascii="宋体" w:hAnsi="宋体" w:eastAsia="宋体"/>
          <w:sz w:val="21"/>
          <w:szCs w:val="21"/>
          <w:u w:val="single"/>
        </w:rPr>
      </w:pPr>
      <w:r>
        <w:rPr>
          <w:rFonts w:hint="eastAsia" w:ascii="宋体" w:hAnsi="宋体" w:eastAsia="宋体"/>
          <w:sz w:val="21"/>
          <w:szCs w:val="21"/>
        </w:rPr>
        <w:t xml:space="preserve">投保人：</w:t>
      </w:r>
      <w:r>
        <w:rPr>
          <w:rFonts w:hint="eastAsia" w:ascii="宋体" w:hAnsi="宋体" w:eastAsia="宋体"/>
          <w:sz w:val="21"/>
          <w:szCs w:val="21"/>
          <w:u w:val="single"/>
        </w:rPr>
        <w:t xml:space="preserve">苏州市吴中区应急管理局</w:t>
      </w:r>
      <w:r/>
    </w:p>
    <w:p>
      <w:pPr>
        <w:ind w:firstLine="420"/>
        <w:spacing w:line="276" w:lineRule="auto"/>
        <w:rPr>
          <w:rFonts w:hint="eastAsia" w:ascii="宋体" w:hAnsi="宋体" w:eastAsia="宋体"/>
          <w:sz w:val="21"/>
          <w:szCs w:val="21"/>
          <w:u w:val="single"/>
        </w:rPr>
      </w:pPr>
      <w:r>
        <w:rPr>
          <w:rFonts w:hint="eastAsia" w:ascii="宋体" w:hAnsi="宋体" w:eastAsia="宋体"/>
          <w:sz w:val="21"/>
          <w:szCs w:val="21"/>
        </w:rPr>
        <w:t xml:space="preserve">被保险人：</w:t>
      </w:r>
      <w:r/>
    </w:p>
    <w:p>
      <w:pPr>
        <w:ind w:firstLine="420"/>
        <w:spacing w:line="276" w:lineRule="auto"/>
        <w:rPr>
          <w:rFonts w:hint="eastAsia" w:ascii="宋体" w:hAnsi="宋体" w:eastAsia="宋体"/>
          <w:sz w:val="21"/>
          <w:szCs w:val="21"/>
          <w:u w:val="single"/>
        </w:rPr>
      </w:pPr>
      <w:r>
        <w:rPr>
          <w:rFonts w:hint="eastAsia" w:ascii="宋体" w:hAnsi="宋体" w:eastAsia="宋体"/>
          <w:sz w:val="21"/>
          <w:szCs w:val="21"/>
          <w:u w:val="single"/>
        </w:rPr>
        <w:t xml:space="preserve">1）自然灾害团体人身意外伤害保险保障对象：在苏州市吴中区行政区域内的所有人员（如为苏州大市居民，户籍不在吴中区，在吴中区因自然灾害导致意外伤害的，其只能选择一处理赔）；</w:t>
      </w:r>
      <w:r/>
    </w:p>
    <w:p>
      <w:pPr>
        <w:ind w:firstLine="420"/>
        <w:spacing w:line="276" w:lineRule="auto"/>
        <w:rPr>
          <w:rFonts w:hint="eastAsia" w:ascii="宋体" w:hAnsi="宋体" w:eastAsia="宋体"/>
          <w:sz w:val="21"/>
          <w:szCs w:val="21"/>
          <w:u w:val="single"/>
        </w:rPr>
      </w:pPr>
      <w:r>
        <w:rPr>
          <w:rFonts w:ascii="宋体" w:hAnsi="宋体" w:eastAsia="宋体"/>
          <w:sz w:val="21"/>
          <w:szCs w:val="21"/>
          <w:u w:val="single"/>
        </w:rPr>
        <w:t xml:space="preserve">2</w:t>
      </w:r>
      <w:r>
        <w:rPr>
          <w:rFonts w:hint="eastAsia" w:ascii="宋体" w:hAnsi="宋体" w:eastAsia="宋体"/>
          <w:sz w:val="21"/>
          <w:szCs w:val="21"/>
          <w:u w:val="single"/>
        </w:rPr>
        <w:t xml:space="preserve">）自然灾害家庭财产综合保险保障对象：地址在苏州市吴中区行政区域内且为居民实际自住的一处房屋（不含辅房、不含商业用地，含空调外机、太阳能热水器）；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保险人：</w:t>
      </w:r>
      <w:r>
        <w:rPr>
          <w:rFonts w:hint="eastAsia" w:ascii="宋体" w:hAnsi="宋体" w:eastAsia="宋体"/>
          <w:sz w:val="21"/>
          <w:szCs w:val="21"/>
          <w:u w:val="single"/>
        </w:rPr>
        <w:t xml:space="preserve"> </w:t>
      </w:r>
      <w:r>
        <w:rPr>
          <w:rFonts w:ascii="宋体" w:hAnsi="宋体" w:eastAsia="宋体"/>
          <w:sz w:val="21"/>
          <w:szCs w:val="21"/>
          <w:u w:val="single"/>
        </w:rPr>
        <w:t xml:space="preserve">                                           </w:t>
      </w:r>
      <w:r/>
    </w:p>
    <w:p>
      <w:pPr>
        <w:ind w:firstLine="422"/>
        <w:spacing w:line="276" w:lineRule="auto"/>
        <w:rPr>
          <w:rFonts w:hint="eastAsia" w:ascii="宋体" w:hAnsi="宋体" w:eastAsia="宋体"/>
          <w:color w:val="000000"/>
          <w:sz w:val="21"/>
          <w:szCs w:val="21"/>
        </w:rPr>
      </w:pPr>
      <w:r>
        <w:rPr>
          <w:rFonts w:hint="eastAsia" w:ascii="宋体" w:hAnsi="宋体" w:eastAsia="宋体"/>
          <w:b/>
          <w:bCs/>
          <w:color w:val="000000"/>
          <w:sz w:val="21"/>
          <w:szCs w:val="21"/>
        </w:rPr>
        <w:t xml:space="preserve">四、投保险种：</w:t>
      </w:r>
      <w:r>
        <w:rPr>
          <w:rFonts w:hint="eastAsia" w:ascii="宋体" w:hAnsi="宋体" w:eastAsia="宋体"/>
          <w:sz w:val="21"/>
          <w:szCs w:val="21"/>
          <w:u w:val="single"/>
        </w:rPr>
        <w:t xml:space="preserve">自然灾害团体人身意外伤害保险和自然灾害家庭财产综合保险</w:t>
      </w:r>
      <w:r>
        <w:rPr>
          <w:rFonts w:hint="eastAsia" w:ascii="宋体" w:hAnsi="宋体" w:eastAsia="宋体"/>
          <w:color w:val="000000"/>
          <w:sz w:val="21"/>
          <w:szCs w:val="21"/>
        </w:rPr>
        <w:t xml:space="preserve">（相关险种）</w:t>
      </w:r>
      <w:r/>
    </w:p>
    <w:p>
      <w:pPr>
        <w:ind w:firstLine="422"/>
        <w:spacing w:line="276" w:lineRule="auto"/>
        <w:rPr>
          <w:rFonts w:hint="eastAsia" w:ascii="宋体" w:hAnsi="宋体" w:eastAsia="宋体"/>
          <w:bCs/>
          <w:color w:val="000000"/>
          <w:sz w:val="21"/>
          <w:szCs w:val="21"/>
        </w:rPr>
      </w:pPr>
      <w:r>
        <w:rPr>
          <w:rFonts w:hint="eastAsia" w:ascii="宋体" w:hAnsi="宋体" w:eastAsia="宋体"/>
          <w:b/>
          <w:bCs/>
          <w:color w:val="000000"/>
          <w:sz w:val="21"/>
          <w:szCs w:val="21"/>
        </w:rPr>
        <w:t xml:space="preserve">五、保险条款：</w:t>
      </w:r>
      <w:r>
        <w:rPr>
          <w:rFonts w:ascii="宋体" w:hAnsi="宋体" w:eastAsia="宋体"/>
          <w:sz w:val="21"/>
          <w:szCs w:val="21"/>
          <w:u w:val="single"/>
        </w:rPr>
        <w:t xml:space="preserve">                                                      </w:t>
      </w:r>
      <w:r>
        <w:rPr>
          <w:rFonts w:hint="eastAsia" w:ascii="宋体" w:hAnsi="宋体" w:eastAsia="宋体"/>
          <w:bCs/>
          <w:color w:val="000000"/>
          <w:sz w:val="21"/>
          <w:szCs w:val="21"/>
        </w:rPr>
        <w:t xml:space="preserve">（使用条款）</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六、保险金额／赔偿限额</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1.自然灾害团体人身意外伤害保险</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1.1保险价格响应保险公司保障条件：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63"/>
        <w:gridCol w:w="668"/>
        <w:gridCol w:w="1766"/>
        <w:gridCol w:w="3439"/>
      </w:tblGrid>
      <w:tr>
        <w:trPr>
          <w:trHeight w:val="20"/>
        </w:trPr>
        <w:tc>
          <w:tcPr>
            <w:tcW w:w="1984"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责任范围</w:t>
            </w:r>
            <w:r/>
          </w:p>
        </w:tc>
        <w:tc>
          <w:tcPr>
            <w:gridSpan w:val="2"/>
            <w:tcW w:w="1250"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责任限额</w:t>
            </w:r>
            <w:r/>
          </w:p>
        </w:tc>
        <w:tc>
          <w:tcPr>
            <w:tcW w:w="1766"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特别说明</w:t>
            </w:r>
            <w:r/>
          </w:p>
        </w:tc>
      </w:tr>
      <w:tr>
        <w:trPr>
          <w:trHeight w:val="20"/>
        </w:trPr>
        <w:tc>
          <w:tcPr>
            <w:tcW w:w="1984" w:type="pct"/>
            <w:vAlign w:val="center"/>
            <w:vMerge w:val="restart"/>
            <w:textDirection w:val="lrTb"/>
            <w:noWrap w:val="false"/>
          </w:tcPr>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在吴中区范围内：</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1.因暴风、暴雨、雷电、洪水、龙卷风、台风、冰雹、雪灾、冰凌、滑坡、山体崩塌、地面突然塌陷、地震等自然灾害造成的人身意外伤害；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2.因被保险人在居家期间发生的火灾、爆炸、煤气中毒、触电造成的人身意外伤害；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被保险人因自然灾害导致意外溺水造成的人身意外伤害</w:t>
            </w:r>
            <w:r>
              <w:rPr>
                <w:rFonts w:hint="eastAsia" w:ascii="宋体" w:hAnsi="宋体"/>
                <w:color w:val="000000"/>
                <w:sz w:val="21"/>
                <w:szCs w:val="21"/>
              </w:rPr>
              <w:t xml:space="preserve">；</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4.在自然灾害和火灾、爆炸、意外溺水事件中因抢险救灾行为造成的人身意外伤害；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5.飞行物及其他空中运行物体坠落造成的人身意外伤害；</w:t>
            </w:r>
            <w:r/>
          </w:p>
          <w:p>
            <w:pPr>
              <w:pStyle w:val="1000"/>
              <w:ind w:firstLine="0"/>
              <w:spacing w:line="276" w:lineRule="auto"/>
              <w:rPr>
                <w:rFonts w:hint="eastAsia" w:ascii="宋体" w:hAnsi="宋体"/>
                <w:color w:val="000000"/>
                <w:sz w:val="21"/>
                <w:szCs w:val="21"/>
              </w:rPr>
            </w:pPr>
            <w:r>
              <w:rPr>
                <w:rFonts w:hint="eastAsia" w:ascii="宋体" w:hAnsi="宋体"/>
                <w:color w:val="000000"/>
                <w:sz w:val="21"/>
                <w:szCs w:val="21"/>
              </w:rPr>
              <w:t xml:space="preserve">6.因雪灾、严重冰冻造成路面结冰引起的人身意外伤害。</w:t>
            </w: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死亡</w:t>
            </w:r>
            <w:r/>
          </w:p>
        </w:tc>
        <w:tc>
          <w:tcPr>
            <w:tcW w:w="907"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人民币10万元</w:t>
            </w:r>
            <w:r/>
          </w:p>
        </w:tc>
        <w:tc>
          <w:tcPr>
            <w:tcW w:w="1766" w:type="pct"/>
            <w:vAlign w:val="center"/>
            <w:vMerge w:val="restart"/>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（1）自然灾害由气象部门认定。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（2）涉及伤残的需提供相关部门的伤残鉴定证明。</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（3）火灾、爆炸事故经公安、消防部门认定。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（4）其他原因造成的由区应急管理局认定，含气象部门无法认定的局部自然灾害。</w:t>
            </w:r>
            <w:r/>
          </w:p>
        </w:tc>
      </w:tr>
      <w:tr>
        <w:trPr>
          <w:trHeight w:val="20"/>
        </w:trPr>
        <w:tc>
          <w:tcPr>
            <w:tcW w:w="198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伤残</w:t>
            </w:r>
            <w:r/>
          </w:p>
        </w:tc>
        <w:tc>
          <w:tcPr>
            <w:tcW w:w="907"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按《伤亡赔付比例表》确定，最高人民币10万元</w:t>
            </w:r>
            <w:r/>
          </w:p>
        </w:tc>
        <w:tc>
          <w:tcPr>
            <w:tcW w:w="1766" w:type="pct"/>
            <w:vAlign w:val="center"/>
            <w:vMerge w:val="continue"/>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1984" w:type="pct"/>
            <w:vAlign w:val="center"/>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附加意外医疗</w:t>
            </w:r>
            <w:r/>
          </w:p>
        </w:tc>
        <w:tc>
          <w:tcPr>
            <w:gridSpan w:val="2"/>
            <w:tcW w:w="1250" w:type="pct"/>
            <w:vAlign w:val="center"/>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人民币2万元</w:t>
            </w:r>
            <w:r/>
          </w:p>
        </w:tc>
        <w:tc>
          <w:tcPr>
            <w:tcW w:w="1766"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医疗费</w:t>
            </w:r>
            <w:r>
              <w:rPr>
                <w:rFonts w:hint="eastAsia" w:ascii="宋体" w:hAnsi="宋体" w:eastAsia="宋体"/>
                <w:color w:val="000000"/>
                <w:sz w:val="21"/>
                <w:szCs w:val="21"/>
              </w:rPr>
              <w:t xml:space="preserve">用按照</w:t>
            </w:r>
            <w:r>
              <w:rPr>
                <w:rFonts w:hint="eastAsia" w:ascii="宋体" w:hAnsi="宋体" w:eastAsia="宋体"/>
                <w:color w:val="000000"/>
                <w:sz w:val="21"/>
                <w:szCs w:val="21"/>
              </w:rPr>
              <w:t xml:space="preserve">区社会医疗保险报销范围和标准。</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注：</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保障对象：在苏州市吴中区行政区域内的所有人员（如为苏州大市居民，户籍不在吴中区，在吴中区因自然灾害导致意外伤害的，其只能选择一处理赔）；</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2）因见义勇为行为遭受保险责任范围内的意外伤害时死亡伤残最高限额为人民币20万元/人，意外伤害医疗赔偿限额：人民币4万元/人；</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当发生自然灾害（含火灾、爆炸意外事故）时，为抢救国家、集体或人民生命、财产造成参保人员伤亡，一次性</w:t>
      </w:r>
      <w:r>
        <w:rPr>
          <w:rFonts w:hint="eastAsia" w:ascii="宋体" w:hAnsi="宋体" w:cs="宋体"/>
          <w:sz w:val="21"/>
          <w:szCs w:val="21"/>
        </w:rPr>
        <w:t xml:space="preserve">可最高</w:t>
      </w:r>
      <w:r>
        <w:rPr>
          <w:rFonts w:hint="eastAsia" w:ascii="宋体" w:hAnsi="宋体" w:cs="宋体"/>
          <w:sz w:val="21"/>
          <w:szCs w:val="21"/>
        </w:rPr>
        <w:t xml:space="preserve">赔偿限额人民币20万元/人，意外伤害医疗赔偿限额人民币4万元/人；</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低保户、五保户、特困职工、</w:t>
      </w:r>
      <w:r>
        <w:rPr>
          <w:rFonts w:hint="eastAsia" w:ascii="宋体" w:hAnsi="宋体" w:cs="宋体"/>
          <w:sz w:val="21"/>
          <w:szCs w:val="21"/>
        </w:rPr>
        <w:t xml:space="preserve">低保边缘</w:t>
      </w:r>
      <w:r>
        <w:rPr>
          <w:rFonts w:hint="eastAsia" w:ascii="宋体" w:hAnsi="宋体" w:cs="宋体"/>
          <w:sz w:val="21"/>
          <w:szCs w:val="21"/>
        </w:rPr>
        <w:t xml:space="preserve">户、重度残疾人员家庭及享受国家抚恤补助的优抚对象遭受保险责任范围内的意外伤害时死亡伤残最高限额为人民币20万元/人，意外伤害医疗赔偿限额人民币4万元/人；</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扩展在苏州市吴中区应急管理局依法登记的防灾减灾救灾社会组织人员，参与政府组织的国内防灾</w:t>
      </w:r>
      <w:r>
        <w:rPr>
          <w:rFonts w:hint="eastAsia" w:ascii="宋体" w:hAnsi="宋体" w:cs="宋体"/>
          <w:sz w:val="21"/>
          <w:szCs w:val="21"/>
        </w:rPr>
        <w:t xml:space="preserve">减灾救灾活动造成的人身意外伤害和在国内参加由政府组织的救灾专业演练、培训发生的人身意外伤害。</w:t>
      </w:r>
      <w:r/>
    </w:p>
    <w:p>
      <w:pPr>
        <w:pStyle w:val="925"/>
        <w:ind w:firstLine="422"/>
        <w:spacing w:line="276" w:lineRule="auto"/>
        <w:rPr>
          <w:rFonts w:hint="eastAsia" w:ascii="宋体" w:hAnsi="宋体" w:cs="宋体"/>
          <w:b/>
          <w:bCs/>
          <w:sz w:val="21"/>
          <w:szCs w:val="21"/>
        </w:rPr>
      </w:pPr>
      <w:r>
        <w:rPr>
          <w:rFonts w:hint="eastAsia" w:ascii="宋体" w:hAnsi="宋体" w:cs="宋体"/>
          <w:b/>
          <w:bCs/>
          <w:sz w:val="21"/>
          <w:szCs w:val="21"/>
        </w:rPr>
        <w:t xml:space="preserve">附表1：</w:t>
      </w:r>
      <w:r>
        <w:rPr>
          <w:rFonts w:ascii="宋体" w:hAnsi="宋体" w:cs="宋体"/>
          <w:b/>
          <w:bCs/>
          <w:sz w:val="21"/>
          <w:szCs w:val="21"/>
        </w:rPr>
        <w:t xml:space="preserve">人身保险残疾程度与保险金给付比例表</w:t>
      </w:r>
      <w:r/>
    </w:p>
    <w:p>
      <w:pPr>
        <w:jc w:val="center"/>
        <w:spacing w:line="276"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残疾程度与保险金给付比例表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left w:w="0" w:type="dxa"/>
          <w:right w:w="0" w:type="dxa"/>
        </w:tblCellMar>
        <w:tblLook w:val="04A0" w:firstRow="1" w:lastRow="0" w:firstColumn="1" w:lastColumn="0" w:noHBand="0" w:noVBand="1"/>
      </w:tblPr>
      <w:tblGrid>
        <w:gridCol w:w="1536"/>
        <w:gridCol w:w="818"/>
        <w:gridCol w:w="820"/>
        <w:gridCol w:w="820"/>
        <w:gridCol w:w="820"/>
        <w:gridCol w:w="820"/>
        <w:gridCol w:w="820"/>
        <w:gridCol w:w="820"/>
        <w:gridCol w:w="820"/>
        <w:gridCol w:w="820"/>
        <w:gridCol w:w="822"/>
      </w:tblGrid>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残疾程度</w:t>
            </w: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一级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二级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三级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四级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五级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六级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七级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八级</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九级</w:t>
            </w: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十级</w:t>
            </w:r>
            <w:r/>
          </w:p>
        </w:tc>
      </w:tr>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给付比例</w:t>
            </w: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100%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90%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80%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70%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60%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50%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40%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30%</w:t>
            </w: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20%</w:t>
            </w: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10%</w:t>
            </w:r>
            <w:r/>
          </w:p>
        </w:tc>
      </w:tr>
    </w:tbl>
    <w:p>
      <w:pP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附表2：人身保险意外溺水死亡分年龄段保额表</w:t>
      </w:r>
      <w:r/>
    </w:p>
    <w:tbl>
      <w:tblPr>
        <w:tblW w:w="5000" w:type="pct"/>
        <w:tblLook w:val="04A0" w:firstRow="1" w:lastRow="0" w:firstColumn="1" w:lastColumn="0" w:noHBand="0" w:noVBand="1"/>
      </w:tblPr>
      <w:tblGrid>
        <w:gridCol w:w="1698"/>
        <w:gridCol w:w="1558"/>
        <w:gridCol w:w="1544"/>
        <w:gridCol w:w="1696"/>
        <w:gridCol w:w="1542"/>
        <w:gridCol w:w="1698"/>
      </w:tblGrid>
      <w:tr>
        <w:trPr>
          <w:trHeight w:val="340"/>
        </w:trPr>
        <w:tc>
          <w:tcPr>
            <w:gridSpan w:val="6"/>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6" w:lineRule="auto"/>
              <w:rPr>
                <w:rFonts w:hint="eastAsia" w:ascii="宋体" w:hAnsi="宋体" w:eastAsia="宋体" w:cs="宋体"/>
                <w:b/>
                <w:bCs/>
                <w:sz w:val="21"/>
                <w:szCs w:val="21"/>
              </w:rPr>
            </w:pPr>
            <w:r>
              <w:rPr>
                <w:rFonts w:hint="eastAsia" w:ascii="宋体" w:hAnsi="宋体" w:eastAsia="宋体" w:cs="宋体"/>
                <w:b/>
                <w:bCs/>
                <w:sz w:val="21"/>
                <w:szCs w:val="21"/>
              </w:rPr>
              <w:t xml:space="preserve">意外溺水死亡分年龄段保额表</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年龄</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0--3岁</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4--6岁</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7--9岁</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10--18岁</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19--60岁</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保额</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5万</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6万</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7万</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8万</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10万</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年龄</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61--65岁</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66-70岁</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71--75岁</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76--80岁</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81岁以上</w:t>
            </w: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保额</w:t>
            </w: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8万</w:t>
            </w: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7万</w:t>
            </w: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6万</w:t>
            </w: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5万</w:t>
            </w: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3万</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2.自然灾害家庭财产综合保险</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2.1保险价格响应保险公司保障条件：</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6"/>
        <w:gridCol w:w="2804"/>
        <w:gridCol w:w="2101"/>
        <w:gridCol w:w="3065"/>
      </w:tblGrid>
      <w:tr>
        <w:trPr>
          <w:trHeight w:val="20"/>
        </w:trPr>
        <w:tc>
          <w:tcPr>
            <w:tcW w:w="907"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保险标的</w:t>
            </w:r>
            <w:r/>
          </w:p>
        </w:tc>
        <w:tc>
          <w:tcPr>
            <w:tcW w:w="1440"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责任范围</w:t>
            </w:r>
            <w:r/>
          </w:p>
        </w:tc>
        <w:tc>
          <w:tcPr>
            <w:tcW w:w="1079"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责任限额</w:t>
            </w:r>
            <w:r/>
          </w:p>
        </w:tc>
        <w:tc>
          <w:tcPr>
            <w:tcW w:w="1574" w:type="pct"/>
            <w:vAlign w:val="center"/>
            <w:textDirection w:val="lrTb"/>
            <w:noWrap w:val="false"/>
          </w:tcPr>
          <w:p>
            <w:pPr>
              <w:jc w:val="center"/>
              <w:spacing w:line="276"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特别说明</w:t>
            </w: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房屋：</w:t>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自然灾害（特指雷击、台风、暴风、暴雨、雪灾）。</w:t>
            </w:r>
            <w:r/>
          </w:p>
        </w:tc>
        <w:tc>
          <w:tcPr>
            <w:tcW w:w="1079" w:type="pct"/>
            <w:vAlign w:val="center"/>
            <w:vMerge w:val="restart"/>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人民币3万元</w:t>
            </w:r>
            <w:r/>
          </w:p>
        </w:tc>
        <w:tc>
          <w:tcPr>
            <w:tcW w:w="1574" w:type="pct"/>
            <w:vAlign w:val="center"/>
            <w:vMerge w:val="restart"/>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（1）重大自然灾害由气象部门认定。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（2）火灾、爆炸事故必须经公安、消防部门认定。</w:t>
            </w:r>
            <w:r/>
          </w:p>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（3）其他原因造成的由区应急管理局认定，含气象部门无法认定的局部自然灾害。</w:t>
            </w: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火灾、爆炸（居家期间）</w:t>
            </w:r>
            <w:r/>
          </w:p>
        </w:tc>
        <w:tc>
          <w:tcPr>
            <w:tcW w:w="1079"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bCs/>
                <w:color w:val="000000"/>
                <w:sz w:val="21"/>
                <w:szCs w:val="21"/>
              </w:rPr>
              <w:t xml:space="preserve">屋内生活设施：</w:t>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自然灾害（特指雷击、台风、暴风、暴雨、雪灾）。</w:t>
            </w:r>
            <w:r/>
          </w:p>
        </w:tc>
        <w:tc>
          <w:tcPr>
            <w:tcW w:w="1079" w:type="pct"/>
            <w:vAlign w:val="center"/>
            <w:vMerge w:val="restart"/>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人民币2万元</w:t>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rPr>
            </w:pPr>
            <w:r>
              <w:rPr>
                <w:rFonts w:hint="eastAsia" w:ascii="宋体" w:hAnsi="宋体" w:eastAsia="宋体"/>
                <w:color w:val="000000"/>
                <w:sz w:val="21"/>
                <w:szCs w:val="21"/>
              </w:rPr>
              <w:t xml:space="preserve">火灾、爆炸（居家期间）</w:t>
            </w:r>
            <w:r/>
          </w:p>
        </w:tc>
        <w:tc>
          <w:tcPr>
            <w:tcW w:w="1079"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注：</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1）保障对象：地址在苏州市吴中区行政区域内且为居民实际自住的一处房屋（不含辅房、不含商业用地，含空调外机、太阳能热水器）；</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2）自然灾害（特指雷击、台风、暴风、暴雨、雪灾）；</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）低保户、五保户、特困职工、</w:t>
      </w:r>
      <w:r>
        <w:rPr>
          <w:rFonts w:hint="eastAsia" w:ascii="宋体" w:hAnsi="宋体" w:cs="宋体"/>
          <w:sz w:val="21"/>
          <w:szCs w:val="21"/>
        </w:rPr>
        <w:t xml:space="preserve">低保边缘</w:t>
      </w:r>
      <w:r>
        <w:rPr>
          <w:rFonts w:hint="eastAsia" w:ascii="宋体" w:hAnsi="宋体" w:cs="宋体"/>
          <w:sz w:val="21"/>
          <w:szCs w:val="21"/>
        </w:rPr>
        <w:t xml:space="preserve">户、重度残疾人员家庭及享受国家抚恤补助的优抚对象出险时，理赔限额为一般家庭赔偿限额的两倍，即房屋损失赔偿限额人民币6万元，屋内生活设施人民币4万元；</w:t>
      </w:r>
      <w:r/>
    </w:p>
    <w:p>
      <w:pPr>
        <w:pStyle w:val="745"/>
        <w:ind w:firstLine="420"/>
        <w:jc w:val="both"/>
        <w:spacing w:line="276"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）房屋损失具体赔偿标准</w:t>
      </w:r>
      <w:r/>
    </w:p>
    <w:p>
      <w:pPr>
        <w:jc w:val="left"/>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附表3、屋面损失</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6"/>
        <w:gridCol w:w="1632"/>
        <w:gridCol w:w="643"/>
        <w:gridCol w:w="917"/>
        <w:gridCol w:w="1690"/>
        <w:gridCol w:w="197"/>
        <w:gridCol w:w="1090"/>
        <w:gridCol w:w="1661"/>
      </w:tblGrid>
      <w:tr>
        <w:trPr>
          <w:jc w:val="center"/>
          <w:trHeight w:val="340"/>
        </w:trPr>
        <w:tc>
          <w:tcPr>
            <w:gridSpan w:val="8"/>
            <w:tcBorders>
              <w:bottom w:val="single" w:color="auto" w:sz="4" w:space="0"/>
            </w:tcBorders>
            <w:tcW w:w="5000" w:type="pct"/>
            <w:vAlign w:val="center"/>
            <w:textDirection w:val="lrTb"/>
            <w:noWrap w:val="false"/>
          </w:tcPr>
          <w:p>
            <w:pPr>
              <w:jc w:val="center"/>
              <w:spacing w:line="276"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屋顶（每平方米，含人工，已按档次、损失程度分类）</w:t>
            </w: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小瓦、平瓦（低档）</w:t>
            </w: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小瓦、平瓦（中档）</w:t>
            </w: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小瓦、平瓦（高档）</w:t>
            </w: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小瓦平瓦</w:t>
            </w:r>
            <w:r/>
          </w:p>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（粘土）</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小瓦平瓦</w:t>
            </w:r>
            <w:r/>
          </w:p>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（粘土）</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小瓦平瓦</w:t>
            </w:r>
            <w:r/>
          </w:p>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（粘土）</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木板</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水泥桁条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110元/平方米</w:t>
            </w: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琉璃瓦（低档）</w:t>
            </w: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琉璃瓦（中档）</w:t>
            </w: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琉璃瓦（高档）</w:t>
            </w: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琉璃瓦</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琉璃瓦</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琉璃瓦</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望板（粘土）</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木板</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木椽子</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水泥桁条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10元/米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木桁条</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30元/平方米</w:t>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120元/平方米</w:t>
            </w: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125元/平方米</w:t>
            </w: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145元/平方米</w:t>
            </w:r>
            <w:r/>
          </w:p>
        </w:tc>
      </w:tr>
      <w:tr>
        <w:trPr>
          <w:jc w:val="center"/>
          <w:trHeight w:val="340"/>
        </w:trPr>
        <w:tc>
          <w:tcPr>
            <w:gridSpan w:val="3"/>
            <w:tcW w:w="2147"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屋脊（每米，含人工）</w:t>
            </w:r>
            <w:r/>
          </w:p>
        </w:tc>
        <w:tc>
          <w:tcPr>
            <w:gridSpan w:val="3"/>
            <w:tcW w:w="144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屋檐（每米，含人工）</w:t>
            </w:r>
            <w:r/>
          </w:p>
        </w:tc>
        <w:tc>
          <w:tcPr>
            <w:tcW w:w="56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853"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形式</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单价（元/米）</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形式</w:t>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单价（元/米）</w:t>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小瓦竖制</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w:t>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小瓦平制</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80</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平瓦</w:t>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平瓦脊瓦</w:t>
            </w: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档次：低、中、高三档按房屋的实际情况确定，一般遵循平房按低档、楼房按中档、洋房按高档的原则。</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损失程度：</w:t>
      </w:r>
      <w:r>
        <w:rPr>
          <w:rFonts w:hint="eastAsia" w:ascii="宋体" w:hAnsi="宋体" w:cs="宋体"/>
          <w:sz w:val="21"/>
          <w:szCs w:val="21"/>
        </w:rPr>
        <w:t xml:space="preserve">按仅防水</w:t>
      </w:r>
      <w:r>
        <w:rPr>
          <w:rFonts w:hint="eastAsia" w:ascii="宋体" w:hAnsi="宋体" w:cs="宋体"/>
          <w:sz w:val="21"/>
          <w:szCs w:val="21"/>
        </w:rPr>
        <w:t xml:space="preserve">盖料（瓦）损坏和穿孔两种损坏形式，分别以分项单价和合计单价计入。</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核损公式：损失金额=损坏面积（长度）×单价。</w:t>
      </w:r>
      <w:r/>
    </w:p>
    <w:p>
      <w:pP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附表4、门窗损失</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68"/>
        <w:gridCol w:w="4868"/>
      </w:tblGrid>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门、窗（每平方米，含玻璃、人工辅料）</w:t>
            </w: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材质</w:t>
            </w: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单价（元/平方米）</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木质</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钢质（含卷帘）</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钢质（单玻璃3毫米）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铝合金（单玻璃3毫米）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塑钢（单玻璃3毫米）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150</w:t>
            </w:r>
            <w:r/>
          </w:p>
        </w:tc>
      </w:tr>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玻璃（单独损坏、每平方米，含人工辅料）</w:t>
            </w: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规格</w:t>
            </w: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单价（元/平方米）</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中空</w:t>
            </w: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80</w:t>
            </w: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3毫米</w:t>
            </w: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40</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档次：低、中、高三</w:t>
      </w:r>
      <w:r>
        <w:rPr>
          <w:rFonts w:hint="eastAsia" w:ascii="宋体" w:hAnsi="宋体" w:cs="宋体"/>
          <w:sz w:val="21"/>
          <w:szCs w:val="21"/>
        </w:rPr>
        <w:t xml:space="preserve">档</w:t>
      </w:r>
      <w:r>
        <w:rPr>
          <w:rFonts w:hint="eastAsia" w:ascii="宋体" w:hAnsi="宋体" w:cs="宋体"/>
          <w:sz w:val="21"/>
          <w:szCs w:val="21"/>
        </w:rPr>
        <w:t xml:space="preserve">分别按实际情况确定，分别按80%、100%和120%确定。</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损失程度：</w:t>
      </w:r>
      <w:r>
        <w:rPr>
          <w:rFonts w:hint="eastAsia" w:ascii="宋体" w:hAnsi="宋体" w:cs="宋体"/>
          <w:sz w:val="21"/>
          <w:szCs w:val="21"/>
        </w:rPr>
        <w:t xml:space="preserve">轻微损失</w:t>
      </w:r>
      <w:r>
        <w:rPr>
          <w:rFonts w:hint="eastAsia" w:ascii="宋体" w:hAnsi="宋体" w:cs="宋体"/>
          <w:sz w:val="21"/>
          <w:szCs w:val="21"/>
        </w:rPr>
        <w:t xml:space="preserve">按30%、部分损失按50%、全部损失按100%确定。</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核损公式：损失金额=损坏面积×单价×档次×损失程度。</w:t>
      </w:r>
      <w:r/>
    </w:p>
    <w:p>
      <w:pP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附表5、墙体（砖墙）损失</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34"/>
        <w:gridCol w:w="2434"/>
        <w:gridCol w:w="2434"/>
        <w:gridCol w:w="2434"/>
      </w:tblGrid>
      <w:tr>
        <w:trPr>
          <w:jc w:val="center"/>
        </w:trPr>
        <w:tc>
          <w:tcPr>
            <w:gridSpan w:val="4"/>
            <w:tcBorders>
              <w:bottom w:val="single" w:color="auto" w:sz="4" w:space="0"/>
            </w:tcBorders>
            <w:tcW w:w="5000" w:type="pct"/>
            <w:vAlign w:val="center"/>
            <w:textDirection w:val="lrTb"/>
            <w:noWrap w:val="false"/>
          </w:tcPr>
          <w:p>
            <w:pPr>
              <w:spacing w:line="276" w:lineRule="auto"/>
              <w:rPr>
                <w:rFonts w:hint="eastAsia" w:ascii="宋体" w:hAnsi="宋体" w:eastAsia="宋体" w:cs="宋体"/>
                <w:bCs/>
                <w:color w:val="000000"/>
                <w:sz w:val="21"/>
                <w:szCs w:val="21"/>
              </w:rPr>
            </w:pPr>
            <w:r>
              <w:rPr>
                <w:rFonts w:hint="eastAsia" w:ascii="宋体" w:hAnsi="宋体" w:eastAsia="宋体" w:cs="宋体"/>
                <w:b/>
                <w:bCs/>
                <w:color w:val="000000"/>
                <w:sz w:val="21"/>
                <w:szCs w:val="21"/>
              </w:rPr>
              <w:t xml:space="preserve">墙体（每平方米，含人工）</w:t>
            </w:r>
            <w:r/>
          </w:p>
        </w:tc>
      </w:tr>
      <w:tr>
        <w:trPr>
          <w:jc w:val="center"/>
        </w:trPr>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名称</w:t>
            </w: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w:t>
            </w: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名称</w:t>
            </w: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单价</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黏土砖（空砌）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黏土砖（实砌）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砂浆（砌）</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砂浆（粉）</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砂浆（粉）</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人工</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外墙面砖贴面</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外墙面砖贴面</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25元/平方米</w:t>
            </w: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66元/平方米</w:t>
            </w: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70元/平方米</w:t>
            </w:r>
            <w:r/>
          </w:p>
        </w:tc>
      </w:tr>
    </w:tbl>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档次：低、中、高三档按房屋的实际情况确定，一般遵循平房按低档（80%）、楼房按中档（100%）、洋房按高档的原则（120%，若外墙为石料类，石料单价另行协商处理，最高不超过130%）。</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损失程度：按砖块的可利用价值和墙体的受损程度确定，</w:t>
      </w:r>
      <w:r>
        <w:rPr>
          <w:rFonts w:hint="eastAsia" w:ascii="宋体" w:hAnsi="宋体" w:cs="宋体"/>
          <w:sz w:val="21"/>
          <w:szCs w:val="21"/>
        </w:rPr>
        <w:t xml:space="preserve">轻微损失</w:t>
      </w:r>
      <w:r>
        <w:rPr>
          <w:rFonts w:hint="eastAsia" w:ascii="宋体" w:hAnsi="宋体" w:cs="宋体"/>
          <w:sz w:val="21"/>
          <w:szCs w:val="21"/>
        </w:rPr>
        <w:t xml:space="preserve">按30%，部分损失按50%，全损按100%。</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核损公式：损失金额=损坏面积×单价×档次×损失程度。</w:t>
      </w:r>
      <w:r/>
    </w:p>
    <w:p>
      <w:pPr>
        <w:jc w:val="left"/>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附表6：</w:t>
      </w:r>
      <w:r>
        <w:rPr>
          <w:rFonts w:hint="eastAsia" w:ascii="宋体" w:hAnsi="宋体" w:eastAsia="宋体" w:cs="宋体"/>
          <w:b/>
          <w:bCs/>
          <w:color w:val="000000"/>
          <w:sz w:val="21"/>
          <w:szCs w:val="21"/>
        </w:rPr>
        <w:t xml:space="preserve">家庭基本生活设施一次性定额补贴</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5"/>
        <w:gridCol w:w="2105"/>
        <w:gridCol w:w="2405"/>
        <w:gridCol w:w="3571"/>
      </w:tblGrid>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物品名称</w:t>
            </w:r>
            <w:r/>
          </w:p>
        </w:tc>
        <w:tc>
          <w:tcPr>
            <w:tcW w:w="1081"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种类</w:t>
            </w:r>
            <w:r/>
          </w:p>
        </w:tc>
        <w:tc>
          <w:tcPr>
            <w:tcW w:w="1235"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规格</w:t>
            </w:r>
            <w:r/>
          </w:p>
        </w:tc>
        <w:tc>
          <w:tcPr>
            <w:tcW w:w="1834" w:type="pct"/>
            <w:vAlign w:val="center"/>
            <w:textDirection w:val="lrTb"/>
            <w:noWrap w:val="false"/>
          </w:tcPr>
          <w:p>
            <w:pPr>
              <w:jc w:val="center"/>
              <w:spacing w:line="276"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一次性定额补贴金额（元/单位）</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床</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小床</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1.2米以下</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大床</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1.2米以上</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冰箱</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单门/小冰柜</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双门以上</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电视机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黑白</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彩色/液晶</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29寸以下</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29寸以上</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洗衣机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半自动</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单/双缸</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全自动</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电脑</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台式</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热水器</w:t>
            </w:r>
            <w:r/>
          </w:p>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（含太阳能）</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液化气灶</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油烟机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微波炉</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电饭煲</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空调（含外机）</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挂壁式</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1—2匹</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立式</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2—3匹</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沙发</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组合一套</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柜子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衣柜</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两门为一组</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电视柜等</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台盆</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马桶</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浴缸</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浴霸</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自行车</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电瓶车</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土灶</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固定电话</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灯具</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吊灯</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日光灯</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筒灯、壁灯等</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桌子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大桌</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w:t>
            </w: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小方台</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凳子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长凳、方凳、靠背凳</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木质</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椅子</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水龙头</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床上用品</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衣物</w:t>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w:t>
            </w:r>
            <w:r/>
          </w:p>
        </w:tc>
      </w:tr>
    </w:tbl>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）家庭基本生活设施全损或无法修复的，以一次性定额补贴金额为准，对能修复的，以实际修复金额为准，但最高不超过一次性定额补贴金额；</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）因发生火灾（爆炸）造成家庭基本生活设施损坏的，如火灾（爆炸）事故是由第三方引起的，受害方应首先向第三方提出索赔，如索赔未果，保险人可先行赔付，并取得代位追偿权向第三方追偿；</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）在抢险、施救过程中造成本身及周边居民家庭基本生活设施的损失也在保障范围内。</w:t>
      </w:r>
      <w:r/>
    </w:p>
    <w:p>
      <w:pPr>
        <w:pStyle w:val="745"/>
        <w:ind w:firstLine="420"/>
        <w:jc w:val="both"/>
        <w:spacing w:line="276" w:lineRule="auto"/>
        <w:rPr>
          <w:rFonts w:hint="eastAsia" w:ascii="宋体" w:hAnsi="宋体" w:cs="宋体"/>
          <w:sz w:val="21"/>
          <w:szCs w:val="21"/>
        </w:rPr>
      </w:pPr>
      <w:r>
        <w:rPr>
          <w:rFonts w:hint="eastAsia" w:ascii="宋体" w:hAnsi="宋体" w:cs="宋体"/>
          <w:sz w:val="21"/>
          <w:szCs w:val="21"/>
        </w:rPr>
        <w:t xml:space="preserve">3.转移安置人员费用（不限户籍人员）</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设立总金额最高为18万元的“转移安置人员费用”基金：发生保单保险责任内保险事故时，对政府组织并支付费用转移安置的人员按每人每天50元标准给予补贴，最高补贴天数为三天。赔付</w:t>
      </w:r>
      <w:r>
        <w:rPr>
          <w:rFonts w:hint="eastAsia" w:ascii="宋体" w:hAnsi="宋体" w:eastAsia="宋体"/>
          <w:sz w:val="21"/>
          <w:szCs w:val="21"/>
        </w:rPr>
        <w:t xml:space="preserve">时需区应急</w:t>
      </w:r>
      <w:r>
        <w:rPr>
          <w:rFonts w:hint="eastAsia" w:ascii="宋体" w:hAnsi="宋体" w:eastAsia="宋体"/>
          <w:sz w:val="21"/>
          <w:szCs w:val="21"/>
        </w:rPr>
        <w:t xml:space="preserve">部门提供转移安置人员明细表。</w:t>
      </w:r>
      <w:r/>
    </w:p>
    <w:p>
      <w:pPr>
        <w:ind w:firstLine="422"/>
        <w:spacing w:line="276" w:lineRule="auto"/>
        <w:rPr>
          <w:rFonts w:hint="eastAsia" w:ascii="宋体" w:hAnsi="宋体" w:eastAsia="宋体"/>
          <w:b/>
          <w:bCs/>
          <w:color w:val="000000"/>
          <w:sz w:val="21"/>
          <w:szCs w:val="21"/>
        </w:rPr>
      </w:pPr>
      <w:r>
        <w:rPr>
          <w:rFonts w:hint="eastAsia" w:ascii="宋体" w:hAnsi="宋体" w:eastAsia="宋体" w:cs="仿宋_GB2312"/>
          <w:b/>
          <w:bCs/>
          <w:color w:val="000000"/>
          <w:sz w:val="21"/>
          <w:szCs w:val="21"/>
        </w:rPr>
        <w:t xml:space="preserve">七、保险期限</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保险期限：两年（202</w:t>
      </w:r>
      <w:r>
        <w:rPr>
          <w:rFonts w:ascii="宋体" w:hAnsi="宋体" w:eastAsia="宋体"/>
          <w:sz w:val="21"/>
          <w:szCs w:val="21"/>
        </w:rPr>
        <w:t xml:space="preserve">6</w:t>
      </w:r>
      <w:r>
        <w:rPr>
          <w:rFonts w:hint="eastAsia" w:ascii="宋体" w:hAnsi="宋体" w:eastAsia="宋体"/>
          <w:sz w:val="21"/>
          <w:szCs w:val="21"/>
        </w:rPr>
        <w:t xml:space="preserve">年7月1日零时起至202</w:t>
      </w:r>
      <w:r>
        <w:rPr>
          <w:rFonts w:ascii="宋体" w:hAnsi="宋体" w:eastAsia="宋体"/>
          <w:sz w:val="21"/>
          <w:szCs w:val="21"/>
        </w:rPr>
        <w:t xml:space="preserve">8</w:t>
      </w:r>
      <w:r>
        <w:rPr>
          <w:rFonts w:hint="eastAsia" w:ascii="宋体" w:hAnsi="宋体" w:eastAsia="宋体"/>
          <w:sz w:val="21"/>
          <w:szCs w:val="21"/>
        </w:rPr>
        <w:t xml:space="preserve">年6月3</w:t>
      </w:r>
      <w:r>
        <w:rPr>
          <w:rFonts w:ascii="宋体" w:hAnsi="宋体" w:eastAsia="宋体"/>
          <w:sz w:val="21"/>
          <w:szCs w:val="21"/>
        </w:rPr>
        <w:t xml:space="preserve">0</w:t>
      </w:r>
      <w:r>
        <w:rPr>
          <w:rFonts w:hint="eastAsia" w:ascii="宋体" w:hAnsi="宋体" w:eastAsia="宋体"/>
          <w:sz w:val="21"/>
          <w:szCs w:val="21"/>
        </w:rPr>
        <w:t xml:space="preserve">日二十四时止）</w:t>
      </w:r>
      <w:r/>
    </w:p>
    <w:p>
      <w:pPr>
        <w:ind w:firstLine="422"/>
        <w:spacing w:line="276" w:lineRule="auto"/>
        <w:rPr>
          <w:rFonts w:hint="eastAsia" w:ascii="宋体" w:hAnsi="宋体" w:eastAsia="宋体"/>
          <w:b/>
          <w:color w:val="000000"/>
          <w:sz w:val="21"/>
          <w:szCs w:val="21"/>
        </w:rPr>
      </w:pPr>
      <w:r>
        <w:rPr>
          <w:rFonts w:hint="eastAsia" w:ascii="宋体" w:hAnsi="宋体" w:eastAsia="宋体" w:cs="仿宋_GB2312"/>
          <w:b/>
          <w:color w:val="000000"/>
          <w:sz w:val="21"/>
          <w:szCs w:val="21"/>
        </w:rPr>
        <w:t xml:space="preserve">八、</w:t>
      </w:r>
      <w:r>
        <w:rPr>
          <w:rFonts w:hint="eastAsia" w:ascii="宋体" w:hAnsi="宋体" w:eastAsia="宋体"/>
          <w:b/>
          <w:color w:val="000000"/>
          <w:sz w:val="21"/>
          <w:szCs w:val="21"/>
        </w:rPr>
        <w:t xml:space="preserve">免赔额：</w:t>
      </w:r>
      <w:r>
        <w:rPr>
          <w:rFonts w:ascii="宋体" w:hAnsi="宋体" w:eastAsia="宋体"/>
          <w:sz w:val="21"/>
          <w:szCs w:val="21"/>
          <w:u w:val="single"/>
        </w:rPr>
        <w:t xml:space="preserve">                                                     </w:t>
      </w:r>
      <w:r/>
    </w:p>
    <w:p>
      <w:pPr>
        <w:ind w:firstLine="422"/>
        <w:spacing w:line="276" w:lineRule="auto"/>
        <w:rPr>
          <w:rFonts w:hint="eastAsia" w:ascii="宋体" w:hAnsi="宋体" w:eastAsia="宋体"/>
          <w:sz w:val="21"/>
          <w:szCs w:val="21"/>
          <w:u w:val="single"/>
        </w:rPr>
      </w:pPr>
      <w:r/>
      <w:bookmarkStart w:id="144" w:name="OLE_LINK14"/>
      <w:r/>
      <w:bookmarkStart w:id="145" w:name="OLE_LINK34"/>
      <w:r>
        <w:rPr>
          <w:rFonts w:hint="eastAsia" w:ascii="宋体" w:hAnsi="宋体" w:eastAsia="宋体"/>
          <w:b/>
          <w:color w:val="000000"/>
          <w:sz w:val="21"/>
          <w:szCs w:val="21"/>
        </w:rPr>
        <w:t xml:space="preserve">九、保险金的申领及给付：</w:t>
      </w:r>
      <w:r/>
    </w:p>
    <w:p>
      <w:pPr>
        <w:pStyle w:val="745"/>
        <w:ind w:firstLine="420"/>
        <w:jc w:val="both"/>
        <w:spacing w:line="276" w:lineRule="auto"/>
        <w:rPr>
          <w:rFonts w:hint="eastAsia" w:ascii="宋体" w:hAnsi="宋体"/>
          <w:color w:val="000000"/>
          <w:sz w:val="21"/>
          <w:szCs w:val="21"/>
        </w:rPr>
      </w:pPr>
      <w:r>
        <w:rPr>
          <w:rFonts w:hint="eastAsia" w:ascii="宋体" w:hAnsi="宋体"/>
          <w:color w:val="000000"/>
          <w:sz w:val="21"/>
          <w:szCs w:val="21"/>
        </w:rPr>
        <w:t xml:space="preserve">1.在被保险人提供完整必要的索赔材料后，保险人在确定理赔金额后5个工作日内将赔付款全额垫付给被保险人或受益人。</w:t>
      </w:r>
      <w:bookmarkEnd w:id="144"/>
      <w:bookmarkEnd w:id="145"/>
      <w:r/>
    </w:p>
    <w:p>
      <w:pPr>
        <w:pStyle w:val="745"/>
        <w:ind w:firstLine="420"/>
        <w:jc w:val="both"/>
        <w:spacing w:line="276" w:lineRule="auto"/>
        <w:rPr>
          <w:rFonts w:hint="eastAsia" w:ascii="宋体" w:hAnsi="宋体"/>
          <w:color w:val="000000"/>
          <w:sz w:val="21"/>
          <w:szCs w:val="21"/>
        </w:rPr>
      </w:pPr>
      <w:r>
        <w:rPr>
          <w:rFonts w:hint="eastAsia" w:ascii="宋体" w:hAnsi="宋体"/>
          <w:color w:val="000000"/>
          <w:sz w:val="21"/>
          <w:szCs w:val="21"/>
        </w:rPr>
        <w:t xml:space="preserve">1）赔付金额在1万元（含）以下，在5个工作日内赔付；</w:t>
      </w:r>
      <w:r/>
    </w:p>
    <w:p>
      <w:pPr>
        <w:pStyle w:val="745"/>
        <w:ind w:firstLine="420"/>
        <w:jc w:val="both"/>
        <w:spacing w:line="276" w:lineRule="auto"/>
        <w:rPr>
          <w:rFonts w:hint="eastAsia" w:ascii="宋体" w:hAnsi="宋体"/>
          <w:color w:val="000000"/>
          <w:sz w:val="21"/>
          <w:szCs w:val="21"/>
        </w:rPr>
      </w:pPr>
      <w:r>
        <w:rPr>
          <w:rFonts w:hint="eastAsia" w:ascii="宋体" w:hAnsi="宋体"/>
          <w:color w:val="000000"/>
          <w:sz w:val="21"/>
          <w:szCs w:val="21"/>
        </w:rPr>
        <w:t xml:space="preserve">2）赔付金额在1万元以上，在10个工作日内赔付。</w:t>
      </w:r>
      <w:r/>
    </w:p>
    <w:p>
      <w:pPr>
        <w:pStyle w:val="745"/>
        <w:ind w:firstLine="420"/>
        <w:jc w:val="both"/>
        <w:spacing w:line="276" w:lineRule="auto"/>
        <w:rPr>
          <w:rFonts w:hint="eastAsia" w:ascii="宋体" w:hAnsi="宋体"/>
          <w:color w:val="000000"/>
          <w:sz w:val="21"/>
          <w:szCs w:val="21"/>
        </w:rPr>
      </w:pPr>
      <w:r>
        <w:rPr>
          <w:rFonts w:hint="eastAsia" w:ascii="宋体" w:hAnsi="宋体"/>
          <w:color w:val="000000"/>
          <w:sz w:val="21"/>
          <w:szCs w:val="21"/>
        </w:rPr>
        <w:t xml:space="preserve">2.在每季度结束后十个工作日内向甲方出具上季度保险公司加盖公章的理赔统计报表（同时按要求格式提交电子文档）。</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甲方组织有关人员定期或不定期对签订合同的保险公司的承保服务、保险价格和理赔服务进行监督和检查。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对于下列的违约情况，将从服务保证金账户扣除相应金额，第一次有效投诉通报批评，第二次有效投诉扣除1000.00元，第三次有效投诉扣除4000.00元，第四次有效投诉扣除5000.00元，取消下一年度参与苏州市吴中区应急管理局所有采购项目的资格，情节特别严重，对被保险人名誉和利益造成特别重大损害者，投保人或被保险人有权立即终止本合同，并要求退回所有未到期保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（1）收到被保险人对保险公司的投诉，经查情况属实；</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（2）检查发现投保手续偏离基本服务要求中的“承保服务”部分任何一条，经查情况属实；</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（3）检查发现理赔服务手续偏离基本服务要求中的“理赔服务”部分任何一条，经查情况属实；</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（4）未按时向甲方提供上季度该保险公司出险以及理赔统计报表。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2.保险公司有义务协助有关部门做好对保险具体采购单位经办人的廉政建设，防止腐败现象的出现。不以任何形式向保险具体采购单位经办人提供回扣和变相回扣，并接受有关部门监督检查。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履约保证金收取：人民币</w:t>
      </w:r>
      <w:r>
        <w:rPr>
          <w:rFonts w:hint="eastAsia" w:ascii="宋体" w:hAnsi="宋体" w:eastAsia="宋体"/>
          <w:sz w:val="21"/>
          <w:szCs w:val="21"/>
          <w:u w:val="single"/>
        </w:rPr>
        <w:t xml:space="preserve">壹拾万</w:t>
      </w:r>
      <w:r>
        <w:rPr>
          <w:rFonts w:hint="eastAsia" w:ascii="宋体" w:hAnsi="宋体" w:eastAsia="宋体"/>
          <w:sz w:val="21"/>
          <w:szCs w:val="21"/>
        </w:rPr>
        <w:t xml:space="preserve">元整（￥</w:t>
      </w:r>
      <w:r>
        <w:rPr>
          <w:rFonts w:hint="eastAsia" w:ascii="宋体" w:hAnsi="宋体" w:eastAsia="宋体"/>
          <w:sz w:val="21"/>
          <w:szCs w:val="21"/>
          <w:u w:val="single"/>
        </w:rPr>
        <w:t xml:space="preserve">1</w:t>
      </w:r>
      <w:r>
        <w:rPr>
          <w:rFonts w:ascii="宋体" w:hAnsi="宋体" w:eastAsia="宋体"/>
          <w:sz w:val="21"/>
          <w:szCs w:val="21"/>
          <w:u w:val="single"/>
        </w:rPr>
        <w:t xml:space="preserve">0</w:t>
      </w:r>
      <w:r>
        <w:rPr>
          <w:rFonts w:hint="eastAsia" w:ascii="宋体" w:hAnsi="宋体" w:eastAsia="宋体"/>
          <w:sz w:val="21"/>
          <w:szCs w:val="21"/>
          <w:u w:val="single"/>
        </w:rPr>
        <w:t xml:space="preserve">0</w:t>
      </w:r>
      <w:r>
        <w:rPr>
          <w:rFonts w:ascii="宋体" w:hAnsi="宋体" w:eastAsia="宋体"/>
          <w:sz w:val="21"/>
          <w:szCs w:val="21"/>
          <w:u w:val="single"/>
        </w:rPr>
        <w:t xml:space="preserve">,</w:t>
      </w:r>
      <w:r>
        <w:rPr>
          <w:rFonts w:hint="eastAsia" w:ascii="宋体" w:hAnsi="宋体" w:eastAsia="宋体"/>
          <w:sz w:val="21"/>
          <w:szCs w:val="21"/>
          <w:u w:val="single"/>
        </w:rPr>
        <w:t xml:space="preserve">000.00</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履约保证金形式：不限支票、汇票、本票或者金融机构、担保机构出具的保函等非现金形式；签订合同前，成交供应商须按磋商文件要求向甲方指定的账户交纳。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保证金收取部门：苏州市吴中区应急管理局。</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履约保证金退还：乙方未违反合同约定，</w:t>
      </w:r>
      <w:r>
        <w:rPr>
          <w:rFonts w:hint="eastAsia" w:ascii="宋体" w:hAnsi="宋体" w:eastAsia="宋体"/>
          <w:sz w:val="21"/>
          <w:szCs w:val="21"/>
        </w:rPr>
        <w:t xml:space="preserve">且保险</w:t>
      </w:r>
      <w:r>
        <w:rPr>
          <w:rFonts w:hint="eastAsia" w:ascii="宋体" w:hAnsi="宋体" w:eastAsia="宋体"/>
          <w:sz w:val="21"/>
          <w:szCs w:val="21"/>
        </w:rPr>
        <w:t xml:space="preserve">合同期满后，甲方于合同期满后</w:t>
      </w:r>
      <w:r>
        <w:rPr>
          <w:rFonts w:ascii="MS Gothic" w:hAnsi="MS Gothic" w:eastAsia="宋体" w:cs="MS Gothic"/>
          <w:sz w:val="21"/>
          <w:szCs w:val="21"/>
        </w:rPr>
        <w:t xml:space="preserve">‌</w:t>
      </w:r>
      <w:r>
        <w:rPr>
          <w:rFonts w:ascii="宋体" w:hAnsi="宋体" w:eastAsia="宋体"/>
          <w:sz w:val="21"/>
          <w:szCs w:val="21"/>
        </w:rPr>
        <w:t xml:space="preserve">20</w:t>
      </w:r>
      <w:r>
        <w:rPr>
          <w:rFonts w:hint="eastAsia" w:ascii="宋体" w:hAnsi="宋体" w:eastAsia="宋体"/>
          <w:sz w:val="21"/>
          <w:szCs w:val="21"/>
        </w:rPr>
        <w:t xml:space="preserve">日内</w:t>
      </w:r>
      <w:r>
        <w:rPr>
          <w:rFonts w:ascii="MS Gothic" w:hAnsi="MS Gothic" w:eastAsia="宋体" w:cs="MS Gothic"/>
          <w:sz w:val="21"/>
          <w:szCs w:val="21"/>
        </w:rPr>
        <w:t xml:space="preserve">‌</w:t>
      </w:r>
      <w:r>
        <w:rPr>
          <w:rFonts w:hint="eastAsia" w:ascii="宋体" w:hAnsi="宋体" w:eastAsia="宋体" w:cs="宋体"/>
          <w:sz w:val="21"/>
          <w:szCs w:val="21"/>
        </w:rPr>
        <w:t xml:space="preserve">退还。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4.甲方违约责任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在合同生效后，甲方要求解除合同的，应向乙方偿付合同总价款1%的违约金，违约金不足以补偿损失的，乙方有权要求甲方补足。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5.乙方违约责任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乙方不能履行合同，或履行合同不符合约定的标准，或逾期提供服务，从而影响甲方按期正常使用或导致甲方遭受任何损失的，甲方有权解除合同，乙方应当将已收取的服务费退还给甲方，并向甲方偿付合同总价款30%的违约金，违约金不足以补偿损失的甲方有权要求乙方补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乙方以联合体形式中标或成交的，乙方所有联合体成员须承担连带债务和连带责任。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6.不可抗力</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（1）</w:t>
      </w:r>
      <w:r>
        <w:rPr>
          <w:rFonts w:ascii="宋体" w:hAnsi="宋体" w:eastAsia="宋体" w:cs="Calibri"/>
          <w:sz w:val="21"/>
          <w:szCs w:val="21"/>
        </w:rPr>
        <w:t xml:space="preserve">因不可抗力（或甲、乙双方不能控制的原因）不能履行合同的，根据不可抗力的影响，部分或者全部免除责任。但合同一方迟延履行后发生不可抗力的，不能免除责任。</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（2）</w:t>
      </w:r>
      <w:r>
        <w:rPr>
          <w:rFonts w:ascii="宋体" w:hAnsi="宋体" w:eastAsia="宋体" w:cs="Calibri"/>
          <w:sz w:val="21"/>
          <w:szCs w:val="21"/>
        </w:rPr>
        <w:t xml:space="preserve">合同一方因不可抗力不能履行合同的，应当及时通知对方，以减轻可能给对方造成的损失，并应当在</w:t>
      </w:r>
      <w:r>
        <w:rPr>
          <w:rFonts w:hint="eastAsia" w:ascii="宋体" w:hAnsi="宋体" w:eastAsia="宋体" w:cs="Calibri"/>
          <w:sz w:val="21"/>
          <w:szCs w:val="21"/>
        </w:rPr>
        <w:t xml:space="preserve">不可抗力事件发生后7天以内</w:t>
      </w:r>
      <w:r>
        <w:rPr>
          <w:rFonts w:ascii="宋体" w:hAnsi="宋体" w:eastAsia="宋体" w:cs="Calibri"/>
          <w:sz w:val="21"/>
          <w:szCs w:val="21"/>
        </w:rPr>
        <w:t xml:space="preserve">提供</w:t>
      </w:r>
      <w:r>
        <w:rPr>
          <w:rFonts w:hint="eastAsia" w:ascii="宋体" w:hAnsi="宋体" w:eastAsia="宋体" w:cs="Calibri"/>
          <w:sz w:val="21"/>
          <w:szCs w:val="21"/>
        </w:rPr>
        <w:t xml:space="preserve">权威机构签发的</w:t>
      </w:r>
      <w:r>
        <w:rPr>
          <w:rFonts w:ascii="宋体" w:hAnsi="宋体" w:eastAsia="宋体" w:cs="Calibri"/>
          <w:sz w:val="21"/>
          <w:szCs w:val="21"/>
        </w:rPr>
        <w:t xml:space="preserve">证明。</w:t>
      </w:r>
      <w:r/>
    </w:p>
    <w:p>
      <w:pPr>
        <w:ind w:firstLine="422"/>
        <w:spacing w:line="276" w:lineRule="auto"/>
        <w:rPr>
          <w:rFonts w:hint="eastAsia" w:ascii="宋体" w:hAnsi="宋体" w:eastAsia="宋体" w:cs="Calibri"/>
          <w:b/>
          <w:sz w:val="21"/>
          <w:szCs w:val="21"/>
        </w:rPr>
      </w:pPr>
      <w:r>
        <w:rPr>
          <w:rFonts w:hint="eastAsia" w:ascii="宋体" w:hAnsi="宋体" w:eastAsia="宋体" w:cs="Calibri"/>
          <w:b/>
          <w:sz w:val="21"/>
          <w:szCs w:val="21"/>
        </w:rPr>
        <w:t xml:space="preserve">十一、</w:t>
      </w:r>
      <w:r>
        <w:rPr>
          <w:rFonts w:ascii="宋体" w:hAnsi="宋体" w:eastAsia="宋体" w:cs="Calibri"/>
          <w:b/>
          <w:sz w:val="21"/>
          <w:szCs w:val="21"/>
        </w:rPr>
        <w:t xml:space="preserve">合同生效及其它</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1.本合同经双方法定代表人或授权代表签字并经单位盖章后生效。</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2.</w:t>
      </w:r>
      <w:r>
        <w:rPr>
          <w:rFonts w:ascii="宋体" w:hAnsi="宋体" w:eastAsia="宋体" w:cs="Calibri"/>
          <w:sz w:val="21"/>
          <w:szCs w:val="21"/>
        </w:rPr>
        <w:t xml:space="preserve">合同在执行过程中出现的未尽事宜，双方在不违背本合同和</w:t>
      </w:r>
      <w:r>
        <w:rPr>
          <w:rFonts w:hint="eastAsia" w:ascii="宋体" w:hAnsi="宋体" w:eastAsia="宋体" w:cs="Calibri"/>
          <w:sz w:val="21"/>
          <w:szCs w:val="21"/>
        </w:rPr>
        <w:t xml:space="preserve">磋商</w:t>
      </w:r>
      <w:r>
        <w:rPr>
          <w:rFonts w:ascii="宋体" w:hAnsi="宋体" w:eastAsia="宋体" w:cs="Calibri"/>
          <w:sz w:val="21"/>
          <w:szCs w:val="21"/>
        </w:rPr>
        <w:t xml:space="preserve">文件的原则下协商解决，协商结果以书面形式盖章记录在案，作为本合同的附件，与本合同具有同等效力，但需向甲方提交二份备存。</w:t>
      </w:r>
      <w:r/>
    </w:p>
    <w:p>
      <w:pPr>
        <w:ind w:firstLine="422"/>
        <w:spacing w:line="276" w:lineRule="auto"/>
        <w:rPr>
          <w:rFonts w:hint="eastAsia" w:ascii="宋体" w:hAnsi="宋体" w:eastAsia="宋体" w:cs="Calibri"/>
          <w:b/>
          <w:sz w:val="21"/>
          <w:szCs w:val="21"/>
        </w:rPr>
      </w:pPr>
      <w:r>
        <w:rPr>
          <w:rFonts w:hint="eastAsia" w:ascii="宋体" w:hAnsi="宋体" w:eastAsia="宋体" w:cs="Calibri"/>
          <w:b/>
          <w:sz w:val="21"/>
          <w:szCs w:val="21"/>
        </w:rPr>
        <w:t xml:space="preserve">十二</w:t>
      </w:r>
      <w:r>
        <w:rPr>
          <w:rFonts w:ascii="宋体" w:hAnsi="宋体" w:eastAsia="宋体" w:cs="Calibri"/>
          <w:b/>
          <w:sz w:val="21"/>
          <w:szCs w:val="21"/>
        </w:rPr>
        <w:t xml:space="preserve">、合同的解除和转让</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1.</w:t>
      </w:r>
      <w:r>
        <w:rPr>
          <w:rFonts w:ascii="宋体" w:hAnsi="宋体" w:eastAsia="宋体" w:cs="Calibri"/>
          <w:sz w:val="21"/>
          <w:szCs w:val="21"/>
        </w:rPr>
        <w:t xml:space="preserve">甲方和乙方协商一致，可以解除合同。</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2.</w:t>
      </w:r>
      <w:r>
        <w:rPr>
          <w:rFonts w:ascii="宋体" w:hAnsi="宋体" w:eastAsia="宋体" w:cs="Calibri"/>
          <w:sz w:val="21"/>
          <w:szCs w:val="21"/>
        </w:rPr>
        <w:t xml:space="preserve">有下列情形之一，合同一方可以解除合同：</w:t>
      </w:r>
      <w:r/>
    </w:p>
    <w:p>
      <w:pPr>
        <w:ind w:firstLine="420"/>
        <w:spacing w:line="276" w:lineRule="auto"/>
        <w:rPr>
          <w:rFonts w:hint="eastAsia" w:ascii="宋体" w:hAnsi="宋体" w:eastAsia="宋体" w:cs="Calibri"/>
          <w:sz w:val="21"/>
          <w:szCs w:val="21"/>
        </w:rPr>
      </w:pPr>
      <w:r>
        <w:rPr>
          <w:rFonts w:ascii="宋体" w:hAnsi="宋体" w:eastAsia="宋体" w:cs="Calibri"/>
          <w:sz w:val="21"/>
          <w:szCs w:val="21"/>
        </w:rPr>
        <w:t xml:space="preserve">（1）因不可抗力致使不能实现合同目的，未受不可抗力影响的一方有权解除合同；</w:t>
      </w:r>
      <w:r/>
    </w:p>
    <w:p>
      <w:pPr>
        <w:ind w:firstLine="420"/>
        <w:spacing w:line="276" w:lineRule="auto"/>
        <w:rPr>
          <w:rFonts w:hint="eastAsia" w:ascii="宋体" w:hAnsi="宋体" w:eastAsia="宋体" w:cs="Calibri"/>
          <w:sz w:val="21"/>
          <w:szCs w:val="21"/>
        </w:rPr>
      </w:pPr>
      <w:r>
        <w:rPr>
          <w:rFonts w:ascii="宋体" w:hAnsi="宋体" w:eastAsia="宋体" w:cs="Calibri"/>
          <w:sz w:val="21"/>
          <w:szCs w:val="21"/>
        </w:rPr>
        <w:t xml:space="preserve">（2）因合同一方违约导致合同不能履行，另一方有权解除合同。</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3.</w:t>
      </w:r>
      <w:r>
        <w:rPr>
          <w:rFonts w:ascii="宋体" w:hAnsi="宋体" w:eastAsia="宋体" w:cs="Calibri"/>
          <w:sz w:val="21"/>
          <w:szCs w:val="21"/>
        </w:rPr>
        <w:t xml:space="preserve">有权解除合同的一方，应当在违约事实或不可抗力发生之后三十天内书面通知对方提出解除合同，合同在书面通知到达对方时解除。</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4.乙方不得将本</w:t>
      </w:r>
      <w:r>
        <w:rPr>
          <w:rFonts w:ascii="宋体" w:hAnsi="宋体" w:eastAsia="宋体" w:cs="Calibri"/>
          <w:sz w:val="21"/>
          <w:szCs w:val="21"/>
        </w:rPr>
        <w:t xml:space="preserve">合同</w:t>
      </w:r>
      <w:r>
        <w:rPr>
          <w:rFonts w:hint="eastAsia" w:ascii="宋体" w:hAnsi="宋体" w:eastAsia="宋体" w:cs="Calibri"/>
          <w:sz w:val="21"/>
          <w:szCs w:val="21"/>
        </w:rPr>
        <w:t xml:space="preserve">项下的权利和义务</w:t>
      </w:r>
      <w:r>
        <w:rPr>
          <w:rFonts w:ascii="宋体" w:hAnsi="宋体" w:eastAsia="宋体" w:cs="Calibri"/>
          <w:sz w:val="21"/>
          <w:szCs w:val="21"/>
        </w:rPr>
        <w:t xml:space="preserve">部分和全部转让</w:t>
      </w:r>
      <w:r>
        <w:rPr>
          <w:rFonts w:hint="eastAsia" w:ascii="宋体" w:hAnsi="宋体" w:eastAsia="宋体" w:cs="Calibri"/>
          <w:sz w:val="21"/>
          <w:szCs w:val="21"/>
        </w:rPr>
        <w:t xml:space="preserve">给其他任何第三方</w:t>
      </w:r>
      <w:r>
        <w:rPr>
          <w:rFonts w:ascii="宋体" w:hAnsi="宋体" w:eastAsia="宋体" w:cs="Calibri"/>
          <w:sz w:val="21"/>
          <w:szCs w:val="21"/>
        </w:rPr>
        <w:t xml:space="preserve">。</w:t>
      </w:r>
      <w:r/>
    </w:p>
    <w:p>
      <w:pPr>
        <w:ind w:firstLine="422"/>
        <w:spacing w:line="276" w:lineRule="auto"/>
        <w:rPr>
          <w:rFonts w:hint="eastAsia" w:ascii="宋体" w:hAnsi="宋体" w:eastAsia="宋体" w:cs="Calibri"/>
          <w:b/>
          <w:sz w:val="21"/>
          <w:szCs w:val="21"/>
        </w:rPr>
      </w:pPr>
      <w:r>
        <w:rPr>
          <w:rFonts w:hint="eastAsia" w:ascii="宋体" w:hAnsi="宋体" w:eastAsia="宋体" w:cs="Calibri"/>
          <w:b/>
          <w:sz w:val="21"/>
          <w:szCs w:val="21"/>
        </w:rPr>
        <w:t xml:space="preserve">十三</w:t>
      </w:r>
      <w:r>
        <w:rPr>
          <w:rFonts w:ascii="宋体" w:hAnsi="宋体" w:eastAsia="宋体" w:cs="Calibri"/>
          <w:b/>
          <w:sz w:val="21"/>
          <w:szCs w:val="21"/>
        </w:rPr>
        <w:t xml:space="preserve">、其他</w:t>
      </w:r>
      <w:r/>
    </w:p>
    <w:p>
      <w:pPr>
        <w:ind w:firstLine="420"/>
        <w:spacing w:line="276" w:lineRule="auto"/>
        <w:rPr>
          <w:rFonts w:hint="eastAsia" w:ascii="宋体" w:hAnsi="宋体" w:eastAsia="宋体" w:cs="Calibri"/>
          <w:sz w:val="21"/>
          <w:szCs w:val="21"/>
        </w:rPr>
      </w:pPr>
      <w:r>
        <w:rPr>
          <w:rFonts w:ascii="宋体" w:hAnsi="宋体" w:eastAsia="宋体" w:cs="Calibri"/>
          <w:sz w:val="21"/>
          <w:szCs w:val="21"/>
        </w:rPr>
        <w:t xml:space="preserve">本合同未尽之处双方协商解决；如协商不成，双方同意由一方向</w:t>
      </w:r>
      <w:r>
        <w:rPr>
          <w:rFonts w:hint="eastAsia" w:ascii="宋体" w:hAnsi="宋体" w:eastAsia="宋体" w:cs="Calibri"/>
          <w:sz w:val="21"/>
          <w:szCs w:val="21"/>
        </w:rPr>
        <w:t xml:space="preserve">甲方所在地</w:t>
      </w:r>
      <w:r>
        <w:rPr>
          <w:rFonts w:ascii="宋体" w:hAnsi="宋体" w:eastAsia="宋体" w:cs="Calibri"/>
          <w:sz w:val="21"/>
          <w:szCs w:val="21"/>
        </w:rPr>
        <w:t xml:space="preserve">人民法院提起诉讼。</w:t>
      </w:r>
      <w:r/>
    </w:p>
    <w:p>
      <w:pPr>
        <w:ind w:firstLine="422"/>
        <w:spacing w:line="276" w:lineRule="auto"/>
        <w:rPr>
          <w:rFonts w:hint="eastAsia" w:ascii="宋体" w:hAnsi="宋体" w:eastAsia="宋体" w:cs="Calibri"/>
          <w:b/>
          <w:sz w:val="21"/>
          <w:szCs w:val="21"/>
        </w:rPr>
      </w:pPr>
      <w:r>
        <w:rPr>
          <w:rFonts w:ascii="宋体" w:hAnsi="宋体" w:eastAsia="宋体" w:cs="Calibri"/>
          <w:b/>
          <w:sz w:val="21"/>
          <w:szCs w:val="21"/>
        </w:rPr>
        <w:t xml:space="preserve">十</w:t>
      </w:r>
      <w:r>
        <w:rPr>
          <w:rFonts w:hint="eastAsia" w:ascii="宋体" w:hAnsi="宋体" w:eastAsia="宋体" w:cs="Calibri"/>
          <w:b/>
          <w:sz w:val="21"/>
          <w:szCs w:val="21"/>
        </w:rPr>
        <w:t xml:space="preserve">四</w:t>
      </w:r>
      <w:r>
        <w:rPr>
          <w:rFonts w:ascii="宋体" w:hAnsi="宋体" w:eastAsia="宋体" w:cs="Calibri"/>
          <w:b/>
          <w:sz w:val="21"/>
          <w:szCs w:val="21"/>
        </w:rPr>
        <w:t xml:space="preserve">、附则</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1.</w:t>
      </w:r>
      <w:r>
        <w:rPr>
          <w:rFonts w:ascii="宋体" w:hAnsi="宋体" w:eastAsia="宋体" w:cs="Calibri"/>
          <w:sz w:val="21"/>
          <w:szCs w:val="21"/>
        </w:rPr>
        <w:t xml:space="preserve">合同份数：</w:t>
      </w:r>
      <w:r>
        <w:rPr>
          <w:rFonts w:hint="eastAsia" w:ascii="宋体" w:hAnsi="宋体" w:eastAsia="宋体"/>
          <w:sz w:val="21"/>
          <w:szCs w:val="21"/>
        </w:rPr>
        <w:t xml:space="preserve">本合同壹式</w:t>
      </w:r>
      <w:r>
        <w:rPr>
          <w:rFonts w:hint="eastAsia" w:ascii="宋体" w:hAnsi="宋体" w:eastAsia="宋体"/>
          <w:b/>
          <w:sz w:val="21"/>
          <w:szCs w:val="21"/>
          <w:u w:val="single"/>
        </w:rPr>
        <w:t xml:space="preserve">陆</w:t>
      </w:r>
      <w:r>
        <w:rPr>
          <w:rFonts w:hint="eastAsia" w:ascii="宋体" w:hAnsi="宋体" w:eastAsia="宋体"/>
          <w:sz w:val="21"/>
          <w:szCs w:val="21"/>
        </w:rPr>
        <w:t xml:space="preserve">份，甲乙双方各执</w:t>
      </w:r>
      <w:r>
        <w:rPr>
          <w:rFonts w:hint="eastAsia" w:ascii="宋体" w:hAnsi="宋体" w:eastAsia="宋体"/>
          <w:b/>
          <w:sz w:val="21"/>
          <w:szCs w:val="21"/>
          <w:u w:val="single"/>
        </w:rPr>
        <w:t xml:space="preserve">贰</w:t>
      </w:r>
      <w:r>
        <w:rPr>
          <w:rFonts w:hint="eastAsia" w:ascii="宋体" w:hAnsi="宋体" w:eastAsia="宋体"/>
          <w:sz w:val="21"/>
          <w:szCs w:val="21"/>
        </w:rPr>
        <w:t xml:space="preserve">份，采购代理机构执</w:t>
      </w:r>
      <w:r>
        <w:rPr>
          <w:rFonts w:hint="eastAsia" w:ascii="宋体" w:hAnsi="宋体" w:eastAsia="宋体"/>
          <w:b/>
          <w:sz w:val="21"/>
          <w:szCs w:val="21"/>
        </w:rPr>
        <w:t xml:space="preserve">壹</w:t>
      </w:r>
      <w:r>
        <w:rPr>
          <w:rFonts w:hint="eastAsia" w:ascii="宋体" w:hAnsi="宋体" w:eastAsia="宋体"/>
          <w:sz w:val="21"/>
          <w:szCs w:val="21"/>
        </w:rPr>
        <w:t xml:space="preserve">份，</w:t>
      </w:r>
      <w:r>
        <w:rPr>
          <w:rFonts w:ascii="宋体" w:hAnsi="宋体" w:eastAsia="宋体"/>
          <w:sz w:val="21"/>
          <w:szCs w:val="21"/>
        </w:rPr>
        <w:t xml:space="preserve">政府采购管理部门</w:t>
      </w:r>
      <w:r>
        <w:rPr>
          <w:rFonts w:hint="eastAsia" w:ascii="宋体" w:hAnsi="宋体" w:eastAsia="宋体"/>
          <w:b/>
          <w:sz w:val="21"/>
          <w:szCs w:val="21"/>
        </w:rPr>
        <w:t xml:space="preserve">壹</w:t>
      </w:r>
      <w:r>
        <w:rPr>
          <w:rFonts w:ascii="宋体" w:hAnsi="宋体" w:eastAsia="宋体"/>
          <w:sz w:val="21"/>
          <w:szCs w:val="21"/>
        </w:rPr>
        <w:t xml:space="preserve">份</w:t>
      </w:r>
      <w:r>
        <w:rPr>
          <w:rFonts w:hint="eastAsia" w:ascii="宋体" w:hAnsi="宋体" w:eastAsia="宋体"/>
          <w:sz w:val="21"/>
          <w:szCs w:val="21"/>
        </w:rPr>
        <w:t xml:space="preserve">，各</w:t>
      </w:r>
      <w:r>
        <w:rPr>
          <w:rFonts w:hint="eastAsia" w:ascii="宋体" w:hAnsi="宋体" w:eastAsia="宋体"/>
          <w:sz w:val="21"/>
          <w:szCs w:val="21"/>
        </w:rPr>
        <w:t xml:space="preserve">份具有</w:t>
      </w:r>
      <w:r>
        <w:rPr>
          <w:rFonts w:hint="eastAsia" w:ascii="宋体" w:hAnsi="宋体" w:eastAsia="宋体"/>
          <w:sz w:val="21"/>
          <w:szCs w:val="21"/>
        </w:rPr>
        <w:t xml:space="preserve">同等法律效力</w:t>
      </w:r>
      <w:r>
        <w:rPr>
          <w:rFonts w:ascii="宋体" w:hAnsi="宋体" w:eastAsia="宋体" w:cs="Calibri"/>
          <w:sz w:val="21"/>
          <w:szCs w:val="21"/>
        </w:rPr>
        <w:t xml:space="preserve">。</w:t>
      </w:r>
      <w:r/>
    </w:p>
    <w:p>
      <w:pPr>
        <w:ind w:firstLine="420"/>
        <w:spacing w:line="276" w:lineRule="auto"/>
        <w:rPr>
          <w:rFonts w:hint="eastAsia" w:ascii="宋体" w:hAnsi="宋体" w:eastAsia="宋体" w:cs="Calibri"/>
          <w:sz w:val="21"/>
          <w:szCs w:val="21"/>
        </w:rPr>
      </w:pPr>
      <w:r>
        <w:rPr>
          <w:rFonts w:hint="eastAsia" w:ascii="宋体" w:hAnsi="宋体" w:eastAsia="宋体" w:cs="Calibri"/>
          <w:sz w:val="21"/>
          <w:szCs w:val="21"/>
        </w:rPr>
        <w:t xml:space="preserve">2.</w:t>
      </w:r>
      <w:r>
        <w:rPr>
          <w:rFonts w:ascii="宋体" w:hAnsi="宋体" w:eastAsia="宋体" w:cs="Calibri"/>
          <w:sz w:val="21"/>
          <w:szCs w:val="21"/>
        </w:rPr>
        <w:t xml:space="preserve">未尽事宜</w:t>
      </w:r>
      <w:r/>
    </w:p>
    <w:p>
      <w:pPr>
        <w:ind w:firstLine="420"/>
        <w:spacing w:line="276" w:lineRule="auto"/>
        <w:rPr>
          <w:rFonts w:hint="eastAsia" w:ascii="宋体" w:hAnsi="宋体" w:eastAsia="宋体" w:cs="Calibri"/>
          <w:sz w:val="21"/>
          <w:szCs w:val="21"/>
        </w:rPr>
      </w:pPr>
      <w:r>
        <w:rPr>
          <w:rFonts w:ascii="宋体" w:hAnsi="宋体" w:eastAsia="宋体" w:cs="Calibri"/>
          <w:sz w:val="21"/>
          <w:szCs w:val="21"/>
        </w:rPr>
        <w:t xml:space="preserve">本合同未尽事宜应按照《中华人民共和国</w:t>
      </w:r>
      <w:r>
        <w:rPr>
          <w:rFonts w:hint="eastAsia" w:ascii="宋体" w:hAnsi="宋体" w:eastAsia="宋体" w:cs="宋体"/>
          <w:sz w:val="21"/>
          <w:szCs w:val="21"/>
        </w:rPr>
        <w:t xml:space="preserve">民法典》《</w:t>
      </w:r>
      <w:r>
        <w:rPr>
          <w:rFonts w:ascii="宋体" w:hAnsi="宋体" w:eastAsia="宋体" w:cs="Calibri"/>
          <w:sz w:val="21"/>
          <w:szCs w:val="21"/>
        </w:rPr>
        <w:t xml:space="preserve">中华人民共和国政府采购法》以及其</w:t>
      </w:r>
      <w:r>
        <w:rPr>
          <w:rFonts w:hint="eastAsia" w:ascii="宋体" w:hAnsi="宋体" w:eastAsia="宋体" w:cs="Calibri"/>
          <w:sz w:val="21"/>
          <w:szCs w:val="21"/>
        </w:rPr>
        <w:t xml:space="preserve">他</w:t>
      </w:r>
      <w:r>
        <w:rPr>
          <w:rFonts w:ascii="宋体" w:hAnsi="宋体" w:eastAsia="宋体" w:cs="Calibri"/>
          <w:sz w:val="21"/>
          <w:szCs w:val="21"/>
        </w:rPr>
        <w:t xml:space="preserve">相关法律法规之规定解释。</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3.本合同应按照中华人民共和国的现行法律进行解释。</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4.合同修改：除甲乙双方签署书面修改、补充协议，并成为本合同不可分割的一部分之外，本合同条件不得有任何变化或修改。</w:t>
      </w:r>
      <w:r/>
    </w:p>
    <w:tbl>
      <w:tblPr>
        <w:tblW w:w="5000" w:type="pct"/>
        <w:tblLook w:val="04A0" w:firstRow="1" w:lastRow="0" w:firstColumn="1" w:lastColumn="0" w:noHBand="0" w:noVBand="1"/>
      </w:tblPr>
      <w:tblGrid>
        <w:gridCol w:w="4249"/>
        <w:gridCol w:w="5497"/>
      </w:tblGrid>
      <w:tr>
        <w:trPr>
          <w:trHeight w:val="20"/>
        </w:trPr>
        <w:tc>
          <w:tcPr>
            <w:gridSpan w:val="2"/>
            <w:tcW w:w="5000" w:type="pct"/>
            <w:textDirection w:val="lrTb"/>
            <w:noWrap w:val="false"/>
          </w:tcPr>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甲方：</w:t>
            </w:r>
            <w:r/>
          </w:p>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（公章或合同专用章）                       </w:t>
            </w:r>
            <w:r/>
          </w:p>
        </w:tc>
      </w:tr>
      <w:tr>
        <w:trPr>
          <w:trHeight w:val="20"/>
        </w:trPr>
        <w:tc>
          <w:tcPr>
            <w:gridSpan w:val="2"/>
            <w:tcW w:w="5000" w:type="pct"/>
            <w:textDirection w:val="lrTb"/>
            <w:noWrap w:val="false"/>
          </w:tcPr>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法定代表人（授权代表）：                   </w:t>
            </w:r>
            <w:r>
              <w:rPr>
                <w:rFonts w:ascii="宋体" w:hAnsi="宋体" w:eastAsia="宋体" w:cs="Calibri"/>
                <w:sz w:val="21"/>
                <w:szCs w:val="21"/>
              </w:rPr>
              <w:t xml:space="preserve"> </w:t>
            </w:r>
            <w:r/>
          </w:p>
        </w:tc>
      </w:tr>
      <w:tr>
        <w:trPr>
          <w:trHeight w:val="20"/>
        </w:trPr>
        <w:tc>
          <w:tcPr>
            <w:gridSpan w:val="2"/>
            <w:tcW w:w="5000" w:type="pct"/>
            <w:textDirection w:val="lrTb"/>
            <w:noWrap w:val="false"/>
          </w:tcPr>
          <w:p>
            <w:pPr>
              <w:spacing w:line="460" w:lineRule="exact"/>
              <w:rPr>
                <w:rFonts w:hint="eastAsia" w:ascii="宋体" w:hAnsi="宋体" w:eastAsia="宋体" w:cs="Calibri"/>
                <w:sz w:val="21"/>
                <w:szCs w:val="21"/>
              </w:rPr>
            </w:pPr>
            <w:r>
              <w:rPr>
                <w:rFonts w:hint="eastAsia" w:ascii="宋体" w:hAnsi="宋体" w:eastAsia="宋体" w:cs="Calibri"/>
                <w:sz w:val="21"/>
                <w:szCs w:val="21"/>
              </w:rPr>
              <w:t xml:space="preserve">签约日期：    年   月   日                 </w:t>
            </w:r>
            <w:r/>
          </w:p>
        </w:tc>
      </w:tr>
      <w:tr>
        <w:trPr>
          <w:trHeight w:val="20"/>
        </w:trPr>
        <w:tc>
          <w:tcPr>
            <w:gridSpan w:val="2"/>
            <w:tcW w:w="5000" w:type="pct"/>
            <w:textDirection w:val="lrTb"/>
            <w:noWrap w:val="false"/>
          </w:tcPr>
          <w:p>
            <w:pPr>
              <w:spacing w:line="360" w:lineRule="auto"/>
              <w:rPr>
                <w:rFonts w:hint="eastAsia" w:ascii="宋体" w:hAnsi="宋体" w:eastAsia="宋体" w:cs="Calibri"/>
                <w:sz w:val="21"/>
                <w:szCs w:val="21"/>
              </w:rPr>
            </w:pPr>
            <w:r>
              <w:rPr>
                <w:rFonts w:hint="eastAsia" w:ascii="宋体" w:hAnsi="宋体" w:eastAsia="宋体" w:cs="Calibri"/>
                <w:sz w:val="21"/>
                <w:szCs w:val="21"/>
              </w:rPr>
            </w:r>
            <w:r/>
          </w:p>
        </w:tc>
      </w:tr>
      <w:tr>
        <w:trPr>
          <w:trHeight w:val="20"/>
        </w:trPr>
        <w:tc>
          <w:tcPr>
            <w:tcW w:w="2180" w:type="pct"/>
            <w:textDirection w:val="lrTb"/>
            <w:noWrap w:val="false"/>
          </w:tcPr>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联合体成员1</w:t>
            </w:r>
            <w:r>
              <w:rPr>
                <w:rFonts w:ascii="宋体" w:hAnsi="宋体" w:eastAsia="宋体" w:cs="Calibri"/>
                <w:sz w:val="21"/>
                <w:szCs w:val="21"/>
              </w:rPr>
              <w:t xml:space="preserve">：</w:t>
            </w:r>
            <w:r/>
          </w:p>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（公章或合同专用章）</w:t>
            </w:r>
            <w:r/>
          </w:p>
        </w:tc>
        <w:tc>
          <w:tcPr>
            <w:tcW w:w="2820" w:type="pct"/>
            <w:textDirection w:val="lrTb"/>
            <w:noWrap w:val="false"/>
          </w:tcPr>
          <w:p>
            <w:pPr>
              <w:ind w:firstLine="420"/>
              <w:spacing w:line="360" w:lineRule="auto"/>
              <w:rPr>
                <w:rFonts w:hint="eastAsia" w:ascii="宋体" w:hAnsi="宋体" w:eastAsia="宋体" w:cs="Calibri"/>
                <w:sz w:val="21"/>
                <w:szCs w:val="21"/>
              </w:rPr>
            </w:pPr>
            <w:r>
              <w:rPr>
                <w:rFonts w:hint="eastAsia" w:ascii="宋体" w:hAnsi="宋体" w:eastAsia="宋体" w:cs="Calibri"/>
                <w:sz w:val="21"/>
                <w:szCs w:val="21"/>
              </w:rPr>
              <w:t xml:space="preserve">联合体成员</w:t>
            </w:r>
            <w:r>
              <w:rPr>
                <w:rFonts w:ascii="宋体" w:hAnsi="宋体" w:eastAsia="宋体" w:cs="Calibri"/>
                <w:sz w:val="21"/>
                <w:szCs w:val="21"/>
              </w:rPr>
              <w:t xml:space="preserve">2：</w:t>
            </w:r>
            <w:r/>
          </w:p>
          <w:p>
            <w:pPr>
              <w:ind w:firstLine="420"/>
              <w:spacing w:line="360" w:lineRule="auto"/>
              <w:rPr>
                <w:rFonts w:hint="eastAsia" w:ascii="宋体" w:hAnsi="宋体" w:eastAsia="宋体" w:cs="Calibri"/>
                <w:sz w:val="21"/>
                <w:szCs w:val="21"/>
              </w:rPr>
            </w:pPr>
            <w:r>
              <w:rPr>
                <w:rFonts w:hint="eastAsia" w:ascii="宋体" w:hAnsi="宋体" w:eastAsia="宋体" w:cs="Calibri"/>
                <w:sz w:val="21"/>
                <w:szCs w:val="21"/>
              </w:rPr>
              <w:t xml:space="preserve">（公章或合同专用章）</w:t>
            </w:r>
            <w:r/>
          </w:p>
        </w:tc>
      </w:tr>
      <w:tr>
        <w:trPr>
          <w:trHeight w:val="20"/>
        </w:trPr>
        <w:tc>
          <w:tcPr>
            <w:tcW w:w="2180" w:type="pct"/>
            <w:textDirection w:val="lrTb"/>
            <w:noWrap w:val="false"/>
          </w:tcPr>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法定代表人（授权代表）：</w:t>
            </w:r>
            <w:r/>
          </w:p>
        </w:tc>
        <w:tc>
          <w:tcPr>
            <w:tcW w:w="2820" w:type="pct"/>
            <w:textDirection w:val="lrTb"/>
            <w:noWrap w:val="false"/>
          </w:tcPr>
          <w:p>
            <w:pPr>
              <w:ind w:firstLine="420"/>
              <w:spacing w:line="360" w:lineRule="auto"/>
              <w:rPr>
                <w:rFonts w:hint="eastAsia" w:ascii="宋体" w:hAnsi="宋体" w:eastAsia="宋体" w:cs="Calibri"/>
                <w:sz w:val="21"/>
                <w:szCs w:val="21"/>
              </w:rPr>
            </w:pPr>
            <w:r>
              <w:rPr>
                <w:rFonts w:hint="eastAsia" w:ascii="宋体" w:hAnsi="宋体" w:eastAsia="宋体" w:cs="Calibri"/>
                <w:sz w:val="21"/>
                <w:szCs w:val="21"/>
              </w:rPr>
              <w:t xml:space="preserve">法定代表人（授权代表）：</w:t>
            </w:r>
            <w:r/>
          </w:p>
        </w:tc>
      </w:tr>
      <w:tr>
        <w:trPr>
          <w:trHeight w:val="20"/>
        </w:trPr>
        <w:tc>
          <w:tcPr>
            <w:tcW w:w="2180" w:type="pct"/>
            <w:textDirection w:val="lrTb"/>
            <w:noWrap w:val="false"/>
          </w:tcPr>
          <w:p>
            <w:pPr>
              <w:spacing w:line="360" w:lineRule="auto"/>
              <w:rPr>
                <w:rFonts w:hint="eastAsia" w:ascii="宋体" w:hAnsi="宋体" w:eastAsia="宋体" w:cs="Calibri"/>
                <w:sz w:val="21"/>
                <w:szCs w:val="21"/>
              </w:rPr>
            </w:pPr>
            <w:r>
              <w:rPr>
                <w:rFonts w:hint="eastAsia" w:ascii="宋体" w:hAnsi="宋体" w:eastAsia="宋体" w:cs="Calibri"/>
                <w:sz w:val="21"/>
                <w:szCs w:val="21"/>
              </w:rPr>
              <w:t xml:space="preserve">签约日期：</w:t>
            </w:r>
            <w:r/>
          </w:p>
        </w:tc>
        <w:tc>
          <w:tcPr>
            <w:tcW w:w="2820" w:type="pct"/>
            <w:textDirection w:val="lrTb"/>
            <w:noWrap w:val="false"/>
          </w:tcPr>
          <w:p>
            <w:pPr>
              <w:ind w:firstLine="420"/>
              <w:spacing w:line="360" w:lineRule="auto"/>
              <w:rPr>
                <w:rFonts w:hint="eastAsia" w:ascii="宋体" w:hAnsi="宋体" w:eastAsia="宋体" w:cs="Calibri"/>
                <w:sz w:val="21"/>
                <w:szCs w:val="21"/>
              </w:rPr>
            </w:pPr>
            <w:r>
              <w:rPr>
                <w:rFonts w:hint="eastAsia" w:ascii="宋体" w:hAnsi="宋体" w:eastAsia="宋体" w:cs="Calibri"/>
                <w:sz w:val="21"/>
                <w:szCs w:val="21"/>
              </w:rPr>
              <w:t xml:space="preserve">签约日期：</w:t>
            </w:r>
            <w:r/>
          </w:p>
        </w:tc>
      </w:tr>
    </w:tbl>
    <w:p>
      <w:pPr>
        <w:ind w:firstLine="420"/>
        <w:spacing w:line="460" w:lineRule="exact"/>
        <w:rPr>
          <w:rFonts w:hint="eastAsia" w:ascii="宋体" w:hAnsi="宋体" w:eastAsia="宋体"/>
          <w:color w:val="000000"/>
          <w:sz w:val="21"/>
          <w:szCs w:val="21"/>
        </w:rPr>
      </w:pPr>
      <w:r>
        <w:rPr>
          <w:rFonts w:hint="eastAsia" w:ascii="宋体" w:hAnsi="宋体" w:eastAsia="宋体"/>
          <w:color w:val="000000"/>
          <w:sz w:val="21"/>
          <w:szCs w:val="21"/>
        </w:rPr>
      </w:r>
      <w:r/>
    </w:p>
    <w:p>
      <w:r>
        <w:br w:type="column"/>
      </w:r>
      <w:r/>
    </w:p>
    <w:p>
      <w:pPr>
        <w:pStyle w:val="707"/>
        <w:jc w:val="center"/>
        <w:spacing w:before="0" w:after="0" w:line="276" w:lineRule="auto"/>
        <w:tabs>
          <w:tab w:val="left" w:pos="3570" w:leader="none"/>
        </w:tabs>
        <w:rPr>
          <w:rFonts w:hint="eastAsia" w:ascii="宋体" w:hAnsi="宋体"/>
          <w:bCs/>
          <w:sz w:val="28"/>
          <w:szCs w:val="28"/>
        </w:rPr>
      </w:pPr>
      <w:r/>
      <w:bookmarkStart w:id="146" w:name="_Toc505621542"/>
      <w:r/>
      <w:bookmarkStart w:id="147" w:name="_Toc490593769"/>
      <w:r/>
      <w:bookmarkStart w:id="148" w:name="_Toc73208695"/>
      <w:r/>
      <w:bookmarkStart w:id="149" w:name="_Toc73209039"/>
      <w:r/>
      <w:bookmarkStart w:id="150" w:name="_Toc73208478"/>
      <w:r/>
      <w:bookmarkStart w:id="151" w:name="_Toc73208788"/>
      <w:r/>
      <w:bookmarkStart w:id="152" w:name="_Toc73209110"/>
      <w:r/>
      <w:bookmarkEnd w:id="143"/>
      <w:r>
        <w:rPr>
          <w:rFonts w:hint="eastAsia" w:ascii="宋体" w:hAnsi="宋体"/>
          <w:bCs/>
          <w:sz w:val="28"/>
          <w:szCs w:val="28"/>
        </w:rPr>
        <w:t xml:space="preserve">第五章</w:t>
      </w:r>
      <w:r>
        <w:rPr>
          <w:rFonts w:ascii="宋体" w:hAnsi="宋体"/>
          <w:bCs/>
          <w:sz w:val="28"/>
          <w:szCs w:val="28"/>
        </w:rPr>
        <w:t xml:space="preserve"> </w:t>
      </w:r>
      <w:r>
        <w:rPr>
          <w:rFonts w:hint="eastAsia" w:ascii="宋体" w:hAnsi="宋体"/>
          <w:bCs/>
          <w:sz w:val="28"/>
          <w:szCs w:val="28"/>
        </w:rPr>
        <w:t xml:space="preserve">评审办法及评分标准</w:t>
      </w:r>
      <w:bookmarkEnd w:id="146"/>
      <w:r/>
      <w:bookmarkEnd w:id="147"/>
      <w:r/>
      <w:bookmarkEnd w:id="148"/>
      <w:r/>
      <w:bookmarkEnd w:id="149"/>
      <w:r/>
      <w:bookmarkEnd w:id="150"/>
      <w:r/>
      <w:bookmarkEnd w:id="151"/>
      <w:r/>
      <w:bookmarkEnd w:id="152"/>
      <w:r/>
      <w:r/>
    </w:p>
    <w:p>
      <w:pPr>
        <w:spacing w:line="276" w:lineRule="auto"/>
        <w:rPr>
          <w:rFonts w:hint="eastAsia" w:ascii="宋体" w:hAnsi="宋体" w:eastAsia="宋体"/>
          <w:b/>
          <w:sz w:val="21"/>
          <w:szCs w:val="21"/>
        </w:rPr>
        <w:outlineLvl w:val="1"/>
      </w:pPr>
      <w:r/>
      <w:bookmarkStart w:id="153" w:name="OLE_LINK67"/>
      <w:r/>
      <w:bookmarkStart w:id="154" w:name="OLE_LINK70"/>
      <w:r>
        <w:rPr>
          <w:rFonts w:hint="eastAsia" w:ascii="宋体" w:hAnsi="宋体" w:eastAsia="宋体"/>
          <w:b/>
          <w:sz w:val="21"/>
          <w:szCs w:val="21"/>
        </w:rPr>
        <w:t xml:space="preserve">一、评审办法</w:t>
      </w:r>
      <w:r/>
    </w:p>
    <w:p>
      <w:pPr>
        <w:ind w:firstLine="420"/>
        <w:spacing w:line="276" w:lineRule="auto"/>
        <w:rPr>
          <w:rFonts w:hint="eastAsia" w:ascii="宋体" w:hAnsi="宋体" w:eastAsia="宋体"/>
          <w:sz w:val="21"/>
          <w:szCs w:val="21"/>
        </w:rPr>
      </w:pPr>
      <w:r/>
      <w:bookmarkStart w:id="155" w:name="_Toc475522906"/>
      <w:r>
        <w:rPr>
          <w:rFonts w:hint="eastAsia" w:ascii="宋体" w:hAnsi="宋体" w:eastAsia="宋体"/>
          <w:sz w:val="21"/>
          <w:szCs w:val="21"/>
        </w:rPr>
        <w:t xml:space="preserve">1.本次磋商采用综合评分法，经磋商确定最终采购需求和提交最后报价的供应商后，由磋商小组采用综合评分法对提交最后报价的供应商的响应文件和最后报价进行综合评分，在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10</w:t>
      </w:r>
      <w:r>
        <w:rPr>
          <w:rFonts w:hint="eastAsia" w:ascii="宋体" w:hAnsi="宋体" w:eastAsia="宋体"/>
          <w:sz w:val="21"/>
          <w:szCs w:val="21"/>
        </w:rPr>
        <w:t xml:space="preserve">%（权重），技术商务部分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w:t>
      </w:r>
      <w:bookmarkStart w:id="156" w:name="OLE_LINK41"/>
      <w:r/>
      <w:bookmarkStart w:id="157" w:name="OLE_LINK42"/>
      <w:r>
        <w:rPr>
          <w:rFonts w:hint="eastAsia" w:ascii="宋体" w:hAnsi="宋体" w:eastAsia="宋体"/>
          <w:sz w:val="21"/>
          <w:szCs w:val="21"/>
        </w:rPr>
        <w:t xml:space="preserve">磋商小组各成员</w:t>
      </w:r>
      <w:bookmarkEnd w:id="156"/>
      <w:r/>
      <w:bookmarkEnd w:id="157"/>
      <w:r>
        <w:rPr>
          <w:rFonts w:hint="eastAsia" w:ascii="宋体" w:hAnsi="宋体" w:eastAsia="宋体"/>
          <w:sz w:val="21"/>
          <w:szCs w:val="21"/>
        </w:rPr>
        <w:t xml:space="preserve">独立对每个进入打分程序的有效供应商的响应文件技术和资质部分以打分的形式进行评审和评价，对磋商小组各成员的评分（除价格分外）进行统计汇总，直接算术平均计算出每个供应商的得分，加上价格得分即为每个供应商的综合得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8"/>
        </w:numPr>
        <w:jc w:val="left"/>
        <w:spacing w:line="276" w:lineRule="auto"/>
        <w:tabs>
          <w:tab w:val="left" w:pos="709" w:leader="none"/>
        </w:tabs>
        <w:rPr>
          <w:rFonts w:hint="eastAsia"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5788"/>
        <w:gridCol w:w="1421"/>
        <w:gridCol w:w="547"/>
      </w:tblGrid>
      <w:tr>
        <w:trPr>
          <w:trHeight w:val="20"/>
        </w:trPr>
        <w:tc>
          <w:tcPr>
            <w:tcW w:w="704" w:type="dxa"/>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276" w:type="dxa"/>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5788" w:type="dxa"/>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0" w:type="auto"/>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0" w:type="auto"/>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1276" w:type="dxa"/>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sz w:val="21"/>
                <w:szCs w:val="21"/>
              </w:rPr>
              <w:t xml:space="preserve">供应商一般条件</w:t>
            </w:r>
            <w:r/>
          </w:p>
        </w:tc>
        <w:tc>
          <w:tcPr>
            <w:tcW w:w="5788" w:type="dxa"/>
            <w:vAlign w:val="center"/>
            <w:textDirection w:val="lrTb"/>
            <w:noWrap w:val="false"/>
          </w:tcPr>
          <w:p>
            <w:pPr>
              <w:spacing w:line="276" w:lineRule="auto"/>
              <w:tabs>
                <w:tab w:val="left" w:pos="0" w:leader="none"/>
              </w:tabs>
              <w:rPr>
                <w:rFonts w:hint="eastAsia" w:ascii="宋体" w:hAnsi="宋体" w:eastAsia="宋体"/>
                <w:sz w:val="21"/>
                <w:szCs w:val="21"/>
              </w:rPr>
            </w:pPr>
            <w:r>
              <w:rPr>
                <w:rFonts w:hint="eastAsia" w:ascii="宋体" w:hAnsi="宋体" w:eastAsia="宋体"/>
                <w:sz w:val="21"/>
                <w:szCs w:val="21"/>
              </w:rPr>
              <w:t xml:space="preserve">符合《中华人民共和国政府采购法》第二十二条第一款规定</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.2</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sz w:val="21"/>
                <w:szCs w:val="21"/>
              </w:rPr>
              <w:t xml:space="preserve">特定资格要求</w:t>
            </w:r>
            <w:r/>
          </w:p>
        </w:tc>
        <w:tc>
          <w:tcPr>
            <w:tcW w:w="5788"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1）具有有效期内的《保险机构法人许可证》或《经营保险业务许可证》；</w:t>
            </w:r>
            <w:r/>
          </w:p>
          <w:p>
            <w:pPr>
              <w:spacing w:line="276" w:lineRule="auto"/>
              <w:tabs>
                <w:tab w:val="left" w:pos="0" w:leader="none"/>
              </w:tabs>
              <w:rPr>
                <w:rFonts w:hint="eastAsia" w:ascii="宋体" w:hAnsi="宋体" w:eastAsia="宋体"/>
                <w:sz w:val="21"/>
                <w:szCs w:val="21"/>
              </w:rPr>
            </w:pPr>
            <w:r>
              <w:rPr>
                <w:rFonts w:hint="eastAsia" w:ascii="宋体" w:hAnsi="宋体" w:eastAsia="宋体"/>
                <w:sz w:val="21"/>
                <w:szCs w:val="21"/>
              </w:rPr>
              <w:t xml:space="preserve">2）属于银行、保险、电力、石油石化、电信等特殊行业的分支机构可参与本次投标，但同一家总公司只能有一家分支机构参与投标，且总公司不能与下属分支机构同时参与投标。（提供分支机构盖章确认的承诺函原件）</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1.3</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不得存在的情形</w:t>
            </w: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1.4</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信用记录</w:t>
            </w: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bl>
    <w:p>
      <w:pPr>
        <w:jc w:val="left"/>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1275"/>
        <w:gridCol w:w="5812"/>
        <w:gridCol w:w="1359"/>
        <w:gridCol w:w="584"/>
      </w:tblGrid>
      <w:tr>
        <w:trPr/>
        <w:tc>
          <w:tcPr>
            <w:tcW w:w="362" w:type="pct"/>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65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298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698"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00" w:type="pct"/>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2.1</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服务要求</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2.2</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商务条款</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2.3</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 </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（除供应商资格条件及采购内容以外的其他涉及实质性响应磋商文件的条款内容）</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8"/>
        </w:numPr>
        <w:jc w:val="left"/>
        <w:tabs>
          <w:tab w:val="left" w:pos="709" w:leader="none"/>
        </w:tabs>
        <w:rPr>
          <w:rFonts w:hint="eastAsia"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hint="eastAsia" w:ascii="宋体" w:hAnsi="宋体" w:eastAsia="宋体" w:cs="宋体"/>
                <w:b/>
                <w:bCs/>
                <w:sz w:val="21"/>
                <w:szCs w:val="21"/>
              </w:rPr>
            </w:pPr>
            <w:r/>
            <w:bookmarkStart w:id="158" w:name="OLE_LINK56"/>
            <w:r/>
            <w:bookmarkStart w:id="159" w:name="OLE_LINK55"/>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bookmarkEnd w:id="158"/>
            <w:r/>
            <w:bookmarkEnd w:id="159"/>
            <w:r/>
            <w:r/>
          </w:p>
        </w:tc>
      </w:tr>
      <w:tr>
        <w:trPr>
          <w:jc w:val="center"/>
        </w:trPr>
        <w:tc>
          <w:tcPr>
            <w:tcW w:w="623"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b/>
                <w:sz w:val="21"/>
                <w:szCs w:val="21"/>
              </w:rPr>
              <w:t xml:space="preserve">评审因素</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分值</w:t>
            </w:r>
            <w:r/>
          </w:p>
        </w:tc>
        <w:tc>
          <w:tcPr>
            <w:tcW w:w="402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23"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报价部分</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10</w:t>
            </w:r>
            <w:r/>
          </w:p>
        </w:tc>
        <w:tc>
          <w:tcPr>
            <w:tcW w:w="4021"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综合评分法中的价格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采用低价优先法计算，即满足磋商文件要求且最后报价最低的供应商的价格为磋商基准价，其价格分为满分，即</w:t>
            </w:r>
            <w:r>
              <w:rPr>
                <w:rFonts w:ascii="宋体" w:hAnsi="宋体" w:eastAsia="宋体" w:cs="宋体"/>
                <w:sz w:val="21"/>
                <w:szCs w:val="21"/>
              </w:rPr>
              <w:t xml:space="preserve">10</w:t>
            </w:r>
            <w:r>
              <w:rPr>
                <w:rFonts w:hint="eastAsia" w:ascii="宋体" w:hAnsi="宋体" w:eastAsia="宋体" w:cs="宋体"/>
                <w:sz w:val="21"/>
                <w:szCs w:val="21"/>
              </w:rPr>
              <w:t xml:space="preserve">分。</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其他供应商的价格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按照下列公式计算：</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r/>
      <w:r/>
    </w:p>
    <w:tbl>
      <w:tblPr>
        <w:tblStyle w:val="768"/>
        <w:tblW w:w="5000" w:type="pct"/>
        <w:tblLook w:val="04A0" w:firstRow="1" w:lastRow="0" w:firstColumn="1" w:lastColumn="0" w:noHBand="0" w:noVBand="1"/>
      </w:tblPr>
      <w:tblGrid>
        <w:gridCol w:w="531"/>
        <w:gridCol w:w="1159"/>
        <w:gridCol w:w="567"/>
        <w:gridCol w:w="7479"/>
      </w:tblGrid>
      <w:tr>
        <w:trPr>
          <w:trHeight w:val="20"/>
        </w:trPr>
        <w:tc>
          <w:tcPr>
            <w:gridSpan w:val="4"/>
            <w:tcW w:w="5000" w:type="pct"/>
            <w:vAlign w:val="center"/>
            <w:textDirection w:val="lrTb"/>
            <w:noWrap w:val="false"/>
          </w:tcPr>
          <w:p>
            <w:pPr>
              <w:jc w:val="center"/>
              <w:spacing w:line="276" w:lineRule="auto"/>
              <w:widowControl/>
              <w:rPr>
                <w:rFonts w:hint="eastAsia" w:ascii="宋体" w:hAnsi="宋体" w:eastAsia="宋体" w:cs="宋体"/>
                <w:b/>
                <w:bCs/>
                <w:sz w:val="21"/>
                <w:szCs w:val="21"/>
              </w:rPr>
            </w:pPr>
            <w:r/>
            <w:bookmarkStart w:id="160" w:name="OLE_LINK16"/>
            <w:r/>
            <w:bookmarkStart w:id="161" w:name="OLE_LINK17"/>
            <w:r>
              <w:rPr>
                <w:rFonts w:hint="eastAsia" w:ascii="宋体" w:hAnsi="宋体" w:eastAsia="宋体" w:cs="宋体"/>
                <w:b/>
                <w:bCs/>
                <w:sz w:val="21"/>
                <w:szCs w:val="21"/>
              </w:rPr>
              <w:t xml:space="preserve">第二部分 技术商务部分评分标准（</w:t>
            </w:r>
            <w:r>
              <w:rPr>
                <w:rFonts w:ascii="宋体" w:hAnsi="宋体" w:eastAsia="宋体" w:cs="宋体"/>
                <w:b/>
                <w:bCs/>
                <w:sz w:val="21"/>
                <w:szCs w:val="21"/>
              </w:rPr>
              <w:t xml:space="preserve">9</w:t>
            </w:r>
            <w:r>
              <w:rPr>
                <w:rFonts w:hint="eastAsia" w:ascii="宋体" w:hAnsi="宋体" w:eastAsia="宋体" w:cs="宋体"/>
                <w:b/>
                <w:bCs/>
                <w:sz w:val="21"/>
                <w:szCs w:val="21"/>
              </w:rPr>
              <w:t xml:space="preserve">0分）</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595"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291"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841"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trHeight w:val="20"/>
        </w:trPr>
        <w:tc>
          <w:tcPr>
            <w:tcW w:w="27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color w:val="000000"/>
                <w:sz w:val="21"/>
                <w:szCs w:val="21"/>
              </w:rPr>
              <w:t xml:space="preserve">一</w:t>
            </w:r>
            <w:r/>
          </w:p>
        </w:tc>
        <w:tc>
          <w:tcPr>
            <w:gridSpan w:val="3"/>
            <w:tcW w:w="4727" w:type="pct"/>
            <w:vAlign w:val="center"/>
            <w:textDirection w:val="lrTb"/>
            <w:noWrap w:val="false"/>
          </w:tcPr>
          <w:p>
            <w:pPr>
              <w:spacing w:line="276" w:lineRule="auto"/>
              <w:rPr>
                <w:rFonts w:hint="eastAsia" w:ascii="宋体" w:hAnsi="宋体" w:eastAsia="宋体"/>
                <w:sz w:val="21"/>
                <w:szCs w:val="21"/>
              </w:rPr>
            </w:pPr>
            <w:r>
              <w:rPr>
                <w:rFonts w:ascii="宋体" w:hAnsi="宋体" w:eastAsia="宋体" w:cs="宋体"/>
                <w:b/>
                <w:color w:val="000000"/>
                <w:sz w:val="21"/>
                <w:szCs w:val="21"/>
              </w:rPr>
              <w:t xml:space="preserve">项目理解及实施方案</w:t>
            </w:r>
            <w:r>
              <w:rPr>
                <w:rFonts w:hint="eastAsia" w:ascii="宋体" w:hAnsi="宋体" w:eastAsia="宋体" w:cs="宋体"/>
                <w:b/>
                <w:color w:val="000000"/>
                <w:sz w:val="21"/>
                <w:szCs w:val="21"/>
              </w:rPr>
              <w:t xml:space="preserve">（</w:t>
            </w:r>
            <w:r>
              <w:rPr>
                <w:rFonts w:ascii="宋体" w:hAnsi="宋体" w:eastAsia="宋体" w:cs="宋体"/>
                <w:b/>
                <w:color w:val="000000"/>
                <w:sz w:val="21"/>
                <w:szCs w:val="21"/>
              </w:rPr>
              <w:t xml:space="preserve">16</w:t>
            </w:r>
            <w:r>
              <w:rPr>
                <w:rFonts w:hint="eastAsia" w:ascii="宋体" w:hAnsi="宋体" w:eastAsia="宋体" w:cs="宋体"/>
                <w:b/>
                <w:color w:val="000000"/>
                <w:sz w:val="21"/>
                <w:szCs w:val="21"/>
              </w:rPr>
              <w:t xml:space="preserve">分）</w:t>
            </w:r>
            <w:r/>
          </w:p>
        </w:tc>
      </w:tr>
      <w:tr>
        <w:trPr>
          <w:trHeight w:val="20"/>
        </w:trPr>
        <w:tc>
          <w:tcPr>
            <w:tcW w:w="273"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1.1</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ascii="宋体" w:hAnsi="宋体" w:eastAsia="宋体" w:cs="宋体"/>
                <w:sz w:val="21"/>
                <w:szCs w:val="21"/>
              </w:rPr>
              <w:t xml:space="preserve">项目理解</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8</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ascii="宋体" w:hAnsi="宋体" w:eastAsia="宋体" w:cs="宋体"/>
                <w:sz w:val="21"/>
                <w:szCs w:val="21"/>
              </w:rPr>
              <w:t xml:space="preserve">项目理解</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①对项目背景的理解和分析；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②对</w:t>
            </w:r>
            <w:r>
              <w:rPr>
                <w:rFonts w:hint="eastAsia" w:ascii="宋体" w:hAnsi="宋体" w:eastAsia="宋体" w:cs="宋体"/>
                <w:color w:val="000000"/>
                <w:sz w:val="21"/>
                <w:szCs w:val="21"/>
              </w:rPr>
              <w:t xml:space="preserve">服务内容和要求</w:t>
            </w:r>
            <w:r>
              <w:rPr>
                <w:rFonts w:hint="eastAsia" w:ascii="宋体" w:hAnsi="宋体" w:eastAsia="宋体" w:cs="宋体"/>
                <w:color w:val="000000"/>
                <w:sz w:val="21"/>
                <w:szCs w:val="21"/>
              </w:rPr>
              <w:t xml:space="preserve">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③对</w:t>
            </w:r>
            <w:r>
              <w:rPr>
                <w:rFonts w:hint="eastAsia" w:ascii="宋体" w:hAnsi="宋体" w:eastAsia="宋体" w:cs="宋体"/>
                <w:color w:val="000000"/>
                <w:sz w:val="21"/>
                <w:szCs w:val="21"/>
              </w:rPr>
              <w:t xml:space="preserve">相关政策</w:t>
            </w:r>
            <w:r>
              <w:rPr>
                <w:rFonts w:hint="eastAsia" w:ascii="宋体" w:hAnsi="宋体" w:eastAsia="宋体" w:cs="宋体"/>
                <w:color w:val="000000"/>
                <w:sz w:val="21"/>
                <w:szCs w:val="21"/>
              </w:rPr>
              <w:t xml:space="preserve">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④对项目需求的理解和分析。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1.2</w:t>
            </w:r>
            <w:r/>
          </w:p>
        </w:tc>
        <w:tc>
          <w:tcPr>
            <w:tcW w:w="59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实施方案</w:t>
            </w:r>
            <w:r/>
          </w:p>
        </w:tc>
        <w:tc>
          <w:tcPr>
            <w:tcW w:w="29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实施方案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①科学管理；</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②网络建设；</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s="宋体"/>
                <w:color w:val="000000"/>
                <w:sz w:val="21"/>
                <w:szCs w:val="21"/>
              </w:rPr>
              <w:t xml:space="preserve">服务质量</w:t>
            </w:r>
            <w:r>
              <w:rPr>
                <w:rFonts w:hint="eastAsia" w:ascii="宋体" w:hAnsi="宋体" w:eastAsia="宋体"/>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④</w:t>
            </w:r>
            <w:r>
              <w:rPr>
                <w:rFonts w:hint="eastAsia" w:ascii="宋体" w:hAnsi="宋体" w:eastAsia="宋体" w:cs="宋体"/>
                <w:color w:val="000000"/>
                <w:sz w:val="21"/>
                <w:szCs w:val="21"/>
              </w:rPr>
              <w:t xml:space="preserve">操作流程</w:t>
            </w:r>
            <w:r>
              <w:rPr>
                <w:rFonts w:hint="eastAsia" w:ascii="宋体" w:hAnsi="宋体" w:eastAsia="宋体"/>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left"/>
              <w:spacing w:line="276" w:lineRule="auto"/>
              <w:widowControl/>
              <w:rPr>
                <w:rFonts w:hint="eastAsia" w:ascii="宋体" w:hAnsi="宋体" w:eastAsia="宋体" w:cs="宋体"/>
                <w:sz w:val="21"/>
                <w:szCs w:val="21"/>
              </w:rPr>
            </w:pPr>
            <w:r>
              <w:rPr>
                <w:rFonts w:ascii="宋体" w:hAnsi="宋体" w:eastAsia="宋体" w:cs="宋体"/>
                <w:b/>
                <w:sz w:val="21"/>
                <w:szCs w:val="21"/>
              </w:rPr>
              <w:t xml:space="preserve">二</w:t>
            </w:r>
            <w:r/>
          </w:p>
        </w:tc>
        <w:tc>
          <w:tcPr>
            <w:gridSpan w:val="3"/>
            <w:tcW w:w="472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sz w:val="21"/>
                <w:szCs w:val="21"/>
              </w:rPr>
              <w:t xml:space="preserve">服务方案（</w:t>
            </w:r>
            <w:r>
              <w:rPr>
                <w:rFonts w:ascii="宋体" w:hAnsi="宋体" w:eastAsia="宋体" w:cs="宋体"/>
                <w:b/>
                <w:sz w:val="21"/>
                <w:szCs w:val="21"/>
              </w:rPr>
              <w:t xml:space="preserve">40</w:t>
            </w:r>
            <w:r>
              <w:rPr>
                <w:rFonts w:hint="eastAsia" w:ascii="宋体" w:hAnsi="宋体" w:eastAsia="宋体" w:cs="宋体"/>
                <w:b/>
                <w:sz w:val="21"/>
                <w:szCs w:val="21"/>
              </w:rPr>
              <w:t xml:space="preserve">分）</w:t>
            </w:r>
            <w:r/>
          </w:p>
        </w:tc>
      </w:tr>
      <w:tr>
        <w:trPr>
          <w:trHeight w:val="20"/>
        </w:trPr>
        <w:tc>
          <w:tcPr>
            <w:tcW w:w="273"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承保增值承诺及服务方案</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8</w:t>
            </w:r>
            <w:r/>
          </w:p>
        </w:tc>
        <w:tc>
          <w:tcPr>
            <w:tcW w:w="3841" w:type="pct"/>
            <w:vAlign w:val="center"/>
            <w:textDirection w:val="lrTb"/>
            <w:noWrap w:val="false"/>
          </w:tcPr>
          <w:p>
            <w:pP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供应商针对本项目实际提供的</w:t>
            </w:r>
            <w:r>
              <w:rPr>
                <w:rFonts w:hint="eastAsia" w:ascii="宋体" w:hAnsi="宋体" w:eastAsia="宋体" w:cs="宋体"/>
                <w:sz w:val="21"/>
                <w:szCs w:val="21"/>
              </w:rPr>
              <w:t xml:space="preserve">承保增值承诺及服务方案</w:t>
            </w:r>
            <w:r>
              <w:rPr>
                <w:rFonts w:hint="eastAsia" w:ascii="宋体" w:hAnsi="宋体" w:eastAsia="宋体" w:cs="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w:t>
            </w:r>
            <w:r>
              <w:rPr>
                <w:rFonts w:ascii="宋体" w:hAnsi="宋体" w:eastAsia="宋体" w:cs="宋体"/>
                <w:color w:val="000000"/>
                <w:sz w:val="21"/>
                <w:szCs w:val="21"/>
              </w:rPr>
              <w:t xml:space="preserve">社会面防灾减灾宣传</w:t>
            </w:r>
            <w:r>
              <w:rPr>
                <w:rFonts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sz w:val="21"/>
                <w:szCs w:val="21"/>
              </w:rPr>
              <w:t xml:space="preserve">②</w:t>
            </w:r>
            <w:r>
              <w:rPr>
                <w:rFonts w:ascii="宋体" w:hAnsi="宋体" w:eastAsia="宋体" w:cs="宋体"/>
                <w:color w:val="000000"/>
                <w:sz w:val="21"/>
                <w:szCs w:val="21"/>
              </w:rPr>
              <w:t xml:space="preserve">防灾</w:t>
            </w:r>
            <w:r>
              <w:rPr>
                <w:rFonts w:hint="eastAsia" w:ascii="宋体" w:hAnsi="宋体" w:eastAsia="宋体" w:cs="宋体"/>
                <w:color w:val="000000"/>
                <w:sz w:val="21"/>
                <w:szCs w:val="21"/>
              </w:rPr>
              <w:t xml:space="preserve">减灾信息员培训</w:t>
            </w:r>
            <w:r>
              <w:rPr>
                <w:rFonts w:hint="eastAsia"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③</w:t>
            </w:r>
            <w:r>
              <w:rPr>
                <w:rFonts w:ascii="宋体" w:hAnsi="宋体" w:eastAsia="宋体" w:cs="宋体"/>
                <w:color w:val="000000"/>
                <w:sz w:val="21"/>
                <w:szCs w:val="21"/>
              </w:rPr>
              <w:t xml:space="preserve">承保业务咨询</w:t>
            </w:r>
            <w:r>
              <w:rPr>
                <w:rFonts w:hint="eastAsia" w:ascii="宋体" w:hAnsi="宋体" w:eastAsia="宋体"/>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w:t>
            </w:r>
            <w:r>
              <w:rPr>
                <w:rFonts w:ascii="宋体" w:hAnsi="宋体" w:eastAsia="宋体" w:cs="宋体"/>
                <w:color w:val="000000"/>
                <w:sz w:val="21"/>
                <w:szCs w:val="21"/>
              </w:rPr>
              <w:t xml:space="preserve">优惠条件</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2.2</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cs="宋体"/>
                <w:sz w:val="21"/>
                <w:szCs w:val="21"/>
              </w:rPr>
              <w:t xml:space="preserve">理赔增值承诺及服务方案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8</w:t>
            </w:r>
            <w:r/>
          </w:p>
        </w:tc>
        <w:tc>
          <w:tcPr>
            <w:tcW w:w="3841"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理赔增值承诺及服务方案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①</w:t>
            </w:r>
            <w:r>
              <w:rPr>
                <w:rFonts w:hint="eastAsia" w:ascii="宋体" w:hAnsi="宋体" w:eastAsia="宋体" w:cs="宋体"/>
                <w:sz w:val="21"/>
                <w:szCs w:val="21"/>
              </w:rPr>
              <w:t xml:space="preserve">理赔团队人员配备情况</w:t>
            </w:r>
            <w:r>
              <w:rPr>
                <w:rFonts w:hint="eastAsia" w:ascii="宋体" w:hAnsi="宋体" w:eastAsia="宋体"/>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②</w:t>
            </w:r>
            <w:r>
              <w:rPr>
                <w:rFonts w:hint="eastAsia" w:ascii="宋体" w:hAnsi="宋体" w:eastAsia="宋体" w:cs="宋体"/>
                <w:sz w:val="21"/>
                <w:szCs w:val="21"/>
              </w:rPr>
              <w:t xml:space="preserve">理赔流程</w:t>
            </w:r>
            <w:r>
              <w:rPr>
                <w:rFonts w:hint="eastAsia" w:ascii="宋体" w:hAnsi="宋体" w:eastAsia="宋体"/>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③</w:t>
            </w:r>
            <w:r>
              <w:rPr>
                <w:rFonts w:hint="eastAsia" w:ascii="宋体" w:hAnsi="宋体" w:eastAsia="宋体" w:cs="宋体"/>
                <w:sz w:val="21"/>
                <w:szCs w:val="21"/>
              </w:rPr>
              <w:t xml:space="preserve">响应时效</w:t>
            </w:r>
            <w:r>
              <w:rPr>
                <w:rFonts w:hint="eastAsia" w:ascii="宋体" w:hAnsi="宋体" w:eastAsia="宋体"/>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④</w:t>
            </w:r>
            <w:r>
              <w:rPr>
                <w:rFonts w:hint="eastAsia" w:ascii="宋体" w:hAnsi="宋体" w:eastAsia="宋体" w:cs="宋体"/>
                <w:sz w:val="21"/>
                <w:szCs w:val="21"/>
              </w:rPr>
              <w:t xml:space="preserve">增值便民措施承诺</w:t>
            </w:r>
            <w:r>
              <w:rPr>
                <w:rFonts w:hint="eastAsia" w:ascii="宋体" w:hAnsi="宋体" w:eastAsia="宋体"/>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2.3</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售后及应急保障方案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售后及应急保障方案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①对可能产生的各种突发事件制定应急措施；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cs="宋体"/>
                <w:color w:val="000000"/>
                <w:sz w:val="21"/>
                <w:szCs w:val="21"/>
              </w:rPr>
              <w:t xml:space="preserve">应急处理组织机构</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color w:val="000000"/>
                <w:sz w:val="21"/>
                <w:szCs w:val="21"/>
              </w:rPr>
              <w:t xml:space="preserve">应急处置方法</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2.4</w:t>
            </w:r>
            <w:r/>
          </w:p>
        </w:tc>
        <w:tc>
          <w:tcPr>
            <w:tcW w:w="59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培训宣传服务承诺</w:t>
            </w:r>
            <w:r>
              <w:rPr>
                <w:rFonts w:hint="eastAsia" w:ascii="宋体" w:hAnsi="宋体" w:eastAsia="宋体" w:cs="宋体"/>
                <w:color w:val="000000"/>
                <w:sz w:val="21"/>
                <w:szCs w:val="21"/>
              </w:rPr>
              <w:t xml:space="preserve">及方案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培训宣传服务承诺及方案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①专业培训内容和时间计划；</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②承诺服务的专业价值；</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③回访制度。</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防灾防损承诺及方案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防灾防损承诺及方案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①风险查勘；</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②防灾减损建议；</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③防灾防损承诺</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服务质量承诺及监督措施</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服务质量承诺及监督措施</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①服务投诉处理办法；</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②服务监督措施；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③赔款滞纳金、争议处理。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3"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b/>
                <w:sz w:val="21"/>
                <w:szCs w:val="21"/>
              </w:rPr>
              <w:t xml:space="preserve">三</w:t>
            </w:r>
            <w:r/>
          </w:p>
        </w:tc>
        <w:tc>
          <w:tcPr>
            <w:gridSpan w:val="3"/>
            <w:tcW w:w="4727" w:type="pct"/>
            <w:vAlign w:val="center"/>
            <w:textDirection w:val="lrTb"/>
            <w:noWrap w:val="false"/>
          </w:tcPr>
          <w:p>
            <w:pPr>
              <w:spacing w:line="276"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人员服务能力（</w:t>
            </w:r>
            <w:r>
              <w:rPr>
                <w:rFonts w:ascii="宋体" w:hAnsi="宋体" w:eastAsia="宋体" w:cs="宋体"/>
                <w:b/>
                <w:sz w:val="21"/>
                <w:szCs w:val="21"/>
              </w:rPr>
              <w:t xml:space="preserve">8</w:t>
            </w:r>
            <w:r>
              <w:rPr>
                <w:rFonts w:hint="eastAsia" w:ascii="宋体" w:hAnsi="宋体" w:eastAsia="宋体" w:cs="宋体"/>
                <w:b/>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3.1</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人员服务能力</w:t>
            </w:r>
            <w:r/>
          </w:p>
        </w:tc>
        <w:tc>
          <w:tcPr>
            <w:tcW w:w="29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8</w:t>
            </w:r>
            <w:r/>
          </w:p>
        </w:tc>
        <w:tc>
          <w:tcPr>
            <w:tcW w:w="3841" w:type="pct"/>
            <w:vAlign w:val="center"/>
            <w:textDirection w:val="lrTb"/>
            <w:noWrap w:val="false"/>
          </w:tcPr>
          <w:p>
            <w:pPr>
              <w:spacing w:line="276" w:lineRule="auto"/>
              <w:widowControl/>
              <w:rPr>
                <w:rFonts w:hint="eastAsia" w:ascii="宋体" w:hAnsi="宋体" w:eastAsia="宋体"/>
                <w:sz w:val="21"/>
                <w:szCs w:val="21"/>
              </w:rPr>
            </w:pPr>
            <w:r>
              <w:rPr>
                <w:rFonts w:hint="eastAsia" w:ascii="宋体" w:hAnsi="宋体" w:eastAsia="宋体"/>
                <w:sz w:val="21"/>
                <w:szCs w:val="21"/>
              </w:rPr>
              <w:t xml:space="preserve">【客观分】</w:t>
            </w:r>
            <w:r/>
          </w:p>
          <w:p>
            <w:pPr>
              <w:spacing w:line="276" w:lineRule="auto"/>
              <w:widowControl/>
              <w:rPr>
                <w:rFonts w:hint="eastAsia" w:ascii="宋体" w:hAnsi="宋体" w:eastAsia="宋体" w:cs="宋体"/>
                <w:sz w:val="21"/>
                <w:szCs w:val="21"/>
              </w:rPr>
            </w:pPr>
            <w:r/>
            <w:bookmarkStart w:id="162" w:name="OLE_LINK73"/>
            <w:r/>
            <w:bookmarkStart w:id="163" w:name="OLE_LINK72"/>
            <w:r>
              <w:rPr>
                <w:rFonts w:hint="eastAsia" w:ascii="宋体" w:hAnsi="宋体" w:eastAsia="宋体" w:cs="宋体"/>
                <w:sz w:val="21"/>
                <w:szCs w:val="21"/>
              </w:rPr>
              <w:t xml:space="preserve">1）</w:t>
            </w:r>
            <w:r>
              <w:rPr>
                <w:rFonts w:hint="eastAsia" w:ascii="宋体" w:hAnsi="宋体" w:eastAsia="宋体" w:cs="宋体"/>
                <w:color w:val="000000"/>
                <w:sz w:val="21"/>
                <w:szCs w:val="21"/>
              </w:rPr>
              <w:t xml:space="preserve">供应商</w:t>
            </w:r>
            <w:r>
              <w:rPr>
                <w:rFonts w:hint="eastAsia" w:ascii="宋体" w:hAnsi="宋体" w:eastAsia="宋体" w:cs="宋体"/>
                <w:sz w:val="21"/>
                <w:szCs w:val="21"/>
              </w:rPr>
              <w:t xml:space="preserve">拟投入的项目经理具有中级及以上（经济类、金融类）职称证书，且有过类似民生保险从业经验</w:t>
            </w:r>
            <w:r>
              <w:rPr>
                <w:rFonts w:ascii="宋体" w:hAnsi="宋体" w:eastAsia="宋体" w:cs="宋体"/>
                <w:sz w:val="21"/>
                <w:szCs w:val="21"/>
              </w:rPr>
              <w:t xml:space="preserve">5</w:t>
            </w:r>
            <w:r>
              <w:rPr>
                <w:rFonts w:hint="eastAsia" w:ascii="宋体" w:hAnsi="宋体" w:eastAsia="宋体" w:cs="宋体"/>
                <w:sz w:val="21"/>
                <w:szCs w:val="21"/>
              </w:rPr>
              <w:t xml:space="preserve">年及以上的得</w:t>
            </w:r>
            <w:r>
              <w:rPr>
                <w:rFonts w:ascii="宋体" w:hAnsi="宋体" w:eastAsia="宋体" w:cs="宋体"/>
                <w:sz w:val="21"/>
                <w:szCs w:val="21"/>
              </w:rPr>
              <w:t xml:space="preserve">4</w:t>
            </w:r>
            <w:r>
              <w:rPr>
                <w:rFonts w:hint="eastAsia" w:ascii="宋体" w:hAnsi="宋体" w:eastAsia="宋体" w:cs="宋体"/>
                <w:sz w:val="21"/>
                <w:szCs w:val="21"/>
              </w:rPr>
              <w:t xml:space="preserve">分；</w:t>
            </w:r>
            <w:r>
              <w:rPr>
                <w:rFonts w:ascii="宋体" w:hAnsi="宋体" w:eastAsia="宋体" w:cs="宋体"/>
                <w:sz w:val="21"/>
                <w:szCs w:val="21"/>
              </w:rPr>
              <w:t xml:space="preserve">3</w:t>
            </w:r>
            <w:r>
              <w:rPr>
                <w:rFonts w:hint="eastAsia" w:ascii="宋体" w:hAnsi="宋体" w:eastAsia="宋体" w:cs="宋体"/>
                <w:sz w:val="21"/>
                <w:szCs w:val="21"/>
              </w:rPr>
              <w:t xml:space="preserve">（含</w:t>
            </w:r>
            <w:r>
              <w:rPr>
                <w:rFonts w:ascii="宋体" w:hAnsi="宋体" w:eastAsia="宋体" w:cs="宋体"/>
                <w:sz w:val="21"/>
                <w:szCs w:val="21"/>
              </w:rPr>
              <w:t xml:space="preserve">3</w:t>
            </w:r>
            <w:r>
              <w:rPr>
                <w:rFonts w:hint="eastAsia" w:ascii="宋体" w:hAnsi="宋体" w:eastAsia="宋体" w:cs="宋体"/>
                <w:sz w:val="21"/>
                <w:szCs w:val="21"/>
              </w:rPr>
              <w:t xml:space="preserve">年）</w:t>
            </w:r>
            <w:r>
              <w:rPr>
                <w:rFonts w:ascii="宋体" w:hAnsi="宋体" w:eastAsia="宋体" w:cs="宋体"/>
                <w:sz w:val="21"/>
                <w:szCs w:val="21"/>
              </w:rPr>
              <w:t xml:space="preserve">-5</w:t>
            </w:r>
            <w:r>
              <w:rPr>
                <w:rFonts w:hint="eastAsia" w:ascii="宋体" w:hAnsi="宋体" w:eastAsia="宋体" w:cs="宋体"/>
                <w:sz w:val="21"/>
                <w:szCs w:val="21"/>
              </w:rPr>
              <w:t xml:space="preserve">年的得</w:t>
            </w:r>
            <w:r>
              <w:rPr>
                <w:rFonts w:ascii="宋体" w:hAnsi="宋体" w:eastAsia="宋体" w:cs="宋体"/>
                <w:sz w:val="21"/>
                <w:szCs w:val="21"/>
              </w:rPr>
              <w:t xml:space="preserve">2</w:t>
            </w:r>
            <w:r>
              <w:rPr>
                <w:rFonts w:hint="eastAsia" w:ascii="宋体" w:hAnsi="宋体" w:eastAsia="宋体" w:cs="宋体"/>
                <w:sz w:val="21"/>
                <w:szCs w:val="21"/>
              </w:rPr>
              <w:t xml:space="preserve">分；</w:t>
            </w:r>
            <w:r>
              <w:rPr>
                <w:rFonts w:ascii="宋体" w:hAnsi="宋体" w:eastAsia="宋体" w:cs="宋体"/>
                <w:sz w:val="21"/>
                <w:szCs w:val="21"/>
              </w:rPr>
              <w:t xml:space="preserve">3</w:t>
            </w:r>
            <w:r>
              <w:rPr>
                <w:rFonts w:hint="eastAsia" w:ascii="宋体" w:hAnsi="宋体" w:eastAsia="宋体" w:cs="宋体"/>
                <w:sz w:val="21"/>
                <w:szCs w:val="21"/>
              </w:rPr>
              <w:t xml:space="preserve">年以下的得</w:t>
            </w:r>
            <w:r>
              <w:rPr>
                <w:rFonts w:ascii="宋体" w:hAnsi="宋体" w:eastAsia="宋体" w:cs="宋体"/>
                <w:sz w:val="21"/>
                <w:szCs w:val="21"/>
              </w:rPr>
              <w:t xml:space="preserve">1</w:t>
            </w:r>
            <w:r>
              <w:rPr>
                <w:rFonts w:hint="eastAsia" w:ascii="宋体" w:hAnsi="宋体" w:eastAsia="宋体" w:cs="宋体"/>
                <w:sz w:val="21"/>
                <w:szCs w:val="21"/>
              </w:rPr>
              <w:t xml:space="preserve">分；最高得</w:t>
            </w:r>
            <w:r>
              <w:rPr>
                <w:rFonts w:ascii="宋体" w:hAnsi="宋体" w:eastAsia="宋体" w:cs="宋体"/>
                <w:sz w:val="21"/>
                <w:szCs w:val="21"/>
              </w:rPr>
              <w:t xml:space="preserve">4</w:t>
            </w:r>
            <w:r>
              <w:rPr>
                <w:rFonts w:hint="eastAsia" w:ascii="宋体" w:hAnsi="宋体" w:eastAsia="宋体" w:cs="宋体"/>
                <w:sz w:val="21"/>
                <w:szCs w:val="21"/>
              </w:rPr>
              <w:t xml:space="preserve">分。</w:t>
            </w:r>
            <w:r/>
          </w:p>
          <w:p>
            <w:pPr>
              <w:spacing w:line="276" w:lineRule="auto"/>
              <w:widowControl/>
              <w:rPr>
                <w:rFonts w:hint="eastAsia" w:ascii="宋体" w:hAnsi="宋体" w:eastAsia="宋体" w:cs="宋体"/>
                <w:sz w:val="21"/>
                <w:szCs w:val="21"/>
              </w:rPr>
            </w:pPr>
            <w:r/>
            <w:bookmarkStart w:id="164" w:name="OLE_LINK78"/>
            <w:r/>
            <w:bookmarkStart w:id="165" w:name="OLE_LINK77"/>
            <w:r/>
            <w:bookmarkEnd w:id="162"/>
            <w:r/>
            <w:bookmarkEnd w:id="163"/>
            <w:r>
              <w:rPr>
                <w:rFonts w:hint="eastAsia" w:ascii="宋体" w:hAnsi="宋体" w:eastAsia="宋体" w:cs="宋体"/>
                <w:sz w:val="21"/>
                <w:szCs w:val="21"/>
              </w:rPr>
              <w:t xml:space="preserve">2）</w:t>
            </w:r>
            <w:bookmarkEnd w:id="164"/>
            <w:r/>
            <w:bookmarkEnd w:id="165"/>
            <w:r>
              <w:rPr>
                <w:rFonts w:hint="eastAsia" w:ascii="宋体" w:hAnsi="宋体" w:eastAsia="宋体" w:cs="宋体"/>
                <w:color w:val="000000"/>
                <w:sz w:val="21"/>
                <w:szCs w:val="21"/>
              </w:rPr>
              <w:t xml:space="preserve">供应商</w:t>
            </w:r>
            <w:r>
              <w:rPr>
                <w:rFonts w:hint="eastAsia" w:ascii="宋体" w:hAnsi="宋体" w:eastAsia="宋体" w:cs="宋体"/>
                <w:color w:val="000000"/>
                <w:sz w:val="21"/>
                <w:szCs w:val="21"/>
              </w:rPr>
              <w:t xml:space="preserve">拟投入的服务人员具有至少2年类似民生保险从业经验的，具有本科及以上学历证书的，每提供一人得2分；具有本科以下学历证书的，每提供一人得1分；最高得4分。</w:t>
            </w:r>
            <w:r/>
          </w:p>
          <w:p>
            <w:pP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注：</w:t>
            </w: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提供有效</w:t>
            </w:r>
            <w:r>
              <w:rPr>
                <w:rFonts w:hint="eastAsia" w:ascii="宋体" w:hAnsi="宋体" w:eastAsia="宋体" w:cs="宋体"/>
                <w:color w:val="000000"/>
                <w:sz w:val="21"/>
                <w:szCs w:val="21"/>
              </w:rPr>
              <w:t xml:space="preserve">证书扫描</w:t>
            </w:r>
            <w:r>
              <w:rPr>
                <w:rFonts w:ascii="宋体" w:hAnsi="宋体" w:eastAsia="宋体" w:cs="宋体"/>
                <w:color w:val="000000"/>
                <w:sz w:val="21"/>
                <w:szCs w:val="21"/>
              </w:rPr>
              <w:t xml:space="preserve">件，</w:t>
            </w:r>
            <w:r>
              <w:rPr>
                <w:rFonts w:hint="eastAsia" w:ascii="宋体" w:hAnsi="宋体" w:eastAsia="宋体" w:cs="宋体"/>
                <w:color w:val="000000"/>
                <w:sz w:val="21"/>
                <w:szCs w:val="21"/>
              </w:rPr>
              <w:t xml:space="preserve">2）提供学历证书扫描</w:t>
            </w:r>
            <w:r>
              <w:rPr>
                <w:rFonts w:ascii="宋体" w:hAnsi="宋体" w:eastAsia="宋体" w:cs="宋体"/>
                <w:color w:val="000000"/>
                <w:sz w:val="21"/>
                <w:szCs w:val="21"/>
              </w:rPr>
              <w:t xml:space="preserve">件</w:t>
            </w:r>
            <w:r>
              <w:rPr>
                <w:rFonts w:hint="eastAsia" w:ascii="宋体" w:hAnsi="宋体" w:eastAsia="宋体" w:cs="宋体"/>
                <w:color w:val="000000"/>
                <w:sz w:val="21"/>
                <w:szCs w:val="21"/>
              </w:rPr>
              <w:t xml:space="preserve">，1）和2）均</w:t>
            </w:r>
            <w:r>
              <w:rPr>
                <w:rFonts w:ascii="宋体" w:hAnsi="宋体" w:eastAsia="宋体" w:cs="宋体"/>
                <w:color w:val="000000"/>
                <w:sz w:val="21"/>
                <w:szCs w:val="21"/>
              </w:rPr>
              <w:t xml:space="preserve">提供保险从业经验证明材料</w:t>
            </w:r>
            <w:r>
              <w:rPr>
                <w:rFonts w:hint="eastAsia" w:ascii="宋体" w:hAnsi="宋体" w:eastAsia="宋体" w:cs="宋体"/>
                <w:color w:val="000000"/>
                <w:sz w:val="21"/>
                <w:szCs w:val="21"/>
              </w:rPr>
              <w:t xml:space="preserve">扫描</w:t>
            </w:r>
            <w:r>
              <w:rPr>
                <w:rFonts w:ascii="宋体" w:hAnsi="宋体" w:eastAsia="宋体" w:cs="宋体"/>
                <w:color w:val="000000"/>
                <w:sz w:val="21"/>
                <w:szCs w:val="21"/>
              </w:rPr>
              <w:t xml:space="preserve">件并加盖</w:t>
            </w:r>
            <w:r>
              <w:rPr>
                <w:rFonts w:ascii="宋体" w:hAnsi="宋体" w:eastAsia="宋体" w:cs="宋体"/>
                <w:color w:val="000000"/>
                <w:sz w:val="21"/>
                <w:szCs w:val="21"/>
              </w:rPr>
              <w:t xml:space="preserve">供应商公章，</w:t>
            </w:r>
            <w:r>
              <w:rPr>
                <w:rFonts w:hint="eastAsia" w:ascii="宋体" w:hAnsi="宋体" w:eastAsia="宋体" w:cs="宋体"/>
                <w:color w:val="000000"/>
                <w:sz w:val="21"/>
                <w:szCs w:val="21"/>
              </w:rPr>
              <w:t xml:space="preserve">同时提供响应截止时间</w:t>
            </w:r>
            <w:r>
              <w:rPr>
                <w:rFonts w:hint="eastAsia" w:ascii="宋体" w:hAnsi="宋体" w:eastAsia="宋体" w:cs="宋体"/>
                <w:color w:val="000000"/>
                <w:sz w:val="21"/>
                <w:szCs w:val="21"/>
              </w:rPr>
              <w:t xml:space="preserve">前最近</w:t>
            </w:r>
            <w:r>
              <w:rPr>
                <w:rFonts w:hint="eastAsia" w:ascii="宋体" w:hAnsi="宋体" w:eastAsia="宋体" w:cs="宋体"/>
                <w:color w:val="000000"/>
                <w:sz w:val="21"/>
                <w:szCs w:val="21"/>
              </w:rPr>
              <w:t xml:space="preserve">一期供应商为其缴纳的</w:t>
            </w:r>
            <w:r>
              <w:rPr>
                <w:rFonts w:hint="eastAsia" w:ascii="宋体" w:hAnsi="宋体" w:eastAsia="宋体" w:cs="宋体"/>
                <w:color w:val="000000"/>
                <w:sz w:val="21"/>
                <w:szCs w:val="21"/>
              </w:rPr>
              <w:t xml:space="preserve">社保证明</w:t>
            </w:r>
            <w:r>
              <w:rPr>
                <w:rFonts w:hint="eastAsia" w:ascii="宋体" w:hAnsi="宋体" w:eastAsia="宋体" w:cs="宋体"/>
                <w:color w:val="000000"/>
                <w:sz w:val="21"/>
                <w:szCs w:val="21"/>
              </w:rPr>
              <w:t xml:space="preserve">材料，</w:t>
            </w:r>
            <w:r>
              <w:rPr>
                <w:rFonts w:hint="eastAsia" w:ascii="宋体" w:hAnsi="宋体" w:eastAsia="宋体" w:cs="宋体"/>
                <w:color w:val="000000"/>
                <w:sz w:val="21"/>
                <w:szCs w:val="21"/>
              </w:rPr>
              <w:t xml:space="preserve">未按要求提供或提供不全不得分。</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b/>
                <w:bCs/>
                <w:sz w:val="21"/>
                <w:szCs w:val="21"/>
              </w:rPr>
              <w:t xml:space="preserve">四</w:t>
            </w:r>
            <w:r/>
          </w:p>
        </w:tc>
        <w:tc>
          <w:tcPr>
            <w:gridSpan w:val="3"/>
            <w:tcW w:w="4727" w:type="pct"/>
            <w:vAlign w:val="center"/>
            <w:textDirection w:val="lrTb"/>
            <w:noWrap w:val="false"/>
          </w:tcPr>
          <w:p>
            <w:pPr>
              <w:spacing w:line="276" w:lineRule="auto"/>
              <w:widowControl/>
              <w:tabs>
                <w:tab w:val="left" w:pos="312" w:leader="none"/>
              </w:tabs>
              <w:rPr>
                <w:rFonts w:hint="eastAsia" w:ascii="宋体" w:hAnsi="宋体" w:eastAsia="宋体" w:cs="宋体"/>
                <w:sz w:val="21"/>
                <w:szCs w:val="21"/>
              </w:rPr>
            </w:pPr>
            <w:r>
              <w:rPr>
                <w:rFonts w:hint="eastAsia" w:ascii="宋体" w:hAnsi="宋体" w:eastAsia="宋体" w:cs="宋体"/>
                <w:b/>
                <w:bCs/>
                <w:sz w:val="21"/>
                <w:szCs w:val="21"/>
              </w:rPr>
              <w:t xml:space="preserve">综合实力（</w:t>
            </w:r>
            <w:r>
              <w:rPr>
                <w:rFonts w:ascii="宋体" w:hAnsi="宋体" w:eastAsia="宋体" w:cs="宋体"/>
                <w:b/>
                <w:bCs/>
                <w:sz w:val="21"/>
                <w:szCs w:val="21"/>
              </w:rPr>
              <w:t xml:space="preserve">14</w:t>
            </w:r>
            <w:r>
              <w:rPr>
                <w:rFonts w:hint="eastAsia" w:ascii="宋体" w:hAnsi="宋体" w:eastAsia="宋体" w:cs="宋体"/>
                <w:b/>
                <w:bCs/>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bCs/>
                <w:sz w:val="21"/>
                <w:szCs w:val="21"/>
              </w:rPr>
              <w:t xml:space="preserve">风险综合评级</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color w:val="000000"/>
                <w:sz w:val="21"/>
                <w:szCs w:val="21"/>
              </w:rPr>
              <w:t xml:space="preserve">8</w:t>
            </w:r>
            <w:r/>
          </w:p>
        </w:tc>
        <w:tc>
          <w:tcPr>
            <w:tcW w:w="3841" w:type="pct"/>
            <w:vAlign w:val="center"/>
            <w:textDirection w:val="lrTb"/>
            <w:noWrap w:val="false"/>
          </w:tcPr>
          <w:p>
            <w:pPr>
              <w:spacing w:line="276" w:lineRule="auto"/>
              <w:widowControl/>
              <w:rPr>
                <w:rFonts w:hint="eastAsia" w:ascii="宋体" w:hAnsi="宋体" w:eastAsia="宋体"/>
                <w:sz w:val="21"/>
                <w:szCs w:val="21"/>
              </w:rPr>
            </w:pPr>
            <w:r>
              <w:rPr>
                <w:rFonts w:hint="eastAsia" w:ascii="宋体" w:hAnsi="宋体" w:eastAsia="宋体"/>
                <w:sz w:val="21"/>
                <w:szCs w:val="21"/>
              </w:rPr>
              <w:t xml:space="preserve">【客观分】</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根据国家金融监督管理总局指导/委托中国保险行业协会</w:t>
            </w:r>
            <w:r>
              <w:rPr>
                <w:rFonts w:hint="eastAsia" w:ascii="宋体" w:hAnsi="宋体" w:eastAsia="宋体" w:cs="宋体"/>
                <w:color w:val="000000"/>
                <w:sz w:val="21"/>
                <w:szCs w:val="21"/>
              </w:rPr>
              <w:t xml:space="preserve">官网公开</w:t>
            </w:r>
            <w:r>
              <w:rPr>
                <w:rFonts w:hint="eastAsia" w:ascii="宋体" w:hAnsi="宋体" w:eastAsia="宋体" w:cs="宋体"/>
                <w:color w:val="000000"/>
                <w:sz w:val="21"/>
                <w:szCs w:val="21"/>
              </w:rPr>
              <w:t xml:space="preserve">披露的</w:t>
            </w:r>
            <w:r>
              <w:rPr>
                <w:rFonts w:ascii="宋体" w:hAnsi="宋体" w:eastAsia="宋体" w:cs="宋体"/>
                <w:color w:val="000000"/>
                <w:sz w:val="21"/>
                <w:szCs w:val="21"/>
              </w:rPr>
              <w:t xml:space="preserve">2025</w:t>
            </w:r>
            <w:r>
              <w:rPr>
                <w:rFonts w:hint="eastAsia" w:ascii="宋体" w:hAnsi="宋体" w:eastAsia="宋体" w:cs="宋体"/>
                <w:color w:val="000000"/>
                <w:sz w:val="21"/>
                <w:szCs w:val="21"/>
              </w:rPr>
              <w:t xml:space="preserve">年度（含四个季度）风险综合评级结果：每季度为</w:t>
            </w:r>
            <w:r>
              <w:rPr>
                <w:rFonts w:ascii="宋体" w:hAnsi="宋体" w:eastAsia="宋体" w:cs="宋体"/>
                <w:color w:val="000000"/>
                <w:sz w:val="21"/>
                <w:szCs w:val="21"/>
              </w:rPr>
              <w:t xml:space="preserve">AA</w:t>
            </w:r>
            <w:r>
              <w:rPr>
                <w:rFonts w:hint="eastAsia" w:ascii="宋体" w:hAnsi="宋体" w:eastAsia="宋体" w:cs="宋体"/>
                <w:color w:val="000000"/>
                <w:sz w:val="21"/>
                <w:szCs w:val="21"/>
              </w:rPr>
              <w:t xml:space="preserve">级及以上的得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分，每季度为</w:t>
            </w:r>
            <w:r>
              <w:rPr>
                <w:rFonts w:ascii="宋体" w:hAnsi="宋体" w:eastAsia="宋体" w:cs="宋体"/>
                <w:color w:val="000000"/>
                <w:sz w:val="21"/>
                <w:szCs w:val="21"/>
              </w:rPr>
              <w:t xml:space="preserve">A</w:t>
            </w:r>
            <w:r>
              <w:rPr>
                <w:rFonts w:hint="eastAsia" w:ascii="宋体" w:hAnsi="宋体" w:eastAsia="宋体" w:cs="宋体"/>
                <w:color w:val="000000"/>
                <w:sz w:val="21"/>
                <w:szCs w:val="21"/>
              </w:rPr>
              <w:t xml:space="preserve">级的得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分；每季度为</w:t>
            </w:r>
            <w:r>
              <w:rPr>
                <w:rFonts w:ascii="宋体" w:hAnsi="宋体" w:eastAsia="宋体" w:cs="宋体"/>
                <w:color w:val="000000"/>
                <w:sz w:val="21"/>
                <w:szCs w:val="21"/>
              </w:rPr>
              <w:t xml:space="preserve">BBB</w:t>
            </w:r>
            <w:r>
              <w:rPr>
                <w:rFonts w:hint="eastAsia" w:ascii="宋体" w:hAnsi="宋体" w:eastAsia="宋体" w:cs="宋体"/>
                <w:color w:val="000000"/>
                <w:sz w:val="21"/>
                <w:szCs w:val="21"/>
              </w:rPr>
              <w:t xml:space="preserve">级及以下的不得分；最高得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注：提供中国保险行业协会</w:t>
            </w:r>
            <w:r>
              <w:rPr>
                <w:rFonts w:hint="eastAsia" w:ascii="宋体" w:hAnsi="宋体" w:eastAsia="宋体" w:cs="宋体"/>
                <w:color w:val="000000"/>
                <w:sz w:val="21"/>
                <w:szCs w:val="21"/>
              </w:rPr>
              <w:t xml:space="preserve">官网公开</w:t>
            </w:r>
            <w:r>
              <w:rPr>
                <w:rFonts w:hint="eastAsia" w:ascii="宋体" w:hAnsi="宋体" w:eastAsia="宋体" w:cs="宋体"/>
                <w:color w:val="000000"/>
                <w:sz w:val="21"/>
                <w:szCs w:val="21"/>
              </w:rPr>
              <w:t xml:space="preserve">披露的偿付能力信息披露评级结果截图并加盖供应商公章，未按要求提供或提供不全不得分。</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.2</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综合偿付能力</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6</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【客观分】</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根据国家金融监督管理总局指导/委托中国保险行业</w:t>
            </w:r>
            <w:r>
              <w:rPr>
                <w:rFonts w:hint="eastAsia" w:ascii="宋体" w:hAnsi="宋体" w:eastAsia="宋体" w:cs="宋体"/>
                <w:color w:val="000000"/>
                <w:sz w:val="21"/>
                <w:szCs w:val="21"/>
              </w:rPr>
              <w:t xml:space="preserve">协会官网公布</w:t>
            </w:r>
            <w:r>
              <w:rPr>
                <w:rFonts w:hint="eastAsia" w:ascii="宋体" w:hAnsi="宋体" w:eastAsia="宋体" w:cs="宋体"/>
                <w:color w:val="000000"/>
                <w:sz w:val="21"/>
                <w:szCs w:val="21"/>
              </w:rPr>
              <w:t xml:space="preserve">的保险业202</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年度综合偿付能力进行评分：供应商或所属总公司2025年度末综合偿付能力充足率≥24</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%的得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分；210%≤2025年度末综合偿付能力充足率＜24</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%的得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80%≤2025年度末综合偿付能力充足率＜210%的得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分；2025年度末综合偿付能力充足率＜</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8</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的不得分；最高得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注：提供中国保险行业协会</w:t>
            </w:r>
            <w:r>
              <w:rPr>
                <w:rFonts w:hint="eastAsia" w:ascii="宋体" w:hAnsi="宋体" w:eastAsia="宋体" w:cs="宋体"/>
                <w:color w:val="000000"/>
                <w:sz w:val="21"/>
                <w:szCs w:val="21"/>
              </w:rPr>
              <w:t xml:space="preserve">官网公开</w:t>
            </w:r>
            <w:r>
              <w:rPr>
                <w:rFonts w:hint="eastAsia" w:ascii="宋体" w:hAnsi="宋体" w:eastAsia="宋体" w:cs="宋体"/>
                <w:color w:val="000000"/>
                <w:sz w:val="21"/>
                <w:szCs w:val="21"/>
              </w:rPr>
              <w:t xml:space="preserve">披露的偿付能力信息披露的综合偿付能力公示截图并加盖供应商公章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五</w:t>
            </w:r>
            <w:r/>
          </w:p>
        </w:tc>
        <w:tc>
          <w:tcPr>
            <w:gridSpan w:val="3"/>
            <w:tcW w:w="4727" w:type="pct"/>
            <w:vAlign w:val="center"/>
            <w:textDirection w:val="lrTb"/>
            <w:noWrap w:val="false"/>
          </w:tcPr>
          <w:p>
            <w:pP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履约能力（</w:t>
            </w:r>
            <w:r>
              <w:rPr>
                <w:rFonts w:ascii="宋体" w:hAnsi="宋体" w:eastAsia="宋体" w:cs="宋体"/>
                <w:b/>
                <w:color w:val="000000"/>
                <w:sz w:val="21"/>
                <w:szCs w:val="21"/>
              </w:rPr>
              <w:t xml:space="preserve">12</w:t>
            </w:r>
            <w:r>
              <w:rPr>
                <w:rFonts w:hint="eastAsia" w:ascii="宋体" w:hAnsi="宋体" w:eastAsia="宋体" w:cs="宋体"/>
                <w:b/>
                <w:color w:val="000000"/>
                <w:sz w:val="21"/>
                <w:szCs w:val="21"/>
              </w:rPr>
              <w:t xml:space="preserve">分）</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5.1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类似承保业绩</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6</w:t>
            </w:r>
            <w:r/>
          </w:p>
        </w:tc>
        <w:tc>
          <w:tcPr>
            <w:tcW w:w="3841" w:type="pct"/>
            <w:vAlign w:val="center"/>
            <w:textDirection w:val="lrTb"/>
            <w:noWrap w:val="false"/>
          </w:tcPr>
          <w:p>
            <w:pPr>
              <w:spacing w:line="276" w:lineRule="auto"/>
              <w:widowControl/>
              <w:rPr>
                <w:rFonts w:hint="eastAsia" w:ascii="宋体" w:hAnsi="宋体" w:eastAsia="宋体"/>
                <w:sz w:val="21"/>
                <w:szCs w:val="21"/>
              </w:rPr>
            </w:pPr>
            <w:r>
              <w:rPr>
                <w:rFonts w:hint="eastAsia" w:ascii="宋体" w:hAnsi="宋体" w:eastAsia="宋体"/>
                <w:sz w:val="21"/>
                <w:szCs w:val="21"/>
              </w:rPr>
              <w:t xml:space="preserve">【客观分】</w:t>
            </w:r>
            <w:r/>
          </w:p>
          <w:p>
            <w:pPr>
              <w:spacing w:line="276" w:lineRule="auto"/>
              <w:widowControl/>
              <w:tabs>
                <w:tab w:val="left" w:pos="312" w:leader="none"/>
              </w:tabs>
              <w:rPr>
                <w:rFonts w:hint="eastAsia" w:ascii="宋体" w:hAnsi="宋体" w:eastAsia="宋体" w:cs="宋体"/>
                <w:sz w:val="21"/>
                <w:szCs w:val="21"/>
              </w:rPr>
            </w:pPr>
            <w:r>
              <w:rPr>
                <w:rFonts w:hint="eastAsia" w:ascii="宋体" w:hAnsi="宋体" w:eastAsia="宋体" w:cs="宋体"/>
                <w:sz w:val="21"/>
                <w:szCs w:val="21"/>
              </w:rPr>
              <w:t xml:space="preserve">供应商具有自</w:t>
            </w:r>
            <w:r>
              <w:rPr>
                <w:rFonts w:ascii="宋体" w:hAnsi="宋体" w:eastAsia="宋体" w:cs="宋体"/>
                <w:sz w:val="21"/>
                <w:szCs w:val="21"/>
              </w:rPr>
              <w:t xml:space="preserve">2023</w:t>
            </w:r>
            <w:r>
              <w:rPr>
                <w:rFonts w:hint="eastAsia" w:ascii="宋体" w:hAnsi="宋体" w:eastAsia="宋体" w:cs="宋体"/>
                <w:sz w:val="21"/>
                <w:szCs w:val="21"/>
              </w:rPr>
              <w:t xml:space="preserve">年</w:t>
            </w:r>
            <w:r>
              <w:rPr>
                <w:rFonts w:ascii="宋体" w:hAnsi="宋体" w:eastAsia="宋体" w:cs="宋体"/>
                <w:sz w:val="21"/>
                <w:szCs w:val="21"/>
              </w:rPr>
              <w:t xml:space="preserve">1</w:t>
            </w:r>
            <w:r>
              <w:rPr>
                <w:rFonts w:hint="eastAsia" w:ascii="宋体" w:hAnsi="宋体" w:eastAsia="宋体" w:cs="宋体"/>
                <w:sz w:val="21"/>
                <w:szCs w:val="21"/>
              </w:rPr>
              <w:t xml:space="preserve">月</w:t>
            </w:r>
            <w:r>
              <w:rPr>
                <w:rFonts w:ascii="宋体" w:hAnsi="宋体" w:eastAsia="宋体" w:cs="宋体"/>
                <w:sz w:val="21"/>
                <w:szCs w:val="21"/>
              </w:rPr>
              <w:t xml:space="preserve">1</w:t>
            </w:r>
            <w:r>
              <w:rPr>
                <w:rFonts w:hint="eastAsia" w:ascii="宋体" w:hAnsi="宋体" w:eastAsia="宋体" w:cs="宋体"/>
                <w:sz w:val="21"/>
                <w:szCs w:val="21"/>
              </w:rPr>
              <w:t xml:space="preserve">日以来（以合同签订时间为准）承担过的类似民生保险承保业绩，每提供一份得</w:t>
            </w:r>
            <w:r>
              <w:rPr>
                <w:rFonts w:ascii="宋体" w:hAnsi="宋体" w:eastAsia="宋体" w:cs="宋体"/>
                <w:sz w:val="21"/>
                <w:szCs w:val="21"/>
              </w:rPr>
              <w:t xml:space="preserve">2</w:t>
            </w:r>
            <w:r>
              <w:rPr>
                <w:rFonts w:hint="eastAsia" w:ascii="宋体" w:hAnsi="宋体" w:eastAsia="宋体" w:cs="宋体"/>
                <w:sz w:val="21"/>
                <w:szCs w:val="21"/>
              </w:rPr>
              <w:t xml:space="preserve">分；最高得</w:t>
            </w:r>
            <w:r>
              <w:rPr>
                <w:rFonts w:ascii="宋体" w:hAnsi="宋体" w:eastAsia="宋体" w:cs="宋体"/>
                <w:sz w:val="21"/>
                <w:szCs w:val="21"/>
              </w:rPr>
              <w:t xml:space="preserve">6</w:t>
            </w:r>
            <w:r>
              <w:rPr>
                <w:rFonts w:hint="eastAsia" w:ascii="宋体" w:hAnsi="宋体" w:eastAsia="宋体" w:cs="宋体"/>
                <w:sz w:val="21"/>
                <w:szCs w:val="21"/>
              </w:rPr>
              <w:t xml:space="preserve">分。</w:t>
            </w:r>
            <w:r/>
          </w:p>
          <w:p>
            <w:pP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color w:val="000000"/>
                <w:sz w:val="21"/>
                <w:szCs w:val="21"/>
              </w:rPr>
              <w:t xml:space="preserve">提供合同及对应的年度保单</w:t>
            </w:r>
            <w:r>
              <w:rPr>
                <w:rFonts w:hint="eastAsia" w:ascii="宋体" w:hAnsi="宋体" w:eastAsia="宋体" w:cs="宋体"/>
                <w:sz w:val="21"/>
                <w:szCs w:val="21"/>
              </w:rPr>
              <w:t xml:space="preserve">扫描件</w:t>
            </w:r>
            <w:r>
              <w:rPr>
                <w:rFonts w:hint="eastAsia" w:ascii="宋体" w:hAnsi="宋体" w:eastAsia="宋体" w:cs="宋体"/>
                <w:sz w:val="21"/>
                <w:szCs w:val="21"/>
              </w:rPr>
              <w:t xml:space="preserve">并加盖</w:t>
            </w:r>
            <w:r>
              <w:rPr>
                <w:rFonts w:hint="eastAsia" w:ascii="宋体" w:hAnsi="宋体" w:eastAsia="宋体" w:cs="宋体"/>
                <w:sz w:val="21"/>
                <w:szCs w:val="21"/>
              </w:rPr>
              <w:t xml:space="preserve">供应商公章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.2</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类似项目理赔经验</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color w:val="000000"/>
                <w:sz w:val="21"/>
                <w:szCs w:val="21"/>
              </w:rPr>
              <w:t xml:space="preserve">6</w:t>
            </w:r>
            <w:r/>
          </w:p>
        </w:tc>
        <w:tc>
          <w:tcPr>
            <w:tcW w:w="3841"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【客观分】</w:t>
            </w:r>
            <w:r/>
          </w:p>
          <w:p>
            <w:pPr>
              <w:spacing w:line="276" w:lineRule="auto"/>
              <w:rPr>
                <w:rFonts w:hint="eastAsia" w:ascii="宋体" w:hAnsi="宋体" w:cs="宋体"/>
                <w:color w:val="000000"/>
                <w:sz w:val="21"/>
                <w:szCs w:val="21"/>
              </w:rPr>
            </w:pPr>
            <w:r>
              <w:rPr>
                <w:rFonts w:hint="eastAsia" w:ascii="宋体" w:hAnsi="宋体" w:eastAsia="宋体" w:cs="宋体"/>
                <w:color w:val="000000"/>
                <w:sz w:val="21"/>
                <w:szCs w:val="21"/>
              </w:rPr>
              <w:t xml:space="preserve">供应商提供自</w:t>
            </w:r>
            <w:r>
              <w:rPr>
                <w:rFonts w:ascii="宋体" w:hAnsi="宋体" w:eastAsia="宋体" w:cs="宋体"/>
                <w:sz w:val="21"/>
                <w:szCs w:val="21"/>
              </w:rPr>
              <w:t xml:space="preserve">2023</w:t>
            </w:r>
            <w:r>
              <w:rPr>
                <w:rFonts w:hint="eastAsia" w:ascii="宋体" w:hAnsi="宋体" w:eastAsia="宋体" w:cs="宋体"/>
                <w:sz w:val="21"/>
                <w:szCs w:val="21"/>
              </w:rPr>
              <w:t xml:space="preserve">年</w:t>
            </w:r>
            <w:r>
              <w:rPr>
                <w:rFonts w:ascii="宋体" w:hAnsi="宋体" w:eastAsia="宋体" w:cs="宋体"/>
                <w:sz w:val="21"/>
                <w:szCs w:val="21"/>
              </w:rPr>
              <w:t xml:space="preserve">1</w:t>
            </w:r>
            <w:r>
              <w:rPr>
                <w:rFonts w:hint="eastAsia" w:ascii="宋体" w:hAnsi="宋体" w:eastAsia="宋体" w:cs="宋体"/>
                <w:sz w:val="21"/>
                <w:szCs w:val="21"/>
              </w:rPr>
              <w:t xml:space="preserve">月</w:t>
            </w:r>
            <w:r>
              <w:rPr>
                <w:rFonts w:ascii="宋体" w:hAnsi="宋体" w:eastAsia="宋体" w:cs="宋体"/>
                <w:sz w:val="21"/>
                <w:szCs w:val="21"/>
              </w:rPr>
              <w:t xml:space="preserve">1</w:t>
            </w:r>
            <w:r>
              <w:rPr>
                <w:rFonts w:hint="eastAsia" w:ascii="宋体" w:hAnsi="宋体" w:eastAsia="宋体" w:cs="宋体"/>
                <w:sz w:val="21"/>
                <w:szCs w:val="21"/>
              </w:rPr>
              <w:t xml:space="preserve">日</w:t>
            </w:r>
            <w:r>
              <w:rPr>
                <w:rFonts w:hint="eastAsia" w:ascii="宋体" w:hAnsi="宋体" w:eastAsia="宋体" w:cs="宋体"/>
                <w:color w:val="000000"/>
                <w:sz w:val="21"/>
                <w:szCs w:val="21"/>
              </w:rPr>
              <w:t xml:space="preserve">以来承保发生的自然灾害民生保险理赔证明（要求涵盖大面积自然灾害），每提供一份得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sz w:val="21"/>
                <w:szCs w:val="21"/>
              </w:rPr>
            </w:pPr>
            <w:r>
              <w:rPr>
                <w:rFonts w:ascii="宋体" w:hAnsi="宋体" w:eastAsia="宋体" w:cs="宋体"/>
                <w:color w:val="000000"/>
                <w:sz w:val="21"/>
                <w:szCs w:val="21"/>
              </w:rPr>
              <w:t xml:space="preserve">注：提供保险理赔证明材料（涵盖</w:t>
            </w:r>
            <w:r>
              <w:rPr>
                <w:rFonts w:hint="eastAsia" w:ascii="宋体" w:hAnsi="宋体" w:eastAsia="宋体" w:cs="宋体"/>
                <w:color w:val="000000"/>
                <w:sz w:val="21"/>
                <w:szCs w:val="21"/>
              </w:rPr>
              <w:t xml:space="preserve">保费规模、索赔事由</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索赔金额、赔付金额</w:t>
            </w:r>
            <w:r>
              <w:rPr>
                <w:rFonts w:ascii="宋体" w:hAnsi="宋体" w:eastAsia="宋体" w:cs="宋体"/>
                <w:color w:val="000000"/>
                <w:sz w:val="21"/>
                <w:szCs w:val="21"/>
              </w:rPr>
              <w:t xml:space="preserve">）</w:t>
            </w:r>
            <w:r>
              <w:rPr>
                <w:rFonts w:hint="eastAsia" w:ascii="宋体" w:hAnsi="宋体" w:eastAsia="宋体" w:cs="宋体"/>
                <w:sz w:val="21"/>
                <w:szCs w:val="21"/>
              </w:rPr>
              <w:t xml:space="preserve">扫描件</w:t>
            </w:r>
            <w:r>
              <w:rPr>
                <w:rFonts w:hint="eastAsia" w:ascii="宋体" w:hAnsi="宋体" w:eastAsia="宋体" w:cs="宋体"/>
                <w:sz w:val="21"/>
                <w:szCs w:val="21"/>
              </w:rPr>
              <w:t xml:space="preserve">并加盖</w:t>
            </w:r>
            <w:r>
              <w:rPr>
                <w:rFonts w:hint="eastAsia" w:ascii="宋体" w:hAnsi="宋体" w:eastAsia="宋体" w:cs="宋体"/>
                <w:sz w:val="21"/>
                <w:szCs w:val="21"/>
              </w:rPr>
              <w:t xml:space="preserve">供应商公章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bookmarkEnd w:id="160"/>
            <w:bookmarkEnd w:id="161"/>
            <w:r/>
          </w:p>
        </w:tc>
      </w:tr>
    </w:tbl>
    <w:p>
      <w:pPr>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1.针对评分标准中评分的每一条，供应商均应提供相关资料并</w:t>
      </w:r>
      <w:r>
        <w:rPr>
          <w:rFonts w:hint="eastAsia" w:ascii="宋体" w:hAnsi="宋体" w:eastAsia="宋体"/>
          <w:sz w:val="21"/>
          <w:szCs w:val="21"/>
        </w:rPr>
        <w:t xml:space="preserve">作出</w:t>
      </w:r>
      <w:r>
        <w:rPr>
          <w:rFonts w:hint="eastAsia" w:ascii="宋体" w:hAnsi="宋体" w:eastAsia="宋体"/>
          <w:sz w:val="21"/>
          <w:szCs w:val="21"/>
        </w:rPr>
        <w:t xml:space="preserve">相应说明供</w:t>
      </w:r>
      <w:bookmarkStart w:id="166" w:name="OLE_LINK40"/>
      <w:r>
        <w:rPr>
          <w:rFonts w:hint="eastAsia" w:ascii="宋体" w:hAnsi="宋体" w:eastAsia="宋体"/>
          <w:sz w:val="21"/>
          <w:szCs w:val="21"/>
        </w:rPr>
        <w:t xml:space="preserve">磋商小组</w:t>
      </w:r>
      <w:bookmarkEnd w:id="166"/>
      <w:r>
        <w:rPr>
          <w:rFonts w:hint="eastAsia" w:ascii="宋体" w:hAnsi="宋体" w:eastAsia="宋体"/>
          <w:sz w:val="21"/>
          <w:szCs w:val="21"/>
        </w:rPr>
        <w:t xml:space="preserve">评判，不提供相关资料的视为不具备该项得分的条件。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2.响应文件中如出现前后不一致时，磋商小组有权请供应商澄清说明，澄清说明事项涉及评分时，磋商小组有权酌情扣分。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3.供应商必须保证全部投标资料的真实性，如有虚假或对磋商文件所要求说明的情况故意隐瞒或虚报，视为</w:t>
      </w:r>
      <w:r>
        <w:rPr>
          <w:rFonts w:hint="eastAsia" w:ascii="宋体" w:hAnsi="宋体" w:eastAsia="宋体"/>
          <w:sz w:val="21"/>
          <w:szCs w:val="21"/>
        </w:rPr>
        <w:t xml:space="preserve">不</w:t>
      </w:r>
      <w:r>
        <w:rPr>
          <w:rFonts w:hint="eastAsia" w:ascii="宋体" w:hAnsi="宋体" w:eastAsia="宋体"/>
          <w:sz w:val="21"/>
          <w:szCs w:val="21"/>
        </w:rPr>
        <w:t xml:space="preserve">实质性响应磋商文件，为无效响应，已成交的将取消成交资格，按“提供虚假材料谋取中标、成交”相关处理办法处理。</w:t>
      </w:r>
      <w:bookmarkEnd w:id="153"/>
      <w:bookmarkEnd w:id="154"/>
      <w:r/>
    </w:p>
    <w:p>
      <w:pPr>
        <w:jc w:val="right"/>
        <w:spacing w:line="276" w:lineRule="auto"/>
        <w:rPr>
          <w:rFonts w:hint="eastAsia"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28"/>
      <w:r/>
      <w:bookmarkEnd w:id="29"/>
      <w:r/>
      <w:bookmarkEnd w:id="155"/>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MS Gothic">
    <w:panose1 w:val="020B0609070205080204"/>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20</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62</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tabs>
        <w:tab w:val="clear" w:pos="4153" w:leader="none"/>
        <w:tab w:val="clear" w:pos="8306" w:leader="none"/>
      </w:tabs>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180"/>
      <w:jc w:val="left"/>
      <w:rPr>
        <w:rFonts w:hint="eastAsia" w:ascii="宋体" w:hAnsi="宋体"/>
        <w:color w:val="000000"/>
        <w:szCs w:val="18"/>
      </w:rPr>
    </w:pPr>
    <w:r>
      <w:rPr>
        <w:rFonts w:hint="eastAsia" w:ascii="宋体" w:hAnsi="宋体"/>
        <w:color w:val="000000"/>
        <w:szCs w:val="18"/>
      </w:rPr>
      <w:t xml:space="preserve">2026-2028吴中区自然灾害民生综合保险 </w:t>
    </w:r>
    <w:r>
      <w:rPr>
        <w:rFonts w:ascii="宋体" w:hAnsi="宋体"/>
        <w:color w:val="000000"/>
        <w:szCs w:val="18"/>
      </w:rPr>
      <w:t xml:space="preserve">                                         </w:t>
    </w:r>
    <w:r>
      <w:rPr>
        <w:rFonts w:ascii="宋体" w:hAnsi="宋体"/>
        <w:color w:val="000000"/>
        <w:szCs w:val="18"/>
      </w:rPr>
      <w:t xml:space="preserve">JSZC-320506-HYTZ-C2026-0005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820"/>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711"/>
      <w:isLgl w:val="false"/>
      <w:suff w:val="tab"/>
      <w:lvlText w:val="%1.%2.%3.%4.%5"/>
      <w:lvlJc w:val="left"/>
      <w:pPr>
        <w:ind w:left="1008" w:hanging="1008"/>
        <w:tabs>
          <w:tab w:val="left" w:pos="1008" w:leader="none"/>
        </w:tabs>
      </w:pPr>
      <w:rPr>
        <w:rFonts w:hint="eastAsia"/>
      </w:rPr>
    </w:lvl>
    <w:lvl w:ilvl="5">
      <w:start w:val="1"/>
      <w:numFmt w:val="decimal"/>
      <w:pStyle w:val="712"/>
      <w:isLgl w:val="false"/>
      <w:suff w:val="tab"/>
      <w:lvlText w:val="%1.%2.%3.%4.%5.%6"/>
      <w:lvlJc w:val="left"/>
      <w:pPr>
        <w:ind w:left="1152" w:hanging="1152"/>
        <w:tabs>
          <w:tab w:val="left" w:pos="1152" w:leader="none"/>
        </w:tabs>
      </w:pPr>
      <w:rPr>
        <w:rFonts w:hint="eastAsia"/>
      </w:rPr>
    </w:lvl>
    <w:lvl w:ilvl="6">
      <w:start w:val="1"/>
      <w:numFmt w:val="decimal"/>
      <w:pStyle w:val="713"/>
      <w:isLgl w:val="false"/>
      <w:suff w:val="tab"/>
      <w:lvlText w:val="%1.%2.%3.%4.%5.%6.%7"/>
      <w:lvlJc w:val="left"/>
      <w:pPr>
        <w:ind w:left="1296" w:hanging="1296"/>
        <w:tabs>
          <w:tab w:val="left" w:pos="1296" w:leader="none"/>
        </w:tabs>
      </w:pPr>
      <w:rPr>
        <w:rFonts w:hint="eastAsia"/>
      </w:rPr>
    </w:lvl>
    <w:lvl w:ilvl="7">
      <w:start w:val="1"/>
      <w:numFmt w:val="decimal"/>
      <w:pStyle w:val="714"/>
      <w:isLgl w:val="false"/>
      <w:suff w:val="tab"/>
      <w:lvlText w:val="%1.%2.%3.%4.%5.%6.%7.%8"/>
      <w:lvlJc w:val="left"/>
      <w:pPr>
        <w:ind w:left="1440" w:hanging="1440"/>
        <w:tabs>
          <w:tab w:val="left" w:pos="1440" w:leader="none"/>
        </w:tabs>
      </w:pPr>
      <w:rPr>
        <w:rFonts w:hint="eastAsia"/>
      </w:rPr>
    </w:lvl>
    <w:lvl w:ilvl="8">
      <w:start w:val="1"/>
      <w:numFmt w:val="decimal"/>
      <w:pStyle w:val="715"/>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969"/>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68"/>
      <w:isLgl w:val="false"/>
      <w:suff w:val="tab"/>
      <w:lvlText w:val="%4."/>
      <w:lvlJc w:val="left"/>
      <w:pPr>
        <w:ind w:left="1680" w:hanging="420"/>
      </w:pPr>
    </w:lvl>
    <w:lvl w:ilvl="4">
      <w:start w:val="1"/>
      <w:numFmt w:val="lowerLetter"/>
      <w:pStyle w:val="971"/>
      <w:isLgl w:val="false"/>
      <w:suff w:val="tab"/>
      <w:lvlText w:val="%5)"/>
      <w:lvlJc w:val="left"/>
      <w:pPr>
        <w:ind w:left="2100" w:hanging="420"/>
      </w:pPr>
    </w:lvl>
    <w:lvl w:ilvl="5">
      <w:start w:val="1"/>
      <w:numFmt w:val="lowerRoman"/>
      <w:pStyle w:val="970"/>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pStyle w:val="902"/>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5">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decimal"/>
      <w:pStyle w:val="89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89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7"/>
  </w:num>
  <w:num w:numId="3">
    <w:abstractNumId w:val="6"/>
  </w:num>
  <w:num w:numId="4">
    <w:abstractNumId w:val="4"/>
  </w:num>
  <w:num w:numId="5">
    <w:abstractNumId w:val="2"/>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6"/>
    <w:link w:val="763"/>
    <w:uiPriority w:val="10"/>
    <w:rPr>
      <w:sz w:val="48"/>
      <w:szCs w:val="48"/>
    </w:rPr>
  </w:style>
  <w:style w:type="character" w:styleId="36">
    <w:name w:val="Subtitle Char"/>
    <w:basedOn w:val="716"/>
    <w:link w:val="749"/>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44"/>
    <w:uiPriority w:val="99"/>
  </w:style>
  <w:style w:type="character" w:styleId="44">
    <w:name w:val="Footer Char"/>
    <w:basedOn w:val="716"/>
    <w:link w:val="743"/>
    <w:uiPriority w:val="99"/>
  </w:style>
  <w:style w:type="character" w:styleId="46">
    <w:name w:val="Caption Char"/>
    <w:basedOn w:val="723"/>
    <w:link w:val="743"/>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1"/>
    <w:uiPriority w:val="99"/>
    <w:rPr>
      <w:sz w:val="18"/>
    </w:rPr>
  </w:style>
  <w:style w:type="character" w:styleId="178">
    <w:name w:val="Endnote Text Char"/>
    <w:link w:val="741"/>
    <w:uiPriority w:val="99"/>
    <w:rPr>
      <w:sz w:val="20"/>
    </w:rPr>
  </w:style>
  <w:style w:type="paragraph" w:styleId="189">
    <w:name w:val="TOC Heading"/>
    <w:uiPriority w:val="39"/>
    <w:unhideWhenUsed/>
  </w:style>
  <w:style w:type="paragraph" w:styleId="706" w:default="1">
    <w:name w:val="Normal"/>
    <w:qFormat/>
    <w:pPr>
      <w:jc w:val="both"/>
      <w:widowControl w:val="off"/>
    </w:pPr>
    <w:rPr>
      <w:rFonts w:eastAsia="楷体_GB2312"/>
      <w:sz w:val="26"/>
    </w:rPr>
  </w:style>
  <w:style w:type="paragraph" w:styleId="707">
    <w:name w:val="Heading 1"/>
    <w:basedOn w:val="706"/>
    <w:next w:val="706"/>
    <w:link w:val="832"/>
    <w:qFormat/>
    <w:pPr>
      <w:keepLines/>
      <w:keepNext/>
      <w:spacing w:before="340" w:after="330" w:line="578" w:lineRule="auto"/>
      <w:outlineLvl w:val="0"/>
    </w:pPr>
    <w:rPr>
      <w:rFonts w:eastAsia="宋体"/>
      <w:b/>
      <w:sz w:val="44"/>
    </w:rPr>
  </w:style>
  <w:style w:type="paragraph" w:styleId="708">
    <w:name w:val="Heading 2"/>
    <w:basedOn w:val="706"/>
    <w:next w:val="706"/>
    <w:link w:val="796"/>
    <w:uiPriority w:val="9"/>
    <w:qFormat/>
    <w:pPr>
      <w:keepLines/>
      <w:keepNext/>
      <w:spacing w:before="260" w:after="260" w:line="416" w:lineRule="auto"/>
      <w:outlineLvl w:val="1"/>
    </w:pPr>
    <w:rPr>
      <w:rFonts w:ascii="Cambria" w:hAnsi="Cambria" w:eastAsia="宋体"/>
      <w:b/>
      <w:bCs/>
      <w:sz w:val="32"/>
      <w:szCs w:val="32"/>
    </w:rPr>
  </w:style>
  <w:style w:type="paragraph" w:styleId="709">
    <w:name w:val="Heading 3"/>
    <w:basedOn w:val="706"/>
    <w:next w:val="706"/>
    <w:link w:val="797"/>
    <w:uiPriority w:val="9"/>
    <w:qFormat/>
    <w:pPr>
      <w:keepLines/>
      <w:keepNext/>
      <w:spacing w:before="260" w:after="260" w:line="416" w:lineRule="auto"/>
      <w:outlineLvl w:val="2"/>
    </w:pPr>
    <w:rPr>
      <w:rFonts w:eastAsia="宋体"/>
      <w:b/>
      <w:bCs/>
      <w:sz w:val="32"/>
      <w:szCs w:val="32"/>
    </w:rPr>
  </w:style>
  <w:style w:type="paragraph" w:styleId="710">
    <w:name w:val="Heading 4"/>
    <w:basedOn w:val="706"/>
    <w:next w:val="706"/>
    <w:link w:val="857"/>
    <w:uiPriority w:val="9"/>
    <w:qFormat/>
    <w:pPr>
      <w:keepLines/>
      <w:keepNext/>
      <w:spacing w:before="280" w:after="290" w:line="376" w:lineRule="auto"/>
      <w:outlineLvl w:val="3"/>
    </w:pPr>
    <w:rPr>
      <w:rFonts w:ascii="Calibri Light" w:hAnsi="Calibri Light" w:eastAsia="宋体"/>
      <w:b/>
      <w:bCs/>
      <w:sz w:val="28"/>
      <w:szCs w:val="28"/>
    </w:rPr>
  </w:style>
  <w:style w:type="paragraph" w:styleId="711">
    <w:name w:val="Heading 5"/>
    <w:basedOn w:val="706"/>
    <w:next w:val="719"/>
    <w:link w:val="850"/>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712">
    <w:name w:val="Heading 6"/>
    <w:basedOn w:val="706"/>
    <w:next w:val="719"/>
    <w:link w:val="855"/>
    <w:uiPriority w:val="9"/>
    <w:qFormat/>
    <w:pPr>
      <w:numPr>
        <w:ilvl w:val="5"/>
        <w:numId w:val="1"/>
      </w:numPr>
      <w:keepLines/>
      <w:keepNext/>
      <w:spacing w:before="240" w:after="64" w:line="320" w:lineRule="auto"/>
      <w:outlineLvl w:val="5"/>
    </w:pPr>
    <w:rPr>
      <w:rFonts w:ascii="Arial" w:hAnsi="Arial" w:eastAsia="黑体"/>
      <w:b/>
      <w:sz w:val="24"/>
    </w:rPr>
  </w:style>
  <w:style w:type="paragraph" w:styleId="713">
    <w:name w:val="Heading 7"/>
    <w:basedOn w:val="706"/>
    <w:next w:val="719"/>
    <w:link w:val="856"/>
    <w:qFormat/>
    <w:pPr>
      <w:numPr>
        <w:ilvl w:val="6"/>
        <w:numId w:val="1"/>
      </w:numPr>
      <w:keepLines/>
      <w:keepNext/>
      <w:spacing w:before="240" w:after="64" w:line="320" w:lineRule="auto"/>
      <w:outlineLvl w:val="6"/>
    </w:pPr>
    <w:rPr>
      <w:rFonts w:eastAsia="宋体"/>
      <w:b/>
      <w:sz w:val="24"/>
    </w:rPr>
  </w:style>
  <w:style w:type="paragraph" w:styleId="714">
    <w:name w:val="Heading 8"/>
    <w:basedOn w:val="706"/>
    <w:next w:val="719"/>
    <w:link w:val="877"/>
    <w:qFormat/>
    <w:pPr>
      <w:numPr>
        <w:ilvl w:val="7"/>
        <w:numId w:val="1"/>
      </w:numPr>
      <w:keepLines/>
      <w:keepNext/>
      <w:spacing w:before="240" w:after="64" w:line="320" w:lineRule="auto"/>
      <w:outlineLvl w:val="7"/>
    </w:pPr>
    <w:rPr>
      <w:rFonts w:ascii="Arial" w:hAnsi="Arial" w:eastAsia="黑体"/>
      <w:sz w:val="24"/>
    </w:rPr>
  </w:style>
  <w:style w:type="paragraph" w:styleId="715">
    <w:name w:val="Heading 9"/>
    <w:basedOn w:val="706"/>
    <w:next w:val="719"/>
    <w:link w:val="848"/>
    <w:qFormat/>
    <w:pPr>
      <w:numPr>
        <w:ilvl w:val="8"/>
        <w:numId w:val="1"/>
      </w:numPr>
      <w:keepLines/>
      <w:keepNext/>
      <w:spacing w:before="240" w:after="64" w:line="320" w:lineRule="auto"/>
      <w:outlineLvl w:val="8"/>
    </w:pPr>
    <w:rPr>
      <w:rFonts w:ascii="Arial" w:hAnsi="Arial" w:eastAsia="黑体"/>
      <w:sz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06"/>
    <w:link w:val="815"/>
    <w:qFormat/>
    <w:pPr>
      <w:ind w:firstLine="420"/>
      <w:jc w:val="left"/>
    </w:pPr>
    <w:rPr>
      <w:rFonts w:eastAsia="宋体"/>
      <w:sz w:val="24"/>
    </w:rPr>
  </w:style>
  <w:style w:type="paragraph" w:styleId="720">
    <w:name w:val="toc 7"/>
    <w:basedOn w:val="706"/>
    <w:next w:val="706"/>
    <w:qFormat/>
    <w:pPr>
      <w:ind w:left="2520"/>
    </w:pPr>
    <w:rPr>
      <w:rFonts w:eastAsia="宋体"/>
    </w:rPr>
  </w:style>
  <w:style w:type="paragraph" w:styleId="721">
    <w:name w:val="index 8"/>
    <w:basedOn w:val="706"/>
    <w:next w:val="706"/>
    <w:qFormat/>
    <w:pPr>
      <w:ind w:left="2940"/>
    </w:pPr>
    <w:rPr>
      <w:rFonts w:eastAsia="宋体"/>
    </w:rPr>
  </w:style>
  <w:style w:type="paragraph" w:styleId="722">
    <w:name w:val="List Number"/>
    <w:basedOn w:val="706"/>
    <w:qFormat/>
    <w:pPr>
      <w:ind w:left="1125" w:hanging="555"/>
      <w:tabs>
        <w:tab w:val="left" w:pos="1125" w:leader="none"/>
      </w:tabs>
    </w:pPr>
    <w:rPr>
      <w:rFonts w:eastAsia="宋体"/>
      <w:sz w:val="21"/>
      <w:szCs w:val="24"/>
    </w:rPr>
  </w:style>
  <w:style w:type="paragraph" w:styleId="723">
    <w:name w:val="Caption"/>
    <w:basedOn w:val="706"/>
    <w:next w:val="706"/>
    <w:qFormat/>
    <w:rPr>
      <w:rFonts w:ascii="Cambria" w:hAnsi="Cambria" w:eastAsia="黑体"/>
      <w:sz w:val="20"/>
    </w:rPr>
  </w:style>
  <w:style w:type="paragraph" w:styleId="724">
    <w:name w:val="index 5"/>
    <w:basedOn w:val="706"/>
    <w:next w:val="706"/>
    <w:qFormat/>
    <w:pPr>
      <w:ind w:left="1680"/>
    </w:pPr>
    <w:rPr>
      <w:rFonts w:eastAsia="宋体"/>
    </w:rPr>
  </w:style>
  <w:style w:type="paragraph" w:styleId="725">
    <w:name w:val="Document Map"/>
    <w:basedOn w:val="706"/>
    <w:link w:val="868"/>
    <w:qFormat/>
    <w:pPr>
      <w:shd w:val="clear" w:color="auto" w:fill="000080"/>
    </w:pPr>
    <w:rPr>
      <w:rFonts w:ascii="宋体" w:hAnsi="宋体" w:eastAsia="宋体"/>
      <w:sz w:val="24"/>
      <w:szCs w:val="24"/>
    </w:rPr>
  </w:style>
  <w:style w:type="paragraph" w:styleId="726">
    <w:name w:val="annotation text"/>
    <w:basedOn w:val="706"/>
    <w:link w:val="844"/>
    <w:qFormat/>
    <w:pPr>
      <w:jc w:val="left"/>
    </w:pPr>
    <w:rPr>
      <w:rFonts w:eastAsia="宋体"/>
    </w:rPr>
  </w:style>
  <w:style w:type="paragraph" w:styleId="727">
    <w:name w:val="index 6"/>
    <w:basedOn w:val="706"/>
    <w:next w:val="706"/>
    <w:qFormat/>
    <w:pPr>
      <w:ind w:left="2100"/>
    </w:pPr>
    <w:rPr>
      <w:rFonts w:eastAsia="宋体"/>
    </w:rPr>
  </w:style>
  <w:style w:type="paragraph" w:styleId="728">
    <w:name w:val="Body Text 3"/>
    <w:basedOn w:val="706"/>
    <w:link w:val="834"/>
    <w:qFormat/>
    <w:pPr>
      <w:jc w:val="center"/>
    </w:pPr>
    <w:rPr>
      <w:rFonts w:ascii="宋体" w:hAnsi="宋体" w:eastAsia="宋体"/>
    </w:rPr>
  </w:style>
  <w:style w:type="paragraph" w:styleId="729">
    <w:name w:val="Body Text"/>
    <w:basedOn w:val="706"/>
    <w:link w:val="833"/>
    <w:qFormat/>
    <w:rPr>
      <w:rFonts w:ascii="楷体_GB2312"/>
      <w:b/>
      <w:bCs/>
      <w:sz w:val="28"/>
    </w:rPr>
  </w:style>
  <w:style w:type="paragraph" w:styleId="730">
    <w:name w:val="Body Text Indent"/>
    <w:basedOn w:val="706"/>
    <w:link w:val="862"/>
    <w:qFormat/>
    <w:pPr>
      <w:ind w:firstLine="570"/>
    </w:pPr>
    <w:rPr>
      <w:rFonts w:ascii="宋体" w:eastAsia="宋体"/>
      <w:sz w:val="28"/>
    </w:rPr>
  </w:style>
  <w:style w:type="paragraph" w:styleId="731">
    <w:name w:val="List Continue"/>
    <w:basedOn w:val="706"/>
    <w:qFormat/>
    <w:pPr>
      <w:ind w:left="420"/>
      <w:spacing w:after="120"/>
    </w:pPr>
    <w:rPr>
      <w:rFonts w:eastAsia="宋体"/>
    </w:rPr>
  </w:style>
  <w:style w:type="paragraph" w:styleId="732">
    <w:name w:val="Block Text"/>
    <w:basedOn w:val="706"/>
    <w:qFormat/>
    <w:pPr>
      <w:ind w:left="630" w:right="-609" w:firstLine="420"/>
      <w:spacing w:line="360" w:lineRule="auto"/>
    </w:pPr>
    <w:rPr>
      <w:rFonts w:hint="eastAsia" w:ascii="仿宋_GB2312" w:eastAsia="仿宋_GB2312"/>
      <w:sz w:val="21"/>
    </w:rPr>
  </w:style>
  <w:style w:type="paragraph" w:styleId="733">
    <w:name w:val="index 4"/>
    <w:basedOn w:val="706"/>
    <w:next w:val="706"/>
    <w:qFormat/>
    <w:pPr>
      <w:ind w:left="1260"/>
    </w:pPr>
    <w:rPr>
      <w:rFonts w:eastAsia="宋体"/>
    </w:rPr>
  </w:style>
  <w:style w:type="paragraph" w:styleId="734">
    <w:name w:val="toc 5"/>
    <w:basedOn w:val="706"/>
    <w:next w:val="706"/>
    <w:qFormat/>
    <w:pPr>
      <w:ind w:left="1680"/>
    </w:pPr>
    <w:rPr>
      <w:rFonts w:eastAsia="宋体"/>
    </w:rPr>
  </w:style>
  <w:style w:type="paragraph" w:styleId="735">
    <w:name w:val="toc 3"/>
    <w:basedOn w:val="706"/>
    <w:next w:val="706"/>
    <w:uiPriority w:val="39"/>
    <w:qFormat/>
    <w:pPr>
      <w:ind w:left="840"/>
    </w:pPr>
    <w:rPr>
      <w:rFonts w:eastAsia="宋体"/>
    </w:rPr>
  </w:style>
  <w:style w:type="paragraph" w:styleId="736">
    <w:name w:val="Plain Text"/>
    <w:basedOn w:val="706"/>
    <w:link w:val="824"/>
    <w:qFormat/>
    <w:rPr>
      <w:rFonts w:ascii="宋体" w:hAnsi="Courier New" w:eastAsia="宋体"/>
    </w:rPr>
  </w:style>
  <w:style w:type="paragraph" w:styleId="737">
    <w:name w:val="toc 8"/>
    <w:basedOn w:val="706"/>
    <w:next w:val="706"/>
    <w:qFormat/>
    <w:pPr>
      <w:ind w:left="2940"/>
    </w:pPr>
    <w:rPr>
      <w:rFonts w:eastAsia="宋体"/>
    </w:rPr>
  </w:style>
  <w:style w:type="paragraph" w:styleId="738">
    <w:name w:val="index 3"/>
    <w:basedOn w:val="706"/>
    <w:next w:val="706"/>
    <w:qFormat/>
    <w:pPr>
      <w:ind w:left="840"/>
    </w:pPr>
    <w:rPr>
      <w:rFonts w:eastAsia="宋体"/>
    </w:rPr>
  </w:style>
  <w:style w:type="paragraph" w:styleId="739">
    <w:name w:val="Date"/>
    <w:basedOn w:val="706"/>
    <w:next w:val="706"/>
    <w:link w:val="782"/>
    <w:qFormat/>
    <w:rPr>
      <w:rFonts w:ascii="宋体" w:hAnsi="宋体" w:eastAsia="宋体"/>
      <w:sz w:val="24"/>
    </w:rPr>
  </w:style>
  <w:style w:type="paragraph" w:styleId="740">
    <w:name w:val="Body Text Indent 2"/>
    <w:basedOn w:val="706"/>
    <w:link w:val="823"/>
    <w:qFormat/>
    <w:pPr>
      <w:ind w:left="420"/>
      <w:spacing w:after="120" w:line="480" w:lineRule="auto"/>
    </w:pPr>
    <w:rPr>
      <w:rFonts w:eastAsia="宋体"/>
    </w:rPr>
  </w:style>
  <w:style w:type="paragraph" w:styleId="741">
    <w:name w:val="endnote text"/>
    <w:basedOn w:val="706"/>
    <w:link w:val="871"/>
    <w:qFormat/>
    <w:pPr>
      <w:jc w:val="left"/>
    </w:pPr>
    <w:rPr>
      <w:rFonts w:eastAsia="宋体"/>
    </w:rPr>
  </w:style>
  <w:style w:type="paragraph" w:styleId="742">
    <w:name w:val="Balloon Text"/>
    <w:basedOn w:val="706"/>
    <w:link w:val="851"/>
    <w:qFormat/>
    <w:rPr>
      <w:rFonts w:eastAsia="宋体"/>
      <w:sz w:val="18"/>
      <w:szCs w:val="18"/>
    </w:rPr>
  </w:style>
  <w:style w:type="paragraph" w:styleId="743">
    <w:name w:val="Footer"/>
    <w:basedOn w:val="706"/>
    <w:link w:val="792"/>
    <w:uiPriority w:val="99"/>
    <w:qFormat/>
    <w:pPr>
      <w:jc w:val="left"/>
      <w:tabs>
        <w:tab w:val="center" w:pos="4153" w:leader="none"/>
        <w:tab w:val="right" w:pos="8306" w:leader="none"/>
      </w:tabs>
    </w:pPr>
    <w:rPr>
      <w:rFonts w:eastAsia="宋体"/>
      <w:sz w:val="18"/>
    </w:rPr>
  </w:style>
  <w:style w:type="paragraph" w:styleId="744">
    <w:name w:val="Header"/>
    <w:basedOn w:val="706"/>
    <w:link w:val="787"/>
    <w:uiPriority w:val="99"/>
    <w:qFormat/>
    <w:pPr>
      <w:jc w:val="center"/>
      <w:tabs>
        <w:tab w:val="center" w:pos="4153" w:leader="none"/>
        <w:tab w:val="right" w:pos="8306" w:leader="none"/>
      </w:tabs>
      <w:pBdr>
        <w:bottom w:val="single" w:color="auto" w:sz="6" w:space="1"/>
      </w:pBdr>
    </w:pPr>
    <w:rPr>
      <w:rFonts w:eastAsia="宋体"/>
      <w:sz w:val="18"/>
    </w:rPr>
  </w:style>
  <w:style w:type="paragraph" w:styleId="745">
    <w:name w:val="toc 1"/>
    <w:basedOn w:val="706"/>
    <w:next w:val="706"/>
    <w:qFormat/>
    <w:pPr>
      <w:jc w:val="left"/>
    </w:pPr>
    <w:rPr>
      <w:rFonts w:eastAsia="宋体"/>
      <w:sz w:val="24"/>
    </w:rPr>
  </w:style>
  <w:style w:type="paragraph" w:styleId="746">
    <w:name w:val="toc 4"/>
    <w:basedOn w:val="706"/>
    <w:next w:val="706"/>
    <w:qFormat/>
    <w:pPr>
      <w:ind w:left="1260"/>
    </w:pPr>
    <w:rPr>
      <w:rFonts w:eastAsia="宋体"/>
    </w:rPr>
  </w:style>
  <w:style w:type="paragraph" w:styleId="747">
    <w:name w:val="index heading"/>
    <w:basedOn w:val="706"/>
    <w:next w:val="748"/>
    <w:qFormat/>
    <w:rPr>
      <w:rFonts w:eastAsia="宋体"/>
    </w:rPr>
  </w:style>
  <w:style w:type="paragraph" w:styleId="748">
    <w:name w:val="index 1"/>
    <w:basedOn w:val="706"/>
    <w:next w:val="706"/>
    <w:qFormat/>
    <w:rPr>
      <w:rFonts w:eastAsia="宋体"/>
      <w:sz w:val="28"/>
    </w:rPr>
  </w:style>
  <w:style w:type="paragraph" w:styleId="749">
    <w:name w:val="Subtitle"/>
    <w:basedOn w:val="706"/>
    <w:link w:val="826"/>
    <w:uiPriority w:val="11"/>
    <w:qFormat/>
    <w:pPr>
      <w:jc w:val="center"/>
      <w:spacing w:before="240" w:after="60" w:line="312" w:lineRule="auto"/>
      <w:outlineLvl w:val="1"/>
    </w:pPr>
    <w:rPr>
      <w:rFonts w:ascii="Arial" w:hAnsi="Arial" w:eastAsia="宋体" w:cs="Arial"/>
      <w:b/>
      <w:bCs/>
      <w:sz w:val="32"/>
      <w:szCs w:val="32"/>
    </w:rPr>
  </w:style>
  <w:style w:type="paragraph" w:styleId="750">
    <w:name w:val="List"/>
    <w:basedOn w:val="706"/>
    <w:uiPriority w:val="99"/>
    <w:qFormat/>
    <w:pPr>
      <w:contextualSpacing/>
      <w:ind w:left="200" w:hanging="200"/>
    </w:pPr>
  </w:style>
  <w:style w:type="paragraph" w:styleId="751">
    <w:name w:val="footnote text"/>
    <w:basedOn w:val="706"/>
    <w:link w:val="838"/>
    <w:qFormat/>
    <w:pPr>
      <w:jc w:val="left"/>
    </w:pPr>
    <w:rPr>
      <w:rFonts w:eastAsia="宋体"/>
      <w:sz w:val="18"/>
    </w:rPr>
  </w:style>
  <w:style w:type="paragraph" w:styleId="752">
    <w:name w:val="toc 6"/>
    <w:basedOn w:val="706"/>
    <w:next w:val="706"/>
    <w:qFormat/>
    <w:pPr>
      <w:ind w:left="2100"/>
    </w:pPr>
    <w:rPr>
      <w:rFonts w:eastAsia="宋体"/>
    </w:rPr>
  </w:style>
  <w:style w:type="paragraph" w:styleId="753">
    <w:name w:val="Body Text Indent 3"/>
    <w:basedOn w:val="706"/>
    <w:link w:val="814"/>
    <w:qFormat/>
    <w:pPr>
      <w:ind w:firstLine="480"/>
      <w:spacing w:line="400" w:lineRule="exact"/>
    </w:pPr>
    <w:rPr>
      <w:rFonts w:eastAsia="宋体"/>
      <w:sz w:val="24"/>
      <w:szCs w:val="24"/>
    </w:rPr>
  </w:style>
  <w:style w:type="paragraph" w:styleId="754">
    <w:name w:val="index 7"/>
    <w:basedOn w:val="706"/>
    <w:next w:val="706"/>
    <w:qFormat/>
    <w:pPr>
      <w:ind w:left="2520"/>
    </w:pPr>
    <w:rPr>
      <w:rFonts w:eastAsia="宋体"/>
    </w:rPr>
  </w:style>
  <w:style w:type="paragraph" w:styleId="755">
    <w:name w:val="index 9"/>
    <w:basedOn w:val="706"/>
    <w:next w:val="706"/>
    <w:qFormat/>
    <w:pPr>
      <w:ind w:left="3360"/>
    </w:pPr>
    <w:rPr>
      <w:rFonts w:eastAsia="宋体"/>
    </w:rPr>
  </w:style>
  <w:style w:type="paragraph" w:styleId="756">
    <w:name w:val="table of figures"/>
    <w:basedOn w:val="706"/>
    <w:next w:val="706"/>
    <w:qFormat/>
    <w:pPr>
      <w:ind w:left="420" w:hanging="420"/>
      <w:jc w:val="left"/>
    </w:pPr>
    <w:rPr>
      <w:rFonts w:eastAsia="宋体"/>
      <w:smallCaps/>
      <w:sz w:val="24"/>
    </w:rPr>
  </w:style>
  <w:style w:type="paragraph" w:styleId="757">
    <w:name w:val="toc 2"/>
    <w:basedOn w:val="706"/>
    <w:next w:val="706"/>
    <w:uiPriority w:val="39"/>
    <w:qFormat/>
    <w:pPr>
      <w:ind w:left="420"/>
    </w:pPr>
    <w:rPr>
      <w:rFonts w:eastAsia="宋体"/>
    </w:rPr>
  </w:style>
  <w:style w:type="paragraph" w:styleId="758">
    <w:name w:val="toc 9"/>
    <w:basedOn w:val="706"/>
    <w:next w:val="706"/>
    <w:qFormat/>
    <w:pPr>
      <w:ind w:left="3360"/>
    </w:pPr>
    <w:rPr>
      <w:rFonts w:eastAsia="宋体"/>
    </w:rPr>
  </w:style>
  <w:style w:type="paragraph" w:styleId="759">
    <w:name w:val="Body Text 2"/>
    <w:basedOn w:val="706"/>
    <w:link w:val="861"/>
    <w:qFormat/>
    <w:pPr>
      <w:spacing w:after="120" w:line="480" w:lineRule="auto"/>
    </w:pPr>
    <w:rPr>
      <w:rFonts w:eastAsia="宋体"/>
    </w:rPr>
  </w:style>
  <w:style w:type="paragraph" w:styleId="760">
    <w:name w:val="HTML Preformatted"/>
    <w:basedOn w:val="706"/>
    <w:link w:val="8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1">
    <w:name w:val="Normal (Web)"/>
    <w:basedOn w:val="706"/>
    <w:uiPriority w:val="99"/>
    <w:qFormat/>
    <w:pPr>
      <w:jc w:val="left"/>
      <w:spacing w:before="100" w:beforeAutospacing="1" w:after="100" w:afterAutospacing="1"/>
      <w:widowControl/>
    </w:pPr>
    <w:rPr>
      <w:rFonts w:ascii="宋体" w:hAnsi="宋体" w:eastAsia="宋体" w:cs="宋体"/>
      <w:sz w:val="24"/>
    </w:rPr>
  </w:style>
  <w:style w:type="paragraph" w:styleId="762">
    <w:name w:val="index 2"/>
    <w:basedOn w:val="706"/>
    <w:next w:val="706"/>
    <w:qFormat/>
    <w:pPr>
      <w:ind w:left="420"/>
    </w:pPr>
    <w:rPr>
      <w:rFonts w:eastAsia="宋体"/>
    </w:rPr>
  </w:style>
  <w:style w:type="paragraph" w:styleId="763">
    <w:name w:val="Title"/>
    <w:basedOn w:val="706"/>
    <w:next w:val="706"/>
    <w:link w:val="816"/>
    <w:uiPriority w:val="10"/>
    <w:qFormat/>
    <w:pPr>
      <w:jc w:val="center"/>
      <w:spacing w:before="240" w:after="60"/>
      <w:outlineLvl w:val="0"/>
    </w:pPr>
    <w:rPr>
      <w:rFonts w:ascii="Calibri Light" w:hAnsi="Calibri Light" w:eastAsia="宋体"/>
      <w:b/>
      <w:bCs/>
      <w:sz w:val="32"/>
      <w:szCs w:val="32"/>
    </w:rPr>
  </w:style>
  <w:style w:type="paragraph" w:styleId="764">
    <w:name w:val="annotation subject"/>
    <w:basedOn w:val="726"/>
    <w:next w:val="726"/>
    <w:link w:val="842"/>
    <w:qFormat/>
    <w:rPr>
      <w:b/>
      <w:bCs/>
    </w:rPr>
  </w:style>
  <w:style w:type="paragraph" w:styleId="765">
    <w:name w:val="Body Text First Indent"/>
    <w:basedOn w:val="729"/>
    <w:link w:val="827"/>
    <w:qFormat/>
    <w:pPr>
      <w:ind w:firstLine="420"/>
      <w:spacing w:after="120"/>
    </w:pPr>
    <w:rPr>
      <w:rFonts w:ascii="Times New Roman" w:eastAsia="宋体"/>
      <w:b w:val="0"/>
      <w:bCs w:val="0"/>
      <w:sz w:val="26"/>
    </w:rPr>
  </w:style>
  <w:style w:type="paragraph" w:styleId="766">
    <w:name w:val="Body Text First Indent 2"/>
    <w:basedOn w:val="730"/>
    <w:link w:val="993"/>
    <w:uiPriority w:val="99"/>
    <w:qFormat/>
    <w:pPr>
      <w:ind w:left="420" w:firstLine="420"/>
      <w:spacing w:after="120"/>
    </w:pPr>
    <w:rPr>
      <w:rFonts w:ascii="Times New Roman" w:eastAsia="楷体_GB2312"/>
      <w:sz w:val="26"/>
    </w:rPr>
  </w:style>
  <w:style w:type="table" w:styleId="767">
    <w:name w:val="Table Grid"/>
    <w:basedOn w:val="71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8">
    <w:name w:val="Table Theme"/>
    <w:basedOn w:val="7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rFonts w:ascii="Times New Roman" w:hAnsi="Times New Roman" w:eastAsia="宋体" w:cs="Times New Roman"/>
      <w:b/>
      <w:bCs/>
    </w:rPr>
  </w:style>
  <w:style w:type="character" w:styleId="770">
    <w:name w:val="endnote reference"/>
    <w:qFormat/>
    <w:rPr>
      <w:rFonts w:ascii="Times New Roman" w:hAnsi="Times New Roman" w:eastAsia="宋体" w:cs="Times New Roman"/>
      <w:vertAlign w:val="superscript"/>
    </w:rPr>
  </w:style>
  <w:style w:type="character" w:styleId="771">
    <w:name w:val="page number"/>
    <w:qFormat/>
    <w:rPr>
      <w:rFonts w:ascii="Times New Roman" w:hAnsi="Times New Roman" w:eastAsia="宋体" w:cs="Times New Roman"/>
    </w:rPr>
  </w:style>
  <w:style w:type="character" w:styleId="772">
    <w:name w:val="FollowedHyperlink"/>
    <w:uiPriority w:val="99"/>
    <w:qFormat/>
    <w:rPr>
      <w:rFonts w:ascii="Times New Roman" w:hAnsi="Times New Roman" w:eastAsia="宋体" w:cs="Times New Roman"/>
      <w:color w:val="954f72"/>
      <w:u w:val="single"/>
    </w:rPr>
  </w:style>
  <w:style w:type="character" w:styleId="773">
    <w:name w:val="Emphasis"/>
    <w:uiPriority w:val="20"/>
    <w:qFormat/>
    <w:rPr>
      <w:rFonts w:ascii="Times New Roman" w:hAnsi="Times New Roman" w:eastAsia="宋体" w:cs="Times New Roman"/>
      <w:i/>
      <w:iCs/>
    </w:rPr>
  </w:style>
  <w:style w:type="character" w:styleId="774">
    <w:name w:val="Hyperlink"/>
    <w:uiPriority w:val="99"/>
    <w:qFormat/>
    <w:rPr>
      <w:rFonts w:ascii="Times New Roman" w:hAnsi="Times New Roman" w:eastAsia="宋体" w:cs="Times New Roman"/>
      <w:color w:val="0000ff"/>
      <w:u w:val="single"/>
    </w:rPr>
  </w:style>
  <w:style w:type="character" w:styleId="775">
    <w:name w:val="annotation reference"/>
    <w:qFormat/>
    <w:rPr>
      <w:rFonts w:ascii="Times New Roman" w:hAnsi="Times New Roman" w:eastAsia="宋体" w:cs="Times New Roman"/>
      <w:sz w:val="21"/>
      <w:szCs w:val="21"/>
    </w:rPr>
  </w:style>
  <w:style w:type="character" w:styleId="776">
    <w:name w:val="footnote reference"/>
    <w:qFormat/>
    <w:rPr>
      <w:rFonts w:ascii="Times New Roman" w:hAnsi="Times New Roman" w:eastAsia="宋体" w:cs="Times New Roman"/>
      <w:vertAlign w:val="superscript"/>
    </w:rPr>
  </w:style>
  <w:style w:type="character" w:styleId="777" w:customStyle="1">
    <w:name w:val="font31"/>
    <w:qFormat/>
    <w:rPr>
      <w:rFonts w:hint="eastAsia" w:ascii="仿宋_GB2312" w:hAnsi="Times New Roman" w:eastAsia="仿宋_GB2312" w:cs="仿宋_GB2312"/>
      <w:color w:val="000000"/>
      <w:sz w:val="22"/>
      <w:szCs w:val="22"/>
      <w:u w:val="none"/>
    </w:rPr>
  </w:style>
  <w:style w:type="character" w:styleId="778" w:customStyle="1">
    <w:name w:val="彩色网格 - 着色 1 Char"/>
    <w:link w:val="779"/>
    <w:qFormat/>
    <w:rPr>
      <w:rFonts w:ascii="Times New Roman" w:hAnsi="Times New Roman" w:eastAsia="宋体" w:cs="Times New Roman"/>
      <w:i/>
      <w:iCs/>
      <w:color w:val="000000"/>
      <w:sz w:val="21"/>
      <w:szCs w:val="22"/>
    </w:rPr>
  </w:style>
  <w:style w:type="paragraph" w:styleId="779" w:customStyle="1">
    <w:name w:val="彩色网格 - 着色 11"/>
    <w:basedOn w:val="706"/>
    <w:next w:val="706"/>
    <w:link w:val="778"/>
    <w:qFormat/>
    <w:rPr>
      <w:rFonts w:eastAsia="宋体"/>
      <w:i/>
      <w:iCs/>
      <w:color w:val="000000"/>
      <w:sz w:val="21"/>
      <w:szCs w:val="22"/>
    </w:rPr>
  </w:style>
  <w:style w:type="character" w:styleId="780" w:customStyle="1">
    <w:name w:val="标题 Char1"/>
    <w:qFormat/>
    <w:rPr>
      <w:rFonts w:ascii="Cambria" w:hAnsi="Cambria" w:eastAsia="宋体" w:cs="Times New Roman"/>
      <w:b/>
      <w:bCs/>
      <w:sz w:val="32"/>
      <w:szCs w:val="32"/>
    </w:rPr>
  </w:style>
  <w:style w:type="character" w:styleId="781" w:customStyle="1">
    <w:name w:val="font71"/>
    <w:qFormat/>
    <w:rPr>
      <w:rFonts w:hint="default" w:ascii="Times New Roman" w:hAnsi="Times New Roman" w:eastAsia="宋体" w:cs="Times New Roman"/>
      <w:color w:val="ff0000"/>
      <w:sz w:val="22"/>
      <w:szCs w:val="22"/>
      <w:u w:val="none"/>
    </w:rPr>
  </w:style>
  <w:style w:type="character" w:styleId="782" w:customStyle="1">
    <w:name w:val="日期 字符"/>
    <w:link w:val="739"/>
    <w:qFormat/>
    <w:rPr>
      <w:rFonts w:ascii="宋体" w:hAnsi="宋体" w:eastAsia="楷体_GB2312" w:cs="Times New Roman"/>
      <w:sz w:val="24"/>
    </w:rPr>
  </w:style>
  <w:style w:type="character" w:styleId="783" w:customStyle="1">
    <w:name w:val="textcontents"/>
    <w:qFormat/>
    <w:rPr>
      <w:rFonts w:ascii="Times New Roman" w:hAnsi="Times New Roman" w:eastAsia="宋体" w:cs="Times New Roman"/>
    </w:rPr>
  </w:style>
  <w:style w:type="character" w:styleId="784" w:customStyle="1">
    <w:name w:val="Char Char3"/>
    <w:qFormat/>
    <w:rPr>
      <w:rFonts w:ascii="宋体" w:hAnsi="宋体" w:eastAsia="楷体_GB2312" w:cs="Times New Roman"/>
      <w:sz w:val="24"/>
      <w:lang w:val="en-US" w:eastAsia="zh-CN" w:bidi="ar-SA"/>
    </w:rPr>
  </w:style>
  <w:style w:type="character" w:styleId="785" w:customStyle="1">
    <w:name w:val="日期 Char1"/>
    <w:qFormat/>
    <w:rPr>
      <w:rFonts w:ascii="Times New Roman" w:hAnsi="Times New Roman" w:eastAsia="宋体" w:cs="Times New Roman"/>
      <w:sz w:val="21"/>
      <w:szCs w:val="22"/>
    </w:rPr>
  </w:style>
  <w:style w:type="character" w:styleId="786" w:customStyle="1">
    <w:name w:val="页脚 Char1"/>
    <w:qFormat/>
    <w:rPr>
      <w:rFonts w:ascii="Times New Roman" w:hAnsi="Times New Roman" w:eastAsia="宋体" w:cs="Times New Roman"/>
      <w:sz w:val="18"/>
      <w:szCs w:val="18"/>
    </w:rPr>
  </w:style>
  <w:style w:type="character" w:styleId="787" w:customStyle="1">
    <w:name w:val="页眉 字符"/>
    <w:link w:val="744"/>
    <w:uiPriority w:val="99"/>
    <w:qFormat/>
    <w:rPr>
      <w:rFonts w:ascii="Times New Roman" w:hAnsi="Times New Roman" w:eastAsia="楷体_GB2312" w:cs="Times New Roman"/>
      <w:sz w:val="18"/>
    </w:rPr>
  </w:style>
  <w:style w:type="character" w:styleId="788" w:customStyle="1">
    <w:name w:val="批注文字 Char Char"/>
    <w:qFormat/>
    <w:rPr>
      <w:rFonts w:ascii="宋体" w:hAnsi="Times New Roman" w:eastAsia="宋体" w:cs="Times New Roman"/>
      <w:sz w:val="28"/>
      <w:szCs w:val="20"/>
    </w:rPr>
  </w:style>
  <w:style w:type="character" w:styleId="789" w:customStyle="1">
    <w:name w:val="blue3"/>
    <w:qFormat/>
    <w:rPr>
      <w:rFonts w:ascii="Times New Roman" w:hAnsi="Times New Roman" w:eastAsia="宋体" w:cs="Times New Roman"/>
      <w:color w:val="0000ff"/>
      <w:u w:val="none"/>
    </w:rPr>
  </w:style>
  <w:style w:type="character" w:styleId="790" w:customStyle="1">
    <w:name w:val="Char Char4"/>
    <w:qFormat/>
    <w:rPr>
      <w:rFonts w:ascii="宋体" w:hAnsi="Courier New" w:eastAsia="楷体_GB2312" w:cs="Times New Roman"/>
      <w:sz w:val="26"/>
      <w:lang w:val="en-US" w:eastAsia="zh-CN" w:bidi="ar-SA"/>
    </w:rPr>
  </w:style>
  <w:style w:type="character" w:styleId="791" w:customStyle="1">
    <w:name w:val="无格式表格 41"/>
    <w:qFormat/>
    <w:rPr>
      <w:rFonts w:ascii="Times New Roman" w:hAnsi="Times New Roman" w:eastAsia="宋体" w:cs="Times New Roman"/>
      <w:b/>
      <w:bCs/>
      <w:i/>
      <w:iCs/>
      <w:color w:val="4f81bd"/>
    </w:rPr>
  </w:style>
  <w:style w:type="character" w:styleId="792" w:customStyle="1">
    <w:name w:val="页脚 字符"/>
    <w:link w:val="743"/>
    <w:uiPriority w:val="99"/>
    <w:qFormat/>
    <w:rPr>
      <w:rFonts w:ascii="Times New Roman" w:hAnsi="Times New Roman" w:eastAsia="楷体_GB2312" w:cs="Times New Roman"/>
      <w:sz w:val="18"/>
    </w:rPr>
  </w:style>
  <w:style w:type="character" w:styleId="793" w:customStyle="1">
    <w:name w:val="明显引用 Char1"/>
    <w:qFormat/>
    <w:rPr>
      <w:rFonts w:ascii="Times New Roman" w:hAnsi="Times New Roman" w:eastAsia="宋体" w:cs="Times New Roman"/>
      <w:b/>
      <w:bCs/>
      <w:i/>
      <w:iCs/>
      <w:color w:val="4f81bd"/>
      <w:sz w:val="21"/>
      <w:szCs w:val="24"/>
    </w:rPr>
  </w:style>
  <w:style w:type="character" w:styleId="794" w:customStyle="1">
    <w:name w:val="Plain Text Char Char"/>
    <w:link w:val="795"/>
    <w:qFormat/>
    <w:rPr>
      <w:rFonts w:ascii="宋体" w:hAnsi="Courier New" w:eastAsia="楷体_GB2312" w:cs="Times New Roman"/>
      <w:sz w:val="26"/>
      <w:lang w:val="en-US" w:eastAsia="zh-CN" w:bidi="ar-SA"/>
    </w:rPr>
  </w:style>
  <w:style w:type="paragraph" w:styleId="795" w:customStyle="1">
    <w:name w:val="纯文本2"/>
    <w:basedOn w:val="706"/>
    <w:link w:val="794"/>
    <w:qFormat/>
    <w:rPr>
      <w:rFonts w:ascii="宋体" w:hAnsi="Courier New" w:eastAsia="宋体"/>
    </w:rPr>
  </w:style>
  <w:style w:type="character" w:styleId="796" w:customStyle="1">
    <w:name w:val="标题 2 字符"/>
    <w:link w:val="708"/>
    <w:qFormat/>
    <w:rPr>
      <w:rFonts w:ascii="Cambria" w:hAnsi="Cambria" w:eastAsia="宋体" w:cs="Times New Roman"/>
      <w:b/>
      <w:bCs/>
      <w:sz w:val="32"/>
      <w:szCs w:val="32"/>
    </w:rPr>
  </w:style>
  <w:style w:type="character" w:styleId="797" w:customStyle="1">
    <w:name w:val="标题 3 字符"/>
    <w:link w:val="709"/>
    <w:qFormat/>
    <w:rPr>
      <w:rFonts w:ascii="Times New Roman" w:hAnsi="Times New Roman" w:eastAsia="楷体_GB2312" w:cs="Times New Roman"/>
      <w:b/>
      <w:bCs/>
      <w:sz w:val="32"/>
      <w:szCs w:val="32"/>
    </w:rPr>
  </w:style>
  <w:style w:type="character" w:styleId="798" w:customStyle="1">
    <w:name w:val="Plain Text Char"/>
    <w:link w:val="799"/>
    <w:qFormat/>
    <w:rPr>
      <w:rFonts w:ascii="宋体" w:hAnsi="Courier New" w:eastAsia="楷体_GB2312" w:cs="Times New Roman"/>
      <w:sz w:val="26"/>
    </w:rPr>
  </w:style>
  <w:style w:type="paragraph" w:styleId="799" w:customStyle="1">
    <w:name w:val="纯文本1"/>
    <w:basedOn w:val="706"/>
    <w:link w:val="798"/>
    <w:qFormat/>
    <w:rPr>
      <w:rFonts w:ascii="宋体" w:hAnsi="Courier New" w:eastAsia="宋体"/>
    </w:rPr>
  </w:style>
  <w:style w:type="character" w:styleId="800" w:customStyle="1">
    <w:name w:val="Plain Text Char1"/>
    <w:qFormat/>
    <w:rPr>
      <w:rFonts w:ascii="宋体" w:hAnsi="Courier New" w:eastAsia="楷体_GB2312" w:cs="Times New Roman"/>
      <w:sz w:val="28"/>
      <w:szCs w:val="28"/>
    </w:rPr>
  </w:style>
  <w:style w:type="character" w:styleId="801" w:customStyle="1">
    <w:name w:val="引用 Char1"/>
    <w:qFormat/>
    <w:rPr>
      <w:rFonts w:ascii="Times New Roman" w:hAnsi="Times New Roman" w:eastAsia="宋体" w:cs="Times New Roman"/>
      <w:i/>
      <w:iCs/>
      <w:color w:val="000000"/>
      <w:sz w:val="21"/>
      <w:szCs w:val="24"/>
    </w:rPr>
  </w:style>
  <w:style w:type="character" w:styleId="802" w:customStyle="1">
    <w:name w:val="表格样式居左 Char"/>
    <w:link w:val="803"/>
    <w:qFormat/>
    <w:rPr>
      <w:rFonts w:ascii="宋体" w:hAnsi="宋体" w:eastAsia="宋体" w:cs="Times New Roman"/>
      <w:bCs/>
      <w:color w:val="ff0000"/>
      <w:sz w:val="21"/>
      <w:szCs w:val="21"/>
      <w:lang w:val="zh-CN"/>
    </w:rPr>
  </w:style>
  <w:style w:type="paragraph" w:styleId="803" w:customStyle="1">
    <w:name w:val="表格样式居左"/>
    <w:link w:val="802"/>
    <w:qFormat/>
    <w:pPr>
      <w:spacing w:line="360" w:lineRule="exact"/>
    </w:pPr>
    <w:rPr>
      <w:rFonts w:ascii="宋体" w:hAnsi="宋体"/>
      <w:bCs/>
      <w:color w:val="ff0000"/>
      <w:sz w:val="21"/>
      <w:szCs w:val="21"/>
      <w:lang w:val="zh-CN"/>
    </w:rPr>
  </w:style>
  <w:style w:type="character" w:styleId="804" w:customStyle="1">
    <w:name w:val="apple-converted-space"/>
    <w:qFormat/>
    <w:rPr>
      <w:rFonts w:ascii="Times New Roman" w:hAnsi="Times New Roman" w:eastAsia="宋体" w:cs="Times New Roman"/>
    </w:rPr>
  </w:style>
  <w:style w:type="character" w:styleId="805" w:customStyle="1">
    <w:name w:val="font21"/>
    <w:qFormat/>
    <w:rPr>
      <w:rFonts w:hint="eastAsia" w:ascii="仿宋_GB2312" w:hAnsi="Times New Roman" w:eastAsia="仿宋_GB2312" w:cs="仿宋_GB2312"/>
      <w:color w:val="000000"/>
      <w:sz w:val="22"/>
      <w:szCs w:val="22"/>
      <w:u w:val="none"/>
    </w:rPr>
  </w:style>
  <w:style w:type="character" w:styleId="806" w:customStyle="1">
    <w:name w:val="font11"/>
    <w:basedOn w:val="716"/>
    <w:qFormat/>
    <w:rPr>
      <w:rFonts w:hint="default" w:ascii="Times New Roman" w:hAnsi="Times New Roman" w:eastAsia="宋体" w:cs="Times New Roman"/>
      <w:color w:val="000000"/>
      <w:sz w:val="22"/>
      <w:szCs w:val="22"/>
      <w:u w:val="none"/>
    </w:rPr>
  </w:style>
  <w:style w:type="character" w:styleId="807" w:customStyle="1">
    <w:name w:val="正文缩进 Char1"/>
    <w:qFormat/>
    <w:rPr>
      <w:rFonts w:eastAsia="楷体_GB2312"/>
      <w:sz w:val="24"/>
    </w:rPr>
  </w:style>
  <w:style w:type="character" w:styleId="808" w:customStyle="1">
    <w:name w:val="批注主题 Char2"/>
    <w:qFormat/>
    <w:rPr>
      <w:rFonts w:ascii="Times New Roman" w:hAnsi="Times New Roman" w:eastAsia="宋体" w:cs="Times New Roman"/>
      <w:b/>
      <w:bCs/>
      <w:sz w:val="21"/>
      <w:szCs w:val="24"/>
    </w:rPr>
  </w:style>
  <w:style w:type="character" w:styleId="809" w:customStyle="1">
    <w:name w:val="font01"/>
    <w:qFormat/>
    <w:rPr>
      <w:rFonts w:hint="default" w:ascii="Times New Roman" w:hAnsi="Times New Roman" w:eastAsia="宋体" w:cs="Times New Roman"/>
      <w:color w:val="000000"/>
      <w:sz w:val="22"/>
      <w:szCs w:val="22"/>
      <w:u w:val="none"/>
    </w:rPr>
  </w:style>
  <w:style w:type="character" w:styleId="810" w:customStyle="1">
    <w:name w:val="HTML 打字机1"/>
    <w:qFormat/>
    <w:rPr>
      <w:rFonts w:hint="eastAsia" w:ascii="黑体" w:hAnsi="Courier New" w:eastAsia="黑体" w:cs="Times New Roman"/>
      <w:sz w:val="14"/>
    </w:rPr>
  </w:style>
  <w:style w:type="character" w:styleId="811" w:customStyle="1">
    <w:name w:val="明显引用 Char2"/>
    <w:qFormat/>
    <w:rPr>
      <w:rFonts w:ascii="Times New Roman" w:hAnsi="Times New Roman" w:eastAsia="楷体_GB2312" w:cs="Times New Roman"/>
      <w:i/>
      <w:iCs/>
      <w:color w:val="5b9bd5"/>
      <w:sz w:val="26"/>
    </w:rPr>
  </w:style>
  <w:style w:type="character" w:styleId="812" w:customStyle="1">
    <w:name w:val="标题5 Char Char"/>
    <w:link w:val="813"/>
    <w:qFormat/>
    <w:rPr>
      <w:rFonts w:ascii="Arial" w:hAnsi="Arial" w:eastAsia="宋体" w:cs="Times New Roman"/>
      <w:b/>
      <w:bCs/>
      <w:sz w:val="24"/>
      <w:szCs w:val="32"/>
    </w:rPr>
  </w:style>
  <w:style w:type="paragraph" w:styleId="813" w:customStyle="1">
    <w:name w:val="标题5"/>
    <w:basedOn w:val="709"/>
    <w:link w:val="812"/>
    <w:qFormat/>
    <w:pPr>
      <w:spacing w:line="413" w:lineRule="auto"/>
    </w:pPr>
    <w:rPr>
      <w:rFonts w:ascii="Arial" w:hAnsi="Arial"/>
      <w:sz w:val="24"/>
    </w:rPr>
  </w:style>
  <w:style w:type="character" w:styleId="814" w:customStyle="1">
    <w:name w:val="正文文本缩进 3 字符"/>
    <w:link w:val="753"/>
    <w:qFormat/>
    <w:rPr>
      <w:rFonts w:ascii="Times New Roman" w:hAnsi="Times New Roman" w:eastAsia="宋体" w:cs="Times New Roman"/>
      <w:sz w:val="24"/>
      <w:szCs w:val="24"/>
    </w:rPr>
  </w:style>
  <w:style w:type="character" w:styleId="815" w:customStyle="1">
    <w:name w:val="正文缩进 字符1"/>
    <w:link w:val="719"/>
    <w:qFormat/>
    <w:rPr>
      <w:rFonts w:ascii="Times New Roman" w:hAnsi="Times New Roman" w:eastAsia="楷体_GB2312" w:cs="Times New Roman"/>
      <w:sz w:val="24"/>
    </w:rPr>
  </w:style>
  <w:style w:type="character" w:styleId="816" w:customStyle="1">
    <w:name w:val="标题 字符"/>
    <w:link w:val="763"/>
    <w:qFormat/>
    <w:rPr>
      <w:rFonts w:ascii="Calibri Light" w:hAnsi="Calibri Light" w:eastAsia="宋体" w:cs="Times New Roman"/>
      <w:b/>
      <w:bCs/>
      <w:sz w:val="32"/>
      <w:szCs w:val="32"/>
    </w:rPr>
  </w:style>
  <w:style w:type="character" w:styleId="817" w:customStyle="1">
    <w:name w:val="网格型浅色1"/>
    <w:qFormat/>
    <w:rPr>
      <w:rFonts w:ascii="Times New Roman" w:hAnsi="Times New Roman" w:eastAsia="宋体" w:cs="Times New Roman"/>
      <w:b/>
      <w:bCs/>
      <w:smallCaps/>
      <w:color w:val="c0504d"/>
      <w:spacing w:val="5"/>
      <w:u w:val="single"/>
    </w:rPr>
  </w:style>
  <w:style w:type="character" w:styleId="818" w:customStyle="1">
    <w:name w:val="引用 Char2"/>
    <w:qFormat/>
    <w:rPr>
      <w:rFonts w:ascii="Times New Roman" w:hAnsi="Times New Roman" w:eastAsia="楷体_GB2312" w:cs="Times New Roman"/>
      <w:i/>
      <w:iCs/>
      <w:color w:val="404040"/>
      <w:sz w:val="26"/>
    </w:rPr>
  </w:style>
  <w:style w:type="character" w:styleId="819" w:customStyle="1">
    <w:name w:val="节 Char"/>
    <w:link w:val="820"/>
    <w:qFormat/>
    <w:rPr>
      <w:rFonts w:ascii="黑体" w:hAnsi="Arial" w:eastAsia="黑体" w:cs="Times New Roman"/>
      <w:bCs/>
      <w:sz w:val="28"/>
      <w:szCs w:val="28"/>
    </w:rPr>
  </w:style>
  <w:style w:type="paragraph" w:styleId="820" w:customStyle="1">
    <w:name w:val="节"/>
    <w:basedOn w:val="708"/>
    <w:link w:val="819"/>
    <w:qFormat/>
    <w:pPr>
      <w:numPr>
        <w:ilvl w:val="1"/>
        <w:numId w:val="1"/>
      </w:numPr>
      <w:spacing w:line="240" w:lineRule="auto"/>
    </w:pPr>
    <w:rPr>
      <w:rFonts w:ascii="黑体" w:hAnsi="Arial" w:eastAsia="黑体"/>
      <w:b w:val="0"/>
      <w:sz w:val="28"/>
      <w:szCs w:val="28"/>
    </w:rPr>
  </w:style>
  <w:style w:type="character" w:styleId="821" w:customStyle="1">
    <w:name w:val="正文缩进 字符"/>
    <w:qFormat/>
    <w:rPr>
      <w:rFonts w:ascii="Times New Roman" w:hAnsi="Times New Roman" w:eastAsia="楷体_GB2312" w:cs="Times New Roman"/>
      <w:sz w:val="24"/>
      <w:lang w:val="en-US" w:eastAsia="zh-CN" w:bidi="ar-SA"/>
    </w:rPr>
  </w:style>
  <w:style w:type="character" w:styleId="822" w:customStyle="1">
    <w:name w:val="Char Char"/>
    <w:qFormat/>
    <w:rPr>
      <w:rFonts w:ascii="楷体_GB2312" w:hAnsi="Times New Roman" w:eastAsia="楷体_GB2312" w:cs="Times New Roman"/>
      <w:sz w:val="28"/>
      <w:lang w:val="en-US" w:eastAsia="zh-CN" w:bidi="ar-SA"/>
    </w:rPr>
  </w:style>
  <w:style w:type="character" w:styleId="823" w:customStyle="1">
    <w:name w:val="正文文本缩进 2 字符"/>
    <w:link w:val="740"/>
    <w:qFormat/>
    <w:rPr>
      <w:rFonts w:ascii="Times New Roman" w:hAnsi="Times New Roman" w:eastAsia="楷体_GB2312" w:cs="Times New Roman"/>
      <w:sz w:val="26"/>
    </w:rPr>
  </w:style>
  <w:style w:type="character" w:styleId="824" w:customStyle="1">
    <w:name w:val="纯文本 字符"/>
    <w:link w:val="736"/>
    <w:qFormat/>
    <w:rPr>
      <w:rFonts w:ascii="宋体" w:hAnsi="Courier New" w:eastAsia="楷体_GB2312" w:cs="Times New Roman"/>
      <w:sz w:val="26"/>
    </w:rPr>
  </w:style>
  <w:style w:type="character" w:styleId="825" w:customStyle="1">
    <w:name w:val="网格表 1 浅色1"/>
    <w:qFormat/>
    <w:rPr>
      <w:rFonts w:ascii="Times New Roman" w:hAnsi="Times New Roman" w:eastAsia="宋体" w:cs="Times New Roman"/>
      <w:b/>
      <w:bCs/>
      <w:smallCaps/>
      <w:spacing w:val="5"/>
    </w:rPr>
  </w:style>
  <w:style w:type="character" w:styleId="826" w:customStyle="1">
    <w:name w:val="副标题 字符"/>
    <w:link w:val="749"/>
    <w:qFormat/>
    <w:rPr>
      <w:rFonts w:ascii="Arial" w:hAnsi="Arial" w:eastAsia="宋体" w:cs="Arial"/>
      <w:b/>
      <w:bCs/>
      <w:sz w:val="32"/>
      <w:szCs w:val="32"/>
    </w:rPr>
  </w:style>
  <w:style w:type="character" w:styleId="827" w:customStyle="1">
    <w:name w:val="正文文本首行缩进 字符"/>
    <w:link w:val="765"/>
    <w:qFormat/>
    <w:rPr>
      <w:rFonts w:ascii="楷体_GB2312" w:hAnsi="Times New Roman" w:eastAsia="楷体_GB2312" w:cs="Times New Roman"/>
      <w:sz w:val="26"/>
    </w:rPr>
  </w:style>
  <w:style w:type="character" w:styleId="828" w:customStyle="1">
    <w:name w:val="列出段落 Char"/>
    <w:link w:val="829"/>
    <w:qFormat/>
    <w:rPr>
      <w:rFonts w:ascii="Calibri" w:hAnsi="Calibri" w:eastAsia="宋体" w:cs="Times New Roman"/>
      <w:sz w:val="21"/>
      <w:szCs w:val="22"/>
    </w:rPr>
  </w:style>
  <w:style w:type="paragraph" w:styleId="829" w:customStyle="1">
    <w:name w:val="列出段落1"/>
    <w:basedOn w:val="706"/>
    <w:link w:val="828"/>
    <w:qFormat/>
    <w:pPr>
      <w:ind w:firstLine="420"/>
    </w:pPr>
    <w:rPr>
      <w:rFonts w:ascii="Calibri" w:hAnsi="Calibri" w:eastAsia="宋体"/>
      <w:sz w:val="21"/>
      <w:szCs w:val="22"/>
    </w:rPr>
  </w:style>
  <w:style w:type="character" w:styleId="830" w:customStyle="1">
    <w:name w:val="浅色底纹 - 着色 2 Char"/>
    <w:link w:val="831"/>
    <w:qFormat/>
    <w:rPr>
      <w:rFonts w:ascii="Times New Roman" w:hAnsi="Times New Roman" w:eastAsia="宋体" w:cs="Times New Roman"/>
      <w:b/>
      <w:bCs/>
      <w:i/>
      <w:iCs/>
      <w:color w:val="4f81bd"/>
      <w:sz w:val="21"/>
      <w:szCs w:val="22"/>
    </w:rPr>
  </w:style>
  <w:style w:type="paragraph" w:styleId="831" w:customStyle="1">
    <w:name w:val="浅色底纹 - 着色 21"/>
    <w:basedOn w:val="706"/>
    <w:next w:val="706"/>
    <w:link w:val="830"/>
    <w:qFormat/>
    <w:pPr>
      <w:ind w:left="936" w:right="936"/>
      <w:spacing w:before="200" w:after="280"/>
      <w:pBdr>
        <w:bottom w:val="single" w:color="4F81BD" w:sz="4" w:space="4"/>
      </w:pBdr>
    </w:pPr>
    <w:rPr>
      <w:rFonts w:eastAsia="宋体"/>
      <w:b/>
      <w:bCs/>
      <w:i/>
      <w:iCs/>
      <w:color w:val="4f81bd"/>
      <w:sz w:val="21"/>
      <w:szCs w:val="22"/>
    </w:rPr>
  </w:style>
  <w:style w:type="character" w:styleId="832" w:customStyle="1">
    <w:name w:val="标题 1 字符"/>
    <w:link w:val="707"/>
    <w:qFormat/>
    <w:rPr>
      <w:rFonts w:ascii="Times New Roman" w:hAnsi="Times New Roman" w:eastAsia="楷体_GB2312" w:cs="Times New Roman"/>
      <w:b/>
      <w:sz w:val="44"/>
    </w:rPr>
  </w:style>
  <w:style w:type="character" w:styleId="833" w:customStyle="1">
    <w:name w:val="正文文本 字符"/>
    <w:link w:val="729"/>
    <w:qFormat/>
    <w:rPr>
      <w:rFonts w:ascii="楷体_GB2312" w:hAnsi="Times New Roman" w:eastAsia="楷体_GB2312" w:cs="Times New Roman"/>
      <w:b/>
      <w:bCs/>
      <w:sz w:val="28"/>
    </w:rPr>
  </w:style>
  <w:style w:type="character" w:styleId="834" w:customStyle="1">
    <w:name w:val="正文文本 3 字符"/>
    <w:link w:val="728"/>
    <w:qFormat/>
    <w:rPr>
      <w:rFonts w:ascii="宋体" w:hAnsi="宋体" w:eastAsia="楷体_GB2312" w:cs="Times New Roman"/>
      <w:sz w:val="26"/>
    </w:rPr>
  </w:style>
  <w:style w:type="character" w:styleId="835" w:customStyle="1">
    <w:name w:val="文档结构图 Char1"/>
    <w:qFormat/>
    <w:rPr>
      <w:rFonts w:ascii="宋体" w:hAnsi="Times New Roman" w:eastAsia="宋体" w:cs="Times New Roman"/>
      <w:sz w:val="18"/>
      <w:szCs w:val="18"/>
    </w:rPr>
  </w:style>
  <w:style w:type="character" w:styleId="836" w:customStyle="1">
    <w:name w:val="s5"/>
    <w:qFormat/>
    <w:rPr>
      <w:rFonts w:ascii="Times New Roman" w:hAnsi="Times New Roman" w:eastAsia="宋体" w:cs="Times New Roman"/>
    </w:rPr>
  </w:style>
  <w:style w:type="character" w:styleId="837" w:customStyle="1">
    <w:name w:val="s1"/>
    <w:qFormat/>
    <w:rPr>
      <w:rFonts w:ascii="Times New Roman" w:hAnsi="Times New Roman" w:eastAsia="宋体" w:cs="Times New Roman"/>
    </w:rPr>
  </w:style>
  <w:style w:type="character" w:styleId="838" w:customStyle="1">
    <w:name w:val="脚注文本 字符"/>
    <w:link w:val="751"/>
    <w:qFormat/>
    <w:rPr>
      <w:rFonts w:ascii="Times New Roman" w:hAnsi="Times New Roman" w:eastAsia="楷体_GB2312" w:cs="Times New Roman"/>
      <w:sz w:val="18"/>
    </w:rPr>
  </w:style>
  <w:style w:type="character" w:styleId="839" w:customStyle="1">
    <w:name w:val="正文文本 Char"/>
    <w:qFormat/>
    <w:rPr>
      <w:rFonts w:ascii="楷体_GB2312" w:hAnsi="Times New Roman" w:eastAsia="楷体_GB2312" w:cs="Times New Roman"/>
      <w:sz w:val="28"/>
      <w:szCs w:val="20"/>
    </w:rPr>
  </w:style>
  <w:style w:type="character" w:styleId="840" w:customStyle="1">
    <w:name w:val="Andy_正文 Char"/>
    <w:link w:val="841"/>
    <w:qFormat/>
    <w:rPr>
      <w:rFonts w:ascii="Calibri" w:hAnsi="Calibri" w:eastAsia="宋体" w:cs="Times New Roman"/>
      <w:sz w:val="24"/>
      <w:szCs w:val="24"/>
    </w:rPr>
  </w:style>
  <w:style w:type="paragraph" w:styleId="841" w:customStyle="1">
    <w:name w:val="Andy_正文"/>
    <w:basedOn w:val="706"/>
    <w:link w:val="840"/>
    <w:qFormat/>
    <w:pPr>
      <w:ind w:firstLine="480"/>
      <w:spacing w:line="360" w:lineRule="auto"/>
    </w:pPr>
    <w:rPr>
      <w:rFonts w:ascii="Calibri" w:hAnsi="Calibri" w:eastAsia="宋体"/>
      <w:sz w:val="24"/>
      <w:szCs w:val="24"/>
    </w:rPr>
  </w:style>
  <w:style w:type="character" w:styleId="842" w:customStyle="1">
    <w:name w:val="批注主题 字符"/>
    <w:link w:val="764"/>
    <w:qFormat/>
    <w:rPr>
      <w:rFonts w:ascii="Times New Roman" w:hAnsi="Times New Roman" w:eastAsia="楷体_GB2312" w:cs="Times New Roman"/>
      <w:b/>
      <w:bCs/>
      <w:sz w:val="26"/>
    </w:rPr>
  </w:style>
  <w:style w:type="character" w:styleId="843" w:customStyle="1">
    <w:name w:val="s4"/>
    <w:qFormat/>
    <w:rPr>
      <w:rFonts w:ascii="Times New Roman" w:hAnsi="Times New Roman" w:eastAsia="宋体" w:cs="Times New Roman"/>
    </w:rPr>
  </w:style>
  <w:style w:type="character" w:styleId="844" w:customStyle="1">
    <w:name w:val="批注文字 字符"/>
    <w:link w:val="726"/>
    <w:qFormat/>
    <w:rPr>
      <w:rFonts w:ascii="Times New Roman" w:hAnsi="Times New Roman" w:eastAsia="楷体_GB2312" w:cs="Times New Roman"/>
      <w:sz w:val="26"/>
    </w:rPr>
  </w:style>
  <w:style w:type="character" w:styleId="845" w:customStyle="1">
    <w:name w:val="正文首行缩进 Char Char"/>
    <w:link w:val="846"/>
    <w:qFormat/>
    <w:rPr>
      <w:rFonts w:ascii="Times New Roman" w:hAnsi="Times New Roman" w:eastAsia="宋体" w:cs="Times New Roman"/>
      <w:szCs w:val="24"/>
    </w:rPr>
  </w:style>
  <w:style w:type="paragraph" w:styleId="846" w:customStyle="1">
    <w:name w:val="正文首行缩进1"/>
    <w:basedOn w:val="729"/>
    <w:link w:val="845"/>
    <w:qFormat/>
    <w:pPr>
      <w:ind w:firstLine="420"/>
      <w:spacing w:after="120"/>
      <w:widowControl/>
    </w:pPr>
    <w:rPr>
      <w:rFonts w:ascii="Times New Roman" w:eastAsia="宋体"/>
      <w:b w:val="0"/>
      <w:bCs w:val="0"/>
      <w:sz w:val="20"/>
      <w:szCs w:val="24"/>
    </w:rPr>
  </w:style>
  <w:style w:type="character" w:styleId="847" w:customStyle="1">
    <w:name w:val="普通文字 Char Char Char"/>
    <w:qFormat/>
    <w:rPr>
      <w:rFonts w:ascii="宋体" w:hAnsi="Courier New" w:eastAsia="楷体_GB2312" w:cs="Times New Roman"/>
      <w:sz w:val="26"/>
      <w:lang w:val="en-US" w:eastAsia="zh-CN" w:bidi="ar-SA"/>
    </w:rPr>
  </w:style>
  <w:style w:type="character" w:styleId="848" w:customStyle="1">
    <w:name w:val="标题 9 字符"/>
    <w:link w:val="715"/>
    <w:qFormat/>
    <w:rPr>
      <w:rFonts w:ascii="Arial" w:hAnsi="Arial" w:eastAsia="黑体" w:cs="Times New Roman"/>
      <w:sz w:val="21"/>
    </w:rPr>
  </w:style>
  <w:style w:type="character" w:styleId="849" w:customStyle="1">
    <w:name w:val="正文文本缩进 3 Char1"/>
    <w:qFormat/>
    <w:rPr>
      <w:rFonts w:ascii="Times New Roman" w:hAnsi="Times New Roman" w:eastAsia="楷体_GB2312" w:cs="Times New Roman"/>
      <w:sz w:val="16"/>
      <w:szCs w:val="16"/>
    </w:rPr>
  </w:style>
  <w:style w:type="character" w:styleId="850" w:customStyle="1">
    <w:name w:val="标题 5 字符"/>
    <w:link w:val="711"/>
    <w:qFormat/>
    <w:rPr>
      <w:rFonts w:ascii="Times New Roman" w:hAnsi="Times New Roman" w:eastAsia="宋体" w:cs="Times New Roman"/>
      <w:b/>
      <w:sz w:val="28"/>
    </w:rPr>
  </w:style>
  <w:style w:type="character" w:styleId="851" w:customStyle="1">
    <w:name w:val="批注框文本 字符"/>
    <w:link w:val="742"/>
    <w:qFormat/>
    <w:rPr>
      <w:rFonts w:ascii="Times New Roman" w:hAnsi="Times New Roman" w:eastAsia="楷体_GB2312" w:cs="Times New Roman"/>
      <w:sz w:val="18"/>
      <w:szCs w:val="18"/>
    </w:rPr>
  </w:style>
  <w:style w:type="character" w:styleId="852" w:customStyle="1">
    <w:name w:val="页眉 Char1"/>
    <w:qFormat/>
    <w:rPr>
      <w:rFonts w:ascii="Times New Roman" w:hAnsi="Times New Roman" w:eastAsia="宋体" w:cs="Times New Roman"/>
      <w:sz w:val="18"/>
      <w:szCs w:val="18"/>
    </w:rPr>
  </w:style>
  <w:style w:type="character" w:styleId="853" w:customStyle="1">
    <w:name w:val="无格式表格 31"/>
    <w:qFormat/>
    <w:rPr>
      <w:rFonts w:ascii="Times New Roman" w:hAnsi="Times New Roman" w:eastAsia="宋体" w:cs="Times New Roman"/>
      <w:i/>
      <w:iCs/>
      <w:color w:val="808080"/>
    </w:rPr>
  </w:style>
  <w:style w:type="character" w:styleId="854" w:customStyle="1">
    <w:name w:val="无格式表格 51"/>
    <w:qFormat/>
    <w:rPr>
      <w:rFonts w:ascii="Times New Roman" w:hAnsi="Times New Roman" w:eastAsia="宋体" w:cs="Times New Roman"/>
      <w:smallCaps/>
      <w:color w:val="c0504d"/>
      <w:u w:val="single"/>
    </w:rPr>
  </w:style>
  <w:style w:type="character" w:styleId="855" w:customStyle="1">
    <w:name w:val="标题 6 字符"/>
    <w:link w:val="712"/>
    <w:qFormat/>
    <w:rPr>
      <w:rFonts w:ascii="Arial" w:hAnsi="Arial" w:eastAsia="黑体" w:cs="Times New Roman"/>
      <w:b/>
      <w:sz w:val="24"/>
    </w:rPr>
  </w:style>
  <w:style w:type="character" w:styleId="856" w:customStyle="1">
    <w:name w:val="标题 7 字符"/>
    <w:link w:val="713"/>
    <w:qFormat/>
    <w:rPr>
      <w:rFonts w:ascii="Times New Roman" w:hAnsi="Times New Roman" w:eastAsia="宋体" w:cs="Times New Roman"/>
      <w:b/>
      <w:sz w:val="24"/>
    </w:rPr>
  </w:style>
  <w:style w:type="character" w:styleId="857" w:customStyle="1">
    <w:name w:val="标题 4 字符"/>
    <w:link w:val="710"/>
    <w:qFormat/>
    <w:rPr>
      <w:rFonts w:ascii="Calibri Light" w:hAnsi="Calibri Light" w:eastAsia="宋体" w:cs="Times New Roman"/>
      <w:b/>
      <w:bCs/>
      <w:sz w:val="28"/>
      <w:szCs w:val="28"/>
    </w:rPr>
  </w:style>
  <w:style w:type="character" w:styleId="858" w:customStyle="1">
    <w:name w:val="批注主题 Char1"/>
    <w:qFormat/>
    <w:rPr>
      <w:rFonts w:ascii="Times New Roman" w:hAnsi="Times New Roman" w:eastAsia="宋体" w:cs="Times New Roman"/>
      <w:b/>
      <w:bCs/>
      <w:sz w:val="21"/>
      <w:szCs w:val="22"/>
    </w:rPr>
  </w:style>
  <w:style w:type="character" w:styleId="859" w:customStyle="1">
    <w:name w:val="para"/>
    <w:qFormat/>
    <w:rPr>
      <w:rFonts w:ascii="Tahoma" w:hAnsi="Tahoma" w:eastAsia="宋体" w:cs="Times New Roman"/>
      <w:sz w:val="24"/>
      <w:szCs w:val="24"/>
      <w:lang w:val="en-US" w:eastAsia="zh-CN" w:bidi="ar-SA"/>
    </w:rPr>
  </w:style>
  <w:style w:type="character" w:styleId="860" w:customStyle="1">
    <w:name w:val="s3"/>
    <w:qFormat/>
    <w:rPr>
      <w:rFonts w:ascii="Times New Roman" w:hAnsi="Times New Roman" w:eastAsia="宋体" w:cs="Times New Roman"/>
    </w:rPr>
  </w:style>
  <w:style w:type="character" w:styleId="861" w:customStyle="1">
    <w:name w:val="正文文本 2 字符"/>
    <w:link w:val="759"/>
    <w:qFormat/>
    <w:rPr>
      <w:rFonts w:ascii="Times New Roman" w:hAnsi="Times New Roman" w:eastAsia="楷体_GB2312" w:cs="Times New Roman"/>
      <w:sz w:val="26"/>
    </w:rPr>
  </w:style>
  <w:style w:type="character" w:styleId="862" w:customStyle="1">
    <w:name w:val="正文文本缩进 字符"/>
    <w:link w:val="730"/>
    <w:qFormat/>
    <w:rPr>
      <w:rFonts w:ascii="宋体" w:hAnsi="Times New Roman" w:eastAsia="宋体" w:cs="Times New Roman"/>
      <w:sz w:val="28"/>
    </w:rPr>
  </w:style>
  <w:style w:type="character" w:styleId="863" w:customStyle="1">
    <w:name w:val="批注框文本 Char1"/>
    <w:qFormat/>
    <w:rPr>
      <w:rFonts w:ascii="Times New Roman" w:hAnsi="Times New Roman" w:eastAsia="宋体" w:cs="Times New Roman"/>
      <w:sz w:val="18"/>
      <w:szCs w:val="18"/>
    </w:rPr>
  </w:style>
  <w:style w:type="character" w:styleId="864" w:customStyle="1">
    <w:name w:val="副标题 Char1"/>
    <w:qFormat/>
    <w:rPr>
      <w:rFonts w:ascii="Cambria" w:hAnsi="Cambria" w:eastAsia="宋体" w:cs="Times New Roman"/>
      <w:b/>
      <w:bCs/>
      <w:sz w:val="32"/>
      <w:szCs w:val="32"/>
    </w:rPr>
  </w:style>
  <w:style w:type="character" w:styleId="865" w:customStyle="1">
    <w:name w:val="HTML 预设格式 字符"/>
    <w:link w:val="760"/>
    <w:qFormat/>
    <w:rPr>
      <w:rFonts w:ascii="黑体" w:hAnsi="Courier New" w:eastAsia="黑体" w:cs="Courier New"/>
    </w:rPr>
  </w:style>
  <w:style w:type="character" w:styleId="866" w:customStyle="1">
    <w:name w:val="Char Char1"/>
    <w:qFormat/>
    <w:rPr>
      <w:rFonts w:ascii="宋体" w:hAnsi="Courier New" w:eastAsia="楷体_GB2312" w:cs="Times New Roman"/>
      <w:sz w:val="26"/>
      <w:lang w:val="en-US" w:eastAsia="zh-CN" w:bidi="ar-SA"/>
    </w:rPr>
  </w:style>
  <w:style w:type="character" w:styleId="867" w:customStyle="1">
    <w:name w:val="font91"/>
    <w:qFormat/>
    <w:rPr>
      <w:rFonts w:hint="eastAsia" w:ascii="仿宋_GB2312" w:hAnsi="Times New Roman" w:eastAsia="仿宋_GB2312" w:cs="仿宋_GB2312"/>
      <w:b/>
      <w:color w:val="000000"/>
      <w:sz w:val="22"/>
      <w:szCs w:val="22"/>
      <w:u w:val="none"/>
    </w:rPr>
  </w:style>
  <w:style w:type="character" w:styleId="868" w:customStyle="1">
    <w:name w:val="文档结构图 字符"/>
    <w:link w:val="725"/>
    <w:qFormat/>
    <w:rPr>
      <w:rFonts w:ascii="宋体" w:hAnsi="宋体" w:eastAsia="宋体" w:cs="Times New Roman"/>
      <w:sz w:val="24"/>
      <w:szCs w:val="24"/>
      <w:shd w:val="clear" w:color="auto" w:fill="000080"/>
    </w:rPr>
  </w:style>
  <w:style w:type="character" w:styleId="869" w:customStyle="1">
    <w:name w:val="样式11"/>
    <w:qFormat/>
    <w:rPr>
      <w:rFonts w:ascii="Times New Roman" w:hAnsi="Times New Roman" w:eastAsia="宋体" w:cs="Times New Roman"/>
      <w:b/>
      <w:bCs/>
    </w:rPr>
  </w:style>
  <w:style w:type="character" w:styleId="870" w:customStyle="1">
    <w:name w:val="ca-221"/>
    <w:qFormat/>
    <w:rPr>
      <w:rFonts w:hint="eastAsia" w:ascii="宋体" w:hAnsi="宋体" w:eastAsia="宋体" w:cs="Times New Roman"/>
      <w:color w:val="ff0000"/>
      <w:sz w:val="24"/>
      <w:szCs w:val="24"/>
    </w:rPr>
  </w:style>
  <w:style w:type="character" w:styleId="871" w:customStyle="1">
    <w:name w:val="尾注文本 字符"/>
    <w:link w:val="741"/>
    <w:qFormat/>
    <w:rPr>
      <w:rFonts w:ascii="Times New Roman" w:hAnsi="Times New Roman" w:eastAsia="楷体_GB2312" w:cs="Times New Roman"/>
      <w:sz w:val="26"/>
    </w:rPr>
  </w:style>
  <w:style w:type="character" w:styleId="872" w:customStyle="1">
    <w:name w:val="标题4 Char Char"/>
    <w:qFormat/>
    <w:rPr>
      <w:rFonts w:ascii="Arial" w:hAnsi="Arial" w:eastAsia="宋体" w:cs="Times New Roman"/>
      <w:b/>
      <w:bCs/>
      <w:sz w:val="24"/>
      <w:szCs w:val="32"/>
    </w:rPr>
  </w:style>
  <w:style w:type="character" w:styleId="873" w:customStyle="1">
    <w:name w:val="s2"/>
    <w:qFormat/>
    <w:rPr>
      <w:rFonts w:ascii="Times New Roman" w:hAnsi="Times New Roman" w:eastAsia="宋体" w:cs="Times New Roman"/>
    </w:rPr>
  </w:style>
  <w:style w:type="character" w:styleId="874" w:customStyle="1">
    <w:name w:val="font81"/>
    <w:qFormat/>
    <w:rPr>
      <w:rFonts w:hint="eastAsia" w:ascii="仿宋_GB2312" w:hAnsi="Times New Roman" w:eastAsia="仿宋_GB2312" w:cs="仿宋_GB2312"/>
      <w:color w:val="ff0000"/>
      <w:sz w:val="22"/>
      <w:szCs w:val="22"/>
      <w:u w:val="none"/>
    </w:rPr>
  </w:style>
  <w:style w:type="character" w:styleId="875" w:customStyle="1">
    <w:name w:val="纯文本 Char1"/>
    <w:qFormat/>
    <w:rPr>
      <w:rFonts w:ascii="宋体" w:hAnsi="Courier New" w:eastAsia="楷体_GB2312" w:cs="Times New Roman"/>
      <w:sz w:val="26"/>
      <w:lang w:bidi="ar-SA"/>
    </w:rPr>
  </w:style>
  <w:style w:type="character" w:styleId="876" w:customStyle="1">
    <w:name w:val="正文文本 Char2"/>
    <w:qFormat/>
    <w:rPr>
      <w:rFonts w:ascii="Times New Roman" w:hAnsi="Times New Roman" w:eastAsia="宋体" w:cs="Times New Roman"/>
      <w:sz w:val="21"/>
      <w:szCs w:val="24"/>
    </w:rPr>
  </w:style>
  <w:style w:type="character" w:styleId="877" w:customStyle="1">
    <w:name w:val="标题 8 字符"/>
    <w:link w:val="714"/>
    <w:qFormat/>
    <w:rPr>
      <w:rFonts w:ascii="Arial" w:hAnsi="Arial" w:eastAsia="黑体" w:cs="Times New Roman"/>
      <w:sz w:val="24"/>
    </w:rPr>
  </w:style>
  <w:style w:type="character" w:styleId="878" w:customStyle="1">
    <w:name w:val="op-map-singlepoint-info-right1"/>
    <w:qFormat/>
    <w:rPr>
      <w:rFonts w:ascii="Times New Roman" w:hAnsi="Times New Roman" w:eastAsia="宋体" w:cs="Times New Roman"/>
    </w:rPr>
  </w:style>
  <w:style w:type="character" w:styleId="879" w:customStyle="1">
    <w:name w:val="批注文字 Char1"/>
    <w:qFormat/>
    <w:rPr>
      <w:rFonts w:ascii="宋体" w:hAnsi="宋体" w:eastAsia="宋体" w:cs="Times New Roman"/>
      <w:sz w:val="24"/>
      <w:szCs w:val="24"/>
    </w:rPr>
  </w:style>
  <w:style w:type="character" w:styleId="880" w:customStyle="1">
    <w:name w:val="【正文】 Char"/>
    <w:link w:val="881"/>
    <w:qFormat/>
    <w:rPr>
      <w:sz w:val="24"/>
    </w:rPr>
  </w:style>
  <w:style w:type="paragraph" w:styleId="881" w:customStyle="1">
    <w:name w:val="【正文】"/>
    <w:basedOn w:val="706"/>
    <w:link w:val="880"/>
    <w:qFormat/>
    <w:pPr>
      <w:ind w:firstLine="480"/>
      <w:spacing w:line="360" w:lineRule="auto"/>
    </w:pPr>
    <w:rPr>
      <w:rFonts w:eastAsia="宋体"/>
      <w:sz w:val="24"/>
    </w:rPr>
  </w:style>
  <w:style w:type="character" w:styleId="882" w:customStyle="1">
    <w:name w:val="grame"/>
    <w:qFormat/>
  </w:style>
  <w:style w:type="paragraph" w:styleId="883" w:customStyle="1">
    <w:name w:val="正文 Char Char"/>
    <w:qFormat/>
    <w:pPr>
      <w:jc w:val="both"/>
      <w:widowControl w:val="off"/>
    </w:pPr>
    <w:rPr>
      <w:rFonts w:eastAsia="ヒラギノ角ゴ Pro W3"/>
      <w:color w:val="000000"/>
      <w:sz w:val="26"/>
      <w:lang w:eastAsia="en-US"/>
    </w:rPr>
  </w:style>
  <w:style w:type="paragraph" w:styleId="884" w:customStyle="1">
    <w:name w:val="xl6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5" w:customStyle="1">
    <w:name w:val="xl58"/>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6" w:customStyle="1">
    <w:name w:val="Char Char Char Char Char Char Char Char Char Char"/>
    <w:basedOn w:val="706"/>
    <w:qFormat/>
    <w:pPr>
      <w:ind w:left="360" w:hanging="360"/>
      <w:tabs>
        <w:tab w:val="left" w:pos="420" w:leader="none"/>
      </w:tabs>
    </w:pPr>
    <w:rPr>
      <w:rFonts w:eastAsia="宋体"/>
      <w:sz w:val="24"/>
      <w:szCs w:val="24"/>
    </w:rPr>
  </w:style>
  <w:style w:type="paragraph" w:styleId="887" w:customStyle="1">
    <w:name w:val="_Style 24"/>
    <w:basedOn w:val="706"/>
    <w:qFormat/>
    <w:rPr>
      <w:rFonts w:eastAsia="宋体"/>
      <w:sz w:val="21"/>
      <w:szCs w:val="24"/>
    </w:rPr>
  </w:style>
  <w:style w:type="paragraph" w:styleId="888" w:customStyle="1">
    <w:name w:val="小四 段落 宋体 Char"/>
    <w:basedOn w:val="722"/>
    <w:qFormat/>
    <w:pPr>
      <w:ind w:left="0" w:right="-33" w:firstLine="480"/>
      <w:jc w:val="left"/>
      <w:spacing w:line="360" w:lineRule="auto"/>
      <w:tabs>
        <w:tab w:val="clear" w:pos="1125" w:leader="none"/>
      </w:tabs>
    </w:pPr>
    <w:rPr>
      <w:sz w:val="24"/>
    </w:rPr>
  </w:style>
  <w:style w:type="paragraph" w:styleId="889" w:customStyle="1">
    <w:name w:val="xl64"/>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890" w:customStyle="1">
    <w:name w:val="p0"/>
    <w:basedOn w:val="706"/>
    <w:qFormat/>
    <w:pPr>
      <w:jc w:val="left"/>
      <w:spacing w:after="120" w:line="264" w:lineRule="auto"/>
      <w:widowControl/>
    </w:pPr>
    <w:rPr>
      <w:rFonts w:ascii="Calibri" w:hAnsi="Calibri" w:eastAsia="宋体"/>
      <w:sz w:val="20"/>
      <w:szCs w:val="21"/>
    </w:rPr>
  </w:style>
  <w:style w:type="paragraph" w:styleId="891" w:customStyle="1">
    <w:name w:val="Char Char Char"/>
    <w:basedOn w:val="706"/>
    <w:qFormat/>
    <w:rPr>
      <w:rFonts w:ascii="Tahoma" w:hAnsi="Tahoma" w:eastAsia="宋体"/>
      <w:sz w:val="24"/>
    </w:rPr>
  </w:style>
  <w:style w:type="paragraph" w:styleId="892" w:customStyle="1">
    <w:name w:val="Default Paragraph Font Para Char"/>
    <w:basedOn w:val="706"/>
    <w:qFormat/>
    <w:pPr>
      <w:jc w:val="left"/>
      <w:spacing w:after="160" w:line="240" w:lineRule="exact"/>
      <w:widowControl/>
    </w:pPr>
    <w:rPr>
      <w:rFonts w:ascii="Verdana" w:hAnsi="Verdana" w:eastAsia="宋体"/>
      <w:sz w:val="20"/>
      <w:lang w:eastAsia="en-US"/>
    </w:rPr>
  </w:style>
  <w:style w:type="paragraph" w:styleId="893" w:customStyle="1">
    <w:name w:val="列表内容"/>
    <w:basedOn w:val="706"/>
    <w:next w:val="706"/>
    <w:qFormat/>
    <w:pPr>
      <w:numPr>
        <w:numId w:val="2"/>
      </w:numPr>
      <w:jc w:val="left"/>
      <w:widowControl/>
    </w:pPr>
    <w:rPr>
      <w:rFonts w:eastAsia="宋体"/>
      <w:sz w:val="18"/>
      <w:szCs w:val="24"/>
    </w:rPr>
  </w:style>
  <w:style w:type="paragraph" w:styleId="894" w:customStyle="1">
    <w:name w:val="xl54"/>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5" w:customStyle="1">
    <w:name w:val="Char Char Char Char Char Char Char Char Char Char1"/>
    <w:basedOn w:val="706"/>
    <w:qFormat/>
    <w:pPr>
      <w:numPr>
        <w:numId w:val="3"/>
      </w:numPr>
      <w:tabs>
        <w:tab w:val="left" w:pos="420" w:leader="none"/>
      </w:tabs>
    </w:pPr>
    <w:rPr>
      <w:rFonts w:eastAsia="宋体"/>
      <w:sz w:val="24"/>
      <w:szCs w:val="24"/>
    </w:rPr>
  </w:style>
  <w:style w:type="paragraph" w:styleId="896" w:customStyle="1">
    <w:name w:val="xl52"/>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7" w:customStyle="1">
    <w:name w:val="xl59"/>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8" w:customStyle="1">
    <w:name w:val="小四 段落 宋体 Char Char Char Char Char Char Char"/>
    <w:basedOn w:val="722"/>
    <w:qFormat/>
    <w:pPr>
      <w:ind w:left="0" w:right="-33" w:firstLine="545"/>
      <w:jc w:val="left"/>
      <w:spacing w:line="360" w:lineRule="auto"/>
      <w:tabs>
        <w:tab w:val="clear" w:pos="1125" w:leader="none"/>
      </w:tabs>
    </w:pPr>
    <w:rPr>
      <w:sz w:val="24"/>
    </w:rPr>
  </w:style>
  <w:style w:type="paragraph" w:styleId="899" w:customStyle="1">
    <w:name w:val="财政-标题四"/>
    <w:basedOn w:val="900"/>
    <w:qFormat/>
    <w:pPr>
      <w:numPr>
        <w:ilvl w:val="3"/>
      </w:numPr>
      <w:outlineLvl w:val="3"/>
    </w:pPr>
    <w:rPr>
      <w:sz w:val="30"/>
    </w:rPr>
  </w:style>
  <w:style w:type="paragraph" w:styleId="900" w:customStyle="1">
    <w:name w:val="财政-标题三"/>
    <w:basedOn w:val="901"/>
    <w:qFormat/>
    <w:pPr>
      <w:numPr>
        <w:ilvl w:val="2"/>
      </w:numPr>
      <w:outlineLvl w:val="2"/>
    </w:pPr>
    <w:rPr>
      <w:sz w:val="32"/>
    </w:rPr>
  </w:style>
  <w:style w:type="paragraph" w:styleId="901" w:customStyle="1">
    <w:name w:val="财政-标题二"/>
    <w:basedOn w:val="902"/>
    <w:qFormat/>
    <w:pPr>
      <w:numPr>
        <w:ilvl w:val="1"/>
        <w:numId w:val="0"/>
      </w:numPr>
      <w:outlineLvl w:val="1"/>
    </w:pPr>
    <w:rPr>
      <w:rFonts w:ascii="Times New Roman" w:hAnsi="Times New Roman" w:eastAsia="宋体"/>
      <w:sz w:val="36"/>
    </w:rPr>
  </w:style>
  <w:style w:type="paragraph" w:styleId="902" w:customStyle="1">
    <w:name w:val="财政-标题一"/>
    <w:basedOn w:val="706"/>
    <w:qFormat/>
    <w:pPr>
      <w:numPr>
        <w:numId w:val="4"/>
      </w:numPr>
      <w:outlineLvl w:val="0"/>
    </w:pPr>
    <w:rPr>
      <w:rFonts w:ascii="Calibri" w:hAnsi="Calibri" w:eastAsia="华文中宋"/>
      <w:b/>
      <w:sz w:val="44"/>
      <w:szCs w:val="21"/>
    </w:rPr>
  </w:style>
  <w:style w:type="paragraph" w:styleId="903" w:customStyle="1">
    <w:name w:val="newstyle15"/>
    <w:basedOn w:val="706"/>
    <w:qFormat/>
    <w:pPr>
      <w:jc w:val="left"/>
      <w:spacing w:before="100" w:beforeAutospacing="1" w:after="100" w:afterAutospacing="1"/>
      <w:widowControl/>
    </w:pPr>
    <w:rPr>
      <w:rFonts w:ascii="宋体" w:hAnsi="宋体" w:eastAsia="宋体" w:cs="宋体"/>
      <w:sz w:val="24"/>
      <w:szCs w:val="24"/>
    </w:rPr>
  </w:style>
  <w:style w:type="paragraph" w:styleId="904" w:customStyle="1">
    <w:name w:val="xl62"/>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05" w:customStyle="1">
    <w:name w:val="默认"/>
    <w:qFormat/>
    <w:rPr>
      <w:rFonts w:hint="eastAsia" w:ascii="Arial Unicode MS" w:hAnsi="Arial Unicode MS" w:eastAsia="Arial Unicode MS" w:cs="Arial Unicode MS"/>
      <w:color w:val="000000"/>
      <w:sz w:val="22"/>
      <w:szCs w:val="22"/>
      <w:lang w:val="zh-TW" w:eastAsia="zh-TW"/>
    </w:rPr>
  </w:style>
  <w:style w:type="paragraph" w:styleId="906" w:customStyle="1">
    <w:name w:val="_Style 1"/>
    <w:basedOn w:val="706"/>
    <w:qFormat/>
    <w:pPr>
      <w:contextualSpacing/>
      <w:ind w:left="720"/>
    </w:pPr>
    <w:rPr>
      <w:rFonts w:eastAsia="宋体"/>
      <w:sz w:val="21"/>
      <w:szCs w:val="21"/>
    </w:rPr>
  </w:style>
  <w:style w:type="paragraph" w:styleId="907" w:customStyle="1">
    <w:name w:val="小四 段落 宋体 Char Char Char Char Char Char"/>
    <w:basedOn w:val="898"/>
    <w:qFormat/>
    <w:pPr>
      <w:ind w:firstLine="480"/>
    </w:pPr>
    <w:rPr>
      <w:rFonts w:ascii="宋体" w:hAnsi="宋体"/>
    </w:rPr>
  </w:style>
  <w:style w:type="paragraph" w:styleId="908" w:customStyle="1">
    <w:name w:val="样式 标题 3 + (中文) 黑体 小四 非加粗 段前: 7.8 磅 段后: 0 磅 行距: 固定值 20 磅"/>
    <w:basedOn w:val="709"/>
    <w:qFormat/>
    <w:pPr>
      <w:spacing w:before="0" w:after="0" w:line="400" w:lineRule="exact"/>
    </w:pPr>
    <w:rPr>
      <w:rFonts w:eastAsia="黑体" w:cs="宋体"/>
      <w:b w:val="0"/>
      <w:bCs w:val="0"/>
      <w:sz w:val="24"/>
      <w:szCs w:val="20"/>
    </w:rPr>
  </w:style>
  <w:style w:type="paragraph" w:styleId="909" w:customStyle="1">
    <w:name w:val="p6"/>
    <w:basedOn w:val="706"/>
    <w:qFormat/>
    <w:pPr>
      <w:jc w:val="left"/>
      <w:spacing w:before="100" w:beforeAutospacing="1" w:after="100" w:afterAutospacing="1"/>
      <w:widowControl/>
    </w:pPr>
    <w:rPr>
      <w:rFonts w:ascii="宋体" w:hAnsi="宋体" w:eastAsia="宋体" w:cs="宋体"/>
      <w:sz w:val="24"/>
      <w:szCs w:val="24"/>
    </w:rPr>
  </w:style>
  <w:style w:type="paragraph" w:styleId="910" w:customStyle="1">
    <w:name w:val="xl50"/>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1" w:customStyle="1">
    <w:name w:val="正文首行缩进两字符"/>
    <w:basedOn w:val="706"/>
    <w:qFormat/>
    <w:pPr>
      <w:ind w:firstLine="200"/>
      <w:spacing w:line="360" w:lineRule="auto"/>
    </w:pPr>
    <w:rPr>
      <w:rFonts w:eastAsia="宋体"/>
      <w:sz w:val="21"/>
      <w:szCs w:val="24"/>
    </w:rPr>
  </w:style>
  <w:style w:type="paragraph" w:styleId="912" w:customStyle="1">
    <w:name w:val="Char"/>
    <w:basedOn w:val="706"/>
    <w:qFormat/>
    <w:rPr>
      <w:rFonts w:ascii="Tahoma" w:hAnsi="Tahoma" w:eastAsia="宋体"/>
      <w:sz w:val="24"/>
    </w:rPr>
  </w:style>
  <w:style w:type="paragraph" w:styleId="913" w:customStyle="1">
    <w:name w:val="网格表 31"/>
    <w:basedOn w:val="707"/>
    <w:next w:val="706"/>
    <w:qFormat/>
    <w:pPr>
      <w:outlineLvl w:val="9"/>
    </w:pPr>
    <w:rPr>
      <w:bCs/>
      <w:szCs w:val="44"/>
    </w:rPr>
  </w:style>
  <w:style w:type="paragraph" w:styleId="914" w:customStyle="1">
    <w:name w:val="p16"/>
    <w:basedOn w:val="706"/>
    <w:qFormat/>
    <w:pPr>
      <w:ind w:left="961"/>
      <w:spacing w:line="360" w:lineRule="auto"/>
      <w:widowControl/>
    </w:pPr>
    <w:rPr>
      <w:rFonts w:ascii="仿宋_GB2312" w:hAnsi="宋体" w:eastAsia="仿宋_GB2312" w:cs="宋体"/>
      <w:b/>
      <w:bCs/>
      <w:sz w:val="24"/>
      <w:szCs w:val="24"/>
    </w:rPr>
  </w:style>
  <w:style w:type="paragraph" w:styleId="915" w:customStyle="1">
    <w:name w:val="样式1"/>
    <w:basedOn w:val="708"/>
    <w:qFormat/>
    <w:rPr>
      <w:rFonts w:ascii="Times New Roman" w:hAnsi="Times New Roman"/>
    </w:rPr>
  </w:style>
  <w:style w:type="paragraph" w:styleId="916" w:customStyle="1">
    <w:name w:val="xl51"/>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7" w:customStyle="1">
    <w:name w:val="xl61"/>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8" w:customStyle="1">
    <w:name w:val="列出段落11"/>
    <w:basedOn w:val="706"/>
    <w:qFormat/>
    <w:pPr>
      <w:ind w:firstLine="420"/>
    </w:pPr>
    <w:rPr>
      <w:rFonts w:ascii="Calibri" w:hAnsi="Calibri" w:eastAsia="宋体"/>
      <w:sz w:val="21"/>
      <w:szCs w:val="22"/>
    </w:rPr>
  </w:style>
  <w:style w:type="paragraph" w:styleId="919" w:customStyle="1">
    <w:name w:val="纯文本3"/>
    <w:basedOn w:val="706"/>
    <w:qFormat/>
    <w:pPr>
      <w:jc w:val="left"/>
      <w:widowControl/>
    </w:pPr>
    <w:rPr>
      <w:rFonts w:ascii="宋体" w:hAnsi="Courier New" w:eastAsia="宋体"/>
    </w:rPr>
  </w:style>
  <w:style w:type="paragraph" w:styleId="920" w:customStyle="1">
    <w:name w:val="font6"/>
    <w:basedOn w:val="706"/>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21" w:customStyle="1">
    <w:name w:val="Plain Text1"/>
    <w:basedOn w:val="706"/>
    <w:qFormat/>
    <w:rPr>
      <w:rFonts w:ascii="宋体" w:hAnsi="Courier New" w:eastAsia="宋体"/>
    </w:rPr>
  </w:style>
  <w:style w:type="paragraph" w:styleId="922" w:customStyle="1">
    <w:name w:val="空半行"/>
    <w:basedOn w:val="706"/>
    <w:qFormat/>
    <w:pPr>
      <w:spacing w:line="120" w:lineRule="exact"/>
    </w:pPr>
    <w:rPr>
      <w:rFonts w:ascii="Calibri" w:hAnsi="Calibri" w:eastAsia="仿宋_GB2312"/>
      <w:color w:val="ffffff"/>
      <w:sz w:val="30"/>
    </w:rPr>
  </w:style>
  <w:style w:type="paragraph" w:styleId="923" w:customStyle="1">
    <w:name w:val="彩色列表 - 着色 11"/>
    <w:basedOn w:val="706"/>
    <w:qFormat/>
    <w:pPr>
      <w:ind w:firstLine="420"/>
    </w:pPr>
    <w:rPr>
      <w:rFonts w:ascii="宋体" w:hAnsi="宋体" w:eastAsia="宋体"/>
      <w:sz w:val="24"/>
      <w:szCs w:val="24"/>
    </w:rPr>
  </w:style>
  <w:style w:type="paragraph" w:styleId="924" w:customStyle="1">
    <w:name w:val="xl63"/>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25" w:customStyle="1">
    <w:name w:val="Default"/>
    <w:qFormat/>
    <w:pPr>
      <w:widowControl w:val="off"/>
    </w:pPr>
    <w:rPr>
      <w:color w:val="000000"/>
      <w:sz w:val="24"/>
      <w:szCs w:val="24"/>
    </w:rPr>
  </w:style>
  <w:style w:type="paragraph" w:styleId="926" w:customStyle="1">
    <w:name w:val="正文 New"/>
    <w:qFormat/>
    <w:pPr>
      <w:jc w:val="both"/>
      <w:widowControl w:val="off"/>
    </w:pPr>
    <w:rPr>
      <w:rFonts w:ascii="Calibri" w:hAnsi="Calibri"/>
      <w:sz w:val="21"/>
      <w:szCs w:val="24"/>
    </w:rPr>
  </w:style>
  <w:style w:type="paragraph" w:styleId="927" w:customStyle="1">
    <w:name w:val="列出段落3"/>
    <w:basedOn w:val="706"/>
    <w:qFormat/>
    <w:pPr>
      <w:ind w:firstLine="420"/>
    </w:pPr>
    <w:rPr>
      <w:rFonts w:ascii="宋体" w:hAnsi="宋体" w:eastAsia="宋体"/>
      <w:sz w:val="24"/>
      <w:szCs w:val="24"/>
    </w:rPr>
  </w:style>
  <w:style w:type="paragraph" w:styleId="928" w:customStyle="1">
    <w:name w:val="列出段落[858D7CFB-ED40-4347-BF05-701D383B685F][858D7CFB-ED40-4347-BF05-701D383B685F]"/>
    <w:basedOn w:val="706"/>
    <w:qFormat/>
    <w:pPr>
      <w:ind w:firstLine="420"/>
    </w:pPr>
    <w:rPr>
      <w:rFonts w:ascii="Calibri" w:hAnsi="Calibri" w:eastAsia="宋体"/>
      <w:sz w:val="21"/>
      <w:szCs w:val="22"/>
    </w:rPr>
  </w:style>
  <w:style w:type="paragraph" w:styleId="929" w:customStyle="1">
    <w:name w:val="xl57"/>
    <w:basedOn w:val="7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0" w:customStyle="1">
    <w:name w:val="xl49"/>
    <w:basedOn w:val="70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31" w:customStyle="1">
    <w:name w:val="彩色底纹 - 着色 11"/>
    <w:qFormat/>
    <w:rPr>
      <w:rFonts w:eastAsia="楷体_GB2312"/>
      <w:sz w:val="28"/>
    </w:rPr>
  </w:style>
  <w:style w:type="paragraph" w:styleId="932" w:customStyle="1">
    <w:name w:val="标题1"/>
    <w:basedOn w:val="706"/>
    <w:next w:val="706"/>
    <w:qFormat/>
    <w:pPr>
      <w:jc w:val="center"/>
      <w:spacing w:before="240" w:after="60"/>
      <w:outlineLvl w:val="0"/>
    </w:pPr>
    <w:rPr>
      <w:rFonts w:ascii="Calibri Light" w:hAnsi="Calibri Light" w:eastAsia="宋体"/>
      <w:b/>
      <w:bCs/>
      <w:sz w:val="32"/>
      <w:szCs w:val="32"/>
    </w:rPr>
  </w:style>
  <w:style w:type="paragraph" w:styleId="933" w:customStyle="1">
    <w:name w:val="xl48"/>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4" w:customStyle="1">
    <w:name w:val="xl65"/>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5" w:customStyle="1">
    <w:name w:val="p3"/>
    <w:basedOn w:val="706"/>
    <w:qFormat/>
    <w:pPr>
      <w:jc w:val="left"/>
      <w:spacing w:before="100" w:beforeAutospacing="1" w:after="100" w:afterAutospacing="1"/>
      <w:widowControl/>
    </w:pPr>
    <w:rPr>
      <w:rFonts w:ascii="宋体" w:hAnsi="宋体" w:eastAsia="宋体" w:cs="宋体"/>
      <w:sz w:val="24"/>
      <w:szCs w:val="24"/>
    </w:rPr>
  </w:style>
  <w:style w:type="paragraph" w:styleId="936" w:customStyle="1">
    <w:name w:val="xl47"/>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7" w:customStyle="1">
    <w:name w:val="正文文本 31"/>
    <w:basedOn w:val="706"/>
    <w:qFormat/>
    <w:rPr>
      <w:rFonts w:ascii="宋体" w:eastAsia="宋体"/>
      <w:sz w:val="24"/>
    </w:rPr>
  </w:style>
  <w:style w:type="paragraph" w:styleId="938" w:customStyle="1">
    <w:name w:val="纯文本4"/>
    <w:basedOn w:val="706"/>
    <w:qFormat/>
    <w:pPr>
      <w:jc w:val="left"/>
      <w:widowControl/>
    </w:pPr>
    <w:rPr>
      <w:rFonts w:ascii="宋体" w:hAnsi="Courier New" w:eastAsia="宋体"/>
    </w:rPr>
  </w:style>
  <w:style w:type="paragraph" w:styleId="939" w:customStyle="1">
    <w:name w:val="首行缩进:  0.74 厘米 行距: 多倍行距 1.3 字行"/>
    <w:basedOn w:val="706"/>
    <w:qFormat/>
    <w:pPr>
      <w:ind w:firstLine="420"/>
      <w:spacing w:line="312" w:lineRule="auto"/>
    </w:pPr>
    <w:rPr>
      <w:rFonts w:ascii="Calibri" w:hAnsi="Calibri" w:eastAsia="宋体" w:cs="宋体"/>
      <w:sz w:val="24"/>
    </w:rPr>
  </w:style>
  <w:style w:type="paragraph" w:styleId="940" w:customStyle="1">
    <w:name w:val="正文 B"/>
    <w:qFormat/>
    <w:rPr>
      <w:rFonts w:hint="eastAsia" w:ascii="Arial Unicode MS" w:hAnsi="Arial Unicode MS" w:eastAsia="Arial Unicode MS" w:cs="Arial Unicode MS"/>
      <w:color w:val="000000"/>
      <w:sz w:val="24"/>
      <w:szCs w:val="24"/>
      <w:lang w:val="zh-TW" w:eastAsia="zh-TW"/>
    </w:rPr>
  </w:style>
  <w:style w:type="paragraph" w:styleId="941" w:customStyle="1">
    <w:name w:val="正文 New New New New New New New New New New New New New New New New New New New New New New New New New New New New"/>
    <w:qFormat/>
    <w:pPr>
      <w:jc w:val="both"/>
      <w:widowControl w:val="off"/>
    </w:pPr>
    <w:rPr>
      <w:sz w:val="21"/>
    </w:rPr>
  </w:style>
  <w:style w:type="paragraph" w:styleId="942" w:customStyle="1">
    <w:name w:val="xl53"/>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3" w:customStyle="1">
    <w:name w:val="p2"/>
    <w:basedOn w:val="706"/>
    <w:qFormat/>
    <w:pPr>
      <w:jc w:val="left"/>
      <w:spacing w:before="100" w:beforeAutospacing="1" w:after="100" w:afterAutospacing="1"/>
      <w:widowControl/>
    </w:pPr>
    <w:rPr>
      <w:rFonts w:ascii="宋体" w:hAnsi="宋体" w:eastAsia="宋体" w:cs="宋体"/>
      <w:sz w:val="24"/>
      <w:szCs w:val="24"/>
    </w:rPr>
  </w:style>
  <w:style w:type="paragraph" w:styleId="944" w:customStyle="1">
    <w:name w:val="p7"/>
    <w:basedOn w:val="706"/>
    <w:qFormat/>
    <w:pPr>
      <w:jc w:val="left"/>
      <w:spacing w:before="100" w:beforeAutospacing="1" w:after="100" w:afterAutospacing="1"/>
      <w:widowControl/>
    </w:pPr>
    <w:rPr>
      <w:rFonts w:ascii="宋体" w:hAnsi="宋体" w:eastAsia="宋体" w:cs="宋体"/>
      <w:sz w:val="24"/>
      <w:szCs w:val="24"/>
    </w:rPr>
  </w:style>
  <w:style w:type="paragraph" w:styleId="945" w:customStyle="1">
    <w:name w:val="正文2"/>
    <w:basedOn w:val="706"/>
    <w:qFormat/>
    <w:pPr>
      <w:ind w:firstLine="200"/>
      <w:jc w:val="left"/>
      <w:spacing w:after="160" w:line="360" w:lineRule="auto"/>
      <w:widowControl/>
    </w:pPr>
    <w:rPr>
      <w:rFonts w:ascii="Tahoma" w:hAnsi="Tahoma" w:eastAsia="宋体"/>
      <w:sz w:val="24"/>
      <w:szCs w:val="24"/>
    </w:rPr>
  </w:style>
  <w:style w:type="paragraph" w:styleId="946" w:customStyle="1">
    <w:name w:val="纯文本21"/>
    <w:basedOn w:val="706"/>
    <w:qFormat/>
    <w:rPr>
      <w:rFonts w:ascii="宋体" w:hAnsi="Courier New" w:eastAsia="宋体"/>
    </w:rPr>
  </w:style>
  <w:style w:type="paragraph" w:styleId="947" w:customStyle="1">
    <w:name w:val="xl55"/>
    <w:basedOn w:val="70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8" w:customStyle="1">
    <w:name w:val="p1"/>
    <w:basedOn w:val="706"/>
    <w:qFormat/>
    <w:pPr>
      <w:jc w:val="left"/>
      <w:spacing w:before="100" w:beforeAutospacing="1" w:after="100" w:afterAutospacing="1"/>
      <w:widowControl/>
    </w:pPr>
    <w:rPr>
      <w:rFonts w:ascii="宋体" w:hAnsi="宋体" w:eastAsia="宋体" w:cs="宋体"/>
      <w:sz w:val="24"/>
      <w:szCs w:val="24"/>
    </w:rPr>
  </w:style>
  <w:style w:type="paragraph" w:styleId="949" w:customStyle="1">
    <w:name w:val="flNote"/>
    <w:basedOn w:val="706"/>
    <w:qFormat/>
    <w:pPr>
      <w:jc w:val="center"/>
      <w:spacing w:before="320" w:after="160" w:line="360" w:lineRule="atLeast"/>
    </w:pPr>
    <w:rPr>
      <w:rFonts w:ascii="Arial" w:hAnsi="Calibri" w:eastAsia="黑体"/>
      <w:sz w:val="30"/>
    </w:rPr>
  </w:style>
  <w:style w:type="paragraph" w:styleId="950" w:customStyle="1">
    <w:name w:val="Char Char1 Char Char Char Char Char Char Char"/>
    <w:basedOn w:val="706"/>
    <w:qFormat/>
    <w:rPr>
      <w:rFonts w:eastAsia="宋体"/>
      <w:sz w:val="21"/>
    </w:rPr>
  </w:style>
  <w:style w:type="paragraph" w:styleId="951" w:customStyle="1">
    <w:name w:val="中等深浅网格 21"/>
    <w:basedOn w:val="706"/>
    <w:qFormat/>
    <w:pPr>
      <w:jc w:val="left"/>
      <w:widowControl/>
    </w:pPr>
    <w:rPr>
      <w:rFonts w:ascii="Calibri" w:hAnsi="Calibri" w:eastAsia="宋体"/>
      <w:sz w:val="24"/>
      <w:szCs w:val="32"/>
      <w:lang w:eastAsia="en-US" w:bidi="en-US"/>
    </w:rPr>
  </w:style>
  <w:style w:type="paragraph" w:styleId="952" w:customStyle="1">
    <w:name w:val="p4"/>
    <w:basedOn w:val="706"/>
    <w:qFormat/>
    <w:pPr>
      <w:jc w:val="left"/>
      <w:spacing w:before="100" w:beforeAutospacing="1" w:after="100" w:afterAutospacing="1"/>
      <w:widowControl/>
    </w:pPr>
    <w:rPr>
      <w:rFonts w:ascii="宋体" w:hAnsi="宋体" w:eastAsia="宋体" w:cs="宋体"/>
      <w:sz w:val="24"/>
      <w:szCs w:val="24"/>
    </w:rPr>
  </w:style>
  <w:style w:type="paragraph" w:styleId="953" w:customStyle="1">
    <w:name w:val="Char Char Char Char Char Char Char Char Char1 Char"/>
    <w:basedOn w:val="725"/>
    <w:qFormat/>
    <w:pPr>
      <w:spacing w:line="360" w:lineRule="auto"/>
    </w:pPr>
    <w:rPr>
      <w:rFonts w:ascii="Times New Roman" w:hAnsi="Times New Roman" w:eastAsia="楷体_GB2312"/>
      <w:sz w:val="28"/>
      <w:szCs w:val="20"/>
    </w:rPr>
  </w:style>
  <w:style w:type="paragraph" w:styleId="954" w:customStyle="1">
    <w:name w:val="font5"/>
    <w:basedOn w:val="706"/>
    <w:qFormat/>
    <w:pPr>
      <w:jc w:val="left"/>
      <w:spacing w:before="100" w:beforeAutospacing="1" w:after="100" w:afterAutospacing="1"/>
      <w:widowControl/>
    </w:pPr>
    <w:rPr>
      <w:rFonts w:hint="eastAsia" w:ascii="宋体" w:hAnsi="宋体" w:eastAsia="宋体"/>
      <w:sz w:val="18"/>
      <w:szCs w:val="18"/>
    </w:rPr>
  </w:style>
  <w:style w:type="paragraph" w:styleId="955" w:customStyle="1">
    <w:name w:val="xl46"/>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6" w:customStyle="1">
    <w:name w:val="纯文本11"/>
    <w:basedOn w:val="706"/>
    <w:qFormat/>
    <w:pPr>
      <w:jc w:val="left"/>
      <w:widowControl/>
    </w:pPr>
    <w:rPr>
      <w:rFonts w:ascii="宋体" w:hAnsi="Courier New" w:eastAsia="宋体"/>
    </w:rPr>
  </w:style>
  <w:style w:type="paragraph" w:styleId="957" w:customStyle="1">
    <w:name w:val="1 Char Char Char Char"/>
    <w:basedOn w:val="706"/>
    <w:qFormat/>
    <w:rPr>
      <w:rFonts w:ascii="Tahoma" w:hAnsi="Tahoma" w:eastAsia="宋体"/>
      <w:sz w:val="24"/>
    </w:rPr>
  </w:style>
  <w:style w:type="paragraph" w:styleId="958" w:customStyle="1">
    <w:name w:val="样式 标题 2 + Times New Roman 四号 非加粗 段前: 5 磅 段后: 0 磅 行距: 固定值 20..."/>
    <w:basedOn w:val="708"/>
    <w:qFormat/>
    <w:pPr>
      <w:spacing w:before="100" w:after="0" w:line="400" w:lineRule="exact"/>
    </w:pPr>
    <w:rPr>
      <w:rFonts w:ascii="Times New Roman" w:hAnsi="Times New Roman" w:eastAsia="黑体" w:cs="宋体"/>
      <w:b w:val="0"/>
      <w:bCs w:val="0"/>
      <w:sz w:val="28"/>
      <w:szCs w:val="20"/>
    </w:rPr>
  </w:style>
  <w:style w:type="paragraph" w:styleId="959" w:customStyle="1">
    <w:name w:val="Char Char Char Char"/>
    <w:basedOn w:val="725"/>
    <w:qFormat/>
    <w:pPr>
      <w:spacing w:line="360" w:lineRule="auto"/>
    </w:pPr>
    <w:rPr>
      <w:rFonts w:ascii="Tahoma" w:hAnsi="Tahoma"/>
    </w:rPr>
  </w:style>
  <w:style w:type="paragraph" w:styleId="960" w:customStyle="1">
    <w:name w:val="xl6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xl5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2" w:customStyle="1">
    <w:name w:val="Char Char Char Char Char Char Char Char"/>
    <w:basedOn w:val="706"/>
    <w:qFormat/>
    <w:rPr>
      <w:rFonts w:eastAsia="宋体"/>
      <w:sz w:val="21"/>
      <w:szCs w:val="24"/>
    </w:rPr>
  </w:style>
  <w:style w:type="paragraph" w:styleId="963" w:customStyle="1">
    <w:name w:val="lp1"/>
    <w:basedOn w:val="706"/>
    <w:next w:val="923"/>
    <w:qFormat/>
    <w:pPr>
      <w:ind w:firstLine="200"/>
      <w:jc w:val="left"/>
      <w:spacing w:line="360" w:lineRule="auto"/>
    </w:pPr>
    <w:rPr>
      <w:rFonts w:ascii="黑体" w:hAnsi="黑体" w:eastAsia="宋体"/>
      <w:bCs/>
      <w:color w:val="000000"/>
      <w:sz w:val="30"/>
      <w:szCs w:val="28"/>
    </w:rPr>
  </w:style>
  <w:style w:type="paragraph" w:styleId="964" w:customStyle="1">
    <w:name w:val="Char1"/>
    <w:basedOn w:val="706"/>
    <w:qFormat/>
    <w:pPr>
      <w:ind w:left="-62" w:right="36"/>
      <w:jc w:val="left"/>
      <w:spacing w:after="160" w:line="240" w:lineRule="exact"/>
      <w:widowControl/>
    </w:pPr>
    <w:rPr>
      <w:rFonts w:ascii="Arial" w:hAnsi="Arial" w:eastAsia="Times New Roman"/>
      <w:sz w:val="20"/>
      <w:lang w:eastAsia="en-US"/>
    </w:rPr>
  </w:style>
  <w:style w:type="paragraph" w:styleId="965" w:customStyle="1">
    <w:name w:val="xl45"/>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6" w:customStyle="1">
    <w:name w:val="_Style 29"/>
    <w:basedOn w:val="725"/>
    <w:qFormat/>
    <w:pPr>
      <w:spacing w:line="360" w:lineRule="auto"/>
    </w:pPr>
    <w:rPr>
      <w:rFonts w:ascii="Tahoma" w:hAnsi="Tahoma"/>
    </w:rPr>
  </w:style>
  <w:style w:type="paragraph" w:styleId="967" w:customStyle="1">
    <w:name w:val="HTML 预设格式1"/>
    <w:basedOn w:val="7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68" w:customStyle="1">
    <w:name w:val="!标题4 Ctrl+4"/>
    <w:basedOn w:val="706"/>
    <w:next w:val="706"/>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969" w:customStyle="1">
    <w:name w:val="!标题1 Ctrl+1"/>
    <w:basedOn w:val="707"/>
    <w:next w:val="706"/>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70" w:customStyle="1">
    <w:name w:val="!标题6 Ctrl+6"/>
    <w:basedOn w:val="706"/>
    <w:next w:val="706"/>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71" w:customStyle="1">
    <w:name w:val="!标题5 Ctrl+5"/>
    <w:basedOn w:val="706"/>
    <w:next w:val="706"/>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972" w:customStyle="1">
    <w:name w:val="网格表 5 深色1"/>
    <w:basedOn w:val="717"/>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网格型1"/>
    <w:basedOn w:val="717"/>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customStyle="1">
    <w:name w:val="网格表 3 - 着色 11"/>
    <w:basedOn w:val="717"/>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5" w:customStyle="1">
    <w:name w:val="彩色列表 - 着色 12"/>
    <w:basedOn w:val="706"/>
    <w:uiPriority w:val="34"/>
    <w:qFormat/>
    <w:pPr>
      <w:jc w:val="left"/>
      <w:spacing w:before="100" w:beforeAutospacing="1" w:after="100" w:afterAutospacing="1"/>
      <w:widowControl/>
    </w:pPr>
    <w:rPr>
      <w:rFonts w:ascii="宋体" w:hAnsi="宋体" w:eastAsia="宋体" w:cs="宋体"/>
      <w:sz w:val="24"/>
      <w:szCs w:val="24"/>
    </w:rPr>
  </w:style>
  <w:style w:type="paragraph" w:styleId="976" w:customStyle="1">
    <w:name w:val="Char1 Char Char Char Char Char1 Char Char Char Char"/>
    <w:basedOn w:val="706"/>
    <w:qFormat/>
    <w:pPr>
      <w:ind w:left="450" w:firstLine="200"/>
      <w:spacing w:line="300" w:lineRule="auto"/>
      <w:tabs>
        <w:tab w:val="left" w:pos="425" w:leader="none"/>
      </w:tabs>
    </w:pPr>
    <w:rPr>
      <w:rFonts w:ascii="ˎ̥" w:hAnsi="ˎ̥" w:eastAsia="宋体"/>
      <w:sz w:val="24"/>
      <w:szCs w:val="28"/>
    </w:rPr>
  </w:style>
  <w:style w:type="paragraph" w:styleId="977" w:customStyle="1">
    <w:name w:val="节标题"/>
    <w:basedOn w:val="706"/>
    <w:next w:val="719"/>
    <w:qFormat/>
    <w:pPr>
      <w:ind w:left="170" w:hanging="170"/>
      <w:spacing w:before="120" w:after="120" w:line="360" w:lineRule="exact"/>
      <w:tabs>
        <w:tab w:val="left" w:pos="420" w:leader="none"/>
      </w:tabs>
      <w:outlineLvl w:val="1"/>
    </w:pPr>
    <w:rPr>
      <w:rFonts w:eastAsia="宋体"/>
      <w:b/>
      <w:bCs/>
      <w:sz w:val="28"/>
    </w:rPr>
  </w:style>
  <w:style w:type="paragraph" w:styleId="978" w:customStyle="1">
    <w:name w:val="分标题"/>
    <w:basedOn w:val="706"/>
    <w:next w:val="719"/>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979" w:customStyle="1">
    <w:name w:val="分层标题"/>
    <w:basedOn w:val="706"/>
    <w:next w:val="719"/>
    <w:qFormat/>
    <w:pPr>
      <w:ind w:left="1260" w:hanging="420"/>
      <w:spacing w:before="120" w:after="120" w:line="360" w:lineRule="exact"/>
      <w:tabs>
        <w:tab w:val="left" w:pos="1080" w:leader="none"/>
      </w:tabs>
      <w:outlineLvl w:val="4"/>
    </w:pPr>
    <w:rPr>
      <w:rFonts w:eastAsia="宋体"/>
      <w:b/>
      <w:sz w:val="24"/>
      <w:szCs w:val="24"/>
    </w:rPr>
  </w:style>
  <w:style w:type="character" w:styleId="980" w:customStyle="1">
    <w:name w:val="fontstyle01"/>
    <w:qFormat/>
    <w:rPr>
      <w:rFonts w:hint="eastAsia" w:ascii="宋体" w:hAnsi="宋体" w:eastAsia="宋体"/>
      <w:color w:val="000000"/>
      <w:sz w:val="36"/>
      <w:szCs w:val="36"/>
    </w:rPr>
  </w:style>
  <w:style w:type="character" w:styleId="981" w:customStyle="1">
    <w:name w:val="fontstyle21"/>
    <w:qFormat/>
    <w:rPr>
      <w:rFonts w:hint="default" w:ascii="仿宋" w:hAnsi="仿宋"/>
      <w:color w:val="000000"/>
      <w:sz w:val="32"/>
      <w:szCs w:val="32"/>
    </w:rPr>
  </w:style>
  <w:style w:type="character" w:styleId="982" w:customStyle="1">
    <w:name w:val="fontstyle31"/>
    <w:qFormat/>
    <w:rPr>
      <w:rFonts w:hint="default" w:ascii="TimesNewRomanPSMT" w:hAnsi="TimesNewRomanPSMT"/>
      <w:color w:val="000000"/>
      <w:sz w:val="12"/>
      <w:szCs w:val="12"/>
    </w:rPr>
  </w:style>
  <w:style w:type="paragraph" w:styleId="983" w:customStyle="1">
    <w:name w:val="彩色列表 - 强调文字颜色 11"/>
    <w:basedOn w:val="706"/>
    <w:uiPriority w:val="34"/>
    <w:qFormat/>
    <w:pPr>
      <w:jc w:val="left"/>
      <w:spacing w:before="100" w:beforeAutospacing="1" w:after="100" w:afterAutospacing="1"/>
      <w:widowControl/>
    </w:pPr>
    <w:rPr>
      <w:rFonts w:ascii="宋体" w:hAnsi="宋体" w:eastAsia="宋体" w:cs="宋体"/>
      <w:sz w:val="24"/>
      <w:szCs w:val="24"/>
    </w:rPr>
  </w:style>
  <w:style w:type="paragraph" w:styleId="984" w:customStyle="1">
    <w:name w:val="网格表 32"/>
    <w:basedOn w:val="707"/>
    <w:next w:val="706"/>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985" w:customStyle="1">
    <w:name w:val="_Style 2"/>
    <w:basedOn w:val="706"/>
    <w:uiPriority w:val="34"/>
    <w:qFormat/>
    <w:pPr>
      <w:ind w:firstLine="420"/>
    </w:pPr>
    <w:rPr>
      <w:rFonts w:ascii="Calibri" w:hAnsi="Calibri" w:cs="宋体"/>
      <w:szCs w:val="22"/>
    </w:rPr>
  </w:style>
  <w:style w:type="paragraph" w:styleId="986" w:customStyle="1">
    <w:name w:val="正文1"/>
    <w:basedOn w:val="706"/>
    <w:next w:val="706"/>
    <w:qFormat/>
    <w:pPr>
      <w:ind w:left="420" w:firstLine="527"/>
      <w:spacing w:before="120" w:line="360" w:lineRule="auto"/>
    </w:pPr>
    <w:rPr>
      <w:rFonts w:ascii="宋体" w:hAnsi="宋体" w:cs="宋体"/>
      <w:szCs w:val="22"/>
    </w:rPr>
  </w:style>
  <w:style w:type="paragraph" w:styleId="987">
    <w:name w:val="List Paragraph"/>
    <w:basedOn w:val="706"/>
    <w:uiPriority w:val="99"/>
    <w:qFormat/>
    <w:pPr>
      <w:ind w:firstLine="420"/>
    </w:pPr>
  </w:style>
  <w:style w:type="paragraph" w:styleId="988" w:customStyle="1">
    <w:name w:val="font7"/>
    <w:basedOn w:val="706"/>
    <w:qFormat/>
    <w:pPr>
      <w:jc w:val="left"/>
      <w:spacing w:before="100" w:beforeAutospacing="1" w:after="100" w:afterAutospacing="1"/>
      <w:widowControl/>
    </w:pPr>
    <w:rPr>
      <w:rFonts w:ascii="宋体" w:hAnsi="宋体" w:eastAsia="宋体" w:cs="宋体"/>
      <w:color w:val="000000"/>
      <w:sz w:val="21"/>
      <w:szCs w:val="21"/>
    </w:rPr>
  </w:style>
  <w:style w:type="paragraph" w:styleId="989" w:customStyle="1">
    <w:name w:val="xl6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0" w:customStyle="1">
    <w:name w:val="xl6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991" w:customStyle="1">
    <w:name w:val="xl6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2" w:customStyle="1">
    <w:name w:val="xl7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993" w:customStyle="1">
    <w:name w:val="正文文本首行缩进 2 字符"/>
    <w:basedOn w:val="862"/>
    <w:link w:val="766"/>
    <w:uiPriority w:val="99"/>
    <w:qFormat/>
    <w:rPr>
      <w:rFonts w:ascii="宋体" w:hAnsi="Times New Roman" w:eastAsia="楷体_GB2312" w:cs="Times New Roman"/>
      <w:sz w:val="26"/>
    </w:rPr>
  </w:style>
  <w:style w:type="paragraph" w:styleId="994" w:customStyle="1">
    <w:name w:val="首行缩进"/>
    <w:basedOn w:val="706"/>
    <w:qFormat/>
    <w:pPr>
      <w:ind w:firstLine="480"/>
      <w:jc w:val="left"/>
      <w:spacing w:line="360" w:lineRule="auto"/>
    </w:pPr>
    <w:rPr>
      <w:rFonts w:ascii="宋体" w:hAnsi="宋体" w:eastAsia="宋体"/>
      <w:sz w:val="24"/>
    </w:rPr>
  </w:style>
  <w:style w:type="paragraph" w:styleId="995" w:customStyle="1">
    <w:name w:val="Char1 Char Char Char Char Char Char"/>
    <w:basedOn w:val="706"/>
    <w:qFormat/>
    <w:pPr>
      <w:ind w:firstLine="480"/>
      <w:spacing w:line="300" w:lineRule="auto"/>
    </w:pPr>
    <w:rPr>
      <w:rFonts w:ascii="Tahoma" w:hAnsi="Tahoma" w:eastAsia="宋体"/>
      <w:sz w:val="24"/>
    </w:rPr>
  </w:style>
  <w:style w:type="paragraph" w:styleId="996" w:customStyle="1">
    <w:name w:val="修订1"/>
    <w:uiPriority w:val="99"/>
    <w:qFormat/>
    <w:rPr>
      <w:rFonts w:eastAsia="楷体_GB2312"/>
      <w:sz w:val="26"/>
    </w:rPr>
  </w:style>
  <w:style w:type="paragraph" w:styleId="997" w:customStyle="1">
    <w:name w:val="正文文本1"/>
    <w:basedOn w:val="706"/>
    <w:next w:val="998"/>
    <w:qFormat/>
    <w:pPr>
      <w:jc w:val="left"/>
      <w:spacing w:line="400" w:lineRule="exact"/>
      <w:widowControl/>
    </w:pPr>
    <w:rPr>
      <w:rFonts w:ascii="楷体_GB2312" w:hAnsi="Calibri" w:eastAsia="宋体" w:cs="宋体"/>
      <w:sz w:val="28"/>
      <w:szCs w:val="22"/>
    </w:rPr>
  </w:style>
  <w:style w:type="paragraph" w:styleId="998" w:customStyle="1">
    <w:name w:val="正文缩进1"/>
    <w:basedOn w:val="706"/>
    <w:next w:val="706"/>
    <w:qFormat/>
    <w:pPr>
      <w:ind w:firstLine="420"/>
      <w:jc w:val="left"/>
      <w:widowControl/>
    </w:pPr>
    <w:rPr>
      <w:rFonts w:ascii="楷体_GB2312" w:hAnsi="Calibri" w:cs="宋体"/>
      <w:sz w:val="24"/>
      <w:szCs w:val="22"/>
    </w:rPr>
  </w:style>
  <w:style w:type="character" w:styleId="999" w:customStyle="1">
    <w:name w:val="NormalCharacter"/>
    <w:qFormat/>
    <w:rPr>
      <w:sz w:val="21"/>
      <w:szCs w:val="22"/>
      <w:lang w:val="en-US" w:eastAsia="zh-CN" w:bidi="ar-SA"/>
    </w:rPr>
  </w:style>
  <w:style w:type="paragraph" w:styleId="1000" w:customStyle="1">
    <w:name w:val="+正文"/>
    <w:basedOn w:val="706"/>
    <w:qFormat/>
    <w:pPr>
      <w:ind w:firstLine="200"/>
      <w:spacing w:line="360" w:lineRule="auto"/>
    </w:pPr>
    <w:rPr>
      <w:rFonts w:eastAsia="宋体"/>
      <w:sz w:val="24"/>
    </w:rPr>
  </w:style>
  <w:style w:type="paragraph" w:styleId="1001" w:customStyle="1">
    <w:name w:val="纯文本5"/>
    <w:basedOn w:val="706"/>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11481631-1fda-46a1-b9e0-591389f2734e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227F0022</paraID>
      <start>0</start>
      <end>2</end>
      <status>modified</status>
      <modifiedWord>1.</modifiedWord>
      <trackRevisions>false</trackRevisions>
    </reviewItem>
    <reviewItem>
      <errorID>8dbe5d59-58a6-4a82-8006-2fe326a63bf0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7D34D3B1</paraID>
      <start>0</start>
      <end>2</end>
      <status>modified</status>
      <modifiedWord>2.</modifiedWord>
      <trackRevisions>false</trackRevisions>
    </reviewItem>
    <reviewItem>
      <errorID>a97b9217-b7b3-4a5c-ade4-5ec69a8f6ba9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6EAA281B</paraID>
      <start>0</start>
      <end>2</end>
      <status>modified</status>
      <modifiedWord>3.</modifiedWord>
      <trackRevisions>false</trackRevisions>
    </reviewItem>
    <reviewItem>
      <errorID>a0f31af0-f7ad-43a7-a271-f50dbb080782</errorID>
      <errorWord>【2017】42号</errorWord>
      <group>L1_Knowledge</group>
      <groupName>知识性问题</groupName>
      <ability>L2_Knowledge</ability>
      <abilityName>其他知识</abilityName>
      <candidateList>
        <item>〔2017〕42号</item>
      </candidateList>
      <explain>发文字号格式错误。</explain>
      <paraID> 777685D</paraID>
      <start>15</start>
      <end>24</end>
      <status>modified</status>
      <modifiedWord>〔2017〕42号</modifiedWord>
      <trackRevisions>false</trackRevisions>
    </reviewItem>
    <reviewItem>
      <errorID>14d00724-fda7-4dc4-98e4-812723b9e5c1</errorID>
      <errorWord>&lt;</errorWord>
      <group>L1_Format</group>
      <groupName>格式问题</groupName>
      <ability>L2_HalfPunc</ability>
      <abilityName>全半角检查</abilityName>
      <candidateList>
        <item>〈</item>
      </candidateList>
      <explain>文本全半角错误。</explain>
      <paraID>10E0FD37</paraID>
      <start>7</start>
      <end>8</end>
      <status>modified</status>
      <modifiedWord>〈</modifiedWord>
      <trackRevisions>false</trackRevisions>
    </reviewItem>
    <reviewItem>
      <errorID>06953b87-dc1e-47b8-a200-9736488e77ab</errorID>
      <errorWord>&gt;的通知》</errorWord>
      <group>L1_Punc</group>
      <groupName>标点问题</groupName>
      <ability>L2_Punc</ability>
      <abilityName>标点符号检查</abilityName>
      <candidateList>
        <item>〉的通知》</item>
      </candidateList>
      <explain/>
      <paraID>10E0FD37</paraID>
      <start>27</start>
      <end>32</end>
      <status>modified</status>
      <modifiedWord>〉的通知》</modifiedWord>
      <trackRevisions>false</trackRevisions>
    </reviewItem>
    <reviewItem>
      <errorID>66de4200-8627-4cc2-9afa-8e60a365a105</errorID>
      <errorWord>-</errorWord>
      <group>L1_Format</group>
      <groupName>格式问题</groupName>
      <ability>L2_HalfPunc</ability>
      <abilityName>全半角检查</abilityName>
      <candidateList>
        <item>－</item>
      </candidateList>
      <explain>文本全半角错误。</explain>
      <paraID>2B46839E</paraID>
      <start>75</start>
      <end>76</end>
      <status>modified</status>
      <modifiedWord>－</modifiedWord>
      <trackRevisions>false</trackRevisions>
    </reviewItem>
    <reviewItem>
      <errorID>c0414d89-e7a1-4e13-adde-ee42dcd950ec</errorID>
      <errorWord>-</errorWord>
      <group>L1_Format</group>
      <groupName>格式问题</groupName>
      <ability>L2_HalfPunc</ability>
      <abilityName>全半角检查</abilityName>
      <candidateList>
        <item>－</item>
      </candidateList>
      <explain>文本全半角错误。</explain>
      <paraID>2B46839E</paraID>
      <start>76</start>
      <end>77</end>
      <status>modified</status>
      <modifiedWord>－</modifiedWord>
      <trackRevisions>false</trackRevisions>
    </reviewItem>
    <reviewItem>
      <errorID>9cd7f2a6-4f58-420c-883c-fc1dcfd83899</errorID>
      <errorWord>“.</errorWord>
      <group>L1_Punc</group>
      <groupName>标点问题</groupName>
      <ability>L2_Punc</ability>
      <abilityName>标点符号检查</abilityName>
      <candidateList>
        <item>“</item>
      </candidateList>
      <explain/>
      <paraID> DE44EF1</paraID>
      <start>47</start>
      <end>48</end>
      <status>modified</status>
      <modifiedWord>“</modifiedWord>
      <trackRevisions>false</trackRevisions>
    </reviewItem>
    <reviewItem>
      <errorID>8d446496-be49-4cc1-8b16-cc5e83d2e5b5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44B1075F</paraID>
      <start>0</start>
      <end>2</end>
      <status>modified</status>
      <modifiedWord>1.</modifiedWord>
      <trackRevisions>false</trackRevisions>
    </reviewItem>
    <reviewItem>
      <errorID>cf0ed871-fbd5-40d5-834f-365f92adf0b8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5674901E</paraID>
      <start>0</start>
      <end>2</end>
      <status>modified</status>
      <modifiedWord>2.</modifiedWord>
      <trackRevisions>false</trackRevisions>
    </reviewItem>
    <reviewItem>
      <errorID>f4b987b6-ebf4-4a24-839e-e8ae23d28374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50C9A91D</paraID>
      <start>0</start>
      <end>2</end>
      <status>modified</status>
      <modifiedWord>3.</modifiedWord>
      <trackRevisions>false</trackRevisions>
    </reviewItem>
    <reviewItem>
      <errorID>cb29f20d-616b-474d-9fe8-ddcf6040c307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63698BAF</paraID>
      <start>0</start>
      <end>2</end>
      <status>modified</status>
      <modifiedWord>4.</modifiedWord>
      <trackRevisions>false</trackRevisions>
    </reviewItem>
    <reviewItem>
      <errorID>e321600f-b4fb-42e4-b236-315c331832c9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6320A3B8</paraID>
      <start>0</start>
      <end>2</end>
      <status>modified</status>
      <modifiedWord>5.</modifiedWord>
      <trackRevisions>false</trackRevisions>
    </reviewItem>
    <reviewItem>
      <errorID>67f712e1-479a-4960-9c1d-49553a9bc419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7635C04D</paraID>
      <start>0</start>
      <end>2</end>
      <status>modified</status>
      <modifiedWord>6.</modifiedWord>
      <trackRevisions>false</trackRevisions>
    </reviewItem>
    <reviewItem>
      <errorID>0cafc04b-6514-4057-ab30-4d80fbed658f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71F50D9</paraID>
      <start>0</start>
      <end>2</end>
      <status>modified</status>
      <modifiedWord>7.</modifiedWord>
      <trackRevisions>false</trackRevisions>
    </reviewItem>
    <reviewItem>
      <errorID>d0929ce9-d291-41e0-883e-302f52476cb6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576D4682</paraID>
      <start>0</start>
      <end>2</end>
      <status>modified</status>
      <modifiedWord>8.</modifiedWord>
      <trackRevisions>false</trackRevisions>
    </reviewItem>
    <reviewItem>
      <errorID>88e579e9-12f7-4672-b444-5d813c0b0978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1636D37A</paraID>
      <start>0</start>
      <end>2</end>
      <status>modified</status>
      <modifiedWord>9.</modifiedWord>
      <trackRevisions>false</trackRevisions>
    </reviewItem>
    <reviewItem>
      <errorID>0e9eb791-bcd9-4913-8a43-5560195fd13a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505BB886</paraID>
      <start>0</start>
      <end>3</end>
      <status>modified</status>
      <modifiedWord>10.</modifiedWord>
      <trackRevisions>false</trackRevisions>
    </reviewItem>
    <reviewItem>
      <errorID>3728d7eb-6892-4911-a61b-467923ce99e3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69C2D846</paraID>
      <start>0</start>
      <end>3</end>
      <status>modified</status>
      <modifiedWord>11.</modifiedWord>
      <trackRevisions>false</trackRevisions>
    </reviewItem>
    <reviewItem>
      <errorID>ef11a508-850c-4df9-9262-98a62a128578</errorID>
      <errorWord>.</errorWord>
      <group>L1_Format</group>
      <groupName>格式问题</groupName>
      <ability>L2_HalfPunc</ability>
      <abilityName>全半角检查</abilityName>
      <candidateList>
        <item>。</item>
      </candidateList>
      <explain>文本全半角错误。</explain>
      <paraID>6FEECB00</paraID>
      <start>17</start>
      <end>18</end>
      <status>ignored</status>
      <modifiedWord/>
      <trackRevisions>false</trackRevisions>
    </reviewItem>
    <reviewItem>
      <errorID>def03945-689f-472a-93c5-c14734e3e285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7089861A</paraID>
      <start>0</start>
      <end>2</end>
      <status>modified</status>
      <modifiedWord>1.</modifiedWord>
      <trackRevisions>false</trackRevisions>
    </reviewItem>
    <reviewItem>
      <errorID>4c257ee9-0415-41f2-b996-4d95f227f921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12097A28</paraID>
      <start>0</start>
      <end>2</end>
      <status>modified</status>
      <modifiedWord>2.</modifiedWord>
      <trackRevisions>false</trackRevisions>
    </reviewItem>
    <reviewItem>
      <errorID>877d104d-66aa-465c-8ff1-c835202a3d62</errorID>
      <errorWord>.</errorWord>
      <group>L1_Format</group>
      <groupName>格式问题</groupName>
      <ability>L2_HalfPunc</ability>
      <abilityName>全半角检查</abilityName>
      <candidateList>
        <item>。</item>
      </candidateList>
      <explain>文本全半角错误。</explain>
      <paraID>603078C1</paraID>
      <start>74</start>
      <end>75</end>
      <status>ignored</status>
      <modifiedWord/>
      <trackRevisions>false</trackRevisions>
    </reviewItem>
    <reviewItem>
      <errorID>d205ea32-2850-4a40-8921-8068bd2b0cee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3DB2AB01</paraID>
      <start>0</start>
      <end>2</end>
      <status>modified</status>
      <modifiedWord>1.</modifiedWord>
      <trackRevisions>false</trackRevisions>
    </reviewItem>
    <reviewItem>
      <errorID>be84257b-ec9b-49ef-9b94-dbe18720d3fc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A57170A</paraID>
      <start>0</start>
      <end>2</end>
      <status>modified</status>
      <modifiedWord>2.</modifiedWord>
      <trackRevisions>false</trackRevisions>
    </reviewItem>
    <reviewItem>
      <errorID>56f155d3-5591-47a3-aea1-fba0ff0196e5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6F7B550C</paraID>
      <start>0</start>
      <end>2</end>
      <status>modified</status>
      <modifiedWord>1.</modifiedWord>
      <trackRevisions>false</trackRevisions>
    </reviewItem>
    <reviewItem>
      <errorID>ed06d206-e41d-44d7-aa78-5e98d54b3f1e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332D8143</paraID>
      <start>0</start>
      <end>2</end>
      <status>modified</status>
      <modifiedWord>2.</modifiedWord>
      <trackRevisions>false</trackRevisions>
    </reviewItem>
    <reviewItem>
      <errorID>23d3063c-ed33-4373-9812-2bbafb984969</errorID>
      <errorWord>加</errorWord>
      <group>L1_Word</group>
      <groupName>字词问题</groupName>
      <ability>L2_Typo</ability>
      <abilityName>字词错误</abilityName>
      <candidateList>
        <item>加一</item>
      </candidateList>
      <explain/>
      <paraID> 575840E</paraID>
      <start>7</start>
      <end>8</end>
      <status>ignored</status>
      <modifiedWord/>
      <trackRevisions>false</trackRevisions>
    </reviewItem>
    <reviewItem>
      <errorID>a154ea7b-d68b-4be7-8070-bc30dc603167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7770D6D1</paraID>
      <start>0</start>
      <end>2</end>
      <status>modified</status>
      <modifiedWord>3.</modifiedWord>
      <trackRevisions>false</trackRevisions>
    </reviewItem>
    <reviewItem>
      <errorID>6522a8b0-324b-4cbe-bca1-3bf5ae15b68a</errorID>
      <errorWord>,</errorWord>
      <group>L1_Format</group>
      <groupName>格式问题</groupName>
      <ability>L2_HalfPunc</ability>
      <abilityName>全半角检查</abilityName>
      <candidateList>
        <item>，</item>
      </candidateList>
      <explain>文本全半角错误。</explain>
      <paraID>410290CF</paraID>
      <start>5</start>
      <end>6</end>
      <status>modified</status>
      <modifiedWord>，</modifiedWord>
      <trackRevisions>false</trackRevisions>
    </reviewItem>
    <reviewItem>
      <errorID>97a746ce-696b-44ec-b05e-6fcc6f5d612a</errorID>
      <errorWord>,</errorWord>
      <group>L1_Format</group>
      <groupName>格式问题</groupName>
      <ability>L2_HalfPunc</ability>
      <abilityName>全半角检查</abilityName>
      <candidateList>
        <item>，</item>
      </candidateList>
      <explain>文本全半角错误。</explain>
      <paraID>410290CF</paraID>
      <start>71</start>
      <end>72</end>
      <status>modified</status>
      <modifiedWord>，</modifiedWord>
      <trackRevisions>false</trackRevisions>
    </reviewItem>
    <reviewItem>
      <errorID>ad0575d9-1e57-489d-bf67-f3a383b8a409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1A7A3137</paraID>
      <start>0</start>
      <end>2</end>
      <status>modified</status>
      <modifiedWord>1.</modifiedWord>
      <trackRevisions>false</trackRevisions>
    </reviewItem>
    <reviewItem>
      <errorID>8a5fd9a1-718b-4101-babe-cee6709020a0</errorID>
      <errorWord>)</errorWord>
      <group>L1_Format</group>
      <groupName>格式问题</groupName>
      <ability>L2_HalfPunc</ability>
      <abilityName>全半角检查</abilityName>
      <candidateList>
        <item>）</item>
      </candidateList>
      <explain>文本全半角错误。</explain>
      <paraID>1A7A3137</paraID>
      <start>17</start>
      <end>18</end>
      <status>modified</status>
      <modifiedWord>）</modifiedWord>
      <trackRevisions>false</trackRevisions>
    </reviewItem>
    <reviewItem>
      <errorID>750edfa8-22eb-478b-913c-3a99b63ed081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5CBEC08E</paraID>
      <start>0</start>
      <end>2</end>
      <status>modified</status>
      <modifiedWord>2.</modifiedWord>
      <trackRevisions>false</trackRevisions>
    </reviewItem>
    <reviewItem>
      <errorID>40b2d819-dc4a-4285-a143-6a8e1a293c1c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1CEDDC8F</paraID>
      <start>0</start>
      <end>2</end>
      <status>modified</status>
      <modifiedWord>3.</modifiedWord>
      <trackRevisions>false</trackRevisions>
    </reviewItem>
    <reviewItem>
      <errorID>bddaa6ae-559c-4997-a7d8-26c3f28717fc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6C330CAC</paraID>
      <start>0</start>
      <end>2</end>
      <status>modified</status>
      <modifiedWord>4.</modifiedWord>
      <trackRevisions>false</trackRevisions>
    </reviewItem>
    <reviewItem>
      <errorID>705773c4-e670-4530-a1c4-60650bb76864</errorID>
      <errorWord>,</errorWord>
      <group>L1_Format</group>
      <groupName>格式问题</groupName>
      <ability>L2_HalfPunc</ability>
      <abilityName>全半角检查</abilityName>
      <candidateList>
        <item>，</item>
      </candidateList>
      <explain>文本全半角错误。</explain>
      <paraID>6C330CAC</paraID>
      <start>9</start>
      <end>10</end>
      <status>modified</status>
      <modifiedWord>，</modifiedWord>
      <trackRevisions>false</trackRevisions>
    </reviewItem>
    <reviewItem>
      <errorID>bb082f54-61b5-4dba-b557-06741fbf607f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51666D8C</paraID>
      <start>0</start>
      <end>2</end>
      <status>modified</status>
      <modifiedWord>6.</modifiedWord>
      <trackRevisions>false</trackRevisions>
    </reviewItem>
    <reviewItem>
      <errorID>b6d50f1a-7fae-4cc3-a4ff-6cef7166be23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618584C6</paraID>
      <start>0</start>
      <end>2</end>
      <status>modified</status>
      <modifiedWord>7.</modifiedWord>
      <trackRevisions>false</trackRevisions>
    </reviewItem>
    <reviewItem>
      <errorID>88df5bd3-5ef4-4e66-af94-93019efd65a6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5A4395DE</paraID>
      <start>0</start>
      <end>2</end>
      <status>modified</status>
      <modifiedWord>8.</modifiedWord>
      <trackRevisions>false</trackRevisions>
    </reviewItem>
    <reviewItem>
      <errorID>4ce1dcc0-d63b-4815-b5dd-59be856ce1b6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4F1276B6</paraID>
      <start>0</start>
      <end>2</end>
      <status>modified</status>
      <modifiedWord>4.</modifiedWord>
      <trackRevisions>false</trackRevisions>
    </reviewItem>
    <reviewItem>
      <errorID>4a860d8e-931a-4658-966b-355b4ca506a1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2D129C27</paraID>
      <start>0</start>
      <end>2</end>
      <status>modified</status>
      <modifiedWord>5.</modifiedWord>
      <trackRevisions>false</trackRevisions>
    </reviewItem>
    <reviewItem>
      <errorID>6ffeb1d4-6ace-4bd7-aa6e-a44cda7b8579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3A4338F6</paraID>
      <start>0</start>
      <end>2</end>
      <status>modified</status>
      <modifiedWord>6.</modifiedWord>
      <trackRevisions>false</trackRevisions>
    </reviewItem>
    <reviewItem>
      <errorID>73b86ee5-e10f-46df-b111-0a4f8a7250dd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4D1D167</paraID>
      <start>0</start>
      <end>2</end>
      <status>modified</status>
      <modifiedWord>7.</modifiedWord>
      <trackRevisions>false</trackRevisions>
    </reviewItem>
    <reviewItem>
      <errorID>bce107de-ad5a-4c6d-977e-44bedf228384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41CDE6BB</paraID>
      <start>0</start>
      <end>2</end>
      <status>modified</status>
      <modifiedWord>8.</modifiedWord>
      <trackRevisions>false</trackRevisions>
    </reviewItem>
    <reviewItem>
      <errorID>2d467504-3058-4bf1-8f1a-15cf7595eca5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4DAD4A90</paraID>
      <start>0</start>
      <end>2</end>
      <status>modified</status>
      <modifiedWord>9.</modifiedWord>
      <trackRevisions>false</trackRevisions>
    </reviewItem>
    <reviewItem>
      <errorID>af5c06c8-86da-49eb-8fbb-94cd9f66b597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4F87D712</paraID>
      <start>0</start>
      <end>3</end>
      <status>modified</status>
      <modifiedWord>10.</modifiedWord>
      <trackRevisions>false</trackRevisions>
    </reviewItem>
    <reviewItem>
      <errorID>8edbbbfb-2254-48fc-8a62-1cebe16f1a8e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14B2DFEA</paraID>
      <start>0</start>
      <end>2</end>
      <status>modified</status>
      <modifiedWord>1.</modifiedWord>
      <trackRevisions>false</trackRevisions>
    </reviewItem>
    <reviewItem>
      <errorID>a66edf58-aa14-4000-91c0-96ab26d913aa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2D44C83C</paraID>
      <start>0</start>
      <end>2</end>
      <status>modified</status>
      <modifiedWord>2.</modifiedWord>
      <trackRevisions>false</trackRevisions>
    </reviewItem>
    <reviewItem>
      <errorID>f8ea4100-09f1-47f6-aa68-a1b9db688499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42C2706D</paraID>
      <start>0</start>
      <end>2</end>
      <status>modified</status>
      <modifiedWord>3.</modifiedWord>
      <trackRevisions>false</trackRevisions>
    </reviewItem>
    <reviewItem>
      <errorID>da55c108-6486-45cc-987f-5f3bc08371fd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385FDC24</paraID>
      <start>0</start>
      <end>2</end>
      <status>modified</status>
      <modifiedWord>4.</modifiedWord>
      <trackRevisions>false</trackRevisions>
    </reviewItem>
    <reviewItem>
      <errorID>cdee2510-3648-42e2-9090-b1c03dc76bcc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508D230D</paraID>
      <start>0</start>
      <end>2</end>
      <status>modified</status>
      <modifiedWord>5.</modifiedWord>
      <trackRevisions>false</trackRevisions>
    </reviewItem>
    <reviewItem>
      <errorID>ea835cdc-70e6-4e38-a0cb-21d0e5d68bc0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A041BE9</paraID>
      <start>0</start>
      <end>3</end>
      <status>modified</status>
      <modifiedWord>11.</modifiedWord>
      <trackRevisions>false</trackRevisions>
    </reviewItem>
    <reviewItem>
      <errorID>b48efc3c-bb1d-4c21-bba3-11e62d781cf2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2C349808</paraID>
      <start>0</start>
      <end>3</end>
      <status>modified</status>
      <modifiedWord>12.</modifiedWord>
      <trackRevisions>false</trackRevisions>
    </reviewItem>
    <reviewItem>
      <errorID>4295f176-cf2e-4f37-9d26-cd26c4d621cf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5B9802D5</paraID>
      <start>0</start>
      <end>3</end>
      <status>modified</status>
      <modifiedWord>13.</modifiedWord>
      <trackRevisions>false</trackRevisions>
    </reviewItem>
    <reviewItem>
      <errorID>fcfcd1f0-d3e8-4795-82cb-e175e5dc0231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77E4883A</paraID>
      <start>0</start>
      <end>2</end>
      <status>modified</status>
      <modifiedWord>1.</modifiedWord>
      <trackRevisions>false</trackRevisions>
    </reviewItem>
    <reviewItem>
      <errorID>cf966232-63b7-4098-821f-60b20180d5d3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154B1CA6</paraID>
      <start>0</start>
      <end>2</end>
      <status>modified</status>
      <modifiedWord>2.</modifiedWord>
      <trackRevisions>false</trackRevisions>
    </reviewItem>
    <reviewItem>
      <errorID>ee88a4a6-d3b6-49c2-b0ec-b694dc29adc0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7D96BE47</paraID>
      <start>0</start>
      <end>2</end>
      <status>modified</status>
      <modifiedWord>3.</modifiedWord>
      <trackRevisions>false</trackRevisions>
    </reviewItem>
    <reviewItem>
      <errorID>8c7b6249-af30-44e2-878a-431c645b47fe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1B0EAFEB</paraID>
      <start>0</start>
      <end>2</end>
      <status>modified</status>
      <modifiedWord>4.</modifiedWord>
      <trackRevisions>false</trackRevisions>
    </reviewItem>
    <reviewItem>
      <errorID>8528e38b-4b38-4b71-bdb1-1035ce82b29d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616FE086</paraID>
      <start>0</start>
      <end>2</end>
      <status>modified</status>
      <modifiedWord>1.</modifiedWord>
      <trackRevisions>false</trackRevisions>
    </reviewItem>
    <reviewItem>
      <errorID>77f12974-da8b-4ac3-ace4-e08e490a8ae9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520F2DF6</paraID>
      <start>0</start>
      <end>2</end>
      <status>modified</status>
      <modifiedWord>2.</modifiedWord>
      <trackRevisions>false</trackRevisions>
    </reviewItem>
    <reviewItem>
      <errorID>2335a64b-116b-4f0e-8a99-510fd5f1326e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D736BAD</paraID>
      <start>0</start>
      <end>2</end>
      <status>modified</status>
      <modifiedWord>1.</modifiedWord>
      <trackRevisions>false</trackRevisions>
    </reviewItem>
    <reviewItem>
      <errorID>aeaf892d-5b5d-4ba2-b642-def63a91d16a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34CE3C7C</paraID>
      <start>0</start>
      <end>2</end>
      <status>modified</status>
      <modifiedWord>1.</modifiedWord>
      <trackRevisions>false</trackRevisions>
    </reviewItem>
    <reviewItem>
      <errorID>ac5d00cf-b9bb-468c-9e78-f4443b6d1bda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66F33D5B</paraID>
      <start>0</start>
      <end>2</end>
      <status>modified</status>
      <modifiedWord>2.</modifiedWord>
      <trackRevisions>false</trackRevisions>
    </reviewItem>
    <reviewItem>
      <errorID>424baecd-1211-4228-8924-14cf5dc8532d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1C85C3DF</paraID>
      <start>0</start>
      <end>2</end>
      <status>modified</status>
      <modifiedWord>3.</modifiedWord>
      <trackRevisions>false</trackRevisions>
    </reviewItem>
    <reviewItem>
      <errorID>74a9b393-da9d-4330-a9a8-60e9c43f392b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52B8067F</paraID>
      <start>0</start>
      <end>2</end>
      <status>modified</status>
      <modifiedWord>4.</modifiedWord>
      <trackRevisions>false</trackRevisions>
    </reviewItem>
    <reviewItem>
      <errorID>f55b7c7d-d33e-4980-8df5-00e7d5d7e3dd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78DE10B9</paraID>
      <start>0</start>
      <end>2</end>
      <status>modified</status>
      <modifiedWord>5.</modifiedWord>
      <trackRevisions>false</trackRevisions>
    </reviewItem>
    <reviewItem>
      <errorID>294159a2-e899-4638-a878-910a1c2f98b2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7A347A32</paraID>
      <start>0</start>
      <end>2</end>
      <status>modified</status>
      <modifiedWord>6.</modifiedWord>
      <trackRevisions>false</trackRevisions>
    </reviewItem>
    <reviewItem>
      <errorID>1394e3b2-7488-4049-803c-66eadb061e5e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732C9A91</paraID>
      <start>0</start>
      <end>2</end>
      <status>modified</status>
      <modifiedWord>2.</modifiedWord>
      <trackRevisions>false</trackRevisions>
    </reviewItem>
    <reviewItem>
      <errorID>9f5b38b7-df12-4b93-b95c-20e772965ab6</errorID>
      <errorWord>屋内</errorWord>
      <group>L1_Word</group>
      <groupName>字词问题</groupName>
      <ability>L2_Typo</ability>
      <abilityName>字词错误</abilityName>
      <candidateList>
        <item>室内</item>
      </candidateList>
      <explain/>
      <paraID>7370A787</paraID>
      <start>0</start>
      <end>2</end>
      <status>ignored</status>
      <modifiedWord/>
      <trackRevisions>false</trackRevisions>
    </reviewItem>
    <reviewItem>
      <errorID>5a18bd9c-740e-43bc-b3af-7718a9070a94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1AA987C1</paraID>
      <start>1</start>
      <end>2</end>
      <status>modified</status>
      <modifiedWord>—</modifiedWord>
      <trackRevisions>false</trackRevisions>
    </reviewItem>
    <reviewItem>
      <errorID>4400cb84-9689-42c8-9f5e-690cadd8ba9b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34B13D46</paraID>
      <start>1</start>
      <end>2</end>
      <status>modified</status>
      <modifiedWord>—</modifiedWord>
      <trackRevisions>false</trackRevisions>
    </reviewItem>
    <reviewItem>
      <errorID>f1daa418-96e2-4f51-9d41-5c4733e355fa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5A033198</paraID>
      <start>0</start>
      <end>2</end>
      <status>modified</status>
      <modifiedWord>3.</modifiedWord>
      <trackRevisions>false</trackRevisions>
    </reviewItem>
    <reviewItem>
      <errorID>d2f9a4e2-dbac-457d-a4d2-4d85660476c3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598370E0</paraID>
      <start>0</start>
      <end>2</end>
      <status>modified</status>
      <modifiedWord>4.</modifiedWord>
      <trackRevisions>false</trackRevisions>
    </reviewItem>
    <reviewItem>
      <errorID>2d195f22-9154-462f-84b7-753596f2b52c</errorID>
      <errorWord>,</errorWord>
      <group>L1_Format</group>
      <groupName>格式问题</groupName>
      <ability>L2_HalfPunc</ability>
      <abilityName>全半角检查</abilityName>
      <candidateList>
        <item>，</item>
      </candidateList>
      <explain>文本全半角错误。</explain>
      <paraID>6C04FA92</paraID>
      <start>49</start>
      <end>50</end>
      <status>modified</status>
      <modifiedWord>，</modifiedWord>
      <trackRevisions>false</trackRevisions>
    </reviewItem>
    <reviewItem>
      <errorID>3eb4e2c8-7ed4-4bb8-bb0e-fda914f929af</errorID>
      <errorWord>１</errorWord>
      <group>L1_Format</group>
      <groupName>格式问题</groupName>
      <ability>L2_HalfPunc</ability>
      <abilityName>全半角检查</abilityName>
      <candidateList>
        <item>1</item>
      </candidateList>
      <explain>文本全半角错误。</explain>
      <paraID> 8AE18B9</paraID>
      <start>7</start>
      <end>8</end>
      <status>modified</status>
      <modifiedWord>1</modifiedWord>
      <trackRevisions>false</trackRevisions>
    </reviewItem>
    <reviewItem>
      <errorID>03598cf5-32ef-408d-a1a7-dd843444314a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3A77D18A</paraID>
      <start>0</start>
      <end>2</end>
      <status>modified</status>
      <modifiedWord>5.</modifiedWord>
      <trackRevisions>false</trackRevisions>
    </reviewItem>
    <reviewItem>
      <errorID>b1f592f1-a648-43a6-b22b-bffd4db40813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3A7FE083</paraID>
      <start>0</start>
      <end>2</end>
      <status>modified</status>
      <modifiedWord>6.</modifiedWord>
      <trackRevisions>false</trackRevisions>
    </reviewItem>
    <reviewItem>
      <errorID>8ce61f5e-3502-4b6f-85dc-f8e4869ad8bb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7C465DB4</paraID>
      <start>0</start>
      <end>2</end>
      <status>modified</status>
      <modifiedWord>1.</modifiedWord>
      <trackRevisions>false</trackRevisions>
    </reviewItem>
    <reviewItem>
      <errorID>8459f890-99b2-40f1-aa51-eb6d30e1a0a1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3285CA9D</paraID>
      <start>0</start>
      <end>2</end>
      <status>modified</status>
      <modifiedWord>2.</modifiedWord>
      <trackRevisions>false</trackRevisions>
    </reviewItem>
    <reviewItem>
      <errorID>2953f2d1-7b56-4aa5-8c35-1e082276bf0e</errorID>
      <errorWord>中国银行保险监督管理委员会</errorWord>
      <group>L1_Word</group>
      <groupName>字词问题</groupName>
      <ability>L2_Typo</ability>
      <abilityName>字词错误</abilityName>
      <candidateList>
        <item>国家金融监督管理总局</item>
      </candidateList>
      <explain/>
      <paraID>3285CA9D</paraID>
      <start>20</start>
      <end>33</end>
      <status>ignored</status>
      <modifiedWord/>
      <trackRevisions>false</trackRevisions>
    </reviewItem>
    <reviewItem>
      <errorID>ebd0e0d5-ba17-40a0-98b1-46620830fa11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1232EC8C</paraID>
      <start>0</start>
      <end>2</end>
      <status>modified</status>
      <modifiedWord>3.</modifiedWord>
      <trackRevisions>false</trackRevisions>
    </reviewItem>
    <reviewItem>
      <errorID>8284f6c5-44cc-49bc-9ca1-723eb8b6e372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17610D01</paraID>
      <start>0</start>
      <end>2</end>
      <status>modified</status>
      <modifiedWord>4.</modifiedWord>
      <trackRevisions>false</trackRevisions>
    </reviewItem>
    <reviewItem>
      <errorID>d6cb7a5a-e9ac-4f00-8ce6-6a32bfd5df26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6EC85B3C</paraID>
      <start>0</start>
      <end>2</end>
      <status>modified</status>
      <modifiedWord>5.</modifiedWord>
      <trackRevisions>false</trackRevisions>
    </reviewItem>
    <reviewItem>
      <errorID>8941d1e8-0560-4e9b-acfe-8aa571cf9004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609044</paraID>
      <start>0</start>
      <end>2</end>
      <status>modified</status>
      <modifiedWord>6.</modifiedWord>
      <trackRevisions>false</trackRevisions>
    </reviewItem>
    <reviewItem>
      <errorID>9be063bd-a43c-4150-aefc-56943ac0dd3a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B480528</paraID>
      <start>0</start>
      <end>2</end>
      <status>modified</status>
      <modifiedWord>7.</modifiedWord>
      <trackRevisions>false</trackRevisions>
    </reviewItem>
    <reviewItem>
      <errorID>835d4b75-6eb6-40ff-a72b-f9e400aaa7dd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72F1ECB3</paraID>
      <start>0</start>
      <end>2</end>
      <status>modified</status>
      <modifiedWord>1.</modifiedWord>
      <trackRevisions>false</trackRevisions>
    </reviewItem>
    <reviewItem>
      <errorID>8a52883e-af7f-49c6-a51d-bb287a3c0846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461284E4</paraID>
      <start>0</start>
      <end>2</end>
      <status>modified</status>
      <modifiedWord>2.</modifiedWord>
      <trackRevisions>false</trackRevisions>
    </reviewItem>
    <reviewItem>
      <errorID>2bcda0bf-ae31-49a3-98f4-0a8af6993992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4F80EE07</paraID>
      <start>0</start>
      <end>2</end>
      <status>modified</status>
      <modifiedWord>3.</modifiedWord>
      <trackRevisions>false</trackRevisions>
    </reviewItem>
    <reviewItem>
      <errorID>19e527d1-321c-4ec5-b3f1-3a9608b2c25b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20385C29</paraID>
      <start>0</start>
      <end>2</end>
      <status>modified</status>
      <modifiedWord>4.</modifiedWord>
      <trackRevisions>false</trackRevisions>
    </reviewItem>
    <reviewItem>
      <errorID>2a9c2432-5765-434a-be7e-1909b33ab64e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64E5D88B</paraID>
      <start>0</start>
      <end>2</end>
      <status>modified</status>
      <modifiedWord>5.</modifiedWord>
      <trackRevisions>false</trackRevisions>
    </reviewItem>
    <reviewItem>
      <errorID>086097f1-df4d-4de8-ab44-4b022121b103</errorID>
      <errorWord>（</errorWord>
      <group>L1_Punc</group>
      <groupName>标点问题</groupName>
      <ability>L2_Punc</ability>
      <abilityName>标点符号检查</abilityName>
      <candidateList/>
      <explain>同一形式括号套用。</explain>
      <paraID>78A15177</paraID>
      <start>27</start>
      <end>28</end>
      <status>ignored</status>
      <modifiedWord/>
      <trackRevisions>false</trackRevisions>
    </reviewItem>
    <reviewItem>
      <errorID>5bb6a012-fbdd-42d7-9607-5871ddbb55bc</errorID>
      <errorWord>）</errorWord>
      <group>L1_Punc</group>
      <groupName>标点问题</groupName>
      <ability>L2_Punc</ability>
      <abilityName>标点符号检查</abilityName>
      <candidateList/>
      <explain>同一形式括号套用。</explain>
      <paraID>78A15177</paraID>
      <start>50</start>
      <end>51</end>
      <status>ignored</status>
      <modifiedWord/>
      <trackRevisions>false</trackRevisions>
    </reviewItem>
    <reviewItem>
      <errorID>506c85f1-10a6-4d35-9b62-492649f08df1</errorID>
      <errorWord>（</errorWord>
      <group>L1_Punc</group>
      <groupName>标点问题</groupName>
      <ability>L2_Punc</ability>
      <abilityName>标点符号检查</abilityName>
      <candidateList/>
      <explain>同一形式括号套用。</explain>
      <paraID>78A15177</paraID>
      <start>106</start>
      <end>107</end>
      <status>ignored</status>
      <modifiedWord/>
      <trackRevisions>false</trackRevisions>
    </reviewItem>
    <reviewItem>
      <errorID>0dad46b4-5f23-4bfe-8722-9a7042a97c8c</errorID>
      <errorWord>）</errorWord>
      <group>L1_Punc</group>
      <groupName>标点问题</groupName>
      <ability>L2_Punc</ability>
      <abilityName>标点符号检查</abilityName>
      <candidateList/>
      <explain>同一形式括号套用。</explain>
      <paraID>78A15177</paraID>
      <start>110</start>
      <end>111</end>
      <status>ignored</status>
      <modifiedWord/>
      <trackRevisions>false</trackRevisions>
    </reviewItem>
    <reviewItem>
      <errorID>3525e692-1423-4444-b95a-88d8d5e8d256</errorID>
      <errorWord>（</errorWord>
      <group>L1_Punc</group>
      <groupName>标点问题</groupName>
      <ability>L2_Punc</ability>
      <abilityName>标点符号检查</abilityName>
      <candidateList/>
      <explain>同一形式括号套用。</explain>
      <paraID>78A15177</paraID>
      <start>111</start>
      <end>112</end>
      <status>ignored</status>
      <modifiedWord/>
      <trackRevisions>false</trackRevisions>
    </reviewItem>
    <reviewItem>
      <errorID>291f0ec3-044c-4b82-9777-5292db7e048a</errorID>
      <errorWord>）</errorWord>
      <group>L1_Punc</group>
      <groupName>标点问题</groupName>
      <ability>L2_Punc</ability>
      <abilityName>标点符号检查</abilityName>
      <candidateList/>
      <explain>同一形式括号套用。</explain>
      <paraID>78A15177</paraID>
      <start>121</start>
      <end>122</end>
      <status>ignored</status>
      <modifiedWord/>
      <trackRevisions>false</trackRevisions>
    </reviewItem>
    <reviewItem>
      <errorID>664d2fb4-b04a-43dd-a87d-867e148dad91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1D776CE0</paraID>
      <start>0</start>
      <end>2</end>
      <status>modified</status>
      <modifiedWord>9.</modifiedWord>
      <trackRevisions>false</trackRevisions>
    </reviewItem>
    <reviewItem>
      <errorID>38fd7d63-ea68-4d0c-8c99-a8f1ec137583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547F1B71</paraID>
      <start>0</start>
      <end>2</end>
      <status>modified</status>
      <modifiedWord>1.</modifiedWord>
      <trackRevisions>false</trackRevisions>
    </reviewItem>
    <reviewItem>
      <errorID>23978503-8693-4bc3-b960-305b2d7e0c28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2B4C9B30</paraID>
      <start>0</start>
      <end>2</end>
      <status>modified</status>
      <modifiedWord>2.</modifiedWord>
      <trackRevisions>false</trackRevisions>
    </reviewItem>
    <reviewItem>
      <errorID>96b1824b-84b6-462e-b64a-9f6a90420cca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34EA51D0</paraID>
      <start>0</start>
      <end>2</end>
      <status>modified</status>
      <modifiedWord>3.</modifiedWord>
      <trackRevisions>false</trackRevisions>
    </reviewItem>
    <reviewItem>
      <errorID>61ce5bd6-7a11-45bb-9c9d-daf899033fb2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1C515615</paraID>
      <start>0</start>
      <end>2</end>
      <status>modified</status>
      <modifiedWord>4.</modifiedWord>
      <trackRevisions>false</trackRevisions>
    </reviewItem>
    <reviewItem>
      <errorID>5008e0e8-5433-40f9-93e9-b9acd27ad83b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3D1E1013</paraID>
      <start>0</start>
      <end>2</end>
      <status>modified</status>
      <modifiedWord>1.</modifiedWord>
      <trackRevisions>false</trackRevisions>
    </reviewItem>
    <reviewItem>
      <errorID>08427cd4-2807-453b-a108-d91e8a337395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455B830B</paraID>
      <start>0</start>
      <end>2</end>
      <status>modified</status>
      <modifiedWord>2.</modifiedWord>
      <trackRevisions>false</trackRevisions>
    </reviewItem>
    <reviewItem>
      <errorID>1e6bb798-0b10-4691-a2b0-044ddf457512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62BF042D</paraID>
      <start>0</start>
      <end>2</end>
      <status>modified</status>
      <modifiedWord>3.</modifiedWord>
      <trackRevisions>false</trackRevisions>
    </reviewItem>
    <reviewItem>
      <errorID>c4a5e555-c25e-46fb-945d-93c2ab13a65a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5510219D</paraID>
      <start>0</start>
      <end>2</end>
      <status>modified</status>
      <modifiedWord>4.</modifiedWord>
      <trackRevisions>false</trackRevisions>
    </reviewItem>
    <reviewItem>
      <errorID>7f54a609-40aa-4fea-8cfc-c4b0bc419433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66E67A1F</paraID>
      <start>0</start>
      <end>2</end>
      <status>modified</status>
      <modifiedWord>5.</modifiedWord>
      <trackRevisions>false</trackRevisions>
    </reviewItem>
    <reviewItem>
      <errorID>d2865d75-9d0b-4790-a11f-db6114498e09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32E7DB4B</paraID>
      <start>0</start>
      <end>2</end>
      <status>modified</status>
      <modifiedWord>6.</modifiedWord>
      <trackRevisions>false</trackRevisions>
    </reviewItem>
    <reviewItem>
      <errorID>ca476e31-ec23-4a2e-b177-d7634c6dbb96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3BE3A8CB</paraID>
      <start>0</start>
      <end>2</end>
      <status>modified</status>
      <modifiedWord>7.</modifiedWord>
      <trackRevisions>false</trackRevisions>
    </reviewItem>
    <reviewItem>
      <errorID>c7616e22-7d41-4394-80f4-61117fccdbc9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27CF3828</paraID>
      <start>126</start>
      <end>127</end>
      <status>ignored</status>
      <modifiedWord/>
      <trackRevisions>false</trackRevisions>
    </reviewItem>
    <reviewItem>
      <errorID>15fb8074-466b-4eb2-9b26-19f7d744e541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53AA2A26</paraID>
      <start>0</start>
      <end>2</end>
      <status>modified</status>
      <modifiedWord>8.</modifiedWord>
      <trackRevisions>false</trackRevisions>
    </reviewItem>
    <reviewItem>
      <errorID>3b024815-478a-49e3-ba06-cf13b8fe2c77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421FE8EB</paraID>
      <start>0</start>
      <end>2</end>
      <status>modified</status>
      <modifiedWord>9.</modifiedWord>
      <trackRevisions>false</trackRevisions>
    </reviewItem>
    <reviewItem>
      <errorID>537ec29a-735d-4ec1-b59f-e839ec6c6413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2EDA06F1</paraID>
      <start>0</start>
      <end>3</end>
      <status>modified</status>
      <modifiedWord>10.</modifiedWord>
      <trackRevisions>false</trackRevisions>
    </reviewItem>
    <reviewItem>
      <errorID>fbd46b7e-2708-4486-ae66-982d2e4790d3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117DD4A</paraID>
      <start>0</start>
      <end>3</end>
      <status>modified</status>
      <modifiedWord>11.</modifiedWord>
      <trackRevisions>false</trackRevisions>
    </reviewItem>
    <reviewItem>
      <errorID>761912da-f888-4f61-b575-a39cd8bbfab2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4C3E6595</paraID>
      <start>0</start>
      <end>3</end>
      <status>modified</status>
      <modifiedWord>12.</modifiedWord>
      <trackRevisions>false</trackRevisions>
    </reviewItem>
    <reviewItem>
      <errorID>82e58b71-cd3b-4aa3-9812-2d1ef8acaced</errorID>
      <errorWord>[2014]214号</errorWord>
      <group>L1_Knowledge</group>
      <groupName>知识性问题</groupName>
      <ability>L2_Knowledge</ability>
      <abilityName>其他知识</abilityName>
      <candidateList>
        <item>〔2014〕214号</item>
      </candidateList>
      <explain>发文字号格式错误。</explain>
      <paraID>10CBD6F4</paraID>
      <start>29</start>
      <end>39</end>
      <status>modified</status>
      <modifiedWord>〔2014〕214号</modifiedWord>
      <trackRevisions>false</trackRevisions>
    </reviewItem>
    <reviewItem>
      <errorID>ea15bb68-767f-4244-ac34-6dc6a47187f3</errorID>
      <errorWord>第三条、</errorWord>
      <group>L1_Punc</group>
      <groupName>标点问题</groupName>
      <ability>L2_Punc</ability>
      <abilityName>标点符号检查</abilityName>
      <candidateList>
        <item>第三条，</item>
      </candidateList>
      <explain>连接词前后不宜使用顿号，建议使用逗号。</explain>
      <paraID>10CBD6F4</paraID>
      <start>40</start>
      <end>44</end>
      <status>modified</status>
      <modifiedWord>第三条，</modifiedWord>
      <trackRevisions>false</trackRevisions>
    </reviewItem>
    <reviewItem>
      <errorID>8f688158-1ce8-4bc1-bb56-a41d545741bf</errorID>
      <errorWord>[2015]124号</errorWord>
      <group>L1_Knowledge</group>
      <groupName>知识性问题</groupName>
      <ability>L2_Knowledge</ability>
      <abilityName>其他知识</abilityName>
      <candidateList>
        <item>〔2015〕124号</item>
      </candidateList>
      <explain>发文字号格式错误。</explain>
      <paraID>10CBD6F4</paraID>
      <start>82</start>
      <end>92</end>
      <status>modified</status>
      <modifiedWord>〔2015〕124号</modifiedWord>
      <trackRevisions>false</trackRevisions>
    </reviewItem>
    <reviewItem>
      <errorID>530ac5f2-d075-45a1-96fb-c8a8d714f719</errorID>
      <errorWord>【2017】40号</errorWord>
      <group>L1_Knowledge</group>
      <groupName>知识性问题</groupName>
      <ability>L2_Knowledge</ability>
      <abilityName>其他知识</abilityName>
      <candidateList>
        <item>〔2017〕40号</item>
      </candidateList>
      <explain>发文字号格式错误。</explain>
      <paraID>10CBD6F4</paraID>
      <start>128</start>
      <end>137</end>
      <status>modified</status>
      <modifiedWord>〔2017〕40号</modifiedWord>
      <trackRevisions>false</trackRevisions>
    </reviewItem>
    <reviewItem>
      <errorID>eb5079fc-cbf9-4d36-bab6-f759875c25bf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77020F9A</paraID>
      <start>0</start>
      <end>3</end>
      <status>modified</status>
      <modifiedWord>13.</modifiedWord>
      <trackRevisions>false</trackRevisions>
    </reviewItem>
    <reviewItem>
      <errorID>912e9935-9b48-4de3-9419-89b9c9ae867b</errorID>
      <errorWord>,</errorWord>
      <group>L1_Format</group>
      <groupName>格式问题</groupName>
      <ability>L2_HalfPunc</ability>
      <abilityName>全半角检查</abilityName>
      <candidateList>
        <item>，</item>
      </candidateList>
      <explain>文本全半角错误。</explain>
      <paraID>77020F9A</paraID>
      <start>70</start>
      <end>71</end>
      <status>modified</status>
      <modifiedWord>，</modifiedWord>
      <trackRevisions>false</trackRevisions>
    </reviewItem>
    <reviewItem>
      <errorID>7f1182ad-6e9d-470f-bc02-7f5dbf8acb50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3346DA6D</paraID>
      <start>0</start>
      <end>3</end>
      <status>modified</status>
      <modifiedWord>14.</modifiedWord>
      <trackRevisions>false</trackRevisions>
    </reviewItem>
    <reviewItem>
      <errorID>70a081a0-084b-4b00-b93a-f1be759643c0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40365D8A</paraID>
      <start>0</start>
      <end>3</end>
      <status>modified</status>
      <modifiedWord>15.</modifiedWord>
      <trackRevisions>false</trackRevisions>
    </reviewItem>
    <reviewItem>
      <errorID>53796239-c7f0-4591-92fe-31e21614f8da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AF5E17</paraID>
      <start>0</start>
      <end>3</end>
      <status>modified</status>
      <modifiedWord>16.</modifiedWord>
      <trackRevisions>false</trackRevisions>
    </reviewItem>
    <reviewItem>
      <errorID>3eab12b6-a950-4c24-a8af-2fd48ac326ad</errorID>
      <errorWord>,</errorWord>
      <group>L1_Format</group>
      <groupName>格式问题</groupName>
      <ability>L2_HalfPunc</ability>
      <abilityName>全半角检查</abilityName>
      <candidateList>
        <item>，</item>
      </candidateList>
      <explain>文本全半角错误。</explain>
      <paraID>  AF5E17</paraID>
      <start>65</start>
      <end>66</end>
      <status>modified</status>
      <modifiedWord>，</modifiedWord>
      <trackRevisions>false</trackRevisions>
    </reviewItem>
    <reviewItem>
      <errorID>c401f024-f525-4722-8ec5-e725889d7b47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62B93B7F</paraID>
      <start>0</start>
      <end>3</end>
      <status>modified</status>
      <modifiedWord>17.</modifiedWord>
      <trackRevisions>false</trackRevisions>
    </reviewItem>
    <reviewItem>
      <errorID>b104b590-94ce-4759-9782-53d082ee496c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36549EC5</paraID>
      <start>0</start>
      <end>2</end>
      <status>modified</status>
      <modifiedWord>1.</modifiedWord>
      <trackRevisions>false</trackRevisions>
    </reviewItem>
    <reviewItem>
      <errorID>20270f12-3a4a-435b-b170-fd066bc8f122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675BCD7F</paraID>
      <start>0</start>
      <end>2</end>
      <status>modified</status>
      <modifiedWord>2.</modifiedWord>
      <trackRevisions>false</trackRevisions>
    </reviewItem>
    <reviewItem>
      <errorID>71e2c7ed-3365-4243-a5ce-bd910332ee4e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47E76A7C</paraID>
      <start>0</start>
      <end>2</end>
      <status>modified</status>
      <modifiedWord>3.</modifiedWord>
      <trackRevisions>false</trackRevisions>
    </reviewItem>
    <reviewItem>
      <errorID>961fb8fb-17b6-4eb3-81c6-0be61f3ef823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13ECFFBA</paraID>
      <start>0</start>
      <end>2</end>
      <status>modified</status>
      <modifiedWord>4.</modifiedWord>
      <trackRevisions>false</trackRevisions>
    </reviewItem>
    <reviewItem>
      <errorID>cdbab16b-00c8-46f7-baed-40664e9e6a5b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5B882C74</paraID>
      <start>0</start>
      <end>2</end>
      <status>modified</status>
      <modifiedWord>1.</modifiedWord>
      <trackRevisions>false</trackRevisions>
    </reviewItem>
    <reviewItem>
      <errorID>e53a5fc2-1985-44d9-8e2a-5428ceb01214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2FF6E016</paraID>
      <start>0</start>
      <end>2</end>
      <status>modified</status>
      <modifiedWord>2.</modifiedWord>
      <trackRevisions>false</trackRevisions>
    </reviewItem>
    <reviewItem>
      <errorID>1ac7d1f5-ef33-4233-97eb-d04cfc098edb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5909FBBD</paraID>
      <start>0</start>
      <end>2</end>
      <status>modified</status>
      <modifiedWord>3.</modifiedWord>
      <trackRevisions>false</trackRevisions>
    </reviewItem>
    <reviewItem>
      <errorID>b7f60d60-de2b-49d5-8cc9-d04e27948617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2E76B74D</paraID>
      <start>0</start>
      <end>2</end>
      <status>modified</status>
      <modifiedWord>1.</modifiedWord>
      <trackRevisions>false</trackRevisions>
    </reviewItem>
    <reviewItem>
      <errorID>08a9ea40-760a-4859-8f67-c31ea55bffe2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5B3EB5BF</paraID>
      <start>0</start>
      <end>2</end>
      <status>modified</status>
      <modifiedWord>1.</modifiedWord>
      <trackRevisions>false</trackRevisions>
    </reviewItem>
    <reviewItem>
      <errorID>d9031f11-0fd2-4b0a-abb4-675a16ae02a9</errorID>
      <errorWord>-</errorWord>
      <group>L1_Format</group>
      <groupName>格式问题</groupName>
      <ability>L2_HalfPunc</ability>
      <abilityName>全半角检查</abilityName>
      <candidateList>
        <item>－</item>
      </candidateList>
      <explain>文本全半角错误。</explain>
      <paraID>5B3EB5BF</paraID>
      <start>110</start>
      <end>111</end>
      <status>modified</status>
      <modifiedWord>－</modifiedWord>
      <trackRevisions>false</trackRevisions>
    </reviewItem>
    <reviewItem>
      <errorID>78a3f0bd-445b-4a19-bda5-69528188f630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FCF567A</paraID>
      <start>0</start>
      <end>2</end>
      <status>modified</status>
      <modifiedWord>2.</modifiedWord>
      <trackRevisions>false</trackRevisions>
    </reviewItem>
    <reviewItem>
      <errorID>9d392182-7e83-4060-8372-6d3800e8ae38</errorID>
      <errorWord>-</errorWord>
      <group>L1_Format</group>
      <groupName>格式问题</groupName>
      <ability>L2_HalfPunc</ability>
      <abilityName>全半角检查</abilityName>
      <candidateList>
        <item>－</item>
      </candidateList>
      <explain>文本全半角错误。</explain>
      <paraID> FCF567A</paraID>
      <start>139</start>
      <end>140</end>
      <status>modified</status>
      <modifiedWord>－</modifiedWord>
      <trackRevisions>false</trackRevisions>
    </reviewItem>
    <reviewItem>
      <errorID>836ddf21-257a-4e56-bf1b-f68e0f5e6ddb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64E5C80B</paraID>
      <start>0</start>
      <end>2</end>
      <status>modified</status>
      <modifiedWord>3.</modifiedWord>
      <trackRevisions>false</trackRevisions>
    </reviewItem>
    <reviewItem>
      <errorID>a433bf33-4bae-47fe-9704-caab7a239adb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1BE6CB2E</paraID>
      <start>0</start>
      <end>2</end>
      <status>modified</status>
      <modifiedWord>1.</modifiedWord>
      <trackRevisions>false</trackRevisions>
    </reviewItem>
    <reviewItem>
      <errorID>bd6b2398-d36d-40cc-beb1-c26dcc1aeb45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D582A</paraID>
      <start>0</start>
      <end>2</end>
      <status>modified</status>
      <modifiedWord>2.</modifiedWord>
      <trackRevisions>false</trackRevisions>
    </reviewItem>
    <reviewItem>
      <errorID>404215e0-93aa-4f7c-bea2-944ccc3497c5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1AFBFC6E</paraID>
      <start>0</start>
      <end>2</end>
      <status>modified</status>
      <modifiedWord>3.</modifiedWord>
      <trackRevisions>false</trackRevisions>
    </reviewItem>
    <reviewItem>
      <errorID>a6e964ff-f687-482a-af4c-14b1bb85f508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9FD8FD0</paraID>
      <start>0</start>
      <end>2</end>
      <status>modified</status>
      <modifiedWord>1.</modifiedWord>
      <trackRevisions>false</trackRevisions>
    </reviewItem>
    <reviewItem>
      <errorID>f6f5129f-709d-4ffa-851a-c8204c70e3b5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5F82E525</paraID>
      <start>0</start>
      <end>2</end>
      <status>modified</status>
      <modifiedWord>2.</modifiedWord>
      <trackRevisions>false</trackRevisions>
    </reviewItem>
    <reviewItem>
      <errorID>4f14d23c-2a74-4cb4-91ba-ad289cb06ed4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46606568</paraID>
      <start>0</start>
      <end>1</end>
      <status>ignored</status>
      <modifiedWord/>
      <trackRevisions>false</trackRevisions>
    </reviewItem>
    <reviewItem>
      <errorID>16bf64f2-12ae-4f19-ab51-2e90a53ce445</errorID>
      <errorWord>（2017）11号</errorWord>
      <group>L1_Knowledge</group>
      <groupName>知识性问题</groupName>
      <ability>L2_Knowledge</ability>
      <abilityName>其他知识</abilityName>
      <candidateList>
        <item>〔2017〕11号</item>
      </candidateList>
      <explain>发文字号格式错误。</explain>
      <paraID>7219BD9D</paraID>
      <start>58</start>
      <end>67</end>
      <status>modified</status>
      <modifiedWord>〔2017〕11号</modifiedWord>
      <trackRevisions>false</trackRevisions>
    </reviewItem>
    <reviewItem>
      <errorID>a49062ba-6188-423f-913c-979697d33412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417DAD70</paraID>
      <start>0</start>
      <end>2</end>
      <status>modified</status>
      <modifiedWord>1.</modifiedWord>
      <trackRevisions>false</trackRevisions>
    </reviewItem>
    <reviewItem>
      <errorID>12513220-78b2-4a59-8ef7-41d2afeae8a4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D737396</paraID>
      <start>0</start>
      <end>2</end>
      <status>modified</status>
      <modifiedWord>2.</modifiedWord>
      <trackRevisions>false</trackRevisions>
    </reviewItem>
    <reviewItem>
      <errorID>78388763-6523-4e50-8246-d6cec7c3cc7f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2126096D</paraID>
      <start>0</start>
      <end>2</end>
      <status>modified</status>
      <modifiedWord>3.</modifiedWord>
      <trackRevisions>false</trackRevisions>
    </reviewItem>
    <reviewItem>
      <errorID>48f6d9bc-2f53-4487-8c7c-4c1db9a6db3a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43671EFB</paraID>
      <start>0</start>
      <end>2</end>
      <status>modified</status>
      <modifiedWord>1.</modifiedWord>
      <trackRevisions>false</trackRevisions>
    </reviewItem>
    <reviewItem>
      <errorID>7d22f3e6-207d-49ad-aa79-c273ad61a73d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661C5A2C</paraID>
      <start>0</start>
      <end>2</end>
      <status>modified</status>
      <modifiedWord>2.</modifiedWord>
      <trackRevisions>false</trackRevisions>
    </reviewItem>
    <reviewItem>
      <errorID>478ba781-5147-44e9-b30e-610568c05fde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2EF5CDE9</paraID>
      <start>0</start>
      <end>2</end>
      <status>modified</status>
      <modifiedWord>1.</modifiedWord>
      <trackRevisions>false</trackRevisions>
    </reviewItem>
    <reviewItem>
      <errorID>971ed46e-413a-45eb-8dfc-c173e25addf7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19518F75</paraID>
      <start>0</start>
      <end>2</end>
      <status>modified</status>
      <modifiedWord>2.</modifiedWord>
      <trackRevisions>false</trackRevisions>
    </reviewItem>
    <reviewItem>
      <errorID>1c35bedc-e1b6-44b2-807d-09b86de0abd9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5B088551</paraID>
      <start>0</start>
      <end>2</end>
      <status>modified</status>
      <modifiedWord>3.</modifiedWord>
      <trackRevisions>false</trackRevisions>
    </reviewItem>
    <reviewItem>
      <errorID>fb2dd5fd-680d-4961-824a-b6abb643eab6</errorID>
      <errorWord>、</errorWord>
      <group>L1_Punc</group>
      <groupName>标点问题</groupName>
      <ability>L2_Punc</ability>
      <abilityName>标点符号检查</abilityName>
      <candidateList>
        <item>.</item>
      </candidateList>
      <explain/>
      <paraID>70EF4B7D</paraID>
      <start>1</start>
      <end>2</end>
      <status>modified</status>
      <modifiedWord>.</modifiedWord>
      <trackRevisions>false</trackRevisions>
    </reviewItem>
    <reviewItem>
      <errorID>678cb888-d59f-48ca-9af4-1e44c4c4224f</errorID>
      <errorWord>、</errorWord>
      <group>L1_Punc</group>
      <groupName>标点问题</groupName>
      <ability>L2_Punc</ability>
      <abilityName>标点符号检查</abilityName>
      <candidateList>
        <item>.</item>
      </candidateList>
      <explain/>
      <paraID>272FFD29</paraID>
      <start>1</start>
      <end>2</end>
      <status>modified</status>
      <modifiedWord>.</modifiedWord>
      <trackRevisions>false</trackRevisions>
    </reviewItem>
    <reviewItem>
      <errorID>f798c315-8fb6-4fc2-9765-bceefe64497e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38062B4C</paraID>
      <start>0</start>
      <end>2</end>
      <status>modified</status>
      <modifiedWord>4.</modifiedWord>
      <trackRevisions>false</trackRevisions>
    </reviewItem>
    <reviewItem>
      <errorID>5951b49c-6d45-4090-aa74-6baa2dd0abf3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522C3E1</paraID>
      <start>0</start>
      <end>2</end>
      <status>modified</status>
      <modifiedWord>5.</modifiedWord>
      <trackRevisions>false</trackRevisions>
    </reviewItem>
    <reviewItem>
      <errorID>18941eae-4036-46b9-b78f-37b4c5910159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21C13986</paraID>
      <start>0</start>
      <end>2</end>
      <status>modified</status>
      <modifiedWord>6.</modifiedWord>
      <trackRevisions>false</trackRevisions>
    </reviewItem>
    <reviewItem>
      <errorID>2f47d9ac-ba93-4919-a325-5ecebb5152db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870D90B</paraID>
      <start>0</start>
      <end>2</end>
      <status>modified</status>
      <modifiedWord>1.</modifiedWord>
      <trackRevisions>false</trackRevisions>
    </reviewItem>
    <reviewItem>
      <errorID>e10d5ef7-84b8-4bae-bf30-a64b5c8c5d2c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54367DA5</paraID>
      <start>0</start>
      <end>2</end>
      <status>modified</status>
      <modifiedWord>1.</modifiedWord>
      <trackRevisions>false</trackRevisions>
    </reviewItem>
    <reviewItem>
      <errorID>c566c5b0-7e40-4990-9cf6-76ffd4ca11bb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497F17AE</paraID>
      <start>0</start>
      <end>2</end>
      <status>modified</status>
      <modifiedWord>2.</modifiedWord>
      <trackRevisions>false</trackRevisions>
    </reviewItem>
    <reviewItem>
      <errorID>42ea1721-1190-4ff6-bcba-c01a0b84c1ee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2BBC47E7</paraID>
      <start>0</start>
      <end>2</end>
      <status>modified</status>
      <modifiedWord>3.</modifiedWord>
      <trackRevisions>false</trackRevisions>
    </reviewItem>
    <reviewItem>
      <errorID>b022911b-288a-478e-afa3-315249e683fc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711F2CA7</paraID>
      <start>0</start>
      <end>2</end>
      <status>modified</status>
      <modifiedWord>4.</modifiedWord>
      <trackRevisions>false</trackRevisions>
    </reviewItem>
    <reviewItem>
      <errorID>8811fca2-8519-4702-a98f-ab2c4a09e316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5400E44C</paraID>
      <start>0</start>
      <end>2</end>
      <status>modified</status>
      <modifiedWord>5.</modifiedWord>
      <trackRevisions>false</trackRevisions>
    </reviewItem>
    <reviewItem>
      <errorID>7c261521-e86c-4c68-9678-da2330b96e58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41432B86</paraID>
      <start>0</start>
      <end>2</end>
      <status>modified</status>
      <modifiedWord>6.</modifiedWord>
      <trackRevisions>false</trackRevisions>
    </reviewItem>
    <reviewItem>
      <errorID>8dbb9fe4-97e1-48c8-9784-264d1593aaf3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410CBBF5</paraID>
      <start>0</start>
      <end>2</end>
      <status>modified</status>
      <modifiedWord>2.</modifiedWord>
      <trackRevisions>false</trackRevisions>
    </reviewItem>
    <reviewItem>
      <errorID>e7c1d8a9-3cb2-4e94-ae58-0974e8f18b80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11BCEC94</paraID>
      <start>1</start>
      <end>2</end>
      <status>modified</status>
      <modifiedWord>—</modifiedWord>
      <trackRevisions>false</trackRevisions>
    </reviewItem>
    <reviewItem>
      <errorID>01f79a4f-38be-4052-96a3-a5ac9028046d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355E94EB</paraID>
      <start>1</start>
      <end>2</end>
      <status>modified</status>
      <modifiedWord>—</modifiedWord>
      <trackRevisions>false</trackRevisions>
    </reviewItem>
    <reviewItem>
      <errorID>bb082e17-123b-4bc2-8127-54f6a36d9380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19AE7F</paraID>
      <start>0</start>
      <end>2</end>
      <status>modified</status>
      <modifiedWord>3.</modifiedWord>
      <trackRevisions>false</trackRevisions>
    </reviewItem>
    <reviewItem>
      <errorID>11169082-9e90-4907-b2cb-34034dc4f6a7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3AC90927</paraID>
      <start>0</start>
      <end>2</end>
      <status>modified</status>
      <modifiedWord>1.</modifiedWord>
      <trackRevisions>false</trackRevisions>
    </reviewItem>
    <reviewItem>
      <errorID>7f056279-932d-44b0-bfaf-b6272c0c9901</errorID>
      <errorWord>１</errorWord>
      <group>L1_Format</group>
      <groupName>格式问题</groupName>
      <ability>L2_HalfPunc</ability>
      <abilityName>全半角检查</abilityName>
      <candidateList>
        <item>1</item>
      </candidateList>
      <explain>文本全半角错误。</explain>
      <paraID>4D70F50F</paraID>
      <start>7</start>
      <end>8</end>
      <status>modified</status>
      <modifiedWord>1</modifiedWord>
      <trackRevisions>false</trackRevisions>
    </reviewItem>
    <reviewItem>
      <errorID>dabfe202-089a-4166-9ce0-65be1f722a76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2B3A364A</paraID>
      <start>0</start>
      <end>2</end>
      <status>modified</status>
      <modifiedWord>2.</modifiedWord>
      <trackRevisions>false</trackRevisions>
    </reviewItem>
    <reviewItem>
      <errorID>8c5f60be-8973-4349-a206-b0562fce0018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11088A8E</paraID>
      <start>0</start>
      <end>2</end>
      <status>modified</status>
      <modifiedWord>1.</modifiedWord>
      <trackRevisions>false</trackRevisions>
    </reviewItem>
    <reviewItem>
      <errorID>3d6518e6-2c73-46a0-b777-26dc4072f360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2FF31291</paraID>
      <start>0</start>
      <end>2</end>
      <status>modified</status>
      <modifiedWord>2.</modifiedWord>
      <trackRevisions>false</trackRevisions>
    </reviewItem>
    <reviewItem>
      <errorID>a381d142-844c-4053-8bff-f8dfdd0323ab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73AB68D2</paraID>
      <start>0</start>
      <end>2</end>
      <status>modified</status>
      <modifiedWord>3.</modifiedWord>
      <trackRevisions>false</trackRevisions>
    </reviewItem>
    <reviewItem>
      <errorID>8b3f5e1a-721d-45b7-8904-dee3796664af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8268287</paraID>
      <start>0</start>
      <end>2</end>
      <status>modified</status>
      <modifiedWord>4.</modifiedWord>
      <trackRevisions>false</trackRevisions>
    </reviewItem>
    <reviewItem>
      <errorID>2cd288a3-4af2-48b5-8899-b429d0fa0dfd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2982006F</paraID>
      <start>0</start>
      <end>2</end>
      <status>modified</status>
      <modifiedWord>5.</modifiedWord>
      <trackRevisions>false</trackRevisions>
    </reviewItem>
    <reviewItem>
      <errorID>62ed52df-9ebd-45b9-8f7f-a510d198d0c2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622FB7E0</paraID>
      <start>0</start>
      <end>2</end>
      <status>modified</status>
      <modifiedWord>6.</modifiedWord>
      <trackRevisions>false</trackRevisions>
    </reviewItem>
    <reviewItem>
      <errorID>daad032f-bb36-4d2f-b8db-81dcb665a1b9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3560310E</paraID>
      <start>0</start>
      <end>2</end>
      <status>modified</status>
      <modifiedWord>1.</modifiedWord>
      <trackRevisions>false</trackRevisions>
    </reviewItem>
    <reviewItem>
      <errorID>ba01c95a-7407-4e5d-85f9-8bbeb563f449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4646A7A6</paraID>
      <start>0</start>
      <end>2</end>
      <status>modified</status>
      <modifiedWord>2.</modifiedWord>
      <trackRevisions>false</trackRevisions>
    </reviewItem>
    <reviewItem>
      <errorID>f55ccd01-40b4-4e10-9162-f09a0f69d03d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C83263</paraID>
      <start>0</start>
      <end>2</end>
      <status>modified</status>
      <modifiedWord>1.</modifiedWord>
      <trackRevisions>false</trackRevisions>
    </reviewItem>
    <reviewItem>
      <errorID>88455593-ab0e-4db9-a5fa-4132ff32fd85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1B41A189</paraID>
      <start>0</start>
      <end>2</end>
      <status>modified</status>
      <modifiedWord>2.</modifiedWord>
      <trackRevisions>false</trackRevisions>
    </reviewItem>
    <reviewItem>
      <errorID>31015333-bd1c-4577-ad88-8fb4ab3f1696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52436075</paraID>
      <start>0</start>
      <end>2</end>
      <status>modified</status>
      <modifiedWord>3.</modifiedWord>
      <trackRevisions>false</trackRevisions>
    </reviewItem>
    <reviewItem>
      <errorID>3fb93441-947b-46dc-85e0-0ba5f4c9e59d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7DD8420A</paraID>
      <start>0</start>
      <end>2</end>
      <status>modified</status>
      <modifiedWord>4.</modifiedWord>
      <trackRevisions>false</trackRevisions>
    </reviewItem>
    <reviewItem>
      <errorID>91dae731-47c8-4ee3-bf0d-d5c994c2e3af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59A036B7</paraID>
      <start>0</start>
      <end>2</end>
      <status>modified</status>
      <modifiedWord>1.</modifiedWord>
      <trackRevisions>false</trackRevisions>
    </reviewItem>
    <reviewItem>
      <errorID>ec9f7ddd-65d6-4690-87d6-68317a64a4f8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725FFF24</paraID>
      <start>0</start>
      <end>2</end>
      <status>modified</status>
      <modifiedWord>2.</modifiedWord>
      <trackRevisions>false</trackRevisions>
    </reviewItem>
    <reviewItem>
      <errorID>1f275d3b-8059-4143-a923-0c5167839421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67CC0CA0</paraID>
      <start>21</start>
      <end>23</end>
      <status>modified</status>
      <modifiedWord>》《</modifiedWord>
      <trackRevisions>false</trackRevisions>
    </reviewItem>
    <reviewItem>
      <errorID>46534176-98b8-4146-b547-2660eb078e97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2777CCB4</paraID>
      <start>0</start>
      <end>2</end>
      <status>modified</status>
      <modifiedWord>3.</modifiedWord>
      <trackRevisions>false</trackRevisions>
    </reviewItem>
    <reviewItem>
      <errorID>ff71e327-18d2-4274-8d7d-226925a936fc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434B18C6</paraID>
      <start>0</start>
      <end>2</end>
      <status>modified</status>
      <modifiedWord>4.</modifiedWord>
      <trackRevisions>false</trackRevisions>
    </reviewItem>
    <reviewItem>
      <errorID>aaa261aa-614c-41ae-b2b9-4a89bafe5b98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4B63C21F</paraID>
      <start>0</start>
      <end>2</end>
      <status>modified</status>
      <modifiedWord>1.</modifiedWord>
      <trackRevisions>false</trackRevisions>
    </reviewItem>
    <reviewItem>
      <errorID>4e199ff9-2e0e-46ba-9fa7-58bbee0c6620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4D1AFD5F</paraID>
      <start>0</start>
      <end>2</end>
      <status>modified</status>
      <modifiedWord>2.</modifiedWord>
      <trackRevisions>false</trackRevisions>
    </reviewItem>
    <reviewItem>
      <errorID>dcbb6a08-8358-4120-b50a-a1ffe023ac66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1F7704BF</paraID>
      <start>0</start>
      <end>2</end>
      <status>modified</status>
      <modifiedWord>3.</modifiedWord>
      <trackRevisions>false</trackRevisions>
    </reviewItem>
    <reviewItem>
      <errorID>7cad123f-44ca-4e7f-916a-6f92c23c3463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6C8F45AF</paraID>
      <start>0</start>
      <end>2</end>
      <status>modified</status>
      <modifiedWord>4.</modifiedWord>
      <trackRevisions>false</trackRevisions>
    </reviewItem>
    <reviewItem>
      <errorID>9f57f3fd-c08c-4335-8a3a-737a97e272a4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68501E53</paraID>
      <start>0</start>
      <end>2</end>
      <status>modified</status>
      <modifiedWord>1.</modifiedWord>
      <trackRevisions>false</trackRevisions>
    </reviewItem>
    <reviewItem>
      <errorID>1a80ded7-6be7-4346-befd-182f7b4ee746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56281B64</paraID>
      <start>0</start>
      <end>2</end>
      <status>modified</status>
      <modifiedWord>2.</modifiedWord>
      <trackRevisions>false</trackRevisions>
    </reviewItem>
    <reviewItem>
      <errorID>3cf8b436-80af-4cb5-83a2-997965248c7e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19175A41</paraID>
      <start>10</start>
      <end>12</end>
      <status>modified</status>
      <modifiedWord>”“</modifiedWord>
      <trackRevisions>false</trackRevisions>
    </reviewItem>
    <reviewItem>
      <errorID>2584688d-bd2f-48a0-9ec0-77692ce8978a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5244A970</paraID>
      <start>10</start>
      <end>12</end>
      <status>modified</status>
      <modifiedWord>”“</modifiedWord>
      <trackRevisions>false</trackRevisions>
    </reviewItem>
    <reviewItem>
      <errorID>4aef9bcc-f8bd-4664-8650-0de0e2607a1b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1C9A9CB8</paraID>
      <start>10</start>
      <end>12</end>
      <status>modified</status>
      <modifiedWord>”“</modifiedWord>
      <trackRevisions>false</trackRevisions>
    </reviewItem>
    <reviewItem>
      <errorID>3d008b62-360d-4209-ae2f-36f36ec0f817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3DCF7106</paraID>
      <start>10</start>
      <end>12</end>
      <status>modified</status>
      <modifiedWord>”“</modifiedWord>
      <trackRevisions>false</trackRevisions>
    </reviewItem>
    <reviewItem>
      <errorID>a9e8c019-754d-4ae9-a9b3-149576b2250c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74E2E0A7</paraID>
      <start>10</start>
      <end>12</end>
      <status>modified</status>
      <modifiedWord>”“</modifiedWord>
      <trackRevisions>false</trackRevisions>
    </reviewItem>
    <reviewItem>
      <errorID>5f839ecb-83d4-4758-a95d-657b19b4fb34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3A4AE8CD</paraID>
      <start>10</start>
      <end>12</end>
      <status>modified</status>
      <modifiedWord>”“</modifiedWord>
      <trackRevisions>false</trackRevisions>
    </reviewItem>
    <reviewItem>
      <errorID>c13f157b-ccdd-4657-96c3-68a7751f0ddf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6628CFAE</paraID>
      <start>10</start>
      <end>12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E0FD242A-541B-42F5-95EC-E2334A1D41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7</cp:revision>
  <dcterms:created xsi:type="dcterms:W3CDTF">2026-05-08T06:54:00Z</dcterms:created>
  <dcterms:modified xsi:type="dcterms:W3CDTF">2026-05-12T01:59:36Z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1EC80BC62CF943C6989A70BD4B1C7467_13</vt:lpwstr>
  </property>
  <property fmtid="{D5CDD505-2E9C-101B-9397-08002B2CF9AE}" pid="4" name="KSOTemplateDocerSaveRecord">
    <vt:lpwstr>eyJoZGlkIjoiNDQxZWI4YWQ0ZTk0YmM1ODNkMDk5OGRiYTQ5NGY5ZGMiLCJ1c2VySWQiOiIyNTc2NjM0MjEifQ==</vt:lpwstr>
  </property>
</Properties>
</file>