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1"/>
        <w:ind w:firstLine="0"/>
        <w:jc w:val="both"/>
        <w:rPr>
          <w:rFonts w:ascii="宋体" w:hAnsi="宋体" w:cs="宋体"/>
          <w:b/>
          <w:bCs/>
          <w:spacing w:val="80"/>
          <w:sz w:val="48"/>
          <w:szCs w:val="48"/>
          <w:highlight w:val="none"/>
        </w:rPr>
      </w:pPr>
      <w:r>
        <w:rPr>
          <w:rFonts w:hint="eastAsia" w:ascii="宋体" w:hAnsi="宋体" w:cs="宋体"/>
          <w:b/>
          <w:bCs/>
          <w:spacing w:val="80"/>
          <w:sz w:val="72"/>
          <w:szCs w:val="72"/>
          <w:highlight w:val="none"/>
        </w:rPr>
        <w:t xml:space="preserve"> </w:t>
      </w:r>
      <w:r/>
    </w:p>
    <w:p>
      <w:pPr>
        <w:pStyle w:val="1351"/>
        <w:ind w:firstLine="0"/>
        <w:jc w:val="center"/>
        <w:rPr>
          <w:rFonts w:ascii="宋体" w:hAnsi="宋体" w:cs="宋体"/>
          <w:b/>
          <w:color w:val="000000"/>
          <w:sz w:val="52"/>
          <w:szCs w:val="52"/>
          <w:highlight w:val="none"/>
        </w:rPr>
      </w:pPr>
      <w:r>
        <w:rPr>
          <w:rFonts w:hint="eastAsia" w:ascii="宋体" w:hAnsi="宋体" w:cs="宋体"/>
          <w:b/>
          <w:bCs/>
          <w:color w:val="000000"/>
          <w:spacing w:val="80"/>
          <w:sz w:val="72"/>
          <w:szCs w:val="72"/>
          <w:highlight w:val="none"/>
        </w:rPr>
        <w:t xml:space="preserve">连云港市政府采购</w:t>
      </w:r>
      <w:r/>
    </w:p>
    <w:p>
      <w:pPr>
        <w:pStyle w:val="1351"/>
        <w:ind w:firstLine="0"/>
        <w:jc w:val="both"/>
        <w:tabs>
          <w:tab w:val="left" w:pos="6510" w:leader="none"/>
        </w:tabs>
        <w:rPr>
          <w:rFonts w:ascii="宋体" w:hAnsi="宋体" w:cs="宋体"/>
          <w:b/>
          <w:bCs/>
          <w:color w:val="000000"/>
          <w:spacing w:val="80"/>
          <w:sz w:val="52"/>
          <w:szCs w:val="52"/>
          <w:highlight w:val="none"/>
        </w:rPr>
      </w:pPr>
      <w:r>
        <w:rPr>
          <w:rFonts w:ascii="宋体" w:hAnsi="宋体" w:cs="宋体"/>
          <w:b/>
          <w:bCs/>
          <w:color w:val="000000"/>
          <w:spacing w:val="80"/>
          <w:sz w:val="52"/>
          <w:szCs w:val="52"/>
          <w:highlight w:val="none"/>
        </w:rPr>
      </w:r>
      <w:r/>
    </w:p>
    <w:p>
      <w:pPr>
        <w:pStyle w:val="1351"/>
        <w:ind w:firstLine="0"/>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竞争性磋商文件</w:t>
      </w:r>
      <w:r/>
    </w:p>
    <w:p>
      <w:pPr>
        <w:pStyle w:val="1351"/>
        <w:ind w:firstLine="0"/>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351"/>
        <w:ind w:firstLine="0"/>
        <w:rPr>
          <w:rFonts w:ascii="宋体" w:hAnsi="宋体" w:cs="宋体"/>
          <w:b/>
          <w:bCs/>
          <w:color w:val="000000"/>
          <w:sz w:val="32"/>
          <w:szCs w:val="32"/>
          <w:highlight w:val="none"/>
        </w:rPr>
      </w:pPr>
      <w:r>
        <w:rPr>
          <w:rFonts w:ascii="宋体" w:hAnsi="宋体" w:cs="宋体"/>
          <w:b/>
          <w:bCs/>
          <w:color w:val="000000"/>
          <w:sz w:val="32"/>
          <w:szCs w:val="32"/>
          <w:highlight w:val="none"/>
        </w:rPr>
      </w:r>
      <w:r/>
    </w:p>
    <w:tbl>
      <w:tblPr>
        <w:tblStyle w:val="105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W w:w="1992" w:type="dxa"/>
            <w:vAlign w:val="center"/>
            <w:textDirection w:val="lrTb"/>
            <w:noWrap w:val="false"/>
          </w:tcPr>
          <w:p>
            <w:pPr>
              <w:jc w:val="center"/>
              <w:spacing w:line="360" w:lineRule="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rPr>
              <w:t xml:space="preserve">项目名称：</w:t>
            </w:r>
            <w:r/>
          </w:p>
        </w:tc>
        <w:tc>
          <w:tcPr>
            <w:tcW w:w="6906" w:type="dxa"/>
            <w:vAlign w:val="center"/>
            <w:textDirection w:val="lrTb"/>
            <w:noWrap w:val="false"/>
          </w:tcPr>
          <w:p>
            <w:pPr>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cs="宋体"/>
                <w:b/>
                <w:bCs/>
                <w:color w:val="000000"/>
                <w:sz w:val="32"/>
                <w:highlight w:val="none"/>
                <w:lang w:eastAsia="zh-CN"/>
              </w:rPr>
              <w:t xml:space="preserve">2026年连云区农村公路养护及安防提升</w:t>
            </w:r>
            <w:r/>
          </w:p>
        </w:tc>
      </w:tr>
      <w:tr>
        <w:trPr>
          <w:jc w:val="center"/>
          <w:trHeight w:val="855"/>
        </w:trPr>
        <w:tc>
          <w:tcPr>
            <w:tcW w:w="1992" w:type="dxa"/>
            <w:vAlign w:val="center"/>
            <w:textDirection w:val="lrTb"/>
            <w:noWrap w:val="false"/>
          </w:tcPr>
          <w:p>
            <w:pPr>
              <w:jc w:val="center"/>
              <w:spacing w:line="360" w:lineRule="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rPr>
              <w:t xml:space="preserve">项目编号：</w:t>
            </w:r>
            <w:r/>
          </w:p>
        </w:tc>
        <w:tc>
          <w:tcPr>
            <w:tcW w:w="6906" w:type="dxa"/>
            <w:vAlign w:val="center"/>
            <w:textDirection w:val="lrTb"/>
            <w:noWrap w:val="false"/>
          </w:tcPr>
          <w:p>
            <w:pPr>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cs="宋体"/>
                <w:b/>
                <w:bCs/>
                <w:color w:val="000000"/>
                <w:spacing w:val="16"/>
                <w:sz w:val="32"/>
                <w:szCs w:val="32"/>
                <w:highlight w:val="none"/>
                <w:lang w:val="en-US" w:eastAsia="zh-CN"/>
              </w:rPr>
              <w:t xml:space="preserve">JSZC-320703-YTGC-C2026-0011</w:t>
            </w:r>
            <w:r/>
          </w:p>
        </w:tc>
      </w:tr>
    </w:tbl>
    <w:p>
      <w:pPr>
        <w:pStyle w:val="1128"/>
        <w:rPr>
          <w:rFonts w:hAnsi="宋体"/>
          <w:color w:val="auto"/>
          <w:sz w:val="28"/>
          <w:szCs w:val="21"/>
          <w:highlight w:val="none"/>
        </w:rPr>
      </w:pPr>
      <w:r>
        <w:rPr>
          <w:rFonts w:hAnsi="宋体"/>
          <w:color w:val="auto"/>
          <w:sz w:val="28"/>
          <w:szCs w:val="21"/>
          <w:highlight w:val="none"/>
        </w:rPr>
      </w:r>
      <w:r/>
    </w:p>
    <w:p>
      <w:pPr>
        <w:pStyle w:val="1128"/>
        <w:rPr>
          <w:rFonts w:hAnsi="宋体"/>
          <w:color w:val="auto"/>
          <w:sz w:val="28"/>
          <w:szCs w:val="21"/>
          <w:highlight w:val="none"/>
        </w:rPr>
      </w:pPr>
      <w:r>
        <w:rPr>
          <w:rFonts w:hAnsi="宋体"/>
          <w:color w:val="auto"/>
          <w:sz w:val="28"/>
          <w:szCs w:val="21"/>
          <w:highlight w:val="none"/>
        </w:rPr>
      </w:r>
      <w:r/>
    </w:p>
    <w:p>
      <w:pPr>
        <w:pStyle w:val="1128"/>
        <w:rPr>
          <w:rFonts w:hAnsi="宋体"/>
          <w:color w:val="auto"/>
          <w:sz w:val="28"/>
          <w:szCs w:val="21"/>
          <w:highlight w:val="none"/>
        </w:rPr>
      </w:pPr>
      <w:r>
        <w:rPr>
          <w:rFonts w:hAnsi="宋体"/>
          <w:color w:val="auto"/>
          <w:sz w:val="28"/>
          <w:szCs w:val="21"/>
          <w:highlight w:val="none"/>
        </w:rPr>
      </w:r>
      <w:r/>
    </w:p>
    <w:p>
      <w:pPr>
        <w:pStyle w:val="1128"/>
        <w:rPr>
          <w:rFonts w:hAnsi="宋体"/>
          <w:color w:val="auto"/>
          <w:sz w:val="28"/>
          <w:szCs w:val="21"/>
          <w:highlight w:val="none"/>
        </w:rPr>
      </w:pPr>
      <w:r>
        <w:rPr>
          <w:rFonts w:hAnsi="宋体"/>
          <w:color w:val="auto"/>
          <w:sz w:val="28"/>
          <w:szCs w:val="21"/>
          <w:highlight w:val="none"/>
        </w:rPr>
      </w:r>
      <w:r/>
    </w:p>
    <w:tbl>
      <w:tblPr>
        <w:tblStyle w:val="1051"/>
        <w:tblpPr w:horzAnchor="page" w:tblpX="1657" w:vertAnchor="text" w:tblpY="360"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spacing w:line="360" w:lineRule="auto"/>
              <w:rPr>
                <w:rFonts w:ascii="宋体" w:hAnsi="宋体" w:cs="宋体"/>
                <w:color w:val="000000"/>
                <w:highlight w:val="none"/>
              </w:rPr>
            </w:pPr>
            <w:r/>
            <w:bookmarkStart w:id="0" w:name="OLE_LINK31"/>
            <w:r/>
            <w:bookmarkStart w:id="1" w:name="OLE_LINK4"/>
            <w:r>
              <w:rPr>
                <w:rFonts w:hint="eastAsia" w:ascii="宋体" w:hAnsi="宋体" w:cs="宋体"/>
                <w:b/>
                <w:bCs/>
                <w:color w:val="000000"/>
                <w:sz w:val="32"/>
                <w:highlight w:val="none"/>
              </w:rPr>
              <w:t xml:space="preserve">采   购   人：</w:t>
            </w:r>
            <w:bookmarkEnd w:id="0"/>
            <w:r/>
            <w:bookmarkEnd w:id="1"/>
            <w:r/>
            <w:r/>
          </w:p>
        </w:tc>
        <w:tc>
          <w:tcPr>
            <w:tcW w:w="6433" w:type="dxa"/>
            <w:vAlign w:val="center"/>
            <w:textDirection w:val="lrTb"/>
            <w:noWrap w:val="false"/>
          </w:tcPr>
          <w:p>
            <w:pPr>
              <w:pStyle w:val="1054"/>
              <w:spacing w:line="360" w:lineRule="auto"/>
              <w:rPr>
                <w:rFonts w:ascii="宋体" w:hAnsi="宋体" w:eastAsia="宋体" w:cs="宋体"/>
                <w:b/>
                <w:bCs/>
                <w:sz w:val="32"/>
                <w:szCs w:val="32"/>
                <w:highlight w:val="none"/>
              </w:rPr>
            </w:pPr>
            <w:r>
              <w:rPr>
                <w:rFonts w:hint="eastAsia" w:ascii="宋体" w:hAnsi="宋体" w:eastAsia="宋体" w:cs="宋体"/>
                <w:b/>
                <w:bCs/>
                <w:sz w:val="32"/>
                <w:highlight w:val="none"/>
              </w:rPr>
              <w:t xml:space="preserve">连云港市连云区住房和城乡建设局</w:t>
            </w:r>
            <w:r/>
          </w:p>
        </w:tc>
      </w:tr>
      <w:tr>
        <w:trPr>
          <w:trHeight w:val="797"/>
        </w:trPr>
        <w:tc>
          <w:tcPr>
            <w:tcW w:w="2467" w:type="dxa"/>
            <w:vAlign w:val="center"/>
            <w:textDirection w:val="lrTb"/>
            <w:noWrap w:val="false"/>
          </w:tcPr>
          <w:p>
            <w:pPr>
              <w:jc w:val="center"/>
              <w:spacing w:line="360" w:lineRule="auto"/>
              <w:rPr>
                <w:rFonts w:ascii="宋体" w:hAnsi="宋体" w:cs="宋体"/>
                <w:color w:val="000000"/>
                <w:highlight w:val="none"/>
              </w:rPr>
            </w:pPr>
            <w:r>
              <w:rPr>
                <w:rFonts w:hint="eastAsia" w:ascii="宋体" w:hAnsi="宋体" w:cs="宋体"/>
                <w:b/>
                <w:bCs/>
                <w:color w:val="000000"/>
                <w:sz w:val="32"/>
                <w:highlight w:val="none"/>
              </w:rPr>
              <w:t xml:space="preserve">采购代理机构：</w:t>
            </w:r>
            <w:r/>
          </w:p>
        </w:tc>
        <w:tc>
          <w:tcPr>
            <w:tcW w:w="6433" w:type="dxa"/>
            <w:vAlign w:val="center"/>
            <w:textDirection w:val="lrTb"/>
            <w:noWrap w:val="false"/>
          </w:tcPr>
          <w:p>
            <w:pPr>
              <w:pStyle w:val="1054"/>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pacing w:val="20"/>
                <w:sz w:val="32"/>
                <w:highlight w:val="none"/>
                <w:lang w:eastAsia="zh-CN"/>
              </w:rPr>
              <w:t xml:space="preserve">江苏雨田工程咨询集团有限公司</w:t>
            </w:r>
            <w:r/>
          </w:p>
        </w:tc>
      </w:tr>
    </w:tbl>
    <w:p>
      <w:pPr>
        <w:pStyle w:val="1128"/>
        <w:rPr>
          <w:rFonts w:hAnsi="宋体"/>
          <w:color w:val="auto"/>
          <w:sz w:val="28"/>
          <w:szCs w:val="21"/>
          <w:highlight w:val="none"/>
        </w:rPr>
      </w:pPr>
      <w:r>
        <w:rPr>
          <w:rFonts w:hint="eastAsia" w:hAnsi="宋体"/>
          <w:color w:val="auto"/>
          <w:sz w:val="28"/>
          <w:szCs w:val="21"/>
          <w:highlight w:val="none"/>
        </w:rPr>
        <w:t xml:space="preserve">   </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tbl>
      <w:tblPr>
        <w:tblStyle w:val="1051"/>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textDirection w:val="lrTb"/>
            <w:noWrap w:val="false"/>
          </w:tcPr>
          <w:p>
            <w:pPr>
              <w:pStyle w:val="1054"/>
              <w:jc w:val="center"/>
              <w:spacing w:line="360" w:lineRule="auto"/>
              <w:rPr>
                <w:rFonts w:ascii="宋体" w:hAnsi="宋体" w:eastAsia="宋体" w:cs="宋体"/>
                <w:b/>
                <w:sz w:val="32"/>
                <w:szCs w:val="32"/>
                <w:highlight w:val="none"/>
              </w:rPr>
            </w:pPr>
            <w:r/>
            <w:bookmarkStart w:id="2" w:name="OLE_LINK35"/>
            <w:r/>
            <w:bookmarkStart w:id="3" w:name="OLE_LINK12"/>
            <w:r>
              <w:rPr>
                <w:rFonts w:hint="eastAsia" w:ascii="宋体" w:hAnsi="宋体" w:eastAsia="宋体" w:cs="宋体"/>
                <w:b/>
                <w:sz w:val="32"/>
                <w:szCs w:val="32"/>
                <w:highlight w:val="none"/>
              </w:rPr>
              <w:t xml:space="preserve">202</w:t>
            </w:r>
            <w:r>
              <w:rPr>
                <w:rFonts w:hint="eastAsia" w:ascii="宋体" w:hAnsi="宋体" w:eastAsia="宋体" w:cs="宋体"/>
                <w:b/>
                <w:sz w:val="32"/>
                <w:szCs w:val="32"/>
                <w:highlight w:val="none"/>
                <w:lang w:val="en-US" w:eastAsia="zh-CN"/>
              </w:rPr>
              <w:t xml:space="preserve">6</w:t>
            </w:r>
            <w:r>
              <w:rPr>
                <w:rFonts w:hint="eastAsia" w:ascii="宋体" w:hAnsi="宋体" w:eastAsia="宋体" w:cs="宋体"/>
                <w:b/>
                <w:sz w:val="32"/>
                <w:szCs w:val="32"/>
                <w:highlight w:val="none"/>
              </w:rPr>
              <w:t xml:space="preserve">年</w:t>
            </w:r>
            <w:r>
              <w:rPr>
                <w:rFonts w:hint="eastAsia" w:ascii="宋体" w:hAnsi="宋体" w:eastAsia="宋体" w:cs="宋体"/>
                <w:b/>
                <w:sz w:val="32"/>
                <w:szCs w:val="32"/>
                <w:highlight w:val="none"/>
                <w:lang w:val="en-US" w:eastAsia="zh-CN"/>
              </w:rPr>
              <w:t xml:space="preserve">5</w:t>
            </w:r>
            <w:r>
              <w:rPr>
                <w:rFonts w:hint="eastAsia" w:ascii="宋体" w:hAnsi="宋体" w:eastAsia="宋体" w:cs="宋体"/>
                <w:b/>
                <w:sz w:val="32"/>
                <w:szCs w:val="32"/>
                <w:highlight w:val="none"/>
              </w:rPr>
              <w:t xml:space="preserve">月</w:t>
            </w:r>
            <w:bookmarkEnd w:id="2"/>
            <w:r/>
            <w:bookmarkEnd w:id="3"/>
            <w:r/>
            <w:r/>
          </w:p>
        </w:tc>
      </w:tr>
    </w:tbl>
    <w:p>
      <w:pPr>
        <w:jc w:val="center"/>
        <w:rPr>
          <w:rFonts w:hint="eastAsia" w:ascii="宋体" w:hAnsi="宋体" w:cs="宋体"/>
          <w:b/>
          <w:bCs/>
          <w:color w:val="000000"/>
          <w:sz w:val="52"/>
          <w:szCs w:val="72"/>
          <w:highlight w:val="none"/>
        </w:rPr>
      </w:pPr>
      <w:r/>
      <w:bookmarkStart w:id="4" w:name="_Toc154411183"/>
      <w:r/>
      <w:r/>
    </w:p>
    <w:p>
      <w:pPr>
        <w:jc w:val="center"/>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目  录</w:t>
      </w:r>
      <w:bookmarkEnd w:id="4"/>
      <w:r/>
      <w:r/>
    </w:p>
    <w:p>
      <w:pPr>
        <w:pStyle w:val="1075"/>
        <w:spacing w:after="0" w:line="480" w:lineRule="auto"/>
        <w:tabs>
          <w:tab w:val="right" w:pos="9401" w:leader="dot"/>
        </w:tabs>
        <w:rPr>
          <w:rFonts w:ascii="宋体" w:hAnsi="宋体" w:cs="宋体"/>
          <w:color w:val="000000"/>
          <w:sz w:val="24"/>
          <w:highlight w:val="none"/>
        </w:rPr>
      </w:pPr>
      <w:r/>
      <w:bookmarkStart w:id="5" w:name="_Toc21244"/>
      <w:r/>
      <w:bookmarkStart w:id="6" w:name="_Toc465856611"/>
      <w:r/>
      <w:r/>
    </w:p>
    <w:p>
      <w:pPr>
        <w:pStyle w:val="1075"/>
        <w:spacing w:line="480" w:lineRule="auto"/>
        <w:tabs>
          <w:tab w:val="right" w:pos="9746" w:leader="dot"/>
        </w:tabs>
        <w:rPr>
          <w:rFonts w:hint="eastAsia" w:ascii="宋体" w:hAnsi="宋体" w:eastAsia="宋体" w:cs="宋体"/>
          <w:b/>
          <w:bCs/>
          <w:sz w:val="24"/>
          <w:highlight w:val="none"/>
        </w:rPr>
      </w:pP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TOC \o "1-1" \h \u </w:instrText>
      </w:r>
      <w:r>
        <w:rPr>
          <w:rFonts w:hint="eastAsia" w:ascii="宋体" w:hAnsi="宋体" w:cs="宋体"/>
          <w:color w:val="000000"/>
          <w:sz w:val="36"/>
          <w:szCs w:val="36"/>
          <w:highlight w:val="none"/>
        </w:rPr>
        <w:fldChar w:fldCharType="separate"/>
      </w: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"_Toc24345" </w:instrText>
      </w:r>
      <w:r>
        <w:rPr>
          <w:rFonts w:hint="eastAsia" w:ascii="宋体" w:hAnsi="宋体" w:eastAsia="宋体" w:cs="宋体"/>
          <w:b/>
          <w:bCs/>
          <w:highlight w:val="none"/>
        </w:rPr>
        <w:fldChar w:fldCharType="separate"/>
      </w:r>
      <w:r>
        <w:rPr>
          <w:rFonts w:hint="eastAsia" w:ascii="宋体" w:hAnsi="宋体" w:eastAsia="宋体" w:cs="宋体"/>
          <w:b/>
          <w:bCs/>
          <w:sz w:val="24"/>
          <w:highlight w:val="none"/>
        </w:rPr>
        <w:t xml:space="preserve">第一章 竞争性磋商采购公告</w:t>
      </w:r>
      <w:r>
        <w:rPr>
          <w:rFonts w:hint="eastAsia" w:ascii="宋体" w:hAnsi="宋体" w:eastAsia="宋体" w:cs="宋体"/>
          <w:b/>
          <w:bCs/>
          <w:sz w:val="24"/>
          <w:highlight w:val="none"/>
        </w:rPr>
        <w:tab/>
      </w: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PAGEREF _Toc24345 \h </w:instrText>
      </w:r>
      <w:r>
        <w:rPr>
          <w:rFonts w:hint="eastAsia" w:ascii="宋体" w:hAnsi="宋体" w:eastAsia="宋体" w:cs="宋体"/>
          <w:b/>
          <w:bCs/>
          <w:sz w:val="24"/>
          <w:highlight w:val="none"/>
        </w:rPr>
        <w:fldChar w:fldCharType="separate"/>
      </w:r>
      <w:r>
        <w:rPr>
          <w:rFonts w:hint="eastAsia" w:ascii="宋体" w:hAnsi="宋体" w:eastAsia="宋体" w:cs="宋体"/>
          <w:b/>
          <w:bCs/>
          <w:sz w:val="24"/>
          <w:highlight w:val="none"/>
        </w:rPr>
        <w:t xml:space="preserve">3</w:t>
      </w:r>
      <w:r>
        <w:rPr>
          <w:rFonts w:hint="eastAsia" w:ascii="宋体" w:hAnsi="宋体" w:eastAsia="宋体" w:cs="宋体"/>
          <w:b/>
          <w:bCs/>
          <w:sz w:val="24"/>
          <w:highlight w:val="none"/>
        </w:rPr>
        <w:fldChar w:fldCharType="end"/>
      </w:r>
      <w:r>
        <w:rPr>
          <w:rFonts w:hint="eastAsia" w:ascii="宋体" w:hAnsi="宋体" w:eastAsia="宋体" w:cs="宋体"/>
          <w:b/>
          <w:bCs/>
          <w:sz w:val="24"/>
          <w:highlight w:val="none"/>
        </w:rPr>
        <w:fldChar w:fldCharType="end"/>
      </w:r>
      <w:r/>
    </w:p>
    <w:p>
      <w:pPr>
        <w:pStyle w:val="1075"/>
        <w:spacing w:line="480" w:lineRule="auto"/>
        <w:tabs>
          <w:tab w:val="right" w:pos="9746" w:leader="dot"/>
        </w:tabs>
        <w:rPr>
          <w:rFonts w:hint="eastAsia" w:ascii="宋体" w:hAnsi="宋体" w:eastAsia="宋体" w:cs="宋体"/>
          <w:b/>
          <w:bCs/>
          <w:sz w:val="24"/>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"_Toc1521" </w:instrText>
      </w:r>
      <w:r>
        <w:rPr>
          <w:rFonts w:hint="eastAsia" w:ascii="宋体" w:hAnsi="宋体" w:eastAsia="宋体" w:cs="宋体"/>
          <w:b/>
          <w:bCs/>
          <w:highlight w:val="none"/>
        </w:rPr>
        <w:fldChar w:fldCharType="separate"/>
      </w:r>
      <w:r>
        <w:rPr>
          <w:rFonts w:hint="eastAsia" w:ascii="宋体" w:hAnsi="宋体" w:eastAsia="宋体" w:cs="宋体"/>
          <w:b/>
          <w:bCs/>
          <w:sz w:val="24"/>
          <w:highlight w:val="none"/>
        </w:rPr>
        <w:t xml:space="preserve">第二章 </w:t>
      </w:r>
      <w:r>
        <w:rPr>
          <w:rFonts w:hint="eastAsia" w:ascii="宋体" w:hAnsi="宋体" w:eastAsia="宋体" w:cs="宋体"/>
          <w:b/>
          <w:bCs/>
          <w:sz w:val="24"/>
          <w:highlight w:val="none"/>
          <w:lang w:val="en-US" w:eastAsia="zh-CN"/>
        </w:rPr>
        <w:t xml:space="preserve">供应商</w:t>
      </w:r>
      <w:r>
        <w:rPr>
          <w:rFonts w:hint="eastAsia" w:ascii="宋体" w:hAnsi="宋体" w:eastAsia="宋体" w:cs="宋体"/>
          <w:b/>
          <w:bCs/>
          <w:sz w:val="24"/>
          <w:highlight w:val="none"/>
        </w:rPr>
        <w:t xml:space="preserve">须知</w:t>
      </w:r>
      <w:r>
        <w:rPr>
          <w:rFonts w:hint="eastAsia" w:ascii="宋体" w:hAnsi="宋体" w:eastAsia="宋体" w:cs="宋体"/>
          <w:b/>
          <w:bCs/>
          <w:sz w:val="24"/>
          <w:highlight w:val="none"/>
        </w:rPr>
        <w:tab/>
      </w:r>
      <w:r>
        <w:rPr>
          <w:rFonts w:hint="eastAsia" w:ascii="宋体" w:hAnsi="宋体" w:eastAsia="宋体" w:cs="宋体"/>
          <w:b/>
          <w:bCs/>
          <w:sz w:val="24"/>
          <w:highlight w:val="none"/>
          <w:lang w:val="en-US" w:eastAsia="zh-CN"/>
        </w:rPr>
        <w:t xml:space="preserve">8</w:t>
      </w:r>
      <w:r>
        <w:rPr>
          <w:rFonts w:hint="eastAsia" w:ascii="宋体" w:hAnsi="宋体" w:eastAsia="宋体" w:cs="宋体"/>
          <w:b/>
          <w:bCs/>
          <w:sz w:val="24"/>
          <w:highlight w:val="none"/>
        </w:rPr>
        <w:fldChar w:fldCharType="end"/>
      </w:r>
      <w:r/>
    </w:p>
    <w:p>
      <w:pPr>
        <w:pStyle w:val="1075"/>
        <w:spacing w:line="480" w:lineRule="auto"/>
        <w:tabs>
          <w:tab w:val="right" w:pos="9746" w:leader="dot"/>
        </w:tabs>
        <w:rPr>
          <w:rFonts w:hint="eastAsia" w:ascii="宋体" w:hAnsi="宋体" w:eastAsia="宋体" w:cs="宋体"/>
          <w:b/>
          <w:bCs/>
          <w:sz w:val="24"/>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"_Toc18259" </w:instrText>
      </w:r>
      <w:r>
        <w:rPr>
          <w:rFonts w:hint="eastAsia" w:ascii="宋体" w:hAnsi="宋体" w:eastAsia="宋体" w:cs="宋体"/>
          <w:b/>
          <w:bCs/>
          <w:highlight w:val="none"/>
        </w:rPr>
        <w:fldChar w:fldCharType="separate"/>
      </w:r>
      <w:r>
        <w:rPr>
          <w:rFonts w:hint="eastAsia" w:ascii="宋体" w:hAnsi="宋体" w:eastAsia="宋体" w:cs="宋体"/>
          <w:b/>
          <w:bCs/>
          <w:sz w:val="24"/>
          <w:highlight w:val="none"/>
        </w:rPr>
        <w:t xml:space="preserve">第三章 合同条款及格式</w:t>
      </w:r>
      <w:r>
        <w:rPr>
          <w:rFonts w:hint="eastAsia" w:ascii="宋体" w:hAnsi="宋体" w:eastAsia="宋体" w:cs="宋体"/>
          <w:b/>
          <w:bCs/>
          <w:sz w:val="24"/>
          <w:highlight w:val="none"/>
        </w:rPr>
        <w:tab/>
      </w: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PAGEREF _Toc18259 \h </w:instrText>
      </w:r>
      <w:r>
        <w:rPr>
          <w:rFonts w:hint="eastAsia" w:ascii="宋体" w:hAnsi="宋体" w:eastAsia="宋体" w:cs="宋体"/>
          <w:b/>
          <w:bCs/>
          <w:sz w:val="24"/>
          <w:highlight w:val="none"/>
        </w:rPr>
        <w:fldChar w:fldCharType="separate"/>
      </w:r>
      <w:r>
        <w:rPr>
          <w:rFonts w:hint="eastAsia" w:ascii="宋体" w:hAnsi="宋体" w:eastAsia="宋体" w:cs="宋体"/>
          <w:b/>
          <w:bCs/>
          <w:sz w:val="24"/>
          <w:highlight w:val="none"/>
        </w:rPr>
        <w:t xml:space="preserve">25</w:t>
      </w:r>
      <w:r>
        <w:rPr>
          <w:rFonts w:hint="eastAsia" w:ascii="宋体" w:hAnsi="宋体" w:eastAsia="宋体" w:cs="宋体"/>
          <w:b/>
          <w:bCs/>
          <w:sz w:val="24"/>
          <w:highlight w:val="none"/>
        </w:rPr>
        <w:fldChar w:fldCharType="end"/>
      </w:r>
      <w:r>
        <w:rPr>
          <w:rFonts w:hint="eastAsia" w:ascii="宋体" w:hAnsi="宋体" w:eastAsia="宋体" w:cs="宋体"/>
          <w:b/>
          <w:bCs/>
          <w:sz w:val="24"/>
          <w:highlight w:val="none"/>
        </w:rPr>
        <w:fldChar w:fldCharType="end"/>
      </w:r>
      <w:r/>
    </w:p>
    <w:p>
      <w:pPr>
        <w:pStyle w:val="1075"/>
        <w:spacing w:line="480" w:lineRule="auto"/>
        <w:tabs>
          <w:tab w:val="right" w:pos="9746" w:leader="dot"/>
        </w:tabs>
        <w:rPr>
          <w:rFonts w:hint="eastAsia" w:ascii="宋体" w:hAnsi="宋体" w:eastAsia="宋体" w:cs="宋体"/>
          <w:b/>
          <w:bCs/>
          <w:sz w:val="24"/>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"_Toc31840" </w:instrText>
      </w:r>
      <w:r>
        <w:rPr>
          <w:rFonts w:hint="eastAsia" w:ascii="宋体" w:hAnsi="宋体" w:eastAsia="宋体" w:cs="宋体"/>
          <w:b/>
          <w:bCs/>
          <w:highlight w:val="none"/>
        </w:rPr>
        <w:fldChar w:fldCharType="separate"/>
      </w:r>
      <w:r>
        <w:rPr>
          <w:rFonts w:hint="eastAsia" w:ascii="宋体" w:hAnsi="宋体" w:eastAsia="宋体" w:cs="宋体"/>
          <w:b/>
          <w:bCs/>
          <w:sz w:val="24"/>
          <w:highlight w:val="none"/>
        </w:rPr>
        <w:t xml:space="preserve">第四章 技术标准和要求</w:t>
      </w:r>
      <w:r>
        <w:rPr>
          <w:rFonts w:hint="eastAsia" w:ascii="宋体" w:hAnsi="宋体" w:eastAsia="宋体" w:cs="宋体"/>
          <w:b/>
          <w:bCs/>
          <w:sz w:val="24"/>
          <w:highlight w:val="none"/>
        </w:rPr>
        <w:tab/>
      </w: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PAGEREF _Toc31840 \h </w:instrText>
      </w:r>
      <w:r>
        <w:rPr>
          <w:rFonts w:hint="eastAsia" w:ascii="宋体" w:hAnsi="宋体" w:eastAsia="宋体" w:cs="宋体"/>
          <w:b/>
          <w:bCs/>
          <w:sz w:val="24"/>
          <w:highlight w:val="none"/>
        </w:rPr>
        <w:fldChar w:fldCharType="separate"/>
      </w:r>
      <w:r>
        <w:rPr>
          <w:rFonts w:hint="eastAsia" w:ascii="宋体" w:hAnsi="宋体" w:eastAsia="宋体" w:cs="宋体"/>
          <w:b/>
          <w:bCs/>
          <w:sz w:val="24"/>
          <w:highlight w:val="none"/>
        </w:rPr>
        <w:t xml:space="preserve">62</w:t>
      </w:r>
      <w:r>
        <w:rPr>
          <w:rFonts w:hint="eastAsia" w:ascii="宋体" w:hAnsi="宋体" w:eastAsia="宋体" w:cs="宋体"/>
          <w:b/>
          <w:bCs/>
          <w:sz w:val="24"/>
          <w:highlight w:val="none"/>
        </w:rPr>
        <w:fldChar w:fldCharType="end"/>
      </w:r>
      <w:r>
        <w:rPr>
          <w:rFonts w:hint="eastAsia" w:ascii="宋体" w:hAnsi="宋体" w:eastAsia="宋体" w:cs="宋体"/>
          <w:b/>
          <w:bCs/>
          <w:sz w:val="24"/>
          <w:highlight w:val="none"/>
        </w:rPr>
        <w:fldChar w:fldCharType="end"/>
      </w:r>
      <w:r/>
    </w:p>
    <w:p>
      <w:pPr>
        <w:pStyle w:val="1075"/>
        <w:spacing w:line="480" w:lineRule="auto"/>
        <w:tabs>
          <w:tab w:val="right" w:pos="9746" w:leader="dot"/>
        </w:tabs>
        <w:rPr>
          <w:rFonts w:hint="eastAsia" w:ascii="宋体" w:hAnsi="宋体" w:eastAsia="宋体" w:cs="宋体"/>
          <w:b/>
          <w:bCs/>
          <w:sz w:val="24"/>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"_Toc24786" </w:instrText>
      </w:r>
      <w:r>
        <w:rPr>
          <w:rFonts w:hint="eastAsia" w:ascii="宋体" w:hAnsi="宋体" w:eastAsia="宋体" w:cs="宋体"/>
          <w:b/>
          <w:bCs/>
          <w:highlight w:val="none"/>
        </w:rPr>
        <w:fldChar w:fldCharType="separate"/>
      </w:r>
      <w:r>
        <w:rPr>
          <w:rFonts w:hint="eastAsia" w:ascii="宋体" w:hAnsi="宋体" w:eastAsia="宋体" w:cs="宋体"/>
          <w:b/>
          <w:bCs/>
          <w:sz w:val="24"/>
          <w:highlight w:val="none"/>
        </w:rPr>
        <w:t xml:space="preserve">第五章 工程量清单</w:t>
      </w:r>
      <w:r>
        <w:rPr>
          <w:rFonts w:hint="eastAsia" w:ascii="宋体" w:hAnsi="宋体" w:eastAsia="宋体" w:cs="宋体"/>
          <w:b/>
          <w:bCs/>
          <w:sz w:val="24"/>
          <w:highlight w:val="none"/>
        </w:rPr>
        <w:tab/>
      </w: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PAGEREF _Toc24786 \h </w:instrText>
      </w:r>
      <w:r>
        <w:rPr>
          <w:rFonts w:hint="eastAsia" w:ascii="宋体" w:hAnsi="宋体" w:eastAsia="宋体" w:cs="宋体"/>
          <w:b/>
          <w:bCs/>
          <w:sz w:val="24"/>
          <w:highlight w:val="none"/>
        </w:rPr>
        <w:fldChar w:fldCharType="separate"/>
      </w:r>
      <w:r>
        <w:rPr>
          <w:rFonts w:hint="eastAsia" w:ascii="宋体" w:hAnsi="宋体" w:eastAsia="宋体" w:cs="宋体"/>
          <w:b/>
          <w:bCs/>
          <w:sz w:val="24"/>
          <w:highlight w:val="none"/>
        </w:rPr>
        <w:t xml:space="preserve">66</w:t>
      </w:r>
      <w:r>
        <w:rPr>
          <w:rFonts w:hint="eastAsia" w:ascii="宋体" w:hAnsi="宋体" w:eastAsia="宋体" w:cs="宋体"/>
          <w:b/>
          <w:bCs/>
          <w:sz w:val="24"/>
          <w:highlight w:val="none"/>
        </w:rPr>
        <w:fldChar w:fldCharType="end"/>
      </w:r>
      <w:r>
        <w:rPr>
          <w:rFonts w:hint="eastAsia" w:ascii="宋体" w:hAnsi="宋体" w:eastAsia="宋体" w:cs="宋体"/>
          <w:b/>
          <w:bCs/>
          <w:sz w:val="24"/>
          <w:highlight w:val="none"/>
        </w:rPr>
        <w:fldChar w:fldCharType="end"/>
      </w:r>
      <w:r/>
    </w:p>
    <w:p>
      <w:pPr>
        <w:pStyle w:val="1075"/>
        <w:spacing w:line="480" w:lineRule="auto"/>
        <w:tabs>
          <w:tab w:val="right" w:pos="9746" w:leader="dot"/>
        </w:tabs>
        <w:rPr>
          <w:rFonts w:hint="eastAsia" w:ascii="宋体" w:hAnsi="宋体" w:eastAsia="宋体" w:cs="宋体"/>
          <w:b/>
          <w:bCs/>
          <w:sz w:val="24"/>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"_Toc6940" </w:instrText>
      </w:r>
      <w:r>
        <w:rPr>
          <w:rFonts w:hint="eastAsia" w:ascii="宋体" w:hAnsi="宋体" w:eastAsia="宋体" w:cs="宋体"/>
          <w:b/>
          <w:bCs/>
          <w:highlight w:val="none"/>
        </w:rPr>
        <w:fldChar w:fldCharType="separate"/>
      </w:r>
      <w:r>
        <w:rPr>
          <w:rFonts w:hint="eastAsia" w:ascii="宋体" w:hAnsi="宋体" w:eastAsia="宋体" w:cs="宋体"/>
          <w:b/>
          <w:bCs/>
          <w:sz w:val="24"/>
          <w:highlight w:val="none"/>
        </w:rPr>
        <w:t xml:space="preserve">第六章 评审方法和评审标准</w:t>
      </w:r>
      <w:r>
        <w:rPr>
          <w:rFonts w:hint="eastAsia" w:ascii="宋体" w:hAnsi="宋体" w:eastAsia="宋体" w:cs="宋体"/>
          <w:b/>
          <w:bCs/>
          <w:sz w:val="24"/>
          <w:highlight w:val="none"/>
        </w:rPr>
        <w:tab/>
      </w: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PAGEREF _Toc6940 \h </w:instrText>
      </w:r>
      <w:r>
        <w:rPr>
          <w:rFonts w:hint="eastAsia" w:ascii="宋体" w:hAnsi="宋体" w:eastAsia="宋体" w:cs="宋体"/>
          <w:b/>
          <w:bCs/>
          <w:sz w:val="24"/>
          <w:highlight w:val="none"/>
        </w:rPr>
        <w:fldChar w:fldCharType="separate"/>
      </w:r>
      <w:r>
        <w:rPr>
          <w:rFonts w:hint="eastAsia" w:ascii="宋体" w:hAnsi="宋体" w:eastAsia="宋体" w:cs="宋体"/>
          <w:b/>
          <w:bCs/>
          <w:sz w:val="24"/>
          <w:highlight w:val="none"/>
        </w:rPr>
        <w:t xml:space="preserve">67</w:t>
      </w:r>
      <w:r>
        <w:rPr>
          <w:rFonts w:hint="eastAsia" w:ascii="宋体" w:hAnsi="宋体" w:eastAsia="宋体" w:cs="宋体"/>
          <w:b/>
          <w:bCs/>
          <w:sz w:val="24"/>
          <w:highlight w:val="none"/>
        </w:rPr>
        <w:fldChar w:fldCharType="end"/>
      </w:r>
      <w:r>
        <w:rPr>
          <w:rFonts w:hint="eastAsia" w:ascii="宋体" w:hAnsi="宋体" w:eastAsia="宋体" w:cs="宋体"/>
          <w:b/>
          <w:bCs/>
          <w:sz w:val="24"/>
          <w:highlight w:val="none"/>
        </w:rPr>
        <w:fldChar w:fldCharType="end"/>
      </w:r>
      <w:r/>
    </w:p>
    <w:p>
      <w:pPr>
        <w:pStyle w:val="1075"/>
        <w:spacing w:line="480" w:lineRule="auto"/>
        <w:tabs>
          <w:tab w:val="right" w:pos="9746" w:leader="dot"/>
        </w:tabs>
        <w:rPr>
          <w:rFonts w:hint="eastAsia"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HYPERLINK \l "_Toc7687" </w:instrText>
      </w:r>
      <w:r>
        <w:rPr>
          <w:rFonts w:hint="eastAsia" w:ascii="宋体" w:hAnsi="宋体" w:eastAsia="宋体" w:cs="宋体"/>
          <w:b/>
          <w:bCs/>
          <w:highlight w:val="none"/>
        </w:rPr>
        <w:fldChar w:fldCharType="separate"/>
      </w:r>
      <w:r>
        <w:rPr>
          <w:rFonts w:hint="eastAsia" w:ascii="宋体" w:hAnsi="宋体" w:eastAsia="宋体" w:cs="宋体"/>
          <w:b/>
          <w:bCs/>
          <w:sz w:val="24"/>
          <w:highlight w:val="none"/>
        </w:rPr>
        <w:t xml:space="preserve">第七章 竞争性磋商响应文件格式</w:t>
      </w:r>
      <w:r>
        <w:rPr>
          <w:rFonts w:hint="eastAsia" w:ascii="宋体" w:hAnsi="宋体" w:eastAsia="宋体" w:cs="宋体"/>
          <w:b/>
          <w:bCs/>
          <w:sz w:val="24"/>
          <w:highlight w:val="none"/>
        </w:rPr>
        <w:tab/>
      </w: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PAGEREF _Toc7687 \h </w:instrText>
      </w:r>
      <w:r>
        <w:rPr>
          <w:rFonts w:hint="eastAsia" w:ascii="宋体" w:hAnsi="宋体" w:eastAsia="宋体" w:cs="宋体"/>
          <w:b/>
          <w:bCs/>
          <w:sz w:val="24"/>
          <w:highlight w:val="none"/>
        </w:rPr>
        <w:fldChar w:fldCharType="separate"/>
      </w:r>
      <w:r>
        <w:rPr>
          <w:rFonts w:hint="eastAsia" w:ascii="宋体" w:hAnsi="宋体" w:eastAsia="宋体" w:cs="宋体"/>
          <w:b/>
          <w:bCs/>
          <w:sz w:val="24"/>
          <w:highlight w:val="none"/>
        </w:rPr>
        <w:t xml:space="preserve">72</w:t>
      </w:r>
      <w:r>
        <w:rPr>
          <w:rFonts w:hint="eastAsia" w:ascii="宋体" w:hAnsi="宋体" w:eastAsia="宋体" w:cs="宋体"/>
          <w:b/>
          <w:bCs/>
          <w:sz w:val="24"/>
          <w:highlight w:val="none"/>
        </w:rPr>
        <w:fldChar w:fldCharType="end"/>
      </w:r>
      <w:r>
        <w:rPr>
          <w:rFonts w:hint="eastAsia" w:ascii="宋体" w:hAnsi="宋体" w:eastAsia="宋体" w:cs="宋体"/>
          <w:b/>
          <w:bCs/>
          <w:sz w:val="24"/>
          <w:highlight w:val="none"/>
        </w:rPr>
        <w:fldChar w:fldCharType="end"/>
      </w:r>
      <w:r/>
    </w:p>
    <w:p>
      <w:pPr>
        <w:pStyle w:val="1075"/>
        <w:tabs>
          <w:tab w:val="right" w:pos="9746" w:leader="dot"/>
        </w:tabs>
        <w:rPr>
          <w:highlight w:val="none"/>
        </w:rPr>
      </w:pPr>
      <w:r>
        <w:rPr>
          <w:highlight w:val="none"/>
        </w:rPr>
      </w:r>
      <w:r/>
    </w:p>
    <w:p>
      <w:pPr>
        <w:pStyle w:val="1325"/>
        <w:spacing w:line="480" w:lineRule="auto"/>
        <w:tabs>
          <w:tab w:val="right" w:pos="9451" w:leader="dot"/>
        </w:tabs>
        <w:rPr>
          <w:rFonts w:ascii="宋体" w:hAnsi="宋体" w:cs="宋体"/>
          <w:color w:val="000000"/>
          <w:sz w:val="56"/>
          <w:szCs w:val="56"/>
          <w:highlight w:val="none"/>
        </w:rPr>
      </w:pPr>
      <w:r>
        <w:rPr>
          <w:rFonts w:hint="eastAsia" w:ascii="宋体" w:hAnsi="宋体" w:cs="宋体"/>
          <w:color w:val="000000"/>
          <w:szCs w:val="36"/>
          <w:highlight w:val="none"/>
        </w:rPr>
        <w:fldChar w:fldCharType="end"/>
      </w:r>
      <w:bookmarkEnd w:id="5"/>
      <w:r/>
      <w:bookmarkEnd w:id="6"/>
      <w:r/>
      <w:bookmarkStart w:id="7" w:name="_Toc9367"/>
      <w:r/>
      <w:bookmarkEnd w:id="7"/>
      <w:r/>
      <w:r/>
    </w:p>
    <w:p>
      <w:pPr>
        <w:pStyle w:val="1041"/>
        <w:spacing w:line="360" w:lineRule="auto"/>
        <w:rPr>
          <w:rFonts w:ascii="宋体" w:hAnsi="宋体" w:eastAsia="宋体" w:cs="宋体"/>
          <w:color w:val="000000"/>
          <w:sz w:val="44"/>
          <w:szCs w:val="44"/>
          <w:highlight w:val="none"/>
        </w:rPr>
        <w:sectPr>
          <w:footerReference w:type="default" r:id="rId9"/>
          <w:footerReference w:type="first" r:id="rId10"/>
          <w:footnotePr/>
          <w:endnotePr/>
          <w:type w:val="nextPage"/>
          <w:pgSz w:w="11906" w:h="16838" w:orient="portrait"/>
          <w:pgMar w:top="1134" w:right="1417" w:bottom="1134" w:left="1417" w:header="851" w:footer="907" w:gutter="0"/>
          <w:pgNumType w:start="1"/>
          <w:cols w:num="1" w:sep="0" w:space="1701" w:equalWidth="1"/>
          <w:docGrid w:linePitch="360"/>
          <w:titlePg/>
        </w:sectPr>
      </w:pPr>
      <w:r>
        <w:rPr>
          <w:rFonts w:ascii="宋体" w:hAnsi="宋体" w:eastAsia="宋体" w:cs="宋体"/>
          <w:color w:val="000000"/>
          <w:sz w:val="44"/>
          <w:szCs w:val="44"/>
          <w:highlight w:val="none"/>
        </w:rPr>
      </w:r>
      <w:r/>
    </w:p>
    <w:p>
      <w:pPr>
        <w:pStyle w:val="1041"/>
        <w:jc w:val="center"/>
        <w:spacing w:line="360" w:lineRule="auto"/>
        <w:rPr>
          <w:rFonts w:ascii="宋体" w:hAnsi="宋体" w:eastAsia="宋体" w:cs="宋体"/>
          <w:b/>
          <w:bCs/>
          <w:color w:val="000000"/>
          <w:sz w:val="36"/>
          <w:szCs w:val="36"/>
          <w:highlight w:val="none"/>
        </w:rPr>
      </w:pPr>
      <w:r/>
      <w:bookmarkStart w:id="8" w:name="_Toc24345"/>
      <w:r>
        <w:rPr>
          <w:rFonts w:hint="eastAsia" w:ascii="宋体" w:hAnsi="宋体" w:eastAsia="宋体" w:cs="宋体"/>
          <w:b/>
          <w:bCs/>
          <w:color w:val="000000"/>
          <w:sz w:val="36"/>
          <w:szCs w:val="36"/>
          <w:highlight w:val="none"/>
        </w:rPr>
        <w:t xml:space="preserve">第一章 竞争性磋商采购公告</w:t>
      </w:r>
      <w:bookmarkEnd w:id="8"/>
      <w:r/>
      <w:r/>
    </w:p>
    <w:p>
      <w:pPr>
        <w:pStyle w:val="1086"/>
        <w:ind w:firstLine="480"/>
        <w:jc w:val="both"/>
        <w:spacing w:before="0" w:beforeAutospacing="0" w:after="0" w:afterAutospacing="0" w:line="480" w:lineRule="exac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t xml:space="preserve">受</w:t>
      </w:r>
      <w:r>
        <w:rPr>
          <w:rFonts w:hint="eastAsia"/>
          <w:b/>
          <w:bCs/>
          <w:color w:val="000000"/>
          <w:highlight w:val="none"/>
          <w:u w:val="single"/>
        </w:rPr>
        <w:t xml:space="preserve">连云港市连云区住房和城乡建设局</w:t>
      </w:r>
      <w:r>
        <w:rPr>
          <w:rFonts w:hint="eastAsia"/>
          <w:color w:val="000000"/>
          <w:highlight w:val="none"/>
        </w:rPr>
        <w:t xml:space="preserve">的委托，</w:t>
      </w:r>
      <w:r>
        <w:rPr>
          <w:rFonts w:hint="eastAsia"/>
          <w:b/>
          <w:bCs/>
          <w:color w:val="000000"/>
          <w:highlight w:val="none"/>
          <w:u w:val="single"/>
          <w:lang w:eastAsia="zh-CN"/>
        </w:rPr>
        <w:t xml:space="preserve">江苏雨田工程咨询集团有限公司</w:t>
      </w:r>
      <w:r>
        <w:rPr>
          <w:rFonts w:hint="eastAsia"/>
          <w:color w:val="000000"/>
          <w:highlight w:val="none"/>
        </w:rPr>
        <w:t xml:space="preserve">就</w:t>
      </w:r>
      <w:r>
        <w:rPr>
          <w:rFonts w:hint="eastAsia"/>
          <w:b/>
          <w:bCs/>
          <w:color w:val="000000"/>
          <w:highlight w:val="none"/>
          <w:u w:val="single"/>
          <w:lang w:eastAsia="zh-CN"/>
        </w:rPr>
        <w:t xml:space="preserve">2026年连云区农村公路养护及安防提升</w:t>
      </w:r>
      <w:r>
        <w:rPr>
          <w:rFonts w:hint="eastAsia"/>
          <w:color w:val="000000"/>
          <w:highlight w:val="none"/>
          <w:u w:val="single"/>
        </w:rPr>
        <w:t xml:space="preserve">（</w:t>
      </w:r>
      <w:r>
        <w:rPr>
          <w:rFonts w:hint="eastAsia"/>
          <w:b/>
          <w:bCs/>
          <w:color w:val="000000"/>
          <w:highlight w:val="none"/>
          <w:u w:val="single"/>
          <w:lang w:eastAsia="zh-CN"/>
        </w:rPr>
        <w:t xml:space="preserve">JSZC-320703-YTGC-C2026-0011</w:t>
      </w:r>
      <w:r>
        <w:rPr>
          <w:rFonts w:hint="eastAsia"/>
          <w:color w:val="000000"/>
          <w:highlight w:val="none"/>
          <w:u w:val="single"/>
        </w:rPr>
        <w:t xml:space="preserve">）</w:t>
      </w:r>
      <w:r>
        <w:rPr>
          <w:rFonts w:hint="eastAsia"/>
          <w:color w:val="000000"/>
          <w:highlight w:val="none"/>
        </w:rPr>
        <w:t xml:space="preserve">项目进行</w:t>
      </w:r>
      <w:r>
        <w:rPr>
          <w:rFonts w:hint="eastAsia"/>
          <w:b/>
          <w:bCs/>
          <w:color w:val="000000"/>
          <w:highlight w:val="none"/>
        </w:rPr>
        <w:t xml:space="preserve">竞争性磋商</w:t>
      </w:r>
      <w:r>
        <w:rPr>
          <w:rFonts w:hint="eastAsia"/>
          <w:color w:val="000000"/>
          <w:highlight w:val="none"/>
        </w:rPr>
        <w:t xml:space="preserve">采购，欢迎符合条件的供应商参加磋商。</w:t>
      </w:r>
      <w:r/>
    </w:p>
    <w:p>
      <w:pPr>
        <w:ind w:firstLine="480"/>
        <w:spacing w:line="480" w:lineRule="exact"/>
        <w:rPr>
          <w:rFonts w:ascii="宋体" w:hAnsi="宋体" w:cs="宋体"/>
          <w:color w:val="000000"/>
          <w:sz w:val="24"/>
          <w:highlight w:val="none"/>
          <w:u w:val="single"/>
        </w:rPr>
        <w:pBdr>
          <w:top w:val="single" w:color="000000" w:sz="4" w:space="1"/>
          <w:left w:val="single" w:color="000000" w:sz="4" w:space="4"/>
          <w:bottom w:val="single" w:color="000000" w:sz="4" w:space="1"/>
          <w:right w:val="single" w:color="000000" w:sz="4" w:space="4"/>
        </w:pBdr>
      </w:pPr>
      <w:r/>
      <w:bookmarkStart w:id="9" w:name="_Toc28359012"/>
      <w:r/>
      <w:bookmarkStart w:id="10" w:name="_Toc28359089"/>
      <w:r/>
      <w:bookmarkStart w:id="11" w:name="_Toc35393798"/>
      <w:r/>
      <w:bookmarkStart w:id="12" w:name="_Toc35393629"/>
      <w:r>
        <w:rPr>
          <w:rFonts w:hint="eastAsia" w:ascii="宋体" w:hAnsi="宋体" w:cs="宋体"/>
          <w:color w:val="000000"/>
          <w:sz w:val="24"/>
          <w:highlight w:val="none"/>
        </w:rPr>
        <w:t xml:space="preserve">项目概况：</w:t>
      </w:r>
      <w:r>
        <w:rPr>
          <w:rFonts w:hint="eastAsia" w:ascii="宋体" w:hAnsi="宋体" w:cs="宋体"/>
          <w:b/>
          <w:bCs/>
          <w:color w:val="000000"/>
          <w:sz w:val="24"/>
          <w:highlight w:val="none"/>
          <w:u w:val="single"/>
          <w:lang w:eastAsia="zh-CN"/>
        </w:rPr>
        <w:t xml:space="preserve">2026年连云区农村公路养护及安防提升</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rPr>
        <w:t xml:space="preserve">的潜在供应商应在</w:t>
      </w:r>
      <w:r>
        <w:rPr>
          <w:rFonts w:hint="eastAsia" w:ascii="宋体" w:hAnsi="宋体" w:cs="宋体"/>
          <w:b/>
          <w:bCs/>
          <w:color w:val="000000"/>
          <w:sz w:val="24"/>
          <w:highlight w:val="none"/>
          <w:u w:val="single"/>
        </w:rPr>
        <w:t xml:space="preserve">“江苏政府采购网”自行免费下载</w:t>
      </w:r>
      <w:r>
        <w:rPr>
          <w:rFonts w:hint="eastAsia" w:ascii="宋体" w:hAnsi="宋体" w:cs="宋体"/>
          <w:color w:val="000000"/>
          <w:sz w:val="24"/>
          <w:highlight w:val="none"/>
        </w:rPr>
        <w:t xml:space="preserve">获取竞争性磋商文件，并于</w:t>
      </w:r>
      <w:r>
        <w:rPr>
          <w:rFonts w:hint="eastAsia" w:ascii="宋体" w:hAnsi="宋体" w:cs="宋体"/>
          <w:b/>
          <w:bCs/>
          <w:color w:val="000000"/>
          <w:sz w:val="24"/>
          <w:highlight w:val="none"/>
          <w:u w:val="single"/>
        </w:rPr>
        <w:t xml:space="preserve">202</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u w:val="single"/>
        </w:rPr>
        <w:t xml:space="preserve">年0</w:t>
      </w:r>
      <w:r>
        <w:rPr>
          <w:rFonts w:hint="eastAsia" w:ascii="宋体" w:hAnsi="宋体" w:cs="宋体"/>
          <w:b/>
          <w:bCs/>
          <w:color w:val="000000"/>
          <w:sz w:val="24"/>
          <w:highlight w:val="none"/>
          <w:u w:val="single"/>
          <w:lang w:val="en-US" w:eastAsia="zh-CN"/>
        </w:rPr>
        <w:t xml:space="preserve">5</w:t>
      </w:r>
      <w:r>
        <w:rPr>
          <w:rFonts w:hint="eastAsia" w:ascii="宋体" w:hAnsi="宋体" w:cs="宋体"/>
          <w:b/>
          <w:bCs/>
          <w:color w:val="000000"/>
          <w:sz w:val="24"/>
          <w:highlight w:val="none"/>
          <w:u w:val="single"/>
        </w:rPr>
        <w:t xml:space="preserve">月</w:t>
      </w:r>
      <w:r>
        <w:rPr>
          <w:rFonts w:hint="eastAsia" w:ascii="宋体" w:hAnsi="宋体" w:cs="宋体"/>
          <w:b/>
          <w:bCs/>
          <w:color w:val="000000"/>
          <w:sz w:val="24"/>
          <w:highlight w:val="none"/>
          <w:u w:val="single"/>
          <w:lang w:val="en-US" w:eastAsia="zh-CN"/>
        </w:rPr>
        <w:t xml:space="preserve">19</w:t>
      </w:r>
      <w:r>
        <w:rPr>
          <w:rFonts w:hint="eastAsia" w:ascii="宋体" w:hAnsi="宋体" w:cs="宋体"/>
          <w:b/>
          <w:bCs/>
          <w:color w:val="000000"/>
          <w:sz w:val="24"/>
          <w:highlight w:val="none"/>
          <w:u w:val="single"/>
        </w:rPr>
        <w:t xml:space="preserve">日09时00分00秒</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北京时间）前上传电子响应文件。</w:t>
      </w:r>
      <w:r/>
    </w:p>
    <w:p>
      <w:pPr>
        <w:ind w:firstLine="482"/>
        <w:spacing w:line="480" w:lineRule="exact"/>
        <w:rPr>
          <w:rFonts w:ascii="宋体" w:hAnsi="宋体" w:cs="宋体"/>
          <w:b/>
          <w:color w:val="000000"/>
          <w:sz w:val="24"/>
          <w:highlight w:val="none"/>
        </w:rPr>
      </w:pPr>
      <w:r/>
      <w:bookmarkStart w:id="13" w:name="OLE_LINK1"/>
      <w:r>
        <w:rPr>
          <w:rFonts w:hint="eastAsia" w:ascii="宋体" w:hAnsi="宋体" w:cs="宋体"/>
          <w:b/>
          <w:color w:val="000000"/>
          <w:sz w:val="24"/>
          <w:highlight w:val="none"/>
        </w:rPr>
        <w:t xml:space="preserve">一、项目基本情况</w:t>
      </w:r>
      <w:bookmarkEnd w:id="9"/>
      <w:r/>
      <w:bookmarkEnd w:id="10"/>
      <w:r/>
      <w:bookmarkEnd w:id="11"/>
      <w:r/>
      <w:bookmarkEnd w:id="12"/>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JSZC-320703-YTGC-C2026-0011</w:t>
      </w:r>
      <w:r>
        <w:rPr>
          <w:rFonts w:hint="eastAsia" w:ascii="宋体" w:hAnsi="宋体" w:cs="宋体"/>
          <w:color w:val="000000"/>
          <w:sz w:val="24"/>
          <w:highlight w:val="none"/>
        </w:rPr>
        <w:t xml:space="preserve">；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2026年连云区农村公路养护及安防提升</w:t>
      </w:r>
      <w:r>
        <w:rPr>
          <w:rFonts w:hint="eastAsia" w:ascii="宋体" w:hAnsi="宋体" w:cs="宋体"/>
          <w:color w:val="000000"/>
          <w:sz w:val="24"/>
          <w:highlight w:val="none"/>
        </w:rPr>
        <w:t xml:space="preserve">；</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3、采购方式：竞争性磋商；</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4、预算金额：人民币</w:t>
      </w:r>
      <w:r>
        <w:rPr>
          <w:rFonts w:hint="eastAsia" w:ascii="宋体" w:hAnsi="宋体" w:cs="宋体"/>
          <w:sz w:val="24"/>
          <w:highlight w:val="none"/>
          <w:lang w:val="en-US" w:eastAsia="zh-CN"/>
        </w:rPr>
        <w:t xml:space="preserve">1753038.45</w:t>
      </w:r>
      <w:r>
        <w:rPr>
          <w:rFonts w:hint="eastAsia" w:ascii="宋体" w:hAnsi="宋体" w:cs="宋体"/>
          <w:sz w:val="24"/>
          <w:highlight w:val="none"/>
        </w:rPr>
        <w:t xml:space="preserve">元；</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5、最高限价：人民币</w:t>
      </w:r>
      <w:r>
        <w:rPr>
          <w:rFonts w:hint="eastAsia" w:ascii="宋体" w:hAnsi="宋体" w:cs="宋体"/>
          <w:sz w:val="24"/>
          <w:highlight w:val="none"/>
          <w:lang w:eastAsia="zh-CN"/>
        </w:rPr>
        <w:t xml:space="preserve">1753038.45</w:t>
      </w:r>
      <w:r>
        <w:rPr>
          <w:rFonts w:hint="eastAsia" w:ascii="宋体" w:hAnsi="宋体" w:cs="宋体"/>
          <w:sz w:val="24"/>
          <w:highlight w:val="none"/>
        </w:rPr>
        <w:t xml:space="preserve">元，报价超过最高限价的按无效响应处理；</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6、建设地点：连云港市连云区；</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7、工程范围：本项目主要建设内容包括:对农村公路急弯、临水等危险路段实施安全防护工程，增设护栏、警示标志等设施;同步完善道路标线，全面提升道路安全等级与服务水平，具体内容详见工程量清单；</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8、承包方式：包工包料；</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9、质量标准：合格；</w:t>
      </w:r>
      <w:r/>
    </w:p>
    <w:p>
      <w:pPr>
        <w:ind w:firstLine="480"/>
        <w:spacing w:line="480" w:lineRule="exact"/>
        <w:rPr>
          <w:rFonts w:hint="eastAsia" w:ascii="宋体" w:hAnsi="宋体" w:cs="宋体"/>
          <w:sz w:val="24"/>
          <w:highlight w:val="none"/>
          <w:lang w:eastAsia="zh-CN"/>
        </w:rPr>
      </w:pPr>
      <w:r>
        <w:rPr>
          <w:rFonts w:hint="eastAsia" w:ascii="宋体" w:hAnsi="宋体" w:cs="宋体"/>
          <w:sz w:val="24"/>
          <w:highlight w:val="none"/>
        </w:rPr>
        <w:t xml:space="preserve">10、合同履行期限（工期）：</w:t>
      </w:r>
      <w:r>
        <w:rPr>
          <w:rFonts w:hint="eastAsia" w:ascii="宋体" w:hAnsi="宋体" w:cs="宋体"/>
          <w:sz w:val="24"/>
          <w:highlight w:val="none"/>
          <w:lang w:eastAsia="zh-CN"/>
        </w:rPr>
        <w:t xml:space="preserve">合同签订之日起60天内完成</w:t>
      </w:r>
      <w:r>
        <w:rPr>
          <w:rFonts w:hint="eastAsia" w:ascii="宋体" w:hAnsi="宋体" w:cs="宋体"/>
          <w:sz w:val="24"/>
          <w:highlight w:val="none"/>
          <w:lang w:val="en-US" w:eastAsia="zh-CN"/>
        </w:rPr>
        <w:t xml:space="preserve">实施安装</w:t>
      </w:r>
      <w:r>
        <w:rPr>
          <w:rFonts w:hint="eastAsia" w:ascii="宋体" w:hAnsi="宋体" w:cs="宋体"/>
          <w:sz w:val="24"/>
          <w:highlight w:val="none"/>
          <w:lang w:eastAsia="zh-CN"/>
        </w:rPr>
        <w:t xml:space="preserve">并验收合格投入使用；</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11、本项目不接受联合体参加磋商。</w:t>
      </w:r>
      <w:bookmarkEnd w:id="13"/>
      <w:r/>
      <w:r/>
    </w:p>
    <w:p>
      <w:pPr>
        <w:ind w:firstLine="480"/>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注：本项目采购方式为竞争性磋商，评审过程中依次有磋商环节和二次（最后）报价独立环节。供应商须在解锁完成后及时关注开标大厅，等待后续多次报价、答疑澄清等提示，评审过程中不再另行通知。如供应商因自身原因错过相应环节，造成非实质性响应，责任自负。</w:t>
      </w:r>
      <w:r/>
    </w:p>
    <w:p>
      <w:pPr>
        <w:ind w:firstLine="482"/>
        <w:spacing w:line="480" w:lineRule="exact"/>
        <w:rPr>
          <w:rFonts w:ascii="宋体" w:hAnsi="宋体" w:cs="宋体"/>
          <w:b/>
          <w:color w:val="000000"/>
          <w:sz w:val="24"/>
          <w:highlight w:val="none"/>
        </w:rPr>
      </w:pPr>
      <w:r/>
      <w:bookmarkStart w:id="14" w:name="_Toc28359090"/>
      <w:r/>
      <w:bookmarkStart w:id="15" w:name="_Toc35393799"/>
      <w:r/>
      <w:bookmarkStart w:id="16" w:name="_Toc35393630"/>
      <w:r/>
      <w:bookmarkStart w:id="17" w:name="_Toc28359013"/>
      <w:r>
        <w:rPr>
          <w:rFonts w:hint="eastAsia" w:ascii="宋体" w:hAnsi="宋体" w:cs="宋体"/>
          <w:b/>
          <w:color w:val="000000"/>
          <w:sz w:val="24"/>
          <w:highlight w:val="none"/>
        </w:rPr>
        <w:t xml:space="preserve">二、申请人的资格要求</w:t>
      </w:r>
      <w:bookmarkEnd w:id="14"/>
      <w:r/>
      <w:bookmarkEnd w:id="15"/>
      <w:r/>
      <w:bookmarkEnd w:id="16"/>
      <w:r/>
      <w:bookmarkEnd w:id="17"/>
      <w:r/>
      <w:r/>
    </w:p>
    <w:p>
      <w:pPr>
        <w:pStyle w:val="1127"/>
        <w:spacing w:line="480" w:lineRule="exact"/>
        <w:rPr>
          <w:rFonts w:ascii="宋体" w:hAnsi="宋体" w:cs="宋体"/>
          <w:bCs/>
          <w:color w:val="000000"/>
          <w:sz w:val="24"/>
          <w:highlight w:val="none"/>
        </w:rPr>
      </w:pPr>
      <w:r>
        <w:rPr>
          <w:rFonts w:hint="eastAsia" w:ascii="宋体" w:hAnsi="宋体" w:cs="宋体"/>
          <w:bCs/>
          <w:color w:val="000000"/>
          <w:sz w:val="24"/>
          <w:highlight w:val="none"/>
          <w:lang w:val="en-US"/>
        </w:rPr>
        <w:t xml:space="preserve">1、满足《中华人民共和国政府采购法》第二十二条规定，提供下列材料：</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w:t>
      </w:r>
      <w:bookmarkStart w:id="18" w:name="OLE_LINK7"/>
      <w:r>
        <w:rPr>
          <w:rFonts w:hint="eastAsia" w:ascii="宋体" w:hAnsi="宋体" w:cs="宋体"/>
          <w:color w:val="000000"/>
          <w:sz w:val="24"/>
          <w:highlight w:val="none"/>
        </w:rPr>
        <w:t xml:space="preserve">具有良好的商业信誉和健全的财务会计制度</w:t>
      </w:r>
      <w:bookmarkEnd w:id="18"/>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w:t>
      </w:r>
      <w:bookmarkStart w:id="19" w:name="OLE_LINK9"/>
      <w:r>
        <w:rPr>
          <w:rFonts w:hint="eastAsia" w:ascii="宋体" w:hAnsi="宋体" w:cs="宋体"/>
          <w:color w:val="000000"/>
          <w:sz w:val="24"/>
          <w:highlight w:val="none"/>
        </w:rPr>
        <w:t xml:space="preserve">依法缴纳税收和社会保障资金的相关证明材料</w:t>
      </w:r>
      <w:bookmarkEnd w:id="19"/>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（4）具备履行合同所必需的设备和专业技术能力的书面声明及证明材料；</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（5）参加政府采购活动前3年内在经营活动中没有重大违法记录的书面声明。</w:t>
      </w:r>
      <w:r/>
    </w:p>
    <w:p>
      <w:pPr>
        <w:pStyle w:val="1059"/>
        <w:ind w:firstLine="482"/>
        <w:spacing w:line="480" w:lineRule="exact"/>
        <w:rPr>
          <w:rFonts w:ascii="宋体" w:hAnsi="宋体" w:cs="宋体"/>
          <w:sz w:val="24"/>
          <w:highlight w:val="none"/>
        </w:rPr>
      </w:pPr>
      <w:r>
        <w:rPr>
          <w:rFonts w:hint="eastAsia" w:ascii="宋体" w:hAnsi="宋体" w:cs="宋体"/>
          <w:b/>
          <w:bCs/>
          <w:sz w:val="24"/>
          <w:highlight w:val="none"/>
        </w:rPr>
        <w:t xml:space="preserve">注：根据连财购〔2023〕4号文件精神，第（2）、（3）项可以提供《财务状况报告及税收、社会保障资金缴纳情况承诺函》。</w:t>
      </w:r>
      <w:r/>
    </w:p>
    <w:p>
      <w:pPr>
        <w:numPr>
          <w:ilvl w:val="0"/>
          <w:numId w:val="3"/>
        </w:numPr>
        <w:ind w:firstLine="480"/>
        <w:spacing w:line="480" w:lineRule="exact"/>
        <w:rPr>
          <w:rFonts w:hint="eastAsia" w:ascii="宋体" w:hAnsi="宋体" w:cs="宋体"/>
          <w:b/>
          <w:bCs/>
          <w:color w:val="000000"/>
          <w:sz w:val="24"/>
          <w:highlight w:val="none"/>
          <w:lang w:val="en-US" w:eastAsia="zh-CN"/>
        </w:rPr>
      </w:pPr>
      <w:r>
        <w:rPr>
          <w:rFonts w:hint="eastAsia" w:ascii="宋体" w:hAnsi="宋体" w:cs="宋体"/>
          <w:color w:val="000000"/>
          <w:sz w:val="24"/>
          <w:highlight w:val="none"/>
        </w:rPr>
        <w:t xml:space="preserve">落实政府采购需满足的资格要求：</w:t>
      </w:r>
      <w:bookmarkStart w:id="20" w:name="OLE_LINK2"/>
      <w:r>
        <w:rPr>
          <w:rFonts w:hint="eastAsia" w:ascii="宋体" w:hAnsi="宋体" w:cs="宋体"/>
          <w:b/>
          <w:bCs/>
          <w:color w:val="000000"/>
          <w:sz w:val="24"/>
          <w:highlight w:val="none"/>
        </w:rPr>
        <w:t xml:space="preserve">根据财政部、工业和信息化部关于印发《政府采购促进中小企业发展管理办法》的通知（财库【2020】46号）等相关文件要求，本项目专门面向中型企业、小型企业、微型企业、残疾人福利性单位、监狱企业进行采购</w:t>
      </w:r>
      <w:r>
        <w:rPr>
          <w:rFonts w:hint="eastAsia" w:ascii="宋体" w:hAnsi="宋体" w:cs="宋体"/>
          <w:b/>
          <w:bCs/>
          <w:color w:val="000000"/>
          <w:sz w:val="24"/>
          <w:highlight w:val="none"/>
          <w:lang w:val="en-US" w:eastAsia="zh-CN"/>
        </w:rPr>
        <w:t xml:space="preserve">。（本项目专门面向中小企业，不享受价格扣除优惠政策）</w:t>
      </w:r>
      <w:r/>
    </w:p>
    <w:p>
      <w:pPr>
        <w:numPr>
          <w:ilvl w:val="0"/>
          <w:numId w:val="0"/>
        </w:numPr>
        <w:ind w:firstLine="482"/>
        <w:spacing w:line="480" w:lineRule="exact"/>
        <w:rPr>
          <w:rFonts w:ascii="宋体" w:hAnsi="宋体" w:cs="宋体"/>
          <w:color w:val="000000"/>
          <w:sz w:val="24"/>
          <w:highlight w:val="none"/>
        </w:rPr>
      </w:pPr>
      <w:r>
        <w:rPr>
          <w:rFonts w:hint="eastAsia" w:ascii="宋体" w:hAnsi="宋体" w:cs="宋体"/>
          <w:b/>
          <w:bCs/>
          <w:color w:val="000000"/>
          <w:sz w:val="24"/>
          <w:highlight w:val="none"/>
        </w:rPr>
        <w:t xml:space="preserve">（符合要求的投标人须提供《中小企业声明函》或《残疾人福利性单位声明函》或属于监狱企业的证明文件，否则投标无效）</w:t>
      </w:r>
      <w:r>
        <w:rPr>
          <w:rFonts w:hint="eastAsia" w:ascii="宋体" w:hAnsi="宋体" w:cs="宋体"/>
          <w:color w:val="000000"/>
          <w:sz w:val="24"/>
          <w:highlight w:val="none"/>
        </w:rPr>
        <w:t xml:space="preserve">。</w:t>
      </w:r>
      <w:bookmarkEnd w:id="20"/>
      <w:r/>
      <w:r/>
    </w:p>
    <w:p>
      <w:pPr>
        <w:ind w:firstLine="482"/>
        <w:keepLines w:val="0"/>
        <w:keepNext w:val="0"/>
        <w:pageBreakBefore w:val="0"/>
        <w:spacing w:after="181" w:line="480" w:lineRule="exact"/>
        <w:widowControl w:val="off"/>
        <w:rPr>
          <w:rFonts w:ascii="宋体" w:hAnsi="宋体" w:cs="宋体"/>
          <w:sz w:val="24"/>
          <w:highlight w:val="none"/>
        </w:rPr>
      </w:pPr>
      <w:r>
        <w:rPr>
          <w:rFonts w:hint="eastAsia" w:ascii="宋体" w:hAnsi="宋体" w:cs="宋体"/>
          <w:sz w:val="24"/>
          <w:highlight w:val="none"/>
        </w:rPr>
        <w:t xml:space="preserve">3、本项目的特定资格要求：</w:t>
      </w:r>
      <w:r/>
    </w:p>
    <w:p>
      <w:pPr>
        <w:ind w:left="0" w:right="0" w:firstLine="482"/>
        <w:jc w:val="both"/>
        <w:keepLines w:val="0"/>
        <w:keepNext w:val="0"/>
        <w:pageBreakBefore w:val="0"/>
        <w:spacing w:before="0" w:after="0" w:line="360" w:lineRule="auto"/>
        <w:widowControl w:val="off"/>
        <w:rPr>
          <w:rFonts w:hint="eastAsia" w:eastAsia="宋体"/>
          <w:lang w:eastAsia="zh-CN"/>
        </w:rPr>
        <w:pBdr>
          <w:top w:val="none" w:color="000000" w:sz="0" w:space="0"/>
          <w:left w:val="none" w:color="000000" w:sz="0" w:space="0"/>
          <w:bottom w:val="none" w:color="000000" w:sz="0" w:space="0"/>
          <w:right w:val="none" w:color="000000" w:sz="0" w:space="0"/>
        </w:pBdr>
      </w:pPr>
      <w:r/>
      <w:bookmarkStart w:id="21" w:name="OLE_LINK3"/>
      <w:r/>
      <w:bookmarkStart w:id="22" w:name="_Toc28359091"/>
      <w:r/>
      <w:bookmarkStart w:id="23" w:name="_Toc28359014"/>
      <w:r>
        <w:rPr>
          <w:rFonts w:hint="eastAsia" w:ascii="宋体" w:hAnsi="宋体" w:cs="宋体"/>
          <w:sz w:val="24"/>
          <w:highlight w:val="none"/>
        </w:rPr>
        <w:t xml:space="preserve">（1）</w:t>
      </w:r>
      <w:r>
        <w:rPr>
          <w:rFonts w:ascii="宋体" w:hAnsi="宋体" w:eastAsia="宋体" w:cs="宋体"/>
          <w:color w:val="auto"/>
          <w:sz w:val="24"/>
          <w:highlight w:val="none"/>
        </w:rPr>
        <w:t xml:space="preserve">供应商须具备</w:t>
      </w:r>
      <w:r>
        <w:rPr>
          <w:rFonts w:hint="eastAsia" w:ascii="宋体" w:hAnsi="宋体" w:eastAsia="宋体" w:cs="宋体"/>
          <w:b/>
          <w:color w:val="auto"/>
          <w:sz w:val="24"/>
          <w:highlight w:val="none"/>
        </w:rPr>
        <w:t xml:space="preserve">公路交通工程（公路安全设施分项）</w:t>
      </w:r>
      <w:r>
        <w:rPr>
          <w:rFonts w:hint="eastAsia" w:ascii="宋体" w:hAnsi="宋体" w:cs="宋体"/>
          <w:b/>
          <w:color w:val="auto"/>
          <w:sz w:val="24"/>
          <w:highlight w:val="none"/>
          <w:lang w:val="en-US" w:eastAsia="zh-CN"/>
        </w:rPr>
        <w:t xml:space="preserve">专业承包</w:t>
      </w:r>
      <w:r>
        <w:rPr>
          <w:rFonts w:hint="eastAsia" w:ascii="宋体" w:hAnsi="宋体" w:eastAsia="宋体" w:cs="宋体"/>
          <w:b/>
          <w:color w:val="auto"/>
          <w:sz w:val="24"/>
          <w:highlight w:val="none"/>
        </w:rPr>
        <w:t xml:space="preserve">二级及以上资质或市政公用工程施工总承包三级以上资质，并具备有效的安全生产许可证</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有效期内</w:t>
      </w:r>
      <w:r>
        <w:rPr>
          <w:rFonts w:hint="eastAsia" w:ascii="宋体" w:hAnsi="宋体" w:cs="宋体"/>
          <w:b/>
          <w:color w:val="000000"/>
          <w:sz w:val="24"/>
          <w:lang w:eastAsia="zh-CN"/>
        </w:rPr>
        <w:t xml:space="preserve">）。</w:t>
      </w:r>
      <w:r/>
    </w:p>
    <w:p>
      <w:pPr>
        <w:ind w:firstLine="482"/>
        <w:keepLines w:val="0"/>
        <w:keepNext w:val="0"/>
        <w:pageBreakBefore w:val="0"/>
        <w:spacing w:line="360" w:lineRule="auto"/>
        <w:widowControl w:val="off"/>
        <w:rPr>
          <w:rFonts w:ascii="宋体" w:hAnsi="宋体" w:cs="宋体"/>
          <w:sz w:val="24"/>
          <w:highlight w:val="yellow"/>
        </w:rPr>
      </w:pPr>
      <w:r>
        <w:rPr>
          <w:rFonts w:ascii="宋体" w:hAnsi="宋体" w:eastAsia="宋体" w:cs="宋体"/>
          <w:color w:val="000000"/>
          <w:sz w:val="24"/>
        </w:rPr>
        <w:t xml:space="preserve">2、拟派项目负责人须具备建设行政主管部门颁发的</w:t>
      </w:r>
      <w:r>
        <w:rPr>
          <w:rFonts w:hint="eastAsia" w:ascii="宋体" w:hAnsi="宋体" w:eastAsia="宋体" w:cs="宋体"/>
          <w:b/>
          <w:color w:val="000000"/>
          <w:sz w:val="24"/>
        </w:rPr>
        <w:t xml:space="preserve">公路工程专业贰级</w:t>
      </w:r>
      <w:r>
        <w:rPr>
          <w:rFonts w:hint="eastAsia" w:ascii="宋体" w:hAnsi="宋体" w:eastAsia="宋体" w:cs="宋体"/>
          <w:b/>
          <w:bCs/>
          <w:color w:val="auto"/>
          <w:sz w:val="24"/>
          <w:szCs w:val="24"/>
          <w:highlight w:val="none"/>
        </w:rPr>
        <w:t xml:space="preserve">或市政工程专业二级注册建造师</w:t>
      </w:r>
      <w:r>
        <w:rPr>
          <w:rFonts w:hint="eastAsia" w:ascii="宋体" w:hAnsi="宋体" w:eastAsia="宋体" w:cs="宋体"/>
          <w:b/>
          <w:color w:val="000000"/>
          <w:sz w:val="24"/>
        </w:rPr>
        <w:t xml:space="preserve">及以上资格，并持有安全生产考核合格证书（B类）</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有效期内</w:t>
      </w:r>
      <w:r>
        <w:rPr>
          <w:rFonts w:hint="eastAsia" w:ascii="宋体" w:hAnsi="宋体" w:cs="宋体"/>
          <w:b/>
          <w:color w:val="000000"/>
          <w:sz w:val="24"/>
          <w:lang w:eastAsia="zh-CN"/>
        </w:rPr>
        <w:t xml:space="preserve">）</w:t>
      </w:r>
      <w:r>
        <w:rPr>
          <w:rFonts w:ascii="宋体" w:hAnsi="宋体" w:eastAsia="宋体" w:cs="宋体"/>
          <w:b/>
          <w:color w:val="000000"/>
          <w:sz w:val="24"/>
        </w:rPr>
        <w:t xml:space="preserve">。</w:t>
      </w:r>
      <w:r/>
    </w:p>
    <w:p>
      <w:pPr>
        <w:ind w:firstLine="480"/>
        <w:spacing w:line="480" w:lineRule="exact"/>
        <w:rPr>
          <w:rFonts w:ascii="宋体" w:hAnsi="宋体" w:cs="宋体"/>
          <w:b/>
          <w:bCs/>
          <w:sz w:val="24"/>
          <w:highlight w:val="none"/>
        </w:rPr>
      </w:pPr>
      <w:r>
        <w:rPr>
          <w:rFonts w:hint="eastAsia" w:ascii="宋体" w:hAnsi="宋体" w:cs="宋体"/>
          <w:sz w:val="24"/>
          <w:highlight w:val="none"/>
        </w:rPr>
        <w:t xml:space="preserve">（3）</w:t>
      </w:r>
      <w:bookmarkStart w:id="24" w:name="OLE_LINK11"/>
      <w:r>
        <w:rPr>
          <w:rFonts w:hint="eastAsia" w:ascii="宋体" w:hAnsi="宋体" w:cs="宋体"/>
          <w:sz w:val="24"/>
          <w:highlight w:val="none"/>
        </w:rPr>
        <w:t xml:space="preserve">本项目要求授权委托人必须为项目负责人，不接受项目负责人以外的人员作为委托人参与投标过程中各环节的活动。</w:t>
      </w:r>
      <w:r>
        <w:rPr>
          <w:rFonts w:hint="eastAsia" w:ascii="宋体" w:hAnsi="宋体" w:cs="宋体"/>
          <w:b/>
          <w:bCs/>
          <w:sz w:val="24"/>
          <w:highlight w:val="none"/>
        </w:rPr>
        <w:t xml:space="preserve">拟派项目负责人必须为供应商的员工，提供提交响应文件截止时间前三个月中至少一个月由供应商为其缴纳的社保缴纳证明（加盖社保中心章或社保中心参保缴费证明电子专用章）</w:t>
      </w:r>
      <w:bookmarkEnd w:id="24"/>
      <w:r>
        <w:rPr>
          <w:rFonts w:hint="eastAsia" w:ascii="宋体" w:hAnsi="宋体" w:cs="宋体"/>
          <w:b/>
          <w:bCs/>
          <w:sz w:val="24"/>
          <w:highlight w:val="none"/>
        </w:rPr>
        <w:t xml:space="preserve">；</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（4）</w:t>
      </w:r>
      <w:bookmarkStart w:id="25" w:name="OLE_LINK13"/>
      <w:r>
        <w:rPr>
          <w:rFonts w:hint="eastAsia" w:ascii="宋体" w:hAnsi="宋体" w:cs="宋体"/>
          <w:sz w:val="24"/>
          <w:highlight w:val="none"/>
        </w:rPr>
        <w:t xml:space="preserve">项目负责人无行贿犯罪行为记录或有行贿犯罪行为记录，但自记录之日起已超过5年的；投标人无不良行为、无借牌挂靠行为；项目负责人（项目经理）无不良行为、无行贿行为等承诺文件（</w:t>
      </w:r>
      <w:r>
        <w:rPr>
          <w:rFonts w:hint="eastAsia" w:ascii="宋体" w:hAnsi="宋体" w:cs="宋体"/>
          <w:b/>
          <w:bCs/>
          <w:sz w:val="24"/>
          <w:highlight w:val="none"/>
        </w:rPr>
        <w:t xml:space="preserve">见格式“供应商承诺书”</w:t>
      </w:r>
      <w:r>
        <w:rPr>
          <w:rFonts w:hint="eastAsia" w:ascii="宋体" w:hAnsi="宋体" w:cs="宋体"/>
          <w:sz w:val="24"/>
          <w:highlight w:val="none"/>
        </w:rPr>
        <w:t xml:space="preserve">）</w:t>
      </w:r>
      <w:bookmarkEnd w:id="25"/>
      <w:r>
        <w:rPr>
          <w:rFonts w:hint="eastAsia" w:ascii="宋体" w:hAnsi="宋体" w:cs="宋体"/>
          <w:sz w:val="24"/>
          <w:highlight w:val="none"/>
        </w:rPr>
        <w:t xml:space="preserve">；</w:t>
      </w:r>
      <w:r/>
    </w:p>
    <w:p>
      <w:pPr>
        <w:ind w:firstLine="480"/>
        <w:jc w:val="left"/>
        <w:spacing w:line="480" w:lineRule="exact"/>
        <w:rPr>
          <w:rFonts w:ascii="宋体" w:hAnsi="宋体" w:cs="宋体"/>
          <w:sz w:val="24"/>
          <w:highlight w:val="none"/>
        </w:rPr>
      </w:pPr>
      <w:r>
        <w:rPr>
          <w:rFonts w:hint="eastAsia" w:ascii="宋体" w:hAnsi="宋体" w:cs="宋体"/>
          <w:sz w:val="24"/>
          <w:highlight w:val="none"/>
        </w:rPr>
        <w:t xml:space="preserve">（5）</w:t>
      </w:r>
      <w:bookmarkStart w:id="26" w:name="OLE_LINK14"/>
      <w:r>
        <w:rPr>
          <w:rFonts w:hint="eastAsia" w:ascii="宋体" w:hAnsi="宋体" w:cs="宋体"/>
          <w:sz w:val="24"/>
          <w:highlight w:val="none"/>
        </w:rPr>
        <w:t xml:space="preserve">本项目执行江苏省住房和城乡建设厅《关于开展建筑业企业资质动态监管工作的公告》、江苏省住房和城乡建设厅公告【2018】第6号、连建发【2019】182号文，关于企业资质动态核查，由供应商在响应文件中作出书面承诺（见格式“企业资质动态监管核查承诺书”），若响应有效期内企业资质核查不合格，将主动放弃成交资格。（核查资质指采购文件所要求的相应资质）</w:t>
      </w:r>
      <w:bookmarkEnd w:id="26"/>
      <w:r>
        <w:rPr>
          <w:rFonts w:hint="eastAsia" w:ascii="宋体" w:hAnsi="宋体" w:cs="宋体"/>
          <w:sz w:val="24"/>
          <w:highlight w:val="none"/>
        </w:rPr>
        <w:t xml:space="preserve">；</w:t>
      </w:r>
      <w:r>
        <w:rPr>
          <w:rFonts w:hint="eastAsia" w:ascii="宋体" w:hAnsi="宋体" w:cs="宋体"/>
          <w:sz w:val="24"/>
          <w:highlight w:val="none"/>
        </w:rPr>
        <w:br/>
      </w:r>
      <w:r>
        <w:rPr>
          <w:rFonts w:hint="eastAsia" w:ascii="宋体" w:hAnsi="宋体" w:cs="宋体"/>
          <w:sz w:val="24"/>
          <w:highlight w:val="none"/>
        </w:rPr>
        <w:t xml:space="preserve">    （6）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4、本项目其他资格要求：</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（1）响应文件递交截止前，被信用中国、中国政府采购网列入失信被执行人、重大税收违法失信主体、政府采购严重违法失信行为记录名单的供应商，拒绝其参与政府采购活动；</w:t>
      </w:r>
      <w:r/>
    </w:p>
    <w:p>
      <w:pPr>
        <w:ind w:firstLine="480"/>
        <w:jc w:val="left"/>
        <w:spacing w:line="480" w:lineRule="exact"/>
        <w:rPr>
          <w:rFonts w:ascii="宋体" w:hAnsi="宋体" w:cs="宋体"/>
          <w:color w:val="000000"/>
          <w:spacing w:val="-4"/>
          <w:sz w:val="24"/>
          <w:highlight w:val="none"/>
        </w:rPr>
      </w:pPr>
      <w:r>
        <w:rPr>
          <w:rFonts w:hint="eastAsia" w:ascii="宋体" w:hAnsi="宋体" w:cs="宋体"/>
          <w:color w:val="000000"/>
          <w:spacing w:val="-4"/>
          <w:sz w:val="24"/>
          <w:highlight w:val="none"/>
        </w:rPr>
        <w:t xml:space="preserve">备注：采购人或采购代理机构通过信用中国网站（www.creditchina.gov.cn）、中国政府采购网（www.ccgp.gov.cn），对供应商信用记录情况进行查询，查询结果页面打印留存；</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w:t>
      </w:r>
      <w:bookmarkStart w:id="27" w:name="OLE_LINK15"/>
      <w:r>
        <w:rPr>
          <w:rFonts w:hint="eastAsia" w:ascii="宋体" w:hAnsi="宋体" w:cs="宋体"/>
          <w:color w:val="000000"/>
          <w:sz w:val="24"/>
          <w:highlight w:val="none"/>
        </w:rPr>
        <w:t xml:space="preserve">本项目成交后不允许分包或转包。</w:t>
      </w:r>
      <w:r>
        <w:rPr>
          <w:rFonts w:hint="eastAsia" w:ascii="宋体" w:hAnsi="宋体" w:cs="宋体"/>
          <w:b/>
          <w:bCs/>
          <w:sz w:val="24"/>
          <w:highlight w:val="none"/>
        </w:rPr>
        <w:t xml:space="preserve">（见格式“供应商承诺书”）</w:t>
      </w:r>
      <w:bookmarkEnd w:id="27"/>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5、法律、法规规定的其他条件。</w:t>
      </w:r>
      <w:bookmarkEnd w:id="21"/>
      <w:r/>
      <w:r/>
    </w:p>
    <w:p>
      <w:pPr>
        <w:pStyle w:val="1127"/>
        <w:spacing w:line="480" w:lineRule="exact"/>
        <w:rPr>
          <w:rFonts w:hint="eastAsia" w:ascii="宋体" w:hAnsi="宋体" w:cs="宋体"/>
          <w:b/>
          <w:color w:val="000000"/>
          <w:sz w:val="24"/>
          <w:highlight w:val="none"/>
        </w:rPr>
      </w:pPr>
      <w:r/>
      <w:bookmarkStart w:id="28" w:name="_Toc35393631"/>
      <w:r/>
      <w:bookmarkStart w:id="29" w:name="_Toc35393800"/>
      <w:r>
        <w:rPr>
          <w:rFonts w:hint="eastAsia" w:ascii="宋体" w:hAnsi="宋体" w:cs="宋体"/>
          <w:b/>
          <w:color w:val="000000"/>
          <w:sz w:val="24"/>
          <w:highlight w:val="none"/>
        </w:rPr>
        <w:t xml:space="preserve">三、获取竞争性磋商文件</w:t>
      </w:r>
      <w:bookmarkEnd w:id="22"/>
      <w:r/>
      <w:bookmarkEnd w:id="23"/>
      <w:r/>
      <w:bookmarkEnd w:id="28"/>
      <w:r/>
      <w:bookmarkEnd w:id="29"/>
      <w:r/>
      <w:r/>
    </w:p>
    <w:p>
      <w:pPr>
        <w:ind w:firstLine="480"/>
        <w:spacing w:line="480" w:lineRule="exact"/>
        <w:rPr>
          <w:rFonts w:hint="eastAsia" w:ascii="宋体" w:hAnsi="宋体" w:cs="宋体"/>
          <w:sz w:val="24"/>
          <w:highlight w:val="none"/>
        </w:rPr>
      </w:pPr>
      <w:r/>
      <w:bookmarkStart w:id="30" w:name="_Toc35393801"/>
      <w:r/>
      <w:bookmarkStart w:id="31" w:name="_Toc35393632"/>
      <w:r/>
      <w:bookmarkStart w:id="32" w:name="_Toc28359015"/>
      <w:r/>
      <w:bookmarkStart w:id="33" w:name="_Toc28359092"/>
      <w:r>
        <w:rPr>
          <w:rFonts w:hint="eastAsia" w:ascii="宋体" w:hAnsi="宋体" w:cs="宋体"/>
          <w:sz w:val="24"/>
          <w:highlight w:val="none"/>
        </w:rPr>
        <w:t xml:space="preserve">1、时间：202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08</w:t>
      </w:r>
      <w:r>
        <w:rPr>
          <w:rFonts w:hint="eastAsia" w:ascii="宋体" w:hAnsi="宋体" w:cs="宋体"/>
          <w:sz w:val="24"/>
          <w:highlight w:val="none"/>
        </w:rPr>
        <w:t xml:space="preserve">日至202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日23时59分止（北京时间）</w:t>
      </w:r>
      <w:r>
        <w:rPr>
          <w:rFonts w:hint="eastAsia" w:ascii="宋体" w:hAnsi="宋体" w:cs="宋体"/>
          <w:sz w:val="24"/>
          <w:highlight w:val="none"/>
        </w:rPr>
        <w:t xml:space="preserve">。</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2、地点：在“江苏政府采购网”自行免费下载磋商文件。</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3、方式：潜在供应商访问电子招标投标交易平台的网络地址和方法：</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（2）潜在供应商访问“苏采云”系统的网络地址和方法：</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“苏采云”系统的网址：http://jszfcg.jsczt.cn/。</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（3）“CA数字证书”的获取：</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供应商需办理CA锁，“苏采云”系统目前仅支持“苏采云”系统下的政务CA，省内各地区办理的“苏采云”系统下的政务CA全省通用。“CA数字证书”的办理材料详见“http://jsxcmm.com/help/gys.html”。</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（4）采购文件（后缀名为“.kedt”）、供应商操作手册及政府采购客户端工具可通过“苏采云”系统--已报名项目--报名详情页面内相应链接进行下载。 </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（5）招标代理机构（采购代理机构）将数据电文形式的采购文件加载至“苏采云”系统，供潜在供应商下载或者查阅。</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（6）请潜在投标单位提前安装相应的控件(详见《江苏省政府采购管理交易系统(苏采云)供应商操作手册</w:t>
      </w:r>
      <w:r>
        <w:rPr>
          <w:rFonts w:hint="eastAsia" w:ascii="宋体" w:hAnsi="宋体" w:cs="宋体"/>
          <w:sz w:val="24"/>
          <w:highlight w:val="none"/>
          <w:lang w:eastAsia="zh-CN"/>
        </w:rPr>
        <w:t xml:space="preserve">》</w:t>
      </w:r>
      <w:r>
        <w:rPr>
          <w:rFonts w:hint="eastAsia" w:ascii="宋体" w:hAnsi="宋体" w:cs="宋体"/>
          <w:sz w:val="24"/>
          <w:highlight w:val="none"/>
        </w:rPr>
        <w:t xml:space="preserve">并使用谷歌浏览器登录“苏采云”系统参与不见面开评标。</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售价：0元</w:t>
      </w:r>
      <w:r/>
    </w:p>
    <w:p>
      <w:pPr>
        <w:pStyle w:val="1127"/>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四、</w:t>
      </w:r>
      <w:bookmarkEnd w:id="30"/>
      <w:r/>
      <w:bookmarkEnd w:id="31"/>
      <w:r/>
      <w:bookmarkEnd w:id="32"/>
      <w:r/>
      <w:bookmarkEnd w:id="33"/>
      <w:r>
        <w:rPr>
          <w:rFonts w:hint="eastAsia" w:ascii="宋体" w:hAnsi="宋体" w:cs="宋体"/>
          <w:b/>
          <w:color w:val="000000"/>
          <w:sz w:val="24"/>
          <w:highlight w:val="none"/>
          <w:lang w:val="en-US"/>
        </w:rPr>
        <w:t xml:space="preserve">响应文件的提交</w:t>
      </w:r>
      <w:r/>
    </w:p>
    <w:p>
      <w:pPr>
        <w:ind w:firstLine="480"/>
        <w:jc w:val="left"/>
        <w:spacing w:line="480" w:lineRule="exact"/>
        <w:rPr>
          <w:rFonts w:hint="eastAsia" w:ascii="宋体" w:hAnsi="宋体" w:cs="宋体"/>
          <w:color w:val="000000"/>
          <w:sz w:val="24"/>
          <w:highlight w:val="none"/>
          <w:lang w:val="en-US"/>
        </w:rPr>
      </w:pPr>
      <w:r/>
      <w:bookmarkStart w:id="34" w:name="_Toc28359094"/>
      <w:r/>
      <w:bookmarkStart w:id="35" w:name="_Toc35393634"/>
      <w:r/>
      <w:bookmarkStart w:id="36" w:name="_Toc35393803"/>
      <w:r/>
      <w:bookmarkStart w:id="37" w:name="_Toc28359017"/>
      <w:r>
        <w:rPr>
          <w:rFonts w:hint="eastAsia" w:ascii="宋体" w:hAnsi="宋体" w:cs="宋体"/>
          <w:color w:val="000000"/>
          <w:sz w:val="24"/>
          <w:highlight w:val="none"/>
          <w:lang w:val="en-US"/>
        </w:rPr>
        <w:t xml:space="preserve">响应文件接收（上传）截止时间：</w:t>
      </w:r>
      <w:r>
        <w:rPr>
          <w:rFonts w:hint="eastAsia" w:ascii="宋体" w:hAnsi="宋体" w:cs="宋体"/>
          <w:color w:val="000000"/>
          <w:sz w:val="24"/>
          <w:highlight w:val="none"/>
          <w:lang w:val="en-US" w:eastAsia="zh-CN"/>
        </w:rPr>
        <w:t xml:space="preserve">2026年05月19日09时00</w:t>
      </w:r>
      <w:r>
        <w:rPr>
          <w:rFonts w:hint="eastAsia" w:ascii="宋体" w:hAnsi="宋体" w:cs="宋体"/>
          <w:color w:val="000000"/>
          <w:sz w:val="24"/>
          <w:highlight w:val="none"/>
          <w:lang w:val="en-US"/>
        </w:rPr>
        <w:t xml:space="preserve">分（北京时间）。</w:t>
      </w:r>
      <w:r/>
    </w:p>
    <w:p>
      <w:pPr>
        <w:ind w:firstLine="480"/>
        <w:jc w:val="left"/>
        <w:spacing w:line="480" w:lineRule="exact"/>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电子投标文件上传地址：“苏采云”政府采购交易系统</w:t>
      </w:r>
      <w:r/>
    </w:p>
    <w:p>
      <w:pPr>
        <w:pStyle w:val="1127"/>
        <w:ind w:firstLine="0"/>
        <w:spacing w:line="480" w:lineRule="exact"/>
        <w:rPr>
          <w:rFonts w:ascii="宋体" w:hAnsi="宋体" w:cs="宋体"/>
          <w:b/>
          <w:color w:val="000000"/>
          <w:sz w:val="24"/>
          <w:highlight w:val="none"/>
          <w:lang w:val="en-US"/>
        </w:rPr>
      </w:pPr>
      <w:r>
        <w:rPr>
          <w:rFonts w:hint="eastAsia" w:ascii="宋体" w:hAnsi="宋体" w:cs="宋体"/>
          <w:b/>
          <w:color w:val="000000"/>
          <w:sz w:val="24"/>
          <w:highlight w:val="none"/>
          <w:lang w:val="en-US"/>
        </w:rPr>
        <w:t xml:space="preserve">    五、开启</w:t>
      </w:r>
      <w:r/>
    </w:p>
    <w:p>
      <w:pPr>
        <w:ind w:firstLine="480"/>
        <w:jc w:val="left"/>
        <w:spacing w:line="480" w:lineRule="exact"/>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开标时间：202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val="en-US"/>
        </w:rPr>
        <w:t xml:space="preserve">年</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lang w:val="en-US"/>
        </w:rPr>
        <w:t xml:space="preserve">月</w:t>
      </w: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lang w:val="en-US"/>
        </w:rPr>
        <w:t xml:space="preserve">日</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lang w:val="en-US"/>
        </w:rPr>
        <w:t xml:space="preserve">时</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lang w:val="en-US"/>
        </w:rPr>
        <w:t xml:space="preserve">分（北京时间）</w:t>
      </w:r>
      <w:r/>
    </w:p>
    <w:p>
      <w:pPr>
        <w:ind w:firstLine="480"/>
        <w:jc w:val="left"/>
        <w:spacing w:line="480" w:lineRule="exact"/>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开标地点：“苏采云”系统 “开标大厅”</w:t>
      </w:r>
      <w:r/>
    </w:p>
    <w:p>
      <w:pPr>
        <w:ind w:firstLine="480"/>
        <w:jc w:val="left"/>
        <w:spacing w:line="480" w:lineRule="exact"/>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开标大厅网址：http://jszfcg.jsczt.cn/</w:t>
      </w:r>
      <w:r/>
    </w:p>
    <w:p>
      <w:pPr>
        <w:ind w:firstLine="482"/>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六、</w:t>
      </w:r>
      <w:bookmarkEnd w:id="34"/>
      <w:r/>
      <w:bookmarkEnd w:id="35"/>
      <w:r/>
      <w:bookmarkEnd w:id="36"/>
      <w:r/>
      <w:bookmarkEnd w:id="37"/>
      <w:r>
        <w:rPr>
          <w:rFonts w:hint="eastAsia" w:ascii="宋体" w:hAnsi="宋体" w:cs="宋体"/>
          <w:b/>
          <w:color w:val="000000"/>
          <w:sz w:val="24"/>
          <w:highlight w:val="none"/>
        </w:rPr>
        <w:t xml:space="preserve">公告期限</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公告期限：自本公告发布之日起</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个工作日。</w:t>
      </w:r>
      <w:r/>
    </w:p>
    <w:p>
      <w:pPr>
        <w:ind w:firstLine="482"/>
        <w:spacing w:line="480" w:lineRule="exact"/>
        <w:rPr>
          <w:rFonts w:ascii="宋体" w:hAnsi="宋体" w:cs="宋体"/>
          <w:b/>
          <w:color w:val="000000"/>
          <w:sz w:val="24"/>
          <w:highlight w:val="none"/>
        </w:rPr>
      </w:pPr>
      <w:r/>
      <w:bookmarkStart w:id="38" w:name="_Toc35393804"/>
      <w:r/>
      <w:bookmarkStart w:id="39" w:name="_Toc35393635"/>
      <w:r>
        <w:rPr>
          <w:rFonts w:hint="eastAsia" w:ascii="宋体" w:hAnsi="宋体" w:cs="宋体"/>
          <w:b/>
          <w:color w:val="000000"/>
          <w:sz w:val="24"/>
          <w:highlight w:val="none"/>
        </w:rPr>
        <w:t xml:space="preserve">七、其他补充事宜</w:t>
      </w:r>
      <w:bookmarkEnd w:id="38"/>
      <w:r/>
      <w:bookmarkEnd w:id="39"/>
      <w:r/>
      <w:r/>
    </w:p>
    <w:p>
      <w:pPr>
        <w:ind w:firstLine="480"/>
        <w:jc w:val="left"/>
        <w:spacing w:line="480" w:lineRule="exact"/>
        <w:rPr>
          <w:rFonts w:ascii="宋体" w:hAnsi="宋体" w:cs="宋体"/>
          <w:color w:val="000000"/>
          <w:sz w:val="24"/>
          <w:highlight w:val="none"/>
        </w:rPr>
      </w:pPr>
      <w:r/>
      <w:bookmarkStart w:id="40" w:name="_Toc35393636"/>
      <w:r/>
      <w:bookmarkStart w:id="41" w:name="_Toc35393805"/>
      <w:r/>
      <w:bookmarkStart w:id="42" w:name="_Toc28359095"/>
      <w:r/>
      <w:bookmarkStart w:id="43" w:name="_Toc28359018"/>
      <w:r>
        <w:rPr>
          <w:rFonts w:hint="eastAsia" w:ascii="宋体" w:hAnsi="宋体" w:cs="宋体"/>
          <w:color w:val="000000"/>
          <w:sz w:val="24"/>
          <w:highlight w:val="none"/>
        </w:rPr>
        <w:t xml:space="preserve">1、根据苏财购【2020】52号文规定，本次磋商不收取磋商保证金。</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2、本项目竞争性磋商文件中标注★的款项为实质性响应要求和条件，如不满足将按无效响应文件处理。</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3、无论出于何种原因，采购人在采购活动开始前可对采购文件进行修改、补充或变更，其内容作为采购文件的重要组成部分，</w:t>
      </w:r>
      <w:r>
        <w:rPr>
          <w:rFonts w:hint="eastAsia" w:ascii="宋体" w:hAnsi="宋体" w:cs="宋体"/>
          <w:sz w:val="24"/>
          <w:highlight w:val="none"/>
        </w:rPr>
        <w:t xml:space="preserve">请各供应商关注江苏政府采购网网站。若因供应商自身原因未及时关注本项目有关修改、补充或变更信息，导致响应文件编制或提交失误，由此造成的一切损失由供应商自行承担。</w:t>
      </w:r>
      <w:r/>
    </w:p>
    <w:p>
      <w:pPr>
        <w:ind w:firstLine="482"/>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40"/>
      <w:r/>
      <w:bookmarkEnd w:id="41"/>
      <w:r/>
      <w:bookmarkEnd w:id="42"/>
      <w:r/>
      <w:bookmarkEnd w:id="43"/>
      <w:r/>
      <w:r/>
    </w:p>
    <w:p>
      <w:pPr>
        <w:ind w:firstLine="480"/>
        <w:spacing w:line="480" w:lineRule="exact"/>
        <w:rPr>
          <w:rFonts w:ascii="宋体" w:hAnsi="宋体" w:cs="宋体"/>
          <w:color w:val="000000"/>
          <w:sz w:val="24"/>
          <w:highlight w:val="none"/>
        </w:rPr>
      </w:pPr>
      <w:r/>
      <w:bookmarkStart w:id="44" w:name="_Toc35393806"/>
      <w:r/>
      <w:bookmarkStart w:id="45" w:name="_Toc28359096"/>
      <w:r/>
      <w:bookmarkStart w:id="46" w:name="_Toc35393637"/>
      <w:r/>
      <w:bookmarkStart w:id="47" w:name="_Toc28359019"/>
      <w:r>
        <w:rPr>
          <w:rFonts w:hint="eastAsia" w:ascii="宋体" w:hAnsi="宋体" w:cs="宋体"/>
          <w:color w:val="000000"/>
          <w:sz w:val="24"/>
          <w:highlight w:val="none"/>
        </w:rPr>
        <w:t xml:space="preserve">1、采购人信息</w:t>
      </w:r>
      <w:bookmarkEnd w:id="44"/>
      <w:r/>
      <w:bookmarkEnd w:id="45"/>
      <w:r/>
      <w:bookmarkEnd w:id="46"/>
      <w:r/>
      <w:bookmarkEnd w:id="47"/>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名    称：连云港市连云区住房和城乡建设局</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地    址：连云区西墅路1号</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联系方式：</w:t>
      </w:r>
      <w:bookmarkStart w:id="48" w:name="_Toc35393638"/>
      <w:r/>
      <w:bookmarkStart w:id="49" w:name="_Toc28359097"/>
      <w:r/>
      <w:bookmarkStart w:id="50" w:name="_Toc35393807"/>
      <w:r/>
      <w:bookmarkStart w:id="51" w:name="_Toc28359020"/>
      <w:r>
        <w:rPr>
          <w:rFonts w:hint="eastAsia" w:ascii="宋体" w:hAnsi="宋体" w:cs="宋体"/>
          <w:color w:val="000000"/>
          <w:sz w:val="24"/>
          <w:highlight w:val="none"/>
        </w:rPr>
        <w:t xml:space="preserve">李工   电话：0518-80198016 </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bookmarkEnd w:id="48"/>
      <w:r/>
      <w:bookmarkEnd w:id="49"/>
      <w:r/>
      <w:bookmarkEnd w:id="50"/>
      <w:r/>
      <w:bookmarkEnd w:id="51"/>
      <w:r/>
      <w:r/>
    </w:p>
    <w:p>
      <w:pPr>
        <w:ind w:firstLine="480"/>
        <w:jc w:val="left"/>
        <w:spacing w:line="480" w:lineRule="exact"/>
        <w:rPr>
          <w:rFonts w:hint="eastAsia" w:ascii="宋体" w:hAnsi="宋体" w:eastAsia="宋体" w:cs="宋体"/>
          <w:color w:val="000000"/>
          <w:sz w:val="24"/>
          <w:highlight w:val="none"/>
          <w:lang w:eastAsia="zh-CN"/>
        </w:rPr>
      </w:pPr>
      <w:r/>
      <w:bookmarkStart w:id="52" w:name="_Toc35393639"/>
      <w:r/>
      <w:bookmarkStart w:id="53" w:name="_Toc28359021"/>
      <w:r/>
      <w:bookmarkStart w:id="54" w:name="_Toc28359098"/>
      <w:r/>
      <w:bookmarkStart w:id="55" w:name="_Toc35393808"/>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江苏雨田工程咨询集团有限公司</w:t>
      </w:r>
      <w:r/>
    </w:p>
    <w:p>
      <w:pPr>
        <w:ind w:firstLine="480"/>
        <w:jc w:val="left"/>
        <w:spacing w:line="480" w:lineRule="exact"/>
        <w:rPr>
          <w:rFonts w:hint="eastAsia" w:ascii="宋体" w:hAnsi="宋体" w:cs="宋体"/>
          <w:sz w:val="24"/>
          <w:highlight w:val="none"/>
          <w:lang w:eastAsia="zh-CN"/>
        </w:rPr>
      </w:pPr>
      <w:r>
        <w:rPr>
          <w:rFonts w:hint="eastAsia" w:ascii="宋体" w:hAnsi="宋体" w:cs="宋体"/>
          <w:color w:val="000000"/>
          <w:sz w:val="24"/>
          <w:highlight w:val="none"/>
        </w:rPr>
        <w:t xml:space="preserve">地址：</w:t>
      </w:r>
      <w:r>
        <w:rPr>
          <w:rFonts w:hint="eastAsia" w:ascii="宋体" w:hAnsi="宋体" w:cs="宋体"/>
          <w:sz w:val="24"/>
          <w:highlight w:val="none"/>
          <w:lang w:eastAsia="zh-CN"/>
        </w:rPr>
        <w:t xml:space="preserve">连云港市科创城2号楼</w:t>
      </w:r>
      <w:r/>
    </w:p>
    <w:p>
      <w:pPr>
        <w:ind w:firstLine="480"/>
        <w:jc w:val="left"/>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章工</w:t>
      </w:r>
      <w:r>
        <w:rPr>
          <w:rFonts w:hint="eastAsia" w:ascii="宋体" w:hAnsi="宋体" w:cs="宋体"/>
          <w:color w:val="000000"/>
          <w:sz w:val="24"/>
          <w:highlight w:val="none"/>
        </w:rPr>
        <w:t xml:space="preserve">    电话：</w:t>
      </w:r>
      <w:r>
        <w:rPr>
          <w:rFonts w:hint="eastAsia" w:ascii="宋体" w:hAnsi="宋体" w:cs="宋体"/>
          <w:color w:val="000000"/>
          <w:sz w:val="24"/>
          <w:highlight w:val="none"/>
          <w:lang w:eastAsia="zh-CN"/>
        </w:rPr>
        <w:t xml:space="preserve">18262775571</w:t>
      </w:r>
      <w:r/>
    </w:p>
    <w:p>
      <w:pPr>
        <w:pStyle w:val="1061"/>
      </w:pPr>
      <w:r/>
      <w:r/>
    </w:p>
    <w:p>
      <w:pPr>
        <w:ind w:left="479"/>
        <w:jc w:val="left"/>
        <w:spacing w:line="480" w:lineRule="exact"/>
        <w:rPr>
          <w:rFonts w:ascii="宋体" w:hAnsi="宋体" w:cs="宋体"/>
          <w:color w:val="000000"/>
          <w:sz w:val="24"/>
          <w:highlight w:val="yellow"/>
        </w:rPr>
      </w:pPr>
      <w:r>
        <w:rPr>
          <w:rFonts w:hint="eastAsia" w:ascii="宋体" w:hAnsi="宋体" w:cs="宋体"/>
          <w:color w:val="000000"/>
          <w:sz w:val="24"/>
          <w:highlight w:val="none"/>
        </w:rPr>
        <w:t xml:space="preserve">3、项目联系方式</w:t>
      </w:r>
      <w:r>
        <w:rPr>
          <w:rFonts w:hint="eastAsia" w:ascii="宋体" w:hAnsi="宋体" w:cs="宋体"/>
          <w:color w:val="000000"/>
          <w:sz w:val="24"/>
          <w:highlight w:val="none"/>
        </w:rPr>
        <w:br/>
      </w:r>
      <w:r>
        <w:rPr>
          <w:rFonts w:hint="eastAsia" w:ascii="宋体" w:hAnsi="宋体" w:cs="宋体"/>
          <w:color w:val="000000"/>
          <w:sz w:val="24"/>
          <w:highlight w:val="none"/>
        </w:rPr>
        <w:t xml:space="preserve">项目联系人：李工</w:t>
      </w:r>
      <w:r>
        <w:rPr>
          <w:rFonts w:hint="eastAsia" w:ascii="宋体" w:hAnsi="宋体" w:cs="宋体"/>
          <w:color w:val="000000"/>
          <w:sz w:val="24"/>
          <w:highlight w:val="none"/>
        </w:rPr>
        <w:br/>
      </w:r>
      <w:r>
        <w:rPr>
          <w:rFonts w:hint="eastAsia" w:ascii="宋体" w:hAnsi="宋体" w:cs="宋体"/>
          <w:color w:val="000000"/>
          <w:sz w:val="24"/>
          <w:highlight w:val="none"/>
        </w:rPr>
        <w:t xml:space="preserve">电话：0518-80198016</w:t>
      </w:r>
      <w:r/>
    </w:p>
    <w:p>
      <w:pPr>
        <w:ind w:firstLine="482"/>
        <w:keepLines/>
        <w:keepNext/>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九、电子采购说明</w:t>
      </w:r>
      <w:bookmarkEnd w:id="52"/>
      <w:r/>
      <w:bookmarkEnd w:id="53"/>
      <w:r/>
      <w:bookmarkEnd w:id="54"/>
      <w:r/>
      <w:bookmarkEnd w:id="55"/>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 根据省财政厅《关于更</w:t>
      </w:r>
      <w:r>
        <w:rPr>
          <w:rFonts w:hint="eastAsia" w:ascii="宋体" w:hAnsi="宋体" w:cs="宋体"/>
          <w:color w:val="000000"/>
          <w:sz w:val="24"/>
          <w:highlight w:val="none"/>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2.本项目采用电子招标投标，请供应商严格按照招标文件的规定编制、提交投标文件，否则所造成的一切不利后果由供应商自行承担。</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3.投标人应当通过“苏采云”系统提交数据电文形式的投标文件（即电子投标）。</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特别说明：通过“苏采云”系统提交政府采购客户端工具导出加密的投标文件（后缀名为zip）。投标文件不得超过150MB！</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说明：本项目采用线上投标，即供应商投标文件从政府采购客户端工具制作通过“苏采云”系统提交，未提供线上投标文件的，投标无效。</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4.电子投标文件应由其法定代表人或法定代表人授权代表在规定的网上投标时间内，凭 CA 证书登录“苏采云”系统在线编制投标文件（电子数据），并在投标截止时间之前上传投标文件。</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投标人应在达到开标时间后，使用CA数字证书解密各自投标文件。</w:t>
      </w:r>
      <w:r/>
    </w:p>
    <w:p>
      <w:pPr>
        <w:ind w:firstLine="480"/>
        <w:jc w:val="left"/>
        <w:spacing w:line="48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5.线上开标时，“苏采云”系统自动提取所有投标文件，投标人按招标文件规定方式按时在线解密。本项目招标文件规定的投标人按时在线解密方式：开标时间后30</w:t>
      </w:r>
      <w:r>
        <w:rPr>
          <w:rFonts w:hint="eastAsia" w:ascii="宋体" w:hAnsi="宋体" w:eastAsia="宋体" w:cs="宋体"/>
          <w:color w:val="000000"/>
          <w:sz w:val="24"/>
          <w:highlight w:val="none"/>
        </w:rPr>
        <w:t xml:space="preserve">分钟内，通过“苏采云”系统（使用“CA数字证书”）解密。</w:t>
      </w:r>
      <w:r/>
    </w:p>
    <w:p>
      <w:pPr>
        <w:ind w:firstLine="480"/>
        <w:jc w:val="left"/>
        <w:spacing w:line="480" w:lineRule="exact"/>
        <w:rPr>
          <w:rFonts w:ascii="宋体" w:hAnsi="宋体" w:cs="宋体"/>
          <w:b/>
          <w:bCs/>
          <w:color w:val="000000"/>
          <w:sz w:val="40"/>
          <w:szCs w:val="40"/>
          <w:highlight w:val="none"/>
        </w:rPr>
      </w:pPr>
      <w:r>
        <w:rPr>
          <w:rFonts w:hint="eastAsia" w:ascii="宋体" w:hAnsi="宋体" w:eastAsia="宋体" w:cs="宋体"/>
          <w:color w:val="000000"/>
          <w:sz w:val="24"/>
          <w:highlight w:val="none"/>
        </w:rPr>
        <w:t xml:space="preserve">所有投标人解密（或解密时间）结束后，“苏采云”系统生成开标记录并向社会公众公布，但依法应当保密的除外。   </w:t>
      </w:r>
      <w:bookmarkStart w:id="56" w:name="_Toc7098"/>
      <w:r/>
      <w:bookmarkStart w:id="57" w:name="_Toc513029209"/>
      <w:r/>
      <w:bookmarkStart w:id="58" w:name="_Toc21453"/>
      <w:r/>
      <w:bookmarkStart w:id="59" w:name="_Toc465856612"/>
      <w:r/>
      <w:bookmarkStart w:id="60" w:name="_Toc14577347"/>
      <w:r/>
      <w:bookmarkStart w:id="61" w:name="_Toc61149549"/>
      <w:r>
        <w:rPr>
          <w:rFonts w:hint="eastAsia" w:ascii="宋体" w:hAnsi="宋体" w:cs="宋体"/>
          <w:b/>
          <w:bCs/>
          <w:color w:val="000000"/>
          <w:sz w:val="40"/>
          <w:szCs w:val="40"/>
          <w:highlight w:val="none"/>
        </w:rPr>
        <w:br w:type="page" w:clear="all"/>
      </w:r>
      <w:bookmarkEnd w:id="56"/>
      <w:r/>
      <w:bookmarkEnd w:id="57"/>
      <w:r/>
      <w:bookmarkEnd w:id="58"/>
      <w:r/>
      <w:bookmarkEnd w:id="59"/>
      <w:r/>
      <w:bookmarkEnd w:id="60"/>
      <w:r/>
      <w:bookmarkEnd w:id="61"/>
      <w:r/>
      <w:r/>
    </w:p>
    <w:p>
      <w:pPr>
        <w:pStyle w:val="1041"/>
        <w:jc w:val="center"/>
        <w:spacing w:line="360" w:lineRule="auto"/>
        <w:rPr>
          <w:rFonts w:hint="eastAsia" w:ascii="宋体" w:hAnsi="宋体" w:eastAsia="宋体" w:cs="宋体"/>
          <w:b/>
          <w:bCs/>
          <w:color w:val="000000"/>
          <w:sz w:val="36"/>
          <w:szCs w:val="36"/>
          <w:highlight w:val="none"/>
        </w:rPr>
      </w:pPr>
      <w:r/>
      <w:bookmarkStart w:id="62" w:name="_Toc10836"/>
      <w:r/>
      <w:bookmarkStart w:id="63" w:name="_Toc14554"/>
      <w:r/>
      <w:bookmarkStart w:id="64" w:name="_Toc465856613"/>
      <w:r/>
      <w:bookmarkStart w:id="65" w:name="_Toc18421"/>
      <w:r>
        <w:rPr>
          <w:rFonts w:hint="eastAsia" w:ascii="宋体" w:hAnsi="宋体" w:eastAsia="宋体" w:cs="宋体"/>
          <w:b/>
          <w:bCs/>
          <w:color w:val="000000"/>
          <w:sz w:val="36"/>
          <w:szCs w:val="36"/>
          <w:highlight w:val="none"/>
        </w:rPr>
        <w:t xml:space="preserve">第二章 </w:t>
      </w:r>
      <w:bookmarkEnd w:id="62"/>
      <w:r>
        <w:rPr>
          <w:rFonts w:hint="eastAsia" w:ascii="宋体" w:hAnsi="宋体" w:eastAsia="宋体" w:cs="宋体"/>
          <w:b/>
          <w:bCs/>
          <w:color w:val="000000"/>
          <w:sz w:val="36"/>
          <w:szCs w:val="36"/>
          <w:highlight w:val="none"/>
        </w:rPr>
        <w:t xml:space="preserve">供应商须知</w:t>
      </w:r>
      <w:r/>
    </w:p>
    <w:p>
      <w:pPr>
        <w:ind w:firstLine="482"/>
        <w:jc w:val="left"/>
        <w:spacing w:line="360" w:lineRule="auto"/>
        <w:tabs>
          <w:tab w:val="left" w:pos="900" w:leader="none"/>
        </w:tabs>
        <w:rPr>
          <w:rFonts w:ascii="宋体" w:hAnsi="宋体" w:cs="宋体"/>
          <w:b/>
          <w:bCs/>
          <w:sz w:val="24"/>
          <w:highlight w:val="none"/>
        </w:rPr>
      </w:pPr>
      <w:r>
        <w:rPr>
          <w:rFonts w:hint="eastAsia" w:ascii="宋体" w:hAnsi="宋体" w:cs="宋体"/>
          <w:b/>
          <w:bCs/>
          <w:sz w:val="24"/>
          <w:highlight w:val="none"/>
        </w:rPr>
        <w:t xml:space="preserve">一、总则</w:t>
      </w:r>
      <w:r/>
    </w:p>
    <w:p>
      <w:pPr>
        <w:ind w:firstLine="480"/>
        <w:jc w:val="left"/>
        <w:spacing w:line="360" w:lineRule="auto"/>
        <w:tabs>
          <w:tab w:val="left" w:pos="900" w:leader="none"/>
        </w:tabs>
        <w:rPr>
          <w:rFonts w:ascii="宋体" w:hAnsi="宋体" w:cs="宋体"/>
          <w:sz w:val="24"/>
          <w:highlight w:val="none"/>
        </w:rPr>
      </w:pPr>
      <w:r/>
      <w:bookmarkStart w:id="66" w:name="_Toc20823276"/>
      <w:r/>
      <w:bookmarkStart w:id="67" w:name="_Toc458694821"/>
      <w:r/>
      <w:bookmarkStart w:id="68" w:name="_Toc16938520"/>
      <w:r/>
      <w:bookmarkStart w:id="69" w:name="_Toc513029204"/>
      <w:r>
        <w:rPr>
          <w:rFonts w:ascii="宋体" w:hAnsi="宋体" w:cs="宋体"/>
          <w:sz w:val="24"/>
          <w:highlight w:val="none"/>
        </w:rPr>
        <w:t xml:space="preserve">1</w:t>
      </w:r>
      <w:bookmarkEnd w:id="66"/>
      <w:r>
        <w:rPr>
          <w:rFonts w:ascii="宋体" w:hAnsi="宋体" w:cs="宋体"/>
          <w:sz w:val="24"/>
          <w:highlight w:val="none"/>
        </w:rPr>
        <w:t xml:space="preserve">、采购方式</w:t>
      </w:r>
      <w:bookmarkEnd w:id="67"/>
      <w:r/>
      <w:bookmarkEnd w:id="68"/>
      <w:r/>
      <w:bookmarkEnd w:id="69"/>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1.1 本次政府采购活动采取竞争性磋商（以下简称磋商）方式，本磋商文件仅适用于磋商公告中所述项目。</w:t>
      </w:r>
      <w:r/>
    </w:p>
    <w:p>
      <w:pPr>
        <w:ind w:firstLine="480"/>
        <w:jc w:val="left"/>
        <w:spacing w:line="360" w:lineRule="auto"/>
        <w:tabs>
          <w:tab w:val="left" w:pos="900" w:leader="none"/>
        </w:tabs>
        <w:rPr>
          <w:rFonts w:ascii="宋体" w:hAnsi="宋体" w:cs="宋体"/>
          <w:sz w:val="24"/>
          <w:highlight w:val="none"/>
        </w:rPr>
      </w:pPr>
      <w:r/>
      <w:bookmarkStart w:id="70" w:name="_Toc513029205"/>
      <w:r/>
      <w:bookmarkStart w:id="71" w:name="_Toc16938521"/>
      <w:r/>
      <w:bookmarkStart w:id="72" w:name="_Toc20823277"/>
      <w:r>
        <w:rPr>
          <w:rFonts w:ascii="宋体" w:hAnsi="宋体" w:cs="宋体"/>
          <w:sz w:val="24"/>
          <w:highlight w:val="none"/>
        </w:rPr>
        <w:t xml:space="preserve">2、合格的</w:t>
      </w:r>
      <w:bookmarkEnd w:id="70"/>
      <w:r/>
      <w:bookmarkEnd w:id="71"/>
      <w:r/>
      <w:bookmarkEnd w:id="72"/>
      <w:r>
        <w:rPr>
          <w:rFonts w:ascii="宋体" w:hAnsi="宋体" w:cs="宋体"/>
          <w:sz w:val="24"/>
          <w:highlight w:val="none"/>
        </w:rPr>
        <w:t xml:space="preserve">供应商</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 </w:t>
      </w:r>
      <w:r>
        <w:rPr>
          <w:rFonts w:hint="eastAsia" w:ascii="宋体" w:hAnsi="宋体" w:cs="宋体"/>
          <w:sz w:val="24"/>
          <w:highlight w:val="none"/>
        </w:rPr>
        <w:t xml:space="preserve">满足磋商公告中供应商资格要求的规定。</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2.2 满足本磋商文件实质性要求和条件的规定。</w:t>
      </w:r>
      <w:r/>
    </w:p>
    <w:p>
      <w:pPr>
        <w:ind w:firstLine="480"/>
        <w:jc w:val="left"/>
        <w:spacing w:line="360" w:lineRule="auto"/>
        <w:tabs>
          <w:tab w:val="left" w:pos="900" w:leader="none"/>
        </w:tabs>
        <w:rPr>
          <w:rFonts w:ascii="宋体" w:hAnsi="宋体" w:cs="宋体"/>
          <w:sz w:val="24"/>
          <w:highlight w:val="none"/>
        </w:rPr>
      </w:pPr>
      <w:r/>
      <w:bookmarkStart w:id="73" w:name="_Toc513029206"/>
      <w:r/>
      <w:bookmarkStart w:id="74" w:name="_Toc20823278"/>
      <w:r/>
      <w:bookmarkStart w:id="75" w:name="_Toc16938522"/>
      <w:r>
        <w:rPr>
          <w:rFonts w:ascii="宋体" w:hAnsi="宋体" w:cs="宋体"/>
          <w:sz w:val="24"/>
          <w:highlight w:val="none"/>
        </w:rPr>
        <w:t xml:space="preserve">3、适用法律</w:t>
      </w:r>
      <w:bookmarkEnd w:id="73"/>
      <w:r/>
      <w:bookmarkEnd w:id="74"/>
      <w:r/>
      <w:bookmarkEnd w:id="75"/>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 本次磋商及由此产生的合同受中华人民共和国有关的法律法规制约和保护。</w:t>
      </w:r>
      <w:r/>
    </w:p>
    <w:p>
      <w:pPr>
        <w:ind w:firstLine="480"/>
        <w:jc w:val="left"/>
        <w:spacing w:line="360" w:lineRule="auto"/>
        <w:tabs>
          <w:tab w:val="left" w:pos="900" w:leader="none"/>
        </w:tabs>
        <w:rPr>
          <w:rFonts w:ascii="宋体" w:hAnsi="宋体" w:cs="宋体"/>
          <w:sz w:val="24"/>
          <w:highlight w:val="none"/>
        </w:rPr>
      </w:pPr>
      <w:r/>
      <w:bookmarkStart w:id="76" w:name="_Toc16938523"/>
      <w:r/>
      <w:bookmarkStart w:id="77" w:name="_Toc462564067"/>
      <w:r/>
      <w:bookmarkStart w:id="78" w:name="_Toc513029207"/>
      <w:r/>
      <w:bookmarkStart w:id="79" w:name="_Toc20823279"/>
      <w:r>
        <w:rPr>
          <w:rFonts w:ascii="宋体" w:hAnsi="宋体" w:cs="宋体"/>
          <w:sz w:val="24"/>
          <w:highlight w:val="none"/>
        </w:rPr>
        <w:t xml:space="preserve">4、磋商费用</w:t>
      </w:r>
      <w:bookmarkEnd w:id="76"/>
      <w:r/>
      <w:bookmarkEnd w:id="77"/>
      <w:r/>
      <w:bookmarkEnd w:id="78"/>
      <w:r/>
      <w:bookmarkEnd w:id="79"/>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4.1供应商应自行承担所有与参加本次磋商有关的费用，无论磋商过程中的做法和结果如何，</w:t>
      </w:r>
      <w:r>
        <w:rPr>
          <w:rFonts w:hint="eastAsia" w:ascii="宋体" w:hAnsi="宋体" w:cs="宋体"/>
          <w:color w:val="auto"/>
          <w:sz w:val="24"/>
          <w:highlight w:val="none"/>
          <w:lang w:eastAsia="zh-CN"/>
        </w:rPr>
        <w:t xml:space="preserve">江苏雨田工程咨询集团有限公司</w:t>
      </w:r>
      <w:r>
        <w:rPr>
          <w:rFonts w:hint="eastAsia" w:ascii="宋体" w:hAnsi="宋体" w:cs="宋体"/>
          <w:sz w:val="24"/>
          <w:highlight w:val="none"/>
        </w:rPr>
        <w:t xml:space="preserve">（以下简称代理机构）在任何情况下均无义务和责任承担任何费用。</w:t>
      </w:r>
      <w:r/>
    </w:p>
    <w:p>
      <w:pPr>
        <w:pStyle w:val="1331"/>
        <w:ind w:firstLine="480"/>
        <w:spacing w:line="360" w:lineRule="auto"/>
        <w:rPr>
          <w:rFonts w:hint="default" w:ascii="宋体" w:hAnsi="宋体" w:eastAsia="宋体" w:cs="宋体"/>
          <w:b/>
          <w:bCs/>
          <w:sz w:val="24"/>
          <w:szCs w:val="24"/>
          <w:highlight w:val="none"/>
          <w:lang w:val="en-US" w:eastAsia="zh-CN"/>
        </w:rPr>
      </w:pPr>
      <w:r>
        <w:rPr>
          <w:rFonts w:hint="eastAsia" w:ascii="宋体" w:hAnsi="宋体" w:cs="宋体"/>
          <w:sz w:val="24"/>
          <w:highlight w:val="none"/>
        </w:rPr>
        <w:t xml:space="preserve">4</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2</w:t>
      </w:r>
      <w:r>
        <w:rPr>
          <w:rFonts w:hint="eastAsia" w:ascii="宋体" w:hAnsi="宋体" w:eastAsia="宋体" w:cs="宋体"/>
          <w:b/>
          <w:bCs/>
          <w:sz w:val="24"/>
          <w:szCs w:val="24"/>
          <w:highlight w:val="none"/>
        </w:rPr>
        <w:t xml:space="preserve">本项目招标代理服务费按苏招协【2022】002号文工程类标准的</w:t>
      </w:r>
      <w:r>
        <w:rPr>
          <w:rFonts w:hint="eastAsia" w:ascii="宋体" w:hAnsi="宋体" w:eastAsia="宋体" w:cs="宋体"/>
          <w:b/>
          <w:bCs/>
          <w:sz w:val="24"/>
          <w:szCs w:val="24"/>
          <w:highlight w:val="none"/>
          <w:lang w:val="en-US" w:eastAsia="zh-CN"/>
        </w:rPr>
        <w:t xml:space="preserve">50</w:t>
      </w:r>
      <w:r>
        <w:rPr>
          <w:rFonts w:hint="eastAsia" w:ascii="宋体" w:hAnsi="宋体" w:eastAsia="宋体" w:cs="宋体"/>
          <w:b/>
          <w:bCs/>
          <w:sz w:val="24"/>
          <w:szCs w:val="24"/>
          <w:highlight w:val="none"/>
        </w:rPr>
        <w:t xml:space="preserve">%计取，清单编制费按苏建价协【2022】7号文规定标准的</w:t>
      </w:r>
      <w:r>
        <w:rPr>
          <w:rFonts w:hint="eastAsia" w:ascii="宋体" w:hAnsi="宋体" w:eastAsia="宋体" w:cs="宋体"/>
          <w:b/>
          <w:bCs/>
          <w:sz w:val="24"/>
          <w:szCs w:val="24"/>
          <w:highlight w:val="none"/>
          <w:lang w:val="en-US" w:eastAsia="zh-CN"/>
        </w:rPr>
        <w:t xml:space="preserve">50</w:t>
      </w:r>
      <w:r>
        <w:rPr>
          <w:rFonts w:hint="eastAsia" w:ascii="宋体" w:hAnsi="宋体" w:eastAsia="宋体" w:cs="宋体"/>
          <w:b/>
          <w:bCs/>
          <w:sz w:val="24"/>
          <w:szCs w:val="24"/>
          <w:highlight w:val="none"/>
        </w:rPr>
        <w:t xml:space="preserve">%计取，各供应商应将上述费用综合考虑在报价中，不单列。以上费用须在中标通知书发出前由成交供应商一次性付清。</w:t>
      </w:r>
      <w:r>
        <w:rPr>
          <w:rFonts w:hint="eastAsia" w:ascii="宋体" w:hAnsi="宋体" w:eastAsia="宋体" w:cs="宋体"/>
          <w:b/>
          <w:bCs/>
          <w:sz w:val="24"/>
          <w:szCs w:val="24"/>
          <w:highlight w:val="none"/>
          <w:lang w:val="en-US" w:eastAsia="zh-CN"/>
        </w:rPr>
        <w:t xml:space="preserve">相关评委费由采购人支付。</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5、磋商文件的约束力</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5.1供应商一旦参加本项目采购活动，即被认为接受了本磋商文件的规定和约束。</w:t>
      </w:r>
      <w:r/>
    </w:p>
    <w:p>
      <w:pPr>
        <w:ind w:firstLine="482"/>
        <w:jc w:val="left"/>
        <w:spacing w:line="360" w:lineRule="auto"/>
        <w:tabs>
          <w:tab w:val="left" w:pos="900" w:leader="none"/>
        </w:tabs>
        <w:rPr>
          <w:rFonts w:ascii="宋体" w:hAnsi="宋体" w:cs="宋体"/>
          <w:b/>
          <w:bCs/>
          <w:sz w:val="24"/>
          <w:highlight w:val="none"/>
        </w:rPr>
      </w:pPr>
      <w:r/>
      <w:bookmarkStart w:id="80" w:name="_Toc120614215"/>
      <w:r/>
      <w:bookmarkStart w:id="81" w:name="_Toc16938525"/>
      <w:r/>
      <w:bookmarkStart w:id="82" w:name="_Toc20823281"/>
      <w:r>
        <w:rPr>
          <w:rFonts w:ascii="宋体" w:hAnsi="宋体" w:cs="宋体"/>
          <w:b/>
          <w:bCs/>
          <w:sz w:val="24"/>
          <w:highlight w:val="none"/>
        </w:rPr>
        <w:t xml:space="preserve">二、</w:t>
      </w:r>
      <w:bookmarkEnd w:id="80"/>
      <w:r/>
      <w:bookmarkEnd w:id="81"/>
      <w:r/>
      <w:bookmarkEnd w:id="82"/>
      <w:r>
        <w:rPr>
          <w:rFonts w:ascii="宋体" w:hAnsi="宋体" w:cs="宋体"/>
          <w:b/>
          <w:bCs/>
          <w:sz w:val="24"/>
          <w:highlight w:val="none"/>
        </w:rPr>
        <w:t xml:space="preserve">磋商文件</w:t>
      </w:r>
      <w:r/>
    </w:p>
    <w:p>
      <w:pPr>
        <w:ind w:firstLine="480"/>
        <w:jc w:val="left"/>
        <w:spacing w:line="360" w:lineRule="auto"/>
        <w:tabs>
          <w:tab w:val="left" w:pos="900" w:leader="none"/>
        </w:tabs>
        <w:rPr>
          <w:rFonts w:ascii="宋体" w:hAnsi="宋体" w:cs="宋体"/>
          <w:sz w:val="24"/>
          <w:highlight w:val="none"/>
        </w:rPr>
      </w:pPr>
      <w:r/>
      <w:bookmarkStart w:id="83" w:name="_Toc20823282"/>
      <w:r/>
      <w:bookmarkStart w:id="84" w:name="_Toc16938526"/>
      <w:r/>
      <w:bookmarkStart w:id="85" w:name="_Toc513029210"/>
      <w:r>
        <w:rPr>
          <w:rFonts w:ascii="宋体" w:hAnsi="宋体" w:cs="宋体"/>
          <w:sz w:val="24"/>
          <w:highlight w:val="none"/>
        </w:rPr>
        <w:t xml:space="preserve">6、磋商文件构成</w:t>
      </w:r>
      <w:bookmarkEnd w:id="83"/>
      <w:r/>
      <w:bookmarkEnd w:id="84"/>
      <w:r/>
      <w:bookmarkEnd w:id="85"/>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6.1磋商文件由以下部分组成：</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（1）磋商邀请</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（2）供应商须知</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（3）合同文本</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（4）采购需求</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t xml:space="preserve">评审方法与评审标准</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（6）响应文件格式</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请仔细检查磋商文件是否齐全，如有缺漏请立即与代理机构联系解决。</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tabs>
          <w:tab w:val="left" w:pos="900" w:leader="none"/>
        </w:tabs>
        <w:rPr>
          <w:rFonts w:ascii="宋体" w:hAnsi="宋体" w:cs="宋体"/>
          <w:sz w:val="24"/>
          <w:highlight w:val="none"/>
        </w:rPr>
      </w:pPr>
      <w:r>
        <w:rPr>
          <w:rFonts w:ascii="宋体" w:hAnsi="宋体" w:cs="宋体"/>
          <w:sz w:val="24"/>
          <w:highlight w:val="none"/>
        </w:rPr>
        <w:t xml:space="preserve">7、磋商文件的澄清</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7.1 任何要求对磋商文件进行澄清的供应商，应在磋商截止期5日前按磋商公告中的通讯地址，以书面形式通知代理机构。</w:t>
      </w:r>
      <w:r/>
    </w:p>
    <w:p>
      <w:pPr>
        <w:ind w:firstLine="480"/>
        <w:jc w:val="left"/>
        <w:spacing w:line="360" w:lineRule="auto"/>
        <w:tabs>
          <w:tab w:val="left" w:pos="900" w:leader="none"/>
        </w:tabs>
        <w:rPr>
          <w:rFonts w:ascii="宋体" w:hAnsi="宋体" w:cs="宋体"/>
          <w:sz w:val="24"/>
          <w:highlight w:val="none"/>
        </w:rPr>
      </w:pPr>
      <w:r/>
      <w:bookmarkStart w:id="86" w:name="_Toc16938528"/>
      <w:r/>
      <w:bookmarkStart w:id="87" w:name="_Toc513029212"/>
      <w:r/>
      <w:bookmarkStart w:id="88" w:name="_Toc20823284"/>
      <w:r/>
      <w:bookmarkStart w:id="89" w:name="_Toc462564071"/>
      <w:r>
        <w:rPr>
          <w:rFonts w:ascii="宋体" w:hAnsi="宋体" w:cs="宋体"/>
          <w:sz w:val="24"/>
          <w:highlight w:val="none"/>
        </w:rPr>
        <w:t xml:space="preserve">8、磋商文件的澄清和修改</w:t>
      </w:r>
      <w:bookmarkEnd w:id="86"/>
      <w:r/>
      <w:bookmarkEnd w:id="87"/>
      <w:r/>
      <w:bookmarkEnd w:id="88"/>
      <w:r/>
      <w:bookmarkEnd w:id="89"/>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8.1 在响应文件提交截止时间</w:t>
      </w:r>
      <w:r>
        <w:rPr>
          <w:rFonts w:ascii="宋体" w:hAnsi="宋体" w:cs="宋体"/>
          <w:sz w:val="24"/>
          <w:highlight w:val="none"/>
        </w:rPr>
        <w:t xml:space="preserve">前</w:t>
      </w:r>
      <w:r>
        <w:rPr>
          <w:rFonts w:hint="eastAsia" w:ascii="宋体" w:hAnsi="宋体" w:cs="宋体"/>
          <w:sz w:val="24"/>
          <w:highlight w:val="none"/>
        </w:rPr>
        <w:t xml:space="preserve">，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8.2代理机构或采购人可以视采购项目的具体情况，组织供应商进行现场考察或召开磋商前答疑会，但不单独或分别组织只有一个供应商参加的现场考察和答疑会。</w:t>
      </w:r>
      <w:r/>
    </w:p>
    <w:p>
      <w:pPr>
        <w:ind w:firstLine="482"/>
        <w:jc w:val="left"/>
        <w:spacing w:line="360" w:lineRule="auto"/>
        <w:tabs>
          <w:tab w:val="left" w:pos="900" w:leader="none"/>
        </w:tabs>
        <w:rPr>
          <w:rFonts w:ascii="宋体" w:hAnsi="宋体" w:cs="宋体"/>
          <w:b/>
          <w:bCs/>
          <w:sz w:val="24"/>
          <w:highlight w:val="none"/>
        </w:rPr>
      </w:pPr>
      <w:r/>
      <w:bookmarkStart w:id="90" w:name="_Hlt26954832"/>
      <w:r/>
      <w:bookmarkEnd w:id="90"/>
      <w:r/>
      <w:bookmarkStart w:id="91" w:name="_Hlt26954830"/>
      <w:r/>
      <w:bookmarkEnd w:id="91"/>
      <w:r/>
      <w:bookmarkStart w:id="92" w:name="_Hlt26670348"/>
      <w:r/>
      <w:bookmarkEnd w:id="92"/>
      <w:r/>
      <w:bookmarkStart w:id="93" w:name="_Hlt26668969"/>
      <w:r/>
      <w:bookmarkEnd w:id="93"/>
      <w:r/>
      <w:bookmarkStart w:id="94" w:name="_Hlt26954828"/>
      <w:r/>
      <w:bookmarkEnd w:id="94"/>
      <w:r/>
      <w:bookmarkStart w:id="95" w:name="_Hlt26670354"/>
      <w:r/>
      <w:bookmarkEnd w:id="95"/>
      <w:r/>
      <w:bookmarkStart w:id="96" w:name="_Hlt26670345"/>
      <w:r/>
      <w:bookmarkEnd w:id="96"/>
      <w:r/>
      <w:bookmarkStart w:id="97" w:name="_Toc61149553"/>
      <w:r/>
      <w:bookmarkStart w:id="98" w:name="_Toc462564072"/>
      <w:r/>
      <w:bookmarkStart w:id="99" w:name="_Toc14577351"/>
      <w:r/>
      <w:bookmarkStart w:id="100" w:name="_Toc513029213"/>
      <w:r>
        <w:rPr>
          <w:rFonts w:hint="eastAsia" w:ascii="宋体" w:hAnsi="宋体" w:cs="宋体"/>
          <w:b/>
          <w:bCs/>
          <w:sz w:val="24"/>
          <w:highlight w:val="none"/>
        </w:rPr>
        <w:t xml:space="preserve">三、响应文件的编制</w:t>
      </w:r>
      <w:bookmarkEnd w:id="97"/>
      <w:r/>
      <w:bookmarkEnd w:id="98"/>
      <w:r/>
      <w:bookmarkEnd w:id="99"/>
      <w:r/>
      <w:bookmarkEnd w:id="100"/>
      <w:r/>
      <w:r/>
    </w:p>
    <w:p>
      <w:pPr>
        <w:ind w:firstLine="480"/>
        <w:jc w:val="left"/>
        <w:spacing w:line="360" w:lineRule="auto"/>
        <w:tabs>
          <w:tab w:val="left" w:pos="900" w:leader="none"/>
        </w:tabs>
        <w:rPr>
          <w:rFonts w:ascii="宋体" w:hAnsi="宋体" w:cs="宋体"/>
          <w:sz w:val="24"/>
          <w:highlight w:val="none"/>
        </w:rPr>
      </w:pPr>
      <w:r/>
      <w:bookmarkStart w:id="101" w:name="_Toc513029214"/>
      <w:r/>
      <w:bookmarkStart w:id="102" w:name="_Toc462564073"/>
      <w:r/>
      <w:bookmarkStart w:id="103" w:name="_Toc16938530"/>
      <w:r/>
      <w:bookmarkStart w:id="104" w:name="_Toc20823286"/>
      <w:r>
        <w:rPr>
          <w:rFonts w:ascii="宋体" w:hAnsi="宋体" w:cs="宋体"/>
          <w:sz w:val="24"/>
          <w:highlight w:val="none"/>
        </w:rPr>
        <w:t xml:space="preserve">9、响应文件的语言及度量衡单位</w:t>
      </w:r>
      <w:bookmarkEnd w:id="101"/>
      <w:r/>
      <w:bookmarkEnd w:id="102"/>
      <w:r/>
      <w:bookmarkEnd w:id="103"/>
      <w:r/>
      <w:bookmarkEnd w:id="104"/>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9.1供应商提交的响应文件以及供应商与代理机构就有关磋商的所有来往通知、函件和文件均应使用简体中文。</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9.2 除技术性能另有规定外，响应文件所使用的度量衡单位，均须采用国家法定计量单位。</w:t>
      </w:r>
      <w:r/>
    </w:p>
    <w:p>
      <w:pPr>
        <w:ind w:firstLine="480"/>
        <w:jc w:val="left"/>
        <w:spacing w:line="360" w:lineRule="auto"/>
        <w:tabs>
          <w:tab w:val="left" w:pos="900" w:leader="none"/>
        </w:tabs>
        <w:rPr>
          <w:rFonts w:ascii="宋体" w:hAnsi="宋体" w:cs="宋体"/>
          <w:sz w:val="24"/>
          <w:highlight w:val="none"/>
        </w:rPr>
      </w:pPr>
      <w:r/>
      <w:bookmarkStart w:id="105" w:name="_Toc16938531"/>
      <w:r/>
      <w:bookmarkStart w:id="106" w:name="_Toc462564074"/>
      <w:r/>
      <w:bookmarkStart w:id="107" w:name="_Toc513029215"/>
      <w:r/>
      <w:bookmarkStart w:id="108" w:name="_Toc20823287"/>
      <w:r>
        <w:rPr>
          <w:rFonts w:ascii="宋体" w:hAnsi="宋体" w:cs="宋体"/>
          <w:sz w:val="24"/>
          <w:highlight w:val="none"/>
        </w:rPr>
        <w:t xml:space="preserve">10、响应文件构成</w:t>
      </w:r>
      <w:bookmarkEnd w:id="105"/>
      <w:r/>
      <w:bookmarkEnd w:id="106"/>
      <w:r/>
      <w:bookmarkEnd w:id="107"/>
      <w:r/>
      <w:bookmarkEnd w:id="108"/>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10.1</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10.2 如标书制作工具中格式和内容与“江苏政府采购网”发布的磋商文件不一致，请以“江苏政府采购网”发布的磋商文件为准。</w:t>
      </w:r>
      <w:r/>
    </w:p>
    <w:p>
      <w:pPr>
        <w:ind w:firstLine="480"/>
        <w:jc w:val="left"/>
        <w:spacing w:line="360" w:lineRule="auto"/>
        <w:tabs>
          <w:tab w:val="left" w:pos="900" w:leader="none"/>
        </w:tabs>
        <w:rPr>
          <w:rFonts w:ascii="宋体" w:hAnsi="宋体" w:cs="宋体"/>
          <w:sz w:val="24"/>
          <w:highlight w:val="none"/>
        </w:rPr>
      </w:pPr>
      <w:r/>
      <w:bookmarkStart w:id="109" w:name="_Toc513029219"/>
      <w:r/>
      <w:bookmarkStart w:id="110" w:name="_Toc513029216"/>
      <w:r/>
      <w:bookmarkStart w:id="111" w:name="_Toc49090509"/>
      <w:r/>
      <w:bookmarkStart w:id="112" w:name="_Toc49090508"/>
      <w:r/>
      <w:bookmarkStart w:id="113" w:name="_Toc49090507"/>
      <w:r/>
      <w:bookmarkStart w:id="114" w:name="_Toc14577357"/>
      <w:r/>
      <w:bookmarkStart w:id="115" w:name="_Toc14577354"/>
      <w:r>
        <w:rPr>
          <w:rFonts w:ascii="宋体" w:hAnsi="宋体" w:cs="宋体"/>
          <w:sz w:val="24"/>
          <w:highlight w:val="none"/>
        </w:rPr>
        <w:t xml:space="preserve">11、证明磋商响应标的符合磋商文件规定的文件</w:t>
      </w:r>
      <w:bookmarkEnd w:id="109"/>
      <w:r/>
      <w:bookmarkEnd w:id="110"/>
      <w:r/>
      <w:bookmarkEnd w:id="111"/>
      <w:r/>
      <w:bookmarkEnd w:id="112"/>
      <w:r/>
      <w:bookmarkEnd w:id="113"/>
      <w:r/>
      <w:bookmarkEnd w:id="114"/>
      <w:r/>
      <w:bookmarkEnd w:id="115"/>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11.1供应商应按照磋商文件要求提交证明文件，证明其及磋商响应标的符合磋商文件规定。</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11.2</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磋商文件对证明文件无明确形式要求的，证明文件可以以文字资料、图纸和数据等形式提交。</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11.3</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ascii="宋体" w:hAnsi="宋体" w:cs="宋体"/>
          <w:sz w:val="24"/>
          <w:highlight w:val="none"/>
        </w:rPr>
      </w:pPr>
      <w:r>
        <w:rPr>
          <w:rFonts w:ascii="宋体" w:hAnsi="宋体" w:cs="宋体"/>
          <w:sz w:val="24"/>
          <w:highlight w:val="none"/>
        </w:rPr>
        <w:t xml:space="preserve">12、分项报价表</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12.1</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供应商应按照磋商文件规定格式填报分项报价表。</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12.2</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磋商货币。响应文件中的单价和总价无特殊规定的采用人民币报价，以元为单位标注。磋商文件中另有规定的按规定执行。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ascii="宋体" w:hAnsi="宋体" w:cs="宋体"/>
          <w:sz w:val="24"/>
          <w:highlight w:val="none"/>
        </w:rPr>
      </w:pPr>
      <w:r>
        <w:rPr>
          <w:rFonts w:ascii="宋体" w:hAnsi="宋体" w:cs="宋体"/>
          <w:sz w:val="24"/>
          <w:highlight w:val="none"/>
        </w:rPr>
        <w:t xml:space="preserve">13、技术要求响应及偏离表、商务要求响应及偏离表</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13.1</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供应商需对磋商文件中的技术要求与商务要求逐项作出响应或偏离，并说明原因。</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13.2</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供应商可在响应文件中提供认为需要的其他技术文件或说明。</w:t>
      </w:r>
      <w:r/>
    </w:p>
    <w:p>
      <w:pPr>
        <w:ind w:firstLine="480"/>
        <w:jc w:val="left"/>
        <w:spacing w:line="360" w:lineRule="auto"/>
        <w:tabs>
          <w:tab w:val="left" w:pos="900" w:leader="none"/>
        </w:tabs>
        <w:rPr>
          <w:rFonts w:ascii="宋体" w:hAnsi="宋体" w:cs="宋体"/>
          <w:sz w:val="24"/>
          <w:highlight w:val="none"/>
        </w:rPr>
      </w:pPr>
      <w:r>
        <w:rPr>
          <w:rFonts w:ascii="宋体" w:hAnsi="宋体" w:cs="宋体"/>
          <w:sz w:val="24"/>
          <w:highlight w:val="none"/>
        </w:rPr>
        <w:t xml:space="preserve">14、服务承诺、培训计划、人员安排及其他</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14.1</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供应商需根据磋商文件要求提供有关售后服务的管理制度，售后服务机构的分布情况，售后服务人员的数量、素质、技术水平及售后服务的反应能力等。</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14.2</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供应商需根据磋商文件要求提供培训计划。</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14.3</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供应商需根据磋商文件要求提供磋商响应标的的主要组成部分、功能设计、实现思路及关键技术等。</w:t>
      </w:r>
      <w:r/>
    </w:p>
    <w:p>
      <w:pPr>
        <w:ind w:firstLine="480"/>
        <w:jc w:val="left"/>
        <w:spacing w:line="360" w:lineRule="auto"/>
        <w:tabs>
          <w:tab w:val="left" w:pos="900" w:leader="none"/>
        </w:tabs>
        <w:rPr>
          <w:rFonts w:ascii="宋体" w:hAnsi="宋体" w:cs="宋体"/>
          <w:sz w:val="24"/>
          <w:highlight w:val="none"/>
        </w:rPr>
      </w:pPr>
      <w:r/>
      <w:bookmarkStart w:id="116" w:name="_Toc49090510"/>
      <w:r>
        <w:rPr>
          <w:rFonts w:ascii="宋体" w:hAnsi="宋体" w:cs="宋体"/>
          <w:sz w:val="24"/>
          <w:highlight w:val="none"/>
        </w:rPr>
        <w:t xml:space="preserve">15、磋商响应函</w:t>
      </w:r>
      <w:bookmarkEnd w:id="116"/>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15.1</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供应商应按照磋商文件中提供的格式完整、正确填写磋商响应函。</w:t>
      </w:r>
      <w:r/>
    </w:p>
    <w:p>
      <w:pPr>
        <w:ind w:firstLine="480"/>
        <w:jc w:val="left"/>
        <w:spacing w:line="360" w:lineRule="auto"/>
        <w:tabs>
          <w:tab w:val="left" w:pos="900" w:leader="none"/>
        </w:tabs>
        <w:rPr>
          <w:rFonts w:ascii="宋体" w:hAnsi="宋体" w:cs="宋体"/>
          <w:sz w:val="24"/>
          <w:highlight w:val="none"/>
        </w:rPr>
      </w:pPr>
      <w:r/>
      <w:bookmarkStart w:id="117" w:name="_Toc14577360"/>
      <w:r/>
      <w:bookmarkStart w:id="118" w:name="_Toc49090511"/>
      <w:r>
        <w:rPr>
          <w:rFonts w:ascii="宋体" w:hAnsi="宋体" w:cs="宋体"/>
          <w:sz w:val="24"/>
          <w:highlight w:val="none"/>
        </w:rPr>
        <w:t xml:space="preserve">16、磋商有效期</w:t>
      </w:r>
      <w:bookmarkEnd w:id="117"/>
      <w:r/>
      <w:bookmarkEnd w:id="118"/>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16.1</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磋商有效期为代理机构规定的提交响应文件截止之日后</w:t>
      </w:r>
      <w:r>
        <w:rPr>
          <w:rFonts w:ascii="宋体" w:hAnsi="宋体" w:cs="宋体"/>
          <w:sz w:val="24"/>
          <w:highlight w:val="none"/>
          <w:u w:val="single"/>
        </w:rPr>
        <w:t xml:space="preserve">六十（60）</w:t>
      </w:r>
      <w:r>
        <w:rPr>
          <w:rFonts w:ascii="宋体" w:hAnsi="宋体" w:cs="宋体"/>
          <w:sz w:val="24"/>
          <w:highlight w:val="none"/>
        </w:rPr>
        <w:t xml:space="preserve">天</w:t>
      </w:r>
      <w:r>
        <w:rPr>
          <w:rFonts w:hint="eastAsia" w:ascii="宋体" w:hAnsi="宋体" w:cs="宋体"/>
          <w:sz w:val="24"/>
          <w:highlight w:val="none"/>
        </w:rPr>
        <w:t xml:space="preserve">。磋商有效期比规定短的将被视为非实质性响应磋商文件而予以拒绝。</w:t>
      </w:r>
      <w:r/>
    </w:p>
    <w:p>
      <w:pPr>
        <w:ind w:firstLine="480"/>
        <w:jc w:val="left"/>
        <w:spacing w:line="360" w:lineRule="auto"/>
        <w:tabs>
          <w:tab w:val="left" w:pos="900" w:leader="none"/>
        </w:tabs>
        <w:rPr>
          <w:rFonts w:ascii="宋体" w:hAnsi="宋体" w:cs="宋体"/>
          <w:sz w:val="24"/>
          <w:highlight w:val="none"/>
        </w:rPr>
      </w:pPr>
      <w:r>
        <w:rPr>
          <w:rFonts w:ascii="宋体" w:hAnsi="宋体" w:cs="宋体"/>
          <w:sz w:val="24"/>
          <w:highlight w:val="none"/>
        </w:rPr>
        <w:t xml:space="preserve">17、磋商有效期的延长</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17.1</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firstLine="482"/>
        <w:jc w:val="left"/>
        <w:spacing w:line="360" w:lineRule="auto"/>
        <w:tabs>
          <w:tab w:val="left" w:pos="900" w:leader="none"/>
        </w:tabs>
        <w:rPr>
          <w:rFonts w:ascii="宋体" w:hAnsi="宋体" w:cs="宋体"/>
          <w:b/>
          <w:bCs/>
          <w:sz w:val="24"/>
          <w:highlight w:val="none"/>
        </w:rPr>
      </w:pPr>
      <w:r/>
      <w:bookmarkStart w:id="119" w:name="_Hlt26954734"/>
      <w:r/>
      <w:bookmarkEnd w:id="119"/>
      <w:r/>
      <w:bookmarkStart w:id="120" w:name="_Hlt26668983"/>
      <w:r/>
      <w:bookmarkEnd w:id="120"/>
      <w:r/>
      <w:bookmarkStart w:id="121" w:name="_Hlt26670403"/>
      <w:r/>
      <w:bookmarkEnd w:id="121"/>
      <w:r/>
      <w:bookmarkStart w:id="122" w:name="_Hlt26954848"/>
      <w:r/>
      <w:bookmarkEnd w:id="122"/>
      <w:r/>
      <w:bookmarkStart w:id="123" w:name="_Hlt26670486"/>
      <w:r/>
      <w:bookmarkEnd w:id="123"/>
      <w:r/>
      <w:bookmarkStart w:id="124" w:name="_Hlt26954842"/>
      <w:r/>
      <w:bookmarkEnd w:id="124"/>
      <w:r/>
      <w:bookmarkStart w:id="125" w:name="_Hlt26954844"/>
      <w:r/>
      <w:bookmarkEnd w:id="125"/>
      <w:r/>
      <w:bookmarkStart w:id="126" w:name="_Hlt26954834"/>
      <w:r/>
      <w:bookmarkEnd w:id="126"/>
      <w:r/>
      <w:bookmarkStart w:id="127" w:name="_Hlt26954749"/>
      <w:r/>
      <w:bookmarkEnd w:id="127"/>
      <w:r/>
      <w:bookmarkStart w:id="128" w:name="_Hlt26954850"/>
      <w:r/>
      <w:bookmarkEnd w:id="128"/>
      <w:r/>
      <w:bookmarkStart w:id="129" w:name="_Hlt26670357"/>
      <w:r/>
      <w:bookmarkEnd w:id="129"/>
      <w:r/>
      <w:bookmarkStart w:id="130" w:name="_Hlt26954731"/>
      <w:r/>
      <w:bookmarkEnd w:id="130"/>
      <w:r/>
      <w:bookmarkStart w:id="131" w:name="_Hlt26670425"/>
      <w:r/>
      <w:bookmarkEnd w:id="131"/>
      <w:r/>
      <w:bookmarkStart w:id="132" w:name="_Hlt26954836"/>
      <w:r/>
      <w:bookmarkEnd w:id="132"/>
      <w:r/>
      <w:bookmarkStart w:id="133" w:name="_Hlt26954739"/>
      <w:r/>
      <w:bookmarkEnd w:id="133"/>
      <w:r/>
      <w:bookmarkStart w:id="134" w:name="_Hlt26670482"/>
      <w:r/>
      <w:bookmarkEnd w:id="134"/>
      <w:r/>
      <w:bookmarkStart w:id="135" w:name="_Hlt26954852"/>
      <w:r/>
      <w:bookmarkEnd w:id="135"/>
      <w:r/>
      <w:bookmarkStart w:id="136" w:name="_Hlt26670489"/>
      <w:r/>
      <w:bookmarkEnd w:id="136"/>
      <w:r/>
      <w:bookmarkStart w:id="137" w:name="_Hlt26954846"/>
      <w:r/>
      <w:bookmarkEnd w:id="137"/>
      <w:r/>
      <w:bookmarkStart w:id="138" w:name="_Hlt26954854"/>
      <w:r/>
      <w:bookmarkEnd w:id="138"/>
      <w:r/>
      <w:bookmarkStart w:id="139" w:name="_Hlt26670493"/>
      <w:r/>
      <w:bookmarkEnd w:id="139"/>
      <w:r/>
      <w:bookmarkStart w:id="140" w:name="_Toc20823296"/>
      <w:r/>
      <w:bookmarkStart w:id="141" w:name="_Toc16938540"/>
      <w:r/>
      <w:bookmarkStart w:id="142" w:name="_Toc120614217"/>
      <w:r/>
      <w:bookmarkStart w:id="143" w:name="_Toc14577362"/>
      <w:r/>
      <w:bookmarkStart w:id="144" w:name="_Toc61149562"/>
      <w:r/>
      <w:bookmarkStart w:id="145" w:name="_Toc513029224"/>
      <w:r>
        <w:rPr>
          <w:rFonts w:hint="eastAsia" w:ascii="宋体" w:hAnsi="宋体" w:cs="宋体"/>
          <w:b/>
          <w:bCs/>
          <w:sz w:val="24"/>
          <w:highlight w:val="none"/>
        </w:rPr>
        <w:t xml:space="preserve">四、响应文件的递交</w:t>
      </w:r>
      <w:bookmarkEnd w:id="140"/>
      <w:r/>
      <w:bookmarkEnd w:id="141"/>
      <w:r/>
      <w:bookmarkEnd w:id="142"/>
      <w:r/>
      <w:r/>
    </w:p>
    <w:p>
      <w:pPr>
        <w:ind w:firstLine="480"/>
        <w:jc w:val="left"/>
        <w:spacing w:line="360" w:lineRule="auto"/>
        <w:tabs>
          <w:tab w:val="left" w:pos="900" w:leader="none"/>
        </w:tabs>
        <w:rPr>
          <w:rFonts w:ascii="宋体" w:hAnsi="宋体" w:cs="宋体"/>
          <w:sz w:val="24"/>
          <w:highlight w:val="none"/>
        </w:rPr>
      </w:pPr>
      <w:r/>
      <w:bookmarkStart w:id="146" w:name="_Toc20823297"/>
      <w:r/>
      <w:bookmarkStart w:id="147" w:name="_Toc462564084"/>
      <w:r/>
      <w:bookmarkStart w:id="148" w:name="_Toc513029225"/>
      <w:r/>
      <w:bookmarkStart w:id="149" w:name="_Toc16938541"/>
      <w:r>
        <w:rPr>
          <w:rFonts w:hint="eastAsia" w:ascii="宋体" w:hAnsi="宋体" w:cs="宋体"/>
          <w:sz w:val="24"/>
          <w:highlight w:val="none"/>
        </w:rPr>
        <w:t xml:space="preserve">18、电子磋商</w:t>
      </w:r>
      <w:bookmarkEnd w:id="146"/>
      <w:r/>
      <w:bookmarkEnd w:id="147"/>
      <w:r/>
      <w:bookmarkEnd w:id="148"/>
      <w:r/>
      <w:bookmarkEnd w:id="149"/>
      <w:r>
        <w:rPr>
          <w:rFonts w:hint="eastAsia" w:ascii="宋体" w:hAnsi="宋体" w:cs="宋体"/>
          <w:sz w:val="24"/>
          <w:highlight w:val="none"/>
        </w:rPr>
        <w:t xml:space="preserve">响应文件的递交</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18.1</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供应商应当按照《操作手册》规定，在提交响应文件截止时间前制作并上传电子响应文件。</w:t>
      </w:r>
      <w:bookmarkStart w:id="150" w:name="_Toc16938542"/>
      <w:r/>
      <w:bookmarkEnd w:id="150"/>
      <w:r/>
      <w:bookmarkStart w:id="151" w:name="_Toc20823298"/>
      <w:r/>
      <w:bookmarkEnd w:id="151"/>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19、提交响应文件截止时间</w:t>
      </w:r>
      <w:r/>
    </w:p>
    <w:p>
      <w:pPr>
        <w:pStyle w:val="1372"/>
        <w:ind w:firstLine="480"/>
        <w:jc w:val="both"/>
        <w:spacing w:before="0" w:beforeAutospacing="0" w:after="0" w:afterAutospacing="0" w:line="360" w:lineRule="auto"/>
        <w:widowControl w:val="off"/>
        <w:rPr>
          <w:i/>
          <w:iCs/>
          <w:highlight w:val="none"/>
        </w:rPr>
      </w:pPr>
      <w:r>
        <w:rPr>
          <w:rFonts w:hint="eastAsia"/>
          <w:color w:val="000000"/>
          <w:highlight w:val="none"/>
        </w:rPr>
        <w:t xml:space="preserve">19.1</w:t>
      </w:r>
      <w:r>
        <w:rPr>
          <w:rFonts w:hint="eastAsia"/>
          <w:color w:val="000000"/>
          <w:highlight w:val="none"/>
          <w:lang w:val="en-US" w:eastAsia="zh-CN"/>
        </w:rPr>
        <w:t xml:space="preserve"> </w:t>
      </w:r>
      <w:r>
        <w:rPr>
          <w:rFonts w:hint="eastAsia"/>
          <w:b/>
          <w:bCs/>
          <w:color w:val="000000"/>
          <w:highlight w:val="none"/>
        </w:rPr>
        <w:t xml:space="preserve">供应商上传电子响应文件的时间不得迟于磋商公告中规定的提交响应文件截止时间。</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19.2代理机构可以按照规定，通过修改磋商文件酌情延长提交响应文件截止日期，在此情况下，供应商的所有权利和义务以及供应商受制的截止日期均应以延长后新的截止日期为准。</w:t>
      </w:r>
      <w:r/>
    </w:p>
    <w:p>
      <w:pPr>
        <w:pStyle w:val="1372"/>
        <w:ind w:firstLine="480"/>
        <w:jc w:val="both"/>
        <w:keepLines/>
        <w:keepNext/>
        <w:spacing w:before="0" w:beforeAutospacing="0" w:after="0" w:afterAutospacing="0" w:line="360" w:lineRule="auto"/>
        <w:widowControl w:val="off"/>
        <w:rPr>
          <w:highlight w:val="none"/>
        </w:rPr>
      </w:pPr>
      <w:r/>
      <w:bookmarkStart w:id="152" w:name="_Toc20823299"/>
      <w:r/>
      <w:bookmarkStart w:id="153" w:name="_Toc513029227"/>
      <w:r/>
      <w:bookmarkStart w:id="154" w:name="_Toc16938543"/>
      <w:r>
        <w:rPr>
          <w:rFonts w:hint="eastAsia"/>
          <w:color w:val="000000"/>
          <w:highlight w:val="none"/>
        </w:rPr>
        <w:t xml:space="preserve">20、响应文件</w:t>
      </w:r>
      <w:bookmarkEnd w:id="152"/>
      <w:r/>
      <w:bookmarkEnd w:id="153"/>
      <w:r/>
      <w:bookmarkEnd w:id="154"/>
      <w:r>
        <w:rPr>
          <w:rFonts w:hint="eastAsia"/>
          <w:color w:val="000000"/>
          <w:highlight w:val="none"/>
        </w:rPr>
        <w:t xml:space="preserve">的拒收</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20.1</w:t>
      </w:r>
      <w:r>
        <w:rPr>
          <w:rFonts w:hint="eastAsia"/>
          <w:color w:val="000000"/>
          <w:highlight w:val="none"/>
          <w:lang w:val="en-US" w:eastAsia="zh-CN"/>
        </w:rPr>
        <w:t xml:space="preserve"> </w:t>
      </w:r>
      <w:r>
        <w:rPr>
          <w:rFonts w:hint="eastAsia"/>
          <w:color w:val="000000"/>
          <w:highlight w:val="none"/>
        </w:rPr>
        <w:t xml:space="preserve">代理机构拒绝接收在其规定的提交响应文件截止时间后上传的任何电子响应文件。</w:t>
      </w:r>
      <w:r/>
    </w:p>
    <w:p>
      <w:pPr>
        <w:pStyle w:val="1372"/>
        <w:ind w:firstLine="480"/>
        <w:jc w:val="both"/>
        <w:keepLines/>
        <w:keepNext/>
        <w:spacing w:before="0" w:beforeAutospacing="0" w:after="0" w:afterAutospacing="0" w:line="360" w:lineRule="auto"/>
        <w:widowControl w:val="off"/>
        <w:rPr>
          <w:highlight w:val="none"/>
        </w:rPr>
      </w:pPr>
      <w:r/>
      <w:bookmarkStart w:id="155" w:name="_Toc513029228"/>
      <w:r/>
      <w:bookmarkStart w:id="156" w:name="_Toc20823300"/>
      <w:r/>
      <w:bookmarkStart w:id="157" w:name="_Toc16938544"/>
      <w:r>
        <w:rPr>
          <w:rFonts w:hint="eastAsia"/>
          <w:color w:val="000000"/>
          <w:highlight w:val="none"/>
        </w:rPr>
        <w:t xml:space="preserve">21、响应文件的撤回和修改</w:t>
      </w:r>
      <w:bookmarkEnd w:id="155"/>
      <w:r/>
      <w:bookmarkEnd w:id="156"/>
      <w:r/>
      <w:bookmarkEnd w:id="157"/>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21.1</w:t>
      </w:r>
      <w:r>
        <w:rPr>
          <w:rFonts w:hint="eastAsia"/>
          <w:color w:val="000000"/>
          <w:highlight w:val="none"/>
          <w:lang w:val="en-US" w:eastAsia="zh-CN"/>
        </w:rPr>
        <w:t xml:space="preserve"> </w:t>
      </w:r>
      <w:r>
        <w:rPr>
          <w:rFonts w:hint="eastAsia"/>
          <w:color w:val="000000"/>
          <w:highlight w:val="none"/>
        </w:rPr>
        <w:t xml:space="preserve">响应文件的撤回</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21.1.1 电子响应文件的撤回</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供应商可在提交响应文件截止时间前，撤回其电子响应文件，具体操作方法见《操作手册》。</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21.1.2供应商撤回电子响应文件，则认为其不再参与本项目磋商活动。</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21.2</w:t>
      </w:r>
      <w:r>
        <w:rPr>
          <w:rFonts w:hint="eastAsia"/>
          <w:color w:val="000000"/>
          <w:highlight w:val="none"/>
          <w:lang w:val="en-US" w:eastAsia="zh-CN"/>
        </w:rPr>
        <w:t xml:space="preserve"> </w:t>
      </w:r>
      <w:r>
        <w:rPr>
          <w:rFonts w:hint="eastAsia"/>
          <w:color w:val="000000"/>
          <w:highlight w:val="none"/>
        </w:rPr>
        <w:t xml:space="preserve">响应文件的修改</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供应商可在提交响应文件截止时间前，对其电子响应文件进行修改，具体操作方法见《操作手册》。</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21.3 在提交响应文件截止时间之后，供应商不得对其电子响应文件作任何修改。</w:t>
      </w:r>
      <w:r/>
    </w:p>
    <w:p>
      <w:pPr>
        <w:pStyle w:val="1372"/>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21.4 在提交响应文件截止时间至磋商文件中规定的磋商有效期满之间的这段时间内，供应商不得撤回其响应文件。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w:t>
      </w:r>
      <w:r>
        <w:rPr>
          <w:rFonts w:hint="eastAsia" w:ascii="宋体" w:hAnsi="宋体" w:cs="宋体"/>
          <w:sz w:val="24"/>
          <w:highlight w:val="none"/>
          <w:lang w:eastAsia="zh-CN"/>
        </w:rPr>
        <w:t xml:space="preserve">、</w:t>
      </w:r>
      <w:r>
        <w:rPr>
          <w:rFonts w:hint="eastAsia" w:ascii="宋体" w:hAnsi="宋体" w:cs="宋体"/>
          <w:b/>
          <w:sz w:val="24"/>
          <w:highlight w:val="none"/>
        </w:rPr>
        <w:t xml:space="preserve">磋商报价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 磋商报价应是磋商文件所确定的采购范围内的全部工作内容的价格体现。</w:t>
      </w:r>
      <w:r>
        <w:rPr>
          <w:rFonts w:hint="eastAsia" w:ascii="宋体" w:hAnsi="宋体" w:cs="宋体"/>
          <w:sz w:val="24"/>
          <w:highlight w:val="none"/>
          <w:lang w:eastAsia="zh-CN"/>
        </w:rPr>
        <w:t xml:space="preserve">其中</w:t>
      </w:r>
      <w:r>
        <w:rPr>
          <w:rFonts w:hint="eastAsia" w:ascii="宋体" w:hAnsi="宋体" w:cs="宋体"/>
          <w:sz w:val="24"/>
          <w:highlight w:val="none"/>
        </w:rPr>
        <w:t xml:space="preserve">应包括施工设备、劳务、管理、材料、安装、维护、利润、税金及政策性文件规定的各项应有费用等。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22.2 磋商报价方式：本工程采用下列第</w:t>
      </w:r>
      <w:r>
        <w:rPr>
          <w:rFonts w:hint="eastAsia" w:ascii="宋体" w:hAnsi="宋体" w:cs="宋体"/>
          <w:b/>
          <w:bCs/>
          <w:sz w:val="24"/>
          <w:highlight w:val="none"/>
          <w:u w:val="single"/>
        </w:rPr>
        <w:t xml:space="preserve">(1)</w:t>
      </w:r>
      <w:r>
        <w:rPr>
          <w:rFonts w:hint="eastAsia" w:ascii="宋体" w:hAnsi="宋体" w:cs="宋体"/>
          <w:sz w:val="24"/>
          <w:highlight w:val="none"/>
        </w:rPr>
        <w:t xml:space="preserve">种方式。</w:t>
      </w:r>
      <w:r/>
    </w:p>
    <w:p>
      <w:pPr>
        <w:ind w:firstLine="480"/>
        <w:spacing w:line="360" w:lineRule="auto"/>
        <w:rPr>
          <w:rFonts w:ascii="宋体" w:hAnsi="宋体" w:cs="宋体"/>
          <w:bCs/>
          <w:sz w:val="24"/>
          <w:highlight w:val="none"/>
        </w:rPr>
      </w:pPr>
      <w:r>
        <w:rPr>
          <w:rFonts w:hint="eastAsia" w:ascii="宋体" w:hAnsi="宋体" w:cs="宋体"/>
          <w:sz w:val="24"/>
          <w:highlight w:val="none"/>
        </w:rPr>
        <w:t xml:space="preserve">(1)固定单价报价：磋商供应</w:t>
      </w:r>
      <w:r>
        <w:rPr>
          <w:rFonts w:hint="eastAsia" w:ascii="宋体" w:hAnsi="宋体" w:cs="宋体"/>
          <w:bCs/>
          <w:sz w:val="24"/>
          <w:highlight w:val="none"/>
        </w:rPr>
        <w:t xml:space="preserve">商应充分考虑施工期间各类建材的市场风险和政策性调整确定风险系数计入总报价，今后不作调整。设计变更和采购人要求变动的内容除外。结算方式在合同专用条款中明确。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(2)可调价格报价：磋商供应商的磋商报价可根据合同实施期间的市场变化和政策性调整而变动。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22.3 磋商报价的计价方法</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(1)本工程项目采用</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工程量清单 </w:t>
      </w:r>
      <w:r>
        <w:rPr>
          <w:rFonts w:hint="eastAsia" w:ascii="宋体" w:hAnsi="宋体" w:cs="宋体"/>
          <w:bCs/>
          <w:sz w:val="24"/>
          <w:highlight w:val="none"/>
        </w:rPr>
        <w:t xml:space="preserve">计价方法。磋商供应商应根据采购人提供的工程量清单计算单价、合价以及各种政策性费用。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spacing w:line="360" w:lineRule="auto"/>
        <w:rPr>
          <w:rFonts w:ascii="宋体" w:hAnsi="宋体" w:cs="宋体"/>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施工用水电差价进报价，采购人不再另行支付。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b/>
          <w:bCs/>
          <w:sz w:val="24"/>
          <w:highlight w:val="none"/>
        </w:rPr>
        <w:t xml:space="preserve">本项目采用营改增后的一般计税方法计算报价</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22.4 可选用的工程预算、费用定额和政策性文件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用于磋商报价可参考的依据为：《建设工程工程量清单计价规范》（2013版）、《工程量清单项目计量规范》（2013-江苏）《江苏省建设工程费用定额》（2014）、《江苏省市政工程造价定额》、《江苏省安装工程计价定额》、苏建函价【2019】178号文关于建筑业增值税计价政策调整的通知、近期的《连云港市建设工程材料市场参考价》、国家及省、市级行业主管部门颁发的有关规定和与本工程项目有关的标准、规范、技术资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(2)政策性文件按照现行江苏省建设厅、连云港市建设局颁发的相关文件规定执行。</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22.5</w:t>
      </w:r>
      <w:r>
        <w:rPr>
          <w:rFonts w:hint="eastAsia" w:ascii="宋体" w:hAnsi="宋体" w:cs="宋体"/>
          <w:b/>
          <w:bCs/>
          <w:sz w:val="24"/>
          <w:highlight w:val="none"/>
        </w:rPr>
        <w:t xml:space="preserve"> 本项目供应商共进行2次磋商报价，磋商供应商在响应文件中的报价为首次报价，第二次报价为通过资格审查的磋商供应商在苏采云系统报价，以第二次报价</w:t>
      </w:r>
      <w:r>
        <w:rPr>
          <w:rFonts w:hint="eastAsia" w:ascii="宋体" w:hAnsi="宋体" w:cs="宋体"/>
          <w:b/>
          <w:bCs/>
          <w:sz w:val="24"/>
          <w:highlight w:val="none"/>
          <w:lang w:eastAsia="zh-CN"/>
        </w:rPr>
        <w:t xml:space="preserve">作为</w:t>
      </w:r>
      <w:r>
        <w:rPr>
          <w:rFonts w:hint="eastAsia" w:ascii="宋体" w:hAnsi="宋体" w:cs="宋体"/>
          <w:b/>
          <w:bCs/>
          <w:sz w:val="24"/>
          <w:highlight w:val="none"/>
        </w:rPr>
        <w:t xml:space="preserve">最终报价。最低报价不能作为成交的保证。 第二次报价不得高于首轮报价。</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经磋商后，如果最后报价低于磋商供应商在响应文件首次报价的，分项报价同比例调整。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w:t>
      </w:r>
      <w:r>
        <w:rPr>
          <w:rFonts w:hint="eastAsia" w:ascii="宋体" w:hAnsi="宋体" w:cs="宋体"/>
          <w:sz w:val="24"/>
          <w:highlight w:val="none"/>
          <w:lang w:eastAsia="zh-CN"/>
        </w:rPr>
        <w:t xml:space="preserve">、</w:t>
      </w:r>
      <w:r>
        <w:rPr>
          <w:rFonts w:hint="eastAsia" w:ascii="宋体" w:hAnsi="宋体" w:cs="宋体"/>
          <w:sz w:val="24"/>
          <w:highlight w:val="none"/>
        </w:rPr>
        <w:t xml:space="preserve">报价货币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 磋商应以人民币报价。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w:t>
      </w:r>
      <w:r>
        <w:rPr>
          <w:rFonts w:hint="eastAsia" w:ascii="宋体" w:hAnsi="宋体" w:cs="宋体"/>
          <w:sz w:val="24"/>
          <w:highlight w:val="none"/>
          <w:lang w:eastAsia="zh-CN"/>
        </w:rPr>
        <w:t xml:space="preserve">、</w:t>
      </w:r>
      <w:r>
        <w:rPr>
          <w:rFonts w:hint="eastAsia" w:ascii="宋体" w:hAnsi="宋体" w:cs="宋体"/>
          <w:sz w:val="24"/>
          <w:highlight w:val="none"/>
        </w:rPr>
        <w:t xml:space="preserve">磋商报价的编制要求。</w:t>
      </w:r>
      <w:r/>
    </w:p>
    <w:p>
      <w:pPr>
        <w:ind w:firstLine="480"/>
        <w:spacing w:line="360" w:lineRule="auto"/>
        <w:rPr>
          <w:rFonts w:hint="eastAsia" w:ascii="宋体" w:hAnsi="宋体" w:cs="宋体"/>
          <w:bCs/>
          <w:sz w:val="32"/>
          <w:szCs w:val="32"/>
          <w:highlight w:val="none"/>
        </w:rPr>
      </w:pPr>
      <w:r>
        <w:rPr>
          <w:rFonts w:hint="eastAsia" w:ascii="宋体" w:hAnsi="宋体" w:cs="宋体"/>
          <w:sz w:val="24"/>
          <w:highlight w:val="none"/>
        </w:rPr>
        <w:t xml:space="preserve">24.1 磋商供应商必须按工程量清单,用综合单价法编制磋商预算。工程量清单数量、暂定价、暂估价、不可竞争费等不得变更、不得优惠,否则视为重大偏差</w:t>
      </w:r>
      <w:r>
        <w:rPr>
          <w:rFonts w:hint="eastAsia" w:ascii="宋体" w:hAnsi="宋体" w:cs="宋体"/>
          <w:sz w:val="24"/>
          <w:highlight w:val="none"/>
          <w:lang w:eastAsia="zh-CN"/>
        </w:rPr>
        <w:t xml:space="preserve">，</w:t>
      </w:r>
      <w:r>
        <w:rPr>
          <w:rFonts w:hint="eastAsia" w:ascii="宋体" w:hAnsi="宋体" w:cs="宋体"/>
          <w:sz w:val="24"/>
          <w:highlight w:val="none"/>
        </w:rPr>
        <w:t xml:space="preserve">评审委员会应当将其作为无效投标（响应）处理。</w:t>
      </w:r>
      <w:r/>
    </w:p>
    <w:p>
      <w:pPr>
        <w:ind w:firstLine="480"/>
        <w:spacing w:line="480" w:lineRule="exact"/>
        <w:tabs>
          <w:tab w:val="left" w:pos="90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供应商应按代理机构提供的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pStyle w:val="1061"/>
      </w:pPr>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24.2 下列费用为不可竞争费用，不可竞争费用应严格执行有关费用标准，不得降低标准进行磋商，</w:t>
      </w:r>
      <w:r>
        <w:rPr>
          <w:rFonts w:hint="eastAsia" w:ascii="宋体" w:hAnsi="宋体" w:cs="宋体"/>
          <w:b/>
          <w:bCs/>
          <w:sz w:val="24"/>
          <w:highlight w:val="none"/>
        </w:rPr>
        <w:t xml:space="preserve">否则作无效响应处理</w:t>
      </w:r>
      <w:r>
        <w:rPr>
          <w:rFonts w:hint="eastAsia" w:ascii="宋体" w:hAnsi="宋体" w:cs="宋体"/>
          <w:bCs/>
          <w:sz w:val="24"/>
          <w:highlight w:val="none"/>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
          <w:bCs/>
          <w:sz w:val="24"/>
          <w:highlight w:val="none"/>
        </w:rPr>
        <w:t xml:space="preserve">规费</w:t>
      </w:r>
      <w:r>
        <w:rPr>
          <w:rFonts w:hint="eastAsia" w:ascii="宋体" w:hAnsi="宋体" w:cs="宋体"/>
          <w:bCs/>
          <w:sz w:val="24"/>
          <w:highlight w:val="none"/>
        </w:rPr>
        <w:t xml:space="preserve">：包括环境保护税、社会保障费及住房公积金，应按照有权部门规定计取。</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
          <w:bCs/>
          <w:sz w:val="24"/>
          <w:highlight w:val="none"/>
        </w:rPr>
        <w:t xml:space="preserve">税金</w:t>
      </w:r>
      <w:r>
        <w:rPr>
          <w:rFonts w:hint="eastAsia" w:ascii="宋体" w:hAnsi="宋体" w:cs="宋体"/>
          <w:bCs/>
          <w:sz w:val="24"/>
          <w:highlight w:val="none"/>
        </w:rPr>
        <w:t xml:space="preserve">：包括按规定必须计入工程造价的营业税、城市维护建设税和教育费附加，按照不含税工程造价乘以工程所在地的税率计算。</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b/>
          <w:bCs/>
          <w:sz w:val="24"/>
          <w:highlight w:val="none"/>
        </w:rPr>
        <w:t xml:space="preserve">安全文明施工费：</w:t>
      </w:r>
      <w:r>
        <w:rPr>
          <w:rFonts w:hint="eastAsia" w:ascii="宋体" w:hAnsi="宋体" w:cs="宋体"/>
          <w:bCs/>
          <w:sz w:val="24"/>
          <w:highlight w:val="none"/>
        </w:rPr>
        <w:t xml:space="preserve">包括安全文明施工基本费、省级标化增加费、扬尘费，应按照有关部门规定计取。</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24.3 本工程由磋商供应商自购的材料 , 磋商供应商须编制自购主要材料一览表 , </w:t>
      </w:r>
      <w:r>
        <w:rPr>
          <w:rFonts w:hint="eastAsia" w:ascii="宋体" w:hAnsi="宋体" w:cs="宋体"/>
          <w:b/>
          <w:bCs/>
          <w:sz w:val="24"/>
          <w:highlight w:val="none"/>
        </w:rPr>
        <w:t xml:space="preserve">注明品牌、规格、型号、产地、数量、单价和合价。</w:t>
      </w:r>
      <w:r>
        <w:rPr>
          <w:rFonts w:hint="eastAsia" w:ascii="宋体" w:hAnsi="宋体" w:cs="宋体"/>
          <w:bCs/>
          <w:sz w:val="24"/>
          <w:highlight w:val="none"/>
        </w:rPr>
        <w:t xml:space="preserve">报价中含材料价差 ,结算时不予调整。</w:t>
      </w:r>
      <w:r/>
    </w:p>
    <w:p>
      <w:pPr>
        <w:ind w:firstLine="480"/>
        <w:spacing w:line="360" w:lineRule="auto"/>
        <w:rPr>
          <w:rFonts w:ascii="宋体" w:hAnsi="宋体" w:cs="宋体"/>
          <w:sz w:val="24"/>
          <w:highlight w:val="none"/>
        </w:rPr>
      </w:pPr>
      <w:r>
        <w:rPr>
          <w:rFonts w:hint="eastAsia" w:ascii="宋体" w:hAnsi="宋体" w:cs="宋体"/>
          <w:bCs/>
          <w:sz w:val="24"/>
          <w:highlight w:val="none"/>
        </w:rPr>
        <w:t xml:space="preserve">24.4 工</w:t>
      </w:r>
      <w:r>
        <w:rPr>
          <w:rFonts w:hint="eastAsia" w:ascii="宋体" w:hAnsi="宋体" w:cs="宋体"/>
          <w:sz w:val="24"/>
          <w:highlight w:val="none"/>
        </w:rPr>
        <w:t xml:space="preserve">程中产生的垃圾均由成交供应商自行负责清运，费用由成交供应商承担。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24.5 磋商供应商可自行对施工现场和周围环境进行勘察，以充分了解工地位置、环境、道路、储存空间、装卸限制及任何其他足以影响报价之情况 , 任何因忽视或误解工地情况而导致的成本增加或工期延长等情况一律不予认可。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24.6 采购人向磋商供应商提供的有关施工现场的资料和数据是采购人现有的能使磋商供应商利用的资料。采购人对磋商供应商由此做出的推论、理解和结论概不负责。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24.7 因工程变更造成的工程量清单增减 , 应经发包人及监理签认，竣工结算时进行调整。工程变更调整的原则为 :(1) 报价中原有的子项 , 按磋商报价的单价计算；(2) 新增加的近似子项参照相近的子项单价计算 ；(3)无相同或近似的子项，由乙方报价并经监理及业主审核确定。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24.8 磋商供应商应当在响应文件中详细、定量地列出优惠让利的理由及所采取的技术措施。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24.9 所有材料、构件等检验、检测费均由供应商在磋商响应报价时根据自身预测自行报价，计入磋商响应报价，施工过程中发生的一切材料检测费用均由成交供应商支付（包括新材料、新工艺、新设备的实验费及环境检测费等）。</w:t>
      </w:r>
      <w:r/>
    </w:p>
    <w:p>
      <w:pPr>
        <w:pStyle w:val="1372"/>
        <w:ind w:firstLine="482"/>
        <w:jc w:val="both"/>
        <w:keepLines/>
        <w:keepNext/>
        <w:spacing w:before="0" w:beforeAutospacing="0" w:after="0" w:afterAutospacing="0" w:line="360" w:lineRule="auto"/>
        <w:widowControl w:val="off"/>
        <w:rPr>
          <w:highlight w:val="none"/>
        </w:rPr>
      </w:pPr>
      <w:r/>
      <w:bookmarkStart w:id="158" w:name="_Toc120614218"/>
      <w:r/>
      <w:bookmarkStart w:id="159" w:name="_Toc20823301"/>
      <w:r/>
      <w:bookmarkStart w:id="160" w:name="_Toc16938545"/>
      <w:r/>
      <w:bookmarkStart w:id="161" w:name="_Toc513029229"/>
      <w:r>
        <w:rPr>
          <w:rFonts w:hint="eastAsia"/>
          <w:b/>
          <w:bCs/>
          <w:color w:val="000000"/>
          <w:highlight w:val="none"/>
        </w:rPr>
        <w:t xml:space="preserve">五、响应文件的解密与评审</w:t>
      </w:r>
      <w:bookmarkEnd w:id="158"/>
      <w:r/>
      <w:bookmarkEnd w:id="159"/>
      <w:r/>
      <w:bookmarkEnd w:id="160"/>
      <w:r/>
      <w:bookmarkEnd w:id="161"/>
      <w:r/>
      <w:r/>
    </w:p>
    <w:p>
      <w:pPr>
        <w:pStyle w:val="1372"/>
        <w:ind w:firstLine="480"/>
        <w:jc w:val="both"/>
        <w:keepLines/>
        <w:keepNext/>
        <w:spacing w:before="0" w:beforeAutospacing="0" w:after="0" w:afterAutospacing="0" w:line="360" w:lineRule="auto"/>
        <w:widowControl w:val="off"/>
        <w:rPr>
          <w:highlight w:val="none"/>
        </w:rPr>
      </w:pPr>
      <w:r>
        <w:rPr>
          <w:rFonts w:hint="eastAsia"/>
          <w:color w:val="000000"/>
          <w:highlight w:val="none"/>
        </w:rPr>
        <w:t xml:space="preserve">25、响应文件解密</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25.1</w:t>
      </w:r>
      <w:r>
        <w:rPr>
          <w:rFonts w:hint="eastAsia" w:ascii="宋体" w:hAnsi="宋体" w:cs="宋体"/>
          <w:sz w:val="24"/>
          <w:highlight w:val="none"/>
        </w:rPr>
        <w:t xml:space="preserve"> </w:t>
      </w:r>
      <w:r>
        <w:rPr>
          <w:rFonts w:hint="eastAsia"/>
          <w:color w:val="000000"/>
          <w:highlight w:val="none"/>
        </w:rPr>
        <w:t xml:space="preserve">供应商应当按照《操作手册》规定，在</w:t>
      </w:r>
      <w:r>
        <w:rPr>
          <w:rFonts w:hint="eastAsia"/>
          <w:highlight w:val="none"/>
        </w:rPr>
        <w:t xml:space="preserve">苏采云系统</w:t>
      </w:r>
      <w:r>
        <w:rPr>
          <w:rFonts w:hint="eastAsia"/>
          <w:color w:val="000000"/>
          <w:highlight w:val="none"/>
        </w:rPr>
        <w:t xml:space="preserve">规定的时间内对磋商响应文件进行解密。</w:t>
      </w:r>
      <w:r/>
    </w:p>
    <w:p>
      <w:pPr>
        <w:pStyle w:val="1372"/>
        <w:ind w:firstLine="480"/>
        <w:jc w:val="both"/>
        <w:keepLines/>
        <w:keepNext/>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6</w:t>
      </w:r>
      <w:r>
        <w:rPr>
          <w:rFonts w:hint="eastAsia"/>
          <w:color w:val="000000"/>
          <w:highlight w:val="none"/>
        </w:rPr>
        <w:t xml:space="preserve">、磋商小组</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6</w:t>
      </w:r>
      <w:r>
        <w:rPr>
          <w:rFonts w:hint="eastAsia"/>
          <w:color w:val="000000"/>
          <w:highlight w:val="none"/>
        </w:rPr>
        <w:t xml:space="preserve">.1</w:t>
      </w:r>
      <w:r>
        <w:rPr>
          <w:rFonts w:hint="eastAsia" w:ascii="宋体" w:hAnsi="宋体" w:cs="宋体"/>
          <w:sz w:val="24"/>
          <w:highlight w:val="none"/>
        </w:rPr>
        <w:t xml:space="preserve"> </w:t>
      </w:r>
      <w:r>
        <w:rPr>
          <w:rFonts w:hint="eastAsia"/>
          <w:color w:val="000000"/>
          <w:highlight w:val="none"/>
        </w:rPr>
        <w:t xml:space="preserve">代理机构将组织磋商小组对响应文件进行评审。磋商小组由采购人代表和有关技术、经济等方面的专家组成，且人员构成符合政府采购有关规定。</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lang w:val="en-US" w:eastAsia="zh-CN"/>
        </w:rPr>
        <w:t xml:space="preserve">26</w:t>
      </w:r>
      <w:r>
        <w:rPr>
          <w:rFonts w:hint="eastAsia"/>
          <w:color w:val="000000"/>
          <w:highlight w:val="none"/>
        </w:rPr>
        <w:t xml:space="preserve">.2</w:t>
      </w:r>
      <w:r>
        <w:rPr>
          <w:rFonts w:hint="eastAsia" w:ascii="宋体" w:hAnsi="宋体" w:cs="宋体"/>
          <w:sz w:val="24"/>
          <w:highlight w:val="none"/>
        </w:rPr>
        <w:t xml:space="preserve"> </w:t>
      </w:r>
      <w:r>
        <w:rPr>
          <w:rFonts w:hint="eastAsia"/>
          <w:color w:val="000000"/>
          <w:highlight w:val="none"/>
        </w:rPr>
        <w:t xml:space="preserve">磋商小组独立工作，负责评审所有响应文件并确定成交候选人。</w:t>
      </w:r>
      <w:r/>
    </w:p>
    <w:p>
      <w:pPr>
        <w:pStyle w:val="1372"/>
        <w:ind w:firstLine="480"/>
        <w:jc w:val="both"/>
        <w:keepLines/>
        <w:keepNext/>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7</w:t>
      </w:r>
      <w:r>
        <w:rPr>
          <w:rFonts w:hint="eastAsia"/>
          <w:color w:val="000000"/>
          <w:highlight w:val="none"/>
        </w:rPr>
        <w:t xml:space="preserve">、评审过程的保密与公正</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7</w:t>
      </w:r>
      <w:r>
        <w:rPr>
          <w:rFonts w:hint="eastAsia"/>
          <w:color w:val="000000"/>
          <w:highlight w:val="none"/>
        </w:rPr>
        <w:t xml:space="preserve">.1</w:t>
      </w:r>
      <w:r>
        <w:rPr>
          <w:rFonts w:hint="eastAsia" w:ascii="宋体" w:hAnsi="宋体" w:cs="宋体"/>
          <w:sz w:val="24"/>
          <w:highlight w:val="none"/>
        </w:rPr>
        <w:t xml:space="preserve"> </w:t>
      </w:r>
      <w:r>
        <w:rPr>
          <w:rFonts w:hint="eastAsia"/>
          <w:color w:val="000000"/>
          <w:highlight w:val="none"/>
        </w:rPr>
        <w:t xml:space="preserve">磋商小组、采购人和代理机构工作人员、相关监督人员等与评审工作有关的人员，对评审情况以及在评审过程中获悉的国家秘密、商业秘密负有保密责任。</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7</w:t>
      </w:r>
      <w:r>
        <w:rPr>
          <w:rFonts w:hint="eastAsia"/>
          <w:color w:val="000000"/>
          <w:highlight w:val="none"/>
        </w:rPr>
        <w:t xml:space="preserve">.2</w:t>
      </w:r>
      <w:r>
        <w:rPr>
          <w:rFonts w:hint="eastAsia" w:ascii="宋体" w:hAnsi="宋体" w:cs="宋体"/>
          <w:sz w:val="24"/>
          <w:highlight w:val="none"/>
        </w:rPr>
        <w:t xml:space="preserve"> </w:t>
      </w:r>
      <w:r>
        <w:rPr>
          <w:rFonts w:hint="eastAsia"/>
          <w:color w:val="000000"/>
          <w:highlight w:val="none"/>
        </w:rPr>
        <w:t xml:space="preserve">在评审过程中，供应商不得以任何行为影响磋商评审过程，否则其响应文件将被作为无效响应文件。</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7</w:t>
      </w:r>
      <w:r>
        <w:rPr>
          <w:rFonts w:hint="eastAsia"/>
          <w:color w:val="000000"/>
          <w:highlight w:val="none"/>
        </w:rPr>
        <w:t xml:space="preserve">.3</w:t>
      </w:r>
      <w:r>
        <w:rPr>
          <w:rFonts w:hint="eastAsia" w:ascii="宋体" w:hAnsi="宋体" w:cs="宋体"/>
          <w:sz w:val="24"/>
          <w:highlight w:val="none"/>
        </w:rPr>
        <w:t xml:space="preserve"> </w:t>
      </w:r>
      <w:r>
        <w:rPr>
          <w:rFonts w:hint="eastAsia"/>
          <w:color w:val="000000"/>
          <w:highlight w:val="none"/>
        </w:rPr>
        <w:t xml:space="preserve">在项目评审期间，代理机构将设专门人员与供应商联系。</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7</w:t>
      </w:r>
      <w:r>
        <w:rPr>
          <w:rFonts w:hint="eastAsia"/>
          <w:color w:val="000000"/>
          <w:highlight w:val="none"/>
        </w:rPr>
        <w:t xml:space="preserve">.4 代理机构和磋商小组不向未成交的供应商解释未成交原因，也不公布评审过程中的相关细节。</w:t>
      </w:r>
      <w:r/>
    </w:p>
    <w:p>
      <w:pPr>
        <w:pStyle w:val="1372"/>
        <w:ind w:firstLine="480"/>
        <w:jc w:val="both"/>
        <w:keepLines/>
        <w:keepNext/>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8</w:t>
      </w:r>
      <w:r>
        <w:rPr>
          <w:rFonts w:hint="eastAsia"/>
          <w:color w:val="000000"/>
          <w:highlight w:val="none"/>
        </w:rPr>
        <w:t xml:space="preserve">、评审过程</w:t>
      </w:r>
      <w:r>
        <w:rPr>
          <w:rFonts w:hint="eastAsia"/>
          <w:color w:val="000000"/>
          <w:highlight w:val="none"/>
          <w:lang w:eastAsia="zh-CN"/>
        </w:rPr>
        <w:t xml:space="preserve">中的</w:t>
      </w:r>
      <w:r>
        <w:rPr>
          <w:rFonts w:hint="eastAsia"/>
          <w:color w:val="000000"/>
          <w:highlight w:val="none"/>
        </w:rPr>
        <w:t xml:space="preserve">澄清</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8</w:t>
      </w:r>
      <w:r>
        <w:rPr>
          <w:rFonts w:hint="eastAsia"/>
          <w:color w:val="000000"/>
          <w:highlight w:val="none"/>
        </w:rPr>
        <w:t xml:space="preserve">.1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磋商小组并非对每个供应商都作澄清要求。</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8</w:t>
      </w:r>
      <w:r>
        <w:rPr>
          <w:rFonts w:hint="eastAsia"/>
          <w:color w:val="000000"/>
          <w:highlight w:val="none"/>
        </w:rPr>
        <w:t xml:space="preserve">.2 需要供应商进行澄清、说明和更正的，磋商小组将通</w:t>
      </w:r>
      <w:r>
        <w:rPr>
          <w:rFonts w:hint="eastAsia"/>
          <w:highlight w:val="none"/>
        </w:rPr>
        <w:t xml:space="preserve">过苏采云系统向供应商发布“澄清要求函”，接到“澄清要求函”的供应商应当按照要求在苏采云系统</w:t>
      </w:r>
      <w:r>
        <w:rPr>
          <w:rFonts w:hint="eastAsia"/>
          <w:color w:val="000000"/>
          <w:highlight w:val="none"/>
        </w:rPr>
        <w:t xml:space="preserve">中提交“澄清响应函”并加盖CA电子公章。澄清、说明和更正的内容作为响应文件的补充部分，具体操作方式见《操作手册》。</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8</w:t>
      </w:r>
      <w:r>
        <w:rPr>
          <w:rFonts w:hint="eastAsia"/>
          <w:color w:val="000000"/>
          <w:highlight w:val="none"/>
        </w:rPr>
        <w:t xml:space="preserve">.3 接到磋商小组澄清、说明和更正要求的供应商如未按规定做出澄清、说明和更正，其风险由供应商自行承担。</w:t>
      </w:r>
      <w:r/>
    </w:p>
    <w:p>
      <w:pPr>
        <w:pStyle w:val="1372"/>
        <w:ind w:firstLine="480"/>
        <w:jc w:val="both"/>
        <w:keepLines/>
        <w:keepNext/>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、对响应文件的审查</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.1</w:t>
      </w:r>
      <w:r>
        <w:rPr>
          <w:rFonts w:hint="eastAsia"/>
          <w:color w:val="000000"/>
          <w:highlight w:val="none"/>
          <w:lang w:val="en-US" w:eastAsia="zh-CN"/>
        </w:rPr>
        <w:t xml:space="preserve"> </w:t>
      </w:r>
      <w:r>
        <w:rPr>
          <w:rFonts w:hint="eastAsia"/>
          <w:color w:val="000000"/>
          <w:highlight w:val="none"/>
        </w:rPr>
        <w:t xml:space="preserve">响应文件审查分为资格审查和符合性审查。</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.1.1资格审查：由磋商小组依据法律法规和磋商文件的规定，对响应文件中的资格证明文件进行审查，以确定供应商是否具备参加磋商的资格。</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磋商小组在进行资格审查的同时，将在“信用中国”网站（www.creditchina.gov.cn）查询供应商的信用记录，以确定供应商是否具备磋商资格，查询结果留存并归档。</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.1.2 符合性审查：依据磋商文件的规定，由磋商小组从响应文件的有效性、完整性和对磋商文件的响应程度进行审查，以确定是否对磋商文件的实质性要求作出响应。</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.1.3 未通过资格审查或符合性审查的供应商，磋商小组将在</w:t>
      </w:r>
      <w:r>
        <w:rPr>
          <w:rFonts w:hint="eastAsia"/>
          <w:highlight w:val="none"/>
        </w:rPr>
        <w:t xml:space="preserve">苏采云系统</w:t>
      </w:r>
      <w:r>
        <w:rPr>
          <w:rFonts w:hint="eastAsia"/>
          <w:color w:val="000000"/>
          <w:highlight w:val="none"/>
        </w:rPr>
        <w:t xml:space="preserve">中告知未通过资格审查或符合性审查的原因，评审结束后，磋商小组将不再告知未通过资格审查或符合性审查的原因。</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.2</w:t>
      </w:r>
      <w:r>
        <w:rPr>
          <w:rFonts w:hint="eastAsia"/>
          <w:color w:val="000000"/>
          <w:highlight w:val="none"/>
          <w:lang w:val="en-US" w:eastAsia="zh-CN"/>
        </w:rPr>
        <w:t xml:space="preserve"> </w:t>
      </w:r>
      <w:r>
        <w:rPr>
          <w:rFonts w:hint="eastAsia"/>
          <w:color w:val="000000"/>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.3未实质性响应磋商文件的情形</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.3.1供应商在</w:t>
      </w:r>
      <w:r>
        <w:rPr>
          <w:rFonts w:hint="eastAsia"/>
          <w:highlight w:val="none"/>
        </w:rPr>
        <w:t xml:space="preserve">苏采云系统</w:t>
      </w:r>
      <w:r>
        <w:rPr>
          <w:rFonts w:hint="eastAsia"/>
          <w:color w:val="000000"/>
          <w:highlight w:val="none"/>
        </w:rPr>
        <w:t xml:space="preserve">规定的时间内未成功解密电子响应文件的。</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.3.2供应商未按照磋商文件要求上传电子响应文件的。</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.3.3同一供应商提交两个（含两个）以上不同的响应文件或者最后报价的。</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.3.4供应商不具备磋商文件中规定资格要求的。</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.3.5供应商的最后报价超过了采购预算。</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.3.6不符合磋商文件中规定的实质性要求和条件的</w:t>
      </w:r>
      <w:r>
        <w:rPr>
          <w:rFonts w:hint="eastAsia"/>
          <w:b/>
          <w:bCs/>
          <w:color w:val="000000"/>
          <w:highlight w:val="none"/>
        </w:rPr>
        <w:t xml:space="preserve">（本磋商文件中注★部分为实质性要求和条件）</w:t>
      </w:r>
      <w:r>
        <w:rPr>
          <w:rFonts w:hint="eastAsia"/>
          <w:color w:val="000000"/>
          <w:highlight w:val="none"/>
        </w:rPr>
        <w:t xml:space="preserve">。</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.3.8响应文件含有采购人不能接受的附加条件的。</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.3.10响应文件未按照磋商文件要求加盖CA电子公章的。</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.4未实质性响应磋商文件的响应文件按无效响应处理。</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.5如果响应文件实质上没有响应磋商文件的要求，磋商小组将予以拒绝，供应商不得通过修改或撤销不合要求的偏离或保留而使其成为实质性响应的文件。</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lang w:val="en-US" w:eastAsia="zh-CN"/>
        </w:rPr>
        <w:t xml:space="preserve">9</w:t>
      </w:r>
      <w:r>
        <w:rPr>
          <w:rFonts w:hint="eastAsia"/>
          <w:color w:val="000000"/>
          <w:highlight w:val="none"/>
        </w:rPr>
        <w:t xml:space="preserve">.6供应商在项目评审全过程中应保持通讯畅通，并安排专人与代理机构及磋商小组联系。</w:t>
      </w:r>
      <w:r/>
    </w:p>
    <w:p>
      <w:pPr>
        <w:pStyle w:val="1372"/>
        <w:ind w:firstLine="480"/>
        <w:jc w:val="both"/>
        <w:keepLines/>
        <w:keepNext/>
        <w:spacing w:before="0" w:beforeAutospacing="0" w:after="0" w:afterAutospacing="0" w:line="360" w:lineRule="auto"/>
        <w:widowControl w:val="off"/>
        <w:rPr>
          <w:highlight w:val="none"/>
        </w:rPr>
      </w:pPr>
      <w:r>
        <w:rPr>
          <w:rFonts w:hint="eastAsia"/>
          <w:color w:val="000000"/>
          <w:highlight w:val="none"/>
          <w:lang w:val="en-US" w:eastAsia="zh-CN"/>
        </w:rPr>
        <w:t xml:space="preserve">30</w:t>
      </w:r>
      <w:r>
        <w:rPr>
          <w:rFonts w:hint="eastAsia"/>
          <w:color w:val="000000"/>
          <w:highlight w:val="none"/>
        </w:rPr>
        <w:t xml:space="preserve">、磋商程序及评审方法与评审标准</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color w:val="000000"/>
          <w:highlight w:val="none"/>
          <w:lang w:val="en-US" w:eastAsia="zh-CN"/>
        </w:rPr>
        <w:t xml:space="preserve">30</w:t>
      </w:r>
      <w:r>
        <w:rPr>
          <w:rFonts w:hint="eastAsia"/>
          <w:color w:val="000000"/>
          <w:highlight w:val="none"/>
        </w:rPr>
        <w:t xml:space="preserve">.1磋商程序</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color w:val="000000"/>
          <w:highlight w:val="none"/>
          <w:lang w:val="en-US" w:eastAsia="zh-CN"/>
        </w:rPr>
        <w:t xml:space="preserve">30</w:t>
      </w:r>
      <w:r>
        <w:rPr>
          <w:rFonts w:hint="eastAsia"/>
          <w:color w:val="000000"/>
          <w:highlight w:val="none"/>
        </w:rPr>
        <w:t xml:space="preserve">.1.1对于通过资格审查和</w:t>
      </w:r>
      <w:r>
        <w:rPr>
          <w:rFonts w:hint="eastAsia"/>
          <w:highlight w:val="none"/>
        </w:rPr>
        <w:t xml:space="preserve">符合性审查的供应商，磋商小组将集中与单一供应商分别进行磋商。磋商小组通过苏采云系统向供应商发布“磋商函”，供应商应当按照要求在苏采云系统提交“磋商响应函”并加盖CA电子公章。</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lang w:val="en-US" w:eastAsia="zh-CN"/>
        </w:rPr>
        <w:t xml:space="preserve">30</w:t>
      </w:r>
      <w:r>
        <w:rPr>
          <w:rFonts w:hint="eastAsia"/>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rPr>
        <w:t xml:space="preserve">最后报价是供应商响应文件的有效组成部分。符合《政府采购竞争性磋商采购方</w:t>
      </w:r>
      <w:r>
        <w:rPr>
          <w:rFonts w:hint="eastAsia"/>
          <w:highlight w:val="none"/>
          <w:lang w:eastAsia="zh-CN"/>
        </w:rPr>
        <w:t xml:space="preserve">式管</w:t>
      </w:r>
      <w:r>
        <w:rPr>
          <w:rFonts w:hint="eastAsia"/>
          <w:highlight w:val="none"/>
        </w:rPr>
        <w:t xml:space="preserve">理暂行办法》第三条第一款第四项及《财政部关于竞争性磋商采购方式管理暂行办法有关问题的补充通知》（财库[2015]124号）规定情形的，提交最后报价的供应商可以为2家。</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lang w:val="en-US" w:eastAsia="zh-CN"/>
        </w:rPr>
        <w:t xml:space="preserve">30</w:t>
      </w:r>
      <w:r>
        <w:rPr>
          <w:rFonts w:hint="eastAsia"/>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357"/>
        <w:ind w:firstLine="480"/>
        <w:jc w:val="both"/>
        <w:spacing w:before="0" w:beforeAutospacing="0" w:after="0" w:afterAutospacing="0" w:line="360" w:lineRule="auto"/>
        <w:widowControl w:val="off"/>
        <w:rPr>
          <w:rFonts w:hint="eastAsia"/>
          <w:b/>
          <w:bCs/>
          <w:color w:val="000000"/>
          <w:highlight w:val="none"/>
        </w:rPr>
      </w:pPr>
      <w:r>
        <w:rPr>
          <w:rFonts w:hint="eastAsia"/>
          <w:b/>
          <w:bCs/>
          <w:color w:val="000000"/>
          <w:highlight w:val="none"/>
          <w:lang w:val="en-US" w:eastAsia="zh-CN"/>
        </w:rPr>
        <w:t xml:space="preserve">30.1.4</w:t>
      </w:r>
      <w:r>
        <w:rPr>
          <w:rFonts w:hint="eastAsia"/>
          <w:b/>
          <w:bCs/>
          <w:color w:val="000000"/>
          <w:highlight w:val="none"/>
        </w:rPr>
        <w:t xml:space="preserve"> 政府采购异常低价审查：</w:t>
      </w:r>
      <w:r/>
    </w:p>
    <w:p>
      <w:pPr>
        <w:pStyle w:val="1357"/>
        <w:ind w:firstLine="480"/>
        <w:jc w:val="both"/>
        <w:spacing w:before="0" w:beforeAutospacing="0" w:after="0" w:afterAutospacing="0" w:line="360" w:lineRule="auto"/>
        <w:widowControl w:val="off"/>
        <w:rPr>
          <w:rFonts w:hint="eastAsia"/>
          <w:b/>
          <w:bCs/>
          <w:color w:val="000000"/>
          <w:highlight w:val="none"/>
        </w:rPr>
      </w:pPr>
      <w:r>
        <w:rPr>
          <w:rFonts w:hint="eastAsia"/>
          <w:b/>
          <w:bCs/>
          <w:color w:val="000000"/>
          <w:highlight w:val="none"/>
        </w:rPr>
        <w:t xml:space="preserve">(1)评审过程中出现下列情形之一的，评审委员会应当启动异常低价投标（响应）审查程序：</w:t>
      </w:r>
      <w:r/>
    </w:p>
    <w:p>
      <w:pPr>
        <w:pStyle w:val="1357"/>
        <w:ind w:firstLine="480"/>
        <w:jc w:val="both"/>
        <w:spacing w:before="0" w:beforeAutospacing="0" w:after="0" w:afterAutospacing="0" w:line="360" w:lineRule="auto"/>
        <w:widowControl w:val="off"/>
        <w:rPr>
          <w:rFonts w:hint="eastAsia"/>
          <w:b/>
          <w:bCs/>
          <w:color w:val="000000"/>
          <w:highlight w:val="none"/>
        </w:rPr>
      </w:pPr>
      <w:r>
        <w:rPr>
          <w:rFonts w:hint="eastAsia"/>
          <w:b/>
          <w:bCs/>
          <w:color w:val="000000"/>
          <w:highlight w:val="none"/>
          <w:lang w:val="en-US" w:eastAsia="zh-CN"/>
        </w:rPr>
        <w:t xml:space="preserve">①</w:t>
      </w:r>
      <w:r>
        <w:rPr>
          <w:rFonts w:hint="eastAsia"/>
          <w:b/>
          <w:bCs/>
          <w:color w:val="000000"/>
          <w:highlight w:val="none"/>
        </w:rPr>
        <w:t xml:space="preserve">投标（响应）报价低于采购项目预算50%的，即投标（响应）报价&lt;采购项目预算×50%；</w:t>
      </w:r>
      <w:r/>
    </w:p>
    <w:p>
      <w:pPr>
        <w:pStyle w:val="1357"/>
        <w:ind w:firstLine="480"/>
        <w:jc w:val="both"/>
        <w:spacing w:before="0" w:beforeAutospacing="0" w:after="0" w:afterAutospacing="0" w:line="360" w:lineRule="auto"/>
        <w:widowControl w:val="off"/>
        <w:rPr>
          <w:rFonts w:hint="eastAsia"/>
          <w:b/>
          <w:bCs/>
          <w:color w:val="000000"/>
          <w:highlight w:val="none"/>
        </w:rPr>
      </w:pPr>
      <w:r>
        <w:rPr>
          <w:rFonts w:hint="eastAsia"/>
          <w:b/>
          <w:bCs/>
          <w:color w:val="000000"/>
          <w:highlight w:val="none"/>
          <w:lang w:val="en-US" w:eastAsia="zh-CN"/>
        </w:rPr>
        <w:t xml:space="preserve">②</w:t>
      </w:r>
      <w:r>
        <w:rPr>
          <w:rFonts w:hint="eastAsia"/>
          <w:b/>
          <w:bCs/>
          <w:color w:val="000000"/>
          <w:highlight w:val="none"/>
        </w:rPr>
        <w:t xml:space="preserve">投标（响应）报价低于采购项目最高限价45%的，即投标（响应）报价&lt;采购项目最高限价×45%；</w:t>
      </w:r>
      <w:r/>
    </w:p>
    <w:p>
      <w:pPr>
        <w:pStyle w:val="1357"/>
        <w:ind w:firstLine="480"/>
        <w:jc w:val="both"/>
        <w:spacing w:before="0" w:beforeAutospacing="0" w:after="0" w:afterAutospacing="0" w:line="360" w:lineRule="auto"/>
        <w:widowControl w:val="off"/>
        <w:rPr>
          <w:rFonts w:hint="eastAsia"/>
          <w:b/>
          <w:bCs/>
          <w:color w:val="000000"/>
          <w:highlight w:val="none"/>
        </w:rPr>
      </w:pPr>
      <w:r>
        <w:rPr>
          <w:rFonts w:hint="eastAsia"/>
          <w:b/>
          <w:bCs/>
          <w:color w:val="000000"/>
          <w:highlight w:val="none"/>
          <w:lang w:val="en-US" w:eastAsia="zh-CN"/>
        </w:rPr>
        <w:t xml:space="preserve">③</w:t>
      </w:r>
      <w:r>
        <w:rPr>
          <w:rFonts w:hint="eastAsia"/>
          <w:b/>
          <w:bCs/>
          <w:color w:val="000000"/>
          <w:highlight w:val="none"/>
        </w:rPr>
        <w:t xml:space="preserve">评审委员会认定的供应商报价过低、有可能影响产品质量或者不能诚信履约的其他情形。</w:t>
      </w:r>
      <w:r/>
    </w:p>
    <w:p>
      <w:pPr>
        <w:pStyle w:val="1357"/>
        <w:ind w:firstLine="480"/>
        <w:jc w:val="both"/>
        <w:spacing w:before="0" w:beforeAutospacing="0" w:after="0" w:afterAutospacing="0" w:line="360" w:lineRule="auto"/>
        <w:widowControl w:val="off"/>
        <w:rPr>
          <w:rFonts w:hint="eastAsia"/>
          <w:b/>
          <w:bCs/>
          <w:color w:val="000000"/>
          <w:highlight w:val="none"/>
        </w:rPr>
      </w:pPr>
      <w:r>
        <w:rPr>
          <w:rFonts w:hint="eastAsia"/>
          <w:b/>
          <w:bCs/>
          <w:color w:val="000000"/>
          <w:highlight w:val="none"/>
        </w:rPr>
        <w:t xml:space="preserve">(</w:t>
      </w:r>
      <w:r>
        <w:rPr>
          <w:rFonts w:hint="eastAsia"/>
          <w:b/>
          <w:bCs/>
          <w:color w:val="000000"/>
          <w:highlight w:val="none"/>
          <w:lang w:val="en-US" w:eastAsia="zh-CN"/>
        </w:rPr>
        <w:t xml:space="preserve">2</w:t>
      </w:r>
      <w:r>
        <w:rPr>
          <w:rFonts w:hint="eastAsia"/>
          <w:b/>
          <w:bCs/>
          <w:color w:val="000000"/>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357"/>
        <w:ind w:firstLine="480"/>
        <w:jc w:val="both"/>
        <w:spacing w:before="0" w:beforeAutospacing="0" w:after="0" w:afterAutospacing="0" w:line="360" w:lineRule="auto"/>
        <w:widowControl w:val="off"/>
        <w:rPr>
          <w:rFonts w:hint="eastAsia"/>
          <w:highlight w:val="none"/>
        </w:rPr>
      </w:pPr>
      <w:r>
        <w:rPr>
          <w:rFonts w:hint="eastAsia"/>
          <w:b/>
          <w:bCs/>
          <w:color w:val="000000"/>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lang w:val="en-US" w:eastAsia="zh-CN"/>
        </w:rPr>
        <w:t xml:space="preserve">30</w:t>
      </w:r>
      <w:r>
        <w:rPr>
          <w:rFonts w:hint="eastAsia"/>
          <w:highlight w:val="none"/>
        </w:rPr>
        <w:t xml:space="preserve">.2 评审方法与评审标准</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lang w:val="en-US" w:eastAsia="zh-CN"/>
        </w:rPr>
        <w:t xml:space="preserve">30</w:t>
      </w:r>
      <w:r>
        <w:rPr>
          <w:rFonts w:hint="eastAsia"/>
          <w:highlight w:val="none"/>
        </w:rPr>
        <w:t xml:space="preserve">.2.1评审方法。经磋商确定最终采购需求和提交最后报价的供应商后，由磋商小组采用综合评分法对提交最后报价的供应商的响应文件和最后报价进行综合评分。</w:t>
      </w:r>
      <w:r/>
    </w:p>
    <w:p>
      <w:pPr>
        <w:pStyle w:val="1372"/>
        <w:ind w:firstLine="480"/>
        <w:jc w:val="both"/>
        <w:spacing w:before="0" w:beforeAutospacing="0" w:after="0" w:afterAutospacing="0" w:line="360" w:lineRule="auto"/>
        <w:widowControl w:val="off"/>
        <w:tabs>
          <w:tab w:val="left" w:pos="901" w:leader="none"/>
        </w:tabs>
        <w:rPr>
          <w:rFonts w:hint="eastAsia"/>
          <w:highlight w:val="none"/>
        </w:rPr>
      </w:pPr>
      <w:r>
        <w:rPr>
          <w:rFonts w:hint="eastAsia"/>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lang w:val="en-US" w:eastAsia="zh-CN"/>
        </w:rPr>
        <w:t xml:space="preserve">30</w:t>
      </w:r>
      <w:r>
        <w:rPr>
          <w:rFonts w:hint="eastAsia"/>
          <w:highlight w:val="none"/>
        </w:rPr>
        <w:t xml:space="preserve">.2.2评审标准</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rPr>
        <w:t xml:space="preserve">见本磋商文件第五章“评审方法与评审标准”规定。</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lang w:val="en-US" w:eastAsia="zh-CN"/>
        </w:rPr>
        <w:t xml:space="preserve">30</w:t>
      </w:r>
      <w:r>
        <w:rPr>
          <w:rFonts w:hint="eastAsia"/>
          <w:highlight w:val="none"/>
        </w:rPr>
        <w:t xml:space="preserve">.3采购活动终止的情况</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rPr>
        <w:t xml:space="preserve">出现下列情形之一的，本次竞争性磋商采购活动将被终止：</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lang w:val="en-US" w:eastAsia="zh-CN"/>
        </w:rPr>
        <w:t xml:space="preserve">30</w:t>
      </w:r>
      <w:r>
        <w:rPr>
          <w:rFonts w:hint="eastAsia"/>
          <w:highlight w:val="none"/>
        </w:rPr>
        <w:t xml:space="preserve">.3.1因情况变化，不再符合规定的竞争性磋商采购方式适用情形的。</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lang w:val="en-US" w:eastAsia="zh-CN"/>
        </w:rPr>
        <w:t xml:space="preserve">30</w:t>
      </w:r>
      <w:r>
        <w:rPr>
          <w:rFonts w:hint="eastAsia"/>
          <w:highlight w:val="none"/>
        </w:rPr>
        <w:t xml:space="preserve">.3.2出现影响采购公正的违法、违规行为的。</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lang w:val="en-US" w:eastAsia="zh-CN"/>
        </w:rPr>
        <w:t xml:space="preserve">30</w:t>
      </w:r>
      <w:r>
        <w:rPr>
          <w:rFonts w:hint="eastAsia"/>
          <w:highlight w:val="none"/>
        </w:rPr>
        <w:t xml:space="preserve">.3.3除本磋商文件第二章第27.1.2条第三款规定的情形外，在采购过程中符合要求的供应商或者最后报价未超过采购预算的供应商不足3家的。</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lang w:val="en-US" w:eastAsia="zh-CN"/>
        </w:rPr>
        <w:t xml:space="preserve">30</w:t>
      </w:r>
      <w:r>
        <w:rPr>
          <w:rFonts w:hint="eastAsia"/>
          <w:highlight w:val="none"/>
        </w:rPr>
        <w:t xml:space="preserve">.3.4在苏采云系统规定时间内成功解密电子响应文件的供应商不足3家的。</w:t>
      </w:r>
      <w:r/>
    </w:p>
    <w:p>
      <w:pPr>
        <w:pStyle w:val="1372"/>
        <w:ind w:firstLine="482"/>
        <w:jc w:val="both"/>
        <w:keepLines/>
        <w:keepNext/>
        <w:spacing w:before="0" w:beforeAutospacing="0" w:after="0" w:afterAutospacing="0" w:line="360" w:lineRule="auto"/>
        <w:widowControl w:val="off"/>
        <w:rPr>
          <w:highlight w:val="none"/>
        </w:rPr>
      </w:pPr>
      <w:r/>
      <w:bookmarkStart w:id="162" w:name="_Toc120614219"/>
      <w:r>
        <w:rPr>
          <w:rFonts w:hint="eastAsia"/>
          <w:b/>
          <w:bCs/>
          <w:highlight w:val="none"/>
        </w:rPr>
        <w:t xml:space="preserve">六、</w:t>
      </w:r>
      <w:bookmarkEnd w:id="162"/>
      <w:r>
        <w:rPr>
          <w:rFonts w:hint="eastAsia"/>
          <w:b/>
          <w:bCs/>
          <w:highlight w:val="none"/>
        </w:rPr>
        <w:t xml:space="preserve">成交</w:t>
      </w:r>
      <w:r/>
    </w:p>
    <w:p>
      <w:pPr>
        <w:pStyle w:val="1372"/>
        <w:ind w:firstLine="480"/>
        <w:jc w:val="both"/>
        <w:keepLines/>
        <w:keepNext/>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1</w:t>
      </w:r>
      <w:r>
        <w:rPr>
          <w:rFonts w:hint="eastAsia"/>
          <w:highlight w:val="none"/>
        </w:rPr>
        <w:t xml:space="preserve">、确定成交单位</w:t>
      </w:r>
      <w:r/>
    </w:p>
    <w:p>
      <w:pPr>
        <w:pStyle w:val="1372"/>
        <w:ind w:firstLine="480"/>
        <w:jc w:val="both"/>
        <w:spacing w:before="0" w:beforeAutospacing="0" w:after="0" w:afterAutospacing="0" w:line="360" w:lineRule="auto"/>
        <w:widowControl w:val="off"/>
        <w:tabs>
          <w:tab w:val="left" w:pos="901" w:leader="none"/>
        </w:tabs>
        <w:rPr>
          <w:highlight w:val="none"/>
        </w:rPr>
      </w:pPr>
      <w:r>
        <w:rPr>
          <w:rFonts w:hint="eastAsia"/>
          <w:highlight w:val="none"/>
        </w:rPr>
        <w:t xml:space="preserve">3</w:t>
      </w:r>
      <w:r>
        <w:rPr>
          <w:rFonts w:hint="eastAsia"/>
          <w:highlight w:val="none"/>
          <w:lang w:val="en-US" w:eastAsia="zh-CN"/>
        </w:rPr>
        <w:t xml:space="preserve">1</w:t>
      </w:r>
      <w:r>
        <w:rPr>
          <w:rFonts w:hint="eastAsia"/>
          <w:highlight w:val="none"/>
        </w:rPr>
        <w:t xml:space="preserve">.1</w:t>
      </w:r>
      <w:r>
        <w:rPr>
          <w:rFonts w:hint="eastAsia"/>
          <w:highlight w:val="none"/>
          <w:lang w:val="en-US" w:eastAsia="zh-CN"/>
        </w:rPr>
        <w:t xml:space="preserve"> </w:t>
      </w:r>
      <w:r>
        <w:rPr>
          <w:rFonts w:hint="eastAsia"/>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w:t>
      </w:r>
      <w:r>
        <w:rPr>
          <w:rFonts w:hint="eastAsia"/>
          <w:color w:val="000000"/>
          <w:highlight w:val="none"/>
        </w:rPr>
        <w:t xml:space="preserve">价相同的，按照技术指标优劣顺序推荐。</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360" w:lineRule="auto"/>
        <w:tabs>
          <w:tab w:val="left" w:pos="9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31.2 </w:t>
      </w:r>
      <w:r>
        <w:rPr>
          <w:rFonts w:hint="eastAsia" w:ascii="宋体" w:hAnsi="宋体" w:cs="宋体"/>
          <w:sz w:val="24"/>
        </w:rPr>
        <w:t xml:space="preserve">根据采购人的授权，磋商小组直接确定排名第一的成交候选供应商为成交供应商</w:t>
      </w:r>
      <w:r>
        <w:rPr>
          <w:rFonts w:hint="eastAsia" w:ascii="宋体" w:hAnsi="宋体" w:eastAsia="宋体" w:cs="宋体"/>
          <w:color w:val="000000"/>
          <w:sz w:val="24"/>
          <w:szCs w:val="24"/>
          <w:highlight w:val="none"/>
          <w:lang w:val="en-US" w:eastAsia="zh-CN" w:bidi="ar-SA"/>
        </w:rPr>
        <w:t xml:space="preserve">。采购人确定成交供应商后，代理机构将在“江苏政府采购网”发布成交结果公告，公告期限为1个工作日。</w:t>
      </w:r>
      <w:r/>
    </w:p>
    <w:p>
      <w:pPr>
        <w:ind w:firstLine="480"/>
        <w:jc w:val="left"/>
        <w:spacing w:line="360" w:lineRule="auto"/>
        <w:tabs>
          <w:tab w:val="left" w:pos="900" w:leader="none"/>
        </w:tabs>
        <w:rPr>
          <w:highlight w:val="none"/>
        </w:rPr>
      </w:pPr>
      <w:r>
        <w:rPr>
          <w:rFonts w:hint="eastAsia" w:ascii="宋体" w:hAnsi="宋体" w:cs="宋体"/>
          <w:b/>
          <w:sz w:val="24"/>
          <w:lang w:val="en-US" w:eastAsia="zh-CN"/>
        </w:rPr>
        <w:t xml:space="preserve">成</w:t>
      </w:r>
      <w:r>
        <w:rPr>
          <w:rFonts w:hint="eastAsia" w:ascii="宋体" w:hAnsi="宋体" w:cs="宋体"/>
          <w:b/>
          <w:sz w:val="24"/>
        </w:rPr>
        <w:t xml:space="preserve">交供应商在领取成交通知书时，需提供</w:t>
      </w:r>
      <w:r>
        <w:rPr>
          <w:rFonts w:hint="eastAsia" w:ascii="宋体" w:hAnsi="宋体" w:cs="宋体"/>
          <w:b/>
          <w:sz w:val="24"/>
          <w:lang w:val="en-US" w:eastAsia="zh-CN"/>
        </w:rPr>
        <w:t xml:space="preserve">肆</w:t>
      </w:r>
      <w:r>
        <w:rPr>
          <w:rFonts w:hint="eastAsia" w:ascii="宋体" w:hAnsi="宋体" w:cs="宋体"/>
          <w:b/>
          <w:sz w:val="24"/>
        </w:rPr>
        <w:t xml:space="preserve">份与电子响应文件一致的纸质打印文件。</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3</w:t>
      </w:r>
      <w:r>
        <w:rPr>
          <w:rFonts w:hint="eastAsia"/>
          <w:color w:val="000000"/>
          <w:highlight w:val="none"/>
          <w:lang w:val="en-US" w:eastAsia="zh-CN"/>
        </w:rPr>
        <w:t xml:space="preserve">1</w:t>
      </w:r>
      <w:r>
        <w:rPr>
          <w:rFonts w:hint="eastAsia"/>
          <w:color w:val="000000"/>
          <w:highlight w:val="none"/>
        </w:rPr>
        <w:t xml:space="preserve">.3</w:t>
      </w:r>
      <w:r>
        <w:rPr>
          <w:rFonts w:hint="eastAsia"/>
          <w:color w:val="000000"/>
          <w:highlight w:val="none"/>
          <w:lang w:val="en-US" w:eastAsia="zh-CN"/>
        </w:rPr>
        <w:t xml:space="preserve"> </w:t>
      </w:r>
      <w:r>
        <w:rPr>
          <w:rFonts w:hint="eastAsia"/>
          <w:color w:val="000000"/>
          <w:highlight w:val="none"/>
        </w:rPr>
        <w:t xml:space="preserve">若有充分证据证明，成交供应商出现下列情况之一的，一经查实，将被取消成交资格：</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3</w:t>
      </w:r>
      <w:r>
        <w:rPr>
          <w:rFonts w:hint="eastAsia"/>
          <w:color w:val="000000"/>
          <w:highlight w:val="none"/>
          <w:lang w:val="en-US" w:eastAsia="zh-CN"/>
        </w:rPr>
        <w:t xml:space="preserve">1</w:t>
      </w:r>
      <w:r>
        <w:rPr>
          <w:rFonts w:hint="eastAsia"/>
          <w:color w:val="000000"/>
          <w:highlight w:val="none"/>
        </w:rPr>
        <w:t xml:space="preserve">.3.1提供虚假材料谋取成交的。</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3</w:t>
      </w:r>
      <w:r>
        <w:rPr>
          <w:rFonts w:hint="eastAsia"/>
          <w:color w:val="000000"/>
          <w:highlight w:val="none"/>
          <w:lang w:val="en-US" w:eastAsia="zh-CN"/>
        </w:rPr>
        <w:t xml:space="preserve">1</w:t>
      </w:r>
      <w:r>
        <w:rPr>
          <w:rFonts w:hint="eastAsia"/>
          <w:color w:val="000000"/>
          <w:highlight w:val="none"/>
        </w:rPr>
        <w:t xml:space="preserve">.3.2与评审专家、采购人、其他供应商或者代理机构工作人员恶意串通的。</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3</w:t>
      </w:r>
      <w:r>
        <w:rPr>
          <w:rFonts w:hint="eastAsia"/>
          <w:color w:val="000000"/>
          <w:highlight w:val="none"/>
          <w:lang w:val="en-US" w:eastAsia="zh-CN"/>
        </w:rPr>
        <w:t xml:space="preserve">1</w:t>
      </w:r>
      <w:r>
        <w:rPr>
          <w:rFonts w:hint="eastAsia"/>
          <w:color w:val="000000"/>
          <w:highlight w:val="none"/>
        </w:rPr>
        <w:t xml:space="preserve">.3.3向评审专家、采购人或代理机构工作人员行贿或者提供其他不正当利益的。</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3</w:t>
      </w:r>
      <w:r>
        <w:rPr>
          <w:rFonts w:hint="eastAsia"/>
          <w:color w:val="000000"/>
          <w:highlight w:val="none"/>
          <w:lang w:val="en-US" w:eastAsia="zh-CN"/>
        </w:rPr>
        <w:t xml:space="preserve">1</w:t>
      </w:r>
      <w:r>
        <w:rPr>
          <w:rFonts w:hint="eastAsia"/>
          <w:color w:val="000000"/>
          <w:highlight w:val="none"/>
        </w:rPr>
        <w:t xml:space="preserve">.3.4恶意竞争，最后报价明显低于其自身合理成本且又无法提供证明的。</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3</w:t>
      </w:r>
      <w:r>
        <w:rPr>
          <w:rFonts w:hint="eastAsia"/>
          <w:color w:val="000000"/>
          <w:highlight w:val="none"/>
          <w:lang w:val="en-US" w:eastAsia="zh-CN"/>
        </w:rPr>
        <w:t xml:space="preserve">1</w:t>
      </w:r>
      <w:r>
        <w:rPr>
          <w:rFonts w:hint="eastAsia"/>
          <w:color w:val="000000"/>
          <w:highlight w:val="none"/>
        </w:rPr>
        <w:t xml:space="preserve">.3.5不满足本磋商文件规定的实质性要求，但在评审过程中又未被磋商小组发现的。</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3</w:t>
      </w:r>
      <w:r>
        <w:rPr>
          <w:rFonts w:hint="eastAsia"/>
          <w:color w:val="000000"/>
          <w:highlight w:val="none"/>
          <w:lang w:val="en-US" w:eastAsia="zh-CN"/>
        </w:rPr>
        <w:t xml:space="preserve">1</w:t>
      </w:r>
      <w:r>
        <w:rPr>
          <w:rFonts w:hint="eastAsia"/>
          <w:color w:val="000000"/>
          <w:highlight w:val="none"/>
        </w:rPr>
        <w:t xml:space="preserve">.3.6成交后无正当理由拒不与采购人签订政府采购合同或者未按照磋商文件确定的事项签订政府采购合同的。</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3</w:t>
      </w:r>
      <w:r>
        <w:rPr>
          <w:rFonts w:hint="eastAsia"/>
          <w:color w:val="000000"/>
          <w:highlight w:val="none"/>
          <w:lang w:val="en-US" w:eastAsia="zh-CN"/>
        </w:rPr>
        <w:t xml:space="preserve">1</w:t>
      </w:r>
      <w:r>
        <w:rPr>
          <w:rFonts w:hint="eastAsia"/>
          <w:color w:val="000000"/>
          <w:highlight w:val="none"/>
        </w:rPr>
        <w:t xml:space="preserve">.3.7将政府采购合同转包的。</w:t>
      </w:r>
      <w:r/>
    </w:p>
    <w:p>
      <w:pPr>
        <w:pStyle w:val="1372"/>
        <w:ind w:firstLine="480"/>
        <w:jc w:val="both"/>
        <w:keepLines/>
        <w:keepNext/>
        <w:spacing w:before="0" w:beforeAutospacing="0" w:after="0" w:afterAutospacing="0" w:line="360" w:lineRule="auto"/>
        <w:widowControl w:val="off"/>
        <w:rPr>
          <w:highlight w:val="none"/>
        </w:rPr>
      </w:pPr>
      <w:r/>
      <w:bookmarkStart w:id="163" w:name="_Toc200451960"/>
      <w:r>
        <w:rPr>
          <w:rFonts w:hint="eastAsia"/>
          <w:color w:val="000000"/>
          <w:highlight w:val="none"/>
        </w:rPr>
        <w:t xml:space="preserve">3</w:t>
      </w:r>
      <w:r>
        <w:rPr>
          <w:rFonts w:hint="eastAsia"/>
          <w:color w:val="000000"/>
          <w:highlight w:val="none"/>
          <w:lang w:val="en-US" w:eastAsia="zh-CN"/>
        </w:rPr>
        <w:t xml:space="preserve">2</w:t>
      </w:r>
      <w:r>
        <w:rPr>
          <w:rFonts w:hint="eastAsia"/>
          <w:color w:val="000000"/>
          <w:highlight w:val="none"/>
        </w:rPr>
        <w:t xml:space="preserve">、质疑处理</w:t>
      </w:r>
      <w:bookmarkEnd w:id="163"/>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3</w:t>
      </w:r>
      <w:r>
        <w:rPr>
          <w:rFonts w:hint="eastAsia"/>
          <w:color w:val="000000"/>
          <w:highlight w:val="none"/>
          <w:lang w:val="en-US" w:eastAsia="zh-CN"/>
        </w:rPr>
        <w:t xml:space="preserve">2</w:t>
      </w:r>
      <w:r>
        <w:rPr>
          <w:rFonts w:hint="eastAsia"/>
          <w:color w:val="000000"/>
          <w:highlight w:val="none"/>
        </w:rPr>
        <w:t xml:space="preserve">.1 提出质疑的供应商应当是参与所质疑项目采购活动的供应商。潜在供应商依法获取其可质疑的采购文件的，可以对采购文件提出质疑。</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3</w:t>
      </w:r>
      <w:r>
        <w:rPr>
          <w:rFonts w:hint="eastAsia"/>
          <w:color w:val="000000"/>
          <w:highlight w:val="none"/>
          <w:lang w:val="en-US" w:eastAsia="zh-CN"/>
        </w:rPr>
        <w:t xml:space="preserve">2</w:t>
      </w:r>
      <w:r>
        <w:rPr>
          <w:rFonts w:hint="eastAsia"/>
          <w:color w:val="000000"/>
          <w:highlight w:val="none"/>
        </w:rPr>
        <w:t xml:space="preserve">.2</w:t>
      </w:r>
      <w:r>
        <w:rPr>
          <w:rFonts w:hint="eastAsia"/>
          <w:color w:val="000000"/>
          <w:highlight w:val="none"/>
          <w:lang w:val="en-US" w:eastAsia="zh-CN"/>
        </w:rPr>
        <w:t xml:space="preserve"> </w:t>
      </w:r>
      <w:r>
        <w:rPr>
          <w:rFonts w:hint="eastAsia"/>
          <w:color w:val="000000"/>
          <w:highlight w:val="none"/>
        </w:rPr>
        <w:t xml:space="preserve">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1372"/>
        <w:ind w:firstLine="480"/>
        <w:spacing w:before="0" w:beforeAutospacing="0" w:after="0" w:afterAutospacing="0" w:line="360" w:lineRule="auto"/>
        <w:widowControl w:val="off"/>
        <w:rPr>
          <w:color w:val="000000"/>
          <w:highlight w:val="none"/>
        </w:rPr>
      </w:pPr>
      <w:r>
        <w:rPr>
          <w:rFonts w:hint="eastAsia"/>
          <w:color w:val="000000"/>
          <w:highlight w:val="none"/>
        </w:rPr>
        <w:t xml:space="preserve">3</w:t>
      </w:r>
      <w:r>
        <w:rPr>
          <w:rFonts w:hint="eastAsia"/>
          <w:color w:val="000000"/>
          <w:highlight w:val="none"/>
          <w:lang w:val="en-US" w:eastAsia="zh-CN"/>
        </w:rPr>
        <w:t xml:space="preserve">2</w:t>
      </w:r>
      <w:r>
        <w:rPr>
          <w:rFonts w:hint="eastAsia"/>
          <w:color w:val="000000"/>
          <w:highlight w:val="none"/>
        </w:rPr>
        <w:t xml:space="preserve">.2.1对可以质疑的采购文件提出质疑的，为收到采购文件之日或者采购文件公告期限届满之日。</w:t>
      </w:r>
      <w:r/>
    </w:p>
    <w:p>
      <w:pPr>
        <w:pStyle w:val="1372"/>
        <w:ind w:firstLine="480"/>
        <w:spacing w:before="0" w:beforeAutospacing="0" w:after="0" w:afterAutospacing="0" w:line="360" w:lineRule="auto"/>
        <w:widowControl w:val="off"/>
        <w:rPr>
          <w:color w:val="000000"/>
          <w:highlight w:val="none"/>
        </w:rPr>
      </w:pPr>
      <w:r>
        <w:rPr>
          <w:rFonts w:hint="eastAsia"/>
          <w:color w:val="000000"/>
          <w:highlight w:val="none"/>
        </w:rPr>
        <w:t xml:space="preserve">3</w:t>
      </w:r>
      <w:r>
        <w:rPr>
          <w:rFonts w:hint="eastAsia"/>
          <w:color w:val="000000"/>
          <w:highlight w:val="none"/>
          <w:lang w:val="en-US" w:eastAsia="zh-CN"/>
        </w:rPr>
        <w:t xml:space="preserve">2</w:t>
      </w:r>
      <w:r>
        <w:rPr>
          <w:rFonts w:hint="eastAsia"/>
          <w:color w:val="000000"/>
          <w:highlight w:val="none"/>
        </w:rPr>
        <w:t xml:space="preserve">.2.2对采购过程提出质疑的，为各采购程序环节结束之日。</w:t>
      </w:r>
      <w:r/>
    </w:p>
    <w:p>
      <w:pPr>
        <w:pStyle w:val="1372"/>
        <w:ind w:firstLine="480"/>
        <w:spacing w:before="0" w:beforeAutospacing="0" w:after="0" w:afterAutospacing="0" w:line="360" w:lineRule="auto"/>
        <w:widowControl w:val="off"/>
        <w:rPr>
          <w:color w:val="000000"/>
          <w:highlight w:val="none"/>
        </w:rPr>
      </w:pPr>
      <w:r>
        <w:rPr>
          <w:rFonts w:hint="eastAsia"/>
          <w:color w:val="000000"/>
          <w:highlight w:val="none"/>
        </w:rPr>
        <w:t xml:space="preserve">3</w:t>
      </w:r>
      <w:r>
        <w:rPr>
          <w:rFonts w:hint="eastAsia"/>
          <w:color w:val="000000"/>
          <w:highlight w:val="none"/>
          <w:lang w:val="en-US" w:eastAsia="zh-CN"/>
        </w:rPr>
        <w:t xml:space="preserve">2</w:t>
      </w:r>
      <w:r>
        <w:rPr>
          <w:rFonts w:hint="eastAsia"/>
          <w:color w:val="000000"/>
          <w:highlight w:val="none"/>
        </w:rPr>
        <w:t xml:space="preserve">.2.3对成交结果提出质疑的，为成交结果公告期限届满之日。</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2</w:t>
      </w:r>
      <w:r>
        <w:rPr>
          <w:rFonts w:hint="eastAsia"/>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2</w:t>
      </w:r>
      <w:r>
        <w:rPr>
          <w:rFonts w:hint="eastAsia"/>
          <w:highlight w:val="none"/>
        </w:rPr>
        <w:t xml:space="preserve">.4 供应商（含潜在供应商）对与本项目有关的所有询问、质疑均请向采购人提出，由采购人负责答复。</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采购人及代理机构只接收以纸质原件形式送达的质疑，建议供应商尽量通过邮寄方式提交质疑（采购人和采购代理机构不接受未填写快递运单的快件）。</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采购人质疑接收人及联系方式见本磋商文件第一章。</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2</w:t>
      </w:r>
      <w:r>
        <w:rPr>
          <w:rFonts w:hint="eastAsia"/>
          <w:highlight w:val="none"/>
        </w:rPr>
        <w:t xml:space="preserve">.5 以下情形的质疑不予受理</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2</w:t>
      </w:r>
      <w:r>
        <w:rPr>
          <w:rFonts w:hint="eastAsia"/>
          <w:highlight w:val="none"/>
        </w:rPr>
        <w:t xml:space="preserve">.5.1 内容不符合《政府采购质疑和投诉办法》第十二条规定的质疑。</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2</w:t>
      </w:r>
      <w:r>
        <w:rPr>
          <w:rFonts w:hint="eastAsia"/>
          <w:highlight w:val="none"/>
        </w:rPr>
        <w:t xml:space="preserve">.5.2 超出政府采购法定期限的质疑。</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2</w:t>
      </w:r>
      <w:r>
        <w:rPr>
          <w:rFonts w:hint="eastAsia"/>
          <w:highlight w:val="none"/>
        </w:rPr>
        <w:t xml:space="preserve">.5.3 以传真、电子邮件等方式递交的非原件形式的质疑。</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2</w:t>
      </w:r>
      <w:r>
        <w:rPr>
          <w:rFonts w:hint="eastAsia"/>
          <w:highlight w:val="none"/>
        </w:rPr>
        <w:t xml:space="preserve">.5.4 未参加磋商活动的供应商或在磋商活动中自身权益未受到损害的供应商所提出的质疑。</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2</w:t>
      </w:r>
      <w:r>
        <w:rPr>
          <w:rFonts w:hint="eastAsia"/>
          <w:highlight w:val="none"/>
        </w:rPr>
        <w:t xml:space="preserve">.5.5供应商组成联合体参加磋商，联合体中任何一方或多方未按要求签字、盖章、加盖公章的质疑。</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2</w:t>
      </w:r>
      <w:r>
        <w:rPr>
          <w:rFonts w:hint="eastAsia"/>
          <w:highlight w:val="none"/>
        </w:rPr>
        <w:t xml:space="preserve">.6</w:t>
      </w:r>
      <w:r>
        <w:rPr>
          <w:rFonts w:hint="eastAsia"/>
          <w:highlight w:val="none"/>
          <w:lang w:val="en-US" w:eastAsia="zh-CN"/>
        </w:rPr>
        <w:t xml:space="preserve"> </w:t>
      </w:r>
      <w:r>
        <w:rPr>
          <w:rFonts w:hint="eastAsia"/>
          <w:highlight w:val="none"/>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1372"/>
        <w:ind w:firstLine="480"/>
        <w:jc w:val="both"/>
        <w:keepLines/>
        <w:keepNext/>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3</w:t>
      </w:r>
      <w:r>
        <w:rPr>
          <w:rFonts w:hint="eastAsia"/>
          <w:highlight w:val="none"/>
        </w:rPr>
        <w:t xml:space="preserve">、成交通知书</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3</w:t>
      </w:r>
      <w:r>
        <w:rPr>
          <w:rFonts w:hint="eastAsia"/>
          <w:highlight w:val="none"/>
        </w:rPr>
        <w:t xml:space="preserve">.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3</w:t>
      </w:r>
      <w:r>
        <w:rPr>
          <w:rFonts w:hint="eastAsia"/>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1372"/>
        <w:ind w:firstLine="482"/>
        <w:jc w:val="both"/>
        <w:keepLines/>
        <w:keepNext/>
        <w:spacing w:before="0" w:beforeAutospacing="0" w:after="0" w:afterAutospacing="0" w:line="360" w:lineRule="auto"/>
        <w:widowControl w:val="off"/>
        <w:rPr>
          <w:highlight w:val="none"/>
        </w:rPr>
      </w:pPr>
      <w:r/>
      <w:bookmarkStart w:id="164" w:name="_Toc120614220"/>
      <w:r/>
      <w:bookmarkStart w:id="165" w:name="_Toc20823308"/>
      <w:r/>
      <w:bookmarkStart w:id="166" w:name="_Toc16938552"/>
      <w:r/>
      <w:bookmarkStart w:id="167" w:name="_Toc513029236"/>
      <w:r>
        <w:rPr>
          <w:rFonts w:hint="eastAsia"/>
          <w:b/>
          <w:bCs/>
          <w:highlight w:val="none"/>
        </w:rPr>
        <w:t xml:space="preserve">七、授予合同</w:t>
      </w:r>
      <w:bookmarkEnd w:id="164"/>
      <w:r/>
      <w:bookmarkEnd w:id="165"/>
      <w:r/>
      <w:bookmarkEnd w:id="166"/>
      <w:r/>
      <w:bookmarkEnd w:id="167"/>
      <w:r/>
      <w:r/>
    </w:p>
    <w:p>
      <w:pPr>
        <w:pStyle w:val="1372"/>
        <w:ind w:firstLine="480"/>
        <w:jc w:val="both"/>
        <w:keepLines/>
        <w:keepNext/>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4</w:t>
      </w:r>
      <w:r>
        <w:rPr>
          <w:rFonts w:hint="eastAsia"/>
          <w:highlight w:val="none"/>
          <w:lang w:eastAsia="zh-CN"/>
        </w:rPr>
        <w:t xml:space="preserve">、</w:t>
      </w:r>
      <w:r>
        <w:rPr>
          <w:rFonts w:hint="eastAsia"/>
          <w:highlight w:val="none"/>
        </w:rPr>
        <w:t xml:space="preserve">签订合同</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4</w:t>
      </w:r>
      <w:r>
        <w:rPr>
          <w:rFonts w:hint="eastAsia"/>
          <w:highlight w:val="none"/>
        </w:rPr>
        <w:t xml:space="preserve">.l成交供应商应当在成交通知书发出之日起三十日内，按照磋商文件确定的事项与采购人签订政府采购合同。</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4</w:t>
      </w:r>
      <w:r>
        <w:rPr>
          <w:rFonts w:hint="eastAsia"/>
          <w:highlight w:val="none"/>
        </w:rPr>
        <w:t xml:space="preserve">.2磋商文件、成交供应商的响应文件及磋商过程中有关澄清、承诺文件均应作为合同附件。</w:t>
      </w:r>
      <w:r/>
    </w:p>
    <w:p>
      <w:pPr>
        <w:pStyle w:val="1372"/>
        <w:ind w:firstLine="480"/>
        <w:jc w:val="both"/>
        <w:spacing w:before="0" w:beforeAutospacing="0" w:after="0" w:afterAutospacing="0" w:line="360" w:lineRule="auto"/>
        <w:widowControl w:val="off"/>
        <w:rPr>
          <w:highlight w:val="none"/>
        </w:rPr>
      </w:pPr>
      <w:r>
        <w:rPr>
          <w:rFonts w:hint="eastAsia"/>
          <w:highlight w:val="none"/>
        </w:rPr>
        <w:t xml:space="preserve">3</w:t>
      </w:r>
      <w:r>
        <w:rPr>
          <w:rFonts w:hint="eastAsia"/>
          <w:highlight w:val="none"/>
          <w:lang w:val="en-US" w:eastAsia="zh-CN"/>
        </w:rPr>
        <w:t xml:space="preserve">4</w:t>
      </w:r>
      <w:r>
        <w:rPr>
          <w:rFonts w:hint="eastAsia"/>
          <w:highlight w:val="none"/>
        </w:rPr>
        <w:t xml:space="preserve">.3 签订合同后</w:t>
      </w:r>
      <w:r>
        <w:rPr>
          <w:rFonts w:hint="eastAsia"/>
          <w:b/>
          <w:bCs/>
          <w:highlight w:val="none"/>
        </w:rPr>
        <w:t xml:space="preserve">，</w:t>
      </w:r>
      <w:r>
        <w:rPr>
          <w:rFonts w:hint="eastAsia" w:ascii="宋体" w:hAnsi="宋体" w:eastAsia="宋体" w:cs="宋体"/>
          <w:highlight w:val="none"/>
        </w:rPr>
        <w:t xml:space="preserve">成交供应商不得将合同标的进行转包。</w:t>
      </w:r>
      <w:r>
        <w:rPr>
          <w:rFonts w:hint="eastAsia"/>
          <w:highlight w:val="none"/>
        </w:rPr>
        <w:t xml:space="preserve">未经采购人同意，成交供应商也不得采用分包形式履行合同，否则采购人有权终止合同。转包或分包造成采购人损失的，成交供应商应承担相应赔偿责任。</w:t>
      </w:r>
      <w:r/>
    </w:p>
    <w:p>
      <w:pPr>
        <w:pStyle w:val="1372"/>
        <w:ind w:firstLine="480"/>
        <w:jc w:val="both"/>
        <w:spacing w:before="0" w:beforeAutospacing="0" w:after="0" w:afterAutospacing="0" w:line="360" w:lineRule="auto"/>
        <w:widowControl w:val="off"/>
        <w:rPr>
          <w:b w:val="0"/>
          <w:bCs w:val="0"/>
          <w:highlight w:val="none"/>
        </w:rPr>
      </w:pPr>
      <w:r>
        <w:rPr>
          <w:rFonts w:hint="eastAsia"/>
          <w:b w:val="0"/>
          <w:bCs w:val="0"/>
          <w:highlight w:val="none"/>
        </w:rPr>
        <w:t xml:space="preserve">3</w:t>
      </w:r>
      <w:r>
        <w:rPr>
          <w:rFonts w:hint="eastAsia"/>
          <w:b w:val="0"/>
          <w:bCs w:val="0"/>
          <w:highlight w:val="none"/>
          <w:lang w:val="en-US" w:eastAsia="zh-CN"/>
        </w:rPr>
        <w:t xml:space="preserve">5</w:t>
      </w:r>
      <w:r>
        <w:rPr>
          <w:rFonts w:hint="eastAsia"/>
          <w:b w:val="0"/>
          <w:bCs w:val="0"/>
          <w:highlight w:val="none"/>
        </w:rPr>
        <w:t xml:space="preserve">、履约保证金</w:t>
      </w:r>
      <w:r/>
    </w:p>
    <w:p>
      <w:pPr>
        <w:ind w:righ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35.1履约保证金的数额不得超过政府采购合同金额的10%。成交供应商应当以支票、汇票、本票或者金融机构、担保机构出具的保函等非现金形式提交。</w:t>
      </w:r>
      <w:r/>
    </w:p>
    <w:p>
      <w:pPr>
        <w:ind w:righ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35.2成交供应商违约的，采购人将按照合同约定扣除其全部或部分履约保证金。如成交供应商违约给采购人造成的损失超过履约保证金的，应当依法赔偿超过部分的损失。</w:t>
      </w:r>
      <w:r/>
    </w:p>
    <w:p>
      <w:pPr>
        <w:ind w:righ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35.3履约保证金自合同生效之日起至合同约定的成交供应商主要义务履行完毕止，采购人应当按合同约定及时退还履约保证金。</w:t>
      </w:r>
      <w:r/>
    </w:p>
    <w:p>
      <w:pPr>
        <w:ind w:righ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35.4逾期退还履约保证金的采购人承担违约责任，按照中国人民银行同期贷款基准利率向成交供应商支付超期资金占用费。</w:t>
      </w:r>
      <w:r/>
    </w:p>
    <w:p>
      <w:pPr>
        <w:ind w:righ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35.5 本项目履约保证金要求详见第三章 合同文本。</w:t>
      </w:r>
      <w:r/>
    </w:p>
    <w:p>
      <w:pPr>
        <w:pStyle w:val="1372"/>
        <w:ind w:firstLine="480"/>
        <w:jc w:val="both"/>
        <w:keepLines/>
        <w:keepNext/>
        <w:spacing w:before="0" w:beforeAutospacing="0" w:after="0" w:afterAutospacing="0" w:line="360" w:lineRule="auto"/>
        <w:widowControl w:val="off"/>
        <w:rPr>
          <w:highlight w:val="none"/>
        </w:rPr>
      </w:pPr>
      <w:r>
        <w:rPr>
          <w:rFonts w:hint="eastAsia"/>
          <w:color w:val="000000"/>
          <w:highlight w:val="none"/>
        </w:rPr>
        <w:t xml:space="preserve">3</w:t>
      </w:r>
      <w:r>
        <w:rPr>
          <w:rFonts w:hint="eastAsia"/>
          <w:color w:val="000000"/>
          <w:highlight w:val="none"/>
          <w:lang w:val="en-US" w:eastAsia="zh-CN"/>
        </w:rPr>
        <w:t xml:space="preserve">6</w:t>
      </w:r>
      <w:r>
        <w:rPr>
          <w:rFonts w:hint="eastAsia"/>
          <w:color w:val="000000"/>
          <w:highlight w:val="none"/>
        </w:rPr>
        <w:t xml:space="preserve">、标的物的追加</w:t>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3</w:t>
      </w:r>
      <w:r>
        <w:rPr>
          <w:rFonts w:hint="eastAsia"/>
          <w:color w:val="000000"/>
          <w:highlight w:val="none"/>
          <w:lang w:val="en-US" w:eastAsia="zh-CN"/>
        </w:rPr>
        <w:t xml:space="preserve">6</w:t>
      </w:r>
      <w:r>
        <w:rPr>
          <w:rFonts w:hint="eastAsia"/>
          <w:color w:val="000000"/>
          <w:highlight w:val="none"/>
        </w:rPr>
        <w:t xml:space="preserve">.1</w:t>
      </w:r>
      <w:r>
        <w:rPr>
          <w:rFonts w:hint="eastAsia"/>
          <w:color w:val="000000"/>
          <w:highlight w:val="none"/>
          <w:lang w:val="en-US" w:eastAsia="zh-CN"/>
        </w:rPr>
        <w:t xml:space="preserve"> </w:t>
      </w:r>
      <w:r>
        <w:rPr>
          <w:rFonts w:hint="eastAsia"/>
          <w:color w:val="000000"/>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372"/>
        <w:ind w:firstLine="480"/>
        <w:jc w:val="both"/>
        <w:keepLines/>
        <w:keepNext/>
        <w:spacing w:before="0" w:beforeAutospacing="0" w:after="0" w:afterAutospacing="0" w:line="360" w:lineRule="auto"/>
        <w:widowControl w:val="off"/>
        <w:rPr>
          <w:highlight w:val="none"/>
        </w:rPr>
      </w:pPr>
      <w:r/>
      <w:bookmarkStart w:id="168" w:name="_Toc479757207"/>
      <w:r/>
      <w:bookmarkStart w:id="169" w:name="_Toc20823314"/>
      <w:r/>
      <w:bookmarkStart w:id="170" w:name="_Toc513029242"/>
      <w:r/>
      <w:bookmarkStart w:id="171" w:name="_Toc120614221"/>
      <w:r/>
      <w:bookmarkStart w:id="172" w:name="_Toc16938558"/>
      <w:r>
        <w:rPr>
          <w:rFonts w:hint="eastAsia"/>
          <w:color w:val="000000"/>
          <w:highlight w:val="none"/>
        </w:rPr>
        <w:t xml:space="preserve">3</w:t>
      </w:r>
      <w:r>
        <w:rPr>
          <w:rFonts w:hint="eastAsia"/>
          <w:color w:val="000000"/>
          <w:highlight w:val="none"/>
          <w:lang w:val="en-US" w:eastAsia="zh-CN"/>
        </w:rPr>
        <w:t xml:space="preserve">7</w:t>
      </w:r>
      <w:r>
        <w:rPr>
          <w:rFonts w:hint="eastAsia"/>
          <w:color w:val="000000"/>
          <w:highlight w:val="none"/>
        </w:rPr>
        <w:t xml:space="preserve">、政府采购履约资金扶持政策</w:t>
      </w:r>
      <w:bookmarkEnd w:id="168"/>
      <w:r/>
      <w:bookmarkEnd w:id="169"/>
      <w:r/>
      <w:bookmarkEnd w:id="170"/>
      <w:r/>
      <w:bookmarkEnd w:id="171"/>
      <w:r/>
      <w:bookmarkEnd w:id="172"/>
      <w:r/>
      <w:r/>
    </w:p>
    <w:p>
      <w:pPr>
        <w:pStyle w:val="1372"/>
        <w:ind w:firstLine="480"/>
        <w:jc w:val="both"/>
        <w:spacing w:before="0" w:beforeAutospacing="0" w:after="0" w:afterAutospacing="0" w:line="360" w:lineRule="auto"/>
        <w:widowControl w:val="off"/>
        <w:rPr>
          <w:highlight w:val="none"/>
        </w:rPr>
      </w:pPr>
      <w:r>
        <w:rPr>
          <w:rFonts w:hint="eastAsia"/>
          <w:color w:val="000000"/>
          <w:highlight w:val="none"/>
        </w:rPr>
        <w:t xml:space="preserve">成交供应商可凭政府采购合同办理融资贷款，详情请见江苏政府采购网“政采贷”专栏。</w:t>
      </w:r>
      <w:bookmarkEnd w:id="143"/>
      <w:r/>
      <w:bookmarkEnd w:id="144"/>
      <w:r/>
      <w:bookmarkEnd w:id="145"/>
      <w:r/>
      <w:r/>
    </w:p>
    <w:p>
      <w:pPr>
        <w:pStyle w:val="1372"/>
        <w:ind w:firstLine="482"/>
        <w:jc w:val="both"/>
        <w:keepLines/>
        <w:keepNext/>
        <w:spacing w:before="0" w:beforeAutospacing="0" w:after="0" w:afterAutospacing="0" w:line="360" w:lineRule="auto"/>
        <w:widowControl w:val="off"/>
        <w:rPr>
          <w:b/>
          <w:bCs/>
          <w:color w:val="000000"/>
          <w:highlight w:val="none"/>
        </w:rPr>
      </w:pPr>
      <w:r/>
      <w:bookmarkStart w:id="173" w:name="_Toc16938553"/>
      <w:r/>
      <w:bookmarkStart w:id="174" w:name="_Toc513029237"/>
      <w:r/>
      <w:bookmarkStart w:id="175" w:name="_Toc20823309"/>
      <w:r>
        <w:rPr>
          <w:rFonts w:hint="eastAsia"/>
          <w:b/>
          <w:bCs/>
          <w:color w:val="000000"/>
          <w:highlight w:val="none"/>
        </w:rPr>
        <w:t xml:space="preserve">八、政策功能</w:t>
      </w:r>
      <w:bookmarkEnd w:id="173"/>
      <w:r/>
      <w:bookmarkEnd w:id="174"/>
      <w:r/>
      <w:bookmarkEnd w:id="175"/>
      <w:r/>
      <w:r/>
    </w:p>
    <w:p>
      <w:pPr>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3</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rPr>
        <w:t xml:space="preserve">、支持中小企业发展</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.2根据《办法》规定，中小企业是指在中华人民共和国境内依法设立，依据国务院批准的中小企业划分标准确定的中</w:t>
      </w:r>
      <w:r>
        <w:rPr>
          <w:rFonts w:hint="eastAsia" w:ascii="宋体" w:hAnsi="宋体"/>
          <w:color w:val="000000"/>
          <w:sz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.3</w:t>
      </w:r>
      <w:r>
        <w:rPr>
          <w:rFonts w:hint="eastAsia" w:ascii="宋体" w:hAnsi="宋体"/>
          <w:b/>
          <w:bCs/>
          <w:color w:val="000000"/>
          <w:sz w:val="24"/>
          <w:highlight w:val="none"/>
        </w:rPr>
        <w:t xml:space="preserve">本项目专门面向中小企业采购，参加本项目政府采购活动的供应商应当提供的材料：</w:t>
      </w:r>
      <w:r/>
    </w:p>
    <w:p>
      <w:pPr>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1</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供应商为中型企业、小型企业、微型企业的，提供《中小微企业声明函》（第六章响应文件格式）。</w:t>
      </w:r>
      <w:r/>
    </w:p>
    <w:p>
      <w:pPr>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残疾人福利性单位视同小型、微型企业，提供《残疾人福利性单位声明函》（第六章响应文件格式）。</w:t>
      </w:r>
      <w:r/>
    </w:p>
    <w:p>
      <w:pPr>
        <w:ind w:firstLine="482"/>
        <w:jc w:val="left"/>
        <w:spacing w:line="360" w:lineRule="auto"/>
        <w:rPr>
          <w:rFonts w:ascii="宋体" w:hAnsi="宋体"/>
          <w:b/>
          <w:bCs/>
          <w:color w:val="000000"/>
          <w:sz w:val="24"/>
          <w:highlight w:val="none"/>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3</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供应商按照本办法规定提供声明函内容不实的，属于提供虚假材料谋取中标、成交，依照《中华人民共和国政府采购法》等国家有关规定追究相应责任。</w:t>
      </w:r>
      <w:r/>
    </w:p>
    <w:p>
      <w:pPr>
        <w:ind w:firstLine="480"/>
        <w:spacing w:line="360" w:lineRule="auto"/>
        <w:rPr>
          <w:rFonts w:hint="eastAsia" w:ascii="宋体" w:hAnsi="宋体"/>
          <w:b/>
          <w:bCs/>
          <w:color w:val="000000"/>
          <w:sz w:val="24"/>
          <w:highlight w:val="none"/>
        </w:rPr>
      </w:pPr>
      <w:r>
        <w:rPr>
          <w:rFonts w:hint="eastAsia" w:eastAsia="宋体" w:cs="宋体"/>
          <w:b/>
          <w:sz w:val="24"/>
          <w:szCs w:val="24"/>
        </w:rPr>
        <w:t xml:space="preserve">备注：本项目专门面向中小企业，不享受价格扣除优惠政策。</w:t>
      </w:r>
      <w:r/>
    </w:p>
    <w:p>
      <w:pPr>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3</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、绿色发展</w:t>
      </w:r>
      <w:r/>
    </w:p>
    <w:p>
      <w:pPr>
        <w:ind w:firstLine="480"/>
        <w:spacing w:line="360" w:lineRule="auto"/>
        <w:rPr>
          <w:color w:val="000000"/>
          <w:sz w:val="24"/>
          <w:highlight w:val="none"/>
        </w:rPr>
      </w:pPr>
      <w:r>
        <w:rPr>
          <w:rFonts w:hint="eastAsia"/>
          <w:color w:val="000000"/>
          <w:sz w:val="24"/>
          <w:highlight w:val="none"/>
        </w:rPr>
        <w:t xml:space="preserve">3</w:t>
      </w:r>
      <w:r>
        <w:rPr>
          <w:rFonts w:hint="eastAsia"/>
          <w:color w:val="000000"/>
          <w:sz w:val="24"/>
          <w:highlight w:val="none"/>
          <w:lang w:val="en-US" w:eastAsia="zh-CN"/>
        </w:rPr>
        <w:t xml:space="preserve">9</w:t>
      </w:r>
      <w:r>
        <w:rPr>
          <w:rFonts w:hint="eastAsia"/>
          <w:color w:val="000000"/>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购文件要求提供相关产品认证证书。</w:t>
      </w:r>
      <w:r/>
    </w:p>
    <w:p>
      <w:pPr>
        <w:ind w:firstLine="480"/>
        <w:spacing w:line="360" w:lineRule="auto"/>
        <w:rPr>
          <w:color w:val="000000"/>
          <w:sz w:val="24"/>
          <w:highlight w:val="none"/>
        </w:rPr>
      </w:pPr>
      <w:r>
        <w:rPr>
          <w:rFonts w:hint="eastAsia"/>
          <w:color w:val="000000"/>
          <w:sz w:val="24"/>
          <w:highlight w:val="none"/>
        </w:rPr>
        <w:t xml:space="preserve">3</w:t>
      </w:r>
      <w:r>
        <w:rPr>
          <w:rFonts w:hint="eastAsia"/>
          <w:color w:val="000000"/>
          <w:sz w:val="24"/>
          <w:highlight w:val="none"/>
          <w:lang w:val="en-US" w:eastAsia="zh-CN"/>
        </w:rPr>
        <w:t xml:space="preserve">9</w:t>
      </w:r>
      <w:r>
        <w:rPr>
          <w:rFonts w:hint="eastAsia"/>
          <w:color w:val="000000"/>
          <w:sz w:val="24"/>
          <w:highlight w:val="none"/>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spacing w:line="360" w:lineRule="auto"/>
        <w:rPr>
          <w:color w:val="000000"/>
          <w:sz w:val="24"/>
          <w:highlight w:val="none"/>
        </w:rPr>
      </w:pPr>
      <w:r>
        <w:rPr>
          <w:rFonts w:hint="eastAsia"/>
          <w:color w:val="000000"/>
          <w:sz w:val="24"/>
          <w:highlight w:val="none"/>
        </w:rPr>
        <w:t xml:space="preserve">3</w:t>
      </w:r>
      <w:r>
        <w:rPr>
          <w:rFonts w:hint="eastAsia"/>
          <w:color w:val="000000"/>
          <w:sz w:val="24"/>
          <w:highlight w:val="none"/>
          <w:lang w:val="en-US" w:eastAsia="zh-CN"/>
        </w:rPr>
        <w:t xml:space="preserve">9</w:t>
      </w:r>
      <w:r>
        <w:rPr>
          <w:rFonts w:hint="eastAsia"/>
          <w:color w:val="000000"/>
          <w:sz w:val="24"/>
          <w:highlight w:val="none"/>
        </w:rPr>
        <w:t xml:space="preserve">.3落实挥发性有机化合物（VOCs）治理要求，政府采购项目中涉及涂料、胶黏剂、油墨、清洗剂等挥发性有机物产品的，属于强制性标准的，供应商须执行国家和我省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p>
    <w:p>
      <w:pPr>
        <w:ind w:firstLine="480"/>
        <w:jc w:val="left"/>
        <w:spacing w:line="360" w:lineRule="auto"/>
        <w:rPr>
          <w:rFonts w:hint="eastAsia"/>
          <w:b/>
          <w:bCs/>
          <w:color w:val="000000"/>
          <w:sz w:val="24"/>
          <w:highlight w:val="none"/>
          <w:lang w:val="en-US" w:eastAsia="zh-CN"/>
        </w:rPr>
      </w:pPr>
      <w:r>
        <w:rPr>
          <w:rFonts w:hint="eastAsia"/>
          <w:b/>
          <w:bCs/>
          <w:color w:val="000000"/>
          <w:sz w:val="24"/>
          <w:highlight w:val="none"/>
          <w:lang w:val="en-US" w:eastAsia="zh-CN"/>
        </w:rPr>
      </w:r>
      <w:r/>
    </w:p>
    <w:p>
      <w:pPr>
        <w:pStyle w:val="1052"/>
        <w:rPr>
          <w:rFonts w:hint="eastAsia"/>
          <w:lang w:val="en-US" w:eastAsia="zh-CN"/>
        </w:rPr>
      </w:pPr>
      <w:r>
        <w:rPr>
          <w:rFonts w:hint="eastAsia"/>
          <w:lang w:val="en-US" w:eastAsia="zh-CN"/>
        </w:rPr>
      </w:r>
      <w:r/>
    </w:p>
    <w:p>
      <w:pPr>
        <w:ind w:firstLine="480"/>
        <w:jc w:val="left"/>
        <w:spacing w:line="360" w:lineRule="auto"/>
        <w:rPr>
          <w:rFonts w:hint="eastAsia"/>
          <w:b/>
          <w:bCs/>
          <w:color w:val="000000"/>
          <w:sz w:val="24"/>
          <w:highlight w:val="none"/>
          <w:lang w:val="en-US" w:eastAsia="zh-CN"/>
        </w:rPr>
      </w:pPr>
      <w:r>
        <w:rPr>
          <w:rFonts w:hint="eastAsia"/>
          <w:b/>
          <w:bCs/>
          <w:color w:val="000000"/>
          <w:sz w:val="24"/>
          <w:highlight w:val="none"/>
          <w:lang w:val="en-US" w:eastAsia="zh-CN"/>
        </w:rPr>
      </w:r>
      <w:r/>
    </w:p>
    <w:p>
      <w:pPr>
        <w:ind w:firstLine="480"/>
        <w:jc w:val="left"/>
        <w:spacing w:line="360" w:lineRule="auto"/>
        <w:rPr>
          <w:b/>
          <w:bCs/>
          <w:color w:val="000000"/>
          <w:sz w:val="24"/>
          <w:highlight w:val="none"/>
        </w:rPr>
      </w:pPr>
      <w:r>
        <w:rPr>
          <w:rFonts w:hint="eastAsia"/>
          <w:b/>
          <w:bCs/>
          <w:color w:val="000000"/>
          <w:sz w:val="24"/>
          <w:highlight w:val="none"/>
          <w:lang w:val="en-US" w:eastAsia="zh-CN"/>
        </w:rPr>
        <w:t xml:space="preserve">40</w:t>
      </w:r>
      <w:r>
        <w:rPr>
          <w:rFonts w:hint="eastAsia"/>
          <w:b/>
          <w:bCs/>
          <w:color w:val="000000"/>
          <w:sz w:val="24"/>
          <w:highlight w:val="none"/>
        </w:rPr>
        <w:t xml:space="preserve">、其它事项</w:t>
      </w:r>
      <w:r/>
    </w:p>
    <w:p>
      <w:pPr>
        <w:ind w:firstLine="480"/>
        <w:spacing w:line="360" w:lineRule="auto"/>
        <w:rPr>
          <w:color w:val="000000"/>
          <w:sz w:val="24"/>
          <w:highlight w:val="none"/>
        </w:rPr>
      </w:pPr>
      <w:r>
        <w:rPr>
          <w:rFonts w:hint="eastAsia"/>
          <w:color w:val="000000"/>
          <w:sz w:val="24"/>
          <w:highlight w:val="none"/>
          <w:lang w:val="en-US" w:eastAsia="zh-CN"/>
        </w:rPr>
        <w:t xml:space="preserve">40.</w:t>
      </w:r>
      <w:r>
        <w:rPr>
          <w:rFonts w:hint="eastAsia"/>
          <w:color w:val="000000"/>
          <w:sz w:val="24"/>
          <w:highlight w:val="none"/>
        </w:rPr>
        <w:t xml:space="preserve">1</w:t>
      </w:r>
      <w:r>
        <w:rPr>
          <w:rFonts w:hint="eastAsia"/>
          <w:color w:val="000000"/>
          <w:sz w:val="24"/>
          <w:highlight w:val="none"/>
          <w:lang w:val="en-US" w:eastAsia="zh-CN"/>
        </w:rPr>
        <w:t xml:space="preserve"> </w:t>
      </w:r>
      <w:r>
        <w:rPr>
          <w:rFonts w:hint="eastAsia"/>
          <w:color w:val="000000"/>
          <w:sz w:val="24"/>
          <w:highlight w:val="none"/>
        </w:rPr>
        <w:t xml:space="preserve">解释权</w:t>
      </w:r>
      <w:r/>
    </w:p>
    <w:p>
      <w:pPr>
        <w:ind w:firstLine="480"/>
        <w:spacing w:line="360" w:lineRule="auto"/>
        <w:rPr>
          <w:color w:val="000000"/>
          <w:sz w:val="24"/>
          <w:highlight w:val="none"/>
        </w:rPr>
      </w:pPr>
      <w:r>
        <w:rPr>
          <w:rFonts w:hint="eastAsia"/>
          <w:color w:val="000000"/>
          <w:sz w:val="24"/>
          <w:highlight w:val="none"/>
        </w:rPr>
        <w:t xml:space="preserve">本磋商文件根据《中华人民共和国政府采购法》《中华人民共和国政府采购法实施条例》《政府采购货物和服务招标投标管理办法》及相关法律法规编制，解释权归代理机构。</w:t>
      </w:r>
      <w:r/>
    </w:p>
    <w:p>
      <w:pPr>
        <w:rPr>
          <w:rFonts w:ascii="宋体" w:hAnsi="宋体" w:cs="宋体"/>
          <w:b/>
          <w:bCs/>
          <w:color w:val="000000"/>
          <w:sz w:val="44"/>
          <w:szCs w:val="44"/>
          <w:highlight w:val="none"/>
        </w:rPr>
      </w:pPr>
      <w:r>
        <w:rPr>
          <w:rFonts w:hint="eastAsia" w:ascii="宋体" w:hAnsi="宋体" w:cs="宋体"/>
          <w:b/>
          <w:bCs/>
          <w:color w:val="000000"/>
          <w:sz w:val="44"/>
          <w:szCs w:val="44"/>
          <w:highlight w:val="none"/>
        </w:rPr>
        <w:br w:type="page" w:clear="all"/>
      </w:r>
      <w:r/>
    </w:p>
    <w:p>
      <w:pPr>
        <w:pStyle w:val="1041"/>
        <w:jc w:val="center"/>
        <w:spacing w:line="360" w:lineRule="auto"/>
        <w:rPr>
          <w:rFonts w:hint="eastAsia" w:ascii="宋体" w:hAnsi="宋体" w:eastAsia="宋体" w:cs="宋体"/>
          <w:b/>
          <w:bCs/>
          <w:color w:val="000000"/>
          <w:sz w:val="36"/>
          <w:szCs w:val="36"/>
          <w:highlight w:val="none"/>
        </w:rPr>
      </w:pPr>
      <w:r/>
      <w:bookmarkStart w:id="176" w:name="_Toc18259"/>
      <w:r>
        <w:rPr>
          <w:rFonts w:hint="eastAsia" w:ascii="宋体" w:hAnsi="宋体" w:eastAsia="宋体" w:cs="宋体"/>
          <w:b/>
          <w:bCs/>
          <w:color w:val="000000"/>
          <w:sz w:val="36"/>
          <w:szCs w:val="36"/>
          <w:highlight w:val="none"/>
        </w:rPr>
        <w:t xml:space="preserve">第三章 合同条款及格式</w:t>
      </w:r>
      <w:bookmarkEnd w:id="63"/>
      <w:r/>
      <w:bookmarkEnd w:id="64"/>
      <w:r/>
      <w:bookmarkEnd w:id="65"/>
      <w:r/>
      <w:bookmarkEnd w:id="176"/>
      <w:r/>
      <w:bookmarkStart w:id="177" w:name="_Hlt16619369"/>
      <w:r/>
      <w:bookmarkEnd w:id="177"/>
      <w:r/>
      <w:r/>
    </w:p>
    <w:p>
      <w:pPr>
        <w:pStyle w:val="1128"/>
        <w:spacing w:line="360" w:lineRule="auto"/>
        <w:rPr>
          <w:rFonts w:hAnsi="宋体"/>
          <w:highlight w:val="none"/>
        </w:rPr>
      </w:pPr>
      <w:r>
        <w:rPr>
          <w:rFonts w:hAnsi="宋体"/>
          <w:highlight w:val="none"/>
        </w:rPr>
      </w:r>
      <w:r/>
    </w:p>
    <w:p>
      <w:pPr>
        <w:ind w:firstLine="2078"/>
        <w:spacing w:line="360" w:lineRule="auto"/>
        <w:rPr>
          <w:rFonts w:ascii="宋体" w:hAnsi="宋体" w:cs="宋体"/>
          <w:b/>
          <w:bCs/>
          <w:color w:val="000000"/>
          <w:sz w:val="52"/>
          <w:highlight w:val="none"/>
        </w:rPr>
      </w:pPr>
      <w:r/>
      <w:bookmarkStart w:id="178" w:name="_Toc465856614"/>
      <w:r/>
      <w:bookmarkStart w:id="179" w:name="_Toc29722"/>
      <w:r/>
      <w:bookmarkStart w:id="180" w:name="_Toc12693"/>
      <w:r/>
      <w:r/>
    </w:p>
    <w:p>
      <w:pPr>
        <w:ind w:firstLine="2078"/>
        <w:spacing w:line="360" w:lineRule="auto"/>
        <w:rPr>
          <w:rFonts w:ascii="宋体" w:hAnsi="宋体" w:cs="宋体"/>
          <w:b/>
          <w:bCs/>
          <w:color w:val="000000"/>
          <w:sz w:val="52"/>
          <w:highlight w:val="none"/>
        </w:rPr>
      </w:pPr>
      <w:r>
        <w:rPr>
          <w:rFonts w:ascii="宋体" w:hAnsi="宋体" w:cs="宋体"/>
          <w:b/>
          <w:bCs/>
          <w:color w:val="000000"/>
          <w:sz w:val="52"/>
          <w:highlight w:val="none"/>
        </w:rPr>
      </w:r>
      <w:r/>
    </w:p>
    <w:p>
      <w:pPr>
        <w:ind w:firstLine="2078"/>
        <w:spacing w:line="360" w:lineRule="auto"/>
        <w:rPr>
          <w:rFonts w:ascii="宋体" w:hAnsi="宋体" w:cs="宋体"/>
          <w:b/>
          <w:bCs/>
          <w:color w:val="000000"/>
          <w:sz w:val="52"/>
          <w:highlight w:val="none"/>
        </w:rPr>
      </w:pPr>
      <w:r>
        <w:rPr>
          <w:rFonts w:hint="eastAsia" w:ascii="宋体" w:hAnsi="宋体" w:cs="宋体"/>
          <w:b/>
          <w:bCs/>
          <w:color w:val="000000"/>
          <w:sz w:val="52"/>
          <w:highlight w:val="none"/>
        </w:rPr>
        <w:t xml:space="preserve">连 云 港 市 政 府 采 购</w:t>
      </w:r>
      <w:r/>
    </w:p>
    <w:p>
      <w:pPr>
        <w:spacing w:line="360" w:lineRule="auto"/>
        <w:rPr>
          <w:rFonts w:ascii="宋体" w:hAnsi="宋体" w:cs="宋体"/>
          <w:color w:val="000000"/>
          <w:highlight w:val="none"/>
        </w:rPr>
      </w:pPr>
      <w:r>
        <w:rPr>
          <w:rFonts w:ascii="宋体" w:hAnsi="宋体" w:cs="宋体"/>
          <w:color w:val="000000"/>
          <w:highlight w:val="none"/>
        </w:rPr>
      </w:r>
      <w:r/>
    </w:p>
    <w:p>
      <w:pPr>
        <w:ind w:firstLine="883"/>
        <w:jc w:val="center"/>
        <w:spacing w:line="360" w:lineRule="auto"/>
        <w:rPr>
          <w:rFonts w:ascii="宋体" w:hAnsi="宋体" w:cs="宋体"/>
          <w:b/>
          <w:bCs/>
          <w:color w:val="000000"/>
          <w:sz w:val="44"/>
          <w:highlight w:val="none"/>
          <w:u w:val="single"/>
        </w:rPr>
      </w:pPr>
      <w:r>
        <w:rPr>
          <w:rFonts w:ascii="宋体" w:hAnsi="宋体" w:cs="宋体"/>
          <w:b/>
          <w:bCs/>
          <w:color w:val="000000"/>
          <w:sz w:val="44"/>
          <w:highlight w:val="none"/>
          <w:u w:val="single"/>
        </w:rPr>
      </w:r>
      <w:r/>
    </w:p>
    <w:p>
      <w:pPr>
        <w:ind w:firstLine="883"/>
        <w:jc w:val="center"/>
        <w:spacing w:line="360" w:lineRule="auto"/>
        <w:rPr>
          <w:rFonts w:ascii="宋体" w:hAnsi="宋体" w:cs="宋体"/>
          <w:b/>
          <w:bCs/>
          <w:color w:val="000000"/>
          <w:sz w:val="44"/>
          <w:highlight w:val="none"/>
        </w:rPr>
      </w:pPr>
      <w:r>
        <w:rPr>
          <w:rFonts w:hint="eastAsia" w:ascii="宋体" w:hAnsi="宋体" w:cs="宋体"/>
          <w:b/>
          <w:bCs/>
          <w:color w:val="000000"/>
          <w:sz w:val="44"/>
          <w:highlight w:val="none"/>
          <w:u w:val="single"/>
        </w:rPr>
        <w:t xml:space="preserve">                    </w:t>
      </w:r>
      <w:r>
        <w:rPr>
          <w:rFonts w:hint="eastAsia" w:ascii="宋体" w:hAnsi="宋体" w:cs="宋体"/>
          <w:b/>
          <w:bCs/>
          <w:color w:val="000000"/>
          <w:sz w:val="44"/>
          <w:highlight w:val="none"/>
        </w:rPr>
        <w:t xml:space="preserve">合同</w:t>
      </w:r>
      <w:r/>
    </w:p>
    <w:p>
      <w:pPr>
        <w:spacing w:line="360" w:lineRule="auto"/>
        <w:rPr>
          <w:rFonts w:ascii="宋体" w:hAnsi="宋体" w:cs="宋体"/>
          <w:color w:val="000000"/>
          <w:sz w:val="44"/>
          <w:szCs w:val="44"/>
          <w:highlight w:val="none"/>
        </w:rPr>
      </w:pPr>
      <w:r>
        <w:rPr>
          <w:rFonts w:ascii="宋体" w:hAnsi="宋体" w:cs="宋体"/>
          <w:color w:val="000000"/>
          <w:sz w:val="44"/>
          <w:szCs w:val="44"/>
          <w:highlight w:val="none"/>
        </w:rPr>
      </w:r>
      <w:r/>
    </w:p>
    <w:p>
      <w:pPr>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合同编号：</w:t>
      </w:r>
      <w:r/>
    </w:p>
    <w:p>
      <w:pPr>
        <w:ind w:firstLine="880"/>
        <w:spacing w:line="360" w:lineRule="auto"/>
        <w:rPr>
          <w:rFonts w:ascii="宋体" w:hAnsi="宋体" w:cs="宋体"/>
          <w:color w:val="000000"/>
          <w:sz w:val="44"/>
          <w:highlight w:val="none"/>
        </w:rPr>
      </w:pPr>
      <w:r>
        <w:rPr>
          <w:rFonts w:ascii="宋体" w:hAnsi="宋体" w:cs="宋体"/>
          <w:color w:val="000000"/>
          <w:sz w:val="44"/>
          <w:highlight w:val="none"/>
        </w:rPr>
      </w:r>
      <w:r/>
    </w:p>
    <w:p>
      <w:pPr>
        <w:ind w:firstLine="880"/>
        <w:spacing w:line="360" w:lineRule="auto"/>
        <w:rPr>
          <w:rFonts w:ascii="宋体" w:hAnsi="宋体" w:cs="宋体"/>
          <w:color w:val="000000"/>
          <w:sz w:val="44"/>
          <w:highlight w:val="none"/>
        </w:rPr>
      </w:pPr>
      <w:r>
        <w:rPr>
          <w:rFonts w:ascii="宋体" w:hAnsi="宋体" w:cs="宋体"/>
          <w:color w:val="000000"/>
          <w:sz w:val="44"/>
          <w:highlight w:val="none"/>
        </w:rPr>
      </w:r>
      <w:r/>
    </w:p>
    <w:p>
      <w:pPr>
        <w:pStyle w:val="1358"/>
        <w:rPr>
          <w:rFonts w:ascii="宋体" w:hAnsi="宋体" w:cs="宋体"/>
          <w:color w:val="000000"/>
          <w:sz w:val="44"/>
          <w:highlight w:val="none"/>
        </w:rPr>
      </w:pPr>
      <w:r>
        <w:rPr>
          <w:rFonts w:ascii="宋体" w:hAnsi="宋体" w:cs="宋体"/>
          <w:color w:val="000000"/>
          <w:sz w:val="44"/>
          <w:highlight w:val="none"/>
        </w:rPr>
      </w:r>
      <w:r/>
    </w:p>
    <w:p>
      <w:pPr>
        <w:pStyle w:val="1358"/>
        <w:rPr>
          <w:rFonts w:ascii="宋体" w:hAnsi="宋体" w:cs="宋体"/>
          <w:color w:val="000000"/>
          <w:sz w:val="44"/>
          <w:highlight w:val="none"/>
        </w:rPr>
      </w:pPr>
      <w:r>
        <w:rPr>
          <w:rFonts w:ascii="宋体" w:hAnsi="宋体" w:cs="宋体"/>
          <w:color w:val="000000"/>
          <w:sz w:val="44"/>
          <w:highlight w:val="none"/>
        </w:rPr>
      </w:r>
      <w:r/>
    </w:p>
    <w:p>
      <w:pPr>
        <w:pStyle w:val="1358"/>
        <w:jc w:val="both"/>
        <w:rPr>
          <w:rFonts w:ascii="宋体" w:hAnsi="宋体" w:cs="宋体"/>
          <w:color w:val="000000"/>
          <w:sz w:val="44"/>
          <w:highlight w:val="none"/>
        </w:rPr>
      </w:pPr>
      <w:r>
        <w:rPr>
          <w:rFonts w:ascii="宋体" w:hAnsi="宋体" w:cs="宋体"/>
          <w:color w:val="000000"/>
          <w:sz w:val="44"/>
          <w:highlight w:val="none"/>
        </w:rPr>
      </w:r>
      <w:r/>
    </w:p>
    <w:p>
      <w:pPr>
        <w:pStyle w:val="1358"/>
        <w:jc w:val="both"/>
        <w:rPr>
          <w:rFonts w:ascii="宋体" w:hAnsi="宋体" w:cs="宋体"/>
          <w:color w:val="000000"/>
          <w:sz w:val="44"/>
          <w:highlight w:val="none"/>
        </w:rPr>
      </w:pPr>
      <w:r>
        <w:rPr>
          <w:rFonts w:ascii="宋体" w:hAnsi="宋体" w:cs="宋体"/>
          <w:color w:val="000000"/>
          <w:sz w:val="44"/>
          <w:highlight w:val="none"/>
        </w:rPr>
      </w:r>
      <w:r/>
    </w:p>
    <w:p>
      <w:pPr>
        <w:ind w:firstLine="1758"/>
        <w:spacing w:line="360" w:lineRule="auto"/>
        <w:rPr>
          <w:rFonts w:ascii="宋体" w:hAnsi="宋体" w:cs="宋体"/>
          <w:b/>
          <w:bCs/>
          <w:color w:val="000000"/>
          <w:sz w:val="32"/>
          <w:szCs w:val="20"/>
          <w:highlight w:val="none"/>
        </w:rPr>
      </w:pPr>
      <w:r>
        <w:rPr>
          <w:rFonts w:hint="eastAsia" w:ascii="宋体" w:hAnsi="宋体" w:cs="宋体"/>
          <w:b/>
          <w:bCs/>
          <w:color w:val="000000"/>
          <w:sz w:val="32"/>
          <w:szCs w:val="20"/>
          <w:highlight w:val="none"/>
        </w:rPr>
        <w:t xml:space="preserve">采购人：</w:t>
      </w:r>
      <w:r/>
    </w:p>
    <w:p>
      <w:pPr>
        <w:ind w:firstLine="1758"/>
        <w:spacing w:line="360" w:lineRule="auto"/>
        <w:rPr>
          <w:rFonts w:ascii="宋体" w:hAnsi="宋体" w:cs="宋体"/>
          <w:b/>
          <w:bCs/>
          <w:color w:val="000000"/>
          <w:sz w:val="32"/>
          <w:szCs w:val="20"/>
          <w:highlight w:val="none"/>
        </w:rPr>
      </w:pPr>
      <w:r>
        <w:rPr>
          <w:rFonts w:hint="eastAsia" w:ascii="宋体" w:hAnsi="宋体" w:cs="宋体"/>
          <w:b/>
          <w:bCs/>
          <w:color w:val="000000"/>
          <w:sz w:val="32"/>
          <w:szCs w:val="20"/>
          <w:highlight w:val="none"/>
        </w:rPr>
        <w:t xml:space="preserve">成交供应商：</w:t>
      </w:r>
      <w:r/>
    </w:p>
    <w:p>
      <w:pPr>
        <w:ind w:firstLine="480"/>
        <w:jc w:val="center"/>
        <w:spacing w:line="480" w:lineRule="exact"/>
        <w:rPr>
          <w:rFonts w:ascii="宋体" w:hAnsi="宋体" w:cs="宋体"/>
          <w:b/>
          <w:bCs/>
          <w:color w:val="000000"/>
          <w:sz w:val="24"/>
          <w:highlight w:val="none"/>
        </w:rPr>
      </w:pPr>
      <w:r>
        <w:rPr>
          <w:rFonts w:hint="eastAsia" w:ascii="宋体" w:hAnsi="宋体" w:cs="宋体"/>
          <w:color w:val="000000"/>
          <w:highlight w:val="none"/>
        </w:rPr>
        <w:br w:type="page" w:clear="all"/>
      </w:r>
      <w:r>
        <w:rPr>
          <w:rFonts w:hint="eastAsia" w:ascii="宋体" w:hAnsi="宋体" w:cs="宋体"/>
          <w:b/>
          <w:bCs/>
          <w:color w:val="000000"/>
          <w:sz w:val="24"/>
          <w:highlight w:val="none"/>
        </w:rPr>
        <w:t xml:space="preserve">第一部分  协议书格式</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发包人：</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（简称甲方）</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承包人：</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（简称乙方）</w:t>
      </w:r>
      <w:r/>
    </w:p>
    <w:p>
      <w:pPr>
        <w:pStyle w:val="1079"/>
        <w:ind w:firstLine="480"/>
        <w:spacing w:line="480" w:lineRule="exact"/>
        <w:rPr>
          <w:rFonts w:ascii="宋体" w:eastAsia="宋体" w:cs="宋体"/>
          <w:b/>
          <w:bCs/>
          <w:color w:val="000000"/>
          <w:highlight w:val="none"/>
        </w:rPr>
      </w:pPr>
      <w:r>
        <w:rPr>
          <w:rFonts w:hint="eastAsia" w:ascii="宋体" w:eastAsia="宋体" w:cs="宋体"/>
          <w:bCs/>
          <w:color w:val="000000"/>
          <w:highlight w:val="none"/>
        </w:rPr>
        <w:t xml:space="preserve">依照《中华人民共和国民法典》、《中华人民共和国政府采购法》、《中华人民共和国建筑法》及其他有关法律、行政法规，遵循平等、自愿、公平和诚实信用的原则，双方就本工程施工事项协商一致，订立本合同。</w:t>
      </w:r>
      <w:r/>
    </w:p>
    <w:p>
      <w:pPr>
        <w:pStyle w:val="1079"/>
        <w:ind w:firstLine="482"/>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一、工程概况</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工程名称：</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工程地点：</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工程内容：</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承包方式：</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w:t>
      </w:r>
      <w:r/>
    </w:p>
    <w:p>
      <w:pPr>
        <w:pStyle w:val="1079"/>
        <w:ind w:firstLine="482"/>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二、合同工期</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计划开工日期：</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年</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月</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日（具体开工日期以发包人开工通知书为准）；</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计划竣工日期：</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年</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月</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日之前完成；</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合同工期总日历天数</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天（合同确定工期以自报工期为准）。</w:t>
      </w:r>
      <w:r/>
    </w:p>
    <w:p>
      <w:pPr>
        <w:pStyle w:val="1079"/>
        <w:ind w:firstLine="482"/>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三、质量标准</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工程质量标准：</w:t>
      </w:r>
      <w:r>
        <w:rPr>
          <w:rFonts w:hint="eastAsia" w:ascii="宋体" w:eastAsia="宋体" w:cs="宋体"/>
          <w:bCs/>
          <w:color w:val="000000"/>
          <w:highlight w:val="none"/>
          <w:u w:val="single"/>
        </w:rPr>
        <w:t xml:space="preserve">合格</w:t>
      </w:r>
      <w:r>
        <w:rPr>
          <w:rFonts w:hint="eastAsia" w:ascii="宋体" w:eastAsia="宋体" w:cs="宋体"/>
          <w:bCs/>
          <w:color w:val="000000"/>
          <w:highlight w:val="none"/>
        </w:rPr>
        <w:t xml:space="preserve">。质量标准的评定以国家或行业的现行质量检验评定标准为依据。</w:t>
      </w:r>
      <w:r/>
    </w:p>
    <w:p>
      <w:pPr>
        <w:pStyle w:val="1079"/>
        <w:ind w:firstLine="482"/>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四、合同价款和形式</w:t>
      </w:r>
      <w:r/>
    </w:p>
    <w:p>
      <w:pPr>
        <w:pStyle w:val="1359"/>
        <w:ind w:left="0" w:firstLine="480"/>
        <w:spacing w:line="480" w:lineRule="exact"/>
        <w:rPr>
          <w:rFonts w:ascii="宋体" w:hAnsi="宋体" w:cs="宋体"/>
          <w:bCs/>
          <w:sz w:val="24"/>
          <w:highlight w:val="none"/>
          <w:u w:val="single"/>
        </w:rPr>
      </w:pPr>
      <w:r>
        <w:rPr>
          <w:rFonts w:hint="eastAsia" w:ascii="宋体" w:hAnsi="宋体" w:cs="宋体"/>
          <w:bCs/>
          <w:sz w:val="24"/>
          <w:highlight w:val="none"/>
        </w:rPr>
        <w:t xml:space="preserve">1、合同价款为：人民币（大写）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w:t>
      </w:r>
      <w:r/>
    </w:p>
    <w:p>
      <w:pPr>
        <w:pStyle w:val="1359"/>
        <w:numPr>
          <w:ilvl w:val="0"/>
          <w:numId w:val="4"/>
        </w:numPr>
        <w:ind w:left="0" w:firstLine="480"/>
        <w:spacing w:line="480" w:lineRule="exact"/>
        <w:rPr>
          <w:rFonts w:ascii="宋体" w:hAnsi="宋体" w:cs="宋体"/>
          <w:bCs/>
          <w:color w:val="000000"/>
          <w:sz w:val="24"/>
          <w:highlight w:val="none"/>
        </w:rPr>
      </w:pPr>
      <w:r>
        <w:rPr>
          <w:rFonts w:hint="eastAsia" w:ascii="宋体" w:hAnsi="宋体" w:cs="宋体"/>
          <w:bCs/>
          <w:sz w:val="24"/>
          <w:highlight w:val="none"/>
        </w:rPr>
        <w:t xml:space="preserve">合同价格形式：</w:t>
      </w:r>
      <w:r>
        <w:rPr>
          <w:rFonts w:hint="eastAsia" w:ascii="宋体" w:hAnsi="宋体" w:cs="宋体"/>
          <w:bCs/>
          <w:sz w:val="24"/>
          <w:highlight w:val="none"/>
          <w:u w:val="single"/>
        </w:rPr>
        <w:t xml:space="preserve">固定单价</w:t>
      </w:r>
      <w:r>
        <w:rPr>
          <w:rFonts w:hint="eastAsia" w:ascii="宋体" w:hAnsi="宋体" w:cs="宋体"/>
          <w:bCs/>
          <w:sz w:val="24"/>
          <w:highlight w:val="none"/>
        </w:rPr>
        <w:t xml:space="preserve">。</w:t>
      </w:r>
      <w:r/>
    </w:p>
    <w:p>
      <w:pPr>
        <w:pStyle w:val="1079"/>
        <w:ind w:firstLine="482"/>
        <w:spacing w:line="480" w:lineRule="exact"/>
        <w:rPr>
          <w:rFonts w:ascii="宋体" w:eastAsia="宋体" w:cs="宋体"/>
          <w:b/>
          <w:bCs/>
          <w:color w:val="000000"/>
          <w:highlight w:val="none"/>
        </w:rPr>
      </w:pPr>
      <w:r/>
      <w:bookmarkStart w:id="181" w:name="_Toc351203485"/>
      <w:r>
        <w:rPr>
          <w:rFonts w:hint="eastAsia" w:ascii="宋体" w:eastAsia="宋体" w:cs="宋体"/>
          <w:b/>
          <w:bCs/>
          <w:color w:val="000000"/>
          <w:highlight w:val="none"/>
        </w:rPr>
        <w:t xml:space="preserve">五、</w:t>
      </w:r>
      <w:bookmarkEnd w:id="181"/>
      <w:r>
        <w:rPr>
          <w:rFonts w:hint="eastAsia" w:ascii="宋体" w:eastAsia="宋体" w:cs="宋体"/>
          <w:b/>
          <w:bCs/>
          <w:color w:val="000000"/>
          <w:highlight w:val="none"/>
        </w:rPr>
        <w:t xml:space="preserve">项目经理</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承包人拟派项目经理：</w:t>
      </w:r>
      <w:r/>
    </w:p>
    <w:p>
      <w:pPr>
        <w:pStyle w:val="1079"/>
        <w:ind w:firstLine="480"/>
        <w:spacing w:line="480" w:lineRule="exact"/>
        <w:rPr>
          <w:rFonts w:ascii="宋体" w:eastAsia="宋体" w:cs="宋体"/>
          <w:bCs/>
          <w:i/>
          <w:iCs/>
          <w:color w:val="000000"/>
          <w:highlight w:val="none"/>
        </w:rPr>
      </w:pPr>
      <w:r>
        <w:rPr>
          <w:rFonts w:hint="eastAsia" w:ascii="宋体" w:eastAsia="宋体" w:cs="宋体"/>
          <w:bCs/>
          <w:color w:val="000000"/>
          <w:highlight w:val="none"/>
        </w:rPr>
        <w:t xml:space="preserve">姓名</w:t>
      </w:r>
      <w:r>
        <w:rPr>
          <w:rFonts w:hint="eastAsia" w:ascii="宋体" w:eastAsia="宋体" w:cs="宋体"/>
          <w:bCs/>
          <w:color w:val="000000"/>
          <w:highlight w:val="none"/>
          <w:u w:val="single"/>
        </w:rPr>
        <w:t xml:space="preserve">       </w:t>
      </w:r>
      <w:r>
        <w:rPr>
          <w:rFonts w:hint="eastAsia" w:ascii="宋体" w:eastAsia="宋体" w:cs="宋体"/>
          <w:bCs/>
          <w:i/>
          <w:iCs/>
          <w:color w:val="000000"/>
          <w:highlight w:val="none"/>
        </w:rPr>
        <w:t xml:space="preserve">；</w:t>
      </w:r>
      <w:r/>
    </w:p>
    <w:p>
      <w:pPr>
        <w:pStyle w:val="1079"/>
        <w:ind w:firstLine="480"/>
        <w:spacing w:line="480" w:lineRule="exact"/>
        <w:rPr>
          <w:rFonts w:ascii="宋体" w:eastAsia="宋体" w:cs="宋体"/>
          <w:color w:val="000000"/>
          <w:highlight w:val="none"/>
        </w:rPr>
      </w:pPr>
      <w:r>
        <w:rPr>
          <w:rFonts w:hint="eastAsia" w:ascii="宋体" w:eastAsia="宋体" w:cs="宋体"/>
          <w:color w:val="000000"/>
          <w:highlight w:val="none"/>
        </w:rPr>
        <w:t xml:space="preserve">执业资格证书号：</w:t>
      </w:r>
      <w:r>
        <w:rPr>
          <w:rFonts w:hint="eastAsia" w:ascii="宋体" w:eastAsia="宋体" w:cs="宋体"/>
          <w:color w:val="000000"/>
          <w:highlight w:val="none"/>
          <w:u w:val="single"/>
        </w:rPr>
        <w:t xml:space="preserve">        </w:t>
      </w:r>
      <w:r>
        <w:rPr>
          <w:rFonts w:hint="eastAsia" w:ascii="宋体" w:eastAsia="宋体" w:cs="宋体"/>
          <w:color w:val="000000"/>
          <w:highlight w:val="none"/>
        </w:rPr>
        <w:t xml:space="preserve">；</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身份证号：</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w:t>
      </w:r>
      <w:r/>
    </w:p>
    <w:p>
      <w:pPr>
        <w:pStyle w:val="1079"/>
        <w:ind w:firstLine="480"/>
        <w:spacing w:line="480" w:lineRule="exact"/>
        <w:rPr>
          <w:rFonts w:hint="eastAsia" w:ascii="宋体" w:eastAsia="宋体" w:cs="宋体"/>
          <w:bCs/>
          <w:color w:val="000000"/>
          <w:highlight w:val="none"/>
        </w:rPr>
      </w:pPr>
      <w:r>
        <w:rPr>
          <w:rFonts w:hint="eastAsia" w:ascii="宋体" w:eastAsia="宋体" w:cs="宋体"/>
          <w:bCs/>
          <w:color w:val="000000"/>
          <w:highlight w:val="none"/>
        </w:rPr>
        <w:t xml:space="preserve">联系方式</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w:t>
      </w:r>
      <w:r/>
    </w:p>
    <w:p>
      <w:pPr>
        <w:pStyle w:val="1079"/>
        <w:ind w:firstLine="480"/>
        <w:spacing w:line="480" w:lineRule="exact"/>
        <w:rPr>
          <w:rFonts w:hint="eastAsia" w:ascii="宋体" w:eastAsia="宋体" w:cs="宋体"/>
          <w:bCs/>
          <w:color w:val="000000"/>
          <w:highlight w:val="none"/>
        </w:rPr>
      </w:pPr>
      <w:r>
        <w:rPr>
          <w:rFonts w:hint="eastAsia" w:ascii="宋体" w:eastAsia="宋体" w:cs="宋体"/>
          <w:bCs/>
          <w:color w:val="000000"/>
          <w:highlight w:val="none"/>
        </w:rPr>
      </w:r>
      <w:r/>
    </w:p>
    <w:p>
      <w:pPr>
        <w:pStyle w:val="1079"/>
        <w:ind w:firstLine="480"/>
        <w:spacing w:line="480" w:lineRule="exact"/>
        <w:rPr>
          <w:rFonts w:hint="eastAsia" w:ascii="宋体" w:eastAsia="宋体" w:cs="宋体"/>
          <w:bCs/>
          <w:color w:val="000000"/>
          <w:highlight w:val="none"/>
        </w:rPr>
      </w:pPr>
      <w:r>
        <w:rPr>
          <w:rFonts w:hint="eastAsia" w:ascii="宋体" w:eastAsia="宋体" w:cs="宋体"/>
          <w:bCs/>
          <w:color w:val="000000"/>
          <w:highlight w:val="none"/>
        </w:rPr>
      </w:r>
      <w:r/>
    </w:p>
    <w:p>
      <w:pPr>
        <w:pStyle w:val="1079"/>
        <w:ind w:firstLine="482"/>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六、组成合同的文件</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1、组成本合同的文件包括：</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（1）成交通知书；</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（2）投标函及其附录； </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（3）专用合同条款及其附件；</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（4）通用合同条款；</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（5）技术标准和要求；</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（6）已标价工程量清单或预算书；</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（7）其他合同文件；</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2、双方有关工程的洽商、变更等书面协议或文件视为本合同的组成部分。</w:t>
      </w:r>
      <w:r/>
    </w:p>
    <w:p>
      <w:pPr>
        <w:ind w:firstLine="482"/>
        <w:spacing w:line="480" w:lineRule="exact"/>
        <w:rPr>
          <w:rFonts w:ascii="宋体" w:hAnsi="宋体" w:cs="宋体"/>
          <w:color w:val="000000"/>
          <w:sz w:val="24"/>
          <w:highlight w:val="none"/>
        </w:rPr>
      </w:pPr>
      <w:r>
        <w:rPr>
          <w:rFonts w:hint="eastAsia" w:ascii="宋体" w:hAnsi="宋体" w:cs="宋体"/>
          <w:b/>
          <w:bCs/>
          <w:color w:val="000000"/>
          <w:sz w:val="24"/>
          <w:highlight w:val="none"/>
        </w:rPr>
        <w:t xml:space="preserve">七、</w:t>
      </w:r>
      <w:r>
        <w:rPr>
          <w:rFonts w:hint="eastAsia" w:ascii="宋体" w:hAnsi="宋体" w:cs="宋体"/>
          <w:color w:val="000000"/>
          <w:sz w:val="24"/>
          <w:highlight w:val="none"/>
        </w:rPr>
        <w:t xml:space="preserve">本协议书中有关词语含义与本合同第二部分《通用条款》中分别赋予它们的定义相同。</w:t>
      </w:r>
      <w:r/>
    </w:p>
    <w:p>
      <w:pPr>
        <w:ind w:firstLine="482"/>
        <w:spacing w:line="480" w:lineRule="exact"/>
        <w:rPr>
          <w:rFonts w:ascii="宋体" w:hAnsi="宋体" w:cs="宋体"/>
          <w:color w:val="000000"/>
          <w:sz w:val="24"/>
          <w:highlight w:val="none"/>
        </w:rPr>
      </w:pPr>
      <w:r>
        <w:rPr>
          <w:rFonts w:hint="eastAsia" w:ascii="宋体" w:hAnsi="宋体" w:cs="宋体"/>
          <w:b/>
          <w:bCs/>
          <w:color w:val="000000"/>
          <w:sz w:val="24"/>
          <w:highlight w:val="none"/>
        </w:rPr>
        <w:t xml:space="preserve">八、</w:t>
      </w:r>
      <w:r>
        <w:rPr>
          <w:rFonts w:hint="eastAsia" w:ascii="宋体" w:hAnsi="宋体" w:cs="宋体"/>
          <w:color w:val="000000"/>
          <w:sz w:val="24"/>
          <w:highlight w:val="none"/>
        </w:rPr>
        <w:t xml:space="preserve">承包人向发包人承诺按照合同约定进行施工、竣工并在质量保修期内承担工程质量保修责任。</w:t>
      </w:r>
      <w:r/>
    </w:p>
    <w:p>
      <w:pPr>
        <w:ind w:firstLine="482"/>
        <w:spacing w:line="480" w:lineRule="exact"/>
        <w:rPr>
          <w:rFonts w:ascii="宋体" w:hAnsi="宋体" w:cs="宋体"/>
          <w:color w:val="000000"/>
          <w:sz w:val="24"/>
          <w:highlight w:val="none"/>
        </w:rPr>
      </w:pPr>
      <w:r>
        <w:rPr>
          <w:rFonts w:hint="eastAsia" w:ascii="宋体" w:hAnsi="宋体" w:cs="宋体"/>
          <w:b/>
          <w:bCs/>
          <w:color w:val="000000"/>
          <w:sz w:val="24"/>
          <w:highlight w:val="none"/>
        </w:rPr>
        <w:t xml:space="preserve">九、</w:t>
      </w:r>
      <w:r>
        <w:rPr>
          <w:rFonts w:hint="eastAsia" w:ascii="宋体" w:hAnsi="宋体" w:cs="宋体"/>
          <w:color w:val="000000"/>
          <w:sz w:val="24"/>
          <w:highlight w:val="none"/>
        </w:rPr>
        <w:t xml:space="preserve">发包人向承包人承诺按照合同约定的期限和方式支付合同价款及其他应当支付的款项。</w:t>
      </w:r>
      <w:r/>
    </w:p>
    <w:p>
      <w:pPr>
        <w:pStyle w:val="1079"/>
        <w:ind w:firstLine="482"/>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十、合同生效及其他</w:t>
      </w:r>
      <w:r/>
    </w:p>
    <w:p>
      <w:pPr>
        <w:pStyle w:val="1079"/>
        <w:ind w:firstLine="480"/>
        <w:jc w:val="left"/>
        <w:spacing w:line="480" w:lineRule="exact"/>
        <w:rPr>
          <w:rFonts w:ascii="宋体" w:eastAsia="宋体" w:cs="宋体"/>
          <w:bCs/>
          <w:color w:val="000000"/>
          <w:highlight w:val="none"/>
        </w:rPr>
      </w:pPr>
      <w:r>
        <w:rPr>
          <w:rFonts w:hint="eastAsia" w:ascii="宋体" w:eastAsia="宋体" w:cs="宋体"/>
          <w:bCs/>
          <w:color w:val="000000"/>
          <w:highlight w:val="none"/>
        </w:rPr>
        <w:t xml:space="preserve">合同订立时间：</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年</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月</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日；</w:t>
      </w:r>
      <w:r/>
    </w:p>
    <w:p>
      <w:pPr>
        <w:pStyle w:val="1079"/>
        <w:ind w:firstLine="480"/>
        <w:jc w:val="left"/>
        <w:spacing w:line="480" w:lineRule="exact"/>
        <w:rPr>
          <w:rFonts w:ascii="宋体" w:eastAsia="宋体" w:cs="宋体"/>
          <w:bCs/>
          <w:color w:val="000000"/>
          <w:highlight w:val="none"/>
        </w:rPr>
      </w:pPr>
      <w:r>
        <w:rPr>
          <w:rFonts w:hint="eastAsia" w:ascii="宋体" w:eastAsia="宋体" w:cs="宋体"/>
          <w:bCs/>
          <w:color w:val="000000"/>
          <w:highlight w:val="none"/>
        </w:rPr>
        <w:t xml:space="preserve">合同订立地点：</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w:t>
      </w:r>
      <w:r/>
    </w:p>
    <w:p>
      <w:pPr>
        <w:pStyle w:val="1079"/>
        <w:ind w:firstLine="480"/>
        <w:jc w:val="left"/>
        <w:spacing w:line="480" w:lineRule="exact"/>
        <w:rPr>
          <w:rFonts w:ascii="宋体" w:eastAsia="宋体" w:cs="宋体"/>
          <w:bCs/>
          <w:color w:val="000000"/>
          <w:highlight w:val="none"/>
        </w:rPr>
      </w:pPr>
      <w:r>
        <w:rPr>
          <w:rFonts w:hint="eastAsia" w:ascii="宋体" w:eastAsia="宋体" w:cs="宋体"/>
          <w:bCs/>
          <w:color w:val="000000"/>
          <w:highlight w:val="none"/>
        </w:rPr>
        <w:t xml:space="preserve">本合同双方约定经法定代表人或授权委托人签字并加盖公章后生效；</w:t>
      </w:r>
      <w:r/>
    </w:p>
    <w:p>
      <w:pPr>
        <w:pStyle w:val="1054"/>
        <w:ind w:firstLine="480"/>
        <w:jc w:val="left"/>
        <w:spacing w:line="480" w:lineRule="exact"/>
        <w:rPr>
          <w:rFonts w:ascii="宋体" w:hAnsi="宋体" w:eastAsia="宋体" w:cs="宋体"/>
          <w:sz w:val="24"/>
          <w:highlight w:val="none"/>
        </w:rPr>
      </w:pPr>
      <w:r>
        <w:rPr>
          <w:rFonts w:hint="eastAsia" w:ascii="宋体" w:hAnsi="宋体" w:eastAsia="宋体" w:cs="宋体"/>
          <w:sz w:val="24"/>
          <w:highlight w:val="none"/>
        </w:rPr>
        <w:t xml:space="preserve">本合同未尽事宜，遵照《中华人民共和国民法典》《中华人民共和国建筑法》有关条文执行；</w:t>
      </w:r>
      <w:r/>
    </w:p>
    <w:p>
      <w:pPr>
        <w:pStyle w:val="1054"/>
        <w:ind w:firstLine="480"/>
        <w:jc w:val="left"/>
        <w:spacing w:line="480" w:lineRule="exact"/>
        <w:rPr>
          <w:rFonts w:ascii="宋体" w:hAnsi="宋体" w:eastAsia="宋体" w:cs="宋体"/>
          <w:sz w:val="24"/>
          <w:highlight w:val="none"/>
        </w:rPr>
      </w:pPr>
      <w:r>
        <w:rPr>
          <w:rFonts w:hint="eastAsia" w:ascii="宋体" w:hAnsi="宋体" w:eastAsia="宋体" w:cs="宋体"/>
          <w:sz w:val="24"/>
          <w:highlight w:val="none"/>
        </w:rPr>
        <w:t xml:space="preserve">本合同正本一式</w:t>
      </w:r>
      <w:r>
        <w:rPr>
          <w:rFonts w:hint="eastAsia" w:ascii="宋体" w:hAnsi="宋体" w:eastAsia="宋体" w:cs="宋体"/>
          <w:sz w:val="24"/>
          <w:highlight w:val="none"/>
          <w:u w:val="single"/>
        </w:rPr>
        <w:t xml:space="preserve"> 六 </w:t>
      </w:r>
      <w:r>
        <w:rPr>
          <w:rFonts w:hint="eastAsia" w:ascii="宋体" w:hAnsi="宋体" w:eastAsia="宋体" w:cs="宋体"/>
          <w:sz w:val="24"/>
          <w:highlight w:val="none"/>
        </w:rPr>
        <w:t xml:space="preserve">份，甲乙双方各执</w:t>
      </w:r>
      <w:r>
        <w:rPr>
          <w:rFonts w:hint="eastAsia" w:ascii="宋体" w:hAnsi="宋体" w:eastAsia="宋体" w:cs="宋体"/>
          <w:sz w:val="24"/>
          <w:highlight w:val="none"/>
          <w:u w:val="single"/>
        </w:rPr>
        <w:t xml:space="preserve"> 二 </w:t>
      </w:r>
      <w:r>
        <w:rPr>
          <w:rFonts w:hint="eastAsia" w:ascii="宋体" w:hAnsi="宋体" w:eastAsia="宋体" w:cs="宋体"/>
          <w:sz w:val="24"/>
          <w:highlight w:val="none"/>
        </w:rPr>
        <w:t xml:space="preserve">份、财政监管部门及见证方各执</w:t>
      </w:r>
      <w:r>
        <w:rPr>
          <w:rFonts w:hint="eastAsia" w:ascii="宋体" w:hAnsi="宋体" w:eastAsia="宋体" w:cs="宋体"/>
          <w:sz w:val="24"/>
          <w:highlight w:val="none"/>
          <w:u w:val="single"/>
        </w:rPr>
        <w:t xml:space="preserve"> 一 </w:t>
      </w:r>
      <w:r>
        <w:rPr>
          <w:rFonts w:hint="eastAsia" w:ascii="宋体" w:hAnsi="宋体" w:eastAsia="宋体" w:cs="宋体"/>
          <w:sz w:val="24"/>
          <w:highlight w:val="none"/>
        </w:rPr>
        <w:t xml:space="preserve">份，具有同等法律效力。</w:t>
      </w:r>
      <w:r/>
    </w:p>
    <w:p>
      <w:pPr>
        <w:pStyle w:val="1079"/>
        <w:ind w:firstLine="480"/>
        <w:spacing w:line="480" w:lineRule="exact"/>
        <w:rPr>
          <w:rFonts w:ascii="宋体" w:eastAsia="宋体" w:cs="宋体"/>
          <w:bCs/>
          <w:color w:val="000000"/>
          <w:highlight w:val="none"/>
        </w:rPr>
      </w:pPr>
      <w:r>
        <w:rPr>
          <w:rFonts w:ascii="宋体" w:eastAsia="宋体" w:cs="宋体"/>
          <w:bCs/>
          <w:color w:val="000000"/>
          <w:highlight w:val="none"/>
        </w:rPr>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发包人：（公章）                承包人：（公章）                  </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地址：                          地址：                          </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法定代表人：                    法定代表人：                    </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委托代表人：                    委托代表人：                     </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电   话：                       电   话：                                </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开户银行：                      开户银行：                       </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账 号：                         账  号：          </w:t>
      </w:r>
      <w:r/>
    </w:p>
    <w:p>
      <w:pPr>
        <w:ind w:firstLine="480"/>
        <w:jc w:val="center"/>
        <w:spacing w:line="480" w:lineRule="exact"/>
        <w:rPr>
          <w:rFonts w:ascii="宋体" w:hAnsi="宋体" w:cs="宋体"/>
          <w:b/>
          <w:bCs/>
          <w:color w:val="000000"/>
          <w:sz w:val="24"/>
          <w:szCs w:val="24"/>
          <w:highlight w:val="none"/>
        </w:rPr>
      </w:pPr>
      <w:r>
        <w:rPr>
          <w:rFonts w:ascii="宋体" w:hAnsi="宋体" w:cs="宋体"/>
          <w:b/>
          <w:bCs/>
          <w:color w:val="000000"/>
          <w:sz w:val="24"/>
          <w:szCs w:val="24"/>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ind w:firstLine="480"/>
        <w:jc w:val="center"/>
        <w:spacing w:line="480" w:lineRule="exact"/>
        <w:rPr>
          <w:highlight w:val="none"/>
        </w:rPr>
      </w:pPr>
      <w:r>
        <w:rPr>
          <w:highlight w:val="none"/>
        </w:rPr>
      </w:r>
      <w:r/>
    </w:p>
    <w:p>
      <w:pPr>
        <w:pStyle w:val="1061"/>
        <w:rPr>
          <w:highlight w:val="none"/>
        </w:rPr>
      </w:pPr>
      <w:r>
        <w:rPr>
          <w:highlight w:val="none"/>
        </w:rPr>
      </w:r>
      <w:r/>
    </w:p>
    <w:p>
      <w:r/>
      <w:r/>
    </w:p>
    <w:p>
      <w:pPr>
        <w:ind w:firstLine="480"/>
        <w:jc w:val="center"/>
        <w:spacing w:line="480" w:lineRule="exact"/>
        <w:rPr>
          <w:highlight w:val="none"/>
        </w:rPr>
      </w:pPr>
      <w:r>
        <w:rPr>
          <w:highlight w:val="none"/>
        </w:rPr>
      </w:r>
      <w:r/>
    </w:p>
    <w:p>
      <w:pPr>
        <w:rPr>
          <w:rFonts w:hint="eastAsia" w:ascii="宋体" w:hAnsi="宋体" w:cs="宋体"/>
          <w:b/>
          <w:bCs/>
          <w:color w:val="000000"/>
          <w:sz w:val="24"/>
          <w:highlight w:val="none"/>
        </w:rPr>
      </w:pPr>
      <w:r/>
      <w:bookmarkStart w:id="182" w:name="_Toc498006745"/>
      <w:r/>
      <w:bookmarkStart w:id="183" w:name="_Toc515874989"/>
      <w:r/>
      <w:r/>
    </w:p>
    <w:p>
      <w:pPr>
        <w:ind w:firstLine="480"/>
        <w:jc w:val="center"/>
        <w:spacing w:line="480" w:lineRule="exact"/>
        <w:rPr>
          <w:highlight w:val="none"/>
        </w:rPr>
      </w:pPr>
      <w:r>
        <w:rPr>
          <w:rFonts w:hint="eastAsia" w:ascii="宋体" w:hAnsi="宋体" w:cs="宋体"/>
          <w:b/>
          <w:bCs/>
          <w:color w:val="000000"/>
          <w:sz w:val="24"/>
          <w:highlight w:val="none"/>
        </w:rPr>
        <w:t xml:space="preserve">第二部分  通用合同条款</w:t>
      </w:r>
      <w:bookmarkEnd w:id="182"/>
      <w:r/>
      <w:bookmarkEnd w:id="183"/>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2"/>
        <w:spacing w:line="480" w:lineRule="exact"/>
        <w:rPr>
          <w:rFonts w:ascii="宋体" w:hAnsi="宋体" w:cs="宋体"/>
          <w:color w:val="000000"/>
          <w:sz w:val="24"/>
          <w:highlight w:val="none"/>
        </w:rPr>
      </w:pPr>
      <w:r>
        <w:rPr>
          <w:rFonts w:hint="eastAsia" w:ascii="宋体" w:hAnsi="宋体" w:cs="宋体"/>
          <w:b/>
          <w:color w:val="000000"/>
          <w:sz w:val="24"/>
          <w:highlight w:val="none"/>
        </w:rPr>
        <w:t xml:space="preserve">通用合同条款执行《建设工程施工合同（示范文本）》(GF—2017—0201)。</w:t>
      </w:r>
      <w:r/>
    </w:p>
    <w:p>
      <w:pPr>
        <w:ind w:right="-36" w:firstLine="604"/>
        <w:spacing w:line="480" w:lineRule="exact"/>
        <w:tabs>
          <w:tab w:val="left" w:pos="0" w:leader="none"/>
        </w:tabs>
        <w:rPr>
          <w:rFonts w:ascii="宋体" w:hAnsi="宋体" w:cs="宋体"/>
          <w:color w:val="000000"/>
          <w:sz w:val="24"/>
          <w:highlight w:val="none"/>
        </w:rPr>
      </w:pPr>
      <w:r>
        <w:rPr>
          <w:rFonts w:ascii="宋体" w:hAnsi="宋体" w:cs="宋体"/>
          <w:color w:val="000000"/>
          <w:sz w:val="24"/>
          <w:highlight w:val="none"/>
        </w:rPr>
      </w:r>
      <w:r/>
    </w:p>
    <w:p>
      <w:pPr>
        <w:ind w:firstLine="480"/>
        <w:jc w:val="center"/>
        <w:spacing w:line="480" w:lineRule="exact"/>
        <w:rPr>
          <w:rFonts w:ascii="宋体" w:hAnsi="宋体" w:cs="宋体"/>
          <w:b/>
          <w:bCs/>
          <w:color w:val="000000"/>
          <w:sz w:val="24"/>
          <w:highlight w:val="none"/>
        </w:rPr>
      </w:pPr>
      <w:r/>
      <w:bookmarkStart w:id="184" w:name="_Toc498006746"/>
      <w:r/>
      <w:bookmarkStart w:id="185" w:name="_Toc515874990"/>
      <w:r>
        <w:rPr>
          <w:rFonts w:hint="eastAsia" w:ascii="宋体" w:hAnsi="宋体" w:cs="宋体"/>
          <w:color w:val="000000"/>
          <w:sz w:val="24"/>
          <w:highlight w:val="none"/>
        </w:rPr>
        <w:br w:type="page" w:clear="all"/>
      </w:r>
      <w:r>
        <w:rPr>
          <w:rFonts w:hint="eastAsia" w:ascii="宋体" w:hAnsi="宋体" w:cs="宋体"/>
          <w:b/>
          <w:bCs/>
          <w:color w:val="000000"/>
          <w:sz w:val="24"/>
          <w:highlight w:val="none"/>
        </w:rPr>
        <w:t xml:space="preserve">第三部分  专用合同条款</w:t>
      </w:r>
      <w:bookmarkEnd w:id="184"/>
      <w:r/>
      <w:bookmarkEnd w:id="185"/>
      <w:r/>
      <w:r/>
    </w:p>
    <w:p>
      <w:pPr>
        <w:ind w:firstLine="482"/>
        <w:spacing w:line="480" w:lineRule="exact"/>
        <w:rPr>
          <w:rFonts w:ascii="宋体" w:hAnsi="宋体" w:cs="宋体"/>
          <w:color w:val="000000"/>
          <w:sz w:val="24"/>
          <w:highlight w:val="none"/>
        </w:rPr>
      </w:pPr>
      <w:r/>
      <w:bookmarkStart w:id="186" w:name="_Toc351203633"/>
      <w:r>
        <w:rPr>
          <w:rFonts w:hint="eastAsia" w:ascii="宋体" w:hAnsi="宋体" w:cs="宋体"/>
          <w:color w:val="000000"/>
          <w:sz w:val="24"/>
          <w:highlight w:val="none"/>
        </w:rPr>
        <w:t xml:space="preserve">1</w:t>
      </w:r>
      <w:bookmarkStart w:id="187" w:name="_Toc292559866"/>
      <w:r/>
      <w:bookmarkStart w:id="188" w:name="_Toc297120456"/>
      <w:r/>
      <w:bookmarkStart w:id="189" w:name="_Toc296890984"/>
      <w:r/>
      <w:bookmarkStart w:id="190" w:name="_Toc296944495"/>
      <w:r/>
      <w:bookmarkStart w:id="191" w:name="_Toc297048342"/>
      <w:r/>
      <w:bookmarkStart w:id="192" w:name="_Toc296346657"/>
      <w:r/>
      <w:bookmarkStart w:id="193" w:name="_Toc296503156"/>
      <w:r/>
      <w:bookmarkStart w:id="194" w:name="_Toc296347155"/>
      <w:r/>
      <w:bookmarkStart w:id="195" w:name="_Toc296891196"/>
      <w:r/>
      <w:bookmarkStart w:id="196" w:name="_Toc292559361"/>
      <w:r>
        <w:rPr>
          <w:rFonts w:hint="eastAsia" w:ascii="宋体" w:hAnsi="宋体" w:cs="宋体"/>
          <w:color w:val="000000"/>
          <w:sz w:val="24"/>
          <w:highlight w:val="none"/>
        </w:rPr>
        <w:t xml:space="preserve">、一般约定</w:t>
      </w:r>
      <w:bookmarkEnd w:id="186"/>
      <w:r/>
      <w:bookmarkEnd w:id="187"/>
      <w:r/>
      <w:bookmarkEnd w:id="188"/>
      <w:r/>
      <w:bookmarkEnd w:id="189"/>
      <w:r/>
      <w:bookmarkEnd w:id="190"/>
      <w:r/>
      <w:bookmarkEnd w:id="191"/>
      <w:r/>
      <w:bookmarkEnd w:id="192"/>
      <w:r/>
      <w:bookmarkEnd w:id="193"/>
      <w:r/>
      <w:bookmarkEnd w:id="194"/>
      <w:r/>
      <w:bookmarkEnd w:id="195"/>
      <w:r/>
      <w:bookmarkEnd w:id="196"/>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1.1 词语定义</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1.1.1合同</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1.1.1.1其他合同文件包括：</w:t>
      </w:r>
      <w:r>
        <w:rPr>
          <w:rFonts w:hint="eastAsia" w:ascii="宋体" w:hAnsi="宋体" w:cs="宋体"/>
          <w:color w:val="000000"/>
          <w:sz w:val="24"/>
          <w:highlight w:val="none"/>
          <w:u w:val="single"/>
        </w:rPr>
        <w:t xml:space="preserve">合同履行中，发包人、承包人有关工程的洽商、变更等书面协议或文件视为本合同的组成部分</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1.1.2 合同当事人及其他相关方</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1.1.2.4监理人：</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名    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资质类别和等级：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1.1.3 工程和设备</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1.1.3.1 作为施工现场组成部分的其他场所包括：</w:t>
      </w:r>
      <w:r>
        <w:rPr>
          <w:rFonts w:hint="eastAsia" w:ascii="宋体" w:hAnsi="宋体" w:cs="宋体"/>
          <w:color w:val="000000"/>
          <w:sz w:val="24"/>
          <w:highlight w:val="none"/>
          <w:u w:val="single"/>
        </w:rPr>
        <w:t xml:space="preserve"> 临时设施及永久占地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1.1.3.2 永久占地包括：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1.1.3.3 临时占地包括：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1.3法律 </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适用于合同的其他规范性文件：《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1.4 标准和规范</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1.4.1适用于工程的标准规范包括：</w:t>
      </w:r>
      <w:r>
        <w:rPr>
          <w:rFonts w:hint="eastAsia" w:ascii="宋体" w:hAnsi="宋体" w:cs="宋体"/>
          <w:color w:val="000000"/>
          <w:sz w:val="24"/>
          <w:highlight w:val="none"/>
          <w:u w:val="single"/>
        </w:rPr>
        <w:t xml:space="preserve">详见竞争性磋商文件。</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1.4.2 发包人提供国外标准、规范的名称：</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发包人提供国外标准、规范的份数：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发包人提供国外标准、规范的名称：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1.4.3发包人对工程的技术标准和功能要求的特殊要求：</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1.5 合同文件组成及优先顺序为：</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(1) 合同协议书；</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(2) 成交通知书；</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(3) 响应文件及其附件；</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(4) 专用合同条款及其附件；</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(5) 通用合同条款；</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(6) 竞争性磋商文件及澄清；</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(7) 标准、规范及有关技术文件；</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(8) 工程量清单及编制说明；</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(9) 工程量报价表（预算书）；</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u w:val="single"/>
        </w:rPr>
        <w:t xml:space="preserve">(10) 其他合同文件。</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1.6 图纸和承包人文件</w:t>
      </w:r>
      <w:r>
        <w:rPr>
          <w:rFonts w:hint="eastAsia" w:ascii="宋体" w:hAnsi="宋体" w:cs="宋体"/>
          <w:color w:val="000000"/>
          <w:sz w:val="24"/>
          <w:highlight w:val="none"/>
        </w:rPr>
        <w:tab/>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1.6.1 图纸的提供</w:t>
      </w:r>
      <w:r/>
    </w:p>
    <w:p>
      <w:pPr>
        <w:ind w:left="479" w:firstLine="64"/>
        <w:jc w:val="left"/>
        <w:spacing w:line="480" w:lineRule="exact"/>
        <w:rPr>
          <w:rFonts w:ascii="宋体" w:hAnsi="宋体" w:cs="宋体"/>
          <w:color w:val="000000"/>
          <w:sz w:val="24"/>
          <w:highlight w:val="none"/>
        </w:rPr>
      </w:pP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rPr>
          <w:rFonts w:hint="eastAsia" w:ascii="宋体" w:hAnsi="宋体" w:cs="宋体"/>
          <w:color w:val="000000"/>
          <w:sz w:val="24"/>
          <w:highlight w:val="none"/>
        </w:rPr>
        <w:br/>
      </w:r>
      <w:r>
        <w:rPr>
          <w:rFonts w:hint="eastAsia" w:ascii="宋体" w:hAnsi="宋体" w:cs="宋体"/>
          <w:color w:val="000000"/>
          <w:sz w:val="24"/>
          <w:highlight w:val="none"/>
        </w:rPr>
        <w:t xml:space="preserve">1.6.2 承包人文件</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需要由承包人提供的文件，包括：</w:t>
      </w:r>
      <w:r>
        <w:rPr>
          <w:rFonts w:hint="eastAsia" w:ascii="宋体" w:hAnsi="宋体" w:cs="宋体"/>
          <w:color w:val="000000"/>
          <w:sz w:val="24"/>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承包人提供的文件的期限为：</w:t>
      </w:r>
      <w:r>
        <w:rPr>
          <w:rFonts w:hint="eastAsia" w:ascii="宋体" w:hAnsi="宋体" w:cs="宋体"/>
          <w:color w:val="000000"/>
          <w:sz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承包人提供的文件的数量为：</w:t>
      </w:r>
      <w:r>
        <w:rPr>
          <w:rFonts w:hint="eastAsia" w:ascii="宋体" w:hAnsi="宋体" w:cs="宋体"/>
          <w:color w:val="000000"/>
          <w:sz w:val="24"/>
          <w:highlight w:val="none"/>
          <w:u w:val="single"/>
        </w:rPr>
        <w:t xml:space="preserve">叁套</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承包人提供的文件的形式为：</w:t>
      </w:r>
      <w:r>
        <w:rPr>
          <w:rFonts w:hint="eastAsia" w:ascii="宋体" w:hAnsi="宋体" w:cs="宋体"/>
          <w:color w:val="000000"/>
          <w:sz w:val="24"/>
          <w:highlight w:val="none"/>
          <w:u w:val="single"/>
        </w:rPr>
        <w:t xml:space="preserve">书面文件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发包人审批承包人文件的期限：</w:t>
      </w:r>
      <w:r>
        <w:rPr>
          <w:rFonts w:hint="eastAsia" w:ascii="宋体" w:hAnsi="宋体" w:cs="宋体"/>
          <w:color w:val="000000"/>
          <w:sz w:val="24"/>
          <w:highlight w:val="none"/>
          <w:u w:val="single"/>
        </w:rPr>
        <w:t xml:space="preserve">收到书面文件后7日内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1.6.3 现场图纸准备</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关于现场图纸准备的约定：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1.7 联络</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1.7.1发包人和承包人应当在</w:t>
      </w:r>
      <w:r>
        <w:rPr>
          <w:rFonts w:hint="eastAsia" w:ascii="宋体" w:hAnsi="宋体" w:cs="宋体"/>
          <w:color w:val="000000"/>
          <w:sz w:val="24"/>
          <w:highlight w:val="none"/>
          <w:u w:val="single"/>
        </w:rPr>
        <w:t xml:space="preserve"> 3 </w:t>
      </w:r>
      <w:r>
        <w:rPr>
          <w:rFonts w:hint="eastAsia" w:ascii="宋体" w:hAnsi="宋体" w:cs="宋体"/>
          <w:color w:val="000000"/>
          <w:sz w:val="24"/>
          <w:highlight w:val="none"/>
        </w:rPr>
        <w:t xml:space="preserve">天内将与合同有关的通知、批准、证明、证书、指示、指令、要求、请求、同意、意见、确定和决定等书面函件送达对方当事人。</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1.7.2 发包人接收文件的地点：</w:t>
      </w:r>
      <w:r>
        <w:rPr>
          <w:rFonts w:hint="eastAsia" w:ascii="宋体" w:hAnsi="宋体" w:cs="宋体"/>
          <w:color w:val="000000"/>
          <w:sz w:val="24"/>
          <w:highlight w:val="none"/>
          <w:u w:val="single"/>
        </w:rPr>
        <w:t xml:space="preserve">工地业主办公室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发包人指定的接收人为：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承包人接收文件的地点：</w:t>
      </w:r>
      <w:r>
        <w:rPr>
          <w:rFonts w:hint="eastAsia" w:ascii="宋体" w:hAnsi="宋体" w:cs="宋体"/>
          <w:color w:val="000000"/>
          <w:sz w:val="24"/>
          <w:highlight w:val="none"/>
          <w:u w:val="single"/>
        </w:rPr>
        <w:t xml:space="preserve">工地承包人项目部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承包人指定的接收人为：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监理人接收文件的地点：</w:t>
      </w:r>
      <w:r>
        <w:rPr>
          <w:rFonts w:hint="eastAsia" w:ascii="宋体" w:hAnsi="宋体" w:cs="宋体"/>
          <w:color w:val="000000"/>
          <w:sz w:val="24"/>
          <w:highlight w:val="none"/>
          <w:u w:val="single"/>
        </w:rPr>
        <w:t xml:space="preserve">工地监理部办公室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监理人指定的接收人为：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1.8 交通运输</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w:t>
      </w:r>
      <w:bookmarkStart w:id="197" w:name="_Toc304295521"/>
      <w:r/>
      <w:bookmarkStart w:id="198" w:name="_Toc318581155"/>
      <w:r/>
      <w:bookmarkStart w:id="199" w:name="_Toc312677986"/>
      <w:r/>
      <w:bookmarkStart w:id="200" w:name="_Toc303539100"/>
      <w:r/>
      <w:bookmarkStart w:id="201" w:name="_Toc300934943"/>
      <w:r>
        <w:rPr>
          <w:rFonts w:hint="eastAsia" w:ascii="宋体" w:hAnsi="宋体" w:cs="宋体"/>
          <w:color w:val="000000"/>
          <w:sz w:val="24"/>
          <w:highlight w:val="none"/>
        </w:rPr>
        <w:t xml:space="preserve">.8.1 出入现场的权利</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关于出入现场的权利的约定：</w:t>
      </w:r>
      <w:r>
        <w:rPr>
          <w:rFonts w:hint="eastAsia" w:ascii="宋体" w:hAnsi="宋体" w:cs="宋体"/>
          <w:color w:val="000000"/>
          <w:sz w:val="24"/>
          <w:highlight w:val="none"/>
          <w:u w:val="single"/>
        </w:rPr>
        <w:t xml:space="preserve">由承包人统一管理 </w:t>
      </w:r>
      <w:r>
        <w:rPr>
          <w:rFonts w:hint="eastAsia" w:ascii="宋体" w:hAnsi="宋体" w:cs="宋体"/>
          <w:color w:val="000000"/>
          <w:sz w:val="24"/>
          <w:highlight w:val="none"/>
        </w:rPr>
        <w:t xml:space="preserve">。</w:t>
      </w:r>
      <w:bookmarkEnd w:id="197"/>
      <w:r/>
      <w:bookmarkEnd w:id="198"/>
      <w:r/>
      <w:bookmarkEnd w:id="199"/>
      <w:r/>
      <w:bookmarkEnd w:id="200"/>
      <w:r/>
      <w:bookmarkEnd w:id="201"/>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w:t>
      </w:r>
      <w:bookmarkStart w:id="202" w:name="_Toc312677987"/>
      <w:r/>
      <w:bookmarkStart w:id="203" w:name="_Toc304295522"/>
      <w:r/>
      <w:bookmarkStart w:id="204" w:name="_Toc318581156"/>
      <w:r/>
      <w:bookmarkStart w:id="205" w:name="_Toc300934944"/>
      <w:r/>
      <w:bookmarkStart w:id="206" w:name="_Toc303539101"/>
      <w:r>
        <w:rPr>
          <w:rFonts w:hint="eastAsia" w:ascii="宋体" w:hAnsi="宋体" w:cs="宋体"/>
          <w:color w:val="000000"/>
          <w:sz w:val="24"/>
          <w:highlight w:val="none"/>
        </w:rPr>
        <w:t xml:space="preserve">.8.2 场内交通</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关于场外交通和场内交通的边界的约定：</w:t>
      </w:r>
      <w:r>
        <w:rPr>
          <w:rFonts w:hint="eastAsia" w:ascii="宋体" w:hAnsi="宋体" w:cs="宋体"/>
          <w:color w:val="000000"/>
          <w:sz w:val="24"/>
          <w:highlight w:val="none"/>
          <w:u w:val="single"/>
        </w:rPr>
        <w:t xml:space="preserve">无</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关于发包人向承包人免费提供满足工程施工需要的场内道路和交通设施的约定：</w:t>
      </w:r>
      <w:r>
        <w:rPr>
          <w:rFonts w:hint="eastAsia" w:ascii="宋体" w:hAnsi="宋体" w:cs="宋体"/>
          <w:color w:val="000000"/>
          <w:sz w:val="24"/>
          <w:highlight w:val="none"/>
          <w:u w:val="single"/>
        </w:rPr>
        <w:t xml:space="preserve">现状 </w:t>
      </w:r>
      <w:r>
        <w:rPr>
          <w:rFonts w:hint="eastAsia" w:ascii="宋体" w:hAnsi="宋体" w:cs="宋体"/>
          <w:color w:val="000000"/>
          <w:sz w:val="24"/>
          <w:highlight w:val="none"/>
        </w:rPr>
        <w:t xml:space="preserve">。</w:t>
      </w:r>
      <w:bookmarkEnd w:id="202"/>
      <w:r/>
      <w:bookmarkEnd w:id="203"/>
      <w:r/>
      <w:bookmarkEnd w:id="204"/>
      <w:r/>
      <w:bookmarkEnd w:id="205"/>
      <w:r/>
      <w:bookmarkEnd w:id="206"/>
      <w:r>
        <w:rPr>
          <w:rFonts w:hint="eastAsia" w:ascii="宋体" w:hAnsi="宋体" w:cs="宋体"/>
          <w:color w:val="000000"/>
          <w:sz w:val="24"/>
          <w:highlight w:val="none"/>
        </w:rPr>
        <w:t xml:space="preserve">  </w:t>
      </w:r>
      <w:bookmarkStart w:id="207" w:name="_Toc318581157"/>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1.8.3超大件和超重件的运输</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运输超大件或超重件所需的道路和桥梁临时加固改造费用和其他有关费用由</w:t>
      </w:r>
      <w:r>
        <w:rPr>
          <w:rFonts w:hint="eastAsia" w:ascii="宋体" w:hAnsi="宋体" w:cs="宋体"/>
          <w:color w:val="000000"/>
          <w:sz w:val="24"/>
          <w:highlight w:val="none"/>
          <w:u w:val="single"/>
        </w:rPr>
        <w:t xml:space="preserve"> 承包人 </w:t>
      </w:r>
      <w:r>
        <w:rPr>
          <w:rFonts w:hint="eastAsia" w:ascii="宋体" w:hAnsi="宋体" w:cs="宋体"/>
          <w:color w:val="000000"/>
          <w:sz w:val="24"/>
          <w:highlight w:val="none"/>
        </w:rPr>
        <w:t xml:space="preserve">承担。</w:t>
      </w:r>
      <w:bookmarkEnd w:id="207"/>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1.9 知识产权</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highlight w:val="none"/>
          <w:u w:val="single"/>
        </w:rPr>
        <w:t xml:space="preserve">发包人</w:t>
      </w:r>
      <w:r>
        <w:rPr>
          <w:rFonts w:hint="eastAsia" w:ascii="宋体" w:hAnsi="宋体" w:cs="宋体"/>
          <w:color w:val="000000"/>
          <w:sz w:val="24"/>
          <w:highlight w:val="none"/>
        </w:rPr>
        <w:t xml:space="preserve">。关于发包人提供的上述文件的使用限制的要求： </w:t>
      </w:r>
      <w:r>
        <w:rPr>
          <w:rFonts w:hint="eastAsia" w:ascii="宋体" w:hAnsi="宋体" w:cs="宋体"/>
          <w:color w:val="000000"/>
          <w:sz w:val="24"/>
          <w:highlight w:val="none"/>
          <w:u w:val="single"/>
        </w:rPr>
        <w:t xml:space="preserve">适用本工程、严禁外流</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1.9.2 关于承包人为实施工程所编制文件的著作权的归属：</w:t>
      </w:r>
      <w:r>
        <w:rPr>
          <w:rFonts w:hint="eastAsia" w:ascii="宋体" w:hAnsi="宋体" w:cs="宋体"/>
          <w:color w:val="000000"/>
          <w:sz w:val="24"/>
          <w:highlight w:val="none"/>
          <w:u w:val="single"/>
        </w:rPr>
        <w:t xml:space="preserve"> 发包人</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关于承包人提供的上述文件的使用限制的要求：</w:t>
      </w:r>
      <w:r>
        <w:rPr>
          <w:rFonts w:hint="eastAsia" w:ascii="宋体" w:hAnsi="宋体" w:cs="宋体"/>
          <w:color w:val="000000"/>
          <w:sz w:val="24"/>
          <w:highlight w:val="none"/>
          <w:u w:val="single"/>
        </w:rPr>
        <w:t xml:space="preserve">适用本工程、严禁外流</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1.9.3 承包人在施工过程中所采用的专利、专有技术、技术秘密的使用费的承担方式：</w:t>
      </w:r>
      <w:r>
        <w:rPr>
          <w:rFonts w:hint="eastAsia" w:ascii="宋体" w:hAnsi="宋体" w:cs="宋体"/>
          <w:color w:val="000000"/>
          <w:sz w:val="24"/>
          <w:highlight w:val="none"/>
          <w:u w:val="single"/>
        </w:rPr>
        <w:t xml:space="preserve">由承包人承担</w:t>
      </w:r>
      <w:r>
        <w:rPr>
          <w:rFonts w:hint="eastAsia" w:ascii="宋体" w:hAnsi="宋体" w:cs="宋体"/>
          <w:color w:val="000000"/>
          <w:sz w:val="24"/>
          <w:highlight w:val="none"/>
        </w:rPr>
        <w:t xml:space="preserve">。</w:t>
      </w:r>
      <w:r/>
    </w:p>
    <w:p>
      <w:pPr>
        <w:ind w:firstLine="482"/>
        <w:spacing w:line="480" w:lineRule="exact"/>
        <w:rPr>
          <w:rFonts w:ascii="宋体" w:hAnsi="宋体" w:cs="宋体"/>
          <w:color w:val="000000"/>
          <w:sz w:val="24"/>
          <w:highlight w:val="none"/>
        </w:rPr>
      </w:pPr>
      <w:r/>
      <w:bookmarkStart w:id="208" w:name="_Toc351203634"/>
      <w:r>
        <w:rPr>
          <w:rFonts w:hint="eastAsia" w:ascii="宋体" w:hAnsi="宋体" w:cs="宋体"/>
          <w:color w:val="000000"/>
          <w:sz w:val="24"/>
          <w:highlight w:val="none"/>
        </w:rPr>
        <w:t xml:space="preserve">2</w:t>
      </w:r>
      <w:bookmarkStart w:id="209" w:name="_Toc297120457"/>
      <w:r/>
      <w:bookmarkStart w:id="210" w:name="_Toc296944496"/>
      <w:r/>
      <w:bookmarkStart w:id="211" w:name="_Toc296346658"/>
      <w:r/>
      <w:bookmarkStart w:id="212" w:name="_Toc296890985"/>
      <w:r/>
      <w:bookmarkStart w:id="213" w:name="_Toc292559867"/>
      <w:r/>
      <w:bookmarkStart w:id="214" w:name="_Toc296347156"/>
      <w:r/>
      <w:bookmarkStart w:id="215" w:name="_Toc296891197"/>
      <w:r/>
      <w:bookmarkStart w:id="216" w:name="_Toc296503157"/>
      <w:r/>
      <w:bookmarkStart w:id="217" w:name="_Toc297048343"/>
      <w:r/>
      <w:bookmarkStart w:id="218" w:name="_Toc292559362"/>
      <w:r>
        <w:rPr>
          <w:rFonts w:hint="eastAsia" w:ascii="宋体" w:hAnsi="宋体" w:cs="宋体"/>
          <w:color w:val="000000"/>
          <w:sz w:val="24"/>
          <w:highlight w:val="none"/>
        </w:rPr>
        <w:t xml:space="preserve">、发包人</w:t>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2.1 发包人代表</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发包人代表：</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发包人对发包人代表的授权范围如下：</w:t>
      </w:r>
      <w:r>
        <w:rPr>
          <w:rFonts w:hint="eastAsia" w:ascii="宋体" w:hAnsi="宋体" w:cs="宋体"/>
          <w:color w:val="000000"/>
          <w:sz w:val="24"/>
          <w:highlight w:val="none"/>
          <w:u w:val="single"/>
        </w:rPr>
        <w:t xml:space="preserve">负责本工程项目的管理、协调、控制，保证合同的全面落实，施工中有关情况的上报，业主指令的下达，相关问题的处理</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2.2 施工现场、施工条件和基础资料的提供：（发包人应按约定的时间和要求完成以下工作）</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2.2.1 提供施工现场</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关于发包人移交施工现场的期限要求：</w:t>
      </w:r>
      <w:r>
        <w:rPr>
          <w:rFonts w:hint="eastAsia" w:ascii="宋体" w:hAnsi="宋体" w:cs="宋体"/>
          <w:color w:val="000000"/>
          <w:sz w:val="24"/>
          <w:highlight w:val="none"/>
          <w:u w:val="single"/>
        </w:rPr>
        <w:t xml:space="preserve">已具备</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2.2.2 提供施工条件</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关于发包人应负责提供施工所需要的条件，包括：</w:t>
      </w:r>
      <w:r>
        <w:rPr>
          <w:rFonts w:hint="eastAsia" w:ascii="宋体" w:hAnsi="宋体" w:cs="宋体"/>
          <w:color w:val="000000"/>
          <w:sz w:val="24"/>
          <w:highlight w:val="none"/>
          <w:u w:val="single"/>
        </w:rPr>
        <w:t xml:space="preserve">由承包人考察现场自行解决，承包人负责施工现场的清障工作，负责安装水电的计量表具，水电费用自理。</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⑴施工场地具备施工条件的要求及完成的时间：</w:t>
      </w:r>
      <w:r>
        <w:rPr>
          <w:rFonts w:hint="eastAsia" w:ascii="宋体" w:hAnsi="宋体" w:cs="宋体"/>
          <w:color w:val="000000"/>
          <w:sz w:val="24"/>
          <w:highlight w:val="none"/>
          <w:u w:val="single"/>
        </w:rPr>
        <w:t xml:space="preserve">已具备</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⑵将施工所需的水、电、电讯线路接至施工场地的时间地点和供应要求：</w:t>
      </w:r>
      <w:r>
        <w:rPr>
          <w:rFonts w:hint="eastAsia" w:ascii="宋体" w:hAnsi="宋体" w:cs="宋体"/>
          <w:color w:val="000000"/>
          <w:sz w:val="24"/>
          <w:highlight w:val="none"/>
          <w:u w:val="single"/>
        </w:rPr>
        <w:t xml:space="preserve">由承包人考察现场自行解决，负责安装水电的计量表具，水电费用自理。</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⑶施工场地与公共道路的通道开通时间和要求：</w:t>
      </w:r>
      <w:r>
        <w:rPr>
          <w:rFonts w:hint="eastAsia" w:ascii="宋体" w:hAnsi="宋体" w:cs="宋体"/>
          <w:color w:val="000000"/>
          <w:sz w:val="24"/>
          <w:highlight w:val="none"/>
          <w:u w:val="single"/>
        </w:rPr>
        <w:t xml:space="preserve">已开通</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⑷工程地质和地下管线资料的提供时间：</w:t>
      </w:r>
      <w:r>
        <w:rPr>
          <w:rFonts w:hint="eastAsia" w:ascii="宋体" w:hAnsi="宋体" w:cs="宋体"/>
          <w:color w:val="000000"/>
          <w:sz w:val="24"/>
          <w:highlight w:val="none"/>
          <w:u w:val="single"/>
        </w:rPr>
        <w:t xml:space="preserve">  承包人进场施工前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⑸由发包人办理的施工所需证件、批件的名称和完成时间：</w:t>
      </w:r>
      <w:r>
        <w:rPr>
          <w:rFonts w:hint="eastAsia" w:ascii="宋体" w:hAnsi="宋体" w:cs="宋体"/>
          <w:color w:val="000000"/>
          <w:sz w:val="24"/>
          <w:highlight w:val="none"/>
          <w:u w:val="single"/>
        </w:rPr>
        <w:t xml:space="preserve">开工前办妥相关开工手续</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⑹水准点、坐标控制点交验要求：</w:t>
      </w:r>
      <w:r>
        <w:rPr>
          <w:rFonts w:hint="eastAsia" w:ascii="宋体" w:hAnsi="宋体" w:cs="宋体"/>
          <w:color w:val="000000"/>
          <w:sz w:val="24"/>
          <w:highlight w:val="none"/>
          <w:u w:val="single"/>
        </w:rPr>
        <w:t xml:space="preserve">开工前提供水准点与坐标控制点，由发包人、承包人、监理单位现场交验并记录，交验完毕由承包人负责保护，此后由于破坏或失准带来的重新测定、放点费用及由此造成的损失均由承包人承担</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⑺图纸会审和设计交底时间：/。</w:t>
      </w:r>
      <w:r/>
    </w:p>
    <w:p>
      <w:pPr>
        <w:pStyle w:val="1341"/>
        <w:ind w:left="0" w:firstLine="480"/>
        <w:spacing w:line="480" w:lineRule="exact"/>
        <w:rPr>
          <w:rFonts w:ascii="宋体" w:eastAsia="宋体" w:cs="宋体"/>
          <w:color w:val="000000"/>
          <w:spacing w:val="6"/>
          <w:sz w:val="24"/>
          <w:szCs w:val="24"/>
          <w:highlight w:val="none"/>
          <w:u w:val="single"/>
        </w:rPr>
      </w:pPr>
      <w:r>
        <w:rPr>
          <w:rFonts w:hint="eastAsia" w:ascii="宋体" w:eastAsia="宋体" w:cs="宋体"/>
          <w:color w:val="000000"/>
          <w:sz w:val="24"/>
          <w:szCs w:val="24"/>
          <w:highlight w:val="none"/>
        </w:rPr>
        <w:t xml:space="preserve">⑻协调处理施工现场周围地下管线和邻近建筑物、构筑物的保护工作：</w:t>
      </w:r>
      <w:r>
        <w:rPr>
          <w:rFonts w:hint="eastAsia" w:ascii="宋体" w:eastAsia="宋体" w:cs="宋体"/>
          <w:color w:val="000000"/>
          <w:sz w:val="24"/>
          <w:szCs w:val="24"/>
          <w:highlight w:val="none"/>
          <w:u w:val="single"/>
        </w:rPr>
        <w:t xml:space="preserve">由发包人会同承包人负责做好保护工作，承包人如在施工中发现问题应及时报告发包人及监理，由发包人会同有关部门出具解决方案。费用双方协商解决。</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⑼双方约定发包人应做的其他工作：</w:t>
      </w:r>
      <w:r>
        <w:rPr>
          <w:rFonts w:hint="eastAsia" w:ascii="宋体" w:hAnsi="宋体" w:cs="宋体"/>
          <w:color w:val="000000"/>
          <w:sz w:val="24"/>
          <w:highlight w:val="none"/>
          <w:u w:val="single"/>
        </w:rPr>
        <w:t xml:space="preserve">     无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（10）发包人委托承包人办理的工作：</w:t>
      </w:r>
      <w:r>
        <w:rPr>
          <w:rFonts w:hint="eastAsia" w:ascii="宋体" w:hAnsi="宋体" w:cs="宋体"/>
          <w:color w:val="000000"/>
          <w:sz w:val="24"/>
          <w:highlight w:val="none"/>
          <w:u w:val="single"/>
        </w:rPr>
        <w:t xml:space="preserve">双方视现场情况协商办理。</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2.3 资金来源证明及支付担保：</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发包人提供资金来源证明的期限要求：</w:t>
      </w:r>
      <w:r>
        <w:rPr>
          <w:rFonts w:hint="eastAsia" w:ascii="宋体" w:hAnsi="宋体" w:cs="宋体"/>
          <w:color w:val="000000"/>
          <w:sz w:val="24"/>
          <w:highlight w:val="none"/>
          <w:u w:val="single"/>
        </w:rPr>
        <w:t xml:space="preserve">无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发包人是否提供支付担保：</w:t>
      </w:r>
      <w:r>
        <w:rPr>
          <w:rFonts w:hint="eastAsia" w:ascii="宋体" w:hAnsi="宋体" w:cs="宋体"/>
          <w:color w:val="000000"/>
          <w:sz w:val="24"/>
          <w:highlight w:val="none"/>
          <w:u w:val="single"/>
        </w:rPr>
        <w:t xml:space="preserve">不提供 </w:t>
      </w:r>
      <w:r>
        <w:rPr>
          <w:rFonts w:hint="eastAsia" w:ascii="宋体" w:hAnsi="宋体" w:cs="宋体"/>
          <w:color w:val="000000"/>
          <w:sz w:val="24"/>
          <w:highlight w:val="none"/>
        </w:rPr>
        <w:t xml:space="preserve">。</w:t>
      </w:r>
      <w:bookmarkStart w:id="219" w:name="_Toc318581164"/>
      <w:r/>
      <w:bookmarkStart w:id="220" w:name="_Toc300934949"/>
      <w:r/>
      <w:bookmarkStart w:id="221" w:name="_Toc312677997"/>
      <w:r/>
      <w:bookmarkStart w:id="222" w:name="_Toc303539106"/>
      <w:r/>
      <w:bookmarkStart w:id="223" w:name="_Toc297216155"/>
      <w:r/>
      <w:bookmarkStart w:id="224" w:name="_Toc297123496"/>
      <w:r/>
      <w:bookmarkStart w:id="225" w:name="_Toc304295527"/>
      <w:r/>
      <w:bookmarkStart w:id="226" w:name="_Toc292559367"/>
      <w:r/>
      <w:bookmarkStart w:id="227" w:name="_Toc296346664"/>
      <w:r/>
      <w:bookmarkStart w:id="228" w:name="_Toc296891203"/>
      <w:r/>
      <w:bookmarkStart w:id="229" w:name="_Toc296503163"/>
      <w:r/>
      <w:bookmarkStart w:id="230" w:name="_Toc296944502"/>
      <w:r/>
      <w:bookmarkStart w:id="231" w:name="_Toc292559872"/>
      <w:r/>
      <w:bookmarkStart w:id="232" w:name="_Toc296890991"/>
      <w:r/>
      <w:bookmarkStart w:id="233" w:name="_Toc296347162"/>
      <w:r/>
      <w:bookmarkStart w:id="234" w:name="_Toc297048349"/>
      <w:r/>
      <w:bookmarkStart w:id="235" w:name="_Toc297120463"/>
      <w:r/>
      <w:r/>
    </w:p>
    <w:p>
      <w:pPr>
        <w:ind w:firstLine="482"/>
        <w:spacing w:line="480" w:lineRule="exact"/>
        <w:rPr>
          <w:rFonts w:ascii="宋体" w:hAnsi="宋体" w:cs="宋体"/>
          <w:color w:val="000000"/>
          <w:sz w:val="24"/>
          <w:highlight w:val="none"/>
        </w:rPr>
      </w:pPr>
      <w:r/>
      <w:bookmarkStart w:id="236" w:name="_Toc351203635"/>
      <w:r/>
      <w:bookmarkStart w:id="237" w:name="_Toc351203638"/>
      <w:r>
        <w:rPr>
          <w:rFonts w:hint="eastAsia" w:ascii="宋体" w:hAnsi="宋体" w:cs="宋体"/>
          <w:color w:val="000000"/>
          <w:sz w:val="24"/>
          <w:highlight w:val="none"/>
        </w:rPr>
        <w:t xml:space="preserve">3</w:t>
      </w:r>
      <w:bookmarkStart w:id="238" w:name="_Toc292559868"/>
      <w:r/>
      <w:bookmarkStart w:id="239" w:name="_Toc296503158"/>
      <w:r/>
      <w:bookmarkStart w:id="240" w:name="_Toc297120458"/>
      <w:r/>
      <w:bookmarkStart w:id="241" w:name="_Toc296944497"/>
      <w:r/>
      <w:bookmarkStart w:id="242" w:name="_Toc296346659"/>
      <w:r/>
      <w:bookmarkStart w:id="243" w:name="_Toc296890986"/>
      <w:r/>
      <w:bookmarkStart w:id="244" w:name="_Toc296347157"/>
      <w:r/>
      <w:bookmarkStart w:id="245" w:name="_Toc292559363"/>
      <w:r/>
      <w:bookmarkStart w:id="246" w:name="_Toc296891198"/>
      <w:r/>
      <w:bookmarkStart w:id="247" w:name="_Toc297048344"/>
      <w:r>
        <w:rPr>
          <w:rFonts w:hint="eastAsia" w:ascii="宋体" w:hAnsi="宋体" w:cs="宋体"/>
          <w:color w:val="000000"/>
          <w:sz w:val="24"/>
          <w:highlight w:val="none"/>
        </w:rPr>
        <w:t xml:space="preserve">、承包人</w:t>
      </w:r>
      <w:bookmarkEnd w:id="236"/>
      <w:r/>
      <w:bookmarkEnd w:id="238"/>
      <w:r/>
      <w:bookmarkEnd w:id="239"/>
      <w:r/>
      <w:bookmarkEnd w:id="240"/>
      <w:r/>
      <w:bookmarkEnd w:id="241"/>
      <w:r/>
      <w:bookmarkEnd w:id="242"/>
      <w:r/>
      <w:bookmarkEnd w:id="243"/>
      <w:r/>
      <w:bookmarkEnd w:id="244"/>
      <w:r/>
      <w:bookmarkEnd w:id="245"/>
      <w:r/>
      <w:bookmarkEnd w:id="246"/>
      <w:r/>
      <w:bookmarkEnd w:id="247"/>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3.1 承包人的一般义务</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承包人应按约定的时间和要求完成以下工作：</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⑴需由设计资质等级和业务范围允许的承包人完成的设计文件提交时间：</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⑵应提供计划、报表的名称和完成时间：</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u w:val="singl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⑶承担施工安全保卫工作及非夜间施工照明的责任和要求：</w:t>
      </w:r>
      <w:r>
        <w:rPr>
          <w:rFonts w:hint="eastAsia" w:ascii="宋体" w:hAnsi="宋体" w:cs="宋体"/>
          <w:color w:val="000000"/>
          <w:sz w:val="24"/>
          <w:highlight w:val="none"/>
          <w:u w:val="single"/>
        </w:rPr>
        <w:t xml:space="preserve">安全保卫工作由承包人负责实施，费用自理；非夜间照明由承包人负责，费用自理</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pacing w:val="4"/>
          <w:sz w:val="24"/>
          <w:highlight w:val="none"/>
          <w:u w:val="single"/>
        </w:rPr>
      </w:pPr>
      <w:r>
        <w:rPr>
          <w:rFonts w:hint="eastAsia" w:ascii="宋体" w:hAnsi="宋体" w:cs="宋体"/>
          <w:color w:val="000000"/>
          <w:sz w:val="24"/>
          <w:highlight w:val="none"/>
        </w:rPr>
        <w:t xml:space="preserve">⑷向发包人提供的办公和生活房屋及设施的要求：</w:t>
      </w:r>
      <w:r>
        <w:rPr>
          <w:rFonts w:hint="eastAsia" w:ascii="宋体" w:hAnsi="宋体" w:cs="宋体"/>
          <w:color w:val="000000"/>
          <w:sz w:val="24"/>
          <w:highlight w:val="none"/>
          <w:u w:val="single"/>
        </w:rPr>
        <w:t xml:space="preserve">执行通用条款（根据现场情况定）。</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⑸需承包人办理的有关施工场地交通、环卫和施工噪音管理等手续：</w:t>
      </w:r>
      <w:r>
        <w:rPr>
          <w:rFonts w:hint="eastAsia" w:ascii="宋体" w:hAnsi="宋体" w:cs="宋体"/>
          <w:color w:val="000000"/>
          <w:sz w:val="24"/>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⑹已完工程成品保护的特殊要求及费用承担：</w:t>
      </w:r>
      <w:r>
        <w:rPr>
          <w:rFonts w:hint="eastAsia" w:ascii="宋体" w:hAnsi="宋体" w:cs="宋体"/>
          <w:color w:val="000000"/>
          <w:sz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⑺施工场地周围地下管线和邻近建筑物、构筑物（含文物保护建筑）、古树名木的保护要求及费用承担：</w:t>
      </w:r>
      <w:r>
        <w:rPr>
          <w:rFonts w:hint="eastAsia" w:ascii="宋体" w:hAnsi="宋体" w:cs="宋体"/>
          <w:color w:val="000000"/>
          <w:sz w:val="24"/>
          <w:highlight w:val="none"/>
          <w:u w:val="single"/>
        </w:rPr>
        <w:t xml:space="preserve">如发现地下管线、文物等，因承包方原因造成破坏的，承包方必须无条件及时修复，并承担由此发生的全部费用和责任。</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⑻施工场地清洁卫生的要求：</w:t>
      </w:r>
      <w:r>
        <w:rPr>
          <w:rFonts w:hint="eastAsia" w:ascii="宋体" w:hAnsi="宋体" w:cs="宋体"/>
          <w:color w:val="000000"/>
          <w:sz w:val="24"/>
          <w:highlight w:val="none"/>
          <w:u w:val="single"/>
        </w:rPr>
        <w:t xml:space="preserve">按标准化施工现场要求办理，交工前清理现场，垃圾外运，费用由施工单位自理。</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⑼双方约定承包人应做的其他工作：</w:t>
      </w:r>
      <w:r>
        <w:rPr>
          <w:rFonts w:hint="eastAsia" w:ascii="宋体" w:hAnsi="宋体" w:cs="宋体"/>
          <w:color w:val="000000"/>
          <w:sz w:val="24"/>
          <w:highlight w:val="none"/>
          <w:u w:val="single"/>
        </w:rPr>
        <w:t xml:space="preserve">承包人有义务对本工程施工内容详细审阅，并提出合理化建议，确保施工期间尽量少发生拆除变更等浪费现象。</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施工过程中与周围发生的纠纷由承包人自行协商解决，费用由施工单位自理。</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承包方项目经理、项目工程师、质量员、安全员、资料员必须准时参加每周工程例会及其他业主召开的会议，对不参加会议、不住工地者采取处罚措施。</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参加各类施工协调、配合会，对于工地交叉施工引起的问题，有义务进行配合协商解决，服从发包方及监理方现场总协调作出的决定。</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其他</w:t>
      </w:r>
      <w:r>
        <w:rPr>
          <w:rFonts w:hint="eastAsia" w:ascii="宋体" w:hAnsi="宋体" w:cs="宋体"/>
          <w:color w:val="000000"/>
          <w:sz w:val="24"/>
          <w:highlight w:val="none"/>
          <w:u w:val="single"/>
        </w:rPr>
        <w:t xml:space="preserve">1、竣工资料符合连云港市城建档案局关于档案资料的要求；2、准时参加监理组织的每周工程例会和专题会议；3、其它事宜由双方协商另定。</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3.2 项目经理</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3.2.1 项目经理：</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建造师执业资格等级：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建造师注册证书号：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建造师执业印章号：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安全生产考核合格证书号：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承包人对项目经理的授权范围如下：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关于项目经理每月在施工现场的时间要求：</w:t>
      </w:r>
      <w:r>
        <w:rPr>
          <w:rFonts w:hint="eastAsia" w:ascii="宋体" w:hAnsi="宋体" w:cs="宋体"/>
          <w:color w:val="000000"/>
          <w:sz w:val="24"/>
          <w:highlight w:val="none"/>
          <w:u w:val="single"/>
        </w:rPr>
        <w:t xml:space="preserve">项目经理在现场每日8小时以上，每周不少于5日，如有特殊情况，须提供书面请假经发包人批准</w:t>
      </w:r>
      <w:r>
        <w:rPr>
          <w:rFonts w:hint="eastAsia" w:ascii="宋体" w:hAnsi="宋体" w:cs="宋体"/>
          <w:color w:val="000000"/>
          <w:sz w:val="24"/>
          <w:highlight w:val="none"/>
        </w:rPr>
        <w:t xml:space="preserve">。 </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承包人未提交劳动合同，以及没有为项目经理缴纳社会保险证明的违约责任：</w:t>
      </w:r>
      <w:r>
        <w:rPr>
          <w:rFonts w:hint="eastAsia" w:ascii="宋体" w:hAnsi="宋体" w:cs="宋体"/>
          <w:color w:val="000000"/>
          <w:sz w:val="24"/>
          <w:highlight w:val="none"/>
          <w:u w:val="single"/>
        </w:rPr>
        <w:t xml:space="preserve">发包人扣除承包人的全部质保金，同时要求发包人更换项目经理，且更换后的项目经理资质等级、业绩不低于原项目经理，否则解除施工合同。</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项目经理未经批准，擅自离开施工现场的违约责任：</w:t>
      </w:r>
      <w:r>
        <w:rPr>
          <w:rFonts w:hint="eastAsia" w:ascii="宋体" w:hAnsi="宋体" w:cs="宋体"/>
          <w:color w:val="000000"/>
          <w:sz w:val="24"/>
          <w:highlight w:val="none"/>
          <w:u w:val="single"/>
        </w:rPr>
        <w:t xml:space="preserve">发包人每发现一次项目经理擅自离开施工现场的，承包人</w:t>
      </w:r>
      <w:r>
        <w:rPr>
          <w:rFonts w:hint="eastAsia" w:ascii="宋体" w:hAnsi="宋体" w:cs="宋体"/>
          <w:b/>
          <w:color w:val="000000"/>
          <w:sz w:val="24"/>
          <w:highlight w:val="none"/>
          <w:u w:val="single"/>
        </w:rPr>
        <w:t xml:space="preserve">向发包人支付违约金5000元，</w:t>
      </w:r>
      <w:r>
        <w:rPr>
          <w:rFonts w:hint="eastAsia" w:ascii="宋体" w:hAnsi="宋体" w:cs="宋体"/>
          <w:color w:val="000000"/>
          <w:sz w:val="24"/>
          <w:highlight w:val="none"/>
          <w:u w:val="single"/>
        </w:rPr>
        <w:t xml:space="preserve">累计发现五次项目经理擅自离开施工现场，视为承包人擅自更换项目经理；</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3.2.2 承包人擅自更换项目经理的违约责任：</w:t>
      </w:r>
      <w:r>
        <w:rPr>
          <w:rFonts w:hint="eastAsia" w:ascii="宋体" w:hAnsi="宋体" w:cs="宋体"/>
          <w:color w:val="000000"/>
          <w:sz w:val="24"/>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3.2.3承包人无正当理由拒绝更换项目经理的违约责任：</w:t>
      </w:r>
      <w:r>
        <w:rPr>
          <w:rFonts w:hint="eastAsia" w:ascii="宋体" w:hAnsi="宋体" w:cs="宋体"/>
          <w:color w:val="000000"/>
          <w:sz w:val="24"/>
          <w:highlight w:val="none"/>
          <w:u w:val="single"/>
        </w:rPr>
        <w:t xml:space="preserve">扣除承包人的全部质保金并解除施工合同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3.3 承包人人员</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3.3.1 承包人提交项目管理机构及施工现场管理人员安排报告的期限：</w:t>
      </w:r>
      <w:r>
        <w:rPr>
          <w:rFonts w:hint="eastAsia" w:ascii="宋体" w:hAnsi="宋体" w:cs="宋体"/>
          <w:color w:val="000000"/>
          <w:sz w:val="24"/>
          <w:highlight w:val="none"/>
          <w:u w:val="single"/>
        </w:rPr>
        <w:t xml:space="preserve"> 接到开工令3天内</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3.3.2 承包人无正当理由拒绝撤换主要施工管理人员的违约责任：</w:t>
      </w:r>
      <w:r>
        <w:rPr>
          <w:rFonts w:hint="eastAsia" w:ascii="宋体" w:hAnsi="宋体" w:cs="宋体"/>
          <w:color w:val="000000"/>
          <w:sz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3.3.3 承包人主要施工管理人员离开施工现场的批准要求：</w:t>
      </w:r>
      <w:r>
        <w:rPr>
          <w:rFonts w:hint="eastAsia" w:ascii="宋体" w:hAnsi="宋体" w:cs="宋体"/>
          <w:color w:val="000000"/>
          <w:sz w:val="24"/>
          <w:highlight w:val="none"/>
          <w:u w:val="single"/>
        </w:rPr>
        <w:t xml:space="preserve">应提前1天书面通知监理人，并征得发包人书面同意。</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3.3.4承包人擅自更换主要施工管理人员的违约责任：</w:t>
      </w:r>
      <w:r>
        <w:rPr>
          <w:rFonts w:hint="eastAsia" w:ascii="宋体" w:hAnsi="宋体" w:cs="宋体"/>
          <w:color w:val="000000"/>
          <w:sz w:val="24"/>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承包人主要施工管理人员擅自离开施工现场的违约责任：</w:t>
      </w:r>
      <w:r>
        <w:rPr>
          <w:rFonts w:hint="eastAsia" w:ascii="宋体" w:hAnsi="宋体" w:cs="宋体"/>
          <w:color w:val="000000"/>
          <w:sz w:val="24"/>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w:t>
      </w:r>
      <w:bookmarkStart w:id="248" w:name="_Toc296503159"/>
      <w:r/>
      <w:bookmarkStart w:id="249" w:name="_Toc303539102"/>
      <w:r/>
      <w:bookmarkStart w:id="250" w:name="_Toc296891199"/>
      <w:r/>
      <w:bookmarkStart w:id="251" w:name="_Toc304295523"/>
      <w:r/>
      <w:bookmarkStart w:id="252" w:name="_Toc296347158"/>
      <w:r/>
      <w:bookmarkStart w:id="253" w:name="_Toc300934945"/>
      <w:r/>
      <w:bookmarkStart w:id="254" w:name="_Toc296346660"/>
      <w:r/>
      <w:bookmarkStart w:id="255" w:name="_Toc296944498"/>
      <w:r/>
      <w:bookmarkStart w:id="256" w:name="_Toc297216151"/>
      <w:r/>
      <w:bookmarkStart w:id="257" w:name="_Toc297048345"/>
      <w:r/>
      <w:bookmarkStart w:id="258" w:name="_Toc312677988"/>
      <w:r/>
      <w:bookmarkStart w:id="259" w:name="_Toc292559364"/>
      <w:r/>
      <w:bookmarkStart w:id="260" w:name="_Toc297120459"/>
      <w:r/>
      <w:bookmarkStart w:id="261" w:name="_Toc297123492"/>
      <w:r/>
      <w:bookmarkStart w:id="262" w:name="_Toc292559869"/>
      <w:r/>
      <w:bookmarkStart w:id="263" w:name="_Toc296890987"/>
      <w:r>
        <w:rPr>
          <w:rFonts w:hint="eastAsia" w:ascii="宋体" w:hAnsi="宋体" w:cs="宋体"/>
          <w:color w:val="000000"/>
          <w:sz w:val="24"/>
          <w:highlight w:val="none"/>
        </w:rPr>
        <w:t xml:space="preserve">.4 分包</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w:t>
      </w:r>
      <w:bookmarkStart w:id="264" w:name="_Toc300934946"/>
      <w:r/>
      <w:bookmarkStart w:id="265" w:name="_Toc297120460"/>
      <w:r/>
      <w:bookmarkStart w:id="266" w:name="_Toc296890988"/>
      <w:r/>
      <w:bookmarkStart w:id="267" w:name="_Toc304295524"/>
      <w:r/>
      <w:bookmarkStart w:id="268" w:name="_Toc297048346"/>
      <w:r/>
      <w:bookmarkStart w:id="269" w:name="_Toc296891200"/>
      <w:r/>
      <w:bookmarkStart w:id="270" w:name="_Toc296346661"/>
      <w:r/>
      <w:bookmarkStart w:id="271" w:name="_Toc297216152"/>
      <w:r/>
      <w:bookmarkStart w:id="272" w:name="_Toc292559365"/>
      <w:r/>
      <w:bookmarkStart w:id="273" w:name="_Toc292559870"/>
      <w:r/>
      <w:bookmarkStart w:id="274" w:name="_Toc303539103"/>
      <w:r/>
      <w:bookmarkStart w:id="275" w:name="_Toc297123493"/>
      <w:r/>
      <w:bookmarkStart w:id="276" w:name="_Toc296347159"/>
      <w:r/>
      <w:bookmarkStart w:id="277" w:name="_Toc318581158"/>
      <w:r/>
      <w:bookmarkStart w:id="278" w:name="_Toc296503160"/>
      <w:r/>
      <w:bookmarkStart w:id="279" w:name="_Toc312677989"/>
      <w:r/>
      <w:bookmarkStart w:id="280" w:name="_Toc296944499"/>
      <w:r>
        <w:rPr>
          <w:rFonts w:hint="eastAsia" w:ascii="宋体" w:hAnsi="宋体" w:cs="宋体"/>
          <w:color w:val="000000"/>
          <w:sz w:val="24"/>
          <w:highlight w:val="none"/>
        </w:rPr>
        <w:t xml:space="preserve">.4.1 分包的一般约定</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禁止分包的工程包括：</w:t>
      </w:r>
      <w:r>
        <w:rPr>
          <w:rFonts w:hint="eastAsia" w:ascii="宋体" w:hAnsi="宋体" w:cs="宋体"/>
          <w:color w:val="000000"/>
          <w:sz w:val="24"/>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责令改正，否则发包方有权中止合同，承包方并负违约责任。</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主体结构、关键性工作的范围：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Start w:id="281" w:name="_Toc296891201"/>
      <w:r/>
      <w:bookmarkEnd w:id="281"/>
      <w:r/>
      <w:bookmarkStart w:id="282" w:name="_Toc297120461"/>
      <w:r/>
      <w:bookmarkEnd w:id="282"/>
      <w:r/>
      <w:bookmarkStart w:id="283" w:name="_Toc297048347"/>
      <w:r/>
      <w:bookmarkEnd w:id="283"/>
      <w:r/>
      <w:bookmarkStart w:id="284" w:name="_Toc300934947"/>
      <w:r/>
      <w:bookmarkEnd w:id="284"/>
      <w:r/>
      <w:bookmarkStart w:id="285" w:name="_Toc296890989"/>
      <w:r/>
      <w:bookmarkEnd w:id="285"/>
      <w:r/>
      <w:bookmarkStart w:id="286" w:name="_Toc297123494"/>
      <w:r/>
      <w:bookmarkEnd w:id="286"/>
      <w:r/>
      <w:bookmarkStart w:id="287" w:name="_Toc296503161"/>
      <w:r/>
      <w:bookmarkEnd w:id="287"/>
      <w:r/>
      <w:bookmarkStart w:id="288" w:name="_Toc296346662"/>
      <w:r/>
      <w:bookmarkEnd w:id="288"/>
      <w:r/>
      <w:bookmarkStart w:id="289" w:name="_Toc296944500"/>
      <w:r/>
      <w:bookmarkEnd w:id="289"/>
      <w:r/>
      <w:bookmarkStart w:id="290" w:name="_Toc296347160"/>
      <w:r/>
      <w:bookmarkEnd w:id="290"/>
      <w:r/>
      <w:bookmarkStart w:id="291" w:name="_Toc303539104"/>
      <w:r/>
      <w:bookmarkEnd w:id="291"/>
      <w:r/>
      <w:bookmarkStart w:id="292" w:name="_Toc304295525"/>
      <w:r/>
      <w:bookmarkEnd w:id="292"/>
      <w:r/>
      <w:bookmarkStart w:id="293" w:name="_Toc297216153"/>
      <w:r/>
      <w:bookmarkEnd w:id="293"/>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w:t>
      </w:r>
      <w:bookmarkStart w:id="294" w:name="_Toc318581159"/>
      <w:r/>
      <w:bookmarkStart w:id="295" w:name="_Toc312677990"/>
      <w:r>
        <w:rPr>
          <w:rFonts w:hint="eastAsia" w:ascii="宋体" w:hAnsi="宋体" w:cs="宋体"/>
          <w:color w:val="000000"/>
          <w:sz w:val="24"/>
          <w:highlight w:val="none"/>
        </w:rPr>
        <w:t xml:space="preserve">.4.2分包的确定</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允许分包的专业工程包括：</w:t>
      </w:r>
      <w:r>
        <w:rPr>
          <w:rFonts w:hint="eastAsia" w:ascii="宋体" w:hAnsi="宋体" w:cs="宋体"/>
          <w:color w:val="000000"/>
          <w:sz w:val="24"/>
          <w:highlight w:val="none"/>
          <w:u w:val="single"/>
        </w:rPr>
        <w:t xml:space="preserve">招标人有权决定分包内容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其他关于分包的约定：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3.4.3 分包合同价款</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关于分包合同价款支付的约定：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bookmarkEnd w:id="294"/>
      <w:r/>
      <w:bookmarkEnd w:id="295"/>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3.5 工程照管与成品、半成品保护</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承包人负责照管工程及工程相关的材料、工程设备的起始时间：</w:t>
      </w:r>
      <w:r>
        <w:rPr>
          <w:rFonts w:hint="eastAsia" w:ascii="宋体" w:hAnsi="宋体" w:cs="宋体"/>
          <w:color w:val="000000"/>
          <w:sz w:val="24"/>
          <w:highlight w:val="none"/>
          <w:u w:val="single"/>
        </w:rPr>
        <w:t xml:space="preserve">自发包人向承包人移交施工现场之日起，承包人应负责照管工程及工程相关的材料、工程设备，直到颁发工程接收证书之日止。</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3.6 履约担保</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承包人是否提供履约担保：</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b/>
          <w:bCs/>
          <w:color w:val="000000"/>
          <w:sz w:val="24"/>
          <w:highlight w:val="none"/>
          <w:u w:val="single"/>
        </w:rPr>
      </w:pPr>
      <w:r>
        <w:rPr>
          <w:rFonts w:hint="eastAsia" w:ascii="宋体" w:hAnsi="宋体" w:cs="宋体"/>
          <w:color w:val="000000"/>
          <w:sz w:val="24"/>
          <w:highlight w:val="none"/>
        </w:rPr>
        <w:t xml:space="preserve">承包人提供履约担保的形式、金额及期限的：</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w:t>
      </w:r>
      <w:r/>
    </w:p>
    <w:p>
      <w:pPr>
        <w:ind w:firstLine="482"/>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4、监理人员</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4.1总监理工程师：</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监理工程师执业资格证书号：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关于监理人的其他约定：</w:t>
      </w:r>
      <w:r>
        <w:rPr>
          <w:rFonts w:hint="eastAsia" w:ascii="宋体" w:hAnsi="宋体" w:cs="宋体"/>
          <w:color w:val="000000"/>
          <w:sz w:val="24"/>
          <w:highlight w:val="none"/>
          <w:u w:val="single"/>
        </w:rPr>
        <w:t xml:space="preserve">总监工程师签发的工程变更和付款凭证需发包人签字认可。</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4.2商定或确定</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在发包人和承包人不能通过协商达成一致意见时，发包人授权监理人对以下事项进行确定：</w:t>
      </w:r>
      <w:r>
        <w:rPr>
          <w:rFonts w:hint="eastAsia" w:ascii="宋体" w:hAnsi="宋体" w:cs="宋体"/>
          <w:color w:val="000000"/>
          <w:sz w:val="24"/>
          <w:highlight w:val="none"/>
          <w:u w:val="single"/>
        </w:rPr>
        <w:t xml:space="preserve"> 无 。</w:t>
      </w:r>
      <w:r/>
    </w:p>
    <w:p>
      <w:pPr>
        <w:ind w:firstLine="482"/>
        <w:spacing w:line="480" w:lineRule="exact"/>
        <w:rPr>
          <w:rFonts w:ascii="宋体" w:hAnsi="宋体" w:cs="宋体"/>
          <w:color w:val="000000"/>
          <w:sz w:val="24"/>
          <w:highlight w:val="none"/>
        </w:rPr>
      </w:pPr>
      <w:r/>
      <w:bookmarkStart w:id="296" w:name="_Toc267251418"/>
      <w:r/>
      <w:bookmarkStart w:id="297" w:name="_Toc351203637"/>
      <w:r>
        <w:rPr>
          <w:rFonts w:hint="eastAsia" w:ascii="宋体" w:hAnsi="宋体" w:cs="宋体"/>
          <w:color w:val="000000"/>
          <w:sz w:val="24"/>
          <w:highlight w:val="none"/>
        </w:rPr>
        <w:t xml:space="preserve">5</w:t>
      </w:r>
      <w:bookmarkEnd w:id="296"/>
      <w:r>
        <w:rPr>
          <w:rFonts w:hint="eastAsia" w:ascii="宋体" w:hAnsi="宋体" w:cs="宋体"/>
          <w:color w:val="000000"/>
          <w:sz w:val="24"/>
          <w:highlight w:val="none"/>
        </w:rPr>
        <w:t xml:space="preserve">、工程质量</w:t>
      </w:r>
      <w:bookmarkEnd w:id="297"/>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5.1 质量要求</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5.1.1 特殊质量标准和要求：</w:t>
      </w:r>
      <w:r>
        <w:rPr>
          <w:rFonts w:hint="eastAsia" w:ascii="宋体" w:hAnsi="宋体" w:cs="宋体"/>
          <w:color w:val="000000"/>
          <w:sz w:val="24"/>
          <w:highlight w:val="none"/>
          <w:u w:val="single"/>
        </w:rPr>
        <w:t xml:space="preserve">工程质量必须达到《施工质量验收统一标准》的合格标准规定。</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关于工程奖项的约定：</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5.2 隐蔽工程检查</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5.2.2承包人提前通知监理人隐蔽工程检查的期限的约定：</w:t>
      </w:r>
      <w:r>
        <w:rPr>
          <w:rFonts w:hint="eastAsia" w:ascii="宋体" w:hAnsi="宋体" w:cs="宋体"/>
          <w:color w:val="000000"/>
          <w:sz w:val="24"/>
          <w:highlight w:val="none"/>
          <w:u w:val="single"/>
        </w:rPr>
        <w:t xml:space="preserve"> 承包人在检查前12小时以书面形式通知监理人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监理人不能按时进行检查时，应提前</w:t>
      </w:r>
      <w:r>
        <w:rPr>
          <w:rFonts w:hint="eastAsia" w:ascii="宋体" w:hAnsi="宋体" w:cs="宋体"/>
          <w:color w:val="000000"/>
          <w:sz w:val="24"/>
          <w:highlight w:val="none"/>
          <w:u w:val="single"/>
        </w:rPr>
        <w:t xml:space="preserve"> 12 </w:t>
      </w:r>
      <w:r>
        <w:rPr>
          <w:rFonts w:hint="eastAsia" w:ascii="宋体" w:hAnsi="宋体" w:cs="宋体"/>
          <w:color w:val="000000"/>
          <w:sz w:val="24"/>
          <w:highlight w:val="none"/>
        </w:rPr>
        <w:t xml:space="preserve">小时提交书面延期要求。</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关于延期最长不得超过：</w:t>
      </w:r>
      <w:r>
        <w:rPr>
          <w:rFonts w:hint="eastAsia" w:ascii="宋体" w:hAnsi="宋体" w:cs="宋体"/>
          <w:color w:val="000000"/>
          <w:sz w:val="24"/>
          <w:highlight w:val="none"/>
          <w:u w:val="single"/>
        </w:rPr>
        <w:t xml:space="preserve"> 24 </w:t>
      </w:r>
      <w:r>
        <w:rPr>
          <w:rFonts w:hint="eastAsia" w:ascii="宋体" w:hAnsi="宋体" w:cs="宋体"/>
          <w:color w:val="000000"/>
          <w:sz w:val="24"/>
          <w:highlight w:val="none"/>
        </w:rPr>
        <w:t xml:space="preserve">小时。</w:t>
      </w:r>
      <w:r/>
    </w:p>
    <w:p>
      <w:pPr>
        <w:ind w:firstLine="482"/>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6、安全文明施工与环境保护</w:t>
      </w:r>
      <w:bookmarkEnd w:id="237"/>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6.1安全文明施工</w:t>
      </w:r>
      <w:r/>
    </w:p>
    <w:p>
      <w:pPr>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6.1.1 项目安全生产的达标目标及相应事项的约定：</w:t>
      </w:r>
      <w:r>
        <w:rPr>
          <w:rFonts w:hint="eastAsia" w:ascii="宋体" w:hAnsi="宋体" w:cs="宋体"/>
          <w:color w:val="000000"/>
          <w:sz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6.1.2 关于治安保卫的特别约定：</w:t>
      </w:r>
      <w:r>
        <w:rPr>
          <w:rFonts w:hint="eastAsia" w:ascii="宋体" w:hAnsi="宋体" w:cs="宋体"/>
          <w:color w:val="000000"/>
          <w:sz w:val="24"/>
          <w:highlight w:val="none"/>
          <w:u w:val="single"/>
        </w:rPr>
        <w:t xml:space="preserve">建立治安管理机构或联防组织，统一管理施工场地的治安保卫事项，履行合同工程的治安保卫职责。</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关于编制施工场地治安管理计划的约定：</w:t>
      </w:r>
      <w:r>
        <w:rPr>
          <w:rFonts w:hint="eastAsia" w:ascii="宋体" w:hAnsi="宋体" w:cs="宋体"/>
          <w:color w:val="000000"/>
          <w:sz w:val="24"/>
          <w:highlight w:val="none"/>
          <w:u w:val="single"/>
        </w:rPr>
        <w:t xml:space="preserve">由发包人和承包人共同编制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6.1.3 文明施工</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合同当事人对文明施工的要求：</w:t>
      </w:r>
      <w:r>
        <w:rPr>
          <w:rFonts w:hint="eastAsia" w:ascii="宋体" w:hAnsi="宋体" w:cs="宋体"/>
          <w:color w:val="000000"/>
          <w:sz w:val="24"/>
          <w:highlight w:val="none"/>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承包人要制定生活和环境卫生管理制度，要搞好职工宿舍卫生和食堂的饮食卫生，并做好厕所保洁工作。临时搭建须经发包人批准，且应整齐美观。</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6.1.4 关于安全文明施工费支付比例和支付期限的约定：</w:t>
      </w:r>
      <w:r>
        <w:rPr>
          <w:rFonts w:hint="eastAsia" w:ascii="宋体" w:hAnsi="宋体" w:cs="宋体"/>
          <w:color w:val="000000"/>
          <w:sz w:val="24"/>
          <w:highlight w:val="none"/>
          <w:u w:val="single"/>
        </w:rPr>
        <w:t xml:space="preserve">工程结算时支付。</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承包方必须按发包方要求做好安全文明施工工作，设置必须的围挡及安全警示标志，如达不到发包方要求，发包方有权扣除安全文明措施费。</w:t>
      </w:r>
      <w:bookmarkEnd w:id="219"/>
      <w:r/>
      <w:bookmarkEnd w:id="220"/>
      <w:r/>
      <w:bookmarkEnd w:id="221"/>
      <w:r/>
      <w:bookmarkEnd w:id="222"/>
      <w:r/>
      <w:bookmarkEnd w:id="223"/>
      <w:r/>
      <w:bookmarkEnd w:id="224"/>
      <w:r/>
      <w:bookmarkEnd w:id="225"/>
      <w:r/>
      <w:r/>
    </w:p>
    <w:p>
      <w:pPr>
        <w:ind w:firstLine="482"/>
        <w:spacing w:line="480" w:lineRule="exact"/>
        <w:rPr>
          <w:rFonts w:ascii="宋体" w:hAnsi="宋体" w:cs="宋体"/>
          <w:color w:val="000000"/>
          <w:sz w:val="24"/>
          <w:highlight w:val="none"/>
        </w:rPr>
      </w:pPr>
      <w:r/>
      <w:bookmarkStart w:id="298" w:name="_Toc351203639"/>
      <w:r>
        <w:rPr>
          <w:rFonts w:hint="eastAsia" w:ascii="宋体" w:hAnsi="宋体" w:cs="宋体"/>
          <w:color w:val="000000"/>
          <w:sz w:val="24"/>
          <w:highlight w:val="none"/>
        </w:rPr>
        <w:t xml:space="preserve">7、工期和进度</w:t>
      </w:r>
      <w:bookmarkEnd w:id="298"/>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7.1 施工组织设计</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7.1.1 合同当事人约定的施工组织设计应包括的其他内容：</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（1）总体概述：施工组织总体设想、方案针对性及施工标段划分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（2）施工现场平面布置和临时设施、临时道路布置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（3）施工进度计划和各阶段进度的保证措施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（4）劳动力、机械设备和材料投入计划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（5）关键施工技术、工艺及工程项目实施的重点、难点和解决方案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（6）新技术、新产品、新工艺、新材料应用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供应商应保证一旦成交，在施工组织设计中列明的人员应确保参加工程的实施，列明的机具应保证工程随时调用，否则承担违约责任。</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7.1.2 施工组织设计的提交和修改</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承包人提交详细施工组织设计的期限的约定：</w:t>
      </w:r>
      <w:r>
        <w:rPr>
          <w:rFonts w:hint="eastAsia" w:ascii="宋体" w:hAnsi="宋体" w:cs="宋体"/>
          <w:color w:val="000000"/>
          <w:sz w:val="24"/>
          <w:highlight w:val="none"/>
          <w:u w:val="single"/>
        </w:rPr>
        <w:t xml:space="preserve">合同签订后14日内</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发包人和监理人在收到详细的施工组织设计后确认或提出修改意见的期限：</w:t>
      </w:r>
      <w:r>
        <w:rPr>
          <w:rFonts w:hint="eastAsia" w:ascii="宋体" w:hAnsi="宋体" w:cs="宋体"/>
          <w:color w:val="000000"/>
          <w:sz w:val="24"/>
          <w:highlight w:val="none"/>
          <w:u w:val="single"/>
        </w:rPr>
        <w:t xml:space="preserve">收到施工组织设计后7天内</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w:t>
      </w:r>
      <w:bookmarkStart w:id="299" w:name="_Toc300934966"/>
      <w:r/>
      <w:bookmarkStart w:id="300" w:name="_Toc312677479"/>
      <w:r/>
      <w:bookmarkStart w:id="301" w:name="_Toc303539123"/>
      <w:r/>
      <w:bookmarkStart w:id="302" w:name="_Toc304295541"/>
      <w:r/>
      <w:bookmarkStart w:id="303" w:name="_Toc297216173"/>
      <w:r/>
      <w:bookmarkStart w:id="304" w:name="_Toc297123514"/>
      <w:r/>
      <w:bookmarkStart w:id="305" w:name="_Toc312678005"/>
      <w:r>
        <w:rPr>
          <w:rFonts w:hint="eastAsia" w:ascii="宋体" w:hAnsi="宋体" w:cs="宋体"/>
          <w:color w:val="000000"/>
          <w:sz w:val="24"/>
          <w:highlight w:val="none"/>
        </w:rPr>
        <w:t xml:space="preserve">.2 施工进度计划</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7.2.1 施工进度计划的修订</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发包人和监理人在收到修订的施工进度计划后确认或提出修改意见的期限：</w:t>
      </w:r>
      <w:r>
        <w:rPr>
          <w:rFonts w:hint="eastAsia" w:ascii="宋体" w:hAnsi="宋体" w:cs="宋体"/>
          <w:color w:val="000000"/>
          <w:sz w:val="24"/>
          <w:highlight w:val="none"/>
          <w:u w:val="single"/>
        </w:rPr>
        <w:t xml:space="preserve">收到修订的施工进度计划后7天内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7.3 开工</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7.3.1 开工准备</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关于承包人提交工程开工报审表的期限：</w:t>
      </w:r>
      <w:r>
        <w:rPr>
          <w:rFonts w:hint="eastAsia" w:ascii="宋体" w:hAnsi="宋体" w:cs="宋体"/>
          <w:color w:val="000000"/>
          <w:sz w:val="24"/>
          <w:highlight w:val="none"/>
          <w:u w:val="single"/>
        </w:rPr>
        <w:t xml:space="preserve">合同签订后7日内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关于发包人应完成的其他开工准备工作及期限：</w:t>
      </w:r>
      <w:r>
        <w:rPr>
          <w:rFonts w:hint="eastAsia" w:ascii="宋体" w:hAnsi="宋体" w:cs="宋体"/>
          <w:color w:val="000000"/>
          <w:sz w:val="24"/>
          <w:highlight w:val="none"/>
          <w:u w:val="single"/>
        </w:rPr>
        <w:t xml:space="preserve">开工日期 7 天前向承包人移交场地、提供测量基准点、基准线、水准点，工程地质和地下管线书面资料。 </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关于承包人应完成的其他开工准备工作及期限：</w:t>
      </w:r>
      <w:r>
        <w:rPr>
          <w:rFonts w:hint="eastAsia" w:ascii="宋体" w:hAnsi="宋体" w:cs="宋体"/>
          <w:color w:val="000000"/>
          <w:sz w:val="24"/>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7.3.2开工通知</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因发包人原因造成监理人未能在计划开工日期之日起</w:t>
      </w:r>
      <w:r>
        <w:rPr>
          <w:rFonts w:hint="eastAsia" w:ascii="宋体" w:hAnsi="宋体" w:cs="宋体"/>
          <w:color w:val="000000"/>
          <w:sz w:val="24"/>
          <w:highlight w:val="none"/>
          <w:u w:val="single"/>
        </w:rPr>
        <w:t xml:space="preserve"> 180 </w:t>
      </w:r>
      <w:r>
        <w:rPr>
          <w:rFonts w:hint="eastAsia" w:ascii="宋体" w:hAnsi="宋体" w:cs="宋体"/>
          <w:color w:val="000000"/>
          <w:sz w:val="24"/>
          <w:highlight w:val="none"/>
        </w:rPr>
        <w:t xml:space="preserve">天内发出开工通知的，承包人有权提出价格调整要求，或者解除合同。</w:t>
      </w:r>
      <w:bookmarkEnd w:id="299"/>
      <w:r/>
      <w:bookmarkEnd w:id="300"/>
      <w:r/>
      <w:bookmarkEnd w:id="301"/>
      <w:r/>
      <w:bookmarkEnd w:id="302"/>
      <w:r/>
      <w:bookmarkEnd w:id="303"/>
      <w:r/>
      <w:bookmarkEnd w:id="304"/>
      <w:r/>
      <w:bookmarkEnd w:id="305"/>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7.4 测量放线</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7.4.1发包人通过监理人向承包人提供测量基准点、基准线和水准点及其书面资料的期限：</w:t>
      </w:r>
      <w:r>
        <w:rPr>
          <w:rFonts w:hint="eastAsia" w:ascii="宋体" w:hAnsi="宋体" w:cs="宋体"/>
          <w:color w:val="000000"/>
          <w:sz w:val="24"/>
          <w:highlight w:val="none"/>
          <w:u w:val="single"/>
        </w:rPr>
        <w:t xml:space="preserve">开工日期7天前</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w:t>
      </w:r>
      <w:bookmarkStart w:id="306" w:name="_Toc312677484"/>
      <w:r/>
      <w:bookmarkStart w:id="307" w:name="_Toc297216175"/>
      <w:r/>
      <w:bookmarkStart w:id="308" w:name="_Toc312678010"/>
      <w:r/>
      <w:bookmarkStart w:id="309" w:name="_Toc303539125"/>
      <w:r/>
      <w:bookmarkStart w:id="310" w:name="_Toc297123516"/>
      <w:r/>
      <w:bookmarkStart w:id="311" w:name="_Toc300934968"/>
      <w:r/>
      <w:bookmarkStart w:id="312" w:name="_Toc304295546"/>
      <w:r>
        <w:rPr>
          <w:rFonts w:hint="eastAsia" w:ascii="宋体" w:hAnsi="宋体" w:cs="宋体"/>
          <w:color w:val="000000"/>
          <w:sz w:val="24"/>
          <w:highlight w:val="none"/>
        </w:rPr>
        <w:t xml:space="preserve">.5 工期延误</w:t>
      </w:r>
      <w:bookmarkEnd w:id="306"/>
      <w:r/>
      <w:bookmarkEnd w:id="307"/>
      <w:r/>
      <w:bookmarkEnd w:id="308"/>
      <w:r/>
      <w:bookmarkEnd w:id="309"/>
      <w:r/>
      <w:bookmarkEnd w:id="310"/>
      <w:r/>
      <w:bookmarkEnd w:id="311"/>
      <w:r/>
      <w:bookmarkEnd w:id="312"/>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7.5.1 因发包人原因导致工期延误</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因发包人原因导致工期延误的其他情形：</w:t>
      </w:r>
      <w:r>
        <w:rPr>
          <w:rFonts w:hint="eastAsia" w:ascii="宋体" w:hAnsi="宋体" w:cs="宋体"/>
          <w:color w:val="000000"/>
          <w:sz w:val="24"/>
          <w:highlight w:val="none"/>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w:t>
      </w:r>
      <w:bookmarkStart w:id="313" w:name="_Toc318581169"/>
      <w:r/>
      <w:bookmarkStart w:id="314" w:name="_Toc312678012"/>
      <w:r/>
      <w:bookmarkStart w:id="315" w:name="_Toc312677486"/>
      <w:r/>
      <w:bookmarkStart w:id="316" w:name="_Toc300934970"/>
      <w:r/>
      <w:bookmarkStart w:id="317" w:name="_Toc297123518"/>
      <w:r/>
      <w:bookmarkStart w:id="318" w:name="_Toc304295548"/>
      <w:r/>
      <w:bookmarkStart w:id="319" w:name="_Toc297216177"/>
      <w:r/>
      <w:bookmarkStart w:id="320" w:name="_Toc303539127"/>
      <w:r>
        <w:rPr>
          <w:rFonts w:hint="eastAsia" w:ascii="宋体" w:hAnsi="宋体" w:cs="宋体"/>
          <w:color w:val="000000"/>
          <w:sz w:val="24"/>
          <w:highlight w:val="none"/>
        </w:rPr>
        <w:t xml:space="preserve">.5.2 因承包人原因导致工期延误</w:t>
      </w:r>
      <w:bookmarkEnd w:id="313"/>
      <w:r/>
      <w:bookmarkEnd w:id="314"/>
      <w:r/>
      <w:bookmarkEnd w:id="315"/>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因</w:t>
      </w:r>
      <w:bookmarkStart w:id="321" w:name="_Toc312677487"/>
      <w:r/>
      <w:bookmarkStart w:id="322" w:name="_Toc318581170"/>
      <w:r/>
      <w:bookmarkStart w:id="323" w:name="_Toc312678013"/>
      <w:r>
        <w:rPr>
          <w:rFonts w:hint="eastAsia" w:ascii="宋体" w:hAnsi="宋体" w:cs="宋体"/>
          <w:color w:val="000000"/>
          <w:sz w:val="24"/>
          <w:highlight w:val="none"/>
        </w:rPr>
        <w:t xml:space="preserve">承包人原因造成工期延误，逾期竣工违约金的计算方法为：</w:t>
      </w:r>
      <w:r>
        <w:rPr>
          <w:rFonts w:hint="eastAsia" w:ascii="宋体" w:hAnsi="宋体" w:cs="宋体"/>
          <w:b/>
          <w:color w:val="000000"/>
          <w:sz w:val="24"/>
          <w:highlight w:val="none"/>
          <w:u w:val="single"/>
        </w:rPr>
        <w:t xml:space="preserve">每延误一天，承包人赔偿给发包人合同价的万分之一违约金</w:t>
      </w:r>
      <w:r>
        <w:rPr>
          <w:rFonts w:hint="eastAsia" w:ascii="宋体" w:hAnsi="宋体" w:cs="宋体"/>
          <w:b/>
          <w:color w:val="000000"/>
          <w:sz w:val="24"/>
          <w:highlight w:val="none"/>
        </w:rPr>
        <w:t xml:space="preserve">。</w:t>
      </w:r>
      <w:bookmarkEnd w:id="316"/>
      <w:r/>
      <w:bookmarkEnd w:id="317"/>
      <w:r/>
      <w:bookmarkEnd w:id="318"/>
      <w:r/>
      <w:bookmarkEnd w:id="319"/>
      <w:r/>
      <w:bookmarkEnd w:id="320"/>
      <w:r/>
      <w:bookmarkEnd w:id="321"/>
      <w:r/>
      <w:bookmarkEnd w:id="322"/>
      <w:r/>
      <w:bookmarkEnd w:id="323"/>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w:t>
      </w:r>
      <w:bookmarkStart w:id="324" w:name="_Toc304295549"/>
      <w:r/>
      <w:bookmarkStart w:id="325" w:name="_Toc300934971"/>
      <w:r/>
      <w:bookmarkStart w:id="326" w:name="_Toc297216178"/>
      <w:r/>
      <w:bookmarkStart w:id="327" w:name="_Toc297123519"/>
      <w:r/>
      <w:bookmarkStart w:id="328" w:name="_Toc303539128"/>
      <w:r/>
      <w:bookmarkStart w:id="329" w:name="_Toc312678015"/>
      <w:r>
        <w:rPr>
          <w:rFonts w:hint="eastAsia" w:ascii="宋体" w:hAnsi="宋体" w:cs="宋体"/>
          <w:color w:val="000000"/>
          <w:sz w:val="24"/>
          <w:highlight w:val="none"/>
        </w:rPr>
        <w:t xml:space="preserve">.6 不</w:t>
      </w:r>
      <w:bookmarkEnd w:id="324"/>
      <w:r/>
      <w:bookmarkEnd w:id="325"/>
      <w:r/>
      <w:bookmarkEnd w:id="326"/>
      <w:r/>
      <w:bookmarkEnd w:id="327"/>
      <w:r/>
      <w:bookmarkEnd w:id="328"/>
      <w:r/>
      <w:bookmarkEnd w:id="329"/>
      <w:r>
        <w:rPr>
          <w:rFonts w:hint="eastAsia" w:ascii="宋体" w:hAnsi="宋体" w:cs="宋体"/>
          <w:color w:val="000000"/>
          <w:sz w:val="24"/>
          <w:highlight w:val="none"/>
        </w:rPr>
        <w:t xml:space="preserve">利物质条件</w:t>
      </w:r>
      <w:r/>
    </w:p>
    <w:p>
      <w:pPr>
        <w:ind w:firstLine="480"/>
        <w:spacing w:line="480" w:lineRule="exact"/>
        <w:rPr>
          <w:rFonts w:ascii="宋体" w:hAnsi="宋体" w:cs="宋体"/>
          <w:color w:val="000000"/>
          <w:sz w:val="24"/>
          <w:highlight w:val="none"/>
        </w:rPr>
      </w:pPr>
      <w:r/>
      <w:bookmarkStart w:id="330" w:name="_Toc300934972"/>
      <w:r/>
      <w:bookmarkStart w:id="331" w:name="_Toc304295550"/>
      <w:r/>
      <w:bookmarkStart w:id="332" w:name="_Toc297216179"/>
      <w:r/>
      <w:bookmarkStart w:id="333" w:name="_Toc297123520"/>
      <w:r/>
      <w:bookmarkStart w:id="334" w:name="_Toc303539129"/>
      <w:r/>
      <w:bookmarkStart w:id="335" w:name="_Toc318581172"/>
      <w:r/>
      <w:bookmarkStart w:id="336" w:name="_Toc312678016"/>
      <w:r>
        <w:rPr>
          <w:rFonts w:hint="eastAsia" w:ascii="宋体" w:hAnsi="宋体" w:cs="宋体"/>
          <w:color w:val="000000"/>
          <w:sz w:val="24"/>
          <w:highlight w:val="none"/>
        </w:rPr>
        <w:t xml:space="preserve">不利物质条件的其他情形和有关约定：</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bookmarkEnd w:id="330"/>
      <w:r/>
      <w:bookmarkEnd w:id="331"/>
      <w:r/>
      <w:bookmarkEnd w:id="332"/>
      <w:r/>
      <w:bookmarkEnd w:id="333"/>
      <w:r/>
      <w:bookmarkEnd w:id="334"/>
      <w:r/>
      <w:bookmarkEnd w:id="335"/>
      <w:r/>
      <w:bookmarkEnd w:id="336"/>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w:t>
      </w:r>
      <w:bookmarkStart w:id="337" w:name="_Toc303539130"/>
      <w:r/>
      <w:bookmarkStart w:id="338" w:name="_Toc297216180"/>
      <w:r/>
      <w:bookmarkStart w:id="339" w:name="_Toc312678017"/>
      <w:r/>
      <w:bookmarkStart w:id="340" w:name="_Toc297123521"/>
      <w:r/>
      <w:bookmarkStart w:id="341" w:name="_Toc304295551"/>
      <w:r/>
      <w:bookmarkStart w:id="342" w:name="_Toc300934973"/>
      <w:r>
        <w:rPr>
          <w:rFonts w:hint="eastAsia" w:ascii="宋体" w:hAnsi="宋体" w:cs="宋体"/>
          <w:color w:val="000000"/>
          <w:sz w:val="24"/>
          <w:highlight w:val="none"/>
        </w:rPr>
        <w:t xml:space="preserve">.7异常恶劣的气候条件</w:t>
      </w:r>
      <w:bookmarkEnd w:id="337"/>
      <w:r/>
      <w:bookmarkEnd w:id="338"/>
      <w:r/>
      <w:bookmarkEnd w:id="339"/>
      <w:r/>
      <w:bookmarkEnd w:id="340"/>
      <w:r/>
      <w:bookmarkEnd w:id="341"/>
      <w:r/>
      <w:bookmarkEnd w:id="342"/>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发包人和承包人同意以下情形视为异常恶劣的气候条件：</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日降雨量大于50mm的雨日超过1天；</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6级以上台风灾害；</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（3）</w:t>
      </w:r>
      <w:r>
        <w:rPr>
          <w:rFonts w:hint="eastAsia" w:ascii="宋体" w:hAnsi="宋体" w:cs="宋体"/>
          <w:color w:val="000000"/>
          <w:sz w:val="24"/>
          <w:highlight w:val="none"/>
          <w:u w:val="single"/>
        </w:rPr>
        <w:t xml:space="preserve">日气温超过38℃ 的高温大于3天；</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（4）</w:t>
      </w:r>
      <w:r>
        <w:rPr>
          <w:rFonts w:hint="eastAsia" w:ascii="宋体" w:hAnsi="宋体" w:cs="宋体"/>
          <w:color w:val="000000"/>
          <w:sz w:val="24"/>
          <w:highlight w:val="none"/>
          <w:u w:val="single"/>
        </w:rPr>
        <w:t xml:space="preserve">日气温低于－20℃的严寒大于3天；</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u w:val="single"/>
        </w:rPr>
        <w:t xml:space="preserve">造成工程损坏的冰雹和大雪灾害：日降雪量10mm及以上。</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7.8 提前竣工的奖励</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7.8.1提前竣工的奖励：</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2"/>
        <w:spacing w:line="480" w:lineRule="exact"/>
        <w:rPr>
          <w:rFonts w:ascii="宋体" w:hAnsi="宋体" w:cs="宋体"/>
          <w:color w:val="000000"/>
          <w:sz w:val="24"/>
          <w:highlight w:val="none"/>
        </w:rPr>
      </w:pPr>
      <w:r/>
      <w:bookmarkStart w:id="343" w:name="_Toc351203640"/>
      <w:r>
        <w:rPr>
          <w:rFonts w:hint="eastAsia" w:ascii="宋体" w:hAnsi="宋体" w:cs="宋体"/>
          <w:color w:val="000000"/>
          <w:sz w:val="24"/>
          <w:highlight w:val="none"/>
        </w:rPr>
        <w:t xml:space="preserve">8、材料与设备</w:t>
      </w:r>
      <w:bookmarkEnd w:id="343"/>
      <w:r/>
      <w:r/>
    </w:p>
    <w:p>
      <w:pPr>
        <w:ind w:firstLine="480"/>
        <w:spacing w:line="480" w:lineRule="exact"/>
        <w:rPr>
          <w:rFonts w:ascii="宋体" w:hAnsi="宋体" w:cs="宋体"/>
          <w:color w:val="000000"/>
          <w:sz w:val="24"/>
          <w:highlight w:val="none"/>
        </w:rPr>
      </w:pPr>
      <w:r/>
      <w:bookmarkStart w:id="344" w:name="_Toc304295557"/>
      <w:r/>
      <w:bookmarkStart w:id="345" w:name="_Toc297048354"/>
      <w:r/>
      <w:bookmarkStart w:id="346" w:name="_Toc297216187"/>
      <w:r/>
      <w:bookmarkStart w:id="347" w:name="_Toc303539137"/>
      <w:r/>
      <w:bookmarkStart w:id="348" w:name="_Toc312677494"/>
      <w:r/>
      <w:bookmarkStart w:id="349" w:name="_Toc318581173"/>
      <w:r/>
      <w:bookmarkStart w:id="350" w:name="_Toc296503168"/>
      <w:r/>
      <w:bookmarkStart w:id="351" w:name="_Toc296347167"/>
      <w:r/>
      <w:bookmarkStart w:id="352" w:name="_Toc297120468"/>
      <w:r/>
      <w:bookmarkStart w:id="353" w:name="_Toc296891208"/>
      <w:r/>
      <w:bookmarkStart w:id="354" w:name="_Toc296346669"/>
      <w:r/>
      <w:bookmarkStart w:id="355" w:name="_Toc300934980"/>
      <w:r/>
      <w:bookmarkStart w:id="356" w:name="_Toc296944507"/>
      <w:r/>
      <w:bookmarkStart w:id="357" w:name="_Toc297123528"/>
      <w:r/>
      <w:bookmarkStart w:id="358" w:name="_Toc296890996"/>
      <w:r/>
      <w:bookmarkStart w:id="359" w:name="_Toc312678020"/>
      <w:r>
        <w:rPr>
          <w:rFonts w:hint="eastAsia" w:ascii="宋体" w:hAnsi="宋体" w:cs="宋体"/>
          <w:color w:val="000000"/>
          <w:sz w:val="24"/>
          <w:highlight w:val="none"/>
        </w:rPr>
        <w:t xml:space="preserve">8.1 施工设备和临时设施</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8.1.1 承包人提供的施工设备和临时设施关于修建临时设施费用承担的约定：</w:t>
      </w:r>
      <w:r>
        <w:rPr>
          <w:rFonts w:hint="eastAsia" w:ascii="宋体" w:hAnsi="宋体" w:cs="宋体"/>
          <w:color w:val="000000"/>
          <w:sz w:val="24"/>
          <w:highlight w:val="none"/>
          <w:u w:val="single"/>
        </w:rPr>
        <w:t xml:space="preserve">由承包人承担</w:t>
      </w:r>
      <w:r>
        <w:rPr>
          <w:rFonts w:hint="eastAsia" w:ascii="宋体" w:hAnsi="宋体" w:cs="宋体"/>
          <w:color w:val="000000"/>
          <w:sz w:val="24"/>
          <w:highlight w:val="none"/>
        </w:rPr>
        <w:t xml:space="preserve">。</w:t>
      </w:r>
      <w:bookmarkEnd w:id="226"/>
      <w:r/>
      <w:bookmarkEnd w:id="227"/>
      <w:r/>
      <w:bookmarkEnd w:id="228"/>
      <w:r/>
      <w:bookmarkEnd w:id="229"/>
      <w:r/>
      <w:bookmarkEnd w:id="230"/>
      <w:r/>
      <w:bookmarkEnd w:id="231"/>
      <w:r/>
      <w:bookmarkEnd w:id="232"/>
      <w:r/>
      <w:bookmarkEnd w:id="233"/>
      <w:r/>
      <w:bookmarkEnd w:id="234"/>
      <w:r/>
      <w:bookmarkEnd w:id="235"/>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
    </w:p>
    <w:p>
      <w:pPr>
        <w:ind w:firstLine="482"/>
        <w:spacing w:line="480" w:lineRule="exact"/>
        <w:rPr>
          <w:rFonts w:ascii="宋体" w:hAnsi="宋体" w:cs="宋体"/>
          <w:color w:val="000000"/>
          <w:sz w:val="24"/>
          <w:highlight w:val="none"/>
        </w:rPr>
      </w:pPr>
      <w:r/>
      <w:bookmarkStart w:id="360" w:name="_Toc267251424"/>
      <w:r/>
      <w:bookmarkStart w:id="361" w:name="_Toc280868656"/>
      <w:r/>
      <w:bookmarkStart w:id="362" w:name="_Toc280868655"/>
      <w:r/>
      <w:bookmarkStart w:id="363" w:name="_Toc351203641"/>
      <w:r>
        <w:rPr>
          <w:rFonts w:hint="eastAsia" w:ascii="宋体" w:hAnsi="宋体" w:cs="宋体"/>
          <w:color w:val="000000"/>
          <w:sz w:val="24"/>
          <w:highlight w:val="none"/>
        </w:rPr>
        <w:t xml:space="preserve">9</w:t>
      </w:r>
      <w:bookmarkEnd w:id="360"/>
      <w:r/>
      <w:bookmarkEnd w:id="361"/>
      <w:r/>
      <w:bookmarkEnd w:id="362"/>
      <w:r/>
      <w:bookmarkStart w:id="364" w:name="_Toc297123533"/>
      <w:r/>
      <w:bookmarkStart w:id="365" w:name="_Toc312678021"/>
      <w:r/>
      <w:bookmarkStart w:id="366" w:name="_Toc303539139"/>
      <w:r/>
      <w:bookmarkStart w:id="367" w:name="_Toc300934982"/>
      <w:r/>
      <w:bookmarkStart w:id="368" w:name="_Toc297216192"/>
      <w:r/>
      <w:bookmarkStart w:id="369" w:name="_Toc312677495"/>
      <w:r/>
      <w:bookmarkStart w:id="370" w:name="_Toc304295559"/>
      <w:r/>
      <w:bookmarkStart w:id="371" w:name="_Toc296891001"/>
      <w:r/>
      <w:bookmarkStart w:id="372" w:name="_Toc296891213"/>
      <w:r/>
      <w:bookmarkStart w:id="373" w:name="_Toc296944512"/>
      <w:r/>
      <w:bookmarkStart w:id="374" w:name="_Toc297120473"/>
      <w:r/>
      <w:bookmarkStart w:id="375" w:name="_Toc297048359"/>
      <w:r/>
      <w:bookmarkStart w:id="376" w:name="_Toc296347172"/>
      <w:r/>
      <w:bookmarkStart w:id="377" w:name="_Toc292559378"/>
      <w:r/>
      <w:bookmarkStart w:id="378" w:name="_Toc267251427"/>
      <w:r/>
      <w:bookmarkStart w:id="379" w:name="_Toc292559883"/>
      <w:r/>
      <w:bookmarkStart w:id="380" w:name="_Toc267251428"/>
      <w:r/>
      <w:bookmarkStart w:id="381" w:name="_Toc296503173"/>
      <w:r/>
      <w:bookmarkStart w:id="382" w:name="_Toc296346674"/>
      <w:r>
        <w:rPr>
          <w:rFonts w:hint="eastAsia" w:ascii="宋体" w:hAnsi="宋体" w:cs="宋体"/>
          <w:color w:val="000000"/>
          <w:sz w:val="24"/>
          <w:highlight w:val="none"/>
        </w:rPr>
        <w:t xml:space="preserve">、试验与检验</w:t>
      </w:r>
      <w:bookmarkEnd w:id="363"/>
      <w:r/>
      <w:bookmarkEnd w:id="364"/>
      <w:r/>
      <w:bookmarkEnd w:id="365"/>
      <w:r/>
      <w:bookmarkEnd w:id="366"/>
      <w:r/>
      <w:bookmarkEnd w:id="367"/>
      <w:r/>
      <w:bookmarkEnd w:id="368"/>
      <w:r/>
      <w:bookmarkEnd w:id="369"/>
      <w:r/>
      <w:bookmarkEnd w:id="370"/>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9</w:t>
      </w:r>
      <w:bookmarkStart w:id="383" w:name="_Toc303539140"/>
      <w:r/>
      <w:bookmarkStart w:id="384" w:name="_Toc312677496"/>
      <w:r/>
      <w:bookmarkStart w:id="385" w:name="_Toc297123534"/>
      <w:r/>
      <w:bookmarkStart w:id="386" w:name="_Toc312678022"/>
      <w:r/>
      <w:bookmarkStart w:id="387" w:name="_Toc297216193"/>
      <w:r/>
      <w:bookmarkStart w:id="388" w:name="_Toc300934983"/>
      <w:r/>
      <w:bookmarkStart w:id="389" w:name="_Toc304295560"/>
      <w:r>
        <w:rPr>
          <w:rFonts w:hint="eastAsia" w:ascii="宋体" w:hAnsi="宋体" w:cs="宋体"/>
          <w:color w:val="000000"/>
          <w:sz w:val="24"/>
          <w:highlight w:val="none"/>
        </w:rPr>
        <w:t xml:space="preserve">.1试验设备与试验人员</w:t>
      </w:r>
      <w:bookmarkEnd w:id="383"/>
      <w:r/>
      <w:bookmarkEnd w:id="384"/>
      <w:r/>
      <w:bookmarkEnd w:id="385"/>
      <w:r/>
      <w:bookmarkEnd w:id="386"/>
      <w:r/>
      <w:bookmarkEnd w:id="387"/>
      <w:r/>
      <w:bookmarkEnd w:id="388"/>
      <w:r/>
      <w:bookmarkEnd w:id="389"/>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9</w:t>
      </w:r>
      <w:bookmarkStart w:id="390" w:name="_Toc300934984"/>
      <w:r/>
      <w:bookmarkStart w:id="391" w:name="_Toc304295561"/>
      <w:r/>
      <w:bookmarkStart w:id="392" w:name="_Toc297216194"/>
      <w:r/>
      <w:bookmarkStart w:id="393" w:name="_Toc312677497"/>
      <w:r/>
      <w:bookmarkStart w:id="394" w:name="_Toc303539141"/>
      <w:r/>
      <w:bookmarkStart w:id="395" w:name="_Toc297123535"/>
      <w:r/>
      <w:bookmarkStart w:id="396" w:name="_Toc312678023"/>
      <w:r/>
      <w:bookmarkStart w:id="397" w:name="_Toc318581174"/>
      <w:r>
        <w:rPr>
          <w:rFonts w:hint="eastAsia" w:ascii="宋体" w:hAnsi="宋体" w:cs="宋体"/>
          <w:color w:val="000000"/>
          <w:sz w:val="24"/>
          <w:highlight w:val="none"/>
        </w:rPr>
        <w:t xml:space="preserve">.1.1 试验设备</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施工现场需要配置的试验场所：</w:t>
      </w:r>
      <w:bookmarkEnd w:id="390"/>
      <w:r/>
      <w:bookmarkEnd w:id="391"/>
      <w:r/>
      <w:bookmarkEnd w:id="392"/>
      <w:r/>
      <w:bookmarkEnd w:id="393"/>
      <w:r/>
      <w:bookmarkEnd w:id="394"/>
      <w:r/>
      <w:bookmarkEnd w:id="395"/>
      <w:r/>
      <w:bookmarkEnd w:id="396"/>
      <w:r/>
      <w:bookmarkStart w:id="398" w:name="_Toc297123536"/>
      <w:r/>
      <w:bookmarkStart w:id="399" w:name="_Toc312677498"/>
      <w:r/>
      <w:bookmarkStart w:id="400" w:name="_Toc303539142"/>
      <w:r/>
      <w:bookmarkStart w:id="401" w:name="_Toc312678024"/>
      <w:r/>
      <w:bookmarkStart w:id="402" w:name="_Toc304295562"/>
      <w:r/>
      <w:bookmarkStart w:id="403" w:name="_Toc300934985"/>
      <w:r/>
      <w:bookmarkStart w:id="404" w:name="_Toc297216195"/>
      <w:r>
        <w:rPr>
          <w:rFonts w:hint="eastAsia" w:ascii="宋体" w:hAnsi="宋体" w:cs="宋体"/>
          <w:color w:val="000000"/>
          <w:sz w:val="24"/>
          <w:highlight w:val="none"/>
          <w:u w:val="single"/>
        </w:rPr>
        <w:t xml:space="preserve">由承包人提供</w:t>
      </w:r>
      <w:r>
        <w:rPr>
          <w:rFonts w:hint="eastAsia" w:ascii="宋体" w:hAnsi="宋体" w:cs="宋体"/>
          <w:color w:val="000000"/>
          <w:sz w:val="24"/>
          <w:highlight w:val="none"/>
        </w:rPr>
        <w:t xml:space="preserve">。 </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施工现场需要配备的试验设备：</w:t>
      </w:r>
      <w:r>
        <w:rPr>
          <w:rFonts w:hint="eastAsia" w:ascii="宋体" w:hAnsi="宋体" w:cs="宋体"/>
          <w:color w:val="000000"/>
          <w:sz w:val="24"/>
          <w:highlight w:val="none"/>
          <w:u w:val="single"/>
        </w:rPr>
        <w:t xml:space="preserve">由承包人提供。</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施工现场需要具备的其他试验条件：</w:t>
      </w:r>
      <w:r>
        <w:rPr>
          <w:rFonts w:hint="eastAsia" w:ascii="宋体" w:hAnsi="宋体" w:cs="宋体"/>
          <w:color w:val="000000"/>
          <w:sz w:val="24"/>
          <w:highlight w:val="none"/>
          <w:u w:val="single"/>
        </w:rPr>
        <w:t xml:space="preserve">由承包人提供</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9.2 现场工艺试验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现场工艺试验的有关约定：</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bookmarkEnd w:id="397"/>
      <w:r/>
      <w:bookmarkEnd w:id="398"/>
      <w:r/>
      <w:bookmarkEnd w:id="399"/>
      <w:r/>
      <w:bookmarkEnd w:id="400"/>
      <w:r/>
      <w:bookmarkEnd w:id="401"/>
      <w:r/>
      <w:bookmarkEnd w:id="402"/>
      <w:r/>
      <w:bookmarkEnd w:id="403"/>
      <w:r/>
      <w:bookmarkEnd w:id="404"/>
      <w:r/>
      <w:r/>
    </w:p>
    <w:p>
      <w:pPr>
        <w:ind w:firstLine="482"/>
        <w:spacing w:line="480" w:lineRule="exact"/>
        <w:rPr>
          <w:rFonts w:ascii="宋体" w:hAnsi="宋体" w:cs="宋体"/>
          <w:color w:val="000000"/>
          <w:sz w:val="24"/>
          <w:highlight w:val="none"/>
        </w:rPr>
      </w:pPr>
      <w:r/>
      <w:bookmarkStart w:id="405" w:name="_Toc351203642"/>
      <w:r>
        <w:rPr>
          <w:rFonts w:hint="eastAsia" w:ascii="宋体" w:hAnsi="宋体" w:cs="宋体"/>
          <w:color w:val="000000"/>
          <w:sz w:val="24"/>
          <w:highlight w:val="none"/>
        </w:rPr>
        <w:t xml:space="preserve">1</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Start w:id="406" w:name="_Toc296347192"/>
      <w:r/>
      <w:bookmarkStart w:id="407" w:name="_Toc300934989"/>
      <w:r/>
      <w:bookmarkStart w:id="408" w:name="_Toc297048379"/>
      <w:r/>
      <w:bookmarkStart w:id="409" w:name="_Toc303539146"/>
      <w:r/>
      <w:bookmarkStart w:id="410" w:name="_Toc304295566"/>
      <w:r/>
      <w:bookmarkStart w:id="411" w:name="_Toc296944532"/>
      <w:r/>
      <w:bookmarkStart w:id="412" w:name="_Toc292559398"/>
      <w:r/>
      <w:bookmarkStart w:id="413" w:name="_Toc296891021"/>
      <w:r/>
      <w:bookmarkStart w:id="414" w:name="_Toc296891233"/>
      <w:r/>
      <w:bookmarkStart w:id="415" w:name="_Toc296503193"/>
      <w:r/>
      <w:bookmarkStart w:id="416" w:name="_Toc296346694"/>
      <w:r/>
      <w:bookmarkStart w:id="417" w:name="_Toc312677499"/>
      <w:r/>
      <w:bookmarkStart w:id="418" w:name="_Toc297216199"/>
      <w:r/>
      <w:bookmarkStart w:id="419" w:name="_Toc297120493"/>
      <w:r/>
      <w:bookmarkStart w:id="420" w:name="_Toc312678025"/>
      <w:r/>
      <w:bookmarkStart w:id="421" w:name="_Toc297123540"/>
      <w:r/>
      <w:bookmarkStart w:id="422" w:name="_Toc292559903"/>
      <w:r/>
      <w:bookmarkStart w:id="423" w:name="_Toc267251440"/>
      <w:r/>
      <w:bookmarkStart w:id="424" w:name="_Toc267251439"/>
      <w:r/>
      <w:bookmarkStart w:id="425" w:name="_Toc267251435"/>
      <w:r/>
      <w:bookmarkStart w:id="426" w:name="_Toc267251441"/>
      <w:r/>
      <w:bookmarkStart w:id="427" w:name="_Toc267251433"/>
      <w:r/>
      <w:bookmarkStart w:id="428" w:name="_Toc267251437"/>
      <w:r/>
      <w:bookmarkStart w:id="429" w:name="_Toc267251442"/>
      <w:r>
        <w:rPr>
          <w:rFonts w:hint="eastAsia" w:ascii="宋体" w:hAnsi="宋体" w:cs="宋体"/>
          <w:color w:val="000000"/>
          <w:sz w:val="24"/>
          <w:highlight w:val="none"/>
        </w:rPr>
        <w:t xml:space="preserve">0、变更</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w:t>
      </w:r>
      <w:bookmarkStart w:id="430" w:name="_Toc304295567"/>
      <w:r/>
      <w:bookmarkStart w:id="431" w:name="_Toc297216200"/>
      <w:r/>
      <w:bookmarkStart w:id="432" w:name="_Toc296346695"/>
      <w:r/>
      <w:bookmarkStart w:id="433" w:name="_Toc297120494"/>
      <w:r/>
      <w:bookmarkStart w:id="434" w:name="_Toc296891022"/>
      <w:r/>
      <w:bookmarkStart w:id="435" w:name="_Toc292559904"/>
      <w:r/>
      <w:bookmarkStart w:id="436" w:name="_Toc312677500"/>
      <w:r/>
      <w:bookmarkStart w:id="437" w:name="_Toc297123541"/>
      <w:r/>
      <w:bookmarkStart w:id="438" w:name="_Toc296944533"/>
      <w:r/>
      <w:bookmarkStart w:id="439" w:name="_Toc296891234"/>
      <w:r/>
      <w:bookmarkStart w:id="440" w:name="_Toc292559399"/>
      <w:r/>
      <w:bookmarkStart w:id="441" w:name="_Toc296347193"/>
      <w:r/>
      <w:bookmarkStart w:id="442" w:name="_Toc297048380"/>
      <w:r/>
      <w:bookmarkStart w:id="443" w:name="_Toc296503194"/>
      <w:r/>
      <w:bookmarkStart w:id="444" w:name="_Toc303539147"/>
      <w:r/>
      <w:bookmarkStart w:id="445" w:name="_Toc300934990"/>
      <w:r/>
      <w:bookmarkStart w:id="446" w:name="_Toc312678026"/>
      <w:r>
        <w:rPr>
          <w:rFonts w:hint="eastAsia" w:ascii="宋体" w:hAnsi="宋体" w:cs="宋体"/>
          <w:color w:val="000000"/>
          <w:sz w:val="24"/>
          <w:highlight w:val="none"/>
        </w:rPr>
        <w:t xml:space="preserve">0.1变更的范围</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关于变更的范围的约定：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10.2 变更估价</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10.2.1 变更估价原则</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关于变更估价的约定： </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原则1、本工程实际施工中所涉及的一切变更需发包人、监理单位共同签字后方可执行，并以发包人单位出具的正式书面文件为准。</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原则3、本工程发生的变更及现场签证等内容每十五天进行确认，其签证款项待结算时一起支付。</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相关细则：</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⑵若施工中出现现场情况与工程量清单项目特征描述不符的， 应以现场情况为准进行变更后施工，并按新的项目特征确定相应工程量清单项目的综合单价。</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⑶因分部分项工程量清单漏项或非承包人原因的工程变更，造成增加新的工程量清单项目，其对应的综合单价按下列方法确定：</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①合同中已有适用的综合单价，按合同中已有的综合单价确定；</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（指其采用的材料、施工工艺和方法相同，亦不因此增加关键线路上工程的施工时间）</w:t>
      </w:r>
      <w:r/>
    </w:p>
    <w:p>
      <w:pPr>
        <w:ind w:firstLine="482"/>
        <w:jc w:val="left"/>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②合同中有类似的综合单价，参照类似的综合单价确定；</w:t>
      </w:r>
      <w:r/>
    </w:p>
    <w:p>
      <w:pPr>
        <w:ind w:firstLine="482"/>
        <w:jc w:val="left"/>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（指其采用的材料、施工工艺和方法基本相似，不因此增加关键线路上工程的施工时间，仅调整材料价差，其余不调整）</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③合同中没有适用或类似的综合单价，按以下方法确定综合单价：</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按《建设工程工程量清单计价规范》GB50500-2013和《市政工程工程量</w:t>
      </w:r>
      <w:r>
        <w:rPr>
          <w:rFonts w:hint="eastAsia" w:ascii="宋体" w:hAnsi="宋体" w:cs="宋体"/>
          <w:b/>
          <w:bCs/>
          <w:color w:val="000000"/>
          <w:sz w:val="24"/>
          <w:highlight w:val="none"/>
        </w:rPr>
        <w:t xml:space="preserve">清单计价规范》GB50857-2013、《房屋建筑与装饰工程工程量计算规范》GB50854-2013、《通用安装工程工程量计算规范》(GB50856-2013)、《江苏省建设工程费用定额》（2014年）以及相配套的营改增政策等相关资料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⑸承包人施工及生活用水用电费，根据其耗电用量及供水供电部门所收取的标准，加上公共分摊的部分，由发包人向承包人收取。</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⑹因不可抗力事件导致的费用，发、承包双方应按以下原则分别承担并调整工程价款：</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②承包人人员伤亡由其所在单位负责，并承担相应费用，与发包人无关；</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③承包人的施工机械设备的损坏及停工损失，由承包人承担；</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④停工期间，承包人应发包人要求留在施工现场的必要的管理人员及保卫人员的劳务费用，由发包人承担；</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47" w:name="_Toc303539150"/>
      <w:r/>
      <w:bookmarkStart w:id="448" w:name="_Toc296503197"/>
      <w:r/>
      <w:bookmarkStart w:id="449" w:name="_Toc292559907"/>
      <w:r/>
      <w:bookmarkStart w:id="450" w:name="_Toc297120497"/>
      <w:r/>
      <w:bookmarkStart w:id="451" w:name="_Toc296347196"/>
      <w:r/>
      <w:bookmarkStart w:id="452" w:name="_Toc296944536"/>
      <w:r/>
      <w:bookmarkStart w:id="453" w:name="_Toc296346698"/>
      <w:r/>
      <w:bookmarkStart w:id="454" w:name="_Toc296891237"/>
      <w:r/>
      <w:bookmarkStart w:id="455" w:name="_Toc296891025"/>
      <w:r/>
      <w:bookmarkStart w:id="456" w:name="_Toc292559402"/>
      <w:r/>
      <w:bookmarkStart w:id="457" w:name="_Toc300934993"/>
      <w:r/>
      <w:bookmarkStart w:id="458" w:name="_Toc297216203"/>
      <w:r/>
      <w:bookmarkStart w:id="459" w:name="_Toc297123544"/>
      <w:r/>
      <w:bookmarkStart w:id="460" w:name="_Toc297048383"/>
      <w:r/>
      <w:bookmarkStart w:id="461" w:name="_Toc312678029"/>
      <w:r/>
      <w:bookmarkStart w:id="462" w:name="_Toc304295570"/>
      <w:r/>
      <w:bookmarkStart w:id="463" w:name="_Toc312677503"/>
      <w:r>
        <w:rPr>
          <w:rFonts w:hint="eastAsia" w:ascii="宋体" w:hAnsi="宋体" w:cs="宋体"/>
          <w:color w:val="000000"/>
          <w:sz w:val="24"/>
          <w:highlight w:val="none"/>
        </w:rPr>
        <w:t xml:space="preserve">0.3承</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Start w:id="464" w:name="_Toc300934994"/>
      <w:r/>
      <w:bookmarkStart w:id="465" w:name="_Toc297048389"/>
      <w:r/>
      <w:bookmarkStart w:id="466" w:name="_Toc297216204"/>
      <w:r/>
      <w:bookmarkStart w:id="467" w:name="_Toc292559913"/>
      <w:r/>
      <w:bookmarkStart w:id="468" w:name="_Toc297123545"/>
      <w:r/>
      <w:bookmarkStart w:id="469" w:name="_Toc296346704"/>
      <w:r/>
      <w:bookmarkStart w:id="470" w:name="_Toc296891031"/>
      <w:r/>
      <w:bookmarkStart w:id="471" w:name="_Toc296503203"/>
      <w:r/>
      <w:bookmarkStart w:id="472" w:name="_Toc303539151"/>
      <w:r/>
      <w:bookmarkStart w:id="473" w:name="_Toc296944542"/>
      <w:r/>
      <w:bookmarkStart w:id="474" w:name="_Toc292559408"/>
      <w:r/>
      <w:bookmarkStart w:id="475" w:name="_Toc296891243"/>
      <w:r/>
      <w:bookmarkStart w:id="476" w:name="_Toc296347202"/>
      <w:r/>
      <w:bookmarkStart w:id="477" w:name="_Toc297120503"/>
      <w:r>
        <w:rPr>
          <w:rFonts w:hint="eastAsia" w:ascii="宋体" w:hAnsi="宋体" w:cs="宋体"/>
          <w:color w:val="000000"/>
          <w:sz w:val="24"/>
          <w:highlight w:val="none"/>
        </w:rPr>
        <w:t xml:space="preserve">包人的合理化建议</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监理人审查承包人合理化建议的期限：收到承包人提交的合理化建议后7日内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发包人审批承包人合理化建议的期限：收到监理人报送的合理化建议后7日内 。</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承</w:t>
      </w:r>
      <w:bookmarkStart w:id="478" w:name="_Toc312678030"/>
      <w:r/>
      <w:bookmarkStart w:id="479" w:name="_Toc303539152"/>
      <w:r/>
      <w:bookmarkStart w:id="480" w:name="_Toc296891244"/>
      <w:r/>
      <w:bookmarkStart w:id="481" w:name="_Toc312677504"/>
      <w:r/>
      <w:bookmarkStart w:id="482" w:name="_Toc296347203"/>
      <w:r/>
      <w:bookmarkStart w:id="483" w:name="_Toc297048390"/>
      <w:r/>
      <w:bookmarkStart w:id="484" w:name="_Toc296346705"/>
      <w:r/>
      <w:bookmarkStart w:id="485" w:name="_Toc296944543"/>
      <w:r/>
      <w:bookmarkStart w:id="486" w:name="_Toc296891032"/>
      <w:r/>
      <w:bookmarkStart w:id="487" w:name="_Toc292559409"/>
      <w:r/>
      <w:bookmarkStart w:id="488" w:name="_Toc292559914"/>
      <w:r/>
      <w:bookmarkStart w:id="489" w:name="_Toc300934995"/>
      <w:r/>
      <w:bookmarkStart w:id="490" w:name="_Toc297216205"/>
      <w:r/>
      <w:bookmarkStart w:id="491" w:name="_Toc297120504"/>
      <w:r/>
      <w:bookmarkStart w:id="492" w:name="_Toc296503204"/>
      <w:r/>
      <w:bookmarkStart w:id="493" w:name="_Toc318581175"/>
      <w:r/>
      <w:bookmarkStart w:id="494" w:name="_Toc297123546"/>
      <w:r/>
      <w:bookmarkStart w:id="495" w:name="_Toc304295571"/>
      <w:r>
        <w:rPr>
          <w:rFonts w:hint="eastAsia" w:ascii="宋体" w:hAnsi="宋体" w:cs="宋体"/>
          <w:color w:val="000000"/>
          <w:sz w:val="24"/>
          <w:highlight w:val="none"/>
        </w:rPr>
        <w:t xml:space="preserve">包人提出的合理化建议降低了合同价格或者提高了工程经济效益的奖励的方法和金额为：</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
    </w:p>
    <w:p>
      <w:pPr>
        <w:ind w:firstLine="482"/>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11、价格调整</w:t>
      </w:r>
      <w:r/>
    </w:p>
    <w:p>
      <w:pPr>
        <w:ind w:firstLine="480"/>
        <w:spacing w:line="480" w:lineRule="exact"/>
        <w:rPr>
          <w:rFonts w:ascii="宋体" w:hAnsi="宋体" w:cs="宋体"/>
          <w:color w:val="000000"/>
          <w:sz w:val="24"/>
          <w:highlight w:val="none"/>
        </w:rPr>
      </w:pPr>
      <w:r/>
      <w:bookmarkStart w:id="496" w:name="_Toc297048387"/>
      <w:r/>
      <w:bookmarkStart w:id="497" w:name="_Toc297216209"/>
      <w:r/>
      <w:bookmarkStart w:id="498" w:name="_Toc300935000"/>
      <w:r/>
      <w:bookmarkStart w:id="499" w:name="_Toc296944540"/>
      <w:r/>
      <w:bookmarkStart w:id="500" w:name="_Toc292559911"/>
      <w:r/>
      <w:bookmarkStart w:id="501" w:name="_Toc312678039"/>
      <w:r/>
      <w:bookmarkStart w:id="502" w:name="_Toc297120501"/>
      <w:r/>
      <w:bookmarkStart w:id="503" w:name="_Toc304295577"/>
      <w:r/>
      <w:bookmarkStart w:id="504" w:name="_Toc296503201"/>
      <w:r/>
      <w:bookmarkStart w:id="505" w:name="_Toc296891241"/>
      <w:r/>
      <w:bookmarkStart w:id="506" w:name="_Toc296346702"/>
      <w:r/>
      <w:bookmarkStart w:id="507" w:name="_Toc292559406"/>
      <w:r/>
      <w:bookmarkStart w:id="508" w:name="_Toc296347200"/>
      <w:r/>
      <w:bookmarkStart w:id="509" w:name="_Toc297123550"/>
      <w:r/>
      <w:bookmarkStart w:id="510" w:name="_Toc303539157"/>
      <w:r/>
      <w:bookmarkStart w:id="511" w:name="_Toc296891029"/>
      <w:r>
        <w:rPr>
          <w:rFonts w:hint="eastAsia" w:ascii="宋体" w:hAnsi="宋体" w:cs="宋体"/>
          <w:color w:val="000000"/>
          <w:sz w:val="24"/>
          <w:highlight w:val="none"/>
        </w:rPr>
        <w:t xml:space="preserve">11.1 市场价格波动引起的调整</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市场价格波动是否调整合同价格的约定：</w:t>
      </w:r>
      <w:r>
        <w:rPr>
          <w:rFonts w:hint="eastAsia" w:ascii="宋体" w:hAnsi="宋体" w:cs="宋体"/>
          <w:color w:val="000000"/>
          <w:sz w:val="24"/>
          <w:highlight w:val="none"/>
          <w:u w:val="single"/>
        </w:rPr>
        <w:t xml:space="preserve">  不调整  </w:t>
      </w:r>
      <w:r>
        <w:rPr>
          <w:rFonts w:hint="eastAsia" w:ascii="宋体" w:hAnsi="宋体" w:cs="宋体"/>
          <w:color w:val="000000"/>
          <w:sz w:val="24"/>
          <w:highlight w:val="none"/>
        </w:rPr>
        <w:t xml:space="preserve">。</w:t>
      </w:r>
      <w:bookmarkEnd w:id="423"/>
      <w:r/>
      <w:bookmarkEnd w:id="424"/>
      <w:r/>
      <w:bookmarkEnd w:id="425"/>
      <w:r/>
      <w:bookmarkEnd w:id="426"/>
      <w:r/>
      <w:bookmarkEnd w:id="427"/>
      <w:r/>
      <w:bookmarkEnd w:id="428"/>
      <w:r/>
      <w:r/>
    </w:p>
    <w:p>
      <w:pPr>
        <w:ind w:firstLine="482"/>
        <w:spacing w:line="480" w:lineRule="exact"/>
        <w:rPr>
          <w:rFonts w:ascii="宋体" w:hAnsi="宋体" w:cs="宋体"/>
          <w:color w:val="000000"/>
          <w:sz w:val="24"/>
          <w:highlight w:val="none"/>
        </w:rPr>
      </w:pPr>
      <w:r/>
      <w:bookmarkStart w:id="512" w:name="_Toc296891245"/>
      <w:r/>
      <w:bookmarkStart w:id="513" w:name="_Toc292559915"/>
      <w:r/>
      <w:bookmarkStart w:id="514" w:name="_Toc297120505"/>
      <w:r/>
      <w:bookmarkStart w:id="515" w:name="_Toc292559410"/>
      <w:r/>
      <w:bookmarkStart w:id="516" w:name="_Toc296944544"/>
      <w:r/>
      <w:bookmarkStart w:id="517" w:name="_Toc296346706"/>
      <w:r/>
      <w:bookmarkStart w:id="518" w:name="_Toc296891033"/>
      <w:r/>
      <w:bookmarkStart w:id="519" w:name="_Toc296347204"/>
      <w:r/>
      <w:bookmarkStart w:id="520" w:name="_Toc297048391"/>
      <w:r/>
      <w:bookmarkStart w:id="521" w:name="_Toc296503205"/>
      <w:r/>
      <w:bookmarkStart w:id="522" w:name="_Toc303539159"/>
      <w:r/>
      <w:bookmarkStart w:id="523" w:name="_Toc304295579"/>
      <w:r/>
      <w:bookmarkStart w:id="524" w:name="_Toc300935002"/>
      <w:r/>
      <w:bookmarkStart w:id="525" w:name="_Toc312678040"/>
      <w:r/>
      <w:bookmarkStart w:id="526" w:name="_Toc297123552"/>
      <w:r/>
      <w:bookmarkStart w:id="527" w:name="_Toc297216211"/>
      <w:r/>
      <w:bookmarkStart w:id="528" w:name="_Toc351203644"/>
      <w:r>
        <w:rPr>
          <w:rFonts w:hint="eastAsia" w:ascii="宋体" w:hAnsi="宋体" w:cs="宋体"/>
          <w:color w:val="000000"/>
          <w:sz w:val="24"/>
          <w:highlight w:val="none"/>
        </w:rPr>
        <w:t xml:space="preserve">12</w:t>
      </w:r>
      <w:bookmarkEnd w:id="512"/>
      <w:r/>
      <w:bookmarkEnd w:id="513"/>
      <w:r/>
      <w:bookmarkEnd w:id="514"/>
      <w:r/>
      <w:bookmarkEnd w:id="515"/>
      <w:r/>
      <w:bookmarkEnd w:id="516"/>
      <w:r/>
      <w:bookmarkEnd w:id="517"/>
      <w:r/>
      <w:bookmarkEnd w:id="518"/>
      <w:r/>
      <w:bookmarkEnd w:id="519"/>
      <w:r/>
      <w:bookmarkEnd w:id="520"/>
      <w:r/>
      <w:bookmarkEnd w:id="521"/>
      <w:r>
        <w:rPr>
          <w:rFonts w:hint="eastAsia" w:ascii="宋体" w:hAnsi="宋体" w:cs="宋体"/>
          <w:color w:val="000000"/>
          <w:sz w:val="24"/>
          <w:highlight w:val="none"/>
        </w:rPr>
        <w:t xml:space="preserve">、合同价格、计量与支付</w:t>
      </w:r>
      <w:bookmarkEnd w:id="522"/>
      <w:r/>
      <w:bookmarkEnd w:id="523"/>
      <w:r/>
      <w:bookmarkEnd w:id="524"/>
      <w:r/>
      <w:bookmarkEnd w:id="525"/>
      <w:r/>
      <w:bookmarkEnd w:id="526"/>
      <w:r/>
      <w:bookmarkEnd w:id="527"/>
      <w:r/>
      <w:bookmarkEnd w:id="528"/>
      <w:r/>
      <w:r/>
    </w:p>
    <w:p>
      <w:pPr>
        <w:ind w:firstLine="480"/>
        <w:spacing w:line="480" w:lineRule="exact"/>
        <w:rPr>
          <w:rFonts w:ascii="宋体" w:hAnsi="宋体" w:cs="宋体"/>
          <w:color w:val="000000"/>
          <w:sz w:val="24"/>
          <w:highlight w:val="none"/>
        </w:rPr>
      </w:pPr>
      <w:r/>
      <w:bookmarkStart w:id="529" w:name="_Toc292559916"/>
      <w:r/>
      <w:bookmarkStart w:id="530" w:name="_Toc292559411"/>
      <w:r/>
      <w:bookmarkStart w:id="531" w:name="_Toc267251461"/>
      <w:r/>
      <w:bookmarkStart w:id="532" w:name="_Toc296347205"/>
      <w:r/>
      <w:bookmarkStart w:id="533" w:name="_Toc296891034"/>
      <w:r/>
      <w:bookmarkStart w:id="534" w:name="_Toc296503206"/>
      <w:r/>
      <w:bookmarkStart w:id="535" w:name="_Toc296346707"/>
      <w:r/>
      <w:bookmarkStart w:id="536" w:name="_Toc296944545"/>
      <w:r/>
      <w:bookmarkStart w:id="537" w:name="_Toc297120506"/>
      <w:r/>
      <w:bookmarkStart w:id="538" w:name="_Toc297048392"/>
      <w:r/>
      <w:bookmarkStart w:id="539" w:name="_Toc296891246"/>
      <w:r/>
      <w:bookmarkStart w:id="540" w:name="_Toc300935003"/>
      <w:r/>
      <w:bookmarkStart w:id="541" w:name="_Toc297216212"/>
      <w:r/>
      <w:bookmarkStart w:id="542" w:name="_Toc312678041"/>
      <w:r/>
      <w:bookmarkStart w:id="543" w:name="_Toc304295580"/>
      <w:r/>
      <w:bookmarkStart w:id="544" w:name="_Toc303539160"/>
      <w:r/>
      <w:bookmarkStart w:id="545" w:name="_Toc297123553"/>
      <w:r>
        <w:rPr>
          <w:rFonts w:hint="eastAsia" w:ascii="宋体" w:hAnsi="宋体" w:cs="宋体"/>
          <w:color w:val="000000"/>
          <w:sz w:val="24"/>
          <w:highlight w:val="none"/>
        </w:rPr>
        <w:t xml:space="preserve">12.1 合</w:t>
      </w:r>
      <w:bookmarkEnd w:id="529"/>
      <w:r/>
      <w:bookmarkEnd w:id="530"/>
      <w:r/>
      <w:bookmarkEnd w:id="531"/>
      <w:r>
        <w:rPr>
          <w:rFonts w:hint="eastAsia" w:ascii="宋体" w:hAnsi="宋体" w:cs="宋体"/>
          <w:color w:val="000000"/>
          <w:sz w:val="24"/>
          <w:highlight w:val="none"/>
        </w:rPr>
        <w:t xml:space="preserve">同价</w:t>
      </w:r>
      <w:bookmarkEnd w:id="532"/>
      <w:r/>
      <w:bookmarkEnd w:id="533"/>
      <w:r/>
      <w:bookmarkEnd w:id="534"/>
      <w:r/>
      <w:bookmarkEnd w:id="535"/>
      <w:r/>
      <w:bookmarkEnd w:id="536"/>
      <w:r/>
      <w:bookmarkEnd w:id="537"/>
      <w:r/>
      <w:bookmarkEnd w:id="538"/>
      <w:r/>
      <w:bookmarkEnd w:id="539"/>
      <w:r>
        <w:rPr>
          <w:rFonts w:hint="eastAsia" w:ascii="宋体" w:hAnsi="宋体" w:cs="宋体"/>
          <w:color w:val="000000"/>
          <w:sz w:val="24"/>
          <w:highlight w:val="none"/>
        </w:rPr>
        <w:t xml:space="preserve">格形式</w:t>
      </w:r>
      <w:bookmarkEnd w:id="540"/>
      <w:r/>
      <w:bookmarkEnd w:id="541"/>
      <w:r/>
      <w:bookmarkEnd w:id="542"/>
      <w:r/>
      <w:bookmarkEnd w:id="543"/>
      <w:r/>
      <w:bookmarkEnd w:id="544"/>
      <w:r/>
      <w:bookmarkEnd w:id="545"/>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(1)、本工程采用</w:t>
      </w:r>
      <w:r>
        <w:rPr>
          <w:rFonts w:hint="eastAsia" w:ascii="宋体" w:hAnsi="宋体" w:cs="宋体"/>
          <w:b/>
          <w:color w:val="000000"/>
          <w:sz w:val="24"/>
          <w:highlight w:val="none"/>
        </w:rPr>
        <w:t xml:space="preserve">固定单价合同。</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综合单价包含的风险范围：</w:t>
      </w:r>
      <w:r>
        <w:rPr>
          <w:rFonts w:hint="eastAsia" w:ascii="宋体" w:hAnsi="宋体" w:cs="宋体"/>
          <w:color w:val="000000"/>
          <w:sz w:val="24"/>
          <w:highlight w:val="none"/>
          <w:u w:val="single"/>
        </w:rPr>
        <w:t xml:space="preserve">施工期间市场风险、政策风险。</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风险费用的计算方法：</w:t>
      </w:r>
      <w:r>
        <w:rPr>
          <w:rFonts w:hint="eastAsia" w:ascii="宋体" w:hAnsi="宋体" w:cs="宋体"/>
          <w:color w:val="000000"/>
          <w:sz w:val="24"/>
          <w:highlight w:val="none"/>
          <w:u w:val="single"/>
        </w:rPr>
        <w:t xml:space="preserve">施工期间人工费、材料费、机械费及规费、税金的调整风险由供应商自行考虑。</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风险范围以外合同价格的调整方法：</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本工程结算时按照苏建函价【2019】178号文执行，采用一般计税法结算。</w:t>
      </w:r>
      <w:r/>
    </w:p>
    <w:p>
      <w:pPr>
        <w:ind w:firstLine="480"/>
        <w:spacing w:line="480" w:lineRule="exact"/>
        <w:rPr>
          <w:rFonts w:ascii="宋体" w:hAnsi="宋体" w:cs="宋体"/>
          <w:color w:val="000000"/>
          <w:sz w:val="24"/>
          <w:highlight w:val="none"/>
        </w:rPr>
      </w:pPr>
      <w:r/>
      <w:bookmarkStart w:id="546" w:name="_Toc303539161"/>
      <w:r/>
      <w:bookmarkStart w:id="547" w:name="_Toc312678042"/>
      <w:r/>
      <w:bookmarkStart w:id="548" w:name="_Toc300935004"/>
      <w:r/>
      <w:bookmarkStart w:id="549" w:name="_Toc297216213"/>
      <w:r/>
      <w:bookmarkStart w:id="550" w:name="_Toc304295581"/>
      <w:r/>
      <w:bookmarkStart w:id="551" w:name="_Toc297123554"/>
      <w:r/>
      <w:bookmarkStart w:id="552" w:name="_Toc292559412"/>
      <w:r/>
      <w:bookmarkStart w:id="553" w:name="_Toc296891035"/>
      <w:r/>
      <w:bookmarkStart w:id="554" w:name="_Toc297048393"/>
      <w:r/>
      <w:bookmarkStart w:id="555" w:name="_Toc296891247"/>
      <w:r/>
      <w:bookmarkStart w:id="556" w:name="_Toc296944546"/>
      <w:r/>
      <w:bookmarkStart w:id="557" w:name="_Toc297120507"/>
      <w:r/>
      <w:bookmarkStart w:id="558" w:name="_Toc292559917"/>
      <w:r/>
      <w:bookmarkStart w:id="559" w:name="_Toc296346708"/>
      <w:r/>
      <w:bookmarkStart w:id="560" w:name="_Toc296503207"/>
      <w:r/>
      <w:bookmarkStart w:id="561" w:name="_Toc296347206"/>
      <w:r>
        <w:rPr>
          <w:rFonts w:hint="eastAsia" w:ascii="宋体" w:hAnsi="宋体" w:cs="宋体"/>
          <w:color w:val="000000"/>
          <w:sz w:val="24"/>
          <w:highlight w:val="none"/>
        </w:rPr>
        <w:t xml:space="preserve">本工程采用“固定单价合同”。</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12.2 预付款</w:t>
      </w:r>
      <w:bookmarkEnd w:id="546"/>
      <w:r/>
      <w:bookmarkEnd w:id="547"/>
      <w:r/>
      <w:bookmarkEnd w:id="548"/>
      <w:r/>
      <w:bookmarkEnd w:id="549"/>
      <w:r/>
      <w:bookmarkEnd w:id="550"/>
      <w:r/>
      <w:bookmarkEnd w:id="551"/>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12.2.1 预付款的支付</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发包人向承包人预付工程款的时间和金额或占合同价款总额的比例：</w:t>
      </w:r>
      <w:r>
        <w:rPr>
          <w:rFonts w:hint="eastAsia" w:ascii="宋体" w:hAnsi="宋体" w:cs="宋体"/>
          <w:color w:val="000000"/>
          <w:sz w:val="24"/>
          <w:highlight w:val="none"/>
          <w:u w:val="single"/>
        </w:rPr>
        <w:t xml:space="preserve">  详见本合同专用条款第12.4条  </w:t>
      </w:r>
      <w:bookmarkEnd w:id="552"/>
      <w:r/>
      <w:bookmarkEnd w:id="553"/>
      <w:r/>
      <w:bookmarkEnd w:id="554"/>
      <w:r/>
      <w:bookmarkEnd w:id="555"/>
      <w:r/>
      <w:bookmarkEnd w:id="556"/>
      <w:r/>
      <w:bookmarkEnd w:id="557"/>
      <w:r/>
      <w:bookmarkEnd w:id="558"/>
      <w:r/>
      <w:bookmarkEnd w:id="559"/>
      <w:r/>
      <w:bookmarkEnd w:id="560"/>
      <w:r/>
      <w:bookmarkEnd w:id="561"/>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12.3 计量</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12.3.1 计量原则</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工程量计算规则：</w:t>
      </w:r>
      <w:r>
        <w:rPr>
          <w:rFonts w:hint="eastAsia" w:ascii="宋体" w:hAnsi="宋体" w:cs="宋体"/>
          <w:color w:val="000000"/>
          <w:sz w:val="24"/>
          <w:highlight w:val="none"/>
          <w:u w:val="single"/>
        </w:rPr>
        <w:t xml:space="preserve">执行《建设工程工程量清单计价规范》GB50500-2013等计价规范清单计算规则。</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12.3.2 计量周期</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关于计量周期的约定：</w:t>
      </w:r>
      <w:r>
        <w:rPr>
          <w:rFonts w:hint="eastAsia" w:ascii="宋体" w:hAnsi="宋体" w:cs="宋体"/>
          <w:color w:val="000000"/>
          <w:sz w:val="24"/>
          <w:highlight w:val="none"/>
          <w:u w:val="single"/>
        </w:rPr>
        <w:t xml:space="preserve">  按月计量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12.3.3 单价合同的计量</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关于单价合同计量的约定：</w:t>
      </w:r>
      <w:r>
        <w:rPr>
          <w:rFonts w:hint="eastAsia" w:ascii="宋体" w:hAnsi="宋体" w:cs="宋体"/>
          <w:color w:val="000000"/>
          <w:sz w:val="24"/>
          <w:highlight w:val="none"/>
          <w:u w:val="single"/>
        </w:rPr>
        <w:t xml:space="preserve">  工程量按实计量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12.3.4 总价合同的计量</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关于总价合同计量的约定：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12.3.5总价合同采用支付分解表计量支付的，是否适用第12.3.4 项〔总价合同的计量〕约定进行计量：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12.3.6 其他价格形式合同的计量</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其他价格形式的计量方式和程序：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12.4 工程进度款支付</w:t>
      </w:r>
      <w:r/>
    </w:p>
    <w:p>
      <w:pPr>
        <w:ind w:firstLine="480"/>
        <w:spacing w:line="480" w:lineRule="exact"/>
        <w:rPr>
          <w:rFonts w:ascii="宋体" w:hAnsi="宋体" w:cs="宋体"/>
          <w:color w:val="000000"/>
          <w:sz w:val="24"/>
          <w:highlight w:val="none"/>
        </w:rPr>
      </w:pPr>
      <w:r/>
      <w:bookmarkStart w:id="562" w:name="_Toc297048397"/>
      <w:r/>
      <w:bookmarkStart w:id="563" w:name="_Toc292559921"/>
      <w:r/>
      <w:bookmarkStart w:id="564" w:name="_Toc296891251"/>
      <w:r/>
      <w:bookmarkStart w:id="565" w:name="_Toc296346712"/>
      <w:r/>
      <w:bookmarkStart w:id="566" w:name="_Toc297123556"/>
      <w:r/>
      <w:bookmarkStart w:id="567" w:name="_Toc297216215"/>
      <w:r/>
      <w:bookmarkStart w:id="568" w:name="_Toc297120511"/>
      <w:r/>
      <w:bookmarkStart w:id="569" w:name="_Toc303539163"/>
      <w:r/>
      <w:bookmarkStart w:id="570" w:name="_Toc296944550"/>
      <w:r/>
      <w:bookmarkStart w:id="571" w:name="_Toc296347210"/>
      <w:r/>
      <w:bookmarkStart w:id="572" w:name="_Toc296503211"/>
      <w:r/>
      <w:bookmarkStart w:id="573" w:name="_Toc296891039"/>
      <w:r/>
      <w:bookmarkStart w:id="574" w:name="_Toc292559416"/>
      <w:r/>
      <w:bookmarkStart w:id="575" w:name="_Toc300935006"/>
      <w:r>
        <w:rPr>
          <w:rFonts w:hint="eastAsia" w:ascii="宋体" w:hAnsi="宋体" w:cs="宋体"/>
          <w:color w:val="000000"/>
          <w:sz w:val="24"/>
          <w:highlight w:val="none"/>
        </w:rPr>
        <w:t xml:space="preserve">12.4.1 付款周期</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双方约定的工程款（进度款）支付的方式和时间：</w:t>
      </w:r>
      <w:r/>
    </w:p>
    <w:p>
      <w:pPr>
        <w:ind w:firstLine="480"/>
        <w:spacing w:line="480" w:lineRule="exact"/>
        <w:rPr>
          <w:rFonts w:ascii="宋体" w:hAnsi="宋体" w:cs="宋体"/>
          <w:b/>
          <w:color w:val="000000"/>
          <w:sz w:val="24"/>
          <w:highlight w:val="none"/>
        </w:rPr>
      </w:pPr>
      <w:r>
        <w:rPr>
          <w:rFonts w:hint="eastAsia" w:ascii="宋体" w:hAnsi="宋体" w:cs="宋体"/>
          <w:b/>
          <w:bCs/>
          <w:sz w:val="24"/>
          <w:highlight w:val="none"/>
          <w:u w:val="single"/>
          <w:lang w:val="en-US" w:eastAsia="zh-CN"/>
        </w:rPr>
        <w:t xml:space="preserve">合同签订后支付签约合同价的10%为</w:t>
      </w:r>
      <w:r>
        <w:rPr>
          <w:rFonts w:hint="eastAsia" w:ascii="宋体" w:hAnsi="宋体" w:cs="宋体"/>
          <w:b/>
          <w:bCs/>
          <w:sz w:val="24"/>
          <w:highlight w:val="none"/>
          <w:u w:val="single"/>
        </w:rPr>
        <w:t xml:space="preserve">预付款，工程竣工验收合格后</w:t>
      </w:r>
      <w:r>
        <w:rPr>
          <w:rFonts w:hint="eastAsia" w:ascii="宋体" w:hAnsi="宋体" w:cs="宋体"/>
          <w:b/>
          <w:bCs/>
          <w:sz w:val="24"/>
          <w:highlight w:val="none"/>
          <w:u w:val="single"/>
          <w:lang w:val="en-US" w:eastAsia="zh-CN"/>
        </w:rPr>
        <w:t xml:space="preserve">支付至合同价的80</w:t>
      </w:r>
      <w:r>
        <w:rPr>
          <w:rFonts w:hint="eastAsia" w:ascii="宋体" w:hAnsi="宋体" w:cs="宋体"/>
          <w:b/>
          <w:bCs/>
          <w:sz w:val="24"/>
          <w:highlight w:val="none"/>
          <w:u w:val="single"/>
        </w:rPr>
        <w:t xml:space="preserve">%</w:t>
      </w:r>
      <w:r>
        <w:rPr>
          <w:rFonts w:hint="eastAsia" w:ascii="宋体" w:hAnsi="宋体" w:cs="宋体"/>
          <w:b/>
          <w:bCs/>
          <w:sz w:val="24"/>
          <w:highlight w:val="none"/>
          <w:u w:val="single"/>
          <w:lang w:eastAsia="zh-CN"/>
        </w:rPr>
        <w:t xml:space="preserve">（</w:t>
      </w:r>
      <w:r>
        <w:rPr>
          <w:rFonts w:hint="eastAsia" w:ascii="宋体" w:hAnsi="宋体" w:cs="宋体"/>
          <w:b/>
          <w:bCs/>
          <w:sz w:val="24"/>
          <w:highlight w:val="none"/>
          <w:u w:val="single"/>
          <w:lang w:val="en-US" w:eastAsia="zh-CN"/>
        </w:rPr>
        <w:t xml:space="preserve">含预付款10%</w:t>
      </w:r>
      <w:r>
        <w:rPr>
          <w:rFonts w:hint="eastAsia" w:ascii="宋体" w:hAnsi="宋体" w:cs="宋体"/>
          <w:b/>
          <w:bCs/>
          <w:sz w:val="24"/>
          <w:highlight w:val="none"/>
          <w:u w:val="single"/>
          <w:lang w:eastAsia="zh-CN"/>
        </w:rPr>
        <w:t xml:space="preserve">）</w:t>
      </w:r>
      <w:r>
        <w:rPr>
          <w:rFonts w:hint="eastAsia" w:ascii="宋体" w:hAnsi="宋体" w:cs="宋体"/>
          <w:b/>
          <w:bCs/>
          <w:sz w:val="24"/>
          <w:highlight w:val="none"/>
          <w:u w:val="single"/>
        </w:rPr>
        <w:t xml:space="preserve">，经审计后付至结算审定价的97%，质保期满后付至结算审定价的100%（无息）。</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每次支付工程款时，承包人必须提供符合税法的等额正规发票，否则延迟付款的责任由承包人自行承担。发包人收到发票后10个工作日内（发票开具日期计算），将资金支付到约定的承包人账户。</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12.4.2 进度付款申请单的编制</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关于进度付款申请单编制的约定：</w:t>
      </w:r>
      <w:r>
        <w:rPr>
          <w:rFonts w:hint="eastAsia" w:ascii="宋体" w:hAnsi="宋体" w:cs="宋体"/>
          <w:color w:val="000000"/>
          <w:sz w:val="24"/>
          <w:highlight w:val="none"/>
          <w:u w:val="single"/>
        </w:rPr>
        <w:t xml:space="preserve"> 不含工程变更、签证、索赔费用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cs="宋体"/>
          <w:color w:val="000000"/>
          <w:sz w:val="24"/>
          <w:highlight w:val="none"/>
        </w:rPr>
        <w:t xml:space="preserve">2.4.3 进度付款申请单的提交</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（1）单价合同进度付款申请单提交的约定：</w:t>
      </w:r>
      <w:r>
        <w:rPr>
          <w:rFonts w:hint="eastAsia" w:ascii="宋体" w:hAnsi="宋体" w:cs="宋体"/>
          <w:color w:val="000000"/>
          <w:sz w:val="24"/>
          <w:highlight w:val="none"/>
          <w:u w:val="single"/>
        </w:rPr>
        <w:t xml:space="preserve">  按月提交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（2）总价合同进度付款申请单提交的约定：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（3）其他价格形式合同进度付款申请单提交的约定：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12.4.4 进度款审核和支付</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（1）监理人审查并报送发包人的期限：</w:t>
      </w:r>
      <w:r>
        <w:rPr>
          <w:rFonts w:hint="eastAsia" w:ascii="宋体" w:hAnsi="宋体" w:cs="宋体"/>
          <w:color w:val="000000"/>
          <w:sz w:val="24"/>
          <w:highlight w:val="none"/>
          <w:u w:val="single"/>
        </w:rPr>
        <w:t xml:space="preserve">在收到承包人进度付款申请单以及相关资料后7日内完成</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发包人完成审批并签发进度款支付证书的期限：</w:t>
      </w:r>
      <w:r>
        <w:rPr>
          <w:rFonts w:hint="eastAsia" w:ascii="宋体" w:hAnsi="宋体" w:cs="宋体"/>
          <w:color w:val="000000"/>
          <w:sz w:val="24"/>
          <w:highlight w:val="none"/>
          <w:u w:val="single"/>
        </w:rPr>
        <w:t xml:space="preserve">在收到监理人报送的进度付款申请单及相关资料后7日内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（2）发包人支付进度款的期限：</w:t>
      </w:r>
      <w:r>
        <w:rPr>
          <w:rFonts w:hint="eastAsia" w:ascii="宋体" w:hAnsi="宋体" w:cs="宋体"/>
          <w:color w:val="000000"/>
          <w:sz w:val="24"/>
          <w:highlight w:val="none"/>
          <w:u w:val="single"/>
        </w:rPr>
        <w:t xml:space="preserve">  在进度款支付证书签发后14天内完成支付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发包人逾期支付进度款的违约金的计算方式：</w:t>
      </w:r>
      <w:r>
        <w:rPr>
          <w:rFonts w:hint="eastAsia" w:ascii="宋体" w:hAnsi="宋体" w:cs="宋体"/>
          <w:color w:val="000000"/>
          <w:sz w:val="24"/>
          <w:highlight w:val="none"/>
          <w:u w:val="single"/>
        </w:rPr>
        <w:t xml:space="preserve">无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12.4.5 支付分解表的编制</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12.4.5</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1、总价合同支付分解表的编制与审批：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12.4.5</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2、单价合同的总价项目支付分解表的编制与审批：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bookmarkEnd w:id="429"/>
      <w:r/>
      <w:r/>
    </w:p>
    <w:p>
      <w:pPr>
        <w:ind w:firstLine="482"/>
        <w:spacing w:line="480" w:lineRule="exact"/>
        <w:rPr>
          <w:rFonts w:ascii="宋体" w:hAnsi="宋体" w:cs="宋体"/>
          <w:color w:val="000000"/>
          <w:sz w:val="24"/>
          <w:highlight w:val="none"/>
        </w:rPr>
      </w:pPr>
      <w:r/>
      <w:bookmarkStart w:id="576" w:name="_Toc296346720"/>
      <w:r/>
      <w:bookmarkStart w:id="577" w:name="_Toc296503219"/>
      <w:r/>
      <w:bookmarkStart w:id="578" w:name="_Toc297123564"/>
      <w:r/>
      <w:bookmarkStart w:id="579" w:name="_Toc300935015"/>
      <w:r/>
      <w:bookmarkStart w:id="580" w:name="_Toc304295593"/>
      <w:r/>
      <w:bookmarkStart w:id="581" w:name="_Toc296347218"/>
      <w:r/>
      <w:bookmarkStart w:id="582" w:name="_Toc292559929"/>
      <w:r/>
      <w:bookmarkStart w:id="583" w:name="_Toc297048405"/>
      <w:r/>
      <w:bookmarkStart w:id="584" w:name="_Toc296891047"/>
      <w:r/>
      <w:bookmarkStart w:id="585" w:name="_Toc351203645"/>
      <w:r/>
      <w:bookmarkStart w:id="586" w:name="_Toc296944558"/>
      <w:r/>
      <w:bookmarkStart w:id="587" w:name="_Toc297120519"/>
      <w:r/>
      <w:bookmarkStart w:id="588" w:name="_Toc297216223"/>
      <w:r/>
      <w:bookmarkStart w:id="589" w:name="_Toc296891259"/>
      <w:r/>
      <w:bookmarkStart w:id="590" w:name="_Toc303539172"/>
      <w:r/>
      <w:bookmarkStart w:id="591" w:name="_Toc292559424"/>
      <w:r/>
      <w:bookmarkStart w:id="592" w:name="_Toc312678053"/>
      <w:r>
        <w:rPr>
          <w:rFonts w:hint="eastAsia" w:ascii="宋体" w:hAnsi="宋体" w:cs="宋体"/>
          <w:color w:val="000000"/>
          <w:sz w:val="24"/>
          <w:highlight w:val="none"/>
        </w:rPr>
        <w:t xml:space="preserve">13、验收和工程试车</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13.1 分部分项工程验收</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13.1.1监理人不能按时进行验收时，应提前</w:t>
      </w:r>
      <w:r>
        <w:rPr>
          <w:rFonts w:hint="eastAsia" w:ascii="宋体" w:hAnsi="宋体" w:cs="宋体"/>
          <w:color w:val="000000"/>
          <w:sz w:val="24"/>
          <w:highlight w:val="none"/>
          <w:u w:val="single"/>
        </w:rPr>
        <w:t xml:space="preserve">  24  </w:t>
      </w:r>
      <w:r>
        <w:rPr>
          <w:rFonts w:hint="eastAsia" w:ascii="宋体" w:hAnsi="宋体" w:cs="宋体"/>
          <w:color w:val="000000"/>
          <w:sz w:val="24"/>
          <w:highlight w:val="none"/>
        </w:rPr>
        <w:t xml:space="preserve">小时提交书面延期要求。</w:t>
      </w:r>
      <w:r/>
    </w:p>
    <w:p>
      <w:pPr>
        <w:ind w:firstLine="480"/>
        <w:spacing w:line="480" w:lineRule="exact"/>
        <w:rPr>
          <w:rFonts w:ascii="宋体" w:hAnsi="宋体" w:cs="宋体"/>
          <w:b/>
          <w:color w:val="000000"/>
          <w:sz w:val="24"/>
          <w:highlight w:val="none"/>
        </w:rPr>
      </w:pPr>
      <w:r>
        <w:rPr>
          <w:rFonts w:hint="eastAsia" w:ascii="宋体" w:hAnsi="宋体" w:cs="宋体"/>
          <w:color w:val="000000"/>
          <w:sz w:val="24"/>
          <w:highlight w:val="none"/>
        </w:rPr>
        <w:t xml:space="preserve">关于延期最长不得超过：</w:t>
      </w:r>
      <w:r>
        <w:rPr>
          <w:rFonts w:hint="eastAsia" w:ascii="宋体" w:hAnsi="宋体" w:cs="宋体"/>
          <w:color w:val="000000"/>
          <w:sz w:val="24"/>
          <w:highlight w:val="none"/>
          <w:u w:val="single"/>
        </w:rPr>
        <w:t xml:space="preserve">  48  </w:t>
      </w:r>
      <w:r>
        <w:rPr>
          <w:rFonts w:hint="eastAsia" w:ascii="宋体" w:hAnsi="宋体" w:cs="宋体"/>
          <w:color w:val="000000"/>
          <w:sz w:val="24"/>
          <w:highlight w:val="none"/>
        </w:rPr>
        <w:t xml:space="preserve">小时。</w:t>
      </w:r>
      <w:r/>
    </w:p>
    <w:p>
      <w:pPr>
        <w:ind w:firstLine="480"/>
        <w:spacing w:line="480" w:lineRule="exact"/>
        <w:rPr>
          <w:rFonts w:ascii="宋体" w:hAnsi="宋体" w:cs="宋体"/>
          <w:color w:val="000000"/>
          <w:sz w:val="24"/>
          <w:highlight w:val="none"/>
        </w:rPr>
      </w:pPr>
      <w:r/>
      <w:bookmarkStart w:id="593" w:name="_Toc312678056"/>
      <w:r/>
      <w:bookmarkStart w:id="594" w:name="_Toc296944562"/>
      <w:r/>
      <w:bookmarkStart w:id="595" w:name="_Toc296346724"/>
      <w:r/>
      <w:bookmarkStart w:id="596" w:name="_Toc297048409"/>
      <w:r/>
      <w:bookmarkStart w:id="597" w:name="_Toc296347222"/>
      <w:r/>
      <w:bookmarkStart w:id="598" w:name="_Toc296503223"/>
      <w:r/>
      <w:bookmarkStart w:id="599" w:name="_Toc304295596"/>
      <w:r/>
      <w:bookmarkStart w:id="600" w:name="_Toc296891263"/>
      <w:r/>
      <w:bookmarkStart w:id="601" w:name="_Toc303539173"/>
      <w:r/>
      <w:bookmarkStart w:id="602" w:name="_Toc300935016"/>
      <w:r/>
      <w:bookmarkStart w:id="603" w:name="_Toc292559933"/>
      <w:r/>
      <w:bookmarkStart w:id="604" w:name="_Toc296891051"/>
      <w:r/>
      <w:bookmarkStart w:id="605" w:name="_Toc292559428"/>
      <w:r/>
      <w:bookmarkStart w:id="606" w:name="_Toc297216224"/>
      <w:r/>
      <w:bookmarkStart w:id="607" w:name="_Toc297120523"/>
      <w:r/>
      <w:bookmarkStart w:id="608" w:name="_Toc297123565"/>
      <w:r/>
      <w:bookmarkStart w:id="609" w:name="_Toc267251470"/>
      <w:r/>
      <w:bookmarkStart w:id="610" w:name="_Toc267251476"/>
      <w:r/>
      <w:bookmarkStart w:id="611" w:name="_Toc267251472"/>
      <w:r/>
      <w:bookmarkStart w:id="612" w:name="_Toc267251475"/>
      <w:r/>
      <w:bookmarkStart w:id="613" w:name="_Toc267251474"/>
      <w:r/>
      <w:bookmarkStart w:id="614" w:name="_Toc267251473"/>
      <w:r/>
      <w:bookmarkStart w:id="615" w:name="_Toc267251471"/>
      <w:r>
        <w:rPr>
          <w:rFonts w:hint="eastAsia" w:ascii="宋体" w:hAnsi="宋体" w:cs="宋体"/>
          <w:color w:val="000000"/>
          <w:sz w:val="24"/>
          <w:highlight w:val="none"/>
        </w:rPr>
        <w:t xml:space="preserve">13.2 竣工验收</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
    </w:p>
    <w:p>
      <w:pPr>
        <w:ind w:firstLine="480"/>
        <w:spacing w:line="480" w:lineRule="exact"/>
        <w:rPr>
          <w:rFonts w:ascii="宋体" w:hAnsi="宋体" w:cs="宋体"/>
          <w:color w:val="000000"/>
          <w:sz w:val="24"/>
          <w:highlight w:val="none"/>
        </w:rPr>
      </w:pPr>
      <w:r/>
      <w:bookmarkStart w:id="616" w:name="_Toc280868704"/>
      <w:r/>
      <w:bookmarkStart w:id="617" w:name="_Toc280868705"/>
      <w:r/>
      <w:bookmarkStart w:id="618" w:name="_Toc280868706"/>
      <w:r/>
      <w:bookmarkStart w:id="619" w:name="_Toc280868707"/>
      <w:r/>
      <w:bookmarkStart w:id="620" w:name="_Toc280868708"/>
      <w:r/>
      <w:bookmarkStart w:id="621" w:name="_Toc280868709"/>
      <w:r>
        <w:rPr>
          <w:rFonts w:hint="eastAsia" w:ascii="宋体" w:hAnsi="宋体" w:cs="宋体"/>
          <w:color w:val="000000"/>
          <w:sz w:val="24"/>
          <w:highlight w:val="none"/>
        </w:rPr>
        <w:t xml:space="preserve">13.2.1竣工验收程序</w:t>
      </w:r>
      <w:bookmarkEnd w:id="616"/>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关于竣工验收程序的约定：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发包人不按照本项约定组织竣工验收、颁发工程接收证书的违约金的计算方法：</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bookmarkEnd w:id="617"/>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13.2.2移交、接收全部与部分工程</w:t>
      </w:r>
      <w:bookmarkEnd w:id="618"/>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承包人向发包人移交工程的期限：</w:t>
      </w:r>
      <w:r>
        <w:rPr>
          <w:rFonts w:hint="eastAsia" w:ascii="宋体" w:hAnsi="宋体" w:cs="宋体"/>
          <w:color w:val="000000"/>
          <w:sz w:val="24"/>
          <w:highlight w:val="none"/>
          <w:u w:val="single"/>
        </w:rPr>
        <w:t xml:space="preserve">在颁发工程接收证书后7日内完成工程的移交。</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发包人未按本合同约定接收全部或部分工程的，违约金的计算方法为：</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bookmarkEnd w:id="619"/>
      <w:r/>
      <w:r/>
    </w:p>
    <w:p>
      <w:pPr>
        <w:ind w:firstLine="480"/>
        <w:spacing w:line="480" w:lineRule="exact"/>
        <w:rPr>
          <w:rFonts w:ascii="宋体" w:hAnsi="宋体" w:cs="宋体"/>
          <w:b/>
          <w:color w:val="000000"/>
          <w:sz w:val="24"/>
          <w:highlight w:val="none"/>
        </w:rPr>
      </w:pPr>
      <w:r>
        <w:rPr>
          <w:rFonts w:hint="eastAsia" w:ascii="宋体" w:hAnsi="宋体" w:cs="宋体"/>
          <w:color w:val="000000"/>
          <w:sz w:val="24"/>
          <w:highlight w:val="none"/>
        </w:rPr>
        <w:t xml:space="preserve">承包人未按时移交工程的，违约金的计算方法为：</w:t>
      </w:r>
      <w:r>
        <w:rPr>
          <w:rFonts w:hint="eastAsia" w:ascii="宋体" w:hAnsi="宋体" w:cs="宋体"/>
          <w:color w:val="000000"/>
          <w:sz w:val="24"/>
          <w:highlight w:val="none"/>
          <w:u w:val="single"/>
        </w:rPr>
        <w:t xml:space="preserve">每推迟一天，</w:t>
      </w:r>
      <w:r>
        <w:rPr>
          <w:rFonts w:hint="eastAsia" w:ascii="宋体" w:hAnsi="宋体" w:cs="宋体"/>
          <w:b/>
          <w:bCs/>
          <w:color w:val="000000"/>
          <w:sz w:val="24"/>
          <w:highlight w:val="none"/>
          <w:u w:val="single"/>
        </w:rPr>
        <w:t xml:space="preserve">承</w:t>
      </w:r>
      <w:r>
        <w:rPr>
          <w:rFonts w:hint="eastAsia" w:ascii="宋体" w:hAnsi="宋体" w:cs="宋体"/>
          <w:b/>
          <w:color w:val="000000"/>
          <w:sz w:val="24"/>
          <w:highlight w:val="none"/>
          <w:u w:val="single"/>
        </w:rPr>
        <w:t xml:space="preserve">包人赔偿给发包人合同价万分之一违约金</w:t>
      </w:r>
      <w:r>
        <w:rPr>
          <w:rFonts w:hint="eastAsia" w:ascii="宋体" w:hAnsi="宋体" w:cs="宋体"/>
          <w:b/>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13.3 工程试车</w:t>
      </w:r>
      <w:bookmarkEnd w:id="620"/>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13.3.1 试车程序</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工程试车内容：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numPr>
          <w:ilvl w:val="0"/>
          <w:numId w:val="5"/>
        </w:num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单机无负荷试车费用由</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承担；</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 无负荷联动试车费用由</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承担。</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13.3.2 投料试车</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关于投料试车相关事项的约定：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13.4 竣工退场</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13.4.1 竣工退场</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承包人完成竣工退场的期限：</w:t>
      </w:r>
      <w:r>
        <w:rPr>
          <w:rFonts w:hint="eastAsia" w:ascii="宋体" w:hAnsi="宋体" w:cs="宋体"/>
          <w:color w:val="000000"/>
          <w:sz w:val="24"/>
          <w:highlight w:val="none"/>
          <w:u w:val="single"/>
        </w:rPr>
        <w:t xml:space="preserve">在移交结束后7日内完成竣工退场 </w:t>
      </w:r>
      <w:r>
        <w:rPr>
          <w:rFonts w:hint="eastAsia" w:ascii="宋体" w:hAnsi="宋体" w:cs="宋体"/>
          <w:color w:val="000000"/>
          <w:sz w:val="24"/>
          <w:highlight w:val="none"/>
        </w:rPr>
        <w:t xml:space="preserve">。</w:t>
      </w:r>
      <w:r/>
    </w:p>
    <w:p>
      <w:pPr>
        <w:ind w:firstLine="482"/>
        <w:spacing w:line="480" w:lineRule="exact"/>
        <w:rPr>
          <w:rFonts w:ascii="宋体" w:hAnsi="宋体" w:cs="宋体"/>
          <w:color w:val="000000"/>
          <w:sz w:val="24"/>
          <w:highlight w:val="none"/>
        </w:rPr>
      </w:pPr>
      <w:r/>
      <w:bookmarkStart w:id="622" w:name="_Toc351203646"/>
      <w:r>
        <w:rPr>
          <w:rFonts w:hint="eastAsia" w:ascii="宋体" w:hAnsi="宋体" w:cs="宋体"/>
          <w:color w:val="000000"/>
          <w:sz w:val="24"/>
          <w:highlight w:val="none"/>
        </w:rPr>
        <w:t xml:space="preserve">14、竣工结算</w:t>
      </w:r>
      <w:bookmarkEnd w:id="622"/>
      <w:r/>
      <w:r/>
    </w:p>
    <w:p>
      <w:pPr>
        <w:ind w:firstLine="482"/>
        <w:spacing w:line="480" w:lineRule="exact"/>
        <w:rPr>
          <w:rFonts w:ascii="宋体" w:hAnsi="宋体" w:cs="宋体"/>
          <w:color w:val="000000"/>
          <w:sz w:val="24"/>
          <w:highlight w:val="none"/>
        </w:rPr>
      </w:pPr>
      <w:r>
        <w:rPr>
          <w:rFonts w:hint="eastAsia" w:ascii="宋体" w:hAnsi="宋体" w:cs="宋体"/>
          <w:color w:val="000000"/>
          <w:sz w:val="24"/>
          <w:highlight w:val="none"/>
          <w:u w:val="single"/>
        </w:rPr>
        <w:t xml:space="preserve">执行《建设工程工程量清单计价规范》GB50500-2013等计价规范的规定。</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14.1 竣工付款申请</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承包人提交竣工付款申请单的期限：</w:t>
      </w:r>
      <w:r>
        <w:rPr>
          <w:rFonts w:hint="eastAsia" w:ascii="宋体" w:hAnsi="宋体" w:cs="宋体"/>
          <w:color w:val="000000"/>
          <w:sz w:val="24"/>
          <w:highlight w:val="none"/>
          <w:u w:val="single"/>
        </w:rPr>
        <w:t xml:space="preserve">在工程竣工验收合格后28天内向发包人和监理人提交竣工结算申请单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竣工付款申请单应包括的内容：</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（1）竣工结算合同价格；</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（2）发包人已支付承包人的款项；</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（3）应扣留的质量保证金；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（4）发包人应支付承包人的合同价款。</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14.2 竣工结算审核</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发包人审批竣工付款申请单的期限：</w:t>
      </w:r>
      <w:r>
        <w:rPr>
          <w:rFonts w:hint="eastAsia" w:ascii="宋体" w:hAnsi="宋体" w:cs="宋体"/>
          <w:color w:val="000000"/>
          <w:sz w:val="24"/>
          <w:highlight w:val="none"/>
          <w:u w:val="single"/>
        </w:rPr>
        <w:t xml:space="preserve">发包人在收到承包人提交竣工结算申请书后2个月内完成审批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发包人完成竣工付款的期限：</w:t>
      </w:r>
      <w:r>
        <w:rPr>
          <w:rFonts w:hint="eastAsia" w:ascii="宋体" w:hAnsi="宋体" w:cs="宋体"/>
          <w:color w:val="000000"/>
          <w:sz w:val="24"/>
          <w:highlight w:val="none"/>
          <w:u w:val="single"/>
        </w:rPr>
        <w:t xml:space="preserve">发包人应在签发竣工付款证书后的3个月内，完成对承包人的竣工付款</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关于竣工付款证书异议部分复核的方式和程序：</w:t>
      </w:r>
      <w:r>
        <w:rPr>
          <w:rFonts w:hint="eastAsia" w:ascii="宋体" w:hAnsi="宋体" w:cs="宋体"/>
          <w:color w:val="000000"/>
          <w:sz w:val="24"/>
          <w:highlight w:val="none"/>
          <w:u w:val="single"/>
        </w:rPr>
        <w:t xml:space="preserve">按照第19条〔争议解决〕约定处理  </w:t>
      </w:r>
      <w:r>
        <w:rPr>
          <w:rFonts w:hint="eastAsia" w:ascii="宋体" w:hAnsi="宋体" w:cs="宋体"/>
          <w:color w:val="000000"/>
          <w:sz w:val="24"/>
          <w:highlight w:val="none"/>
        </w:rPr>
        <w:t xml:space="preserve">。</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14.3 最终结清</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14.3.1 最终结清申请单</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承包人提交最终结清申请单的份数：</w:t>
      </w:r>
      <w:r>
        <w:rPr>
          <w:rFonts w:hint="eastAsia" w:ascii="宋体" w:hAnsi="宋体" w:cs="宋体"/>
          <w:color w:val="000000"/>
          <w:sz w:val="24"/>
          <w:highlight w:val="none"/>
          <w:u w:val="single"/>
        </w:rPr>
        <w:t xml:space="preserve"> 叁份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承包人提交最终结算申请单的期限：</w:t>
      </w:r>
      <w:r>
        <w:rPr>
          <w:rFonts w:hint="eastAsia" w:ascii="宋体" w:hAnsi="宋体" w:cs="宋体"/>
          <w:color w:val="000000"/>
          <w:sz w:val="24"/>
          <w:highlight w:val="none"/>
          <w:u w:val="single"/>
        </w:rPr>
        <w:t xml:space="preserve">在缺陷责任期终止证书颁发后7日内  。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14.3.2 最终结清证书和支付</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（1）发包人完成最终结清申请单的审批并颁发最终结清证书的期限：</w:t>
      </w:r>
      <w:r>
        <w:rPr>
          <w:rFonts w:hint="eastAsia" w:ascii="宋体" w:hAnsi="宋体" w:cs="宋体"/>
          <w:color w:val="000000"/>
          <w:sz w:val="24"/>
          <w:highlight w:val="none"/>
          <w:u w:val="single"/>
        </w:rPr>
        <w:t xml:space="preserve">在收到承包人提交的最终结清申请单后14天内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（2）发包人完成支付的期限：</w:t>
      </w:r>
      <w:r>
        <w:rPr>
          <w:rFonts w:hint="eastAsia" w:ascii="宋体" w:hAnsi="宋体" w:cs="宋体"/>
          <w:color w:val="000000"/>
          <w:sz w:val="24"/>
          <w:highlight w:val="none"/>
          <w:u w:val="single"/>
        </w:rPr>
        <w:t xml:space="preserve">在颁发最终结清证书后30日内完成支付 。</w:t>
      </w:r>
      <w:bookmarkEnd w:id="609"/>
      <w:r/>
      <w:bookmarkEnd w:id="610"/>
      <w:r/>
      <w:bookmarkEnd w:id="611"/>
      <w:r/>
      <w:bookmarkEnd w:id="612"/>
      <w:r/>
      <w:bookmarkEnd w:id="613"/>
      <w:r/>
      <w:bookmarkEnd w:id="614"/>
      <w:r/>
      <w:bookmarkEnd w:id="615"/>
      <w:r/>
      <w:bookmarkEnd w:id="621"/>
      <w:r/>
      <w:r/>
    </w:p>
    <w:p>
      <w:pPr>
        <w:ind w:firstLine="482"/>
        <w:spacing w:line="480" w:lineRule="exact"/>
        <w:rPr>
          <w:rFonts w:ascii="宋体" w:hAnsi="宋体" w:cs="宋体"/>
          <w:color w:val="000000"/>
          <w:sz w:val="24"/>
          <w:highlight w:val="none"/>
        </w:rPr>
      </w:pPr>
      <w:r/>
      <w:bookmarkStart w:id="623" w:name="_Toc351203647"/>
      <w:r/>
      <w:bookmarkStart w:id="624" w:name="_Toc267251483"/>
      <w:r/>
      <w:bookmarkStart w:id="625" w:name="_Toc267251484"/>
      <w:r/>
      <w:bookmarkStart w:id="626" w:name="_Toc267251482"/>
      <w:r/>
      <w:bookmarkStart w:id="627" w:name="_Toc267251485"/>
      <w:r/>
      <w:bookmarkStart w:id="628" w:name="_Toc267251489"/>
      <w:r/>
      <w:bookmarkStart w:id="629" w:name="_Toc267251486"/>
      <w:r/>
      <w:bookmarkStart w:id="630" w:name="_Toc267251490"/>
      <w:r/>
      <w:bookmarkStart w:id="631" w:name="_Toc267251488"/>
      <w:r/>
      <w:bookmarkStart w:id="632" w:name="_Toc267251499"/>
      <w:r/>
      <w:bookmarkStart w:id="633" w:name="_Toc267251491"/>
      <w:r/>
      <w:bookmarkStart w:id="634" w:name="_Toc267251497"/>
      <w:r/>
      <w:bookmarkStart w:id="635" w:name="_Toc267251501"/>
      <w:r/>
      <w:bookmarkStart w:id="636" w:name="_Toc267251496"/>
      <w:r/>
      <w:bookmarkStart w:id="637" w:name="_Toc267251495"/>
      <w:r/>
      <w:bookmarkStart w:id="638" w:name="_Toc267251503"/>
      <w:r/>
      <w:bookmarkStart w:id="639" w:name="_Toc267251493"/>
      <w:r/>
      <w:bookmarkStart w:id="640" w:name="_Toc267251498"/>
      <w:r/>
      <w:bookmarkStart w:id="641" w:name="_Toc267251502"/>
      <w:r/>
      <w:bookmarkStart w:id="642" w:name="_Toc267251492"/>
      <w:r/>
      <w:bookmarkStart w:id="643" w:name="_Toc267251494"/>
      <w:r/>
      <w:bookmarkStart w:id="644" w:name="_Toc267251504"/>
      <w:r/>
      <w:bookmarkStart w:id="645" w:name="_Toc267251506"/>
      <w:r/>
      <w:bookmarkStart w:id="646" w:name="_Toc267251507"/>
      <w:r/>
      <w:bookmarkStart w:id="647" w:name="_Toc267251508"/>
      <w:r/>
      <w:bookmarkStart w:id="648" w:name="_Toc267251510"/>
      <w:r/>
      <w:bookmarkStart w:id="649" w:name="_Toc267251511"/>
      <w:r/>
      <w:bookmarkStart w:id="650" w:name="_Toc267251509"/>
      <w:r/>
      <w:bookmarkStart w:id="651" w:name="_Toc267251515"/>
      <w:r/>
      <w:bookmarkStart w:id="652" w:name="_Toc267251514"/>
      <w:r/>
      <w:bookmarkStart w:id="653" w:name="_Toc267251513"/>
      <w:r>
        <w:rPr>
          <w:rFonts w:hint="eastAsia" w:ascii="宋体" w:hAnsi="宋体" w:cs="宋体"/>
          <w:color w:val="000000"/>
          <w:sz w:val="24"/>
          <w:highlight w:val="none"/>
        </w:rPr>
        <w:t xml:space="preserve">15、缺陷责任期与保修</w:t>
      </w:r>
      <w:bookmarkEnd w:id="623"/>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15.1缺陷责任期</w:t>
      </w:r>
      <w:bookmarkEnd w:id="624"/>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缺陷责任期的具体期限：</w:t>
      </w:r>
      <w:r>
        <w:rPr>
          <w:rFonts w:hint="eastAsia" w:ascii="宋体" w:hAnsi="宋体" w:cs="宋体"/>
          <w:color w:val="000000"/>
          <w:sz w:val="24"/>
          <w:highlight w:val="none"/>
          <w:u w:val="single"/>
        </w:rPr>
        <w:t xml:space="preserve">自实际竣工日期起</w:t>
      </w:r>
      <w:r>
        <w:rPr>
          <w:rFonts w:hint="eastAsia" w:ascii="宋体" w:hAnsi="宋体" w:cs="宋体"/>
          <w:b/>
          <w:color w:val="000000"/>
          <w:sz w:val="24"/>
          <w:highlight w:val="none"/>
          <w:u w:val="single"/>
        </w:rPr>
        <w:t xml:space="preserve">24个月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15.2 质量保证金</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关于是否扣留质量保证金的约定：</w:t>
      </w:r>
      <w:r>
        <w:rPr>
          <w:rFonts w:hint="eastAsia" w:ascii="宋体" w:hAnsi="宋体" w:cs="宋体"/>
          <w:color w:val="000000"/>
          <w:sz w:val="24"/>
          <w:highlight w:val="none"/>
          <w:u w:val="single"/>
        </w:rPr>
        <w:t xml:space="preserve"> 扣留质量保证金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15.2.1 承包人提供质量保证金的方式</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质量保证金采用以下第</w:t>
      </w:r>
      <w:r>
        <w:rPr>
          <w:rFonts w:hint="eastAsia" w:ascii="宋体" w:hAnsi="宋体" w:cs="宋体"/>
          <w:color w:val="000000"/>
          <w:sz w:val="24"/>
          <w:highlight w:val="none"/>
          <w:u w:val="single"/>
        </w:rPr>
        <w:t xml:space="preserve"> ⑵ </w:t>
      </w:r>
      <w:r>
        <w:rPr>
          <w:rFonts w:hint="eastAsia" w:ascii="宋体" w:hAnsi="宋体" w:cs="宋体"/>
          <w:color w:val="000000"/>
          <w:sz w:val="24"/>
          <w:highlight w:val="none"/>
        </w:rPr>
        <w:t xml:space="preserve">种方式：</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⑴质量保证金保函，保证金额为：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⑵</w:t>
      </w:r>
      <w:r>
        <w:rPr>
          <w:rFonts w:hint="eastAsia" w:ascii="宋体" w:hAnsi="宋体" w:cs="宋体"/>
          <w:b/>
          <w:color w:val="000000"/>
          <w:sz w:val="24"/>
          <w:highlight w:val="none"/>
          <w:u w:val="single"/>
        </w:rPr>
        <w:t xml:space="preserve">3 </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的工程款；</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⑶其他方式：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15.2.2 质量保证金的扣留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质量保证金的扣留采取以下第</w:t>
      </w:r>
      <w:r>
        <w:rPr>
          <w:rFonts w:hint="eastAsia" w:ascii="宋体" w:hAnsi="宋体" w:cs="宋体"/>
          <w:color w:val="000000"/>
          <w:sz w:val="24"/>
          <w:highlight w:val="none"/>
          <w:u w:val="single"/>
        </w:rPr>
        <w:t xml:space="preserve"> ⑵  </w:t>
      </w:r>
      <w:r>
        <w:rPr>
          <w:rFonts w:hint="eastAsia" w:ascii="宋体" w:hAnsi="宋体" w:cs="宋体"/>
          <w:color w:val="000000"/>
          <w:sz w:val="24"/>
          <w:highlight w:val="none"/>
        </w:rPr>
        <w:t xml:space="preserve">种方式：</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⑴在支付工程进度款时逐次扣留，在此情形下，质量保证金的计算基数不包括预付款的支付、扣回以及价格调整的金额；</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⑵工程竣工结算审计结束时一次性扣留质量保证金；</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⑶其他扣留方式：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关于质量保证金的补充约定：</w:t>
      </w:r>
      <w:r>
        <w:rPr>
          <w:rFonts w:hint="eastAsia" w:ascii="宋体" w:hAnsi="宋体" w:cs="宋体"/>
          <w:color w:val="000000"/>
          <w:sz w:val="24"/>
          <w:highlight w:val="none"/>
          <w:u w:val="single"/>
        </w:rPr>
        <w:t xml:space="preserve">在颁发最终结清证书后30日内无息退还。</w:t>
      </w:r>
      <w:bookmarkEnd w:id="625"/>
      <w:r/>
      <w:bookmarkEnd w:id="626"/>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15.3保修</w:t>
      </w:r>
      <w:bookmarkEnd w:id="627"/>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15.3.1 保修责任</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工程保修期为：</w:t>
      </w:r>
      <w:r>
        <w:rPr>
          <w:rFonts w:hint="eastAsia" w:ascii="宋体" w:hAnsi="宋体" w:cs="宋体"/>
          <w:color w:val="000000"/>
          <w:sz w:val="24"/>
          <w:highlight w:val="none"/>
          <w:u w:val="single"/>
        </w:rPr>
        <w:t xml:space="preserve">  按国家有关规定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15.3.2 修复通知</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承包人收到保修通知并到达工程现场的合理时间：</w:t>
      </w:r>
      <w:r>
        <w:rPr>
          <w:rFonts w:hint="eastAsia" w:ascii="宋体" w:hAnsi="宋体" w:cs="宋体"/>
          <w:color w:val="000000"/>
          <w:sz w:val="24"/>
          <w:highlight w:val="none"/>
          <w:u w:val="single"/>
        </w:rPr>
        <w:t xml:space="preserve">收到保修通知或口头通知后48小时内</w:t>
      </w:r>
      <w:r>
        <w:rPr>
          <w:rFonts w:hint="eastAsia" w:ascii="宋体" w:hAnsi="宋体" w:cs="宋体"/>
          <w:color w:val="000000"/>
          <w:sz w:val="24"/>
          <w:highlight w:val="none"/>
        </w:rPr>
        <w:t xml:space="preserve">。</w:t>
      </w:r>
      <w:bookmarkEnd w:id="628"/>
      <w:r/>
      <w:bookmarkEnd w:id="629"/>
      <w:r/>
      <w:bookmarkEnd w:id="630"/>
      <w:r/>
      <w:bookmarkEnd w:id="631"/>
      <w:r/>
      <w:r/>
    </w:p>
    <w:p>
      <w:pPr>
        <w:ind w:firstLine="482"/>
        <w:spacing w:line="480" w:lineRule="exact"/>
        <w:rPr>
          <w:rFonts w:ascii="宋体" w:hAnsi="宋体" w:cs="宋体"/>
          <w:color w:val="000000"/>
          <w:sz w:val="24"/>
          <w:highlight w:val="none"/>
        </w:rPr>
      </w:pPr>
      <w:r/>
      <w:bookmarkStart w:id="654" w:name="_Toc280868717"/>
      <w:r/>
      <w:bookmarkStart w:id="655" w:name="_Toc280868718"/>
      <w:r>
        <w:rPr>
          <w:rFonts w:hint="eastAsia" w:ascii="宋体" w:hAnsi="宋体" w:cs="宋体"/>
          <w:color w:val="000000"/>
          <w:sz w:val="24"/>
          <w:highlight w:val="none"/>
        </w:rPr>
        <w:t xml:space="preserve">16、违约</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16.1 发包人违约</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16.1.1发包人违约的情形</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发包人违约的其他情形：</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16.1.2 发包人违约的责任</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发包人违约责任的承担方式和计算方法：</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（1）因发包人原因未能在计划开工日期前7天内下达开工通知的违约责任：</w:t>
      </w:r>
      <w:r>
        <w:rPr>
          <w:rFonts w:hint="eastAsia" w:ascii="宋体" w:hAnsi="宋体" w:cs="宋体"/>
          <w:color w:val="000000"/>
          <w:sz w:val="24"/>
          <w:highlight w:val="none"/>
          <w:u w:val="single"/>
        </w:rPr>
        <w:t xml:space="preserve">发包人顺延工期</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cs="宋体"/>
          <w:color w:val="000000"/>
          <w:sz w:val="24"/>
          <w:highlight w:val="none"/>
          <w:u w:val="single"/>
        </w:rPr>
        <w:t xml:space="preserve"> 发包人顺延工期</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（3）因发包人违反合同约定造成暂停施工的违约责任：</w:t>
      </w:r>
      <w:r>
        <w:rPr>
          <w:rFonts w:hint="eastAsia" w:ascii="宋体" w:hAnsi="宋体" w:cs="宋体"/>
          <w:color w:val="000000"/>
          <w:sz w:val="24"/>
          <w:highlight w:val="none"/>
          <w:u w:val="single"/>
        </w:rPr>
        <w:t xml:space="preserve">发包人顺延工期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（4）发包人无正当理由没有在约定期限内发出复工指示，导致承包人无法复工的违约责任：</w:t>
      </w:r>
      <w:r>
        <w:rPr>
          <w:rFonts w:hint="eastAsia" w:ascii="宋体" w:hAnsi="宋体" w:cs="宋体"/>
          <w:color w:val="000000"/>
          <w:sz w:val="24"/>
          <w:highlight w:val="none"/>
          <w:u w:val="single"/>
        </w:rPr>
        <w:t xml:space="preserve">发包人顺延工期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（5）其他：</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16.1.3 因发包人违约解除合同</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承包人按16.1.1项〔发包人违约的情形〕约定暂停施工满</w:t>
      </w:r>
      <w:r>
        <w:rPr>
          <w:rFonts w:hint="eastAsia" w:ascii="宋体" w:hAnsi="宋体" w:cs="宋体"/>
          <w:color w:val="000000"/>
          <w:sz w:val="24"/>
          <w:highlight w:val="none"/>
          <w:u w:val="single"/>
        </w:rPr>
        <w:t xml:space="preserve"> 90 </w:t>
      </w:r>
      <w:r>
        <w:rPr>
          <w:rFonts w:hint="eastAsia" w:ascii="宋体" w:hAnsi="宋体" w:cs="宋体"/>
          <w:color w:val="000000"/>
          <w:sz w:val="24"/>
          <w:highlight w:val="none"/>
        </w:rPr>
        <w:t xml:space="preserve">天后发包人仍不纠正其违约行为并致使合同目的不能实现的，承包人有权解除合同。</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16.2 承包人违约</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16.2.1 承包人违约的情形</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承包人违约的其他情形：</w:t>
      </w:r>
      <w:r>
        <w:rPr>
          <w:rFonts w:hint="eastAsia" w:ascii="宋体" w:hAnsi="宋体" w:cs="宋体"/>
          <w:color w:val="000000"/>
          <w:sz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cs="宋体"/>
          <w:b/>
          <w:color w:val="000000"/>
          <w:sz w:val="24"/>
          <w:highlight w:val="none"/>
          <w:u w:val="single"/>
        </w:rPr>
        <w:t xml:space="preserve">按每拖延一天罚合同总价的万分之一</w:t>
      </w:r>
      <w:r>
        <w:rPr>
          <w:rFonts w:hint="eastAsia" w:ascii="宋体" w:hAnsi="宋体" w:cs="宋体"/>
          <w:color w:val="000000"/>
          <w:sz w:val="24"/>
          <w:highlight w:val="none"/>
          <w:u w:val="single"/>
        </w:rPr>
        <w:t xml:space="preserve">，在结算时扣除。</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16.2.2承包人违约的责任</w:t>
      </w:r>
      <w:r/>
    </w:p>
    <w:p>
      <w:pPr>
        <w:ind w:firstLine="480"/>
        <w:spacing w:line="480" w:lineRule="exact"/>
        <w:rPr>
          <w:rFonts w:ascii="宋体" w:hAnsi="宋体" w:cs="宋体"/>
          <w:b/>
          <w:color w:val="000000"/>
          <w:sz w:val="24"/>
          <w:highlight w:val="none"/>
          <w:u w:val="single"/>
        </w:rPr>
      </w:pPr>
      <w:r>
        <w:rPr>
          <w:rFonts w:hint="eastAsia" w:ascii="宋体" w:hAnsi="宋体" w:cs="宋体"/>
          <w:color w:val="000000"/>
          <w:sz w:val="24"/>
          <w:highlight w:val="none"/>
        </w:rPr>
        <w:t xml:space="preserve">承包人违约责任的承担方式和计算方法：</w:t>
      </w:r>
      <w:r>
        <w:rPr>
          <w:rFonts w:hint="eastAsia" w:ascii="宋体" w:hAnsi="宋体" w:cs="宋体"/>
          <w:color w:val="000000"/>
          <w:sz w:val="24"/>
          <w:highlight w:val="none"/>
          <w:u w:val="single"/>
        </w:rPr>
        <w:t xml:space="preserve">承包人承担全部费用，费用工期不顺延。工期延误每延误一天，</w:t>
      </w:r>
      <w:r>
        <w:rPr>
          <w:rFonts w:hint="eastAsia" w:ascii="宋体" w:hAnsi="宋体" w:cs="宋体"/>
          <w:b/>
          <w:color w:val="000000"/>
          <w:sz w:val="24"/>
          <w:highlight w:val="none"/>
          <w:u w:val="single"/>
        </w:rPr>
        <w:t xml:space="preserve">承包人赔偿给发包人合同总价的万分之一违约金。</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16.2.3 因承包人违约解除合同</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关于承包人违约解除合同的特别约定：</w:t>
      </w:r>
      <w:r>
        <w:rPr>
          <w:rFonts w:hint="eastAsia" w:ascii="宋体" w:hAnsi="宋体" w:cs="宋体"/>
          <w:color w:val="000000"/>
          <w:sz w:val="24"/>
          <w:highlight w:val="none"/>
          <w:u w:val="single"/>
        </w:rPr>
        <w:t xml:space="preserve">发包人没收全部质保金并暂停对承包人的付款</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highlight w:val="none"/>
          <w:u w:val="single"/>
        </w:rPr>
        <w:t xml:space="preserve">  施工现场的材料、设备由发包人承担费用，其它费用由承包人承担。</w:t>
      </w:r>
      <w:r/>
    </w:p>
    <w:p>
      <w:pPr>
        <w:ind w:firstLine="482"/>
        <w:spacing w:line="480" w:lineRule="exact"/>
        <w:rPr>
          <w:rFonts w:ascii="宋体" w:hAnsi="宋体" w:cs="宋体"/>
          <w:color w:val="000000"/>
          <w:sz w:val="24"/>
          <w:highlight w:val="none"/>
        </w:rPr>
      </w:pPr>
      <w:r/>
      <w:bookmarkStart w:id="656" w:name="_Toc351203649"/>
      <w:r>
        <w:rPr>
          <w:rFonts w:hint="eastAsia" w:ascii="宋体" w:hAnsi="宋体" w:cs="宋体"/>
          <w:color w:val="000000"/>
          <w:sz w:val="24"/>
          <w:highlight w:val="none"/>
        </w:rPr>
        <w:t xml:space="preserve">17、不可抗力</w:t>
      </w:r>
      <w:bookmarkEnd w:id="656"/>
      <w:r>
        <w:rPr>
          <w:rFonts w:hint="eastAsia" w:ascii="宋体" w:hAnsi="宋体" w:cs="宋体"/>
          <w:color w:val="000000"/>
          <w:sz w:val="24"/>
          <w:highlight w:val="none"/>
        </w:rPr>
        <w:t xml:space="preserve"> </w:t>
      </w:r>
      <w:bookmarkEnd w:id="654"/>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17.1 不可抗力的确认</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除通用合同条款约定的不可抗力事件之外，视为不可抗力的其他情形： </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17.2因不可抗力解除合同</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合同解除后，发包人应在商定或确定发包人应支付款项后</w:t>
      </w:r>
      <w:r>
        <w:rPr>
          <w:rFonts w:hint="eastAsia" w:ascii="宋体" w:hAnsi="宋体" w:cs="宋体"/>
          <w:color w:val="000000"/>
          <w:sz w:val="24"/>
          <w:highlight w:val="none"/>
          <w:u w:val="single"/>
        </w:rPr>
        <w:t xml:space="preserve">  28  </w:t>
      </w:r>
      <w:r>
        <w:rPr>
          <w:rFonts w:hint="eastAsia" w:ascii="宋体" w:hAnsi="宋体" w:cs="宋体"/>
          <w:color w:val="000000"/>
          <w:sz w:val="24"/>
          <w:highlight w:val="none"/>
        </w:rPr>
        <w:t xml:space="preserve">天内完成款项的支付。</w:t>
      </w:r>
      <w:r/>
    </w:p>
    <w:p>
      <w:pPr>
        <w:ind w:firstLine="482"/>
        <w:spacing w:line="480" w:lineRule="exact"/>
        <w:rPr>
          <w:rFonts w:ascii="宋体" w:hAnsi="宋体" w:cs="宋体"/>
          <w:color w:val="000000"/>
          <w:sz w:val="24"/>
          <w:highlight w:val="none"/>
        </w:rPr>
      </w:pPr>
      <w:r/>
      <w:bookmarkStart w:id="657" w:name="_Toc351203650"/>
      <w:r>
        <w:rPr>
          <w:rFonts w:hint="eastAsia" w:ascii="宋体" w:hAnsi="宋体" w:cs="宋体"/>
          <w:color w:val="000000"/>
          <w:sz w:val="24"/>
          <w:highlight w:val="none"/>
        </w:rPr>
        <w:t xml:space="preserve">18、保险</w:t>
      </w:r>
      <w:bookmarkEnd w:id="655"/>
      <w:r/>
      <w:bookmarkEnd w:id="657"/>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18.1 工程保险</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关于工程保险的特别约定：</w:t>
      </w:r>
      <w:r>
        <w:rPr>
          <w:rFonts w:hint="eastAsia" w:ascii="宋体" w:hAnsi="宋体" w:cs="宋体"/>
          <w:color w:val="000000"/>
          <w:sz w:val="24"/>
          <w:highlight w:val="none"/>
          <w:u w:val="single"/>
        </w:rPr>
        <w:t xml:space="preserve">为工程购买工程一切险，保险费用由承包人支付</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18.2 其他保险</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关于其他保险的约定：</w:t>
      </w:r>
      <w:r>
        <w:rPr>
          <w:rFonts w:hint="eastAsia" w:ascii="宋体" w:hAnsi="宋体" w:cs="宋体"/>
          <w:color w:val="000000"/>
          <w:sz w:val="24"/>
          <w:highlight w:val="none"/>
          <w:u w:val="single"/>
        </w:rPr>
        <w:t xml:space="preserve">承包人为施工现场的全部人员办理意外伤害保险、工程事故保险。一切事故均与发包方无关</w:t>
      </w:r>
      <w:r>
        <w:rPr>
          <w:rFonts w:hint="eastAsia" w:ascii="宋体" w:hAnsi="宋体" w:cs="宋体"/>
          <w:color w:val="000000"/>
          <w:sz w:val="24"/>
          <w:highlight w:val="none"/>
        </w:rPr>
        <w:t xml:space="preserve">。 </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承包人是否应为其施工设备等办理财产保险：</w:t>
      </w:r>
      <w:r>
        <w:rPr>
          <w:rFonts w:hint="eastAsia" w:ascii="宋体" w:hAnsi="宋体" w:cs="宋体"/>
          <w:color w:val="000000"/>
          <w:sz w:val="24"/>
          <w:highlight w:val="none"/>
          <w:u w:val="single"/>
        </w:rPr>
        <w:t xml:space="preserve">承包人为其施工设备等办理财产保险</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18.3 通知义务</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关于变更保险合同时的通知义务的约定：</w:t>
      </w:r>
      <w:r>
        <w:rPr>
          <w:rFonts w:hint="eastAsia" w:ascii="宋体" w:hAnsi="宋体" w:cs="宋体"/>
          <w:color w:val="000000"/>
          <w:sz w:val="24"/>
          <w:highlight w:val="none"/>
          <w:u w:val="single"/>
        </w:rPr>
        <w:t xml:space="preserve">变更前应事先征得对方同意并通知监理人</w:t>
      </w:r>
      <w:r>
        <w:rPr>
          <w:rFonts w:hint="eastAsia" w:ascii="宋体" w:hAnsi="宋体" w:cs="宋体"/>
          <w:color w:val="000000"/>
          <w:sz w:val="24"/>
          <w:highlight w:val="none"/>
        </w:rPr>
        <w:t xml:space="preserve">。</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ind w:firstLine="482"/>
        <w:spacing w:line="480" w:lineRule="exact"/>
        <w:rPr>
          <w:rFonts w:ascii="宋体" w:hAnsi="宋体" w:cs="宋体"/>
          <w:color w:val="000000"/>
          <w:sz w:val="24"/>
          <w:highlight w:val="none"/>
        </w:rPr>
      </w:pPr>
      <w:r/>
      <w:bookmarkStart w:id="658" w:name="_Toc351203651"/>
      <w:r>
        <w:rPr>
          <w:rFonts w:hint="eastAsia" w:ascii="宋体" w:hAnsi="宋体" w:cs="宋体"/>
          <w:color w:val="000000"/>
          <w:sz w:val="24"/>
          <w:highlight w:val="none"/>
        </w:rPr>
        <w:t xml:space="preserve">19、争议解决</w:t>
      </w:r>
      <w:bookmarkEnd w:id="644"/>
      <w:r/>
      <w:bookmarkEnd w:id="645"/>
      <w:r/>
      <w:bookmarkEnd w:id="658"/>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19.1 争</w:t>
      </w:r>
      <w:bookmarkEnd w:id="646"/>
      <w:r>
        <w:rPr>
          <w:rFonts w:hint="eastAsia" w:ascii="宋体" w:hAnsi="宋体" w:cs="宋体"/>
          <w:color w:val="000000"/>
          <w:sz w:val="24"/>
          <w:highlight w:val="none"/>
        </w:rPr>
        <w:t xml:space="preserve">议评审</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合同当事人是否同意将工程争议提交争议评审小组决定：</w:t>
      </w:r>
      <w:r>
        <w:rPr>
          <w:rFonts w:hint="eastAsia" w:ascii="宋体" w:hAnsi="宋体" w:cs="宋体"/>
          <w:color w:val="000000"/>
          <w:sz w:val="24"/>
          <w:highlight w:val="none"/>
          <w:u w:val="single"/>
        </w:rPr>
        <w:t xml:space="preserve">  /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19.1.1 争议评审小组的确定</w:t>
      </w:r>
      <w:r/>
    </w:p>
    <w:p>
      <w:pPr>
        <w:ind w:firstLine="48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争议评审小组成员的确定：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选定争议评审员的期限：</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争议评审小组成员的报酬承担方式：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其他事项的约定：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19.1.2 争议评审小组的决定</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合同当事人关于本项的约定：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19.2仲裁或诉讼</w:t>
      </w:r>
      <w:bookmarkEnd w:id="647"/>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因合同及合同有关事项发生的争议，按下列第</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种方式解决：</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（1）向</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仲裁委员会申请仲裁；</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（2）向</w:t>
      </w:r>
      <w:r>
        <w:rPr>
          <w:rFonts w:hint="eastAsia" w:ascii="宋体" w:hAnsi="宋体" w:cs="宋体"/>
          <w:color w:val="000000"/>
          <w:sz w:val="24"/>
          <w:highlight w:val="none"/>
          <w:u w:val="single"/>
        </w:rPr>
        <w:t xml:space="preserve">  工程所在地由管辖权 </w:t>
      </w:r>
      <w:r>
        <w:rPr>
          <w:rFonts w:hint="eastAsia" w:ascii="宋体" w:hAnsi="宋体" w:cs="宋体"/>
          <w:color w:val="000000"/>
          <w:sz w:val="24"/>
          <w:highlight w:val="none"/>
        </w:rPr>
        <w:t xml:space="preserve">人民法院起诉。</w:t>
      </w:r>
      <w:bookmarkEnd w:id="648"/>
      <w:r/>
      <w:bookmarkEnd w:id="649"/>
      <w:r/>
      <w:bookmarkEnd w:id="650"/>
      <w:r/>
      <w:bookmarkEnd w:id="651"/>
      <w:r/>
      <w:bookmarkEnd w:id="652"/>
      <w:r/>
      <w:bookmarkEnd w:id="653"/>
      <w:r/>
      <w:r/>
    </w:p>
    <w:p>
      <w:pPr>
        <w:ind w:firstLine="482"/>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20、补充条款：</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（1）结算时，以成交价及本合同中明确的调整因素、办法为依据进行调整。</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（2）为了确保工程顺利完成，施工期间若承包人有违背磋商文件（含合同条件）有关规定之行为，承包人无条件接受招标人的一切处罚并赔偿所造成的一切损失，在发包人规定的时间内无条件撤出施工现场。</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（3）施工期间承包人必须按文明施工规定的具体内容实施，若未全部实施，结算时将扣除相应费用。</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（4）承包人必须保证施工期间</w:t>
      </w:r>
      <w:r>
        <w:rPr>
          <w:rFonts w:hint="eastAsia" w:ascii="宋体" w:hAnsi="宋体" w:cs="宋体"/>
          <w:color w:val="000000"/>
          <w:sz w:val="24"/>
          <w:highlight w:val="none"/>
          <w:lang w:eastAsia="zh-CN"/>
        </w:rPr>
        <w:t xml:space="preserve">的农</w:t>
      </w:r>
      <w:r>
        <w:rPr>
          <w:rFonts w:hint="eastAsia" w:ascii="宋体" w:hAnsi="宋体" w:cs="宋体"/>
          <w:color w:val="000000"/>
          <w:sz w:val="24"/>
          <w:highlight w:val="none"/>
        </w:rPr>
        <w:t xml:space="preserve">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（7）施工过程中，如发生扰民及正常施工过程民扰的现象，所产生的费用均由承包单位承担。</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（8）因承包人自身原因造成的人员伤害及伤亡，由承包人承担相应责任及经济赔偿。</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（9）因承包人自身原因造成的工期延长，除按照合同要求进行经济处罚以外，还应赔偿监理单位延期产生的监理费。</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pStyle w:val="1079"/>
        <w:ind w:firstLine="480"/>
        <w:spacing w:line="480" w:lineRule="exact"/>
        <w:rPr>
          <w:rFonts w:ascii="宋体" w:eastAsia="宋体" w:cs="宋体"/>
          <w:bCs/>
          <w:color w:val="000000"/>
          <w:highlight w:val="none"/>
        </w:rPr>
      </w:pPr>
      <w:r>
        <w:rPr>
          <w:rFonts w:ascii="宋体" w:eastAsia="宋体" w:cs="宋体"/>
          <w:bCs/>
          <w:color w:val="000000"/>
          <w:highlight w:val="none"/>
        </w:rPr>
      </w:r>
      <w:r/>
    </w:p>
    <w:p>
      <w:pPr>
        <w:spacing w:line="480" w:lineRule="exact"/>
        <w:rPr>
          <w:rFonts w:ascii="宋体" w:hAnsi="宋体" w:cs="宋体"/>
          <w:b/>
          <w:color w:val="000000"/>
          <w:sz w:val="24"/>
          <w:highlight w:val="none"/>
        </w:rPr>
      </w:pPr>
      <w:r>
        <w:rPr>
          <w:rFonts w:hint="eastAsia" w:ascii="宋体" w:hAnsi="宋体" w:cs="宋体"/>
          <w:b/>
          <w:color w:val="000000"/>
          <w:sz w:val="24"/>
          <w:highlight w:val="none"/>
        </w:rPr>
        <w:br w:type="page" w:clear="all"/>
      </w:r>
      <w:r/>
    </w:p>
    <w:p>
      <w:pPr>
        <w:pStyle w:val="1079"/>
        <w:ind w:firstLine="0"/>
        <w:spacing w:line="480" w:lineRule="exact"/>
        <w:rPr>
          <w:rFonts w:ascii="宋体" w:eastAsia="宋体" w:cs="宋体"/>
          <w:b/>
          <w:color w:val="000000"/>
          <w:highlight w:val="none"/>
        </w:rPr>
      </w:pPr>
      <w:r>
        <w:rPr>
          <w:rFonts w:hint="eastAsia" w:ascii="宋体" w:eastAsia="宋体" w:cs="宋体"/>
          <w:b/>
          <w:color w:val="000000"/>
          <w:highlight w:val="none"/>
        </w:rPr>
        <w:t xml:space="preserve">附件1：</w:t>
      </w:r>
      <w:r/>
    </w:p>
    <w:p>
      <w:pPr>
        <w:pStyle w:val="1079"/>
        <w:ind w:firstLine="643"/>
        <w:jc w:val="center"/>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工程质量保修书</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发包人（全称）：</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   </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承包人（全称）：</w:t>
      </w:r>
      <w:r>
        <w:rPr>
          <w:rFonts w:hint="eastAsia" w:ascii="宋体" w:eastAsia="宋体" w:cs="宋体"/>
          <w:bCs/>
          <w:color w:val="000000"/>
          <w:highlight w:val="none"/>
          <w:u w:val="single"/>
        </w:rPr>
        <w:t xml:space="preserve">                </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为保证</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（工程名称）在合理使用期限内正常使用，发包人与承包人协商一致签订工程质量保修书。承包人在质量保修期内按照有关管理规定及双方约定承担工程质量保修责任。</w:t>
      </w:r>
      <w:r/>
    </w:p>
    <w:p>
      <w:pPr>
        <w:pStyle w:val="1079"/>
        <w:ind w:firstLine="482"/>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一、工程质量保修范围和内容</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承包人在质量保修期内，按照有关法律规定和合同约定，承担工程质量保修责任。</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质量保修范围：承包人施工的全部内容。</w:t>
      </w:r>
      <w:r/>
    </w:p>
    <w:p>
      <w:pPr>
        <w:pStyle w:val="1079"/>
        <w:ind w:firstLine="482"/>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二、质量保修期</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质量保修期从工程实际竣工之日算起。分单项竣工验收的工程，按单项工程分别计算质量保修期。</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双方根据国家有关规定，结合具体工程约定质量保修期如下：</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1、土建工程为</w:t>
      </w:r>
      <w:r>
        <w:rPr>
          <w:rFonts w:hint="eastAsia" w:ascii="宋体" w:eastAsia="宋体" w:cs="宋体"/>
          <w:bCs/>
          <w:color w:val="000000"/>
          <w:highlight w:val="none"/>
          <w:u w:val="single"/>
        </w:rPr>
        <w:t xml:space="preserve">   2  </w:t>
      </w:r>
      <w:r>
        <w:rPr>
          <w:rFonts w:hint="eastAsia" w:ascii="宋体" w:eastAsia="宋体" w:cs="宋体"/>
          <w:bCs/>
          <w:color w:val="000000"/>
          <w:highlight w:val="none"/>
        </w:rPr>
        <w:t xml:space="preserve">年，屋面防水工程为</w:t>
      </w:r>
      <w:r>
        <w:rPr>
          <w:rFonts w:hint="eastAsia" w:ascii="宋体" w:eastAsia="宋体" w:cs="宋体"/>
          <w:bCs/>
          <w:color w:val="000000"/>
          <w:highlight w:val="none"/>
          <w:u w:val="single"/>
        </w:rPr>
        <w:t xml:space="preserve">   5  </w:t>
      </w:r>
      <w:r>
        <w:rPr>
          <w:rFonts w:hint="eastAsia" w:ascii="宋体" w:eastAsia="宋体" w:cs="宋体"/>
          <w:bCs/>
          <w:color w:val="000000"/>
          <w:highlight w:val="none"/>
        </w:rPr>
        <w:t xml:space="preserve">年；</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2、电气管线、上下水管线安装工程为</w:t>
      </w:r>
      <w:r>
        <w:rPr>
          <w:rFonts w:hint="eastAsia" w:ascii="宋体" w:eastAsia="宋体" w:cs="宋体"/>
          <w:bCs/>
          <w:color w:val="000000"/>
          <w:highlight w:val="none"/>
          <w:u w:val="single"/>
        </w:rPr>
        <w:t xml:space="preserve">   2  </w:t>
      </w:r>
      <w:r>
        <w:rPr>
          <w:rFonts w:hint="eastAsia" w:ascii="宋体" w:eastAsia="宋体" w:cs="宋体"/>
          <w:bCs/>
          <w:color w:val="000000"/>
          <w:highlight w:val="none"/>
        </w:rPr>
        <w:t xml:space="preserve">年；</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3、供热及供冷为</w:t>
      </w:r>
      <w:r>
        <w:rPr>
          <w:rFonts w:hint="eastAsia" w:ascii="宋体" w:eastAsia="宋体" w:cs="宋体"/>
          <w:bCs/>
          <w:color w:val="000000"/>
          <w:highlight w:val="none"/>
          <w:u w:val="single"/>
        </w:rPr>
        <w:t xml:space="preserve">   2  </w:t>
      </w:r>
      <w:r>
        <w:rPr>
          <w:rFonts w:hint="eastAsia" w:ascii="宋体" w:eastAsia="宋体" w:cs="宋体"/>
          <w:bCs/>
          <w:color w:val="000000"/>
          <w:highlight w:val="none"/>
        </w:rPr>
        <w:t xml:space="preserve">个采暖期及供冷期；</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4、室外的上下水和小区道路等市政公用工程为</w:t>
      </w:r>
      <w:r>
        <w:rPr>
          <w:rFonts w:hint="eastAsia" w:ascii="宋体" w:eastAsia="宋体" w:cs="宋体"/>
          <w:bCs/>
          <w:color w:val="000000"/>
          <w:highlight w:val="none"/>
          <w:u w:val="single"/>
        </w:rPr>
        <w:t xml:space="preserve">   2  </w:t>
      </w:r>
      <w:r>
        <w:rPr>
          <w:rFonts w:hint="eastAsia" w:ascii="宋体" w:eastAsia="宋体" w:cs="宋体"/>
          <w:bCs/>
          <w:color w:val="000000"/>
          <w:highlight w:val="none"/>
        </w:rPr>
        <w:t xml:space="preserve">年；</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5、其他约定：</w:t>
      </w:r>
      <w:r>
        <w:rPr>
          <w:rFonts w:hint="eastAsia" w:ascii="宋体" w:eastAsia="宋体" w:cs="宋体"/>
          <w:bCs/>
          <w:color w:val="000000"/>
          <w:highlight w:val="none"/>
          <w:u w:val="single"/>
        </w:rPr>
        <w:t xml:space="preserve">  </w:t>
      </w:r>
      <w:r>
        <w:rPr>
          <w:rFonts w:hint="eastAsia" w:ascii="宋体" w:eastAsia="宋体" w:cs="宋体"/>
          <w:b/>
          <w:color w:val="000000"/>
          <w:highlight w:val="none"/>
          <w:u w:val="single"/>
        </w:rPr>
        <w:t xml:space="preserve"> 本项目质保期2年</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                                       </w:t>
      </w:r>
      <w:r/>
    </w:p>
    <w:p>
      <w:pPr>
        <w:pStyle w:val="1079"/>
        <w:ind w:firstLine="482"/>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三、缺陷责任期</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工程缺陷责任期为24个月，缺陷责任期自工程实际竣工之日起计算。单位工程先于全部工程进行验收，单位工程缺陷责任期自单位工程验收合格之日起算。</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缺陷责任期终止后，发包人应退还剩余的质量保证金（无息）。</w:t>
      </w:r>
      <w:r/>
    </w:p>
    <w:p>
      <w:pPr>
        <w:pStyle w:val="1079"/>
        <w:ind w:firstLine="482"/>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四、质量保修责任</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1、属于保修范围和内容的项目，承包人应在接到修理通知之日后7天内派人修理。承包人不在约定期限内，派人修理，发包人可委托其他人员修理，报修费用从质量保证金内扣除。</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2、发生须紧急抢修事故，承包人接到事故通知后，应立即到达事故现场抢修。非承包人施工质量引起的事故，抢修费用由发包人承担。</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4、质量保修完成后，由发包人组织验收。</w:t>
      </w:r>
      <w:r/>
    </w:p>
    <w:p>
      <w:pPr>
        <w:pStyle w:val="1079"/>
        <w:ind w:firstLine="482"/>
        <w:spacing w:line="480" w:lineRule="exact"/>
        <w:rPr>
          <w:rFonts w:ascii="宋体" w:eastAsia="宋体" w:cs="宋体"/>
          <w:b/>
          <w:color w:val="000000"/>
          <w:highlight w:val="none"/>
        </w:rPr>
      </w:pPr>
      <w:r>
        <w:rPr>
          <w:rFonts w:hint="eastAsia" w:ascii="宋体" w:eastAsia="宋体" w:cs="宋体"/>
          <w:b/>
          <w:color w:val="000000"/>
          <w:highlight w:val="none"/>
        </w:rPr>
        <w:t xml:space="preserve">五、保修费用</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保修费用由造成质量缺陷的责任方承担。</w:t>
      </w:r>
      <w:r/>
    </w:p>
    <w:p>
      <w:pPr>
        <w:pStyle w:val="1079"/>
        <w:ind w:firstLine="482"/>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六、其他</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双方约定的其他工程质量保修事项：</w:t>
      </w:r>
      <w:r>
        <w:rPr>
          <w:rFonts w:hint="eastAsia" w:ascii="宋体" w:eastAsia="宋体" w:cs="宋体"/>
          <w:bCs/>
          <w:color w:val="000000"/>
          <w:highlight w:val="none"/>
          <w:u w:val="single"/>
        </w:rPr>
        <w:t xml:space="preserve"> </w:t>
      </w:r>
      <w:r>
        <w:rPr>
          <w:rFonts w:hint="eastAsia" w:ascii="宋体" w:eastAsia="宋体" w:cs="宋体"/>
          <w:color w:val="000000"/>
          <w:highlight w:val="none"/>
          <w:u w:val="single"/>
        </w:rPr>
        <w:t xml:space="preserve">按国家规定执行</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lang w:bidi="ar"/>
        </w:rPr>
        <w:t xml:space="preserve">工程质量保修书由发包人、承包人在工程竣工验收前共同签署，作为施工合同附件，其有效期限至保修期满。</w:t>
      </w:r>
      <w:r/>
    </w:p>
    <w:p>
      <w:pPr>
        <w:pStyle w:val="1079"/>
        <w:ind w:firstLine="480"/>
        <w:spacing w:line="480" w:lineRule="exact"/>
        <w:rPr>
          <w:rFonts w:ascii="宋体" w:eastAsia="宋体" w:cs="宋体"/>
          <w:bCs/>
          <w:color w:val="000000"/>
          <w:highlight w:val="none"/>
        </w:rPr>
      </w:pPr>
      <w:r>
        <w:rPr>
          <w:rFonts w:ascii="宋体" w:eastAsia="宋体" w:cs="宋体"/>
          <w:bCs/>
          <w:color w:val="000000"/>
          <w:highlight w:val="none"/>
        </w:rPr>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发  包  人（公章）：                        承  包  人（公章）：</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rPr>
        <w:t xml:space="preserve">法定代表人（签字）：                        法定代表人（签字）：</w:t>
      </w:r>
      <w:r/>
    </w:p>
    <w:p>
      <w:pPr>
        <w:pStyle w:val="1079"/>
        <w:ind w:firstLine="480"/>
        <w:spacing w:line="480" w:lineRule="exact"/>
        <w:rPr>
          <w:rFonts w:ascii="宋体" w:eastAsia="宋体" w:cs="宋体"/>
          <w:bCs/>
          <w:color w:val="000000"/>
          <w:highlight w:val="none"/>
        </w:rPr>
      </w:pP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年</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月</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日                        </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年</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月</w:t>
      </w:r>
      <w:r>
        <w:rPr>
          <w:rFonts w:hint="eastAsia" w:ascii="宋体" w:eastAsia="宋体" w:cs="宋体"/>
          <w:bCs/>
          <w:color w:val="000000"/>
          <w:highlight w:val="none"/>
          <w:u w:val="single"/>
        </w:rPr>
        <w:t xml:space="preserve">    </w:t>
      </w:r>
      <w:r>
        <w:rPr>
          <w:rFonts w:hint="eastAsia" w:ascii="宋体" w:eastAsia="宋体" w:cs="宋体"/>
          <w:bCs/>
          <w:color w:val="000000"/>
          <w:highlight w:val="none"/>
        </w:rPr>
        <w:t xml:space="preserve">日</w:t>
      </w:r>
      <w:r/>
    </w:p>
    <w:p>
      <w:pPr>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pStyle w:val="1062"/>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63"/>
        <w:spacing w:line="480" w:lineRule="exact"/>
        <w:rPr>
          <w:rFonts w:ascii="宋体" w:hAnsi="宋体" w:cs="宋体"/>
          <w:color w:val="000000"/>
          <w:sz w:val="24"/>
          <w:highlight w:val="none"/>
        </w:rPr>
      </w:pPr>
      <w:r>
        <w:rPr>
          <w:rFonts w:ascii="宋体" w:hAnsi="宋体" w:cs="宋体"/>
          <w:color w:val="000000"/>
          <w:sz w:val="24"/>
          <w:highlight w:val="none"/>
        </w:rPr>
      </w:r>
      <w:r/>
    </w:p>
    <w:p>
      <w:pPr>
        <w:pStyle w:val="1063"/>
        <w:spacing w:line="480" w:lineRule="exact"/>
        <w:rPr>
          <w:rFonts w:ascii="宋体" w:hAnsi="宋体" w:cs="宋体"/>
          <w:color w:val="000000"/>
          <w:sz w:val="24"/>
          <w:highlight w:val="none"/>
        </w:rPr>
      </w:pPr>
      <w:r>
        <w:rPr>
          <w:rFonts w:ascii="宋体" w:hAnsi="宋体" w:cs="宋体"/>
          <w:color w:val="000000"/>
          <w:sz w:val="24"/>
          <w:highlight w:val="none"/>
        </w:rPr>
      </w:r>
      <w:r/>
    </w:p>
    <w:p>
      <w:pPr>
        <w:pStyle w:val="1063"/>
        <w:spacing w:line="480" w:lineRule="exact"/>
        <w:rPr>
          <w:rFonts w:ascii="宋体" w:hAnsi="宋体" w:cs="宋体"/>
          <w:color w:val="000000"/>
          <w:sz w:val="24"/>
          <w:highlight w:val="none"/>
        </w:rPr>
      </w:pPr>
      <w:r>
        <w:rPr>
          <w:rFonts w:ascii="宋体" w:hAnsi="宋体" w:cs="宋体"/>
          <w:color w:val="000000"/>
          <w:sz w:val="24"/>
          <w:highlight w:val="none"/>
        </w:rPr>
      </w:r>
      <w:r/>
    </w:p>
    <w:p>
      <w:pPr>
        <w:pStyle w:val="1063"/>
        <w:spacing w:line="480" w:lineRule="exact"/>
        <w:rPr>
          <w:rFonts w:ascii="宋体" w:hAnsi="宋体" w:cs="宋体"/>
          <w:color w:val="000000"/>
          <w:sz w:val="24"/>
          <w:highlight w:val="none"/>
        </w:rPr>
      </w:pPr>
      <w:r>
        <w:rPr>
          <w:rFonts w:ascii="宋体" w:hAnsi="宋体" w:cs="宋体"/>
          <w:color w:val="000000"/>
          <w:sz w:val="24"/>
          <w:highlight w:val="none"/>
        </w:rPr>
      </w:r>
      <w:r/>
    </w:p>
    <w:p>
      <w:pPr>
        <w:jc w:val="left"/>
        <w:spacing w:line="480" w:lineRule="exact"/>
        <w:rPr>
          <w:rFonts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rPr>
        <w:t xml:space="preserve">附件2：      </w:t>
      </w:r>
      <w:r/>
    </w:p>
    <w:p>
      <w:pPr>
        <w:ind w:firstLine="883"/>
        <w:jc w:val="center"/>
        <w:spacing w:line="480" w:lineRule="exact"/>
        <w:rPr>
          <w:rFonts w:ascii="宋体" w:hAnsi="宋体" w:cs="宋体"/>
          <w:b/>
          <w:bCs/>
          <w:color w:val="000000"/>
          <w:sz w:val="24"/>
          <w:highlight w:val="none"/>
        </w:rPr>
      </w:pPr>
      <w:r>
        <w:rPr>
          <w:rFonts w:ascii="宋体" w:hAnsi="宋体" w:cs="宋体"/>
          <w:b/>
          <w:bCs/>
          <w:color w:val="000000"/>
          <w:sz w:val="24"/>
          <w:highlight w:val="none"/>
        </w:rPr>
      </w:r>
      <w:r/>
    </w:p>
    <w:p>
      <w:pPr>
        <w:pStyle w:val="1079"/>
        <w:ind w:firstLine="643"/>
        <w:jc w:val="center"/>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安全生产责任承诺书</w:t>
      </w:r>
      <w:r/>
    </w:p>
    <w:p>
      <w:pPr>
        <w:ind w:firstLine="56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u w:val="single"/>
        </w:rPr>
        <w:t xml:space="preserve">（建设单位）</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我单位在</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500"/>
        <w:spacing w:line="480" w:lineRule="exact"/>
        <w:rPr>
          <w:rFonts w:ascii="宋体" w:hAnsi="宋体" w:cs="宋体"/>
          <w:bCs/>
          <w:color w:val="000000"/>
          <w:spacing w:val="5"/>
          <w:sz w:val="24"/>
          <w:highlight w:val="none"/>
          <w:u w:val="single"/>
        </w:rPr>
      </w:pPr>
      <w:r>
        <w:rPr>
          <w:rFonts w:hint="eastAsia" w:ascii="宋体" w:hAnsi="宋体" w:cs="宋体"/>
          <w:bCs/>
          <w:color w:val="000000"/>
          <w:spacing w:val="5"/>
          <w:sz w:val="24"/>
          <w:highlight w:val="none"/>
        </w:rPr>
        <w:t xml:space="preserve">                      承诺单位（盖章）：</w:t>
      </w:r>
      <w:r>
        <w:rPr>
          <w:rFonts w:hint="eastAsia" w:ascii="宋体" w:hAnsi="宋体" w:cs="宋体"/>
          <w:bCs/>
          <w:color w:val="000000"/>
          <w:spacing w:val="5"/>
          <w:sz w:val="24"/>
          <w:highlight w:val="none"/>
          <w:u w:val="single"/>
        </w:rPr>
        <w:t xml:space="preserve">                 </w:t>
      </w:r>
      <w:r/>
    </w:p>
    <w:p>
      <w:pPr>
        <w:ind w:firstLine="500"/>
        <w:spacing w:line="480" w:lineRule="exact"/>
        <w:rPr>
          <w:rFonts w:ascii="宋体" w:hAnsi="宋体" w:cs="宋体"/>
          <w:bCs/>
          <w:color w:val="000000"/>
          <w:spacing w:val="5"/>
          <w:sz w:val="24"/>
          <w:highlight w:val="none"/>
          <w:u w:val="single"/>
        </w:rPr>
      </w:pPr>
      <w:r>
        <w:rPr>
          <w:rFonts w:hint="eastAsia" w:ascii="宋体" w:hAnsi="宋体" w:cs="宋体"/>
          <w:bCs/>
          <w:color w:val="000000"/>
          <w:spacing w:val="5"/>
          <w:sz w:val="24"/>
          <w:highlight w:val="none"/>
        </w:rPr>
        <w:t xml:space="preserve">                      法定代表人（签字）：</w:t>
      </w:r>
      <w:r>
        <w:rPr>
          <w:rFonts w:hint="eastAsia" w:ascii="宋体" w:hAnsi="宋体" w:cs="宋体"/>
          <w:bCs/>
          <w:color w:val="000000"/>
          <w:spacing w:val="5"/>
          <w:sz w:val="24"/>
          <w:highlight w:val="none"/>
          <w:u w:val="single"/>
        </w:rPr>
        <w:t xml:space="preserve">                 </w:t>
      </w:r>
      <w:r/>
    </w:p>
    <w:p>
      <w:pPr>
        <w:ind w:firstLine="500"/>
        <w:spacing w:line="480" w:lineRule="exact"/>
        <w:rPr>
          <w:rFonts w:ascii="宋体" w:hAnsi="宋体" w:cs="宋体"/>
          <w:bCs/>
          <w:color w:val="000000"/>
          <w:spacing w:val="5"/>
          <w:sz w:val="24"/>
          <w:highlight w:val="none"/>
        </w:rPr>
      </w:pPr>
      <w:r>
        <w:rPr>
          <w:rFonts w:hint="eastAsia" w:ascii="宋体" w:hAnsi="宋体" w:cs="宋体"/>
          <w:bCs/>
          <w:color w:val="000000"/>
          <w:spacing w:val="5"/>
          <w:sz w:val="24"/>
          <w:highlight w:val="none"/>
        </w:rPr>
        <w:t xml:space="preserve">                      日期：    年  月   日</w:t>
      </w:r>
      <w:r/>
    </w:p>
    <w:p>
      <w:pPr>
        <w:pStyle w:val="1061"/>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spacing w:line="480" w:lineRule="exact"/>
        <w:rPr>
          <w:rFonts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rPr>
        <w:t xml:space="preserve">附件3：</w:t>
      </w:r>
      <w:r/>
    </w:p>
    <w:p>
      <w:pPr>
        <w:pStyle w:val="1129"/>
        <w:spacing w:line="48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79"/>
        <w:ind w:firstLine="0"/>
        <w:jc w:val="center"/>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成交人诚信承诺书</w:t>
      </w:r>
      <w:r/>
    </w:p>
    <w:p>
      <w:pPr>
        <w:ind w:firstLine="1446"/>
        <w:spacing w:line="480" w:lineRule="exact"/>
        <w:rPr>
          <w:rFonts w:ascii="宋体" w:hAnsi="宋体" w:cs="宋体"/>
          <w:b/>
          <w:color w:val="000000"/>
          <w:sz w:val="24"/>
          <w:highlight w:val="none"/>
        </w:rPr>
      </w:pPr>
      <w:r>
        <w:rPr>
          <w:rFonts w:ascii="宋体" w:hAnsi="宋体" w:cs="宋体"/>
          <w:b/>
          <w:color w:val="000000"/>
          <w:sz w:val="24"/>
          <w:highlight w:val="none"/>
        </w:rPr>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我单位系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，作为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rPr>
          <w:rFonts w:hint="eastAsia" w:ascii="宋体" w:hAnsi="宋体" w:cs="宋体"/>
          <w:color w:val="000000"/>
          <w:sz w:val="24"/>
          <w:highlight w:val="none"/>
          <w:u w:val="single"/>
        </w:rPr>
        <w:t xml:space="preserve">    项目 </w:t>
      </w:r>
      <w:r>
        <w:rPr>
          <w:rFonts w:hint="eastAsia" w:ascii="宋体" w:hAnsi="宋体" w:cs="宋体"/>
          <w:color w:val="000000"/>
          <w:sz w:val="24"/>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            </w:t>
      </w:r>
      <w:r/>
    </w:p>
    <w:p>
      <w:pPr>
        <w:ind w:left="240" w:hanging="240"/>
        <w:spacing w:line="480" w:lineRule="exact"/>
        <w:rPr>
          <w:rFonts w:ascii="宋体" w:hAnsi="宋体" w:cs="宋体"/>
          <w:color w:val="000000"/>
          <w:sz w:val="24"/>
          <w:highlight w:val="none"/>
          <w:u w:val="single"/>
        </w:rPr>
      </w:pPr>
      <w:r>
        <w:rPr>
          <w:rFonts w:hint="eastAsia" w:ascii="宋体" w:hAnsi="宋体" w:cs="宋体"/>
          <w:color w:val="000000"/>
          <w:sz w:val="24"/>
          <w:highlight w:val="none"/>
        </w:rPr>
        <w:t xml:space="preserve">                     项目负责人（签字）：</w:t>
      </w:r>
      <w:r>
        <w:rPr>
          <w:rFonts w:hint="eastAsia" w:ascii="宋体" w:hAnsi="宋体" w:cs="宋体"/>
          <w:color w:val="000000"/>
          <w:sz w:val="24"/>
          <w:highlight w:val="none"/>
          <w:u w:val="single"/>
        </w:rPr>
        <w:t xml:space="preserve">             </w:t>
      </w:r>
      <w:r/>
    </w:p>
    <w:p>
      <w:pPr>
        <w:ind w:firstLine="252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中标人法人代表（签字）：</w:t>
      </w:r>
      <w:r>
        <w:rPr>
          <w:rFonts w:hint="eastAsia" w:ascii="宋体" w:hAnsi="宋体" w:cs="宋体"/>
          <w:color w:val="000000"/>
          <w:sz w:val="24"/>
          <w:highlight w:val="none"/>
          <w:u w:val="single"/>
        </w:rPr>
        <w:t xml:space="preserve">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                                     公   章</w:t>
      </w:r>
      <w:r/>
    </w:p>
    <w:p>
      <w:pPr>
        <w:pStyle w:val="1129"/>
        <w:spacing w:line="48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pStyle w:val="1062"/>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63"/>
        <w:spacing w:line="480" w:lineRule="exact"/>
        <w:rPr>
          <w:rFonts w:ascii="宋体" w:hAnsi="宋体" w:cs="宋体"/>
          <w:color w:val="000000"/>
          <w:sz w:val="24"/>
          <w:highlight w:val="none"/>
        </w:rPr>
      </w:pPr>
      <w:r>
        <w:rPr>
          <w:rFonts w:ascii="宋体" w:hAnsi="宋体" w:cs="宋体"/>
          <w:color w:val="000000"/>
          <w:sz w:val="24"/>
          <w:highlight w:val="none"/>
        </w:rPr>
      </w:r>
      <w:r/>
    </w:p>
    <w:p>
      <w:pPr>
        <w:pStyle w:val="1063"/>
        <w:spacing w:line="480" w:lineRule="exact"/>
        <w:rPr>
          <w:rFonts w:ascii="宋体" w:hAnsi="宋体" w:cs="宋体"/>
          <w:color w:val="000000"/>
          <w:sz w:val="24"/>
          <w:highlight w:val="none"/>
        </w:rPr>
      </w:pPr>
      <w:r>
        <w:rPr>
          <w:rFonts w:ascii="宋体" w:hAnsi="宋体" w:cs="宋体"/>
          <w:color w:val="000000"/>
          <w:sz w:val="24"/>
          <w:highlight w:val="none"/>
        </w:rPr>
      </w:r>
      <w:r/>
    </w:p>
    <w:p>
      <w:pPr>
        <w:pStyle w:val="1063"/>
        <w:spacing w:line="480" w:lineRule="exact"/>
        <w:rPr>
          <w:rFonts w:ascii="宋体" w:hAnsi="宋体" w:cs="宋体"/>
          <w:color w:val="000000"/>
          <w:sz w:val="24"/>
          <w:highlight w:val="none"/>
        </w:rPr>
      </w:pPr>
      <w:r>
        <w:rPr>
          <w:rFonts w:ascii="宋体" w:hAnsi="宋体" w:cs="宋体"/>
          <w:color w:val="000000"/>
          <w:sz w:val="24"/>
          <w:highlight w:val="none"/>
        </w:rPr>
      </w:r>
      <w:r/>
    </w:p>
    <w:p>
      <w:pPr>
        <w:pStyle w:val="1063"/>
        <w:spacing w:line="480" w:lineRule="exact"/>
        <w:rPr>
          <w:rFonts w:ascii="宋体" w:hAnsi="宋体" w:cs="宋体"/>
          <w:color w:val="000000"/>
          <w:sz w:val="24"/>
          <w:highlight w:val="none"/>
        </w:rPr>
      </w:pPr>
      <w:r>
        <w:rPr>
          <w:rFonts w:ascii="宋体" w:hAnsi="宋体" w:cs="宋体"/>
          <w:color w:val="000000"/>
          <w:sz w:val="24"/>
          <w:highlight w:val="none"/>
        </w:rPr>
      </w:r>
      <w:r/>
    </w:p>
    <w:p>
      <w:pPr>
        <w:pStyle w:val="1063"/>
        <w:spacing w:line="480" w:lineRule="exact"/>
        <w:rPr>
          <w:rFonts w:ascii="宋体" w:hAnsi="宋体" w:cs="宋体"/>
          <w:color w:val="000000"/>
          <w:sz w:val="24"/>
          <w:highlight w:val="none"/>
        </w:rPr>
      </w:pPr>
      <w:r>
        <w:rPr>
          <w:rFonts w:ascii="宋体" w:hAnsi="宋体" w:cs="宋体"/>
          <w:color w:val="000000"/>
          <w:sz w:val="24"/>
          <w:highlight w:val="none"/>
        </w:rPr>
      </w:r>
      <w:r/>
    </w:p>
    <w:p>
      <w:pPr>
        <w:pStyle w:val="1063"/>
        <w:spacing w:line="480" w:lineRule="exact"/>
        <w:rPr>
          <w:rFonts w:ascii="宋体" w:hAnsi="宋体" w:cs="宋体"/>
          <w:color w:val="000000"/>
          <w:sz w:val="24"/>
          <w:highlight w:val="none"/>
        </w:rPr>
      </w:pPr>
      <w:r>
        <w:rPr>
          <w:rFonts w:ascii="宋体" w:hAnsi="宋体" w:cs="宋体"/>
          <w:color w:val="000000"/>
          <w:sz w:val="24"/>
          <w:highlight w:val="none"/>
        </w:rPr>
      </w:r>
      <w:r/>
    </w:p>
    <w:p>
      <w:pPr>
        <w:pStyle w:val="1063"/>
        <w:spacing w:line="480" w:lineRule="exact"/>
        <w:rPr>
          <w:rFonts w:ascii="宋体" w:hAnsi="宋体" w:cs="宋体"/>
          <w:color w:val="000000"/>
          <w:sz w:val="24"/>
          <w:highlight w:val="none"/>
        </w:rPr>
      </w:pPr>
      <w:r>
        <w:rPr>
          <w:rFonts w:ascii="宋体" w:hAnsi="宋体" w:cs="宋体"/>
          <w:color w:val="000000"/>
          <w:sz w:val="24"/>
          <w:highlight w:val="none"/>
        </w:rPr>
      </w:r>
      <w:r/>
    </w:p>
    <w:p>
      <w:pPr>
        <w:pStyle w:val="1063"/>
        <w:spacing w:line="480" w:lineRule="exact"/>
        <w:rPr>
          <w:rFonts w:ascii="宋体" w:hAnsi="宋体" w:cs="宋体"/>
          <w:color w:val="000000"/>
          <w:sz w:val="24"/>
          <w:highlight w:val="none"/>
        </w:rPr>
      </w:pPr>
      <w:r>
        <w:rPr>
          <w:rFonts w:ascii="宋体" w:hAnsi="宋体" w:cs="宋体"/>
          <w:color w:val="000000"/>
          <w:sz w:val="24"/>
          <w:highlight w:val="none"/>
        </w:rPr>
      </w:r>
      <w:r/>
    </w:p>
    <w:p>
      <w:pPr>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附件4</w:t>
      </w:r>
      <w:r/>
    </w:p>
    <w:p>
      <w:pPr>
        <w:pStyle w:val="1079"/>
        <w:ind w:firstLine="643"/>
        <w:jc w:val="center"/>
        <w:spacing w:line="480" w:lineRule="exact"/>
        <w:rPr>
          <w:rFonts w:ascii="宋体" w:eastAsia="宋体" w:cs="宋体"/>
          <w:b/>
          <w:bCs/>
          <w:color w:val="000000"/>
          <w:highlight w:val="none"/>
        </w:rPr>
      </w:pPr>
      <w:r>
        <w:rPr>
          <w:rFonts w:hint="eastAsia" w:ascii="宋体" w:eastAsia="宋体" w:cs="宋体"/>
          <w:b/>
          <w:bCs/>
          <w:color w:val="000000"/>
          <w:highlight w:val="none"/>
        </w:rPr>
        <w:t xml:space="preserve">不拖欠农民工工资承诺书</w:t>
      </w:r>
      <w:r/>
    </w:p>
    <w:p>
      <w:pPr>
        <w:ind w:firstLine="422"/>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pStyle w:val="1350"/>
        <w:ind w:left="0" w:right="0" w:firstLine="480"/>
        <w:spacing w:before="0" w:after="0" w:line="480" w:lineRule="exact"/>
        <w:rPr>
          <w:rFonts w:ascii="宋体" w:hAnsi="宋体" w:cs="宋体"/>
          <w:color w:val="000000"/>
          <w:szCs w:val="24"/>
          <w:highlight w:val="none"/>
        </w:rPr>
      </w:pPr>
      <w:r>
        <w:rPr>
          <w:rFonts w:hint="eastAsia" w:ascii="宋体" w:hAnsi="宋体" w:cs="宋体"/>
          <w:color w:val="000000"/>
          <w:szCs w:val="24"/>
          <w:highlight w:val="none"/>
        </w:rPr>
        <w:t xml:space="preserve">致：</w:t>
      </w:r>
      <w:r>
        <w:rPr>
          <w:rFonts w:hint="eastAsia" w:ascii="宋体" w:hAnsi="宋体" w:cs="宋体"/>
          <w:color w:val="000000"/>
          <w:szCs w:val="24"/>
          <w:highlight w:val="none"/>
          <w:u w:val="single"/>
        </w:rPr>
        <w:t xml:space="preserve">                           </w:t>
      </w:r>
      <w:r/>
    </w:p>
    <w:p>
      <w:pPr>
        <w:pStyle w:val="1350"/>
        <w:ind w:left="0" w:right="0" w:firstLine="480"/>
        <w:spacing w:before="0" w:after="0" w:line="480" w:lineRule="exact"/>
        <w:rPr>
          <w:rFonts w:ascii="宋体" w:hAnsi="宋体" w:cs="宋体"/>
          <w:color w:val="000000"/>
          <w:szCs w:val="24"/>
          <w:highlight w:val="none"/>
        </w:rPr>
      </w:pPr>
      <w:r>
        <w:rPr>
          <w:rFonts w:hint="eastAsia" w:ascii="宋体" w:hAnsi="宋体" w:cs="宋体"/>
          <w:color w:val="000000"/>
          <w:szCs w:val="24"/>
          <w:highlight w:val="none"/>
        </w:rPr>
        <w:t xml:space="preserve">为保护农民工的合法权益，不拖欠农民工工资，本人</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（法定代表人姓名）以</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（承包人全称）法定代表人的资格，郑重承诺：</w:t>
      </w:r>
      <w:r/>
    </w:p>
    <w:p>
      <w:pPr>
        <w:pStyle w:val="1350"/>
        <w:ind w:left="0" w:right="0" w:firstLine="480"/>
        <w:spacing w:before="0" w:after="0" w:line="480" w:lineRule="exact"/>
        <w:rPr>
          <w:rFonts w:ascii="宋体" w:hAnsi="宋体" w:cs="宋体"/>
          <w:color w:val="000000"/>
          <w:szCs w:val="24"/>
          <w:highlight w:val="none"/>
        </w:rPr>
      </w:pPr>
      <w:r>
        <w:rPr>
          <w:rFonts w:hint="eastAsia" w:ascii="宋体" w:hAnsi="宋体" w:cs="宋体"/>
          <w:color w:val="000000"/>
          <w:szCs w:val="24"/>
          <w:highlight w:val="none"/>
        </w:rPr>
        <w:t xml:space="preserve">本单位中标承建（项目名称）需要使用农民工时，将保证做到：</w:t>
      </w:r>
      <w:r/>
    </w:p>
    <w:p>
      <w:pPr>
        <w:pStyle w:val="1350"/>
        <w:ind w:left="0" w:right="0" w:firstLine="480"/>
        <w:spacing w:before="0" w:after="0" w:line="480" w:lineRule="exact"/>
        <w:rPr>
          <w:rFonts w:ascii="宋体" w:hAnsi="宋体" w:cs="宋体"/>
          <w:color w:val="000000"/>
          <w:szCs w:val="24"/>
          <w:highlight w:val="none"/>
        </w:rPr>
      </w:pPr>
      <w:r>
        <w:rPr>
          <w:rFonts w:hint="eastAsia" w:ascii="宋体" w:hAnsi="宋体" w:cs="宋体"/>
          <w:color w:val="000000"/>
          <w:szCs w:val="24"/>
          <w:highlight w:val="none"/>
        </w:rPr>
        <w:t xml:space="preserve">1、按照《劳动法》规定雇用和使用农民工，工资将直接发给农民工本人，严禁发放给“包工头”。</w:t>
      </w:r>
      <w:r/>
    </w:p>
    <w:p>
      <w:pPr>
        <w:pStyle w:val="1350"/>
        <w:ind w:left="0" w:right="0" w:firstLine="480"/>
        <w:spacing w:before="0" w:after="0" w:line="480" w:lineRule="exact"/>
        <w:rPr>
          <w:rFonts w:ascii="宋体" w:hAnsi="宋体" w:cs="宋体"/>
          <w:color w:val="000000"/>
          <w:szCs w:val="24"/>
          <w:highlight w:val="none"/>
        </w:rPr>
      </w:pPr>
      <w:r>
        <w:rPr>
          <w:rFonts w:hint="eastAsia" w:ascii="宋体" w:hAnsi="宋体" w:cs="宋体"/>
          <w:color w:val="000000"/>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350"/>
        <w:ind w:left="0" w:right="0" w:firstLine="480"/>
        <w:spacing w:before="0" w:after="0" w:line="480" w:lineRule="exact"/>
        <w:rPr>
          <w:rFonts w:ascii="宋体" w:hAnsi="宋体" w:cs="宋体"/>
          <w:color w:val="000000"/>
          <w:szCs w:val="24"/>
          <w:highlight w:val="none"/>
        </w:rPr>
      </w:pPr>
      <w:r>
        <w:rPr>
          <w:rFonts w:hint="eastAsia" w:ascii="宋体" w:hAnsi="宋体" w:cs="宋体"/>
          <w:color w:val="000000"/>
          <w:szCs w:val="24"/>
          <w:highlight w:val="none"/>
        </w:rPr>
        <w:t xml:space="preserve">3、严格遵守国家和地方关于农民工工资的其他有关规定。</w:t>
      </w:r>
      <w:r/>
    </w:p>
    <w:p>
      <w:pPr>
        <w:pStyle w:val="1350"/>
        <w:ind w:left="0" w:right="0" w:firstLine="480"/>
        <w:spacing w:before="0" w:after="0" w:line="480" w:lineRule="exact"/>
        <w:rPr>
          <w:rFonts w:ascii="宋体" w:hAnsi="宋体" w:cs="宋体"/>
          <w:color w:val="000000"/>
          <w:szCs w:val="24"/>
          <w:highlight w:val="none"/>
        </w:rPr>
      </w:pPr>
      <w:r>
        <w:rPr>
          <w:rFonts w:hint="eastAsia" w:ascii="宋体" w:hAnsi="宋体" w:cs="宋体"/>
          <w:color w:val="000000"/>
          <w:szCs w:val="24"/>
          <w:highlight w:val="none"/>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1350"/>
        <w:ind w:left="0" w:right="0" w:firstLine="480"/>
        <w:spacing w:before="0" w:after="0" w:line="480" w:lineRule="exact"/>
        <w:rPr>
          <w:rFonts w:ascii="宋体" w:hAnsi="宋体" w:cs="宋体"/>
          <w:color w:val="000000"/>
          <w:szCs w:val="24"/>
          <w:highlight w:val="none"/>
        </w:rPr>
      </w:pPr>
      <w:r>
        <w:rPr>
          <w:rFonts w:ascii="宋体" w:hAnsi="宋体" w:cs="宋体"/>
          <w:color w:val="000000"/>
          <w:szCs w:val="24"/>
          <w:highlight w:val="none"/>
        </w:rPr>
      </w:r>
      <w:r/>
    </w:p>
    <w:p>
      <w:pPr>
        <w:pStyle w:val="1350"/>
        <w:ind w:left="0" w:right="0" w:firstLine="480"/>
        <w:spacing w:before="0" w:after="0" w:line="480" w:lineRule="exact"/>
        <w:rPr>
          <w:rFonts w:ascii="宋体" w:hAnsi="宋体" w:cs="宋体"/>
          <w:color w:val="000000"/>
          <w:szCs w:val="24"/>
          <w:highlight w:val="none"/>
        </w:rPr>
      </w:pPr>
      <w:r>
        <w:rPr>
          <w:rFonts w:ascii="宋体" w:hAnsi="宋体" w:cs="宋体"/>
          <w:color w:val="000000"/>
          <w:szCs w:val="24"/>
          <w:highlight w:val="none"/>
        </w:rPr>
      </w:r>
      <w:r/>
    </w:p>
    <w:p>
      <w:pPr>
        <w:pStyle w:val="1350"/>
        <w:ind w:left="0" w:right="0" w:firstLine="4800"/>
        <w:spacing w:before="0" w:after="0" w:line="480" w:lineRule="exact"/>
        <w:rPr>
          <w:rFonts w:ascii="宋体" w:hAnsi="宋体" w:cs="宋体"/>
          <w:color w:val="000000"/>
          <w:szCs w:val="24"/>
          <w:highlight w:val="none"/>
        </w:rPr>
      </w:pPr>
      <w:r>
        <w:rPr>
          <w:rFonts w:hint="eastAsia" w:ascii="宋体" w:hAnsi="宋体" w:cs="宋体"/>
          <w:color w:val="000000"/>
          <w:szCs w:val="24"/>
          <w:highlight w:val="none"/>
        </w:rPr>
        <w:t xml:space="preserve">承包人（公章）： </w:t>
      </w:r>
      <w:r/>
    </w:p>
    <w:p>
      <w:pPr>
        <w:pStyle w:val="1350"/>
        <w:ind w:left="0" w:right="0" w:firstLine="4800"/>
        <w:spacing w:before="0" w:after="0" w:line="480" w:lineRule="exact"/>
        <w:rPr>
          <w:rFonts w:ascii="宋体" w:hAnsi="宋体" w:cs="宋体"/>
          <w:color w:val="000000"/>
          <w:szCs w:val="24"/>
          <w:highlight w:val="none"/>
        </w:rPr>
      </w:pPr>
      <w:r>
        <w:rPr>
          <w:rFonts w:hint="eastAsia" w:ascii="宋体" w:hAnsi="宋体" w:cs="宋体"/>
          <w:color w:val="000000"/>
          <w:szCs w:val="24"/>
          <w:highlight w:val="none"/>
        </w:rPr>
        <w:t xml:space="preserve">法定代表人（签字）：</w:t>
      </w:r>
      <w:r/>
    </w:p>
    <w:p>
      <w:pPr>
        <w:pStyle w:val="1350"/>
        <w:ind w:left="0" w:right="0" w:firstLine="4800"/>
        <w:spacing w:before="0" w:after="0" w:line="480" w:lineRule="exact"/>
        <w:rPr>
          <w:rFonts w:ascii="宋体" w:hAnsi="宋体" w:cs="宋体"/>
          <w:color w:val="000000"/>
          <w:szCs w:val="24"/>
          <w:highlight w:val="none"/>
        </w:rPr>
      </w:pPr>
      <w:r>
        <w:rPr>
          <w:rFonts w:hint="eastAsia" w:ascii="宋体" w:hAnsi="宋体" w:cs="宋体"/>
          <w:color w:val="000000"/>
          <w:szCs w:val="24"/>
          <w:highlight w:val="none"/>
        </w:rPr>
        <w:t xml:space="preserve">日  期：     年  月   日</w:t>
      </w:r>
      <w:r/>
    </w:p>
    <w:p>
      <w:pPr>
        <w:ind w:left="1205" w:hanging="1205"/>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  </w:t>
      </w:r>
      <w:r/>
    </w:p>
    <w:p>
      <w:pPr>
        <w:ind w:left="1205" w:hanging="1205"/>
        <w:spacing w:line="480" w:lineRule="exact"/>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附件5</w:t>
      </w:r>
      <w:r/>
    </w:p>
    <w:p>
      <w:pPr>
        <w:jc w:val="center"/>
        <w:spacing w:line="480" w:lineRule="exact"/>
        <w:rPr>
          <w:rFonts w:ascii="宋体" w:hAnsi="宋体" w:cs="宋体"/>
          <w:color w:val="000000"/>
          <w:sz w:val="24"/>
          <w:highlight w:val="none"/>
        </w:rPr>
      </w:pPr>
      <w:r>
        <w:rPr>
          <w:rFonts w:hint="eastAsia" w:ascii="宋体" w:hAnsi="宋体" w:cs="宋体"/>
          <w:b/>
          <w:bCs/>
          <w:color w:val="000000"/>
          <w:sz w:val="24"/>
          <w:highlight w:val="none"/>
        </w:rPr>
        <w:t xml:space="preserve">工程安全环境管理协议</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w:t>
      </w:r>
      <w:r>
        <w:rPr>
          <w:rFonts w:hint="eastAsia" w:ascii="宋体" w:hAnsi="宋体" w:cs="宋体"/>
          <w:color w:val="000000"/>
          <w:sz w:val="24"/>
          <w:highlight w:val="none"/>
          <w:u w:val="single"/>
        </w:rPr>
        <w:t xml:space="preserve">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承包人：</w:t>
      </w:r>
      <w:r>
        <w:rPr>
          <w:rFonts w:hint="eastAsia" w:ascii="宋体" w:hAnsi="宋体" w:cs="宋体"/>
          <w:color w:val="000000"/>
          <w:sz w:val="24"/>
          <w:highlight w:val="none"/>
          <w:u w:val="single"/>
        </w:rPr>
        <w:t xml:space="preserve">                     </w:t>
      </w:r>
      <w:r/>
    </w:p>
    <w:p>
      <w:pPr>
        <w:ind w:firstLine="44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1、安全文明施工管理目标</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（1）杜绝重伤及以上事故；</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（2）杜绝重大机械设备事故；</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（3）杜绝重大火灾事故；</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（4）杜绝负主要责任的重大交通事故；</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（5）杜绝重复发生相同性质的事故；</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（6）创建安全文明施工样板工程；</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（7）杜绝重大设备损坏事故。</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2、安全文明施工和环境管理执行标准：</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以下标准双方均应认真执行：</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《建设工程安全生产管理条例》</w:t>
      </w:r>
      <w:r>
        <w:rPr>
          <w:rFonts w:hint="eastAsia" w:ascii="宋体" w:hAnsi="宋体" w:cs="宋体"/>
          <w:color w:val="000000"/>
          <w:sz w:val="24"/>
          <w:highlight w:val="none"/>
        </w:rPr>
        <w:t xml:space="preserve">；</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（2）国家有关部、委、各级政府部门和上级主管部门颁发的有关安全生产和环境保护工作的法令、法规、规定、制度；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（3）发包人有关安全文明施工及环境保护的规定、制度。</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3、发包人的权利和义务：</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（1）发包人按有关规定对承包人的资质进行审查，确认承包人承包的工程与其资质相符合；</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（2）发包人在施工前负责审核承包人的施工组织设计；</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（4）对承包人在施工中新增的施工人员，发包人有权按以上要求进行检查；</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（5）施工前发包人有权对承包人的电动工器具、仪表等进行抽样检查；</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（6）施工期间，发包人设专职安监人员负责联系、检查、督促承包人执行有关安全、防火规定，并协助检查和处理工程施工中有关的安全、防火工作、预防事故发生；</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（7）发包人有协助承包人搞好安全生产、防火管理的义务。当承包人出现安全、文明施工严重失控情况下，发包人有权按</w:t>
      </w:r>
      <w:r>
        <w:rPr>
          <w:rFonts w:hint="eastAsia" w:ascii="宋体" w:hAnsi="宋体" w:cs="宋体"/>
          <w:color w:val="000000"/>
          <w:sz w:val="24"/>
          <w:highlight w:val="none"/>
          <w:lang w:eastAsia="zh-CN"/>
        </w:rPr>
        <w:t xml:space="preserve">《建设工程安全生产管理条例》</w:t>
      </w:r>
      <w:r>
        <w:rPr>
          <w:rFonts w:hint="eastAsia" w:ascii="宋体" w:hAnsi="宋体" w:cs="宋体"/>
          <w:color w:val="000000"/>
          <w:sz w:val="24"/>
          <w:highlight w:val="none"/>
        </w:rPr>
        <w:t xml:space="preserve">的要求做出停工整顿，限期整改、直到清退出场的决定；</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（8）发包人不得要求承包人违反安全管理规定进行施工。因发包人原因导致事故由发包人承担责任；</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（9）由发包人提供的机械设备、安全设施，在安装完毕提交使用前，发包人应配合承包人共同按规定验收，并做好验收及交付使用的书面手续。</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4、承包人的权利和义务：</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（1）承包人需根据现场的实际开工情况，找出危险源，列出《风险源清单》，根据风险的大小，编制《施工现场工作风险评估》；</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（3）承包人必须建立安全管理制度，各级安全生产岗位责任制和定期安全检查、安全教育制度，包括各工种的安全操作规程、特种作业人员的考核制度等；</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（4）承包人在项目施工开始前要根据《施工组织设计》或《安全施工方案（措施）》向施工人员进行安全技术交底；</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（6）承包人有关部门必须对施工人员进行安全生产制度及安全技术知识教育，增强职工</w:t>
      </w:r>
      <w:r>
        <w:rPr>
          <w:rFonts w:hint="eastAsia" w:ascii="宋体" w:hAnsi="宋体" w:cs="宋体"/>
          <w:color w:val="000000"/>
          <w:sz w:val="24"/>
          <w:highlight w:val="none"/>
          <w:lang w:eastAsia="zh-CN"/>
        </w:rPr>
        <w:t xml:space="preserve">法治观念，提高职工</w:t>
      </w:r>
      <w:r>
        <w:rPr>
          <w:rFonts w:hint="eastAsia" w:ascii="宋体" w:hAnsi="宋体" w:cs="宋体"/>
          <w:color w:val="000000"/>
          <w:sz w:val="24"/>
          <w:highlight w:val="none"/>
        </w:rPr>
        <w:t xml:space="preserve">安全意识和自我保护能力，督促职工自觉遵守安全生产纪律、制度和法规；未接受安全教育和安全考核不合格者不得进入现场施工；</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（7）承包人施工人员应经安规考试合格后上岗；</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（8）承包人施工人员应对所在的施工区域、作业环境、操作设施设备、工器具等进行认真检查，发现隐患立即处理，落实整改措施；</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（9）承包人在施工期间由于施工机械、工器具原因或使用操作不当而造成伤亡事故，由承包人负责；</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（10）承包人对施工现场安全设施（如脚手架等）每天开工前必须检查，发现隐患及时整改；</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（12）承包人必须按规定为作业人员配备应有的劳动保护用品、用具。承包人所属人员的身体健康状况必须能满足所从事工作的要求；</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7、其他</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（1）承包人工程施工方案中必须包括安全、健康、环保等措施，并贯彻落实到具体工作中，确保施工安全及当地环境不受工程施工破坏；</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（2）施工过程中产生的废弃物、噪音等排放必须符合相关规定标准；</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（3）由于承包人施工破坏周围环境，造成恶劣影响引发纠纷和社会矛盾等由承包人承担全部责任；</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（4）承包人按月（年）向发包人报送企业职工伤亡事故月（年）报告；</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（5）对发包人组织的安全环境大检查、安全工作会议，承包人应及时派员参加，认真贯彻落实；</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8、本协议执行过程中如遇有与国家、交通部和地方政府的有关规定不一致时，按国家、交通部和地方政府的有关规定执行；</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9、本协议经甲乙双方签字、盖章后生效，作为工程合同的附件与合同具有同等的法律效力；</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10、甲乙双方必须严格执行本协议，因违反本协议而造成设备、伤亡事故，由违约方承担一切经济损失。</w:t>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发包人（盖章）：                       承包人（盖章）：</w:t>
      </w:r>
      <w:r/>
    </w:p>
    <w:p>
      <w:pP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发包人安全第一责任人（签字）：         承包人安全第一责任人（签字）：</w:t>
      </w:r>
      <w:r/>
    </w:p>
    <w:p>
      <w:pP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签约日期：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  </w:t>
      </w:r>
      <w:r/>
    </w:p>
    <w:p>
      <w:pPr>
        <w:spacing w:line="480" w:lineRule="exact"/>
        <w:rPr>
          <w:rFonts w:ascii="宋体" w:hAnsi="宋体" w:cs="宋体"/>
          <w:color w:val="000000"/>
          <w:sz w:val="24"/>
          <w:highlight w:val="none"/>
        </w:rPr>
      </w:pPr>
      <w:r>
        <w:rPr>
          <w:rFonts w:ascii="宋体" w:hAnsi="宋体" w:cs="宋体"/>
          <w:color w:val="000000"/>
          <w:sz w:val="24"/>
          <w:highlight w:val="none"/>
        </w:rPr>
      </w:r>
      <w:r/>
    </w:p>
    <w:p>
      <w:pPr>
        <w:pStyle w:val="1127"/>
        <w:ind w:firstLine="0"/>
        <w:spacing w:line="480" w:lineRule="exact"/>
        <w:rPr>
          <w:rFonts w:ascii="宋体" w:hAnsi="宋体" w:cs="宋体"/>
          <w:color w:val="000000"/>
          <w:sz w:val="24"/>
          <w:highlight w:val="none"/>
        </w:rPr>
      </w:pPr>
      <w:r>
        <w:rPr>
          <w:rFonts w:ascii="宋体" w:hAnsi="宋体" w:cs="宋体"/>
          <w:color w:val="000000"/>
          <w:sz w:val="24"/>
          <w:highlight w:val="none"/>
        </w:rPr>
      </w:r>
      <w:r/>
    </w:p>
    <w:p>
      <w:pPr>
        <w:jc w:val="left"/>
        <w:spacing w:line="480" w:lineRule="exact"/>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w:t>
      </w:r>
      <w:r/>
    </w:p>
    <w:p>
      <w:pPr>
        <w:jc w:val="center"/>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工程廉政合同</w:t>
      </w:r>
      <w:r/>
    </w:p>
    <w:p>
      <w:pPr>
        <w:ind w:firstLine="42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（以下简称“发包人”）与中标单位（全称）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（以下简称“承包人”），特订立如下合同。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1、甲乙双方的权利和义务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（1）严格遵守党的政策规定和国家、省、市有关法律法规有关规定。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（2）严格执行工程的合同文件，自觉按合同办事。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（4）建立健全廉政制度，开展廉政教育，设计廉政告示牌，公布举报电话，监督并认真查处违法违纪行为。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（5）发现对方在业务活动中有违反廉政规定的行为，有及时提醒对方纠正的权利和义务。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（6）发现对方严重违反合同义务条款的行为，有向其上级有关部门举报、建议给予处理并要求告知 处理结果的权利。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2、发包人的义务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（1）发包人及其工作人员不得索要或接受承包人的礼金、有价证券和贵重物品，不得在承包人报销任何应由发包人或发包人工作人员个人支付的费用等。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（2）发包人工作人员不得参加承包人安排的超标准宴请和娱乐活动；不得接受承包人提供的通讯工具、交通工具和高档办公用品等。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（3）发包人及其工作人员不得要求或者接受承包人为其住房装修、婚丧嫁娶活动、配偶子女的工作安排以及出国出境、旅游等提供方便等。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（4）发包人工作人员及其配偶、子女不得从事与发包人工程有关的材料设备供应、工程分包、劳务等经济活动等。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（5）发包人及其工作人员不得以任何理由向承包人推荐分包单位或推销材料，不得要求承包人购买合同规定外的材料和设备。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（6）发包人工作人员要秉公办事，不准营私舞弊，不准利用职权从事各种个人有偿中介活动和安排个人施工队伍。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3、承包人义务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（1）承包人不得以任何理由向发包人及其工作人员行贿或馈赠礼金、有价证券、贵重礼品。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（2）承包人不得以任何名义为发包人及其工作人员报销应由发包人单位或个人支付的任何费用。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（3）承包人不得以任何理由安排发包人工作人员参加超标准宴请及娱乐活动。</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（4）承包人不得为发包人单位和个人购置或提供通讯工具、交通工具和高档办公用品等。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4、违约责任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6、本合同有效期为甲乙双方签署之日起至该工程项目竣工验收后止。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7、本合同作为工程施工合同的附件，与工程施工合同具有同等的法律效力，经合同双方签署立即生效。 </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8、本合同一式四份，由甲乙双方各执一份，送交甲乙双方的监督单位各一份。</w:t>
      </w:r>
      <w:r/>
    </w:p>
    <w:p>
      <w:pPr>
        <w:pStyle w:val="1127"/>
        <w:spacing w:line="480" w:lineRule="exact"/>
        <w:rPr>
          <w:rFonts w:ascii="宋体" w:hAnsi="宋体" w:cs="宋体"/>
          <w:color w:val="000000"/>
          <w:sz w:val="24"/>
          <w:highlight w:val="none"/>
        </w:rPr>
      </w:pPr>
      <w:r>
        <w:rPr>
          <w:rFonts w:ascii="宋体" w:hAnsi="宋体" w:cs="宋体"/>
          <w:color w:val="000000"/>
          <w:sz w:val="24"/>
          <w:highlight w:val="none"/>
        </w:rPr>
      </w:r>
      <w:r/>
    </w:p>
    <w:p>
      <w:pPr>
        <w:contextualSpacing/>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发包人（盖章）                     承包人（盖章）              </w:t>
      </w:r>
      <w:r/>
    </w:p>
    <w:p>
      <w:pPr>
        <w:contextualSpacing/>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法定代表人（签字或盖章）：         法定代表人（签字或盖章）：　　　　 　</w:t>
      </w:r>
      <w:r/>
    </w:p>
    <w:p>
      <w:pPr>
        <w:contextualSpacing/>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          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   </w:t>
      </w:r>
      <w:r/>
    </w:p>
    <w:p>
      <w:pPr>
        <w:pStyle w:val="1041"/>
        <w:jc w:val="center"/>
        <w:spacing w:line="360" w:lineRule="auto"/>
        <w:rPr>
          <w:rFonts w:ascii="宋体" w:hAnsi="宋体" w:cs="宋体"/>
          <w:color w:val="000000"/>
          <w:highlight w:val="none"/>
        </w:rPr>
      </w:pPr>
      <w:r>
        <w:rPr>
          <w:rFonts w:hint="eastAsia" w:ascii="宋体" w:hAnsi="宋体" w:cs="宋体"/>
          <w:color w:val="000000"/>
          <w:sz w:val="24"/>
          <w:highlight w:val="none"/>
        </w:rPr>
        <w:br w:type="page" w:clear="all"/>
      </w:r>
      <w:bookmarkEnd w:id="178"/>
      <w:r/>
      <w:bookmarkEnd w:id="179"/>
      <w:r/>
      <w:bookmarkEnd w:id="180"/>
      <w:r/>
      <w:bookmarkStart w:id="659" w:name="_Toc31840"/>
      <w:r/>
      <w:bookmarkStart w:id="660" w:name="_Toc465856615"/>
      <w:r/>
      <w:bookmarkStart w:id="661" w:name="_Toc31702"/>
      <w:r/>
      <w:bookmarkStart w:id="662" w:name="_Toc25773"/>
      <w:r>
        <w:rPr>
          <w:rFonts w:hint="eastAsia" w:ascii="宋体" w:hAnsi="宋体" w:eastAsia="宋体" w:cs="宋体"/>
          <w:b/>
          <w:bCs/>
          <w:color w:val="000000"/>
          <w:sz w:val="36"/>
          <w:szCs w:val="36"/>
          <w:highlight w:val="none"/>
        </w:rPr>
        <w:t xml:space="preserve">第四章 技术标准和要求</w:t>
      </w:r>
      <w:bookmarkEnd w:id="659"/>
      <w:r/>
      <w:r/>
    </w:p>
    <w:p>
      <w:pPr>
        <w:ind w:left="479" w:firstLine="65"/>
        <w:jc w:val="left"/>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说明：</w:t>
      </w:r>
      <w:r>
        <w:rPr>
          <w:rFonts w:hint="eastAsia" w:ascii="宋体" w:hAnsi="宋体" w:cs="宋体"/>
          <w:b/>
          <w:color w:val="000000"/>
          <w:sz w:val="24"/>
          <w:highlight w:val="none"/>
        </w:rPr>
        <w:br/>
      </w:r>
      <w:r>
        <w:rPr>
          <w:rFonts w:hint="eastAsia" w:ascii="宋体" w:hAnsi="宋体" w:cs="宋体"/>
          <w:b/>
          <w:color w:val="000000"/>
          <w:sz w:val="24"/>
          <w:highlight w:val="none"/>
        </w:rPr>
        <w:t xml:space="preserve">1.本项目需求中标注★号的部分为实质性要求和条件，磋商供应商必须逐条明确作出满足原要求和条件的响应，否则作无效响应处理。</w:t>
      </w:r>
      <w:r/>
    </w:p>
    <w:p>
      <w:pPr>
        <w:ind w:firstLine="480"/>
        <w:jc w:val="left"/>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2.本项目采购方式为竞争性磋商，项目属性为工程。</w:t>
      </w:r>
      <w:r/>
    </w:p>
    <w:p>
      <w:pPr>
        <w:pStyle w:val="1041"/>
        <w:ind w:firstLine="482"/>
        <w:keepLines w:val="0"/>
        <w:keepNext/>
        <w:pageBreakBefore w:val="0"/>
        <w:spacing w:after="200" w:line="480" w:lineRule="exact"/>
        <w:widowControl w:val="off"/>
        <w:rPr>
          <w:rFonts w:ascii="宋体" w:hAnsi="宋体" w:eastAsia="宋体" w:cs="宋体"/>
          <w:b/>
          <w:bCs/>
          <w:sz w:val="24"/>
          <w:szCs w:val="24"/>
          <w:highlight w:val="none"/>
        </w:rPr>
      </w:pPr>
      <w:r>
        <w:rPr>
          <w:rFonts w:hint="eastAsia" w:ascii="宋体" w:hAnsi="宋体" w:eastAsia="宋体" w:cs="宋体"/>
          <w:b/>
          <w:color w:val="000000"/>
          <w:sz w:val="24"/>
          <w:highlight w:val="none"/>
        </w:rPr>
        <w:t xml:space="preserve">3.本项目采购标的对应的中小企业划分标准所属行业为</w:t>
      </w:r>
      <w:r>
        <w:rPr>
          <w:rFonts w:hint="eastAsia" w:ascii="宋体" w:hAnsi="宋体" w:eastAsia="宋体" w:cs="宋体"/>
          <w:b/>
          <w:color w:val="000000"/>
          <w:sz w:val="24"/>
          <w:highlight w:val="none"/>
          <w:u w:val="single"/>
        </w:rPr>
        <w:t xml:space="preserve">　</w:t>
      </w:r>
      <w:r>
        <w:rPr>
          <w:rFonts w:hint="eastAsia" w:ascii="宋体" w:hAnsi="宋体" w:eastAsia="宋体" w:cs="宋体"/>
          <w:b/>
          <w:color w:val="000000"/>
          <w:sz w:val="24"/>
          <w:highlight w:val="none"/>
          <w:u w:val="single"/>
          <w:lang w:val="en-US" w:eastAsia="zh-CN"/>
        </w:rPr>
        <w:t xml:space="preserve">建筑业</w:t>
      </w:r>
      <w:r>
        <w:rPr>
          <w:rFonts w:hint="eastAsia" w:ascii="宋体" w:hAnsi="宋体" w:eastAsia="宋体" w:cs="宋体"/>
          <w:b/>
          <w:color w:val="000000"/>
          <w:sz w:val="24"/>
          <w:highlight w:val="none"/>
          <w:u w:val="single"/>
        </w:rPr>
        <w:t xml:space="preserve">　</w:t>
      </w: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br/>
      </w:r>
      <w:r>
        <w:rPr>
          <w:rFonts w:hint="eastAsia" w:ascii="宋体" w:hAnsi="宋体" w:eastAsia="宋体" w:cs="宋体"/>
          <w:b/>
          <w:bCs/>
          <w:sz w:val="24"/>
          <w:szCs w:val="24"/>
          <w:highlight w:val="none"/>
          <w:lang w:bidi="zh-CN"/>
        </w:rPr>
        <w:t xml:space="preserve">一 、</w:t>
      </w:r>
      <w:r>
        <w:rPr>
          <w:rFonts w:hint="eastAsia" w:ascii="宋体" w:hAnsi="宋体" w:eastAsia="宋体" w:cs="宋体"/>
          <w:b/>
          <w:bCs/>
          <w:sz w:val="24"/>
          <w:szCs w:val="24"/>
          <w:highlight w:val="none"/>
        </w:rPr>
        <w:t xml:space="preserve">项目概况</w:t>
      </w:r>
      <w:r/>
    </w:p>
    <w:p>
      <w:pPr>
        <w:pStyle w:val="1042"/>
        <w:ind w:firstLine="480"/>
        <w:jc w:val="left"/>
        <w:keepLines/>
        <w:keepNext/>
        <w:pageBreakBefore w:val="0"/>
        <w:spacing w:before="0" w:after="200" w:line="480" w:lineRule="exact"/>
        <w:widowControl w:val="off"/>
        <w:rPr>
          <w:rFonts w:hint="eastAsia" w:ascii="宋体" w:hAnsi="宋体" w:eastAsia="宋体" w:cs="宋体"/>
          <w:b w:val="0"/>
          <w:bCs/>
          <w:sz w:val="24"/>
          <w:szCs w:val="24"/>
          <w:highlight w:val="none"/>
          <w:lang w:bidi="zh-CN"/>
        </w:rPr>
      </w:pPr>
      <w:r>
        <w:rPr>
          <w:rFonts w:hint="eastAsia" w:ascii="宋体" w:hAnsi="宋体" w:eastAsia="宋体" w:cs="宋体"/>
          <w:b w:val="0"/>
          <w:bCs/>
          <w:sz w:val="24"/>
          <w:szCs w:val="24"/>
          <w:highlight w:val="none"/>
          <w:lang w:bidi="zh-CN"/>
        </w:rPr>
        <w:t xml:space="preserve">本项目主要建设内容包括:对农村公路急弯、临水等危险路段实施安全防护工程，增设护栏、警示标志等设施;同步完善道路标线，全面提升道路安全等级与服务水平，具体内容详见工程量清单。</w:t>
      </w:r>
      <w:r/>
    </w:p>
    <w:p>
      <w:pPr>
        <w:pStyle w:val="1042"/>
        <w:jc w:val="left"/>
        <w:spacing w:before="0" w:after="0" w:line="480" w:lineRule="exact"/>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 xml:space="preserve">（一）建设内容</w:t>
      </w:r>
      <w:r/>
    </w:p>
    <w:p>
      <w:pPr>
        <w:pStyle w:val="1054"/>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 安全防护工程：针对沿线急弯、陡坡、临水、临崖、高路堤等危险路段，科学增设波形梁护栏等防护设施，并完善警告、禁令、指示标志及轮廓标、道口标柱等。</w:t>
      </w:r>
      <w:r/>
    </w:p>
    <w:p>
      <w:pPr>
        <w:pStyle w:val="1054"/>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 标线完善工程：对全线路面标线（包括车道边缘线、车道分界线、人行横道线、减速震荡标线等）进行规范施划、修复与出新，确保其连续、清晰、有效。</w:t>
      </w:r>
      <w:r/>
    </w:p>
    <w:p>
      <w:pPr>
        <w:pStyle w:val="1054"/>
        <w:ind w:firstLine="482"/>
        <w:keepLines w:val="0"/>
        <w:keepNext w:val="0"/>
        <w:pageBreakBefore w:val="0"/>
        <w:spacing w:after="200" w:line="480" w:lineRule="exact"/>
        <w:widowControl w:val="off"/>
        <w:rPr>
          <w:rFonts w:hint="eastAsia" w:ascii="宋体" w:hAnsi="宋体" w:eastAsia="宋体" w:cs="宋体"/>
          <w:sz w:val="24"/>
          <w:szCs w:val="24"/>
          <w:highlight w:val="none"/>
          <w:lang w:bidi="zh-CN"/>
        </w:rPr>
      </w:pPr>
      <w:r>
        <w:rPr>
          <w:rFonts w:hint="eastAsia" w:ascii="宋体" w:hAnsi="宋体" w:eastAsia="宋体" w:cs="宋体"/>
          <w:b/>
          <w:bCs/>
          <w:sz w:val="24"/>
          <w:highlight w:val="none"/>
        </w:rPr>
        <w:t xml:space="preserve">注： 以上各项工作的具体位置、规格、型号及数量，详见本项目的《施工图》及《工程量清单》。</w:t>
      </w:r>
      <w:r/>
    </w:p>
    <w:p>
      <w:pPr>
        <w:pStyle w:val="1042"/>
        <w:jc w:val="left"/>
        <w:spacing w:before="0" w:after="0" w:line="480" w:lineRule="exact"/>
        <w:rPr>
          <w:rFonts w:hint="eastAsia" w:ascii="宋体" w:hAnsi="宋体" w:eastAsia="宋体" w:cs="宋体"/>
          <w:sz w:val="24"/>
          <w:szCs w:val="24"/>
          <w:highlight w:val="none"/>
          <w:lang w:bidi="zh-CN"/>
        </w:rPr>
      </w:pPr>
      <w:r>
        <w:rPr>
          <w:rFonts w:hint="eastAsia" w:ascii="宋体" w:hAnsi="宋体" w:eastAsia="宋体" w:cs="宋体"/>
          <w:sz w:val="24"/>
          <w:szCs w:val="24"/>
          <w:highlight w:val="none"/>
          <w:lang w:bidi="zh-CN"/>
        </w:rPr>
        <w:t xml:space="preserve">（</w:t>
      </w:r>
      <w:r>
        <w:rPr>
          <w:rFonts w:hint="eastAsia" w:ascii="宋体" w:hAnsi="宋体" w:eastAsia="宋体" w:cs="宋体"/>
          <w:sz w:val="24"/>
          <w:szCs w:val="24"/>
          <w:highlight w:val="none"/>
          <w:lang w:val="en-US" w:bidi="zh-CN"/>
        </w:rPr>
        <w:t xml:space="preserve">二</w:t>
      </w:r>
      <w:r>
        <w:rPr>
          <w:rFonts w:hint="eastAsia" w:ascii="宋体" w:hAnsi="宋体" w:eastAsia="宋体" w:cs="宋体"/>
          <w:sz w:val="24"/>
          <w:szCs w:val="24"/>
          <w:highlight w:val="none"/>
          <w:lang w:bidi="zh-CN"/>
        </w:rPr>
        <w:t xml:space="preserve">）建设目标</w:t>
      </w:r>
      <w:r/>
    </w:p>
    <w:p>
      <w:pPr>
        <w:pStyle w:val="1054"/>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 安全目标：消除或显著降低急弯、临水等重点路段的安全风险，有效预防和减少因路侧险要、视距不良、标志标线缺失引发的交通事故，构建物理防护有效、警示信息明确的被动安全保障体系。</w:t>
      </w:r>
      <w:r/>
    </w:p>
    <w:p>
      <w:pPr>
        <w:pStyle w:val="1054"/>
        <w:ind w:firstLine="482"/>
        <w:keepLines w:val="0"/>
        <w:keepNext w:val="0"/>
        <w:pageBreakBefore w:val="0"/>
        <w:spacing w:after="200" w:line="48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 通行目标：通过完善清晰的标志标线，规范行车秩序，引导驾驶员安全、顺畅通行，全面提升道路的通行效率与服务水平。</w:t>
      </w:r>
      <w:r/>
    </w:p>
    <w:p>
      <w:pPr>
        <w:pStyle w:val="1041"/>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 履约验收要求</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验收包括初步验收（初验）和正式验收（终验）两个阶段。项目建设完成后，采购人按《《公路工程质量检验评定标准》JTG F80/1、《道路交通标志和标线》GB 5768等》要求先行开展初验、测试等工作，经初验合格、稳定试运行期满后，准备相关材料，向连云港市公安局科信办提出终验申请。</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具体要求：</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1.采购人成立验收小组，负责对项目进行全面的验收。验收依据为招标文件、投标文件、合同、相关的国家标准、行业标准、规范等。</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2.货物的验收包括：所有护栏构件、标志牌、标线涂料等到达现场，</w:t>
      </w:r>
      <w:r>
        <w:rPr>
          <w:rFonts w:hint="eastAsia" w:ascii="宋体" w:hAnsi="宋体" w:cs="宋体"/>
          <w:sz w:val="24"/>
          <w:highlight w:val="none"/>
          <w:lang w:val="en-US" w:eastAsia="zh-CN"/>
        </w:rPr>
        <w:t xml:space="preserve">中标人</w:t>
      </w:r>
      <w:r>
        <w:rPr>
          <w:rFonts w:hint="eastAsia" w:ascii="宋体" w:hAnsi="宋体" w:cs="宋体"/>
          <w:sz w:val="24"/>
          <w:highlight w:val="none"/>
        </w:rPr>
        <w:t xml:space="preserve">应提前通知采购人。由采购人根据合同清单，对货物的数量、规格型号、外观、质量证明文件、包装等进行到货验收，确保其</w:t>
      </w:r>
      <w:r>
        <w:rPr>
          <w:rFonts w:hint="eastAsia" w:ascii="宋体" w:hAnsi="宋体" w:cs="宋体"/>
          <w:sz w:val="24"/>
          <w:highlight w:val="none"/>
          <w:lang w:val="en-US" w:eastAsia="zh-CN"/>
        </w:rPr>
        <w:t xml:space="preserve">质量</w:t>
      </w:r>
      <w:r>
        <w:rPr>
          <w:rFonts w:hint="eastAsia" w:ascii="宋体" w:hAnsi="宋体" w:cs="宋体"/>
          <w:sz w:val="24"/>
          <w:highlight w:val="none"/>
        </w:rPr>
        <w:t xml:space="preserve">为合格新产品，无瑕疵缺陷。</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.中标人应派有资格、有经验的技术人员，按合同规定工期完成所有设施的安装、施工与调试</w:t>
      </w:r>
      <w:r>
        <w:rPr>
          <w:rFonts w:hint="eastAsia" w:ascii="宋体" w:hAnsi="宋体" w:cs="宋体"/>
          <w:sz w:val="24"/>
          <w:highlight w:val="none"/>
          <w:lang w:eastAsia="zh-CN"/>
        </w:rPr>
        <w:t xml:space="preserve">。</w:t>
      </w:r>
      <w:r>
        <w:rPr>
          <w:rFonts w:hint="eastAsia" w:ascii="宋体" w:hAnsi="宋体" w:cs="宋体"/>
          <w:sz w:val="24"/>
          <w:highlight w:val="none"/>
        </w:rPr>
        <w:t xml:space="preserve">根据相关部门规定的验收方案，严格按照有关要求及标准，对整个项目进行验收；交付使用时，</w:t>
      </w:r>
      <w:r>
        <w:rPr>
          <w:rFonts w:hint="eastAsia" w:ascii="宋体" w:hAnsi="宋体" w:cs="宋体"/>
          <w:sz w:val="24"/>
          <w:highlight w:val="none"/>
          <w:lang w:val="en-US" w:eastAsia="zh-CN"/>
        </w:rPr>
        <w:t xml:space="preserve">中标人</w:t>
      </w:r>
      <w:r>
        <w:rPr>
          <w:rFonts w:hint="eastAsia" w:ascii="宋体" w:hAnsi="宋体" w:cs="宋体"/>
          <w:sz w:val="24"/>
          <w:highlight w:val="none"/>
        </w:rPr>
        <w:t xml:space="preserve">应同步向采购人提供详细</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完整的技术文件、调试报告、安装记录并确保资料真实、齐全、符合归档要求。</w:t>
      </w:r>
      <w:r/>
    </w:p>
    <w:p>
      <w:pPr>
        <w:pStyle w:val="1041"/>
        <w:spacing w:line="480" w:lineRule="exact"/>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lang w:val="en-US" w:eastAsia="zh-CN"/>
        </w:rPr>
        <w:t xml:space="preserve">项目要求及</w:t>
      </w:r>
      <w:r>
        <w:rPr>
          <w:rFonts w:hint="eastAsia" w:ascii="宋体" w:hAnsi="宋体" w:eastAsia="宋体" w:cs="宋体"/>
          <w:b/>
          <w:bCs/>
          <w:sz w:val="24"/>
          <w:szCs w:val="24"/>
          <w:highlight w:val="none"/>
        </w:rPr>
        <w:t xml:space="preserve">其他</w:t>
      </w:r>
      <w:r/>
    </w:p>
    <w:p>
      <w:pPr>
        <w:ind w:firstLine="480"/>
        <w:spacing w:line="480" w:lineRule="exact"/>
        <w:rPr>
          <w:rFonts w:hint="eastAsia" w:ascii="宋体" w:hAnsi="宋体" w:cs="宋体"/>
          <w:sz w:val="24"/>
          <w:szCs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.合同履行期限</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工期</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sz w:val="24"/>
          <w:highlight w:val="none"/>
          <w:lang w:eastAsia="zh-CN"/>
        </w:rPr>
        <w:t xml:space="preserve">合同签订之日起60天内完成</w:t>
      </w:r>
      <w:r>
        <w:rPr>
          <w:rFonts w:hint="eastAsia" w:ascii="宋体" w:hAnsi="宋体" w:cs="宋体"/>
          <w:sz w:val="24"/>
          <w:highlight w:val="none"/>
          <w:lang w:val="en-US" w:eastAsia="zh-CN"/>
        </w:rPr>
        <w:t xml:space="preserve">实施安装</w:t>
      </w:r>
      <w:r>
        <w:rPr>
          <w:rFonts w:hint="eastAsia" w:ascii="宋体" w:hAnsi="宋体" w:cs="宋体"/>
          <w:sz w:val="24"/>
          <w:highlight w:val="none"/>
          <w:lang w:eastAsia="zh-CN"/>
        </w:rPr>
        <w:t xml:space="preserve">并验收合格投入使用；</w:t>
      </w:r>
      <w:r/>
    </w:p>
    <w:p>
      <w:pPr>
        <w:ind w:firstLine="480"/>
        <w:spacing w:line="480" w:lineRule="exact"/>
        <w:rPr>
          <w:rFonts w:ascii="宋体" w:hAnsi="宋体" w:cs="宋体"/>
          <w:b/>
          <w:bCs/>
          <w:sz w:val="24"/>
          <w:szCs w:val="24"/>
          <w:highlight w:val="none"/>
        </w:rPr>
      </w:pPr>
      <w:r>
        <w:rPr>
          <w:rFonts w:hint="eastAsia" w:ascii="宋体" w:hAnsi="宋体" w:cs="宋体"/>
          <w:b/>
          <w:bCs/>
          <w:sz w:val="24"/>
          <w:highlight w:val="none"/>
        </w:rPr>
        <w:t xml:space="preserve">注：提供承诺函格式自拟并加盖公章</w:t>
      </w:r>
      <w:r>
        <w:rPr>
          <w:b/>
          <w:bCs/>
        </w:rPr>
        <w:t xml:space="preserve">。</w:t>
      </w:r>
      <w:r/>
    </w:p>
    <w:p>
      <w:pPr>
        <w:ind w:firstLine="480"/>
        <w:spacing w:line="480" w:lineRule="exact"/>
        <w:rPr>
          <w:rFonts w:hint="eastAsia" w:ascii="宋体" w:hAnsi="宋体" w:cs="宋体"/>
          <w:sz w:val="24"/>
          <w:highlight w:val="none"/>
          <w:lang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.本工程质量保修期（缺陷责任期）为自工程最终验收合格之日起24个月，在此期限内，</w:t>
      </w:r>
      <w:r>
        <w:rPr>
          <w:rFonts w:hint="eastAsia" w:ascii="宋体" w:hAnsi="宋体" w:cs="宋体"/>
          <w:sz w:val="24"/>
          <w:highlight w:val="none"/>
          <w:lang w:val="en-US" w:eastAsia="zh-CN"/>
        </w:rPr>
        <w:t xml:space="preserve">中标人</w:t>
      </w:r>
      <w:r>
        <w:rPr>
          <w:rFonts w:hint="eastAsia" w:ascii="宋体" w:hAnsi="宋体" w:cs="宋体"/>
          <w:sz w:val="24"/>
          <w:highlight w:val="none"/>
        </w:rPr>
        <w:t xml:space="preserve">负责免费修复所有因施工质量、材料及工艺缺陷导致的问题；在质保期满后，中标人</w:t>
      </w:r>
      <w:r>
        <w:rPr>
          <w:rFonts w:hint="eastAsia" w:ascii="宋体" w:hAnsi="宋体" w:cs="宋体"/>
          <w:sz w:val="24"/>
          <w:highlight w:val="none"/>
          <w:lang w:val="en-US" w:eastAsia="zh-CN"/>
        </w:rPr>
        <w:t xml:space="preserve">承诺</w:t>
      </w:r>
      <w:r>
        <w:rPr>
          <w:rFonts w:hint="eastAsia" w:ascii="宋体" w:hAnsi="宋体" w:cs="宋体"/>
          <w:sz w:val="24"/>
          <w:highlight w:val="none"/>
        </w:rPr>
        <w:t xml:space="preserve">只收取维保成本费用</w:t>
      </w:r>
      <w:r>
        <w:rPr>
          <w:rFonts w:hint="eastAsia" w:ascii="宋体" w:hAnsi="宋体" w:cs="宋体"/>
          <w:sz w:val="24"/>
          <w:highlight w:val="none"/>
          <w:lang w:eastAsia="zh-CN"/>
        </w:rPr>
        <w:t xml:space="preserve">。</w:t>
      </w:r>
      <w:r/>
    </w:p>
    <w:p>
      <w:pPr>
        <w:ind w:firstLine="480"/>
        <w:spacing w:line="480" w:lineRule="exact"/>
        <w:rPr>
          <w:rFonts w:hint="eastAsia" w:ascii="宋体" w:hAnsi="宋体" w:eastAsia="宋体" w:cs="宋体"/>
          <w:b/>
          <w:bCs/>
          <w:sz w:val="24"/>
          <w:highlight w:val="none"/>
          <w:lang w:eastAsia="zh-CN"/>
        </w:rPr>
      </w:pPr>
      <w:r>
        <w:rPr>
          <w:rFonts w:hint="eastAsia" w:ascii="宋体" w:hAnsi="宋体" w:cs="宋体"/>
          <w:b/>
          <w:bCs/>
          <w:sz w:val="24"/>
          <w:highlight w:val="none"/>
          <w:lang w:val="en-US" w:eastAsia="zh-CN"/>
        </w:rPr>
        <w:t xml:space="preserve">注：</w:t>
      </w:r>
      <w:r>
        <w:rPr>
          <w:rFonts w:hint="eastAsia" w:ascii="宋体" w:hAnsi="宋体" w:cs="宋体"/>
          <w:b/>
          <w:bCs/>
          <w:sz w:val="24"/>
          <w:highlight w:val="none"/>
        </w:rPr>
        <w:t xml:space="preserve">提供承诺函格式自拟并加盖公章</w:t>
      </w:r>
      <w:r>
        <w:rPr>
          <w:b/>
          <w:bCs/>
        </w:rPr>
        <w:t xml:space="preserve">。</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.服务标准：项目建设完成，包括软硬件环境搭建、安装部署、调试并验收合格。</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.人员配备要求：</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为保证项目实施，本项目需配备合理的项目实施团队，包含项目负责人1名，及若干专业技术人员。</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此项目所有人员费用包含在项目整体报价中，不再单列。</w:t>
      </w:r>
      <w:r/>
    </w:p>
    <w:p>
      <w:pPr>
        <w:ind w:firstLine="480"/>
        <w:spacing w:line="48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5.为保证项目实施，需供应商制作相关工程施工方案等内容。详见评分标准。</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.售后服务要求：</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（1）提供7*24小时服务，承诺</w:t>
      </w:r>
      <w:r>
        <w:rPr>
          <w:rFonts w:hint="eastAsia" w:ascii="宋体" w:hAnsi="宋体" w:cs="宋体"/>
          <w:sz w:val="24"/>
          <w:highlight w:val="none"/>
          <w:lang w:val="en-US" w:eastAsia="zh-CN"/>
        </w:rPr>
        <w:t xml:space="preserve">设施</w:t>
      </w:r>
      <w:r>
        <w:rPr>
          <w:rFonts w:hint="eastAsia" w:ascii="宋体" w:hAnsi="宋体" w:cs="宋体"/>
          <w:sz w:val="24"/>
          <w:highlight w:val="none"/>
        </w:rPr>
        <w:t xml:space="preserve">出现故障时，在1小时内对采购人所提出的维修要求做出响应，中标人单位技术人员保证24 小时内解决问题。对于24小时解决不了的问题，提供备件服务，直至故障</w:t>
      </w:r>
      <w:r>
        <w:rPr>
          <w:rFonts w:hint="eastAsia" w:ascii="宋体" w:hAnsi="宋体" w:cs="宋体"/>
          <w:sz w:val="24"/>
          <w:highlight w:val="none"/>
          <w:lang w:val="en-US" w:eastAsia="zh-CN"/>
        </w:rPr>
        <w:t xml:space="preserve">设施</w:t>
      </w:r>
      <w:r>
        <w:rPr>
          <w:rFonts w:hint="eastAsia" w:ascii="宋体" w:hAnsi="宋体" w:cs="宋体"/>
          <w:sz w:val="24"/>
          <w:highlight w:val="none"/>
        </w:rPr>
        <w:t xml:space="preserve">修复。</w:t>
      </w:r>
      <w:r/>
    </w:p>
    <w:p>
      <w:pPr>
        <w:ind w:firstLine="480"/>
        <w:spacing w:line="480" w:lineRule="exact"/>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）在质保期内，如果本项目所采购的</w:t>
      </w:r>
      <w:r>
        <w:rPr>
          <w:rFonts w:hint="eastAsia" w:ascii="宋体" w:hAnsi="宋体" w:cs="宋体"/>
          <w:sz w:val="24"/>
          <w:highlight w:val="none"/>
          <w:lang w:val="en-US" w:eastAsia="zh-CN"/>
        </w:rPr>
        <w:t xml:space="preserve">设施</w:t>
      </w:r>
      <w:r>
        <w:rPr>
          <w:rFonts w:hint="eastAsia" w:ascii="宋体" w:hAnsi="宋体" w:cs="宋体"/>
          <w:sz w:val="24"/>
          <w:highlight w:val="none"/>
        </w:rPr>
        <w:t xml:space="preserve">有技术升级，应及时通知采购人，如采购人有相应要求，应对采购人的产品进行升级服务。</w:t>
      </w:r>
      <w:r/>
    </w:p>
    <w:p>
      <w:pPr>
        <w:jc w:val="left"/>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、工程建设标准及技术规范</w:t>
      </w:r>
      <w:r/>
    </w:p>
    <w:p>
      <w:pPr>
        <w:pStyle w:val="1054"/>
        <w:ind w:firstLine="482"/>
        <w:keepLines w:val="0"/>
        <w:keepNext w:val="0"/>
        <w:pageBreakBefore w:val="0"/>
        <w:spacing w:after="200" w:line="480" w:lineRule="exact"/>
        <w:widowControl w:val="off"/>
      </w:pPr>
      <w:r>
        <w:rPr>
          <w:rFonts w:hint="eastAsia" w:ascii="宋体" w:hAnsi="宋体" w:eastAsia="宋体" w:cs="宋体"/>
          <w:b w:val="0"/>
          <w:bCs w:val="0"/>
          <w:sz w:val="24"/>
          <w:highlight w:val="none"/>
          <w:lang w:val="en-US" w:eastAsia="zh-CN"/>
        </w:rPr>
        <w:t xml:space="preserve">供应商</w:t>
      </w:r>
      <w:r>
        <w:rPr>
          <w:rFonts w:hint="eastAsia" w:ascii="宋体" w:hAnsi="宋体" w:eastAsia="宋体" w:cs="宋体"/>
          <w:b w:val="0"/>
          <w:bCs w:val="0"/>
          <w:sz w:val="24"/>
          <w:highlight w:val="none"/>
        </w:rPr>
        <w:t xml:space="preserve">应遵循但不限于以下技术标准与规范，（若在合同履行期间有新版本颁布，原则上应按新标准执行）：</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（一）本工程采用的计价规范</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1、《建设工程工程量清单计价规范》(GB50500-2013)；</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2、《江苏省建设工程费用定额》(2014)；</w:t>
      </w:r>
      <w:r/>
    </w:p>
    <w:p>
      <w:pPr>
        <w:ind w:firstLine="480"/>
        <w:spacing w:line="480" w:lineRule="exact"/>
        <w:rPr>
          <w:rFonts w:hint="eastAsia" w:ascii="宋体" w:hAnsi="宋体" w:eastAsia="宋体" w:cs="宋体"/>
          <w:sz w:val="24"/>
          <w:highlight w:val="none"/>
          <w:lang w:eastAsia="zh-CN"/>
        </w:rPr>
      </w:pPr>
      <w:r>
        <w:rPr>
          <w:rFonts w:hint="eastAsia" w:ascii="宋体" w:hAnsi="宋体" w:cs="宋体"/>
          <w:sz w:val="24"/>
          <w:highlight w:val="none"/>
        </w:rPr>
        <w:t xml:space="preserve">3、《房屋建筑与装饰工程工程量计算规范》GB50854-2013</w:t>
      </w:r>
      <w:r>
        <w:rPr>
          <w:rFonts w:hint="eastAsia" w:ascii="宋体" w:hAnsi="宋体" w:cs="宋体"/>
          <w:sz w:val="24"/>
          <w:highlight w:val="none"/>
          <w:lang w:eastAsia="zh-CN"/>
        </w:rPr>
        <w:t xml:space="preserve">；</w:t>
      </w:r>
      <w:r/>
    </w:p>
    <w:p>
      <w:pPr>
        <w:ind w:firstLine="480"/>
        <w:spacing w:line="480" w:lineRule="exact"/>
        <w:rPr>
          <w:rFonts w:hint="eastAsia" w:ascii="宋体" w:hAnsi="宋体" w:eastAsia="宋体" w:cs="宋体"/>
          <w:sz w:val="24"/>
          <w:highlight w:val="none"/>
          <w:lang w:eastAsia="zh-CN"/>
        </w:rPr>
      </w:pPr>
      <w:r>
        <w:rPr>
          <w:rFonts w:hint="eastAsia" w:ascii="宋体" w:hAnsi="宋体" w:cs="宋体"/>
          <w:sz w:val="24"/>
          <w:highlight w:val="none"/>
        </w:rPr>
        <w:t xml:space="preserve">4、《通用安装工程工程量计算规范》 GB50856-2013</w:t>
      </w:r>
      <w:r>
        <w:rPr>
          <w:rFonts w:hint="eastAsia" w:ascii="宋体" w:hAnsi="宋体" w:cs="宋体"/>
          <w:sz w:val="24"/>
          <w:highlight w:val="none"/>
          <w:lang w:eastAsia="zh-CN"/>
        </w:rPr>
        <w:t xml:space="preserve">；</w:t>
      </w:r>
      <w:r/>
    </w:p>
    <w:p>
      <w:pPr>
        <w:ind w:firstLine="480"/>
        <w:spacing w:line="480" w:lineRule="exact"/>
        <w:rPr>
          <w:rFonts w:hint="eastAsia" w:ascii="宋体" w:hAnsi="宋体" w:eastAsia="宋体" w:cs="宋体"/>
          <w:sz w:val="24"/>
          <w:highlight w:val="none"/>
          <w:lang w:eastAsia="zh-CN"/>
        </w:rPr>
      </w:pPr>
      <w:r>
        <w:rPr>
          <w:rFonts w:hint="eastAsia" w:ascii="宋体" w:hAnsi="宋体" w:cs="宋体"/>
          <w:sz w:val="24"/>
          <w:highlight w:val="none"/>
        </w:rPr>
        <w:t xml:space="preserve">5、《市政工程工程量计算规范》 GB50857-2013</w:t>
      </w:r>
      <w:r>
        <w:rPr>
          <w:rFonts w:hint="eastAsia" w:ascii="宋体" w:hAnsi="宋体" w:cs="宋体"/>
          <w:sz w:val="24"/>
          <w:highlight w:val="none"/>
          <w:lang w:eastAsia="zh-CN"/>
        </w:rPr>
        <w:t xml:space="preserve">；</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6、 连云港市及江苏省相关文件精神。</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（二）本工程采用的技术规范</w:t>
      </w:r>
      <w:r/>
    </w:p>
    <w:p>
      <w:pPr>
        <w:ind w:firstLine="480"/>
        <w:spacing w:line="480" w:lineRule="exact"/>
        <w:rPr>
          <w:rFonts w:hint="eastAsia" w:ascii="宋体" w:hAnsi="宋体" w:eastAsia="宋体" w:cs="宋体"/>
          <w:sz w:val="24"/>
          <w:highlight w:val="none"/>
          <w:lang w:eastAsia="zh-CN"/>
        </w:rPr>
      </w:pPr>
      <w:r>
        <w:rPr>
          <w:rFonts w:hint="eastAsia" w:ascii="宋体" w:hAnsi="宋体" w:cs="宋体"/>
          <w:sz w:val="24"/>
          <w:highlight w:val="none"/>
        </w:rPr>
        <w:t xml:space="preserve">1、《建筑工程施工质量验收统一标准》GB50300-2013</w:t>
      </w:r>
      <w:r>
        <w:rPr>
          <w:rFonts w:hint="eastAsia" w:ascii="宋体" w:hAnsi="宋体" w:cs="宋体"/>
          <w:sz w:val="24"/>
          <w:highlight w:val="none"/>
          <w:lang w:eastAsia="zh-CN"/>
        </w:rPr>
        <w:t xml:space="preserve">；</w:t>
      </w:r>
      <w:r/>
    </w:p>
    <w:p>
      <w:pPr>
        <w:ind w:firstLine="480"/>
        <w:spacing w:line="480" w:lineRule="exact"/>
        <w:rPr>
          <w:rFonts w:hint="eastAsia" w:ascii="宋体" w:hAnsi="宋体" w:eastAsia="宋体" w:cs="宋体"/>
          <w:sz w:val="24"/>
          <w:highlight w:val="none"/>
          <w:lang w:eastAsia="zh-CN"/>
        </w:rPr>
      </w:pPr>
      <w:r>
        <w:rPr>
          <w:rFonts w:hint="eastAsia" w:ascii="宋体" w:hAnsi="宋体" w:cs="宋体"/>
          <w:sz w:val="24"/>
          <w:highlight w:val="none"/>
        </w:rPr>
        <w:t xml:space="preserve">2、《建筑节能工程施工质量验收规范》GB50411</w:t>
      </w:r>
      <w:r>
        <w:rPr>
          <w:rFonts w:hint="eastAsia" w:ascii="宋体" w:hAnsi="宋体" w:cs="宋体"/>
          <w:sz w:val="24"/>
          <w:highlight w:val="none"/>
          <w:lang w:eastAsia="zh-CN"/>
        </w:rPr>
        <w:t xml:space="preserve">；</w:t>
      </w:r>
      <w:r/>
    </w:p>
    <w:p>
      <w:pPr>
        <w:ind w:firstLine="480"/>
        <w:spacing w:line="480" w:lineRule="exact"/>
        <w:rPr>
          <w:rFonts w:hint="eastAsia" w:ascii="宋体" w:hAnsi="宋体" w:eastAsia="宋体" w:cs="宋体"/>
          <w:sz w:val="24"/>
          <w:highlight w:val="none"/>
          <w:lang w:eastAsia="zh-CN"/>
        </w:rPr>
      </w:pPr>
      <w:r>
        <w:rPr>
          <w:rFonts w:hint="eastAsia" w:ascii="宋体" w:hAnsi="宋体" w:cs="宋体"/>
          <w:sz w:val="24"/>
          <w:highlight w:val="none"/>
        </w:rPr>
        <w:t xml:space="preserve">3、《建筑工程施工质量验收统一标准》(DB13(J)53-2005)</w:t>
      </w:r>
      <w:r>
        <w:rPr>
          <w:rFonts w:hint="eastAsia" w:ascii="宋体" w:hAnsi="宋体" w:cs="宋体"/>
          <w:sz w:val="24"/>
          <w:highlight w:val="none"/>
          <w:lang w:eastAsia="zh-CN"/>
        </w:rPr>
        <w:t xml:space="preserve">；</w:t>
      </w:r>
      <w:r/>
    </w:p>
    <w:p>
      <w:pPr>
        <w:ind w:firstLine="480"/>
        <w:spacing w:line="480" w:lineRule="exact"/>
        <w:rPr>
          <w:rFonts w:hint="eastAsia" w:ascii="宋体" w:hAnsi="宋体" w:cs="宋体"/>
          <w:sz w:val="24"/>
          <w:highlight w:val="none"/>
        </w:rPr>
      </w:pPr>
      <w:r>
        <w:rPr>
          <w:rFonts w:hint="eastAsia" w:ascii="宋体" w:hAnsi="宋体" w:cs="宋体"/>
          <w:sz w:val="24"/>
          <w:highlight w:val="none"/>
          <w:lang w:val="en-US" w:eastAsia="zh-CN"/>
        </w:rPr>
        <w:t xml:space="preserve">4、《公路工程技术标准》（</w:t>
      </w:r>
      <w:r>
        <w:rPr>
          <w:rFonts w:hint="default" w:ascii="宋体" w:hAnsi="宋体" w:cs="宋体"/>
          <w:sz w:val="24"/>
          <w:highlight w:val="none"/>
          <w:lang w:val="en-US" w:eastAsia="zh-CN"/>
        </w:rPr>
        <w:t xml:space="preserve">JTG B01-2014</w:t>
      </w:r>
      <w:r>
        <w:rPr>
          <w:rFonts w:hint="eastAsia" w:ascii="宋体" w:hAnsi="宋体" w:cs="宋体"/>
          <w:sz w:val="24"/>
          <w:highlight w:val="none"/>
          <w:lang w:val="en-US" w:eastAsia="zh-CN"/>
        </w:rPr>
        <w:t xml:space="preserve">）； </w:t>
      </w:r>
      <w:r/>
    </w:p>
    <w:p>
      <w:pPr>
        <w:ind w:firstLine="480"/>
        <w:spacing w:line="480" w:lineRule="exact"/>
        <w:rPr>
          <w:rFonts w:hint="eastAsia" w:ascii="宋体" w:hAnsi="宋体" w:cs="宋体"/>
          <w:sz w:val="24"/>
          <w:highlight w:val="none"/>
        </w:rPr>
      </w:pPr>
      <w:r>
        <w:rPr>
          <w:rFonts w:hint="eastAsia" w:ascii="宋体" w:hAnsi="宋体" w:cs="宋体"/>
          <w:sz w:val="24"/>
          <w:highlight w:val="none"/>
          <w:lang w:val="en-US" w:eastAsia="zh-CN"/>
        </w:rPr>
        <w:t xml:space="preserve">5、《道路交通标志和标线》（</w:t>
      </w:r>
      <w:r>
        <w:rPr>
          <w:rFonts w:hint="default" w:ascii="宋体" w:hAnsi="宋体" w:cs="宋体"/>
          <w:sz w:val="24"/>
          <w:highlight w:val="none"/>
          <w:lang w:val="en-US" w:eastAsia="zh-CN"/>
        </w:rPr>
        <w:t xml:space="preserve">GB5768-2022</w:t>
      </w:r>
      <w:r>
        <w:rPr>
          <w:rFonts w:hint="eastAsia" w:ascii="宋体" w:hAnsi="宋体" w:cs="宋体"/>
          <w:sz w:val="24"/>
          <w:highlight w:val="none"/>
          <w:lang w:val="en-US" w:eastAsia="zh-CN"/>
        </w:rPr>
        <w:t xml:space="preserve">、</w:t>
      </w:r>
      <w:r>
        <w:rPr>
          <w:rFonts w:hint="default" w:ascii="宋体" w:hAnsi="宋体" w:cs="宋体"/>
          <w:sz w:val="24"/>
          <w:highlight w:val="none"/>
          <w:lang w:val="en-US" w:eastAsia="zh-CN"/>
        </w:rPr>
        <w:t xml:space="preserve">2025</w:t>
      </w:r>
      <w:r>
        <w:rPr>
          <w:rFonts w:hint="eastAsia" w:ascii="宋体" w:hAnsi="宋体" w:cs="宋体"/>
          <w:sz w:val="24"/>
          <w:highlight w:val="none"/>
          <w:lang w:val="en-US" w:eastAsia="zh-CN"/>
        </w:rPr>
        <w:t xml:space="preserve">）； </w:t>
      </w:r>
      <w:r/>
    </w:p>
    <w:p>
      <w:pPr>
        <w:ind w:firstLine="480"/>
        <w:spacing w:line="480" w:lineRule="exact"/>
        <w:rPr>
          <w:rFonts w:hint="eastAsia" w:ascii="宋体" w:hAnsi="宋体" w:cs="宋体"/>
          <w:sz w:val="24"/>
          <w:highlight w:val="none"/>
        </w:rPr>
      </w:pPr>
      <w:r>
        <w:rPr>
          <w:rFonts w:hint="eastAsia" w:ascii="宋体" w:hAnsi="宋体" w:cs="宋体"/>
          <w:sz w:val="24"/>
          <w:highlight w:val="none"/>
          <w:lang w:val="en-US" w:eastAsia="zh-CN"/>
        </w:rPr>
        <w:t xml:space="preserve">6、《公路交通标志和标线设置规范》（</w:t>
      </w:r>
      <w:r>
        <w:rPr>
          <w:rFonts w:hint="default" w:ascii="宋体" w:hAnsi="宋体" w:cs="宋体"/>
          <w:sz w:val="24"/>
          <w:highlight w:val="none"/>
          <w:lang w:val="en-US" w:eastAsia="zh-CN"/>
        </w:rPr>
        <w:t xml:space="preserve">JTG D82-2009</w:t>
      </w:r>
      <w:r>
        <w:rPr>
          <w:rFonts w:hint="eastAsia" w:ascii="宋体" w:hAnsi="宋体" w:cs="宋体"/>
          <w:sz w:val="24"/>
          <w:highlight w:val="none"/>
          <w:lang w:val="en-US" w:eastAsia="zh-CN"/>
        </w:rPr>
        <w:t xml:space="preserve">）； </w:t>
      </w:r>
      <w:r/>
    </w:p>
    <w:p>
      <w:pPr>
        <w:ind w:firstLine="480"/>
        <w:spacing w:line="480" w:lineRule="exact"/>
        <w:rPr>
          <w:rFonts w:hint="eastAsia" w:ascii="宋体" w:hAnsi="宋体" w:cs="宋体"/>
          <w:sz w:val="24"/>
          <w:highlight w:val="none"/>
        </w:rPr>
      </w:pPr>
      <w:r>
        <w:rPr>
          <w:rFonts w:hint="eastAsia" w:ascii="宋体" w:hAnsi="宋体" w:cs="宋体"/>
          <w:sz w:val="24"/>
          <w:highlight w:val="none"/>
          <w:lang w:val="en-US" w:eastAsia="zh-CN"/>
        </w:rPr>
        <w:t xml:space="preserve">7、《公路交通安全设施设计规范》（</w:t>
      </w:r>
      <w:r>
        <w:rPr>
          <w:rFonts w:hint="default" w:ascii="宋体" w:hAnsi="宋体" w:cs="宋体"/>
          <w:sz w:val="24"/>
          <w:highlight w:val="none"/>
          <w:lang w:val="en-US" w:eastAsia="zh-CN"/>
        </w:rPr>
        <w:t xml:space="preserve">JTG D81-2017</w:t>
      </w:r>
      <w:r>
        <w:rPr>
          <w:rFonts w:hint="eastAsia" w:ascii="宋体" w:hAnsi="宋体" w:cs="宋体"/>
          <w:sz w:val="24"/>
          <w:highlight w:val="none"/>
          <w:lang w:val="en-US" w:eastAsia="zh-CN"/>
        </w:rPr>
        <w:t xml:space="preserve">）； </w:t>
      </w:r>
      <w:r/>
    </w:p>
    <w:p>
      <w:pPr>
        <w:ind w:firstLine="480"/>
        <w:spacing w:line="480" w:lineRule="exact"/>
        <w:rPr>
          <w:rFonts w:hint="eastAsia" w:ascii="宋体" w:hAnsi="宋体" w:cs="宋体"/>
          <w:sz w:val="24"/>
          <w:highlight w:val="none"/>
        </w:rPr>
      </w:pPr>
      <w:r>
        <w:rPr>
          <w:rFonts w:hint="eastAsia" w:ascii="宋体" w:hAnsi="宋体" w:cs="宋体"/>
          <w:sz w:val="24"/>
          <w:highlight w:val="none"/>
          <w:lang w:val="en-US" w:eastAsia="zh-CN"/>
        </w:rPr>
        <w:t xml:space="preserve">8、《公路项目安全性评价指南》（</w:t>
      </w:r>
      <w:r>
        <w:rPr>
          <w:rFonts w:hint="default" w:ascii="宋体" w:hAnsi="宋体" w:cs="宋体"/>
          <w:sz w:val="24"/>
          <w:highlight w:val="none"/>
          <w:lang w:val="en-US" w:eastAsia="zh-CN"/>
        </w:rPr>
        <w:t xml:space="preserve">JTG/T B05-2015</w:t>
      </w:r>
      <w:r>
        <w:rPr>
          <w:rFonts w:hint="eastAsia" w:ascii="宋体" w:hAnsi="宋体" w:cs="宋体"/>
          <w:sz w:val="24"/>
          <w:highlight w:val="none"/>
          <w:lang w:val="en-US" w:eastAsia="zh-CN"/>
        </w:rPr>
        <w:t xml:space="preserve">）； </w:t>
      </w:r>
      <w:r/>
    </w:p>
    <w:p>
      <w:pPr>
        <w:ind w:firstLine="480"/>
        <w:spacing w:line="480" w:lineRule="exact"/>
        <w:rPr>
          <w:rFonts w:hint="eastAsia" w:ascii="宋体" w:hAnsi="宋体" w:cs="宋体"/>
          <w:sz w:val="24"/>
          <w:highlight w:val="none"/>
        </w:rPr>
      </w:pPr>
      <w:r>
        <w:rPr>
          <w:rFonts w:hint="eastAsia" w:ascii="宋体" w:hAnsi="宋体" w:cs="宋体"/>
          <w:sz w:val="24"/>
          <w:highlight w:val="none"/>
          <w:lang w:val="en-US" w:eastAsia="zh-CN"/>
        </w:rPr>
        <w:t xml:space="preserve">9、《公路护栏安全性能评价标准》（</w:t>
      </w:r>
      <w:r>
        <w:rPr>
          <w:rFonts w:hint="default" w:ascii="宋体" w:hAnsi="宋体" w:cs="宋体"/>
          <w:sz w:val="24"/>
          <w:highlight w:val="none"/>
          <w:lang w:val="en-US" w:eastAsia="zh-CN"/>
        </w:rPr>
        <w:t xml:space="preserve">JTGB05-2013</w:t>
      </w:r>
      <w:r>
        <w:rPr>
          <w:rFonts w:hint="eastAsia" w:ascii="宋体" w:hAnsi="宋体" w:cs="宋体"/>
          <w:sz w:val="24"/>
          <w:highlight w:val="none"/>
          <w:lang w:val="en-US" w:eastAsia="zh-CN"/>
        </w:rPr>
        <w:t xml:space="preserve">） </w:t>
      </w:r>
      <w:r/>
    </w:p>
    <w:p>
      <w:pPr>
        <w:ind w:firstLine="480"/>
        <w:spacing w:line="480" w:lineRule="exact"/>
        <w:rPr>
          <w:rFonts w:hint="eastAsia" w:ascii="宋体" w:hAnsi="宋体" w:cs="宋体"/>
          <w:sz w:val="24"/>
          <w:highlight w:val="none"/>
        </w:rPr>
      </w:pPr>
      <w:r>
        <w:rPr>
          <w:rFonts w:hint="eastAsia" w:ascii="宋体" w:hAnsi="宋体" w:cs="宋体"/>
          <w:sz w:val="24"/>
          <w:highlight w:val="none"/>
          <w:lang w:val="en-US" w:eastAsia="zh-CN"/>
        </w:rPr>
        <w:t xml:space="preserve">10、《公路交通安全设施设计细则》（</w:t>
      </w:r>
      <w:r>
        <w:rPr>
          <w:rFonts w:hint="default" w:ascii="宋体" w:hAnsi="宋体" w:cs="宋体"/>
          <w:sz w:val="24"/>
          <w:highlight w:val="none"/>
          <w:lang w:val="en-US" w:eastAsia="zh-CN"/>
        </w:rPr>
        <w:t xml:space="preserve">JTG/T D81-2017</w:t>
      </w:r>
      <w:r>
        <w:rPr>
          <w:rFonts w:hint="eastAsia" w:ascii="宋体" w:hAnsi="宋体" w:cs="宋体"/>
          <w:sz w:val="24"/>
          <w:highlight w:val="none"/>
          <w:lang w:val="en-US" w:eastAsia="zh-CN"/>
        </w:rPr>
        <w:t xml:space="preserve">）； </w:t>
      </w:r>
      <w:r/>
    </w:p>
    <w:p>
      <w:pPr>
        <w:ind w:firstLine="480"/>
        <w:spacing w:line="480" w:lineRule="exact"/>
        <w:rPr>
          <w:rFonts w:hint="eastAsia" w:ascii="宋体" w:hAnsi="宋体" w:cs="宋体"/>
          <w:sz w:val="24"/>
          <w:highlight w:val="none"/>
        </w:rPr>
      </w:pPr>
      <w:r>
        <w:rPr>
          <w:rFonts w:hint="eastAsia" w:ascii="宋体" w:hAnsi="宋体" w:cs="宋体"/>
          <w:sz w:val="24"/>
          <w:highlight w:val="none"/>
          <w:lang w:val="en-US" w:eastAsia="zh-CN"/>
        </w:rPr>
        <w:t xml:space="preserve">11、《公路交通安全设施施工技术规范》（</w:t>
      </w:r>
      <w:r>
        <w:rPr>
          <w:rFonts w:hint="default" w:ascii="宋体" w:hAnsi="宋体" w:cs="宋体"/>
          <w:sz w:val="24"/>
          <w:highlight w:val="none"/>
          <w:lang w:val="en-US" w:eastAsia="zh-CN"/>
        </w:rPr>
        <w:t xml:space="preserve">JTG</w:t>
      </w:r>
      <w:r>
        <w:rPr>
          <w:rFonts w:hint="eastAsia" w:ascii="宋体" w:hAnsi="宋体" w:cs="宋体"/>
          <w:sz w:val="24"/>
          <w:highlight w:val="none"/>
          <w:lang w:val="en-US" w:eastAsia="zh-CN"/>
        </w:rPr>
        <w:t xml:space="preserve">／</w:t>
      </w:r>
      <w:r>
        <w:rPr>
          <w:rFonts w:hint="default" w:ascii="宋体" w:hAnsi="宋体" w:cs="宋体"/>
          <w:sz w:val="24"/>
          <w:highlight w:val="none"/>
          <w:lang w:val="en-US" w:eastAsia="zh-CN"/>
        </w:rPr>
        <w:t xml:space="preserve">T 3671</w:t>
      </w:r>
      <w:r>
        <w:rPr>
          <w:rFonts w:hint="eastAsia" w:ascii="宋体" w:hAnsi="宋体" w:cs="宋体"/>
          <w:sz w:val="24"/>
          <w:highlight w:val="none"/>
          <w:lang w:val="en-US" w:eastAsia="zh-CN"/>
        </w:rPr>
        <w:t xml:space="preserve">—</w:t>
      </w:r>
      <w:r>
        <w:rPr>
          <w:rFonts w:hint="default" w:ascii="宋体" w:hAnsi="宋体" w:cs="宋体"/>
          <w:sz w:val="24"/>
          <w:highlight w:val="none"/>
          <w:lang w:val="en-US" w:eastAsia="zh-CN"/>
        </w:rPr>
        <w:t xml:space="preserve">2021</w:t>
      </w:r>
      <w:r>
        <w:rPr>
          <w:rFonts w:hint="eastAsia" w:ascii="宋体" w:hAnsi="宋体" w:cs="宋体"/>
          <w:sz w:val="24"/>
          <w:highlight w:val="none"/>
          <w:lang w:val="en-US" w:eastAsia="zh-CN"/>
        </w:rPr>
        <w:t xml:space="preserve">）； </w:t>
      </w:r>
      <w:r/>
    </w:p>
    <w:p>
      <w:pPr>
        <w:ind w:firstLine="480"/>
        <w:spacing w:line="48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12、《公路交通标志反光膜》（</w:t>
      </w:r>
      <w:r>
        <w:rPr>
          <w:rFonts w:hint="default" w:ascii="宋体" w:hAnsi="宋体" w:cs="宋体"/>
          <w:sz w:val="24"/>
          <w:highlight w:val="none"/>
          <w:lang w:val="en-US" w:eastAsia="zh-CN"/>
        </w:rPr>
        <w:t xml:space="preserve">GB/T 18833-2012</w:t>
      </w:r>
      <w:r>
        <w:rPr>
          <w:rFonts w:hint="eastAsia" w:ascii="宋体" w:hAnsi="宋体" w:cs="宋体"/>
          <w:sz w:val="24"/>
          <w:highlight w:val="none"/>
          <w:lang w:val="en-US" w:eastAsia="zh-CN"/>
        </w:rPr>
        <w:t xml:space="preserve">）；</w:t>
      </w:r>
      <w:r/>
    </w:p>
    <w:p>
      <w:pPr>
        <w:ind w:firstLine="480"/>
        <w:spacing w:line="480" w:lineRule="exact"/>
        <w:rPr>
          <w:rFonts w:hint="eastAsia" w:ascii="宋体" w:hAnsi="宋体" w:cs="宋体"/>
          <w:sz w:val="24"/>
          <w:highlight w:val="none"/>
        </w:rPr>
      </w:pPr>
      <w:r>
        <w:rPr>
          <w:rFonts w:hint="eastAsia" w:ascii="宋体" w:hAnsi="宋体" w:cs="宋体"/>
          <w:sz w:val="24"/>
          <w:highlight w:val="none"/>
          <w:lang w:val="en-US" w:eastAsia="zh-CN"/>
        </w:rPr>
        <w:t xml:space="preserve">13、《公路工程质量检验评定标准》（</w:t>
      </w:r>
      <w:r>
        <w:rPr>
          <w:rFonts w:hint="default" w:ascii="宋体" w:hAnsi="宋体" w:cs="宋体"/>
          <w:sz w:val="24"/>
          <w:highlight w:val="none"/>
          <w:lang w:val="en-US" w:eastAsia="zh-CN"/>
        </w:rPr>
        <w:t xml:space="preserve">JTGF 801-2017</w:t>
      </w:r>
      <w:r>
        <w:rPr>
          <w:rFonts w:hint="eastAsia" w:ascii="宋体" w:hAnsi="宋体" w:cs="宋体"/>
          <w:sz w:val="24"/>
          <w:highlight w:val="none"/>
          <w:lang w:val="en-US" w:eastAsia="zh-CN"/>
        </w:rPr>
        <w:t xml:space="preserve">）；</w:t>
      </w:r>
      <w:r/>
    </w:p>
    <w:p>
      <w:pPr>
        <w:ind w:firstLine="480"/>
        <w:spacing w:line="480" w:lineRule="exact"/>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14、</w:t>
      </w:r>
      <w:r>
        <w:rPr>
          <w:rFonts w:hint="eastAsia" w:ascii="宋体" w:hAnsi="宋体" w:cs="宋体"/>
          <w:sz w:val="24"/>
          <w:highlight w:val="none"/>
        </w:rPr>
        <w:t xml:space="preserve">采用行业标准的不得低于国家标准</w:t>
      </w:r>
      <w:r>
        <w:rPr>
          <w:rFonts w:hint="eastAsia" w:ascii="宋体" w:hAnsi="宋体" w:cs="宋体"/>
          <w:sz w:val="24"/>
          <w:highlight w:val="none"/>
          <w:lang w:eastAsia="zh-CN"/>
        </w:rPr>
        <w:t xml:space="preserve">。</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同类标准中若国家有新颁布实施的，按新标准执行。 </w:t>
      </w:r>
      <w:r/>
    </w:p>
    <w:p>
      <w:pPr>
        <w:ind w:firstLine="480"/>
        <w:spacing w:line="480" w:lineRule="exact"/>
        <w:rPr>
          <w:rFonts w:ascii="宋体" w:hAnsi="宋体" w:cs="宋体"/>
          <w:sz w:val="24"/>
          <w:highlight w:val="none"/>
        </w:rPr>
      </w:pPr>
      <w:r>
        <w:rPr>
          <w:rFonts w:hint="eastAsia" w:ascii="宋体" w:hAnsi="宋体" w:cs="宋体"/>
          <w:sz w:val="24"/>
          <w:highlight w:val="none"/>
          <w:lang w:val="en-US" w:eastAsia="zh-CN"/>
        </w:rPr>
        <w:t xml:space="preserve">16、</w:t>
      </w:r>
      <w:r>
        <w:rPr>
          <w:rFonts w:hint="eastAsia" w:ascii="宋体" w:hAnsi="宋体" w:cs="宋体"/>
          <w:sz w:val="24"/>
          <w:highlight w:val="none"/>
        </w:rPr>
        <w:t xml:space="preserve">如没有国颁标准的，按相应的行业标准执行。 </w:t>
      </w:r>
      <w:r/>
    </w:p>
    <w:p>
      <w:pPr>
        <w:ind w:firstLine="787"/>
        <w:spacing w:line="480" w:lineRule="exact"/>
        <w:rPr>
          <w:rFonts w:hint="eastAsia" w:ascii="宋体" w:hAnsi="宋体" w:cs="宋体"/>
          <w:sz w:val="24"/>
          <w:highlight w:val="none"/>
        </w:rPr>
      </w:pPr>
      <w:r>
        <w:rPr>
          <w:rFonts w:hint="eastAsia" w:ascii="宋体" w:hAnsi="宋体" w:cs="宋体"/>
          <w:sz w:val="24"/>
          <w:highlight w:val="none"/>
        </w:rPr>
        <w:t xml:space="preserve">其他详见清单说明及国家有关的工程建设标准强制性条文。</w:t>
      </w:r>
      <w:r/>
    </w:p>
    <w:p>
      <w:pPr>
        <w:jc w:val="left"/>
        <w:spacing w:line="480" w:lineRule="exact"/>
        <w:rPr>
          <w:rFonts w:ascii="宋体" w:hAnsi="宋体" w:cs="宋体"/>
          <w:b/>
          <w:bCs/>
          <w:sz w:val="24"/>
          <w:highlight w:val="none"/>
        </w:rPr>
      </w:pPr>
      <w:r>
        <w:rPr>
          <w:rFonts w:hint="eastAsia" w:ascii="宋体" w:hAnsi="宋体" w:cs="宋体"/>
          <w:b/>
          <w:bCs/>
          <w:sz w:val="24"/>
          <w:highlight w:val="none"/>
        </w:rPr>
        <w:t xml:space="preserve">备注：</w:t>
      </w:r>
      <w:r/>
    </w:p>
    <w:p>
      <w:pPr>
        <w:numPr>
          <w:ilvl w:val="0"/>
          <w:numId w:val="6"/>
        </w:numPr>
        <w:ind w:firstLine="787"/>
        <w:spacing w:line="480" w:lineRule="exact"/>
        <w:rPr>
          <w:rFonts w:hint="eastAsia" w:ascii="宋体" w:hAnsi="宋体" w:cs="宋体"/>
          <w:sz w:val="24"/>
          <w:highlight w:val="none"/>
        </w:rPr>
      </w:pPr>
      <w:r>
        <w:rPr>
          <w:rFonts w:hint="eastAsia" w:ascii="宋体" w:hAnsi="宋体" w:cs="宋体"/>
          <w:sz w:val="24"/>
          <w:highlight w:val="none"/>
        </w:rPr>
        <w:t xml:space="preserve">同类标准中若国家有新颁布实施的，按新标准执行。</w:t>
      </w:r>
      <w:r/>
    </w:p>
    <w:p>
      <w:pPr>
        <w:numPr>
          <w:ilvl w:val="0"/>
          <w:numId w:val="6"/>
        </w:numPr>
        <w:ind w:firstLine="787"/>
        <w:spacing w:line="480" w:lineRule="exact"/>
        <w:rPr>
          <w:rFonts w:hint="eastAsia" w:ascii="宋体" w:hAnsi="宋体" w:cs="宋体"/>
          <w:sz w:val="24"/>
          <w:highlight w:val="none"/>
        </w:rPr>
      </w:pPr>
      <w:r>
        <w:rPr>
          <w:rFonts w:hint="eastAsia" w:ascii="宋体" w:hAnsi="宋体" w:cs="宋体"/>
          <w:sz w:val="24"/>
          <w:highlight w:val="none"/>
        </w:rPr>
        <w:t xml:space="preserve">若没有国颁标准的，按相应的行业标准执行。</w:t>
      </w:r>
      <w:r/>
    </w:p>
    <w:p>
      <w:pPr>
        <w:jc w:val="left"/>
        <w:spacing w:line="480" w:lineRule="exac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五、付款方式与履约保证金</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★1、付款方式：</w:t>
      </w:r>
      <w:r/>
    </w:p>
    <w:p>
      <w:pPr>
        <w:ind w:firstLine="480"/>
        <w:spacing w:line="480" w:lineRule="exact"/>
        <w:rPr>
          <w:rFonts w:hint="eastAsia" w:ascii="宋体" w:hAnsi="宋体" w:cs="宋体"/>
          <w:b/>
          <w:bCs/>
          <w:sz w:val="24"/>
          <w:highlight w:val="none"/>
        </w:rPr>
      </w:pPr>
      <w:r>
        <w:rPr>
          <w:rFonts w:hint="eastAsia" w:ascii="宋体" w:hAnsi="宋体" w:cs="宋体"/>
          <w:b/>
          <w:bCs/>
          <w:sz w:val="24"/>
          <w:highlight w:val="none"/>
          <w:u w:val="single"/>
          <w:lang w:val="en-US" w:eastAsia="zh-CN"/>
        </w:rPr>
        <w:t xml:space="preserve">合同签订后支付签约合同价的10%为</w:t>
      </w:r>
      <w:r>
        <w:rPr>
          <w:rFonts w:hint="eastAsia" w:ascii="宋体" w:hAnsi="宋体" w:cs="宋体"/>
          <w:b/>
          <w:bCs/>
          <w:sz w:val="24"/>
          <w:highlight w:val="none"/>
          <w:u w:val="single"/>
        </w:rPr>
        <w:t xml:space="preserve">预付款，工程竣工验收合格后</w:t>
      </w:r>
      <w:r>
        <w:rPr>
          <w:rFonts w:hint="eastAsia" w:ascii="宋体" w:hAnsi="宋体" w:cs="宋体"/>
          <w:b/>
          <w:bCs/>
          <w:sz w:val="24"/>
          <w:highlight w:val="none"/>
          <w:u w:val="single"/>
          <w:lang w:val="en-US" w:eastAsia="zh-CN"/>
        </w:rPr>
        <w:t xml:space="preserve">支付至合同价的80</w:t>
      </w:r>
      <w:r>
        <w:rPr>
          <w:rFonts w:hint="eastAsia" w:ascii="宋体" w:hAnsi="宋体" w:cs="宋体"/>
          <w:b/>
          <w:bCs/>
          <w:sz w:val="24"/>
          <w:highlight w:val="none"/>
          <w:u w:val="single"/>
        </w:rPr>
        <w:t xml:space="preserve">%</w:t>
      </w:r>
      <w:r>
        <w:rPr>
          <w:rFonts w:hint="eastAsia" w:ascii="宋体" w:hAnsi="宋体" w:cs="宋体"/>
          <w:b/>
          <w:bCs/>
          <w:sz w:val="24"/>
          <w:highlight w:val="none"/>
          <w:u w:val="single"/>
          <w:lang w:eastAsia="zh-CN"/>
        </w:rPr>
        <w:t xml:space="preserve">（</w:t>
      </w:r>
      <w:r>
        <w:rPr>
          <w:rFonts w:hint="eastAsia" w:ascii="宋体" w:hAnsi="宋体" w:cs="宋体"/>
          <w:b/>
          <w:bCs/>
          <w:sz w:val="24"/>
          <w:highlight w:val="none"/>
          <w:u w:val="single"/>
          <w:lang w:val="en-US" w:eastAsia="zh-CN"/>
        </w:rPr>
        <w:t xml:space="preserve">含预付款10%</w:t>
      </w:r>
      <w:r>
        <w:rPr>
          <w:rFonts w:hint="eastAsia" w:ascii="宋体" w:hAnsi="宋体" w:cs="宋体"/>
          <w:b/>
          <w:bCs/>
          <w:sz w:val="24"/>
          <w:highlight w:val="none"/>
          <w:u w:val="single"/>
          <w:lang w:eastAsia="zh-CN"/>
        </w:rPr>
        <w:t xml:space="preserve">）</w:t>
      </w:r>
      <w:r>
        <w:rPr>
          <w:rFonts w:hint="eastAsia" w:ascii="宋体" w:hAnsi="宋体" w:cs="宋体"/>
          <w:b/>
          <w:bCs/>
          <w:sz w:val="24"/>
          <w:highlight w:val="none"/>
          <w:u w:val="single"/>
        </w:rPr>
        <w:t xml:space="preserve">，经审计后付至结算审定价的97%，质保期满后付至结算审定价的100%（无息）。</w:t>
      </w:r>
      <w:r>
        <w:rPr>
          <w:rFonts w:hint="eastAsia" w:ascii="宋体" w:hAnsi="宋体" w:cs="宋体"/>
          <w:b/>
          <w:bCs/>
          <w:sz w:val="24"/>
          <w:highlight w:val="none"/>
        </w:rPr>
        <w:t xml:space="preserve">  </w:t>
      </w:r>
      <w:r/>
    </w:p>
    <w:p>
      <w:pPr>
        <w:ind w:firstLine="480"/>
        <w:spacing w:line="480" w:lineRule="exact"/>
        <w:rPr>
          <w:rFonts w:ascii="宋体" w:hAnsi="宋体" w:cs="宋体"/>
          <w:b/>
          <w:bCs/>
          <w:sz w:val="24"/>
          <w:szCs w:val="24"/>
          <w:highlight w:val="none"/>
        </w:rPr>
      </w:pPr>
      <w:r>
        <w:rPr>
          <w:rFonts w:hint="eastAsia" w:ascii="宋体" w:hAnsi="宋体" w:cs="宋体"/>
          <w:b/>
          <w:bCs/>
          <w:sz w:val="24"/>
          <w:highlight w:val="none"/>
        </w:rPr>
        <w:t xml:space="preserve">注：提供承诺函格式自拟并加盖公章</w:t>
      </w:r>
      <w:r>
        <w:rPr>
          <w:b/>
          <w:bCs/>
        </w:rPr>
        <w:t xml:space="preserve">。</w:t>
      </w:r>
      <w:r/>
    </w:p>
    <w:p>
      <w:pPr>
        <w:spacing w:line="480" w:lineRule="exact"/>
      </w:pPr>
      <w:r>
        <w:rPr>
          <w:rFonts w:hint="eastAsia" w:ascii="宋体" w:hAnsi="宋体" w:cs="宋体"/>
          <w:sz w:val="24"/>
          <w:highlight w:val="none"/>
        </w:rPr>
        <w:t xml:space="preserve">     2、履约保证金：本项目不收取履约保证金。</w:t>
      </w:r>
      <w:r/>
    </w:p>
    <w:p>
      <w:r/>
      <w:r/>
    </w:p>
    <w:p>
      <w:pPr>
        <w:jc w:val="left"/>
        <w:spacing w:line="480" w:lineRule="exac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六、报价要求</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1.报价方式：总价报价，投标报价应</w:t>
      </w:r>
      <w:r>
        <w:rPr>
          <w:rFonts w:hint="eastAsia" w:ascii="宋体" w:hAnsi="宋体" w:cs="宋体"/>
          <w:sz w:val="24"/>
          <w:highlight w:val="none"/>
          <w:lang w:eastAsia="zh-CN"/>
        </w:rPr>
        <w:t xml:space="preserve">包括</w:t>
      </w:r>
      <w:r>
        <w:rPr>
          <w:rFonts w:hint="eastAsia" w:ascii="宋体" w:hAnsi="宋体" w:cs="宋体"/>
          <w:sz w:val="24"/>
          <w:highlight w:val="none"/>
        </w:rPr>
        <w:t xml:space="preserve">但不限于施工设备、劳务、管理、材料、采购、运输、装卸、保管、制造、安装调试、维护、专业技术服务、培训费、运行维护费、利润、税金、政策性文件规定的各项应有费用（含现场垃圾清理费用）及其他有关的为完成本项目发生的所有费用，招标文件中另有规定的除外。</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2.本项目报价不得超过预算价（最高限价）。</w:t>
      </w:r>
      <w:r/>
    </w:p>
    <w:p>
      <w:p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特别提醒供应商：应根据国家收费标准并结合市场实际进行报价，总价包干。</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工作中涉及的敏感资料、电子数据等相关信息，成交供应商应严格执行保密的相关规定，不得以任何方式向任何第三人披露、泄露或许可第三人使用，否则追究其相应法律责任。</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041"/>
        <w:jc w:val="center"/>
        <w:spacing w:line="360" w:lineRule="auto"/>
        <w:rPr>
          <w:rFonts w:hint="default" w:ascii="宋体" w:hAnsi="宋体" w:eastAsia="宋体" w:cs="宋体"/>
          <w:b/>
          <w:bCs/>
          <w:color w:val="000000"/>
          <w:sz w:val="44"/>
          <w:szCs w:val="44"/>
          <w:highlight w:val="none"/>
          <w:lang w:val="en-US" w:eastAsia="zh-CN"/>
        </w:rPr>
      </w:pPr>
      <w:r>
        <w:rPr>
          <w:rFonts w:hint="eastAsia" w:ascii="宋体" w:hAnsi="宋体" w:cs="宋体"/>
          <w:b/>
          <w:bCs/>
          <w:color w:val="000000"/>
          <w:sz w:val="44"/>
          <w:szCs w:val="44"/>
          <w:highlight w:val="none"/>
        </w:rPr>
        <w:br w:type="page" w:clear="all"/>
      </w:r>
      <w:bookmarkStart w:id="663" w:name="_Toc153678434"/>
      <w:r/>
      <w:bookmarkStart w:id="664" w:name="_Toc142708871"/>
      <w:r/>
      <w:bookmarkStart w:id="665" w:name="_Toc515874992"/>
      <w:r/>
      <w:bookmarkStart w:id="666" w:name="_Toc28603"/>
      <w:r/>
      <w:bookmarkStart w:id="667" w:name="_Toc224532089"/>
      <w:r/>
      <w:bookmarkStart w:id="668" w:name="_Toc24786"/>
      <w:r/>
      <w:bookmarkStart w:id="669" w:name="_Toc204595694"/>
      <w:r>
        <w:rPr>
          <w:rFonts w:hint="eastAsia" w:ascii="宋体" w:hAnsi="宋体" w:eastAsia="宋体" w:cs="宋体"/>
          <w:b/>
          <w:bCs/>
          <w:color w:val="000000"/>
          <w:sz w:val="36"/>
          <w:szCs w:val="36"/>
          <w:highlight w:val="none"/>
        </w:rPr>
        <w:t xml:space="preserve">第五章 </w:t>
      </w:r>
      <w:bookmarkEnd w:id="663"/>
      <w:r/>
      <w:bookmarkEnd w:id="664"/>
      <w:r>
        <w:rPr>
          <w:rFonts w:hint="eastAsia" w:ascii="宋体" w:hAnsi="宋体" w:eastAsia="宋体" w:cs="宋体"/>
          <w:b/>
          <w:bCs/>
          <w:color w:val="000000"/>
          <w:sz w:val="36"/>
          <w:szCs w:val="36"/>
          <w:highlight w:val="none"/>
        </w:rPr>
        <w:t xml:space="preserve">工程量清单</w:t>
      </w:r>
      <w:bookmarkEnd w:id="665"/>
      <w:r/>
      <w:bookmarkEnd w:id="666"/>
      <w:r/>
      <w:bookmarkEnd w:id="667"/>
      <w:r/>
      <w:bookmarkEnd w:id="668"/>
      <w:r/>
      <w:bookmarkEnd w:id="669"/>
      <w:r>
        <w:rPr>
          <w:rFonts w:hint="eastAsia" w:ascii="宋体" w:hAnsi="宋体" w:eastAsia="宋体" w:cs="宋体"/>
          <w:b/>
          <w:bCs/>
          <w:color w:val="000000"/>
          <w:sz w:val="36"/>
          <w:szCs w:val="36"/>
          <w:highlight w:val="none"/>
          <w:lang w:val="en-US" w:eastAsia="zh-CN"/>
        </w:rPr>
        <w:t xml:space="preserve">及施工图纸</w:t>
      </w:r>
      <w:r/>
    </w:p>
    <w:p>
      <w:pPr>
        <w:spacing w:line="360" w:lineRule="auto"/>
        <w:rPr>
          <w:rFonts w:ascii="宋体" w:hAnsi="宋体" w:cs="宋体"/>
          <w:color w:val="000000"/>
          <w:sz w:val="24"/>
          <w:szCs w:val="32"/>
          <w:highlight w:val="none"/>
        </w:rPr>
      </w:pPr>
      <w:r/>
      <w:bookmarkStart w:id="670" w:name="_Toc9612"/>
      <w:r/>
      <w:bookmarkStart w:id="671" w:name="_Toc515874993"/>
      <w:r/>
      <w:bookmarkStart w:id="672" w:name="_Toc224532090"/>
      <w:r/>
      <w:bookmarkStart w:id="673" w:name="_Toc204595695"/>
      <w:r/>
      <w:r/>
    </w:p>
    <w:p>
      <w:pPr>
        <w:ind w:firstLine="480"/>
        <w:jc w:val="center"/>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详见附件</w:t>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pStyle w:val="1129"/>
        <w:rPr>
          <w:rFonts w:ascii="宋体" w:hAnsi="宋体" w:cs="宋体"/>
          <w:color w:val="000000"/>
          <w:highlight w:val="none"/>
        </w:rPr>
      </w:pPr>
      <w:r>
        <w:rPr>
          <w:rFonts w:ascii="宋体" w:hAnsi="宋体" w:cs="宋体"/>
          <w:color w:val="000000"/>
          <w:highlight w:val="none"/>
        </w:rPr>
      </w:r>
      <w:r/>
    </w:p>
    <w:p>
      <w:pPr>
        <w:pStyle w:val="1129"/>
        <w:rPr>
          <w:rFonts w:ascii="宋体" w:hAnsi="宋体" w:cs="宋体"/>
          <w:color w:val="000000"/>
          <w:highlight w:val="none"/>
        </w:rPr>
      </w:pPr>
      <w:r>
        <w:rPr>
          <w:rFonts w:ascii="宋体" w:hAnsi="宋体" w:cs="宋体"/>
          <w:color w:val="000000"/>
          <w:highlight w:val="none"/>
        </w:rPr>
      </w:r>
      <w:r/>
    </w:p>
    <w:p>
      <w:pPr>
        <w:pStyle w:val="1129"/>
        <w:rPr>
          <w:rFonts w:ascii="宋体" w:hAnsi="宋体" w:cs="宋体"/>
          <w:color w:val="000000"/>
          <w:highlight w:val="none"/>
        </w:rPr>
      </w:pPr>
      <w:r>
        <w:rPr>
          <w:rFonts w:ascii="宋体" w:hAnsi="宋体" w:cs="宋体"/>
          <w:color w:val="000000"/>
          <w:highlight w:val="none"/>
        </w:rPr>
      </w:r>
      <w:r/>
    </w:p>
    <w:p>
      <w:pPr>
        <w:pStyle w:val="1129"/>
        <w:rPr>
          <w:rFonts w:ascii="宋体" w:hAnsi="宋体" w:cs="宋体"/>
          <w:color w:val="000000"/>
          <w:highlight w:val="none"/>
        </w:rPr>
      </w:pPr>
      <w:r>
        <w:rPr>
          <w:rFonts w:ascii="宋体" w:hAnsi="宋体" w:cs="宋体"/>
          <w:color w:val="000000"/>
          <w:highlight w:val="none"/>
        </w:rPr>
      </w:r>
      <w:r/>
    </w:p>
    <w:p>
      <w:pPr>
        <w:pStyle w:val="1129"/>
        <w:rPr>
          <w:rFonts w:ascii="宋体" w:hAnsi="宋体" w:cs="宋体"/>
          <w:color w:val="000000"/>
          <w:highlight w:val="none"/>
        </w:rPr>
      </w:pPr>
      <w:r>
        <w:rPr>
          <w:rFonts w:ascii="宋体" w:hAnsi="宋体" w:cs="宋体"/>
          <w:color w:val="000000"/>
          <w:highlight w:val="none"/>
        </w:rPr>
      </w:r>
      <w:r/>
    </w:p>
    <w:p>
      <w:pPr>
        <w:pStyle w:val="1129"/>
        <w:rPr>
          <w:rFonts w:ascii="宋体" w:hAnsi="宋体" w:cs="宋体"/>
          <w:color w:val="000000"/>
          <w:highlight w:val="none"/>
        </w:rPr>
      </w:pPr>
      <w:r>
        <w:rPr>
          <w:rFonts w:ascii="宋体" w:hAnsi="宋体" w:cs="宋体"/>
          <w:color w:val="000000"/>
          <w:highlight w:val="none"/>
        </w:rPr>
      </w:r>
      <w:r/>
    </w:p>
    <w:p>
      <w:pPr>
        <w:pStyle w:val="1129"/>
        <w:rPr>
          <w:rFonts w:ascii="宋体" w:hAnsi="宋体" w:cs="宋体"/>
          <w:color w:val="000000"/>
          <w:highlight w:val="none"/>
        </w:rPr>
      </w:pPr>
      <w:r>
        <w:rPr>
          <w:rFonts w:ascii="宋体" w:hAnsi="宋体" w:cs="宋体"/>
          <w:color w:val="000000"/>
          <w:highlight w:val="none"/>
        </w:rPr>
      </w:r>
      <w:r/>
    </w:p>
    <w:p>
      <w:pPr>
        <w:pStyle w:val="1129"/>
        <w:rPr>
          <w:rFonts w:ascii="宋体" w:hAnsi="宋体" w:cs="宋体"/>
          <w:color w:val="000000"/>
          <w:highlight w:val="none"/>
        </w:rPr>
      </w:pPr>
      <w:r>
        <w:rPr>
          <w:rFonts w:ascii="宋体" w:hAnsi="宋体" w:cs="宋体"/>
          <w:color w:val="000000"/>
          <w:highlight w:val="none"/>
        </w:rPr>
      </w:r>
      <w:r/>
    </w:p>
    <w:p>
      <w:pPr>
        <w:pStyle w:val="1129"/>
        <w:rPr>
          <w:rFonts w:ascii="宋体" w:hAnsi="宋体" w:cs="宋体"/>
          <w:color w:val="000000"/>
          <w:highlight w:val="none"/>
        </w:rPr>
      </w:pPr>
      <w:r>
        <w:rPr>
          <w:rFonts w:ascii="宋体" w:hAnsi="宋体" w:cs="宋体"/>
          <w:color w:val="000000"/>
          <w:highlight w:val="none"/>
        </w:rPr>
      </w:r>
      <w:r/>
    </w:p>
    <w:p>
      <w:pPr>
        <w:pStyle w:val="1129"/>
        <w:rPr>
          <w:rFonts w:ascii="宋体" w:hAnsi="宋体" w:cs="宋体"/>
          <w:color w:val="000000"/>
          <w:highlight w:val="none"/>
        </w:rPr>
      </w:pPr>
      <w:r>
        <w:rPr>
          <w:rFonts w:ascii="宋体" w:hAnsi="宋体" w:cs="宋体"/>
          <w:color w:val="000000"/>
          <w:highlight w:val="none"/>
        </w:rPr>
      </w:r>
      <w:r/>
    </w:p>
    <w:p>
      <w:pPr>
        <w:pStyle w:val="1129"/>
        <w:rPr>
          <w:rFonts w:ascii="宋体" w:hAnsi="宋体" w:cs="宋体"/>
          <w:color w:val="000000"/>
          <w:highlight w:val="none"/>
        </w:rPr>
      </w:pPr>
      <w:r>
        <w:rPr>
          <w:rFonts w:ascii="宋体" w:hAnsi="宋体" w:cs="宋体"/>
          <w:color w:val="000000"/>
          <w:highlight w:val="none"/>
        </w:rPr>
      </w:r>
      <w:r/>
    </w:p>
    <w:p>
      <w:pPr>
        <w:pStyle w:val="1129"/>
        <w:rPr>
          <w:rFonts w:ascii="宋体" w:hAnsi="宋体" w:cs="宋体"/>
          <w:color w:val="000000"/>
          <w:highlight w:val="none"/>
        </w:rPr>
      </w:pPr>
      <w:r>
        <w:rPr>
          <w:rFonts w:ascii="宋体" w:hAnsi="宋体" w:cs="宋体"/>
          <w:color w:val="000000"/>
          <w:highlight w:val="none"/>
        </w:rPr>
      </w:r>
      <w:bookmarkEnd w:id="670"/>
      <w:r/>
      <w:bookmarkEnd w:id="671"/>
      <w:r/>
      <w:bookmarkEnd w:id="672"/>
      <w:r/>
      <w:bookmarkEnd w:id="673"/>
      <w:r/>
      <w:r/>
    </w:p>
    <w:p>
      <w:pPr>
        <w:pStyle w:val="1129"/>
        <w:rPr>
          <w:rFonts w:ascii="宋体" w:hAnsi="宋体" w:cs="宋体"/>
          <w:color w:val="000000"/>
          <w:highlight w:val="none"/>
        </w:rPr>
      </w:pPr>
      <w:r>
        <w:rPr>
          <w:rFonts w:ascii="宋体" w:hAnsi="宋体" w:cs="宋体"/>
          <w:color w:val="000000"/>
          <w:highlight w:val="none"/>
        </w:rPr>
      </w:r>
      <w:r/>
    </w:p>
    <w:p>
      <w:pPr>
        <w:pStyle w:val="1129"/>
        <w:rPr>
          <w:rFonts w:ascii="宋体" w:hAnsi="宋体" w:cs="宋体"/>
          <w:color w:val="000000"/>
          <w:highlight w:val="none"/>
        </w:rPr>
      </w:pPr>
      <w:r>
        <w:rPr>
          <w:rFonts w:ascii="宋体" w:hAnsi="宋体" w:cs="宋体"/>
          <w:color w:val="000000"/>
          <w:highlight w:val="none"/>
        </w:rPr>
      </w:r>
      <w:r/>
    </w:p>
    <w:p>
      <w:pPr>
        <w:pStyle w:val="1054"/>
        <w:ind w:firstLine="480"/>
        <w:jc w:val="left"/>
        <w:spacing w:line="360" w:lineRule="auto"/>
        <w:rPr>
          <w:rFonts w:ascii="宋体" w:hAnsi="宋体" w:eastAsia="宋体" w:cs="宋体"/>
          <w:sz w:val="24"/>
          <w:highlight w:val="none"/>
        </w:rPr>
      </w:pPr>
      <w:r>
        <w:rPr>
          <w:rFonts w:ascii="宋体" w:hAnsi="宋体" w:eastAsia="宋体" w:cs="宋体"/>
          <w:sz w:val="24"/>
          <w:highlight w:val="none"/>
        </w:rPr>
      </w:r>
      <w:r/>
    </w:p>
    <w:p>
      <w:pPr>
        <w:pStyle w:val="1041"/>
        <w:jc w:val="center"/>
        <w:spacing w:line="360" w:lineRule="auto"/>
        <w:rPr>
          <w:rFonts w:hint="eastAsia" w:ascii="宋体" w:hAnsi="宋体" w:eastAsia="宋体" w:cs="宋体"/>
          <w:b/>
          <w:bCs/>
          <w:color w:val="000000"/>
          <w:sz w:val="36"/>
          <w:szCs w:val="36"/>
          <w:highlight w:val="none"/>
        </w:rPr>
      </w:pPr>
      <w:r/>
      <w:bookmarkStart w:id="674" w:name="_Toc6940"/>
      <w:r>
        <w:rPr>
          <w:rFonts w:hint="eastAsia" w:ascii="宋体" w:hAnsi="宋体" w:eastAsia="宋体" w:cs="宋体"/>
          <w:b/>
          <w:bCs/>
          <w:color w:val="000000"/>
          <w:sz w:val="36"/>
          <w:szCs w:val="36"/>
          <w:highlight w:val="none"/>
        </w:rPr>
        <w:t xml:space="preserve">第六章 评审方法和评审标准</w:t>
      </w:r>
      <w:bookmarkEnd w:id="660"/>
      <w:r/>
      <w:bookmarkEnd w:id="661"/>
      <w:r/>
      <w:bookmarkEnd w:id="662"/>
      <w:r/>
      <w:bookmarkEnd w:id="674"/>
      <w:r/>
      <w:r/>
    </w:p>
    <w:p>
      <w:pPr>
        <w:ind w:firstLine="441"/>
        <w:jc w:val="left"/>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一、政府采购政策功能落实</w:t>
      </w:r>
      <w:r/>
    </w:p>
    <w:p>
      <w:pPr>
        <w:ind w:firstLine="48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一）执行财政部、工业和信息化部关于印发《政府采购促进中小企业发展管理办法》的通知（财库【2020】46号）、苏财购【2022】45号，本项目专门面向中小企业采购，符合文件要求的投标人应提交《中小企业声明函》。</w:t>
      </w:r>
      <w:r/>
    </w:p>
    <w:p>
      <w:pPr>
        <w:ind w:firstLine="48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（二）投标人为残疾人福利性单位的，符合财库【2017】141号文件规定条件的残疾人福利性单位视同小型、微型企业，提供《残疾人福利性单位声明函》。</w:t>
      </w:r>
      <w:r/>
    </w:p>
    <w:p>
      <w:pPr>
        <w:pStyle w:val="1351"/>
        <w:ind w:firstLine="482"/>
        <w:spacing w:before="0" w:after="0" w:line="480" w:lineRule="exact"/>
        <w:rPr>
          <w:rFonts w:ascii="宋体" w:hAnsi="宋体" w:cs="宋体"/>
          <w:bCs/>
          <w:color w:val="000000"/>
          <w:highlight w:val="none"/>
        </w:rPr>
      </w:pPr>
      <w:r>
        <w:rPr>
          <w:rFonts w:hint="eastAsia" w:ascii="宋体" w:hAnsi="宋体" w:cs="宋体"/>
          <w:bCs/>
          <w:color w:val="000000"/>
          <w:highlight w:val="none"/>
        </w:rPr>
        <w:t xml:space="preserve">（三）投标人为监狱企业的，根据《财政部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351"/>
        <w:ind w:firstLine="482"/>
        <w:spacing w:before="0" w:after="0" w:line="480" w:lineRule="exact"/>
        <w:rPr>
          <w:rFonts w:ascii="宋体" w:hAnsi="宋体" w:cs="宋体"/>
          <w:b/>
          <w:color w:val="000000"/>
          <w:highlight w:val="none"/>
        </w:rPr>
      </w:pPr>
      <w:r>
        <w:rPr>
          <w:rFonts w:hint="eastAsia" w:ascii="宋体" w:hAnsi="宋体" w:cs="宋体"/>
          <w:b/>
          <w:color w:val="000000"/>
          <w:highlight w:val="none"/>
        </w:rPr>
        <w:t xml:space="preserve">二、磋商小组：</w:t>
      </w:r>
      <w:r/>
    </w:p>
    <w:p>
      <w:pPr>
        <w:pStyle w:val="1351"/>
        <w:ind w:firstLine="482"/>
        <w:spacing w:before="0" w:after="0" w:line="480" w:lineRule="exact"/>
        <w:rPr>
          <w:rFonts w:ascii="宋体" w:hAnsi="宋体" w:cs="宋体"/>
          <w:color w:val="000000"/>
          <w:highlight w:val="none"/>
        </w:rPr>
      </w:pPr>
      <w:r>
        <w:rPr>
          <w:rFonts w:hint="eastAsia" w:ascii="宋体" w:hAnsi="宋体" w:cs="宋体"/>
          <w:bCs/>
          <w:color w:val="000000"/>
          <w:highlight w:val="none"/>
        </w:rPr>
        <w:t xml:space="preserve">本采购项目磋商小组的评委由相关的专家、采购人代表等有关人员构成。</w:t>
      </w:r>
      <w:r/>
    </w:p>
    <w:p>
      <w:pPr>
        <w:pStyle w:val="1351"/>
        <w:ind w:firstLine="482"/>
        <w:spacing w:before="0" w:after="0" w:line="480" w:lineRule="exact"/>
        <w:rPr>
          <w:rFonts w:ascii="宋体" w:hAnsi="宋体" w:cs="宋体"/>
          <w:b/>
          <w:color w:val="000000"/>
          <w:highlight w:val="none"/>
        </w:rPr>
      </w:pPr>
      <w:r>
        <w:rPr>
          <w:rFonts w:hint="eastAsia" w:ascii="宋体" w:hAnsi="宋体" w:cs="宋体"/>
          <w:b/>
          <w:color w:val="000000"/>
          <w:highlight w:val="none"/>
        </w:rPr>
        <w:t xml:space="preserve">三、评审方法：</w:t>
      </w:r>
      <w:r>
        <w:rPr>
          <w:rFonts w:hint="eastAsia" w:ascii="宋体" w:hAnsi="宋体" w:cs="宋体"/>
          <w:b/>
          <w:bCs/>
          <w:color w:val="000000"/>
          <w:highlight w:val="none"/>
        </w:rPr>
        <w:t xml:space="preserve">综合评分法</w:t>
      </w:r>
      <w:r/>
    </w:p>
    <w:p>
      <w:pPr>
        <w:pStyle w:val="1351"/>
        <w:spacing w:before="0" w:after="0" w:line="480" w:lineRule="exact"/>
        <w:rPr>
          <w:rFonts w:ascii="宋体" w:hAnsi="宋体" w:cs="宋体"/>
          <w:color w:val="000000"/>
          <w:highlight w:val="none"/>
        </w:rPr>
      </w:pPr>
      <w:r>
        <w:rPr>
          <w:rFonts w:hint="eastAsia" w:ascii="宋体" w:hAnsi="宋体" w:cs="宋体"/>
          <w:color w:val="000000"/>
          <w:highlight w:val="none"/>
        </w:rPr>
        <w:t xml:space="preserve">经磋商确定最终采购需求和确定提交最后报价的供应商后，由磋商小组采用综合评分法对提交最后报价的供应商的响应文件和最后报价进行综合评分。</w:t>
      </w:r>
      <w:r/>
    </w:p>
    <w:p>
      <w:pPr>
        <w:pStyle w:val="1351"/>
        <w:ind w:firstLine="482"/>
        <w:spacing w:before="0" w:after="0" w:line="480" w:lineRule="exact"/>
        <w:rPr>
          <w:rFonts w:ascii="宋体" w:hAnsi="宋体" w:cs="宋体"/>
          <w:bCs/>
          <w:color w:val="000000"/>
          <w:highlight w:val="none"/>
        </w:rPr>
      </w:pPr>
      <w:r>
        <w:rPr>
          <w:rFonts w:hint="eastAsia" w:ascii="宋体" w:hAnsi="宋体" w:cs="宋体"/>
          <w:color w:val="000000"/>
          <w:highlight w:val="none"/>
        </w:rPr>
        <w:t xml:space="preserve">综合评分法，是指响应文件满足磋商文件全部实质性要求且按评审因素的量化指标评审得分最高的供应商为成交候选供应商的评审方法。</w:t>
      </w:r>
      <w:r/>
    </w:p>
    <w:p>
      <w:pPr>
        <w:pStyle w:val="1362"/>
        <w:ind w:firstLine="482"/>
        <w:jc w:val="both"/>
        <w:spacing w:before="0" w:after="0" w:line="480" w:lineRule="exact"/>
        <w:rPr>
          <w:rFonts w:ascii="宋体" w:hAnsi="宋体" w:cs="宋体"/>
          <w:sz w:val="24"/>
          <w:szCs w:val="24"/>
          <w:highlight w:val="none"/>
        </w:rPr>
        <w:outlineLvl w:val="9"/>
      </w:pPr>
      <w:r>
        <w:rPr>
          <w:rFonts w:hint="eastAsia" w:ascii="宋体" w:hAnsi="宋体" w:cs="宋体"/>
          <w:sz w:val="24"/>
          <w:szCs w:val="24"/>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分钟内填写并加盖CA电子签章后提交最后报价，未在规定时间内提交最后报价的，视作无效响应处理。</w:t>
      </w:r>
      <w:r/>
    </w:p>
    <w:p>
      <w:pPr>
        <w:pStyle w:val="1351"/>
        <w:spacing w:before="0" w:after="0" w:line="480" w:lineRule="exact"/>
        <w:rPr>
          <w:rFonts w:ascii="宋体" w:hAnsi="宋体" w:cs="宋体"/>
          <w:highlight w:val="none"/>
        </w:rPr>
      </w:pPr>
      <w:r>
        <w:rPr>
          <w:rFonts w:hint="eastAsia" w:ascii="宋体" w:hAnsi="宋体" w:cs="宋体"/>
          <w:b/>
          <w:highlight w:val="none"/>
        </w:rPr>
        <w:t xml:space="preserve">注：本项目共计二次报价，投标报价为第一次报价。</w:t>
      </w:r>
      <w:r/>
    </w:p>
    <w:p>
      <w:pPr>
        <w:pStyle w:val="1351"/>
        <w:ind w:firstLine="482"/>
        <w:spacing w:before="0" w:after="0" w:line="480" w:lineRule="exact"/>
        <w:rPr>
          <w:rFonts w:ascii="宋体" w:hAnsi="宋体" w:cs="宋体"/>
          <w:b/>
          <w:color w:val="000000"/>
          <w:highlight w:val="none"/>
        </w:rPr>
      </w:pPr>
      <w:r>
        <w:rPr>
          <w:rFonts w:hint="eastAsia" w:ascii="宋体" w:hAnsi="宋体" w:cs="宋体"/>
          <w:b/>
          <w:color w:val="000000"/>
          <w:highlight w:val="none"/>
        </w:rPr>
        <w:t xml:space="preserve">四、评审原则：</w:t>
      </w:r>
      <w:r/>
    </w:p>
    <w:p>
      <w:pPr>
        <w:pStyle w:val="1351"/>
        <w:ind w:firstLine="482"/>
        <w:spacing w:before="0" w:after="0" w:line="480" w:lineRule="exact"/>
        <w:rPr>
          <w:rFonts w:hint="eastAsia" w:ascii="宋体" w:hAnsi="宋体" w:cs="宋体"/>
          <w:bCs/>
          <w:color w:val="000000"/>
          <w:highlight w:val="none"/>
        </w:rPr>
      </w:pPr>
      <w:r>
        <w:rPr>
          <w:rFonts w:hint="eastAsia" w:ascii="宋体" w:hAnsi="宋体" w:cs="宋体"/>
          <w:color w:val="000000"/>
          <w:highlight w:val="none"/>
        </w:rPr>
        <w:t xml:space="preserve">磋商小组</w:t>
      </w:r>
      <w:r>
        <w:rPr>
          <w:rFonts w:hint="eastAsia" w:ascii="宋体" w:hAnsi="宋体" w:cs="宋体"/>
          <w:bCs/>
          <w:color w:val="000000"/>
          <w:highlight w:val="none"/>
        </w:rPr>
        <w:t xml:space="preserve">必须公平、公正、客观，不带任何倾向性和启发性；不得向外界透露任何与评审有关的内容；任何单位和个人不得干扰、影响评审的正常进行；</w:t>
      </w:r>
      <w:r>
        <w:rPr>
          <w:rFonts w:hint="eastAsia" w:ascii="宋体" w:hAnsi="宋体" w:cs="宋体"/>
          <w:color w:val="000000"/>
          <w:highlight w:val="none"/>
        </w:rPr>
        <w:t xml:space="preserve">磋商小组</w:t>
      </w:r>
      <w:r>
        <w:rPr>
          <w:rFonts w:hint="eastAsia" w:ascii="宋体" w:hAnsi="宋体" w:cs="宋体"/>
          <w:bCs/>
          <w:color w:val="000000"/>
          <w:highlight w:val="none"/>
        </w:rPr>
        <w:t xml:space="preserve">及有关工作人员不得私下与供应商接触。</w:t>
      </w:r>
      <w:r/>
    </w:p>
    <w:p>
      <w:pPr>
        <w:pStyle w:val="1351"/>
        <w:ind w:firstLine="482"/>
        <w:spacing w:before="0" w:after="0" w:line="480" w:lineRule="exact"/>
        <w:rPr>
          <w:rFonts w:hint="eastAsia" w:ascii="宋体" w:hAnsi="宋体" w:cs="宋体"/>
          <w:bCs/>
          <w:color w:val="000000"/>
          <w:highlight w:val="none"/>
        </w:rPr>
      </w:pPr>
      <w:r>
        <w:rPr>
          <w:rFonts w:hint="eastAsia" w:ascii="宋体" w:hAnsi="宋体" w:cs="宋体"/>
          <w:bCs/>
          <w:color w:val="000000"/>
          <w:highlight w:val="none"/>
        </w:rPr>
      </w:r>
      <w:r/>
    </w:p>
    <w:p>
      <w:pPr>
        <w:pStyle w:val="1351"/>
        <w:ind w:firstLine="482"/>
        <w:spacing w:before="0" w:after="0" w:line="480" w:lineRule="exact"/>
        <w:rPr>
          <w:rFonts w:hint="eastAsia" w:ascii="宋体" w:hAnsi="宋体" w:cs="宋体"/>
          <w:bCs/>
          <w:color w:val="000000"/>
          <w:highlight w:val="none"/>
        </w:rPr>
      </w:pPr>
      <w:r>
        <w:rPr>
          <w:rFonts w:hint="eastAsia" w:ascii="宋体" w:hAnsi="宋体" w:cs="宋体"/>
          <w:bCs/>
          <w:color w:val="000000"/>
          <w:highlight w:val="none"/>
        </w:rPr>
      </w:r>
      <w:r/>
    </w:p>
    <w:p>
      <w:pPr>
        <w:pStyle w:val="1351"/>
        <w:ind w:firstLine="482"/>
        <w:spacing w:before="0" w:after="0" w:line="480" w:lineRule="exact"/>
        <w:rPr>
          <w:rFonts w:ascii="宋体" w:hAnsi="宋体" w:cs="宋体"/>
          <w:b/>
          <w:color w:val="000000"/>
          <w:highlight w:val="none"/>
        </w:rPr>
      </w:pPr>
      <w:r>
        <w:rPr>
          <w:rFonts w:hint="eastAsia" w:ascii="宋体" w:hAnsi="宋体" w:cs="宋体"/>
          <w:b/>
          <w:color w:val="000000"/>
          <w:highlight w:val="none"/>
        </w:rPr>
        <w:t xml:space="preserve">五、评审标准：</w:t>
      </w:r>
      <w:r/>
    </w:p>
    <w:p>
      <w:pPr>
        <w:pStyle w:val="1351"/>
        <w:spacing w:before="0" w:after="0" w:line="480" w:lineRule="exact"/>
        <w:rPr>
          <w:rFonts w:ascii="宋体" w:hAnsi="宋体" w:cs="宋体"/>
          <w:bCs/>
          <w:highlight w:val="none"/>
        </w:rPr>
      </w:pPr>
      <w:r>
        <w:rPr>
          <w:rFonts w:hint="eastAsia" w:ascii="宋体" w:hAnsi="宋体" w:cs="宋体"/>
          <w:bCs/>
          <w:highlight w:val="none"/>
        </w:rPr>
        <w:t xml:space="preserve">（一）评审时，磋商小组以磋商文件为评审依据，磋商小组各成员独立对每个有效响应的文件进行评价、打分，然后汇总每个供应商每项评审因素的得分。</w:t>
      </w:r>
      <w:r/>
    </w:p>
    <w:p>
      <w:pPr>
        <w:pStyle w:val="1363"/>
        <w:ind w:firstLine="480"/>
        <w:spacing w:line="480" w:lineRule="exact"/>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（二）本项目评分总分为100分，按四舍五入取至小数点后两位。</w:t>
      </w:r>
      <w:r/>
    </w:p>
    <w:p>
      <w:pPr>
        <w:pStyle w:val="1363"/>
        <w:ind w:firstLine="480"/>
        <w:spacing w:line="480" w:lineRule="exact"/>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（1）报价分：30分</w:t>
      </w:r>
      <w:r/>
    </w:p>
    <w:p>
      <w:pPr>
        <w:pStyle w:val="1363"/>
        <w:ind w:firstLine="480"/>
        <w:spacing w:line="480" w:lineRule="exact"/>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1363"/>
        <w:ind w:firstLine="480"/>
        <w:spacing w:line="480" w:lineRule="exact"/>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磋商报价得分=(磋商基准价/最后磋商报价)×30分</w:t>
      </w:r>
      <w:r/>
    </w:p>
    <w:p>
      <w:pPr>
        <w:pStyle w:val="1363"/>
        <w:ind w:firstLine="480"/>
        <w:spacing w:line="480" w:lineRule="exact"/>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项目评审过程中，不得去掉最后报价中的最高报价和最低报价</w:t>
      </w:r>
      <w:r/>
    </w:p>
    <w:p>
      <w:pPr>
        <w:pStyle w:val="1363"/>
        <w:ind w:firstLine="480"/>
        <w:spacing w:line="480" w:lineRule="exact"/>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（2）技术分：4</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bl>
      <w:tblPr>
        <w:tblStyle w:val="1051"/>
        <w:tblW w:w="9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9"/>
        <w:gridCol w:w="7575"/>
      </w:tblGrid>
      <w:tr>
        <w:trPr>
          <w:jc w:val="center"/>
          <w:trHeight w:val="621"/>
        </w:trPr>
        <w:tc>
          <w:tcPr>
            <w:tcW w:w="1749" w:type="dxa"/>
            <w:vAlign w:val="center"/>
            <w:textDirection w:val="lrTb"/>
            <w:noWrap w:val="false"/>
          </w:tcPr>
          <w:p>
            <w:pPr>
              <w:pStyle w:val="1363"/>
              <w:ind w:firstLine="0"/>
              <w:jc w:val="center"/>
              <w:spacing w:line="480" w:lineRule="exact"/>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评审因素</w:t>
            </w:r>
            <w:r/>
          </w:p>
        </w:tc>
        <w:tc>
          <w:tcPr>
            <w:tcW w:w="7575" w:type="dxa"/>
            <w:vAlign w:val="center"/>
            <w:textDirection w:val="lrTb"/>
            <w:noWrap w:val="false"/>
          </w:tcPr>
          <w:p>
            <w:pPr>
              <w:pStyle w:val="1363"/>
              <w:ind w:firstLine="480"/>
              <w:jc w:val="center"/>
              <w:spacing w:line="480" w:lineRule="exact"/>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评审标准</w:t>
            </w:r>
            <w:r/>
          </w:p>
        </w:tc>
      </w:tr>
      <w:tr>
        <w:trPr>
          <w:jc w:val="center"/>
          <w:trHeight w:val="621"/>
        </w:trPr>
        <w:tc>
          <w:tcPr>
            <w:tcW w:w="1749" w:type="dxa"/>
            <w:vAlign w:val="center"/>
            <w:textDirection w:val="lrTb"/>
            <w:noWrap w:val="false"/>
          </w:tcPr>
          <w:p>
            <w:pPr>
              <w:pStyle w:val="1363"/>
              <w:jc w:val="center"/>
              <w:spacing w:line="480" w:lineRule="exact"/>
              <w:tabs>
                <w:tab w:val="left" w:pos="720" w:leader="none"/>
              </w:tabs>
              <w:rPr>
                <w:rFonts w:ascii="宋体" w:hAnsi="宋体" w:eastAsia="宋体" w:cs="宋体"/>
                <w:bCs/>
                <w:sz w:val="24"/>
                <w:szCs w:val="24"/>
                <w:highlight w:val="none"/>
              </w:rPr>
            </w:pPr>
            <w:r>
              <w:rPr>
                <w:rFonts w:ascii="宋体" w:hAnsi="宋体" w:eastAsia="宋体" w:cs="宋体"/>
                <w:bCs/>
                <w:sz w:val="24"/>
                <w:szCs w:val="24"/>
                <w:highlight w:val="none"/>
              </w:rPr>
              <w:t xml:space="preserve">技术方案</w:t>
            </w:r>
            <w:r/>
          </w:p>
          <w:p>
            <w:pPr>
              <w:pStyle w:val="1363"/>
              <w:jc w:val="center"/>
              <w:spacing w:line="480" w:lineRule="exact"/>
              <w:tabs>
                <w:tab w:val="left" w:pos="720" w:leader="none"/>
              </w:tabs>
              <w:rPr>
                <w:rFonts w:ascii="宋体" w:hAnsi="宋体" w:eastAsia="宋体" w:cs="宋体"/>
                <w:bCs/>
                <w:sz w:val="24"/>
                <w:szCs w:val="24"/>
                <w:highlight w:val="none"/>
              </w:rPr>
            </w:pPr>
            <w:r>
              <w:rPr>
                <w:rFonts w:ascii="宋体" w:hAnsi="宋体" w:eastAsia="宋体" w:cs="宋体"/>
                <w:bCs/>
                <w:sz w:val="24"/>
                <w:szCs w:val="24"/>
                <w:highlight w:val="none"/>
              </w:rPr>
              <w:t xml:space="preserve">（施工组织）</w:t>
            </w:r>
            <w:r/>
          </w:p>
          <w:p>
            <w:pPr>
              <w:pStyle w:val="1363"/>
              <w:jc w:val="center"/>
              <w:spacing w:line="480" w:lineRule="exact"/>
              <w:tabs>
                <w:tab w:val="left" w:pos="720"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45分</w:t>
            </w:r>
            <w:r>
              <w:rPr>
                <w:rFonts w:hint="eastAsia" w:ascii="宋体" w:hAnsi="宋体" w:eastAsia="宋体" w:cs="宋体"/>
                <w:bCs/>
                <w:sz w:val="24"/>
                <w:szCs w:val="24"/>
                <w:highlight w:val="none"/>
                <w:lang w:eastAsia="zh-CN"/>
              </w:rPr>
              <w:t xml:space="preserve">）</w:t>
            </w:r>
            <w:r/>
          </w:p>
        </w:tc>
        <w:tc>
          <w:tcPr>
            <w:tcW w:w="7575" w:type="dxa"/>
            <w:vAlign w:val="center"/>
            <w:textDirection w:val="lrTb"/>
            <w:noWrap w:val="false"/>
          </w:tcPr>
          <w:p>
            <w:pPr>
              <w:numPr>
                <w:ilvl w:val="0"/>
                <w:numId w:val="7"/>
              </w:numPr>
              <w:ind w:left="0" w:right="0" w:firstLine="0"/>
              <w:keepLines w:val="0"/>
              <w:keepNext w:val="0"/>
              <w:pageBreakBefore w:val="0"/>
              <w:spacing w:before="0" w:after="0" w:line="360" w:lineRule="auto"/>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总体概述（5分）</w:t>
            </w:r>
            <w:r/>
          </w:p>
          <w:p>
            <w:pPr>
              <w:numPr>
                <w:ilvl w:val="0"/>
                <w:numId w:val="0"/>
              </w:numPr>
              <w:ind w:right="0" w:firstLine="482"/>
              <w:keepLines w:val="0"/>
              <w:keepNext w:val="0"/>
              <w:pageBreakBefore w:val="0"/>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供应商提供</w:t>
            </w:r>
            <w:r>
              <w:rPr>
                <w:rFonts w:ascii="宋体" w:hAnsi="宋体" w:eastAsia="宋体" w:cs="宋体"/>
                <w:b/>
                <w:color w:val="000000"/>
                <w:sz w:val="24"/>
                <w:szCs w:val="24"/>
                <w:highlight w:val="none"/>
              </w:rPr>
              <w:t xml:space="preserve">关于本工程</w:t>
            </w:r>
            <w:r>
              <w:rPr>
                <w:rFonts w:hint="eastAsia" w:ascii="宋体" w:hAnsi="宋体" w:cs="宋体"/>
                <w:b/>
                <w:color w:val="000000"/>
                <w:sz w:val="24"/>
                <w:szCs w:val="24"/>
                <w:highlight w:val="none"/>
                <w:lang w:val="en-US" w:eastAsia="zh-CN"/>
              </w:rPr>
              <w:t xml:space="preserve">的</w:t>
            </w:r>
            <w:r>
              <w:rPr>
                <w:rFonts w:ascii="宋体" w:hAnsi="宋体" w:eastAsia="宋体" w:cs="宋体"/>
                <w:b/>
                <w:color w:val="000000"/>
                <w:sz w:val="24"/>
                <w:szCs w:val="24"/>
                <w:highlight w:val="none"/>
              </w:rPr>
              <w:t xml:space="preserve">施工组织总体设想、方案针对性</w:t>
            </w:r>
            <w:r>
              <w:rPr>
                <w:rFonts w:hint="eastAsia" w:ascii="宋体" w:hAnsi="宋体" w:cs="宋体"/>
                <w:b/>
                <w:color w:val="000000"/>
                <w:sz w:val="24"/>
                <w:szCs w:val="24"/>
                <w:highlight w:val="none"/>
                <w:lang w:val="en-US" w:eastAsia="zh-CN"/>
              </w:rPr>
              <w:t xml:space="preserve">等内容，符合本项目实际情况、结构清晰、科学合理。</w:t>
            </w:r>
            <w:r>
              <w:rPr>
                <w:rFonts w:ascii="宋体" w:hAnsi="宋体" w:eastAsia="宋体" w:cs="宋体"/>
                <w:color w:val="000000"/>
                <w:sz w:val="24"/>
                <w:szCs w:val="24"/>
                <w:highlight w:val="none"/>
              </w:rPr>
              <w:t xml:space="preserve"> </w:t>
            </w:r>
            <w:r/>
          </w:p>
          <w:p>
            <w:pPr>
              <w:ind w:left="0" w:right="0" w:firstLine="21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概述</w:t>
            </w:r>
            <w:r>
              <w:rPr>
                <w:rFonts w:hint="eastAsia" w:ascii="宋体" w:hAnsi="宋体" w:cs="宋体"/>
                <w:color w:val="000000"/>
                <w:sz w:val="24"/>
                <w:szCs w:val="24"/>
                <w:highlight w:val="none"/>
                <w:lang w:val="en-US" w:eastAsia="zh-CN"/>
              </w:rPr>
              <w:t xml:space="preserve">完整</w:t>
            </w:r>
            <w:r>
              <w:rPr>
                <w:rFonts w:ascii="宋体" w:hAnsi="宋体" w:eastAsia="宋体" w:cs="宋体"/>
                <w:color w:val="000000"/>
                <w:sz w:val="24"/>
                <w:szCs w:val="24"/>
                <w:highlight w:val="none"/>
              </w:rPr>
              <w:t xml:space="preserve">详细，总体安排合理，方案考虑周全，有合理化建议等得 </w:t>
            </w: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概述</w:t>
            </w:r>
            <w:r>
              <w:rPr>
                <w:rFonts w:hint="eastAsia" w:ascii="宋体" w:hAnsi="宋体" w:cs="宋体"/>
                <w:color w:val="000000"/>
                <w:sz w:val="24"/>
                <w:szCs w:val="24"/>
                <w:highlight w:val="none"/>
                <w:lang w:val="en-US" w:eastAsia="zh-CN"/>
              </w:rPr>
              <w:t xml:space="preserve">基本完整</w:t>
            </w:r>
            <w:r>
              <w:rPr>
                <w:rFonts w:ascii="宋体" w:hAnsi="宋体" w:eastAsia="宋体" w:cs="宋体"/>
                <w:color w:val="000000"/>
                <w:sz w:val="24"/>
                <w:szCs w:val="24"/>
                <w:highlight w:val="none"/>
              </w:rPr>
              <w:t xml:space="preserve">，总体安排可行，方案考虑比较细致，能满足项目实施需要的得</w:t>
            </w: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概述</w:t>
            </w:r>
            <w:r>
              <w:rPr>
                <w:rFonts w:hint="eastAsia" w:ascii="宋体" w:hAnsi="宋体" w:cs="宋体"/>
                <w:color w:val="000000"/>
                <w:sz w:val="24"/>
                <w:szCs w:val="24"/>
                <w:highlight w:val="none"/>
                <w:lang w:val="en-US" w:eastAsia="zh-CN"/>
              </w:rPr>
              <w:t xml:space="preserve">完整度一般</w:t>
            </w:r>
            <w:r>
              <w:rPr>
                <w:rFonts w:ascii="宋体" w:hAnsi="宋体" w:eastAsia="宋体" w:cs="宋体"/>
                <w:color w:val="000000"/>
                <w:sz w:val="24"/>
                <w:szCs w:val="24"/>
                <w:highlight w:val="none"/>
              </w:rPr>
              <w:t xml:space="preserve">，总体安排</w:t>
            </w:r>
            <w:r>
              <w:rPr>
                <w:rFonts w:hint="eastAsia" w:ascii="宋体" w:hAnsi="宋体" w:cs="宋体"/>
                <w:color w:val="000000"/>
                <w:sz w:val="24"/>
                <w:szCs w:val="24"/>
                <w:highlight w:val="none"/>
                <w:lang w:val="en-US" w:eastAsia="zh-CN"/>
              </w:rPr>
              <w:t xml:space="preserve">一般</w:t>
            </w:r>
            <w:r>
              <w:rPr>
                <w:rFonts w:ascii="宋体" w:hAnsi="宋体" w:eastAsia="宋体" w:cs="宋体"/>
                <w:color w:val="000000"/>
                <w:sz w:val="24"/>
                <w:szCs w:val="24"/>
                <w:highlight w:val="none"/>
              </w:rPr>
              <w:t xml:space="preserve">，方案考虑比较</w:t>
            </w:r>
            <w:r>
              <w:rPr>
                <w:rFonts w:hint="eastAsia" w:ascii="宋体" w:hAnsi="宋体" w:cs="宋体"/>
                <w:color w:val="000000"/>
                <w:sz w:val="24"/>
                <w:szCs w:val="24"/>
                <w:highlight w:val="none"/>
                <w:lang w:val="en-US" w:eastAsia="zh-CN"/>
              </w:rPr>
              <w:t xml:space="preserve">粗糙</w:t>
            </w:r>
            <w:r>
              <w:rPr>
                <w:rFonts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未能</w:t>
            </w:r>
            <w:r>
              <w:rPr>
                <w:rFonts w:ascii="宋体" w:hAnsi="宋体" w:eastAsia="宋体" w:cs="宋体"/>
                <w:color w:val="000000"/>
                <w:sz w:val="24"/>
                <w:szCs w:val="24"/>
                <w:highlight w:val="none"/>
              </w:rPr>
              <w:t xml:space="preserve">满足项目实施需要的得</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未</w:t>
            </w:r>
            <w:r>
              <w:rPr>
                <w:rFonts w:ascii="宋体" w:hAnsi="宋体" w:eastAsia="宋体" w:cs="宋体"/>
                <w:color w:val="000000"/>
                <w:sz w:val="24"/>
                <w:szCs w:val="24"/>
                <w:highlight w:val="none"/>
              </w:rPr>
              <w:t xml:space="preserve">提供不得分，</w:t>
            </w:r>
            <w:r>
              <w:rPr>
                <w:rFonts w:hint="eastAsia" w:ascii="宋体" w:hAnsi="宋体" w:cs="宋体"/>
                <w:color w:val="000000"/>
                <w:sz w:val="24"/>
                <w:szCs w:val="24"/>
                <w:highlight w:val="none"/>
                <w:lang w:val="en-US" w:eastAsia="zh-CN"/>
              </w:rPr>
              <w:t xml:space="preserve">本项</w:t>
            </w:r>
            <w:r>
              <w:rPr>
                <w:rFonts w:ascii="宋体" w:hAnsi="宋体" w:eastAsia="宋体" w:cs="宋体"/>
                <w:color w:val="000000"/>
                <w:sz w:val="24"/>
                <w:szCs w:val="24"/>
                <w:highlight w:val="none"/>
              </w:rPr>
              <w:t xml:space="preserve">最高</w:t>
            </w:r>
            <w:r>
              <w:rPr>
                <w:rFonts w:hint="eastAsia" w:ascii="宋体" w:hAnsi="宋体" w:cs="宋体"/>
                <w:color w:val="000000"/>
                <w:sz w:val="24"/>
                <w:szCs w:val="24"/>
                <w:highlight w:val="none"/>
                <w:lang w:val="en-US" w:eastAsia="zh-CN"/>
              </w:rPr>
              <w:t xml:space="preserve">得</w:t>
            </w:r>
            <w:r>
              <w:rPr>
                <w:rFonts w:ascii="宋体" w:hAnsi="宋体" w:eastAsia="宋体" w:cs="宋体"/>
                <w:color w:val="000000"/>
                <w:sz w:val="24"/>
                <w:szCs w:val="24"/>
                <w:highlight w:val="none"/>
              </w:rPr>
              <w:t xml:space="preserve">5分。</w:t>
            </w:r>
            <w:r/>
          </w:p>
          <w:p>
            <w:pPr>
              <w:numPr>
                <w:ilvl w:val="0"/>
                <w:numId w:val="7"/>
              </w:numPr>
              <w:ind w:left="0" w:right="0" w:firstLine="0"/>
              <w:keepLines w:val="0"/>
              <w:keepNext w:val="0"/>
              <w:pageBreakBefore w:val="0"/>
              <w:spacing w:before="0" w:after="0" w:line="360" w:lineRule="auto"/>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施工现场平面布置和临时设施、临时道路布置（5分）</w:t>
            </w:r>
            <w:r/>
          </w:p>
          <w:p>
            <w:pPr>
              <w:numPr>
                <w:ilvl w:val="0"/>
                <w:numId w:val="0"/>
              </w:numPr>
              <w:ind w:right="0" w:firstLine="482"/>
              <w:keepLines w:val="0"/>
              <w:keepNext w:val="0"/>
              <w:pageBreakBefore w:val="0"/>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供应商提供</w:t>
            </w:r>
            <w:r>
              <w:rPr>
                <w:rFonts w:ascii="宋体" w:hAnsi="宋体" w:eastAsia="宋体" w:cs="宋体"/>
                <w:b/>
                <w:color w:val="000000"/>
                <w:sz w:val="24"/>
                <w:szCs w:val="24"/>
                <w:highlight w:val="none"/>
              </w:rPr>
              <w:t xml:space="preserve">关于本工程</w:t>
            </w:r>
            <w:r>
              <w:rPr>
                <w:rFonts w:hint="eastAsia" w:ascii="宋体" w:hAnsi="宋体" w:cs="宋体"/>
                <w:b/>
                <w:color w:val="000000"/>
                <w:sz w:val="24"/>
                <w:szCs w:val="24"/>
                <w:highlight w:val="none"/>
                <w:lang w:val="en-US" w:eastAsia="zh-CN"/>
              </w:rPr>
              <w:t xml:space="preserve">的</w:t>
            </w:r>
            <w:r>
              <w:rPr>
                <w:rFonts w:ascii="宋体" w:hAnsi="宋体" w:eastAsia="宋体" w:cs="宋体"/>
                <w:b/>
                <w:color w:val="000000"/>
                <w:sz w:val="24"/>
                <w:szCs w:val="24"/>
                <w:highlight w:val="none"/>
              </w:rPr>
              <w:t xml:space="preserve">施工现场平面布置和临时设施、临时道路布置</w:t>
            </w:r>
            <w:r>
              <w:rPr>
                <w:rFonts w:hint="eastAsia" w:ascii="宋体" w:hAnsi="宋体" w:cs="宋体"/>
                <w:b/>
                <w:color w:val="000000"/>
                <w:sz w:val="24"/>
                <w:szCs w:val="24"/>
                <w:highlight w:val="none"/>
                <w:lang w:val="en-US" w:eastAsia="zh-CN"/>
              </w:rPr>
              <w:t xml:space="preserve">等内容，符合本项目实际情况、结构清晰、科学合理。</w:t>
            </w:r>
            <w:r>
              <w:rPr>
                <w:rFonts w:ascii="宋体" w:hAnsi="宋体" w:eastAsia="宋体" w:cs="宋体"/>
                <w:b/>
                <w:color w:val="000000"/>
                <w:sz w:val="24"/>
                <w:szCs w:val="24"/>
                <w:highlight w:val="none"/>
              </w:rPr>
              <w:t xml:space="preserve">（5分）</w:t>
            </w:r>
            <w:r>
              <w:rPr>
                <w:rFonts w:ascii="宋体" w:hAnsi="宋体" w:eastAsia="宋体" w:cs="宋体"/>
                <w:color w:val="000000"/>
                <w:sz w:val="24"/>
                <w:szCs w:val="24"/>
                <w:highlight w:val="none"/>
              </w:rPr>
              <w:t xml:space="preserve"> </w:t>
            </w:r>
            <w:r/>
          </w:p>
          <w:p>
            <w:pPr>
              <w:ind w:left="0" w:right="0" w:firstLine="21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概述</w:t>
            </w:r>
            <w:r>
              <w:rPr>
                <w:rFonts w:hint="eastAsia" w:ascii="宋体" w:hAnsi="宋体" w:cs="宋体"/>
                <w:color w:val="000000"/>
                <w:sz w:val="24"/>
                <w:szCs w:val="24"/>
                <w:highlight w:val="none"/>
                <w:lang w:val="en-US" w:eastAsia="zh-CN"/>
              </w:rPr>
              <w:t xml:space="preserve">完整</w:t>
            </w:r>
            <w:r>
              <w:rPr>
                <w:rFonts w:ascii="宋体" w:hAnsi="宋体" w:eastAsia="宋体" w:cs="宋体"/>
                <w:color w:val="000000"/>
                <w:sz w:val="24"/>
                <w:szCs w:val="24"/>
                <w:highlight w:val="none"/>
              </w:rPr>
              <w:t xml:space="preserve">详细，总体安排合理，方案考虑周全，有合理化建议等得 </w:t>
            </w: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概述</w:t>
            </w:r>
            <w:r>
              <w:rPr>
                <w:rFonts w:hint="eastAsia" w:ascii="宋体" w:hAnsi="宋体" w:cs="宋体"/>
                <w:color w:val="000000"/>
                <w:sz w:val="24"/>
                <w:szCs w:val="24"/>
                <w:highlight w:val="none"/>
                <w:lang w:val="en-US" w:eastAsia="zh-CN"/>
              </w:rPr>
              <w:t xml:space="preserve">基本完整</w:t>
            </w:r>
            <w:r>
              <w:rPr>
                <w:rFonts w:ascii="宋体" w:hAnsi="宋体" w:eastAsia="宋体" w:cs="宋体"/>
                <w:color w:val="000000"/>
                <w:sz w:val="24"/>
                <w:szCs w:val="24"/>
                <w:highlight w:val="none"/>
              </w:rPr>
              <w:t xml:space="preserve">，总体安排可行，方案考虑比较细致，能满足项目实施需要的得</w:t>
            </w: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概述</w:t>
            </w:r>
            <w:r>
              <w:rPr>
                <w:rFonts w:hint="eastAsia" w:ascii="宋体" w:hAnsi="宋体" w:cs="宋体"/>
                <w:color w:val="000000"/>
                <w:sz w:val="24"/>
                <w:szCs w:val="24"/>
                <w:highlight w:val="none"/>
                <w:lang w:val="en-US" w:eastAsia="zh-CN"/>
              </w:rPr>
              <w:t xml:space="preserve">完整度一般</w:t>
            </w:r>
            <w:r>
              <w:rPr>
                <w:rFonts w:ascii="宋体" w:hAnsi="宋体" w:eastAsia="宋体" w:cs="宋体"/>
                <w:color w:val="000000"/>
                <w:sz w:val="24"/>
                <w:szCs w:val="24"/>
                <w:highlight w:val="none"/>
              </w:rPr>
              <w:t xml:space="preserve">，总体安排</w:t>
            </w:r>
            <w:r>
              <w:rPr>
                <w:rFonts w:hint="eastAsia" w:ascii="宋体" w:hAnsi="宋体" w:cs="宋体"/>
                <w:color w:val="000000"/>
                <w:sz w:val="24"/>
                <w:szCs w:val="24"/>
                <w:highlight w:val="none"/>
                <w:lang w:val="en-US" w:eastAsia="zh-CN"/>
              </w:rPr>
              <w:t xml:space="preserve">一般</w:t>
            </w:r>
            <w:r>
              <w:rPr>
                <w:rFonts w:ascii="宋体" w:hAnsi="宋体" w:eastAsia="宋体" w:cs="宋体"/>
                <w:color w:val="000000"/>
                <w:sz w:val="24"/>
                <w:szCs w:val="24"/>
                <w:highlight w:val="none"/>
              </w:rPr>
              <w:t xml:space="preserve">，方案考虑比较</w:t>
            </w:r>
            <w:r>
              <w:rPr>
                <w:rFonts w:hint="eastAsia" w:ascii="宋体" w:hAnsi="宋体" w:cs="宋体"/>
                <w:color w:val="000000"/>
                <w:sz w:val="24"/>
                <w:szCs w:val="24"/>
                <w:highlight w:val="none"/>
                <w:lang w:val="en-US" w:eastAsia="zh-CN"/>
              </w:rPr>
              <w:t xml:space="preserve">粗糙</w:t>
            </w:r>
            <w:r>
              <w:rPr>
                <w:rFonts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未能</w:t>
            </w:r>
            <w:r>
              <w:rPr>
                <w:rFonts w:ascii="宋体" w:hAnsi="宋体" w:eastAsia="宋体" w:cs="宋体"/>
                <w:color w:val="000000"/>
                <w:sz w:val="24"/>
                <w:szCs w:val="24"/>
                <w:highlight w:val="none"/>
              </w:rPr>
              <w:t xml:space="preserve">满足项目实施需要的得</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未</w:t>
            </w:r>
            <w:r>
              <w:rPr>
                <w:rFonts w:ascii="宋体" w:hAnsi="宋体" w:eastAsia="宋体" w:cs="宋体"/>
                <w:color w:val="000000"/>
                <w:sz w:val="24"/>
                <w:szCs w:val="24"/>
                <w:highlight w:val="none"/>
              </w:rPr>
              <w:t xml:space="preserve">提供不得分，</w:t>
            </w:r>
            <w:r>
              <w:rPr>
                <w:rFonts w:hint="eastAsia" w:ascii="宋体" w:hAnsi="宋体" w:cs="宋体"/>
                <w:color w:val="000000"/>
                <w:sz w:val="24"/>
                <w:szCs w:val="24"/>
                <w:highlight w:val="none"/>
                <w:lang w:val="en-US" w:eastAsia="zh-CN"/>
              </w:rPr>
              <w:t xml:space="preserve">本项</w:t>
            </w:r>
            <w:r>
              <w:rPr>
                <w:rFonts w:ascii="宋体" w:hAnsi="宋体" w:eastAsia="宋体" w:cs="宋体"/>
                <w:color w:val="000000"/>
                <w:sz w:val="24"/>
                <w:szCs w:val="24"/>
                <w:highlight w:val="none"/>
              </w:rPr>
              <w:t xml:space="preserve">最高</w:t>
            </w:r>
            <w:r>
              <w:rPr>
                <w:rFonts w:hint="eastAsia" w:ascii="宋体" w:hAnsi="宋体" w:cs="宋体"/>
                <w:color w:val="000000"/>
                <w:sz w:val="24"/>
                <w:szCs w:val="24"/>
                <w:highlight w:val="none"/>
                <w:lang w:val="en-US" w:eastAsia="zh-CN"/>
              </w:rPr>
              <w:t xml:space="preserve">得</w:t>
            </w:r>
            <w:r>
              <w:rPr>
                <w:rFonts w:ascii="宋体" w:hAnsi="宋体" w:eastAsia="宋体" w:cs="宋体"/>
                <w:color w:val="000000"/>
                <w:sz w:val="24"/>
                <w:szCs w:val="24"/>
                <w:highlight w:val="none"/>
              </w:rPr>
              <w:t xml:space="preserve">5分。</w:t>
            </w:r>
            <w:r/>
          </w:p>
          <w:p>
            <w:pPr>
              <w:numPr>
                <w:ilvl w:val="0"/>
                <w:numId w:val="8"/>
              </w:numPr>
              <w:ind w:left="0" w:right="0" w:firstLine="0"/>
              <w:keepLines w:val="0"/>
              <w:keepNext w:val="0"/>
              <w:pageBreakBefore w:val="0"/>
              <w:spacing w:before="0" w:after="0" w:line="360" w:lineRule="auto"/>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施工总进度计划（5分）</w:t>
            </w:r>
            <w:r/>
          </w:p>
          <w:p>
            <w:pPr>
              <w:numPr>
                <w:ilvl w:val="0"/>
                <w:numId w:val="0"/>
              </w:numPr>
              <w:ind w:right="0" w:firstLine="482"/>
              <w:keepLines w:val="0"/>
              <w:keepNext w:val="0"/>
              <w:pageBreakBefore w:val="0"/>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供应商提供</w:t>
            </w:r>
            <w:r>
              <w:rPr>
                <w:rFonts w:ascii="宋体" w:hAnsi="宋体" w:eastAsia="宋体" w:cs="宋体"/>
                <w:b/>
                <w:color w:val="000000"/>
                <w:sz w:val="24"/>
                <w:szCs w:val="24"/>
                <w:highlight w:val="none"/>
              </w:rPr>
              <w:t xml:space="preserve">关于本工程施工进度计划的描述，以及为完成该计划所定措施</w:t>
            </w:r>
            <w:r>
              <w:rPr>
                <w:rFonts w:hint="eastAsia" w:ascii="宋体" w:hAnsi="宋体" w:cs="宋体"/>
                <w:b/>
                <w:color w:val="000000"/>
                <w:sz w:val="24"/>
                <w:szCs w:val="24"/>
                <w:highlight w:val="none"/>
                <w:lang w:val="en-US" w:eastAsia="zh-CN"/>
              </w:rPr>
              <w:t xml:space="preserve">等内容</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符合本项目实际情况、结构清晰、科学合理</w:t>
            </w:r>
            <w:r>
              <w:rPr>
                <w:rFonts w:ascii="宋体" w:hAnsi="宋体" w:eastAsia="宋体" w:cs="宋体"/>
                <w:b/>
                <w:color w:val="000000"/>
                <w:sz w:val="24"/>
                <w:szCs w:val="24"/>
                <w:highlight w:val="none"/>
              </w:rPr>
              <w:t xml:space="preserve">。</w:t>
            </w:r>
            <w:r/>
          </w:p>
          <w:p>
            <w:pPr>
              <w:ind w:left="0" w:right="0" w:firstLine="21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总进度计划</w:t>
            </w:r>
            <w:r>
              <w:rPr>
                <w:rFonts w:hint="eastAsia" w:ascii="宋体" w:hAnsi="宋体" w:cs="宋体"/>
                <w:color w:val="000000"/>
                <w:sz w:val="24"/>
                <w:szCs w:val="24"/>
                <w:highlight w:val="none"/>
                <w:lang w:val="en-US" w:eastAsia="zh-CN"/>
              </w:rPr>
              <w:t xml:space="preserve">完整</w:t>
            </w:r>
            <w:r>
              <w:rPr>
                <w:rFonts w:ascii="宋体" w:hAnsi="宋体" w:eastAsia="宋体" w:cs="宋体"/>
                <w:color w:val="000000"/>
                <w:sz w:val="24"/>
                <w:szCs w:val="24"/>
                <w:highlight w:val="none"/>
              </w:rPr>
              <w:t xml:space="preserve">详尽，项目实施进度、时间点、关键节点等设置清晰准确的得</w:t>
            </w: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总进度计划</w:t>
            </w:r>
            <w:r>
              <w:rPr>
                <w:rFonts w:hint="eastAsia" w:ascii="宋体" w:hAnsi="宋体" w:cs="宋体"/>
                <w:color w:val="000000"/>
                <w:sz w:val="24"/>
                <w:szCs w:val="24"/>
                <w:highlight w:val="none"/>
                <w:lang w:val="en-US" w:eastAsia="zh-CN"/>
              </w:rPr>
              <w:t xml:space="preserve">基本</w:t>
            </w:r>
            <w:r>
              <w:rPr>
                <w:rFonts w:ascii="宋体" w:hAnsi="宋体" w:eastAsia="宋体" w:cs="宋体"/>
                <w:color w:val="000000"/>
                <w:sz w:val="24"/>
                <w:szCs w:val="24"/>
                <w:highlight w:val="none"/>
              </w:rPr>
              <w:t xml:space="preserve">详尽，项目实施进度、时间点、关键点等设置比较准确的得 </w:t>
            </w: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总体安排</w:t>
            </w:r>
            <w:r>
              <w:rPr>
                <w:rFonts w:hint="eastAsia" w:ascii="宋体" w:hAnsi="宋体" w:cs="宋体"/>
                <w:color w:val="000000"/>
                <w:sz w:val="24"/>
                <w:szCs w:val="24"/>
                <w:highlight w:val="none"/>
                <w:lang w:val="en-US" w:eastAsia="zh-CN"/>
              </w:rPr>
              <w:t xml:space="preserve">一般</w:t>
            </w:r>
            <w:r>
              <w:rPr>
                <w:rFonts w:ascii="宋体" w:hAnsi="宋体" w:eastAsia="宋体" w:cs="宋体"/>
                <w:color w:val="000000"/>
                <w:sz w:val="24"/>
                <w:szCs w:val="24"/>
                <w:highlight w:val="none"/>
              </w:rPr>
              <w:t xml:space="preserve">，方案考虑比较</w:t>
            </w:r>
            <w:r>
              <w:rPr>
                <w:rFonts w:hint="eastAsia" w:ascii="宋体" w:hAnsi="宋体" w:cs="宋体"/>
                <w:color w:val="000000"/>
                <w:sz w:val="24"/>
                <w:szCs w:val="24"/>
                <w:highlight w:val="none"/>
                <w:lang w:val="en-US" w:eastAsia="zh-CN"/>
              </w:rPr>
              <w:t xml:space="preserve">粗糙</w:t>
            </w:r>
            <w:r>
              <w:rPr>
                <w:rFonts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一般</w:t>
            </w:r>
            <w:r>
              <w:rPr>
                <w:rFonts w:ascii="宋体" w:hAnsi="宋体" w:eastAsia="宋体" w:cs="宋体"/>
                <w:color w:val="000000"/>
                <w:sz w:val="24"/>
                <w:szCs w:val="24"/>
                <w:highlight w:val="none"/>
              </w:rPr>
              <w:t xml:space="preserve">满足项目实施需要的得</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未</w:t>
            </w:r>
            <w:r>
              <w:rPr>
                <w:rFonts w:ascii="宋体" w:hAnsi="宋体" w:eastAsia="宋体" w:cs="宋体"/>
                <w:color w:val="000000"/>
                <w:sz w:val="24"/>
                <w:szCs w:val="24"/>
                <w:highlight w:val="none"/>
              </w:rPr>
              <w:t xml:space="preserve">提供不得分，</w:t>
            </w:r>
            <w:r>
              <w:rPr>
                <w:rFonts w:hint="eastAsia" w:ascii="宋体" w:hAnsi="宋体" w:cs="宋体"/>
                <w:color w:val="000000"/>
                <w:sz w:val="24"/>
                <w:szCs w:val="24"/>
                <w:highlight w:val="none"/>
                <w:lang w:val="en-US" w:eastAsia="zh-CN"/>
              </w:rPr>
              <w:t xml:space="preserve">本项</w:t>
            </w:r>
            <w:r>
              <w:rPr>
                <w:rFonts w:ascii="宋体" w:hAnsi="宋体" w:eastAsia="宋体" w:cs="宋体"/>
                <w:color w:val="000000"/>
                <w:sz w:val="24"/>
                <w:szCs w:val="24"/>
                <w:highlight w:val="none"/>
              </w:rPr>
              <w:t xml:space="preserve">最高</w:t>
            </w:r>
            <w:r>
              <w:rPr>
                <w:rFonts w:hint="eastAsia" w:ascii="宋体" w:hAnsi="宋体" w:cs="宋体"/>
                <w:color w:val="000000"/>
                <w:sz w:val="24"/>
                <w:szCs w:val="24"/>
                <w:highlight w:val="none"/>
                <w:lang w:val="en-US" w:eastAsia="zh-CN"/>
              </w:rPr>
              <w:t xml:space="preserve">得</w:t>
            </w:r>
            <w:r>
              <w:rPr>
                <w:rFonts w:ascii="宋体" w:hAnsi="宋体" w:eastAsia="宋体" w:cs="宋体"/>
                <w:color w:val="000000"/>
                <w:sz w:val="24"/>
                <w:szCs w:val="24"/>
                <w:highlight w:val="none"/>
              </w:rPr>
              <w:t xml:space="preserve">5分。</w:t>
            </w:r>
            <w:r/>
          </w:p>
          <w:p>
            <w:pPr>
              <w:ind w:left="0" w:right="0" w:firstLine="0"/>
              <w:keepLines w:val="0"/>
              <w:keepNext w:val="0"/>
              <w:pageBreakBefore w:val="0"/>
              <w:spacing w:before="0" w:after="0" w:line="360" w:lineRule="auto"/>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4、施工机具设备及劳动力配置合理，能满足施工强度要求（5分）</w:t>
            </w:r>
            <w:r/>
          </w:p>
          <w:p>
            <w:pPr>
              <w:ind w:left="0" w:right="0" w:firstLine="482"/>
              <w:keepLines w:val="0"/>
              <w:keepNext w:val="0"/>
              <w:pageBreakBefore w:val="0"/>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供应商提供</w:t>
            </w:r>
            <w:r>
              <w:rPr>
                <w:rFonts w:ascii="宋体" w:hAnsi="宋体" w:eastAsia="宋体" w:cs="宋体"/>
                <w:b/>
                <w:color w:val="000000"/>
                <w:sz w:val="24"/>
                <w:szCs w:val="24"/>
                <w:highlight w:val="none"/>
              </w:rPr>
              <w:t xml:space="preserve">关于本工程施工机具设备及劳动力配置合理，能满足施工强度要求</w:t>
            </w:r>
            <w:r>
              <w:rPr>
                <w:rFonts w:hint="eastAsia" w:ascii="宋体" w:hAnsi="宋体" w:cs="宋体"/>
                <w:b/>
                <w:color w:val="000000"/>
                <w:sz w:val="24"/>
                <w:szCs w:val="24"/>
                <w:highlight w:val="none"/>
                <w:lang w:val="en-US" w:eastAsia="zh-CN"/>
              </w:rPr>
              <w:t xml:space="preserve">等内容，符合本项目实际情况、结构清晰、科学合理。</w:t>
            </w:r>
            <w:r/>
          </w:p>
          <w:p>
            <w:pPr>
              <w:ind w:left="0" w:right="0" w:firstLine="21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施工机具配置合理、劳动力配置合理的得</w:t>
            </w: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措施比较合理，能满足项目实施</w:t>
            </w:r>
            <w:r>
              <w:rPr>
                <w:rFonts w:hint="eastAsia" w:ascii="宋体" w:hAnsi="宋体" w:cs="宋体"/>
                <w:color w:val="000000"/>
                <w:sz w:val="24"/>
                <w:szCs w:val="24"/>
                <w:highlight w:val="none"/>
                <w:lang w:val="en-US" w:eastAsia="zh-CN"/>
              </w:rPr>
              <w:t xml:space="preserve">情况</w:t>
            </w:r>
            <w:r>
              <w:rPr>
                <w:rFonts w:ascii="宋体" w:hAnsi="宋体" w:eastAsia="宋体" w:cs="宋体"/>
                <w:color w:val="000000"/>
                <w:sz w:val="24"/>
                <w:szCs w:val="24"/>
                <w:highlight w:val="none"/>
              </w:rPr>
              <w:t xml:space="preserve">需要的得</w:t>
            </w: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措施</w:t>
            </w:r>
            <w:r>
              <w:rPr>
                <w:rFonts w:hint="eastAsia" w:ascii="宋体" w:hAnsi="宋体" w:cs="宋体"/>
                <w:color w:val="000000"/>
                <w:sz w:val="24"/>
                <w:szCs w:val="24"/>
                <w:highlight w:val="none"/>
                <w:lang w:val="en-US" w:eastAsia="zh-CN"/>
              </w:rPr>
              <w:t xml:space="preserve">不太</w:t>
            </w:r>
            <w:r>
              <w:rPr>
                <w:rFonts w:ascii="宋体" w:hAnsi="宋体" w:eastAsia="宋体" w:cs="宋体"/>
                <w:color w:val="000000"/>
                <w:sz w:val="24"/>
                <w:szCs w:val="24"/>
                <w:highlight w:val="none"/>
              </w:rPr>
              <w:t xml:space="preserve">合理，</w:t>
            </w:r>
            <w:r>
              <w:rPr>
                <w:rFonts w:hint="eastAsia" w:ascii="宋体" w:hAnsi="宋体" w:cs="宋体"/>
                <w:color w:val="000000"/>
                <w:sz w:val="24"/>
                <w:szCs w:val="24"/>
                <w:highlight w:val="none"/>
                <w:lang w:val="en-US" w:eastAsia="zh-CN"/>
              </w:rPr>
              <w:t xml:space="preserve">未</w:t>
            </w:r>
            <w:r>
              <w:rPr>
                <w:rFonts w:ascii="宋体" w:hAnsi="宋体" w:eastAsia="宋体" w:cs="宋体"/>
                <w:color w:val="000000"/>
                <w:sz w:val="24"/>
                <w:szCs w:val="24"/>
                <w:highlight w:val="none"/>
              </w:rPr>
              <w:t xml:space="preserve">满足项目实施</w:t>
            </w:r>
            <w:r>
              <w:rPr>
                <w:rFonts w:hint="eastAsia" w:ascii="宋体" w:hAnsi="宋体" w:cs="宋体"/>
                <w:color w:val="000000"/>
                <w:sz w:val="24"/>
                <w:szCs w:val="24"/>
                <w:highlight w:val="none"/>
                <w:lang w:val="en-US" w:eastAsia="zh-CN"/>
              </w:rPr>
              <w:t xml:space="preserve">情况</w:t>
            </w:r>
            <w:r>
              <w:rPr>
                <w:rFonts w:ascii="宋体" w:hAnsi="宋体" w:eastAsia="宋体" w:cs="宋体"/>
                <w:color w:val="000000"/>
                <w:sz w:val="24"/>
                <w:szCs w:val="24"/>
                <w:highlight w:val="none"/>
              </w:rPr>
              <w:t xml:space="preserve">需要的得</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未</w:t>
            </w:r>
            <w:r>
              <w:rPr>
                <w:rFonts w:ascii="宋体" w:hAnsi="宋体" w:eastAsia="宋体" w:cs="宋体"/>
                <w:color w:val="000000"/>
                <w:sz w:val="24"/>
                <w:szCs w:val="24"/>
                <w:highlight w:val="none"/>
              </w:rPr>
              <w:t xml:space="preserve">提供不得分，</w:t>
            </w:r>
            <w:r>
              <w:rPr>
                <w:rFonts w:hint="eastAsia" w:ascii="宋体" w:hAnsi="宋体" w:cs="宋体"/>
                <w:color w:val="000000"/>
                <w:sz w:val="24"/>
                <w:szCs w:val="24"/>
                <w:highlight w:val="none"/>
                <w:lang w:val="en-US" w:eastAsia="zh-CN"/>
              </w:rPr>
              <w:t xml:space="preserve">本项</w:t>
            </w:r>
            <w:r>
              <w:rPr>
                <w:rFonts w:ascii="宋体" w:hAnsi="宋体" w:eastAsia="宋体" w:cs="宋体"/>
                <w:color w:val="000000"/>
                <w:sz w:val="24"/>
                <w:szCs w:val="24"/>
                <w:highlight w:val="none"/>
              </w:rPr>
              <w:t xml:space="preserve">最高</w:t>
            </w:r>
            <w:r>
              <w:rPr>
                <w:rFonts w:hint="eastAsia" w:ascii="宋体" w:hAnsi="宋体" w:cs="宋体"/>
                <w:color w:val="000000"/>
                <w:sz w:val="24"/>
                <w:szCs w:val="24"/>
                <w:highlight w:val="none"/>
                <w:lang w:val="en-US" w:eastAsia="zh-CN"/>
              </w:rPr>
              <w:t xml:space="preserve">得</w:t>
            </w:r>
            <w:r>
              <w:rPr>
                <w:rFonts w:ascii="宋体" w:hAnsi="宋体" w:eastAsia="宋体" w:cs="宋体"/>
                <w:color w:val="000000"/>
                <w:sz w:val="24"/>
                <w:szCs w:val="24"/>
                <w:highlight w:val="none"/>
              </w:rPr>
              <w:t xml:space="preserve">5分。 </w:t>
            </w:r>
            <w:r/>
          </w:p>
          <w:p>
            <w:pPr>
              <w:numPr>
                <w:ilvl w:val="0"/>
                <w:numId w:val="9"/>
              </w:numPr>
              <w:ind w:left="0" w:right="0" w:firstLine="0"/>
              <w:keepLines w:val="0"/>
              <w:keepNext w:val="0"/>
              <w:pageBreakBefore w:val="0"/>
              <w:spacing w:before="0" w:after="0" w:line="360" w:lineRule="auto"/>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施工方案（</w:t>
            </w:r>
            <w:r>
              <w:rPr>
                <w:rFonts w:hint="eastAsia" w:ascii="宋体" w:hAnsi="宋体" w:cs="宋体"/>
                <w:b/>
                <w:color w:val="000000"/>
                <w:sz w:val="24"/>
                <w:szCs w:val="24"/>
                <w:highlight w:val="none"/>
                <w:lang w:val="en-US" w:eastAsia="zh-CN"/>
              </w:rPr>
              <w:t xml:space="preserve">10</w:t>
            </w:r>
            <w:r>
              <w:rPr>
                <w:rFonts w:ascii="宋体" w:hAnsi="宋体" w:eastAsia="宋体" w:cs="宋体"/>
                <w:b/>
                <w:color w:val="000000"/>
                <w:sz w:val="24"/>
                <w:szCs w:val="24"/>
                <w:highlight w:val="none"/>
              </w:rPr>
              <w:t xml:space="preserve">分）</w:t>
            </w:r>
            <w:r/>
          </w:p>
          <w:p>
            <w:pPr>
              <w:numPr>
                <w:ilvl w:val="0"/>
                <w:numId w:val="0"/>
              </w:numPr>
              <w:ind w:right="0" w:firstLine="482"/>
              <w:keepLines w:val="0"/>
              <w:keepNext w:val="0"/>
              <w:pageBreakBefore w:val="0"/>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供应商提供</w:t>
            </w:r>
            <w:r>
              <w:rPr>
                <w:rFonts w:ascii="宋体" w:hAnsi="宋体" w:eastAsia="宋体" w:cs="宋体"/>
                <w:b/>
                <w:color w:val="000000"/>
                <w:sz w:val="24"/>
                <w:szCs w:val="24"/>
                <w:highlight w:val="none"/>
              </w:rPr>
              <w:t xml:space="preserve">关于本工程</w:t>
            </w:r>
            <w:r>
              <w:rPr>
                <w:rFonts w:hint="eastAsia" w:ascii="宋体" w:hAnsi="宋体" w:cs="宋体"/>
                <w:b/>
                <w:color w:val="000000"/>
                <w:sz w:val="24"/>
                <w:szCs w:val="24"/>
                <w:highlight w:val="none"/>
                <w:lang w:val="en-US" w:eastAsia="zh-CN"/>
              </w:rPr>
              <w:t xml:space="preserve">的</w:t>
            </w:r>
            <w:r>
              <w:rPr>
                <w:rFonts w:ascii="宋体" w:hAnsi="宋体" w:eastAsia="宋体" w:cs="宋体"/>
                <w:b/>
                <w:color w:val="000000"/>
                <w:sz w:val="24"/>
                <w:szCs w:val="24"/>
                <w:highlight w:val="none"/>
              </w:rPr>
              <w:t xml:space="preserve">施工方案、关键施工技术、具体施工技术措施</w:t>
            </w:r>
            <w:r>
              <w:rPr>
                <w:rFonts w:hint="eastAsia" w:ascii="宋体" w:hAnsi="宋体" w:cs="宋体"/>
                <w:b/>
                <w:color w:val="000000"/>
                <w:sz w:val="24"/>
                <w:szCs w:val="24"/>
                <w:highlight w:val="none"/>
                <w:lang w:val="en-US" w:eastAsia="zh-CN"/>
              </w:rPr>
              <w:t xml:space="preserve">等内容，符合本项目实际情况、结构清晰、科学合理。</w:t>
            </w:r>
            <w:r/>
          </w:p>
          <w:p>
            <w:pPr>
              <w:ind w:left="0" w:right="0" w:firstLine="21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分项施工方案、工程项目实施的方案、科学合理、操作性强、考虑周全的得</w:t>
            </w: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分项施工方案、关键施工技术、工艺比较合理、操作性较强、考虑较周全的得</w:t>
            </w:r>
            <w:r>
              <w:rPr>
                <w:rFonts w:hint="eastAsia" w:ascii="宋体" w:hAnsi="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分；</w:t>
            </w:r>
            <w:r/>
          </w:p>
          <w:p>
            <w:pPr>
              <w:ind w:left="0" w:right="0" w:firstLine="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方案简单，操作性不强的得</w:t>
            </w:r>
            <w:r>
              <w:rPr>
                <w:rFonts w:hint="eastAsia" w:ascii="宋体" w:hAnsi="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未</w:t>
            </w:r>
            <w:r>
              <w:rPr>
                <w:rFonts w:ascii="宋体" w:hAnsi="宋体" w:eastAsia="宋体" w:cs="宋体"/>
                <w:color w:val="000000"/>
                <w:sz w:val="24"/>
                <w:szCs w:val="24"/>
                <w:highlight w:val="none"/>
              </w:rPr>
              <w:t xml:space="preserve">提供不得分，</w:t>
            </w:r>
            <w:r>
              <w:rPr>
                <w:rFonts w:hint="eastAsia" w:ascii="宋体" w:hAnsi="宋体" w:cs="宋体"/>
                <w:color w:val="000000"/>
                <w:sz w:val="24"/>
                <w:szCs w:val="24"/>
                <w:highlight w:val="none"/>
                <w:lang w:val="en-US" w:eastAsia="zh-CN"/>
              </w:rPr>
              <w:t xml:space="preserve">本项</w:t>
            </w:r>
            <w:r>
              <w:rPr>
                <w:rFonts w:ascii="宋体" w:hAnsi="宋体" w:eastAsia="宋体" w:cs="宋体"/>
                <w:color w:val="000000"/>
                <w:sz w:val="24"/>
                <w:szCs w:val="24"/>
                <w:highlight w:val="none"/>
              </w:rPr>
              <w:t xml:space="preserve">最高</w:t>
            </w:r>
            <w:r>
              <w:rPr>
                <w:rFonts w:hint="eastAsia" w:ascii="宋体" w:hAnsi="宋体" w:cs="宋体"/>
                <w:color w:val="000000"/>
                <w:sz w:val="24"/>
                <w:szCs w:val="24"/>
                <w:highlight w:val="none"/>
                <w:lang w:val="en-US" w:eastAsia="zh-CN"/>
              </w:rPr>
              <w:t xml:space="preserve">得10</w:t>
            </w:r>
            <w:r>
              <w:rPr>
                <w:rFonts w:ascii="宋体" w:hAnsi="宋体" w:eastAsia="宋体" w:cs="宋体"/>
                <w:color w:val="000000"/>
                <w:sz w:val="24"/>
                <w:szCs w:val="24"/>
                <w:highlight w:val="none"/>
              </w:rPr>
              <w:t xml:space="preserve">分。 </w:t>
            </w:r>
            <w:r/>
          </w:p>
          <w:p>
            <w:pPr>
              <w:numPr>
                <w:ilvl w:val="0"/>
                <w:numId w:val="9"/>
              </w:numPr>
              <w:ind w:left="0" w:right="0" w:firstLine="0"/>
              <w:keepLines w:val="0"/>
              <w:keepNext w:val="0"/>
              <w:pageBreakBefore w:val="0"/>
              <w:spacing w:before="0" w:after="0" w:line="360" w:lineRule="auto"/>
              <w:rPr>
                <w:rFonts w:hint="eastAsia" w:ascii="宋体" w:hAnsi="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对关键施工技术、工艺及工程项目实施的重点、难点和解决方案（5分）</w:t>
            </w:r>
            <w:r/>
          </w:p>
          <w:p>
            <w:pPr>
              <w:numPr>
                <w:ilvl w:val="0"/>
                <w:numId w:val="0"/>
              </w:numPr>
              <w:ind w:right="0" w:firstLine="482"/>
              <w:keepLines w:val="0"/>
              <w:keepNext w:val="0"/>
              <w:pageBreakBefore w:val="0"/>
              <w:spacing w:before="0" w:after="0" w:line="360" w:lineRule="auto"/>
              <w:rPr>
                <w:rFonts w:hint="eastAsia" w:ascii="宋体" w:hAnsi="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供应商提供</w:t>
            </w:r>
            <w:r>
              <w:rPr>
                <w:rFonts w:ascii="宋体" w:hAnsi="宋体" w:eastAsia="宋体" w:cs="宋体"/>
                <w:b/>
                <w:color w:val="000000"/>
                <w:sz w:val="24"/>
                <w:szCs w:val="24"/>
                <w:highlight w:val="none"/>
              </w:rPr>
              <w:t xml:space="preserve">关于本工程</w:t>
            </w:r>
            <w:r>
              <w:rPr>
                <w:rFonts w:hint="eastAsia" w:ascii="宋体" w:hAnsi="宋体" w:cs="宋体"/>
                <w:b/>
                <w:color w:val="000000"/>
                <w:sz w:val="24"/>
                <w:szCs w:val="24"/>
                <w:highlight w:val="none"/>
                <w:lang w:val="en-US" w:eastAsia="zh-CN"/>
              </w:rPr>
              <w:t xml:space="preserve">的</w:t>
            </w:r>
            <w:r>
              <w:rPr>
                <w:rFonts w:ascii="宋体" w:hAnsi="宋体" w:eastAsia="宋体" w:cs="宋体"/>
                <w:b/>
                <w:color w:val="000000"/>
                <w:sz w:val="24"/>
                <w:szCs w:val="24"/>
                <w:highlight w:val="none"/>
              </w:rPr>
              <w:t xml:space="preserve">关键施工技术、工艺及工程项目实施的重点、难点和解决方案</w:t>
            </w:r>
            <w:r>
              <w:rPr>
                <w:rFonts w:hint="eastAsia" w:ascii="宋体" w:hAnsi="宋体" w:cs="宋体"/>
                <w:b/>
                <w:color w:val="000000"/>
                <w:sz w:val="24"/>
                <w:szCs w:val="24"/>
                <w:highlight w:val="none"/>
                <w:lang w:val="en-US" w:eastAsia="zh-CN"/>
              </w:rPr>
              <w:t xml:space="preserve">等内容，符合本项目实际情况、结构清晰、科学合理。</w:t>
            </w:r>
            <w:r/>
          </w:p>
          <w:p>
            <w:pPr>
              <w:ind w:left="0" w:right="0" w:firstLine="21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施工</w:t>
            </w:r>
            <w:r>
              <w:rPr>
                <w:rFonts w:ascii="宋体" w:hAnsi="宋体" w:eastAsia="宋体" w:cs="宋体"/>
                <w:color w:val="000000"/>
                <w:sz w:val="24"/>
                <w:szCs w:val="24"/>
                <w:highlight w:val="none"/>
              </w:rPr>
              <w:t xml:space="preserve">措施合理、有问题解决措施、预案、有合理化建议的得</w:t>
            </w: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分；</w:t>
            </w:r>
            <w:r/>
          </w:p>
          <w:p>
            <w:pPr>
              <w:ind w:left="0" w:right="0" w:firstLine="24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施工</w:t>
            </w:r>
            <w:r>
              <w:rPr>
                <w:rFonts w:ascii="宋体" w:hAnsi="宋体" w:eastAsia="宋体" w:cs="宋体"/>
                <w:color w:val="000000"/>
                <w:sz w:val="24"/>
                <w:szCs w:val="24"/>
                <w:highlight w:val="none"/>
              </w:rPr>
              <w:t xml:space="preserve">措施比较合理，能满足项目实施</w:t>
            </w:r>
            <w:r>
              <w:rPr>
                <w:rFonts w:hint="eastAsia" w:ascii="宋体" w:hAnsi="宋体" w:cs="宋体"/>
                <w:color w:val="000000"/>
                <w:sz w:val="24"/>
                <w:szCs w:val="24"/>
                <w:highlight w:val="none"/>
                <w:lang w:val="en-US" w:eastAsia="zh-CN"/>
              </w:rPr>
              <w:t xml:space="preserve">情况</w:t>
            </w:r>
            <w:r>
              <w:rPr>
                <w:rFonts w:ascii="宋体" w:hAnsi="宋体" w:eastAsia="宋体" w:cs="宋体"/>
                <w:color w:val="000000"/>
                <w:sz w:val="24"/>
                <w:szCs w:val="24"/>
                <w:highlight w:val="none"/>
              </w:rPr>
              <w:t xml:space="preserve">需要的得 </w:t>
            </w: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w:t>
            </w:r>
            <w:r/>
          </w:p>
          <w:p>
            <w:pPr>
              <w:ind w:left="0" w:right="0" w:firstLine="24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施工</w:t>
            </w:r>
            <w:r>
              <w:rPr>
                <w:rFonts w:ascii="宋体" w:hAnsi="宋体" w:eastAsia="宋体" w:cs="宋体"/>
                <w:color w:val="000000"/>
                <w:sz w:val="24"/>
                <w:szCs w:val="24"/>
                <w:highlight w:val="none"/>
              </w:rPr>
              <w:t xml:space="preserve">措施</w:t>
            </w:r>
            <w:r>
              <w:rPr>
                <w:rFonts w:hint="eastAsia" w:ascii="宋体" w:hAnsi="宋体" w:cs="宋体"/>
                <w:color w:val="000000"/>
                <w:sz w:val="24"/>
                <w:szCs w:val="24"/>
                <w:highlight w:val="none"/>
                <w:lang w:val="en-US" w:eastAsia="zh-CN"/>
              </w:rPr>
              <w:t xml:space="preserve">一般</w:t>
            </w:r>
            <w:r>
              <w:rPr>
                <w:rFonts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未</w:t>
            </w:r>
            <w:r>
              <w:rPr>
                <w:rFonts w:ascii="宋体" w:hAnsi="宋体" w:eastAsia="宋体" w:cs="宋体"/>
                <w:color w:val="000000"/>
                <w:sz w:val="24"/>
                <w:szCs w:val="24"/>
                <w:highlight w:val="none"/>
              </w:rPr>
              <w:t xml:space="preserve">满足项目实施</w:t>
            </w:r>
            <w:r>
              <w:rPr>
                <w:rFonts w:hint="eastAsia" w:ascii="宋体" w:hAnsi="宋体" w:cs="宋体"/>
                <w:color w:val="000000"/>
                <w:sz w:val="24"/>
                <w:szCs w:val="24"/>
                <w:highlight w:val="none"/>
                <w:lang w:val="en-US" w:eastAsia="zh-CN"/>
              </w:rPr>
              <w:t xml:space="preserve">情况</w:t>
            </w:r>
            <w:r>
              <w:rPr>
                <w:rFonts w:ascii="宋体" w:hAnsi="宋体" w:eastAsia="宋体" w:cs="宋体"/>
                <w:color w:val="000000"/>
                <w:sz w:val="24"/>
                <w:szCs w:val="24"/>
                <w:highlight w:val="none"/>
              </w:rPr>
              <w:t xml:space="preserve">需要的得</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240"/>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未</w:t>
            </w:r>
            <w:r>
              <w:rPr>
                <w:rFonts w:ascii="宋体" w:hAnsi="宋体" w:eastAsia="宋体" w:cs="宋体"/>
                <w:color w:val="000000"/>
                <w:sz w:val="24"/>
                <w:szCs w:val="24"/>
                <w:highlight w:val="none"/>
              </w:rPr>
              <w:t xml:space="preserve">提供不得分，</w:t>
            </w:r>
            <w:r>
              <w:rPr>
                <w:rFonts w:hint="eastAsia" w:ascii="宋体" w:hAnsi="宋体" w:cs="宋体"/>
                <w:color w:val="000000"/>
                <w:sz w:val="24"/>
                <w:szCs w:val="24"/>
                <w:highlight w:val="none"/>
                <w:lang w:val="en-US" w:eastAsia="zh-CN"/>
              </w:rPr>
              <w:t xml:space="preserve">本项</w:t>
            </w:r>
            <w:r>
              <w:rPr>
                <w:rFonts w:ascii="宋体" w:hAnsi="宋体" w:eastAsia="宋体" w:cs="宋体"/>
                <w:color w:val="000000"/>
                <w:sz w:val="24"/>
                <w:szCs w:val="24"/>
                <w:highlight w:val="none"/>
              </w:rPr>
              <w:t xml:space="preserve">最高</w:t>
            </w:r>
            <w:r>
              <w:rPr>
                <w:rFonts w:hint="eastAsia" w:ascii="宋体" w:hAnsi="宋体" w:cs="宋体"/>
                <w:color w:val="000000"/>
                <w:sz w:val="24"/>
                <w:szCs w:val="24"/>
                <w:highlight w:val="none"/>
                <w:lang w:val="en-US" w:eastAsia="zh-CN"/>
              </w:rPr>
              <w:t xml:space="preserve">得5</w:t>
            </w:r>
            <w:r>
              <w:rPr>
                <w:rFonts w:ascii="宋体" w:hAnsi="宋体" w:eastAsia="宋体" w:cs="宋体"/>
                <w:color w:val="000000"/>
                <w:sz w:val="24"/>
                <w:szCs w:val="24"/>
                <w:highlight w:val="none"/>
              </w:rPr>
              <w:t xml:space="preserve">分。</w:t>
            </w:r>
            <w:r/>
          </w:p>
          <w:p>
            <w:pPr>
              <w:ind w:left="0" w:right="0" w:firstLine="0"/>
              <w:keepLines w:val="0"/>
              <w:keepNext w:val="0"/>
              <w:pageBreakBefore w:val="0"/>
              <w:spacing w:before="0" w:after="0" w:line="360" w:lineRule="auto"/>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7、质量保证措施（5分）</w:t>
            </w:r>
            <w:r/>
          </w:p>
          <w:p>
            <w:pPr>
              <w:ind w:left="0" w:right="0" w:firstLine="482"/>
              <w:keepLines w:val="0"/>
              <w:keepNext w:val="0"/>
              <w:pageBreakBefore w:val="0"/>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供应商提供</w:t>
            </w:r>
            <w:r>
              <w:rPr>
                <w:rFonts w:ascii="宋体" w:hAnsi="宋体" w:eastAsia="宋体" w:cs="宋体"/>
                <w:b/>
                <w:color w:val="000000"/>
                <w:sz w:val="24"/>
                <w:szCs w:val="24"/>
                <w:highlight w:val="none"/>
              </w:rPr>
              <w:t xml:space="preserve">关于本工程</w:t>
            </w:r>
            <w:r>
              <w:rPr>
                <w:rFonts w:hint="eastAsia" w:ascii="宋体" w:hAnsi="宋体" w:cs="宋体"/>
                <w:b/>
                <w:color w:val="000000"/>
                <w:sz w:val="24"/>
                <w:szCs w:val="24"/>
                <w:highlight w:val="none"/>
                <w:lang w:val="en-US" w:eastAsia="zh-CN"/>
              </w:rPr>
              <w:t xml:space="preserve">的</w:t>
            </w:r>
            <w:r>
              <w:rPr>
                <w:rFonts w:ascii="宋体" w:hAnsi="宋体" w:eastAsia="宋体" w:cs="宋体"/>
                <w:b/>
                <w:color w:val="000000"/>
                <w:sz w:val="24"/>
                <w:szCs w:val="24"/>
                <w:highlight w:val="none"/>
              </w:rPr>
              <w:t xml:space="preserve">质量保证措施</w:t>
            </w:r>
            <w:r>
              <w:rPr>
                <w:rFonts w:hint="eastAsia" w:ascii="宋体" w:hAnsi="宋体" w:cs="宋体"/>
                <w:b/>
                <w:color w:val="000000"/>
                <w:sz w:val="24"/>
                <w:szCs w:val="24"/>
                <w:highlight w:val="none"/>
                <w:lang w:val="en-US" w:eastAsia="zh-CN"/>
              </w:rPr>
              <w:t xml:space="preserve">等内容，符合本项目实际情况、结构清晰、科学合理。</w:t>
            </w:r>
            <w:r/>
          </w:p>
          <w:p>
            <w:pPr>
              <w:ind w:left="0" w:right="0" w:firstLine="21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质量保证体系健全、方案可行、措施得力的得</w:t>
            </w: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分；</w:t>
            </w:r>
            <w:r/>
          </w:p>
          <w:p>
            <w:pPr>
              <w:ind w:left="0" w:right="0" w:firstLine="24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质量保证体系比较健全、方案可行、措施能满足项目实施需要的得</w:t>
            </w: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w:t>
            </w:r>
            <w:r/>
          </w:p>
          <w:p>
            <w:pPr>
              <w:ind w:left="0" w:right="0" w:firstLine="240"/>
              <w:keepLines w:val="0"/>
              <w:keepNext w:val="0"/>
              <w:pageBreakBefore w:val="0"/>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质量保证体系</w:t>
            </w:r>
            <w:r>
              <w:rPr>
                <w:rFonts w:hint="eastAsia" w:ascii="宋体" w:hAnsi="宋体" w:cs="宋体"/>
                <w:color w:val="000000"/>
                <w:sz w:val="24"/>
                <w:szCs w:val="24"/>
                <w:highlight w:val="none"/>
                <w:lang w:val="en-US" w:eastAsia="zh-CN"/>
              </w:rPr>
              <w:t xml:space="preserve">一般</w:t>
            </w:r>
            <w:r>
              <w:rPr>
                <w:rFonts w:ascii="宋体" w:hAnsi="宋体" w:eastAsia="宋体" w:cs="宋体"/>
                <w:color w:val="000000"/>
                <w:sz w:val="24"/>
                <w:szCs w:val="24"/>
                <w:highlight w:val="none"/>
              </w:rPr>
              <w:t xml:space="preserve">、方案</w:t>
            </w:r>
            <w:r>
              <w:rPr>
                <w:rFonts w:hint="eastAsia" w:ascii="宋体" w:hAnsi="宋体" w:cs="宋体"/>
                <w:color w:val="000000"/>
                <w:sz w:val="24"/>
                <w:szCs w:val="24"/>
                <w:highlight w:val="none"/>
                <w:lang w:val="en-US" w:eastAsia="zh-CN"/>
              </w:rPr>
              <w:t xml:space="preserve">一般</w:t>
            </w:r>
            <w:r>
              <w:rPr>
                <w:rFonts w:ascii="宋体" w:hAnsi="宋体" w:eastAsia="宋体" w:cs="宋体"/>
                <w:color w:val="000000"/>
                <w:sz w:val="24"/>
                <w:szCs w:val="24"/>
                <w:highlight w:val="none"/>
              </w:rPr>
              <w:t xml:space="preserve">、措施</w:t>
            </w:r>
            <w:r>
              <w:rPr>
                <w:rFonts w:hint="eastAsia" w:ascii="宋体" w:hAnsi="宋体" w:cs="宋体"/>
                <w:color w:val="000000"/>
                <w:sz w:val="24"/>
                <w:szCs w:val="24"/>
                <w:highlight w:val="none"/>
                <w:lang w:val="en-US" w:eastAsia="zh-CN"/>
              </w:rPr>
              <w:t xml:space="preserve">未能</w:t>
            </w:r>
            <w:r>
              <w:rPr>
                <w:rFonts w:ascii="宋体" w:hAnsi="宋体" w:eastAsia="宋体" w:cs="宋体"/>
                <w:color w:val="000000"/>
                <w:sz w:val="24"/>
                <w:szCs w:val="24"/>
                <w:highlight w:val="none"/>
              </w:rPr>
              <w:t xml:space="preserve">满足项目实施</w:t>
            </w:r>
            <w:r>
              <w:rPr>
                <w:rFonts w:hint="eastAsia" w:ascii="宋体" w:hAnsi="宋体" w:cs="宋体"/>
                <w:color w:val="000000"/>
                <w:sz w:val="24"/>
                <w:szCs w:val="24"/>
                <w:highlight w:val="none"/>
                <w:lang w:val="en-US" w:eastAsia="zh-CN"/>
              </w:rPr>
              <w:t xml:space="preserve">情况</w:t>
            </w:r>
            <w:r>
              <w:rPr>
                <w:rFonts w:ascii="宋体" w:hAnsi="宋体" w:eastAsia="宋体" w:cs="宋体"/>
                <w:color w:val="000000"/>
                <w:sz w:val="24"/>
                <w:szCs w:val="24"/>
                <w:highlight w:val="none"/>
              </w:rPr>
              <w:t xml:space="preserve">需要的得</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240"/>
              <w:keepLines w:val="0"/>
              <w:keepNext w:val="0"/>
              <w:pageBreakBefore w:val="0"/>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未</w:t>
            </w:r>
            <w:r>
              <w:rPr>
                <w:rFonts w:ascii="宋体" w:hAnsi="宋体" w:eastAsia="宋体" w:cs="宋体"/>
                <w:color w:val="000000"/>
                <w:sz w:val="24"/>
                <w:szCs w:val="24"/>
                <w:highlight w:val="none"/>
              </w:rPr>
              <w:t xml:space="preserve">提供不得分，</w:t>
            </w:r>
            <w:r>
              <w:rPr>
                <w:rFonts w:hint="eastAsia" w:ascii="宋体" w:hAnsi="宋体" w:cs="宋体"/>
                <w:color w:val="000000"/>
                <w:sz w:val="24"/>
                <w:szCs w:val="24"/>
                <w:highlight w:val="none"/>
                <w:lang w:val="en-US" w:eastAsia="zh-CN"/>
              </w:rPr>
              <w:t xml:space="preserve">本项</w:t>
            </w:r>
            <w:r>
              <w:rPr>
                <w:rFonts w:ascii="宋体" w:hAnsi="宋体" w:eastAsia="宋体" w:cs="宋体"/>
                <w:color w:val="000000"/>
                <w:sz w:val="24"/>
                <w:szCs w:val="24"/>
                <w:highlight w:val="none"/>
              </w:rPr>
              <w:t xml:space="preserve">最高</w:t>
            </w:r>
            <w:r>
              <w:rPr>
                <w:rFonts w:hint="eastAsia" w:ascii="宋体" w:hAnsi="宋体" w:cs="宋体"/>
                <w:color w:val="000000"/>
                <w:sz w:val="24"/>
                <w:szCs w:val="24"/>
                <w:highlight w:val="none"/>
                <w:lang w:val="en-US" w:eastAsia="zh-CN"/>
              </w:rPr>
              <w:t xml:space="preserve">得5</w:t>
            </w:r>
            <w:r>
              <w:rPr>
                <w:rFonts w:ascii="宋体" w:hAnsi="宋体" w:eastAsia="宋体" w:cs="宋体"/>
                <w:color w:val="000000"/>
                <w:sz w:val="24"/>
                <w:szCs w:val="24"/>
                <w:highlight w:val="none"/>
              </w:rPr>
              <w:t xml:space="preserve">分。</w:t>
            </w:r>
            <w:r/>
          </w:p>
          <w:p>
            <w:pPr>
              <w:numPr>
                <w:ilvl w:val="0"/>
                <w:numId w:val="10"/>
              </w:numPr>
              <w:keepLines w:val="0"/>
              <w:keepNext w:val="0"/>
              <w:pageBreakBefore w:val="0"/>
              <w:spacing w:before="0" w:after="0"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安全文明建设、环境保护措施（5分）</w:t>
            </w:r>
            <w:r/>
          </w:p>
          <w:p>
            <w:pPr>
              <w:ind w:left="0" w:right="0" w:firstLine="210"/>
              <w:keepLines w:val="0"/>
              <w:keepNext w:val="0"/>
              <w:pageBreakBefore w:val="0"/>
              <w:spacing w:before="0" w:after="0" w:line="360" w:lineRule="auto"/>
              <w:rPr>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供应商提供</w:t>
            </w:r>
            <w:r>
              <w:rPr>
                <w:rFonts w:ascii="宋体" w:hAnsi="宋体" w:eastAsia="宋体" w:cs="宋体"/>
                <w:b/>
                <w:color w:val="000000"/>
                <w:sz w:val="24"/>
                <w:szCs w:val="24"/>
                <w:highlight w:val="none"/>
              </w:rPr>
              <w:t xml:space="preserve">关于本工程</w:t>
            </w:r>
            <w:r>
              <w:rPr>
                <w:rFonts w:hint="eastAsia" w:ascii="宋体" w:hAnsi="宋体" w:cs="宋体"/>
                <w:b/>
                <w:color w:val="000000"/>
                <w:sz w:val="24"/>
                <w:szCs w:val="24"/>
                <w:highlight w:val="none"/>
                <w:lang w:val="en-US" w:eastAsia="zh-CN"/>
              </w:rPr>
              <w:t xml:space="preserve">的</w:t>
            </w:r>
            <w:r>
              <w:rPr>
                <w:rFonts w:ascii="宋体" w:hAnsi="宋体" w:eastAsia="宋体" w:cs="宋体"/>
                <w:b/>
                <w:bCs/>
                <w:color w:val="000000"/>
                <w:sz w:val="24"/>
                <w:szCs w:val="24"/>
                <w:highlight w:val="none"/>
              </w:rPr>
              <w:t xml:space="preserve">安全文明施工、施工现场扬尘污染防治措施、环境保护措施方面</w:t>
            </w:r>
            <w:r>
              <w:rPr>
                <w:rFonts w:hint="eastAsia" w:ascii="宋体" w:hAnsi="宋体" w:cs="宋体"/>
                <w:b/>
                <w:bCs/>
                <w:color w:val="000000"/>
                <w:sz w:val="24"/>
                <w:szCs w:val="24"/>
                <w:highlight w:val="none"/>
                <w:lang w:val="en-US" w:eastAsia="zh-CN"/>
              </w:rPr>
              <w:t xml:space="preserve">等内容，</w:t>
            </w:r>
            <w:r>
              <w:rPr>
                <w:rFonts w:hint="eastAsia" w:ascii="宋体" w:hAnsi="宋体" w:cs="宋体"/>
                <w:b/>
                <w:color w:val="000000"/>
                <w:sz w:val="24"/>
                <w:szCs w:val="24"/>
                <w:highlight w:val="none"/>
                <w:lang w:val="en-US" w:eastAsia="zh-CN"/>
              </w:rPr>
              <w:t xml:space="preserve">符合本项目实际情况、结构清晰、科学合理。</w:t>
            </w:r>
            <w:r/>
          </w:p>
          <w:p>
            <w:pPr>
              <w:ind w:left="0" w:right="0" w:firstLine="210"/>
              <w:keepLines w:val="0"/>
              <w:keepNext w:val="0"/>
              <w:pageBreakBefore w:val="0"/>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措施科学合理，问题沟通和解决机制简单有效，对项目安全、环保等风险进行分析，给出应对措施，操作性强的得</w:t>
            </w: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措施比较合理、操作性较强、考虑较周全、能满足项目实施</w:t>
            </w:r>
            <w:r>
              <w:rPr>
                <w:rFonts w:hint="eastAsia" w:ascii="宋体" w:hAnsi="宋体" w:cs="宋体"/>
                <w:color w:val="000000"/>
                <w:sz w:val="24"/>
                <w:szCs w:val="24"/>
                <w:highlight w:val="none"/>
                <w:lang w:val="en-US" w:eastAsia="zh-CN"/>
              </w:rPr>
              <w:t xml:space="preserve">情况</w:t>
            </w:r>
            <w:r>
              <w:rPr>
                <w:rFonts w:ascii="宋体" w:hAnsi="宋体" w:eastAsia="宋体" w:cs="宋体"/>
                <w:color w:val="000000"/>
                <w:sz w:val="24"/>
                <w:szCs w:val="24"/>
                <w:highlight w:val="none"/>
              </w:rPr>
              <w:t xml:space="preserve">需要的得 </w:t>
            </w: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分；</w:t>
            </w:r>
            <w:r/>
          </w:p>
          <w:p>
            <w:pPr>
              <w:ind w:left="0" w:right="0" w:firstLine="210"/>
              <w:keepLines w:val="0"/>
              <w:keepNext w:val="0"/>
              <w:pageBreakBefore w:val="0"/>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措施</w:t>
            </w:r>
            <w:r>
              <w:rPr>
                <w:rFonts w:hint="eastAsia" w:ascii="宋体" w:hAnsi="宋体" w:cs="宋体"/>
                <w:color w:val="000000"/>
                <w:sz w:val="24"/>
                <w:szCs w:val="24"/>
                <w:highlight w:val="none"/>
                <w:lang w:val="en-US" w:eastAsia="zh-CN"/>
              </w:rPr>
              <w:t xml:space="preserve">一般合理</w:t>
            </w:r>
            <w:r>
              <w:rPr>
                <w:rFonts w:ascii="宋体" w:hAnsi="宋体" w:eastAsia="宋体" w:cs="宋体"/>
                <w:color w:val="000000"/>
                <w:sz w:val="24"/>
                <w:szCs w:val="24"/>
                <w:highlight w:val="none"/>
              </w:rPr>
              <w:t xml:space="preserve">、操作</w:t>
            </w:r>
            <w:r>
              <w:rPr>
                <w:rFonts w:hint="eastAsia" w:ascii="宋体" w:hAnsi="宋体" w:cs="宋体"/>
                <w:color w:val="000000"/>
                <w:sz w:val="24"/>
                <w:szCs w:val="24"/>
                <w:highlight w:val="none"/>
                <w:lang w:val="en-US" w:eastAsia="zh-CN"/>
              </w:rPr>
              <w:t xml:space="preserve">性较弱</w:t>
            </w:r>
            <w:r>
              <w:rPr>
                <w:rFonts w:ascii="宋体" w:hAnsi="宋体" w:eastAsia="宋体" w:cs="宋体"/>
                <w:color w:val="000000"/>
                <w:sz w:val="24"/>
                <w:szCs w:val="24"/>
                <w:highlight w:val="none"/>
              </w:rPr>
              <w:t xml:space="preserve">、考虑</w:t>
            </w:r>
            <w:r>
              <w:rPr>
                <w:rFonts w:hint="eastAsia" w:ascii="宋体" w:hAnsi="宋体" w:cs="宋体"/>
                <w:color w:val="000000"/>
                <w:sz w:val="24"/>
                <w:szCs w:val="24"/>
                <w:highlight w:val="none"/>
                <w:lang w:val="en-US" w:eastAsia="zh-CN"/>
              </w:rPr>
              <w:t xml:space="preserve">不</w:t>
            </w:r>
            <w:r>
              <w:rPr>
                <w:rFonts w:ascii="宋体" w:hAnsi="宋体" w:eastAsia="宋体" w:cs="宋体"/>
                <w:color w:val="000000"/>
                <w:sz w:val="24"/>
                <w:szCs w:val="24"/>
                <w:highlight w:val="none"/>
              </w:rPr>
              <w:t xml:space="preserve">周全、</w:t>
            </w:r>
            <w:r>
              <w:rPr>
                <w:rFonts w:hint="eastAsia" w:ascii="宋体" w:hAnsi="宋体" w:cs="宋体"/>
                <w:color w:val="000000"/>
                <w:sz w:val="24"/>
                <w:szCs w:val="24"/>
                <w:highlight w:val="none"/>
                <w:lang w:val="en-US" w:eastAsia="zh-CN"/>
              </w:rPr>
              <w:t xml:space="preserve">未能</w:t>
            </w:r>
            <w:r>
              <w:rPr>
                <w:rFonts w:ascii="宋体" w:hAnsi="宋体" w:eastAsia="宋体" w:cs="宋体"/>
                <w:color w:val="000000"/>
                <w:sz w:val="24"/>
                <w:szCs w:val="24"/>
                <w:highlight w:val="none"/>
              </w:rPr>
              <w:t xml:space="preserve">满足项目实施</w:t>
            </w:r>
            <w:r>
              <w:rPr>
                <w:rFonts w:hint="eastAsia" w:ascii="宋体" w:hAnsi="宋体" w:cs="宋体"/>
                <w:color w:val="000000"/>
                <w:sz w:val="24"/>
                <w:szCs w:val="24"/>
                <w:highlight w:val="none"/>
                <w:lang w:val="en-US" w:eastAsia="zh-CN"/>
              </w:rPr>
              <w:t xml:space="preserve">情况</w:t>
            </w:r>
            <w:r>
              <w:rPr>
                <w:rFonts w:ascii="宋体" w:hAnsi="宋体" w:eastAsia="宋体" w:cs="宋体"/>
                <w:color w:val="000000"/>
                <w:sz w:val="24"/>
                <w:szCs w:val="24"/>
                <w:highlight w:val="none"/>
              </w:rPr>
              <w:t xml:space="preserve">需要的得 </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w:t>
            </w:r>
            <w:r/>
          </w:p>
          <w:p>
            <w:pPr>
              <w:ind w:left="0" w:right="0" w:firstLine="240"/>
              <w:keepLines w:val="0"/>
              <w:keepNext w:val="0"/>
              <w:pageBreakBefore w:val="0"/>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未</w:t>
            </w:r>
            <w:r>
              <w:rPr>
                <w:rFonts w:ascii="宋体" w:hAnsi="宋体" w:eastAsia="宋体" w:cs="宋体"/>
                <w:color w:val="000000"/>
                <w:sz w:val="24"/>
                <w:szCs w:val="24"/>
                <w:highlight w:val="none"/>
              </w:rPr>
              <w:t xml:space="preserve">提供不得分，</w:t>
            </w:r>
            <w:r>
              <w:rPr>
                <w:rFonts w:hint="eastAsia" w:ascii="宋体" w:hAnsi="宋体" w:cs="宋体"/>
                <w:color w:val="000000"/>
                <w:sz w:val="24"/>
                <w:szCs w:val="24"/>
                <w:highlight w:val="none"/>
                <w:lang w:val="en-US" w:eastAsia="zh-CN"/>
              </w:rPr>
              <w:t xml:space="preserve">本项</w:t>
            </w:r>
            <w:r>
              <w:rPr>
                <w:rFonts w:ascii="宋体" w:hAnsi="宋体" w:eastAsia="宋体" w:cs="宋体"/>
                <w:color w:val="000000"/>
                <w:sz w:val="24"/>
                <w:szCs w:val="24"/>
                <w:highlight w:val="none"/>
              </w:rPr>
              <w:t xml:space="preserve">最高</w:t>
            </w:r>
            <w:r>
              <w:rPr>
                <w:rFonts w:hint="eastAsia" w:ascii="宋体" w:hAnsi="宋体" w:cs="宋体"/>
                <w:color w:val="000000"/>
                <w:sz w:val="24"/>
                <w:szCs w:val="24"/>
                <w:highlight w:val="none"/>
                <w:lang w:val="en-US" w:eastAsia="zh-CN"/>
              </w:rPr>
              <w:t xml:space="preserve">得5</w:t>
            </w:r>
            <w:r>
              <w:rPr>
                <w:rFonts w:ascii="宋体" w:hAnsi="宋体" w:eastAsia="宋体" w:cs="宋体"/>
                <w:color w:val="000000"/>
                <w:sz w:val="24"/>
                <w:szCs w:val="24"/>
                <w:highlight w:val="none"/>
              </w:rPr>
              <w:t xml:space="preserve">分。</w:t>
            </w:r>
            <w:r/>
          </w:p>
          <w:p>
            <w:pPr>
              <w:pStyle w:val="1363"/>
              <w:keepLines w:val="0"/>
              <w:keepNext w:val="0"/>
              <w:pageBreakBefore w:val="0"/>
              <w:spacing w:line="360" w:lineRule="auto"/>
              <w:tabs>
                <w:tab w:val="left" w:pos="720" w:leader="none"/>
              </w:tabs>
              <w:rPr>
                <w:rFonts w:ascii="宋体" w:hAnsi="宋体" w:eastAsia="宋体" w:cs="宋体"/>
                <w:bCs/>
                <w:sz w:val="24"/>
                <w:szCs w:val="24"/>
                <w:highlight w:val="none"/>
              </w:rPr>
            </w:pPr>
            <w:r>
              <w:rPr>
                <w:rFonts w:ascii="宋体" w:hAnsi="宋体" w:eastAsia="宋体" w:cs="宋体"/>
                <w:bCs/>
                <w:sz w:val="24"/>
                <w:szCs w:val="24"/>
                <w:highlight w:val="none"/>
              </w:rPr>
            </w:r>
            <w:r/>
          </w:p>
        </w:tc>
      </w:tr>
    </w:tbl>
    <w:p>
      <w:pPr>
        <w:pStyle w:val="1363"/>
        <w:ind w:firstLine="480"/>
        <w:spacing w:line="480" w:lineRule="exact"/>
        <w:tabs>
          <w:tab w:val="left" w:pos="72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363"/>
        <w:ind w:firstLine="480"/>
        <w:spacing w:line="480" w:lineRule="exact"/>
        <w:tabs>
          <w:tab w:val="left" w:pos="72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363"/>
        <w:ind w:firstLine="480"/>
        <w:spacing w:line="480" w:lineRule="exact"/>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（3）商务分：</w:t>
      </w:r>
      <w:r>
        <w:rPr>
          <w:rFonts w:hint="eastAsia" w:ascii="宋体" w:hAnsi="宋体" w:eastAsia="宋体" w:cs="宋体"/>
          <w:bCs/>
          <w:sz w:val="24"/>
          <w:szCs w:val="24"/>
          <w:highlight w:val="none"/>
          <w:lang w:val="en-US" w:eastAsia="zh-CN"/>
        </w:rPr>
        <w:t xml:space="preserve">35</w:t>
      </w:r>
      <w:r>
        <w:rPr>
          <w:rFonts w:hint="eastAsia" w:ascii="宋体" w:hAnsi="宋体" w:eastAsia="宋体" w:cs="宋体"/>
          <w:bCs/>
          <w:sz w:val="24"/>
          <w:szCs w:val="24"/>
          <w:highlight w:val="none"/>
        </w:rPr>
        <w:t xml:space="preserve">分</w:t>
      </w:r>
      <w:r/>
    </w:p>
    <w:tbl>
      <w:tblPr>
        <w:tblStyle w:val="1051"/>
        <w:tblW w:w="93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703"/>
      </w:tblGrid>
      <w:tr>
        <w:trPr>
          <w:jc w:val="center"/>
          <w:trHeight w:val="621"/>
        </w:trPr>
        <w:tc>
          <w:tcPr>
            <w:tcW w:w="1660" w:type="dxa"/>
            <w:vAlign w:val="center"/>
            <w:textDirection w:val="lrTb"/>
            <w:noWrap w:val="false"/>
          </w:tcPr>
          <w:p>
            <w:pPr>
              <w:pStyle w:val="1363"/>
              <w:jc w:val="center"/>
              <w:spacing w:line="480" w:lineRule="exact"/>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评审因素</w:t>
            </w:r>
            <w:r/>
          </w:p>
        </w:tc>
        <w:tc>
          <w:tcPr>
            <w:tcW w:w="7703" w:type="dxa"/>
            <w:vAlign w:val="center"/>
            <w:textDirection w:val="lrTb"/>
            <w:noWrap w:val="false"/>
          </w:tcPr>
          <w:p>
            <w:pPr>
              <w:pStyle w:val="1363"/>
              <w:ind w:firstLine="480"/>
              <w:spacing w:line="480" w:lineRule="exact"/>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评审标准</w:t>
            </w:r>
            <w:r/>
          </w:p>
        </w:tc>
      </w:tr>
      <w:tr>
        <w:trPr>
          <w:jc w:val="center"/>
          <w:trHeight w:val="621"/>
        </w:trPr>
        <w:tc>
          <w:tcPr>
            <w:tcW w:w="1660" w:type="dxa"/>
            <w:vAlign w:val="center"/>
            <w:textDirection w:val="lrTb"/>
            <w:noWrap w:val="false"/>
          </w:tcPr>
          <w:p>
            <w:pPr>
              <w:pStyle w:val="1363"/>
              <w:jc w:val="center"/>
              <w:spacing w:line="480" w:lineRule="exact"/>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业绩</w:t>
            </w:r>
            <w:r>
              <w:rPr>
                <w:rFonts w:hint="eastAsia" w:ascii="宋体" w:hAnsi="宋体" w:eastAsia="宋体" w:cs="宋体"/>
                <w:bCs/>
                <w:sz w:val="24"/>
                <w:szCs w:val="24"/>
                <w:highlight w:val="none"/>
              </w:rPr>
              <w:br/>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15</w:t>
            </w:r>
            <w:r>
              <w:rPr>
                <w:rFonts w:hint="eastAsia" w:ascii="宋体" w:hAnsi="宋体" w:eastAsia="宋体" w:cs="宋体"/>
                <w:bCs/>
                <w:sz w:val="24"/>
                <w:szCs w:val="24"/>
                <w:highlight w:val="none"/>
              </w:rPr>
              <w:t xml:space="preserve">分）</w:t>
            </w:r>
            <w:r/>
          </w:p>
        </w:tc>
        <w:tc>
          <w:tcPr>
            <w:shd w:val="clear" w:color="auto" w:fill="auto"/>
            <w:tcW w:w="7703" w:type="dxa"/>
            <w:vAlign w:val="center"/>
            <w:textDirection w:val="lrTb"/>
            <w:noWrap w:val="false"/>
          </w:tcPr>
          <w:p>
            <w:pPr>
              <w:pStyle w:val="1363"/>
              <w:ind w:firstLine="480"/>
              <w:spacing w:line="480" w:lineRule="exact"/>
              <w:tabs>
                <w:tab w:val="left" w:pos="72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自2021年1月1日至今(以施工合同签订时间为准)，供应商完成的类似市政</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业绩（</w:t>
            </w:r>
            <w:r>
              <w:rPr>
                <w:rFonts w:hint="eastAsia" w:ascii="宋体" w:hAnsi="宋体" w:eastAsia="宋体" w:cs="宋体"/>
                <w:bCs/>
                <w:color w:val="000000" w:themeColor="text1"/>
                <w:sz w:val="24"/>
                <w:szCs w:val="24"/>
                <w:highlight w:val="none"/>
                <w14:textFill>
                  <w14:solidFill>
                    <w14:schemeClr w14:val="tx1"/>
                  </w14:solidFill>
                </w14:textFill>
              </w:rPr>
              <w:t xml:space="preserve">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道路标识标牌工程等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或</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类似</w:t>
            </w:r>
            <w:r>
              <w:rPr>
                <w:rFonts w:hint="eastAsia" w:ascii="宋体" w:hAnsi="宋体" w:eastAsia="宋体" w:cs="宋体"/>
                <w:bCs/>
                <w:color w:val="000000" w:themeColor="text1"/>
                <w:sz w:val="24"/>
                <w:szCs w:val="24"/>
                <w:highlight w:val="none"/>
                <w14:textFill>
                  <w14:solidFill>
                    <w14:schemeClr w14:val="tx1"/>
                  </w14:solidFill>
                </w14:textFill>
              </w:rPr>
              <w:t xml:space="preserve">公路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业绩（</w:t>
            </w:r>
            <w:r>
              <w:rPr>
                <w:rFonts w:hint="eastAsia" w:ascii="宋体" w:hAnsi="宋体" w:eastAsia="宋体" w:cs="宋体"/>
                <w:bCs/>
                <w:color w:val="000000" w:themeColor="text1"/>
                <w:sz w:val="24"/>
                <w:szCs w:val="24"/>
                <w:highlight w:val="none"/>
                <w14:textFill>
                  <w14:solidFill>
                    <w14:schemeClr w14:val="tx1"/>
                  </w14:solidFill>
                </w14:textFill>
              </w:rPr>
              <w:t xml:space="preserve">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城乡公路工程</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乡村道路工程等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每提供一个得3分，本项最高可得15分。</w:t>
            </w:r>
            <w:r/>
          </w:p>
          <w:p>
            <w:pPr>
              <w:pStyle w:val="1363"/>
              <w:spacing w:line="480" w:lineRule="exact"/>
              <w:tabs>
                <w:tab w:val="left" w:pos="72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b/>
                <w:bCs w:val="0"/>
                <w:color w:val="000000" w:themeColor="text1"/>
                <w:sz w:val="24"/>
                <w:szCs w:val="24"/>
                <w:highlight w:val="none"/>
                <w14:textFill>
                  <w14:solidFill>
                    <w14:schemeClr w14:val="tx1"/>
                  </w14:solidFill>
                </w14:textFill>
              </w:rPr>
              <w:t xml:space="preserve">提供合同</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扫描件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并加盖公章，否则不得分。</w:t>
            </w:r>
            <w:r/>
          </w:p>
        </w:tc>
      </w:tr>
      <w:tr>
        <w:trPr>
          <w:jc w:val="center"/>
          <w:trHeight w:val="621"/>
        </w:trPr>
        <w:tc>
          <w:tcPr>
            <w:tcW w:w="1660" w:type="dxa"/>
            <w:vAlign w:val="center"/>
            <w:textDirection w:val="lrTb"/>
            <w:noWrap w:val="false"/>
          </w:tcPr>
          <w:p>
            <w:pPr>
              <w:pStyle w:val="1363"/>
              <w:jc w:val="center"/>
              <w:spacing w:line="480" w:lineRule="exact"/>
              <w:tabs>
                <w:tab w:val="left" w:pos="72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项目组成员（10分）</w:t>
            </w:r>
            <w:r/>
          </w:p>
        </w:tc>
        <w:tc>
          <w:tcPr>
            <w:tcW w:w="7703" w:type="dxa"/>
            <w:textDirection w:val="lrTb"/>
            <w:noWrap w:val="false"/>
          </w:tcPr>
          <w:p>
            <w:pPr>
              <w:pStyle w:val="1363"/>
              <w:ind w:firstLine="480"/>
              <w:keepLines w:val="0"/>
              <w:keepNext w:val="0"/>
              <w:pageBreakBefore w:val="0"/>
              <w:spacing w:line="480" w:lineRule="exact"/>
              <w:widowControl/>
              <w:tabs>
                <w:tab w:val="left" w:pos="720" w:leader="none"/>
              </w:tabs>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t xml:space="preserve">供应商为本项目配备的技术负责人 (不含项目负责人) 具有中级及以上工程师的，得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ascii="宋体" w:hAnsi="宋体" w:eastAsia="宋体" w:cs="宋体"/>
                <w:bCs/>
                <w:color w:val="000000" w:themeColor="text1"/>
                <w:sz w:val="24"/>
                <w:szCs w:val="24"/>
                <w:highlight w:val="none"/>
                <w14:textFill>
                  <w14:solidFill>
                    <w14:schemeClr w14:val="tx1"/>
                  </w14:solidFill>
                </w14:textFill>
              </w:rPr>
              <w:t xml:space="preserve">分；</w:t>
            </w:r>
            <w:bookmarkStart w:id="706" w:name="_GoBack"/>
            <w:r/>
            <w:bookmarkEnd w:id="706"/>
            <w:r/>
            <w:r/>
          </w:p>
          <w:p>
            <w:pPr>
              <w:pStyle w:val="1363"/>
              <w:ind w:firstLine="480"/>
              <w:keepLines w:val="0"/>
              <w:keepNext w:val="0"/>
              <w:pageBreakBefore w:val="0"/>
              <w:spacing w:line="480" w:lineRule="exact"/>
              <w:widowControl/>
              <w:tabs>
                <w:tab w:val="left" w:pos="720" w:leader="none"/>
              </w:tabs>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t xml:space="preserve">供应商拟投入本项目安全员，每具有一个相应岗位证书的得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ascii="宋体" w:hAnsi="宋体" w:eastAsia="宋体" w:cs="宋体"/>
                <w:bCs/>
                <w:color w:val="000000" w:themeColor="text1"/>
                <w:sz w:val="24"/>
                <w:szCs w:val="24"/>
                <w:highlight w:val="none"/>
                <w14:textFill>
                  <w14:solidFill>
                    <w14:schemeClr w14:val="tx1"/>
                  </w14:solidFill>
                </w14:textFill>
              </w:rPr>
              <w:t xml:space="preserve">分，最高得 3 分；</w:t>
            </w:r>
            <w:r/>
          </w:p>
          <w:p>
            <w:pPr>
              <w:pStyle w:val="1363"/>
              <w:ind w:firstLine="480"/>
              <w:keepLines w:val="0"/>
              <w:keepNext w:val="0"/>
              <w:pageBreakBefore w:val="0"/>
              <w:spacing w:line="480" w:lineRule="exact"/>
              <w:widowControl/>
              <w:tabs>
                <w:tab w:val="left" w:pos="72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bCs/>
                <w:color w:val="000000" w:themeColor="text1"/>
                <w:sz w:val="24"/>
                <w:szCs w:val="24"/>
                <w:highlight w:val="none"/>
                <w14:textFill>
                  <w14:solidFill>
                    <w14:schemeClr w14:val="tx1"/>
                  </w14:solidFill>
                </w14:textFill>
              </w:rPr>
              <w:t xml:space="preserve">在满足以上人数配置要求的基础上，每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增加</w:t>
            </w:r>
            <w:r>
              <w:rPr>
                <w:rFonts w:ascii="宋体" w:hAnsi="宋体" w:eastAsia="宋体" w:cs="宋体"/>
                <w:bCs/>
                <w:color w:val="000000" w:themeColor="text1"/>
                <w:sz w:val="24"/>
                <w:szCs w:val="24"/>
                <w:highlight w:val="none"/>
                <w14:textFill>
                  <w14:solidFill>
                    <w14:schemeClr w14:val="tx1"/>
                  </w14:solidFill>
                </w14:textFill>
              </w:rPr>
              <w:t xml:space="preserve">提供1名中级及以上职称的得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bCs/>
                <w:color w:val="000000" w:themeColor="text1"/>
                <w:sz w:val="24"/>
                <w:szCs w:val="24"/>
                <w:highlight w:val="none"/>
                <w14:textFill>
                  <w14:solidFill>
                    <w14:schemeClr w14:val="tx1"/>
                  </w14:solidFill>
                </w14:textFill>
              </w:rPr>
              <w:t xml:space="preserve">分，最</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高</w:t>
            </w:r>
            <w:r>
              <w:rPr>
                <w:rFonts w:ascii="宋体" w:hAnsi="宋体" w:eastAsia="宋体" w:cs="宋体"/>
                <w:bCs/>
                <w:color w:val="000000" w:themeColor="text1"/>
                <w:sz w:val="24"/>
                <w:szCs w:val="24"/>
                <w:highlight w:val="none"/>
                <w14:textFill>
                  <w14:solidFill>
                    <w14:schemeClr w14:val="tx1"/>
                  </w14:solidFill>
                </w14:textFill>
              </w:rPr>
              <w:t xml:space="preserve">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ascii="宋体" w:hAnsi="宋体" w:eastAsia="宋体" w:cs="宋体"/>
                <w:bCs/>
                <w:color w:val="000000" w:themeColor="text1"/>
                <w:sz w:val="24"/>
                <w:szCs w:val="24"/>
                <w:highlight w:val="none"/>
                <w14:textFill>
                  <w14:solidFill>
                    <w14:schemeClr w14:val="tx1"/>
                  </w14:solidFill>
                </w14:textFill>
              </w:rPr>
              <w:t xml:space="preserve">分。</w:t>
            </w:r>
            <w:r/>
          </w:p>
          <w:p>
            <w:pPr>
              <w:pStyle w:val="1363"/>
              <w:spacing w:line="480" w:lineRule="exact"/>
              <w:tabs>
                <w:tab w:val="left" w:pos="720" w:leader="none"/>
              </w:tabs>
              <w:rPr>
                <w:rFonts w:ascii="宋体" w:hAnsi="宋体" w:eastAsia="宋体" w:cs="宋体"/>
                <w:b/>
                <w:bCs w:val="0"/>
                <w:color w:val="000000" w:themeColor="text1"/>
                <w:sz w:val="24"/>
                <w:szCs w:val="24"/>
                <w:highlight w:val="none"/>
                <w14:textFill>
                  <w14:solidFill>
                    <w14:schemeClr w14:val="tx1"/>
                  </w14:solidFill>
                </w14:textFill>
              </w:rPr>
            </w:pPr>
            <w:r>
              <w:rPr>
                <w:rFonts w:ascii="宋体" w:hAnsi="宋体" w:eastAsia="宋体" w:cs="宋体"/>
                <w:b/>
                <w:bCs w:val="0"/>
                <w:color w:val="000000" w:themeColor="text1"/>
                <w:sz w:val="24"/>
                <w:szCs w:val="24"/>
                <w:highlight w:val="none"/>
                <w14:textFill>
                  <w14:solidFill>
                    <w14:schemeClr w14:val="tx1"/>
                  </w14:solidFill>
                </w14:textFill>
              </w:rPr>
              <w:t xml:space="preserve">注：1、</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上述</w:t>
            </w:r>
            <w:r>
              <w:rPr>
                <w:rFonts w:ascii="宋体" w:hAnsi="宋体" w:eastAsia="宋体" w:cs="宋体"/>
                <w:b/>
                <w:bCs w:val="0"/>
                <w:color w:val="000000" w:themeColor="text1"/>
                <w:sz w:val="24"/>
                <w:szCs w:val="24"/>
                <w:highlight w:val="none"/>
                <w14:textFill>
                  <w14:solidFill>
                    <w14:schemeClr w14:val="tx1"/>
                  </w14:solidFill>
                </w14:textFill>
              </w:rPr>
              <w:t xml:space="preserve">提供职称证书原件扫描件，原件扫描上传至响应文件中，未按上述要求提供</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相关</w:t>
            </w:r>
            <w:r>
              <w:rPr>
                <w:rFonts w:ascii="宋体" w:hAnsi="宋体" w:eastAsia="宋体" w:cs="宋体"/>
                <w:b/>
                <w:bCs w:val="0"/>
                <w:color w:val="000000" w:themeColor="text1"/>
                <w:sz w:val="24"/>
                <w:szCs w:val="24"/>
                <w:highlight w:val="none"/>
                <w14:textFill>
                  <w14:solidFill>
                    <w14:schemeClr w14:val="tx1"/>
                  </w14:solidFill>
                </w14:textFill>
              </w:rPr>
              <w:t xml:space="preserve">证明材料</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的</w:t>
            </w:r>
            <w:r>
              <w:rPr>
                <w:rFonts w:ascii="宋体" w:hAnsi="宋体" w:eastAsia="宋体" w:cs="宋体"/>
                <w:b/>
                <w:bCs w:val="0"/>
                <w:color w:val="000000" w:themeColor="text1"/>
                <w:sz w:val="24"/>
                <w:szCs w:val="24"/>
                <w:highlight w:val="none"/>
                <w14:textFill>
                  <w14:solidFill>
                    <w14:schemeClr w14:val="tx1"/>
                  </w14:solidFill>
                </w14:textFill>
              </w:rPr>
              <w:t xml:space="preserve">不得分</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p>
          <w:p>
            <w:pPr>
              <w:pStyle w:val="1363"/>
              <w:spacing w:line="480" w:lineRule="exact"/>
              <w:tabs>
                <w:tab w:val="left" w:pos="720" w:leader="none"/>
              </w:tabs>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2、上述</w:t>
            </w:r>
            <w:r>
              <w:rPr>
                <w:rFonts w:ascii="宋体" w:hAnsi="宋体" w:eastAsia="宋体" w:cs="宋体"/>
                <w:b/>
                <w:bCs w:val="0"/>
                <w:color w:val="000000" w:themeColor="text1"/>
                <w:sz w:val="24"/>
                <w:szCs w:val="24"/>
                <w:highlight w:val="none"/>
                <w14:textFill>
                  <w14:solidFill>
                    <w14:schemeClr w14:val="tx1"/>
                  </w14:solidFill>
                </w14:textFill>
              </w:rPr>
              <w:t xml:space="preserve">拟派项目组成员均</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需</w:t>
            </w:r>
            <w:r>
              <w:rPr>
                <w:rFonts w:ascii="宋体" w:hAnsi="宋体" w:eastAsia="宋体" w:cs="宋体"/>
                <w:b/>
                <w:bCs w:val="0"/>
                <w:color w:val="000000" w:themeColor="text1"/>
                <w:sz w:val="24"/>
                <w:szCs w:val="24"/>
                <w:highlight w:val="none"/>
                <w14:textFill>
                  <w14:solidFill>
                    <w14:schemeClr w14:val="tx1"/>
                  </w14:solidFill>
                </w14:textFill>
              </w:rPr>
              <w:t xml:space="preserve">提供劳动合同和</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近三个月中任意一个月</w:t>
            </w:r>
            <w:r>
              <w:rPr>
                <w:rFonts w:ascii="宋体" w:hAnsi="宋体" w:eastAsia="宋体" w:cs="宋体"/>
                <w:b/>
                <w:bCs w:val="0"/>
                <w:color w:val="000000" w:themeColor="text1"/>
                <w:sz w:val="24"/>
                <w:szCs w:val="24"/>
                <w:highlight w:val="none"/>
                <w14:textFill>
                  <w14:solidFill>
                    <w14:schemeClr w14:val="tx1"/>
                  </w14:solidFill>
                </w14:textFill>
              </w:rPr>
              <w:t xml:space="preserve">由供应商为其缴纳的社保缴纳证明（加盖社保中心章或社保中心参保缴费证明电子专用章）</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ascii="宋体" w:hAnsi="宋体" w:eastAsia="宋体" w:cs="宋体"/>
                <w:b/>
                <w:bCs w:val="0"/>
                <w:color w:val="000000" w:themeColor="text1"/>
                <w:sz w:val="24"/>
                <w:szCs w:val="24"/>
                <w:highlight w:val="none"/>
                <w14:textFill>
                  <w14:solidFill>
                    <w14:schemeClr w14:val="tx1"/>
                  </w14:solidFill>
                </w14:textFill>
              </w:rPr>
              <w:t xml:space="preserve">否则不得分。</w:t>
            </w:r>
            <w:r/>
          </w:p>
        </w:tc>
      </w:tr>
    </w:tbl>
    <w:p>
      <w:pPr>
        <w:pStyle w:val="1085"/>
        <w:spacing w:line="480" w:lineRule="exact"/>
        <w:tabs>
          <w:tab w:val="left" w:pos="72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六、成交标准：</w:t>
      </w:r>
      <w:r/>
    </w:p>
    <w:p>
      <w:pPr>
        <w:pStyle w:val="1085"/>
        <w:ind w:firstLine="480"/>
        <w:spacing w:line="480" w:lineRule="exact"/>
        <w:tabs>
          <w:tab w:val="left" w:pos="72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000000"/>
          <w:sz w:val="24"/>
          <w:szCs w:val="24"/>
          <w:highlight w:val="none"/>
        </w:rPr>
        <w:t xml:space="preserve">评审得分且最后报价相同的，按照技术指标优劣顺序推荐。</w:t>
      </w:r>
      <w:r/>
    </w:p>
    <w:p>
      <w:pPr>
        <w:pStyle w:val="1041"/>
        <w:jc w:val="center"/>
        <w:spacing w:line="360" w:lineRule="auto"/>
        <w:rPr>
          <w:rFonts w:ascii="宋体" w:hAnsi="宋体" w:eastAsia="宋体" w:cs="宋体"/>
          <w:color w:val="000000"/>
          <w:highlight w:val="none"/>
        </w:rPr>
      </w:pPr>
      <w:r>
        <w:rPr>
          <w:rFonts w:hint="eastAsia" w:ascii="宋体" w:hAnsi="宋体" w:eastAsia="宋体" w:cs="宋体"/>
          <w:b/>
          <w:color w:val="000000"/>
          <w:sz w:val="36"/>
          <w:szCs w:val="36"/>
          <w:highlight w:val="none"/>
        </w:rPr>
        <w:br w:type="page" w:clear="all"/>
      </w:r>
      <w:bookmarkStart w:id="675" w:name="_Toc7687"/>
      <w:r/>
      <w:bookmarkStart w:id="676" w:name="_Toc3613"/>
      <w:r/>
      <w:bookmarkStart w:id="677" w:name="_Toc2728"/>
      <w:r/>
      <w:bookmarkStart w:id="678" w:name="_Toc465856616"/>
      <w:r>
        <w:rPr>
          <w:rFonts w:hint="eastAsia" w:ascii="宋体" w:hAnsi="宋体" w:eastAsia="宋体" w:cs="宋体"/>
          <w:b/>
          <w:bCs/>
          <w:color w:val="000000"/>
          <w:sz w:val="36"/>
          <w:szCs w:val="36"/>
          <w:highlight w:val="none"/>
        </w:rPr>
        <w:t xml:space="preserve">第七章 竞争性磋商响应文件格式</w:t>
      </w:r>
      <w:r/>
    </w:p>
    <w:p>
      <w:pPr>
        <w:jc w:val="center"/>
        <w:rPr>
          <w:rFonts w:ascii="宋体" w:hAnsi="宋体"/>
          <w:sz w:val="44"/>
          <w:szCs w:val="44"/>
          <w:highlight w:val="none"/>
        </w:rPr>
      </w:pPr>
      <w:r>
        <w:rPr>
          <w:rFonts w:ascii="宋体" w:hAnsi="宋体"/>
          <w:sz w:val="44"/>
          <w:szCs w:val="44"/>
          <w:highlight w:val="none"/>
        </w:rPr>
      </w:r>
      <w:r/>
    </w:p>
    <w:p>
      <w:pPr>
        <w:pStyle w:val="1364"/>
        <w:ind w:left="1874" w:right="1470" w:firstLine="0"/>
        <w:rPr>
          <w:rFonts w:cs="宋体"/>
          <w:highlight w:val="none"/>
        </w:rPr>
      </w:pPr>
      <w:r>
        <w:rPr>
          <w:rFonts w:cs="宋体"/>
          <w:highlight w:val="none"/>
        </w:rPr>
      </w:r>
      <w:r/>
    </w:p>
    <w:p>
      <w:pPr>
        <w:pStyle w:val="1364"/>
        <w:ind w:left="1874" w:right="1470" w:firstLine="0"/>
        <w:rPr>
          <w:rFonts w:cs="宋体"/>
          <w:highlight w:val="none"/>
        </w:rPr>
      </w:pPr>
      <w:r>
        <w:rPr>
          <w:rFonts w:cs="宋体"/>
          <w:highlight w:val="none"/>
        </w:rPr>
      </w:r>
      <w:r/>
    </w:p>
    <w:p>
      <w:pPr>
        <w:jc w:val="center"/>
        <w:rPr>
          <w:rFonts w:ascii="宋体" w:hAnsi="宋体" w:cs="宋体"/>
          <w:b/>
          <w:sz w:val="56"/>
          <w:szCs w:val="48"/>
          <w:highlight w:val="none"/>
        </w:rPr>
      </w:pPr>
      <w:r>
        <w:rPr>
          <w:rFonts w:hint="eastAsia" w:ascii="宋体" w:hAnsi="宋体" w:cs="宋体"/>
          <w:b/>
          <w:sz w:val="56"/>
          <w:szCs w:val="48"/>
          <w:highlight w:val="none"/>
        </w:rPr>
        <w:t xml:space="preserve">连 云 港 市 政 府 采 购</w:t>
      </w:r>
      <w:r/>
    </w:p>
    <w:p>
      <w:pPr>
        <w:jc w:val="center"/>
        <w:rPr>
          <w:rFonts w:ascii="宋体" w:hAnsi="宋体" w:cs="宋体"/>
          <w:b/>
          <w:sz w:val="72"/>
          <w:szCs w:val="21"/>
          <w:highlight w:val="none"/>
        </w:rPr>
      </w:pPr>
      <w:r>
        <w:rPr>
          <w:rFonts w:ascii="宋体" w:hAnsi="宋体" w:cs="宋体"/>
          <w:b/>
          <w:sz w:val="72"/>
          <w:szCs w:val="21"/>
          <w:highlight w:val="none"/>
        </w:rPr>
      </w:r>
      <w:r/>
    </w:p>
    <w:p>
      <w:pPr>
        <w:jc w:val="center"/>
        <w:rPr>
          <w:rFonts w:ascii="宋体" w:hAnsi="宋体" w:cs="宋体"/>
          <w:b/>
          <w:sz w:val="72"/>
          <w:szCs w:val="21"/>
          <w:highlight w:val="none"/>
        </w:rPr>
      </w:pPr>
      <w:r>
        <w:rPr>
          <w:rFonts w:ascii="宋体" w:hAnsi="宋体" w:cs="宋体"/>
          <w:b/>
          <w:sz w:val="72"/>
          <w:szCs w:val="21"/>
          <w:highlight w:val="none"/>
        </w:rPr>
      </w:r>
      <w:r/>
    </w:p>
    <w:p>
      <w:pPr>
        <w:jc w:val="center"/>
        <w:rPr>
          <w:rFonts w:ascii="宋体" w:hAnsi="宋体" w:cs="宋体"/>
          <w:b/>
          <w:sz w:val="72"/>
          <w:szCs w:val="21"/>
          <w:highlight w:val="none"/>
        </w:rPr>
      </w:pPr>
      <w:r>
        <w:rPr>
          <w:rFonts w:hint="eastAsia" w:ascii="宋体" w:hAnsi="宋体" w:cs="宋体"/>
          <w:b/>
          <w:sz w:val="72"/>
          <w:szCs w:val="21"/>
          <w:highlight w:val="none"/>
        </w:rPr>
        <w:t xml:space="preserve">响应文件</w:t>
      </w:r>
      <w:r/>
    </w:p>
    <w:p>
      <w:pPr>
        <w:ind w:firstLine="643"/>
        <w:jc w:val="center"/>
        <w:rPr>
          <w:rFonts w:ascii="宋体" w:hAnsi="宋体" w:cs="宋体"/>
          <w:b/>
          <w:sz w:val="32"/>
          <w:szCs w:val="32"/>
          <w:highlight w:val="none"/>
        </w:rPr>
      </w:pPr>
      <w:r>
        <w:rPr>
          <w:rFonts w:ascii="宋体" w:hAnsi="宋体" w:cs="宋体"/>
          <w:b/>
          <w:sz w:val="32"/>
          <w:szCs w:val="32"/>
          <w:highlight w:val="none"/>
        </w:rPr>
      </w:r>
      <w:r/>
    </w:p>
    <w:p>
      <w:pPr>
        <w:pStyle w:val="1372"/>
        <w:ind w:firstLine="1749"/>
        <w:jc w:val="both"/>
        <w:spacing w:line="480" w:lineRule="atLeast"/>
        <w:rPr>
          <w:b/>
          <w:sz w:val="32"/>
          <w:szCs w:val="32"/>
          <w:highlight w:val="none"/>
        </w:rPr>
      </w:pPr>
      <w:r>
        <w:rPr>
          <w:b/>
          <w:sz w:val="32"/>
          <w:szCs w:val="32"/>
          <w:highlight w:val="none"/>
        </w:rPr>
      </w:r>
      <w:r/>
    </w:p>
    <w:p>
      <w:pPr>
        <w:pStyle w:val="1372"/>
        <w:ind w:firstLine="1749"/>
        <w:jc w:val="both"/>
        <w:spacing w:line="480" w:lineRule="atLeast"/>
        <w:rPr>
          <w:b/>
          <w:sz w:val="32"/>
          <w:szCs w:val="32"/>
          <w:highlight w:val="none"/>
        </w:rPr>
      </w:pPr>
      <w:r>
        <w:rPr>
          <w:b/>
          <w:sz w:val="32"/>
          <w:szCs w:val="32"/>
          <w:highlight w:val="none"/>
        </w:rPr>
      </w:r>
      <w:r/>
    </w:p>
    <w:p>
      <w:pPr>
        <w:pStyle w:val="1372"/>
        <w:ind w:firstLine="1749"/>
        <w:jc w:val="both"/>
        <w:spacing w:line="480" w:lineRule="atLeast"/>
        <w:rPr>
          <w:b/>
          <w:sz w:val="32"/>
          <w:szCs w:val="32"/>
          <w:highlight w:val="none"/>
        </w:rPr>
      </w:pPr>
      <w:r>
        <w:rPr>
          <w:b/>
          <w:sz w:val="32"/>
          <w:szCs w:val="32"/>
          <w:highlight w:val="none"/>
        </w:rPr>
      </w:r>
      <w:r/>
    </w:p>
    <w:p>
      <w:pPr>
        <w:pStyle w:val="1372"/>
        <w:ind w:firstLine="1749"/>
        <w:jc w:val="both"/>
        <w:spacing w:line="480" w:lineRule="atLeast"/>
        <w:rPr>
          <w:b/>
          <w:sz w:val="32"/>
          <w:szCs w:val="32"/>
          <w:highlight w:val="none"/>
          <w:u w:val="single"/>
        </w:rPr>
      </w:pPr>
      <w:r>
        <w:rPr>
          <w:rFonts w:hint="eastAsia"/>
          <w:b/>
          <w:sz w:val="32"/>
          <w:szCs w:val="32"/>
          <w:highlight w:val="none"/>
        </w:rPr>
        <w:t xml:space="preserve">项目名称：</w:t>
      </w:r>
      <w:r/>
    </w:p>
    <w:p>
      <w:pPr>
        <w:pStyle w:val="1372"/>
        <w:ind w:firstLine="1749"/>
        <w:jc w:val="both"/>
        <w:spacing w:line="480" w:lineRule="atLeast"/>
        <w:rPr>
          <w:highlight w:val="none"/>
        </w:rPr>
      </w:pPr>
      <w:r>
        <w:rPr>
          <w:rFonts w:hint="eastAsia"/>
          <w:b/>
          <w:sz w:val="32"/>
          <w:szCs w:val="32"/>
          <w:highlight w:val="none"/>
        </w:rPr>
        <w:t xml:space="preserve">项目编号：</w:t>
      </w:r>
      <w:r/>
    </w:p>
    <w:p>
      <w:pPr>
        <w:pStyle w:val="1372"/>
        <w:jc w:val="both"/>
        <w:spacing w:line="360" w:lineRule="atLeast"/>
        <w:rPr>
          <w:highlight w:val="none"/>
        </w:rPr>
      </w:pPr>
      <w:r>
        <w:rPr>
          <w:rFonts w:hint="eastAsia"/>
          <w:highlight w:val="none"/>
        </w:rPr>
        <w:t xml:space="preserve">  </w:t>
      </w:r>
      <w:r/>
    </w:p>
    <w:p>
      <w:pPr>
        <w:pStyle w:val="1372"/>
        <w:ind w:firstLine="1749"/>
        <w:jc w:val="both"/>
        <w:spacing w:line="480" w:lineRule="atLeast"/>
        <w:rPr>
          <w:b/>
          <w:sz w:val="32"/>
          <w:szCs w:val="32"/>
          <w:highlight w:val="none"/>
        </w:rPr>
      </w:pPr>
      <w:r>
        <w:rPr>
          <w:rFonts w:hint="eastAsia"/>
          <w:b/>
          <w:sz w:val="32"/>
          <w:szCs w:val="32"/>
          <w:highlight w:val="none"/>
        </w:rPr>
        <w:t xml:space="preserve">供应商名称：</w:t>
      </w:r>
      <w:r>
        <w:rPr>
          <w:rFonts w:hint="eastAsia"/>
          <w:b/>
          <w:bCs/>
          <w:color w:val="000000"/>
          <w:sz w:val="36"/>
          <w:szCs w:val="36"/>
          <w:highlight w:val="none"/>
          <w:u w:val="single"/>
        </w:rPr>
        <w:t xml:space="preserve">（加盖CA电子公章）</w:t>
      </w:r>
      <w:r>
        <w:rPr>
          <w:rFonts w:hint="eastAsia"/>
          <w:b/>
          <w:sz w:val="32"/>
          <w:szCs w:val="32"/>
          <w:highlight w:val="none"/>
        </w:rPr>
        <w:t xml:space="preserve"> </w:t>
      </w:r>
      <w:r/>
    </w:p>
    <w:p>
      <w:pPr>
        <w:pStyle w:val="1372"/>
        <w:ind w:firstLine="1749"/>
        <w:jc w:val="both"/>
        <w:spacing w:line="480" w:lineRule="atLeast"/>
        <w:rPr>
          <w:sz w:val="36"/>
          <w:highlight w:val="none"/>
        </w:rPr>
      </w:pPr>
      <w:r>
        <w:rPr>
          <w:rFonts w:hint="eastAsia"/>
          <w:b/>
          <w:sz w:val="32"/>
          <w:szCs w:val="32"/>
          <w:highlight w:val="none"/>
        </w:rPr>
        <w:t xml:space="preserve">日 期 ：</w:t>
      </w:r>
      <w:r/>
    </w:p>
    <w:p>
      <w:pPr>
        <w:pStyle w:val="1351"/>
        <w:ind w:firstLine="0"/>
        <w:spacing w:before="0" w:after="0"/>
        <w:rPr>
          <w:rFonts w:ascii="宋体" w:hAnsi="宋体" w:cs="宋体"/>
          <w:highlight w:val="none"/>
        </w:rPr>
      </w:pPr>
      <w:r>
        <w:rPr>
          <w:rFonts w:ascii="宋体" w:hAnsi="宋体" w:cs="宋体"/>
          <w:highlight w:val="none"/>
        </w:rPr>
      </w:r>
      <w:r/>
    </w:p>
    <w:p>
      <w:pPr>
        <w:pStyle w:val="1372"/>
        <w:jc w:val="center"/>
        <w:spacing w:before="0" w:beforeAutospacing="0" w:after="0" w:afterAutospacing="0" w:line="360" w:lineRule="auto"/>
        <w:widowControl w:val="off"/>
        <w:rPr>
          <w:b/>
          <w:bCs/>
          <w:color w:val="000000"/>
          <w:sz w:val="32"/>
          <w:szCs w:val="32"/>
          <w:highlight w:val="none"/>
        </w:rPr>
      </w:pPr>
      <w:r/>
      <w:bookmarkStart w:id="679" w:name="_Toc11038"/>
      <w:r/>
      <w:bookmarkStart w:id="680" w:name="_Toc4212"/>
      <w:r/>
      <w:bookmarkStart w:id="681" w:name="_Toc10676"/>
      <w:r/>
      <w:bookmarkStart w:id="682" w:name="_Toc25159"/>
      <w:r/>
      <w:bookmarkStart w:id="683" w:name="_Toc15296"/>
      <w:r/>
      <w:r/>
    </w:p>
    <w:p>
      <w:pPr>
        <w:pStyle w:val="1372"/>
        <w:jc w:val="both"/>
        <w:spacing w:before="0" w:beforeAutospacing="0" w:after="0" w:afterAutospacing="0" w:line="360" w:lineRule="auto"/>
        <w:widowControl w:val="off"/>
        <w:rPr>
          <w:b/>
          <w:bCs/>
          <w:color w:val="000000"/>
          <w:sz w:val="32"/>
          <w:szCs w:val="32"/>
          <w:highlight w:val="none"/>
        </w:rPr>
      </w:pPr>
      <w:r>
        <w:rPr>
          <w:b/>
          <w:bCs/>
          <w:color w:val="000000"/>
          <w:sz w:val="32"/>
          <w:szCs w:val="32"/>
          <w:highlight w:val="none"/>
        </w:rPr>
      </w:r>
      <w:r/>
    </w:p>
    <w:p>
      <w:pPr>
        <w:pStyle w:val="1372"/>
        <w:jc w:val="center"/>
        <w:spacing w:before="0" w:beforeAutospacing="0" w:after="0" w:afterAutospacing="0" w:line="360" w:lineRule="auto"/>
        <w:widowControl w:val="off"/>
        <w:rPr>
          <w:rFonts w:hint="eastAsia"/>
          <w:b/>
          <w:bCs/>
          <w:color w:val="000000"/>
          <w:sz w:val="32"/>
          <w:szCs w:val="32"/>
          <w:highlight w:val="none"/>
        </w:rPr>
      </w:pPr>
      <w:r>
        <w:rPr>
          <w:rFonts w:hint="eastAsia"/>
          <w:b/>
          <w:bCs/>
          <w:color w:val="000000"/>
          <w:sz w:val="32"/>
          <w:szCs w:val="32"/>
          <w:highlight w:val="none"/>
        </w:rPr>
      </w:r>
      <w:r/>
    </w:p>
    <w:p>
      <w:pPr>
        <w:pStyle w:val="1372"/>
        <w:jc w:val="center"/>
        <w:spacing w:before="0" w:beforeAutospacing="0" w:after="0" w:afterAutospacing="0" w:line="360" w:lineRule="auto"/>
        <w:widowControl w:val="off"/>
        <w:rPr>
          <w:sz w:val="32"/>
          <w:szCs w:val="32"/>
          <w:highlight w:val="none"/>
        </w:rPr>
      </w:pPr>
      <w:r>
        <w:rPr>
          <w:rFonts w:hint="eastAsia"/>
          <w:b/>
          <w:bCs/>
          <w:color w:val="000000"/>
          <w:sz w:val="32"/>
          <w:szCs w:val="32"/>
          <w:highlight w:val="none"/>
        </w:rPr>
        <w:t xml:space="preserve">响应文件目录</w:t>
      </w:r>
      <w:r/>
    </w:p>
    <w:p>
      <w:pPr>
        <w:pStyle w:val="1372"/>
        <w:ind w:firstLine="480"/>
        <w:jc w:val="center"/>
        <w:spacing w:before="0" w:beforeAutospacing="0" w:after="0" w:afterAutospacing="0" w:line="360" w:lineRule="auto"/>
        <w:widowControl w:val="off"/>
        <w:rPr>
          <w:highlight w:val="none"/>
        </w:rPr>
      </w:pPr>
      <w:r>
        <w:rPr>
          <w:rFonts w:hint="eastAsia"/>
          <w:highlight w:val="none"/>
        </w:rPr>
        <w:t xml:space="preserve">（自拟）</w:t>
      </w:r>
      <w:bookmarkEnd w:id="679"/>
      <w:r/>
      <w:bookmarkEnd w:id="680"/>
      <w:r/>
      <w:bookmarkEnd w:id="681"/>
      <w:r/>
      <w:bookmarkEnd w:id="682"/>
      <w:r/>
      <w:bookmarkEnd w:id="683"/>
      <w:r/>
      <w:r/>
    </w:p>
    <w:p>
      <w:pPr>
        <w:jc w:val="center"/>
        <w:spacing w:line="360" w:lineRule="auto"/>
        <w:rPr>
          <w:rFonts w:ascii="宋体" w:hAnsi="宋体" w:cs="宋体"/>
          <w:b/>
          <w:color w:val="000000"/>
          <w:sz w:val="32"/>
          <w:szCs w:val="32"/>
          <w:highlight w:val="none"/>
        </w:rPr>
        <w:outlineLvl w:val="0"/>
      </w:pPr>
      <w:r/>
      <w:bookmarkStart w:id="684" w:name="_Toc23485"/>
      <w:r>
        <w:rPr>
          <w:rFonts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一、磋商响应函</w:t>
      </w:r>
      <w:bookmarkEnd w:id="684"/>
      <w:r/>
      <w:r/>
    </w:p>
    <w:p>
      <w:pPr>
        <w:spacing w:line="500" w:lineRule="exact"/>
        <w:rPr>
          <w:color w:val="000000"/>
          <w:szCs w:val="21"/>
          <w:highlight w:val="none"/>
          <w:u w:val="single"/>
        </w:rPr>
      </w:pPr>
      <w:r/>
      <w:bookmarkStart w:id="685" w:name="_Toc17281"/>
      <w:r/>
      <w:bookmarkStart w:id="686" w:name="_Toc8251"/>
      <w:r/>
      <w:bookmarkStart w:id="687" w:name="_Toc28392"/>
      <w:r>
        <w:rPr>
          <w:color w:val="000000"/>
          <w:szCs w:val="21"/>
          <w:highlight w:val="none"/>
        </w:rPr>
        <w:t xml:space="preserve">致：</w:t>
      </w:r>
      <w:r>
        <w:rPr>
          <w:rFonts w:hint="eastAsia"/>
          <w:color w:val="000000"/>
          <w:szCs w:val="21"/>
          <w:highlight w:val="none"/>
          <w:u w:val="single"/>
        </w:rPr>
        <w:t xml:space="preserve">                  </w:t>
      </w:r>
      <w:r/>
    </w:p>
    <w:p>
      <w:pPr>
        <w:ind w:firstLine="480"/>
        <w:spacing w:line="500" w:lineRule="exact"/>
        <w:rPr>
          <w:color w:val="000000"/>
          <w:szCs w:val="21"/>
          <w:highlight w:val="none"/>
        </w:rPr>
      </w:pPr>
      <w:r>
        <w:rPr>
          <w:color w:val="000000"/>
          <w:szCs w:val="21"/>
          <w:highlight w:val="none"/>
        </w:rPr>
        <w:t xml:space="preserve">(一)根据已收到的采购编号为</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工程的磋商文件</w:t>
      </w:r>
      <w:r>
        <w:rPr>
          <w:bCs/>
          <w:color w:val="000000"/>
          <w:szCs w:val="21"/>
          <w:highlight w:val="none"/>
        </w:rPr>
        <w:t xml:space="preserve">(包括补充通知)</w:t>
      </w:r>
      <w:r>
        <w:rPr>
          <w:color w:val="000000"/>
          <w:szCs w:val="21"/>
          <w:highlight w:val="none"/>
        </w:rPr>
        <w:t xml:space="preserve">，遵照《中华人民共和国政府采购法》及相关法律的规定，我单位经考察现场和研究上述工程磋商文件后，我方愿以人民币</w:t>
      </w:r>
      <w:r>
        <w:rPr>
          <w:color w:val="000000"/>
          <w:szCs w:val="21"/>
          <w:highlight w:val="none"/>
          <w:u w:val="single"/>
        </w:rPr>
        <w:t xml:space="preserve">                                  </w:t>
      </w:r>
      <w:r>
        <w:rPr>
          <w:color w:val="000000"/>
          <w:szCs w:val="21"/>
          <w:highlight w:val="none"/>
        </w:rPr>
        <w:t xml:space="preserve"> 元(大写)的总价，按磋商文件的要求承包本次采购范围内的全部工程，并承担相关的责任。</w:t>
      </w:r>
      <w:r/>
    </w:p>
    <w:p>
      <w:pPr>
        <w:ind w:firstLine="480"/>
        <w:spacing w:line="500" w:lineRule="exact"/>
        <w:rPr>
          <w:color w:val="000000"/>
          <w:szCs w:val="21"/>
          <w:highlight w:val="none"/>
        </w:rPr>
      </w:pPr>
      <w:r>
        <w:rPr>
          <w:color w:val="000000"/>
          <w:szCs w:val="21"/>
          <w:highlight w:val="none"/>
        </w:rPr>
        <w:t xml:space="preserve">(二)我方提交的磋商响应文件(包括磋商报价书、已标价的工程量清单</w:t>
      </w:r>
      <w:r>
        <w:rPr>
          <w:rFonts w:hint="eastAsia"/>
          <w:color w:val="000000"/>
          <w:szCs w:val="21"/>
          <w:highlight w:val="none"/>
          <w:lang w:eastAsia="zh-CN"/>
        </w:rPr>
        <w:t xml:space="preserve">和其他</w:t>
      </w:r>
      <w:r>
        <w:rPr>
          <w:color w:val="000000"/>
          <w:szCs w:val="21"/>
          <w:highlight w:val="none"/>
        </w:rPr>
        <w:t xml:space="preserve">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80"/>
        <w:spacing w:line="500" w:lineRule="exact"/>
        <w:rPr>
          <w:color w:val="000000"/>
          <w:szCs w:val="21"/>
          <w:highlight w:val="none"/>
        </w:rPr>
      </w:pPr>
      <w:r>
        <w:rPr>
          <w:color w:val="000000"/>
          <w:szCs w:val="21"/>
          <w:highlight w:val="none"/>
        </w:rPr>
        <w:t xml:space="preserve">(三)我单位保证在收到贵单位发出的书面开工令后立即开工，并在</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天内竣工。</w:t>
      </w:r>
      <w:r/>
    </w:p>
    <w:p>
      <w:pPr>
        <w:ind w:firstLine="480"/>
        <w:spacing w:line="500" w:lineRule="exact"/>
        <w:rPr>
          <w:color w:val="000000"/>
          <w:szCs w:val="21"/>
          <w:highlight w:val="none"/>
        </w:rPr>
      </w:pPr>
      <w:r>
        <w:rPr>
          <w:color w:val="000000"/>
          <w:szCs w:val="21"/>
          <w:highlight w:val="none"/>
        </w:rPr>
        <w:t xml:space="preserve">(四)我单位保证本工程质量达到 </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 。</w:t>
      </w:r>
      <w:r/>
    </w:p>
    <w:p>
      <w:pPr>
        <w:ind w:firstLine="480"/>
        <w:spacing w:line="500" w:lineRule="exact"/>
        <w:rPr>
          <w:color w:val="000000"/>
          <w:szCs w:val="21"/>
          <w:highlight w:val="none"/>
        </w:rPr>
      </w:pPr>
      <w:r>
        <w:rPr>
          <w:color w:val="000000"/>
          <w:szCs w:val="21"/>
          <w:highlight w:val="none"/>
        </w:rPr>
        <w:t xml:space="preserve">(五)我单位保证在成交后派出</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(姓名)项目负责人全面负责本工程的施工。</w:t>
      </w:r>
      <w:r/>
    </w:p>
    <w:p>
      <w:pPr>
        <w:ind w:firstLine="480"/>
        <w:spacing w:line="500" w:lineRule="exact"/>
        <w:rPr>
          <w:color w:val="000000"/>
          <w:szCs w:val="21"/>
          <w:highlight w:val="none"/>
        </w:rPr>
      </w:pPr>
      <w:r>
        <w:rPr>
          <w:color w:val="000000"/>
          <w:szCs w:val="21"/>
          <w:highlight w:val="none"/>
        </w:rPr>
        <w:t xml:space="preserve">(六)贵单位所发出的磋商文件、成交通知书和本磋商响应文件将构成约束我们双方的合同。</w:t>
      </w:r>
      <w:r/>
    </w:p>
    <w:p>
      <w:pPr>
        <w:ind w:firstLine="480"/>
        <w:spacing w:line="500" w:lineRule="exact"/>
        <w:rPr>
          <w:color w:val="000000"/>
          <w:szCs w:val="21"/>
          <w:highlight w:val="none"/>
        </w:rPr>
      </w:pPr>
      <w:r>
        <w:rPr>
          <w:color w:val="000000"/>
          <w:szCs w:val="21"/>
          <w:highlight w:val="none"/>
        </w:rPr>
        <w:t xml:space="preserve">磋商供应商：(盖章)</w:t>
      </w:r>
      <w:r/>
    </w:p>
    <w:p>
      <w:pPr>
        <w:ind w:firstLine="480"/>
        <w:spacing w:line="500" w:lineRule="exact"/>
        <w:rPr>
          <w:color w:val="000000"/>
          <w:szCs w:val="21"/>
          <w:highlight w:val="none"/>
        </w:rPr>
      </w:pPr>
      <w:r>
        <w:rPr>
          <w:color w:val="000000"/>
          <w:szCs w:val="21"/>
          <w:highlight w:val="none"/>
        </w:rPr>
        <w:t xml:space="preserve">单位地址：</w:t>
      </w:r>
      <w:r/>
    </w:p>
    <w:p>
      <w:pPr>
        <w:ind w:firstLine="480"/>
        <w:spacing w:line="500" w:lineRule="exact"/>
        <w:rPr>
          <w:color w:val="000000"/>
          <w:szCs w:val="21"/>
          <w:highlight w:val="none"/>
        </w:rPr>
      </w:pPr>
      <w:r>
        <w:rPr>
          <w:color w:val="000000"/>
          <w:szCs w:val="21"/>
          <w:highlight w:val="none"/>
        </w:rPr>
        <w:t xml:space="preserve">邮政编码：</w:t>
      </w:r>
      <w:r/>
    </w:p>
    <w:p>
      <w:pPr>
        <w:ind w:firstLine="480"/>
        <w:spacing w:line="500" w:lineRule="exact"/>
        <w:rPr>
          <w:color w:val="000000"/>
          <w:szCs w:val="21"/>
          <w:highlight w:val="none"/>
        </w:rPr>
      </w:pPr>
      <w:r>
        <w:rPr>
          <w:color w:val="000000"/>
          <w:szCs w:val="21"/>
          <w:highlight w:val="none"/>
        </w:rPr>
        <w:t xml:space="preserve">法定代表人或委托代理人(签字或盖章)：</w:t>
      </w:r>
      <w:r/>
    </w:p>
    <w:p>
      <w:pPr>
        <w:ind w:firstLine="480"/>
        <w:spacing w:line="500" w:lineRule="exact"/>
        <w:rPr>
          <w:color w:val="000000"/>
          <w:szCs w:val="21"/>
          <w:highlight w:val="none"/>
        </w:rPr>
      </w:pPr>
      <w:r>
        <w:rPr>
          <w:color w:val="000000"/>
          <w:szCs w:val="21"/>
          <w:highlight w:val="none"/>
        </w:rPr>
        <w:t xml:space="preserve">电话：</w:t>
      </w:r>
      <w:r/>
    </w:p>
    <w:p>
      <w:pPr>
        <w:ind w:firstLine="480"/>
        <w:spacing w:line="500" w:lineRule="exact"/>
        <w:rPr>
          <w:color w:val="000000"/>
          <w:szCs w:val="21"/>
          <w:highlight w:val="none"/>
        </w:rPr>
      </w:pPr>
      <w:r>
        <w:rPr>
          <w:color w:val="000000"/>
          <w:szCs w:val="21"/>
          <w:highlight w:val="none"/>
        </w:rPr>
        <w:t xml:space="preserve">传真：</w:t>
      </w:r>
      <w:r/>
    </w:p>
    <w:p>
      <w:pPr>
        <w:ind w:firstLine="480"/>
        <w:spacing w:line="500" w:lineRule="exact"/>
        <w:rPr>
          <w:color w:val="000000"/>
          <w:szCs w:val="21"/>
          <w:highlight w:val="none"/>
        </w:rPr>
      </w:pPr>
      <w:r>
        <w:rPr>
          <w:color w:val="000000"/>
          <w:szCs w:val="21"/>
          <w:highlight w:val="none"/>
        </w:rPr>
        <w:t xml:space="preserve">开户银行名称：</w:t>
      </w:r>
      <w:r/>
    </w:p>
    <w:p>
      <w:pPr>
        <w:ind w:firstLine="480"/>
        <w:spacing w:line="500" w:lineRule="exact"/>
        <w:rPr>
          <w:color w:val="000000"/>
          <w:szCs w:val="21"/>
          <w:highlight w:val="none"/>
        </w:rPr>
      </w:pPr>
      <w:r>
        <w:rPr>
          <w:color w:val="000000"/>
          <w:szCs w:val="21"/>
          <w:highlight w:val="none"/>
        </w:rPr>
        <w:t xml:space="preserve">银行</w:t>
      </w:r>
      <w:r>
        <w:rPr>
          <w:rFonts w:hint="eastAsia"/>
          <w:color w:val="000000"/>
          <w:szCs w:val="21"/>
          <w:highlight w:val="none"/>
          <w:lang w:eastAsia="zh-CN"/>
        </w:rPr>
        <w:t xml:space="preserve">账号</w:t>
      </w:r>
      <w:r>
        <w:rPr>
          <w:color w:val="000000"/>
          <w:szCs w:val="21"/>
          <w:highlight w:val="none"/>
        </w:rPr>
        <w:t xml:space="preserve">：</w:t>
      </w:r>
      <w:r/>
    </w:p>
    <w:p>
      <w:pPr>
        <w:ind w:firstLine="480"/>
        <w:spacing w:line="500" w:lineRule="exact"/>
        <w:rPr>
          <w:color w:val="000000"/>
          <w:szCs w:val="21"/>
          <w:highlight w:val="none"/>
        </w:rPr>
      </w:pPr>
      <w:r>
        <w:rPr>
          <w:color w:val="000000"/>
          <w:szCs w:val="21"/>
          <w:highlight w:val="none"/>
        </w:rPr>
        <w:t xml:space="preserve">开户行地址：</w:t>
      </w:r>
      <w:r/>
    </w:p>
    <w:p>
      <w:pPr>
        <w:ind w:firstLine="480"/>
        <w:spacing w:line="500" w:lineRule="exact"/>
        <w:rPr>
          <w:color w:val="000000"/>
          <w:szCs w:val="21"/>
          <w:highlight w:val="none"/>
        </w:rPr>
      </w:pPr>
      <w:r>
        <w:rPr>
          <w:color w:val="000000"/>
          <w:szCs w:val="21"/>
          <w:highlight w:val="none"/>
        </w:rPr>
      </w:r>
      <w:r/>
    </w:p>
    <w:p>
      <w:pPr>
        <w:ind w:firstLine="5145"/>
        <w:spacing w:line="500" w:lineRule="exact"/>
        <w:rPr>
          <w:color w:val="000000"/>
          <w:szCs w:val="21"/>
          <w:highlight w:val="none"/>
        </w:rPr>
      </w:pPr>
      <w:r>
        <w:rPr>
          <w:color w:val="000000"/>
          <w:szCs w:val="21"/>
          <w:highlight w:val="none"/>
        </w:rPr>
        <w:t xml:space="preserve">日期：      年      月      日</w:t>
      </w:r>
      <w:r/>
    </w:p>
    <w:p>
      <w:pPr>
        <w:pStyle w:val="1359"/>
        <w:ind w:firstLine="0"/>
        <w:jc w:val="center"/>
        <w:tabs>
          <w:tab w:val="left" w:pos="417" w:leader="none"/>
          <w:tab w:val="center" w:pos="4889" w:leader="none"/>
        </w:tabs>
        <w:rPr>
          <w:rFonts w:ascii="宋体" w:eastAsia="宋体" w:cs="宋体"/>
          <w:b/>
          <w:bCs/>
          <w:color w:val="000000"/>
          <w:sz w:val="32"/>
          <w:szCs w:val="32"/>
          <w:highlight w:val="none"/>
        </w:rPr>
      </w:pPr>
      <w:r>
        <w:rPr>
          <w:rFonts w:ascii="宋体" w:eastAsia="宋体" w:cs="宋体"/>
          <w:b/>
          <w:bCs/>
          <w:color w:val="000000"/>
          <w:sz w:val="32"/>
          <w:szCs w:val="32"/>
          <w:highlight w:val="none"/>
        </w:rPr>
      </w:r>
      <w:r/>
    </w:p>
    <w:p>
      <w:pPr>
        <w:pStyle w:val="1359"/>
        <w:ind w:firstLine="0"/>
        <w:jc w:val="center"/>
        <w:tabs>
          <w:tab w:val="left" w:pos="417" w:leader="none"/>
          <w:tab w:val="center" w:pos="4889" w:leader="none"/>
        </w:tabs>
        <w:rPr>
          <w:rFonts w:ascii="宋体" w:eastAsia="宋体" w:cs="宋体"/>
          <w:b/>
          <w:bCs/>
          <w:color w:val="000000"/>
          <w:sz w:val="32"/>
          <w:szCs w:val="32"/>
          <w:highlight w:val="none"/>
        </w:rPr>
      </w:pPr>
      <w:r>
        <w:rPr>
          <w:rFonts w:ascii="宋体" w:eastAsia="宋体" w:cs="宋体"/>
          <w:b/>
          <w:bCs/>
          <w:color w:val="000000"/>
          <w:sz w:val="32"/>
          <w:szCs w:val="32"/>
          <w:highlight w:val="none"/>
        </w:rPr>
      </w:r>
      <w:r/>
    </w:p>
    <w:p>
      <w:pPr>
        <w:pStyle w:val="1359"/>
        <w:ind w:firstLine="0"/>
        <w:jc w:val="center"/>
        <w:tabs>
          <w:tab w:val="left" w:pos="417" w:leader="none"/>
          <w:tab w:val="center" w:pos="4889" w:leader="none"/>
        </w:tabs>
        <w:rPr>
          <w:rFonts w:ascii="宋体" w:eastAsia="宋体" w:cs="宋体"/>
          <w:b/>
          <w:bCs/>
          <w:color w:val="000000"/>
          <w:sz w:val="32"/>
          <w:szCs w:val="32"/>
          <w:highlight w:val="none"/>
        </w:rPr>
      </w:pPr>
      <w:r>
        <w:rPr>
          <w:rFonts w:ascii="宋体" w:eastAsia="宋体" w:cs="宋体"/>
          <w:b/>
          <w:bCs/>
          <w:color w:val="000000"/>
          <w:sz w:val="32"/>
          <w:szCs w:val="32"/>
          <w:highlight w:val="none"/>
        </w:rPr>
      </w:r>
      <w:r/>
    </w:p>
    <w:p>
      <w:pPr>
        <w:pStyle w:val="1359"/>
        <w:ind w:firstLine="0"/>
        <w:jc w:val="center"/>
        <w:tabs>
          <w:tab w:val="left" w:pos="417" w:leader="none"/>
          <w:tab w:val="center" w:pos="4889" w:leader="none"/>
        </w:tabs>
        <w:rPr>
          <w:b/>
          <w:bCs/>
          <w:color w:val="000000"/>
          <w:sz w:val="32"/>
          <w:szCs w:val="32"/>
          <w:highlight w:val="none"/>
        </w:rPr>
      </w:pPr>
      <w:r>
        <w:rPr>
          <w:rFonts w:ascii="宋体" w:eastAsia="宋体" w:cs="宋体"/>
          <w:b/>
          <w:bCs/>
          <w:color w:val="000000"/>
          <w:sz w:val="32"/>
          <w:szCs w:val="32"/>
          <w:highlight w:val="none"/>
        </w:rPr>
        <w:br w:type="page" w:clear="all"/>
      </w:r>
      <w:r>
        <w:rPr>
          <w:rFonts w:hint="eastAsia" w:ascii="宋体" w:eastAsia="宋体" w:cs="宋体"/>
          <w:b/>
          <w:bCs/>
          <w:color w:val="000000"/>
          <w:sz w:val="32"/>
          <w:szCs w:val="32"/>
          <w:highlight w:val="none"/>
        </w:rPr>
        <w:t xml:space="preserve">二、磋商响应报价表</w:t>
      </w:r>
      <w:r/>
    </w:p>
    <w:tbl>
      <w:tblPr>
        <w:tblStyle w:val="10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pStyle w:val="1359"/>
              <w:ind w:firstLine="0"/>
              <w:jc w:val="center"/>
              <w:rPr>
                <w:rFonts w:ascii="宋体" w:eastAsia="宋体" w:cs="宋体"/>
                <w:bCs/>
                <w:color w:val="000000"/>
                <w:highlight w:val="none"/>
              </w:rPr>
            </w:pPr>
            <w:r>
              <w:rPr>
                <w:rFonts w:hint="eastAsia" w:ascii="宋体" w:eastAsia="宋体" w:cs="宋体"/>
                <w:bCs/>
                <w:color w:val="000000"/>
                <w:highlight w:val="none"/>
              </w:rPr>
              <w:t xml:space="preserve">项   目</w:t>
            </w:r>
            <w:r/>
          </w:p>
        </w:tc>
        <w:tc>
          <w:tcPr>
            <w:tcW w:w="7600" w:type="dxa"/>
            <w:vAlign w:val="center"/>
            <w:textDirection w:val="lrTb"/>
            <w:noWrap w:val="false"/>
          </w:tcPr>
          <w:p>
            <w:pPr>
              <w:pStyle w:val="1359"/>
              <w:ind w:firstLine="120"/>
              <w:rPr>
                <w:rFonts w:ascii="宋体" w:eastAsia="宋体" w:cs="宋体"/>
                <w:bCs/>
                <w:color w:val="000000"/>
                <w:highlight w:val="none"/>
              </w:rPr>
            </w:pPr>
            <w:r>
              <w:rPr>
                <w:rFonts w:hint="eastAsia" w:ascii="宋体" w:eastAsia="宋体" w:cs="宋体"/>
                <w:bCs/>
                <w:color w:val="000000"/>
                <w:highlight w:val="none"/>
              </w:rPr>
              <w:t xml:space="preserve">项目名称：</w:t>
            </w:r>
            <w:r/>
          </w:p>
          <w:p>
            <w:pPr>
              <w:pStyle w:val="1359"/>
              <w:ind w:firstLine="120"/>
              <w:rPr>
                <w:rFonts w:ascii="宋体" w:eastAsia="宋体" w:cs="宋体"/>
                <w:bCs/>
                <w:color w:val="000000"/>
                <w:highlight w:val="none"/>
              </w:rPr>
            </w:pPr>
            <w:r>
              <w:rPr>
                <w:rFonts w:hint="eastAsia" w:ascii="宋体" w:eastAsia="宋体" w:cs="宋体"/>
                <w:bCs/>
                <w:color w:val="000000"/>
                <w:highlight w:val="none"/>
              </w:rPr>
              <w:t xml:space="preserve">项目编号：</w:t>
            </w:r>
            <w:r/>
          </w:p>
        </w:tc>
      </w:tr>
      <w:tr>
        <w:trPr>
          <w:cantSplit/>
          <w:jc w:val="center"/>
          <w:trHeight w:val="1974"/>
        </w:trPr>
        <w:tc>
          <w:tcPr>
            <w:tcW w:w="1539" w:type="dxa"/>
            <w:vAlign w:val="center"/>
            <w:textDirection w:val="lrTb"/>
            <w:noWrap w:val="false"/>
          </w:tcPr>
          <w:p>
            <w:pPr>
              <w:pStyle w:val="1359"/>
              <w:ind w:firstLine="480"/>
              <w:rPr>
                <w:rFonts w:ascii="宋体" w:eastAsia="宋体" w:cs="宋体"/>
                <w:bCs/>
                <w:color w:val="000000"/>
                <w:highlight w:val="none"/>
              </w:rPr>
            </w:pPr>
            <w:r>
              <w:rPr>
                <w:rFonts w:hint="eastAsia" w:ascii="宋体" w:eastAsia="宋体" w:cs="宋体"/>
                <w:bCs/>
                <w:color w:val="000000"/>
                <w:highlight w:val="none"/>
              </w:rPr>
              <w:t xml:space="preserve">响应</w:t>
            </w:r>
            <w:r/>
          </w:p>
          <w:p>
            <w:pPr>
              <w:pStyle w:val="1359"/>
              <w:ind w:firstLine="480"/>
              <w:rPr>
                <w:rFonts w:ascii="宋体" w:eastAsia="宋体" w:cs="宋体"/>
                <w:bCs/>
                <w:color w:val="000000"/>
                <w:highlight w:val="none"/>
              </w:rPr>
            </w:pPr>
            <w:r>
              <w:rPr>
                <w:rFonts w:hint="eastAsia" w:ascii="宋体" w:eastAsia="宋体" w:cs="宋体"/>
                <w:bCs/>
                <w:color w:val="000000"/>
                <w:highlight w:val="none"/>
              </w:rPr>
              <w:t xml:space="preserve">报价</w:t>
            </w:r>
            <w:r/>
          </w:p>
        </w:tc>
        <w:tc>
          <w:tcPr>
            <w:tcW w:w="7600" w:type="dxa"/>
            <w:vAlign w:val="center"/>
            <w:textDirection w:val="lrTb"/>
            <w:noWrap w:val="false"/>
          </w:tcPr>
          <w:p>
            <w:pPr>
              <w:ind w:firstLine="480"/>
              <w:rPr>
                <w:rFonts w:ascii="宋体" w:hAnsi="宋体" w:cs="宋体"/>
                <w:color w:val="000000"/>
                <w:sz w:val="24"/>
                <w:highlight w:val="none"/>
              </w:rPr>
            </w:pPr>
            <w:r>
              <w:rPr>
                <w:rFonts w:hint="eastAsia" w:ascii="宋体" w:hAnsi="宋体" w:cs="宋体"/>
                <w:color w:val="000000"/>
                <w:sz w:val="24"/>
                <w:highlight w:val="none"/>
              </w:rPr>
              <w:t xml:space="preserve">人民币（大写）：</w:t>
            </w:r>
            <w:r/>
          </w:p>
          <w:p>
            <w:pPr>
              <w:ind w:firstLine="720"/>
              <w:spacing w:line="560" w:lineRule="exact"/>
              <w:rPr>
                <w:rFonts w:ascii="宋体" w:hAnsi="宋体" w:cs="宋体"/>
                <w:bCs/>
                <w:color w:val="000000"/>
                <w:sz w:val="24"/>
                <w:highlight w:val="none"/>
              </w:rPr>
            </w:pPr>
            <w:r>
              <w:rPr>
                <w:rFonts w:hint="eastAsia" w:ascii="宋体" w:hAnsi="宋体" w:cs="宋体"/>
                <w:color w:val="000000"/>
                <w:sz w:val="24"/>
                <w:highlight w:val="none"/>
              </w:rPr>
              <w:t xml:space="preserve">（小写）：</w:t>
            </w:r>
            <w:r/>
          </w:p>
        </w:tc>
      </w:tr>
      <w:tr>
        <w:trPr>
          <w:cantSplit/>
          <w:jc w:val="center"/>
          <w:trHeight w:val="1651"/>
        </w:trPr>
        <w:tc>
          <w:tcPr>
            <w:tcW w:w="1539" w:type="dxa"/>
            <w:vAlign w:val="center"/>
            <w:textDirection w:val="lrTb"/>
            <w:noWrap w:val="false"/>
          </w:tcPr>
          <w:p>
            <w:pPr>
              <w:pStyle w:val="1359"/>
              <w:ind w:firstLine="480"/>
              <w:rPr>
                <w:rFonts w:ascii="宋体" w:eastAsia="宋体" w:cs="宋体"/>
                <w:bCs/>
                <w:color w:val="000000"/>
                <w:highlight w:val="none"/>
              </w:rPr>
            </w:pPr>
            <w:r>
              <w:rPr>
                <w:rFonts w:hint="eastAsia" w:ascii="宋体" w:eastAsia="宋体" w:cs="宋体"/>
                <w:bCs/>
                <w:color w:val="000000"/>
                <w:highlight w:val="none"/>
              </w:rPr>
              <w:t xml:space="preserve">预计</w:t>
            </w:r>
            <w:r/>
          </w:p>
          <w:p>
            <w:pPr>
              <w:pStyle w:val="1359"/>
              <w:ind w:firstLine="480"/>
              <w:rPr>
                <w:rFonts w:ascii="宋体" w:eastAsia="宋体" w:cs="宋体"/>
                <w:bCs/>
                <w:color w:val="000000"/>
                <w:highlight w:val="none"/>
              </w:rPr>
            </w:pPr>
            <w:r>
              <w:rPr>
                <w:rFonts w:hint="eastAsia" w:ascii="宋体" w:eastAsia="宋体" w:cs="宋体"/>
                <w:bCs/>
                <w:color w:val="000000"/>
                <w:highlight w:val="none"/>
              </w:rPr>
              <w:t xml:space="preserve">工期</w:t>
            </w:r>
            <w:r/>
          </w:p>
        </w:tc>
        <w:tc>
          <w:tcPr>
            <w:tcW w:w="7600" w:type="dxa"/>
            <w:vAlign w:val="center"/>
            <w:textDirection w:val="lrTb"/>
            <w:noWrap w:val="false"/>
          </w:tcPr>
          <w:p>
            <w:pPr>
              <w:pStyle w:val="1359"/>
              <w:ind w:left="0" w:firstLine="0"/>
              <w:rPr>
                <w:rFonts w:ascii="宋体" w:eastAsia="宋体" w:cs="宋体"/>
                <w:bCs/>
                <w:color w:val="000000"/>
                <w:highlight w:val="none"/>
              </w:rPr>
            </w:pPr>
            <w:r>
              <w:rPr>
                <w:rFonts w:ascii="宋体" w:eastAsia="宋体" w:cs="宋体"/>
                <w:bCs/>
                <w:color w:val="000000"/>
                <w:highlight w:val="none"/>
                <w:u w:val="single"/>
              </w:rPr>
              <w:t xml:space="preserve">        </w:t>
            </w:r>
            <w:r>
              <w:rPr>
                <w:rFonts w:hint="eastAsia" w:ascii="宋体" w:eastAsia="宋体" w:cs="宋体"/>
                <w:bCs/>
                <w:color w:val="000000"/>
                <w:highlight w:val="none"/>
              </w:rPr>
              <w:t xml:space="preserve">日历天，实际开工日期以采购人发出的书面通知（开工令）为准。</w:t>
            </w:r>
            <w:r/>
          </w:p>
        </w:tc>
      </w:tr>
      <w:tr>
        <w:trPr>
          <w:cantSplit/>
          <w:jc w:val="center"/>
          <w:trHeight w:val="1651"/>
        </w:trPr>
        <w:tc>
          <w:tcPr>
            <w:gridSpan w:val="2"/>
            <w:tcW w:w="9139" w:type="dxa"/>
            <w:vAlign w:val="center"/>
            <w:textDirection w:val="lrTb"/>
            <w:noWrap w:val="false"/>
          </w:tcPr>
          <w:p>
            <w:pPr>
              <w:pStyle w:val="1359"/>
              <w:ind w:left="410" w:firstLine="480"/>
              <w:rPr>
                <w:rFonts w:ascii="宋体" w:eastAsia="宋体" w:cs="宋体"/>
                <w:color w:val="000000"/>
                <w:highlight w:val="none"/>
              </w:rPr>
            </w:pPr>
            <w:r>
              <w:rPr>
                <w:rFonts w:hint="eastAsia" w:ascii="宋体" w:eastAsia="宋体" w:cs="宋体"/>
                <w:color w:val="000000"/>
                <w:highlight w:val="none"/>
              </w:rPr>
              <w:t xml:space="preserve">质量标准：</w:t>
            </w:r>
            <w:r/>
          </w:p>
          <w:p>
            <w:pPr>
              <w:pStyle w:val="1359"/>
              <w:ind w:left="410" w:firstLine="480"/>
              <w:rPr>
                <w:rFonts w:ascii="宋体" w:eastAsia="宋体" w:cs="宋体"/>
                <w:color w:val="000000"/>
                <w:highlight w:val="none"/>
              </w:rPr>
            </w:pPr>
            <w:r>
              <w:rPr>
                <w:rFonts w:hint="eastAsia" w:ascii="宋体" w:eastAsia="宋体" w:cs="宋体"/>
                <w:color w:val="000000"/>
                <w:highlight w:val="none"/>
              </w:rPr>
              <w:t xml:space="preserve">项目负责人：</w:t>
            </w:r>
            <w:r/>
          </w:p>
        </w:tc>
      </w:tr>
    </w:tbl>
    <w:p>
      <w:pPr>
        <w:pStyle w:val="1359"/>
        <w:ind w:left="410" w:firstLine="420"/>
        <w:rPr>
          <w:rFonts w:ascii="宋体" w:eastAsia="宋体" w:cs="宋体"/>
          <w:bCs/>
          <w:color w:val="000000"/>
          <w:highlight w:val="none"/>
        </w:rPr>
      </w:pPr>
      <w:r>
        <w:rPr>
          <w:rFonts w:ascii="宋体" w:eastAsia="宋体" w:cs="宋体"/>
          <w:bCs/>
          <w:color w:val="000000"/>
          <w:highlight w:val="none"/>
        </w:rPr>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磋商单位盖章：                       法定代表人（授权代表）签名：  </w:t>
      </w:r>
      <w:r/>
    </w:p>
    <w:p>
      <w:pPr>
        <w:ind w:firstLine="480"/>
        <w:rPr>
          <w:rFonts w:ascii="宋体" w:hAnsi="宋体" w:cs="宋体"/>
          <w:color w:val="000000"/>
          <w:sz w:val="24"/>
          <w:highlight w:val="none"/>
        </w:rPr>
      </w:pPr>
      <w:r>
        <w:rPr>
          <w:rFonts w:ascii="宋体" w:hAnsi="宋体" w:cs="宋体"/>
          <w:color w:val="000000"/>
          <w:sz w:val="24"/>
          <w:highlight w:val="none"/>
        </w:rPr>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注：①磋商报价应包括磋商文件所确定的采购范围的全部内容，但</w:t>
      </w:r>
      <w:r>
        <w:rPr>
          <w:rFonts w:hint="eastAsia" w:ascii="宋体" w:hAnsi="宋体" w:cs="宋体"/>
          <w:color w:val="000000"/>
          <w:sz w:val="24"/>
          <w:highlight w:val="none"/>
          <w:lang w:eastAsia="zh-CN"/>
        </w:rPr>
        <w:t xml:space="preserve">该</w:t>
      </w:r>
      <w:r>
        <w:rPr>
          <w:rFonts w:hint="eastAsia" w:ascii="宋体" w:hAnsi="宋体" w:cs="宋体"/>
          <w:b/>
          <w:bCs/>
          <w:color w:val="000000"/>
          <w:sz w:val="24"/>
          <w:highlight w:val="none"/>
        </w:rPr>
        <w:t xml:space="preserve">报价非本次磋商的最后报价</w:t>
      </w:r>
      <w:r>
        <w:rPr>
          <w:rFonts w:hint="eastAsia" w:ascii="宋体" w:hAnsi="宋体" w:cs="宋体"/>
          <w:color w:val="000000"/>
          <w:sz w:val="24"/>
          <w:highlight w:val="none"/>
        </w:rPr>
        <w:t xml:space="preserve">。</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②此表格式不得自行改动。</w:t>
      </w:r>
      <w:r/>
    </w:p>
    <w:p>
      <w:pPr>
        <w:pStyle w:val="1359"/>
        <w:ind w:left="410" w:firstLine="315"/>
        <w:rPr>
          <w:rFonts w:ascii="宋体" w:eastAsia="宋体" w:cs="宋体"/>
          <w:bCs/>
          <w:color w:val="000000"/>
          <w:sz w:val="28"/>
          <w:szCs w:val="28"/>
          <w:highlight w:val="none"/>
        </w:rPr>
      </w:pPr>
      <w:r>
        <w:rPr>
          <w:rFonts w:ascii="宋体" w:eastAsia="宋体" w:cs="宋体"/>
          <w:bCs/>
          <w:color w:val="000000"/>
          <w:sz w:val="28"/>
          <w:szCs w:val="28"/>
          <w:highlight w:val="none"/>
        </w:rPr>
      </w:r>
      <w:r/>
    </w:p>
    <w:p>
      <w:pPr>
        <w:rPr>
          <w:b/>
          <w:bCs/>
          <w:color w:val="000000"/>
          <w:sz w:val="30"/>
          <w:szCs w:val="30"/>
          <w:highlight w:val="none"/>
        </w:rPr>
      </w:pPr>
      <w:r>
        <w:rPr>
          <w:bCs/>
          <w:color w:val="000000"/>
          <w:szCs w:val="20"/>
          <w:highlight w:val="none"/>
        </w:rPr>
        <w:br w:type="page" w:clear="all"/>
      </w:r>
      <w:r/>
    </w:p>
    <w:p>
      <w:pPr>
        <w:jc w:val="center"/>
        <w:spacing w:before="156" w:after="156"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val="en-US" w:eastAsia="zh-CN"/>
        </w:rPr>
        <w:t xml:space="preserve">三、</w:t>
      </w:r>
      <w:r>
        <w:rPr>
          <w:rFonts w:hint="eastAsia" w:ascii="宋体" w:hAnsi="宋体" w:cs="宋体"/>
          <w:b/>
          <w:bCs/>
          <w:color w:val="000000"/>
          <w:sz w:val="32"/>
          <w:szCs w:val="32"/>
          <w:highlight w:val="none"/>
        </w:rPr>
        <w:t xml:space="preserve">中小企业声明函（格式）</w:t>
      </w:r>
      <w:r/>
    </w:p>
    <w:p>
      <w:pPr>
        <w:pStyle w:val="1061"/>
        <w:numPr>
          <w:ilvl w:val="0"/>
          <w:numId w:val="0"/>
        </w:numPr>
      </w:p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采购活动，工程的施工单位全部为符合政策要求的中小企业。</w:t>
      </w:r>
      <w:r/>
    </w:p>
    <w:p>
      <w:pPr>
        <w:ind w:firstLine="480"/>
        <w:spacing w:line="360" w:lineRule="auto"/>
        <w:rPr>
          <w:rFonts w:ascii="宋体" w:hAnsi="宋体" w:cs="宋体"/>
          <w:sz w:val="24"/>
          <w:highlight w:val="none"/>
        </w:rPr>
      </w:pPr>
      <w:r>
        <w:rPr>
          <w:rFonts w:hint="eastAsia" w:ascii="宋体" w:hAnsi="宋体" w:cs="宋体"/>
          <w:sz w:val="24"/>
          <w:highlight w:val="none"/>
          <w:u w:val="single"/>
        </w:rPr>
        <w:t xml:space="preserve">（标的名称）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w:t>
      </w:r>
      <w:r>
        <w:rPr>
          <w:rFonts w:hint="eastAsia" w:ascii="宋体" w:hAnsi="宋体" w:cs="宋体"/>
          <w:sz w:val="24"/>
          <w:highlight w:val="none"/>
        </w:rPr>
        <w:t xml:space="preserve">行业；承建企业为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5040"/>
        <w:spacing w:line="560" w:lineRule="exact"/>
        <w:rPr>
          <w:rFonts w:ascii="宋体" w:hAnsi="宋体" w:cs="宋体"/>
          <w:sz w:val="24"/>
          <w:szCs w:val="21"/>
          <w:highlight w:val="none"/>
        </w:rPr>
      </w:pPr>
      <w:r>
        <w:rPr>
          <w:rFonts w:hint="eastAsia" w:ascii="宋体" w:hAnsi="宋体" w:cs="宋体"/>
          <w:bCs/>
          <w:sz w:val="24"/>
          <w:highlight w:val="none"/>
        </w:rPr>
        <w:t xml:space="preserve">企业名称（盖章）</w:t>
      </w:r>
      <w:r>
        <w:rPr>
          <w:rFonts w:hint="eastAsia" w:ascii="宋体" w:hAnsi="宋体" w:cs="宋体"/>
          <w:sz w:val="24"/>
          <w:szCs w:val="21"/>
          <w:highlight w:val="none"/>
        </w:rPr>
        <w:t xml:space="preserve">：</w:t>
      </w:r>
      <w:r/>
    </w:p>
    <w:p>
      <w:pPr>
        <w:ind w:firstLine="5040"/>
        <w:spacing w:line="560" w:lineRule="exact"/>
        <w:rPr>
          <w:rFonts w:ascii="宋体" w:hAnsi="宋体" w:cs="宋体"/>
          <w:sz w:val="24"/>
          <w:szCs w:val="21"/>
          <w:highlight w:val="none"/>
        </w:rPr>
      </w:pPr>
      <w:r>
        <w:rPr>
          <w:rFonts w:hint="eastAsia" w:ascii="宋体" w:hAnsi="宋体" w:cs="宋体"/>
          <w:sz w:val="24"/>
          <w:szCs w:val="21"/>
          <w:highlight w:val="none"/>
        </w:rPr>
        <w:t xml:space="preserve">日期：   年   月   日</w:t>
      </w:r>
      <w:r/>
    </w:p>
    <w:p>
      <w:pPr>
        <w:ind w:right="480"/>
        <w:spacing w:line="360" w:lineRule="auto"/>
        <w:rPr>
          <w:rFonts w:ascii="宋体" w:hAnsi="宋体" w:cs="宋体"/>
          <w:b/>
          <w:sz w:val="24"/>
          <w:highlight w:val="none"/>
        </w:rPr>
      </w:pPr>
      <w:r>
        <w:rPr>
          <w:rFonts w:ascii="宋体" w:hAnsi="宋体" w:cs="宋体"/>
          <w:b/>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firstLine="482"/>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2"/>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2"/>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2"/>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2"/>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2"/>
        <w:jc w:val="left"/>
        <w:spacing w:line="360" w:lineRule="auto"/>
        <w:rPr>
          <w:rFonts w:ascii="宋体" w:hAnsi="宋体"/>
          <w:b/>
          <w:color w:val="000000"/>
          <w:sz w:val="24"/>
          <w:highlight w:val="none"/>
        </w:rPr>
      </w:pPr>
      <w:r>
        <w:rPr>
          <w:rFonts w:ascii="宋体" w:hAnsi="宋体"/>
          <w:b/>
          <w:color w:val="000000"/>
          <w:sz w:val="24"/>
          <w:highlight w:val="none"/>
        </w:rPr>
      </w:r>
      <w:r/>
    </w:p>
    <w:p>
      <w:pPr>
        <w:ind w:firstLine="480"/>
        <w:jc w:val="left"/>
        <w:spacing w:line="360" w:lineRule="auto"/>
        <w:rPr>
          <w:rFonts w:ascii="宋体" w:hAnsi="宋体"/>
          <w:bCs/>
          <w:color w:val="000000"/>
          <w:sz w:val="24"/>
          <w:highlight w:val="none"/>
        </w:rPr>
      </w:pPr>
      <w:r>
        <w:rPr>
          <w:rFonts w:ascii="宋体" w:hAnsi="宋体"/>
          <w:bCs/>
          <w:color w:val="000000"/>
          <w:sz w:val="24"/>
          <w:highlight w:val="none"/>
        </w:rPr>
        <w:t xml:space="preserve">填报说明</w:t>
      </w:r>
      <w:r>
        <w:rPr>
          <w:rFonts w:hint="eastAsia" w:ascii="宋体" w:hAnsi="宋体"/>
          <w:bCs/>
          <w:color w:val="000000"/>
          <w:sz w:val="24"/>
          <w:highlight w:val="none"/>
        </w:rPr>
        <w:t xml:space="preserve">：</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2、请供应商如实填写，所填内容将作为评审的依据。如填写不完整，将不享受扶持政策。</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3、成交供应商的《中小企业声明函》随成交结果公开。</w:t>
      </w:r>
      <w:r/>
    </w:p>
    <w:p>
      <w:pPr>
        <w:jc w:val="center"/>
        <w:spacing w:before="156" w:after="156" w:line="360" w:lineRule="auto"/>
        <w:rPr>
          <w:rFonts w:ascii="宋体" w:hAnsi="宋体" w:cs="宋体"/>
          <w:b/>
          <w:bCs/>
          <w:color w:val="000000"/>
          <w:sz w:val="32"/>
          <w:szCs w:val="32"/>
          <w:highlight w:val="none"/>
        </w:rPr>
      </w:pPr>
      <w:r>
        <w:rPr>
          <w:rFonts w:hint="eastAsia" w:ascii="黑体" w:hAnsi="黑体" w:eastAsia="黑体" w:cs="宋体"/>
          <w:bCs/>
          <w:color w:val="000000"/>
          <w:sz w:val="36"/>
          <w:szCs w:val="28"/>
          <w:highlight w:val="none"/>
        </w:rPr>
        <w:br w:type="page" w:clear="all"/>
      </w:r>
      <w:r>
        <w:rPr>
          <w:rFonts w:hint="eastAsia" w:ascii="宋体" w:hAnsi="宋体" w:cs="宋体"/>
          <w:b/>
          <w:bCs/>
          <w:color w:val="000000"/>
          <w:sz w:val="32"/>
          <w:szCs w:val="32"/>
          <w:highlight w:val="none"/>
        </w:rPr>
        <w:t xml:space="preserve">四、残疾人福利性单位声明函</w:t>
      </w:r>
      <w:r/>
    </w:p>
    <w:p>
      <w:pPr>
        <w:ind w:firstLine="480"/>
        <w:spacing w:line="360" w:lineRule="auto"/>
        <w:rPr>
          <w:color w:val="000000"/>
          <w:sz w:val="24"/>
          <w:szCs w:val="21"/>
          <w:highlight w:val="none"/>
        </w:rPr>
      </w:pPr>
      <w:r>
        <w:rPr>
          <w:rFonts w:hint="eastAsia"/>
          <w:color w:val="000000"/>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000000"/>
          <w:sz w:val="24"/>
          <w:szCs w:val="21"/>
          <w:highlight w:val="none"/>
          <w:u w:val="single"/>
        </w:rPr>
        <w:t xml:space="preserve">          </w:t>
      </w:r>
      <w:r>
        <w:rPr>
          <w:rFonts w:hint="eastAsia"/>
          <w:color w:val="000000"/>
          <w:sz w:val="24"/>
          <w:szCs w:val="21"/>
          <w:highlight w:val="none"/>
        </w:rPr>
        <w:t xml:space="preserve">单位的</w:t>
      </w:r>
      <w:r>
        <w:rPr>
          <w:rFonts w:hint="eastAsia"/>
          <w:color w:val="000000"/>
          <w:sz w:val="24"/>
          <w:szCs w:val="21"/>
          <w:highlight w:val="none"/>
          <w:u w:val="single"/>
        </w:rPr>
        <w:t xml:space="preserve">         </w:t>
      </w:r>
      <w:r>
        <w:rPr>
          <w:rFonts w:hint="eastAsia"/>
          <w:color w:val="000000"/>
          <w:sz w:val="24"/>
          <w:szCs w:val="21"/>
          <w:highlight w:val="none"/>
        </w:rPr>
        <w:t xml:space="preserve">项目由本单位承建。</w:t>
      </w:r>
      <w:r/>
    </w:p>
    <w:p>
      <w:pPr>
        <w:ind w:firstLine="480"/>
        <w:spacing w:line="360" w:lineRule="auto"/>
        <w:rPr>
          <w:color w:val="000000"/>
          <w:sz w:val="24"/>
          <w:szCs w:val="21"/>
          <w:highlight w:val="none"/>
        </w:rPr>
      </w:pPr>
      <w:r>
        <w:rPr>
          <w:rFonts w:hint="eastAsia"/>
          <w:color w:val="000000"/>
          <w:sz w:val="24"/>
          <w:szCs w:val="21"/>
          <w:highlight w:val="none"/>
        </w:rPr>
        <w:t xml:space="preserve">本单位对上述声明的真实性负责。如有虚假，将依法承担相应责任。</w:t>
      </w:r>
      <w:r/>
    </w:p>
    <w:p>
      <w:pPr>
        <w:ind w:firstLine="480"/>
        <w:spacing w:line="360" w:lineRule="auto"/>
        <w:rPr>
          <w:color w:val="000000"/>
          <w:sz w:val="24"/>
          <w:szCs w:val="21"/>
          <w:highlight w:val="none"/>
        </w:rPr>
      </w:pPr>
      <w:r>
        <w:rPr>
          <w:color w:val="000000"/>
          <w:sz w:val="24"/>
          <w:szCs w:val="21"/>
          <w:highlight w:val="none"/>
        </w:rPr>
      </w:r>
      <w:r/>
    </w:p>
    <w:p>
      <w:pPr>
        <w:ind w:firstLine="480"/>
        <w:spacing w:line="360" w:lineRule="auto"/>
        <w:rPr>
          <w:color w:val="000000"/>
          <w:sz w:val="24"/>
          <w:szCs w:val="21"/>
          <w:highlight w:val="none"/>
        </w:rPr>
      </w:pPr>
      <w:r>
        <w:rPr>
          <w:color w:val="000000"/>
          <w:sz w:val="24"/>
          <w:szCs w:val="21"/>
          <w:highlight w:val="none"/>
        </w:rPr>
      </w:r>
      <w:r/>
    </w:p>
    <w:p>
      <w:pPr>
        <w:ind w:firstLine="480"/>
        <w:spacing w:line="360" w:lineRule="auto"/>
        <w:rPr>
          <w:color w:val="000000"/>
          <w:sz w:val="24"/>
          <w:szCs w:val="21"/>
          <w:highlight w:val="none"/>
        </w:rPr>
      </w:pPr>
      <w:r>
        <w:rPr>
          <w:color w:val="000000"/>
          <w:sz w:val="24"/>
          <w:szCs w:val="21"/>
          <w:highlight w:val="none"/>
        </w:rPr>
      </w:r>
      <w:r/>
    </w:p>
    <w:p>
      <w:pPr>
        <w:ind w:firstLine="4800"/>
        <w:spacing w:line="360" w:lineRule="auto"/>
        <w:rPr>
          <w:color w:val="000000"/>
          <w:sz w:val="24"/>
          <w:szCs w:val="21"/>
          <w:highlight w:val="none"/>
        </w:rPr>
      </w:pPr>
      <w:r>
        <w:rPr>
          <w:rFonts w:hint="eastAsia"/>
          <w:color w:val="000000"/>
          <w:sz w:val="24"/>
          <w:szCs w:val="21"/>
          <w:highlight w:val="none"/>
        </w:rPr>
        <w:t xml:space="preserve">企业名称（盖章）：</w:t>
      </w:r>
      <w:r/>
    </w:p>
    <w:p>
      <w:pPr>
        <w:jc w:val="center"/>
        <w:rPr>
          <w:color w:val="000000"/>
          <w:sz w:val="24"/>
          <w:szCs w:val="21"/>
          <w:highlight w:val="none"/>
        </w:rPr>
      </w:pPr>
      <w:r>
        <w:rPr>
          <w:rFonts w:hint="eastAsia"/>
          <w:color w:val="000000"/>
          <w:sz w:val="24"/>
          <w:szCs w:val="21"/>
          <w:highlight w:val="none"/>
        </w:rPr>
        <w:t xml:space="preserve">　　　　　　　　　　　　　日期：   年   月   日</w:t>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right="480"/>
        <w:spacing w:line="360" w:lineRule="auto"/>
        <w:rPr>
          <w:rFonts w:ascii="宋体" w:hAnsi="宋体"/>
          <w:b/>
          <w:color w:val="000000"/>
          <w:sz w:val="24"/>
          <w:highlight w:val="none"/>
        </w:rPr>
      </w:pPr>
      <w:r>
        <w:rPr>
          <w:rFonts w:ascii="宋体" w:hAnsi="宋体"/>
          <w:b/>
          <w:color w:val="000000"/>
          <w:sz w:val="24"/>
          <w:highlight w:val="none"/>
        </w:rPr>
      </w:r>
      <w:r/>
    </w:p>
    <w:p>
      <w:pPr>
        <w:ind w:firstLine="480"/>
        <w:jc w:val="left"/>
        <w:spacing w:line="360" w:lineRule="auto"/>
        <w:rPr>
          <w:rFonts w:ascii="宋体" w:hAnsi="宋体"/>
          <w:b/>
          <w:color w:val="000000"/>
          <w:sz w:val="24"/>
          <w:highlight w:val="none"/>
        </w:rPr>
      </w:pPr>
      <w:r>
        <w:rPr>
          <w:rFonts w:ascii="宋体" w:hAnsi="宋体"/>
          <w:b/>
          <w:color w:val="000000"/>
          <w:sz w:val="24"/>
          <w:highlight w:val="none"/>
        </w:rPr>
        <w:t xml:space="preserve">填报说明</w:t>
      </w:r>
      <w:r>
        <w:rPr>
          <w:rFonts w:hint="eastAsia" w:ascii="宋体" w:hAnsi="宋体"/>
          <w:b/>
          <w:color w:val="000000"/>
          <w:sz w:val="24"/>
          <w:highlight w:val="none"/>
        </w:rPr>
        <w:t xml:space="preserve">：</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1、请供应商如实填写，所填内容将作为评审的依据。如填写不完整，将不享受扶持政策。</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2、成交供应商的《残疾人福利性单位声明函》随成交结果公开。</w:t>
      </w:r>
      <w:bookmarkEnd w:id="685"/>
      <w:r/>
      <w:bookmarkEnd w:id="686"/>
      <w:r/>
      <w:bookmarkEnd w:id="687"/>
      <w:r/>
      <w:r/>
    </w:p>
    <w:p>
      <w:pPr>
        <w:spacing w:line="56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spacing w:line="560" w:lineRule="exact"/>
        <w:rPr>
          <w:rFonts w:ascii="宋体" w:hAnsi="宋体" w:cs="宋体"/>
          <w:b/>
          <w:color w:val="000000"/>
          <w:sz w:val="28"/>
          <w:szCs w:val="28"/>
          <w:highlight w:val="none"/>
        </w:rPr>
        <w:outlineLvl w:val="0"/>
      </w:pPr>
      <w:r>
        <w:rPr>
          <w:rFonts w:ascii="宋体" w:hAnsi="宋体" w:cs="宋体"/>
          <w:b/>
          <w:color w:val="000000"/>
          <w:sz w:val="28"/>
          <w:szCs w:val="28"/>
          <w:highlight w:val="none"/>
        </w:rPr>
      </w:r>
      <w:r/>
    </w:p>
    <w:p>
      <w:pPr>
        <w:pStyle w:val="1127"/>
        <w:ind w:firstLine="0"/>
        <w:jc w:val="center"/>
        <w:rPr>
          <w:rFonts w:ascii="宋体" w:hAnsi="宋体" w:cs="宋体"/>
          <w:b/>
          <w:bCs/>
          <w:color w:val="000000"/>
          <w:sz w:val="32"/>
          <w:szCs w:val="32"/>
          <w:highlight w:val="none"/>
          <w:lang w:val="en-US"/>
        </w:rPr>
      </w:pPr>
      <w:r>
        <w:rPr>
          <w:rFonts w:ascii="宋体" w:hAnsi="宋体" w:cs="宋体"/>
          <w:b/>
          <w:bCs/>
          <w:color w:val="000000"/>
          <w:sz w:val="32"/>
          <w:szCs w:val="32"/>
          <w:highlight w:val="none"/>
          <w:lang w:val="en-US"/>
        </w:rPr>
        <w:br w:type="page" w:clear="all"/>
      </w:r>
      <w:r>
        <w:rPr>
          <w:rFonts w:hint="eastAsia" w:ascii="宋体" w:hAnsi="宋体" w:cs="宋体"/>
          <w:b/>
          <w:bCs/>
          <w:color w:val="000000"/>
          <w:sz w:val="32"/>
          <w:szCs w:val="32"/>
          <w:highlight w:val="none"/>
          <w:lang w:val="en-US"/>
        </w:rPr>
        <w:t xml:space="preserve">五、资格证明文件</w:t>
      </w:r>
      <w:r/>
    </w:p>
    <w:p>
      <w:pPr>
        <w:ind w:firstLine="560"/>
        <w:jc w:val="left"/>
        <w:spacing w:before="143" w:line="360" w:lineRule="auto"/>
        <w:rPr>
          <w:rFonts w:ascii="宋体" w:hAnsi="宋体" w:cs="宋体"/>
          <w:sz w:val="28"/>
          <w:szCs w:val="28"/>
          <w:highlight w:val="none"/>
        </w:rPr>
      </w:pPr>
      <w:r>
        <w:rPr>
          <w:rFonts w:hint="eastAsia" w:ascii="宋体" w:hAnsi="宋体" w:cs="宋体"/>
          <w:sz w:val="28"/>
          <w:szCs w:val="28"/>
          <w:highlight w:val="none"/>
        </w:rPr>
        <w:t xml:space="preserve">请根据磋商文件对磋商供应商的资格要求（第一章 竞争性磋商采购公告 二、申请人的资格要求），提供资格证明文件，格式自定。</w:t>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br w:type="page" w:clear="all"/>
      </w:r>
      <w:r/>
    </w:p>
    <w:p>
      <w:pPr>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六、财务状况报告及税收、社会保障资金</w:t>
      </w:r>
      <w:r/>
    </w:p>
    <w:p>
      <w:pPr>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缴纳情况承诺函(格式)</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我方</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项目编号</w:t>
      </w:r>
      <w:r>
        <w:rPr>
          <w:rFonts w:hint="eastAsia" w:ascii="宋体" w:hAnsi="宋体" w:cs="宋体"/>
          <w:color w:val="000000"/>
          <w:sz w:val="24"/>
          <w:highlight w:val="none"/>
        </w:rPr>
        <w:t xml:space="preserve">）采购，根据《</w:t>
      </w:r>
      <w:r>
        <w:rPr>
          <w:rStyle w:val="1365"/>
          <w:rFonts w:hint="eastAsia" w:ascii="宋体" w:hAnsi="宋体" w:cs="宋体"/>
          <w:b/>
          <w:color w:val="000000"/>
          <w:sz w:val="24"/>
          <w:highlight w:val="none"/>
        </w:rPr>
        <w:t xml:space="preserve">关于简化政府采购供应商资格审查有关事项的通知</w:t>
      </w:r>
      <w:r>
        <w:rPr>
          <w:rFonts w:hint="eastAsia" w:ascii="宋体" w:hAnsi="宋体" w:cs="宋体"/>
          <w:color w:val="00000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p>
    <w:p>
      <w:pPr>
        <w:ind w:left="360" w:firstLine="24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p>
    <w:p>
      <w:pPr>
        <w:ind w:firstLine="48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cs="宋体"/>
          <w:color w:val="000000"/>
          <w:sz w:val="24"/>
          <w:highlight w:val="none"/>
        </w:rPr>
      </w:pPr>
      <w:r>
        <w:rPr>
          <w:rFonts w:hint="eastAsia" w:ascii="宋体" w:hAnsi="宋体" w:cs="宋体"/>
          <w:color w:val="000000"/>
          <w:sz w:val="24"/>
          <w:highlight w:val="none"/>
        </w:rPr>
        <w:t xml:space="preserve">特此承诺</w:t>
      </w:r>
      <w:r/>
    </w:p>
    <w:p>
      <w:pPr>
        <w:ind w:left="360" w:firstLine="405"/>
        <w:spacing w:line="560" w:lineRule="exact"/>
        <w:rPr>
          <w:rFonts w:ascii="宋体" w:hAnsi="宋体" w:cs="宋体"/>
          <w:color w:val="000000"/>
          <w:sz w:val="24"/>
          <w:highlight w:val="none"/>
        </w:rPr>
      </w:pPr>
      <w:r>
        <w:rPr>
          <w:rFonts w:ascii="宋体" w:hAnsi="宋体" w:cs="宋体"/>
          <w:color w:val="000000"/>
          <w:sz w:val="24"/>
          <w:highlight w:val="none"/>
        </w:rPr>
      </w:r>
      <w:r/>
    </w:p>
    <w:p>
      <w:pPr>
        <w:ind w:left="360" w:firstLine="405"/>
        <w:spacing w:line="560" w:lineRule="exact"/>
        <w:rPr>
          <w:rFonts w:ascii="宋体" w:hAnsi="宋体" w:cs="宋体"/>
          <w:color w:val="000000"/>
          <w:sz w:val="24"/>
          <w:highlight w:val="none"/>
        </w:rPr>
      </w:pPr>
      <w:r>
        <w:rPr>
          <w:rFonts w:ascii="宋体" w:hAnsi="宋体" w:cs="宋体"/>
          <w:color w:val="000000"/>
          <w:sz w:val="24"/>
          <w:highlight w:val="none"/>
        </w:rPr>
      </w:r>
      <w:r/>
    </w:p>
    <w:p>
      <w:pPr>
        <w:ind w:left="360" w:firstLine="405"/>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供应商（公章）：          </w:t>
      </w:r>
      <w:r/>
    </w:p>
    <w:p>
      <w:pPr>
        <w:ind w:left="360" w:firstLine="405"/>
        <w:spacing w:line="560" w:lineRule="exact"/>
        <w:rPr>
          <w:rFonts w:ascii="宋体" w:hAnsi="宋体" w:cs="宋体"/>
          <w:color w:val="000000"/>
          <w:sz w:val="24"/>
          <w:highlight w:val="none"/>
        </w:rPr>
      </w:pPr>
      <w:r>
        <w:rPr>
          <w:rFonts w:ascii="宋体" w:hAnsi="宋体" w:cs="宋体"/>
          <w:color w:val="000000"/>
          <w:sz w:val="24"/>
          <w:highlight w:val="none"/>
        </w:rPr>
      </w:r>
      <w:r/>
    </w:p>
    <w:p>
      <w:pPr>
        <w:ind w:left="360" w:firstLine="405"/>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法定代表人或其委托代理人（签名或签章）：</w:t>
      </w:r>
      <w:r/>
    </w:p>
    <w:p>
      <w:pPr>
        <w:ind w:left="360" w:firstLine="405"/>
        <w:spacing w:line="560" w:lineRule="exact"/>
        <w:rPr>
          <w:rFonts w:ascii="宋体" w:hAnsi="宋体" w:cs="宋体"/>
          <w:color w:val="000000"/>
          <w:sz w:val="24"/>
          <w:highlight w:val="none"/>
        </w:rPr>
      </w:pPr>
      <w:r>
        <w:rPr>
          <w:rFonts w:ascii="宋体" w:hAnsi="宋体" w:cs="宋体"/>
          <w:color w:val="000000"/>
          <w:sz w:val="24"/>
          <w:highlight w:val="none"/>
        </w:rPr>
      </w:r>
      <w:r/>
    </w:p>
    <w:p>
      <w:pPr>
        <w:ind w:left="360" w:firstLine="405"/>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日期：</w:t>
      </w:r>
      <w:r/>
    </w:p>
    <w:p>
      <w:pPr>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bCs/>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七、</w:t>
      </w:r>
      <w:r>
        <w:rPr>
          <w:rFonts w:hint="eastAsia" w:ascii="宋体" w:hAnsi="宋体" w:cs="宋体"/>
          <w:b/>
          <w:bCs/>
          <w:color w:val="000000"/>
          <w:sz w:val="32"/>
          <w:szCs w:val="32"/>
          <w:highlight w:val="none"/>
        </w:rPr>
        <w:t xml:space="preserve">具备履行合同所必需的设备和专业技术能力</w:t>
      </w:r>
      <w:r/>
    </w:p>
    <w:p>
      <w:pPr>
        <w:jc w:val="center"/>
        <w:spacing w:line="360" w:lineRule="auto"/>
        <w:rPr>
          <w:rFonts w:ascii="宋体" w:hAnsi="宋体" w:cs="宋体"/>
          <w:b/>
          <w:color w:val="000000"/>
          <w:sz w:val="32"/>
          <w:szCs w:val="32"/>
          <w:highlight w:val="none"/>
        </w:rPr>
      </w:pPr>
      <w:r>
        <w:rPr>
          <w:rFonts w:hint="eastAsia" w:ascii="宋体" w:hAnsi="宋体" w:cs="宋体"/>
          <w:b/>
          <w:bCs/>
          <w:color w:val="000000"/>
          <w:sz w:val="32"/>
          <w:szCs w:val="32"/>
          <w:highlight w:val="none"/>
        </w:rPr>
        <w:t xml:space="preserve">的声明及证明材料(格式)</w:t>
      </w:r>
      <w:r/>
    </w:p>
    <w:p>
      <w:pPr>
        <w:ind w:firstLine="492"/>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(供应商名称)郑重声明：郑重声明：我单位具备履行本项采购合同所必需的设备和专业技术能力，为履行本项采购合同我单位具备如下主要设备和主要专业技术能力：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主要设备有：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9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主要专业技术能力有：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9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注：须附证明材料。</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384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供应商（公章）：</w:t>
      </w:r>
      <w:r>
        <w:rPr>
          <w:rFonts w:hint="eastAsia" w:ascii="宋体" w:hAnsi="宋体" w:cs="宋体"/>
          <w:color w:val="000000"/>
          <w:sz w:val="24"/>
          <w:highlight w:val="none"/>
          <w:u w:val="single"/>
        </w:rPr>
        <w:t xml:space="preserve">            </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法定代表人或授权委托人（签字或盖章）</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日期：______年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1355"/>
        <w:rPr>
          <w:rFonts w:ascii="宋体" w:hAnsi="宋体" w:eastAsia="宋体" w:cs="宋体"/>
          <w:b/>
          <w:color w:val="000000"/>
          <w:szCs w:val="32"/>
          <w:highlight w:val="none"/>
        </w:rPr>
      </w:pPr>
      <w:r>
        <w:rPr>
          <w:rFonts w:ascii="宋体" w:hAnsi="宋体" w:eastAsia="宋体" w:cs="宋体"/>
          <w:b/>
          <w:color w:val="000000"/>
          <w:szCs w:val="32"/>
          <w:highlight w:val="none"/>
        </w:rPr>
      </w:r>
      <w:r/>
    </w:p>
    <w:p>
      <w:pPr>
        <w:pStyle w:val="1356"/>
        <w:rPr>
          <w:rFonts w:ascii="宋体" w:hAnsi="宋体" w:cs="宋体"/>
          <w:b/>
          <w:color w:val="000000"/>
          <w:sz w:val="32"/>
          <w:szCs w:val="32"/>
          <w:highlight w:val="none"/>
        </w:rPr>
      </w:pPr>
      <w:r>
        <w:rPr>
          <w:rFonts w:ascii="宋体" w:hAnsi="宋体" w:cs="宋体"/>
          <w:b/>
          <w:color w:val="000000"/>
          <w:sz w:val="32"/>
          <w:szCs w:val="32"/>
          <w:highlight w:val="none"/>
        </w:rPr>
      </w:r>
      <w:r/>
    </w:p>
    <w:p>
      <w:pPr>
        <w:pStyle w:val="1356"/>
        <w:rPr>
          <w:rFonts w:ascii="宋体" w:hAnsi="宋体" w:cs="宋体"/>
          <w:b/>
          <w:color w:val="000000"/>
          <w:sz w:val="32"/>
          <w:szCs w:val="32"/>
          <w:highlight w:val="none"/>
        </w:rPr>
      </w:pPr>
      <w:r>
        <w:rPr>
          <w:rFonts w:ascii="宋体" w:hAnsi="宋体" w:cs="宋体"/>
          <w:b/>
          <w:color w:val="000000"/>
          <w:sz w:val="32"/>
          <w:szCs w:val="32"/>
          <w:highlight w:val="none"/>
        </w:rPr>
      </w:r>
      <w:r/>
    </w:p>
    <w:p>
      <w:pPr>
        <w:pStyle w:val="1356"/>
        <w:rPr>
          <w:rFonts w:ascii="宋体" w:hAnsi="宋体" w:cs="宋体"/>
          <w:b/>
          <w:color w:val="000000"/>
          <w:sz w:val="32"/>
          <w:szCs w:val="32"/>
          <w:highlight w:val="none"/>
        </w:rPr>
      </w:pPr>
      <w:r>
        <w:rPr>
          <w:rFonts w:ascii="宋体" w:hAnsi="宋体" w:cs="宋体"/>
          <w:b/>
          <w:color w:val="000000"/>
          <w:sz w:val="32"/>
          <w:szCs w:val="32"/>
          <w:highlight w:val="none"/>
        </w:rPr>
      </w:r>
      <w:r/>
    </w:p>
    <w:p>
      <w:pPr>
        <w:pStyle w:val="1356"/>
        <w:rPr>
          <w:rFonts w:ascii="宋体" w:hAnsi="宋体" w:cs="宋体"/>
          <w:b/>
          <w:color w:val="000000"/>
          <w:sz w:val="32"/>
          <w:szCs w:val="32"/>
          <w:highlight w:val="none"/>
        </w:rPr>
      </w:pPr>
      <w:r>
        <w:rPr>
          <w:rFonts w:ascii="宋体" w:hAnsi="宋体" w:cs="宋体"/>
          <w:b/>
          <w:color w:val="000000"/>
          <w:sz w:val="32"/>
          <w:szCs w:val="32"/>
          <w:highlight w:val="none"/>
        </w:rPr>
      </w:r>
      <w:r/>
    </w:p>
    <w:p>
      <w:pPr>
        <w:pStyle w:val="1356"/>
        <w:rPr>
          <w:rFonts w:ascii="宋体" w:hAnsi="宋体" w:cs="宋体"/>
          <w:b/>
          <w:color w:val="000000"/>
          <w:sz w:val="32"/>
          <w:szCs w:val="32"/>
          <w:highlight w:val="none"/>
        </w:rPr>
      </w:pPr>
      <w:r>
        <w:rPr>
          <w:rFonts w:ascii="宋体" w:hAnsi="宋体" w:cs="宋体"/>
          <w:b/>
          <w:color w:val="000000"/>
          <w:sz w:val="32"/>
          <w:szCs w:val="32"/>
          <w:highlight w:val="none"/>
        </w:rPr>
      </w:r>
      <w:r/>
    </w:p>
    <w:p>
      <w:pPr>
        <w:pStyle w:val="1356"/>
        <w:rPr>
          <w:rFonts w:ascii="宋体" w:hAnsi="宋体" w:cs="宋体"/>
          <w:b/>
          <w:color w:val="000000"/>
          <w:sz w:val="32"/>
          <w:szCs w:val="32"/>
          <w:highlight w:val="none"/>
        </w:rPr>
      </w:pPr>
      <w:r>
        <w:rPr>
          <w:rFonts w:ascii="宋体" w:hAnsi="宋体" w:cs="宋体"/>
          <w:b/>
          <w:color w:val="000000"/>
          <w:sz w:val="32"/>
          <w:szCs w:val="32"/>
          <w:highlight w:val="none"/>
        </w:rPr>
      </w:r>
      <w:r/>
    </w:p>
    <w:p>
      <w:pPr>
        <w:pStyle w:val="1356"/>
        <w:rPr>
          <w:rFonts w:ascii="宋体" w:hAnsi="宋体" w:cs="宋体"/>
          <w:b/>
          <w:color w:val="000000"/>
          <w:sz w:val="32"/>
          <w:szCs w:val="32"/>
          <w:highlight w:val="none"/>
        </w:rPr>
      </w:pPr>
      <w:r>
        <w:rPr>
          <w:rFonts w:ascii="宋体" w:hAnsi="宋体" w:cs="宋体"/>
          <w:b/>
          <w:color w:val="000000"/>
          <w:sz w:val="32"/>
          <w:szCs w:val="32"/>
          <w:highlight w:val="none"/>
        </w:rPr>
      </w:r>
      <w:r/>
    </w:p>
    <w:p>
      <w:pPr>
        <w:pStyle w:val="1356"/>
        <w:rPr>
          <w:rFonts w:ascii="宋体" w:hAnsi="宋体" w:cs="宋体"/>
          <w:b/>
          <w:color w:val="000000"/>
          <w:sz w:val="32"/>
          <w:szCs w:val="32"/>
          <w:highlight w:val="none"/>
        </w:rPr>
      </w:pPr>
      <w:r>
        <w:rPr>
          <w:rFonts w:ascii="宋体" w:hAnsi="宋体" w:cs="宋体"/>
          <w:b/>
          <w:color w:val="000000"/>
          <w:sz w:val="32"/>
          <w:szCs w:val="32"/>
          <w:highlight w:val="none"/>
        </w:rPr>
      </w:r>
      <w:r/>
    </w:p>
    <w:p>
      <w:pP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jc w:val="left"/>
        <w:spacing w:line="360" w:lineRule="auto"/>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八、参加政府采购活动前 3 年内在经营活动中没有重大违法记录的书面声明（格式）</w:t>
      </w:r>
      <w:r/>
    </w:p>
    <w:p>
      <w:pPr>
        <w:pStyle w:val="1127"/>
        <w:rPr>
          <w:highlight w:val="none"/>
          <w:lang w:val="en-US"/>
        </w:rPr>
      </w:pPr>
      <w:r>
        <w:rPr>
          <w:highlight w:val="none"/>
          <w:lang w:val="en-US"/>
        </w:rPr>
      </w:r>
      <w:r/>
    </w:p>
    <w:p>
      <w:pPr>
        <w:spacing w:line="460" w:lineRule="exact"/>
        <w:rPr>
          <w:rFonts w:ascii="宋体" w:hAnsi="宋体" w:cs="宋体"/>
          <w:b/>
          <w:bCs/>
          <w:color w:val="000000"/>
          <w:sz w:val="32"/>
          <w:szCs w:val="32"/>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44"/>
          <w:szCs w:val="44"/>
          <w:highlight w:val="none"/>
        </w:rPr>
        <w:t xml:space="preserve">   </w:t>
      </w:r>
      <w:r>
        <w:rPr>
          <w:rFonts w:hint="eastAsia" w:ascii="宋体" w:hAnsi="宋体" w:cs="宋体"/>
          <w:b/>
          <w:bCs/>
          <w:color w:val="000000"/>
          <w:sz w:val="32"/>
          <w:szCs w:val="32"/>
          <w:highlight w:val="none"/>
        </w:rPr>
        <w:t xml:space="preserve">  </w:t>
      </w:r>
      <w:r/>
    </w:p>
    <w:p>
      <w:pPr>
        <w:spacing w:line="360" w:lineRule="auto"/>
        <w:rPr>
          <w:rFonts w:ascii="宋体" w:hAnsi="宋体" w:cs="宋体"/>
          <w:bCs/>
          <w:color w:val="000000"/>
          <w:sz w:val="24"/>
          <w:highlight w:val="none"/>
        </w:rPr>
      </w:pPr>
      <w:r>
        <w:rPr>
          <w:rFonts w:hint="eastAsia" w:ascii="宋体" w:hAnsi="宋体" w:cs="宋体"/>
          <w:b/>
          <w:bCs/>
          <w:color w:val="000000"/>
          <w:sz w:val="24"/>
          <w:highlight w:val="none"/>
        </w:rPr>
        <w:t xml:space="preserve">    </w:t>
      </w:r>
      <w:r>
        <w:rPr>
          <w:rFonts w:hint="eastAsia" w:ascii="宋体" w:hAnsi="宋体" w:cs="宋体"/>
          <w:bCs/>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                                      </w:t>
      </w:r>
      <w:r/>
    </w:p>
    <w:p>
      <w:pPr>
        <w:ind w:firstLine="504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供应商（公章）：</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                                          法定代表人或授权代表签字：______</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                                          日期：______年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p>
    <w:p>
      <w:pPr>
        <w:jc w:val="left"/>
        <w:spacing w:before="50" w:after="143" w:line="360" w:lineRule="auto"/>
        <w:rPr>
          <w:rFonts w:ascii="宋体" w:hAnsi="宋体" w:cs="宋体"/>
          <w:color w:val="000000"/>
          <w:sz w:val="24"/>
          <w:highlight w:val="none"/>
          <w:u w:val="single"/>
        </w:rPr>
      </w:pPr>
      <w:r>
        <w:rPr>
          <w:rFonts w:ascii="宋体" w:hAnsi="宋体" w:cs="宋体"/>
          <w:color w:val="000000"/>
          <w:sz w:val="24"/>
          <w:highlight w:val="none"/>
          <w:u w:val="single"/>
        </w:rPr>
      </w:r>
      <w:r/>
    </w:p>
    <w:p>
      <w:pPr>
        <w:jc w:val="left"/>
        <w:spacing w:before="50" w:after="143" w:line="560" w:lineRule="exact"/>
        <w:rPr>
          <w:rFonts w:ascii="宋体" w:hAnsi="宋体" w:cs="宋体"/>
          <w:b/>
          <w:bCs/>
          <w:color w:val="000000"/>
          <w:sz w:val="24"/>
          <w:highlight w:val="none"/>
          <w:u w:val="single"/>
        </w:rPr>
      </w:pPr>
      <w:r>
        <w:rPr>
          <w:rFonts w:ascii="宋体" w:hAnsi="宋体" w:cs="宋体"/>
          <w:b/>
          <w:bCs/>
          <w:color w:val="000000"/>
          <w:sz w:val="24"/>
          <w:highlight w:val="none"/>
          <w:u w:val="single"/>
        </w:rPr>
      </w:r>
      <w:r/>
    </w:p>
    <w:p>
      <w:pPr>
        <w:ind w:firstLine="480"/>
        <w:jc w:val="left"/>
        <w:spacing w:before="50" w:after="143"/>
        <w:rPr>
          <w:rFonts w:ascii="宋体" w:hAnsi="宋体" w:cs="宋体"/>
          <w:b/>
          <w:bCs/>
          <w:i/>
          <w:color w:val="000000"/>
          <w:sz w:val="24"/>
          <w:highlight w:val="none"/>
          <w:u w:val="single"/>
        </w:rPr>
      </w:pPr>
      <w:r>
        <w:rPr>
          <w:rFonts w:ascii="宋体" w:hAnsi="宋体" w:cs="宋体"/>
          <w:b/>
          <w:bCs/>
          <w:i/>
          <w:color w:val="000000"/>
          <w:sz w:val="24"/>
          <w:highlight w:val="none"/>
          <w:u w:val="single"/>
        </w:rPr>
      </w:r>
      <w:r/>
    </w:p>
    <w:p>
      <w:pPr>
        <w:ind w:firstLine="480"/>
        <w:spacing w:line="360" w:lineRule="auto"/>
        <w:tabs>
          <w:tab w:val="left" w:pos="5580" w:leader="none"/>
        </w:tabs>
        <w:rPr>
          <w:rFonts w:ascii="宋体" w:hAnsi="宋体" w:cs="宋体"/>
          <w:b/>
          <w:bCs/>
          <w:color w:val="000000"/>
          <w:szCs w:val="21"/>
          <w:highlight w:val="none"/>
        </w:rPr>
      </w:pPr>
      <w:r>
        <w:rPr>
          <w:rFonts w:hint="eastAsia" w:ascii="宋体" w:hAnsi="宋体" w:cs="宋体"/>
          <w:b/>
          <w:bCs/>
          <w:color w:val="000000"/>
          <w:szCs w:val="21"/>
          <w:highlight w:val="none"/>
        </w:rPr>
        <w:br w:type="page" w:clear="all"/>
      </w:r>
      <w:bookmarkStart w:id="688" w:name="_Toc91183849"/>
      <w:r/>
      <w:bookmarkStart w:id="689" w:name="_Toc91256337"/>
      <w:r/>
      <w:r/>
    </w:p>
    <w:p>
      <w:pPr>
        <w:pStyle w:val="1127"/>
        <w:ind w:firstLine="0"/>
        <w:rPr>
          <w:rFonts w:ascii="宋体" w:hAnsi="宋体" w:cs="宋体"/>
          <w:b/>
          <w:bCs/>
          <w:color w:val="000000"/>
          <w:szCs w:val="21"/>
          <w:highlight w:val="none"/>
        </w:rPr>
      </w:pPr>
      <w:r>
        <w:rPr>
          <w:rFonts w:ascii="宋体" w:hAnsi="宋体" w:cs="宋体"/>
          <w:b/>
          <w:bCs/>
          <w:color w:val="000000"/>
          <w:szCs w:val="21"/>
          <w:highlight w:val="none"/>
        </w:rPr>
      </w:r>
      <w:r/>
    </w:p>
    <w:p>
      <w:pPr>
        <w:pStyle w:val="1373"/>
        <w:ind w:firstLine="0"/>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九、授权委托书(格式)</w:t>
      </w:r>
      <w:r/>
    </w:p>
    <w:p>
      <w:pPr>
        <w:pStyle w:val="1373"/>
        <w:ind w:firstLine="0"/>
        <w:spacing w:line="480" w:lineRule="auto"/>
        <w:rPr>
          <w:bCs/>
          <w:color w:val="000000"/>
          <w:sz w:val="21"/>
          <w:szCs w:val="20"/>
          <w:highlight w:val="none"/>
        </w:rPr>
      </w:pPr>
      <w:r>
        <w:rPr>
          <w:bCs/>
          <w:color w:val="000000"/>
          <w:sz w:val="21"/>
          <w:szCs w:val="20"/>
          <w:highlight w:val="none"/>
        </w:rPr>
      </w:r>
      <w:r/>
    </w:p>
    <w:p>
      <w:pPr>
        <w:ind w:firstLine="480"/>
        <w:spacing w:line="360" w:lineRule="auto"/>
        <w:rPr>
          <w:color w:val="000000"/>
          <w:sz w:val="24"/>
          <w:highlight w:val="none"/>
        </w:rPr>
      </w:pPr>
      <w:r>
        <w:rPr>
          <w:color w:val="000000"/>
          <w:sz w:val="24"/>
          <w:highlight w:val="none"/>
        </w:rPr>
        <w:t xml:space="preserve">本授权委托书声明：我</w:t>
      </w:r>
      <w:r>
        <w:rPr>
          <w:color w:val="000000"/>
          <w:sz w:val="24"/>
          <w:highlight w:val="none"/>
          <w:u w:val="single"/>
        </w:rPr>
        <w:t xml:space="preserve">        (姓名)       </w:t>
      </w:r>
      <w:r>
        <w:rPr>
          <w:color w:val="000000"/>
          <w:sz w:val="24"/>
          <w:highlight w:val="none"/>
        </w:rPr>
        <w:t xml:space="preserve">系</w:t>
      </w:r>
      <w:r>
        <w:rPr>
          <w:color w:val="000000"/>
          <w:sz w:val="24"/>
          <w:highlight w:val="none"/>
          <w:u w:val="single"/>
        </w:rPr>
        <w:t xml:space="preserve">        (磋商供应商名称)       </w:t>
      </w:r>
      <w:r>
        <w:rPr>
          <w:color w:val="000000"/>
          <w:sz w:val="24"/>
          <w:highlight w:val="none"/>
        </w:rPr>
        <w:t xml:space="preserve">的法定代表人，现授权委托</w:t>
      </w:r>
      <w:r>
        <w:rPr>
          <w:color w:val="000000"/>
          <w:sz w:val="24"/>
          <w:highlight w:val="none"/>
          <w:u w:val="single"/>
        </w:rPr>
        <w:t xml:space="preserve">         (单位名称)          </w:t>
      </w:r>
      <w:r>
        <w:rPr>
          <w:color w:val="000000"/>
          <w:sz w:val="24"/>
          <w:highlight w:val="none"/>
        </w:rPr>
        <w:t xml:space="preserve">的</w:t>
      </w:r>
      <w:r>
        <w:rPr>
          <w:color w:val="000000"/>
          <w:sz w:val="24"/>
          <w:highlight w:val="none"/>
          <w:u w:val="single"/>
        </w:rPr>
        <w:t xml:space="preserve">    (姓名)    </w:t>
      </w:r>
      <w:r>
        <w:rPr>
          <w:color w:val="000000"/>
          <w:sz w:val="24"/>
          <w:highlight w:val="none"/>
        </w:rPr>
        <w:t xml:space="preserve">为我公司代理人，参加</w:t>
      </w:r>
      <w:r>
        <w:rPr>
          <w:color w:val="000000"/>
          <w:sz w:val="24"/>
          <w:highlight w:val="none"/>
          <w:u w:val="single"/>
        </w:rPr>
        <w:t xml:space="preserve">      (采购人)       </w:t>
      </w:r>
      <w:r>
        <w:rPr>
          <w:color w:val="000000"/>
          <w:sz w:val="24"/>
          <w:highlight w:val="none"/>
        </w:rPr>
        <w:t xml:space="preserve">的</w:t>
      </w:r>
      <w:r>
        <w:rPr>
          <w:color w:val="000000"/>
          <w:sz w:val="24"/>
          <w:highlight w:val="none"/>
          <w:u w:val="single"/>
        </w:rPr>
        <w:t xml:space="preserve">             </w:t>
      </w:r>
      <w:r>
        <w:rPr>
          <w:color w:val="000000"/>
          <w:sz w:val="24"/>
          <w:highlight w:val="none"/>
        </w:rPr>
        <w:t xml:space="preserve">工程项目的采购活动。代理人在磋商、评审、合同磋商过程中所签署的一切文件和处理与之有关的一切事务，我均予以承认。</w:t>
      </w:r>
      <w:r/>
    </w:p>
    <w:p>
      <w:pPr>
        <w:ind w:firstLine="480"/>
        <w:spacing w:line="360" w:lineRule="auto"/>
        <w:rPr>
          <w:color w:val="000000"/>
          <w:sz w:val="24"/>
          <w:highlight w:val="none"/>
        </w:rPr>
      </w:pPr>
      <w:r>
        <w:rPr>
          <w:color w:val="000000"/>
          <w:sz w:val="24"/>
          <w:highlight w:val="none"/>
        </w:rPr>
        <w:t xml:space="preserve">代理人无转委权。特此委托。</w:t>
      </w:r>
      <w:r/>
    </w:p>
    <w:p>
      <w:pPr>
        <w:ind w:firstLine="482"/>
        <w:spacing w:line="440" w:lineRule="exact"/>
        <w:rPr>
          <w:b/>
          <w:color w:val="000000"/>
          <w:sz w:val="24"/>
          <w:highlight w:val="none"/>
        </w:rPr>
      </w:pPr>
      <w:r>
        <w:rPr>
          <w:b/>
          <w:color w:val="000000"/>
          <w:sz w:val="24"/>
          <w:highlight w:val="none"/>
        </w:rPr>
        <w:t xml:space="preserve">附：法定代表人和委托代理人身份证复印件</w:t>
      </w:r>
      <w:r/>
    </w:p>
    <w:p>
      <w:pPr>
        <w:pStyle w:val="1373"/>
        <w:ind w:left="359" w:firstLine="420"/>
        <w:spacing w:line="480" w:lineRule="auto"/>
        <w:rPr>
          <w:bCs/>
          <w:color w:val="000000"/>
          <w:sz w:val="21"/>
          <w:szCs w:val="20"/>
          <w:highlight w:val="none"/>
        </w:rPr>
      </w:pPr>
      <w:r>
        <w:rPr>
          <w:bCs/>
          <w:color w:val="000000"/>
          <w:sz w:val="21"/>
          <w:szCs w:val="20"/>
          <w:highlight w:val="none"/>
        </w:rPr>
      </w:r>
      <w:r/>
    </w:p>
    <w:p>
      <w:pPr>
        <w:ind w:firstLine="480"/>
        <w:spacing w:line="360" w:lineRule="auto"/>
        <w:rPr>
          <w:color w:val="000000"/>
          <w:sz w:val="24"/>
          <w:highlight w:val="none"/>
        </w:rPr>
      </w:pPr>
      <w:r>
        <w:rPr>
          <w:color w:val="000000"/>
          <w:sz w:val="24"/>
          <w:highlight w:val="none"/>
        </w:rPr>
        <w:t xml:space="preserve">代理人：               性别：                 年龄：</w:t>
      </w:r>
      <w:r/>
    </w:p>
    <w:p>
      <w:pPr>
        <w:ind w:firstLine="480"/>
        <w:spacing w:line="360" w:lineRule="auto"/>
        <w:rPr>
          <w:color w:val="000000"/>
          <w:sz w:val="24"/>
          <w:highlight w:val="none"/>
        </w:rPr>
      </w:pPr>
      <w:r>
        <w:rPr>
          <w:color w:val="000000"/>
          <w:sz w:val="24"/>
          <w:highlight w:val="none"/>
        </w:rPr>
        <w:t xml:space="preserve">单位：                 部门：                 职务：</w:t>
      </w:r>
      <w:r/>
    </w:p>
    <w:p>
      <w:pPr>
        <w:ind w:firstLine="480"/>
        <w:spacing w:line="360" w:lineRule="auto"/>
        <w:rPr>
          <w:color w:val="000000"/>
          <w:sz w:val="24"/>
          <w:highlight w:val="none"/>
        </w:rPr>
      </w:pPr>
      <w:r>
        <w:rPr>
          <w:color w:val="000000"/>
          <w:sz w:val="24"/>
          <w:highlight w:val="none"/>
        </w:rPr>
        <w:t xml:space="preserve">磋商供应商：(盖章)</w:t>
      </w:r>
      <w:r/>
    </w:p>
    <w:p>
      <w:pPr>
        <w:ind w:firstLine="480"/>
        <w:spacing w:line="360" w:lineRule="auto"/>
        <w:rPr>
          <w:color w:val="000000"/>
          <w:sz w:val="24"/>
          <w:highlight w:val="none"/>
        </w:rPr>
      </w:pPr>
      <w:r>
        <w:rPr>
          <w:color w:val="000000"/>
          <w:sz w:val="24"/>
          <w:highlight w:val="none"/>
        </w:rPr>
        <w:t xml:space="preserve">法定代表人：(签字或盖章)</w:t>
      </w:r>
      <w:r/>
    </w:p>
    <w:p>
      <w:pPr>
        <w:pStyle w:val="1373"/>
        <w:ind w:left="359" w:firstLine="420"/>
        <w:spacing w:line="480" w:lineRule="auto"/>
        <w:rPr>
          <w:bCs/>
          <w:color w:val="000000"/>
          <w:sz w:val="21"/>
          <w:szCs w:val="20"/>
          <w:highlight w:val="none"/>
        </w:rPr>
      </w:pPr>
      <w:r>
        <w:rPr>
          <w:bCs/>
          <w:color w:val="000000"/>
          <w:sz w:val="21"/>
          <w:szCs w:val="20"/>
          <w:highlight w:val="none"/>
        </w:rPr>
      </w:r>
      <w:r/>
    </w:p>
    <w:p>
      <w:pPr>
        <w:pStyle w:val="1373"/>
        <w:ind w:firstLine="480"/>
        <w:jc w:val="right"/>
        <w:spacing w:line="480" w:lineRule="auto"/>
        <w:rPr>
          <w:color w:val="000000"/>
          <w:highlight w:val="none"/>
        </w:rPr>
      </w:pPr>
      <w:r>
        <w:rPr>
          <w:color w:val="000000"/>
          <w:highlight w:val="none"/>
        </w:rPr>
        <w:t xml:space="preserve">日期：      年     月    日</w:t>
      </w:r>
      <w:bookmarkEnd w:id="688"/>
      <w:r/>
      <w:bookmarkEnd w:id="689"/>
      <w:r/>
      <w:r/>
    </w:p>
    <w:p>
      <w:pPr>
        <w:jc w:val="center"/>
        <w:rPr>
          <w:rFonts w:eastAsia="黑体"/>
          <w:color w:val="000000"/>
          <w:sz w:val="28"/>
          <w:szCs w:val="28"/>
          <w:highlight w:val="none"/>
        </w:rPr>
        <w:sectPr>
          <w:footerReference w:type="default" r:id="rId11"/>
          <w:footerReference w:type="first" r:id="rId12"/>
          <w:footnotePr/>
          <w:endnotePr/>
          <w:type w:val="nextPage"/>
          <w:pgSz w:w="11906" w:h="16838" w:orient="portrait"/>
          <w:pgMar w:top="1134" w:right="1417" w:bottom="1134" w:left="1417" w:header="851" w:footer="992" w:gutter="0"/>
          <w:cols w:num="1" w:sep="0" w:space="1701" w:equalWidth="1"/>
          <w:docGrid w:linePitch="360"/>
        </w:sectPr>
      </w:pPr>
      <w:r>
        <w:rPr>
          <w:rFonts w:eastAsia="黑体"/>
          <w:color w:val="000000"/>
          <w:sz w:val="28"/>
          <w:szCs w:val="28"/>
          <w:highlight w:val="none"/>
        </w:rPr>
      </w:r>
      <w:r/>
    </w:p>
    <w:p>
      <w:pPr>
        <w:jc w:val="center"/>
        <w:spacing w:line="400" w:lineRule="exact"/>
        <w:rPr>
          <w:b/>
          <w:bCs/>
          <w:color w:val="000000"/>
          <w:sz w:val="32"/>
          <w:szCs w:val="32"/>
          <w:highlight w:val="none"/>
        </w:rPr>
      </w:pPr>
      <w:r>
        <w:rPr>
          <w:rFonts w:hint="eastAsia"/>
          <w:b/>
          <w:bCs/>
          <w:color w:val="000000"/>
          <w:sz w:val="32"/>
          <w:szCs w:val="32"/>
          <w:highlight w:val="none"/>
        </w:rPr>
        <w:t xml:space="preserve">法定代表人身份证明</w:t>
      </w:r>
      <w:r>
        <w:rPr>
          <w:b/>
          <w:bCs/>
          <w:color w:val="000000"/>
          <w:sz w:val="32"/>
          <w:szCs w:val="32"/>
          <w:highlight w:val="none"/>
        </w:rPr>
        <w:t xml:space="preserve">(格式)</w:t>
      </w:r>
      <w:r/>
    </w:p>
    <w:p>
      <w:pPr>
        <w:ind w:firstLine="480"/>
        <w:spacing w:line="360" w:lineRule="auto"/>
        <w:rPr>
          <w:color w:val="000000"/>
          <w:sz w:val="24"/>
          <w:highlight w:val="none"/>
        </w:rPr>
      </w:pPr>
      <w:r>
        <w:rPr>
          <w:color w:val="000000"/>
          <w:sz w:val="24"/>
          <w:highlight w:val="none"/>
        </w:rPr>
        <w:t xml:space="preserve">磋商供应商名称：</w:t>
      </w:r>
      <w:r/>
    </w:p>
    <w:p>
      <w:pPr>
        <w:ind w:firstLine="480"/>
        <w:spacing w:line="360" w:lineRule="auto"/>
        <w:rPr>
          <w:color w:val="000000"/>
          <w:sz w:val="24"/>
          <w:highlight w:val="none"/>
        </w:rPr>
      </w:pPr>
      <w:r>
        <w:rPr>
          <w:color w:val="000000"/>
          <w:sz w:val="24"/>
          <w:highlight w:val="none"/>
        </w:rPr>
        <w:t xml:space="preserve">单位性质：</w:t>
      </w:r>
      <w:r/>
    </w:p>
    <w:p>
      <w:pPr>
        <w:ind w:firstLine="480"/>
        <w:spacing w:line="360" w:lineRule="auto"/>
        <w:rPr>
          <w:color w:val="000000"/>
          <w:sz w:val="24"/>
          <w:highlight w:val="none"/>
        </w:rPr>
      </w:pPr>
      <w:r>
        <w:rPr>
          <w:color w:val="000000"/>
          <w:sz w:val="24"/>
          <w:highlight w:val="none"/>
        </w:rPr>
        <w:t xml:space="preserve">地    址：</w:t>
      </w:r>
      <w:r>
        <w:rPr>
          <w:color w:val="000000"/>
          <w:sz w:val="24"/>
          <w:highlight w:val="none"/>
          <w:u w:val="single"/>
        </w:rPr>
        <w:t xml:space="preserve">                                         </w:t>
      </w:r>
      <w:r>
        <w:rPr>
          <w:color w:val="000000"/>
          <w:sz w:val="24"/>
          <w:highlight w:val="none"/>
        </w:rPr>
        <w:t xml:space="preserve">               </w:t>
      </w:r>
      <w:r/>
    </w:p>
    <w:p>
      <w:pPr>
        <w:ind w:firstLine="480"/>
        <w:spacing w:line="360" w:lineRule="auto"/>
        <w:rPr>
          <w:color w:val="000000"/>
          <w:sz w:val="24"/>
          <w:highlight w:val="none"/>
        </w:rPr>
      </w:pPr>
      <w:r>
        <w:rPr>
          <w:color w:val="000000"/>
          <w:sz w:val="24"/>
          <w:highlight w:val="none"/>
        </w:rPr>
        <w:t xml:space="preserve">成立时间：</w:t>
      </w:r>
      <w:r>
        <w:rPr>
          <w:color w:val="000000"/>
          <w:sz w:val="24"/>
          <w:highlight w:val="none"/>
          <w:u w:val="single"/>
        </w:rPr>
        <w:t xml:space="preserve">                </w:t>
      </w:r>
      <w:r>
        <w:rPr>
          <w:color w:val="000000"/>
          <w:sz w:val="24"/>
          <w:highlight w:val="none"/>
        </w:rPr>
        <w:t xml:space="preserve"> 年</w:t>
      </w:r>
      <w:r>
        <w:rPr>
          <w:color w:val="000000"/>
          <w:sz w:val="24"/>
          <w:highlight w:val="none"/>
          <w:u w:val="single"/>
        </w:rPr>
        <w:t xml:space="preserve">              </w:t>
      </w:r>
      <w:r>
        <w:rPr>
          <w:color w:val="000000"/>
          <w:sz w:val="24"/>
          <w:highlight w:val="none"/>
        </w:rPr>
        <w:t xml:space="preserve">月</w:t>
      </w:r>
      <w:r>
        <w:rPr>
          <w:color w:val="000000"/>
          <w:sz w:val="24"/>
          <w:highlight w:val="none"/>
          <w:u w:val="single"/>
        </w:rPr>
        <w:t xml:space="preserve">             </w:t>
      </w:r>
      <w:r>
        <w:rPr>
          <w:color w:val="000000"/>
          <w:sz w:val="24"/>
          <w:highlight w:val="none"/>
        </w:rPr>
        <w:t xml:space="preserve"> 日</w:t>
      </w:r>
      <w:r/>
    </w:p>
    <w:p>
      <w:pPr>
        <w:ind w:firstLine="480"/>
        <w:spacing w:line="360" w:lineRule="auto"/>
        <w:rPr>
          <w:color w:val="000000"/>
          <w:sz w:val="24"/>
          <w:highlight w:val="none"/>
        </w:rPr>
      </w:pPr>
      <w:r>
        <w:rPr>
          <w:color w:val="000000"/>
          <w:sz w:val="24"/>
          <w:highlight w:val="none"/>
        </w:rPr>
        <w:t xml:space="preserve">经营期限：</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u w:val="single"/>
        </w:rPr>
        <w:t xml:space="preserve">                </w:t>
      </w:r>
      <w:r>
        <w:rPr>
          <w:color w:val="000000"/>
          <w:sz w:val="24"/>
          <w:highlight w:val="none"/>
        </w:rPr>
        <w:t xml:space="preserve">                   </w:t>
      </w:r>
      <w:r/>
    </w:p>
    <w:p>
      <w:pPr>
        <w:ind w:firstLine="480"/>
        <w:spacing w:line="360" w:lineRule="auto"/>
        <w:rPr>
          <w:color w:val="000000"/>
          <w:sz w:val="24"/>
          <w:highlight w:val="none"/>
          <w:u w:val="single"/>
        </w:rPr>
      </w:pPr>
      <w:r>
        <w:rPr>
          <w:color w:val="000000"/>
          <w:sz w:val="24"/>
          <w:highlight w:val="none"/>
        </w:rPr>
        <w:t xml:space="preserve">姓    名：</w:t>
      </w:r>
      <w:r>
        <w:rPr>
          <w:color w:val="000000"/>
          <w:sz w:val="24"/>
          <w:highlight w:val="none"/>
          <w:u w:val="single"/>
        </w:rPr>
        <w:t xml:space="preserve">                        </w:t>
      </w:r>
      <w:r>
        <w:rPr>
          <w:color w:val="000000"/>
          <w:sz w:val="24"/>
          <w:highlight w:val="none"/>
        </w:rPr>
        <w:t xml:space="preserve">  性     别：</w:t>
      </w:r>
      <w:r>
        <w:rPr>
          <w:color w:val="000000"/>
          <w:sz w:val="24"/>
          <w:highlight w:val="none"/>
          <w:u w:val="single"/>
        </w:rPr>
        <w:t xml:space="preserve">                   </w:t>
      </w:r>
      <w:r/>
    </w:p>
    <w:p>
      <w:pPr>
        <w:ind w:firstLine="480"/>
        <w:spacing w:line="360" w:lineRule="auto"/>
        <w:rPr>
          <w:color w:val="000000"/>
          <w:sz w:val="24"/>
          <w:highlight w:val="none"/>
          <w:u w:val="single"/>
        </w:rPr>
      </w:pPr>
      <w:r>
        <w:rPr>
          <w:color w:val="000000"/>
          <w:sz w:val="24"/>
          <w:highlight w:val="none"/>
        </w:rPr>
        <w:t xml:space="preserve">年    龄：</w:t>
      </w:r>
      <w:r>
        <w:rPr>
          <w:color w:val="000000"/>
          <w:sz w:val="24"/>
          <w:highlight w:val="none"/>
          <w:u w:val="single"/>
        </w:rPr>
        <w:t xml:space="preserve">                         </w:t>
      </w:r>
      <w:r>
        <w:rPr>
          <w:color w:val="000000"/>
          <w:sz w:val="24"/>
          <w:highlight w:val="none"/>
        </w:rPr>
        <w:t xml:space="preserve"> 职     务：</w:t>
      </w:r>
      <w:r>
        <w:rPr>
          <w:color w:val="000000"/>
          <w:sz w:val="24"/>
          <w:highlight w:val="none"/>
          <w:u w:val="single"/>
        </w:rPr>
        <w:t xml:space="preserve">                   </w:t>
      </w:r>
      <w:r/>
    </w:p>
    <w:p>
      <w:pPr>
        <w:ind w:firstLine="480"/>
        <w:spacing w:line="360" w:lineRule="auto"/>
        <w:rPr>
          <w:color w:val="000000"/>
          <w:sz w:val="24"/>
          <w:highlight w:val="none"/>
        </w:rPr>
      </w:pPr>
      <w:r>
        <w:rPr>
          <w:color w:val="000000"/>
          <w:sz w:val="24"/>
          <w:highlight w:val="none"/>
        </w:rPr>
        <w:t xml:space="preserve">系</w:t>
      </w:r>
      <w:r>
        <w:rPr>
          <w:color w:val="000000"/>
          <w:sz w:val="24"/>
          <w:highlight w:val="none"/>
          <w:u w:val="single"/>
        </w:rPr>
        <w:t xml:space="preserve">                             </w:t>
      </w:r>
      <w:r>
        <w:rPr>
          <w:color w:val="000000"/>
          <w:sz w:val="24"/>
          <w:highlight w:val="none"/>
        </w:rPr>
        <w:t xml:space="preserve"> (磋商供应商名称)的法定代表人。</w:t>
      </w:r>
      <w:r/>
    </w:p>
    <w:p>
      <w:pPr>
        <w:ind w:firstLine="480"/>
        <w:spacing w:line="360" w:lineRule="auto"/>
        <w:rPr>
          <w:color w:val="000000"/>
          <w:sz w:val="24"/>
          <w:highlight w:val="none"/>
        </w:rPr>
      </w:pPr>
      <w:r>
        <w:rPr>
          <w:color w:val="000000"/>
          <w:sz w:val="24"/>
          <w:highlight w:val="none"/>
        </w:rPr>
        <w:t xml:space="preserve">特此证明。</w:t>
      </w:r>
      <w:r/>
    </w:p>
    <w:p>
      <w:pPr>
        <w:ind w:firstLine="480"/>
        <w:spacing w:line="500" w:lineRule="exact"/>
        <w:rPr>
          <w:color w:val="000000"/>
          <w:szCs w:val="21"/>
          <w:highlight w:val="none"/>
        </w:rPr>
      </w:pPr>
      <w:r>
        <w:rPr>
          <w:color w:val="000000"/>
          <w:szCs w:val="21"/>
          <w:highlight w:val="none"/>
        </w:rPr>
      </w:r>
      <w:r/>
    </w:p>
    <w:p>
      <w:pPr>
        <w:ind w:firstLine="480"/>
        <w:spacing w:line="500" w:lineRule="exact"/>
        <w:rPr>
          <w:color w:val="000000"/>
          <w:szCs w:val="21"/>
          <w:highlight w:val="none"/>
        </w:rPr>
      </w:pPr>
      <w:r>
        <w:rPr>
          <w:color w:val="000000"/>
          <w:szCs w:val="21"/>
          <w:highlight w:val="none"/>
        </w:rPr>
      </w:r>
      <w:r/>
    </w:p>
    <w:p>
      <w:pPr>
        <w:ind w:firstLine="480"/>
        <w:jc w:val="center"/>
        <w:spacing w:line="360" w:lineRule="auto"/>
        <w:rPr>
          <w:color w:val="000000"/>
          <w:sz w:val="24"/>
          <w:highlight w:val="none"/>
        </w:rPr>
      </w:pPr>
      <w:r>
        <w:rPr>
          <w:rFonts w:hint="eastAsia"/>
          <w:color w:val="000000"/>
          <w:sz w:val="24"/>
          <w:highlight w:val="none"/>
        </w:rPr>
        <w:t xml:space="preserve">                               </w:t>
      </w:r>
      <w:r>
        <w:rPr>
          <w:color w:val="000000"/>
          <w:sz w:val="24"/>
          <w:highlight w:val="none"/>
        </w:rPr>
        <w:t xml:space="preserve">磋商供应商：</w:t>
      </w:r>
      <w:r>
        <w:rPr>
          <w:color w:val="000000"/>
          <w:sz w:val="24"/>
          <w:highlight w:val="none"/>
          <w:u w:val="single"/>
        </w:rPr>
        <w:t xml:space="preserve">               </w:t>
      </w:r>
      <w:r>
        <w:rPr>
          <w:color w:val="000000"/>
          <w:sz w:val="24"/>
          <w:highlight w:val="none"/>
        </w:rPr>
        <w:t xml:space="preserve"> (盖单位章)</w:t>
      </w:r>
      <w:r/>
    </w:p>
    <w:p>
      <w:pPr>
        <w:ind w:firstLine="480"/>
        <w:jc w:val="right"/>
        <w:spacing w:line="500" w:lineRule="exact"/>
        <w:rPr>
          <w:color w:val="000000"/>
          <w:szCs w:val="21"/>
          <w:highlight w:val="none"/>
        </w:rPr>
      </w:pP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w:t>
      </w:r>
      <w:r/>
    </w:p>
    <w:p>
      <w:pPr>
        <w:pStyle w:val="1352"/>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1352"/>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1352"/>
        <w:rPr>
          <w:rFonts w:ascii="宋体" w:hAnsi="宋体" w:cs="宋体"/>
          <w:b/>
          <w:bCs/>
          <w:color w:val="000000"/>
          <w:szCs w:val="21"/>
          <w:highlight w:val="none"/>
        </w:rPr>
      </w:pPr>
      <w:r>
        <w:rPr>
          <w:rFonts w:ascii="宋体" w:hAnsi="宋体" w:cs="宋体"/>
          <w:b/>
          <w:bCs/>
          <w:color w:val="000000"/>
          <w:szCs w:val="21"/>
          <w:highlight w:val="none"/>
        </w:rPr>
      </w:r>
      <w:r/>
    </w:p>
    <w:p>
      <w:pPr>
        <w:jc w:val="center"/>
        <w:rPr>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十、磋商供应商响应承诺书</w:t>
      </w:r>
      <w:r/>
    </w:p>
    <w:p>
      <w:pPr>
        <w:jc w:val="left"/>
        <w:spacing w:line="360" w:lineRule="auto"/>
        <w:widowControl/>
        <w:rPr>
          <w:rFonts w:ascii="宋体" w:hAnsi="宋体" w:cs="宋体"/>
          <w:color w:val="000000"/>
          <w:sz w:val="24"/>
          <w:highlight w:val="none"/>
          <w:u w:val="single"/>
          <w:lang w:bidi="ar"/>
        </w:rPr>
      </w:pPr>
      <w:r>
        <w:rPr>
          <w:rFonts w:hint="eastAsia" w:ascii="宋体" w:hAnsi="宋体" w:cs="宋体"/>
          <w:color w:val="000000"/>
          <w:sz w:val="24"/>
          <w:highlight w:val="none"/>
          <w:lang w:bidi="ar"/>
        </w:rPr>
        <w:t xml:space="preserve">致：</w:t>
      </w:r>
      <w:r>
        <w:rPr>
          <w:rFonts w:hint="eastAsia" w:ascii="宋体" w:hAnsi="宋体" w:cs="宋体"/>
          <w:color w:val="000000"/>
          <w:sz w:val="24"/>
          <w:highlight w:val="none"/>
          <w:u w:val="single"/>
          <w:lang w:bidi="ar"/>
        </w:rPr>
        <w:t xml:space="preserve">  （采购人名称）</w:t>
      </w:r>
      <w:r/>
    </w:p>
    <w:p>
      <w:pPr>
        <w:ind w:firstLine="480"/>
        <w:jc w:val="left"/>
        <w:spacing w:line="360" w:lineRule="auto"/>
        <w:widowControl/>
        <w:rPr>
          <w:color w:val="000000"/>
          <w:sz w:val="24"/>
          <w:highlight w:val="none"/>
        </w:rPr>
      </w:pPr>
      <w:r>
        <w:rPr>
          <w:rFonts w:hint="eastAsia" w:ascii="宋体" w:hAnsi="宋体" w:cs="宋体"/>
          <w:color w:val="000000"/>
          <w:sz w:val="24"/>
          <w:highlight w:val="none"/>
          <w:lang w:bidi="ar"/>
        </w:rPr>
        <w:t xml:space="preserve">我公司参与贵单位</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工程项目的磋商，我单位郑重承诺： </w:t>
      </w:r>
      <w:r/>
    </w:p>
    <w:p>
      <w:pPr>
        <w:ind w:firstLine="480"/>
        <w:jc w:val="left"/>
        <w:spacing w:line="360" w:lineRule="auto"/>
        <w:widowControl/>
        <w:rPr>
          <w:color w:val="000000"/>
          <w:sz w:val="24"/>
          <w:highlight w:val="none"/>
        </w:rPr>
      </w:pPr>
      <w:r>
        <w:rPr>
          <w:rFonts w:hint="eastAsia" w:ascii="宋体" w:hAnsi="宋体" w:cs="宋体"/>
          <w:color w:val="000000"/>
          <w:sz w:val="24"/>
          <w:highlight w:val="none"/>
          <w:lang w:bidi="ar"/>
        </w:rPr>
        <w:t xml:space="preserve">1、所报项目负责人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同志无在建工程； </w:t>
      </w:r>
      <w:r/>
    </w:p>
    <w:p>
      <w:pPr>
        <w:ind w:firstLine="480"/>
        <w:jc w:val="left"/>
        <w:spacing w:line="360" w:lineRule="auto"/>
        <w:widowControl/>
        <w:rPr>
          <w:color w:val="000000"/>
          <w:sz w:val="24"/>
          <w:highlight w:val="none"/>
        </w:rPr>
      </w:pPr>
      <w:r>
        <w:rPr>
          <w:rFonts w:hint="eastAsia" w:ascii="宋体" w:hAnsi="宋体" w:cs="宋体"/>
          <w:color w:val="000000"/>
          <w:sz w:val="24"/>
          <w:highlight w:val="none"/>
          <w:lang w:bidi="ar"/>
        </w:rPr>
        <w:t xml:space="preserve">2、拟派项目负责人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同志及本单位近</w:t>
      </w:r>
      <w:r>
        <w:rPr>
          <w:rFonts w:hint="eastAsia" w:ascii="宋体" w:hAnsi="宋体" w:cs="宋体"/>
          <w:color w:val="000000"/>
          <w:sz w:val="24"/>
          <w:highlight w:val="none"/>
          <w:u w:val="single"/>
          <w:lang w:bidi="ar"/>
        </w:rPr>
        <w:t xml:space="preserve"> 3 </w:t>
      </w:r>
      <w:r>
        <w:rPr>
          <w:rFonts w:hint="eastAsia" w:ascii="宋体" w:hAnsi="宋体" w:cs="宋体"/>
          <w:color w:val="000000"/>
          <w:sz w:val="24"/>
          <w:highlight w:val="none"/>
          <w:lang w:bidi="ar"/>
        </w:rPr>
        <w:t xml:space="preserve">年以来无建筑市场不良行为； </w:t>
      </w:r>
      <w:r/>
    </w:p>
    <w:p>
      <w:pPr>
        <w:ind w:firstLine="480"/>
        <w:jc w:val="left"/>
        <w:spacing w:line="360" w:lineRule="auto"/>
        <w:widowControl/>
        <w:rPr>
          <w:color w:val="000000"/>
          <w:sz w:val="24"/>
          <w:highlight w:val="none"/>
        </w:rPr>
      </w:pPr>
      <w:r>
        <w:rPr>
          <w:rFonts w:hint="eastAsia" w:ascii="宋体" w:hAnsi="宋体" w:cs="宋体"/>
          <w:color w:val="000000"/>
          <w:sz w:val="24"/>
          <w:highlight w:val="none"/>
          <w:lang w:bidi="ar"/>
        </w:rPr>
        <w:t xml:space="preserve">3、我公司（超过 3 年）、法定代表人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同志（超过 5 年）、所报项目负责人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同志（超过 5 年）无行贿犯罪记录； </w:t>
      </w:r>
      <w:r/>
    </w:p>
    <w:p>
      <w:pPr>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4、绝不出借挂靠资质；</w:t>
      </w:r>
      <w:r/>
    </w:p>
    <w:p>
      <w:pPr>
        <w:ind w:firstLine="480"/>
        <w:spacing w:line="360" w:lineRule="auto"/>
        <w:rPr>
          <w:color w:val="000000"/>
          <w:sz w:val="24"/>
          <w:highlight w:val="none"/>
        </w:rPr>
      </w:pP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授权委托代表参与投标全过程（含开评标、异议、投诉环节）工作。开评标如非该委托授权代理人参与，则视为未实质响应招标文件要求；后期如发生异议或投诉，也将</w:t>
      </w:r>
      <w:r>
        <w:rPr>
          <w:rFonts w:hint="eastAsia" w:ascii="宋体" w:hAnsi="宋体" w:cs="宋体"/>
          <w:sz w:val="24"/>
          <w:lang w:val="en-US" w:eastAsia="zh-CN" w:bidi="ar"/>
        </w:rPr>
        <w:t xml:space="preserve">由</w:t>
      </w:r>
      <w:r>
        <w:rPr>
          <w:rFonts w:hint="eastAsia" w:ascii="宋体" w:hAnsi="宋体" w:eastAsia="宋体" w:cs="宋体"/>
          <w:sz w:val="24"/>
          <w:lang w:bidi="ar"/>
        </w:rPr>
        <w:t xml:space="preserve">授权委托投标时授权委托代表本人参与处理，本单位法定代表人将在异议或投诉书中真实署名并实际参与招标人或管理部门的质询，否则，异议或投诉不成立；</w:t>
      </w:r>
      <w:r>
        <w:rPr>
          <w:rFonts w:hint="eastAsia" w:ascii="宋体" w:hAnsi="宋体" w:cs="宋体"/>
          <w:color w:val="000000"/>
          <w:sz w:val="24"/>
          <w:highlight w:val="none"/>
          <w:lang w:bidi="ar"/>
        </w:rPr>
        <w:t xml:space="preserve"> </w:t>
      </w:r>
      <w:r/>
    </w:p>
    <w:p>
      <w:pPr>
        <w:ind w:firstLine="480"/>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、磋商全过程（含质疑、投诉环节）出示的文件资料均是真实、有效的。  </w:t>
      </w:r>
      <w:r/>
    </w:p>
    <w:p>
      <w:pPr>
        <w:ind w:firstLine="480"/>
        <w:jc w:val="left"/>
        <w:spacing w:line="360" w:lineRule="auto"/>
        <w:widowControl/>
        <w:rPr>
          <w:color w:val="000000"/>
          <w:sz w:val="24"/>
          <w:highlight w:val="none"/>
        </w:rPr>
      </w:pPr>
      <w:r>
        <w:rPr>
          <w:rFonts w:hint="eastAsia" w:ascii="宋体" w:hAnsi="宋体" w:cs="宋体"/>
          <w:color w:val="000000"/>
          <w:sz w:val="24"/>
          <w:highlight w:val="none"/>
          <w:lang w:bidi="ar"/>
        </w:rPr>
        <w:t xml:space="preserve">综上，我单位承诺如有虚假，愿意无条件接受被取消磋商或成交资格、合同解除及清除出场，一切损失由我单位自行承担，同时愿意接受相关处罚，特此承诺！ </w:t>
      </w:r>
      <w:r/>
    </w:p>
    <w:p>
      <w:pPr>
        <w:jc w:val="left"/>
        <w:spacing w:line="360" w:lineRule="auto"/>
        <w:widowControl/>
        <w:rPr>
          <w:rFonts w:ascii="宋体" w:hAnsi="宋体" w:cs="宋体"/>
          <w:color w:val="000000"/>
          <w:sz w:val="24"/>
          <w:highlight w:val="none"/>
          <w:lang w:bidi="ar"/>
        </w:rPr>
      </w:pPr>
      <w:r>
        <w:rPr>
          <w:rFonts w:ascii="宋体" w:hAnsi="宋体" w:cs="宋体"/>
          <w:color w:val="000000"/>
          <w:sz w:val="24"/>
          <w:highlight w:val="none"/>
          <w:lang w:bidi="ar"/>
        </w:rPr>
      </w:r>
      <w:r/>
    </w:p>
    <w:p>
      <w:pPr>
        <w:jc w:val="left"/>
        <w:spacing w:line="360" w:lineRule="auto"/>
        <w:widowControl/>
        <w:rPr>
          <w:rFonts w:ascii="宋体" w:hAnsi="宋体" w:cs="宋体"/>
          <w:color w:val="000000"/>
          <w:sz w:val="24"/>
          <w:highlight w:val="none"/>
          <w:lang w:bidi="ar"/>
        </w:rPr>
      </w:pPr>
      <w:r>
        <w:rPr>
          <w:rFonts w:ascii="宋体" w:hAnsi="宋体" w:cs="宋体"/>
          <w:color w:val="000000"/>
          <w:sz w:val="24"/>
          <w:highlight w:val="none"/>
          <w:lang w:bidi="ar"/>
        </w:rPr>
      </w:r>
      <w:r/>
    </w:p>
    <w:p>
      <w:pPr>
        <w:ind w:firstLine="480"/>
        <w:jc w:val="left"/>
        <w:spacing w:line="360" w:lineRule="auto"/>
        <w:widowControl/>
        <w:rPr>
          <w:color w:val="000000"/>
          <w:sz w:val="24"/>
          <w:highlight w:val="none"/>
        </w:rPr>
      </w:pPr>
      <w:r>
        <w:rPr>
          <w:rFonts w:hint="eastAsia" w:ascii="宋体" w:hAnsi="宋体" w:cs="宋体"/>
          <w:color w:val="000000"/>
          <w:sz w:val="24"/>
          <w:highlight w:val="none"/>
          <w:lang w:bidi="ar"/>
        </w:rPr>
        <w:t xml:space="preserve">磋商供应商：           （盖章） </w:t>
      </w:r>
      <w:r/>
    </w:p>
    <w:p>
      <w:pPr>
        <w:ind w:firstLine="480"/>
        <w:jc w:val="left"/>
        <w:spacing w:line="360" w:lineRule="auto"/>
        <w:widowControl/>
        <w:rPr>
          <w:color w:val="000000"/>
          <w:sz w:val="24"/>
          <w:highlight w:val="none"/>
        </w:rPr>
      </w:pPr>
      <w:r>
        <w:rPr>
          <w:rFonts w:hint="eastAsia" w:ascii="宋体" w:hAnsi="宋体" w:cs="宋体"/>
          <w:color w:val="000000"/>
          <w:sz w:val="24"/>
          <w:highlight w:val="none"/>
          <w:lang w:bidi="ar"/>
        </w:rPr>
        <w:t xml:space="preserve">法定代表人：           （签字或盖章） </w:t>
      </w:r>
      <w:r/>
    </w:p>
    <w:p>
      <w:pPr>
        <w:ind w:firstLine="480"/>
        <w:jc w:val="left"/>
        <w:spacing w:line="360" w:lineRule="auto"/>
        <w:widowControl/>
        <w:rPr>
          <w:color w:val="000000"/>
          <w:sz w:val="24"/>
          <w:highlight w:val="none"/>
        </w:rPr>
      </w:pPr>
      <w:r>
        <w:rPr>
          <w:rFonts w:hint="eastAsia" w:ascii="宋体" w:hAnsi="宋体" w:cs="宋体"/>
          <w:color w:val="000000"/>
          <w:sz w:val="24"/>
          <w:highlight w:val="none"/>
          <w:lang w:bidi="ar"/>
        </w:rPr>
        <w:t xml:space="preserve">项目负责人：           （签字） </w:t>
      </w:r>
      <w:r/>
    </w:p>
    <w:p>
      <w:pPr>
        <w:ind w:firstLine="480"/>
        <w:jc w:val="left"/>
        <w:spacing w:line="360" w:lineRule="auto"/>
        <w:widowControl/>
        <w:rPr>
          <w:color w:val="000000"/>
          <w:sz w:val="24"/>
          <w:highlight w:val="none"/>
        </w:rPr>
      </w:pPr>
      <w:r>
        <w:rPr>
          <w:rFonts w:hint="eastAsia" w:ascii="宋体" w:hAnsi="宋体" w:cs="宋体"/>
          <w:color w:val="000000"/>
          <w:sz w:val="24"/>
          <w:highlight w:val="none"/>
          <w:lang w:bidi="ar"/>
        </w:rPr>
        <w:t xml:space="preserve">项目负责人证书编号： </w:t>
      </w:r>
      <w:r/>
    </w:p>
    <w:p>
      <w:pPr>
        <w:ind w:firstLine="480"/>
        <w:jc w:val="left"/>
        <w:spacing w:line="360" w:lineRule="auto"/>
        <w:widowControl/>
        <w:rPr>
          <w:color w:val="000000"/>
          <w:sz w:val="24"/>
          <w:highlight w:val="none"/>
        </w:rPr>
      </w:pPr>
      <w:r>
        <w:rPr>
          <w:rFonts w:hint="eastAsia" w:ascii="宋体" w:hAnsi="宋体" w:cs="宋体"/>
          <w:color w:val="000000"/>
          <w:sz w:val="24"/>
          <w:highlight w:val="none"/>
          <w:lang w:bidi="ar"/>
        </w:rPr>
        <w:t xml:space="preserve">日期：     年     月    日</w:t>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jc w:val="center"/>
        <w:spacing w:line="400" w:lineRule="exact"/>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十一、企业资质动态监管核查承诺书</w:t>
      </w:r>
      <w:r/>
    </w:p>
    <w:p>
      <w:pPr>
        <w:rPr>
          <w:rFonts w:ascii="宋体" w:hAnsi="宋体" w:cs="宋体"/>
          <w:color w:val="000000"/>
          <w:highlight w:val="none"/>
          <w:u w:val="single"/>
        </w:rPr>
      </w:pPr>
      <w:r>
        <w:rPr>
          <w:rFonts w:ascii="宋体" w:hAnsi="宋体" w:cs="宋体"/>
          <w:color w:val="000000"/>
          <w:highlight w:val="none"/>
          <w:u w:val="singl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（采购单位）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我公司参与贵单位</w:t>
      </w:r>
      <w:r>
        <w:rPr>
          <w:rFonts w:hint="eastAsia" w:ascii="宋体" w:hAnsi="宋体" w:cs="宋体"/>
          <w:color w:val="000000"/>
          <w:sz w:val="24"/>
          <w:highlight w:val="none"/>
          <w:u w:val="single"/>
        </w:rPr>
        <w:t xml:space="preserve">           （项目编号：     ）</w:t>
      </w:r>
      <w:r>
        <w:rPr>
          <w:rFonts w:hint="eastAsia" w:ascii="宋体" w:hAnsi="宋体" w:cs="宋体"/>
          <w:color w:val="000000"/>
          <w:sz w:val="24"/>
          <w:highlight w:val="none"/>
        </w:rPr>
        <w:t xml:space="preserve">项目的磋商，我公司郑重承诺：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1、我公司在磋商期间企业资质动态监管核查结果为合格。</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2、我公司在磋商响应有效期内企业资质动态监管核查为合格；若磋商响应有效期内企业资质动态监管核查不合格，将主动放弃成交资格。</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3、我公司承诺的均是真实、有效的。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综上，我公司承诺如有弄虚作假，违反规定参加磋商，将按有关法律法规和文件规定被取消磋商、成交资格，记录不良信用。一切损失由我公司自行承担，同时愿意接受相关处罚。</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特此承诺！</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供应商（盖章）：</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法定代表人：（签字或盖章）</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right="13" w:firstLine="643"/>
        <w:jc w:val="center"/>
        <w:spacing w:before="54" w:line="360" w:lineRule="exact"/>
        <w:rPr>
          <w:rFonts w:hint="eastAsia" w:ascii="Times New Roman" w:hAnsi="Times New Roman" w:eastAsia="宋体" w:cs="Times New Roman"/>
          <w:b/>
          <w:bCs w:val="0"/>
          <w:sz w:val="32"/>
          <w:szCs w:val="24"/>
        </w:rPr>
      </w:pPr>
      <w:r>
        <w:rPr>
          <w:rFonts w:hint="eastAsia" w:ascii="宋体" w:hAnsi="宋体" w:cs="宋体"/>
          <w:b/>
          <w:bCs/>
          <w:color w:val="000000"/>
          <w:szCs w:val="21"/>
          <w:highlight w:val="none"/>
        </w:rPr>
        <w:br w:type="page" w:clear="all"/>
      </w:r>
      <w:bookmarkStart w:id="690" w:name="_Toc30442"/>
      <w:r/>
      <w:bookmarkStart w:id="691" w:name="_Toc2279"/>
      <w:r/>
      <w:bookmarkStart w:id="692" w:name="_Toc14847"/>
      <w:r>
        <w:rPr>
          <w:rFonts w:hint="eastAsia" w:ascii="Times New Roman" w:hAnsi="Times New Roman" w:eastAsia="宋体" w:cs="Times New Roman"/>
          <w:b/>
          <w:bCs w:val="0"/>
          <w:sz w:val="32"/>
          <w:szCs w:val="24"/>
        </w:rPr>
        <w:t xml:space="preserve">十</w:t>
      </w:r>
      <w:r>
        <w:rPr>
          <w:rFonts w:hint="eastAsia" w:ascii="Times New Roman" w:hAnsi="Times New Roman" w:cs="Times New Roman"/>
          <w:b/>
          <w:bCs w:val="0"/>
          <w:sz w:val="32"/>
          <w:szCs w:val="24"/>
          <w:lang w:val="en-US" w:eastAsia="zh-CN"/>
        </w:rPr>
        <w:t xml:space="preserve">二</w:t>
      </w:r>
      <w:r>
        <w:rPr>
          <w:rFonts w:hint="eastAsia" w:ascii="Times New Roman" w:hAnsi="Times New Roman" w:eastAsia="宋体" w:cs="Times New Roman"/>
          <w:b/>
          <w:bCs w:val="0"/>
          <w:sz w:val="32"/>
          <w:szCs w:val="24"/>
        </w:rPr>
        <w:t xml:space="preserve">、成交后不允许分包或转包承诺</w:t>
      </w:r>
      <w:r/>
    </w:p>
    <w:p>
      <w:pPr>
        <w:ind w:firstLine="640"/>
        <w:jc w:val="both"/>
        <w:spacing w:line="360" w:lineRule="auto"/>
        <w:widowControl w:val="off"/>
        <w:rPr>
          <w:rFonts w:ascii="楷体_GB2312" w:hAnsi="Times New Roman" w:eastAsia="楷体_GB2312" w:cs="Times New Roman"/>
          <w:sz w:val="32"/>
          <w:szCs w:val="20"/>
          <w:lang w:val="en-US" w:eastAsia="zh-CN" w:bidi="ar-SA"/>
        </w:rPr>
      </w:pPr>
      <w:r>
        <w:rPr>
          <w:rFonts w:ascii="楷体_GB2312" w:hAnsi="Times New Roman" w:eastAsia="楷体_GB2312" w:cs="Times New Roman"/>
          <w:sz w:val="32"/>
          <w:szCs w:val="20"/>
          <w:lang w:val="en-US" w:eastAsia="zh-CN" w:bidi="ar-SA"/>
        </w:rPr>
      </w:r>
      <w:r/>
    </w:p>
    <w:p>
      <w:pPr>
        <w:ind w:firstLine="480"/>
        <w:spacing w:line="360" w:lineRule="auto"/>
        <w:rPr>
          <w:rFonts w:hint="eastAsia" w:ascii="宋体" w:hAnsi="宋体" w:cs="宋体"/>
          <w:sz w:val="24"/>
        </w:rPr>
      </w:pPr>
      <w:r>
        <w:rPr>
          <w:rFonts w:hint="eastAsia" w:ascii="宋体" w:hAnsi="宋体" w:cs="Times New Roman"/>
          <w:bCs/>
          <w:sz w:val="24"/>
        </w:rPr>
        <w:t xml:space="preserve">我公司承诺：成交后不分包或转包，</w:t>
      </w:r>
      <w:r>
        <w:rPr>
          <w:rFonts w:hint="eastAsia" w:ascii="宋体" w:hAnsi="宋体" w:cs="宋体"/>
          <w:sz w:val="24"/>
        </w:rPr>
        <w:t xml:space="preserve">如有违反承诺取消中标（成交）资格、合同解除及清除出场，一切损失由我单位自行承担。</w:t>
      </w:r>
      <w:r/>
    </w:p>
    <w:p>
      <w:pPr>
        <w:ind w:firstLine="480"/>
        <w:spacing w:line="360" w:lineRule="auto"/>
        <w:rPr>
          <w:rFonts w:hint="eastAsia" w:ascii="宋体" w:hAnsi="宋体" w:cs="宋体"/>
          <w:sz w:val="24"/>
        </w:rPr>
      </w:pPr>
      <w:r>
        <w:rPr>
          <w:rFonts w:hint="eastAsia" w:ascii="宋体" w:hAnsi="宋体" w:cs="宋体"/>
          <w:sz w:val="24"/>
        </w:rPr>
        <w:t xml:space="preserve">特此承诺！</w:t>
      </w:r>
      <w:r/>
    </w:p>
    <w:p>
      <w:pPr>
        <w:ind w:firstLine="480"/>
        <w:jc w:val="left"/>
        <w:spacing w:line="360" w:lineRule="auto"/>
        <w:rPr>
          <w:rFonts w:hint="eastAsia" w:ascii="宋体" w:hAnsi="宋体" w:cs="Times New Roman"/>
          <w:bCs/>
          <w:sz w:val="24"/>
        </w:rPr>
      </w:pPr>
      <w:r>
        <w:rPr>
          <w:rFonts w:hint="eastAsia" w:ascii="宋体" w:hAnsi="宋体" w:cs="Times New Roman"/>
          <w:bCs/>
          <w:sz w:val="24"/>
        </w:rPr>
      </w:r>
      <w:r/>
    </w:p>
    <w:p>
      <w:pPr>
        <w:ind w:firstLine="480"/>
        <w:jc w:val="left"/>
        <w:spacing w:line="360" w:lineRule="auto"/>
        <w:rPr>
          <w:rFonts w:hint="eastAsia" w:ascii="宋体" w:hAnsi="宋体" w:cs="Times New Roman"/>
          <w:bCs/>
          <w:sz w:val="24"/>
        </w:rPr>
      </w:pPr>
      <w:r>
        <w:rPr>
          <w:rFonts w:hint="eastAsia" w:ascii="宋体" w:hAnsi="宋体" w:cs="Times New Roman"/>
          <w:bCs/>
          <w:sz w:val="24"/>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供应商（盖章）：</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ind w:right="13" w:firstLine="643"/>
        <w:jc w:val="center"/>
        <w:spacing w:before="54" w:line="360" w:lineRule="exact"/>
        <w:rPr>
          <w:rFonts w:hint="eastAsia" w:ascii="Times New Roman" w:hAnsi="Times New Roman" w:cs="Times New Roman"/>
          <w:b/>
          <w:sz w:val="32"/>
        </w:rPr>
      </w:pPr>
      <w:r>
        <w:rPr>
          <w:rFonts w:hint="eastAsia" w:ascii="Times New Roman" w:hAnsi="Times New Roman" w:cs="Times New Roman"/>
          <w:b/>
          <w:sz w:val="32"/>
        </w:rPr>
      </w:r>
      <w:r/>
    </w:p>
    <w:p>
      <w:pPr>
        <w:jc w:val="center"/>
        <w:rPr>
          <w:rFonts w:hint="eastAsia" w:ascii="宋体" w:hAnsi="宋体" w:cs="宋体"/>
          <w:b/>
          <w:bCs/>
          <w:color w:val="000000"/>
          <w:sz w:val="32"/>
          <w:szCs w:val="32"/>
          <w:highlight w:val="none"/>
        </w:rPr>
        <w:outlineLvl w:val="0"/>
      </w:pPr>
      <w:r>
        <w:rPr>
          <w:rFonts w:hint="eastAsia" w:ascii="宋体" w:hAnsi="宋体" w:cs="宋体"/>
          <w:b/>
          <w:bCs/>
          <w:color w:val="000000"/>
          <w:sz w:val="32"/>
          <w:szCs w:val="32"/>
          <w:highlight w:val="none"/>
        </w:rPr>
      </w:r>
      <w:r/>
    </w:p>
    <w:p>
      <w:pPr>
        <w:jc w:val="center"/>
        <w:rPr>
          <w:rFonts w:ascii="宋体" w:hAnsi="宋体" w:cs="宋体"/>
          <w:b/>
          <w:bCs/>
          <w:color w:val="000000"/>
          <w:sz w:val="32"/>
          <w:szCs w:val="32"/>
          <w:highlight w:val="none"/>
        </w:rPr>
        <w:outlineLvl w:val="0"/>
      </w:pPr>
      <w:r>
        <w:rPr>
          <w:rFonts w:hint="eastAsia" w:ascii="宋体" w:hAnsi="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三</w:t>
      </w:r>
      <w:r>
        <w:rPr>
          <w:rFonts w:hint="eastAsia" w:ascii="宋体" w:hAnsi="宋体" w:cs="宋体"/>
          <w:b/>
          <w:bCs/>
          <w:color w:val="000000"/>
          <w:sz w:val="32"/>
          <w:szCs w:val="32"/>
          <w:highlight w:val="none"/>
        </w:rPr>
        <w:t xml:space="preserve">、已标价的工程量清单</w:t>
      </w:r>
      <w:bookmarkEnd w:id="690"/>
      <w:r/>
      <w:bookmarkEnd w:id="691"/>
      <w:r/>
      <w:bookmarkEnd w:id="692"/>
      <w:r/>
      <w:r/>
    </w:p>
    <w:p>
      <w:pPr>
        <w:ind w:firstLine="720"/>
        <w:spacing w:line="400" w:lineRule="exact"/>
        <w:rPr>
          <w:rFonts w:ascii="宋体" w:hAnsi="宋体" w:cs="宋体"/>
          <w:b/>
          <w:bCs/>
          <w:color w:val="000000"/>
          <w:sz w:val="28"/>
          <w:szCs w:val="28"/>
          <w:highlight w:val="none"/>
        </w:rPr>
      </w:pPr>
      <w:r/>
      <w:bookmarkStart w:id="693" w:name="_Toc20606"/>
      <w:r/>
      <w:bookmarkStart w:id="694" w:name="_Toc27900"/>
      <w:r/>
      <w:r/>
    </w:p>
    <w:p>
      <w:pPr>
        <w:pStyle w:val="1360"/>
        <w:ind w:firstLine="482"/>
        <w:spacing w:line="300" w:lineRule="auto"/>
        <w:shd w:val="clear" w:color="auto" w:fill="ffffff"/>
        <w:rPr>
          <w:rFonts w:ascii="Times New Roman" w:hAnsi="Times New Roman"/>
          <w:color w:val="000000"/>
          <w:sz w:val="24"/>
          <w:szCs w:val="24"/>
          <w:highlight w:val="none"/>
        </w:rPr>
      </w:pPr>
      <w:r>
        <w:rPr>
          <w:rFonts w:ascii="Times New Roman" w:hAnsi="Times New Roman"/>
          <w:b/>
          <w:bCs/>
          <w:color w:val="000000"/>
          <w:sz w:val="24"/>
          <w:highlight w:val="none"/>
        </w:rPr>
        <w:t xml:space="preserve">注：各分项最终结算价按照磋商首次报价与最后报价作同比例变动。</w:t>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720"/>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jc w:val="center"/>
        <w:rPr>
          <w:rFonts w:hint="eastAsia" w:ascii="宋体" w:hAnsi="宋体" w:cs="宋体"/>
          <w:b/>
          <w:bCs/>
          <w:color w:val="000000"/>
          <w:sz w:val="32"/>
          <w:szCs w:val="32"/>
          <w:highlight w:val="none"/>
        </w:rPr>
        <w:outlineLvl w:val="0"/>
      </w:pPr>
      <w:r>
        <w:rPr>
          <w:rFonts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四</w:t>
      </w:r>
      <w:r>
        <w:rPr>
          <w:rFonts w:hint="eastAsia" w:ascii="宋体" w:hAnsi="宋体" w:cs="宋体"/>
          <w:b/>
          <w:bCs/>
          <w:color w:val="000000"/>
          <w:sz w:val="32"/>
          <w:szCs w:val="32"/>
          <w:highlight w:val="none"/>
        </w:rPr>
        <w:t xml:space="preserve">、</w:t>
      </w:r>
      <w:bookmarkEnd w:id="693"/>
      <w:r/>
      <w:bookmarkEnd w:id="694"/>
      <w:r>
        <w:rPr>
          <w:rFonts w:hint="eastAsia" w:ascii="宋体" w:hAnsi="宋体" w:cs="宋体"/>
          <w:b/>
          <w:bCs/>
          <w:color w:val="000000"/>
          <w:sz w:val="32"/>
          <w:szCs w:val="32"/>
          <w:highlight w:val="none"/>
        </w:rPr>
        <w:t xml:space="preserve">施工</w:t>
      </w:r>
      <w:r>
        <w:rPr>
          <w:rFonts w:hint="eastAsia" w:ascii="宋体" w:hAnsi="宋体" w:cs="宋体"/>
          <w:b/>
          <w:bCs/>
          <w:color w:val="000000"/>
          <w:sz w:val="32"/>
          <w:szCs w:val="32"/>
          <w:highlight w:val="none"/>
          <w:lang w:val="en-US" w:eastAsia="zh-CN"/>
        </w:rPr>
        <w:t xml:space="preserve">各类</w:t>
      </w:r>
      <w:r>
        <w:rPr>
          <w:rFonts w:hint="eastAsia" w:ascii="宋体" w:hAnsi="宋体" w:cs="宋体"/>
          <w:b/>
          <w:bCs/>
          <w:color w:val="000000"/>
          <w:sz w:val="32"/>
          <w:szCs w:val="32"/>
          <w:highlight w:val="none"/>
        </w:rPr>
        <w:t xml:space="preserve">方案</w:t>
      </w:r>
      <w:r/>
    </w:p>
    <w:p>
      <w:pPr>
        <w:jc w:val="center"/>
        <w:rPr>
          <w:rFonts w:ascii="宋体" w:hAnsi="宋体" w:cs="宋体"/>
          <w:b/>
          <w:bCs/>
          <w:color w:val="000000"/>
          <w:sz w:val="32"/>
          <w:szCs w:val="32"/>
          <w:highlight w:val="none"/>
        </w:rPr>
        <w:outlineLvl w:val="0"/>
      </w:pPr>
      <w:r>
        <w:rPr>
          <w:rFonts w:ascii="宋体" w:hAnsi="宋体" w:cs="宋体"/>
          <w:b/>
          <w:bCs/>
          <w:color w:val="000000"/>
          <w:sz w:val="32"/>
          <w:szCs w:val="32"/>
          <w:highlight w:val="none"/>
        </w:rPr>
      </w:r>
      <w:r/>
    </w:p>
    <w:p>
      <w:pPr>
        <w:pStyle w:val="1374"/>
        <w:jc w:val="center"/>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（格式自定）</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pStyle w:val="1128"/>
        <w:rPr>
          <w:rFonts w:hAnsi="宋体"/>
          <w:highlight w:val="none"/>
        </w:rPr>
      </w:pPr>
      <w:r>
        <w:rPr>
          <w:rFonts w:hAnsi="宋体"/>
          <w:highlight w:val="none"/>
        </w:rPr>
      </w:r>
      <w:r/>
    </w:p>
    <w:p>
      <w:pPr>
        <w:rPr>
          <w:rFonts w:ascii="宋体" w:hAnsi="宋体" w:cs="宋体"/>
          <w:b/>
          <w:bCs/>
          <w:color w:val="000000"/>
          <w:sz w:val="28"/>
          <w:szCs w:val="28"/>
          <w:highlight w:val="none"/>
        </w:rPr>
        <w:outlineLvl w:val="0"/>
      </w:pPr>
      <w:r>
        <w:rPr>
          <w:rFonts w:hint="eastAsia" w:ascii="宋体" w:hAnsi="宋体" w:cs="宋体"/>
          <w:b/>
          <w:bCs/>
          <w:color w:val="000000"/>
          <w:sz w:val="28"/>
          <w:szCs w:val="28"/>
          <w:highlight w:val="none"/>
        </w:rPr>
        <w:br w:type="page" w:clear="all"/>
      </w:r>
      <w:r/>
    </w:p>
    <w:p>
      <w:pPr>
        <w:jc w:val="center"/>
        <w:rPr>
          <w:rFonts w:ascii="宋体" w:hAnsi="宋体" w:cs="宋体"/>
          <w:b/>
          <w:bCs/>
          <w:color w:val="000000"/>
          <w:sz w:val="32"/>
          <w:szCs w:val="32"/>
          <w:highlight w:val="none"/>
        </w:rPr>
        <w:outlineLvl w:val="0"/>
      </w:pPr>
      <w:r/>
      <w:bookmarkStart w:id="695" w:name="_Toc32188"/>
      <w:r/>
      <w:bookmarkStart w:id="696" w:name="_Toc25888"/>
      <w:r/>
      <w:bookmarkStart w:id="697" w:name="_Toc18727"/>
      <w:r>
        <w:rPr>
          <w:rFonts w:hint="eastAsia" w:ascii="宋体" w:hAnsi="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五</w:t>
      </w:r>
      <w:r>
        <w:rPr>
          <w:rFonts w:hint="eastAsia" w:ascii="宋体" w:hAnsi="宋体" w:cs="宋体"/>
          <w:b/>
          <w:bCs/>
          <w:color w:val="000000"/>
          <w:sz w:val="32"/>
          <w:szCs w:val="32"/>
          <w:highlight w:val="none"/>
        </w:rPr>
        <w:t xml:space="preserve">、类似项目业绩一览表</w:t>
      </w:r>
      <w:bookmarkEnd w:id="695"/>
      <w:r/>
      <w:bookmarkEnd w:id="696"/>
      <w:r/>
      <w:bookmarkEnd w:id="697"/>
      <w:r/>
      <w:r/>
    </w:p>
    <w:tbl>
      <w:tblPr>
        <w:tblStyle w:val="10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highlight w:val="none"/>
              </w:rPr>
            </w:pPr>
            <w:r>
              <w:rPr>
                <w:rFonts w:hint="eastAsia" w:ascii="宋体" w:hAnsi="宋体" w:cs="宋体"/>
                <w:color w:val="000000"/>
                <w:sz w:val="28"/>
                <w:highlight w:val="none"/>
              </w:rPr>
              <w:t xml:space="preserve">序号</w:t>
            </w:r>
            <w:r/>
          </w:p>
        </w:tc>
        <w:tc>
          <w:tcPr>
            <w:tcW w:w="2464" w:type="dxa"/>
            <w:vAlign w:val="center"/>
            <w:textDirection w:val="lrTb"/>
            <w:noWrap w:val="false"/>
          </w:tcPr>
          <w:p>
            <w:pPr>
              <w:jc w:val="center"/>
              <w:spacing w:line="520" w:lineRule="exact"/>
              <w:rPr>
                <w:rFonts w:ascii="宋体" w:hAnsi="宋体" w:cs="宋体"/>
                <w:color w:val="000000"/>
                <w:sz w:val="28"/>
                <w:highlight w:val="none"/>
              </w:rPr>
            </w:pPr>
            <w:r>
              <w:rPr>
                <w:rFonts w:hint="eastAsia" w:ascii="宋体" w:hAnsi="宋体" w:cs="宋体"/>
                <w:color w:val="000000"/>
                <w:sz w:val="28"/>
                <w:highlight w:val="none"/>
              </w:rPr>
              <w:t xml:space="preserve">工程名称</w:t>
            </w:r>
            <w:r/>
          </w:p>
        </w:tc>
        <w:tc>
          <w:tcPr>
            <w:tcW w:w="2155" w:type="dxa"/>
            <w:vAlign w:val="center"/>
            <w:textDirection w:val="lrTb"/>
            <w:noWrap w:val="false"/>
          </w:tcPr>
          <w:p>
            <w:pPr>
              <w:jc w:val="center"/>
              <w:spacing w:line="520" w:lineRule="exact"/>
              <w:rPr>
                <w:rFonts w:ascii="宋体" w:hAnsi="宋体" w:cs="宋体"/>
                <w:color w:val="000000"/>
                <w:sz w:val="28"/>
                <w:highlight w:val="none"/>
              </w:rPr>
            </w:pPr>
            <w:r>
              <w:rPr>
                <w:rFonts w:hint="eastAsia" w:ascii="宋体" w:hAnsi="宋体" w:cs="宋体"/>
                <w:color w:val="000000"/>
                <w:sz w:val="28"/>
                <w:highlight w:val="none"/>
              </w:rPr>
              <w:t xml:space="preserve">签订时间</w:t>
            </w:r>
            <w:r/>
          </w:p>
        </w:tc>
        <w:tc>
          <w:tcPr>
            <w:tcW w:w="1372" w:type="dxa"/>
            <w:vAlign w:val="center"/>
            <w:textDirection w:val="lrTb"/>
            <w:noWrap w:val="false"/>
          </w:tcPr>
          <w:p>
            <w:pPr>
              <w:jc w:val="center"/>
              <w:spacing w:line="520" w:lineRule="exact"/>
              <w:rPr>
                <w:rFonts w:ascii="宋体" w:hAnsi="宋体" w:cs="宋体"/>
                <w:color w:val="000000"/>
                <w:sz w:val="28"/>
                <w:highlight w:val="none"/>
              </w:rPr>
            </w:pPr>
            <w:r>
              <w:rPr>
                <w:rFonts w:hint="eastAsia" w:ascii="宋体" w:hAnsi="宋体" w:cs="宋体"/>
                <w:color w:val="000000"/>
                <w:sz w:val="28"/>
                <w:highlight w:val="none"/>
              </w:rPr>
              <w:t xml:space="preserve">业主单位</w:t>
            </w:r>
            <w:r/>
          </w:p>
        </w:tc>
        <w:tc>
          <w:tcPr>
            <w:tcW w:w="2443" w:type="dxa"/>
            <w:vAlign w:val="center"/>
            <w:textDirection w:val="lrTb"/>
            <w:noWrap w:val="false"/>
          </w:tcPr>
          <w:p>
            <w:pPr>
              <w:jc w:val="center"/>
              <w:spacing w:line="520" w:lineRule="exact"/>
              <w:rPr>
                <w:rFonts w:ascii="宋体" w:hAnsi="宋体" w:cs="宋体"/>
                <w:color w:val="000000"/>
                <w:sz w:val="28"/>
                <w:highlight w:val="none"/>
              </w:rPr>
            </w:pPr>
            <w:r>
              <w:rPr>
                <w:rFonts w:hint="eastAsia" w:ascii="宋体" w:hAnsi="宋体" w:cs="宋体"/>
                <w:color w:val="000000"/>
                <w:sz w:val="28"/>
                <w:highlight w:val="none"/>
              </w:rPr>
              <w:t xml:space="preserve">合同金额</w:t>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6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5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72"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4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6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5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72"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4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6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5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72"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4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6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5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72"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4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6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5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72"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4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6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5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72"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4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6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5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72"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4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6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5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72"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4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6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5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72"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4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jc w:val="center"/>
          <w:trHeight w:val="772"/>
        </w:trPr>
        <w:tc>
          <w:tcPr>
            <w:tcW w:w="102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64"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55"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72"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43" w:type="dxa"/>
            <w:vAlign w:val="center"/>
            <w:textDirection w:val="lrTb"/>
            <w:noWrap w:val="false"/>
          </w:tcPr>
          <w:p>
            <w:pPr>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供应商公章：</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u w:val="single"/>
        </w:rPr>
      </w:pPr>
      <w:r>
        <w:rPr>
          <w:rFonts w:hint="eastAsia" w:ascii="宋体" w:hAnsi="宋体" w:cs="宋体"/>
          <w:color w:val="000000"/>
          <w:sz w:val="24"/>
          <w:highlight w:val="none"/>
        </w:rPr>
        <w:t xml:space="preserve">法定代表人或授权委托人签字或盖章：</w:t>
      </w:r>
      <w:r>
        <w:rPr>
          <w:rFonts w:hint="eastAsia" w:ascii="宋体" w:hAnsi="宋体" w:cs="宋体"/>
          <w:color w:val="000000"/>
          <w:sz w:val="24"/>
          <w:highlight w:val="none"/>
          <w:u w:val="single"/>
        </w:rPr>
        <w:t xml:space="preserve">            </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1128"/>
        <w:rPr>
          <w:rFonts w:hAnsi="宋体"/>
          <w:b/>
          <w:sz w:val="28"/>
          <w:szCs w:val="30"/>
          <w:highlight w:val="none"/>
        </w:rPr>
      </w:pPr>
      <w:r>
        <w:rPr>
          <w:rFonts w:hAnsi="宋体"/>
          <w:b/>
          <w:sz w:val="28"/>
          <w:szCs w:val="30"/>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106"/>
      </w:pPr>
      <w:r/>
      <w:r/>
    </w:p>
    <w:p>
      <w:pPr>
        <w:pStyle w:val="1355"/>
        <w:rPr>
          <w:color w:val="000000"/>
          <w:highlight w:val="none"/>
        </w:rPr>
      </w:pPr>
      <w:r>
        <w:rPr>
          <w:color w:val="000000"/>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jc w:val="center"/>
        <w:rPr>
          <w:rFonts w:hint="eastAsia" w:ascii="宋体" w:hAnsi="宋体" w:cs="宋体"/>
          <w:b/>
          <w:bCs/>
          <w:color w:val="000000"/>
          <w:sz w:val="32"/>
          <w:szCs w:val="32"/>
          <w:highlight w:val="none"/>
        </w:rPr>
        <w:outlineLvl w:val="0"/>
      </w:pPr>
      <w:r/>
      <w:bookmarkStart w:id="698" w:name="_Toc7264"/>
      <w:r/>
      <w:bookmarkStart w:id="699" w:name="_Toc860"/>
      <w:r/>
      <w:bookmarkStart w:id="700" w:name="_Toc24229"/>
      <w:r>
        <w:rPr>
          <w:rFonts w:hint="eastAsia" w:ascii="宋体" w:hAnsi="宋体" w:cs="宋体"/>
          <w:b/>
          <w:bCs/>
          <w:color w:val="000000"/>
          <w:sz w:val="32"/>
          <w:szCs w:val="32"/>
          <w:highlight w:val="none"/>
          <w:lang w:val="en-US" w:eastAsia="zh-CN"/>
        </w:rPr>
        <w:t xml:space="preserve">十六、</w:t>
      </w:r>
      <w:r>
        <w:rPr>
          <w:rFonts w:hint="eastAsia" w:ascii="宋体" w:hAnsi="宋体" w:cs="宋体"/>
          <w:b/>
          <w:bCs/>
          <w:color w:val="000000"/>
          <w:sz w:val="32"/>
          <w:szCs w:val="32"/>
          <w:highlight w:val="none"/>
        </w:rPr>
        <w:t xml:space="preserve">项目团队人员一览表</w:t>
      </w:r>
      <w:r/>
    </w:p>
    <w:p>
      <w:pPr>
        <w:pStyle w:val="1128"/>
        <w:spacing w:line="480" w:lineRule="exact"/>
        <w:rPr>
          <w:rFonts w:hAnsi="宋体"/>
          <w:color w:val="auto"/>
          <w:highlight w:val="none"/>
        </w:rPr>
      </w:pPr>
      <w:r>
        <w:rPr>
          <w:rFonts w:hAnsi="宋体"/>
          <w:color w:val="auto"/>
          <w:highlight w:val="none"/>
        </w:rPr>
      </w:r>
      <w:r/>
    </w:p>
    <w:tbl>
      <w:tblPr>
        <w:tblStyle w:val="1051"/>
        <w:tblpPr w:horzAnchor="margin" w:tblpXSpec="left" w:vertAnchor="text" w:tblpY="74"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2083"/>
        <w:gridCol w:w="1232"/>
        <w:gridCol w:w="979"/>
        <w:gridCol w:w="979"/>
        <w:gridCol w:w="3078"/>
      </w:tblGrid>
      <w:tr>
        <w:trPr>
          <w:trHeight w:val="930"/>
        </w:trPr>
        <w:tc>
          <w:tcPr>
            <w:tcW w:w="806" w:type="pct"/>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姓  名</w:t>
            </w:r>
            <w:r/>
          </w:p>
        </w:tc>
        <w:tc>
          <w:tcPr>
            <w:tcW w:w="1045" w:type="pct"/>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本项目拟任</w:t>
            </w:r>
            <w:r/>
          </w:p>
          <w:p>
            <w:pPr>
              <w:jc w:val="center"/>
              <w:spacing w:line="480" w:lineRule="exact"/>
              <w:rPr>
                <w:rFonts w:ascii="宋体" w:hAnsi="宋体" w:cs="宋体"/>
                <w:sz w:val="24"/>
                <w:highlight w:val="none"/>
              </w:rPr>
            </w:pPr>
            <w:r>
              <w:rPr>
                <w:rFonts w:hint="eastAsia" w:ascii="宋体" w:hAnsi="宋体" w:cs="宋体"/>
                <w:sz w:val="24"/>
                <w:highlight w:val="none"/>
              </w:rPr>
              <w:t xml:space="preserve">职  务</w:t>
            </w:r>
            <w:r/>
          </w:p>
        </w:tc>
        <w:tc>
          <w:tcPr>
            <w:tcW w:w="618" w:type="pct"/>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技术</w:t>
            </w:r>
            <w:r/>
          </w:p>
          <w:p>
            <w:pPr>
              <w:jc w:val="center"/>
              <w:spacing w:line="480" w:lineRule="exact"/>
              <w:rPr>
                <w:rFonts w:ascii="宋体" w:hAnsi="宋体" w:cs="宋体"/>
                <w:sz w:val="24"/>
                <w:highlight w:val="none"/>
              </w:rPr>
            </w:pPr>
            <w:r>
              <w:rPr>
                <w:rFonts w:hint="eastAsia" w:ascii="宋体" w:hAnsi="宋体" w:cs="宋体"/>
                <w:sz w:val="24"/>
                <w:highlight w:val="none"/>
              </w:rPr>
              <w:t xml:space="preserve">职称</w:t>
            </w:r>
            <w:r/>
          </w:p>
        </w:tc>
        <w:tc>
          <w:tcPr>
            <w:tcW w:w="491" w:type="pct"/>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年龄</w:t>
            </w:r>
            <w:r/>
          </w:p>
        </w:tc>
        <w:tc>
          <w:tcPr>
            <w:tcW w:w="491" w:type="pct"/>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学历</w:t>
            </w:r>
            <w:r/>
          </w:p>
        </w:tc>
        <w:tc>
          <w:tcPr>
            <w:tcW w:w="1544" w:type="pct"/>
            <w:vAlign w:val="center"/>
            <w:textDirection w:val="lrTb"/>
            <w:noWrap w:val="false"/>
          </w:tcPr>
          <w:p>
            <w:pPr>
              <w:jc w:val="center"/>
              <w:spacing w:line="480" w:lineRule="exact"/>
              <w:rPr>
                <w:rFonts w:ascii="宋体" w:hAnsi="宋体" w:cs="宋体"/>
                <w:sz w:val="24"/>
                <w:highlight w:val="none"/>
              </w:rPr>
            </w:pPr>
            <w:r>
              <w:rPr>
                <w:rFonts w:hint="eastAsia" w:ascii="宋体" w:hAnsi="宋体" w:cs="宋体"/>
                <w:sz w:val="24"/>
                <w:highlight w:val="none"/>
              </w:rPr>
              <w:t xml:space="preserve">主要资历及担任过的职务</w:t>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r>
        <w:trPr>
          <w:trHeight w:val="729"/>
        </w:trPr>
        <w:tc>
          <w:tcPr>
            <w:tcW w:w="806"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045"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618"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491"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c>
          <w:tcPr>
            <w:tcW w:w="1544" w:type="pct"/>
            <w:vAlign w:val="center"/>
            <w:textDirection w:val="lrTb"/>
            <w:noWrap w:val="false"/>
          </w:tcPr>
          <w:p>
            <w:pPr>
              <w:jc w:val="center"/>
              <w:spacing w:line="480" w:lineRule="exact"/>
              <w:rPr>
                <w:rFonts w:ascii="宋体" w:hAnsi="宋体" w:cs="宋体"/>
                <w:sz w:val="24"/>
                <w:highlight w:val="none"/>
              </w:rPr>
            </w:pPr>
            <w:r>
              <w:rPr>
                <w:rFonts w:ascii="宋体" w:hAnsi="宋体" w:cs="宋体"/>
                <w:sz w:val="24"/>
                <w:highlight w:val="none"/>
              </w:rPr>
            </w:r>
            <w:r/>
          </w:p>
        </w:tc>
      </w:tr>
    </w:tbl>
    <w:p>
      <w:pPr>
        <w:spacing w:line="480" w:lineRule="exact"/>
        <w:rPr>
          <w:rFonts w:ascii="宋体" w:hAnsi="宋体" w:cs="宋体"/>
          <w:b/>
          <w:bCs/>
          <w:sz w:val="24"/>
          <w:highlight w:val="none"/>
        </w:rPr>
      </w:pPr>
      <w:r>
        <w:rPr>
          <w:rFonts w:hint="eastAsia" w:ascii="宋体" w:hAnsi="宋体" w:cs="宋体"/>
          <w:b/>
          <w:bCs/>
          <w:sz w:val="24"/>
          <w:highlight w:val="none"/>
        </w:rPr>
        <w:t xml:space="preserve">说明：提供相应的证明材料。</w:t>
      </w:r>
      <w:r/>
    </w:p>
    <w:p>
      <w:pPr>
        <w:jc w:val="center"/>
        <w:spacing w:line="480" w:lineRule="exact"/>
        <w:rPr>
          <w:rFonts w:ascii="宋体" w:hAnsi="宋体" w:cs="宋体"/>
          <w:b/>
          <w:sz w:val="24"/>
          <w:highlight w:val="none"/>
        </w:rPr>
      </w:pPr>
      <w:r>
        <w:rPr>
          <w:rFonts w:ascii="宋体" w:hAnsi="宋体" w:cs="宋体"/>
          <w:b/>
          <w:sz w:val="24"/>
          <w:highlight w:val="none"/>
        </w:rPr>
      </w:r>
      <w:r/>
    </w:p>
    <w:p>
      <w:pPr>
        <w:spacing w:line="480" w:lineRule="exact"/>
        <w:rPr>
          <w:rFonts w:ascii="宋体" w:hAnsi="宋体" w:cs="宋体"/>
          <w:sz w:val="24"/>
          <w:highlight w:val="none"/>
        </w:rPr>
      </w:pPr>
      <w:r>
        <w:rPr>
          <w:rFonts w:ascii="宋体" w:hAnsi="宋体" w:cs="宋体"/>
          <w:sz w:val="24"/>
          <w:highlight w:val="none"/>
        </w:rPr>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供应商（盖章）：</w:t>
      </w:r>
      <w:r/>
    </w:p>
    <w:p>
      <w:pPr>
        <w:ind w:firstLine="480"/>
        <w:spacing w:line="480" w:lineRule="exact"/>
        <w:rPr>
          <w:rFonts w:ascii="宋体" w:hAnsi="宋体" w:cs="宋体"/>
          <w:sz w:val="24"/>
          <w:highlight w:val="none"/>
        </w:rPr>
      </w:pPr>
      <w:r>
        <w:rPr>
          <w:rFonts w:hint="eastAsia" w:ascii="宋体" w:hAnsi="宋体" w:cs="宋体"/>
          <w:sz w:val="24"/>
          <w:highlight w:val="none"/>
        </w:rPr>
        <w:t xml:space="preserve">法定代表人（单位负责人）或委托代理人（签字或盖章）：</w:t>
      </w:r>
      <w:r/>
    </w:p>
    <w:p>
      <w:pPr>
        <w:pStyle w:val="1128"/>
        <w:ind w:firstLine="480"/>
        <w:spacing w:line="480" w:lineRule="exact"/>
        <w:rPr>
          <w:rFonts w:hAnsi="宋体"/>
          <w:color w:val="auto"/>
          <w:highlight w:val="none"/>
        </w:rPr>
        <w:sectPr>
          <w:footerReference w:type="default" r:id="rId13"/>
          <w:footerReference w:type="first" r:id="rId14"/>
          <w:footnotePr/>
          <w:endnotePr/>
          <w:type w:val="nextPage"/>
          <w:pgSz w:w="11906" w:h="16838" w:orient="portrait"/>
          <w:pgMar w:top="1440" w:right="1080" w:bottom="1440" w:left="1080" w:header="1021" w:footer="964" w:gutter="0"/>
          <w:cols w:num="1" w:sep="0" w:space="1701" w:equalWidth="1"/>
          <w:docGrid w:linePitch="360"/>
          <w:titlePg/>
        </w:sectPr>
      </w:pPr>
      <w:r>
        <w:rPr>
          <w:rFonts w:hint="eastAsia" w:hAnsi="宋体"/>
          <w:color w:val="auto"/>
          <w:highlight w:val="none"/>
        </w:rPr>
        <w:t xml:space="preserve">日期：    年     月     </w:t>
      </w:r>
      <w:r/>
    </w:p>
    <w:p>
      <w:pPr>
        <w:pStyle w:val="1127"/>
        <w:ind w:left="0" w:firstLine="0"/>
        <w:rPr>
          <w:rFonts w:ascii="宋体" w:hAnsi="宋体" w:cs="宋体"/>
          <w:b/>
          <w:bCs/>
          <w:color w:val="000000"/>
          <w:sz w:val="28"/>
          <w:highlight w:val="none"/>
          <w:lang w:val="en-US"/>
        </w:rPr>
      </w:pPr>
      <w:r>
        <w:rPr>
          <w:rFonts w:ascii="宋体" w:hAnsi="宋体" w:cs="宋体"/>
          <w:b/>
          <w:bCs/>
          <w:color w:val="000000"/>
          <w:sz w:val="28"/>
          <w:highlight w:val="none"/>
          <w:lang w:val="en-US"/>
        </w:rPr>
      </w:r>
      <w:r/>
    </w:p>
    <w:p>
      <w:pPr>
        <w:pStyle w:val="1127"/>
        <w:rPr>
          <w:rFonts w:ascii="宋体" w:hAnsi="宋体" w:cs="宋体"/>
          <w:b/>
          <w:bCs/>
          <w:color w:val="000000"/>
          <w:sz w:val="28"/>
          <w:highlight w:val="none"/>
          <w:lang w:val="en-US"/>
        </w:rPr>
      </w:pPr>
      <w:r>
        <w:rPr>
          <w:rFonts w:ascii="宋体" w:hAnsi="宋体" w:cs="宋体"/>
          <w:b/>
          <w:bCs/>
          <w:color w:val="000000"/>
          <w:sz w:val="28"/>
          <w:highlight w:val="none"/>
          <w:lang w:val="en-US"/>
        </w:rPr>
      </w:r>
      <w:r/>
    </w:p>
    <w:p>
      <w:pPr>
        <w:jc w:val="center"/>
        <w:rPr>
          <w:rFonts w:ascii="宋体" w:hAnsi="宋体" w:cs="宋体"/>
          <w:b/>
          <w:bCs/>
          <w:color w:val="000000"/>
          <w:sz w:val="32"/>
          <w:szCs w:val="32"/>
          <w:highlight w:val="none"/>
        </w:rPr>
        <w:outlineLvl w:val="0"/>
      </w:pPr>
      <w:r>
        <w:rPr>
          <w:rFonts w:hint="eastAsia" w:ascii="宋体" w:hAnsi="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七</w:t>
      </w:r>
      <w:r>
        <w:rPr>
          <w:rFonts w:hint="eastAsia" w:ascii="宋体" w:hAnsi="宋体" w:cs="宋体"/>
          <w:b/>
          <w:bCs/>
          <w:color w:val="000000"/>
          <w:sz w:val="32"/>
          <w:szCs w:val="32"/>
          <w:highlight w:val="none"/>
        </w:rPr>
        <w:t xml:space="preserve">、技术要求响应及偏离表</w:t>
      </w:r>
      <w:r/>
    </w:p>
    <w:p>
      <w:pPr>
        <w:rPr>
          <w:highlight w:val="none"/>
        </w:rPr>
      </w:pPr>
      <w:r>
        <w:rPr>
          <w:highlight w:val="none"/>
        </w:rPr>
      </w:r>
      <w:r/>
    </w:p>
    <w:p>
      <w:pPr>
        <w:rPr>
          <w:highlight w:val="none"/>
        </w:rPr>
      </w:pPr>
      <w:r>
        <w:rPr>
          <w:highlight w:val="none"/>
        </w:rPr>
      </w:r>
      <w:r/>
    </w:p>
    <w:tbl>
      <w:tblPr>
        <w:tblStyle w:val="10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3273" w:type="dxa"/>
            <w:vAlign w:val="center"/>
            <w:textDirection w:val="lrTb"/>
            <w:noWrap w:val="false"/>
          </w:tcPr>
          <w:p>
            <w:pPr>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磋商文件要求</w:t>
            </w:r>
            <w:r/>
          </w:p>
        </w:tc>
        <w:tc>
          <w:tcPr>
            <w:tcW w:w="3024" w:type="dxa"/>
            <w:vAlign w:val="center"/>
            <w:textDirection w:val="lrTb"/>
            <w:noWrap w:val="false"/>
          </w:tcPr>
          <w:p>
            <w:pPr>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响应情况</w:t>
            </w:r>
            <w:r/>
          </w:p>
        </w:tc>
        <w:tc>
          <w:tcPr>
            <w:tcW w:w="1399" w:type="dxa"/>
            <w:vAlign w:val="center"/>
            <w:textDirection w:val="lrTb"/>
            <w:noWrap w:val="false"/>
          </w:tcPr>
          <w:p>
            <w:pPr>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超出、符合或偏离</w:t>
            </w:r>
            <w:r/>
          </w:p>
        </w:tc>
      </w:tr>
      <w:tr>
        <w:trPr>
          <w:cantSplit/>
          <w:jc w:val="center"/>
          <w:trHeight w:val="640"/>
        </w:trPr>
        <w:tc>
          <w:tcPr>
            <w:tcW w:w="809" w:type="dxa"/>
            <w:vAlign w:val="center"/>
            <w:textDirection w:val="lrTb"/>
            <w:noWrap w:val="false"/>
          </w:tcPr>
          <w:p>
            <w:pPr>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3273" w:type="dxa"/>
            <w:vAlign w:val="center"/>
            <w:textDirection w:val="lrTb"/>
            <w:noWrap w:val="false"/>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3024" w:type="dxa"/>
            <w:vAlign w:val="center"/>
            <w:textDirection w:val="lrTb"/>
            <w:noWrap w:val="false"/>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99" w:type="dxa"/>
            <w:vAlign w:val="center"/>
            <w:textDirection w:val="lrTb"/>
            <w:noWrap w:val="false"/>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cantSplit/>
          <w:jc w:val="center"/>
          <w:trHeight w:val="640"/>
        </w:trPr>
        <w:tc>
          <w:tcPr>
            <w:tcW w:w="809" w:type="dxa"/>
            <w:vAlign w:val="center"/>
            <w:textDirection w:val="lrTb"/>
            <w:noWrap w:val="false"/>
          </w:tcPr>
          <w:p>
            <w:pPr>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3273" w:type="dxa"/>
            <w:vAlign w:val="center"/>
            <w:textDirection w:val="lrTb"/>
            <w:noWrap w:val="false"/>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3024" w:type="dxa"/>
            <w:vAlign w:val="center"/>
            <w:textDirection w:val="lrTb"/>
            <w:noWrap w:val="false"/>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99" w:type="dxa"/>
            <w:vAlign w:val="center"/>
            <w:textDirection w:val="lrTb"/>
            <w:noWrap w:val="false"/>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cantSplit/>
          <w:jc w:val="center"/>
          <w:trHeight w:val="640"/>
        </w:trPr>
        <w:tc>
          <w:tcPr>
            <w:tcW w:w="809" w:type="dxa"/>
            <w:vAlign w:val="center"/>
            <w:textDirection w:val="lrTb"/>
            <w:noWrap w:val="false"/>
          </w:tcPr>
          <w:p>
            <w:pPr>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3273" w:type="dxa"/>
            <w:vAlign w:val="center"/>
            <w:textDirection w:val="lrTb"/>
            <w:noWrap w:val="false"/>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3024" w:type="dxa"/>
            <w:vAlign w:val="center"/>
            <w:textDirection w:val="lrTb"/>
            <w:noWrap w:val="false"/>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99" w:type="dxa"/>
            <w:vAlign w:val="center"/>
            <w:textDirection w:val="lrTb"/>
            <w:noWrap w:val="false"/>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cantSplit/>
          <w:jc w:val="center"/>
          <w:trHeight w:val="640"/>
        </w:trPr>
        <w:tc>
          <w:tcPr>
            <w:tcW w:w="809" w:type="dxa"/>
            <w:vAlign w:val="center"/>
            <w:textDirection w:val="lrTb"/>
            <w:noWrap w:val="false"/>
          </w:tcPr>
          <w:p>
            <w:pPr>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3273" w:type="dxa"/>
            <w:vAlign w:val="center"/>
            <w:textDirection w:val="lrTb"/>
            <w:noWrap w:val="false"/>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3024" w:type="dxa"/>
            <w:vAlign w:val="center"/>
            <w:textDirection w:val="lrTb"/>
            <w:noWrap w:val="false"/>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99" w:type="dxa"/>
            <w:vAlign w:val="center"/>
            <w:textDirection w:val="lrTb"/>
            <w:noWrap w:val="false"/>
          </w:tcPr>
          <w:p>
            <w:pPr>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bl>
    <w:p>
      <w:pPr>
        <w:spacing w:line="480" w:lineRule="exact"/>
        <w:rPr>
          <w:rFonts w:ascii="宋体" w:hAnsi="宋体" w:cs="宋体"/>
          <w:sz w:val="24"/>
          <w:highlight w:val="none"/>
        </w:rPr>
      </w:pPr>
      <w:r>
        <w:rPr>
          <w:rFonts w:ascii="宋体" w:hAnsi="宋体" w:cs="宋体"/>
          <w:sz w:val="24"/>
          <w:highlight w:val="none"/>
        </w:rPr>
      </w:r>
      <w:r/>
    </w:p>
    <w:p>
      <w:pPr>
        <w:spacing w:line="480" w:lineRule="exact"/>
        <w:rPr>
          <w:rFonts w:ascii="宋体" w:hAnsi="宋体" w:cs="宋体"/>
          <w:sz w:val="24"/>
          <w:highlight w:val="none"/>
        </w:rPr>
      </w:pPr>
      <w:r>
        <w:rPr>
          <w:rFonts w:hint="eastAsia" w:ascii="宋体" w:hAnsi="宋体" w:cs="宋体"/>
          <w:sz w:val="24"/>
          <w:highlight w:val="none"/>
        </w:rPr>
        <w:t xml:space="preserve">注： 行数不够，可自行添加。</w:t>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jc w:val="left"/>
        <w:spacing w:line="480" w:lineRule="exact"/>
        <w:tabs>
          <w:tab w:val="left" w:pos="208" w:leader="none"/>
        </w:tabs>
        <w:rPr>
          <w:rFonts w:ascii="宋体" w:hAnsi="宋体" w:cs="宋体"/>
          <w:b/>
          <w:bCs/>
          <w:sz w:val="24"/>
          <w:highlight w:val="none"/>
        </w:rPr>
      </w:pPr>
      <w:r>
        <w:rPr>
          <w:rFonts w:hint="eastAsia" w:ascii="宋体" w:hAnsi="宋体" w:cs="宋体"/>
          <w:b/>
          <w:bCs/>
          <w:sz w:val="24"/>
          <w:highlight w:val="none"/>
        </w:rPr>
        <w:t xml:space="preserve">所有偏离必须在本表中列出，未在本偏离表中列出偏离，将视为供应商已完全接受招标文件要求。如完全无偏离，也无其他说明，可在本表第一行“偏离”条款中填写“全部无偏离”</w:t>
      </w:r>
      <w:r/>
    </w:p>
    <w:p>
      <w:pPr>
        <w:ind w:firstLine="480"/>
        <w:spacing w:line="48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sz w:val="24"/>
          <w:highlight w:val="none"/>
        </w:rPr>
        <w:t xml:space="preserve">（单位负责人）</w:t>
      </w:r>
      <w:r>
        <w:rPr>
          <w:rFonts w:hint="eastAsia" w:ascii="宋体" w:hAnsi="宋体" w:cs="宋体"/>
          <w:color w:val="000000"/>
          <w:sz w:val="24"/>
          <w:highlight w:val="none"/>
        </w:rPr>
        <w:t xml:space="preserve">或委托代理人（签字或盖章）：</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jc w:val="center"/>
        <w:rPr>
          <w:rFonts w:ascii="黑体" w:hAnsi="Arial" w:eastAsia="黑体"/>
          <w:b/>
          <w:sz w:val="36"/>
          <w:highlight w:val="none"/>
        </w:rPr>
      </w:pPr>
      <w:r>
        <w:rPr>
          <w:rFonts w:ascii="黑体" w:hAnsi="Arial" w:eastAsia="黑体"/>
          <w:b/>
          <w:sz w:val="36"/>
          <w:highlight w:val="none"/>
        </w:rPr>
      </w:r>
      <w:r/>
    </w:p>
    <w:p>
      <w:pPr>
        <w:rPr>
          <w:highlight w:val="none"/>
        </w:rPr>
      </w:pPr>
      <w:r>
        <w:rPr>
          <w:highlight w:val="none"/>
        </w:rPr>
        <w:br w:type="page" w:clear="all"/>
      </w:r>
      <w:r/>
    </w:p>
    <w:p>
      <w:pPr>
        <w:rPr>
          <w:rFonts w:ascii="黑体" w:hAnsi="黑体" w:eastAsia="黑体"/>
          <w:b/>
          <w:sz w:val="32"/>
          <w:szCs w:val="32"/>
          <w:highlight w:val="none"/>
        </w:rPr>
      </w:pPr>
      <w:r/>
      <w:bookmarkStart w:id="701" w:name="_Hlt26955054"/>
      <w:r/>
      <w:bookmarkEnd w:id="701"/>
      <w:r/>
      <w:r/>
    </w:p>
    <w:p>
      <w:pPr>
        <w:numPr>
          <w:ilvl w:val="0"/>
          <w:numId w:val="0"/>
        </w:numPr>
        <w:jc w:val="center"/>
        <w:rPr>
          <w:rFonts w:ascii="宋体" w:hAnsi="宋体" w:cs="宋体"/>
          <w:b/>
          <w:bCs/>
          <w:color w:val="000000"/>
          <w:sz w:val="32"/>
          <w:szCs w:val="32"/>
          <w:highlight w:val="none"/>
        </w:rPr>
        <w:outlineLvl w:val="0"/>
      </w:pPr>
      <w:r>
        <w:rPr>
          <w:rFonts w:hint="eastAsia" w:ascii="宋体" w:hAnsi="宋体" w:cs="宋体"/>
          <w:b/>
          <w:bCs/>
          <w:color w:val="000000"/>
          <w:sz w:val="32"/>
          <w:szCs w:val="32"/>
          <w:highlight w:val="none"/>
          <w:lang w:val="en-US" w:eastAsia="zh-CN"/>
        </w:rPr>
        <w:t xml:space="preserve">十八、</w:t>
      </w:r>
      <w:r>
        <w:rPr>
          <w:rFonts w:hint="eastAsia" w:ascii="宋体" w:hAnsi="宋体" w:cs="宋体"/>
          <w:b/>
          <w:bCs/>
          <w:color w:val="000000"/>
          <w:sz w:val="32"/>
          <w:szCs w:val="32"/>
          <w:highlight w:val="none"/>
        </w:rPr>
        <w:t xml:space="preserve">商务要求响应及偏离表</w:t>
      </w:r>
      <w:r/>
    </w:p>
    <w:p>
      <w:pPr>
        <w:rPr>
          <w:highlight w:val="none"/>
        </w:rPr>
      </w:pPr>
      <w:r>
        <w:rPr>
          <w:highlight w:val="none"/>
        </w:rPr>
      </w:r>
      <w:r/>
    </w:p>
    <w:tbl>
      <w:tblPr>
        <w:tblStyle w:val="1051"/>
        <w:tblW w:w="0" w:type="auto"/>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271"/>
        <w:gridCol w:w="3018"/>
        <w:gridCol w:w="1392"/>
      </w:tblGrid>
      <w:tr>
        <w:trPr>
          <w:cantSplit/>
        </w:trPr>
        <w:tc>
          <w:tcPr>
            <w:tcW w:w="813" w:type="dxa"/>
            <w:vAlign w:val="center"/>
            <w:textDirection w:val="lrTb"/>
            <w:noWrap/>
          </w:tcPr>
          <w:p>
            <w:pPr>
              <w:spacing w:line="480" w:lineRule="exact"/>
              <w:rPr>
                <w:rFonts w:ascii="宋体" w:hAnsi="宋体" w:cs="宋体"/>
                <w:sz w:val="24"/>
                <w:highlight w:val="none"/>
              </w:rPr>
            </w:pPr>
            <w:r>
              <w:rPr>
                <w:rFonts w:hint="eastAsia" w:ascii="宋体" w:hAnsi="宋体" w:cs="宋体"/>
                <w:sz w:val="24"/>
                <w:highlight w:val="none"/>
              </w:rPr>
              <w:t xml:space="preserve">序号</w:t>
            </w:r>
            <w:r/>
          </w:p>
        </w:tc>
        <w:tc>
          <w:tcPr>
            <w:tcW w:w="3271" w:type="dxa"/>
            <w:vAlign w:val="center"/>
            <w:textDirection w:val="lrTb"/>
            <w:noWrap/>
          </w:tcPr>
          <w:p>
            <w:pPr>
              <w:jc w:val="center"/>
              <w:spacing w:line="480" w:lineRule="exact"/>
              <w:rPr>
                <w:rFonts w:ascii="宋体" w:hAnsi="宋体" w:cs="宋体"/>
                <w:sz w:val="24"/>
                <w:highlight w:val="none"/>
              </w:rPr>
            </w:pPr>
            <w:r>
              <w:rPr>
                <w:rFonts w:hint="eastAsia" w:ascii="宋体" w:hAnsi="宋体" w:cs="宋体"/>
                <w:color w:val="000000"/>
                <w:sz w:val="24"/>
                <w:highlight w:val="none"/>
              </w:rPr>
              <w:t xml:space="preserve">磋商文件要求</w:t>
            </w:r>
            <w:r/>
          </w:p>
        </w:tc>
        <w:tc>
          <w:tcPr>
            <w:tcW w:w="3018" w:type="dxa"/>
            <w:vAlign w:val="center"/>
            <w:textDirection w:val="lrTb"/>
            <w:noWrap/>
          </w:tcPr>
          <w:p>
            <w:pPr>
              <w:jc w:val="center"/>
              <w:spacing w:line="480" w:lineRule="exact"/>
              <w:rPr>
                <w:rFonts w:ascii="宋体" w:hAnsi="宋体" w:cs="宋体"/>
                <w:sz w:val="24"/>
                <w:highlight w:val="none"/>
              </w:rPr>
            </w:pPr>
            <w:r>
              <w:rPr>
                <w:rFonts w:hint="eastAsia" w:ascii="宋体" w:hAnsi="宋体" w:cs="宋体"/>
                <w:color w:val="000000"/>
                <w:sz w:val="24"/>
                <w:highlight w:val="none"/>
              </w:rPr>
              <w:t xml:space="preserve">响应情况</w:t>
            </w:r>
            <w:r/>
          </w:p>
        </w:tc>
        <w:tc>
          <w:tcPr>
            <w:tcW w:w="1392" w:type="dxa"/>
            <w:vAlign w:val="center"/>
            <w:textDirection w:val="lrTb"/>
            <w:noWrap/>
          </w:tcPr>
          <w:p>
            <w:pPr>
              <w:jc w:val="center"/>
              <w:spacing w:line="480" w:lineRule="exact"/>
              <w:rPr>
                <w:rFonts w:ascii="宋体" w:hAnsi="宋体" w:cs="宋体"/>
                <w:sz w:val="24"/>
                <w:highlight w:val="none"/>
              </w:rPr>
            </w:pPr>
            <w:r>
              <w:rPr>
                <w:rFonts w:hint="eastAsia" w:ascii="宋体" w:hAnsi="宋体" w:cs="宋体"/>
                <w:color w:val="000000"/>
                <w:sz w:val="24"/>
                <w:highlight w:val="none"/>
              </w:rPr>
              <w:t xml:space="preserve">超出、符合或偏离</w:t>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pPr>
            <w:r>
              <w:rPr>
                <w:rFonts w:hint="eastAsia" w:ascii="宋体" w:hAnsi="宋体" w:cs="宋体"/>
                <w:sz w:val="24"/>
                <w:highlight w:val="none"/>
              </w:rPr>
              <w:t xml:space="preserve">……</w:t>
            </w:r>
            <w:r/>
          </w:p>
        </w:tc>
        <w:tc>
          <w:tcPr>
            <w:tcW w:w="3018"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pPr>
            <w:r>
              <w:rPr>
                <w:rFonts w:ascii="宋体" w:hAnsi="宋体" w:cs="宋体"/>
                <w:sz w:val="24"/>
                <w:highlight w:val="none"/>
              </w:rPr>
            </w:r>
            <w:r/>
          </w:p>
        </w:tc>
      </w:tr>
    </w:tbl>
    <w:p>
      <w:pPr>
        <w:spacing w:line="480" w:lineRule="exact"/>
        <w:rPr>
          <w:rFonts w:ascii="宋体" w:hAnsi="宋体" w:cs="宋体"/>
          <w:sz w:val="24"/>
          <w:highlight w:val="none"/>
        </w:rPr>
      </w:pPr>
      <w:r>
        <w:rPr>
          <w:rFonts w:hint="eastAsia" w:ascii="宋体" w:hAnsi="宋体" w:cs="宋体"/>
          <w:sz w:val="24"/>
          <w:highlight w:val="none"/>
        </w:rPr>
        <w:t xml:space="preserve">注： 行数不够，可自行添加。</w:t>
      </w:r>
      <w:r/>
    </w:p>
    <w:p>
      <w:pPr>
        <w:jc w:val="left"/>
        <w:spacing w:line="480" w:lineRule="exact"/>
        <w:tabs>
          <w:tab w:val="left" w:pos="208" w:leader="none"/>
        </w:tabs>
        <w:rPr>
          <w:rFonts w:ascii="宋体" w:hAnsi="宋体" w:cs="宋体"/>
          <w:b/>
          <w:bCs/>
          <w:sz w:val="24"/>
          <w:highlight w:val="none"/>
        </w:rPr>
      </w:pPr>
      <w:r>
        <w:rPr>
          <w:rFonts w:ascii="宋体" w:hAnsi="宋体" w:cs="宋体"/>
          <w:b/>
          <w:bCs/>
          <w:sz w:val="24"/>
          <w:highlight w:val="none"/>
        </w:rPr>
      </w:r>
      <w:r/>
    </w:p>
    <w:p>
      <w:pPr>
        <w:jc w:val="left"/>
        <w:spacing w:line="480" w:lineRule="exact"/>
        <w:tabs>
          <w:tab w:val="left" w:pos="208" w:leader="none"/>
        </w:tabs>
        <w:rPr>
          <w:rFonts w:ascii="宋体" w:hAnsi="宋体" w:cs="宋体"/>
          <w:b/>
          <w:bCs/>
          <w:sz w:val="24"/>
          <w:highlight w:val="none"/>
        </w:rPr>
      </w:pPr>
      <w:r>
        <w:rPr>
          <w:rFonts w:hint="eastAsia" w:ascii="宋体" w:hAnsi="宋体" w:cs="宋体"/>
          <w:b/>
          <w:bCs/>
          <w:sz w:val="24"/>
          <w:highlight w:val="none"/>
        </w:rPr>
        <w:t xml:space="preserve">所有偏离必须在本表中列出，未在本偏离表中列出偏离，将视为供应商已完全接受招标文件要求。如完全无偏离，也无其他说明，可在本表第一行“偏离”条款中填写“全部无偏离”</w:t>
      </w:r>
      <w:r/>
    </w:p>
    <w:p>
      <w:pPr>
        <w:jc w:val="center"/>
        <w:spacing w:line="480" w:lineRule="exact"/>
        <w:rPr>
          <w:rFonts w:ascii="宋体" w:hAnsi="宋体" w:cs="宋体"/>
          <w:b/>
          <w:color w:val="000000"/>
          <w:sz w:val="24"/>
          <w:highlight w:val="none"/>
        </w:rPr>
      </w:pPr>
      <w:r>
        <w:rPr>
          <w:rFonts w:ascii="宋体" w:hAnsi="宋体" w:cs="宋体"/>
          <w:b/>
          <w:color w:val="000000"/>
          <w:sz w:val="24"/>
          <w:highlight w:val="none"/>
        </w:rPr>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sz w:val="24"/>
          <w:highlight w:val="none"/>
        </w:rPr>
        <w:t xml:space="preserve">（单位负责人）</w:t>
      </w:r>
      <w:r>
        <w:rPr>
          <w:rFonts w:hint="eastAsia" w:ascii="宋体" w:hAnsi="宋体" w:cs="宋体"/>
          <w:color w:val="000000"/>
          <w:sz w:val="24"/>
          <w:highlight w:val="none"/>
        </w:rPr>
        <w:t xml:space="preserve">或委托代理人（签字或盖章）：</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p>
    <w:p>
      <w:pPr>
        <w:jc w:val="center"/>
        <w:rPr>
          <w:rFonts w:ascii="宋体" w:hAnsi="宋体" w:cs="宋体"/>
          <w:b/>
          <w:bCs/>
          <w:color w:val="000000"/>
          <w:sz w:val="32"/>
          <w:szCs w:val="32"/>
          <w:highlight w:val="none"/>
        </w:rPr>
        <w:outlineLvl w:val="0"/>
      </w:pPr>
      <w:r>
        <w:rPr>
          <w:rFonts w:hint="eastAsia" w:ascii="宋体" w:hAnsi="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八</w:t>
      </w:r>
      <w:r>
        <w:rPr>
          <w:rFonts w:hint="eastAsia" w:ascii="宋体" w:hAnsi="宋体" w:cs="宋体"/>
          <w:b/>
          <w:bCs/>
          <w:color w:val="000000"/>
          <w:sz w:val="32"/>
          <w:szCs w:val="32"/>
          <w:highlight w:val="none"/>
        </w:rPr>
        <w:t xml:space="preserve">、</w:t>
      </w:r>
      <w:r>
        <w:rPr>
          <w:rFonts w:hint="eastAsia" w:ascii="宋体" w:hAnsi="宋体" w:cs="宋体"/>
          <w:b/>
          <w:bCs/>
          <w:color w:val="000000"/>
          <w:sz w:val="32"/>
          <w:szCs w:val="32"/>
          <w:highlight w:val="none"/>
          <w:lang w:eastAsia="zh-CN"/>
        </w:rPr>
        <w:t xml:space="preserve">其他材料</w:t>
      </w:r>
      <w:bookmarkEnd w:id="698"/>
      <w:r/>
      <w:bookmarkEnd w:id="699"/>
      <w:r/>
      <w:bookmarkEnd w:id="700"/>
      <w:r/>
      <w:r/>
    </w:p>
    <w:p>
      <w:pPr>
        <w:ind w:firstLine="420"/>
        <w:spacing w:line="520" w:lineRule="exact"/>
        <w:rPr>
          <w:rFonts w:ascii="宋体" w:hAnsi="宋体" w:cs="宋体"/>
          <w:color w:val="000000"/>
          <w:sz w:val="28"/>
          <w:highlight w:val="none"/>
        </w:rPr>
      </w:pPr>
      <w:r>
        <w:rPr>
          <w:rFonts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bookmarkStart w:id="702" w:name="_Toc10037"/>
      <w:r/>
      <w:bookmarkStart w:id="703" w:name="_Toc11517_WPSOffice_Level1"/>
      <w:r/>
      <w:bookmarkStart w:id="704" w:name="_Toc4695"/>
      <w:r/>
      <w:bookmarkStart w:id="705" w:name="_Toc15866"/>
      <w:r>
        <w:rPr>
          <w:rFonts w:hint="eastAsia" w:ascii="宋体" w:hAnsi="宋体" w:cs="宋体"/>
          <w:color w:val="000000"/>
          <w:sz w:val="28"/>
          <w:highlight w:val="none"/>
        </w:rPr>
        <w:t xml:space="preserve">供应商认为有必要提供的材料或评分标准中需要提供的材料。</w:t>
      </w:r>
      <w:bookmarkEnd w:id="702"/>
      <w:r/>
      <w:bookmarkEnd w:id="703"/>
      <w:r/>
      <w:bookmarkEnd w:id="704"/>
      <w:r/>
      <w:bookmarkEnd w:id="705"/>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ind w:firstLine="420"/>
        <w:jc w:val="center"/>
        <w:spacing w:line="520" w:lineRule="exact"/>
        <w:rPr>
          <w:rFonts w:hint="eastAsia" w:ascii="宋体" w:hAnsi="宋体" w:cs="宋体"/>
          <w:color w:val="000000"/>
          <w:sz w:val="28"/>
          <w:highlight w:val="none"/>
        </w:rPr>
        <w:outlineLvl w:val="0"/>
      </w:pPr>
      <w:r>
        <w:rPr>
          <w:rFonts w:hint="eastAsia" w:ascii="宋体" w:hAnsi="宋体" w:cs="宋体"/>
          <w:color w:val="000000"/>
          <w:sz w:val="28"/>
          <w:highlight w:val="none"/>
        </w:rPr>
      </w:r>
      <w:r/>
    </w:p>
    <w:p>
      <w:pPr>
        <w:jc w:val="center"/>
        <w:rPr>
          <w:rFonts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22"/>
          <w:highlight w:val="none"/>
          <w:lang w:val="en-US" w:eastAsia="zh-CN"/>
        </w:rPr>
        <w:t xml:space="preserve">十九、</w:t>
      </w:r>
      <w:r>
        <w:rPr>
          <w:rFonts w:hint="eastAsia" w:ascii="宋体" w:hAnsi="宋体" w:cs="宋体"/>
          <w:b/>
          <w:color w:val="000000"/>
          <w:sz w:val="32"/>
          <w:szCs w:val="22"/>
          <w:highlight w:val="none"/>
        </w:rPr>
        <w:t xml:space="preserve">质疑函范本</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一、质疑供应商基本信息</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质疑供应商：</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联系人：</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授权代表：</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ascii="宋体" w:hAnsi="宋体" w:cs="仿宋"/>
          <w:iCs/>
          <w:color w:val="auto"/>
          <w:sz w:val="24"/>
          <w:szCs w:val="24"/>
        </w:rPr>
        <w:t xml:space="preserve"> </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二、质疑项目基本情况</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质疑项目的编号：</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包号：</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采购人名称：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采购文件获取日期：</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三、质疑事项具体内容</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质疑事项1：</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事实依据：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法律依据：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质疑事项2</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四、与质疑事项相关的质疑请求</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请求：</w:t>
      </w:r>
      <w:r>
        <w:rPr>
          <w:rFonts w:hint="eastAsia" w:ascii="宋体" w:hAnsi="宋体" w:cs="仿宋"/>
          <w:iCs/>
          <w:color w:val="auto"/>
          <w:sz w:val="24"/>
          <w:szCs w:val="24"/>
          <w:u w:val="single"/>
        </w:rPr>
        <w:t xml:space="preserve">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签字(签章)：                   公章：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日期：    </w:t>
      </w:r>
      <w:r/>
    </w:p>
    <w:p>
      <w:pPr>
        <w:ind w:firstLine="0"/>
        <w:spacing w:line="312" w:lineRule="auto"/>
        <w:rPr>
          <w:rFonts w:hint="eastAsia" w:ascii="宋体" w:hAnsi="宋体"/>
          <w:b/>
          <w:iCs/>
          <w:color w:val="auto"/>
          <w:sz w:val="24"/>
          <w:szCs w:val="24"/>
        </w:rPr>
      </w:pPr>
      <w:r>
        <w:rPr>
          <w:rFonts w:hint="eastAsia" w:ascii="宋体" w:hAnsi="宋体"/>
          <w:b/>
          <w:iCs/>
          <w:color w:val="auto"/>
          <w:sz w:val="24"/>
          <w:szCs w:val="24"/>
        </w:rPr>
        <w:t xml:space="preserve">质疑函制作说明：</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1.供应商提出质疑时，应提交质疑函和必要的证明材料。</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2.质疑供应商若委托代理人进行质疑的，质疑函应按要求列明“授权代表”的有关内容，并在附件中提交由质疑</w:t>
      </w:r>
      <w:r>
        <w:rPr>
          <w:rFonts w:hint="eastAsia" w:ascii="宋体" w:hAnsi="宋体" w:cs="宋体"/>
          <w:iCs/>
          <w:color w:val="auto"/>
          <w:sz w:val="24"/>
          <w:szCs w:val="24"/>
        </w:rPr>
        <w:t xml:space="preserve">供应商签署的授权委托书。授权委托书应载明代理人的姓名或者名称、代理事项、具体权限、期限和相关事项。</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3.质疑供应商若对项目的某一分包进行质疑，质疑函中应列明具体分包号。</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4.质疑函的质疑事项应具体、明确，并有必要的事实依据和法律依据。</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5.质疑函的质疑请求应与质疑事项相关。</w:t>
      </w:r>
      <w:r/>
    </w:p>
    <w:p>
      <w:pPr>
        <w:spacing w:line="480" w:lineRule="exact"/>
        <w:rPr>
          <w:rFonts w:ascii="宋体" w:hAnsi="宋体" w:cs="宋体"/>
          <w:sz w:val="24"/>
          <w:highlight w:val="none"/>
        </w:rPr>
      </w:pPr>
      <w:r>
        <w:rPr>
          <w:rFonts w:hint="eastAsia" w:ascii="宋体" w:hAnsi="宋体"/>
          <w:iCs/>
          <w:color w:val="auto"/>
          <w:sz w:val="24"/>
          <w:szCs w:val="24"/>
        </w:rPr>
        <w:t xml:space="preserve">6.质疑供应商为自然人的，质疑函应由本人签字；质疑供应商为法人或者其他组织的，质疑函应由法定代表人、主要负责人，或者其授权代表签字或者盖章，并加盖公章。</w:t>
      </w:r>
      <w:bookmarkEnd w:id="675"/>
      <w:r/>
      <w:bookmarkEnd w:id="676"/>
      <w:r/>
      <w:bookmarkEnd w:id="677"/>
      <w:r/>
      <w:bookmarkEnd w:id="678"/>
      <w:r/>
      <w:r/>
    </w:p>
    <w:sectPr>
      <w:footerReference w:type="default" r:id="rId15"/>
      <w:footerReference w:type="first" r:id="rId16"/>
      <w:footnotePr/>
      <w:endnotePr/>
      <w:type w:val="nextPage"/>
      <w:pgSz w:w="11906" w:h="16838" w:orient="portrait"/>
      <w:pgMar w:top="1440" w:right="1080" w:bottom="1440" w:left="1080" w:header="1021" w:footer="96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PMingLiU">
    <w:panose1 w:val="02020500000000000000"/>
  </w:font>
  <w:font w:name="Symbol">
    <w:panose1 w:val="05050102010706020507"/>
  </w:font>
  <w:font w:name="新宋体">
    <w:panose1 w:val="02010609030101010101"/>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rPr>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360"/>
                            <w:jc w:val="left"/>
                            <w:spacing w:line="360" w:lineRule="auto"/>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- 38 -</w:t>
                          </w:r>
                          <w:r>
                            <w:rPr>
                              <w:sz w:val="18"/>
                              <w:szCs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360" w:lineRule="auto"/>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- 38 -</w:t>
                    </w:r>
                    <w:r>
                      <w:rPr>
                        <w:sz w:val="18"/>
                        <w:szCs w:val="18"/>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360"/>
                            <w:jc w:val="center"/>
                            <w:spacing w:line="360" w:lineRule="auto"/>
                            <w:rPr>
                              <w:sz w:val="18"/>
                              <w:szCs w:val="18"/>
                            </w:rPr>
                          </w:pPr>
                          <w:r>
                            <w:rPr>
                              <w:rFonts w:hint="eastAsia"/>
                              <w:sz w:val="18"/>
                              <w:szCs w:val="18"/>
                            </w:rPr>
                            <w:t xml:space="preserve"> </w:t>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center"/>
                      <w:spacing w:line="360" w:lineRule="auto"/>
                      <w:rPr>
                        <w:sz w:val="18"/>
                        <w:szCs w:val="18"/>
                      </w:rPr>
                    </w:pPr>
                    <w:r>
                      <w:rPr>
                        <w:rFonts w:hint="eastAsia"/>
                        <w:sz w:val="18"/>
                        <w:szCs w:val="18"/>
                      </w:rPr>
                      <w:t xml:space="preserve"> </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140"/>
      <w:jc w:val="left"/>
      <w:spacing w:line="360" w:lineRule="auto"/>
      <w:rPr>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360"/>
                            <w:jc w:val="left"/>
                            <w:spacing w:line="360" w:lineRule="auto"/>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- 37 -</w:t>
                          </w:r>
                          <w:r>
                            <w:rPr>
                              <w:sz w:val="18"/>
                              <w:szCs w:val="18"/>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360" w:lineRule="auto"/>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- 37 -</w:t>
                    </w:r>
                    <w:r>
                      <w:rPr>
                        <w:sz w:val="18"/>
                        <w:szCs w:val="18"/>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360"/>
                            <w:jc w:val="left"/>
                            <w:spacing w:line="360" w:lineRule="auto"/>
                            <w:rPr>
                              <w:sz w:val="18"/>
                              <w:szCs w:val="18"/>
                            </w:rPr>
                          </w:pPr>
                          <w:r>
                            <w:rPr>
                              <w:rFonts w:hint="eastAsia"/>
                              <w:sz w:val="18"/>
                              <w:szCs w:val="18"/>
                            </w:rPr>
                            <w:t xml:space="preserve">30</w:t>
                          </w:r>
                          <w:r/>
                        </w:p>
                        <w:p>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360" w:lineRule="auto"/>
                      <w:rPr>
                        <w:sz w:val="18"/>
                        <w:szCs w:val="18"/>
                      </w:rPr>
                    </w:pPr>
                    <w:r>
                      <w:rPr>
                        <w:rFonts w:hint="eastAsia"/>
                        <w:sz w:val="18"/>
                        <w:szCs w:val="18"/>
                      </w:rPr>
                      <w:t xml:space="preserve">30</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360"/>
                            <w:jc w:val="left"/>
                            <w:spacing w:line="360" w:lineRule="auto"/>
                            <w:rPr>
                              <w:sz w:val="18"/>
                              <w:szCs w:val="18"/>
                            </w:rPr>
                          </w:pPr>
                          <w:r>
                            <w:rPr>
                              <w:sz w:val="18"/>
                              <w:szCs w:val="18"/>
                            </w:rPr>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360" w:lineRule="auto"/>
                      <w:rPr>
                        <w:sz w:val="18"/>
                        <w:szCs w:val="18"/>
                      </w:rPr>
                    </w:pPr>
                    <w:r>
                      <w:rPr>
                        <w:sz w:val="18"/>
                        <w:szCs w:val="18"/>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360"/>
                            <w:jc w:val="left"/>
                            <w:spacing w:line="360" w:lineRule="auto"/>
                            <w:rPr>
                              <w:sz w:val="18"/>
                              <w:szCs w:val="18"/>
                            </w:rPr>
                          </w:pPr>
                          <w:r>
                            <w:rPr>
                              <w:sz w:val="18"/>
                              <w:szCs w:val="18"/>
                            </w:rPr>
                          </w:r>
                          <w:r/>
                        </w:p>
                        <w:p>
                          <w:r/>
                          <w:r/>
                        </w:p>
                      </w:txbxContent>
                    </wps:txbx>
                    <wps:bodyPr wrap="none" lIns="0" tIns="0" rIns="0" bIns="0" upright="1">
                      <a:spAutoFit/>
                    </wps:bodyPr>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360" w:lineRule="auto"/>
                      <w:rPr>
                        <w:sz w:val="18"/>
                        <w:szCs w:val="18"/>
                      </w:rPr>
                    </w:pPr>
                    <w:r>
                      <w:rPr>
                        <w:sz w:val="18"/>
                        <w:szCs w:val="18"/>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98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98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3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326"/>
      <w:isLgl w:val="false"/>
      <w:suff w:val="tab"/>
      <w:lvlText w:val="第%1章"/>
      <w:lvlJc w:val="left"/>
      <w:pPr>
        <w:ind w:left="9351" w:hanging="420"/>
      </w:pPr>
      <w:rPr>
        <w:rFonts w:hint="eastAsia" w:ascii="黑体" w:eastAsia="黑体"/>
        <w:b w:val="0"/>
        <w:sz w:val="36"/>
        <w:lang w:val="en-US"/>
      </w:rPr>
    </w:lvl>
    <w:lvl w:ilvl="1">
      <w:start w:val="1"/>
      <w:numFmt w:val="decimal"/>
      <w:pStyle w:val="1327"/>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328"/>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316"/>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8"/>
  </w:num>
  <w:num w:numId="5">
    <w:abstractNumId w:val="1"/>
  </w:num>
  <w:num w:numId="6">
    <w:abstractNumId w:val="5"/>
  </w:num>
  <w:num w:numId="7">
    <w:abstractNumId w:val="0"/>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0" w:default="1">
    <w:name w:val="Normal"/>
    <w:next w:val="1052"/>
    <w:link w:val="1365"/>
    <w:uiPriority w:val="0"/>
    <w:qFormat/>
    <w:pPr>
      <w:jc w:val="both"/>
      <w:widowControl w:val="off"/>
    </w:pPr>
    <w:rPr>
      <w:rFonts w:hint="default" w:ascii="Calibri" w:hAnsi="Calibri" w:eastAsia="宋体" w:cs="Times New Roman"/>
      <w:sz w:val="21"/>
      <w:szCs w:val="24"/>
      <w:lang w:val="en-US" w:eastAsia="zh-CN" w:bidi="ar-SA"/>
    </w:rPr>
  </w:style>
  <w:style w:type="paragraph" w:styleId="1041">
    <w:name w:val="Heading 1"/>
    <w:basedOn w:val="1040"/>
    <w:next w:val="1054"/>
    <w:link w:val="1295"/>
    <w:uiPriority w:val="0"/>
    <w:qFormat/>
    <w:pPr>
      <w:keepNext/>
      <w:outlineLvl w:val="0"/>
    </w:pPr>
    <w:rPr>
      <w:rFonts w:ascii="楷体_GB2312" w:eastAsia="楷体_GB2312"/>
      <w:sz w:val="28"/>
      <w:szCs w:val="20"/>
    </w:rPr>
  </w:style>
  <w:style w:type="paragraph" w:styleId="1042">
    <w:name w:val="Heading 2"/>
    <w:basedOn w:val="1040"/>
    <w:next w:val="1040"/>
    <w:link w:val="1147"/>
    <w:uiPriority w:val="0"/>
    <w:qFormat/>
    <w:pPr>
      <w:jc w:val="center"/>
      <w:keepLines/>
      <w:keepNext/>
      <w:spacing w:before="260" w:after="260" w:line="416" w:lineRule="auto"/>
      <w:outlineLvl w:val="1"/>
    </w:pPr>
    <w:rPr>
      <w:rFonts w:ascii="Arial" w:hAnsi="Arial" w:eastAsia="幼圆"/>
      <w:b/>
      <w:sz w:val="44"/>
      <w:szCs w:val="20"/>
    </w:rPr>
  </w:style>
  <w:style w:type="paragraph" w:styleId="1043">
    <w:name w:val="Heading 3"/>
    <w:basedOn w:val="1040"/>
    <w:next w:val="1040"/>
    <w:link w:val="1148"/>
    <w:uiPriority w:val="0"/>
    <w:qFormat/>
    <w:pPr>
      <w:keepLines/>
      <w:keepNext/>
      <w:spacing w:before="260" w:after="260" w:line="416" w:lineRule="auto"/>
      <w:outlineLvl w:val="2"/>
    </w:pPr>
    <w:rPr>
      <w:b/>
      <w:sz w:val="32"/>
      <w:szCs w:val="20"/>
    </w:rPr>
  </w:style>
  <w:style w:type="paragraph" w:styleId="1044">
    <w:name w:val="Heading 4"/>
    <w:basedOn w:val="1040"/>
    <w:next w:val="1040"/>
    <w:link w:val="1149"/>
    <w:uiPriority w:val="0"/>
    <w:qFormat/>
    <w:pPr>
      <w:keepLines/>
      <w:keepNext/>
      <w:spacing w:before="280" w:after="290" w:line="376" w:lineRule="auto"/>
      <w:outlineLvl w:val="3"/>
    </w:pPr>
    <w:rPr>
      <w:rFonts w:ascii="Arial" w:hAnsi="Arial" w:eastAsia="黑体"/>
      <w:b/>
      <w:bCs/>
      <w:sz w:val="28"/>
      <w:szCs w:val="28"/>
    </w:rPr>
  </w:style>
  <w:style w:type="paragraph" w:styleId="1045">
    <w:name w:val="Heading 5"/>
    <w:basedOn w:val="1040"/>
    <w:next w:val="1040"/>
    <w:link w:val="1150"/>
    <w:uiPriority w:val="0"/>
    <w:qFormat/>
    <w:pPr>
      <w:keepNext/>
      <w:outlineLvl w:val="4"/>
    </w:pPr>
    <w:rPr>
      <w:rFonts w:ascii="宋体" w:hAnsi="宋体"/>
      <w:b/>
      <w:bCs/>
    </w:rPr>
  </w:style>
  <w:style w:type="paragraph" w:styleId="1046">
    <w:name w:val="Heading 6"/>
    <w:basedOn w:val="1040"/>
    <w:next w:val="1040"/>
    <w:link w:val="1151"/>
    <w:uiPriority w:val="9"/>
    <w:unhideWhenUsed/>
    <w:qFormat/>
    <w:pPr>
      <w:keepLines/>
      <w:keepNext/>
      <w:spacing w:before="320" w:after="200"/>
      <w:outlineLvl w:val="5"/>
    </w:pPr>
    <w:rPr>
      <w:rFonts w:ascii="Arial" w:hAnsi="Arial" w:eastAsia="Arial" w:cs="Arial"/>
      <w:b/>
      <w:bCs/>
      <w:sz w:val="22"/>
      <w:szCs w:val="22"/>
    </w:rPr>
  </w:style>
  <w:style w:type="paragraph" w:styleId="1047">
    <w:name w:val="Heading 7"/>
    <w:basedOn w:val="1040"/>
    <w:next w:val="1040"/>
    <w:link w:val="1152"/>
    <w:uiPriority w:val="9"/>
    <w:unhideWhenUsed/>
    <w:qFormat/>
    <w:pPr>
      <w:keepLines/>
      <w:keepNext/>
      <w:spacing w:before="320" w:after="200"/>
      <w:outlineLvl w:val="6"/>
    </w:pPr>
    <w:rPr>
      <w:rFonts w:ascii="Arial" w:hAnsi="Arial" w:eastAsia="Arial" w:cs="Arial"/>
      <w:b/>
      <w:bCs/>
      <w:i/>
      <w:iCs/>
      <w:sz w:val="22"/>
      <w:szCs w:val="22"/>
    </w:rPr>
  </w:style>
  <w:style w:type="paragraph" w:styleId="1048">
    <w:name w:val="Heading 8"/>
    <w:basedOn w:val="1040"/>
    <w:next w:val="1040"/>
    <w:link w:val="1153"/>
    <w:uiPriority w:val="9"/>
    <w:unhideWhenUsed/>
    <w:qFormat/>
    <w:pPr>
      <w:keepLines/>
      <w:keepNext/>
      <w:spacing w:before="320" w:after="200"/>
      <w:outlineLvl w:val="7"/>
    </w:pPr>
    <w:rPr>
      <w:rFonts w:ascii="Arial" w:hAnsi="Arial" w:eastAsia="Arial" w:cs="Arial"/>
      <w:i/>
      <w:iCs/>
      <w:sz w:val="22"/>
      <w:szCs w:val="22"/>
    </w:rPr>
  </w:style>
  <w:style w:type="paragraph" w:styleId="1049">
    <w:name w:val="Heading 9"/>
    <w:basedOn w:val="1040"/>
    <w:next w:val="1040"/>
    <w:link w:val="1154"/>
    <w:uiPriority w:val="9"/>
    <w:unhideWhenUsed/>
    <w:qFormat/>
    <w:pPr>
      <w:keepLines/>
      <w:keepNext/>
      <w:spacing w:before="320" w:after="200"/>
      <w:outlineLvl w:val="8"/>
    </w:pPr>
    <w:rPr>
      <w:rFonts w:ascii="Arial" w:hAnsi="Arial" w:eastAsia="Arial" w:cs="Arial"/>
      <w:i/>
      <w:iCs/>
      <w:szCs w:val="21"/>
    </w:rPr>
  </w:style>
  <w:style w:type="character" w:styleId="1050" w:default="1">
    <w:name w:val="Default Paragraph Font"/>
    <w:uiPriority w:val="1"/>
    <w:semiHidden/>
    <w:unhideWhenUsed/>
    <w:qFormat/>
  </w:style>
  <w:style w:type="table" w:styleId="1051" w:default="1">
    <w:name w:val="Normal Table"/>
    <w:uiPriority w:val="99"/>
    <w:semiHidden/>
    <w:unhideWhenUsed/>
    <w:qFormat/>
    <w:tblPr>
      <w:tblCellMar>
        <w:left w:w="108" w:type="dxa"/>
        <w:top w:w="0" w:type="dxa"/>
        <w:right w:w="108" w:type="dxa"/>
        <w:bottom w:w="0" w:type="dxa"/>
      </w:tblCellMar>
    </w:tblPr>
  </w:style>
  <w:style w:type="paragraph" w:styleId="1052">
    <w:name w:val="Normal Indent"/>
    <w:basedOn w:val="1040"/>
    <w:next w:val="1053"/>
    <w:link w:val="1299"/>
    <w:uiPriority w:val="0"/>
    <w:qFormat/>
    <w:pPr>
      <w:ind w:firstLine="420"/>
    </w:pPr>
    <w:rPr>
      <w:szCs w:val="20"/>
    </w:rPr>
  </w:style>
  <w:style w:type="paragraph" w:styleId="1053">
    <w:name w:val="toc 4"/>
    <w:basedOn w:val="1040"/>
    <w:next w:val="1040"/>
    <w:uiPriority w:val="39"/>
    <w:unhideWhenUsed/>
    <w:qFormat/>
    <w:pPr>
      <w:ind w:left="850"/>
      <w:spacing w:after="57"/>
    </w:pPr>
  </w:style>
  <w:style w:type="paragraph" w:styleId="1054">
    <w:name w:val="Plain Text"/>
    <w:basedOn w:val="1040"/>
    <w:link w:val="1294"/>
    <w:uiPriority w:val="0"/>
    <w:qFormat/>
    <w:rPr>
      <w:rFonts w:hAnsi="Courier New" w:eastAsia="楷体_GB2312"/>
      <w:color w:val="000000"/>
      <w:sz w:val="26"/>
    </w:rPr>
  </w:style>
  <w:style w:type="paragraph" w:styleId="1055">
    <w:name w:val="toc 7"/>
    <w:basedOn w:val="1040"/>
    <w:next w:val="1040"/>
    <w:uiPriority w:val="39"/>
    <w:unhideWhenUsed/>
    <w:qFormat/>
    <w:pPr>
      <w:ind w:left="1701"/>
      <w:spacing w:after="57"/>
    </w:pPr>
  </w:style>
  <w:style w:type="paragraph" w:styleId="1056">
    <w:name w:val="table of authorities"/>
    <w:basedOn w:val="1040"/>
    <w:next w:val="1040"/>
    <w:uiPriority w:val="0"/>
    <w:unhideWhenUsed/>
    <w:qFormat/>
    <w:pPr>
      <w:ind w:left="420"/>
    </w:pPr>
  </w:style>
  <w:style w:type="paragraph" w:styleId="1057">
    <w:name w:val="Caption"/>
    <w:basedOn w:val="1040"/>
    <w:next w:val="1040"/>
    <w:uiPriority w:val="35"/>
    <w:semiHidden/>
    <w:unhideWhenUsed/>
    <w:qFormat/>
    <w:pPr>
      <w:spacing w:line="276" w:lineRule="auto"/>
    </w:pPr>
    <w:rPr>
      <w:b/>
      <w:bCs/>
      <w:color w:val="4f81bd"/>
      <w:sz w:val="18"/>
      <w:szCs w:val="18"/>
    </w:rPr>
  </w:style>
  <w:style w:type="paragraph" w:styleId="1058">
    <w:name w:val="Document Map"/>
    <w:basedOn w:val="1040"/>
    <w:uiPriority w:val="0"/>
    <w:semiHidden/>
    <w:qFormat/>
    <w:pPr>
      <w:shd w:val="clear" w:color="auto" w:fill="000080"/>
    </w:pPr>
  </w:style>
  <w:style w:type="paragraph" w:styleId="1059">
    <w:name w:val="annotation text"/>
    <w:basedOn w:val="1040"/>
    <w:link w:val="1303"/>
    <w:uiPriority w:val="0"/>
    <w:qFormat/>
    <w:pPr>
      <w:jc w:val="left"/>
    </w:pPr>
  </w:style>
  <w:style w:type="paragraph" w:styleId="1060">
    <w:name w:val="Body Text 3"/>
    <w:basedOn w:val="1040"/>
    <w:uiPriority w:val="0"/>
    <w:qFormat/>
    <w:rPr>
      <w:rFonts w:ascii="仿宋_GB2312" w:hAnsi="Arial" w:eastAsia="仿宋_GB2312"/>
      <w:sz w:val="32"/>
      <w:szCs w:val="20"/>
    </w:rPr>
  </w:style>
  <w:style w:type="paragraph" w:styleId="1061">
    <w:name w:val="Body Text"/>
    <w:basedOn w:val="1040"/>
    <w:next w:val="1040"/>
    <w:uiPriority w:val="0"/>
    <w:qFormat/>
    <w:rPr>
      <w:rFonts w:ascii="楷体_GB2312" w:hAnsi="Arial" w:eastAsia="楷体_GB2312"/>
      <w:sz w:val="28"/>
      <w:szCs w:val="20"/>
    </w:rPr>
  </w:style>
  <w:style w:type="paragraph" w:styleId="1062">
    <w:name w:val="Body Text Indent"/>
    <w:basedOn w:val="1040"/>
    <w:next w:val="1063"/>
    <w:uiPriority w:val="0"/>
    <w:qFormat/>
    <w:pPr>
      <w:ind w:firstLine="645"/>
    </w:pPr>
    <w:rPr>
      <w:rFonts w:ascii="楷体_GB2312" w:eastAsia="楷体_GB2312"/>
      <w:sz w:val="32"/>
      <w:szCs w:val="20"/>
    </w:rPr>
  </w:style>
  <w:style w:type="paragraph" w:styleId="1063">
    <w:name w:val="envelope return"/>
    <w:basedOn w:val="1040"/>
    <w:uiPriority w:val="99"/>
    <w:qFormat/>
    <w:rPr>
      <w:rFonts w:ascii="Arial" w:hAnsi="Arial"/>
    </w:rPr>
  </w:style>
  <w:style w:type="paragraph" w:styleId="1064">
    <w:name w:val="Block Text"/>
    <w:basedOn w:val="1040"/>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1065">
    <w:name w:val="toc 5"/>
    <w:basedOn w:val="1040"/>
    <w:next w:val="1040"/>
    <w:uiPriority w:val="39"/>
    <w:unhideWhenUsed/>
    <w:qFormat/>
    <w:pPr>
      <w:ind w:left="1134"/>
      <w:spacing w:after="57"/>
    </w:pPr>
  </w:style>
  <w:style w:type="paragraph" w:styleId="1066">
    <w:name w:val="toc 3"/>
    <w:basedOn w:val="1040"/>
    <w:next w:val="1040"/>
    <w:uiPriority w:val="39"/>
    <w:unhideWhenUsed/>
    <w:qFormat/>
    <w:pPr>
      <w:ind w:left="567"/>
      <w:spacing w:after="57"/>
    </w:pPr>
  </w:style>
  <w:style w:type="paragraph" w:styleId="1067">
    <w:name w:val="toc 8"/>
    <w:basedOn w:val="1040"/>
    <w:next w:val="1040"/>
    <w:uiPriority w:val="39"/>
    <w:unhideWhenUsed/>
    <w:qFormat/>
    <w:pPr>
      <w:ind w:left="1984"/>
      <w:spacing w:after="57"/>
    </w:pPr>
  </w:style>
  <w:style w:type="paragraph" w:styleId="1068">
    <w:name w:val="Date"/>
    <w:basedOn w:val="1040"/>
    <w:next w:val="1040"/>
    <w:uiPriority w:val="0"/>
    <w:qFormat/>
    <w:rPr>
      <w:sz w:val="24"/>
      <w:szCs w:val="20"/>
    </w:rPr>
  </w:style>
  <w:style w:type="paragraph" w:styleId="1069">
    <w:name w:val="Body Text Indent 2"/>
    <w:basedOn w:val="1040"/>
    <w:uiPriority w:val="0"/>
    <w:qFormat/>
    <w:pPr>
      <w:ind w:firstLine="560"/>
    </w:pPr>
    <w:rPr>
      <w:rFonts w:ascii="宋体" w:hAnsi="宋体"/>
      <w:sz w:val="28"/>
    </w:rPr>
  </w:style>
  <w:style w:type="paragraph" w:styleId="1070">
    <w:name w:val="endnote text"/>
    <w:basedOn w:val="1040"/>
    <w:link w:val="1292"/>
    <w:uiPriority w:val="99"/>
    <w:semiHidden/>
    <w:unhideWhenUsed/>
    <w:qFormat/>
    <w:rPr>
      <w:sz w:val="20"/>
    </w:rPr>
  </w:style>
  <w:style w:type="paragraph" w:styleId="1071">
    <w:name w:val="Balloon Text"/>
    <w:basedOn w:val="1040"/>
    <w:uiPriority w:val="0"/>
    <w:semiHidden/>
    <w:qFormat/>
    <w:rPr>
      <w:sz w:val="18"/>
      <w:szCs w:val="18"/>
    </w:rPr>
  </w:style>
  <w:style w:type="paragraph" w:styleId="1072">
    <w:name w:val="Footer"/>
    <w:basedOn w:val="1040"/>
    <w:next w:val="1061"/>
    <w:link w:val="1165"/>
    <w:uiPriority w:val="0"/>
    <w:qFormat/>
    <w:pPr>
      <w:jc w:val="left"/>
      <w:tabs>
        <w:tab w:val="center" w:pos="4153" w:leader="none"/>
        <w:tab w:val="right" w:pos="8306" w:leader="none"/>
      </w:tabs>
    </w:pPr>
    <w:rPr>
      <w:sz w:val="18"/>
      <w:szCs w:val="20"/>
    </w:rPr>
  </w:style>
  <w:style w:type="paragraph" w:styleId="1073">
    <w:name w:val="Header"/>
    <w:basedOn w:val="1040"/>
    <w:next w:val="1074"/>
    <w:link w:val="1163"/>
    <w:uiPriority w:val="0"/>
    <w:qFormat/>
    <w:pPr>
      <w:jc w:val="center"/>
      <w:tabs>
        <w:tab w:val="center" w:pos="4153" w:leader="none"/>
        <w:tab w:val="right" w:pos="8306" w:leader="none"/>
      </w:tabs>
      <w:pBdr>
        <w:bottom w:val="single" w:color="000000" w:sz="6" w:space="1"/>
      </w:pBdr>
    </w:pPr>
    <w:rPr>
      <w:sz w:val="18"/>
      <w:szCs w:val="18"/>
    </w:rPr>
  </w:style>
  <w:style w:type="paragraph" w:styleId="1074" w:customStyle="1">
    <w:name w:val="Quote1"/>
    <w:basedOn w:val="1040"/>
    <w:next w:val="1040"/>
    <w:uiPriority w:val="99"/>
    <w:qFormat/>
    <w:pPr>
      <w:ind w:left="864" w:right="864"/>
      <w:jc w:val="center"/>
      <w:spacing w:before="200" w:after="160"/>
      <w:widowControl/>
    </w:pPr>
    <w:rPr>
      <w:rFonts w:ascii="宋体"/>
      <w:i/>
      <w:color w:val="404040"/>
    </w:rPr>
  </w:style>
  <w:style w:type="paragraph" w:styleId="1075">
    <w:name w:val="toc 1"/>
    <w:basedOn w:val="1040"/>
    <w:next w:val="1040"/>
    <w:uiPriority w:val="39"/>
    <w:unhideWhenUsed/>
    <w:qFormat/>
    <w:pPr>
      <w:spacing w:after="57"/>
    </w:pPr>
  </w:style>
  <w:style w:type="paragraph" w:styleId="1076">
    <w:name w:val="Subtitle"/>
    <w:basedOn w:val="1040"/>
    <w:next w:val="1040"/>
    <w:link w:val="1305"/>
    <w:uiPriority w:val="0"/>
    <w:qFormat/>
    <w:pPr>
      <w:jc w:val="center"/>
      <w:spacing w:before="240" w:after="60" w:line="312" w:lineRule="auto"/>
      <w:outlineLvl w:val="1"/>
    </w:pPr>
    <w:rPr>
      <w:rFonts w:ascii="Cambria" w:hAnsi="Cambria"/>
      <w:b/>
      <w:bCs/>
      <w:sz w:val="32"/>
      <w:szCs w:val="32"/>
    </w:rPr>
  </w:style>
  <w:style w:type="paragraph" w:styleId="1077">
    <w:name w:val="footnote text"/>
    <w:basedOn w:val="1040"/>
    <w:link w:val="1291"/>
    <w:uiPriority w:val="99"/>
    <w:semiHidden/>
    <w:unhideWhenUsed/>
    <w:qFormat/>
    <w:pPr>
      <w:spacing w:after="40"/>
    </w:pPr>
    <w:rPr>
      <w:sz w:val="18"/>
    </w:rPr>
  </w:style>
  <w:style w:type="paragraph" w:styleId="1078">
    <w:name w:val="toc 6"/>
    <w:basedOn w:val="1041"/>
    <w:next w:val="1040"/>
    <w:uiPriority w:val="39"/>
    <w:unhideWhenUsed/>
    <w:qFormat/>
    <w:pPr>
      <w:ind w:left="1417"/>
      <w:spacing w:after="57"/>
    </w:pPr>
  </w:style>
  <w:style w:type="paragraph" w:styleId="1079">
    <w:name w:val="Body Text Indent 3"/>
    <w:basedOn w:val="1040"/>
    <w:uiPriority w:val="0"/>
    <w:qFormat/>
    <w:pPr>
      <w:ind w:firstLine="523"/>
    </w:pPr>
    <w:rPr>
      <w:rFonts w:ascii="仿宋_GB2312" w:hAnsi="宋体" w:eastAsia="仿宋_GB2312"/>
      <w:sz w:val="24"/>
    </w:rPr>
  </w:style>
  <w:style w:type="paragraph" w:styleId="1080">
    <w:name w:val="table of figures"/>
    <w:basedOn w:val="1040"/>
    <w:next w:val="1040"/>
    <w:uiPriority w:val="99"/>
    <w:unhideWhenUsed/>
    <w:qFormat/>
  </w:style>
  <w:style w:type="paragraph" w:styleId="1081">
    <w:name w:val="toc 2"/>
    <w:basedOn w:val="1040"/>
    <w:next w:val="1040"/>
    <w:uiPriority w:val="39"/>
    <w:unhideWhenUsed/>
    <w:qFormat/>
    <w:pPr>
      <w:ind w:left="283"/>
      <w:spacing w:after="57"/>
    </w:pPr>
  </w:style>
  <w:style w:type="paragraph" w:styleId="1082">
    <w:name w:val="toc 9"/>
    <w:basedOn w:val="1040"/>
    <w:next w:val="1040"/>
    <w:uiPriority w:val="39"/>
    <w:unhideWhenUsed/>
    <w:qFormat/>
    <w:pPr>
      <w:ind w:left="2268"/>
      <w:spacing w:after="57"/>
    </w:pPr>
  </w:style>
  <w:style w:type="paragraph" w:styleId="1083">
    <w:name w:val="Body Text 2"/>
    <w:basedOn w:val="1040"/>
    <w:uiPriority w:val="0"/>
    <w:qFormat/>
    <w:pPr>
      <w:jc w:val="center"/>
    </w:pPr>
    <w:rPr>
      <w:rFonts w:ascii="仿宋_GB2312" w:eastAsia="仿宋_GB2312"/>
      <w:sz w:val="44"/>
    </w:rPr>
  </w:style>
  <w:style w:type="paragraph" w:styleId="1084">
    <w:name w:val="Message Header"/>
    <w:basedOn w:val="1040"/>
    <w:next w:val="1061"/>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85">
    <w:name w:val="HTML Preformatted"/>
    <w:basedOn w:val="1040"/>
    <w:link w:val="13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86">
    <w:name w:val="Normal (Web)"/>
    <w:basedOn w:val="1040"/>
    <w:uiPriority w:val="0"/>
    <w:unhideWhenUsed/>
    <w:qFormat/>
    <w:pPr>
      <w:jc w:val="left"/>
      <w:spacing w:before="100" w:beforeAutospacing="1" w:after="100" w:afterAutospacing="1"/>
      <w:widowControl/>
    </w:pPr>
    <w:rPr>
      <w:rFonts w:ascii="宋体" w:hAnsi="宋体" w:cs="宋体"/>
      <w:sz w:val="24"/>
    </w:rPr>
  </w:style>
  <w:style w:type="paragraph" w:styleId="1087">
    <w:name w:val="index 1"/>
    <w:basedOn w:val="1040"/>
    <w:next w:val="1040"/>
    <w:uiPriority w:val="0"/>
    <w:semiHidden/>
    <w:qFormat/>
    <w:rPr>
      <w:rFonts w:ascii="宋体" w:hAnsi="宋体"/>
      <w:szCs w:val="18"/>
    </w:rPr>
  </w:style>
  <w:style w:type="paragraph" w:styleId="1088">
    <w:name w:val="Title"/>
    <w:basedOn w:val="1040"/>
    <w:next w:val="1040"/>
    <w:link w:val="1157"/>
    <w:uiPriority w:val="10"/>
    <w:qFormat/>
    <w:pPr>
      <w:contextualSpacing/>
      <w:spacing w:before="300" w:after="200"/>
    </w:pPr>
    <w:rPr>
      <w:sz w:val="48"/>
      <w:szCs w:val="48"/>
    </w:rPr>
  </w:style>
  <w:style w:type="paragraph" w:styleId="1089">
    <w:name w:val="annotation subject"/>
    <w:basedOn w:val="1059"/>
    <w:next w:val="1059"/>
    <w:link w:val="1297"/>
    <w:uiPriority w:val="0"/>
    <w:qFormat/>
    <w:rPr>
      <w:b/>
      <w:bCs/>
    </w:rPr>
  </w:style>
  <w:style w:type="table" w:styleId="1090">
    <w:name w:val="Table Grid"/>
    <w:basedOn w:val="10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1">
    <w:name w:val="Strong"/>
    <w:uiPriority w:val="0"/>
    <w:qFormat/>
    <w:rPr>
      <w:b/>
      <w:bCs/>
    </w:rPr>
  </w:style>
  <w:style w:type="character" w:styleId="1092">
    <w:name w:val="endnote reference"/>
    <w:uiPriority w:val="99"/>
    <w:semiHidden/>
    <w:unhideWhenUsed/>
    <w:qFormat/>
    <w:rPr>
      <w:vertAlign w:val="superscript"/>
    </w:rPr>
  </w:style>
  <w:style w:type="character" w:styleId="1093">
    <w:name w:val="page number"/>
    <w:basedOn w:val="1050"/>
    <w:uiPriority w:val="0"/>
    <w:qFormat/>
  </w:style>
  <w:style w:type="character" w:styleId="1094">
    <w:name w:val="HTML Definition"/>
    <w:uiPriority w:val="0"/>
    <w:qFormat/>
  </w:style>
  <w:style w:type="character" w:styleId="1095">
    <w:name w:val="HTML Typewriter"/>
    <w:uiPriority w:val="0"/>
    <w:qFormat/>
    <w:rPr>
      <w:rFonts w:ascii="monospace" w:hAnsi="monospace" w:eastAsia="monospace" w:cs="monospace"/>
      <w:sz w:val="20"/>
    </w:rPr>
  </w:style>
  <w:style w:type="character" w:styleId="1096">
    <w:name w:val="HTML Acronym"/>
    <w:basedOn w:val="1050"/>
    <w:uiPriority w:val="0"/>
    <w:qFormat/>
  </w:style>
  <w:style w:type="character" w:styleId="1097">
    <w:name w:val="HTML Variable"/>
    <w:uiPriority w:val="0"/>
    <w:qFormat/>
  </w:style>
  <w:style w:type="character" w:styleId="1098">
    <w:name w:val="Hyperlink"/>
    <w:uiPriority w:val="99"/>
    <w:qFormat/>
    <w:rPr>
      <w:color w:val="0000ff"/>
      <w:u w:val="none"/>
    </w:rPr>
  </w:style>
  <w:style w:type="character" w:styleId="1099">
    <w:name w:val="HTML Code"/>
    <w:uiPriority w:val="0"/>
    <w:qFormat/>
    <w:rPr>
      <w:rFonts w:ascii="monospace" w:hAnsi="monospace" w:eastAsia="monospace" w:cs="monospace"/>
      <w:sz w:val="20"/>
    </w:rPr>
  </w:style>
  <w:style w:type="character" w:styleId="1100">
    <w:name w:val="annotation reference"/>
    <w:uiPriority w:val="0"/>
    <w:qFormat/>
    <w:rPr>
      <w:sz w:val="21"/>
      <w:szCs w:val="21"/>
    </w:rPr>
  </w:style>
  <w:style w:type="character" w:styleId="1101">
    <w:name w:val="HTML Cite"/>
    <w:uiPriority w:val="0"/>
    <w:qFormat/>
  </w:style>
  <w:style w:type="character" w:styleId="1102">
    <w:name w:val="footnote reference"/>
    <w:uiPriority w:val="99"/>
    <w:unhideWhenUsed/>
    <w:qFormat/>
    <w:rPr>
      <w:vertAlign w:val="superscript"/>
    </w:rPr>
  </w:style>
  <w:style w:type="character" w:styleId="1103">
    <w:name w:val="HTML Keyboard"/>
    <w:uiPriority w:val="0"/>
    <w:qFormat/>
    <w:rPr>
      <w:rFonts w:ascii="monospace" w:hAnsi="monospace" w:eastAsia="monospace" w:cs="monospace"/>
      <w:sz w:val="20"/>
    </w:rPr>
  </w:style>
  <w:style w:type="character" w:styleId="1104">
    <w:name w:val="HTML Sample"/>
    <w:uiPriority w:val="0"/>
    <w:qFormat/>
    <w:rPr>
      <w:rFonts w:ascii="monospace" w:hAnsi="monospace" w:eastAsia="monospace" w:cs="monospace"/>
    </w:rPr>
  </w:style>
  <w:style w:type="paragraph" w:styleId="1105" w:customStyle="1">
    <w:name w:val="段"/>
    <w:next w:val="1040"/>
    <w:uiPriority w:val="0"/>
    <w:qFormat/>
    <w:pPr>
      <w:ind w:firstLine="200"/>
      <w:jc w:val="both"/>
    </w:pPr>
    <w:rPr>
      <w:rFonts w:hint="default" w:ascii="宋体" w:hAnsi="Calibri" w:eastAsia="宋体" w:cs="Times New Roman"/>
      <w:sz w:val="21"/>
      <w:lang w:val="en-US" w:eastAsia="zh-CN" w:bidi="ar-SA"/>
    </w:rPr>
  </w:style>
  <w:style w:type="paragraph" w:styleId="1106" w:customStyle="1">
    <w:name w:val="xl51"/>
    <w:basedOn w:val="1041"/>
    <w:next w:val="1078"/>
    <w:uiPriority w:val="0"/>
    <w:qFormat/>
    <w:pPr>
      <w:ind w:firstLine="5632"/>
      <w:jc w:val="center"/>
      <w:spacing w:before="280" w:after="280"/>
      <w:widowControl/>
    </w:pPr>
  </w:style>
  <w:style w:type="table" w:styleId="1107" w:customStyle="1">
    <w:name w:val="Plain Table 1"/>
    <w:basedOn w:val="10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8" w:customStyle="1">
    <w:name w:val="Plain Table 2"/>
    <w:basedOn w:val="10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9" w:customStyle="1">
    <w:name w:val="Plain Table 3"/>
    <w:basedOn w:val="10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0" w:customStyle="1">
    <w:name w:val="Plain Table 4"/>
    <w:basedOn w:val="105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1" w:customStyle="1">
    <w:name w:val="Plain Table 5"/>
    <w:basedOn w:val="10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2" w:customStyle="1">
    <w:name w:val="Grid Table 1 Light"/>
    <w:basedOn w:val="10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3" w:customStyle="1">
    <w:name w:val="Grid Table 2"/>
    <w:basedOn w:val="105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4" w:customStyle="1">
    <w:name w:val="Grid Table 3"/>
    <w:basedOn w:val="105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4"/>
    <w:basedOn w:val="10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6" w:customStyle="1">
    <w:name w:val="Grid Table 5 Dark"/>
    <w:basedOn w:val="105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7" w:customStyle="1">
    <w:name w:val="Grid Table 6 Colorful"/>
    <w:basedOn w:val="10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8" w:customStyle="1">
    <w:name w:val="Grid Table 7 Colorful"/>
    <w:basedOn w:val="10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9" w:customStyle="1">
    <w:name w:val="List Table 1 Light"/>
    <w:basedOn w:val="10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0" w:customStyle="1">
    <w:name w:val="List Table 2"/>
    <w:basedOn w:val="10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1" w:customStyle="1">
    <w:name w:val="List Table 3"/>
    <w:basedOn w:val="10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2" w:customStyle="1">
    <w:name w:val="List Table 4"/>
    <w:basedOn w:val="10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3" w:customStyle="1">
    <w:name w:val="List Table 5 Dark"/>
    <w:basedOn w:val="10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4" w:customStyle="1">
    <w:name w:val="List Table 6 Colorful"/>
    <w:basedOn w:val="10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5" w:customStyle="1">
    <w:name w:val="List Table 7 Colorful"/>
    <w:basedOn w:val="10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26" w:customStyle="1">
    <w:name w:val="TOC Heading"/>
    <w:uiPriority w:val="39"/>
    <w:unhideWhenUsed/>
    <w:qFormat/>
    <w:rPr>
      <w:rFonts w:hint="default" w:ascii="Times New Roman" w:hAnsi="Times New Roman" w:eastAsia="宋体" w:cs="Times New Roman"/>
    </w:rPr>
  </w:style>
  <w:style w:type="paragraph" w:styleId="1127" w:customStyle="1">
    <w:name w:val="首行缩进"/>
    <w:basedOn w:val="1040"/>
    <w:uiPriority w:val="0"/>
    <w:qFormat/>
    <w:pPr>
      <w:ind w:firstLine="480"/>
    </w:pPr>
    <w:rPr>
      <w:lang w:val="zh-CN"/>
    </w:rPr>
  </w:style>
  <w:style w:type="paragraph" w:styleId="1128"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129" w:customStyle="1">
    <w:name w:val="正文1"/>
    <w:basedOn w:val="1052"/>
    <w:uiPriority w:val="0"/>
    <w:qFormat/>
    <w:pPr>
      <w:ind w:firstLine="0"/>
      <w:spacing w:line="500" w:lineRule="exact"/>
    </w:pPr>
    <w:rPr>
      <w:rFonts w:hAnsi="新宋体"/>
    </w:rPr>
  </w:style>
  <w:style w:type="character" w:styleId="1130" w:customStyle="1">
    <w:name w:val="Heading 2 Char"/>
    <w:basedOn w:val="1050"/>
    <w:uiPriority w:val="9"/>
    <w:qFormat/>
    <w:rPr>
      <w:rFonts w:ascii="Arial" w:hAnsi="Arial" w:eastAsia="Arial" w:cs="Arial"/>
      <w:sz w:val="34"/>
    </w:rPr>
  </w:style>
  <w:style w:type="character" w:styleId="1131" w:customStyle="1">
    <w:name w:val="Heading 3 Char"/>
    <w:basedOn w:val="1050"/>
    <w:uiPriority w:val="9"/>
    <w:qFormat/>
    <w:rPr>
      <w:rFonts w:ascii="Arial" w:hAnsi="Arial" w:eastAsia="Arial" w:cs="Arial"/>
      <w:sz w:val="30"/>
      <w:szCs w:val="30"/>
    </w:rPr>
  </w:style>
  <w:style w:type="character" w:styleId="1132" w:customStyle="1">
    <w:name w:val="Heading 4 Char"/>
    <w:basedOn w:val="1050"/>
    <w:uiPriority w:val="9"/>
    <w:qFormat/>
    <w:rPr>
      <w:rFonts w:ascii="Arial" w:hAnsi="Arial" w:eastAsia="Arial" w:cs="Arial"/>
      <w:b/>
      <w:bCs/>
      <w:sz w:val="26"/>
      <w:szCs w:val="26"/>
    </w:rPr>
  </w:style>
  <w:style w:type="character" w:styleId="1133" w:customStyle="1">
    <w:name w:val="Heading 5 Char"/>
    <w:basedOn w:val="1050"/>
    <w:uiPriority w:val="9"/>
    <w:qFormat/>
    <w:rPr>
      <w:rFonts w:ascii="Arial" w:hAnsi="Arial" w:eastAsia="Arial" w:cs="Arial"/>
      <w:b/>
      <w:bCs/>
      <w:sz w:val="24"/>
      <w:szCs w:val="24"/>
    </w:rPr>
  </w:style>
  <w:style w:type="character" w:styleId="1134" w:customStyle="1">
    <w:name w:val="Heading 6 Char"/>
    <w:basedOn w:val="1050"/>
    <w:uiPriority w:val="9"/>
    <w:qFormat/>
    <w:rPr>
      <w:rFonts w:ascii="Arial" w:hAnsi="Arial" w:eastAsia="Arial" w:cs="Arial"/>
      <w:b/>
      <w:bCs/>
      <w:sz w:val="22"/>
      <w:szCs w:val="22"/>
    </w:rPr>
  </w:style>
  <w:style w:type="character" w:styleId="1135" w:customStyle="1">
    <w:name w:val="Heading 7 Char"/>
    <w:basedOn w:val="1050"/>
    <w:uiPriority w:val="9"/>
    <w:qFormat/>
    <w:rPr>
      <w:rFonts w:ascii="Arial" w:hAnsi="Arial" w:eastAsia="Arial" w:cs="Arial"/>
      <w:b/>
      <w:bCs/>
      <w:i/>
      <w:iCs/>
      <w:sz w:val="22"/>
      <w:szCs w:val="22"/>
    </w:rPr>
  </w:style>
  <w:style w:type="character" w:styleId="1136" w:customStyle="1">
    <w:name w:val="Heading 8 Char"/>
    <w:basedOn w:val="1050"/>
    <w:uiPriority w:val="9"/>
    <w:qFormat/>
    <w:rPr>
      <w:rFonts w:ascii="Arial" w:hAnsi="Arial" w:eastAsia="Arial" w:cs="Arial"/>
      <w:i/>
      <w:iCs/>
      <w:sz w:val="22"/>
      <w:szCs w:val="22"/>
    </w:rPr>
  </w:style>
  <w:style w:type="character" w:styleId="1137" w:customStyle="1">
    <w:name w:val="Heading 9 Char"/>
    <w:basedOn w:val="1050"/>
    <w:uiPriority w:val="9"/>
    <w:qFormat/>
    <w:rPr>
      <w:rFonts w:ascii="Arial" w:hAnsi="Arial" w:eastAsia="Arial" w:cs="Arial"/>
      <w:i/>
      <w:iCs/>
      <w:sz w:val="21"/>
      <w:szCs w:val="21"/>
    </w:rPr>
  </w:style>
  <w:style w:type="character" w:styleId="1138" w:customStyle="1">
    <w:name w:val="Title Char"/>
    <w:basedOn w:val="1050"/>
    <w:uiPriority w:val="10"/>
    <w:qFormat/>
    <w:rPr>
      <w:sz w:val="48"/>
      <w:szCs w:val="48"/>
    </w:rPr>
  </w:style>
  <w:style w:type="character" w:styleId="1139" w:customStyle="1">
    <w:name w:val="Quote Char"/>
    <w:uiPriority w:val="29"/>
    <w:qFormat/>
    <w:rPr>
      <w:i/>
    </w:rPr>
  </w:style>
  <w:style w:type="character" w:styleId="1140" w:customStyle="1">
    <w:name w:val="Intense Quote Char"/>
    <w:uiPriority w:val="30"/>
    <w:qFormat/>
    <w:rPr>
      <w:i/>
    </w:rPr>
  </w:style>
  <w:style w:type="character" w:styleId="1141" w:customStyle="1">
    <w:name w:val="Header Char"/>
    <w:basedOn w:val="1050"/>
    <w:uiPriority w:val="99"/>
    <w:qFormat/>
  </w:style>
  <w:style w:type="character" w:styleId="1142" w:customStyle="1">
    <w:name w:val="Caption Char"/>
    <w:uiPriority w:val="99"/>
    <w:qFormat/>
  </w:style>
  <w:style w:type="character" w:styleId="1143" w:customStyle="1">
    <w:name w:val="Footnote Text Char"/>
    <w:uiPriority w:val="99"/>
    <w:qFormat/>
    <w:rPr>
      <w:sz w:val="18"/>
    </w:rPr>
  </w:style>
  <w:style w:type="character" w:styleId="1144" w:customStyle="1">
    <w:name w:val="Endnote Text Char"/>
    <w:uiPriority w:val="99"/>
    <w:qFormat/>
    <w:rPr>
      <w:sz w:val="20"/>
    </w:rPr>
  </w:style>
  <w:style w:type="paragraph" w:styleId="1145" w:customStyle="1">
    <w:name w:val="标题 11"/>
    <w:next w:val="1040"/>
    <w:uiPriority w:val="0"/>
    <w:qFormat/>
    <w:pPr>
      <w:jc w:val="both"/>
      <w:keepNext/>
      <w:widowControl w:val="off"/>
      <w:outlineLvl w:val="0"/>
    </w:pPr>
    <w:rPr>
      <w:rFonts w:hint="default" w:ascii="楷体_GB2312" w:hAnsi="Times New Roman" w:eastAsia="楷体_GB2312" w:cs="Times New Roman"/>
      <w:sz w:val="28"/>
      <w:lang w:val="en-US" w:eastAsia="zh-CN" w:bidi="ar-SA"/>
    </w:rPr>
  </w:style>
  <w:style w:type="character" w:styleId="1146" w:customStyle="1">
    <w:name w:val="Heading 1 Char"/>
    <w:uiPriority w:val="9"/>
    <w:qFormat/>
    <w:rPr>
      <w:rFonts w:ascii="Arial" w:hAnsi="Arial" w:eastAsia="Arial" w:cs="Arial"/>
      <w:sz w:val="40"/>
      <w:szCs w:val="40"/>
    </w:rPr>
  </w:style>
  <w:style w:type="character" w:styleId="1147" w:customStyle="1">
    <w:name w:val="标题 2 Char"/>
    <w:link w:val="1042"/>
    <w:uiPriority w:val="9"/>
    <w:qFormat/>
    <w:rPr>
      <w:rFonts w:ascii="Arial" w:hAnsi="Arial" w:eastAsia="Arial" w:cs="Arial"/>
      <w:sz w:val="34"/>
    </w:rPr>
  </w:style>
  <w:style w:type="character" w:styleId="1148" w:customStyle="1">
    <w:name w:val="标题 3 Char"/>
    <w:link w:val="1043"/>
    <w:uiPriority w:val="9"/>
    <w:qFormat/>
    <w:rPr>
      <w:rFonts w:ascii="Arial" w:hAnsi="Arial" w:eastAsia="Arial" w:cs="Arial"/>
      <w:sz w:val="30"/>
      <w:szCs w:val="30"/>
    </w:rPr>
  </w:style>
  <w:style w:type="character" w:styleId="1149" w:customStyle="1">
    <w:name w:val="标题 4 Char"/>
    <w:link w:val="1044"/>
    <w:uiPriority w:val="9"/>
    <w:qFormat/>
    <w:rPr>
      <w:rFonts w:ascii="Arial" w:hAnsi="Arial" w:eastAsia="Arial" w:cs="Arial"/>
      <w:b/>
      <w:bCs/>
      <w:sz w:val="26"/>
      <w:szCs w:val="26"/>
    </w:rPr>
  </w:style>
  <w:style w:type="character" w:styleId="1150" w:customStyle="1">
    <w:name w:val="标题 5 Char"/>
    <w:link w:val="1045"/>
    <w:uiPriority w:val="9"/>
    <w:qFormat/>
    <w:rPr>
      <w:rFonts w:ascii="Arial" w:hAnsi="Arial" w:eastAsia="Arial" w:cs="Arial"/>
      <w:b/>
      <w:bCs/>
      <w:sz w:val="24"/>
      <w:szCs w:val="24"/>
    </w:rPr>
  </w:style>
  <w:style w:type="character" w:styleId="1151" w:customStyle="1">
    <w:name w:val="标题 6 Char"/>
    <w:link w:val="1046"/>
    <w:uiPriority w:val="9"/>
    <w:qFormat/>
    <w:rPr>
      <w:rFonts w:ascii="Arial" w:hAnsi="Arial" w:eastAsia="Arial" w:cs="Arial"/>
      <w:b/>
      <w:bCs/>
      <w:sz w:val="22"/>
      <w:szCs w:val="22"/>
    </w:rPr>
  </w:style>
  <w:style w:type="character" w:styleId="1152" w:customStyle="1">
    <w:name w:val="标题 7 Char"/>
    <w:link w:val="1047"/>
    <w:uiPriority w:val="9"/>
    <w:qFormat/>
    <w:rPr>
      <w:rFonts w:ascii="Arial" w:hAnsi="Arial" w:eastAsia="Arial" w:cs="Arial"/>
      <w:b/>
      <w:bCs/>
      <w:i/>
      <w:iCs/>
      <w:sz w:val="22"/>
      <w:szCs w:val="22"/>
    </w:rPr>
  </w:style>
  <w:style w:type="character" w:styleId="1153" w:customStyle="1">
    <w:name w:val="标题 8 Char"/>
    <w:link w:val="1048"/>
    <w:uiPriority w:val="9"/>
    <w:qFormat/>
    <w:rPr>
      <w:rFonts w:ascii="Arial" w:hAnsi="Arial" w:eastAsia="Arial" w:cs="Arial"/>
      <w:i/>
      <w:iCs/>
      <w:sz w:val="22"/>
      <w:szCs w:val="22"/>
    </w:rPr>
  </w:style>
  <w:style w:type="character" w:styleId="1154" w:customStyle="1">
    <w:name w:val="标题 9 Char"/>
    <w:link w:val="1049"/>
    <w:uiPriority w:val="9"/>
    <w:qFormat/>
    <w:rPr>
      <w:rFonts w:ascii="Arial" w:hAnsi="Arial" w:eastAsia="Arial" w:cs="Arial"/>
      <w:i/>
      <w:iCs/>
      <w:sz w:val="21"/>
      <w:szCs w:val="21"/>
    </w:rPr>
  </w:style>
  <w:style w:type="paragraph" w:styleId="1155">
    <w:name w:val="List Paragraph"/>
    <w:basedOn w:val="1040"/>
    <w:uiPriority w:val="34"/>
    <w:qFormat/>
    <w:pPr>
      <w:contextualSpacing/>
      <w:ind w:left="720"/>
    </w:pPr>
  </w:style>
  <w:style w:type="paragraph" w:styleId="1156">
    <w:name w:val="No Spacing"/>
    <w:uiPriority w:val="1"/>
    <w:qFormat/>
    <w:rPr>
      <w:rFonts w:hint="default" w:ascii="Calibri" w:hAnsi="Calibri" w:eastAsia="宋体" w:cs="Times New Roman"/>
      <w:lang w:val="en-US" w:eastAsia="zh-CN" w:bidi="ar-SA"/>
    </w:rPr>
  </w:style>
  <w:style w:type="character" w:styleId="1157" w:customStyle="1">
    <w:name w:val="标题 Char"/>
    <w:link w:val="1088"/>
    <w:uiPriority w:val="10"/>
    <w:qFormat/>
    <w:rPr>
      <w:sz w:val="48"/>
      <w:szCs w:val="48"/>
    </w:rPr>
  </w:style>
  <w:style w:type="character" w:styleId="1158" w:customStyle="1">
    <w:name w:val="Subtitle Char"/>
    <w:uiPriority w:val="11"/>
    <w:qFormat/>
    <w:rPr>
      <w:sz w:val="24"/>
      <w:szCs w:val="24"/>
    </w:rPr>
  </w:style>
  <w:style w:type="paragraph" w:styleId="1159">
    <w:name w:val="Quote"/>
    <w:basedOn w:val="1040"/>
    <w:next w:val="1040"/>
    <w:link w:val="1160"/>
    <w:uiPriority w:val="29"/>
    <w:qFormat/>
    <w:pPr>
      <w:ind w:left="720" w:right="720"/>
    </w:pPr>
    <w:rPr>
      <w:i/>
    </w:rPr>
  </w:style>
  <w:style w:type="character" w:styleId="1160" w:customStyle="1">
    <w:name w:val="引用 Char"/>
    <w:link w:val="1159"/>
    <w:uiPriority w:val="29"/>
    <w:qFormat/>
    <w:rPr>
      <w:i/>
    </w:rPr>
  </w:style>
  <w:style w:type="paragraph" w:styleId="1161">
    <w:name w:val="Intense Quote"/>
    <w:basedOn w:val="1040"/>
    <w:next w:val="1040"/>
    <w:link w:val="11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2" w:customStyle="1">
    <w:name w:val="明显引用 Char"/>
    <w:link w:val="1161"/>
    <w:uiPriority w:val="30"/>
    <w:qFormat/>
    <w:rPr>
      <w:i/>
    </w:rPr>
  </w:style>
  <w:style w:type="character" w:styleId="1163" w:customStyle="1">
    <w:name w:val="页眉 Char"/>
    <w:link w:val="1073"/>
    <w:uiPriority w:val="99"/>
    <w:qFormat/>
  </w:style>
  <w:style w:type="character" w:styleId="1164" w:customStyle="1">
    <w:name w:val="Footer Char"/>
    <w:uiPriority w:val="99"/>
    <w:qFormat/>
  </w:style>
  <w:style w:type="character" w:styleId="1165" w:customStyle="1">
    <w:name w:val="页脚 Char"/>
    <w:link w:val="1072"/>
    <w:uiPriority w:val="99"/>
    <w:qFormat/>
  </w:style>
  <w:style w:type="table" w:styleId="116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6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6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69" w:customStyle="1">
    <w:name w:val="无格式表格 31"/>
    <w:uiPriority w:val="99"/>
    <w:qFormat/>
    <w:tblPr>
      <w:tblCellMar>
        <w:left w:w="0" w:type="dxa"/>
        <w:top w:w="0" w:type="dxa"/>
        <w:right w:w="0" w:type="dxa"/>
        <w:bottom w:w="0" w:type="dxa"/>
      </w:tblCellMar>
    </w:tblPr>
  </w:style>
  <w:style w:type="table" w:styleId="1170" w:customStyle="1">
    <w:name w:val="无格式表格 41"/>
    <w:uiPriority w:val="99"/>
    <w:qFormat/>
    <w:tblPr>
      <w:tblCellMar>
        <w:left w:w="0" w:type="dxa"/>
        <w:top w:w="0" w:type="dxa"/>
        <w:right w:w="0" w:type="dxa"/>
        <w:bottom w:w="0" w:type="dxa"/>
      </w:tblCellMar>
    </w:tblPr>
  </w:style>
  <w:style w:type="table" w:styleId="1171" w:customStyle="1">
    <w:name w:val="无格式表格 51"/>
    <w:uiPriority w:val="99"/>
    <w:qFormat/>
    <w:tblPr>
      <w:tblCellMar>
        <w:left w:w="0" w:type="dxa"/>
        <w:top w:w="0" w:type="dxa"/>
        <w:right w:w="0" w:type="dxa"/>
        <w:bottom w:w="0" w:type="dxa"/>
      </w:tblCellMar>
    </w:tblPr>
  </w:style>
  <w:style w:type="table" w:styleId="117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7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7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7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7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7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7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7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8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8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8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8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8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8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8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8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8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8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9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9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9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9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9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9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9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9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9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9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0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0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0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0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1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1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1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1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1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1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1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1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1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1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2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21" w:customStyle="1">
    <w:name w:val="清单表 1 浅色1"/>
    <w:uiPriority w:val="99"/>
    <w:qFormat/>
    <w:tblPr>
      <w:tblCellMar>
        <w:left w:w="0" w:type="dxa"/>
        <w:top w:w="0" w:type="dxa"/>
        <w:right w:w="0" w:type="dxa"/>
        <w:bottom w:w="0" w:type="dxa"/>
      </w:tblCellMar>
    </w:tblPr>
  </w:style>
  <w:style w:type="table" w:styleId="1222" w:customStyle="1">
    <w:name w:val="List Table 1 Light - Accent 1"/>
    <w:uiPriority w:val="99"/>
    <w:qFormat/>
    <w:tblPr>
      <w:tblCellMar>
        <w:left w:w="0" w:type="dxa"/>
        <w:top w:w="0" w:type="dxa"/>
        <w:right w:w="0" w:type="dxa"/>
        <w:bottom w:w="0" w:type="dxa"/>
      </w:tblCellMar>
    </w:tblPr>
  </w:style>
  <w:style w:type="table" w:styleId="1223" w:customStyle="1">
    <w:name w:val="List Table 1 Light - Accent 2"/>
    <w:uiPriority w:val="99"/>
    <w:qFormat/>
    <w:tblPr>
      <w:tblCellMar>
        <w:left w:w="0" w:type="dxa"/>
        <w:top w:w="0" w:type="dxa"/>
        <w:right w:w="0" w:type="dxa"/>
        <w:bottom w:w="0" w:type="dxa"/>
      </w:tblCellMar>
    </w:tblPr>
  </w:style>
  <w:style w:type="table" w:styleId="1224" w:customStyle="1">
    <w:name w:val="List Table 1 Light - Accent 3"/>
    <w:uiPriority w:val="99"/>
    <w:qFormat/>
    <w:tblPr>
      <w:tblCellMar>
        <w:left w:w="0" w:type="dxa"/>
        <w:top w:w="0" w:type="dxa"/>
        <w:right w:w="0" w:type="dxa"/>
        <w:bottom w:w="0" w:type="dxa"/>
      </w:tblCellMar>
    </w:tblPr>
  </w:style>
  <w:style w:type="table" w:styleId="1225" w:customStyle="1">
    <w:name w:val="List Table 1 Light - Accent 4"/>
    <w:uiPriority w:val="99"/>
    <w:qFormat/>
    <w:tblPr>
      <w:tblCellMar>
        <w:left w:w="0" w:type="dxa"/>
        <w:top w:w="0" w:type="dxa"/>
        <w:right w:w="0" w:type="dxa"/>
        <w:bottom w:w="0" w:type="dxa"/>
      </w:tblCellMar>
    </w:tblPr>
  </w:style>
  <w:style w:type="table" w:styleId="1226" w:customStyle="1">
    <w:name w:val="List Table 1 Light - Accent 5"/>
    <w:uiPriority w:val="99"/>
    <w:qFormat/>
    <w:tblPr>
      <w:tblCellMar>
        <w:left w:w="0" w:type="dxa"/>
        <w:top w:w="0" w:type="dxa"/>
        <w:right w:w="0" w:type="dxa"/>
        <w:bottom w:w="0" w:type="dxa"/>
      </w:tblCellMar>
    </w:tblPr>
  </w:style>
  <w:style w:type="table" w:styleId="1227" w:customStyle="1">
    <w:name w:val="List Table 1 Light - Accent 6"/>
    <w:uiPriority w:val="99"/>
    <w:qFormat/>
    <w:tblPr>
      <w:tblCellMar>
        <w:left w:w="0" w:type="dxa"/>
        <w:top w:w="0" w:type="dxa"/>
        <w:right w:w="0" w:type="dxa"/>
        <w:bottom w:w="0" w:type="dxa"/>
      </w:tblCellMar>
    </w:tblPr>
  </w:style>
  <w:style w:type="table" w:styleId="122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2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3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3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3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3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3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3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3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3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3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3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4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4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4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4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4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4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4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4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4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5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5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5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5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5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5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5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5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5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5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6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6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6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6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26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6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6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6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6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6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70" w:customStyle="1">
    <w:name w:val="Lined - Accent"/>
    <w:uiPriority w:val="99"/>
    <w:qFormat/>
    <w:rPr>
      <w:color w:val="404040"/>
    </w:rPr>
    <w:tblPr>
      <w:tblCellMar>
        <w:left w:w="0" w:type="dxa"/>
        <w:top w:w="0" w:type="dxa"/>
        <w:right w:w="0" w:type="dxa"/>
        <w:bottom w:w="0" w:type="dxa"/>
      </w:tblCellMar>
    </w:tblPr>
  </w:style>
  <w:style w:type="table" w:styleId="1271" w:customStyle="1">
    <w:name w:val="Lined - Accent 1"/>
    <w:uiPriority w:val="99"/>
    <w:qFormat/>
    <w:rPr>
      <w:color w:val="404040"/>
    </w:rPr>
    <w:tblPr>
      <w:tblCellMar>
        <w:left w:w="0" w:type="dxa"/>
        <w:top w:w="0" w:type="dxa"/>
        <w:right w:w="0" w:type="dxa"/>
        <w:bottom w:w="0" w:type="dxa"/>
      </w:tblCellMar>
    </w:tblPr>
  </w:style>
  <w:style w:type="table" w:styleId="1272" w:customStyle="1">
    <w:name w:val="Lined - Accent 2"/>
    <w:uiPriority w:val="99"/>
    <w:qFormat/>
    <w:rPr>
      <w:color w:val="404040"/>
    </w:rPr>
    <w:tblPr>
      <w:tblCellMar>
        <w:left w:w="0" w:type="dxa"/>
        <w:top w:w="0" w:type="dxa"/>
        <w:right w:w="0" w:type="dxa"/>
        <w:bottom w:w="0" w:type="dxa"/>
      </w:tblCellMar>
    </w:tblPr>
  </w:style>
  <w:style w:type="table" w:styleId="1273" w:customStyle="1">
    <w:name w:val="Lined - Accent 3"/>
    <w:uiPriority w:val="99"/>
    <w:qFormat/>
    <w:rPr>
      <w:color w:val="404040"/>
    </w:rPr>
    <w:tblPr>
      <w:tblCellMar>
        <w:left w:w="0" w:type="dxa"/>
        <w:top w:w="0" w:type="dxa"/>
        <w:right w:w="0" w:type="dxa"/>
        <w:bottom w:w="0" w:type="dxa"/>
      </w:tblCellMar>
    </w:tblPr>
  </w:style>
  <w:style w:type="table" w:styleId="1274" w:customStyle="1">
    <w:name w:val="Lined - Accent 4"/>
    <w:uiPriority w:val="99"/>
    <w:qFormat/>
    <w:rPr>
      <w:color w:val="404040"/>
    </w:rPr>
    <w:tblPr>
      <w:tblCellMar>
        <w:left w:w="0" w:type="dxa"/>
        <w:top w:w="0" w:type="dxa"/>
        <w:right w:w="0" w:type="dxa"/>
        <w:bottom w:w="0" w:type="dxa"/>
      </w:tblCellMar>
    </w:tblPr>
  </w:style>
  <w:style w:type="table" w:styleId="1275" w:customStyle="1">
    <w:name w:val="Lined - Accent 5"/>
    <w:uiPriority w:val="99"/>
    <w:qFormat/>
    <w:rPr>
      <w:color w:val="404040"/>
    </w:rPr>
    <w:tblPr>
      <w:tblCellMar>
        <w:left w:w="0" w:type="dxa"/>
        <w:top w:w="0" w:type="dxa"/>
        <w:right w:w="0" w:type="dxa"/>
        <w:bottom w:w="0" w:type="dxa"/>
      </w:tblCellMar>
    </w:tblPr>
  </w:style>
  <w:style w:type="table" w:styleId="1276" w:customStyle="1">
    <w:name w:val="Lined - Accent 6"/>
    <w:uiPriority w:val="99"/>
    <w:qFormat/>
    <w:rPr>
      <w:color w:val="404040"/>
    </w:rPr>
    <w:tblPr>
      <w:tblCellMar>
        <w:left w:w="0" w:type="dxa"/>
        <w:top w:w="0" w:type="dxa"/>
        <w:right w:w="0" w:type="dxa"/>
        <w:bottom w:w="0" w:type="dxa"/>
      </w:tblCellMar>
    </w:tblPr>
  </w:style>
  <w:style w:type="table" w:styleId="127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7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7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8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8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8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8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8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8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8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8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8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8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9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91" w:customStyle="1">
    <w:name w:val="脚注文本 Char"/>
    <w:link w:val="1077"/>
    <w:uiPriority w:val="99"/>
    <w:qFormat/>
    <w:rPr>
      <w:sz w:val="18"/>
    </w:rPr>
  </w:style>
  <w:style w:type="character" w:styleId="1292" w:customStyle="1">
    <w:name w:val="尾注文本 Char"/>
    <w:link w:val="1070"/>
    <w:uiPriority w:val="99"/>
    <w:qFormat/>
    <w:rPr>
      <w:sz w:val="20"/>
    </w:rPr>
  </w:style>
  <w:style w:type="paragraph" w:styleId="1293" w:customStyle="1">
    <w:name w:val="TOC 标题1"/>
    <w:basedOn w:val="1041"/>
    <w:next w:val="1040"/>
    <w:uiPriority w:val="39"/>
    <w:qFormat/>
    <w:pPr>
      <w:jc w:val="left"/>
      <w:keepLines/>
      <w:spacing w:before="480" w:line="276" w:lineRule="auto"/>
      <w:widowControl/>
      <w:outlineLvl w:val="9"/>
    </w:pPr>
    <w:rPr>
      <w:rFonts w:ascii="Cambria" w:hAnsi="Cambria" w:eastAsia="宋体"/>
      <w:b/>
      <w:bCs/>
      <w:color w:val="365f91"/>
      <w:szCs w:val="28"/>
    </w:rPr>
  </w:style>
  <w:style w:type="character" w:styleId="1294" w:customStyle="1">
    <w:name w:val="纯文本 Char"/>
    <w:link w:val="1054"/>
    <w:uiPriority w:val="0"/>
    <w:qFormat/>
    <w:rPr>
      <w:rFonts w:ascii="宋体" w:hAnsi="Courier New"/>
      <w:sz w:val="21"/>
    </w:rPr>
  </w:style>
  <w:style w:type="character" w:styleId="1295" w:customStyle="1">
    <w:name w:val="标题 1 Char"/>
    <w:link w:val="1041"/>
    <w:uiPriority w:val="0"/>
    <w:qFormat/>
    <w:rPr>
      <w:rFonts w:ascii="楷体_GB2312" w:eastAsia="楷体_GB2312"/>
      <w:sz w:val="28"/>
      <w:lang w:val="en-US" w:eastAsia="zh-CN" w:bidi="ar-SA"/>
    </w:rPr>
  </w:style>
  <w:style w:type="character" w:styleId="1296" w:customStyle="1">
    <w:name w:val="已访问的超链接1"/>
    <w:uiPriority w:val="0"/>
    <w:qFormat/>
    <w:rPr>
      <w:color w:val="800080"/>
      <w:u w:val="none"/>
    </w:rPr>
  </w:style>
  <w:style w:type="character" w:styleId="1297" w:customStyle="1">
    <w:name w:val="批注主题 Char"/>
    <w:link w:val="1089"/>
    <w:uiPriority w:val="0"/>
    <w:qFormat/>
    <w:rPr>
      <w:b/>
      <w:bCs/>
      <w:sz w:val="21"/>
      <w:szCs w:val="24"/>
    </w:rPr>
  </w:style>
  <w:style w:type="character" w:styleId="1298" w:customStyle="1">
    <w:name w:val="hover"/>
    <w:uiPriority w:val="0"/>
    <w:qFormat/>
    <w:rPr>
      <w:color w:val="5fb878"/>
    </w:rPr>
  </w:style>
  <w:style w:type="character" w:styleId="1299" w:customStyle="1">
    <w:name w:val="正文缩进 Char"/>
    <w:link w:val="1052"/>
    <w:uiPriority w:val="0"/>
    <w:qFormat/>
    <w:rPr>
      <w:rFonts w:eastAsia="宋体"/>
      <w:sz w:val="21"/>
      <w:lang w:val="en-US" w:eastAsia="zh-CN" w:bidi="ar-SA"/>
    </w:rPr>
  </w:style>
  <w:style w:type="character" w:styleId="1300" w:customStyle="1">
    <w:name w:val="hover2"/>
    <w:uiPriority w:val="0"/>
    <w:qFormat/>
    <w:rPr>
      <w:color w:val="ffffff"/>
    </w:rPr>
  </w:style>
  <w:style w:type="character" w:styleId="1301"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1302" w:customStyle="1">
    <w:name w:val="标题2 Char"/>
    <w:uiPriority w:val="0"/>
    <w:qFormat/>
    <w:rPr>
      <w:rFonts w:ascii="方正楷体_GBK" w:hAnsi="Book Antiqua" w:eastAsia="方正楷体_GBK"/>
      <w:sz w:val="32"/>
      <w:lang w:val="en-US" w:eastAsia="zh-CN" w:bidi="ar-SA"/>
    </w:rPr>
  </w:style>
  <w:style w:type="character" w:styleId="1303" w:customStyle="1">
    <w:name w:val="批注文字 Char"/>
    <w:link w:val="1059"/>
    <w:uiPriority w:val="0"/>
    <w:qFormat/>
    <w:rPr>
      <w:sz w:val="21"/>
      <w:szCs w:val="24"/>
    </w:rPr>
  </w:style>
  <w:style w:type="character" w:styleId="1304" w:customStyle="1">
    <w:name w:val="NormalCharacter1"/>
    <w:uiPriority w:val="0"/>
    <w:qFormat/>
  </w:style>
  <w:style w:type="character" w:styleId="1305" w:customStyle="1">
    <w:name w:val="副标题 Char"/>
    <w:link w:val="1076"/>
    <w:uiPriority w:val="0"/>
    <w:qFormat/>
    <w:rPr>
      <w:rFonts w:ascii="Cambria" w:hAnsi="Cambria"/>
      <w:b/>
      <w:bCs/>
      <w:sz w:val="32"/>
      <w:szCs w:val="32"/>
    </w:rPr>
  </w:style>
  <w:style w:type="character" w:styleId="1306" w:customStyle="1">
    <w:name w:val="hover1"/>
    <w:uiPriority w:val="0"/>
    <w:qFormat/>
    <w:rPr>
      <w:color w:val="5fb878"/>
    </w:rPr>
  </w:style>
  <w:style w:type="character" w:styleId="1307"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308" w:customStyle="1">
    <w:name w:val="HTML 预设格式 Char"/>
    <w:link w:val="1085"/>
    <w:uiPriority w:val="0"/>
    <w:qFormat/>
    <w:rPr>
      <w:rFonts w:ascii="黑体" w:hAnsi="Courier New" w:eastAsia="黑体" w:cs="Courier New"/>
    </w:rPr>
  </w:style>
  <w:style w:type="character" w:styleId="1309" w:customStyle="1">
    <w:name w:val="列出段落 Char"/>
    <w:link w:val="1310"/>
    <w:uiPriority w:val="0"/>
    <w:qFormat/>
    <w:rPr>
      <w:rFonts w:ascii="Calibri" w:hAnsi="Calibri"/>
      <w:sz w:val="24"/>
      <w:szCs w:val="24"/>
      <w:lang w:eastAsia="en-US" w:bidi="en-US"/>
    </w:rPr>
  </w:style>
  <w:style w:type="paragraph" w:styleId="1310" w:customStyle="1">
    <w:name w:val="列出段落1"/>
    <w:basedOn w:val="1040"/>
    <w:link w:val="1309"/>
    <w:uiPriority w:val="0"/>
    <w:qFormat/>
    <w:pPr>
      <w:contextualSpacing/>
      <w:ind w:left="720"/>
      <w:jc w:val="left"/>
      <w:widowControl/>
    </w:pPr>
    <w:rPr>
      <w:sz w:val="24"/>
      <w:lang w:eastAsia="en-US" w:bidi="en-US"/>
    </w:rPr>
  </w:style>
  <w:style w:type="character" w:styleId="1311" w:customStyle="1">
    <w:name w:val="jj1"/>
    <w:uiPriority w:val="0"/>
    <w:qFormat/>
    <w:rPr>
      <w:sz w:val="20"/>
      <w:szCs w:val="20"/>
      <w:u w:val="none"/>
    </w:rPr>
  </w:style>
  <w:style w:type="paragraph" w:styleId="1312" w:customStyle="1">
    <w:name w:val="Char Char Char Char1 Char Char"/>
    <w:basedOn w:val="1040"/>
    <w:uiPriority w:val="0"/>
    <w:qFormat/>
    <w:pPr>
      <w:tabs>
        <w:tab w:val="left" w:pos="360" w:leader="none"/>
      </w:tabs>
    </w:pPr>
    <w:rPr>
      <w:sz w:val="24"/>
    </w:rPr>
  </w:style>
  <w:style w:type="paragraph" w:styleId="1313" w:customStyle="1">
    <w:name w:val="目录 71"/>
    <w:basedOn w:val="1040"/>
    <w:next w:val="1040"/>
    <w:uiPriority w:val="0"/>
    <w:semiHidden/>
    <w:qFormat/>
    <w:pPr>
      <w:ind w:left="2520"/>
    </w:pPr>
  </w:style>
  <w:style w:type="paragraph" w:styleId="1314" w:customStyle="1">
    <w:name w:val="标题2"/>
    <w:basedOn w:val="1040"/>
    <w:next w:val="1040"/>
    <w:uiPriority w:val="0"/>
    <w:qFormat/>
    <w:pPr>
      <w:jc w:val="center"/>
    </w:pPr>
    <w:rPr>
      <w:rFonts w:eastAsia="方正楷体_GBK"/>
    </w:rPr>
  </w:style>
  <w:style w:type="paragraph" w:styleId="1315" w:customStyle="1">
    <w:name w:val="纯文本2"/>
    <w:basedOn w:val="1040"/>
    <w:uiPriority w:val="0"/>
    <w:qFormat/>
    <w:rPr>
      <w:rFonts w:ascii="宋体" w:hAnsi="Courier New" w:eastAsia="楷体_GB2312"/>
      <w:sz w:val="26"/>
      <w:szCs w:val="20"/>
    </w:rPr>
  </w:style>
  <w:style w:type="paragraph" w:styleId="1316" w:customStyle="1">
    <w:name w:val="第四级"/>
    <w:basedOn w:val="1040"/>
    <w:next w:val="1040"/>
    <w:uiPriority w:val="0"/>
    <w:qFormat/>
    <w:pPr>
      <w:numPr>
        <w:ilvl w:val="3"/>
        <w:numId w:val="1"/>
      </w:numPr>
      <w:spacing w:line="360" w:lineRule="auto"/>
    </w:pPr>
    <w:rPr>
      <w:rFonts w:ascii="宋体" w:hAnsi="宋体" w:eastAsia="仿宋"/>
      <w:sz w:val="28"/>
      <w:szCs w:val="21"/>
    </w:rPr>
  </w:style>
  <w:style w:type="paragraph" w:styleId="1317" w:customStyle="1">
    <w:name w:val="正文（缩进）"/>
    <w:basedOn w:val="1040"/>
    <w:uiPriority w:val="0"/>
    <w:qFormat/>
    <w:pPr>
      <w:ind w:firstLine="480"/>
      <w:spacing w:before="156" w:after="156"/>
    </w:pPr>
  </w:style>
  <w:style w:type="paragraph" w:styleId="1318" w:customStyle="1">
    <w:name w:val="MSG_EN_FONT_STYLE_NAME_TEMPLATE_ROLE_NUMBER MSG_EN_FONT_STYLE_NAME_BY_ROLE_TEXT 2"/>
    <w:basedOn w:val="1040"/>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319" w:customStyle="1">
    <w:name w:val="目录 51"/>
    <w:basedOn w:val="1040"/>
    <w:next w:val="1040"/>
    <w:uiPriority w:val="0"/>
    <w:semiHidden/>
    <w:qFormat/>
    <w:pPr>
      <w:ind w:left="1680"/>
    </w:pPr>
  </w:style>
  <w:style w:type="paragraph" w:styleId="1320" w:customStyle="1">
    <w:name w:val="正文_13"/>
    <w:uiPriority w:val="0"/>
    <w:qFormat/>
    <w:pPr>
      <w:jc w:val="both"/>
      <w:widowControl w:val="off"/>
    </w:pPr>
    <w:rPr>
      <w:rFonts w:hint="default" w:ascii="Calibri" w:hAnsi="Calibri" w:eastAsia="宋体" w:cs="Times New Roman"/>
      <w:sz w:val="21"/>
      <w:szCs w:val="24"/>
      <w:lang w:val="en-US" w:eastAsia="zh-CN" w:bidi="ar-SA"/>
    </w:rPr>
  </w:style>
  <w:style w:type="paragraph" w:styleId="1321" w:customStyle="1">
    <w:name w:val="目录 91"/>
    <w:basedOn w:val="1040"/>
    <w:next w:val="1040"/>
    <w:uiPriority w:val="0"/>
    <w:semiHidden/>
    <w:qFormat/>
    <w:pPr>
      <w:ind w:left="3360"/>
    </w:pPr>
  </w:style>
  <w:style w:type="paragraph" w:styleId="1322" w:customStyle="1">
    <w:name w:val="标题3"/>
    <w:basedOn w:val="1040"/>
    <w:next w:val="1040"/>
    <w:uiPriority w:val="0"/>
    <w:qFormat/>
    <w:rPr>
      <w:rFonts w:eastAsia="方正黑体_GBK"/>
    </w:rPr>
  </w:style>
  <w:style w:type="paragraph" w:styleId="1323" w:customStyle="1">
    <w:name w:val="Char Char Char Char1 Char Char Char"/>
    <w:basedOn w:val="1058"/>
    <w:uiPriority w:val="0"/>
    <w:qFormat/>
    <w:pPr>
      <w:spacing w:line="360" w:lineRule="auto"/>
    </w:pPr>
    <w:rPr>
      <w:rFonts w:ascii="Tahoma" w:hAnsi="Tahoma"/>
      <w:sz w:val="24"/>
    </w:rPr>
  </w:style>
  <w:style w:type="paragraph" w:styleId="1324" w:customStyle="1">
    <w:name w:val="目录 41"/>
    <w:basedOn w:val="1040"/>
    <w:next w:val="1040"/>
    <w:uiPriority w:val="0"/>
    <w:semiHidden/>
    <w:qFormat/>
    <w:pPr>
      <w:ind w:left="1260"/>
    </w:pPr>
  </w:style>
  <w:style w:type="paragraph" w:styleId="1325" w:customStyle="1">
    <w:name w:val="WPSOffice手动目录 1"/>
    <w:uiPriority w:val="0"/>
    <w:qFormat/>
    <w:rPr>
      <w:rFonts w:hint="default" w:ascii="Calibri" w:hAnsi="Calibri" w:eastAsia="宋体" w:cs="Times New Roman"/>
      <w:lang w:val="en-US" w:eastAsia="zh-CN" w:bidi="ar-SA"/>
    </w:rPr>
  </w:style>
  <w:style w:type="paragraph" w:styleId="1326" w:customStyle="1">
    <w:name w:val="正文 第一章"/>
    <w:basedOn w:val="1040"/>
    <w:next w:val="1327"/>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327" w:customStyle="1">
    <w:name w:val="正文 1.1"/>
    <w:basedOn w:val="1040"/>
    <w:next w:val="1328"/>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328" w:customStyle="1">
    <w:name w:val="正文 1.1.1"/>
    <w:basedOn w:val="1040"/>
    <w:next w:val="1040"/>
    <w:uiPriority w:val="0"/>
    <w:qFormat/>
    <w:pPr>
      <w:numPr>
        <w:ilvl w:val="2"/>
        <w:numId w:val="1"/>
      </w:numPr>
      <w:spacing w:line="360" w:lineRule="auto"/>
      <w:outlineLvl w:val="2"/>
    </w:pPr>
    <w:rPr>
      <w:rFonts w:ascii="宋体" w:hAnsi="宋体"/>
      <w:color w:val="000000"/>
      <w:sz w:val="28"/>
      <w:szCs w:val="21"/>
    </w:rPr>
  </w:style>
  <w:style w:type="paragraph" w:styleId="1329" w:customStyle="1">
    <w:name w:val="默认段落字体 Para Char Char Char Char Char Char Char Char Char1 Char Char Char Char Char Char Char"/>
    <w:basedOn w:val="1058"/>
    <w:uiPriority w:val="0"/>
    <w:qFormat/>
    <w:rPr>
      <w:rFonts w:ascii="Tahoma" w:hAnsi="Tahoma"/>
      <w:sz w:val="24"/>
    </w:rPr>
  </w:style>
  <w:style w:type="paragraph" w:styleId="1330"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331" w:customStyle="1">
    <w:name w:val="正文首行缩进1"/>
    <w:basedOn w:val="1332"/>
    <w:next w:val="1040"/>
    <w:uiPriority w:val="99"/>
    <w:unhideWhenUsed/>
    <w:qFormat/>
    <w:pPr>
      <w:ind w:firstLine="420"/>
    </w:pPr>
  </w:style>
  <w:style w:type="paragraph" w:styleId="1332" w:customStyle="1">
    <w:name w:val="正文文本1"/>
    <w:basedOn w:val="1040"/>
    <w:next w:val="1040"/>
    <w:uiPriority w:val="0"/>
    <w:qFormat/>
    <w:rPr>
      <w:rFonts w:ascii="楷体_GB2312" w:hAnsi="Arial" w:eastAsia="楷体_GB2312"/>
      <w:sz w:val="28"/>
      <w:szCs w:val="20"/>
    </w:rPr>
  </w:style>
  <w:style w:type="paragraph" w:styleId="1333" w:customStyle="1">
    <w:name w:val="目录 61"/>
    <w:basedOn w:val="1040"/>
    <w:next w:val="1040"/>
    <w:uiPriority w:val="0"/>
    <w:semiHidden/>
    <w:qFormat/>
    <w:pPr>
      <w:ind w:left="2100"/>
    </w:pPr>
  </w:style>
  <w:style w:type="paragraph" w:styleId="1334" w:customStyle="1">
    <w:name w:val="标题1"/>
    <w:basedOn w:val="1040"/>
    <w:next w:val="1040"/>
    <w:uiPriority w:val="0"/>
    <w:qFormat/>
    <w:pPr>
      <w:jc w:val="center"/>
      <w:spacing w:line="700" w:lineRule="atLeast"/>
      <w:tabs>
        <w:tab w:val="left" w:pos="9193" w:leader="none"/>
        <w:tab w:val="left" w:pos="9827" w:leader="none"/>
      </w:tabs>
    </w:pPr>
    <w:rPr>
      <w:rFonts w:eastAsia="方正小标宋_GBK"/>
      <w:sz w:val="44"/>
    </w:rPr>
  </w:style>
  <w:style w:type="paragraph" w:styleId="1335" w:customStyle="1">
    <w:name w:val="HTML 预先格式化"/>
    <w:basedOn w:val="10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336" w:customStyle="1">
    <w:name w:val="目录 21"/>
    <w:basedOn w:val="1040"/>
    <w:next w:val="1040"/>
    <w:uiPriority w:val="39"/>
    <w:qFormat/>
    <w:pPr>
      <w:jc w:val="left"/>
      <w:spacing w:line="260" w:lineRule="exact"/>
      <w:tabs>
        <w:tab w:val="right" w:pos="9440" w:leader="dot"/>
      </w:tabs>
    </w:pPr>
    <w:rPr>
      <w:rFonts w:ascii="黑体" w:eastAsia="黑体"/>
      <w:b/>
      <w:bCs/>
      <w:smallCaps/>
      <w:sz w:val="18"/>
      <w:szCs w:val="44"/>
    </w:rPr>
  </w:style>
  <w:style w:type="paragraph" w:styleId="1337" w:customStyle="1">
    <w:name w:val="Table Paragraph"/>
    <w:basedOn w:val="1040"/>
    <w:uiPriority w:val="1"/>
    <w:qFormat/>
    <w:pPr>
      <w:jc w:val="left"/>
    </w:pPr>
    <w:rPr>
      <w:sz w:val="24"/>
    </w:rPr>
  </w:style>
  <w:style w:type="paragraph" w:styleId="1338"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339" w:customStyle="1">
    <w:name w:val="正文空2格  1."/>
    <w:basedOn w:val="1040"/>
    <w:uiPriority w:val="0"/>
    <w:qFormat/>
    <w:pPr>
      <w:ind w:firstLine="480"/>
      <w:spacing w:line="360" w:lineRule="auto"/>
    </w:pPr>
    <w:rPr>
      <w:rFonts w:ascii="宋体" w:eastAsia="仿宋" w:cs="宋体"/>
      <w:sz w:val="28"/>
      <w:szCs w:val="20"/>
    </w:rPr>
  </w:style>
  <w:style w:type="paragraph" w:styleId="1340" w:customStyle="1">
    <w:name w:val="文档正文"/>
    <w:basedOn w:val="1040"/>
    <w:uiPriority w:val="0"/>
    <w:unhideWhenUsed/>
    <w:qFormat/>
    <w:pPr>
      <w:ind w:firstLine="482"/>
      <w:spacing w:before="60" w:after="60" w:line="360" w:lineRule="auto"/>
    </w:pPr>
  </w:style>
  <w:style w:type="paragraph" w:styleId="1341" w:customStyle="1">
    <w:name w:val="目录 31"/>
    <w:basedOn w:val="1040"/>
    <w:next w:val="1040"/>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342" w:customStyle="1">
    <w:name w:val="目录 81"/>
    <w:basedOn w:val="1040"/>
    <w:next w:val="1040"/>
    <w:uiPriority w:val="0"/>
    <w:semiHidden/>
    <w:qFormat/>
    <w:pPr>
      <w:ind w:left="2940"/>
    </w:pPr>
  </w:style>
  <w:style w:type="paragraph" w:styleId="1343" w:customStyle="1">
    <w:name w:val="xl47"/>
    <w:basedOn w:val="104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344" w:customStyle="1">
    <w:name w:val="Coms Alinea"/>
    <w:uiPriority w:val="0"/>
    <w:qFormat/>
    <w:pPr>
      <w:widowControl w:val="off"/>
    </w:pPr>
    <w:rPr>
      <w:rFonts w:hint="default" w:ascii="Arial" w:hAnsi="Arial" w:eastAsia="宋体" w:cs="Arial"/>
      <w:lang w:val="en-US" w:eastAsia="zh-CN" w:bidi="ar-SA"/>
    </w:rPr>
  </w:style>
  <w:style w:type="paragraph" w:styleId="1345" w:customStyle="1">
    <w:name w:val="目录 11"/>
    <w:basedOn w:val="1040"/>
    <w:next w:val="1040"/>
    <w:uiPriority w:val="39"/>
    <w:qFormat/>
    <w:pPr>
      <w:jc w:val="left"/>
      <w:spacing w:before="120" w:after="120" w:line="300" w:lineRule="exact"/>
      <w:tabs>
        <w:tab w:val="right" w:pos="9440" w:leader="dot"/>
      </w:tabs>
    </w:pPr>
    <w:rPr>
      <w:rFonts w:ascii="黑体" w:eastAsia="黑体"/>
      <w:b/>
      <w:caps/>
      <w:sz w:val="18"/>
      <w:szCs w:val="28"/>
    </w:rPr>
  </w:style>
  <w:style w:type="paragraph" w:styleId="1346" w:customStyle="1">
    <w:name w:val="Char Char Char Char"/>
    <w:basedOn w:val="1058"/>
    <w:uiPriority w:val="0"/>
    <w:qFormat/>
    <w:pPr>
      <w:spacing w:line="360" w:lineRule="auto"/>
    </w:pPr>
    <w:rPr>
      <w:rFonts w:ascii="Tahoma" w:hAnsi="Tahoma"/>
      <w:sz w:val="24"/>
    </w:rPr>
  </w:style>
  <w:style w:type="paragraph" w:styleId="1347" w:customStyle="1">
    <w:name w:val="附录1"/>
    <w:uiPriority w:val="0"/>
    <w:qFormat/>
    <w:pPr>
      <w:numPr>
        <w:ilvl w:val="0"/>
        <w:numId w:val="2"/>
      </w:numPr>
      <w:spacing w:before="240" w:line="600" w:lineRule="atLeast"/>
    </w:pPr>
    <w:rPr>
      <w:rFonts w:hint="default" w:ascii="Calibri" w:hAnsi="Calibri" w:eastAsia="宋体" w:cs="Times New Roman"/>
      <w:b/>
      <w:i/>
      <w:sz w:val="28"/>
      <w:lang w:val="en-US" w:eastAsia="zh-CN" w:bidi="ar-SA"/>
    </w:rPr>
  </w:style>
  <w:style w:type="paragraph" w:styleId="1348" w:customStyle="1">
    <w:name w:val="BioQuote Tekst"/>
    <w:basedOn w:val="1040"/>
    <w:uiPriority w:val="0"/>
    <w:qFormat/>
    <w:pPr>
      <w:ind w:right="-1"/>
    </w:pPr>
    <w:rPr>
      <w:rFonts w:ascii="Arial" w:hAnsi="Arial"/>
      <w:sz w:val="22"/>
      <w:szCs w:val="20"/>
      <w:lang w:eastAsia="en-US"/>
    </w:rPr>
  </w:style>
  <w:style w:type="paragraph" w:styleId="1349" w:customStyle="1">
    <w:name w:val="列出段落2"/>
    <w:basedOn w:val="1040"/>
    <w:uiPriority w:val="34"/>
    <w:qFormat/>
    <w:pPr>
      <w:ind w:firstLine="420"/>
    </w:pPr>
    <w:rPr>
      <w:szCs w:val="22"/>
    </w:rPr>
  </w:style>
  <w:style w:type="paragraph" w:styleId="1350" w:customStyle="1">
    <w:name w:val="Blockquote"/>
    <w:basedOn w:val="1040"/>
    <w:uiPriority w:val="0"/>
    <w:qFormat/>
    <w:pPr>
      <w:ind w:left="360" w:right="360"/>
      <w:jc w:val="left"/>
      <w:spacing w:before="100" w:after="100"/>
    </w:pPr>
    <w:rPr>
      <w:sz w:val="24"/>
      <w:szCs w:val="20"/>
    </w:rPr>
  </w:style>
  <w:style w:type="paragraph" w:styleId="1351" w:customStyle="1">
    <w:name w:val="普通正文"/>
    <w:basedOn w:val="1040"/>
    <w:uiPriority w:val="0"/>
    <w:qFormat/>
    <w:pPr>
      <w:ind w:firstLine="480"/>
      <w:jc w:val="left"/>
      <w:spacing w:before="120" w:after="120" w:line="360" w:lineRule="auto"/>
    </w:pPr>
    <w:rPr>
      <w:rFonts w:ascii="Arial" w:hAnsi="Arial"/>
      <w:sz w:val="24"/>
    </w:rPr>
  </w:style>
  <w:style w:type="paragraph" w:styleId="1352" w:customStyle="1">
    <w:name w:val="Char"/>
    <w:basedOn w:val="1040"/>
    <w:uiPriority w:val="0"/>
    <w:qFormat/>
    <w:pPr>
      <w:tabs>
        <w:tab w:val="left" w:pos="360" w:leader="none"/>
      </w:tabs>
    </w:pPr>
    <w:rPr>
      <w:sz w:val="24"/>
    </w:rPr>
  </w:style>
  <w:style w:type="paragraph" w:styleId="1353" w:customStyle="1">
    <w:name w:val="Char1"/>
    <w:basedOn w:val="1040"/>
    <w:uiPriority w:val="0"/>
    <w:qFormat/>
    <w:rPr>
      <w:rFonts w:ascii="Tahoma" w:hAnsi="Tahoma"/>
      <w:sz w:val="24"/>
      <w:szCs w:val="20"/>
    </w:rPr>
  </w:style>
  <w:style w:type="table" w:styleId="1354" w:customStyle="1">
    <w:name w:val="Table Normal"/>
    <w:uiPriority w:val="0"/>
    <w:semiHidden/>
    <w:unhideWhenUsed/>
    <w:qFormat/>
    <w:tblPr>
      <w:tblCellMar>
        <w:left w:w="0" w:type="dxa"/>
        <w:top w:w="0" w:type="dxa"/>
        <w:right w:w="0" w:type="dxa"/>
        <w:bottom w:w="0" w:type="dxa"/>
      </w:tblCellMar>
    </w:tblPr>
  </w:style>
  <w:style w:type="paragraph" w:styleId="1355" w:customStyle="1">
    <w:name w:val="正文文本缩进1"/>
    <w:basedOn w:val="1040"/>
    <w:next w:val="1078"/>
    <w:uiPriority w:val="0"/>
    <w:qFormat/>
    <w:pPr>
      <w:ind w:firstLine="645"/>
    </w:pPr>
    <w:rPr>
      <w:rFonts w:ascii="楷体_GB2312" w:eastAsia="楷体_GB2312"/>
      <w:sz w:val="32"/>
      <w:szCs w:val="20"/>
    </w:rPr>
  </w:style>
  <w:style w:type="paragraph" w:styleId="1356" w:customStyle="1">
    <w:name w:val="寄信人地址1"/>
    <w:basedOn w:val="1040"/>
    <w:uiPriority w:val="99"/>
    <w:qFormat/>
    <w:rPr>
      <w:rFonts w:ascii="Arial" w:hAnsi="Arial"/>
    </w:rPr>
  </w:style>
  <w:style w:type="paragraph" w:styleId="1357" w:customStyle="1">
    <w:name w:val="普通(网站)1"/>
    <w:basedOn w:val="1040"/>
    <w:uiPriority w:val="0"/>
    <w:unhideWhenUsed/>
    <w:qFormat/>
    <w:pPr>
      <w:jc w:val="left"/>
      <w:spacing w:before="100" w:beforeAutospacing="1" w:after="100" w:afterAutospacing="1"/>
      <w:widowControl/>
    </w:pPr>
    <w:rPr>
      <w:rFonts w:ascii="宋体" w:hAnsi="宋体" w:cs="宋体"/>
      <w:sz w:val="24"/>
    </w:rPr>
  </w:style>
  <w:style w:type="paragraph" w:styleId="1358" w:customStyle="1">
    <w:name w:val="表格正文"/>
    <w:uiPriority w:val="0"/>
    <w:qFormat/>
    <w:pPr>
      <w:jc w:val="center"/>
    </w:pPr>
    <w:rPr>
      <w:rFonts w:hint="default" w:ascii="Times New Roman" w:hAnsi="Times New Roman" w:eastAsia="宋体" w:cs="Times New Roman"/>
      <w:bCs/>
      <w:sz w:val="21"/>
      <w:szCs w:val="32"/>
      <w:lang w:val="en-US" w:eastAsia="zh-CN" w:bidi="ar-SA"/>
    </w:rPr>
  </w:style>
  <w:style w:type="paragraph" w:styleId="1359" w:customStyle="1">
    <w:name w:val="正文文本缩进 31"/>
    <w:basedOn w:val="1040"/>
    <w:uiPriority w:val="0"/>
    <w:qFormat/>
    <w:pPr>
      <w:ind w:left="360"/>
      <w:spacing w:line="400" w:lineRule="exact"/>
    </w:pPr>
  </w:style>
  <w:style w:type="paragraph" w:styleId="1360" w:customStyle="1">
    <w:name w:val="纯文本11"/>
    <w:basedOn w:val="1040"/>
    <w:uiPriority w:val="0"/>
    <w:qFormat/>
    <w:rPr>
      <w:rFonts w:ascii="宋体" w:hAnsi="Courier New"/>
      <w:szCs w:val="20"/>
    </w:rPr>
  </w:style>
  <w:style w:type="paragraph" w:styleId="1361" w:customStyle="1">
    <w:name w:val="批注文字1"/>
    <w:basedOn w:val="1040"/>
    <w:uiPriority w:val="0"/>
    <w:qFormat/>
    <w:pPr>
      <w:jc w:val="left"/>
    </w:pPr>
  </w:style>
  <w:style w:type="paragraph" w:styleId="1362" w:customStyle="1">
    <w:name w:val="副标题1"/>
    <w:basedOn w:val="1040"/>
    <w:next w:val="1040"/>
    <w:uiPriority w:val="0"/>
    <w:qFormat/>
    <w:pPr>
      <w:jc w:val="center"/>
      <w:spacing w:before="240" w:after="60" w:line="312" w:lineRule="auto"/>
      <w:outlineLvl w:val="1"/>
    </w:pPr>
    <w:rPr>
      <w:rFonts w:ascii="Cambria" w:hAnsi="Cambria"/>
      <w:b/>
      <w:bCs/>
      <w:sz w:val="32"/>
      <w:szCs w:val="32"/>
    </w:rPr>
  </w:style>
  <w:style w:type="paragraph" w:styleId="1363" w:customStyle="1">
    <w:name w:val="HTML 预设格式1"/>
    <w:basedOn w:val="10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364" w:customStyle="1">
    <w:name w:val="文本块1"/>
    <w:basedOn w:val="1040"/>
    <w:uiPriority w:val="0"/>
    <w:qFormat/>
    <w:pPr>
      <w:ind w:left="1440" w:right="1440" w:firstLine="480"/>
      <w:jc w:val="left"/>
      <w:spacing w:before="100" w:beforeAutospacing="1" w:after="100" w:afterAutospacing="1" w:line="360" w:lineRule="auto"/>
      <w:widowControl/>
    </w:pPr>
    <w:rPr>
      <w:rFonts w:ascii="宋体" w:hAnsi="宋体"/>
      <w:sz w:val="24"/>
    </w:rPr>
  </w:style>
  <w:style w:type="character" w:styleId="1365" w:customStyle="1">
    <w:name w:val="要点1"/>
    <w:link w:val="1040"/>
    <w:uiPriority w:val="0"/>
    <w:qFormat/>
    <w:rPr>
      <w:rFonts w:hint="default" w:ascii="Calibri" w:hAnsi="Calibri" w:eastAsia="宋体" w:cs="Times New Roman"/>
      <w:sz w:val="21"/>
      <w:szCs w:val="24"/>
      <w:lang w:val="en-US" w:eastAsia="zh-CN" w:bidi="ar-SA"/>
    </w:rPr>
  </w:style>
  <w:style w:type="character" w:styleId="1366" w:customStyle="1">
    <w:name w:val="默认段落字体1"/>
    <w:uiPriority w:val="0"/>
    <w:semiHidden/>
    <w:qFormat/>
  </w:style>
  <w:style w:type="paragraph" w:styleId="1367" w:customStyle="1">
    <w:name w:val="纯文本1"/>
    <w:basedOn w:val="1040"/>
    <w:uiPriority w:val="0"/>
    <w:qFormat/>
    <w:rPr>
      <w:rFonts w:ascii="宋体" w:hAnsi="Courier New"/>
      <w:szCs w:val="20"/>
    </w:rPr>
  </w:style>
  <w:style w:type="paragraph" w:styleId="1368" w:customStyle="1">
    <w:name w:val="页脚1"/>
    <w:basedOn w:val="1040"/>
    <w:uiPriority w:val="0"/>
    <w:qFormat/>
    <w:pPr>
      <w:jc w:val="left"/>
      <w:tabs>
        <w:tab w:val="center" w:pos="4153" w:leader="none"/>
        <w:tab w:val="right" w:pos="8306" w:leader="none"/>
      </w:tabs>
    </w:pPr>
    <w:rPr>
      <w:sz w:val="18"/>
      <w:szCs w:val="20"/>
    </w:rPr>
  </w:style>
  <w:style w:type="paragraph" w:styleId="1369" w:customStyle="1">
    <w:name w:val="正文首行缩进11"/>
    <w:basedOn w:val="1370"/>
    <w:uiPriority w:val="0"/>
    <w:qFormat/>
    <w:rPr>
      <w:rFonts w:ascii="仿宋_GB2312" w:hAnsi="Times New Roman" w:eastAsia="仿宋_GB2312"/>
      <w:sz w:val="30"/>
      <w:szCs w:val="30"/>
    </w:rPr>
  </w:style>
  <w:style w:type="paragraph" w:styleId="1370" w:customStyle="1">
    <w:name w:val="正文文本11"/>
    <w:basedOn w:val="1040"/>
    <w:next w:val="1040"/>
    <w:uiPriority w:val="0"/>
    <w:qFormat/>
    <w:rPr>
      <w:rFonts w:ascii="楷体_GB2312" w:hAnsi="Arial" w:eastAsia="楷体_GB2312"/>
      <w:sz w:val="28"/>
      <w:lang w:eastAsia="en-US"/>
    </w:rPr>
  </w:style>
  <w:style w:type="character" w:styleId="1371" w:customStyle="1">
    <w:name w:val="正文文本 (2) + SimSun"/>
    <w:basedOn w:val="1050"/>
    <w:uiPriority w:val="0"/>
    <w:qFormat/>
    <w:rPr>
      <w:rFonts w:ascii="宋体" w:hAnsi="宋体" w:eastAsia="宋体" w:cs="宋体"/>
      <w:color w:val="000000"/>
      <w:spacing w:val="0"/>
      <w:position w:val="0"/>
      <w:sz w:val="24"/>
      <w:szCs w:val="24"/>
      <w:u w:val="none"/>
      <w:lang w:val="zh-CN" w:eastAsia="zh-CN" w:bidi="zh-CN"/>
    </w:rPr>
  </w:style>
  <w:style w:type="paragraph" w:styleId="1372" w:customStyle="1">
    <w:name w:val="普通(网站)11"/>
    <w:basedOn w:val="1040"/>
    <w:uiPriority w:val="0"/>
    <w:unhideWhenUsed/>
    <w:qFormat/>
    <w:pPr>
      <w:jc w:val="left"/>
      <w:spacing w:before="100" w:beforeAutospacing="1" w:after="100" w:afterAutospacing="1"/>
      <w:widowControl/>
    </w:pPr>
    <w:rPr>
      <w:rFonts w:ascii="宋体" w:hAnsi="宋体" w:cs="宋体"/>
      <w:sz w:val="24"/>
    </w:rPr>
  </w:style>
  <w:style w:type="paragraph" w:styleId="1373" w:customStyle="1">
    <w:name w:val="正文文本缩进 311"/>
    <w:basedOn w:val="1040"/>
    <w:uiPriority w:val="0"/>
    <w:qFormat/>
    <w:pPr>
      <w:ind w:firstLine="523"/>
    </w:pPr>
    <w:rPr>
      <w:rFonts w:ascii="仿宋_GB2312" w:hAnsi="宋体" w:eastAsia="仿宋_GB2312"/>
      <w:sz w:val="24"/>
    </w:rPr>
  </w:style>
  <w:style w:type="paragraph" w:styleId="1374" w:customStyle="1">
    <w:name w:val="日期1"/>
    <w:basedOn w:val="1040"/>
    <w:next w:val="1040"/>
    <w:uiPriority w:val="0"/>
    <w:qFormat/>
    <w:rPr>
      <w:sz w:val="24"/>
      <w:szCs w:val="20"/>
    </w:rPr>
  </w:style>
  <w:style w:type="paragraph" w:styleId="1375" w:customStyle="1">
    <w:name w:val="正文首行缩进 21"/>
    <w:basedOn w:val="1376"/>
    <w:uiPriority w:val="0"/>
    <w:qFormat/>
    <w:pPr>
      <w:ind w:left="420" w:firstLine="420"/>
      <w:spacing w:after="120"/>
    </w:pPr>
    <w:rPr>
      <w:sz w:val="21"/>
      <w:szCs w:val="21"/>
    </w:rPr>
  </w:style>
  <w:style w:type="paragraph" w:styleId="1376" w:customStyle="1">
    <w:name w:val="正文文本缩进11"/>
    <w:basedOn w:val="1040"/>
    <w:uiPriority w:val="0"/>
    <w:qFormat/>
    <w:pPr>
      <w:ind w:firstLine="645"/>
    </w:pPr>
    <w:rPr>
      <w:rFonts w:ascii="楷体_GB2312" w:eastAsia="楷体_GB2312"/>
      <w:sz w:val="32"/>
      <w:szCs w:val="20"/>
    </w:rPr>
  </w:style>
  <w:style w:type="numbering" w:styleId="1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042b7f19-8b37-4923-9275-025623a6839e</errorID>
      <errorWord>2026年05月19日</errorWord>
      <group>L1_Knowledge</group>
      <groupName>知识性问题</groupName>
      <ability>L2_Time</ability>
      <abilityName>日期时间</abilityName>
      <candidateList>
        <item>2026年5月19日</item>
      </candidateList>
      <explain>根据日常书写习惯，月份一般会省略前导零。</explain>
      <paraID>222EEAEE</paraID>
      <start>60</start>
      <end>71</end>
      <status>unmodified</status>
      <modifiedWord/>
      <trackRevisions>false</trackRevisions>
    </reviewItem>
    <reviewItem>
      <errorID>bc6d27ed-3711-4ccb-8d0b-6c41a81ee254</errorID>
      <errorWord>1、</errorWord>
      <group>L1_Format</group>
      <groupName>格式问题</groupName>
      <ability>L2_Ordinal</ability>
      <abilityName>序号格式</abilityName>
      <candidateList>
        <item>1.</item>
      </candidateList>
      <explain>当前序号格式不规范，建议修改为规范格式[1.]。</explain>
      <paraID>241DAD5C</paraID>
      <start>0</start>
      <end>2</end>
      <status>unmodified</status>
      <modifiedWord/>
      <trackRevisions>false</trackRevisions>
    </reviewItem>
    <reviewItem>
      <errorID>7396054c-f6a1-4523-a43b-e68f73e08c56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5AD36065</paraID>
      <start>0</start>
      <end>2</end>
      <status>unmodified</status>
      <modifiedWord/>
      <trackRevisions>false</trackRevisions>
    </reviewItem>
    <reviewItem>
      <errorID>5aa584e1-b8c7-4c59-84eb-7bc08acfc0b0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19410E17</paraID>
      <start>0</start>
      <end>2</end>
      <status>unmodified</status>
      <modifiedWord/>
      <trackRevisions>false</trackRevisions>
    </reviewItem>
    <reviewItem>
      <errorID>c9750e80-29c7-47be-af37-6fbfab127529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54AF9EFA</paraID>
      <start>0</start>
      <end>2</end>
      <status>unmodified</status>
      <modifiedWord/>
      <trackRevisions>false</trackRevisions>
    </reviewItem>
    <reviewItem>
      <errorID>a07c51e4-d04d-4770-af39-791ff6635c4e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7F64E8CB</paraID>
      <start>0</start>
      <end>2</end>
      <status>unmodified</status>
      <modifiedWord/>
      <trackRevisions>false</trackRevisions>
    </reviewItem>
    <reviewItem>
      <errorID>592cb071-bc06-4d2f-a7e5-a68669eb5048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67B3758C</paraID>
      <start>0</start>
      <end>2</end>
      <status>unmodified</status>
      <modifiedWord/>
      <trackRevisions>false</trackRevisions>
    </reviewItem>
    <reviewItem>
      <errorID>dfba7569-45e1-4555-a98e-8fbb57fe370b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6F7172E0</paraID>
      <start>0</start>
      <end>2</end>
      <status>unmodified</status>
      <modifiedWord/>
      <trackRevisions>false</trackRevisions>
    </reviewItem>
    <reviewItem>
      <errorID>8cf9a055-4b83-491f-85ec-fc8cd42bb626</errorID>
      <errorWord>:</errorWord>
      <group>L1_Format</group>
      <groupName>格式问题</groupName>
      <ability>L2_HalfPunc</ability>
      <abilityName>全半角检查</abilityName>
      <candidateList>
        <item>：</item>
      </candidateList>
      <explain>文本全半角错误。</explain>
      <paraID>6F7172E0</paraID>
      <start>18</start>
      <end>19</end>
      <status>unmodified</status>
      <modifiedWord/>
      <trackRevisions>false</trackRevisions>
    </reviewItem>
    <reviewItem>
      <errorID>66305769-89be-4e5f-906f-7bee7d5c2aa1</errorID>
      <errorWord>;</errorWord>
      <group>L1_Format</group>
      <groupName>格式问题</groupName>
      <ability>L2_HalfPunc</ability>
      <abilityName>全半角检查</abilityName>
      <candidateList>
        <item>；</item>
      </candidateList>
      <explain>文本全半角错误。</explain>
      <paraID>6F7172E0</paraID>
      <start>55</start>
      <end>56</end>
      <status>unmodified</status>
      <modifiedWord/>
      <trackRevisions>false</trackRevisions>
    </reviewItem>
    <reviewItem>
      <errorID>4e77e96f-f0b9-4775-b3ea-63dfcad12efb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51BF07F9</paraID>
      <start>0</start>
      <end>2</end>
      <status>unmodified</status>
      <modifiedWord/>
      <trackRevisions>false</trackRevisions>
    </reviewItem>
    <reviewItem>
      <errorID>37d9495a-64b6-4ef9-85a8-7c9b7141e8df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730F4294</paraID>
      <start>0</start>
      <end>2</end>
      <status>unmodified</status>
      <modifiedWord/>
      <trackRevisions>false</trackRevisions>
    </reviewItem>
    <reviewItem>
      <errorID>ba2a1021-cf05-4a5f-b0b0-22bcce242aa1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7485D7F3</paraID>
      <start>0</start>
      <end>3</end>
      <status>unmodified</status>
      <modifiedWord/>
      <trackRevisions>false</trackRevisions>
    </reviewItem>
    <reviewItem>
      <errorID>9e470adb-1672-4e55-a908-a2f31213fb8b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712771FC</paraID>
      <start>0</start>
      <end>3</end>
      <status>unmodified</status>
      <modifiedWord/>
      <trackRevisions>false</trackRevisions>
    </reviewItem>
    <reviewItem>
      <errorID>9548637b-3025-43f8-aa1e-6f35ff4d9ab0</errorID>
      <errorWord>解锁</errorWord>
      <group>L1_Official</group>
      <groupName>公文问题</groupName>
      <ability>L2_Official</ability>
      <abilityName>公文问题</abilityName>
      <candidateList/>
      <explain>公文中禁止出现该词语</explain>
      <paraID>7AA8ACFD</paraID>
      <start>47</start>
      <end>49</end>
      <status>unmodified</status>
      <modifiedWord/>
      <trackRevisions>false</trackRevisions>
    </reviewItem>
    <reviewItem>
      <errorID>4e8ae946-d64e-47a8-957d-c7c4d1b676c3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5B6CE00D</paraID>
      <start>0</start>
      <end>2</end>
      <status>unmodified</status>
      <modifiedWord/>
      <trackRevisions>false</trackRevisions>
    </reviewItem>
    <reviewItem>
      <errorID>7584093b-9569-48e1-a720-5c3fb8746017</errorID>
      <errorWord>【2020】46号</errorWord>
      <group>L1_Knowledge</group>
      <groupName>知识性问题</groupName>
      <ability>L2_Knowledge</ability>
      <abilityName>其他知识</abilityName>
      <candidateList>
        <item>〔2020〕46号</item>
      </candidateList>
      <explain>发文字号格式错误。</explain>
      <paraID>796119B1</paraID>
      <start>56</start>
      <end>65</end>
      <status>unmodified</status>
      <modifiedWord/>
      <trackRevisions>false</trackRevisions>
    </reviewItem>
    <reviewItem>
      <errorID>1a015845-366b-4e9e-9707-610fa0d94e3f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1EF9B7AF</paraID>
      <start>0</start>
      <end>2</end>
      <status>unmodified</status>
      <modifiedWord/>
      <trackRevisions>false</trackRevisions>
    </reviewItem>
    <reviewItem>
      <errorID>78cc3416-ddb4-4b27-b476-693c7c642bac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5CF1E701</paraID>
      <start>0</start>
      <end>2</end>
      <status>unmodified</status>
      <modifiedWord/>
      <trackRevisions>false</trackRevisions>
    </reviewItem>
    <reviewItem>
      <errorID>84d695c0-4a78-42ae-bcab-660f15b499f1</errorID>
      <errorWord>【2018】第6号</errorWord>
      <group>L1_Knowledge</group>
      <groupName>知识性问题</groupName>
      <ability>L2_Knowledge</ability>
      <abilityName>其他知识</abilityName>
      <candidateList>
        <item>〔2018〕6号</item>
      </candidateList>
      <explain>发文字号格式错误。</explain>
      <paraID>6F944C6C</paraID>
      <start>55</start>
      <end>64</end>
      <status>unmodified</status>
      <modifiedWord/>
      <trackRevisions>false</trackRevisions>
    </reviewItem>
    <reviewItem>
      <errorID>b988cab4-24e2-4bb1-880b-c010e82940b6</errorID>
      <errorWord>【2019】182号</errorWord>
      <group>L1_Knowledge</group>
      <groupName>知识性问题</groupName>
      <ability>L2_Knowledge</ability>
      <abilityName>其他知识</abilityName>
      <candidateList>
        <item>〔2019〕182号</item>
      </candidateList>
      <explain>发文字号格式错误。</explain>
      <paraID>6F944C6C</paraID>
      <start>68</start>
      <end>78</end>
      <status>unmodified</status>
      <modifiedWord/>
      <trackRevisions>false</trackRevisions>
    </reviewItem>
    <reviewItem>
      <errorID>2e6ec53a-c202-4e03-8db1-186347bdea16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51969803</paraID>
      <start>0</start>
      <end>2</end>
      <status>unmodified</status>
      <modifiedWord/>
      <trackRevisions>false</trackRevisions>
    </reviewItem>
    <reviewItem>
      <errorID>8408d6e2-762e-47cd-acf5-068c1b46f67b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1D68D206</paraID>
      <start>0</start>
      <end>2</end>
      <status>unmodified</status>
      <modifiedWord/>
      <trackRevisions>false</trackRevisions>
    </reviewItem>
    <reviewItem>
      <errorID>f61fbca4-5030-486f-b959-36d9e207a414</errorID>
      <errorWord>法律、法规</errorWord>
      <group>L1_Word</group>
      <groupName>字词问题</groupName>
      <ability>L2_Typo</ability>
      <abilityName>字词错误</abilityName>
      <candidateList>
        <item>法律法规</item>
      </candidateList>
      <explain/>
      <paraID>1D68D206</paraID>
      <start>2</start>
      <end>7</end>
      <status>unmodified</status>
      <modifiedWord/>
      <trackRevisions>false</trackRevisions>
    </reviewItem>
    <reviewItem>
      <errorID>ae39ae68-8cf5-481f-b355-855d23729850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4507A57A</paraID>
      <start>0</start>
      <end>2</end>
      <status>unmodified</status>
      <modifiedWord/>
      <trackRevisions>false</trackRevisions>
    </reviewItem>
    <reviewItem>
      <errorID>125c893a-9fda-4009-8cdc-ae206321999f</errorID>
      <errorWord>2026年05月07日</errorWord>
      <group>L1_Knowledge</group>
      <groupName>知识性问题</groupName>
      <ability>L2_Time</ability>
      <abilityName>日期时间</abilityName>
      <candidateList>
        <item>2026年5月7日</item>
      </candidateList>
      <explain>根据日常书写习惯，月份和日期一般会省略前导零。</explain>
      <paraID>4507A57A</paraID>
      <start>5</start>
      <end>16</end>
      <status>unmodified</status>
      <modifiedWord/>
      <trackRevisions>false</trackRevisions>
    </reviewItem>
    <reviewItem>
      <errorID>271b9b09-d33a-44d9-8c32-2fd679fba11b</errorID>
      <errorWord>2026年05月14日</errorWord>
      <group>L1_Knowledge</group>
      <groupName>知识性问题</groupName>
      <ability>L2_Time</ability>
      <abilityName>日期时间</abilityName>
      <candidateList>
        <item>2026年5月14日</item>
      </candidateList>
      <explain>根据日常书写习惯，月份一般会省略前导零。</explain>
      <paraID>4507A57A</paraID>
      <start>17</start>
      <end>28</end>
      <status>unmodified</status>
      <modifiedWord/>
      <trackRevisions>false</trackRevisions>
    </reviewItem>
    <reviewItem>
      <errorID>f4b5b28b-b301-4ef3-a38c-5317ee9cad7c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13A23D39</paraID>
      <start>0</start>
      <end>2</end>
      <status>unmodified</status>
      <modifiedWord/>
      <trackRevisions>false</trackRevisions>
    </reviewItem>
    <reviewItem>
      <errorID>264ae498-6fc1-41b6-8f83-3f30a0bcab60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54180FEE</paraID>
      <start>0</start>
      <end>2</end>
      <status>unmodified</status>
      <modifiedWord/>
      <trackRevisions>false</trackRevisions>
    </reviewItem>
    <reviewItem>
      <errorID>b9c075a3-24b7-407b-8f6b-e0c2c308578a</errorID>
      <errorWord>-</errorWord>
      <group>L1_Format</group>
      <groupName>格式问题</groupName>
      <ability>L2_HalfPunc</ability>
      <abilityName>全半角检查</abilityName>
      <candidateList>
        <item>－</item>
      </candidateList>
      <explain>文本全半角错误。</explain>
      <paraID>5D2A4D50</paraID>
      <start>14</start>
      <end>15</end>
      <status>unmodified</status>
      <modifiedWord/>
      <trackRevisions>false</trackRevisions>
    </reviewItem>
    <reviewItem>
      <errorID>88352143-0cf1-4b7f-bf14-32750c6dd44e</errorID>
      <errorWord>-</errorWord>
      <group>L1_Format</group>
      <groupName>格式问题</groupName>
      <ability>L2_HalfPunc</ability>
      <abilityName>全半角检查</abilityName>
      <candidateList>
        <item>－</item>
      </candidateList>
      <explain>文本全半角错误。</explain>
      <paraID>5D2A4D50</paraID>
      <start>15</start>
      <end>16</end>
      <status>unmodified</status>
      <modifiedWord/>
      <trackRevisions>false</trackRevisions>
    </reviewItem>
    <reviewItem>
      <errorID>f8327e2b-e97e-4b59-a2cc-aa7ba723926e</errorID>
      <errorWord>-</errorWord>
      <group>L1_Format</group>
      <groupName>格式问题</groupName>
      <ability>L2_HalfPunc</ability>
      <abilityName>全半角检查</abilityName>
      <candidateList>
        <item>－</item>
      </candidateList>
      <explain>文本全半角错误。</explain>
      <paraID>5D2A4D50</paraID>
      <start>41</start>
      <end>42</end>
      <status>unmodified</status>
      <modifiedWord/>
      <trackRevisions>false</trackRevisions>
    </reviewItem>
    <reviewItem>
      <errorID>a6553ac3-236f-4ab9-8a14-009c15632ba9</errorID>
      <errorWord>-</errorWord>
      <group>L1_Format</group>
      <groupName>格式问题</groupName>
      <ability>L2_HalfPunc</ability>
      <abilityName>全半角检查</abilityName>
      <candidateList>
        <item>－</item>
      </candidateList>
      <explain>文本全半角错误。</explain>
      <paraID>5D2A4D50</paraID>
      <start>42</start>
      <end>43</end>
      <status>unmodified</status>
      <modifiedWord/>
      <trackRevisions>false</trackRevisions>
    </reviewItem>
    <reviewItem>
      <errorID>44debf0a-c2a3-44ca-8a72-7124e3527ba3</errorID>
      <errorWord>“.</errorWord>
      <group>L1_Punc</group>
      <groupName>标点问题</groupName>
      <ability>L2_Punc</ability>
      <abilityName>标点符号检查</abilityName>
      <candidateList>
        <item>“</item>
      </candidateList>
      <explain/>
      <paraID>5D2A4D50</paraID>
      <start>54</start>
      <end>56</end>
      <status>unmodified</status>
      <modifiedWord/>
      <trackRevisions>false</trackRevisions>
    </reviewItem>
    <reviewItem>
      <errorID>2571fc1f-7ac9-4382-9c5c-842eb5d44065</errorID>
      <errorWord>“.</errorWord>
      <group>L1_Punc</group>
      <groupName>标点问题</groupName>
      <ability>L2_Punc</ability>
      <abilityName>标点符号检查</abilityName>
      <candidateList>
        <item>“</item>
      </candidateList>
      <explain/>
      <paraID>5D2A4D50</paraID>
      <start>69</start>
      <end>71</end>
      <status>unmodified</status>
      <modifiedWord/>
      <trackRevisions>false</trackRevisions>
    </reviewItem>
    <reviewItem>
      <errorID>40bf583f-f863-469c-a06c-4db65408079a</errorID>
      <errorWord>-</errorWord>
      <group>L1_Format</group>
      <groupName>格式问题</groupName>
      <ability>L2_HalfPunc</ability>
      <abilityName>全半角检查</abilityName>
      <candidateList>
        <item>－</item>
      </candidateList>
      <explain>文本全半角错误。</explain>
      <paraID>5D2A4D50</paraID>
      <start>92</start>
      <end>93</end>
      <status>unmodified</status>
      <modifiedWord/>
      <trackRevisions>false</trackRevisions>
    </reviewItem>
    <reviewItem>
      <errorID>38a1c63f-7362-4168-addb-55d33fd9f8ec</errorID>
      <errorWord>-</errorWord>
      <group>L1_Format</group>
      <groupName>格式问题</groupName>
      <ability>L2_HalfPunc</ability>
      <abilityName>全半角检查</abilityName>
      <candidateList>
        <item>－</item>
      </candidateList>
      <explain>文本全半角错误。</explain>
      <paraID>5D2A4D50</paraID>
      <start>93</start>
      <end>94</end>
      <status>unmodified</status>
      <modifiedWord/>
      <trackRevisions>false</trackRevisions>
    </reviewItem>
    <reviewItem>
      <errorID>4f67ec3e-076c-437d-8db9-770ac4dcfc21</errorID>
      <errorWord>-</errorWord>
      <group>L1_Format</group>
      <groupName>格式问题</groupName>
      <ability>L2_HalfPunc</ability>
      <abilityName>全半角检查</abilityName>
      <candidateList>
        <item>－</item>
      </candidateList>
      <explain>文本全半角错误。</explain>
      <paraID>5D2A4D50</paraID>
      <start>100</start>
      <end>101</end>
      <status>unmodified</status>
      <modifiedWord/>
      <trackRevisions>false</trackRevisions>
    </reviewItem>
    <reviewItem>
      <errorID>30b10cf4-f018-4ebc-a8dc-ebd6973254f8</errorID>
      <errorWord>-</errorWord>
      <group>L1_Format</group>
      <groupName>格式问题</groupName>
      <ability>L2_HalfPunc</ability>
      <abilityName>全半角检查</abilityName>
      <candidateList>
        <item>－</item>
      </candidateList>
      <explain>文本全半角错误。</explain>
      <paraID>5D2A4D50</paraID>
      <start>101</start>
      <end>102</end>
      <status>unmodified</status>
      <modifiedWord/>
      <trackRevisions>false</trackRevisions>
    </reviewItem>
    <reviewItem>
      <errorID>904d164d-3b2f-4ac2-97a6-a16f714d1cab</errorID>
      <errorWord>/。</errorWord>
      <group>L1_Punc</group>
      <groupName>标点问题</groupName>
      <ability>L2_Punc</ability>
      <abilityName>标点符号检查</abilityName>
      <candidateList>
        <item>/</item>
      </candidateList>
      <explain/>
      <paraID>3FF90929</paraID>
      <start>33</start>
      <end>35</end>
      <status>unmodified</status>
      <modifiedWord/>
      <trackRevisions>false</trackRevisions>
    </reviewItem>
    <reviewItem>
      <errorID>76e31731-130c-4e9d-ac78-e40aa47a6af2</errorID>
      <errorWord>“.</errorWord>
      <group>L1_Punc</group>
      <groupName>标点问题</groupName>
      <ability>L2_Punc</ability>
      <abilityName>标点符号检查</abilityName>
      <candidateList>
        <item>“</item>
      </candidateList>
      <explain/>
      <paraID>5B2EB197</paraID>
      <start>12</start>
      <end>14</end>
      <status>unmodified</status>
      <modifiedWord/>
      <trackRevisions>false</trackRevisions>
    </reviewItem>
    <reviewItem>
      <errorID>c1bf7cb9-6b3e-44de-8979-c11d0f89b11c</errorID>
      <errorWord>-</errorWord>
      <group>L1_Format</group>
      <groupName>格式问题</groupName>
      <ability>L2_HalfPunc</ability>
      <abilityName>全半角检查</abilityName>
      <candidateList>
        <item>－</item>
      </candidateList>
      <explain>文本全半角错误。</explain>
      <paraID>5B2EB197</paraID>
      <start>48</start>
      <end>49</end>
      <status>unmodified</status>
      <modifiedWord/>
      <trackRevisions>false</trackRevisions>
    </reviewItem>
    <reviewItem>
      <errorID>f02bbecc-6f20-4fa5-b5b6-ec1aace4ea7c</errorID>
      <errorWord>-</errorWord>
      <group>L1_Format</group>
      <groupName>格式问题</groupName>
      <ability>L2_HalfPunc</ability>
      <abilityName>全半角检查</abilityName>
      <candidateList>
        <item>－</item>
      </candidateList>
      <explain>文本全半角错误。</explain>
      <paraID>5B2EB197</paraID>
      <start>49</start>
      <end>50</end>
      <status>unmodified</status>
      <modifiedWord/>
      <trackRevisions>false</trackRevisions>
    </reviewItem>
    <reviewItem>
      <errorID>18a5c661-e0ca-4ee1-b0b5-4f6d8bdb738d</errorID>
      <errorWord>-</errorWord>
      <group>L1_Format</group>
      <groupName>格式问题</groupName>
      <ability>L2_HalfPunc</ability>
      <abilityName>全半角检查</abilityName>
      <candidateList>
        <item>－</item>
      </candidateList>
      <explain>文本全半角错误。</explain>
      <paraID>5B2EB197</paraID>
      <start>55</start>
      <end>56</end>
      <status>unmodified</status>
      <modifiedWord/>
      <trackRevisions>false</trackRevisions>
    </reviewItem>
    <reviewItem>
      <errorID>70d1feb5-5fe9-4cb6-9fde-27499e383d2b</errorID>
      <errorWord>-</errorWord>
      <group>L1_Format</group>
      <groupName>格式问题</groupName>
      <ability>L2_HalfPunc</ability>
      <abilityName>全半角检查</abilityName>
      <candidateList>
        <item>－</item>
      </candidateList>
      <explain>文本全半角错误。</explain>
      <paraID>5B2EB197</paraID>
      <start>56</start>
      <end>57</end>
      <status>unmodified</status>
      <modifiedWord/>
      <trackRevisions>false</trackRevisions>
    </reviewItem>
    <reviewItem>
      <errorID>eeb3de95-d6b4-4cfc-bb6f-a292bd566cbe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67D86744</paraID>
      <start>19</start>
      <end>20</end>
      <status>unmodified</status>
      <modifiedWord/>
      <trackRevisions>false</trackRevisions>
    </reviewItem>
    <reviewItem>
      <errorID>8eebff23-667b-4ae7-9ca5-02a38099fb45</errorID>
      <errorWord>(</errorWord>
      <group>L1_Format</group>
      <groupName>格式问题</groupName>
      <ability>L2_HalfPunc</ability>
      <abilityName>全半角检查</abilityName>
      <candidateList>
        <item>（</item>
      </candidateList>
      <explain>文本全半角错误。</explain>
      <paraID>67D86744</paraID>
      <start>36</start>
      <end>37</end>
      <status>unmodified</status>
      <modifiedWord/>
      <trackRevisions>false</trackRevisions>
    </reviewItem>
    <reviewItem>
      <errorID>47d20876-d534-4234-8741-d7d3d26b9426</errorID>
      <errorWord>)</errorWord>
      <group>L1_Format</group>
      <groupName>格式问题</groupName>
      <ability>L2_HalfPunc</ability>
      <abilityName>全半角检查</abilityName>
      <candidateList>
        <item>）</item>
      </candidateList>
      <explain>文本全半角错误。</explain>
      <paraID>67D86744</paraID>
      <start>40</start>
      <end>41</end>
      <status>unmodified</status>
      <modifiedWord/>
      <trackRevisions>false</trackRevisions>
    </reviewItem>
    <reviewItem>
      <errorID>e252a32e-fcc0-480d-8efb-7dbb7a188375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132D0A91</paraID>
      <start>0</start>
      <end>2</end>
      <status>unmodified</status>
      <modifiedWord/>
      <trackRevisions>false</trackRevisions>
    </reviewItem>
    <reviewItem>
      <errorID>8650aaaa-093f-4a91-950a-74caba6e8c8a</errorID>
      <errorWord>2026年05月19日</errorWord>
      <group>L1_Knowledge</group>
      <groupName>知识性问题</groupName>
      <ability>L2_Time</ability>
      <abilityName>日期时间</abilityName>
      <candidateList>
        <item>2026年5月19日</item>
      </candidateList>
      <explain>根据日常书写习惯，月份一般会省略前导零。</explain>
      <paraID> 1F1C791</paraID>
      <start>15</start>
      <end>26</end>
      <status>unmodified</status>
      <modifiedWord/>
      <trackRevisions>false</trackRevisions>
    </reviewItem>
    <reviewItem>
      <errorID>13ed5dc4-8893-4e2d-9c45-e2f526672416</errorID>
      <errorWord>2026年05月19日</errorWord>
      <group>L1_Knowledge</group>
      <groupName>知识性问题</groupName>
      <ability>L2_Time</ability>
      <abilityName>日期时间</abilityName>
      <candidateList>
        <item>2026年5月19日</item>
      </candidateList>
      <explain>根据日常书写习惯，月份一般会省略前导零。</explain>
      <paraID> 3845745</paraID>
      <start>5</start>
      <end>16</end>
      <status>unmodified</status>
      <modifiedWord/>
      <trackRevisions>false</trackRevisions>
    </reviewItem>
    <reviewItem>
      <errorID>cd351bee-c439-4f30-b948-b8cbba078dd7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14C5961</paraID>
      <start>0</start>
      <end>2</end>
      <status>unmodified</status>
      <modifiedWord/>
      <trackRevisions>false</trackRevisions>
    </reviewItem>
    <reviewItem>
      <errorID>1a37ec87-ecb0-413b-b506-3ab1d15eef29</errorID>
      <errorWord>【2020】52号</errorWord>
      <group>L1_Knowledge</group>
      <groupName>知识性问题</groupName>
      <ability>L2_Knowledge</ability>
      <abilityName>其他知识</abilityName>
      <candidateList>
        <item>〔2020〕52号</item>
      </candidateList>
      <explain>发文字号格式错误。</explain>
      <paraID> 14C5961</paraID>
      <start>7</start>
      <end>16</end>
      <status>unmodified</status>
      <modifiedWord/>
      <trackRevisions>false</trackRevisions>
    </reviewItem>
    <reviewItem>
      <errorID>9cdc41ee-7d62-4aef-9d9a-badaa0c199fc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6B0A332</paraID>
      <start>0</start>
      <end>2</end>
      <status>unmodified</status>
      <modifiedWord/>
      <trackRevisions>false</trackRevisions>
    </reviewItem>
    <reviewItem>
      <errorID>fe85acb5-d1f0-4f04-a9ad-59cdb0ffe6e2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12679D56</paraID>
      <start>0</start>
      <end>2</end>
      <status>unmodified</status>
      <modifiedWord/>
      <trackRevisions>false</trackRevisions>
    </reviewItem>
    <reviewItem>
      <errorID>a30324c2-1c92-4cac-86a6-a1a48bcd785a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7E2517C4</paraID>
      <start>0</start>
      <end>2</end>
      <status>unmodified</status>
      <modifiedWord/>
      <trackRevisions>false</trackRevisions>
    </reviewItem>
    <reviewItem>
      <errorID>d83259e8-c82c-466f-afd9-af2dfc2eddc9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74FA721E</paraID>
      <start>0</start>
      <end>2</end>
      <status>unmodified</status>
      <modifiedWord/>
      <trackRevisions>false</trackRevisions>
    </reviewItem>
    <reviewItem>
      <errorID>5938ba1b-0212-401e-bedb-3efb578289dd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10813331</paraID>
      <start>0</start>
      <end>2</end>
      <status>unmodified</status>
      <modifiedWord/>
      <trackRevisions>false</trackRevisions>
    </reviewItem>
    <reviewItem>
      <errorID>a22beffa-a08a-43de-97eb-09e93e06af99</errorID>
      <errorWord>：</errorWord>
      <group>L1_Format</group>
      <groupName>格式问题</groupName>
      <ability>L2_HalfPunc</ability>
      <abilityName>全半角检查</abilityName>
      <candidateList>
        <item>:</item>
      </candidateList>
      <explain>文本全半角错误。</explain>
      <paraID>78EF043F</paraID>
      <start>188</start>
      <end>189</end>
      <status>unmodified</status>
      <modifiedWord/>
      <trackRevisions>false</trackRevisions>
    </reviewItem>
    <reviewItem>
      <errorID>0414b56b-2981-418b-a7f8-c3853f5f06cc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25B8A1B2</paraID>
      <start>0</start>
      <end>2</end>
      <status>unmodified</status>
      <modifiedWord/>
      <trackRevisions>false</trackRevisions>
    </reviewItem>
    <reviewItem>
      <errorID>e98bf9d4-0f7b-4569-aab7-3370b846e219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32774CE9</paraID>
      <start>0</start>
      <end>2</end>
      <status>unmodified</status>
      <modifiedWord/>
      <trackRevisions>false</trackRevisions>
    </reviewItem>
    <reviewItem>
      <errorID>472f6467-2c62-49c7-ba6e-211f60388d42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28A28EA6</paraID>
      <start>0</start>
      <end>2</end>
      <status>unmodified</status>
      <modifiedWord/>
      <trackRevisions>false</trackRevisions>
    </reviewItem>
    <reviewItem>
      <errorID>0e338355-d528-460f-ae3f-77d51b48c2cb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6A74F661</paraID>
      <start>0</start>
      <end>2</end>
      <status>unmodified</status>
      <modifiedWord/>
      <trackRevisions>false</trackRevisions>
    </reviewItem>
    <reviewItem>
      <errorID>fb333ff7-29f2-4dc5-a55b-61dd73668613</errorID>
      <errorWord>【2022】002号</errorWord>
      <group>L1_Knowledge</group>
      <groupName>知识性问题</groupName>
      <ability>L2_Knowledge</ability>
      <abilityName>其他知识</abilityName>
      <candidateList>
        <item>〔2022〕2号</item>
      </candidateList>
      <explain>发文字号格式错误。</explain>
      <paraID>3105CF08</paraID>
      <start>17</start>
      <end>27</end>
      <status>unmodified</status>
      <modifiedWord/>
      <trackRevisions>false</trackRevisions>
    </reviewItem>
    <reviewItem>
      <errorID>fa632911-db6f-45c7-bc5b-e0a82d3885cf</errorID>
      <errorWord>【2022】7号</errorWord>
      <group>L1_Knowledge</group>
      <groupName>知识性问题</groupName>
      <ability>L2_Knowledge</ability>
      <abilityName>其他知识</abilityName>
      <candidateList>
        <item>〔2022〕7号</item>
      </candidateList>
      <explain>发文字号格式错误。</explain>
      <paraID>3105CF08</paraID>
      <start>50</start>
      <end>58</end>
      <status>unmodified</status>
      <modifiedWord/>
      <trackRevisions>false</trackRevisions>
    </reviewItem>
    <reviewItem>
      <errorID>05d80df4-58af-4bce-b6b0-7fb1d103cdf7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472767A5</paraID>
      <start>0</start>
      <end>2</end>
      <status>unmodified</status>
      <modifiedWord/>
      <trackRevisions>false</trackRevisions>
    </reviewItem>
    <reviewItem>
      <errorID>193de294-ffb7-4105-b83b-30baaa840a5c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17BE8575</paraID>
      <start>0</start>
      <end>2</end>
      <status>unmodified</status>
      <modifiedWord/>
      <trackRevisions>false</trackRevisions>
    </reviewItem>
    <reviewItem>
      <errorID>53711823-dadf-4d0c-8923-f625d060a872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1F8035BD</paraID>
      <start>0</start>
      <end>2</end>
      <status>unmodified</status>
      <modifiedWord/>
      <trackRevisions>false</trackRevisions>
    </reviewItem>
    <reviewItem>
      <errorID>ea77c4f0-1fc1-4475-a2e4-3feca13b44ee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30411D87</paraID>
      <start>0</start>
      <end>2</end>
      <status>unmodified</status>
      <modifiedWord/>
      <trackRevisions>false</trackRevisions>
    </reviewItem>
    <reviewItem>
      <errorID>582616e2-d936-45e1-82f8-6a2c3933c421</errorID>
      <errorWord>间</errorWord>
      <group>L1_Word</group>
      <groupName>字词问题</groupName>
      <ability>L2_Typo</ability>
      <abilityName>字词错误</abilityName>
      <candidateList>
        <item>间之</item>
      </candidateList>
      <explain/>
      <paraID>4F9D78AE</paraID>
      <start>14</start>
      <end>15</end>
      <status>unmodified</status>
      <modifiedWord/>
      <trackRevisions>false</trackRevisions>
    </reviewItem>
    <reviewItem>
      <errorID>6eff3ce8-9c3f-430c-9008-c23adf08a5c1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25023A3A</paraID>
      <start>0</start>
      <end>2</end>
      <status>unmodified</status>
      <modifiedWord/>
      <trackRevisions>false</trackRevisions>
    </reviewItem>
    <reviewItem>
      <errorID>30b94272-73ea-4977-997d-c624b3bc4f47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4C770D65</paraID>
      <start>0</start>
      <end>3</end>
      <status>unmodified</status>
      <modifiedWord/>
      <trackRevisions>false</trackRevisions>
    </reviewItem>
    <reviewItem>
      <errorID>a5b7eb1e-63e0-4210-89cb-c704910b006c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309D400B</paraID>
      <start>0</start>
      <end>3</end>
      <status>unmodified</status>
      <modifiedWord/>
      <trackRevisions>false</trackRevisions>
    </reviewItem>
    <reviewItem>
      <errorID>daff88a6-c390-404c-9cb1-32c1068e5d7c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222E28C5</paraID>
      <start>0</start>
      <end>3</end>
      <status>unmodified</status>
      <modifiedWord/>
      <trackRevisions>false</trackRevisions>
    </reviewItem>
    <reviewItem>
      <errorID>9b0fa238-cf57-4730-a475-a8f2eb40dfab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1A1E693C</paraID>
      <start>0</start>
      <end>3</end>
      <status>unmodified</status>
      <modifiedWord/>
      <trackRevisions>false</trackRevisions>
    </reviewItem>
    <reviewItem>
      <errorID>f7df5481-04e8-4ab0-ba42-071593aaab7e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1F755606</paraID>
      <start>0</start>
      <end>3</end>
      <status>unmodified</status>
      <modifiedWord/>
      <trackRevisions>false</trackRevisions>
    </reviewItem>
    <reviewItem>
      <errorID>bc24d63d-2add-4737-853e-ce2b68b18af8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3E33DAD3</paraID>
      <start>0</start>
      <end>3</end>
      <status>unmodified</status>
      <modifiedWord/>
      <trackRevisions>false</trackRevisions>
    </reviewItem>
    <reviewItem>
      <errorID>1ddb87cb-6b87-4926-90c4-f36a1ad233a3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26B60243</paraID>
      <start>0</start>
      <end>3</end>
      <status>unmodified</status>
      <modifiedWord/>
      <trackRevisions>false</trackRevisions>
    </reviewItem>
    <reviewItem>
      <errorID>2cb77acb-1a9a-41d2-ba57-68b6ccd128f2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1558E3DB</paraID>
      <start>0</start>
      <end>3</end>
      <status>unmodified</status>
      <modifiedWord/>
      <trackRevisions>false</trackRevisions>
    </reviewItem>
    <reviewItem>
      <errorID>ad3be2b4-5091-4d09-a5c9-6fc44fa838ac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35EFA3D3</paraID>
      <start>0</start>
      <end>3</end>
      <status>unmodified</status>
      <modifiedWord/>
      <trackRevisions>false</trackRevisions>
    </reviewItem>
    <reviewItem>
      <errorID>e71127d9-caf2-4580-b3a2-eabbd58ca6f4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1AA0136</paraID>
      <start>0</start>
      <end>3</end>
      <status>unmodified</status>
      <modifiedWord/>
      <trackRevisions>false</trackRevisions>
    </reviewItem>
    <reviewItem>
      <errorID>040a0cbf-3e1b-4aa5-889e-5239c18bcdb7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26018F21</paraID>
      <start>0</start>
      <end>3</end>
      <status>unmodified</status>
      <modifiedWord/>
      <trackRevisions>false</trackRevisions>
    </reviewItem>
    <reviewItem>
      <errorID>7dced1d6-552a-4439-80a7-900769286d25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1EE857FA</paraID>
      <start>0</start>
      <end>3</end>
      <status>unmodified</status>
      <modifiedWord/>
      <trackRevisions>false</trackRevisions>
    </reviewItem>
    <reviewItem>
      <errorID>f1683aea-be84-4e7e-9a95-57a1495b0a09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36720287</paraID>
      <start>0</start>
      <end>3</end>
      <status>unmodified</status>
      <modifiedWord/>
      <trackRevisions>false</trackRevisions>
    </reviewItem>
    <reviewItem>
      <errorID>3fddd376-6481-42b6-bcbd-9eaf18e9da1b</errorID>
      <errorWord>(</errorWord>
      <group>L1_Format</group>
      <groupName>格式问题</groupName>
      <ability>L2_HalfPunc</ability>
      <abilityName>全半角检查</abilityName>
      <candidateList>
        <item>（</item>
      </candidateList>
      <explain>文本全半角错误。</explain>
      <paraID>612EDCC4</paraID>
      <start>20</start>
      <end>21</end>
      <status>unmodified</status>
      <modifiedWord/>
      <trackRevisions>false</trackRevisions>
    </reviewItem>
    <reviewItem>
      <errorID>52057e79-f8af-4d1d-a15b-c8bf4c521e90</errorID>
      <errorWord>)</errorWord>
      <group>L1_Format</group>
      <groupName>格式问题</groupName>
      <ability>L2_HalfPunc</ability>
      <abilityName>全半角检查</abilityName>
      <candidateList>
        <item>）</item>
      </candidateList>
      <explain>文本全半角错误。</explain>
      <paraID>612EDCC4</paraID>
      <start>22</start>
      <end>23</end>
      <status>unmodified</status>
      <modifiedWord/>
      <trackRevisions>false</trackRevisions>
    </reviewItem>
    <reviewItem>
      <errorID>787e2701-8d03-40d1-bc0a-0eec57aacebb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772F8FD</paraID>
      <start>0</start>
      <end>3</end>
      <status>unmodified</status>
      <modifiedWord/>
      <trackRevisions>false</trackRevisions>
    </reviewItem>
    <reviewItem>
      <errorID>97cfdbd6-2a99-4a38-a90c-8713c76c0208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7389BDAE</paraID>
      <start>0</start>
      <end>3</end>
      <status>unmodified</status>
      <modifiedWord/>
      <trackRevisions>false</trackRevisions>
    </reviewItem>
    <reviewItem>
      <errorID>e2aede9d-8b7c-4334-91c5-7a6703234ea7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4054662E</paraID>
      <start>0</start>
      <end>3</end>
      <status>unmodified</status>
      <modifiedWord/>
      <trackRevisions>false</trackRevisions>
    </reviewItem>
    <reviewItem>
      <errorID>f42c281c-0646-41af-b75b-b36742ce07b2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1293737</paraID>
      <start>0</start>
      <end>3</end>
      <status>unmodified</status>
      <modifiedWord/>
      <trackRevisions>false</trackRevisions>
    </reviewItem>
    <reviewItem>
      <errorID>46525703-6c23-4c43-9137-ab2db9f0552a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22B78C5B</paraID>
      <start>0</start>
      <end>3</end>
      <status>unmodified</status>
      <modifiedWord/>
      <trackRevisions>false</trackRevisions>
    </reviewItem>
    <reviewItem>
      <errorID>a11db73e-fcb7-4eae-8590-5677d8d7c74f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1BBBABF4</paraID>
      <start>0</start>
      <end>3</end>
      <status>unmodified</status>
      <modifiedWord/>
      <trackRevisions>false</trackRevisions>
    </reviewItem>
    <reviewItem>
      <errorID>ec0354fc-6e95-4b5e-97e9-041e81d49db7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4AC709EA</paraID>
      <start>0</start>
      <end>3</end>
      <status>unmodified</status>
      <modifiedWord/>
      <trackRevisions>false</trackRevisions>
    </reviewItem>
    <reviewItem>
      <errorID>2b098195-ff3d-4fe0-aa5f-12192d55f6b8</errorID>
      <errorWord>-</errorWord>
      <group>L1_Format</group>
      <groupName>格式问题</groupName>
      <ability>L2_HalfPunc</ability>
      <abilityName>全半角检查</abilityName>
      <candidateList>
        <item>－</item>
      </candidateList>
      <explain>文本全半角错误。</explain>
      <paraID>4AC709EA</paraID>
      <start>58</start>
      <end>59</end>
      <status>unmodified</status>
      <modifiedWord/>
      <trackRevisions>false</trackRevisions>
    </reviewItem>
    <reviewItem>
      <errorID>a2e66894-f79d-4a0d-97cf-06dc955d5047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4AC709EA</paraID>
      <start>94</start>
      <end>97</end>
      <status>unmodified</status>
      <modifiedWord/>
      <trackRevisions>false</trackRevisions>
    </reviewItem>
    <reviewItem>
      <errorID>19b145c9-62b3-4e89-bc11-ad0db4c9d996</errorID>
      <errorWord>【2019】178号</errorWord>
      <group>L1_Knowledge</group>
      <groupName>知识性问题</groupName>
      <ability>L2_Knowledge</ability>
      <abilityName>其他知识</abilityName>
      <candidateList>
        <item>〔2019〕178号</item>
      </candidateList>
      <explain>发文字号格式错误。</explain>
      <paraID>4AC709EA</paraID>
      <start>114</start>
      <end>124</end>
      <status>unmodified</status>
      <modifiedWord/>
      <trackRevisions>false</trackRevisions>
    </reviewItem>
    <reviewItem>
      <errorID>ed2d2834-048a-412a-be47-69e711b110a9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782EDEB5</paraID>
      <start>0</start>
      <end>3</end>
      <status>unmodified</status>
      <modifiedWord/>
      <trackRevisions>false</trackRevisions>
    </reviewItem>
    <reviewItem>
      <errorID>bef81388-e70d-41a1-a0b4-658494092c86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259E1C6D</paraID>
      <start>0</start>
      <end>3</end>
      <status>unmodified</status>
      <modifiedWord/>
      <trackRevisions>false</trackRevisions>
    </reviewItem>
    <reviewItem>
      <errorID>65ed9a03-016e-4186-9c5a-fcfb898d904c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4EDA4DCC</paraID>
      <start>0</start>
      <end>3</end>
      <status>unmodified</status>
      <modifiedWord/>
      <trackRevisions>false</trackRevisions>
    </reviewItem>
    <reviewItem>
      <errorID>142fa435-aa6e-400a-bc24-449bb8d7c4cf</errorID>
      <errorWord>,</errorWord>
      <group>L1_Format</group>
      <groupName>格式问题</groupName>
      <ability>L2_HalfPunc</ability>
      <abilityName>全半角检查</abilityName>
      <candidateList>
        <item>，</item>
      </candidateList>
      <explain>文本全半角错误。</explain>
      <paraID>3AD7B4E1</paraID>
      <start>18</start>
      <end>19</end>
      <status>unmodified</status>
      <modifiedWord/>
      <trackRevisions>false</trackRevisions>
    </reviewItem>
    <reviewItem>
      <errorID>e5969439-18e4-414b-bd57-263b88cbefe9</errorID>
      <errorWord>,</errorWord>
      <group>L1_Format</group>
      <groupName>格式问题</groupName>
      <ability>L2_HalfPunc</ability>
      <abilityName>全半角检查</abilityName>
      <candidateList>
        <item>，</item>
      </candidateList>
      <explain>文本全半角错误。</explain>
      <paraID>3AD7B4E1</paraID>
      <start>63</start>
      <end>64</end>
      <status>unmodified</status>
      <modifiedWord/>
      <trackRevisions>false</trackRevisions>
    </reviewItem>
    <reviewItem>
      <errorID>043ae6d9-81cd-4dd8-8753-434f27dd65fb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5D12F69</paraID>
      <start>0</start>
      <end>3</end>
      <status>unmodified</status>
      <modifiedWord/>
      <trackRevisions>false</trackRevisions>
    </reviewItem>
    <reviewItem>
      <errorID>0c1915dd-be22-4715-a19b-ec68ea6e7f08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4169D0F7</paraID>
      <start>0</start>
      <end>3</end>
      <status>unmodified</status>
      <modifiedWord/>
      <trackRevisions>false</trackRevisions>
    </reviewItem>
    <reviewItem>
      <errorID>3793e8ea-d07e-4886-8330-a477ee932110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6246BDFE</paraID>
      <start>0</start>
      <end>3</end>
      <status>unmodified</status>
      <modifiedWord/>
      <trackRevisions>false</trackRevisions>
    </reviewItem>
    <reviewItem>
      <errorID>f1dcf879-a8df-46f1-bf53-7a7992eb5fe0</errorID>
      <errorWord>,</errorWord>
      <group>L1_Format</group>
      <groupName>格式问题</groupName>
      <ability>L2_HalfPunc</ability>
      <abilityName>全半角检查</abilityName>
      <candidateList>
        <item>，</item>
      </candidateList>
      <explain>文本全半角错误。</explain>
      <paraID>4CDAF24F</paraID>
      <start>74</start>
      <end>75</end>
      <status>unmodified</status>
      <modifiedWord/>
      <trackRevisions>false</trackRevisions>
    </reviewItem>
    <reviewItem>
      <errorID>8128dbc1-d7ab-457e-9793-6bfb95874421</errorID>
      <errorWord>(</errorWord>
      <group>L1_Format</group>
      <groupName>格式问题</groupName>
      <ability>L2_HalfPunc</ability>
      <abilityName>全半角检查</abilityName>
      <candidateList>
        <item>（</item>
      </candidateList>
      <explain>文本全半角错误。</explain>
      <paraID>2028AEAA</paraID>
      <start>82</start>
      <end>83</end>
      <status>unmodified</status>
      <modifiedWord/>
      <trackRevisions>false</trackRevisions>
    </reviewItem>
    <reviewItem>
      <errorID>6a02eb34-ba27-4475-bf63-9a6e6187e254</errorID>
      <errorWord>)</errorWord>
      <group>L1_Format</group>
      <groupName>格式问题</groupName>
      <ability>L2_HalfPunc</ability>
      <abilityName>全半角检查</abilityName>
      <candidateList>
        <item>）</item>
      </candidateList>
      <explain>文本全半角错误。</explain>
      <paraID>2028AEAA</paraID>
      <start>84</start>
      <end>85</end>
      <status>unmodified</status>
      <modifiedWord/>
      <trackRevisions>false</trackRevisions>
    </reviewItem>
    <reviewItem>
      <errorID>3ab9fff2-90ad-4462-ac20-364767634491</errorID>
      <errorWord>(</errorWord>
      <group>L1_Format</group>
      <groupName>格式问题</groupName>
      <ability>L2_HalfPunc</ability>
      <abilityName>全半角检查</abilityName>
      <candidateList>
        <item>（</item>
      </candidateList>
      <explain>文本全半角错误。</explain>
      <paraID>2028AEAA</paraID>
      <start>107</start>
      <end>108</end>
      <status>unmodified</status>
      <modifiedWord/>
      <trackRevisions>false</trackRevisions>
    </reviewItem>
    <reviewItem>
      <errorID>c3c9a445-6145-4482-bb91-50dcd5340904</errorID>
      <errorWord>)</errorWord>
      <group>L1_Format</group>
      <groupName>格式问题</groupName>
      <ability>L2_HalfPunc</ability>
      <abilityName>全半角检查</abilityName>
      <candidateList>
        <item>）</item>
      </candidateList>
      <explain>文本全半角错误。</explain>
      <paraID>2028AEAA</paraID>
      <start>109</start>
      <end>110</end>
      <status>unmodified</status>
      <modifiedWord/>
      <trackRevisions>false</trackRevisions>
    </reviewItem>
    <reviewItem>
      <errorID>4b6d6178-b028-44d2-9a08-9136076b4453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4BFF521D</paraID>
      <start>0</start>
      <end>3</end>
      <status>unmodified</status>
      <modifiedWord/>
      <trackRevisions>false</trackRevisions>
    </reviewItem>
    <reviewItem>
      <errorID>68cd0c92-eb9c-4876-b499-99d3bd34b792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490BFAA0</paraID>
      <start>0</start>
      <end>3</end>
      <status>unmodified</status>
      <modifiedWord/>
      <trackRevisions>false</trackRevisions>
    </reviewItem>
    <reviewItem>
      <errorID>729661b1-72fa-4ae0-8abe-6ccfaada9daa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299B0527</paraID>
      <start>0</start>
      <end>3</end>
      <status>unmodified</status>
      <modifiedWord/>
      <trackRevisions>false</trackRevisions>
    </reviewItem>
    <reviewItem>
      <errorID>dd5467b7-2c68-43d7-87c0-69e8b14698a6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6BCF52BC</paraID>
      <start>0</start>
      <end>3</end>
      <status>unmodified</status>
      <modifiedWord/>
      <trackRevisions>false</trackRevisions>
    </reviewItem>
    <reviewItem>
      <errorID>7c9212d2-7043-4409-b24c-d797cbe587e6</errorID>
      <errorWord>做出</errorWord>
      <group>L1_Word</group>
      <groupName>字词问题</groupName>
      <ability>L2_Typo</ability>
      <abilityName>字词错误</abilityName>
      <candidateList>
        <item>作出</item>
      </candidateList>
      <explain/>
      <paraID>2D8B8D84</paraID>
      <start>30</start>
      <end>32</end>
      <status>unmodified</status>
      <modifiedWord/>
      <trackRevisions>false</trackRevisions>
    </reviewItem>
    <reviewItem>
      <errorID>dfc9acab-ca68-4de2-8894-48ef080c147d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4AA29C18</paraID>
      <start>0</start>
      <end>3</end>
      <status>unmodified</status>
      <modifiedWord/>
      <trackRevisions>false</trackRevisions>
    </reviewItem>
    <reviewItem>
      <errorID>3804b7df-0771-40ce-811a-4a02f08ed6b1</errorID>
      <errorWord>国家发改委</errorWord>
      <group>L1_Knowledge</group>
      <groupName>知识性问题</groupName>
      <ability>L2_Knowledge</ability>
      <abilityName>其他知识</abilityName>
      <candidateList>
        <item>国家发展改革委</item>
      </candidateList>
      <explain/>
      <paraID>33B2CE0C</paraID>
      <start>18</start>
      <end>23</end>
      <status>unmodified</status>
      <modifiedWord/>
      <trackRevisions>false</trackRevisions>
    </reviewItem>
    <reviewItem>
      <errorID>ef4943ba-f28d-4a0e-bb41-3708d18ed59b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33B2CE0C</paraID>
      <start>41</start>
      <end>44</end>
      <status>unmodified</status>
      <modifiedWord/>
      <trackRevisions>false</trackRevisions>
    </reviewItem>
    <reviewItem>
      <errorID>214344bb-0e08-4c57-a9e6-553c5fddabd8</errorID>
      <errorWord>不</errorWord>
      <group>L1_Word</group>
      <groupName>字词问题</groupName>
      <ability>L2_Typo</ability>
      <abilityName>字词错误</abilityName>
      <candidateList>
        <item>不符</item>
      </candidateList>
      <explain/>
      <paraID>24F63819</paraID>
      <start>47</start>
      <end>48</end>
      <status>unmodified</status>
      <modifiedWord/>
      <trackRevisions>false</trackRevisions>
    </reviewItem>
    <reviewItem>
      <errorID>a71d7e11-234b-44d2-87b0-1e7348f97162</errorID>
      <errorWord>保持通讯畅通</errorWord>
      <group>L1_Word</group>
      <groupName>字词问题</groupName>
      <ability>L2_Typo</ability>
      <abilityName>字词错误</abilityName>
      <candidateList>
        <item>保持通信畅通</item>
      </candidateList>
      <explain/>
      <paraID>580E7582</paraID>
      <start>17</start>
      <end>23</end>
      <status>unmodified</status>
      <modifiedWord/>
      <trackRevisions>false</trackRevisions>
    </reviewItem>
    <reviewItem>
      <errorID>876bc0ef-5d96-4269-89ca-3abd99f9c606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40FF715E</paraID>
      <start>0</start>
      <end>3</end>
      <status>unmodified</status>
      <modifiedWord/>
      <trackRevisions>false</trackRevisions>
    </reviewItem>
    <reviewItem>
      <errorID>638b505b-5944-431a-b254-2f4e8342f97e</errorID>
      <errorWord>，</errorWord>
      <group>L1_Word</group>
      <groupName>字词问题</groupName>
      <ability>L2_Typo</ability>
      <abilityName>字词错误</abilityName>
      <candidateList>
        <item>，并</item>
      </candidateList>
      <explain/>
      <paraID>3BFDCE06</paraID>
      <start>90</start>
      <end>91</end>
      <status>unmodified</status>
      <modifiedWord/>
      <trackRevisions>false</trackRevisions>
    </reviewItem>
    <reviewItem>
      <errorID>0ebf767f-7add-4ccb-8228-e78b43e79251</errorID>
      <errorWord>[2015]124号</errorWord>
      <group>L1_Knowledge</group>
      <groupName>知识性问题</groupName>
      <ability>L2_Knowledge</ability>
      <abilityName>其他知识</abilityName>
      <candidateList>
        <item>〔2015〕124号</item>
      </candidateList>
      <explain>发文字号格式错误。</explain>
      <paraID> 10C1F2C</paraID>
      <start>87</start>
      <end>97</end>
      <status>unmodified</status>
      <modifiedWord/>
      <trackRevisions>false</trackRevisions>
    </reviewItem>
    <reviewItem>
      <errorID>e8d4ab2d-8522-4c46-b0be-ada4a24494e6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1CD0D212</paraID>
      <start>0</start>
      <end>3</end>
      <status>unmodified</status>
      <modifiedWord/>
      <trackRevisions>false</trackRevisions>
    </reviewItem>
    <reviewItem>
      <errorID>56860f5e-37a7-46c5-9232-04db755911b9</errorID>
      <errorWord>&lt;</errorWord>
      <group>L1_Format</group>
      <groupName>格式问题</groupName>
      <ability>L2_HalfPunc</ability>
      <abilityName>全半角检查</abilityName>
      <candidateList>
        <item>〈</item>
      </candidateList>
      <explain>文本全半角错误。</explain>
      <paraID>1C2FA980</paraID>
      <start>31</start>
      <end>32</end>
      <status>unmodified</status>
      <modifiedWord/>
      <trackRevisions>false</trackRevisions>
    </reviewItem>
    <reviewItem>
      <errorID>a0f3a363-1d17-4c73-a80e-368975b4564f</errorID>
      <errorWord>&lt;</errorWord>
      <group>L1_Format</group>
      <groupName>格式问题</groupName>
      <ability>L2_HalfPunc</ability>
      <abilityName>全半角检查</abilityName>
      <candidateList>
        <item>〈</item>
      </candidateList>
      <explain>文本全半角错误。</explain>
      <paraID>49BF85BC</paraID>
      <start>33</start>
      <end>34</end>
      <status>unmodified</status>
      <modifiedWord/>
      <trackRevisions>false</trackRevisions>
    </reviewItem>
    <reviewItem>
      <errorID>0e713c00-3516-46fa-b297-ccb3df483f4d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2A3B718</paraID>
      <start>0</start>
      <end>3</end>
      <status>unmodified</status>
      <modifiedWord/>
      <trackRevisions>false</trackRevisions>
    </reviewItem>
    <reviewItem>
      <errorID>21d8c437-92bb-48a7-b5ee-984d7070f35b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71B88FA6</paraID>
      <start>0</start>
      <end>3</end>
      <status>unmodified</status>
      <modifiedWord/>
      <trackRevisions>false</trackRevisions>
    </reviewItem>
    <reviewItem>
      <errorID>392ebafb-980b-4026-9a0d-50709fe5563c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702D4BC7</paraID>
      <start>0</start>
      <end>3</end>
      <status>unmodified</status>
      <modifiedWord/>
      <trackRevisions>false</trackRevisions>
    </reviewItem>
    <reviewItem>
      <errorID>abaa97a1-1264-40c2-971c-4e4737b8ccae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21CE6EEA</paraID>
      <start>0</start>
      <end>3</end>
      <status>unmodified</status>
      <modifiedWord/>
      <trackRevisions>false</trackRevisions>
    </reviewItem>
    <reviewItem>
      <errorID>bce3704a-bbfb-464e-ba98-99b4b2396fb0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3C0D6F57</paraID>
      <start>0</start>
      <end>3</end>
      <status>unmodified</status>
      <modifiedWord/>
      <trackRevisions>false</trackRevisions>
    </reviewItem>
    <reviewItem>
      <errorID>fd29bd70-0015-4683-9c4d-d35eb8e7e963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3C926DE6</paraID>
      <start>0</start>
      <end>3</end>
      <status>unmodified</status>
      <modifiedWord/>
      <trackRevisions>false</trackRevisions>
    </reviewItem>
    <reviewItem>
      <errorID>81b0c42d-6202-4d56-9143-c60039b2c71f</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32A102AF</paraID>
      <start>0</start>
      <end>3</end>
      <status>unmodified</status>
      <modifiedWord/>
      <trackRevisions>false</trackRevisions>
    </reviewItem>
    <reviewItem>
      <errorID>2ce14525-1993-498f-9c6b-258b2a65c18e</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1394854D</paraID>
      <start>0</start>
      <end>3</end>
      <status>unmodified</status>
      <modifiedWord/>
      <trackRevisions>false</trackRevisions>
    </reviewItem>
    <reviewItem>
      <errorID>56dca37e-8e90-4383-a043-753f0289f474</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6C8F3DD9</paraID>
      <start>0</start>
      <end>3</end>
      <status>unmodified</status>
      <modifiedWord/>
      <trackRevisions>false</trackRevisions>
    </reviewItem>
    <reviewItem>
      <errorID>c42d8ead-e568-4a6a-a711-178dcc6af605</errorID>
      <errorWord>&lt;</errorWord>
      <group>L1_Format</group>
      <groupName>格式问题</groupName>
      <ability>L2_HalfPunc</ability>
      <abilityName>全半角检查</abilityName>
      <candidateList>
        <item>〈</item>
      </candidateList>
      <explain>文本全半角错误。</explain>
      <paraID>595DAF39</paraID>
      <start>14</start>
      <end>15</end>
      <status>unmodified</status>
      <modifiedWord/>
      <trackRevisions>false</trackRevisions>
    </reviewItem>
    <reviewItem>
      <errorID>88c56ad9-42ef-49a9-abda-6164f8f3c617</errorID>
      <errorWord>&gt;的通知》</errorWord>
      <group>L1_Punc</group>
      <groupName>标点问题</groupName>
      <ability>L2_Punc</ability>
      <abilityName>标点符号检查</abilityName>
      <candidateList>
        <item>〉的通知》</item>
      </candidateList>
      <explain/>
      <paraID>595DAF39</paraID>
      <start>31</start>
      <end>36</end>
      <status>unmodified</status>
      <modifiedWord/>
      <trackRevisions>false</trackRevisions>
    </reviewItem>
    <reviewItem>
      <errorID>c5e64abc-219d-4c05-afc4-3fa895833341</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7ABA29FD</paraID>
      <start>0</start>
      <end>3</end>
      <status>unmodified</status>
      <modifiedWord/>
      <trackRevisions>false</trackRevisions>
    </reviewItem>
    <reviewItem>
      <errorID>2e88628a-0c6d-4ac6-91be-df9a72f12fb3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44F2785F</paraID>
      <start>116</start>
      <end>119</end>
      <status>unmodified</status>
      <modifiedWord/>
      <trackRevisions>false</trackRevisions>
    </reviewItem>
    <reviewItem>
      <errorID>1c9f464d-5d46-436a-9b6d-d5657b586625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44F2785F</paraID>
      <start>135</start>
      <end>138</end>
      <status>unmodified</status>
      <modifiedWord/>
      <trackRevisions>false</trackRevisions>
    </reviewItem>
    <reviewItem>
      <errorID>588041ce-3c7a-4469-a43e-7433a44fa487</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212023B4</paraID>
      <start>0</start>
      <end>3</end>
      <status>unmodified</status>
      <modifiedWord/>
      <trackRevisions>false</trackRevisions>
    </reviewItem>
    <reviewItem>
      <errorID>fd90a410-42e5-459f-b18e-fd3c75d59561</errorID>
      <errorWord>其它</errorWord>
      <group>L1_Word</group>
      <groupName>字词问题</groupName>
      <ability>L2_Alias</ability>
      <abilityName>也作/曾用词</abilityName>
      <candidateList>
        <item>其他</item>
      </candidateList>
      <explain>词汇[其它]为不规范表述或旧称，其规范书面表述为[其他]。</explain>
      <paraID>212023B4</paraID>
      <start>3</start>
      <end>5</end>
      <status>unmodified</status>
      <modifiedWord/>
      <trackRevisions>false</trackRevisions>
    </reviewItem>
    <reviewItem>
      <errorID>909887df-de29-473f-a15e-1077494a3ca8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5F45C961</paraID>
      <start>13</start>
      <end>16</end>
      <status>unmodified</status>
      <modifiedWord/>
      <trackRevisions>false</trackRevisions>
    </reviewItem>
    <reviewItem>
      <errorID>25befc2e-193b-4b0f-bc4d-c8e92d4d499e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5F45C961</paraID>
      <start>28</start>
      <end>31</end>
      <status>unmodified</status>
      <modifiedWord/>
      <trackRevisions>false</trackRevisions>
    </reviewItem>
    <reviewItem>
      <errorID>cd270d72-adaf-43f2-9171-67d756ba6b2c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56D6428C</paraID>
      <start>0</start>
      <end>2</end>
      <status>unmodified</status>
      <modifiedWord/>
      <trackRevisions>false</trackRevisions>
    </reviewItem>
    <reviewItem>
      <errorID>83a0ce70-f1a6-4671-b07e-2a8bdf7fe1a2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24774FF1</paraID>
      <start>0</start>
      <end>2</end>
      <status>unmodified</status>
      <modifiedWord/>
      <trackRevisions>false</trackRevisions>
    </reviewItem>
    <reviewItem>
      <errorID>d56fc803-917d-4537-b5c0-a0c3a8b4ff8c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783AFB9C</paraID>
      <start>0</start>
      <end>2</end>
      <status>unmodified</status>
      <modifiedWord/>
      <trackRevisions>false</trackRevisions>
    </reviewItem>
    <reviewItem>
      <errorID>77d8737e-fabe-4a42-9bda-628ae4fbf05c</errorID>
      <errorWord>》</errorWord>
      <group>L1_Word</group>
      <groupName>字词问题</groupName>
      <ability>L2_Typo</ability>
      <abilityName>字词错误</abilityName>
      <candidateList>
        <item>》和</item>
      </candidateList>
      <explain/>
      <paraID>2344C5A4</paraID>
      <start>21</start>
      <end>22</end>
      <status>unmodified</status>
      <modifiedWord/>
      <trackRevisions>false</trackRevisions>
    </reviewItem>
    <reviewItem>
      <errorID>25c068fc-ed9c-41e4-bc3c-0181abc89907</errorID>
      <errorWord>》</errorWord>
      <group>L1_Word</group>
      <groupName>字词问题</groupName>
      <ability>L2_Typo</ability>
      <abilityName>字词错误</abilityName>
      <candidateList>
        <item>》等</item>
      </candidateList>
      <explain/>
      <paraID>2344C5A4</paraID>
      <start>33</start>
      <end>34</end>
      <status>unmodified</status>
      <modifiedWord/>
      <trackRevisions>false</trackRevisions>
    </reviewItem>
    <reviewItem>
      <errorID>10a8e359-bb26-4b6e-b63c-95c231b514cf</errorID>
      <errorWord>(</errorWord>
      <group>L1_Format</group>
      <groupName>格式问题</groupName>
      <ability>L2_HalfPunc</ability>
      <abilityName>全半角检查</abilityName>
      <candidateList>
        <item>（</item>
      </candidateList>
      <explain>文本全半角错误。</explain>
      <paraID>6B88DBDC</paraID>
      <start>24</start>
      <end>25</end>
      <status>unmodified</status>
      <modifiedWord/>
      <trackRevisions>false</trackRevisions>
    </reviewItem>
    <reviewItem>
      <errorID>53647824-1e7b-4dc9-9bb1-d485096d2fdc</errorID>
      <errorWord>)</errorWord>
      <group>L1_Format</group>
      <groupName>格式问题</groupName>
      <ability>L2_HalfPunc</ability>
      <abilityName>全半角检查</abilityName>
      <candidateList>
        <item>）</item>
      </candidateList>
      <explain>文本全半角错误。</explain>
      <paraID>6B88DBDC</paraID>
      <start>37</start>
      <end>38</end>
      <status>unmodified</status>
      <modifiedWord/>
      <trackRevisions>false</trackRevisions>
    </reviewItem>
    <reviewItem>
      <errorID>610cd767-bb3d-4dec-912c-762202a7c119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3820D243</paraID>
      <start>0</start>
      <end>2</end>
      <status>unmodified</status>
      <modifiedWord/>
      <trackRevisions>false</trackRevisions>
    </reviewItem>
    <reviewItem>
      <errorID>109b0990-70ca-4fdd-a7ab-3d0a7a883797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67BC0D76</paraID>
      <start>25</start>
      <end>28</end>
      <status>unmodified</status>
      <modifiedWord/>
      <trackRevisions>false</trackRevisions>
    </reviewItem>
    <reviewItem>
      <errorID>0f2b4dcf-226d-4366-abe0-8c383d3ba9cf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67BC0D76</paraID>
      <start>38</start>
      <end>41</end>
      <status>unmodified</status>
      <modifiedWord/>
      <trackRevisions>false</trackRevisions>
    </reviewItem>
    <reviewItem>
      <errorID>eeb3e6d6-fe05-4001-ae5e-efca9ffe352c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67BC0D76</paraID>
      <start>53</start>
      <end>56</end>
      <status>unmodified</status>
      <modifiedWord/>
      <trackRevisions>false</trackRevisions>
    </reviewItem>
    <reviewItem>
      <errorID>676389ae-c9bb-4138-a52d-14c93b460f9a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67BC0D76</paraID>
      <start>68</start>
      <end>71</end>
      <status>unmodified</status>
      <modifiedWord/>
      <trackRevisions>false</trackRevisions>
    </reviewItem>
    <reviewItem>
      <errorID>d3f42aa4-0ea4-4113-9203-6c17687147e0</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67BC0D76</paraID>
      <start>71</start>
      <end>81</end>
      <status>unmodified</status>
      <modifiedWord/>
      <trackRevisions>false</trackRevisions>
    </reviewItem>
    <reviewItem>
      <errorID>0d534834-aca4-4159-8971-3296877fe164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67BC0D76</paraID>
      <start>81</start>
      <end>84</end>
      <status>unmodified</status>
      <modifiedWord/>
      <trackRevisions>false</trackRevisions>
    </reviewItem>
    <reviewItem>
      <errorID>982e76a8-4a29-46d3-824c-8a76268a227a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67BC0D76</paraID>
      <start>123</start>
      <end>126</end>
      <status>unmodified</status>
      <modifiedWord/>
      <trackRevisions>false</trackRevisions>
    </reviewItem>
    <reviewItem>
      <errorID>c5b70134-1d82-4f8e-b204-7ff5021dd8c0</errorID>
      <errorWord>建筑工程质量管理条例</errorWord>
      <group>L1_Knowledge</group>
      <groupName>知识性问题</groupName>
      <ability>L2_Knowledge</ability>
      <abilityName>其他知识</abilityName>
      <candidateList>
        <item>建设工程质量管理条例</item>
      </candidateList>
      <explain>当前法律法规未收录或尚未生效，注意核查是否正确。</explain>
      <paraID>67BC0D76</paraID>
      <start>126</start>
      <end>136</end>
      <status>unmodified</status>
      <modifiedWord/>
      <trackRevisions>false</trackRevisions>
    </reviewItem>
    <reviewItem>
      <errorID>6994755c-dce8-4020-877c-95608486ca67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67BC0D76</paraID>
      <start>136</start>
      <end>139</end>
      <status>unmodified</status>
      <modifiedWord/>
      <trackRevisions>false</trackRevisions>
    </reviewItem>
    <reviewItem>
      <errorID>e0966c20-3303-4b71-9d2c-95053577b74e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67BC0D76</paraID>
      <start>151</start>
      <end>154</end>
      <status>unmodified</status>
      <modifiedWord/>
      <trackRevisions>false</trackRevisions>
    </reviewItem>
    <reviewItem>
      <errorID>76762540-f33f-446d-af34-ecb419277937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67BC0D76</paraID>
      <start>165</start>
      <end>168</end>
      <status>unmodified</status>
      <modifiedWord/>
      <trackRevisions>false</trackRevisions>
    </reviewItem>
    <reviewItem>
      <errorID>034f3a39-40eb-47af-b6a9-1cffe115ed8c</errorID>
      <errorWord>法律、法规</errorWord>
      <group>L1_Word</group>
      <groupName>字词问题</groupName>
      <ability>L2_Typo</ability>
      <abilityName>字词错误</abilityName>
      <candidateList>
        <item>法律法规</item>
      </candidateList>
      <explain/>
      <paraID>67BC0D76</paraID>
      <start>189</start>
      <end>194</end>
      <status>unmodified</status>
      <modifiedWord/>
      <trackRevisions>false</trackRevisions>
    </reviewItem>
    <reviewItem>
      <errorID>09dfdc41-300e-488a-9f6e-c4c53842ca23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4B87D4EE</paraID>
      <start>0</start>
      <end>3</end>
      <status>unmodified</status>
      <modifiedWord/>
      <trackRevisions>false</trackRevisions>
    </reviewItem>
    <reviewItem>
      <errorID>05a012cb-50b9-4110-bcde-eb4e40a808d9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64CAEF4F</paraID>
      <start>0</start>
      <end>3</end>
      <status>unmodified</status>
      <modifiedWord/>
      <trackRevisions>false</trackRevisions>
    </reviewItem>
    <reviewItem>
      <errorID>543df4d6-46c4-4d70-a17d-8db3b026dc32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51CDECB</paraID>
      <start>0</start>
      <end>3</end>
      <status>unmodified</status>
      <modifiedWord/>
      <trackRevisions>false</trackRevisions>
    </reviewItem>
    <reviewItem>
      <errorID>406b32d3-55d8-4a85-b520-38d334533e79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71E7071F</paraID>
      <start>0</start>
      <end>3</end>
      <status>unmodified</status>
      <modifiedWord/>
      <trackRevisions>false</trackRevisions>
    </reviewItem>
    <reviewItem>
      <errorID>5977a647-dce4-4fbf-bd74-1bb321641321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13182AE6</paraID>
      <start>0</start>
      <end>3</end>
      <status>unmodified</status>
      <modifiedWord/>
      <trackRevisions>false</trackRevisions>
    </reviewItem>
    <reviewItem>
      <errorID>8ee677ee-2197-4481-bd33-634d1753a543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47933043</paraID>
      <start>0</start>
      <end>3</end>
      <status>unmodified</status>
      <modifiedWord/>
      <trackRevisions>false</trackRevisions>
    </reviewItem>
    <reviewItem>
      <errorID>06bcfa88-8be0-44f3-aa85-23a194086eea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38DCDB7E</paraID>
      <start>0</start>
      <end>3</end>
      <status>unmodified</status>
      <modifiedWord/>
      <trackRevisions>false</trackRevisions>
    </reviewItem>
    <reviewItem>
      <errorID>9e754036-47b8-4929-92ce-877c006c3265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66CE2F26</paraID>
      <start>0</start>
      <end>3</end>
      <status>unmodified</status>
      <modifiedWord/>
      <trackRevisions>false</trackRevisions>
    </reviewItem>
    <reviewItem>
      <errorID>1cde8df8-1adf-424a-a845-a43b00829fc3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335C75B6</paraID>
      <start>0</start>
      <end>3</end>
      <status>unmodified</status>
      <modifiedWord/>
      <trackRevisions>false</trackRevisions>
    </reviewItem>
    <reviewItem>
      <errorID>2b2109dd-39aa-4198-90f9-218fd5a31249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1FF88086</paraID>
      <start>0</start>
      <end>4</end>
      <status>unmodified</status>
      <modifiedWord/>
      <trackRevisions>false</trackRevisions>
    </reviewItem>
    <reviewItem>
      <errorID>5bac95da-d6a5-4775-a992-58cecb989f08</errorID>
      <errorWord>：/。</errorWord>
      <group>L1_Punc</group>
      <groupName>标点问题</groupName>
      <ability>L2_Punc</ability>
      <abilityName>标点符号检查</abilityName>
      <candidateList>
        <item>：</item>
      </candidateList>
      <explain/>
      <paraID>1035F3EB</paraID>
      <start>11</start>
      <end>14</end>
      <status>unmodified</status>
      <modifiedWord/>
      <trackRevisions>false</trackRevisions>
    </reviewItem>
    <reviewItem>
      <errorID>65725de3-2642-4cd9-9240-b9330d5ee6f1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D2BBD10</paraID>
      <start>0</start>
      <end>2</end>
      <status>unmodified</status>
      <modifiedWord/>
      <trackRevisions>false</trackRevisions>
    </reviewItem>
    <reviewItem>
      <errorID>feaa8169-2140-42a9-8502-549a07250b7e</errorID>
      <errorWord>：/。</errorWord>
      <group>L1_Punc</group>
      <groupName>标点问题</groupName>
      <ability>L2_Punc</ability>
      <abilityName>标点符号检查</abilityName>
      <candidateList>
        <item>：</item>
      </candidateList>
      <explain/>
      <paraID> 9DC8DE4</paraID>
      <start>12</start>
      <end>15</end>
      <status>unmodified</status>
      <modifiedWord/>
      <trackRevisions>false</trackRevisions>
    </reviewItem>
    <reviewItem>
      <errorID>e7844eca-f0e7-4931-8665-5c64b2868467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3E1D7E55</paraID>
      <start>0</start>
      <end>2</end>
      <status>unmodified</status>
      <modifiedWord/>
      <trackRevisions>false</trackRevisions>
    </reviewItem>
    <reviewItem>
      <errorID>f065a921-9028-45c4-9ac8-6c6975b22d5b</errorID>
      <errorWord>乙</errorWord>
      <group>L1_Word</group>
      <groupName>字词问题</groupName>
      <ability>L2_Typo</ability>
      <abilityName>字词错误</abilityName>
      <candidateList>
        <item>已</item>
      </candidateList>
      <explain>存在发音相同字词的误用。</explain>
      <paraID>27871113</paraID>
      <start>90</start>
      <end>91</end>
      <status>unmodified</status>
      <modifiedWord/>
      <trackRevisions>false</trackRevisions>
    </reviewItem>
    <reviewItem>
      <errorID>db446289-1b06-4ab0-995d-ebb945bafdd1</errorID>
      <errorWord>其它</errorWord>
      <group>L1_Word</group>
      <groupName>字词问题</groupName>
      <ability>L2_Alias</ability>
      <abilityName>也作/曾用词</abilityName>
      <candidateList>
        <item>其他</item>
      </candidateList>
      <explain>词汇[其它]为不规范表述或旧称，其规范书面表述为[其他]。</explain>
      <paraID>35FA67BC</paraID>
      <start>54</start>
      <end>56</end>
      <status>unmodified</status>
      <modifiedWord/>
      <trackRevisions>false</trackRevisions>
    </reviewItem>
    <reviewItem>
      <errorID>65462c28-6674-4691-a07a-c79d3031874c</errorID>
      <errorWord>中止</errorWord>
      <group>L1_Word</group>
      <groupName>字词问题</groupName>
      <ability>L2_Typo</ability>
      <abilityName>字词错误</abilityName>
      <candidateList>
        <item>终止</item>
      </candidateList>
      <explain/>
      <paraID>55B3E52C</paraID>
      <start>156</start>
      <end>158</end>
      <status>unmodified</status>
      <modifiedWord/>
      <trackRevisions>false</trackRevisions>
    </reviewItem>
    <reviewItem>
      <errorID>063c06cd-5af9-4533-ad3e-0713448ff5ab</errorID>
      <errorWord>：/。</errorWord>
      <group>L1_Punc</group>
      <groupName>标点问题</groupName>
      <ability>L2_Punc</ability>
      <abilityName>标点符号检查</abilityName>
      <candidateList>
        <item>：</item>
      </candidateList>
      <explain/>
      <paraID>23A9C969</paraID>
      <start>13</start>
      <end>16</end>
      <status>unmodified</status>
      <modifiedWord/>
      <trackRevisions>false</trackRevisions>
    </reviewItem>
    <reviewItem>
      <errorID>3d53ca70-c65b-4fc7-842b-3056508b4be5</errorID>
      <errorWord>：/。</errorWord>
      <group>L1_Punc</group>
      <groupName>标点问题</groupName>
      <ability>L2_Punc</ability>
      <abilityName>标点符号检查</abilityName>
      <candidateList>
        <item>：</item>
      </candidateList>
      <explain/>
      <paraID>2D3CD1E3</paraID>
      <start>13</start>
      <end>16</end>
      <status>unmodified</status>
      <modifiedWord/>
      <trackRevisions>false</trackRevisions>
    </reviewItem>
    <reviewItem>
      <errorID>868a6768-0c8b-43c2-a1ed-13d1a52f894a</errorID>
      <errorWord>/。</errorWord>
      <group>L1_Punc</group>
      <groupName>标点问题</groupName>
      <ability>L2_Punc</ability>
      <abilityName>标点符号检查</abilityName>
      <candidateList>
        <item>/</item>
      </candidateList>
      <explain/>
      <paraID>15486F21</paraID>
      <start>21</start>
      <end>23</end>
      <status>unmodified</status>
      <modifiedWord/>
      <trackRevisions>false</trackRevisions>
    </reviewItem>
    <reviewItem>
      <errorID>e833a9ad-8014-41a8-8b57-645ac60b4ba8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70E0FB6D</paraID>
      <start>0</start>
      <end>2</end>
      <status>unmodified</status>
      <modifiedWord/>
      <trackRevisions>false</trackRevisions>
    </reviewItem>
    <reviewItem>
      <errorID>435e3b31-4f76-459c-a0ea-d457dc0d2fa8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54740A20</paraID>
      <start>0</start>
      <end>2</end>
      <status>unmodified</status>
      <modifiedWord/>
      <trackRevisions>false</trackRevisions>
    </reviewItem>
    <reviewItem>
      <errorID>4febf908-146d-48ed-8e3a-653ef6663ae2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89972F</paraID>
      <start>0</start>
      <end>2</end>
      <status>unmodified</status>
      <modifiedWord/>
      <trackRevisions>false</trackRevisions>
    </reviewItem>
    <reviewItem>
      <errorID>9448e7a8-a82d-4944-8b9e-fe23f94eb6de</errorID>
      <errorWord>的其它有关</errorWord>
      <group>L1_Word</group>
      <groupName>字词问题</groupName>
      <ability>L2_Alias</ability>
      <abilityName>也作/曾用词</abilityName>
      <candidateList>
        <item>的其他有关</item>
      </candidateList>
      <explain>词汇[的其它有关]为不规范表述或旧称，其规范书面表述为[的其他有关]。</explain>
      <paraID>7B4FD5DF</paraID>
      <start>72</start>
      <end>77</end>
      <status>unmodified</status>
      <modifiedWord/>
      <trackRevisions>false</trackRevisions>
    </reviewItem>
    <reviewItem>
      <errorID>1f54c0eb-2ab1-4c21-9991-cbe27d664832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27EFAA6C</paraID>
      <start>24</start>
      <end>27</end>
      <status>unmodified</status>
      <modifiedWord/>
      <trackRevisions>false</trackRevisions>
    </reviewItem>
    <reviewItem>
      <errorID>99f7d335-c49b-4e32-97dd-09f84ade9284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56888DA4</paraID>
      <start>0</start>
      <end>2</end>
      <status>unmodified</status>
      <modifiedWord/>
      <trackRevisions>false</trackRevisions>
    </reviewItem>
    <reviewItem>
      <errorID>c7deb943-c9d4-4304-8776-a4d9379f5628</errorID>
      <errorWord>：</errorWord>
      <group>L1_Word</group>
      <groupName>字词问题</groupName>
      <ability>L2_Typo</ability>
      <abilityName>字词错误</abilityName>
      <candidateList>
        <item>：在</item>
      </candidateList>
      <explain/>
      <paraID>2462E547</paraID>
      <start>32</start>
      <end>33</end>
      <status>unmodified</status>
      <modifiedWord/>
      <trackRevisions>false</trackRevisions>
    </reviewItem>
    <reviewItem>
      <errorID>26292c6e-c623-4ce5-8e12-37523d935740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7CD4BEF9</paraID>
      <start>0</start>
      <end>3</end>
      <status>unmodified</status>
      <modifiedWord/>
      <trackRevisions>false</trackRevisions>
    </reviewItem>
    <reviewItem>
      <errorID>f323987f-8318-41f9-9ed8-931ea97a04bc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7E834ED1</paraID>
      <start>0</start>
      <end>2</end>
      <status>unmodified</status>
      <modifiedWord/>
      <trackRevisions>false</trackRevisions>
    </reviewItem>
    <reviewItem>
      <errorID>afeb8919-f825-447d-bf9f-3bd7609343bd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7CD5CC70</paraID>
      <start>0</start>
      <end>2</end>
      <status>unmodified</status>
      <modifiedWord/>
      <trackRevisions>false</trackRevisions>
    </reviewItem>
    <reviewItem>
      <errorID>522bee0d-9d41-4ac0-8a14-da6cccfa2e14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4C132F2F</paraID>
      <start>0</start>
      <end>3</end>
      <status>unmodified</status>
      <modifiedWord/>
      <trackRevisions>false</trackRevisions>
    </reviewItem>
    <reviewItem>
      <errorID>2183bb06-a7fb-48bb-aa01-d4c000ee644c</errorID>
      <errorWord>变更的</errorWord>
      <group>L1_Word</group>
      <groupName>字词问题</groupName>
      <ability>L2_Typo</ability>
      <abilityName>字词错误</abilityName>
      <candidateList>
        <item>变更</item>
      </candidateList>
      <explain>〈动〉改变；变动：～原定赛程｜修订版的内容有些～。</explain>
      <paraID>75DE13B1</paraID>
      <start>2</start>
      <end>5</end>
      <status>unmodified</status>
      <modifiedWord/>
      <trackRevisions>false</trackRevisions>
    </reviewItem>
    <reviewItem>
      <errorID>574793af-f7a0-460c-870d-5d3e83c96f48</errorID>
      <errorWord>(</errorWord>
      <group>L1_Format</group>
      <groupName>格式问题</groupName>
      <ability>L2_HalfPunc</ability>
      <abilityName>全半角检查</abilityName>
      <candidateList>
        <item>（</item>
      </candidateList>
      <explain>文本全半角错误。</explain>
      <paraID>70F8BE86</paraID>
      <start>103</start>
      <end>104</end>
      <status>unmodified</status>
      <modifiedWord/>
      <trackRevisions>false</trackRevisions>
    </reviewItem>
    <reviewItem>
      <errorID>2af21754-36db-436d-a21d-717807a73c0d</errorID>
      <errorWord>)</errorWord>
      <group>L1_Format</group>
      <groupName>格式问题</groupName>
      <ability>L2_HalfPunc</ability>
      <abilityName>全半角检查</abilityName>
      <candidateList>
        <item>）</item>
      </candidateList>
      <explain>文本全半角错误。</explain>
      <paraID>70F8BE86</paraID>
      <start>116</start>
      <end>117</end>
      <status>unmodified</status>
      <modifiedWord/>
      <trackRevisions>false</trackRevisions>
    </reviewItem>
    <reviewItem>
      <errorID>dcd818a9-7f0e-4ed0-8070-afedc0fb1cd2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40EE3BEF</paraID>
      <start>0</start>
      <end>3</end>
      <status>unmodified</status>
      <modifiedWord/>
      <trackRevisions>false</trackRevisions>
    </reviewItem>
    <reviewItem>
      <errorID>ebd70ea2-a084-4217-bbc7-3afc638aaf2d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38CB6A18</paraID>
      <start>0</start>
      <end>3</end>
      <status>unmodified</status>
      <modifiedWord/>
      <trackRevisions>false</trackRevisions>
    </reviewItem>
    <reviewItem>
      <errorID>bfd44598-a323-4e48-b76a-ed0329be0aa9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3E8D2568</paraID>
      <start>0</start>
      <end>4</end>
      <status>unmodified</status>
      <modifiedWord/>
      <trackRevisions>false</trackRevisions>
    </reviewItem>
    <reviewItem>
      <errorID>eab35f34-da6f-4bb6-9598-8804dc484560</errorID>
      <errorWord>【2019】178号</errorWord>
      <group>L1_Knowledge</group>
      <groupName>知识性问题</groupName>
      <ability>L2_Knowledge</ability>
      <abilityName>其他知识</abilityName>
      <candidateList>
        <item>〔2019〕178号</item>
      </candidateList>
      <explain>发文字号格式错误。</explain>
      <paraID>39CEC3A5</paraID>
      <start>12</start>
      <end>22</end>
      <status>unmodified</status>
      <modifiedWord/>
      <trackRevisions>false</trackRevisions>
    </reviewItem>
    <reviewItem>
      <errorID>79d28bb1-1714-40ea-82cc-4cec8e6b908c</errorID>
      <errorWord>（</errorWord>
      <group>L1_Word</group>
      <groupName>字词问题</groupName>
      <ability>L2_Typo</ability>
      <abilityName>字词错误</abilityName>
      <candidateList>
        <item>（以</item>
      </candidateList>
      <explain/>
      <paraID>3846217D</paraID>
      <start>61</start>
      <end>62</end>
      <status>unmodified</status>
      <modifiedWord/>
      <trackRevisions>false</trackRevisions>
    </reviewItem>
    <reviewItem>
      <errorID>3a96dd91-7f4b-450b-915f-3673f1ea19dd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2F7B6B65</paraID>
      <start>0</start>
      <end>3</end>
      <status>unmodified</status>
      <modifiedWord/>
      <trackRevisions>false</trackRevisions>
    </reviewItem>
    <reviewItem>
      <errorID>cd822251-3626-4f2c-a986-57e3991f4676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4E6DCF19</paraID>
      <start>0</start>
      <end>3</end>
      <status>unmodified</status>
      <modifiedWord/>
      <trackRevisions>false</trackRevisions>
    </reviewItem>
    <reviewItem>
      <errorID>2c81e1f1-d217-4bdb-80c2-329b6929e986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FF1D9E8</paraID>
      <start>0</start>
      <end>3</end>
      <status>unmodified</status>
      <modifiedWord/>
      <trackRevisions>false</trackRevisions>
    </reviewItem>
    <reviewItem>
      <errorID>c12360f5-d100-4c44-87cb-5fd8718df878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6CC34ECB</paraID>
      <start>0</start>
      <end>3</end>
      <status>unmodified</status>
      <modifiedWord/>
      <trackRevisions>false</trackRevisions>
    </reviewItem>
    <reviewItem>
      <errorID>8f641cb7-a973-49be-b542-48253fa72d06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4CF58CC</paraID>
      <start>0</start>
      <end>3</end>
      <status>unmodified</status>
      <modifiedWord/>
      <trackRevisions>false</trackRevisions>
    </reviewItem>
    <reviewItem>
      <errorID>04677cca-7964-48d3-af05-17c417008591</errorID>
      <errorWord>其它费用由</errorWord>
      <group>L1_Word</group>
      <groupName>字词问题</groupName>
      <ability>L2_Alias</ability>
      <abilityName>也作/曾用词</abilityName>
      <candidateList>
        <item>其他费用由</item>
      </candidateList>
      <explain>词汇[其它费用由]为不规范表述或旧称，其规范书面表述为[其他费用由]。</explain>
      <paraID>2DC9A144</paraID>
      <start>78</start>
      <end>83</end>
      <status>unmodified</status>
      <modifiedWord/>
      <trackRevisions>false</trackRevisions>
    </reviewItem>
    <reviewItem>
      <errorID>df0e6424-094c-430a-a1cb-3b067f7a30ff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30B7EBFD</paraID>
      <start>0</start>
      <end>3</end>
      <status>unmodified</status>
      <modifiedWord/>
      <trackRevisions>false</trackRevisions>
    </reviewItem>
    <reviewItem>
      <errorID>51965f66-e7a7-469b-a874-60d4e25b47d7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601D3FDC</paraID>
      <start>0</start>
      <end>3</end>
      <status>unmodified</status>
      <modifiedWord/>
      <trackRevisions>false</trackRevisions>
    </reviewItem>
    <reviewItem>
      <errorID>f4777629-2217-4b24-b1d7-cdb1c9a56b06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631E567</paraID>
      <start>0</start>
      <end>3</end>
      <status>unmodified</status>
      <modifiedWord/>
      <trackRevisions>false</trackRevisions>
    </reviewItem>
    <reviewItem>
      <errorID>3f791009-aaea-473b-bf9e-19f733861ec4</errorID>
      <errorWord>由</errorWord>
      <group>L1_Word</group>
      <groupName>字词问题</groupName>
      <ability>L2_Typo</ability>
      <abilityName>字词错误</abilityName>
      <candidateList>
        <item>有</item>
      </candidateList>
      <explain>存在发音相同字词的误用。</explain>
      <paraID>5BF8CF1D</paraID>
      <start>11</start>
      <end>12</end>
      <status>unmodified</status>
      <modifiedWord/>
      <trackRevisions>false</trackRevisions>
    </reviewItem>
    <reviewItem>
      <errorID>44d1bf63-357e-431e-ae61-4d0d305d213e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5A33849A</paraID>
      <start>0</start>
      <end>3</end>
      <status>unmodified</status>
      <modifiedWord/>
      <trackRevisions>false</trackRevisions>
    </reviewItem>
    <reviewItem>
      <errorID>369f34e3-0192-40f8-bcbe-9b835b44ee89</errorID>
      <errorWord>并</errorWord>
      <group>L1_Word</group>
      <groupName>字词问题</groupName>
      <ability>L2_Typo</ability>
      <abilityName>字词错误</abilityName>
      <candidateList>
        <item>应</item>
      </candidateList>
      <explain/>
      <paraID>6C534592</paraID>
      <start>59</start>
      <end>60</end>
      <status>unmodified</status>
      <modifiedWord/>
      <trackRevisions>false</trackRevisions>
    </reviewItem>
    <reviewItem>
      <errorID>5a8dad7f-a6de-4996-8b85-32c4091f1e6c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3294973D</paraID>
      <start>0</start>
      <end>2</end>
      <status>unmodified</status>
      <modifiedWord/>
      <trackRevisions>false</trackRevisions>
    </reviewItem>
    <reviewItem>
      <errorID>a8fa6b63-d02a-49db-959e-6b9b7fc2a0a6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9C9A80D</paraID>
      <start>0</start>
      <end>2</end>
      <status>unmodified</status>
      <modifiedWord/>
      <trackRevisions>false</trackRevisions>
    </reviewItem>
    <reviewItem>
      <errorID>ce7dd0a2-e991-40e4-84eb-34d8f91d0731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33BA12E9</paraID>
      <start>0</start>
      <end>2</end>
      <status>unmodified</status>
      <modifiedWord/>
      <trackRevisions>false</trackRevisions>
    </reviewItem>
    <reviewItem>
      <errorID>113be316-fe22-4c3e-97ca-61a737279f32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1C3A9EC9</paraID>
      <start>0</start>
      <end>2</end>
      <status>unmodified</status>
      <modifiedWord/>
      <trackRevisions>false</trackRevisions>
    </reviewItem>
    <reviewItem>
      <errorID>7a29cc3b-8cf3-4a47-8546-ece63a05a131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1985C46A</paraID>
      <start>0</start>
      <end>2</end>
      <status>unmodified</status>
      <modifiedWord/>
      <trackRevisions>false</trackRevisions>
    </reviewItem>
    <reviewItem>
      <errorID>a287708a-4e72-460a-b617-7de916aa027c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38567145</paraID>
      <start>0</start>
      <end>2</end>
      <status>unmodified</status>
      <modifiedWord/>
      <trackRevisions>false</trackRevisions>
    </reviewItem>
    <reviewItem>
      <errorID>2269884e-51cd-49f9-acd9-acd60036b0c4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774B55B3</paraID>
      <start>0</start>
      <end>2</end>
      <status>unmodified</status>
      <modifiedWord/>
      <trackRevisions>false</trackRevisions>
    </reviewItem>
    <reviewItem>
      <errorID>c03f976a-1fb1-45e7-b75e-05aca8f9218a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130D8C60</paraID>
      <start>0</start>
      <end>2</end>
      <status>unmodified</status>
      <modifiedWord/>
      <trackRevisions>false</trackRevisions>
    </reviewItem>
    <reviewItem>
      <errorID>3f2ef8cf-903e-4d32-9f5a-1dac9c0e77a4</errorID>
      <errorWord>位</errorWord>
      <group>L1_Word</group>
      <groupName>字词问题</groupName>
      <ability>L2_Typo</ability>
      <abilityName>字词错误</abilityName>
      <candidateList>
        <item>位在</item>
      </candidateList>
      <explain/>
      <paraID>1C1D0ADE</paraID>
      <start>169</start>
      <end>170</end>
      <status>unmodified</status>
      <modifiedWord/>
      <trackRevisions>false</trackRevisions>
    </reviewItem>
    <reviewItem>
      <errorID>bbb2e24a-12b8-43c0-b0ca-0548b2316fdd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196F17C1</paraID>
      <start>0</start>
      <end>2</end>
      <status>unmodified</status>
      <modifiedWord/>
      <trackRevisions>false</trackRevisions>
    </reviewItem>
    <reviewItem>
      <errorID>797a775e-28df-46a5-96c7-7bcd224af5fd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196F17C1</paraID>
      <start>5</start>
      <end>8</end>
      <status>unmodified</status>
      <modifiedWord/>
      <trackRevisions>false</trackRevisions>
    </reviewItem>
    <reviewItem>
      <errorID>1f34a874-b968-4529-887e-5aeaf6aa0516</errorID>
      <errorWord>雇用</errorWord>
      <group>L1_Word</group>
      <groupName>字词问题</groupName>
      <ability>L2_Typo</ability>
      <abilityName>字词错误</abilityName>
      <candidateList>
        <item>雇佣</item>
      </candidateList>
      <explain>〈动〉用货币购买劳动力。</explain>
      <paraID>196F17C1</paraID>
      <start>11</start>
      <end>13</end>
      <status>unmodified</status>
      <modifiedWord/>
      <trackRevisions>false</trackRevisions>
    </reviewItem>
    <reviewItem>
      <errorID>a0f69670-5523-4efb-abc3-2a0ef511b0b9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47EBCC3F</paraID>
      <start>0</start>
      <end>2</end>
      <status>unmodified</status>
      <modifiedWord/>
      <trackRevisions>false</trackRevisions>
    </reviewItem>
    <reviewItem>
      <errorID>669ca5ef-27c1-4db6-a707-b3d02ca7d028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69FDE217</paraID>
      <start>0</start>
      <end>2</end>
      <status>unmodified</status>
      <modifiedWord/>
      <trackRevisions>false</trackRevisions>
    </reviewItem>
    <reviewItem>
      <errorID>d2079a9d-cb2f-401a-89fe-65807ebeba11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377AF0F0</paraID>
      <start>0</start>
      <end>2</end>
      <status>unmodified</status>
      <modifiedWord/>
      <trackRevisions>false</trackRevisions>
    </reviewItem>
    <reviewItem>
      <errorID>2570885e-2e5e-4d14-b9f1-7e613d32a24a</errorID>
      <errorWord>其它</errorWord>
      <group>L1_Word</group>
      <groupName>字词问题</groupName>
      <ability>L2_Alias</ability>
      <abilityName>也作/曾用词</abilityName>
      <candidateList>
        <item>其他</item>
      </candidateList>
      <explain>词汇[其它]为不规范表述或旧称，其规范书面表述为[其他]。</explain>
      <paraID>377AF0F0</paraID>
      <start>76</start>
      <end>78</end>
      <status>unmodified</status>
      <modifiedWord/>
      <trackRevisions>false</trackRevisions>
    </reviewItem>
    <reviewItem>
      <errorID>faf77f90-5fa7-41e1-b147-99f679a544b8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5F414D3D</paraID>
      <start>0</start>
      <end>2</end>
      <status>unmodified</status>
      <modifiedWord/>
      <trackRevisions>false</trackRevisions>
    </reviewItem>
    <reviewItem>
      <errorID>3608d4c3-626b-4826-95c9-3094a60d63b8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1FCFDCAD</paraID>
      <start>0</start>
      <end>2</end>
      <status>unmodified</status>
      <modifiedWord/>
      <trackRevisions>false</trackRevisions>
    </reviewItem>
    <reviewItem>
      <errorID>7fc94a2a-aca8-436a-93b4-b5c947b97fef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4A6BC5F</paraID>
      <start>0</start>
      <end>2</end>
      <status>unmodified</status>
      <modifiedWord/>
      <trackRevisions>false</trackRevisions>
    </reviewItem>
    <reviewItem>
      <errorID>ed18dea5-afde-4b04-ba16-3a85a127ee14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1BB23B9B</paraID>
      <start>0</start>
      <end>2</end>
      <status>unmodified</status>
      <modifiedWord/>
      <trackRevisions>false</trackRevisions>
    </reviewItem>
    <reviewItem>
      <errorID>c67c5a30-c7c6-4893-9b54-404ac2878f36</errorID>
      <errorWord>提高</errorWord>
      <group>L1_Grammar</group>
      <groupName>语法问题</groupName>
      <ability>L2_Grammar</ability>
      <abilityName>语法错误</abilityName>
      <candidateList>
        <item>增强</item>
      </candidateList>
      <explain>“提高～意识”搭配不当，建议修改为“增强～意识”。</explain>
      <paraID>47132F4A</paraID>
      <start>44</start>
      <end>46</end>
      <status>unmodified</status>
      <modifiedWord/>
      <trackRevisions>false</trackRevisions>
    </reviewItem>
    <reviewItem>
      <errorID>7e9cb1f3-5098-419e-9ccc-b6cbe0ed9ae2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3C099101</paraID>
      <start>0</start>
      <end>2</end>
      <status>unmodified</status>
      <modifiedWord/>
      <trackRevisions>false</trackRevisions>
    </reviewItem>
    <reviewItem>
      <errorID>0b4094d6-8ff3-4653-9478-d87285d4f63d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2E034616</paraID>
      <start>0</start>
      <end>2</end>
      <status>unmodified</status>
      <modifiedWord/>
      <trackRevisions>false</trackRevisions>
    </reviewItem>
    <reviewItem>
      <errorID>4ee44176-3ef2-4515-90d1-0cdc209f116a</errorID>
      <errorWord>（</errorWord>
      <group>L1_Punc</group>
      <groupName>标点问题</groupName>
      <ability>L2_Punc</ability>
      <abilityName>标点符号检查</abilityName>
      <candidateList/>
      <explain>同一形式括号套用。</explain>
      <paraID>2E034616</paraID>
      <start>74</start>
      <end>75</end>
      <status>unmodified</status>
      <modifiedWord/>
      <trackRevisions>false</trackRevisions>
    </reviewItem>
    <reviewItem>
      <errorID>dc44a15e-3d32-4517-979b-7993c723bd1a</errorID>
      <errorWord>）</errorWord>
      <group>L1_Punc</group>
      <groupName>标点问题</groupName>
      <ability>L2_Punc</ability>
      <abilityName>标点符号检查</abilityName>
      <candidateList/>
      <explain>同一形式括号套用。</explain>
      <paraID>2E034616</paraID>
      <start>78</start>
      <end>79</end>
      <status>unmodified</status>
      <modifiedWord/>
      <trackRevisions>false</trackRevisions>
    </reviewItem>
    <reviewItem>
      <errorID>4366be9f-c92e-45e7-bf50-9edcad686c67</errorID>
      <errorWord>交通部</errorWord>
      <group>L1_Knowledge</group>
      <groupName>知识性问题</groupName>
      <ability>L2_Knowledge</ability>
      <abilityName>其他知识</abilityName>
      <candidateList>
        <item>交通运输部</item>
      </candidateList>
      <explain/>
      <paraID>2E034616</paraID>
      <start>109</start>
      <end>112</end>
      <status>unmodified</status>
      <modifiedWord/>
      <trackRevisions>false</trackRevisions>
    </reviewItem>
    <reviewItem>
      <errorID>0b922806-3b9d-4a51-86c8-984c251912f9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36B841FB</paraID>
      <start>0</start>
      <end>2</end>
      <status>unmodified</status>
      <modifiedWord/>
      <trackRevisions>false</trackRevisions>
    </reviewItem>
    <reviewItem>
      <errorID>b331e182-3690-4f74-bfc2-4ab4b7a41cc8</errorID>
      <errorWord>噪音</errorWord>
      <group>L1_Word</group>
      <groupName>字词问题</groupName>
      <ability>L2_Alias</ability>
      <abilityName>也作/曾用词</abilityName>
      <candidateList>
        <item>噪声</item>
      </candidateList>
      <explain>词汇[噪音]为不规范表述或旧称，其规范书面表述为[噪声]。</explain>
      <paraID>615F11EF</paraID>
      <start>15</start>
      <end>17</end>
      <status>unmodified</status>
      <modifiedWord/>
      <trackRevisions>false</trackRevisions>
    </reviewItem>
    <reviewItem>
      <errorID>472f2513-2c45-433e-b659-7dbdb92c8605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1B8ECB95</paraID>
      <start>0</start>
      <end>2</end>
      <status>unmodified</status>
      <modifiedWord/>
      <trackRevisions>false</trackRevisions>
    </reviewItem>
    <reviewItem>
      <errorID>2a142a9b-5455-4065-9891-1275e8d960ac</errorID>
      <errorWord>交通部</errorWord>
      <group>L1_Knowledge</group>
      <groupName>知识性问题</groupName>
      <ability>L2_Knowledge</ability>
      <abilityName>其他知识</abilityName>
      <candidateList>
        <item>交通运输部</item>
      </candidateList>
      <explain/>
      <paraID>1B8ECB95</paraID>
      <start>17</start>
      <end>20</end>
      <status>unmodified</status>
      <modifiedWord/>
      <trackRevisions>false</trackRevisions>
    </reviewItem>
    <reviewItem>
      <errorID>24ec2a1a-5c16-49c8-9ad3-09e460ad6219</errorID>
      <errorWord>交通部</errorWord>
      <group>L1_Knowledge</group>
      <groupName>知识性问题</groupName>
      <ability>L2_Knowledge</ability>
      <abilityName>其他知识</abilityName>
      <candidateList>
        <item>交通运输部</item>
      </candidateList>
      <explain/>
      <paraID>1B8ECB95</paraID>
      <start>39</start>
      <end>42</end>
      <status>unmodified</status>
      <modifiedWord/>
      <trackRevisions>false</trackRevisions>
    </reviewItem>
    <reviewItem>
      <errorID>ebf47a66-5515-4401-9a3a-371b149cc5ab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4CCB6494</paraID>
      <start>0</start>
      <end>2</end>
      <status>unmodified</status>
      <modifiedWord/>
      <trackRevisions>false</trackRevisions>
    </reviewItem>
    <reviewItem>
      <errorID>85477795-1a0d-45bd-8091-ffbf6c7de53e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7D6C59B7</paraID>
      <start>0</start>
      <end>3</end>
      <status>unmodified</status>
      <modifiedWord/>
      <trackRevisions>false</trackRevisions>
    </reviewItem>
    <reviewItem>
      <errorID>523cff57-1b24-4ec5-9ae7-5bf78f5fa2da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4715D8AB</paraID>
      <start>0</start>
      <end>2</end>
      <status>unmodified</status>
      <modifiedWord/>
      <trackRevisions>false</trackRevisions>
    </reviewItem>
    <reviewItem>
      <errorID>a1bd57fe-61b5-40db-9901-7072cb6d247b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59FD4BB5</paraID>
      <start>0</start>
      <end>2</end>
      <status>unmodified</status>
      <modifiedWord/>
      <trackRevisions>false</trackRevisions>
    </reviewItem>
    <reviewItem>
      <errorID>dac5ec08-de51-4b7b-99d2-97300bed8e79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578638EF</paraID>
      <start>0</start>
      <end>2</end>
      <status>unmodified</status>
      <modifiedWord/>
      <trackRevisions>false</trackRevisions>
    </reviewItem>
    <reviewItem>
      <errorID>16035447-8f7b-4ce1-b5b8-b12fa54b87c3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53DCE955</paraID>
      <start>0</start>
      <end>2</end>
      <status>unmodified</status>
      <modifiedWord/>
      <trackRevisions>false</trackRevisions>
    </reviewItem>
    <reviewItem>
      <errorID>61513b1e-2654-4771-bcb4-2a6afd898863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2935FA3C</paraID>
      <start>0</start>
      <end>2</end>
      <status>unmodified</status>
      <modifiedWord/>
      <trackRevisions>false</trackRevisions>
    </reviewItem>
    <reviewItem>
      <errorID>01623702-4e41-45ed-87dd-5ccb31b44d70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36FABA65</paraID>
      <start>0</start>
      <end>2</end>
      <status>unmodified</status>
      <modifiedWord/>
      <trackRevisions>false</trackRevisions>
    </reviewItem>
    <reviewItem>
      <errorID>1e48c2ec-f11b-4469-82fe-e29b0d2be77c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72648100</paraID>
      <start>0</start>
      <end>2</end>
      <status>unmodified</status>
      <modifiedWord/>
      <trackRevisions>false</trackRevisions>
    </reviewItem>
    <reviewItem>
      <errorID>6738d0f6-5dc0-4835-82a6-fccef090d789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2AB5E23C</paraID>
      <start>0</start>
      <end>2</end>
      <status>unmodified</status>
      <modifiedWord/>
      <trackRevisions>false</trackRevisions>
    </reviewItem>
    <reviewItem>
      <errorID>d944d229-f74f-4e65-8346-4563df8aa407</errorID>
      <errorWord>:</errorWord>
      <group>L1_Format</group>
      <groupName>格式问题</groupName>
      <ability>L2_HalfPunc</ability>
      <abilityName>全半角检查</abilityName>
      <candidateList>
        <item>：</item>
      </candidateList>
      <explain>文本全半角错误。</explain>
      <paraID>130326DD</paraID>
      <start>11</start>
      <end>12</end>
      <status>unmodified</status>
      <modifiedWord/>
      <trackRevisions>false</trackRevisions>
    </reviewItem>
    <reviewItem>
      <errorID>0891683b-3a7b-464a-861c-539bc709a14e</errorID>
      <errorWord>;</errorWord>
      <group>L1_Format</group>
      <groupName>格式问题</groupName>
      <ability>L2_HalfPunc</ability>
      <abilityName>全半角检查</abilityName>
      <candidateList>
        <item>；</item>
      </candidateList>
      <explain>文本全半角错误。</explain>
      <paraID>130326DD</paraID>
      <start>48</start>
      <end>49</end>
      <status>unmodified</status>
      <modifiedWord/>
      <trackRevisions>false</trackRevisions>
    </reviewItem>
    <reviewItem>
      <errorID>d1b37891-e0b6-471e-9356-5d7af5049852</errorID>
      <errorWord>《</errorWord>
      <group>L1_Punc</group>
      <groupName>标点问题</groupName>
      <ability>L2_Punc</ability>
      <abilityName>标点符号检查</abilityName>
      <candidateList/>
      <explain>同一形式括号套用。</explain>
      <paraID>1B1CFA35</paraID>
      <start>39</start>
      <end>40</end>
      <status>unmodified</status>
      <modifiedWord/>
      <trackRevisions>false</trackRevisions>
    </reviewItem>
    <reviewItem>
      <errorID>ca9b755e-d70e-42cd-9daf-55cd1af41b49</errorID>
      <errorWord>》</errorWord>
      <group>L1_Punc</group>
      <groupName>标点问题</groupName>
      <ability>L2_Punc</ability>
      <abilityName>标点符号检查</abilityName>
      <candidateList/>
      <explain>同一形式括号套用。</explain>
      <paraID>1B1CFA35</paraID>
      <start>52</start>
      <end>53</end>
      <status>unmodified</status>
      <modifiedWord/>
      <trackRevisions>false</trackRevisions>
    </reviewItem>
    <reviewItem>
      <errorID>e469cc44-7258-48d5-a1ba-de7e0ffa739c</errorID>
      <errorWord>《</errorWord>
      <group>L1_Punc</group>
      <groupName>标点问题</groupName>
      <ability>L2_Punc</ability>
      <abilityName>标点符号检查</abilityName>
      <candidateList/>
      <explain>同一形式括号套用。</explain>
      <paraID>1B1CFA35</paraID>
      <start>63</start>
      <end>64</end>
      <status>unmodified</status>
      <modifiedWord/>
      <trackRevisions>false</trackRevisions>
    </reviewItem>
    <reviewItem>
      <errorID>cf6ceb80-fea0-478d-8e21-97304d692c87</errorID>
      <errorWord>》</errorWord>
      <group>L1_Punc</group>
      <groupName>标点问题</groupName>
      <ability>L2_Punc</ability>
      <abilityName>标点符号检查</abilityName>
      <candidateList/>
      <explain>同一形式括号套用。</explain>
      <paraID>1B1CFA35</paraID>
      <start>73</start>
      <end>74</end>
      <status>unmodified</status>
      <modifiedWord/>
      <trackRevisions>false</trackRevisions>
    </reviewItem>
    <reviewItem>
      <errorID>2b5b9000-5e85-4769-88a5-7a3b96a9a8f3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BD0DB20</paraID>
      <start>0</start>
      <end>2</end>
      <status>unmodified</status>
      <modifiedWord/>
      <trackRevisions>false</trackRevisions>
    </reviewItem>
    <reviewItem>
      <errorID>84529489-13d9-4c05-bcdc-263eead8eb9b</errorID>
      <errorWord>(</errorWord>
      <group>L1_Format</group>
      <groupName>格式问题</groupName>
      <ability>L2_HalfPunc</ability>
      <abilityName>全半角检查</abilityName>
      <candidateList>
        <item>（</item>
      </candidateList>
      <explain>文本全半角错误。</explain>
      <paraID> BD0DB20</paraID>
      <start>17</start>
      <end>18</end>
      <status>unmodified</status>
      <modifiedWord/>
      <trackRevisions>false</trackRevisions>
    </reviewItem>
    <reviewItem>
      <errorID>49c75e21-9e4e-4ddf-bbac-f351f4f22c02</errorID>
      <errorWord>)</errorWord>
      <group>L1_Format</group>
      <groupName>格式问题</groupName>
      <ability>L2_HalfPunc</ability>
      <abilityName>全半角检查</abilityName>
      <candidateList>
        <item>）</item>
      </candidateList>
      <explain>文本全半角错误。</explain>
      <paraID> BD0DB20</paraID>
      <start>30</start>
      <end>31</end>
      <status>unmodified</status>
      <modifiedWord/>
      <trackRevisions>false</trackRevisions>
    </reviewItem>
    <reviewItem>
      <errorID>48b183a7-e78d-4f9b-a7f9-790e313859c0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6F558F01</paraID>
      <start>0</start>
      <end>2</end>
      <status>unmodified</status>
      <modifiedWord/>
      <trackRevisions>false</trackRevisions>
    </reviewItem>
    <reviewItem>
      <errorID>24d3d01f-f0f4-4c51-b410-c1aacf8b8fbe</errorID>
      <errorWord>(</errorWord>
      <group>L1_Format</group>
      <groupName>格式问题</groupName>
      <ability>L2_HalfPunc</ability>
      <abilityName>全半角检查</abilityName>
      <candidateList>
        <item>（</item>
      </candidateList>
      <explain>文本全半角错误。</explain>
      <paraID>6F558F01</paraID>
      <start>15</start>
      <end>16</end>
      <status>unmodified</status>
      <modifiedWord/>
      <trackRevisions>false</trackRevisions>
    </reviewItem>
    <reviewItem>
      <errorID>cae84621-50cb-45d0-8aa3-abe9b26e0a5f</errorID>
      <errorWord>)</errorWord>
      <group>L1_Format</group>
      <groupName>格式问题</groupName>
      <ability>L2_HalfPunc</ability>
      <abilityName>全半角检查</abilityName>
      <candidateList>
        <item>）</item>
      </candidateList>
      <explain>文本全半角错误。</explain>
      <paraID>6F558F01</paraID>
      <start>20</start>
      <end>21</end>
      <status>unmodified</status>
      <modifiedWord/>
      <trackRevisions>false</trackRevisions>
    </reviewItem>
    <reviewItem>
      <errorID>cb86861e-4a34-438b-81ee-6912e303f403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4AE4E18B</paraID>
      <start>0</start>
      <end>2</end>
      <status>unmodified</status>
      <modifiedWord/>
      <trackRevisions>false</trackRevisions>
    </reviewItem>
    <reviewItem>
      <errorID>0cb241bc-e8fc-4c12-9fa1-7f3edf2b5188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77F48FCC</paraID>
      <start>0</start>
      <end>2</end>
      <status>unmodified</status>
      <modifiedWord/>
      <trackRevisions>false</trackRevisions>
    </reviewItem>
    <reviewItem>
      <errorID>ddf3485b-2aed-4068-892f-199e73093afe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7B44734A</paraID>
      <start>0</start>
      <end>2</end>
      <status>unmodified</status>
      <modifiedWord/>
      <trackRevisions>false</trackRevisions>
    </reviewItem>
    <reviewItem>
      <errorID>2f3dea9b-a6f0-427e-b9c1-05003abae850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51C2DAFF</paraID>
      <start>0</start>
      <end>2</end>
      <status>unmodified</status>
      <modifiedWord/>
      <trackRevisions>false</trackRevisions>
    </reviewItem>
    <reviewItem>
      <errorID>f144a160-de5c-4af9-8971-dc96491a269e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584F482C</paraID>
      <start>0</start>
      <end>2</end>
      <status>unmodified</status>
      <modifiedWord/>
      <trackRevisions>false</trackRevisions>
    </reviewItem>
    <reviewItem>
      <errorID>0fc4b32c-05bc-47c4-943f-3ba21fb99586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27605210</paraID>
      <start>0</start>
      <end>2</end>
      <status>unmodified</status>
      <modifiedWord/>
      <trackRevisions>false</trackRevisions>
    </reviewItem>
    <reviewItem>
      <errorID>5eb13d09-ac04-4ab9-85b3-ef4d44246cc9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3CD6F258</paraID>
      <start>0</start>
      <end>2</end>
      <status>unmodified</status>
      <modifiedWord/>
      <trackRevisions>false</trackRevisions>
    </reviewItem>
    <reviewItem>
      <errorID>58242296-ee82-4acc-b863-98eada9a5042</errorID>
      <errorWord>(</errorWord>
      <group>L1_Format</group>
      <groupName>格式问题</groupName>
      <ability>L2_HalfPunc</ability>
      <abilityName>全半角检查</abilityName>
      <candidateList>
        <item>（</item>
      </candidateList>
      <explain>文本全半角错误。</explain>
      <paraID>3CD6F258</paraID>
      <start>18</start>
      <end>19</end>
      <status>unmodified</status>
      <modifiedWord/>
      <trackRevisions>false</trackRevisions>
    </reviewItem>
    <reviewItem>
      <errorID>274fc90e-ad1f-4d77-b604-af5f6d76d59c</errorID>
      <errorWord>(</errorWord>
      <group>L1_Punc</group>
      <groupName>标点问题</groupName>
      <ability>L2_Punc</ability>
      <abilityName>标点符号检查</abilityName>
      <candidateList/>
      <explain>同一形式括号套用。</explain>
      <paraID>3CD6F258</paraID>
      <start>23</start>
      <end>24</end>
      <status>unmodified</status>
      <modifiedWord/>
      <trackRevisions>false</trackRevisions>
    </reviewItem>
    <reviewItem>
      <errorID>09c69cf8-88ae-43eb-adaf-f0eb1fe490a6</errorID>
      <errorWord>)</errorWord>
      <group>L1_Punc</group>
      <groupName>标点问题</groupName>
      <ability>L2_Punc</ability>
      <abilityName>标点符号检查</abilityName>
      <candidateList/>
      <explain>同一形式括号套用。</explain>
      <paraID>3CD6F258</paraID>
      <start>25</start>
      <end>26</end>
      <status>unmodified</status>
      <modifiedWord/>
      <trackRevisions>false</trackRevisions>
    </reviewItem>
    <reviewItem>
      <errorID>1570ae2b-1df0-4020-bff1-61d6b9b35763</errorID>
      <errorWord>)</errorWord>
      <group>L1_Format</group>
      <groupName>格式问题</groupName>
      <ability>L2_HalfPunc</ability>
      <abilityName>全半角检查</abilityName>
      <candidateList>
        <item>）</item>
      </candidateList>
      <explain>文本全半角错误。</explain>
      <paraID>3CD6F258</paraID>
      <start>33</start>
      <end>34</end>
      <status>unmodified</status>
      <modifiedWord/>
      <trackRevisions>false</trackRevisions>
    </reviewItem>
    <reviewItem>
      <errorID>a886cca1-5bb8-4515-959f-1d1acba01a93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664CF4F6</paraID>
      <start>0</start>
      <end>2</end>
      <status>unmodified</status>
      <modifiedWord/>
      <trackRevisions>false</trackRevisions>
    </reviewItem>
    <reviewItem>
      <errorID>7ffc15f8-2f84-4176-83cc-098c911258a1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706918E8</paraID>
      <start>0</start>
      <end>2</end>
      <status>unmodified</status>
      <modifiedWord/>
      <trackRevisions>false</trackRevisions>
    </reviewItem>
    <reviewItem>
      <errorID>1ca22634-6183-4df7-94d8-1ed64a7ef4ac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A3C1311</paraID>
      <start>0</start>
      <end>2</end>
      <status>unmodified</status>
      <modifiedWord/>
      <trackRevisions>false</trackRevisions>
    </reviewItem>
    <reviewItem>
      <errorID>d69fec7a-20d3-40d9-9743-ef6f89007d74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182388B5</paraID>
      <start>0</start>
      <end>2</end>
      <status>unmodified</status>
      <modifiedWord/>
      <trackRevisions>false</trackRevisions>
    </reviewItem>
    <reviewItem>
      <errorID>5ea59de3-9d40-47a3-8cb6-209a8f8cf6f5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66ABA8C8</paraID>
      <start>0</start>
      <end>2</end>
      <status>unmodified</status>
      <modifiedWord/>
      <trackRevisions>false</trackRevisions>
    </reviewItem>
    <reviewItem>
      <errorID>0bddc5a0-2cd5-4ba3-a32d-6a17f1539bf1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17ABCD19</paraID>
      <start>0</start>
      <end>2</end>
      <status>unmodified</status>
      <modifiedWord/>
      <trackRevisions>false</trackRevisions>
    </reviewItem>
    <reviewItem>
      <errorID>e975d85b-6366-4ac9-9b47-5f438bbe77a5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4EA63141</paraID>
      <start>0</start>
      <end>3</end>
      <status>unmodified</status>
      <modifiedWord/>
      <trackRevisions>false</trackRevisions>
    </reviewItem>
    <reviewItem>
      <errorID>fc1e37b3-5c89-4ded-b254-f88edabbca19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5177679F</paraID>
      <start>0</start>
      <end>3</end>
      <status>unmodified</status>
      <modifiedWord/>
      <trackRevisions>false</trackRevisions>
    </reviewItem>
    <reviewItem>
      <errorID>2468552e-ea0a-4d77-9b58-1281e10aef4b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64B25986</paraID>
      <start>0</start>
      <end>3</end>
      <status>unmodified</status>
      <modifiedWord/>
      <trackRevisions>false</trackRevisions>
    </reviewItem>
    <reviewItem>
      <errorID>308dc0ea-a33b-4c7a-a8d9-a73e77ec8730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4082B6C</paraID>
      <start>0</start>
      <end>3</end>
      <status>unmodified</status>
      <modifiedWord/>
      <trackRevisions>false</trackRevisions>
    </reviewItem>
    <reviewItem>
      <errorID>dec0874b-7837-4b7f-8eae-33b51aec2c2b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7F0BD7D4</paraID>
      <start>0</start>
      <end>3</end>
      <status>unmodified</status>
      <modifiedWord/>
      <trackRevisions>false</trackRevisions>
    </reviewItem>
    <reviewItem>
      <errorID>1d4876ec-cfca-40c7-b710-8ef747bdc868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7E438C9</paraID>
      <start>0</start>
      <end>3</end>
      <status>unmodified</status>
      <modifiedWord/>
      <trackRevisions>false</trackRevisions>
    </reviewItem>
    <reviewItem>
      <errorID>9935c566-f445-41b9-8cd3-d7a37784ae8c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7AFF4E3A</paraID>
      <start>0</start>
      <end>3</end>
      <status>unmodified</status>
      <modifiedWord/>
      <trackRevisions>false</trackRevisions>
    </reviewItem>
    <reviewItem>
      <errorID>fe05d245-5204-4a39-a1ac-24ee4bd14ff8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4AE6F614</paraID>
      <start>5</start>
      <end>7</end>
      <status>unmodified</status>
      <modifiedWord/>
      <trackRevisions>false</trackRevisions>
    </reviewItem>
    <reviewItem>
      <errorID>9bc7e6bd-3ffb-4499-a8e7-df173dab8d16</errorID>
      <errorWord>【2020】46号</errorWord>
      <group>L1_Knowledge</group>
      <groupName>知识性问题</groupName>
      <ability>L2_Knowledge</ability>
      <abilityName>其他知识</abilityName>
      <candidateList>
        <item>〔2020〕46号</item>
      </candidateList>
      <explain>发文字号格式错误。</explain>
      <paraID>6DEC87E4</paraID>
      <start>44</start>
      <end>53</end>
      <status>unmodified</status>
      <modifiedWord/>
      <trackRevisions>false</trackRevisions>
    </reviewItem>
    <reviewItem>
      <errorID>52e0e235-e4aa-43db-b265-7a82c97a51d2</errorID>
      <errorWord>【2022】45号</errorWord>
      <group>L1_Knowledge</group>
      <groupName>知识性问题</groupName>
      <ability>L2_Knowledge</ability>
      <abilityName>其他知识</abilityName>
      <candidateList>
        <item>〔2022〕45号</item>
      </candidateList>
      <explain>发文字号格式错误。</explain>
      <paraID>6DEC87E4</paraID>
      <start>58</start>
      <end>67</end>
      <status>unmodified</status>
      <modifiedWord/>
      <trackRevisions>false</trackRevisions>
    </reviewItem>
    <reviewItem>
      <errorID>6528c8ee-fb32-4bd4-8d67-0c9b1f9cf60b</errorID>
      <errorWord>【2017】141号</errorWord>
      <group>L1_Knowledge</group>
      <groupName>知识性问题</groupName>
      <ability>L2_Knowledge</ability>
      <abilityName>其他知识</abilityName>
      <candidateList>
        <item>〔2017〕141号</item>
      </candidateList>
      <explain>发文字号格式错误。</explain>
      <paraID> B785A3E</paraID>
      <start>21</start>
      <end>31</end>
      <status>unmodified</status>
      <modifiedWord/>
      <trackRevisions>false</trackRevisions>
    </reviewItem>
    <reviewItem>
      <errorID>5e10fe79-68d4-477b-9705-48cbb813e302</errorID>
      <errorWord>【2014】68号</errorWord>
      <group>L1_Knowledge</group>
      <groupName>知识性问题</groupName>
      <ability>L2_Knowledge</ability>
      <abilityName>其他知识</abilityName>
      <candidateList>
        <item>〔2014〕68号</item>
      </candidateList>
      <explain>发文字号格式错误。</explain>
      <paraID> E945254</paraID>
      <start>47</start>
      <end>56</end>
      <status>unmodified</status>
      <modifiedWord/>
      <trackRevisions>false</trackRevisions>
    </reviewItem>
    <reviewItem>
      <errorID>59948a0f-5391-485f-bfed-2c1f8a26d659</errorID>
      <errorWord>(</errorWord>
      <group>L1_Format</group>
      <groupName>格式问题</groupName>
      <ability>L2_HalfPunc</ability>
      <abilityName>全半角检查</abilityName>
      <candidateList>
        <item>（</item>
      </candidateList>
      <explain>文本全半角错误。</explain>
      <paraID>6A251165</paraID>
      <start>7</start>
      <end>8</end>
      <status>unmodified</status>
      <modifiedWord/>
      <trackRevisions>false</trackRevisions>
    </reviewItem>
    <reviewItem>
      <errorID>4b3d0ed7-908f-4bb4-8db4-5708b245d553</errorID>
      <errorWord>)</errorWord>
      <group>L1_Format</group>
      <groupName>格式问题</groupName>
      <ability>L2_HalfPunc</ability>
      <abilityName>全半角检查</abilityName>
      <candidateList>
        <item>）</item>
      </candidateList>
      <explain>文本全半角错误。</explain>
      <paraID>6A251165</paraID>
      <start>20</start>
      <end>21</end>
      <status>unmodified</status>
      <modifiedWord/>
      <trackRevisions>false</trackRevisions>
    </reviewItem>
    <reviewItem>
      <errorID>0ad3b1cc-11b2-4b2b-b7d6-2a04f9d34df9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C7767B3</paraID>
      <start>0</start>
      <end>2</end>
      <status>unmodified</status>
      <modifiedWord/>
      <trackRevisions>false</trackRevisions>
    </reviewItem>
    <reviewItem>
      <errorID>75c16b25-7371-4bbb-9ed0-e868d3ba2db5</errorID>
      <errorWord>、</errorWord>
      <group>L1_Word</group>
      <groupName>字词问题</groupName>
      <ability>L2_Typo</ability>
      <abilityName>字词错误</abilityName>
      <candidateList>
        <item>、有</item>
      </candidateList>
      <explain/>
      <paraID>6A8FB848</paraID>
      <start>14</start>
      <end>15</end>
      <status>unmodified</status>
      <modifiedWord/>
      <trackRevisions>false</trackRevisions>
    </reviewItem>
    <reviewItem>
      <errorID>967f90e8-d495-43a1-b3e9-3a5304cd4f2d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3736F01A</paraID>
      <start>0</start>
      <end>2</end>
      <status>unmodified</status>
      <modifiedWord/>
      <trackRevisions>false</trackRevisions>
    </reviewItem>
    <reviewItem>
      <errorID>9f2091e0-7171-48af-919a-985be676cdd3</errorID>
      <errorWord>施</errorWord>
      <group>L1_Word</group>
      <groupName>字词问题</groupName>
      <ability>L2_Typo</ability>
      <abilityName>字词错误</abilityName>
      <candidateList>
        <item>施等</item>
      </candidateList>
      <explain/>
      <paraID>1A2EC93C</paraID>
      <start>36</start>
      <end>37</end>
      <status>unmodified</status>
      <modifiedWord/>
      <trackRevisions>false</trackRevisions>
    </reviewItem>
    <reviewItem>
      <errorID>f1625c3b-02e6-4948-b273-03a1163eecf0</errorID>
      <errorWord>(</errorWord>
      <group>L1_Format</group>
      <groupName>格式问题</groupName>
      <ability>L2_HalfPunc</ability>
      <abilityName>全半角检查</abilityName>
      <candidateList>
        <item>（</item>
      </candidateList>
      <explain>文本全半角错误。</explain>
      <paraID>5F6044E6</paraID>
      <start>12</start>
      <end>13</end>
      <status>unmodified</status>
      <modifiedWord/>
      <trackRevisions>false</trackRevisions>
    </reviewItem>
    <reviewItem>
      <errorID>b374f4dd-9292-4938-bcf3-46b547cb332a</errorID>
      <errorWord>)</errorWord>
      <group>L1_Format</group>
      <groupName>格式问题</groupName>
      <ability>L2_HalfPunc</ability>
      <abilityName>全半角检查</abilityName>
      <candidateList>
        <item>）</item>
      </candidateList>
      <explain>文本全半角错误。</explain>
      <paraID>5F6044E6</paraID>
      <start>24</start>
      <end>25</end>
      <status>unmodified</status>
      <modifiedWord/>
      <trackRevisions>false</trackRevisions>
    </reviewItem>
    <reviewItem>
      <errorID>0dd4ecb5-75aa-462e-9fd0-ed33fabdb9b9</errorID>
      <errorWord>(</errorWord>
      <group>L1_Format</group>
      <groupName>格式问题</groupName>
      <ability>L2_HalfPunc</ability>
      <abilityName>全半角检查</abilityName>
      <candidateList>
        <item>（</item>
      </candidateList>
      <explain>文本全半角错误。</explain>
      <paraID>336D8282</paraID>
      <start>16</start>
      <end>17</end>
      <status>unmodified</status>
      <modifiedWord/>
      <trackRevisions>false</trackRevisions>
    </reviewItem>
    <reviewItem>
      <errorID>c2fca90c-c93a-48e0-bc9a-96c29a4ed765</errorID>
      <errorWord>)</errorWord>
      <group>L1_Format</group>
      <groupName>格式问题</groupName>
      <ability>L2_HalfPunc</ability>
      <abilityName>全半角检查</abilityName>
      <candidateList>
        <item>）</item>
      </candidateList>
      <explain>文本全半角错误。</explain>
      <paraID>336D8282</paraID>
      <start>24</start>
      <end>25</end>
      <status>unmodified</status>
      <modifiedWord/>
      <trackRevisions>false</trackRevisions>
    </reviewItem>
    <reviewItem>
      <errorID>4b4e4f90-1c21-4c19-8229-a3d305a6c3d4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B1470CA</paraID>
      <start>0</start>
      <end>2</end>
      <status>unmodified</status>
      <modifiedWord/>
      <trackRevisions>false</trackRevisions>
    </reviewItem>
    <reviewItem>
      <errorID>c177580f-876e-4155-b436-30ba3a2bac97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5C4FEC54</paraID>
      <start>0</start>
      <end>3</end>
      <status>unmodified</status>
      <modifiedWord/>
      <trackRevisions>false</trackRevisions>
    </reviewItem>
    <reviewItem>
      <errorID>f8219990-fb5c-4311-aa29-eff25b5befc5</errorID>
      <errorWord>(</errorWord>
      <group>L1_Format</group>
      <groupName>格式问题</groupName>
      <ability>L2_HalfPunc</ability>
      <abilityName>全半角检查</abilityName>
      <candidateList>
        <item>（</item>
      </candidateList>
      <explain>文本全半角错误。</explain>
      <paraID>5C4FEC54</paraID>
      <start>52</start>
      <end>53</end>
      <status>unmodified</status>
      <modifiedWord/>
      <trackRevisions>false</trackRevisions>
    </reviewItem>
    <reviewItem>
      <errorID>bc574c74-98c8-4769-8a1b-12158d70a7f3</errorID>
      <errorWord>)</errorWord>
      <group>L1_Format</group>
      <groupName>格式问题</groupName>
      <ability>L2_HalfPunc</ability>
      <abilityName>全半角检查</abilityName>
      <candidateList>
        <item>）</item>
      </candidateList>
      <explain>文本全半角错误。</explain>
      <paraID>5C4FEC54</paraID>
      <start>59</start>
      <end>60</end>
      <status>unmodified</status>
      <modifiedWord/>
      <trackRevisions>false</trackRevisions>
    </reviewItem>
    <reviewItem>
      <errorID>7d4e73cf-8aa8-4a20-8c5e-e838992903a8</errorID>
      <errorWord>(</errorWord>
      <group>L1_Format</group>
      <groupName>格式问题</groupName>
      <ability>L2_HalfPunc</ability>
      <abilityName>全半角检查</abilityName>
      <candidateList>
        <item>（</item>
      </candidateList>
      <explain>文本全半角错误。</explain>
      <paraID>5C4FEC54</paraID>
      <start>150</start>
      <end>151</end>
      <status>unmodified</status>
      <modifiedWord/>
      <trackRevisions>false</trackRevisions>
    </reviewItem>
    <reviewItem>
      <errorID>a992f0bf-1e51-4eaa-af9d-33305694a56f</errorID>
      <errorWord>)</errorWord>
      <group>L1_Format</group>
      <groupName>格式问题</groupName>
      <ability>L2_HalfPunc</ability>
      <abilityName>全半角检查</abilityName>
      <candidateList>
        <item>）</item>
      </candidateList>
      <explain>文本全半角错误。</explain>
      <paraID>5C4FEC54</paraID>
      <start>153</start>
      <end>154</end>
      <status>unmodified</status>
      <modifiedWord/>
      <trackRevisions>false</trackRevisions>
    </reviewItem>
    <reviewItem>
      <errorID>ad900896-533d-4c22-bdc8-f89d09ae926a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6C709597</paraID>
      <start>0</start>
      <end>3</end>
      <status>unmodified</status>
      <modifiedWord/>
      <trackRevisions>false</trackRevisions>
    </reviewItem>
    <reviewItem>
      <errorID>ba1f7942-1dde-4b1d-a8af-aca1663ec8ba</errorID>
      <errorWord>(</errorWord>
      <group>L1_Format</group>
      <groupName>格式问题</groupName>
      <ability>L2_HalfPunc</ability>
      <abilityName>全半角检查</abilityName>
      <candidateList>
        <item>（</item>
      </candidateList>
      <explain>文本全半角错误。</explain>
      <paraID>6C709597</paraID>
      <start>14</start>
      <end>15</end>
      <status>unmodified</status>
      <modifiedWord/>
      <trackRevisions>false</trackRevisions>
    </reviewItem>
    <reviewItem>
      <errorID>15828a22-f218-41d5-aa11-707dc65e4b24</errorID>
      <errorWord>)</errorWord>
      <group>L1_Format</group>
      <groupName>格式问题</groupName>
      <ability>L2_HalfPunc</ability>
      <abilityName>全半角检查</abilityName>
      <candidateList>
        <item>）</item>
      </candidateList>
      <explain>文本全半角错误。</explain>
      <paraID>6C709597</paraID>
      <start>39</start>
      <end>40</end>
      <status>unmodified</status>
      <modifiedWord/>
      <trackRevisions>false</trackRevisions>
    </reviewItem>
    <reviewItem>
      <errorID>84bbc06a-5eb4-4349-a83e-56b1746a4644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4637B53F</paraID>
      <start>0</start>
      <end>3</end>
      <status>unmodified</status>
      <modifiedWord/>
      <trackRevisions>false</trackRevisions>
    </reviewItem>
    <reviewItem>
      <errorID>9c699d0c-01ae-4dd7-a59e-8c3f18891a79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6767576</paraID>
      <start>0</start>
      <end>3</end>
      <status>unmodified</status>
      <modifiedWord/>
      <trackRevisions>false</trackRevisions>
    </reviewItem>
    <reviewItem>
      <errorID>93727011-03fd-4f0c-97d9-d512989b49c0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3A7EB454</paraID>
      <start>0</start>
      <end>3</end>
      <status>unmodified</status>
      <modifiedWord/>
      <trackRevisions>false</trackRevisions>
    </reviewItem>
    <reviewItem>
      <errorID>b016162d-070a-4840-863b-888a4ab0856f</errorID>
      <errorWord>(</errorWord>
      <group>L1_Format</group>
      <groupName>格式问题</groupName>
      <ability>L2_HalfPunc</ability>
      <abilityName>全半角检查</abilityName>
      <candidateList>
        <item>（</item>
      </candidateList>
      <explain>文本全半角错误。</explain>
      <paraID>3A7EB454</paraID>
      <start>25</start>
      <end>26</end>
      <status>unmodified</status>
      <modifiedWord/>
      <trackRevisions>false</trackRevisions>
    </reviewItem>
    <reviewItem>
      <errorID>801b205d-9ee9-4c22-8c19-a452c670f29a</errorID>
      <errorWord>)</errorWord>
      <group>L1_Format</group>
      <groupName>格式问题</groupName>
      <ability>L2_HalfPunc</ability>
      <abilityName>全半角检查</abilityName>
      <candidateList>
        <item>）</item>
      </candidateList>
      <explain>文本全半角错误。</explain>
      <paraID>3A7EB454</paraID>
      <start>28</start>
      <end>29</end>
      <status>unmodified</status>
      <modifiedWord/>
      <trackRevisions>false</trackRevisions>
    </reviewItem>
    <reviewItem>
      <errorID>03b94ee5-ad2c-4875-80e7-fb8d3fcda71e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37D603DD</paraID>
      <start>0</start>
      <end>3</end>
      <status>unmodified</status>
      <modifiedWord/>
      <trackRevisions>false</trackRevisions>
    </reviewItem>
    <reviewItem>
      <errorID>c999978d-81ae-4391-b3a6-14735d78178e</errorID>
      <errorWord>(</errorWord>
      <group>L1_Format</group>
      <groupName>格式问题</groupName>
      <ability>L2_HalfPunc</ability>
      <abilityName>全半角检查</abilityName>
      <candidateList>
        <item>（</item>
      </candidateList>
      <explain>文本全半角错误。</explain>
      <paraID>3DF4B43F</paraID>
      <start>6</start>
      <end>7</end>
      <status>unmodified</status>
      <modifiedWord/>
      <trackRevisions>false</trackRevisions>
    </reviewItem>
    <reviewItem>
      <errorID>65b545cc-f0ca-4f68-812e-1a09513e2d67</errorID>
      <errorWord>)</errorWord>
      <group>L1_Format</group>
      <groupName>格式问题</groupName>
      <ability>L2_HalfPunc</ability>
      <abilityName>全半角检查</abilityName>
      <candidateList>
        <item>）</item>
      </candidateList>
      <explain>文本全半角错误。</explain>
      <paraID>3DF4B43F</paraID>
      <start>9</start>
      <end>10</end>
      <status>unmodified</status>
      <modifiedWord/>
      <trackRevisions>false</trackRevisions>
    </reviewItem>
    <reviewItem>
      <errorID>7068129f-792b-466b-b925-bd84b759264b</errorID>
      <errorWord>(</errorWord>
      <group>L1_Format</group>
      <groupName>格式问题</groupName>
      <ability>L2_HalfPunc</ability>
      <abilityName>全半角检查</abilityName>
      <candidateList>
        <item>（</item>
      </candidateList>
      <explain>文本全半角错误。</explain>
      <paraID>5D5886C0</paraID>
      <start>11</start>
      <end>12</end>
      <status>unmodified</status>
      <modifiedWord/>
      <trackRevisions>false</trackRevisions>
    </reviewItem>
    <reviewItem>
      <errorID>aee1f3e6-a3f5-4e6f-aaa9-5a3efa987f3d</errorID>
      <errorWord>)</errorWord>
      <group>L1_Format</group>
      <groupName>格式问题</groupName>
      <ability>L2_HalfPunc</ability>
      <abilityName>全半角检查</abilityName>
      <candidateList>
        <item>）</item>
      </candidateList>
      <explain>文本全半角错误。</explain>
      <paraID>5D5886C0</paraID>
      <start>17</start>
      <end>18</end>
      <status>unmodified</status>
      <modifiedWord/>
      <trackRevisions>false</trackRevisions>
    </reviewItem>
    <reviewItem>
      <errorID>119b9695-5abd-4895-81d0-5896a09e0e9f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8239677</paraID>
      <start>0</start>
      <end>2</end>
      <status>unmodified</status>
      <modifiedWord/>
      <trackRevisions>false</trackRevisions>
    </reviewItem>
    <reviewItem>
      <errorID>2b72a1d9-93b1-4eff-9c7f-471c6725061b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328C10F7</paraID>
      <start>0</start>
      <end>2</end>
      <status>unmodified</status>
      <modifiedWord/>
      <trackRevisions>false</trackRevisions>
    </reviewItem>
    <reviewItem>
      <errorID>36804736-cac3-4872-bbba-5dbba8af5149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2D3EB722</paraID>
      <start>0</start>
      <end>2</end>
      <status>unmodified</status>
      <modifiedWord/>
      <trackRevisions>false</trackRevisions>
    </reviewItem>
    <reviewItem>
      <errorID>0c60567f-e6fb-402b-b8c0-513e550e08d5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7DA1C00E</paraID>
      <start>0</start>
      <end>2</end>
      <status>unmodified</status>
      <modifiedWord/>
      <trackRevisions>false</trackRevisions>
    </reviewItem>
    <reviewItem>
      <errorID>c4ebd9bd-50f4-4f23-94fe-3837bde6eff8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6E64078A</paraID>
      <start>0</start>
      <end>2</end>
      <status>unmodified</status>
      <modifiedWord/>
      <trackRevisions>false</trackRevisions>
    </reviewItem>
    <reviewItem>
      <errorID>c0a96c9c-ccde-4e68-8ce4-40e7f034db62</errorID>
      <errorWord>(</errorWord>
      <group>L1_Format</group>
      <groupName>格式问题</groupName>
      <ability>L2_HalfPunc</ability>
      <abilityName>全半角检查</abilityName>
      <candidateList>
        <item>（</item>
      </candidateList>
      <explain>文本全半角错误。</explain>
      <paraID>6310B0A4</paraID>
      <start>7</start>
      <end>8</end>
      <status>unmodified</status>
      <modifiedWord/>
      <trackRevisions>false</trackRevisions>
    </reviewItem>
    <reviewItem>
      <errorID>500db4a9-f561-4dfe-8368-8f6b996517f0</errorID>
      <errorWord>)</errorWord>
      <group>L1_Format</group>
      <groupName>格式问题</groupName>
      <ability>L2_HalfPunc</ability>
      <abilityName>全半角检查</abilityName>
      <candidateList>
        <item>）</item>
      </candidateList>
      <explain>文本全半角错误。</explain>
      <paraID>6310B0A4</paraID>
      <start>10</start>
      <end>11</end>
      <status>unmodified</status>
      <modifiedWord/>
      <trackRevisions>false</trackRevisions>
    </reviewItem>
    <reviewItem>
      <errorID>1e0d6157-d046-40f8-83a1-ff249d70b844</errorID>
      <errorWord>(</errorWord>
      <group>L1_Format</group>
      <groupName>格式问题</groupName>
      <ability>L2_HalfPunc</ability>
      <abilityName>全半角检查</abilityName>
      <candidateList>
        <item>（</item>
      </candidateList>
      <explain>文本全半角错误。</explain>
      <paraID>25702200</paraID>
      <start>8</start>
      <end>9</end>
      <status>unmodified</status>
      <modifiedWord/>
      <trackRevisions>false</trackRevisions>
    </reviewItem>
    <reviewItem>
      <errorID>681b377f-11d3-4364-bcf5-4b2f37482d09</errorID>
      <errorWord>)</errorWord>
      <group>L1_Format</group>
      <groupName>格式问题</groupName>
      <ability>L2_HalfPunc</ability>
      <abilityName>全半角检查</abilityName>
      <candidateList>
        <item>）</item>
      </candidateList>
      <explain>文本全半角错误。</explain>
      <paraID>25702200</paraID>
      <start>11</start>
      <end>12</end>
      <status>unmodified</status>
      <modifiedWord/>
      <trackRevisions>false</trackRevisions>
    </reviewItem>
    <reviewItem>
      <errorID>0afe9f5b-256a-4229-9bbc-e803d5e04c2c</errorID>
      <errorWord>(</errorWord>
      <group>L1_Format</group>
      <groupName>格式问题</groupName>
      <ability>L2_HalfPunc</ability>
      <abilityName>全半角检查</abilityName>
      <candidateList>
        <item>（</item>
      </candidateList>
      <explain>文本全半角错误。</explain>
      <paraID>29F4BC8C</paraID>
      <start>29</start>
      <end>30</end>
      <status>unmodified</status>
      <modifiedWord/>
      <trackRevisions>false</trackRevisions>
    </reviewItem>
    <reviewItem>
      <errorID>8476a32c-b7ac-44f5-8a15-66ca3c1547a4</errorID>
      <errorWord>)</errorWord>
      <group>L1_Format</group>
      <groupName>格式问题</groupName>
      <ability>L2_HalfPunc</ability>
      <abilityName>全半角检查</abilityName>
      <candidateList>
        <item>）</item>
      </candidateList>
      <explain>文本全半角错误。</explain>
      <paraID>29F4BC8C</paraID>
      <start>35</start>
      <end>36</end>
      <status>unmodified</status>
      <modifiedWord/>
      <trackRevisions>false</trackRevisions>
    </reviewItem>
    <reviewItem>
      <errorID>dc12360b-8ed8-4355-bc54-f4e32a16e538</errorID>
      <errorWord>(</errorWord>
      <group>L1_Format</group>
      <groupName>格式问题</groupName>
      <ability>L2_HalfPunc</ability>
      <abilityName>全半角检查</abilityName>
      <candidateList>
        <item>（</item>
      </candidateList>
      <explain>文本全半角错误。</explain>
      <paraID>36880B19</paraID>
      <start>7</start>
      <end>8</end>
      <status>unmodified</status>
      <modifiedWord/>
      <trackRevisions>false</trackRevisions>
    </reviewItem>
    <reviewItem>
      <errorID>5f1f692a-6c90-4eb4-80c7-042659a84efb</errorID>
      <errorWord>)</errorWord>
      <group>L1_Format</group>
      <groupName>格式问题</groupName>
      <ability>L2_HalfPunc</ability>
      <abilityName>全半角检查</abilityName>
      <candidateList>
        <item>）</item>
      </candidateList>
      <explain>文本全半角错误。</explain>
      <paraID>36880B19</paraID>
      <start>10</start>
      <end>11</end>
      <status>unmodified</status>
      <modifiedWord/>
      <trackRevisions>false</trackRevisions>
    </reviewItem>
    <reviewItem>
      <errorID>562f32b9-82df-444c-b79d-ce1e143dc234</errorID>
      <errorWord>(</errorWord>
      <group>L1_Format</group>
      <groupName>格式问题</groupName>
      <ability>L2_HalfPunc</ability>
      <abilityName>全半角检查</abilityName>
      <candidateList>
        <item>（</item>
      </candidateList>
      <explain>文本全半角错误。</explain>
      <paraID>7B3DF027</paraID>
      <start>18</start>
      <end>19</end>
      <status>unmodified</status>
      <modifiedWord/>
      <trackRevisions>false</trackRevisions>
    </reviewItem>
    <reviewItem>
      <errorID>d806d475-f020-4e50-8451-2cc6f3d7caa4</errorID>
      <errorWord>)</errorWord>
      <group>L1_Format</group>
      <groupName>格式问题</groupName>
      <ability>L2_HalfPunc</ability>
      <abilityName>全半角检查</abilityName>
      <candidateList>
        <item>）</item>
      </candidateList>
      <explain>文本全半角错误。</explain>
      <paraID>7B3DF027</paraID>
      <start>21</start>
      <end>22</end>
      <status>unmodified</status>
      <modifiedWord/>
      <trackRevisions>false</trackRevisions>
    </reviewItem>
    <reviewItem>
      <errorID>56bb866e-62c1-4a75-960d-dcae166e632c</errorID>
      <errorWord>(</errorWord>
      <group>L1_Format</group>
      <groupName>格式问题</groupName>
      <ability>L2_HalfPunc</ability>
      <abilityName>全半角检查</abilityName>
      <candidateList>
        <item>（</item>
      </candidateList>
      <explain>文本全半角错误。</explain>
      <paraID>7B3DF027</paraID>
      <start>38</start>
      <end>39</end>
      <status>unmodified</status>
      <modifiedWord/>
      <trackRevisions>false</trackRevisions>
    </reviewItem>
    <reviewItem>
      <errorID>c1656559-123d-4d9d-b067-e04ad779222e</errorID>
      <errorWord>)</errorWord>
      <group>L1_Format</group>
      <groupName>格式问题</groupName>
      <ability>L2_HalfPunc</ability>
      <abilityName>全半角检查</abilityName>
      <candidateList>
        <item>）</item>
      </candidateList>
      <explain>文本全半角错误。</explain>
      <paraID>7B3DF027</paraID>
      <start>46</start>
      <end>47</end>
      <status>unmodified</status>
      <modifiedWord/>
      <trackRevisions>false</trackRevisions>
    </reviewItem>
    <reviewItem>
      <errorID>57393f0d-0f89-4f08-9493-fec69a81e69a</errorID>
      <errorWord>(</errorWord>
      <group>L1_Format</group>
      <groupName>格式问题</groupName>
      <ability>L2_HalfPunc</ability>
      <abilityName>全半角检查</abilityName>
      <candidateList>
        <item>（</item>
      </candidateList>
      <explain>文本全半角错误。</explain>
      <paraID>7B3DF027</paraID>
      <start>75</start>
      <end>76</end>
      <status>unmodified</status>
      <modifiedWord/>
      <trackRevisions>false</trackRevisions>
    </reviewItem>
    <reviewItem>
      <errorID>3f156b9c-c101-4a04-8007-64f3fc81f730</errorID>
      <errorWord>)</errorWord>
      <group>L1_Format</group>
      <groupName>格式问题</groupName>
      <ability>L2_HalfPunc</ability>
      <abilityName>全半角检查</abilityName>
      <candidateList>
        <item>）</item>
      </candidateList>
      <explain>文本全半角错误。</explain>
      <paraID>7B3DF027</paraID>
      <start>80</start>
      <end>81</end>
      <status>unmodified</status>
      <modifiedWord/>
      <trackRevisions>false</trackRevisions>
    </reviewItem>
    <reviewItem>
      <errorID>40e39ff5-a34a-4899-9d67-fa759792c961</errorID>
      <errorWord>(</errorWord>
      <group>L1_Format</group>
      <groupName>格式问题</groupName>
      <ability>L2_HalfPunc</ability>
      <abilityName>全半角检查</abilityName>
      <candidateList>
        <item>（</item>
      </candidateList>
      <explain>文本全半角错误。</explain>
      <paraID>7B3DF027</paraID>
      <start>96</start>
      <end>97</end>
      <status>unmodified</status>
      <modifiedWord/>
      <trackRevisions>false</trackRevisions>
    </reviewItem>
    <reviewItem>
      <errorID>4d25bfb6-eba3-4dd6-9bf5-a51849db017d</errorID>
      <errorWord>)</errorWord>
      <group>L1_Format</group>
      <groupName>格式问题</groupName>
      <ability>L2_HalfPunc</ability>
      <abilityName>全半角检查</abilityName>
      <candidateList>
        <item>）</item>
      </candidateList>
      <explain>文本全半角错误。</explain>
      <paraID>7B3DF027</paraID>
      <start>99</start>
      <end>100</end>
      <status>unmodified</status>
      <modifiedWord/>
      <trackRevisions>false</trackRevisions>
    </reviewItem>
    <reviewItem>
      <errorID>be688258-0a9d-4ea0-93ab-ee3d3920ae1e</errorID>
      <errorWord>(</errorWord>
      <group>L1_Format</group>
      <groupName>格式问题</groupName>
      <ability>L2_HalfPunc</ability>
      <abilityName>全半角检查</abilityName>
      <candidateList>
        <item>（</item>
      </candidateList>
      <explain>文本全半角错误。</explain>
      <paraID>7B3DF027</paraID>
      <start>120</start>
      <end>121</end>
      <status>unmodified</status>
      <modifiedWord/>
      <trackRevisions>false</trackRevisions>
    </reviewItem>
    <reviewItem>
      <errorID>8c4b1e89-2d18-415a-8509-45565e5bc4a9</errorID>
      <errorWord>)</errorWord>
      <group>L1_Format</group>
      <groupName>格式问题</groupName>
      <ability>L2_HalfPunc</ability>
      <abilityName>全半角检查</abilityName>
      <candidateList>
        <item>）</item>
      </candidateList>
      <explain>文本全半角错误。</explain>
      <paraID>7B3DF027</paraID>
      <start>124</start>
      <end>125</end>
      <status>unmodified</status>
      <modifiedWord/>
      <trackRevisions>false</trackRevisions>
    </reviewItem>
    <reviewItem>
      <errorID>46b1915c-098a-4b58-8fec-7db1311c9664</errorID>
      <errorWord>(</errorWord>
      <group>L1_Format</group>
      <groupName>格式问题</groupName>
      <ability>L2_HalfPunc</ability>
      <abilityName>全半角检查</abilityName>
      <candidateList>
        <item>（</item>
      </candidateList>
      <explain>文本全半角错误。</explain>
      <paraID>530B2BC1</paraID>
      <start>6</start>
      <end>7</end>
      <status>unmodified</status>
      <modifiedWord/>
      <trackRevisions>false</trackRevisions>
    </reviewItem>
    <reviewItem>
      <errorID>a3584c20-fbad-4559-a716-0553630b68a0</errorID>
      <errorWord>)</errorWord>
      <group>L1_Format</group>
      <groupName>格式问题</groupName>
      <ability>L2_HalfPunc</ability>
      <abilityName>全半角检查</abilityName>
      <candidateList>
        <item>）</item>
      </candidateList>
      <explain>文本全半角错误。</explain>
      <paraID>530B2BC1</paraID>
      <start>9</start>
      <end>10</end>
      <status>unmodified</status>
      <modifiedWord/>
      <trackRevisions>false</trackRevisions>
    </reviewItem>
    <reviewItem>
      <errorID>7cb11e44-6315-4640-828e-5bda763a1e6e</errorID>
      <errorWord>(</errorWord>
      <group>L1_Format</group>
      <groupName>格式问题</groupName>
      <ability>L2_HalfPunc</ability>
      <abilityName>全半角检查</abilityName>
      <candidateList>
        <item>（</item>
      </candidateList>
      <explain>文本全半角错误。</explain>
      <paraID>193C5ED2</paraID>
      <start>6</start>
      <end>7</end>
      <status>unmodified</status>
      <modifiedWord/>
      <trackRevisions>false</trackRevisions>
    </reviewItem>
    <reviewItem>
      <errorID>07521ddb-3400-473a-b735-87a5016007a1</errorID>
      <errorWord>)</errorWord>
      <group>L1_Format</group>
      <groupName>格式问题</groupName>
      <ability>L2_HalfPunc</ability>
      <abilityName>全半角检查</abilityName>
      <candidateList>
        <item>）</item>
      </candidateList>
      <explain>文本全半角错误。</explain>
      <paraID>193C5ED2</paraID>
      <start>12</start>
      <end>13</end>
      <status>unmodified</status>
      <modifiedWord/>
      <trackRevisions>false</trackRevisions>
    </reviewItem>
    <reviewItem>
      <errorID>7616d423-3ce8-4a96-a161-e6697694f81b</errorID>
      <errorWord>(</errorWord>
      <group>L1_Format</group>
      <groupName>格式问题</groupName>
      <ability>L2_HalfPunc</ability>
      <abilityName>全半角检查</abilityName>
      <candidateList>
        <item>（</item>
      </candidateList>
      <explain>文本全半角错误。</explain>
      <paraID>390E58A3</paraID>
      <start>9</start>
      <end>10</end>
      <status>unmodified</status>
      <modifiedWord/>
      <trackRevisions>false</trackRevisions>
    </reviewItem>
    <reviewItem>
      <errorID>4037ff5c-d930-400d-a86f-2ad4facd463f</errorID>
      <errorWord>)</errorWord>
      <group>L1_Format</group>
      <groupName>格式问题</groupName>
      <ability>L2_HalfPunc</ability>
      <abilityName>全半角检查</abilityName>
      <candidateList>
        <item>）</item>
      </candidateList>
      <explain>文本全半角错误。</explain>
      <paraID>390E58A3</paraID>
      <start>12</start>
      <end>13</end>
      <status>unmodified</status>
      <modifiedWord/>
      <trackRevisions>false</trackRevisions>
    </reviewItem>
    <reviewItem>
      <errorID>a88309df-5f0c-4992-9107-19f97737874a</errorID>
      <errorWord>(</errorWord>
      <group>L1_Format</group>
      <groupName>格式问题</groupName>
      <ability>L2_HalfPunc</ability>
      <abilityName>全半角检查</abilityName>
      <candidateList>
        <item>（</item>
      </candidateList>
      <explain>文本全半角错误。</explain>
      <paraID> 8BE8CFD</paraID>
      <start>31</start>
      <end>32</end>
      <status>unmodified</status>
      <modifiedWord/>
      <trackRevisions>false</trackRevisions>
    </reviewItem>
    <reviewItem>
      <errorID>4a20a333-2a0f-4e97-9d94-0205c500d84e</errorID>
      <errorWord>)</errorWord>
      <group>L1_Format</group>
      <groupName>格式问题</groupName>
      <ability>L2_HalfPunc</ability>
      <abilityName>全半角检查</abilityName>
      <candidateList>
        <item>）</item>
      </candidateList>
      <explain>文本全半角错误。</explain>
      <paraID> 8BE8CFD</paraID>
      <start>39</start>
      <end>40</end>
      <status>unmodified</status>
      <modifiedWord/>
      <trackRevisions>false</trackRevisions>
    </reviewItem>
    <reviewItem>
      <errorID>77c4a1bd-44af-4f3f-9e09-8b21f80c0306</errorID>
      <errorWord>(</errorWord>
      <group>L1_Format</group>
      <groupName>格式问题</groupName>
      <ability>L2_HalfPunc</ability>
      <abilityName>全半角检查</abilityName>
      <candidateList>
        <item>（</item>
      </candidateList>
      <explain>文本全半角错误。</explain>
      <paraID>7F673830</paraID>
      <start>53</start>
      <end>54</end>
      <status>unmodified</status>
      <modifiedWord/>
      <trackRevisions>false</trackRevisions>
    </reviewItem>
    <reviewItem>
      <errorID>ebcae30f-dfb1-4c2e-9c95-7356c597b740</errorID>
      <errorWord>)</errorWord>
      <group>L1_Format</group>
      <groupName>格式问题</groupName>
      <ability>L2_HalfPunc</ability>
      <abilityName>全半角检查</abilityName>
      <candidateList>
        <item>）</item>
      </candidateList>
      <explain>文本全半角错误。</explain>
      <paraID>7F673830</paraID>
      <start>58</start>
      <end>59</end>
      <status>unmodified</status>
      <modifiedWord/>
      <trackRevisions>false</trackRevisions>
    </reviewItem>
    <reviewItem>
      <errorID>ec9b76d5-8e95-48c1-8718-7d7fe82d3b87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6E1FDFF8</paraID>
      <start>0</start>
      <end>2</end>
      <status>unmodified</status>
      <modifiedWord/>
      <trackRevisions>false</trackRevisions>
    </reviewItem>
    <reviewItem>
      <errorID>758fc2d7-3709-434d-a6d8-ed21d98f615e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52EF0EFB</paraID>
      <start>0</start>
      <end>2</end>
      <status>unmodified</status>
      <modifiedWord/>
      <trackRevisions>false</trackRevisions>
    </reviewItem>
    <reviewItem>
      <errorID>651327e3-02bf-4abc-924b-b6f6a5d60082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64B4399E</paraID>
      <start>0</start>
      <end>2</end>
      <status>unmodified</status>
      <modifiedWord/>
      <trackRevisions>false</trackRevisions>
    </reviewItem>
    <reviewItem>
      <errorID>9ea5dc05-4fff-4f28-aa4d-282bbdc31eec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1D949B9E</paraID>
      <start>0</start>
      <end>2</end>
      <status>unmodified</status>
      <modifiedWord/>
      <trackRevisions>false</trackRevisions>
    </reviewItem>
    <reviewItem>
      <errorID>7e5d64ad-ac12-4b37-a3fe-1381eda6ad69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5311D6D8</paraID>
      <start>0</start>
      <end>2</end>
      <status>unmodified</status>
      <modifiedWord/>
      <trackRevisions>false</trackRevisions>
    </reviewItem>
    <reviewItem>
      <errorID>155b21bd-5a51-4479-9869-0a95ecda2830</errorID>
      <errorWord>将</errorWord>
      <group>L1_Word</group>
      <groupName>字词问题</groupName>
      <ability>L2_Typo</ability>
      <abilityName>字词错误</abilityName>
      <candidateList>
        <item>将在</item>
      </candidateList>
      <explain/>
      <paraID>5311D6D8</paraID>
      <start>75</start>
      <end>76</end>
      <status>unmodified</status>
      <modifiedWord/>
      <trackRevisions>false</trackRevisions>
    </reviewItem>
    <reviewItem>
      <errorID>41f96977-c531-444f-89c4-d3e091e670ac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6544BA78</paraID>
      <start>0</start>
      <end>2</end>
      <status>unmodified</status>
      <modifiedWord/>
      <trackRevisions>false</trackRevisions>
    </reviewItem>
    <reviewItem>
      <errorID>71f4be70-d8f3-48eb-a59b-9c05d7b4ff4d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19E1198A</paraID>
      <start>0</start>
      <end>2</end>
      <status>unmodified</status>
      <modifiedWord/>
      <trackRevisions>false</trackRevisions>
    </reviewItem>
    <reviewItem>
      <errorID>d13e074e-8e4a-48af-a4b7-10446d717806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2C3F1CD0</paraID>
      <start>0</start>
      <end>2</end>
      <status>unmodified</status>
      <modifiedWord/>
      <trackRevisions>false</trackRevisions>
    </reviewItem>
    <reviewItem>
      <errorID>d363fab6-a209-4513-b61e-e682095d2037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2C37C477</paraID>
      <start>0</start>
      <end>2</end>
      <status>unmodified</status>
      <modifiedWord/>
      <trackRevisions>false</trackRevisions>
    </reviewItem>
    <reviewItem>
      <errorID>399c9f29-e24a-4770-9a0c-b93cdd5243ce</errorID>
      <errorWord>(</errorWord>
      <group>L1_Format</group>
      <groupName>格式问题</groupName>
      <ability>L2_HalfPunc</ability>
      <abilityName>全半角检查</abilityName>
      <candidateList>
        <item>（</item>
      </candidateList>
      <explain>文本全半角错误。</explain>
      <paraID> CF5E773</paraID>
      <start>2</start>
      <end>3</end>
      <status>unmodified</status>
      <modifiedWord/>
      <trackRevisions>false</trackRevisions>
    </reviewItem>
    <reviewItem>
      <errorID>906aace2-e52f-47da-9159-73430f03460a</errorID>
      <errorWord>)</errorWord>
      <group>L1_Format</group>
      <groupName>格式问题</groupName>
      <ability>L2_HalfPunc</ability>
      <abilityName>全半角检查</abilityName>
      <candidateList>
        <item>）</item>
      </candidateList>
      <explain>文本全半角错误。</explain>
      <paraID> CF5E773</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093F819-32D4-4FAE-AE14-CDC0E9B8E349}"/>
</file>

<file path=customXml/itemProps2.xml><?xml version="1.0" encoding="utf-8"?>
<ds:datastoreItem xmlns:ds="http://schemas.openxmlformats.org/officeDocument/2006/customXml" ds:itemID="{436555B7-2039-4D22-9338-8A88832CA2D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李明</cp:lastModifiedBy>
  <cp:revision>42</cp:revision>
  <dcterms:created xsi:type="dcterms:W3CDTF">2024-01-25T01:08:00Z</dcterms:created>
  <dcterms:modified xsi:type="dcterms:W3CDTF">2026-05-07T09:02:02Z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901BF254AB8E4D9898A191AD4DDF9B28_13</vt:lpwstr>
  </property>
  <property fmtid="{D5CDD505-2E9C-101B-9397-08002B2CF9AE}" pid="4" name="KSOTemplateDocerSaveRecord">
    <vt:lpwstr>eyJoZGlkIjoiYmJlMTM1OTQzNjc4MDU2M2Q4N2QwZWU0ZjYyZTMyZmIiLCJ1c2VySWQiOiI0MTczNDIzMzgifQ==</vt:lpwstr>
  </property>
</Properties>
</file>