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jc w:val="center"/>
        <w:rPr>
          <w:rFonts w:hint="eastAsia" w:ascii="宋体" w:hAnsi="宋体" w:eastAsia="宋体" w:cs="宋体"/>
          <w:b/>
          <w:color w:val="000000"/>
          <w:spacing w:val="20"/>
          <w:sz w:val="44"/>
          <w:highlight w:val="none"/>
        </w:rPr>
      </w:pPr>
      <w:r>
        <w:rPr>
          <w:rFonts w:hint="eastAsia" w:ascii="宋体" w:hAnsi="宋体" w:eastAsia="宋体" w:cs="宋体"/>
          <w:b/>
          <w:color w:val="000000"/>
          <w:spacing w:val="20"/>
          <w:sz w:val="44"/>
          <w:highlight w:val="none"/>
        </w:rPr>
      </w:r>
      <w:r/>
    </w:p>
    <w:p>
      <w:pPr>
        <w:pStyle w:val="930"/>
        <w:jc w:val="center"/>
        <w:rPr>
          <w:rFonts w:hint="eastAsia" w:ascii="宋体" w:hAnsi="宋体" w:eastAsia="宋体" w:cs="宋体"/>
          <w:b/>
          <w:color w:val="000000"/>
          <w:spacing w:val="20"/>
          <w:sz w:val="44"/>
          <w:highlight w:val="none"/>
        </w:rPr>
      </w:pPr>
      <w:r>
        <w:rPr>
          <w:rFonts w:hint="eastAsia" w:ascii="宋体" w:hAnsi="宋体" w:eastAsia="宋体" w:cs="宋体"/>
          <w:b/>
          <w:color w:val="000000"/>
          <w:spacing w:val="20"/>
          <w:sz w:val="44"/>
          <w:highlight w:val="none"/>
        </w:rPr>
      </w:r>
      <w:r/>
    </w:p>
    <w:p>
      <w:pPr>
        <w:pStyle w:val="930"/>
        <w:jc w:val="center"/>
        <w:rPr>
          <w:rFonts w:hint="eastAsia" w:ascii="宋体" w:hAnsi="宋体" w:eastAsia="宋体" w:cs="宋体"/>
          <w:b/>
          <w:color w:val="000000"/>
          <w:spacing w:val="0"/>
          <w:sz w:val="52"/>
          <w:szCs w:val="52"/>
          <w:highlight w:val="none"/>
          <w:lang w:val="en-US" w:eastAsia="zh-CN"/>
        </w:rPr>
      </w:pPr>
      <w:r>
        <w:rPr>
          <w:rFonts w:hint="eastAsia" w:ascii="宋体" w:hAnsi="宋体" w:eastAsia="宋体" w:cs="宋体"/>
          <w:b/>
          <w:color w:val="000000"/>
          <w:spacing w:val="0"/>
          <w:sz w:val="52"/>
          <w:szCs w:val="52"/>
          <w:highlight w:val="none"/>
          <w:lang w:val="en-US" w:eastAsia="zh-CN"/>
        </w:rPr>
        <w:t xml:space="preserve">启东市圆陀角旅游度假区混合垃圾处置服务项目</w:t>
      </w:r>
      <w:r>
        <w:rPr>
          <w:rFonts w:hint="eastAsia" w:ascii="宋体" w:hAnsi="宋体" w:eastAsia="宋体" w:cs="宋体"/>
          <w:b/>
          <w:color w:val="000000"/>
          <w:spacing w:val="0"/>
          <w:sz w:val="52"/>
          <w:szCs w:val="52"/>
          <w:highlight w:val="none"/>
          <w:lang w:val="en-US" w:eastAsia="zh-CN"/>
        </w:rPr>
      </w:r>
      <w:r/>
    </w:p>
    <w:p>
      <w:pPr>
        <w:pStyle w:val="930"/>
        <w:jc w:val="both"/>
        <w:rPr>
          <w:rFonts w:hint="eastAsia" w:ascii="宋体" w:hAnsi="宋体" w:eastAsia="宋体" w:cs="宋体"/>
          <w:b/>
          <w:color w:val="000000"/>
          <w:spacing w:val="20"/>
          <w:sz w:val="44"/>
          <w:highlight w:val="none"/>
        </w:rPr>
      </w:pPr>
      <w:r>
        <w:rPr>
          <w:rFonts w:hint="eastAsia" w:ascii="宋体" w:hAnsi="宋体" w:eastAsia="宋体" w:cs="宋体"/>
          <w:b/>
          <w:color w:val="000000"/>
          <w:spacing w:val="20"/>
          <w:sz w:val="44"/>
          <w:highlight w:val="none"/>
        </w:rPr>
      </w:r>
      <w:r/>
    </w:p>
    <w:p>
      <w:pPr>
        <w:pStyle w:val="930"/>
        <w:jc w:val="both"/>
        <w:rPr>
          <w:rFonts w:hint="eastAsia" w:ascii="宋体" w:hAnsi="宋体" w:eastAsia="宋体" w:cs="宋体"/>
          <w:b/>
          <w:color w:val="000000"/>
          <w:sz w:val="100"/>
          <w:szCs w:val="100"/>
          <w:highlight w:val="none"/>
          <w:lang w:eastAsia="zh-CN"/>
        </w:rPr>
      </w:pPr>
      <w:r>
        <w:rPr>
          <w:rFonts w:hint="eastAsia" w:ascii="宋体" w:hAnsi="宋体" w:eastAsia="宋体" w:cs="宋体"/>
          <w:b/>
          <w:color w:val="000000"/>
          <w:sz w:val="100"/>
          <w:szCs w:val="100"/>
          <w:highlight w:val="none"/>
          <w:lang w:eastAsia="zh-CN"/>
        </w:rPr>
      </w:r>
      <w:r/>
    </w:p>
    <w:p>
      <w:pPr>
        <w:pStyle w:val="930"/>
        <w:jc w:val="center"/>
        <w:rPr>
          <w:rFonts w:hint="eastAsia" w:ascii="宋体" w:hAnsi="宋体" w:eastAsia="宋体" w:cs="宋体"/>
          <w:b/>
          <w:color w:val="000000"/>
          <w:sz w:val="100"/>
          <w:szCs w:val="100"/>
          <w:highlight w:val="none"/>
        </w:rPr>
      </w:pPr>
      <w:r>
        <w:rPr>
          <w:rFonts w:hint="eastAsia" w:ascii="宋体" w:hAnsi="宋体" w:eastAsia="宋体" w:cs="宋体"/>
          <w:b/>
          <w:color w:val="000000"/>
          <w:sz w:val="100"/>
          <w:szCs w:val="100"/>
          <w:highlight w:val="none"/>
          <w:lang w:eastAsia="zh-CN"/>
        </w:rPr>
        <w:t xml:space="preserve">政府采购</w:t>
      </w:r>
      <w:r>
        <w:rPr>
          <w:rFonts w:hint="eastAsia" w:ascii="宋体" w:hAnsi="宋体" w:eastAsia="宋体" w:cs="宋体"/>
          <w:b/>
          <w:color w:val="000000"/>
          <w:sz w:val="100"/>
          <w:szCs w:val="100"/>
          <w:highlight w:val="none"/>
        </w:rPr>
        <w:t xml:space="preserve">谈判文件</w:t>
      </w:r>
      <w:r>
        <w:rPr>
          <w:rFonts w:hint="eastAsia" w:ascii="宋体" w:hAnsi="宋体" w:eastAsia="宋体" w:cs="宋体"/>
          <w:b/>
          <w:color w:val="000000"/>
          <w:sz w:val="100"/>
          <w:szCs w:val="100"/>
          <w:highlight w:val="none"/>
        </w:rPr>
      </w:r>
      <w:r/>
    </w:p>
    <w:p>
      <w:pPr>
        <w:pStyle w:val="930"/>
        <w:jc w:val="center"/>
        <w:keepNext/>
        <w:spacing w:line="500" w:lineRule="exact"/>
        <w:rPr>
          <w:rFonts w:hint="eastAsia" w:ascii="宋体" w:hAnsi="宋体" w:eastAsia="宋体" w:cs="宋体"/>
          <w:b/>
          <w:color w:val="000000"/>
          <w:sz w:val="44"/>
          <w:szCs w:val="20"/>
          <w:highlight w:val="none"/>
        </w:rPr>
        <w:outlineLvl w:val="5"/>
      </w:pPr>
      <w:r>
        <w:rPr>
          <w:rFonts w:hint="eastAsia" w:ascii="宋体" w:hAnsi="宋体" w:eastAsia="宋体" w:cs="宋体"/>
          <w:b/>
          <w:color w:val="000000"/>
          <w:sz w:val="44"/>
          <w:szCs w:val="20"/>
          <w:highlight w:val="none"/>
        </w:rPr>
      </w:r>
      <w:r/>
    </w:p>
    <w:p>
      <w:pPr>
        <w:pStyle w:val="930"/>
        <w:jc w:val="center"/>
        <w:keepNext/>
        <w:spacing w:line="500" w:lineRule="exact"/>
        <w:rPr>
          <w:rFonts w:hint="eastAsia" w:ascii="宋体" w:hAnsi="宋体" w:eastAsia="宋体" w:cs="宋体"/>
          <w:b/>
          <w:color w:val="000000"/>
          <w:sz w:val="36"/>
          <w:szCs w:val="36"/>
          <w:highlight w:val="none"/>
        </w:rPr>
        <w:outlineLvl w:val="5"/>
      </w:pPr>
      <w:r>
        <w:rPr>
          <w:rFonts w:hint="eastAsia" w:ascii="宋体" w:hAnsi="宋体" w:eastAsia="宋体" w:cs="宋体"/>
          <w:b/>
          <w:color w:val="000000"/>
          <w:sz w:val="36"/>
          <w:szCs w:val="36"/>
          <w:highlight w:val="none"/>
        </w:rPr>
      </w:r>
      <w:r/>
    </w:p>
    <w:p>
      <w:pPr>
        <w:pStyle w:val="976"/>
        <w:ind w:firstLine="1084"/>
        <w:rPr>
          <w:rFonts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eastAsia="zh-CN"/>
        </w:rPr>
        <w:t xml:space="preserve">项目编号</w:t>
      </w:r>
      <w:r>
        <w:rPr>
          <w:rFonts w:hint="eastAsia" w:ascii="宋体" w:hAnsi="宋体" w:eastAsia="宋体" w:cs="宋体"/>
          <w:b/>
          <w:color w:val="000000"/>
          <w:sz w:val="36"/>
          <w:szCs w:val="36"/>
          <w:highlight w:val="none"/>
          <w:lang w:eastAsia="zh-CN"/>
        </w:rPr>
        <w:t xml:space="preserve">：JSZC-320681-JSBY-T2026-0011</w:t>
      </w:r>
      <w:r>
        <w:rPr>
          <w:rFonts w:ascii="宋体" w:hAnsi="宋体" w:eastAsia="宋体" w:cs="宋体"/>
          <w:b/>
          <w:color w:val="000000"/>
          <w:sz w:val="36"/>
          <w:szCs w:val="36"/>
          <w:highlight w:val="none"/>
          <w:lang w:val="en-US" w:eastAsia="zh-CN"/>
        </w:rPr>
      </w:r>
      <w:r/>
    </w:p>
    <w:p>
      <w:pPr>
        <w:pStyle w:val="930"/>
        <w:jc w:val="both"/>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30"/>
        <w:jc w:val="both"/>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4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0"/>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0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00"/>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30"/>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930"/>
        <w:ind w:left="-2" w:right="120"/>
        <w:jc w:val="center"/>
        <w:spacing w:before="120" w:after="120" w:line="500" w:lineRule="exact"/>
        <w:rPr>
          <w:rFonts w:hint="eastAsia" w:ascii="宋体" w:hAnsi="宋体" w:eastAsia="宋体" w:cs="宋体"/>
          <w:b/>
          <w:color w:val="000000"/>
          <w:spacing w:val="20"/>
          <w:sz w:val="44"/>
          <w:highlight w:val="none"/>
          <w:lang w:val="en-US" w:eastAsia="zh-CN"/>
        </w:rPr>
      </w:pPr>
      <w:r>
        <w:rPr>
          <w:rFonts w:hint="eastAsia" w:ascii="宋体" w:hAnsi="宋体" w:eastAsia="宋体" w:cs="宋体"/>
          <w:b/>
          <w:color w:val="000000"/>
          <w:spacing w:val="20"/>
          <w:sz w:val="44"/>
          <w:highlight w:val="none"/>
          <w:lang w:val="en-US" w:eastAsia="zh-CN"/>
        </w:rPr>
        <w:t xml:space="preserve">启东市圆陀角旅游度假区管理办公室</w:t>
      </w:r>
      <w:r>
        <w:rPr>
          <w:rFonts w:hint="eastAsia" w:ascii="宋体" w:hAnsi="宋体" w:eastAsia="宋体" w:cs="宋体"/>
          <w:b/>
          <w:color w:val="000000"/>
          <w:spacing w:val="20"/>
          <w:sz w:val="44"/>
          <w:highlight w:val="none"/>
          <w:lang w:val="en-US" w:eastAsia="zh-CN"/>
        </w:rPr>
        <w:t xml:space="preserve"> </w:t>
      </w:r>
      <w:r>
        <w:rPr>
          <w:rFonts w:hint="eastAsia" w:ascii="宋体" w:hAnsi="宋体" w:eastAsia="宋体" w:cs="宋体"/>
          <w:b/>
          <w:color w:val="000000"/>
          <w:spacing w:val="20"/>
          <w:sz w:val="44"/>
          <w:highlight w:val="none"/>
          <w:lang w:val="en-US" w:eastAsia="zh-CN"/>
        </w:rPr>
      </w:r>
      <w:r/>
    </w:p>
    <w:p>
      <w:pPr>
        <w:pStyle w:val="930"/>
        <w:ind w:left="-2" w:right="120"/>
        <w:jc w:val="center"/>
        <w:spacing w:before="120" w:after="120" w:line="500" w:lineRule="exact"/>
        <w:rPr>
          <w:rFonts w:hint="eastAsia" w:ascii="宋体" w:hAnsi="宋体" w:eastAsia="宋体" w:cs="宋体"/>
          <w:color w:val="000000"/>
          <w:highlight w:val="none"/>
        </w:rPr>
      </w:pPr>
      <w:r>
        <w:rPr>
          <w:rFonts w:hint="eastAsia" w:ascii="宋体" w:hAnsi="宋体" w:eastAsia="宋体" w:cs="宋体"/>
          <w:b/>
          <w:bCs/>
          <w:color w:val="000000"/>
          <w:sz w:val="32"/>
          <w:highlight w:val="none"/>
          <w:u w:val="single"/>
          <w:lang w:val="en-US" w:eastAsia="zh-CN"/>
        </w:rPr>
        <w:t xml:space="preserve"> 2026 </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lang w:val="en-US" w:eastAsia="zh-CN"/>
        </w:rPr>
        <w:t xml:space="preserve"> 4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u w:val="single"/>
          <w:lang w:val="en-US" w:eastAsia="zh-CN"/>
        </w:rPr>
        <w:t xml:space="preserve"> 30 </w:t>
      </w:r>
      <w:r>
        <w:rPr>
          <w:rFonts w:hint="eastAsia" w:ascii="宋体" w:hAnsi="宋体" w:eastAsia="宋体" w:cs="宋体"/>
          <w:b/>
          <w:bCs/>
          <w:color w:val="000000"/>
          <w:sz w:val="32"/>
          <w:highlight w:val="none"/>
        </w:rPr>
        <w:t xml:space="preserve">日</w:t>
      </w:r>
      <w:r>
        <w:rPr>
          <w:rFonts w:hint="eastAsia" w:ascii="宋体" w:hAnsi="宋体" w:eastAsia="宋体" w:cs="宋体"/>
          <w:color w:val="000000"/>
          <w:highlight w:val="none"/>
        </w:rPr>
      </w:r>
      <w:r/>
    </w:p>
    <w:p>
      <w:pPr>
        <w:pStyle w:val="930"/>
        <w:ind w:left="-158"/>
        <w:spacing w:line="500" w:lineRule="exact"/>
        <w:rPr>
          <w:rFonts w:hint="eastAsia" w:ascii="宋体" w:hAnsi="宋体" w:eastAsia="宋体" w:cs="宋体"/>
          <w:b/>
          <w:color w:val="000000"/>
          <w:sz w:val="26"/>
          <w:szCs w:val="28"/>
          <w:highlight w:val="none"/>
          <w:u w:val="single"/>
        </w:rPr>
      </w:pPr>
      <w:r>
        <w:rPr>
          <w:rFonts w:hint="eastAsia" w:ascii="宋体" w:hAnsi="宋体" w:eastAsia="宋体" w:cs="宋体"/>
          <w:b/>
          <w:color w:val="000000"/>
          <w:sz w:val="26"/>
          <w:szCs w:val="28"/>
          <w:highlight w:val="none"/>
          <w:u w:val="single"/>
        </w:rPr>
        <w:t xml:space="preserve">                                               </w:t>
      </w:r>
      <w:r>
        <w:rPr>
          <w:rFonts w:hint="eastAsia" w:ascii="宋体" w:hAnsi="宋体" w:eastAsia="宋体" w:cs="宋体"/>
          <w:b/>
          <w:color w:val="000000"/>
          <w:sz w:val="26"/>
          <w:szCs w:val="28"/>
          <w:highlight w:val="none"/>
          <w:u w:val="single"/>
          <w:lang w:val="en-US" w:eastAsia="zh-CN"/>
        </w:rPr>
        <w:t xml:space="preserve">   </w:t>
      </w:r>
      <w:r>
        <w:rPr>
          <w:rFonts w:hint="eastAsia" w:ascii="宋体" w:hAnsi="宋体" w:eastAsia="宋体" w:cs="宋体"/>
          <w:b/>
          <w:color w:val="000000"/>
          <w:sz w:val="26"/>
          <w:szCs w:val="28"/>
          <w:highlight w:val="none"/>
          <w:u w:val="single"/>
        </w:rPr>
        <w:t xml:space="preserve">                   </w:t>
      </w:r>
      <w:r>
        <w:rPr>
          <w:rFonts w:hint="eastAsia" w:ascii="宋体" w:hAnsi="宋体" w:eastAsia="宋体" w:cs="宋体"/>
          <w:b/>
          <w:color w:val="000000"/>
          <w:sz w:val="26"/>
          <w:szCs w:val="28"/>
          <w:highlight w:val="none"/>
          <w:u w:val="single"/>
        </w:rPr>
      </w:r>
      <w:r/>
    </w:p>
    <w:p>
      <w:pPr>
        <w:pStyle w:val="930"/>
        <w:ind w:left="-158"/>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color w:val="000000"/>
          <w:sz w:val="28"/>
          <w:szCs w:val="28"/>
          <w:highlight w:val="none"/>
        </w:rPr>
        <w:t xml:space="preserve">地址:</w:t>
      </w:r>
      <w:r>
        <w:rPr>
          <w:rFonts w:hint="eastAsia" w:ascii="宋体" w:hAnsi="宋体" w:eastAsia="宋体" w:cs="宋体"/>
          <w:b w:val="0"/>
          <w:bCs/>
          <w:color w:val="000000"/>
          <w:sz w:val="28"/>
          <w:szCs w:val="28"/>
          <w:highlight w:val="none"/>
          <w:lang w:val="en-US" w:eastAsia="zh-CN"/>
        </w:rPr>
        <w:t xml:space="preserve">启东市 G328 国道与 G345 国道交汇处</w:t>
      </w:r>
      <w:r>
        <w:rPr>
          <w:rFonts w:hint="eastAsia" w:ascii="宋体" w:hAnsi="宋体" w:eastAsia="宋体" w:cs="宋体"/>
          <w:b w:val="0"/>
          <w:bCs/>
          <w:color w:val="000000"/>
          <w:sz w:val="28"/>
          <w:szCs w:val="28"/>
          <w:highlight w:val="none"/>
          <w:lang w:val="en-US" w:eastAsia="zh-CN"/>
        </w:rPr>
      </w:r>
      <w:r/>
    </w:p>
    <w:p>
      <w:pPr>
        <w:pStyle w:val="930"/>
        <w:ind w:left="-158"/>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邮政编码：</w:t>
      </w:r>
      <w:r>
        <w:rPr>
          <w:rFonts w:hint="eastAsia" w:ascii="宋体" w:hAnsi="宋体" w:eastAsia="宋体" w:cs="宋体"/>
          <w:b w:val="0"/>
          <w:bCs/>
          <w:color w:val="000000"/>
          <w:sz w:val="28"/>
          <w:szCs w:val="28"/>
          <w:highlight w:val="none"/>
        </w:rPr>
        <w:t xml:space="preserve">226200</w:t>
      </w:r>
      <w:r>
        <w:rPr>
          <w:rFonts w:hint="eastAsia" w:ascii="宋体" w:hAnsi="宋体" w:eastAsia="宋体" w:cs="宋体"/>
          <w:b/>
          <w:color w:val="000000"/>
          <w:sz w:val="28"/>
          <w:szCs w:val="28"/>
          <w:highlight w:val="none"/>
        </w:rPr>
        <w:t xml:space="preserve">         </w:t>
      </w:r>
      <w:r>
        <w:rPr>
          <w:rFonts w:hint="eastAsia" w:ascii="宋体" w:hAnsi="宋体" w:eastAsia="宋体" w:cs="宋体"/>
          <w:b/>
          <w:color w:val="000000"/>
          <w:sz w:val="28"/>
          <w:szCs w:val="28"/>
          <w:highlight w:val="none"/>
        </w:rPr>
      </w:r>
      <w:r/>
    </w:p>
    <w:p>
      <w:pPr>
        <w:pStyle w:val="930"/>
        <w:ind w:left="-158"/>
        <w:rPr>
          <w:rFonts w:ascii="宋体" w:hAnsi="宋体" w:eastAsia="宋体" w:cs="宋体"/>
          <w:color w:val="000000"/>
          <w:sz w:val="44"/>
          <w:szCs w:val="44"/>
          <w:lang w:val="en-US"/>
        </w:rPr>
        <w:sectPr>
          <w:headerReference w:type="default" r:id="rId8"/>
          <w:headerReference w:type="even" r:id="rId9"/>
          <w:footnotePr/>
          <w:endnotePr/>
          <w:type w:val="nextPage"/>
          <w:pgSz w:w="11907" w:h="16839" w:orient="portrait"/>
          <w:pgMar w:top="1361" w:right="1474" w:bottom="1361" w:left="1474" w:header="720" w:footer="720" w:gutter="0"/>
          <w:pgNumType w:start="1"/>
          <w:cols w:num="1" w:sep="0" w:space="1701" w:equalWidth="1"/>
          <w:docGrid w:linePitch="360"/>
        </w:sectPr>
      </w:pPr>
      <w:r>
        <w:rPr>
          <w:rFonts w:hint="eastAsia" w:ascii="宋体" w:hAnsi="宋体" w:eastAsia="宋体" w:cs="宋体"/>
          <w:b/>
          <w:color w:val="000000"/>
          <w:sz w:val="28"/>
          <w:szCs w:val="28"/>
          <w:highlight w:val="none"/>
          <w:lang w:val="en-US" w:eastAsia="zh-CN"/>
        </w:rPr>
        <w:t xml:space="preserve">江苏政府采购网</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b/>
          <w:color w:val="000000"/>
          <w:sz w:val="28"/>
          <w:szCs w:val="28"/>
          <w:highlight w:val="none"/>
          <w:lang w:val="en-US" w:eastAsia="zh-CN"/>
        </w:rPr>
        <w:t xml:space="preserve">                          </w:t>
      </w:r>
      <w:r>
        <w:rPr>
          <w:rFonts w:ascii="宋体" w:hAnsi="宋体" w:eastAsia="宋体" w:cs="宋体"/>
          <w:color w:val="000000"/>
          <w:sz w:val="44"/>
          <w:szCs w:val="44"/>
          <w:lang w:val="en-US"/>
        </w:rPr>
      </w:r>
      <w:r/>
    </w:p>
    <w:p>
      <w:pPr>
        <w:pStyle w:val="930"/>
        <w:ind w:firstLine="3960"/>
        <w:jc w:val="both"/>
        <w:spacing w:line="360" w:lineRule="auto"/>
        <w:rPr>
          <w:rFonts w:hint="eastAsia" w:ascii="宋体" w:hAnsi="宋体" w:eastAsia="宋体" w:cs="宋体"/>
          <w:color w:val="000000"/>
          <w:sz w:val="44"/>
          <w:szCs w:val="44"/>
          <w:lang w:val="zh-CN"/>
        </w:rPr>
        <w:outlineLvl w:val="0"/>
      </w:pPr>
      <w:r>
        <w:rPr>
          <w:rFonts w:hint="eastAsia" w:ascii="宋体" w:hAnsi="宋体" w:eastAsia="宋体" w:cs="宋体"/>
          <w:color w:val="000000"/>
          <w:sz w:val="44"/>
          <w:szCs w:val="44"/>
          <w:lang w:val="zh-CN"/>
        </w:rPr>
        <w:t xml:space="preserve">目 录</w:t>
      </w:r>
      <w:r>
        <w:rPr>
          <w:rFonts w:hint="eastAsia" w:ascii="宋体" w:hAnsi="宋体" w:eastAsia="宋体" w:cs="宋体"/>
          <w:color w:val="000000"/>
          <w:sz w:val="44"/>
          <w:szCs w:val="44"/>
          <w:lang w:val="zh-CN"/>
        </w:rPr>
      </w:r>
      <w:r/>
    </w:p>
    <w:p>
      <w:pPr>
        <w:pStyle w:val="930"/>
        <w:ind w:firstLine="556"/>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30"/>
        <w:ind w:firstLine="556"/>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30"/>
        <w:ind w:firstLine="556"/>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第一部分  竞争性谈判公告</w:t>
      </w:r>
      <w:r>
        <w:rPr>
          <w:rFonts w:hint="eastAsia" w:ascii="宋体" w:hAnsi="宋体" w:eastAsia="宋体" w:cs="宋体"/>
          <w:color w:val="000000"/>
          <w:sz w:val="32"/>
          <w:szCs w:val="32"/>
        </w:rPr>
      </w:r>
      <w:r/>
    </w:p>
    <w:p>
      <w:pPr>
        <w:pStyle w:val="930"/>
        <w:ind w:firstLine="556"/>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第二部分  谈判须知</w:t>
      </w:r>
      <w:r>
        <w:rPr>
          <w:rFonts w:hint="eastAsia" w:ascii="宋体" w:hAnsi="宋体" w:eastAsia="宋体" w:cs="宋体"/>
          <w:color w:val="000000"/>
          <w:sz w:val="32"/>
          <w:szCs w:val="32"/>
        </w:rPr>
      </w:r>
      <w:r/>
    </w:p>
    <w:p>
      <w:pPr>
        <w:pStyle w:val="930"/>
        <w:ind w:firstLine="537"/>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第三部分  项目需求</w:t>
      </w:r>
      <w:r>
        <w:rPr>
          <w:rFonts w:hint="eastAsia" w:ascii="宋体" w:hAnsi="宋体" w:eastAsia="宋体" w:cs="宋体"/>
          <w:color w:val="000000"/>
          <w:sz w:val="32"/>
          <w:szCs w:val="32"/>
        </w:rPr>
      </w:r>
      <w:r/>
    </w:p>
    <w:p>
      <w:pPr>
        <w:pStyle w:val="930"/>
        <w:ind w:firstLine="537"/>
        <w:spacing w:line="360" w:lineRule="auto"/>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第四部分  评审方法和评审标准</w:t>
      </w:r>
      <w:r>
        <w:rPr>
          <w:rFonts w:hint="eastAsia" w:ascii="宋体" w:hAnsi="宋体" w:eastAsia="宋体" w:cs="宋体"/>
          <w:color w:val="000000"/>
          <w:sz w:val="32"/>
          <w:szCs w:val="32"/>
        </w:rPr>
      </w:r>
      <w:r/>
    </w:p>
    <w:p>
      <w:pPr>
        <w:pStyle w:val="930"/>
        <w:ind w:firstLine="556"/>
        <w:spacing w:line="360" w:lineRule="auto"/>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rPr>
        <w:t xml:space="preserve">第五部分  响应文件</w:t>
      </w:r>
      <w:r>
        <w:rPr>
          <w:rFonts w:hint="eastAsia" w:ascii="宋体" w:hAnsi="宋体" w:eastAsia="宋体" w:cs="宋体"/>
          <w:color w:val="000000"/>
          <w:sz w:val="32"/>
          <w:szCs w:val="32"/>
          <w:lang w:eastAsia="zh-CN"/>
        </w:rPr>
        <w:t xml:space="preserve">格式</w:t>
      </w:r>
      <w:r>
        <w:rPr>
          <w:rFonts w:hint="eastAsia" w:ascii="宋体" w:hAnsi="宋体" w:eastAsia="宋体" w:cs="宋体"/>
          <w:color w:val="000000"/>
          <w:sz w:val="32"/>
          <w:szCs w:val="32"/>
          <w:lang w:val="en-US" w:eastAsia="zh-CN"/>
        </w:rPr>
      </w:r>
      <w:r/>
    </w:p>
    <w:p>
      <w:pPr>
        <w:pStyle w:val="930"/>
        <w:spacing w:line="500" w:lineRule="exact"/>
        <w:tabs>
          <w:tab w:val="left" w:pos="7740" w:leader="none"/>
        </w:tabs>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930"/>
        <w:spacing w:line="500" w:lineRule="exact"/>
        <w:tabs>
          <w:tab w:val="left" w:pos="7740" w:leader="none"/>
        </w:tabs>
        <w:rPr>
          <w:rFonts w:hint="eastAsia" w:ascii="宋体" w:hAnsi="宋体" w:eastAsia="宋体" w:cs="宋体"/>
          <w:bCs/>
          <w:color w:val="000000"/>
          <w:sz w:val="32"/>
          <w:szCs w:val="32"/>
        </w:rPr>
      </w:pPr>
      <w:r>
        <w:rPr>
          <w:rFonts w:hint="eastAsia" w:ascii="宋体" w:hAnsi="宋体" w:eastAsia="宋体" w:cs="宋体"/>
          <w:bCs/>
          <w:color w:val="000000"/>
          <w:sz w:val="32"/>
          <w:szCs w:val="32"/>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pStyle w:val="930"/>
        <w:jc w:val="center"/>
        <w:spacing w:line="500" w:lineRule="exact"/>
        <w:rPr>
          <w:rFonts w:hint="eastAsia" w:ascii="宋体" w:hAnsi="宋体" w:eastAsia="宋体" w:cs="宋体"/>
          <w:color w:val="000000"/>
          <w:sz w:val="36"/>
          <w:szCs w:val="36"/>
          <w:lang w:val="zh-CN"/>
        </w:rPr>
        <w:outlineLvl w:val="0"/>
      </w:pPr>
      <w:r>
        <w:rPr>
          <w:rFonts w:hint="eastAsia" w:ascii="宋体" w:hAnsi="宋体" w:eastAsia="宋体" w:cs="宋体"/>
          <w:color w:val="000000"/>
          <w:sz w:val="36"/>
          <w:szCs w:val="36"/>
          <w:lang w:val="zh-CN"/>
        </w:rPr>
      </w:r>
      <w:r/>
    </w:p>
    <w:p>
      <w:pPr>
        <w:pStyle w:val="930"/>
        <w:jc w:val="center"/>
        <w:spacing w:line="500" w:lineRule="exact"/>
        <w:rPr>
          <w:rFonts w:hint="eastAsia" w:ascii="宋体" w:hAnsi="宋体" w:eastAsia="宋体" w:cs="宋体"/>
          <w:color w:val="000000"/>
          <w:sz w:val="36"/>
          <w:szCs w:val="36"/>
          <w:lang w:val="zh-CN"/>
        </w:rPr>
        <w:sectPr>
          <w:footerReference w:type="default" r:id="rId10"/>
          <w:footerReference w:type="even" r:id="rId11"/>
          <w:footnotePr/>
          <w:endnotePr/>
          <w:type w:val="nextPage"/>
          <w:pgSz w:w="11907" w:h="16839" w:orient="portrait"/>
          <w:pgMar w:top="1361" w:right="1474" w:bottom="1361" w:left="1474" w:header="720" w:footer="720" w:gutter="0"/>
          <w:pgNumType w:start="1"/>
          <w:cols w:num="1" w:sep="0" w:space="1701" w:equalWidth="1"/>
          <w:docGrid w:linePitch="360"/>
        </w:sectPr>
        <w:outlineLvl w:val="0"/>
      </w:pPr>
      <w:r>
        <w:rPr>
          <w:rFonts w:hint="eastAsia" w:ascii="宋体" w:hAnsi="宋体" w:eastAsia="宋体" w:cs="宋体"/>
          <w:color w:val="000000"/>
          <w:sz w:val="36"/>
          <w:szCs w:val="36"/>
          <w:lang w:val="zh-CN"/>
        </w:rPr>
      </w:r>
      <w:r/>
    </w:p>
    <w:p>
      <w:pPr>
        <w:pStyle w:val="930"/>
        <w:jc w:val="center"/>
        <w:spacing w:line="500" w:lineRule="exact"/>
        <w:rPr>
          <w:rFonts w:hint="eastAsia" w:ascii="宋体" w:hAnsi="宋体" w:eastAsia="宋体" w:cs="宋体"/>
          <w:color w:val="000000"/>
          <w:sz w:val="36"/>
          <w:szCs w:val="36"/>
        </w:rPr>
        <w:outlineLvl w:val="0"/>
      </w:pPr>
      <w:r>
        <w:rPr>
          <w:rFonts w:hint="eastAsia" w:ascii="宋体" w:hAnsi="宋体" w:eastAsia="宋体" w:cs="宋体"/>
          <w:color w:val="000000"/>
          <w:sz w:val="36"/>
          <w:szCs w:val="36"/>
          <w:lang w:val="zh-CN"/>
        </w:rPr>
        <w:t xml:space="preserve">第一部分  竞争性谈判公告</w:t>
      </w:r>
      <w:r>
        <w:rPr>
          <w:rFonts w:hint="eastAsia" w:ascii="宋体" w:hAnsi="宋体" w:eastAsia="宋体" w:cs="宋体"/>
          <w:color w:val="000000"/>
          <w:sz w:val="36"/>
          <w:szCs w:val="36"/>
        </w:rPr>
      </w:r>
      <w:r/>
    </w:p>
    <w:p>
      <w:pPr>
        <w:pStyle w:val="930"/>
        <w:ind w:firstLine="560"/>
        <w:jc w:val="left"/>
        <w:keepLines w:val="0"/>
        <w:keepNext w:val="0"/>
        <w:pageBreakBefore w:val="0"/>
        <w:spacing w:line="4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受启东市圆陀角旅游度假区管理办公室的委托，就启东市圆陀角旅游度假区混合垃圾处置服务项目（项目编号：</w:t>
      </w:r>
      <w:r>
        <w:rPr>
          <w:rFonts w:hint="eastAsia" w:ascii="宋体" w:hAnsi="宋体" w:eastAsia="宋体" w:cs="宋体"/>
          <w:color w:val="000000"/>
          <w:sz w:val="28"/>
          <w:szCs w:val="28"/>
          <w:highlight w:val="none"/>
          <w:lang w:val="en-US" w:eastAsia="zh-CN"/>
        </w:rPr>
        <w:t xml:space="preserve">JSZC-320681-JSBY-T2026-0011 ）</w:t>
      </w:r>
      <w:r>
        <w:rPr>
          <w:rFonts w:hint="eastAsia" w:ascii="宋体" w:hAnsi="宋体" w:eastAsia="宋体" w:cs="宋体"/>
          <w:color w:val="000000"/>
          <w:sz w:val="28"/>
          <w:szCs w:val="28"/>
          <w:highlight w:val="none"/>
          <w:lang w:val="en-US" w:eastAsia="zh-CN"/>
        </w:rPr>
        <w:t xml:space="preserve">进行竞争性谈判采购，欢迎符合条件的供应商参加谈判。</w:t>
      </w:r>
      <w:r>
        <w:rPr>
          <w:rFonts w:hint="eastAsia" w:ascii="宋体" w:hAnsi="宋体" w:eastAsia="宋体" w:cs="宋体"/>
          <w:color w:val="000000"/>
          <w:sz w:val="28"/>
          <w:szCs w:val="28"/>
          <w:highlight w:val="none"/>
          <w:lang w:val="en-US" w:eastAsia="zh-CN"/>
        </w:rPr>
      </w:r>
      <w:r/>
    </w:p>
    <w:p>
      <w:pPr>
        <w:pStyle w:val="930"/>
        <w:ind w:firstLine="505"/>
        <w:keepLines w:val="0"/>
        <w:keepNext w:val="0"/>
        <w:pageBreakBefore w:val="0"/>
        <w:spacing w:line="460" w:lineRule="exact"/>
        <w:shd w:val="clear" w:color="auto" w:fill="ffffff"/>
        <w:widowControl/>
        <w:rPr>
          <w:rFonts w:hint="eastAsia" w:ascii="宋体" w:hAnsi="宋体" w:eastAsia="宋体" w:cs="宋体"/>
          <w:b/>
          <w:color w:val="000000"/>
          <w:spacing w:val="7"/>
          <w:sz w:val="28"/>
          <w:szCs w:val="28"/>
          <w:highlight w:val="none"/>
        </w:rPr>
      </w:pPr>
      <w:r>
        <w:rPr>
          <w:rFonts w:hint="eastAsia" w:ascii="宋体" w:hAnsi="宋体" w:eastAsia="宋体" w:cs="宋体"/>
          <w:b/>
          <w:color w:val="000000"/>
          <w:spacing w:val="7"/>
          <w:sz w:val="28"/>
          <w:szCs w:val="28"/>
          <w:highlight w:val="none"/>
        </w:rPr>
        <w:t xml:space="preserve">项目概况</w:t>
      </w:r>
      <w:r>
        <w:rPr>
          <w:rFonts w:hint="eastAsia" w:ascii="宋体" w:hAnsi="宋体" w:eastAsia="宋体" w:cs="宋体"/>
          <w:b/>
          <w:color w:val="000000"/>
          <w:spacing w:val="7"/>
          <w:sz w:val="28"/>
          <w:szCs w:val="28"/>
          <w:highlight w:val="none"/>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en-US" w:eastAsia="zh-CN"/>
        </w:rPr>
        <w:t xml:space="preserve">启东市圆陀角旅游度假区混合垃圾处置服务项目</w:t>
      </w:r>
      <w:r>
        <w:rPr>
          <w:rFonts w:hint="eastAsia" w:ascii="宋体" w:hAnsi="宋体" w:eastAsia="宋体" w:cs="宋体"/>
          <w:color w:val="000000"/>
          <w:sz w:val="28"/>
          <w:szCs w:val="28"/>
          <w:highlight w:val="none"/>
          <w:lang w:val="zh-CN" w:eastAsia="zh-CN"/>
        </w:rPr>
        <w:t xml:space="preserve">的潜在供应商应在江苏政府采购网获取</w:t>
      </w:r>
      <w:r>
        <w:rPr>
          <w:rFonts w:hint="eastAsia" w:ascii="宋体" w:hAnsi="宋体" w:eastAsia="宋体" w:cs="宋体"/>
          <w:color w:val="000000"/>
          <w:sz w:val="28"/>
          <w:szCs w:val="28"/>
          <w:highlight w:val="none"/>
          <w:lang w:val="zh-CN" w:eastAsia="zh-CN"/>
        </w:rPr>
        <w:t xml:space="preserve">采购文件，并于</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lang w:val="zh-CN" w:eastAsia="zh-CN"/>
        </w:rPr>
        <w:t xml:space="preserve">年</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CN" w:eastAsia="zh-CN"/>
        </w:rPr>
        <w:t xml:space="preserve">月</w:t>
      </w:r>
      <w:r>
        <w:rPr>
          <w:rFonts w:hint="eastAsia" w:ascii="宋体" w:hAnsi="宋体" w:eastAsia="宋体" w:cs="宋体"/>
          <w:color w:val="000000"/>
          <w:sz w:val="28"/>
          <w:szCs w:val="28"/>
          <w:highlight w:val="none"/>
          <w:lang w:val="en-US" w:eastAsia="zh-CN"/>
        </w:rPr>
        <w:t xml:space="preserve">9日9</w:t>
      </w:r>
      <w:r>
        <w:rPr>
          <w:rFonts w:hint="eastAsia" w:ascii="宋体" w:hAnsi="宋体" w:eastAsia="宋体" w:cs="宋体"/>
          <w:color w:val="000000"/>
          <w:sz w:val="28"/>
          <w:szCs w:val="28"/>
          <w:highlight w:val="none"/>
          <w:lang w:val="zh-CN" w:eastAsia="zh-CN"/>
        </w:rPr>
        <w:t xml:space="preserve">点</w:t>
      </w:r>
      <w:r>
        <w:rPr>
          <w:rFonts w:hint="eastAsia" w:ascii="宋体" w:hAnsi="宋体" w:eastAsia="宋体" w:cs="宋体"/>
          <w:color w:val="000000"/>
          <w:sz w:val="28"/>
          <w:szCs w:val="28"/>
          <w:highlight w:val="none"/>
          <w:lang w:val="en-US" w:eastAsia="zh-CN"/>
        </w:rPr>
        <w:t xml:space="preserve">00</w:t>
      </w:r>
      <w:r>
        <w:rPr>
          <w:rFonts w:hint="eastAsia" w:ascii="宋体" w:hAnsi="宋体" w:eastAsia="宋体" w:cs="宋体"/>
          <w:color w:val="000000"/>
          <w:sz w:val="28"/>
          <w:szCs w:val="28"/>
          <w:highlight w:val="none"/>
          <w:lang w:val="zh-CN" w:eastAsia="zh-CN"/>
        </w:rPr>
        <w:t xml:space="preserve">分（北京时间）前提交响应文件。</w:t>
      </w:r>
      <w:r>
        <w:rPr>
          <w:rFonts w:hint="eastAsia" w:ascii="宋体" w:hAnsi="宋体" w:eastAsia="宋体" w:cs="宋体"/>
          <w:color w:val="000000"/>
          <w:sz w:val="28"/>
          <w:szCs w:val="28"/>
          <w:highlight w:val="none"/>
          <w:lang w:val="zh-CN" w:eastAsia="zh-CN"/>
        </w:rPr>
      </w:r>
      <w:r/>
    </w:p>
    <w:p>
      <w:pPr>
        <w:pStyle w:val="930"/>
        <w:ind w:firstLine="578"/>
        <w:keepLines w:val="0"/>
        <w:keepNext w:val="0"/>
        <w:pageBreakBefore w:val="0"/>
        <w:spacing w:line="460" w:lineRule="exact"/>
        <w:shd w:val="clear" w:color="auto" w:fill="ffffff"/>
        <w:widowControl/>
        <w:rPr>
          <w:rFonts w:hint="eastAsia" w:ascii="宋体" w:hAnsi="宋体" w:eastAsia="宋体" w:cs="宋体"/>
          <w:b/>
          <w:color w:val="000000"/>
          <w:spacing w:val="7"/>
          <w:sz w:val="28"/>
          <w:szCs w:val="28"/>
          <w:highlight w:val="none"/>
        </w:rPr>
      </w:pPr>
      <w:r>
        <w:rPr>
          <w:rFonts w:hint="eastAsia" w:ascii="宋体" w:hAnsi="宋体" w:eastAsia="宋体" w:cs="宋体"/>
          <w:b/>
          <w:color w:val="000000"/>
          <w:spacing w:val="7"/>
          <w:sz w:val="28"/>
          <w:szCs w:val="28"/>
          <w:highlight w:val="none"/>
        </w:rPr>
        <w:t xml:space="preserve">一、项目基本情况</w:t>
      </w:r>
      <w:r>
        <w:rPr>
          <w:rFonts w:hint="eastAsia" w:ascii="宋体" w:hAnsi="宋体" w:eastAsia="宋体" w:cs="宋体"/>
          <w:b/>
          <w:color w:val="000000"/>
          <w:spacing w:val="7"/>
          <w:sz w:val="28"/>
          <w:szCs w:val="28"/>
          <w:highlight w:val="none"/>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项目编号：JSZC-320681-JSBY-T2026-0011</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项目名称：启东市圆陀角旅游度假区混合垃圾处置服务项目</w:t>
      </w:r>
      <w:r>
        <w:rPr>
          <w:rFonts w:hint="eastAsia" w:ascii="宋体" w:hAnsi="宋体" w:eastAsia="宋体" w:cs="宋体"/>
          <w:color w:val="000000"/>
          <w:sz w:val="28"/>
          <w:szCs w:val="28"/>
          <w:highlight w:val="none"/>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项目类型：服务</w:t>
      </w:r>
      <w:r>
        <w:rPr>
          <w:rFonts w:hint="eastAsia" w:ascii="宋体" w:hAnsi="宋体" w:eastAsia="宋体" w:cs="宋体"/>
          <w:color w:val="000000"/>
          <w:sz w:val="28"/>
          <w:szCs w:val="28"/>
          <w:highlight w:val="none"/>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所属行业：</w:t>
      </w:r>
      <w:r>
        <w:rPr>
          <w:rFonts w:hint="eastAsia" w:ascii="宋体" w:hAnsi="宋体" w:eastAsia="宋体" w:cs="宋体"/>
          <w:color w:val="000000"/>
          <w:sz w:val="28"/>
          <w:szCs w:val="28"/>
          <w:highlight w:val="none"/>
          <w:lang w:val="en-US" w:eastAsia="zh-CN"/>
        </w:rPr>
        <w:t xml:space="preserve">其他未列明行业</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预算金额：370万元</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yellow"/>
        </w:rPr>
      </w:pPr>
      <w:r>
        <w:rPr>
          <w:rFonts w:hint="eastAsia" w:ascii="宋体" w:hAnsi="宋体" w:eastAsia="宋体" w:cs="宋体"/>
          <w:color w:val="000000"/>
          <w:sz w:val="28"/>
          <w:szCs w:val="28"/>
          <w:highlight w:val="none"/>
        </w:rPr>
        <w:t xml:space="preserve">最高限价：</w:t>
      </w:r>
      <w:r>
        <w:rPr>
          <w:rFonts w:hint="eastAsia" w:ascii="宋体" w:hAnsi="宋体" w:eastAsia="宋体" w:cs="宋体"/>
          <w:color w:val="000000"/>
          <w:sz w:val="28"/>
          <w:szCs w:val="28"/>
          <w:highlight w:val="none"/>
          <w:lang w:val="en-US" w:eastAsia="zh-CN"/>
        </w:rPr>
        <w:t xml:space="preserve">总价：</w:t>
      </w:r>
      <w:r>
        <w:rPr>
          <w:rFonts w:hint="eastAsia" w:ascii="宋体" w:hAnsi="宋体" w:eastAsia="宋体" w:cs="宋体"/>
          <w:color w:val="000000"/>
          <w:sz w:val="28"/>
          <w:szCs w:val="28"/>
          <w:highlight w:val="none"/>
          <w:lang w:val="en-US" w:eastAsia="zh-CN"/>
        </w:rPr>
        <w:t xml:space="preserve">277.4万元，单价：146元/吨。供应商所报投标报价超过最高限价的报价文件视为无效。</w:t>
      </w:r>
      <w:r>
        <w:rPr>
          <w:rFonts w:hint="eastAsia" w:ascii="宋体" w:hAnsi="宋体" w:eastAsia="宋体" w:cs="宋体"/>
          <w:color w:val="000000"/>
          <w:sz w:val="28"/>
          <w:szCs w:val="28"/>
          <w:highlight w:val="yellow"/>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采购需求：详见谈判文件，请仔细研究。</w:t>
      </w:r>
      <w:r>
        <w:rPr>
          <w:rFonts w:hint="eastAsia" w:ascii="宋体" w:hAnsi="宋体" w:eastAsia="宋体" w:cs="宋体"/>
          <w:color w:val="000000"/>
          <w:sz w:val="28"/>
          <w:szCs w:val="28"/>
          <w:highlight w:val="none"/>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合同履行期限：详见谈判文件第三部分项目需求。</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本项目是否接受联合体投标：否。</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本项目是否接受分包：否。</w:t>
      </w:r>
      <w:r>
        <w:rPr>
          <w:rFonts w:hint="eastAsia" w:ascii="宋体" w:hAnsi="宋体" w:eastAsia="宋体" w:cs="宋体"/>
          <w:color w:val="000000"/>
          <w:sz w:val="28"/>
          <w:szCs w:val="28"/>
          <w:highlight w:val="none"/>
          <w:lang w:val="en-US" w:eastAsia="zh-CN"/>
        </w:rPr>
      </w:r>
      <w:r/>
    </w:p>
    <w:p>
      <w:pPr>
        <w:pStyle w:val="930"/>
        <w:ind w:firstLine="562"/>
        <w:keepLines w:val="0"/>
        <w:keepNext w:val="0"/>
        <w:pageBreakBefore w:val="0"/>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二、供应商的资格要求：</w:t>
      </w:r>
      <w:r>
        <w:rPr>
          <w:rFonts w:hint="eastAsia" w:ascii="宋体" w:hAnsi="宋体" w:eastAsia="宋体" w:cs="宋体"/>
          <w:b/>
          <w:color w:val="000000"/>
          <w:sz w:val="28"/>
          <w:szCs w:val="28"/>
          <w:highlight w:val="none"/>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满足《中华人民共和国政府采购法》第二十二条规定。</w:t>
      </w:r>
      <w:r>
        <w:rPr>
          <w:rFonts w:hint="eastAsia" w:ascii="宋体" w:hAnsi="宋体" w:eastAsia="宋体" w:cs="宋体"/>
          <w:color w:val="000000"/>
          <w:sz w:val="28"/>
          <w:szCs w:val="28"/>
          <w:highlight w:val="none"/>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落实政府采购政策需满足的资格要求：</w:t>
      </w:r>
      <w:r>
        <w:rPr>
          <w:rFonts w:hint="eastAsia" w:ascii="宋体" w:hAnsi="宋体" w:eastAsia="宋体" w:cs="宋体"/>
          <w:color w:val="000000"/>
          <w:sz w:val="28"/>
          <w:szCs w:val="28"/>
          <w:highlight w:val="none"/>
        </w:rPr>
        <w:t xml:space="preserve">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eastAsia="zh-CN"/>
        </w:rPr>
      </w:r>
      <w:r/>
    </w:p>
    <w:p>
      <w:pPr>
        <w:pStyle w:val="930"/>
        <w:ind w:firstLine="560"/>
        <w:jc w:val="both"/>
        <w:keepLines w:val="0"/>
        <w:keepNext w:val="0"/>
        <w:pageBreakBefore w:val="0"/>
        <w:spacing w:after="0" w:line="4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投标人</w:t>
      </w:r>
      <w:r>
        <w:rPr>
          <w:rFonts w:hint="eastAsia" w:ascii="宋体" w:hAnsi="宋体" w:eastAsia="宋体" w:cs="宋体"/>
          <w:color w:val="000000"/>
          <w:sz w:val="28"/>
          <w:szCs w:val="28"/>
          <w:highlight w:val="none"/>
        </w:rPr>
        <w:t xml:space="preserve">具有</w:t>
      </w:r>
      <w:r>
        <w:rPr>
          <w:rFonts w:hint="eastAsia" w:ascii="宋体" w:hAnsi="宋体" w:eastAsia="宋体" w:cs="宋体"/>
          <w:color w:val="000000"/>
          <w:sz w:val="28"/>
          <w:szCs w:val="28"/>
          <w:highlight w:val="none"/>
          <w:lang w:val="en-US" w:eastAsia="zh-CN"/>
        </w:rPr>
        <w:t xml:space="preserve">有效的营业执照；</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930"/>
        <w:ind w:firstLine="560"/>
        <w:jc w:val="both"/>
        <w:keepLines w:val="0"/>
        <w:keepNext w:val="0"/>
        <w:pageBreakBefore w:val="0"/>
        <w:spacing w:after="0"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本项目的特定资格要求：</w:t>
      </w:r>
      <w:r>
        <w:rPr>
          <w:rFonts w:hint="eastAsia" w:ascii="宋体" w:hAnsi="宋体" w:eastAsia="宋体" w:cs="宋体"/>
          <w:color w:val="000000"/>
          <w:sz w:val="28"/>
          <w:szCs w:val="28"/>
          <w:highlight w:val="none"/>
        </w:rPr>
      </w:r>
      <w:r/>
    </w:p>
    <w:p>
      <w:pPr>
        <w:pStyle w:val="930"/>
        <w:ind w:firstLine="560"/>
        <w:jc w:val="both"/>
        <w:keepLines w:val="0"/>
        <w:keepNext w:val="0"/>
        <w:pageBreakBefore w:val="0"/>
        <w:spacing w:after="0" w:line="4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val="en-US" w:eastAsia="zh-CN"/>
        </w:rPr>
      </w:r>
      <w:r/>
    </w:p>
    <w:p>
      <w:pPr>
        <w:pStyle w:val="930"/>
        <w:ind w:firstLine="560"/>
        <w:jc w:val="both"/>
        <w:keepLines w:val="0"/>
        <w:keepNext w:val="0"/>
        <w:pageBreakBefore w:val="0"/>
        <w:spacing w:after="0" w:line="460" w:lineRule="exact"/>
        <w:widowControl w:val="off"/>
        <w:rPr>
          <w:rFonts w:hint="eastAsia" w:ascii="宋体" w:hAnsi="宋体" w:eastAsia="宋体" w:cs="宋体"/>
          <w:color w:val="0000ff"/>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(2)投标供应商的垃圾处置场所应符合县级（市、区）及以上政府的环卫专项规划或建筑垃圾污染环境防治规划（提供投标供应商所在地的环卫管理部门或城管部门的证明）；</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ff"/>
          <w:sz w:val="28"/>
          <w:szCs w:val="28"/>
          <w:highlight w:val="none"/>
          <w:lang w:val="en-US" w:eastAsia="zh-CN"/>
        </w:rPr>
        <w:t xml:space="preserve"> </w:t>
      </w:r>
      <w:r>
        <w:rPr>
          <w:rFonts w:hint="eastAsia" w:ascii="宋体" w:hAnsi="宋体" w:eastAsia="宋体" w:cs="宋体"/>
          <w:color w:val="0000ff"/>
          <w:sz w:val="28"/>
          <w:szCs w:val="28"/>
          <w:highlight w:val="none"/>
          <w:lang w:val="en-US" w:eastAsia="zh-CN"/>
        </w:rPr>
      </w:r>
      <w:r/>
    </w:p>
    <w:p>
      <w:pPr>
        <w:pStyle w:val="930"/>
        <w:ind w:firstLine="562"/>
        <w:keepLines w:val="0"/>
        <w:keepNext w:val="0"/>
        <w:pageBreakBefore w:val="0"/>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三、获取采购文件</w:t>
      </w:r>
      <w:r>
        <w:rPr>
          <w:rFonts w:hint="eastAsia" w:ascii="宋体" w:hAnsi="宋体" w:eastAsia="宋体" w:cs="宋体"/>
          <w:b/>
          <w:color w:val="000000"/>
          <w:sz w:val="28"/>
          <w:szCs w:val="28"/>
          <w:highlight w:val="none"/>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时间：自本公告发布之日起至</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lang w:val="zh-CN" w:eastAsia="zh-CN"/>
        </w:rPr>
        <w:t xml:space="preserve">年</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CN" w:eastAsia="zh-CN"/>
        </w:rPr>
        <w:t xml:space="preserve">月</w:t>
      </w:r>
      <w:r>
        <w:rPr>
          <w:rFonts w:hint="eastAsia" w:ascii="宋体" w:hAnsi="宋体" w:eastAsia="宋体" w:cs="宋体"/>
          <w:color w:val="000000"/>
          <w:sz w:val="28"/>
          <w:szCs w:val="28"/>
          <w:highlight w:val="none"/>
          <w:lang w:val="en-US" w:eastAsia="zh-CN"/>
        </w:rPr>
        <w:t xml:space="preserve">9日9</w:t>
      </w:r>
      <w:r>
        <w:rPr>
          <w:rFonts w:hint="eastAsia" w:ascii="宋体" w:hAnsi="宋体" w:eastAsia="宋体" w:cs="宋体"/>
          <w:color w:val="000000"/>
          <w:sz w:val="28"/>
          <w:szCs w:val="28"/>
          <w:highlight w:val="none"/>
          <w:lang w:val="zh-CN" w:eastAsia="zh-CN"/>
        </w:rPr>
        <w:t xml:space="preserve">点</w:t>
      </w:r>
      <w:r>
        <w:rPr>
          <w:rFonts w:hint="eastAsia" w:ascii="宋体" w:hAnsi="宋体" w:eastAsia="宋体" w:cs="宋体"/>
          <w:color w:val="000000"/>
          <w:sz w:val="28"/>
          <w:szCs w:val="28"/>
          <w:highlight w:val="none"/>
          <w:lang w:val="en-US" w:eastAsia="zh-CN"/>
        </w:rPr>
        <w:t xml:space="preserve">00</w:t>
      </w:r>
      <w:r>
        <w:rPr>
          <w:rFonts w:hint="eastAsia" w:ascii="宋体" w:hAnsi="宋体" w:eastAsia="宋体" w:cs="宋体"/>
          <w:color w:val="000000"/>
          <w:sz w:val="28"/>
          <w:szCs w:val="28"/>
          <w:highlight w:val="none"/>
          <w:lang w:val="zh-CN" w:eastAsia="zh-CN"/>
        </w:rPr>
        <w:t xml:space="preserve">分</w:t>
      </w:r>
      <w:r>
        <w:rPr>
          <w:rFonts w:hint="eastAsia" w:ascii="宋体" w:hAnsi="宋体" w:eastAsia="宋体" w:cs="宋体"/>
          <w:color w:val="000000"/>
          <w:sz w:val="28"/>
          <w:szCs w:val="28"/>
          <w:highlight w:val="none"/>
        </w:rPr>
        <w:t xml:space="preserve">（北京时间）</w:t>
      </w:r>
      <w:r>
        <w:rPr>
          <w:rFonts w:hint="eastAsia" w:ascii="宋体" w:hAnsi="宋体" w:eastAsia="宋体" w:cs="宋体"/>
          <w:color w:val="000000"/>
          <w:sz w:val="28"/>
          <w:szCs w:val="28"/>
          <w:highlight w:val="none"/>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地点：</w:t>
      </w:r>
      <w:r>
        <w:rPr>
          <w:rFonts w:hint="eastAsia" w:ascii="宋体" w:hAnsi="宋体" w:eastAsia="宋体" w:cs="宋体"/>
          <w:color w:val="000000"/>
          <w:sz w:val="28"/>
          <w:szCs w:val="28"/>
          <w:highlight w:val="none"/>
          <w:lang w:val="en-US" w:eastAsia="zh-CN"/>
        </w:rPr>
        <w:t xml:space="preserve">江苏政府采购网（网上注册登记成功后系统内免费下载）</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方式：本项目采用网上注册登记方式。</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1．潜在供应商访问电子招标响应交易平台的网络地址和方法：</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2．潜在供应商访问“苏采云”系统的网络地址和方法：“苏采云”系统的网址：http://jszfcg.jsczt.cn/。</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3.“CA数字证书”的获取：</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4.采购文件（后缀名为“.kedt”）、供应商操作指南及政府采购客户端工具可通过“苏采云”系</w:t>
      </w:r>
      <w:r>
        <w:rPr>
          <w:rFonts w:hint="eastAsia" w:ascii="宋体" w:hAnsi="宋体" w:eastAsia="宋体" w:cs="宋体"/>
          <w:color w:val="000000"/>
          <w:sz w:val="28"/>
          <w:szCs w:val="28"/>
          <w:highlight w:val="none"/>
          <w:lang w:val="en-US" w:eastAsia="zh-CN"/>
        </w:rPr>
        <w:t xml:space="preserve">统--已报名项目--报名详情页面内相应链接进行下载。</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5.招标代理机构（采购代理机构）将数据电文形式的采购文件加载至“苏采云”系统，供潜在供应商下载或者查阅。</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6.请潜在响应单位提前安装相应的控件（详见《江苏省政府采购管理交易系统（苏采云）供应商操作指南》）并使用谷歌浏览器登录“苏采云”系统参与不见面开评标。</w:t>
      </w:r>
      <w:r>
        <w:rPr>
          <w:rFonts w:hint="eastAsia" w:ascii="宋体" w:hAnsi="宋体" w:eastAsia="宋体" w:cs="宋体"/>
          <w:color w:val="000000"/>
          <w:sz w:val="28"/>
          <w:szCs w:val="28"/>
          <w:highlight w:val="none"/>
          <w:lang w:val="en-US" w:eastAsia="zh-CN"/>
        </w:rPr>
      </w:r>
      <w:r/>
    </w:p>
    <w:p>
      <w:pPr>
        <w:pStyle w:val="930"/>
        <w:ind w:firstLine="562"/>
        <w:keepLines w:val="0"/>
        <w:keepNext w:val="0"/>
        <w:pageBreakBefore w:val="0"/>
        <w:spacing w:line="460" w:lineRule="exact"/>
        <w:rPr>
          <w:rFonts w:hint="eastAsia"/>
          <w:lang w:val="en-US" w:eastAsia="zh-CN"/>
        </w:rPr>
      </w:pPr>
      <w:r>
        <w:rPr>
          <w:rFonts w:hint="eastAsia" w:ascii="宋体" w:hAnsi="宋体" w:eastAsia="宋体" w:cs="宋体"/>
          <w:b/>
          <w:bCs/>
          <w:color w:val="000000"/>
          <w:sz w:val="28"/>
          <w:szCs w:val="28"/>
          <w:highlight w:val="none"/>
          <w:lang w:val="en-US" w:eastAsia="zh-CN"/>
        </w:rPr>
        <w:t xml:space="preserve">注：如潜在供应商未按上述要求操作，将自行承担所产生的风险。</w:t>
      </w:r>
      <w:r>
        <w:rPr>
          <w:rFonts w:hint="eastAsia"/>
          <w:lang w:val="en-US" w:eastAsia="zh-CN"/>
        </w:rPr>
      </w:r>
      <w:r/>
    </w:p>
    <w:p>
      <w:pPr>
        <w:pStyle w:val="930"/>
        <w:ind w:firstLine="562"/>
        <w:keepLines w:val="0"/>
        <w:keepNext w:val="0"/>
        <w:pageBreakBefore w:val="0"/>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四、提交响应文件截止时间、谈判时间和地点</w:t>
      </w:r>
      <w:r>
        <w:rPr>
          <w:rFonts w:hint="eastAsia" w:ascii="宋体" w:hAnsi="宋体" w:eastAsia="宋体" w:cs="宋体"/>
          <w:b/>
          <w:color w:val="000000"/>
          <w:sz w:val="28"/>
          <w:szCs w:val="28"/>
          <w:highlight w:val="none"/>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en-US" w:eastAsia="zh-CN"/>
        </w:rPr>
        <w:t xml:space="preserve">2026</w:t>
      </w:r>
      <w:r>
        <w:rPr>
          <w:rFonts w:hint="eastAsia" w:ascii="宋体" w:hAnsi="宋体" w:eastAsia="宋体" w:cs="宋体"/>
          <w:color w:val="000000"/>
          <w:sz w:val="28"/>
          <w:szCs w:val="28"/>
          <w:highlight w:val="none"/>
          <w:lang w:val="zh-CN" w:eastAsia="zh-CN"/>
        </w:rPr>
        <w:t xml:space="preserve">年</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CN" w:eastAsia="zh-CN"/>
        </w:rPr>
        <w:t xml:space="preserve">月</w:t>
      </w:r>
      <w:r>
        <w:rPr>
          <w:rFonts w:hint="eastAsia" w:ascii="宋体" w:hAnsi="宋体" w:eastAsia="宋体" w:cs="宋体"/>
          <w:color w:val="000000"/>
          <w:sz w:val="28"/>
          <w:szCs w:val="28"/>
          <w:highlight w:val="none"/>
          <w:lang w:val="en-US" w:eastAsia="zh-CN"/>
        </w:rPr>
        <w:t xml:space="preserve">9日9</w:t>
      </w:r>
      <w:r>
        <w:rPr>
          <w:rFonts w:hint="eastAsia" w:ascii="宋体" w:hAnsi="宋体" w:eastAsia="宋体" w:cs="宋体"/>
          <w:color w:val="000000"/>
          <w:sz w:val="28"/>
          <w:szCs w:val="28"/>
          <w:highlight w:val="none"/>
          <w:lang w:val="zh-CN" w:eastAsia="zh-CN"/>
        </w:rPr>
        <w:t xml:space="preserve">点</w:t>
      </w:r>
      <w:r>
        <w:rPr>
          <w:rFonts w:hint="eastAsia" w:ascii="宋体" w:hAnsi="宋体" w:eastAsia="宋体" w:cs="宋体"/>
          <w:color w:val="000000"/>
          <w:sz w:val="28"/>
          <w:szCs w:val="28"/>
          <w:highlight w:val="none"/>
          <w:lang w:val="en-US" w:eastAsia="zh-CN"/>
        </w:rPr>
        <w:t xml:space="preserve">00</w:t>
      </w:r>
      <w:r>
        <w:rPr>
          <w:rFonts w:hint="eastAsia" w:ascii="宋体" w:hAnsi="宋体" w:eastAsia="宋体" w:cs="宋体"/>
          <w:color w:val="000000"/>
          <w:sz w:val="28"/>
          <w:szCs w:val="28"/>
          <w:highlight w:val="none"/>
          <w:lang w:val="zh-CN" w:eastAsia="zh-CN"/>
        </w:rPr>
        <w:t xml:space="preserve">分</w:t>
      </w:r>
      <w:r>
        <w:rPr>
          <w:rFonts w:hint="eastAsia" w:ascii="宋体" w:hAnsi="宋体" w:eastAsia="宋体" w:cs="宋体"/>
          <w:color w:val="000000"/>
          <w:sz w:val="28"/>
          <w:szCs w:val="28"/>
          <w:highlight w:val="none"/>
          <w:lang w:val="en-US" w:eastAsia="zh-CN"/>
        </w:rPr>
        <w:t xml:space="preserve">（北京时间）</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逾时，交易系统将拒绝接受上传响应文件电子文档。</w:t>
      </w:r>
      <w:r>
        <w:rPr>
          <w:rFonts w:hint="eastAsia" w:ascii="宋体" w:hAnsi="宋体" w:eastAsia="宋体" w:cs="宋体"/>
          <w:color w:val="000000"/>
          <w:sz w:val="28"/>
          <w:szCs w:val="28"/>
          <w:highlight w:val="none"/>
          <w:lang w:val="en-US" w:eastAsia="zh-CN"/>
        </w:rPr>
      </w:r>
      <w:r/>
    </w:p>
    <w:p>
      <w:pPr>
        <w:pStyle w:val="930"/>
        <w:ind w:firstLine="562"/>
        <w:keepLines w:val="0"/>
        <w:keepNext w:val="0"/>
        <w:pageBreakBefore w:val="0"/>
        <w:spacing w:line="46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注：各供应商请关注开标大厅交流区，在开标结束后，请勿离开开标大厅，待评审进行到价格环节，竞谈小组或项目发起方（代理单位）在“苏采云”系统中发出最后报价指令，各供应商须在“苏采云”系统显示的截止时间内完成系统最后报价。</w:t>
      </w:r>
      <w:r>
        <w:rPr>
          <w:rFonts w:hint="eastAsia" w:ascii="宋体" w:hAnsi="宋体" w:eastAsia="宋体" w:cs="宋体"/>
          <w:b/>
          <w:bCs/>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2．线上开标地点：“苏采云”系统（网址：http://jszfcg.jsczt.cn/）“开标大厅”。</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eastAsia="方正仿宋_GBK"/>
          <w:sz w:val="28"/>
          <w:szCs w:val="28"/>
        </w:rPr>
      </w:pPr>
      <w:r>
        <w:rPr>
          <w:rFonts w:hint="eastAsia" w:ascii="宋体" w:hAnsi="宋体" w:eastAsia="宋体" w:cs="宋体"/>
          <w:color w:val="000000"/>
          <w:sz w:val="28"/>
          <w:szCs w:val="28"/>
          <w:highlight w:val="none"/>
          <w:lang w:val="en-US" w:eastAsia="zh-CN"/>
        </w:rPr>
        <w:t xml:space="preserve">3.响应文件的解密：开标当天各供应商及时登录不见面开标大厅，响应文件递交截止时间后，采购人将在系统内公布响应</w:t>
      </w:r>
      <w:r>
        <w:rPr>
          <w:rFonts w:hint="eastAsia" w:ascii="宋体" w:hAnsi="宋体" w:eastAsia="宋体" w:cs="宋体"/>
          <w:color w:val="000000"/>
          <w:sz w:val="28"/>
          <w:szCs w:val="28"/>
          <w:highlight w:val="none"/>
          <w:lang w:val="en-US" w:eastAsia="zh-CN"/>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sz w:val="28"/>
          <w:szCs w:val="28"/>
        </w:rPr>
      </w:r>
      <w:r/>
    </w:p>
    <w:p>
      <w:pPr>
        <w:pStyle w:val="930"/>
        <w:ind w:firstLine="562"/>
        <w:keepLines w:val="0"/>
        <w:keepNext w:val="0"/>
        <w:pageBreakBefore w:val="0"/>
        <w:spacing w:line="4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五、公告期限</w:t>
      </w:r>
      <w:r>
        <w:rPr>
          <w:rFonts w:hint="eastAsia" w:ascii="宋体" w:hAnsi="宋体" w:eastAsia="宋体" w:cs="宋体"/>
          <w:b/>
          <w:color w:val="000000"/>
          <w:sz w:val="28"/>
          <w:szCs w:val="28"/>
        </w:rPr>
      </w:r>
      <w:r/>
    </w:p>
    <w:p>
      <w:pPr>
        <w:pStyle w:val="930"/>
        <w:ind w:firstLine="560"/>
        <w:keepLines w:val="0"/>
        <w:keepNext w:val="0"/>
        <w:pageBreakBefore w:val="0"/>
        <w:spacing w:line="4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自本公告发布之日起3个工作日。</w:t>
      </w:r>
      <w:r>
        <w:rPr>
          <w:rFonts w:hint="eastAsia" w:ascii="宋体" w:hAnsi="宋体" w:eastAsia="宋体" w:cs="宋体"/>
          <w:color w:val="000000"/>
          <w:sz w:val="28"/>
          <w:szCs w:val="28"/>
        </w:rPr>
      </w:r>
      <w:r/>
    </w:p>
    <w:p>
      <w:pPr>
        <w:pStyle w:val="930"/>
        <w:ind w:firstLine="562"/>
        <w:keepLines w:val="0"/>
        <w:keepNext w:val="0"/>
        <w:pageBreakBefore w:val="0"/>
        <w:spacing w:line="46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六、其他补充事宜</w:t>
      </w:r>
      <w:r>
        <w:rPr>
          <w:rFonts w:hint="eastAsia" w:ascii="宋体" w:hAnsi="宋体" w:eastAsia="宋体" w:cs="宋体"/>
          <w:b/>
          <w:color w:val="000000"/>
          <w:sz w:val="28"/>
          <w:szCs w:val="28"/>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1．响应保证金：免收</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2．项目谈判活动模式：不见面远程谈判模式，供应商在各自地点通过“苏采云”系统参加谈判。</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3．项目演示、样品、答辩等：无。</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对项目需求部分（供应商资格要求、项目需求、商务技术评分标准）的询问、质疑请向采购人提出，由采购人负责答复；对项目谈判文件其他部分的询问请向谈判文件制作人或项目谈判经办人提出；对在“电子交易平台”操作阶段的询问请向交易系统软件维护人员提出。</w:t>
      </w:r>
      <w:r>
        <w:rPr>
          <w:rFonts w:hint="eastAsia" w:ascii="宋体" w:hAnsi="宋体" w:eastAsia="宋体" w:cs="宋体"/>
          <w:color w:val="000000"/>
          <w:sz w:val="28"/>
          <w:szCs w:val="28"/>
          <w:highlight w:val="none"/>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宋体" w:hAnsi="宋体" w:eastAsia="宋体" w:cs="宋体"/>
          <w:color w:val="000000"/>
          <w:sz w:val="28"/>
          <w:szCs w:val="28"/>
          <w:highlight w:val="none"/>
          <w:lang w:val="en-US" w:eastAsia="zh-CN"/>
        </w:rPr>
      </w:r>
      <w:r/>
    </w:p>
    <w:p>
      <w:pPr>
        <w:pStyle w:val="930"/>
        <w:ind w:firstLine="575"/>
        <w:keepLines w:val="0"/>
        <w:keepNext w:val="0"/>
        <w:pageBreakBefore w:val="0"/>
        <w:spacing w:line="460" w:lineRule="exact"/>
        <w:shd w:val="clear" w:color="auto" w:fill="ffffff"/>
        <w:widowControl/>
        <w:rPr>
          <w:rFonts w:hint="eastAsia" w:ascii="宋体" w:hAnsi="宋体" w:eastAsia="宋体" w:cs="宋体"/>
          <w:b/>
          <w:color w:val="000000"/>
          <w:spacing w:val="7"/>
          <w:sz w:val="28"/>
          <w:szCs w:val="28"/>
        </w:rPr>
      </w:pPr>
      <w:r>
        <w:rPr>
          <w:rFonts w:hint="eastAsia" w:ascii="宋体" w:hAnsi="宋体" w:eastAsia="宋体" w:cs="宋体"/>
          <w:b/>
          <w:color w:val="000000"/>
          <w:spacing w:val="7"/>
          <w:sz w:val="28"/>
          <w:szCs w:val="28"/>
        </w:rPr>
        <w:t xml:space="preserve">七、</w:t>
      </w:r>
      <w:r>
        <w:rPr>
          <w:rFonts w:hint="eastAsia" w:ascii="宋体" w:hAnsi="宋体" w:eastAsia="宋体" w:cs="宋体"/>
          <w:b/>
          <w:color w:val="000000"/>
          <w:spacing w:val="7"/>
          <w:sz w:val="28"/>
          <w:szCs w:val="28"/>
          <w:lang w:val="en-US" w:eastAsia="zh-CN"/>
        </w:rPr>
        <w:t xml:space="preserve">本次</w:t>
      </w:r>
      <w:r>
        <w:rPr>
          <w:rFonts w:hint="eastAsia" w:ascii="宋体" w:hAnsi="宋体" w:eastAsia="宋体" w:cs="宋体"/>
          <w:b/>
          <w:color w:val="000000"/>
          <w:spacing w:val="7"/>
          <w:sz w:val="28"/>
          <w:szCs w:val="28"/>
          <w:lang w:val="en-US" w:eastAsia="zh-CN"/>
        </w:rPr>
        <w:t xml:space="preserve">竞谈联系方式</w:t>
      </w:r>
      <w:r>
        <w:rPr>
          <w:rFonts w:hint="eastAsia" w:ascii="宋体" w:hAnsi="宋体" w:eastAsia="宋体" w:cs="宋体"/>
          <w:b/>
          <w:color w:val="000000"/>
          <w:spacing w:val="7"/>
          <w:sz w:val="28"/>
          <w:szCs w:val="28"/>
        </w:rPr>
      </w:r>
      <w:r/>
    </w:p>
    <w:p>
      <w:pPr>
        <w:pStyle w:val="930"/>
        <w:ind w:firstLine="560"/>
        <w:keepLines w:val="0"/>
        <w:keepNext w:val="0"/>
        <w:pageBreakBefore w:val="0"/>
        <w:spacing w:line="4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1.采购人信息</w:t>
      </w:r>
      <w:r>
        <w:rPr>
          <w:rFonts w:hint="eastAsia" w:ascii="宋体" w:hAnsi="宋体" w:eastAsia="宋体" w:cs="宋体"/>
          <w:color w:val="000000"/>
          <w:sz w:val="28"/>
          <w:szCs w:val="28"/>
        </w:rPr>
      </w:r>
      <w:r/>
    </w:p>
    <w:p>
      <w:pPr>
        <w:pStyle w:val="930"/>
        <w:contextualSpacing/>
        <w:ind w:firstLine="588"/>
        <w:keepLines w:val="0"/>
        <w:keepNext w:val="0"/>
        <w:pageBreakBefore w:val="0"/>
        <w:spacing w:line="460" w:lineRule="exact"/>
        <w:rPr>
          <w:rFonts w:hint="eastAsia" w:ascii="宋体" w:hAnsi="宋体" w:eastAsia="宋体" w:cs="宋体"/>
          <w:color w:val="000000"/>
          <w:spacing w:val="7"/>
          <w:sz w:val="28"/>
          <w:szCs w:val="28"/>
          <w:highlight w:val="none"/>
          <w:lang w:eastAsia="zh-CN"/>
        </w:rPr>
      </w:pPr>
      <w:r>
        <w:rPr>
          <w:rFonts w:hint="eastAsia" w:ascii="宋体" w:hAnsi="宋体" w:eastAsia="宋体" w:cs="宋体"/>
          <w:color w:val="000000"/>
          <w:spacing w:val="7"/>
          <w:sz w:val="28"/>
          <w:szCs w:val="28"/>
          <w:highlight w:val="none"/>
        </w:rPr>
        <w:t xml:space="preserve">名  称：</w:t>
      </w:r>
      <w:r>
        <w:rPr>
          <w:rFonts w:hint="eastAsia" w:ascii="宋体" w:hAnsi="宋体" w:eastAsia="宋体" w:cs="宋体"/>
          <w:color w:val="000000"/>
          <w:sz w:val="28"/>
          <w:szCs w:val="28"/>
          <w:highlight w:val="none"/>
          <w:lang w:val="en-US" w:eastAsia="zh-CN"/>
        </w:rPr>
        <w:t xml:space="preserve">启东市圆陀角旅游度假区管理办公室</w:t>
      </w:r>
      <w:r>
        <w:rPr>
          <w:rFonts w:hint="eastAsia" w:ascii="宋体" w:hAnsi="宋体" w:eastAsia="宋体" w:cs="宋体"/>
          <w:color w:val="000000"/>
          <w:spacing w:val="7"/>
          <w:sz w:val="28"/>
          <w:szCs w:val="28"/>
          <w:highlight w:val="none"/>
          <w:lang w:val="en-US" w:eastAsia="zh-CN"/>
        </w:rPr>
        <w:t xml:space="preserve"> </w:t>
      </w:r>
      <w:r>
        <w:rPr>
          <w:rFonts w:hint="eastAsia" w:ascii="宋体" w:hAnsi="宋体" w:eastAsia="宋体" w:cs="宋体"/>
          <w:color w:val="000000"/>
          <w:spacing w:val="7"/>
          <w:sz w:val="28"/>
          <w:szCs w:val="28"/>
          <w:highlight w:val="none"/>
          <w:lang w:eastAsia="zh-CN"/>
        </w:rPr>
      </w:r>
      <w:r/>
    </w:p>
    <w:p>
      <w:pPr>
        <w:pStyle w:val="930"/>
        <w:contextualSpacing/>
        <w:ind w:firstLine="588"/>
        <w:keepLines w:val="0"/>
        <w:keepNext w:val="0"/>
        <w:pageBreakBefore w:val="0"/>
        <w:spacing w:line="460" w:lineRule="exact"/>
        <w:rPr>
          <w:rFonts w:hint="eastAsia" w:ascii="宋体" w:hAnsi="宋体" w:eastAsia="宋体" w:cs="宋体"/>
          <w:color w:val="000000"/>
          <w:spacing w:val="7"/>
          <w:sz w:val="28"/>
          <w:szCs w:val="28"/>
          <w:highlight w:val="none"/>
          <w:lang w:eastAsia="zh-CN"/>
        </w:rPr>
      </w:pPr>
      <w:r>
        <w:rPr>
          <w:rFonts w:hint="eastAsia" w:ascii="宋体" w:hAnsi="宋体" w:eastAsia="宋体" w:cs="宋体"/>
          <w:color w:val="000000"/>
          <w:spacing w:val="7"/>
          <w:sz w:val="28"/>
          <w:szCs w:val="28"/>
          <w:highlight w:val="none"/>
          <w:lang w:eastAsia="zh-CN"/>
        </w:rPr>
        <w:t xml:space="preserve">地  址：</w:t>
      </w:r>
      <w:r>
        <w:rPr>
          <w:rFonts w:hint="eastAsia" w:ascii="宋体" w:hAnsi="宋体" w:eastAsia="宋体" w:cs="宋体"/>
          <w:b w:val="0"/>
          <w:bCs/>
          <w:color w:val="000000"/>
          <w:sz w:val="28"/>
          <w:szCs w:val="28"/>
          <w:highlight w:val="none"/>
          <w:lang w:val="en-US" w:eastAsia="zh-CN"/>
        </w:rPr>
        <w:t xml:space="preserve">启东市 G328 国道与 G345 国道交汇处</w:t>
      </w:r>
      <w:r>
        <w:rPr>
          <w:rFonts w:hint="eastAsia" w:ascii="宋体" w:hAnsi="宋体" w:eastAsia="宋体" w:cs="宋体"/>
          <w:color w:val="000000"/>
          <w:spacing w:val="7"/>
          <w:sz w:val="28"/>
          <w:szCs w:val="28"/>
          <w:highlight w:val="none"/>
          <w:lang w:eastAsia="zh-CN"/>
        </w:rPr>
      </w:r>
      <w:r/>
    </w:p>
    <w:p>
      <w:pPr>
        <w:pStyle w:val="930"/>
        <w:contextualSpacing/>
        <w:ind w:firstLine="560"/>
        <w:keepLines w:val="0"/>
        <w:keepNext w:val="0"/>
        <w:pageBreakBefore w:val="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联系人：周先生</w:t>
      </w:r>
      <w:r>
        <w:rPr>
          <w:rFonts w:hint="eastAsia" w:ascii="宋体" w:hAnsi="宋体" w:eastAsia="宋体" w:cs="宋体"/>
          <w:color w:val="000000"/>
          <w:sz w:val="28"/>
          <w:szCs w:val="28"/>
          <w:highlight w:val="none"/>
          <w:lang w:val="en-US" w:eastAsia="zh-CN"/>
        </w:rPr>
      </w:r>
      <w:r/>
    </w:p>
    <w:p>
      <w:pPr>
        <w:pStyle w:val="930"/>
        <w:contextualSpacing/>
        <w:ind w:firstLine="560"/>
        <w:keepLines w:val="0"/>
        <w:keepNext w:val="0"/>
        <w:pageBreakBefore w:val="0"/>
        <w:spacing w:line="460" w:lineRule="exact"/>
        <w:rPr>
          <w:rFonts w:hint="eastAsia" w:ascii="宋体" w:hAnsi="宋体" w:eastAsia="宋体" w:cs="宋体"/>
          <w:color w:val="000000"/>
          <w:spacing w:val="7"/>
          <w:sz w:val="28"/>
          <w:szCs w:val="28"/>
          <w:highlight w:val="none"/>
          <w:lang w:eastAsia="zh-CN"/>
        </w:rPr>
      </w:pPr>
      <w:r>
        <w:rPr>
          <w:rFonts w:hint="eastAsia" w:ascii="宋体" w:hAnsi="宋体" w:eastAsia="宋体" w:cs="宋体"/>
          <w:color w:val="000000"/>
          <w:sz w:val="28"/>
          <w:szCs w:val="28"/>
          <w:highlight w:val="none"/>
          <w:lang w:val="en-US" w:eastAsia="zh-CN"/>
        </w:rPr>
        <w:t xml:space="preserve">联系电话：188 6281 2150　</w:t>
      </w:r>
      <w:r>
        <w:rPr>
          <w:rFonts w:hint="eastAsia" w:ascii="宋体" w:hAnsi="宋体" w:eastAsia="宋体" w:cs="宋体"/>
          <w:b w:val="0"/>
          <w:bCs/>
          <w:color w:val="000000"/>
          <w:sz w:val="28"/>
          <w:szCs w:val="28"/>
          <w:highlight w:val="none"/>
          <w:lang w:val="en-US" w:eastAsia="zh-CN"/>
        </w:rPr>
        <w:t xml:space="preserve">　</w:t>
      </w:r>
      <w:r>
        <w:rPr>
          <w:rFonts w:hint="eastAsia" w:ascii="宋体" w:hAnsi="宋体" w:eastAsia="宋体" w:cs="宋体"/>
          <w:color w:val="000000"/>
          <w:spacing w:val="7"/>
          <w:sz w:val="28"/>
          <w:szCs w:val="28"/>
          <w:highlight w:val="none"/>
          <w:lang w:eastAsia="zh-CN"/>
        </w:rPr>
        <w:t xml:space="preserve">　　</w:t>
      </w:r>
      <w:r>
        <w:rPr>
          <w:rFonts w:hint="eastAsia" w:ascii="宋体" w:hAnsi="宋体" w:eastAsia="宋体" w:cs="宋体"/>
          <w:color w:val="000000"/>
          <w:spacing w:val="7"/>
          <w:sz w:val="28"/>
          <w:szCs w:val="28"/>
          <w:highlight w:val="none"/>
          <w:lang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采购代理机构</w:t>
      </w:r>
      <w:r>
        <w:rPr>
          <w:rFonts w:hint="eastAsia" w:ascii="宋体" w:hAnsi="宋体" w:eastAsia="宋体" w:cs="宋体"/>
          <w:color w:val="000000"/>
          <w:sz w:val="28"/>
          <w:szCs w:val="28"/>
        </w:rPr>
      </w:r>
      <w:r/>
    </w:p>
    <w:p>
      <w:pPr>
        <w:pStyle w:val="930"/>
        <w:ind w:firstLine="560"/>
        <w:keepLines w:val="0"/>
        <w:keepNext w:val="0"/>
        <w:pageBreakBefore w:val="0"/>
        <w:spacing w:line="4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名称：江苏本源工程项目管理有限公司</w:t>
      </w:r>
      <w:r>
        <w:rPr>
          <w:rFonts w:hint="eastAsia" w:ascii="宋体" w:hAnsi="宋体" w:eastAsia="宋体" w:cs="宋体"/>
          <w:color w:val="000000"/>
          <w:sz w:val="28"/>
          <w:szCs w:val="28"/>
          <w:lang w:val="en-US" w:eastAsia="zh-CN"/>
        </w:rPr>
      </w:r>
      <w:r/>
    </w:p>
    <w:p>
      <w:pPr>
        <w:pStyle w:val="930"/>
        <w:ind w:firstLine="560"/>
        <w:keepLines w:val="0"/>
        <w:keepNext w:val="0"/>
        <w:pageBreakBefore w:val="0"/>
        <w:spacing w:line="46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地址：启东市江海中路544号鑫磊大厦六楼</w:t>
      </w:r>
      <w:r>
        <w:rPr>
          <w:rFonts w:ascii="宋体" w:hAnsi="宋体" w:eastAsia="宋体" w:cs="宋体"/>
          <w:color w:val="000000"/>
          <w:sz w:val="28"/>
          <w:szCs w:val="28"/>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联系人：杨劲松</w:t>
      </w:r>
      <w:r>
        <w:rPr>
          <w:rFonts w:hint="eastAsia" w:ascii="宋体" w:hAnsi="宋体" w:eastAsia="宋体" w:cs="宋体"/>
          <w:color w:val="000000"/>
          <w:sz w:val="28"/>
          <w:szCs w:val="28"/>
          <w:lang w:val="en-US" w:eastAsia="zh-CN"/>
        </w:rPr>
        <w:tab/>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联系电话：</w:t>
      </w:r>
      <w:bookmarkStart w:id="0" w:name="_Toc20823275"/>
      <w:r/>
      <w:bookmarkStart w:id="1" w:name="_Toc16938519"/>
      <w:r/>
      <w:bookmarkStart w:id="2" w:name="_Toc513029203"/>
      <w:r/>
      <w:bookmarkStart w:id="3" w:name="_Toc120614214"/>
      <w:r>
        <w:rPr>
          <w:rFonts w:hint="eastAsia" w:ascii="宋体" w:hAnsi="宋体" w:eastAsia="宋体" w:cs="宋体"/>
          <w:color w:val="000000"/>
          <w:sz w:val="28"/>
          <w:szCs w:val="28"/>
          <w:lang w:val="en-US" w:eastAsia="zh-CN"/>
        </w:rPr>
        <w:t xml:space="preserve">0513-83351266</w:t>
      </w:r>
      <w:r>
        <w:rPr>
          <w:rFonts w:hint="eastAsia" w:ascii="宋体" w:hAnsi="宋体" w:eastAsia="宋体" w:cs="宋体"/>
          <w:color w:val="000000"/>
          <w:sz w:val="28"/>
          <w:szCs w:val="28"/>
          <w:lang w:val="en-US" w:eastAsia="zh-CN"/>
        </w:rPr>
      </w:r>
      <w:r/>
    </w:p>
    <w:p>
      <w:pPr>
        <w:pStyle w:val="930"/>
        <w:ind w:firstLine="560"/>
        <w:keepLines w:val="0"/>
        <w:keepNext w:val="0"/>
        <w:pageBreakBefore w:val="0"/>
        <w:spacing w:line="46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3.软件技术支持</w:t>
      </w:r>
      <w:r>
        <w:rPr>
          <w:rFonts w:hint="eastAsia" w:ascii="宋体" w:hAnsi="宋体" w:eastAsia="宋体" w:cs="宋体"/>
          <w:color w:val="000000"/>
          <w:sz w:val="28"/>
          <w:szCs w:val="28"/>
          <w:lang w:val="en-US" w:eastAsia="zh-CN"/>
        </w:rPr>
      </w:r>
      <w:r/>
    </w:p>
    <w:p>
      <w:pPr>
        <w:pStyle w:val="930"/>
        <w:ind w:firstLine="560"/>
        <w:jc w:val="both"/>
        <w:keepLines w:val="0"/>
        <w:keepNext w:val="0"/>
        <w:pageBreakBefore w:val="0"/>
        <w:spacing w:line="460" w:lineRule="exact"/>
        <w:rPr>
          <w:rFonts w:hint="eastAsia" w:ascii="宋体" w:hAnsi="宋体" w:eastAsia="宋体" w:cs="宋体"/>
          <w:bCs/>
          <w:color w:val="000000"/>
          <w:sz w:val="36"/>
          <w:szCs w:val="36"/>
        </w:rPr>
      </w:pPr>
      <w:r>
        <w:rPr>
          <w:rFonts w:hint="eastAsia" w:ascii="宋体" w:hAnsi="宋体" w:eastAsia="宋体" w:cs="宋体"/>
          <w:color w:val="000000"/>
          <w:sz w:val="28"/>
          <w:szCs w:val="28"/>
        </w:rPr>
        <w:t xml:space="preserve">交易系统软件维护人员：0519-86722801、0519-86722806</w:t>
      </w:r>
      <w:r>
        <w:rPr>
          <w:rFonts w:hint="eastAsia" w:ascii="宋体" w:hAnsi="宋体" w:eastAsia="宋体" w:cs="宋体"/>
          <w:color w:val="000000"/>
          <w:sz w:val="28"/>
          <w:szCs w:val="28"/>
        </w:rPr>
        <w:br w:type="page" w:clear="all"/>
      </w:r>
      <w:r>
        <w:rPr>
          <w:rFonts w:hint="eastAsia" w:ascii="宋体" w:hAnsi="宋体" w:eastAsia="宋体" w:cs="宋体"/>
          <w:color w:val="000000"/>
          <w:sz w:val="28"/>
          <w:szCs w:val="28"/>
          <w:lang w:val="en-US" w:eastAsia="zh-CN"/>
        </w:rPr>
        <w:t xml:space="preserve">                   </w:t>
      </w:r>
      <w:r>
        <w:rPr>
          <w:rFonts w:hint="eastAsia" w:ascii="宋体" w:hAnsi="宋体" w:eastAsia="宋体" w:cs="宋体"/>
          <w:bCs/>
          <w:color w:val="000000"/>
          <w:sz w:val="36"/>
          <w:szCs w:val="36"/>
        </w:rPr>
        <w:t xml:space="preserve">第二部分  谈判须知</w:t>
      </w:r>
      <w:r>
        <w:rPr>
          <w:rFonts w:hint="eastAsia" w:ascii="宋体" w:hAnsi="宋体" w:eastAsia="宋体" w:cs="宋体"/>
          <w:bCs/>
          <w:color w:val="000000"/>
          <w:sz w:val="36"/>
          <w:szCs w:val="36"/>
        </w:rPr>
      </w:r>
      <w:r/>
    </w:p>
    <w:p>
      <w:pPr>
        <w:pStyle w:val="930"/>
        <w:ind w:firstLine="562"/>
        <w:keepLines/>
        <w:keepNext/>
        <w:spacing w:line="500" w:lineRule="exact"/>
        <w:rPr>
          <w:rFonts w:hint="eastAsia" w:ascii="宋体" w:hAnsi="宋体" w:eastAsia="宋体" w:cs="宋体"/>
          <w:b/>
          <w:bCs/>
          <w:color w:val="000000"/>
          <w:sz w:val="28"/>
          <w:szCs w:val="28"/>
        </w:rPr>
        <w:outlineLvl w:val="2"/>
      </w:pPr>
      <w:r>
        <w:rPr>
          <w:rFonts w:hint="eastAsia" w:ascii="宋体" w:hAnsi="宋体" w:eastAsia="宋体" w:cs="宋体"/>
          <w:b/>
          <w:bCs/>
          <w:color w:val="000000"/>
          <w:sz w:val="28"/>
          <w:szCs w:val="28"/>
          <w:lang w:eastAsia="zh-CN"/>
        </w:rPr>
        <w:t xml:space="preserve">一、</w:t>
      </w:r>
      <w:r>
        <w:rPr>
          <w:rFonts w:hint="eastAsia" w:ascii="宋体" w:hAnsi="宋体" w:eastAsia="宋体" w:cs="宋体"/>
          <w:b/>
          <w:bCs/>
          <w:color w:val="000000"/>
          <w:sz w:val="28"/>
          <w:szCs w:val="28"/>
        </w:rPr>
        <w:t xml:space="preserve">总则</w:t>
      </w:r>
      <w:bookmarkEnd w:id="0"/>
      <w:r/>
      <w:bookmarkEnd w:id="1"/>
      <w:r/>
      <w:bookmarkEnd w:id="2"/>
      <w:r/>
      <w:bookmarkEnd w:id="3"/>
      <w:r>
        <w:rPr>
          <w:rFonts w:hint="eastAsia" w:ascii="宋体" w:hAnsi="宋体" w:eastAsia="宋体" w:cs="宋体"/>
          <w:b/>
          <w:bCs/>
          <w:color w:val="000000"/>
          <w:sz w:val="28"/>
          <w:szCs w:val="28"/>
        </w:rPr>
      </w:r>
      <w:r/>
    </w:p>
    <w:p>
      <w:pPr>
        <w:pStyle w:val="930"/>
        <w:ind w:firstLine="560"/>
        <w:keepNext/>
        <w:spacing w:line="500" w:lineRule="exact"/>
        <w:rPr>
          <w:rFonts w:hint="eastAsia" w:ascii="宋体" w:hAnsi="宋体" w:eastAsia="宋体" w:cs="宋体"/>
          <w:b/>
          <w:bCs/>
          <w:color w:val="000000"/>
          <w:sz w:val="28"/>
          <w:szCs w:val="28"/>
        </w:rPr>
        <w:outlineLvl w:val="3"/>
      </w:pPr>
      <w:r/>
      <w:bookmarkStart w:id="4" w:name="_Hlt16619475"/>
      <w:r/>
      <w:bookmarkEnd w:id="4"/>
      <w:r/>
      <w:bookmarkStart w:id="5" w:name="_Toc458694821"/>
      <w:r/>
      <w:bookmarkStart w:id="6" w:name="_Toc16938520"/>
      <w:r/>
      <w:bookmarkStart w:id="7" w:name="_Toc20823276"/>
      <w:r/>
      <w:bookmarkStart w:id="8" w:name="_Toc513029204"/>
      <w:r>
        <w:rPr>
          <w:rFonts w:hint="eastAsia" w:ascii="宋体" w:hAnsi="宋体" w:eastAsia="宋体" w:cs="宋体"/>
          <w:color w:val="000000"/>
          <w:sz w:val="28"/>
          <w:szCs w:val="28"/>
        </w:rPr>
        <w:t xml:space="preserve">1</w:t>
      </w:r>
      <w:bookmarkEnd w:id="5"/>
      <w:r>
        <w:rPr>
          <w:rFonts w:hint="eastAsia" w:ascii="宋体" w:hAnsi="宋体" w:eastAsia="宋体" w:cs="宋体"/>
          <w:color w:val="000000"/>
          <w:sz w:val="28"/>
          <w:szCs w:val="28"/>
        </w:rPr>
        <w:t xml:space="preserve">.采购方式</w:t>
      </w:r>
      <w:bookmarkEnd w:id="6"/>
      <w:r/>
      <w:bookmarkEnd w:id="7"/>
      <w:r/>
      <w:bookmarkEnd w:id="8"/>
      <w:r>
        <w:rPr>
          <w:rFonts w:hint="eastAsia" w:ascii="宋体" w:hAnsi="宋体" w:eastAsia="宋体" w:cs="宋体"/>
          <w:b/>
          <w:bCs/>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 本次采取竞争性谈判方式，本谈判文件仅适用于谈判公告中所述项目。</w:t>
      </w:r>
      <w:r>
        <w:rPr>
          <w:rFonts w:hint="eastAsia" w:ascii="宋体" w:hAnsi="宋体" w:eastAsia="宋体" w:cs="宋体"/>
          <w:color w:val="000000"/>
          <w:sz w:val="28"/>
          <w:szCs w:val="28"/>
        </w:rPr>
      </w:r>
      <w:r/>
    </w:p>
    <w:p>
      <w:pPr>
        <w:pStyle w:val="930"/>
        <w:ind w:firstLine="560"/>
        <w:keepNext/>
        <w:spacing w:line="500" w:lineRule="exact"/>
        <w:rPr>
          <w:rFonts w:hint="eastAsia" w:ascii="宋体" w:hAnsi="宋体" w:eastAsia="宋体" w:cs="宋体"/>
          <w:b/>
          <w:bCs/>
          <w:color w:val="000000"/>
          <w:sz w:val="28"/>
          <w:szCs w:val="28"/>
        </w:rPr>
        <w:outlineLvl w:val="3"/>
      </w:pPr>
      <w:r/>
      <w:bookmarkStart w:id="9" w:name="_Toc16938521"/>
      <w:r/>
      <w:bookmarkStart w:id="10" w:name="_Toc513029205"/>
      <w:r/>
      <w:bookmarkStart w:id="11" w:name="_Toc20823277"/>
      <w:r>
        <w:rPr>
          <w:rFonts w:hint="eastAsia" w:ascii="宋体" w:hAnsi="宋体" w:eastAsia="宋体" w:cs="宋体"/>
          <w:color w:val="000000"/>
          <w:sz w:val="28"/>
          <w:szCs w:val="28"/>
        </w:rPr>
        <w:t xml:space="preserve">2.合格的</w:t>
      </w:r>
      <w:bookmarkEnd w:id="9"/>
      <w:r/>
      <w:bookmarkEnd w:id="10"/>
      <w:r/>
      <w:bookmarkEnd w:id="11"/>
      <w:r>
        <w:rPr>
          <w:rFonts w:hint="eastAsia" w:ascii="宋体" w:hAnsi="宋体" w:eastAsia="宋体" w:cs="宋体"/>
          <w:color w:val="000000"/>
          <w:sz w:val="28"/>
          <w:szCs w:val="28"/>
        </w:rPr>
        <w:t xml:space="preserve">谈判供应商</w:t>
      </w:r>
      <w:r>
        <w:rPr>
          <w:rFonts w:hint="eastAsia" w:ascii="宋体" w:hAnsi="宋体" w:eastAsia="宋体" w:cs="宋体"/>
          <w:b/>
          <w:bCs/>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2.1满足谈判公告中供应商的资格要求的规定。</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 满足本谈判文件实质性条款的规定。</w:t>
      </w:r>
      <w:r>
        <w:rPr>
          <w:rFonts w:hint="eastAsia" w:ascii="宋体" w:hAnsi="宋体" w:eastAsia="宋体" w:cs="宋体"/>
          <w:color w:val="000000"/>
          <w:sz w:val="28"/>
          <w:szCs w:val="28"/>
        </w:rPr>
      </w:r>
      <w:r/>
    </w:p>
    <w:p>
      <w:pPr>
        <w:pStyle w:val="930"/>
        <w:ind w:firstLine="560"/>
        <w:keepNext/>
        <w:spacing w:line="500" w:lineRule="exact"/>
        <w:rPr>
          <w:rFonts w:hint="eastAsia" w:ascii="宋体" w:hAnsi="宋体" w:eastAsia="宋体" w:cs="宋体"/>
          <w:b/>
          <w:bCs/>
          <w:color w:val="000000"/>
          <w:sz w:val="28"/>
          <w:szCs w:val="28"/>
        </w:rPr>
        <w:outlineLvl w:val="3"/>
      </w:pPr>
      <w:r/>
      <w:bookmarkStart w:id="12" w:name="_Toc20823278"/>
      <w:r/>
      <w:bookmarkStart w:id="13" w:name="_Toc16938522"/>
      <w:r/>
      <w:bookmarkStart w:id="14" w:name="_Toc513029206"/>
      <w:r>
        <w:rPr>
          <w:rFonts w:hint="eastAsia" w:ascii="宋体" w:hAnsi="宋体" w:eastAsia="宋体" w:cs="宋体"/>
          <w:color w:val="000000"/>
          <w:sz w:val="28"/>
          <w:szCs w:val="28"/>
        </w:rPr>
        <w:t xml:space="preserve">3.适用法律</w:t>
      </w:r>
      <w:bookmarkEnd w:id="12"/>
      <w:r/>
      <w:bookmarkEnd w:id="13"/>
      <w:r/>
      <w:bookmarkEnd w:id="14"/>
      <w:r>
        <w:rPr>
          <w:rFonts w:hint="eastAsia" w:ascii="宋体" w:hAnsi="宋体" w:eastAsia="宋体" w:cs="宋体"/>
          <w:b/>
          <w:bCs/>
          <w:color w:val="000000"/>
          <w:sz w:val="28"/>
          <w:szCs w:val="28"/>
        </w:rPr>
      </w:r>
      <w:r/>
    </w:p>
    <w:p>
      <w:pPr>
        <w:pStyle w:val="930"/>
        <w:ind w:firstLine="49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 </w:t>
      </w:r>
      <w:r>
        <w:rPr>
          <w:rFonts w:hint="eastAsia" w:ascii="宋体" w:hAnsi="宋体" w:eastAsia="宋体" w:cs="宋体"/>
          <w:color w:val="000000"/>
          <w:sz w:val="28"/>
          <w:szCs w:val="28"/>
        </w:rPr>
        <w:t xml:space="preserve">本次采购及由此产生的合同受中华人民共和国有关的法律法规制约和保护。</w:t>
      </w:r>
      <w:r>
        <w:rPr>
          <w:rFonts w:hint="eastAsia" w:ascii="宋体" w:hAnsi="宋体" w:eastAsia="宋体" w:cs="宋体"/>
          <w:color w:val="000000"/>
          <w:sz w:val="28"/>
          <w:szCs w:val="28"/>
        </w:rPr>
      </w:r>
      <w:r/>
    </w:p>
    <w:p>
      <w:pPr>
        <w:pStyle w:val="930"/>
        <w:ind w:firstLine="560"/>
        <w:keepNext/>
        <w:spacing w:line="500" w:lineRule="exact"/>
        <w:rPr>
          <w:rFonts w:hint="eastAsia" w:ascii="宋体" w:hAnsi="宋体" w:eastAsia="宋体" w:cs="宋体"/>
          <w:b/>
          <w:bCs/>
          <w:color w:val="000000"/>
          <w:sz w:val="28"/>
          <w:szCs w:val="28"/>
        </w:rPr>
        <w:outlineLvl w:val="3"/>
      </w:pPr>
      <w:r/>
      <w:bookmarkStart w:id="15" w:name="_Toc16938523"/>
      <w:r/>
      <w:bookmarkStart w:id="16" w:name="_Toc462564067"/>
      <w:r/>
      <w:bookmarkStart w:id="17" w:name="_Toc20823279"/>
      <w:r/>
      <w:bookmarkStart w:id="18" w:name="_Toc513029207"/>
      <w:r>
        <w:rPr>
          <w:rFonts w:hint="eastAsia" w:ascii="宋体" w:hAnsi="宋体" w:eastAsia="宋体" w:cs="宋体"/>
          <w:color w:val="000000"/>
          <w:sz w:val="28"/>
          <w:szCs w:val="28"/>
        </w:rPr>
        <w:t xml:space="preserve">4.谈判费用</w:t>
      </w:r>
      <w:bookmarkEnd w:id="15"/>
      <w:r/>
      <w:bookmarkEnd w:id="16"/>
      <w:r/>
      <w:bookmarkEnd w:id="17"/>
      <w:r/>
      <w:bookmarkEnd w:id="18"/>
      <w:r>
        <w:rPr>
          <w:rFonts w:hint="eastAsia" w:ascii="宋体" w:hAnsi="宋体" w:eastAsia="宋体" w:cs="宋体"/>
          <w:b/>
          <w:bCs/>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 参加谈判的供应商应自行承担所有与参加谈判有关的费用，无论谈判过程中的做法和结果如何，</w:t>
      </w:r>
      <w:r>
        <w:rPr>
          <w:rFonts w:hint="eastAsia" w:ascii="宋体" w:hAnsi="宋体" w:eastAsia="宋体" w:cs="宋体"/>
          <w:color w:val="000000"/>
          <w:sz w:val="28"/>
          <w:szCs w:val="28"/>
          <w:lang w:val="en-US" w:eastAsia="zh-CN"/>
        </w:rPr>
        <w:t xml:space="preserve">采购人和采购代理机构</w:t>
      </w:r>
      <w:r>
        <w:rPr>
          <w:rFonts w:hint="eastAsia" w:ascii="宋体" w:hAnsi="宋体" w:eastAsia="宋体" w:cs="宋体"/>
          <w:color w:val="000000"/>
          <w:sz w:val="28"/>
          <w:szCs w:val="28"/>
        </w:rPr>
        <w:t xml:space="preserve">在任何情况下均无义务和责任承担这些费用。</w:t>
      </w:r>
      <w:r>
        <w:rPr>
          <w:rFonts w:hint="eastAsia" w:ascii="宋体" w:hAnsi="宋体" w:eastAsia="宋体" w:cs="宋体"/>
          <w:color w:val="000000"/>
          <w:sz w:val="28"/>
          <w:szCs w:val="28"/>
        </w:rPr>
      </w:r>
      <w:r/>
    </w:p>
    <w:p>
      <w:pPr>
        <w:pStyle w:val="930"/>
        <w:ind w:firstLine="560"/>
        <w:spacing w:line="500" w:lineRule="exact"/>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4.2本次谈判采购人</w:t>
      </w:r>
      <w:r>
        <w:rPr>
          <w:rFonts w:hint="eastAsia" w:ascii="宋体" w:hAnsi="宋体" w:eastAsia="宋体" w:cs="宋体"/>
          <w:color w:val="000000"/>
          <w:sz w:val="28"/>
          <w:szCs w:val="28"/>
          <w:lang w:val="en-US" w:eastAsia="zh-CN"/>
        </w:rPr>
        <w:t xml:space="preserve">和采购代理机构</w:t>
      </w:r>
      <w:r>
        <w:rPr>
          <w:rFonts w:hint="eastAsia" w:ascii="宋体" w:hAnsi="宋体" w:eastAsia="宋体" w:cs="宋体"/>
          <w:color w:val="000000"/>
          <w:sz w:val="28"/>
          <w:szCs w:val="28"/>
          <w:lang w:val="en-US" w:eastAsia="zh-CN"/>
        </w:rPr>
        <w:t xml:space="preserve">不收取标书工本费与成交服务费。</w:t>
      </w:r>
      <w:r>
        <w:rPr>
          <w:rFonts w:ascii="宋体" w:hAnsi="宋体" w:eastAsia="宋体" w:cs="宋体"/>
          <w:color w:val="000000"/>
          <w:sz w:val="28"/>
          <w:szCs w:val="28"/>
          <w:lang w:val="en-US" w:eastAsia="zh-CN"/>
        </w:rPr>
      </w:r>
      <w:r/>
    </w:p>
    <w:p>
      <w:pPr>
        <w:pStyle w:val="930"/>
        <w:ind w:firstLine="560"/>
        <w:keepNext/>
        <w:spacing w:line="500" w:lineRule="exact"/>
        <w:rPr>
          <w:rFonts w:hint="eastAsia" w:ascii="宋体" w:hAnsi="宋体" w:eastAsia="宋体" w:cs="宋体"/>
          <w:b/>
          <w:bCs/>
          <w:color w:val="000000"/>
          <w:sz w:val="28"/>
          <w:szCs w:val="28"/>
        </w:rPr>
        <w:outlineLvl w:val="3"/>
      </w:pPr>
      <w:r>
        <w:rPr>
          <w:rFonts w:hint="eastAsia" w:ascii="宋体" w:hAnsi="宋体" w:eastAsia="宋体" w:cs="宋体"/>
          <w:color w:val="000000"/>
          <w:sz w:val="28"/>
          <w:szCs w:val="28"/>
        </w:rPr>
        <w:t xml:space="preserve">5.谈判文件的约束力</w:t>
      </w:r>
      <w:r>
        <w:rPr>
          <w:rFonts w:hint="eastAsia" w:ascii="宋体" w:hAnsi="宋体" w:eastAsia="宋体" w:cs="宋体"/>
          <w:b/>
          <w:bCs/>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5.1</w:t>
      </w:r>
      <w:r>
        <w:rPr>
          <w:rFonts w:hint="eastAsia" w:ascii="宋体" w:hAnsi="宋体" w:eastAsia="宋体" w:cs="宋体"/>
          <w:color w:val="000000"/>
          <w:sz w:val="28"/>
          <w:szCs w:val="28"/>
        </w:rPr>
        <w:t xml:space="preserve"> 供应商一旦参加本项目采购活动，即被认为接受了本谈判文件的规定和约束。</w:t>
      </w:r>
      <w:r>
        <w:rPr>
          <w:rFonts w:hint="eastAsia" w:ascii="宋体" w:hAnsi="宋体" w:eastAsia="宋体" w:cs="宋体"/>
          <w:color w:val="000000"/>
          <w:sz w:val="28"/>
          <w:szCs w:val="28"/>
        </w:rPr>
      </w:r>
      <w:r/>
    </w:p>
    <w:p>
      <w:pPr>
        <w:pStyle w:val="930"/>
        <w:ind w:firstLine="560"/>
        <w:keepNext/>
        <w:spacing w:line="500" w:lineRule="exact"/>
        <w:rPr>
          <w:rFonts w:hint="eastAsia" w:ascii="宋体" w:hAnsi="宋体" w:eastAsia="宋体" w:cs="宋体"/>
          <w:color w:val="000000"/>
          <w:sz w:val="28"/>
          <w:szCs w:val="28"/>
        </w:rPr>
        <w:outlineLvl w:val="3"/>
      </w:pPr>
      <w:r>
        <w:rPr>
          <w:rFonts w:hint="eastAsia" w:ascii="宋体" w:hAnsi="宋体" w:eastAsia="宋体" w:cs="宋体"/>
          <w:color w:val="000000"/>
          <w:sz w:val="28"/>
          <w:szCs w:val="28"/>
        </w:rPr>
        <w:t xml:space="preserve">6.谈判文件的解释</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6.1</w:t>
      </w:r>
      <w:r>
        <w:rPr>
          <w:rFonts w:hint="eastAsia" w:ascii="宋体" w:hAnsi="宋体" w:eastAsia="宋体" w:cs="宋体"/>
          <w:color w:val="000000"/>
          <w:sz w:val="28"/>
          <w:szCs w:val="28"/>
        </w:rPr>
        <w:t xml:space="preserve">谈判文件需求部分（供应商资格要求、项目需求、商务技术评分标准）由采购人解释，其他部分由</w:t>
      </w:r>
      <w:r>
        <w:rPr>
          <w:rFonts w:hint="eastAsia" w:ascii="宋体" w:hAnsi="宋体" w:eastAsia="宋体" w:cs="宋体"/>
          <w:color w:val="000000"/>
          <w:sz w:val="28"/>
          <w:szCs w:val="28"/>
          <w:lang w:eastAsia="zh-CN"/>
        </w:rPr>
        <w:t xml:space="preserve">代理机构</w:t>
      </w:r>
      <w:r>
        <w:rPr>
          <w:rFonts w:hint="eastAsia" w:ascii="宋体" w:hAnsi="宋体" w:eastAsia="宋体" w:cs="宋体"/>
          <w:color w:val="000000"/>
          <w:sz w:val="28"/>
          <w:szCs w:val="28"/>
        </w:rPr>
        <w:t xml:space="preserve">解释。</w:t>
      </w:r>
      <w:r>
        <w:rPr>
          <w:rFonts w:hint="eastAsia" w:ascii="宋体" w:hAnsi="宋体" w:eastAsia="宋体" w:cs="宋体"/>
          <w:color w:val="000000"/>
          <w:sz w:val="28"/>
          <w:szCs w:val="28"/>
        </w:rPr>
      </w:r>
      <w:r/>
    </w:p>
    <w:p>
      <w:pPr>
        <w:pStyle w:val="930"/>
        <w:ind w:firstLine="562"/>
        <w:keepLines/>
        <w:keepNext/>
        <w:spacing w:line="500" w:lineRule="exact"/>
        <w:rPr>
          <w:rFonts w:hint="eastAsia" w:ascii="宋体" w:hAnsi="宋体" w:eastAsia="宋体" w:cs="宋体"/>
          <w:b/>
          <w:bCs/>
          <w:color w:val="000000"/>
          <w:sz w:val="28"/>
          <w:szCs w:val="28"/>
        </w:rPr>
        <w:outlineLvl w:val="2"/>
      </w:pPr>
      <w:r/>
      <w:bookmarkStart w:id="19" w:name="_Toc513029209"/>
      <w:r/>
      <w:bookmarkStart w:id="20" w:name="_Toc120614215"/>
      <w:r/>
      <w:bookmarkStart w:id="21" w:name="_Toc16938525"/>
      <w:r/>
      <w:bookmarkStart w:id="22" w:name="_Toc20823281"/>
      <w:r>
        <w:rPr>
          <w:rFonts w:hint="eastAsia" w:ascii="宋体" w:hAnsi="宋体" w:eastAsia="宋体" w:cs="宋体"/>
          <w:b/>
          <w:bCs/>
          <w:color w:val="000000"/>
          <w:sz w:val="28"/>
          <w:szCs w:val="28"/>
          <w:lang w:eastAsia="zh-CN"/>
        </w:rPr>
        <w:t xml:space="preserve">二、</w:t>
      </w:r>
      <w:r>
        <w:rPr>
          <w:rFonts w:hint="eastAsia" w:ascii="宋体" w:hAnsi="宋体" w:eastAsia="宋体" w:cs="宋体"/>
          <w:b/>
          <w:bCs/>
          <w:color w:val="000000"/>
          <w:sz w:val="28"/>
          <w:szCs w:val="28"/>
        </w:rPr>
        <w:t xml:space="preserve">谈判文件</w:t>
      </w:r>
      <w:bookmarkEnd w:id="19"/>
      <w:r/>
      <w:bookmarkEnd w:id="20"/>
      <w:r/>
      <w:bookmarkEnd w:id="21"/>
      <w:r/>
      <w:bookmarkEnd w:id="22"/>
      <w:r>
        <w:rPr>
          <w:rFonts w:hint="eastAsia" w:ascii="宋体" w:hAnsi="宋体" w:eastAsia="宋体" w:cs="宋体"/>
          <w:b/>
          <w:bCs/>
          <w:color w:val="000000"/>
          <w:sz w:val="28"/>
          <w:szCs w:val="28"/>
        </w:rPr>
      </w:r>
      <w:r/>
    </w:p>
    <w:p>
      <w:pPr>
        <w:pStyle w:val="930"/>
        <w:ind w:firstLine="560"/>
        <w:keepNext/>
        <w:spacing w:line="500" w:lineRule="exact"/>
        <w:rPr>
          <w:rFonts w:hint="eastAsia" w:ascii="宋体" w:hAnsi="宋体" w:eastAsia="宋体" w:cs="宋体"/>
          <w:b/>
          <w:bCs/>
          <w:color w:val="000000"/>
          <w:sz w:val="28"/>
          <w:szCs w:val="28"/>
        </w:rPr>
        <w:outlineLvl w:val="3"/>
      </w:pPr>
      <w:r/>
      <w:bookmarkStart w:id="23" w:name="_Toc513029210"/>
      <w:r/>
      <w:bookmarkStart w:id="24" w:name="_Toc20823282"/>
      <w:r/>
      <w:bookmarkStart w:id="25" w:name="_Toc16938526"/>
      <w:r>
        <w:rPr>
          <w:rFonts w:hint="eastAsia" w:ascii="宋体" w:hAnsi="宋体" w:eastAsia="宋体" w:cs="宋体"/>
          <w:color w:val="000000"/>
          <w:sz w:val="28"/>
          <w:szCs w:val="28"/>
        </w:rPr>
        <w:t xml:space="preserve">1.谈判文件构成</w:t>
      </w:r>
      <w:bookmarkEnd w:id="23"/>
      <w:r/>
      <w:bookmarkEnd w:id="24"/>
      <w:r/>
      <w:bookmarkEnd w:id="25"/>
      <w:r>
        <w:rPr>
          <w:rFonts w:hint="eastAsia" w:ascii="宋体" w:hAnsi="宋体" w:eastAsia="宋体" w:cs="宋体"/>
          <w:b/>
          <w:bCs/>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1.1</w:t>
      </w:r>
      <w:r>
        <w:rPr>
          <w:rFonts w:hint="eastAsia" w:ascii="宋体" w:hAnsi="宋体" w:eastAsia="宋体" w:cs="宋体"/>
          <w:color w:val="000000"/>
          <w:sz w:val="28"/>
          <w:szCs w:val="28"/>
        </w:rPr>
        <w:t xml:space="preserve"> 谈判文件由以下部分组成：</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（1）采购邀请</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（2）谈判须知</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（3）项目需求</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（4）评审方法和评审标准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（5）</w:t>
      </w:r>
      <w:r>
        <w:rPr>
          <w:rFonts w:hint="eastAsia" w:ascii="宋体" w:hAnsi="宋体" w:eastAsia="宋体" w:cs="宋体"/>
          <w:color w:val="000000"/>
          <w:sz w:val="28"/>
          <w:szCs w:val="28"/>
        </w:rPr>
        <w:t xml:space="preserve">响应文件格式</w:t>
      </w:r>
      <w:r>
        <w:rPr>
          <w:rFonts w:hint="eastAsia" w:ascii="宋体" w:hAnsi="宋体" w:eastAsia="宋体" w:cs="宋体"/>
          <w:color w:val="000000"/>
          <w:sz w:val="28"/>
          <w:szCs w:val="28"/>
          <w:lang w:eastAsia="zh-CN"/>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（6）附件</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请仔细检查谈判文件是否齐全，如有缺漏请立即</w:t>
      </w:r>
      <w:r>
        <w:rPr>
          <w:rFonts w:hint="eastAsia" w:ascii="宋体" w:hAnsi="宋体" w:eastAsia="宋体" w:cs="宋体"/>
          <w:color w:val="000000"/>
          <w:sz w:val="28"/>
          <w:szCs w:val="28"/>
        </w:rPr>
        <w:t xml:space="preserve">与</w:t>
      </w:r>
      <w:r>
        <w:rPr>
          <w:rFonts w:hint="eastAsia" w:ascii="宋体" w:hAnsi="宋体" w:eastAsia="宋体" w:cs="宋体"/>
          <w:color w:val="000000"/>
          <w:sz w:val="28"/>
          <w:szCs w:val="28"/>
          <w:lang w:val="en-US" w:eastAsia="zh-CN"/>
        </w:rPr>
        <w:t xml:space="preserve">采购人</w:t>
      </w:r>
      <w:r>
        <w:rPr>
          <w:rFonts w:hint="eastAsia" w:ascii="宋体" w:hAnsi="宋体" w:eastAsia="宋体" w:cs="宋体"/>
          <w:color w:val="000000"/>
          <w:sz w:val="28"/>
          <w:szCs w:val="28"/>
        </w:rPr>
        <w:t xml:space="preserve">联系</w:t>
      </w:r>
      <w:r>
        <w:rPr>
          <w:rFonts w:hint="eastAsia" w:ascii="宋体" w:hAnsi="宋体" w:eastAsia="宋体" w:cs="宋体"/>
          <w:color w:val="000000"/>
          <w:sz w:val="28"/>
          <w:szCs w:val="28"/>
        </w:rPr>
        <w:t xml:space="preserve">解决。</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1.2</w:t>
      </w:r>
      <w:r>
        <w:rPr>
          <w:rFonts w:hint="eastAsia" w:ascii="宋体" w:hAnsi="宋体" w:eastAsia="宋体" w:cs="宋体"/>
          <w:color w:val="000000"/>
          <w:sz w:val="28"/>
          <w:szCs w:val="28"/>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宋体"/>
          <w:color w:val="000000"/>
          <w:sz w:val="28"/>
          <w:szCs w:val="28"/>
        </w:rPr>
      </w:r>
      <w:r/>
    </w:p>
    <w:p>
      <w:pPr>
        <w:pStyle w:val="930"/>
        <w:ind w:firstLine="560"/>
        <w:keepNext/>
        <w:spacing w:line="500" w:lineRule="exact"/>
        <w:rPr>
          <w:rFonts w:hint="eastAsia" w:ascii="宋体" w:hAnsi="宋体" w:eastAsia="宋体" w:cs="宋体"/>
          <w:b/>
          <w:bCs/>
          <w:color w:val="000000"/>
          <w:sz w:val="28"/>
          <w:szCs w:val="28"/>
        </w:rPr>
        <w:outlineLvl w:val="3"/>
      </w:pPr>
      <w:r/>
      <w:bookmarkStart w:id="26" w:name="_Toc462564070"/>
      <w:r/>
      <w:bookmarkStart w:id="27" w:name="_Toc16938527"/>
      <w:r/>
      <w:bookmarkStart w:id="28" w:name="_Toc20823283"/>
      <w:r/>
      <w:bookmarkStart w:id="29" w:name="_Toc513029211"/>
      <w:r>
        <w:rPr>
          <w:rFonts w:hint="eastAsia" w:ascii="宋体" w:hAnsi="宋体" w:eastAsia="宋体" w:cs="宋体"/>
          <w:color w:val="000000"/>
          <w:sz w:val="28"/>
          <w:szCs w:val="28"/>
        </w:rPr>
        <w:t xml:space="preserve">2.谈判文件的澄清</w:t>
      </w:r>
      <w:bookmarkEnd w:id="26"/>
      <w:r/>
      <w:bookmarkEnd w:id="27"/>
      <w:r/>
      <w:bookmarkEnd w:id="28"/>
      <w:r/>
      <w:bookmarkEnd w:id="29"/>
      <w:r>
        <w:rPr>
          <w:rFonts w:hint="eastAsia" w:ascii="宋体" w:hAnsi="宋体" w:eastAsia="宋体" w:cs="宋体"/>
          <w:b/>
          <w:bCs/>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2.1</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xml:space="preserve">任何要求对谈判文件进行澄清的供应商，应在提交首次谈判响应文件截止时间3个工作日前按谈判公告中的通讯地址，以书面形式通知采购人。采购人有权对发出的谈判文件进行必要的澄清或修改。</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2.2采购人视情组织答疑会</w:t>
      </w:r>
      <w:r>
        <w:rPr>
          <w:rFonts w:hint="eastAsia" w:ascii="宋体" w:hAnsi="宋体" w:eastAsia="宋体" w:cs="宋体"/>
          <w:color w:val="000000"/>
          <w:sz w:val="28"/>
          <w:szCs w:val="28"/>
        </w:rPr>
      </w:r>
      <w:r/>
    </w:p>
    <w:p>
      <w:pPr>
        <w:pStyle w:val="930"/>
        <w:ind w:firstLine="560"/>
        <w:keepNext/>
        <w:spacing w:line="500" w:lineRule="exact"/>
        <w:rPr>
          <w:rFonts w:hint="eastAsia" w:ascii="宋体" w:hAnsi="宋体" w:eastAsia="宋体" w:cs="宋体"/>
          <w:b/>
          <w:bCs/>
          <w:color w:val="000000"/>
          <w:sz w:val="28"/>
          <w:szCs w:val="28"/>
        </w:rPr>
        <w:outlineLvl w:val="3"/>
      </w:pPr>
      <w:r/>
      <w:bookmarkStart w:id="30" w:name="_Toc16938528"/>
      <w:r/>
      <w:bookmarkStart w:id="31" w:name="_Toc462564071"/>
      <w:r/>
      <w:bookmarkStart w:id="32" w:name="_Toc513029212"/>
      <w:r/>
      <w:bookmarkStart w:id="33" w:name="_Toc20823284"/>
      <w:r>
        <w:rPr>
          <w:rFonts w:hint="eastAsia" w:ascii="宋体" w:hAnsi="宋体" w:eastAsia="宋体" w:cs="宋体"/>
          <w:color w:val="000000"/>
          <w:sz w:val="28"/>
          <w:szCs w:val="28"/>
        </w:rPr>
        <w:t xml:space="preserve">3.谈判文件的修改</w:t>
      </w:r>
      <w:bookmarkEnd w:id="30"/>
      <w:r/>
      <w:bookmarkEnd w:id="31"/>
      <w:r/>
      <w:bookmarkEnd w:id="32"/>
      <w:r/>
      <w:bookmarkEnd w:id="33"/>
      <w:r>
        <w:rPr>
          <w:rFonts w:hint="eastAsia" w:ascii="宋体" w:hAnsi="宋体" w:eastAsia="宋体" w:cs="宋体"/>
          <w:b/>
          <w:bCs/>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3.1</w:t>
      </w:r>
      <w:r>
        <w:rPr>
          <w:rFonts w:hint="eastAsia" w:ascii="宋体" w:hAnsi="宋体" w:eastAsia="宋体" w:cs="宋体"/>
          <w:color w:val="000000"/>
          <w:sz w:val="28"/>
          <w:szCs w:val="28"/>
        </w:rPr>
        <w:t xml:space="preserve"> 在谈判响应文件提交截止时间前，</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可以对谈判文件进行修改。</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3.2 </w:t>
      </w:r>
      <w:r>
        <w:rPr>
          <w:rFonts w:hint="eastAsia" w:ascii="宋体" w:hAnsi="宋体" w:eastAsia="宋体" w:cs="宋体"/>
          <w:color w:val="000000"/>
          <w:sz w:val="28"/>
          <w:szCs w:val="28"/>
          <w:lang w:val="en-US" w:eastAsia="zh-CN"/>
        </w:rPr>
        <w:t xml:space="preserve">采购人</w:t>
      </w:r>
      <w:r>
        <w:rPr>
          <w:rFonts w:hint="eastAsia" w:ascii="宋体" w:hAnsi="宋体" w:eastAsia="宋体" w:cs="宋体"/>
          <w:color w:val="000000"/>
          <w:sz w:val="28"/>
          <w:szCs w:val="28"/>
        </w:rPr>
        <w:t xml:space="preserve">有权按照法定的要求推迟响应文件提交截止日期和谈判日期。</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3.3 </w:t>
      </w:r>
      <w:r>
        <w:rPr>
          <w:rFonts w:hint="eastAsia" w:ascii="宋体" w:hAnsi="宋体" w:eastAsia="宋体" w:cs="宋体"/>
          <w:color w:val="000000"/>
          <w:sz w:val="28"/>
          <w:szCs w:val="28"/>
        </w:rPr>
        <w:t xml:space="preserve">谈判文件的修改将在江苏政府采购网公布，补充文件将作为谈判文件的组成部分，并对供应商具有约束力。</w:t>
      </w:r>
      <w:r>
        <w:rPr>
          <w:rFonts w:hint="eastAsia" w:ascii="宋体" w:hAnsi="宋体" w:eastAsia="宋体" w:cs="宋体"/>
          <w:color w:val="000000"/>
          <w:sz w:val="28"/>
          <w:szCs w:val="28"/>
        </w:rPr>
      </w:r>
      <w:r/>
    </w:p>
    <w:p>
      <w:pPr>
        <w:pStyle w:val="930"/>
        <w:ind w:firstLine="562"/>
        <w:keepLines/>
        <w:keepNext/>
        <w:spacing w:line="500" w:lineRule="exact"/>
        <w:rPr>
          <w:rFonts w:hint="eastAsia" w:ascii="宋体" w:hAnsi="宋体" w:eastAsia="宋体" w:cs="宋体"/>
          <w:b/>
          <w:bCs/>
          <w:color w:val="000000"/>
          <w:sz w:val="28"/>
          <w:szCs w:val="28"/>
        </w:rPr>
        <w:outlineLvl w:val="2"/>
      </w:pPr>
      <w:r/>
      <w:bookmarkStart w:id="34" w:name="_Toc462564072"/>
      <w:r/>
      <w:bookmarkStart w:id="35" w:name="_Toc120614216"/>
      <w:r/>
      <w:bookmarkStart w:id="36" w:name="_Toc20823285"/>
      <w:r/>
      <w:bookmarkStart w:id="37" w:name="_Toc16938529"/>
      <w:r/>
      <w:bookmarkStart w:id="38" w:name="_Toc513029213"/>
      <w:r>
        <w:rPr>
          <w:rFonts w:hint="eastAsia" w:ascii="宋体" w:hAnsi="宋体" w:eastAsia="宋体" w:cs="宋体"/>
          <w:b/>
          <w:bCs/>
          <w:color w:val="000000"/>
          <w:sz w:val="28"/>
          <w:szCs w:val="28"/>
          <w:lang w:eastAsia="zh-CN"/>
        </w:rPr>
        <w:t xml:space="preserve">三、</w:t>
      </w:r>
      <w:r>
        <w:rPr>
          <w:rFonts w:hint="eastAsia" w:ascii="宋体" w:hAnsi="宋体" w:eastAsia="宋体" w:cs="宋体"/>
          <w:b/>
          <w:bCs/>
          <w:color w:val="000000"/>
          <w:sz w:val="28"/>
          <w:szCs w:val="28"/>
        </w:rPr>
        <w:t xml:space="preserve">响应文件的编制</w:t>
      </w:r>
      <w:bookmarkEnd w:id="34"/>
      <w:r/>
      <w:bookmarkEnd w:id="35"/>
      <w:r/>
      <w:bookmarkEnd w:id="36"/>
      <w:r/>
      <w:bookmarkEnd w:id="37"/>
      <w:r/>
      <w:bookmarkEnd w:id="38"/>
      <w:r>
        <w:rPr>
          <w:rFonts w:hint="eastAsia" w:ascii="宋体" w:hAnsi="宋体" w:eastAsia="宋体" w:cs="宋体"/>
          <w:b/>
          <w:bCs/>
          <w:color w:val="000000"/>
          <w:sz w:val="28"/>
          <w:szCs w:val="28"/>
        </w:rPr>
      </w:r>
      <w:r/>
    </w:p>
    <w:p>
      <w:pPr>
        <w:pStyle w:val="930"/>
        <w:ind w:firstLine="560"/>
        <w:keepNext/>
        <w:spacing w:line="500" w:lineRule="exact"/>
        <w:rPr>
          <w:rFonts w:hint="eastAsia" w:ascii="宋体" w:hAnsi="宋体" w:eastAsia="宋体" w:cs="宋体"/>
          <w:bCs/>
          <w:color w:val="000000"/>
          <w:sz w:val="28"/>
          <w:szCs w:val="28"/>
        </w:rPr>
        <w:outlineLvl w:val="3"/>
      </w:pPr>
      <w:r/>
      <w:bookmarkStart w:id="39" w:name="_Toc513029214"/>
      <w:r/>
      <w:bookmarkStart w:id="40" w:name="_Toc16938530"/>
      <w:r/>
      <w:bookmarkStart w:id="41" w:name="_Toc462564073"/>
      <w:r/>
      <w:bookmarkStart w:id="42" w:name="_Toc20823286"/>
      <w:r>
        <w:rPr>
          <w:rFonts w:hint="eastAsia" w:ascii="宋体" w:hAnsi="宋体" w:eastAsia="宋体" w:cs="宋体"/>
          <w:color w:val="000000"/>
          <w:sz w:val="28"/>
          <w:szCs w:val="28"/>
        </w:rPr>
        <w:t xml:space="preserve">1.响应文件的语言及度量衡单位</w:t>
      </w:r>
      <w:bookmarkEnd w:id="39"/>
      <w:r/>
      <w:bookmarkEnd w:id="40"/>
      <w:r/>
      <w:bookmarkEnd w:id="41"/>
      <w:r/>
      <w:bookmarkEnd w:id="42"/>
      <w:r>
        <w:rPr>
          <w:rFonts w:hint="eastAsia" w:ascii="宋体" w:hAnsi="宋体" w:eastAsia="宋体" w:cs="宋体"/>
          <w:bCs/>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1.1供应商提交的响应文件以及供应商与采购人</w:t>
      </w:r>
      <w:r>
        <w:rPr>
          <w:rFonts w:hint="eastAsia" w:ascii="宋体" w:hAnsi="宋体" w:eastAsia="宋体" w:cs="宋体"/>
          <w:color w:val="000000"/>
          <w:sz w:val="28"/>
          <w:szCs w:val="28"/>
          <w:lang w:val="en-US" w:eastAsia="zh-CN"/>
        </w:rPr>
        <w:t xml:space="preserve">和采购代理机构</w:t>
      </w:r>
      <w:r>
        <w:rPr>
          <w:rFonts w:hint="eastAsia" w:ascii="宋体" w:hAnsi="宋体" w:eastAsia="宋体" w:cs="宋体"/>
          <w:color w:val="000000"/>
          <w:sz w:val="28"/>
          <w:szCs w:val="28"/>
        </w:rPr>
        <w:t xml:space="preserve">就有关谈判的所有来往通知、函件和文件均应使用简体中文。</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 除技术性能另有规定外，响应文件所使用的度量衡单位，均须采用国家法定计量单位。</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bookmarkStart w:id="43" w:name="_Toc20823287"/>
      <w:r/>
      <w:bookmarkStart w:id="44" w:name="_Toc462564074"/>
      <w:r/>
      <w:bookmarkStart w:id="45" w:name="_Toc16938531"/>
      <w:r/>
      <w:bookmarkStart w:id="46" w:name="_Toc513029215"/>
      <w:r>
        <w:rPr>
          <w:rFonts w:hint="eastAsia" w:ascii="宋体" w:hAnsi="宋体" w:eastAsia="宋体" w:cs="宋体"/>
          <w:color w:val="000000"/>
          <w:sz w:val="28"/>
          <w:szCs w:val="28"/>
        </w:rPr>
        <w:t xml:space="preserve">2.响应文件构成</w:t>
      </w:r>
      <w:bookmarkEnd w:id="43"/>
      <w:r/>
      <w:bookmarkEnd w:id="44"/>
      <w:r/>
      <w:bookmarkEnd w:id="45"/>
      <w:r/>
      <w:bookmarkEnd w:id="46"/>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2.1供应商编写的响应文件应包括资格证明文件、符合性证明文件、谈判响应函、谈判报价表、分项报价明细表、商务部分正负偏离表、技术部分正负偏离表、其他证明文件等部分。供应商按“第五部分 响应文件格式</w:t>
      </w:r>
      <w:r>
        <w:rPr>
          <w:rFonts w:hint="eastAsia" w:ascii="宋体" w:hAnsi="宋体" w:eastAsia="宋体" w:cs="宋体"/>
          <w:color w:val="000000"/>
          <w:sz w:val="28"/>
          <w:szCs w:val="28"/>
        </w:rPr>
        <w:t xml:space="preserve">”及“苏采云系统”中电子投标(响应)文件格式目录要求的内容编写响应文件</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2.2如标书制作工具中格式和内容与“江苏政府采购网”发布的谈判文件不一致，请以“江苏政府采购网”发布的谈判文件为准。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bookmarkStart w:id="47" w:name="_Hlt26670360"/>
      <w:r/>
      <w:bookmarkEnd w:id="47"/>
      <w:r/>
      <w:bookmarkStart w:id="48" w:name="_Hlt26954838"/>
      <w:r/>
      <w:bookmarkEnd w:id="48"/>
      <w:r/>
      <w:bookmarkStart w:id="49" w:name="_Hlt26668975"/>
      <w:r/>
      <w:bookmarkEnd w:id="49"/>
      <w:r/>
      <w:bookmarkStart w:id="50" w:name="_Toc49090511"/>
      <w:r/>
      <w:bookmarkStart w:id="51" w:name="_Toc14577360"/>
      <w:r>
        <w:rPr>
          <w:rFonts w:hint="eastAsia" w:ascii="宋体" w:hAnsi="宋体" w:eastAsia="宋体" w:cs="宋体"/>
          <w:color w:val="000000"/>
          <w:sz w:val="28"/>
          <w:szCs w:val="28"/>
        </w:rPr>
        <w:t xml:space="preserve">3.</w:t>
      </w:r>
      <w:bookmarkEnd w:id="50"/>
      <w:r/>
      <w:bookmarkEnd w:id="51"/>
      <w:r>
        <w:rPr>
          <w:rFonts w:hint="eastAsia" w:ascii="宋体" w:hAnsi="宋体" w:eastAsia="宋体" w:cs="宋体"/>
          <w:color w:val="000000"/>
          <w:sz w:val="28"/>
          <w:szCs w:val="28"/>
        </w:rPr>
        <w:t xml:space="preserve">谈判响应有效期</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3.1谈判响应有效期为</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规定的响应文件提交截止时间后</w:t>
      </w:r>
      <w:r>
        <w:rPr>
          <w:rFonts w:hint="eastAsia" w:ascii="宋体" w:hAnsi="宋体" w:eastAsia="宋体" w:cs="宋体"/>
          <w:b/>
          <w:bCs/>
          <w:color w:val="000000"/>
          <w:sz w:val="28"/>
          <w:szCs w:val="28"/>
          <w:u w:val="single"/>
        </w:rPr>
        <w:t xml:space="preserve">六十（60）天</w:t>
      </w:r>
      <w:r>
        <w:rPr>
          <w:rFonts w:hint="eastAsia" w:ascii="宋体" w:hAnsi="宋体" w:eastAsia="宋体" w:cs="宋体"/>
          <w:color w:val="000000"/>
          <w:sz w:val="28"/>
          <w:szCs w:val="28"/>
        </w:rPr>
        <w:t xml:space="preserve">。谈判响应有效期比规定短的将被视为非实质性响应而予以拒绝。</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4.谈判响应有效期的延长</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4.1在特殊情况下，</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于原谈判响应有效期满之前，可向谈判供应商提出延长谈判响应有效期的要求。这种要求与答复均应采用书面形式。供应商可以拒绝</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的这一要求而放弃谈判响应，同意延长谈判响应有效期的供应商既不能要求也不允许修改其响应文件。受谈判响应有效期约束的所有权利与义务均延长至新的有效期。</w:t>
      </w:r>
      <w:r>
        <w:rPr>
          <w:rFonts w:hint="eastAsia" w:ascii="宋体" w:hAnsi="宋体" w:eastAsia="宋体" w:cs="宋体"/>
          <w:color w:val="000000"/>
          <w:sz w:val="28"/>
          <w:szCs w:val="28"/>
        </w:rPr>
      </w:r>
      <w:r/>
    </w:p>
    <w:p>
      <w:pPr>
        <w:pStyle w:val="930"/>
        <w:ind w:firstLine="562"/>
        <w:keepLines/>
        <w:keepNext/>
        <w:spacing w:line="500" w:lineRule="exact"/>
        <w:rPr>
          <w:rFonts w:hint="eastAsia" w:ascii="宋体" w:hAnsi="宋体" w:eastAsia="宋体" w:cs="宋体"/>
          <w:b/>
          <w:bCs/>
          <w:color w:val="000000"/>
          <w:sz w:val="28"/>
          <w:szCs w:val="28"/>
        </w:rPr>
        <w:outlineLvl w:val="2"/>
      </w:pPr>
      <w:r/>
      <w:bookmarkStart w:id="52" w:name="_Hlt26954739"/>
      <w:r/>
      <w:bookmarkEnd w:id="52"/>
      <w:r/>
      <w:bookmarkStart w:id="53" w:name="_Hlt26954852"/>
      <w:r/>
      <w:bookmarkEnd w:id="53"/>
      <w:r/>
      <w:bookmarkStart w:id="54" w:name="_Toc120614217"/>
      <w:r/>
      <w:bookmarkStart w:id="55" w:name="_Toc513029224"/>
      <w:r/>
      <w:bookmarkStart w:id="56" w:name="_Toc20823296"/>
      <w:r/>
      <w:bookmarkStart w:id="57" w:name="_Toc16938540"/>
      <w:r>
        <w:rPr>
          <w:rFonts w:hint="eastAsia" w:ascii="宋体" w:hAnsi="宋体" w:eastAsia="宋体" w:cs="宋体"/>
          <w:b/>
          <w:bCs/>
          <w:color w:val="000000"/>
          <w:sz w:val="28"/>
          <w:szCs w:val="28"/>
          <w:lang w:eastAsia="zh-CN"/>
        </w:rPr>
        <w:t xml:space="preserve">四、</w:t>
      </w:r>
      <w:r>
        <w:rPr>
          <w:rFonts w:hint="eastAsia" w:ascii="宋体" w:hAnsi="宋体" w:eastAsia="宋体" w:cs="宋体"/>
          <w:b/>
          <w:bCs/>
          <w:color w:val="000000"/>
          <w:sz w:val="28"/>
          <w:szCs w:val="28"/>
        </w:rPr>
        <w:t xml:space="preserve">响应文件的</w:t>
      </w:r>
      <w:bookmarkEnd w:id="54"/>
      <w:r/>
      <w:bookmarkEnd w:id="55"/>
      <w:r/>
      <w:bookmarkEnd w:id="56"/>
      <w:r/>
      <w:bookmarkEnd w:id="57"/>
      <w:r>
        <w:rPr>
          <w:rFonts w:hint="eastAsia" w:ascii="宋体" w:hAnsi="宋体" w:eastAsia="宋体" w:cs="宋体"/>
          <w:b/>
          <w:bCs/>
          <w:color w:val="000000"/>
          <w:sz w:val="28"/>
          <w:szCs w:val="28"/>
        </w:rPr>
        <w:t xml:space="preserve">提交</w:t>
      </w:r>
      <w:r>
        <w:rPr>
          <w:rFonts w:hint="eastAsia" w:ascii="宋体" w:hAnsi="宋体" w:eastAsia="宋体" w:cs="宋体"/>
          <w:b/>
          <w:bCs/>
          <w:color w:val="000000"/>
          <w:sz w:val="28"/>
          <w:szCs w:val="28"/>
        </w:rPr>
      </w:r>
      <w:r/>
    </w:p>
    <w:p>
      <w:pPr>
        <w:pStyle w:val="930"/>
        <w:ind w:firstLine="560"/>
        <w:spacing w:line="500" w:lineRule="exact"/>
        <w:rPr>
          <w:rFonts w:hint="eastAsia" w:ascii="宋体" w:hAnsi="宋体" w:eastAsia="宋体" w:cs="宋体"/>
          <w:color w:val="000000"/>
          <w:sz w:val="28"/>
          <w:szCs w:val="28"/>
        </w:rPr>
      </w:pPr>
      <w:r/>
      <w:bookmarkStart w:id="58" w:name="_Toc20823297"/>
      <w:r/>
      <w:bookmarkStart w:id="59" w:name="_Toc462564084"/>
      <w:r/>
      <w:bookmarkStart w:id="60" w:name="_Toc16938541"/>
      <w:r/>
      <w:bookmarkStart w:id="61" w:name="_Toc513029225"/>
      <w:r>
        <w:rPr>
          <w:rFonts w:hint="eastAsia" w:ascii="宋体" w:hAnsi="宋体" w:eastAsia="宋体" w:cs="宋体"/>
          <w:color w:val="000000"/>
          <w:sz w:val="28"/>
          <w:szCs w:val="28"/>
        </w:rPr>
        <w:t xml:space="preserve">1.响应文件</w:t>
      </w:r>
      <w:bookmarkEnd w:id="58"/>
      <w:r/>
      <w:bookmarkEnd w:id="59"/>
      <w:r/>
      <w:bookmarkEnd w:id="60"/>
      <w:r/>
      <w:bookmarkEnd w:id="61"/>
      <w:r>
        <w:rPr>
          <w:rFonts w:hint="eastAsia" w:ascii="宋体" w:hAnsi="宋体" w:eastAsia="宋体" w:cs="宋体"/>
          <w:color w:val="000000"/>
          <w:sz w:val="28"/>
          <w:szCs w:val="28"/>
        </w:rPr>
        <w:t xml:space="preserve">的提交</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w:t>
      </w:r>
      <w:bookmarkStart w:id="62" w:name="_Toc20823298"/>
      <w:r/>
      <w:bookmarkStart w:id="63" w:name="_Toc513029226"/>
      <w:r/>
      <w:bookmarkStart w:id="64" w:name="_Toc16938542"/>
      <w:r>
        <w:rPr>
          <w:rFonts w:hint="eastAsia" w:ascii="宋体" w:hAnsi="宋体" w:eastAsia="宋体" w:cs="宋体"/>
          <w:color w:val="000000"/>
          <w:sz w:val="28"/>
          <w:szCs w:val="28"/>
        </w:rPr>
        <w:t xml:space="preserve">供应商应当按照江苏政府采购网—资料下载中《江苏省政府采购管理交易系统（苏采云）供应商操作指南》规定，在响应文件提交截止时间前制作并上传电子响应文件。</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2.响应文件截止日期</w:t>
      </w:r>
      <w:bookmarkEnd w:id="62"/>
      <w:r/>
      <w:bookmarkEnd w:id="63"/>
      <w:r/>
      <w:bookmarkEnd w:id="64"/>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2.1供应商上传电子响应文件的时间不得迟于谈判公告中规定的响应文件提交截止时间。</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供应商应充分考虑到网络环境、网络带宽、CA数字证书及电子签章故障等风险因素，如因供应商自身原因造成的电子响应文件上传不成功由供应商自行承担全部责任。</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可以按照规定，通过修改响应文件酌情延长响应文件提交截止日期，在此情况下，供应商的所有权利和义务以及供应商受制的截止日期均应以延长后新的截止日期为准。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bookmarkStart w:id="65" w:name="_Toc20823299"/>
      <w:r/>
      <w:bookmarkStart w:id="66" w:name="_Toc16938543"/>
      <w:r/>
      <w:bookmarkStart w:id="67" w:name="_Toc513029227"/>
      <w:r>
        <w:rPr>
          <w:rFonts w:hint="eastAsia" w:ascii="宋体" w:hAnsi="宋体" w:eastAsia="宋体" w:cs="宋体"/>
          <w:color w:val="000000"/>
          <w:sz w:val="28"/>
          <w:szCs w:val="28"/>
        </w:rPr>
        <w:t xml:space="preserve">3.响应文件</w:t>
      </w:r>
      <w:bookmarkEnd w:id="65"/>
      <w:r/>
      <w:bookmarkEnd w:id="66"/>
      <w:r/>
      <w:bookmarkEnd w:id="67"/>
      <w:r>
        <w:rPr>
          <w:rFonts w:hint="eastAsia" w:ascii="宋体" w:hAnsi="宋体" w:eastAsia="宋体" w:cs="宋体"/>
          <w:color w:val="000000"/>
          <w:sz w:val="28"/>
          <w:szCs w:val="28"/>
        </w:rPr>
        <w:t xml:space="preserve">的拒收</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拒绝接收在其规定的响应文件提交截止时间后上传的任何响应文件。</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bookmarkStart w:id="68" w:name="_Toc20823300"/>
      <w:r/>
      <w:bookmarkStart w:id="69" w:name="_Toc16938544"/>
      <w:r/>
      <w:bookmarkStart w:id="70" w:name="_Toc513029228"/>
      <w:r>
        <w:rPr>
          <w:rFonts w:hint="eastAsia" w:ascii="宋体" w:hAnsi="宋体" w:eastAsia="宋体" w:cs="宋体"/>
          <w:color w:val="000000"/>
          <w:sz w:val="28"/>
          <w:szCs w:val="28"/>
        </w:rPr>
        <w:t xml:space="preserve">4.响应文件的撤回和修改</w:t>
      </w:r>
      <w:bookmarkEnd w:id="68"/>
      <w:r/>
      <w:bookmarkEnd w:id="69"/>
      <w:r/>
      <w:bookmarkEnd w:id="70"/>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4.1响应文件的撤回</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4.1.1电子响应文件的撤回</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供应商可在响应文件提交截止时间前，撤回其电子响应文件，具体操作方法见《江苏省政府采购管理交易系统（苏采云）供应商操作指南》。</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4.1.2供应商撤回电子响应文件，则认为其不再参与本项目谈判活动。</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4.2响应文件的修改</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供应商可在响应文件提交截止时间前，对其电子响应文件进行修改，具体操作方法见《江苏省政府采购管理交易系统（苏采云）供应商操作指南》。</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4.3在响应文件提交截止时间之后，供应商不得对其电子响应文件作任何修改。</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4.4在响应文件截止时间至响应文件中规定的谈判响应有效期满之间的这段时间内，供应商不得撤回其响应文件。</w:t>
      </w:r>
      <w:r>
        <w:rPr>
          <w:rFonts w:hint="eastAsia" w:ascii="宋体" w:hAnsi="宋体" w:eastAsia="宋体" w:cs="宋体"/>
          <w:color w:val="000000"/>
          <w:sz w:val="28"/>
          <w:szCs w:val="28"/>
        </w:rPr>
      </w:r>
      <w:r/>
    </w:p>
    <w:p>
      <w:pPr>
        <w:pStyle w:val="930"/>
        <w:ind w:firstLine="562"/>
        <w:spacing w:line="500" w:lineRule="exact"/>
        <w:rPr>
          <w:rFonts w:hint="eastAsia" w:ascii="宋体" w:hAnsi="宋体" w:eastAsia="宋体" w:cs="宋体"/>
          <w:b/>
          <w:bCs/>
          <w:color w:val="000000"/>
          <w:sz w:val="28"/>
          <w:szCs w:val="28"/>
        </w:rPr>
      </w:pPr>
      <w:r/>
      <w:bookmarkStart w:id="71" w:name="_Toc513029230"/>
      <w:r/>
      <w:bookmarkStart w:id="72" w:name="_Toc16938546"/>
      <w:r/>
      <w:bookmarkStart w:id="73" w:name="_Toc20823302"/>
      <w:r>
        <w:rPr>
          <w:rFonts w:hint="eastAsia" w:ascii="宋体" w:hAnsi="宋体" w:eastAsia="宋体" w:cs="宋体"/>
          <w:b/>
          <w:bCs/>
          <w:color w:val="000000"/>
          <w:sz w:val="28"/>
          <w:szCs w:val="28"/>
          <w:lang w:eastAsia="zh-CN"/>
        </w:rPr>
        <w:t xml:space="preserve">五、</w:t>
      </w:r>
      <w:r>
        <w:rPr>
          <w:rFonts w:hint="eastAsia" w:ascii="宋体" w:hAnsi="宋体" w:eastAsia="宋体" w:cs="宋体"/>
          <w:b/>
          <w:bCs/>
          <w:color w:val="000000"/>
          <w:sz w:val="28"/>
          <w:szCs w:val="28"/>
        </w:rPr>
        <w:t xml:space="preserve">谈判与评审</w:t>
      </w:r>
      <w:r>
        <w:rPr>
          <w:rFonts w:hint="eastAsia" w:ascii="宋体" w:hAnsi="宋体" w:eastAsia="宋体" w:cs="宋体"/>
          <w:b/>
          <w:bCs/>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1.谈判仪式</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w:t>
      </w:r>
      <w:r>
        <w:rPr>
          <w:rFonts w:hint="eastAsia" w:ascii="宋体" w:hAnsi="宋体" w:eastAsia="宋体" w:cs="宋体"/>
          <w:color w:val="000000"/>
          <w:sz w:val="28"/>
          <w:szCs w:val="28"/>
          <w:lang w:val="en-US" w:eastAsia="zh-CN"/>
        </w:rPr>
        <w:t xml:space="preserve">采购代理机构</w:t>
      </w:r>
      <w:r>
        <w:rPr>
          <w:rFonts w:hint="eastAsia" w:ascii="宋体" w:hAnsi="宋体" w:eastAsia="宋体" w:cs="宋体"/>
          <w:color w:val="000000"/>
          <w:sz w:val="28"/>
          <w:szCs w:val="28"/>
        </w:rPr>
        <w:t xml:space="preserve">将在谈判公告中规定的时间和地点组织谈判开始仪式。</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1.2谈判活动的文件解密工作由</w:t>
      </w:r>
      <w:r>
        <w:rPr>
          <w:rFonts w:hint="eastAsia" w:ascii="宋体" w:hAnsi="宋体" w:eastAsia="宋体" w:cs="宋体"/>
          <w:color w:val="000000"/>
          <w:sz w:val="28"/>
          <w:szCs w:val="28"/>
          <w:lang w:val="en-US" w:eastAsia="zh-CN"/>
        </w:rPr>
        <w:t xml:space="preserve">采购代理机构</w:t>
      </w:r>
      <w:r>
        <w:rPr>
          <w:rFonts w:hint="eastAsia" w:ascii="宋体" w:hAnsi="宋体" w:eastAsia="宋体" w:cs="宋体"/>
          <w:color w:val="000000"/>
          <w:sz w:val="28"/>
          <w:szCs w:val="28"/>
        </w:rPr>
        <w:t xml:space="preserve">组织，在“苏采云”系统中进行谈判。</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1.3供应商在谈判过程中涉及到的谈判文件解密等工作，按照《江苏省政府采购管理交易系统（苏采云）供应商操作指南》执行。</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2.竞争性谈判小组</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2.1谈判开始仪式结束后，</w:t>
      </w:r>
      <w:r>
        <w:rPr>
          <w:rFonts w:hint="eastAsia" w:ascii="宋体" w:hAnsi="宋体" w:eastAsia="宋体" w:cs="宋体"/>
          <w:color w:val="000000"/>
          <w:sz w:val="28"/>
          <w:szCs w:val="28"/>
          <w:lang w:val="en-US" w:eastAsia="zh-CN"/>
        </w:rPr>
        <w:t xml:space="preserve">采购代理机构</w:t>
      </w:r>
      <w:r>
        <w:rPr>
          <w:rFonts w:hint="eastAsia" w:ascii="宋体" w:hAnsi="宋体" w:eastAsia="宋体" w:cs="宋体"/>
          <w:color w:val="000000"/>
          <w:sz w:val="28"/>
          <w:szCs w:val="28"/>
        </w:rPr>
        <w:t xml:space="preserve">将组织竞争性谈判小组进行评审。</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w:t>
      </w:r>
      <w:r>
        <w:rPr>
          <w:rFonts w:hint="eastAsia" w:ascii="宋体" w:hAnsi="宋体" w:eastAsia="宋体" w:cs="宋体"/>
          <w:color w:val="000000"/>
          <w:sz w:val="28"/>
          <w:szCs w:val="28"/>
          <w:lang w:val="en-US" w:eastAsia="zh-CN"/>
        </w:rPr>
        <w:t xml:space="preserve">采购代理机构</w:t>
      </w:r>
      <w:r>
        <w:rPr>
          <w:rFonts w:hint="eastAsia" w:ascii="宋体" w:hAnsi="宋体" w:eastAsia="宋体" w:cs="宋体"/>
          <w:color w:val="000000"/>
          <w:sz w:val="28"/>
          <w:szCs w:val="28"/>
        </w:rPr>
        <w:t xml:space="preserve">人员不得参加本机构代理的采购项目的评审。</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2.3达到公开招标限额标准的货物或者服务采购项目，竞争性谈判小组应当由5人以上单数组成。</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2.5谈判小组独立工作，负责评审所有响应文件并确定成交候选人。</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3.谈判评审过程的保密与公正</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3.1谈判小组、采购人和</w:t>
      </w:r>
      <w:r>
        <w:rPr>
          <w:rFonts w:hint="eastAsia" w:ascii="宋体" w:hAnsi="宋体" w:eastAsia="宋体" w:cs="宋体"/>
          <w:color w:val="000000"/>
          <w:sz w:val="28"/>
          <w:szCs w:val="28"/>
          <w:lang w:val="en-US" w:eastAsia="zh-CN"/>
        </w:rPr>
        <w:t xml:space="preserve">采购</w:t>
      </w:r>
      <w:r>
        <w:rPr>
          <w:rFonts w:hint="eastAsia" w:ascii="宋体" w:hAnsi="宋体" w:eastAsia="宋体" w:cs="宋体"/>
          <w:color w:val="000000"/>
          <w:sz w:val="28"/>
          <w:szCs w:val="28"/>
          <w:lang w:eastAsia="zh-CN"/>
        </w:rPr>
        <w:t xml:space="preserve">代理机构</w:t>
      </w:r>
      <w:r>
        <w:rPr>
          <w:rFonts w:hint="eastAsia" w:ascii="宋体" w:hAnsi="宋体" w:eastAsia="宋体" w:cs="宋体"/>
          <w:color w:val="000000"/>
          <w:sz w:val="28"/>
          <w:szCs w:val="28"/>
        </w:rPr>
        <w:t xml:space="preserve">工作人员、相关监督人员等与评审工作有关的人员，对评审情况以及在评审过程中获悉的国家秘密、商业秘密负有保密责任。</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3.2在谈判评审过程中，谈判供应商不得以任何行为影响谈判评审过程，否则其响应文件将被作为无效响应文件。</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3.4评审开始后，直至向成交供应商授予合同时止，凡是与审查、澄清、评价和比较响应的有关资料以及授标建议等，采购人、谈判小组、</w:t>
      </w:r>
      <w:r>
        <w:rPr>
          <w:rFonts w:hint="eastAsia" w:ascii="宋体" w:hAnsi="宋体" w:eastAsia="宋体" w:cs="宋体"/>
          <w:color w:val="000000"/>
          <w:sz w:val="28"/>
          <w:szCs w:val="28"/>
          <w:lang w:val="en-US" w:eastAsia="zh-CN"/>
        </w:rPr>
        <w:t xml:space="preserve">采购</w:t>
      </w:r>
      <w:r>
        <w:rPr>
          <w:rFonts w:hint="eastAsia" w:ascii="宋体" w:hAnsi="宋体" w:eastAsia="宋体" w:cs="宋体"/>
          <w:color w:val="000000"/>
          <w:sz w:val="28"/>
          <w:szCs w:val="28"/>
          <w:lang w:eastAsia="zh-CN"/>
        </w:rPr>
        <w:t xml:space="preserve">代理机构</w:t>
      </w:r>
      <w:r>
        <w:rPr>
          <w:rFonts w:hint="eastAsia" w:ascii="宋体" w:hAnsi="宋体" w:eastAsia="宋体" w:cs="宋体"/>
          <w:color w:val="000000"/>
          <w:sz w:val="28"/>
          <w:szCs w:val="28"/>
        </w:rPr>
        <w:t xml:space="preserve">均不得向供应商或与评审无关的其他人员透露。</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3.5在评审期间，</w:t>
      </w:r>
      <w:r>
        <w:rPr>
          <w:rFonts w:hint="eastAsia" w:ascii="宋体" w:hAnsi="宋体" w:eastAsia="宋体" w:cs="宋体"/>
          <w:color w:val="000000"/>
          <w:sz w:val="28"/>
          <w:szCs w:val="28"/>
          <w:lang w:val="en-US" w:eastAsia="zh-CN"/>
        </w:rPr>
        <w:t xml:space="preserve">采购代理机构</w:t>
      </w:r>
      <w:r>
        <w:rPr>
          <w:rFonts w:hint="eastAsia" w:ascii="宋体" w:hAnsi="宋体" w:eastAsia="宋体" w:cs="宋体"/>
          <w:color w:val="000000"/>
          <w:sz w:val="28"/>
          <w:szCs w:val="28"/>
        </w:rPr>
        <w:t xml:space="preserve">将设专门人员与供应商联系。</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3.6</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和评审小组不向未成交的供应商解释未成交原因，也不公布评审过程中的相关细节。</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4.评审过程的澄清</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4.1评审期间，为有助于对响应文件的审查、评价和比较，谈判小组有权以电子函件形式要求响应人对其响应文件进行澄清，但并非对每个供应商都作澄清要求。</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接到谈判小组澄清要求的供应商应派人按谈判小组规定的时间和格式在“苏采云”系统中做出澄清，澄清的内容作为响应文件的补充部分，但实质性的内容不得做任何更改。具体操作方式见《江苏省政府采购管理交易系统（苏采云）供应商操作指南》。</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4.3接到谈判小组澄清要求的供应商如未按规定做出澄清，其风险由供应商自行承担。</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5.对响应文件的初审</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5.1响应文件初审分为资格性审查和符合性审查。</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5.1.1资格性审查：依据法律法规和谈判文件的规定，由谈判小组对响应文件中的资格审查证明材料进行审查，以确定供应商是否具备参加谈判的资格。</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谈判小组在进行资格性审查的同时，将在“信用中国”网站查询供应商的信用记录，以确定供应商是否具备参加谈判的资格，查询结果留存并归档。</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5.1.2符合性审查：依据谈判文件的规定，由谈判小组从响应文件的有效性、完整性和对谈判文件的响应程度进行审查，以确定是否对谈判文件的实质性要求作出响应。</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5.1.3未通过资格审查或符合性审查的响应供应商，</w:t>
      </w:r>
      <w:r>
        <w:rPr>
          <w:rFonts w:hint="eastAsia" w:ascii="宋体" w:hAnsi="宋体" w:eastAsia="宋体" w:cs="宋体"/>
          <w:color w:val="000000"/>
          <w:sz w:val="28"/>
          <w:szCs w:val="28"/>
          <w:lang w:val="en-US" w:eastAsia="zh-CN"/>
        </w:rPr>
        <w:t xml:space="preserve">采购代理机构</w:t>
      </w:r>
      <w:r>
        <w:rPr>
          <w:rFonts w:hint="eastAsia" w:ascii="宋体" w:hAnsi="宋体" w:eastAsia="宋体" w:cs="宋体"/>
          <w:color w:val="000000"/>
          <w:sz w:val="28"/>
          <w:szCs w:val="28"/>
        </w:rPr>
        <w:t xml:space="preserve">将告知未通过资格审查或符合性审查的原因，评审结束后，</w:t>
      </w:r>
      <w:r>
        <w:rPr>
          <w:rFonts w:hint="eastAsia" w:ascii="宋体" w:hAnsi="宋体" w:eastAsia="宋体" w:cs="宋体"/>
          <w:color w:val="000000"/>
          <w:sz w:val="28"/>
          <w:szCs w:val="28"/>
          <w:lang w:val="en-US" w:eastAsia="zh-CN"/>
        </w:rPr>
        <w:t xml:space="preserve">采购代理机构</w:t>
      </w:r>
      <w:r>
        <w:rPr>
          <w:rFonts w:hint="eastAsia" w:ascii="宋体" w:hAnsi="宋体" w:eastAsia="宋体" w:cs="宋体"/>
          <w:color w:val="000000"/>
          <w:sz w:val="28"/>
          <w:szCs w:val="28"/>
        </w:rPr>
        <w:t xml:space="preserve">将不再告知未通过资格审查或符合性审查的原因。</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5.3如果响应文件实质上没有响应谈判文件的要求，谈判小组将予以拒绝，供应商不得通过修改或撤销不合要求的偏离或保留而使其响应文件成为实质性响应的文件。</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5.4谈判小组将对确定为实质性响应的文件进行进一步审核，看其是否有计算上或累加上的算术错误，修正错误的原则如下：</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（1）响应文件中谈判报价表内容与响应文件中相应内容不一致的，以谈判报价表为准。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（2）大写金额和小写金额不一致的，以大写金额为准。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（3）单价金额小数点或者百分比有明显错位的，以谈判报价表的总价为准，并修改单价。</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（4）总价金额与按单价汇总金额不一致的，以单价金额计算结果为准。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同时出现两种以上错误的，按照前款规定的顺序修正。</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5.5谈判小组将按上述修正错误的方法调整响应文件中的报价，并通过“苏采云”系统告知供应商，调整后的价格应对供应商具有约束力。如果供应商不接受修正后的价格，则其谈判活动将被拒绝。</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5.6谈判小组将允许修正响应文件中不构成重大偏离的、微小的、非正规的、不一致的或不规则的地方，但这些修改不能影响任何供应商相应的名次排列。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5.7提供相同品牌相同型号产品的不同供应商参加同一合同项下谈判的，以其中通过资格审查、符合性审查且报价最低的参加谈判；报价相同的，由谈判小组按照随机抽取的方式确定一个参加谈判的供应商。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非单一产品采购项目，谈判文件中将载明其中的核心产品。多家供应商提供的核心产品品牌相同的，按前款规定处理。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5.8供应商在评审全过程中应保持通讯畅通，并安排专人与</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及谈判小组联系。</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6.被认定为未实质性响应谈判文件的响应文件的情形。</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6.1出现下列情形之一的，作无效响应处理。</w:t>
      </w:r>
      <w:r>
        <w:rPr>
          <w:rFonts w:hint="eastAsia" w:ascii="宋体" w:hAnsi="宋体" w:eastAsia="宋体" w:cs="宋体"/>
          <w:color w:val="000000"/>
          <w:sz w:val="28"/>
          <w:szCs w:val="28"/>
        </w:rPr>
        <w:tab/>
      </w:r>
      <w:r>
        <w:rPr>
          <w:rFonts w:hint="eastAsia" w:ascii="宋体" w:hAnsi="宋体" w:eastAsia="宋体" w:cs="宋体"/>
          <w:color w:val="000000"/>
          <w:sz w:val="28"/>
          <w:szCs w:val="28"/>
        </w:rPr>
        <w:tab/>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6.1.1供应商在“苏采云”系统规定的时间内未成功解密电子响应文件的。</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6.1.2未完整上传响应文件电子文档的,或上传的文件打不开的。</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6.1.3同一供应商提交两个（含两个）以上不同的响应报价的。</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6.1.4不具备谈判文件中规定的资格要求的。</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6.1.5响应报价超过了采购预算或最高限价的。</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w:t>
      </w:r>
      <w:r>
        <w:rPr>
          <w:rFonts w:hint="eastAsia" w:ascii="宋体" w:hAnsi="宋体" w:eastAsia="宋体" w:cs="宋体"/>
          <w:color w:val="000000"/>
          <w:sz w:val="28"/>
          <w:szCs w:val="28"/>
          <w:highlight w:val="none"/>
        </w:rPr>
        <w:t xml:space="preserve">.6未通过符合性检查的。</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6.1.7不符合法律、法规和谈判文件中规定的其他实质性要求的。</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6.1.9响应文件含有采购人不能接受的附加条件的。</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6.1.10异常低</w:t>
      </w:r>
      <w:r>
        <w:rPr>
          <w:rFonts w:hint="eastAsia" w:ascii="宋体" w:hAnsi="宋体" w:eastAsia="宋体" w:cs="宋体"/>
          <w:color w:val="000000"/>
          <w:sz w:val="28"/>
          <w:szCs w:val="28"/>
          <w:highlight w:val="none"/>
        </w:rPr>
        <w:t xml:space="preserve">价投标（响应）审查的情形和具体要求：</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（一）评审过程中出现下列情形之一的，谈判小组应当启动异常低价投标（响应）审查程序：</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3.投标（响应）报价低于采购项目最高限价45%的，即投标（响应）报价&lt;采购项目最高限价×45%；</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4.谈判小组基于专业判断，认为供应商报价过低，有可能影响产品质量或者不能诚信履约的其他情形。</w:t>
      </w:r>
      <w:r>
        <w:rPr>
          <w:rFonts w:hint="eastAsia" w:ascii="宋体" w:hAnsi="宋体" w:eastAsia="宋体" w:cs="宋体"/>
          <w:color w:val="000000"/>
          <w:sz w:val="28"/>
          <w:szCs w:val="28"/>
          <w:highlight w:val="none"/>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（二）启动异常低价投标（响应）审查后，属于前述第</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rPr>
        <w:t xml:space="preserve">项至第</w:t>
      </w:r>
      <w:r>
        <w:rPr>
          <w:rFonts w:hint="eastAsia"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rPr>
        <w:t xml:space="preserve">项情形的，谈判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30分钟</w:t>
      </w:r>
      <w:r>
        <w:rPr>
          <w:rFonts w:hint="eastAsia" w:ascii="宋体" w:hAnsi="宋体" w:eastAsia="宋体" w:cs="宋体"/>
          <w:color w:val="000000"/>
          <w:sz w:val="28"/>
          <w:szCs w:val="28"/>
          <w:lang w:val="en-US" w:eastAsia="zh-CN"/>
        </w:rPr>
        <w:t xml:space="preserve">的时间</w:t>
      </w:r>
      <w:r>
        <w:rPr>
          <w:rFonts w:hint="eastAsia" w:ascii="宋体" w:hAnsi="宋体" w:eastAsia="宋体" w:cs="宋体"/>
          <w:color w:val="000000"/>
          <w:sz w:val="28"/>
          <w:szCs w:val="28"/>
        </w:rPr>
        <w:t xml:space="preserve">。其中，属于第3项情形，供应商已随投标（响应）文件一并提交相关书面说明及必要的证明材料的，在评审时可不再重复提交。</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lang w:eastAsia="zh-CN"/>
        </w:rPr>
      </w:pPr>
      <w:r>
        <w:rPr>
          <w:rFonts w:hint="eastAsia" w:ascii="宋体" w:hAnsi="宋体" w:eastAsia="宋体" w:cs="宋体"/>
          <w:color w:val="000000"/>
          <w:sz w:val="28"/>
          <w:szCs w:val="28"/>
        </w:rPr>
        <w:t xml:space="preserve">异常低价投标（响应）审查的启动原因、审查意见和审查结果应当在评审报告中记录，并随供应商提供的相关书面说明及证明材料，以及谈判小组有关互联网浏览、查询历史一并归档</w:t>
      </w:r>
      <w:r>
        <w:rPr>
          <w:rFonts w:hint="eastAsia" w:ascii="宋体" w:hAnsi="宋体" w:eastAsia="宋体" w:cs="宋体"/>
          <w:color w:val="000000"/>
          <w:sz w:val="28"/>
          <w:szCs w:val="28"/>
          <w:lang w:eastAsia="zh-CN"/>
        </w:rPr>
        <w:t xml:space="preserve">。</w:t>
      </w:r>
      <w:r>
        <w:rPr>
          <w:rFonts w:hint="eastAsia" w:ascii="宋体" w:hAnsi="宋体" w:eastAsia="宋体" w:cs="宋体"/>
          <w:color w:val="000000"/>
          <w:sz w:val="28"/>
          <w:szCs w:val="28"/>
          <w:lang w:eastAsia="zh-CN"/>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6.1.12响应文件未按照响应文件要求加盖电子签章。</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6.1.13不同供应商的响应文件经系统查询Mac地址、标书制作工具客户端标识码一致的。（符合本条款不同的供应商不得参加本项目的后续采购事项，并移送政府采购监管部门进行处理。）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6.1.14其他法律、法规及本谈判文件规定的属无效响应的情形。</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6.2出现下列情形之一的，谈判失败。</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6.2.2出现影响采购公正的违法违规行为的；</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6.2.3因重大变故，采购任务取消的。</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6.2.4谈判小组认定谈判文件存在歧义、重大缺陷导致评审工作无法进行。</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6.2.5因“苏采云”系统系统故障原因造成谈判不成功的。</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6.3响应文件提交截止时间结束后参加谈判的供应商不足三家的处理：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6.3.1如出现响应文件提交截止时间结束后参加谈判的供应商或者在评审期间对谈判文件做出实质响应的供应商不足三家情况，按政府采购相关规定执行。</w:t>
      </w:r>
      <w:r>
        <w:rPr>
          <w:rFonts w:hint="eastAsia" w:ascii="宋体" w:hAnsi="宋体" w:eastAsia="宋体" w:cs="宋体"/>
          <w:color w:val="000000"/>
          <w:sz w:val="28"/>
          <w:szCs w:val="28"/>
        </w:rPr>
      </w:r>
      <w:r/>
    </w:p>
    <w:p>
      <w:pPr>
        <w:pStyle w:val="930"/>
        <w:ind w:firstLine="562"/>
        <w:keepLines/>
        <w:keepNext/>
        <w:spacing w:line="500" w:lineRule="exact"/>
        <w:rPr>
          <w:rFonts w:hint="eastAsia" w:ascii="宋体" w:hAnsi="宋体" w:eastAsia="宋体" w:cs="宋体"/>
          <w:b/>
          <w:bCs/>
          <w:color w:val="000000"/>
          <w:sz w:val="28"/>
          <w:szCs w:val="28"/>
        </w:rPr>
        <w:outlineLvl w:val="2"/>
      </w:pPr>
      <w:r/>
      <w:bookmarkEnd w:id="71"/>
      <w:r/>
      <w:bookmarkEnd w:id="72"/>
      <w:r/>
      <w:bookmarkEnd w:id="73"/>
      <w:r>
        <w:rPr>
          <w:rFonts w:hint="eastAsia" w:ascii="宋体" w:hAnsi="宋体" w:eastAsia="宋体" w:cs="宋体"/>
          <w:b/>
          <w:bCs/>
          <w:color w:val="000000"/>
          <w:sz w:val="28"/>
          <w:szCs w:val="28"/>
          <w:lang w:eastAsia="zh-CN"/>
        </w:rPr>
        <w:t xml:space="preserve">六、</w:t>
      </w:r>
      <w:r>
        <w:rPr>
          <w:rFonts w:hint="eastAsia" w:ascii="宋体" w:hAnsi="宋体" w:eastAsia="宋体" w:cs="宋体"/>
          <w:b/>
          <w:bCs/>
          <w:color w:val="000000"/>
          <w:sz w:val="28"/>
          <w:szCs w:val="28"/>
        </w:rPr>
        <w:t xml:space="preserve">成交</w:t>
      </w:r>
      <w:r>
        <w:rPr>
          <w:rFonts w:hint="eastAsia" w:ascii="宋体" w:hAnsi="宋体" w:eastAsia="宋体" w:cs="宋体"/>
          <w:b/>
          <w:bCs/>
          <w:color w:val="000000"/>
          <w:sz w:val="28"/>
          <w:szCs w:val="28"/>
        </w:rPr>
      </w:r>
      <w:r/>
    </w:p>
    <w:p>
      <w:pPr>
        <w:pStyle w:val="930"/>
        <w:ind w:firstLine="700"/>
        <w:spacing w:line="500" w:lineRule="exact"/>
        <w:rPr>
          <w:rFonts w:hint="eastAsia" w:ascii="宋体" w:hAnsi="宋体" w:eastAsia="宋体" w:cs="宋体"/>
          <w:color w:val="000000"/>
          <w:sz w:val="28"/>
          <w:szCs w:val="28"/>
        </w:rPr>
      </w:pPr>
      <w:r/>
      <w:bookmarkStart w:id="74" w:name="_Toc16938554"/>
      <w:r/>
      <w:bookmarkStart w:id="75" w:name="_Toc20823310"/>
      <w:r>
        <w:rPr>
          <w:rFonts w:hint="eastAsia" w:ascii="宋体" w:hAnsi="宋体" w:eastAsia="宋体" w:cs="宋体"/>
          <w:color w:val="000000"/>
          <w:sz w:val="28"/>
          <w:szCs w:val="28"/>
        </w:rPr>
        <w:t xml:space="preserve">1.确定</w:t>
      </w:r>
      <w:bookmarkEnd w:id="74"/>
      <w:r/>
      <w:bookmarkEnd w:id="75"/>
      <w:r>
        <w:rPr>
          <w:rFonts w:hint="eastAsia" w:ascii="宋体" w:hAnsi="宋体" w:eastAsia="宋体" w:cs="宋体"/>
          <w:color w:val="000000"/>
          <w:sz w:val="28"/>
          <w:szCs w:val="28"/>
        </w:rPr>
        <w:t xml:space="preserve">成交单位</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1.1成交候选供应商的选取原则和数量见谈判文件第四部分规定。</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1.2采购人从评审报告提出的成交候选供应商中，根据质量和服务均能满足采购文件实质性响应要求且最后报价最低的原则确定成交供应商。</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w:t>
      </w:r>
      <w:r>
        <w:rPr>
          <w:rFonts w:hint="eastAsia" w:ascii="宋体" w:hAnsi="宋体" w:eastAsia="宋体" w:cs="宋体"/>
          <w:color w:val="000000"/>
          <w:sz w:val="28"/>
          <w:szCs w:val="28"/>
          <w:lang w:eastAsia="zh-CN"/>
        </w:rPr>
        <w:t xml:space="preserve">采购人</w:t>
      </w:r>
      <w:r>
        <w:rPr>
          <w:rFonts w:hint="eastAsia" w:ascii="宋体" w:hAnsi="宋体" w:eastAsia="宋体" w:cs="宋体"/>
          <w:color w:val="000000"/>
          <w:sz w:val="28"/>
          <w:szCs w:val="28"/>
        </w:rPr>
        <w:t xml:space="preserve">将在江苏政府采购网发布成交结果公告，公告期限为1个工作日。</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1.4若有充分证据证明，成交供应商出现下列情况之一的，一经查实，将被取消成交资格：</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1.4.1提供虚假材料谋取成交的。</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1.4.2向采购人、</w:t>
      </w:r>
      <w:r>
        <w:rPr>
          <w:rFonts w:hint="eastAsia" w:ascii="宋体" w:hAnsi="宋体" w:eastAsia="宋体" w:cs="宋体"/>
          <w:color w:val="000000"/>
          <w:sz w:val="28"/>
          <w:szCs w:val="28"/>
          <w:lang w:val="en-US" w:eastAsia="zh-CN"/>
        </w:rPr>
        <w:t xml:space="preserve">采购</w:t>
      </w:r>
      <w:r>
        <w:rPr>
          <w:rFonts w:hint="eastAsia" w:ascii="宋体" w:hAnsi="宋体" w:eastAsia="宋体" w:cs="宋体"/>
          <w:color w:val="000000"/>
          <w:sz w:val="28"/>
          <w:szCs w:val="28"/>
          <w:lang w:eastAsia="zh-CN"/>
        </w:rPr>
        <w:t xml:space="preserve">代理机构</w:t>
      </w:r>
      <w:r>
        <w:rPr>
          <w:rFonts w:hint="eastAsia" w:ascii="宋体" w:hAnsi="宋体" w:eastAsia="宋体" w:cs="宋体"/>
          <w:color w:val="000000"/>
          <w:sz w:val="28"/>
          <w:szCs w:val="28"/>
        </w:rPr>
        <w:t xml:space="preserve">行贿或者评审专家提供其他不正当利益的。</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1.4.3恶意竞争，最终总报价明显低于其自身合理成本且又无法提供证明的。</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1.4.4属于本文件规定的无效条件，但在评审过程中又未被谈判小组会发现的。</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1.4.5与采购人或者其他供应商恶意串通的。</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1.4.6采取不正当手段诋毁、排挤其他供应商的。</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bookmarkStart w:id="76" w:name="_Toc200451960"/>
      <w:r>
        <w:rPr>
          <w:rFonts w:hint="eastAsia" w:ascii="宋体" w:hAnsi="宋体" w:eastAsia="宋体" w:cs="宋体"/>
          <w:color w:val="000000"/>
          <w:sz w:val="28"/>
          <w:szCs w:val="28"/>
        </w:rPr>
        <w:t xml:space="preserve">1.5.有下列情形之一的，视为供应商串通参与谈判，响应无效：</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1.5.1不同供应商的响应文件由同一单位或者个人编制；</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1.5.2不同供应商委托同一单位或者个人办理谈判事宜；</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1.5.3不同供应商的响应文件载明的项目管理成员或者联系人员为同一人；</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1.5.4不同供应商的响应文件异常一致或者响应报价呈规律性差异。</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2.质疑处理</w:t>
      </w:r>
      <w:bookmarkEnd w:id="76"/>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2.1提出质疑的供应商应当是参与所质疑项目采购活动的供应商。潜在供应商依法获取其可质疑的谈判文件的，可以对谈判文件提出质疑。</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2.2供应商认为谈判文件、采购过程和采购结果使自己的权益受到损害的，可以在知道或应知其权益受到损害之日起7个工作日内，以书面形式向采购人提出质疑。上述应知其权益受到损害之日，是指：</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2.2.1对可以质疑的谈判文件提出质疑的，为收到谈判文件之日或者谈判文件公告期限届满之日；</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2.2.2对采购过程提出质疑的，为各采购程序环节结束之日；</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2.2.3对成交结果提出质疑的，为成交结果公告期限届满之日。</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供应商应当在法定质疑期内一次性提出针对同一采购程序环节的质疑。</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2.4对采购方式、谈判文件中项目需求、供应商资格条件、评审方法和评审标准、资格审查结果等应当由采购人答复的质疑，请向采购人提出，由采购人负责答复。供应商对其他事项的质疑，请向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color w:val="000000"/>
          <w:sz w:val="28"/>
          <w:szCs w:val="28"/>
          <w:lang w:val="en-US" w:eastAsia="zh-CN"/>
        </w:rPr>
        <w:t xml:space="preserve">采购代理机构</w:t>
      </w:r>
      <w:r>
        <w:rPr>
          <w:rFonts w:hint="eastAsia" w:ascii="宋体" w:hAnsi="宋体" w:eastAsia="宋体" w:cs="宋体"/>
          <w:color w:val="000000"/>
          <w:sz w:val="28"/>
          <w:szCs w:val="28"/>
        </w:rPr>
        <w:t xml:space="preserve">提出，由</w:t>
      </w:r>
      <w:r>
        <w:rPr>
          <w:rFonts w:hint="eastAsia" w:ascii="宋体" w:hAnsi="宋体" w:eastAsia="宋体" w:cs="宋体"/>
          <w:color w:val="000000"/>
          <w:sz w:val="28"/>
          <w:szCs w:val="28"/>
          <w:lang w:val="en-US" w:eastAsia="zh-CN"/>
        </w:rPr>
        <w:t xml:space="preserve">采购代理机构</w:t>
      </w:r>
      <w:r>
        <w:rPr>
          <w:rFonts w:hint="eastAsia" w:ascii="宋体" w:hAnsi="宋体" w:eastAsia="宋体" w:cs="宋体"/>
          <w:color w:val="000000"/>
          <w:sz w:val="28"/>
          <w:szCs w:val="28"/>
        </w:rPr>
        <w:t xml:space="preserve">负责答复。</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供应商于法定期限内提起质疑，向采购人</w:t>
      </w:r>
      <w:r>
        <w:rPr>
          <w:rFonts w:hint="eastAsia" w:ascii="宋体" w:hAnsi="宋体" w:eastAsia="宋体" w:cs="宋体"/>
          <w:color w:val="000000"/>
          <w:sz w:val="28"/>
          <w:szCs w:val="28"/>
          <w:lang w:val="en-US" w:eastAsia="zh-CN"/>
        </w:rPr>
        <w:t xml:space="preserve">或</w:t>
      </w:r>
      <w:r>
        <w:rPr>
          <w:rFonts w:hint="eastAsia" w:ascii="宋体" w:hAnsi="宋体" w:eastAsia="宋体" w:cs="宋体"/>
          <w:color w:val="000000"/>
          <w:sz w:val="28"/>
          <w:szCs w:val="28"/>
          <w:lang w:val="en-US" w:eastAsia="zh-CN"/>
        </w:rPr>
        <w:t xml:space="preserve">采购代理机构</w:t>
      </w:r>
      <w:r>
        <w:rPr>
          <w:rFonts w:hint="eastAsia" w:ascii="宋体" w:hAnsi="宋体" w:eastAsia="宋体" w:cs="宋体"/>
          <w:color w:val="000000"/>
          <w:sz w:val="28"/>
          <w:szCs w:val="28"/>
        </w:rPr>
        <w:t xml:space="preserve">以书面形式提交质疑函。</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采购人质疑接收人及联系方式，见谈判文件第一部分。</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2.5以下情形的质疑不予受理</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2.5.1内容不符合《政府采购质疑和投诉办法》第十二条规定的质疑。</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2.5.2超出政府采购法定期限的质疑。</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2.5.3未参加谈判活动的供应商或在谈判活动中自身权益未受到损害的供应商所提出的质疑。</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2.5.4供应商组成联合体参加谈判，联合体中任何一方或多方未按要求签字、盖章、加盖公章的质疑。</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2.6供应商提出书面质疑必须有理、有据，不得捏造事实、提供虚假材料进行恶意质疑。否则，一经查实，</w:t>
      </w:r>
      <w:r>
        <w:rPr>
          <w:rFonts w:hint="eastAsia" w:ascii="宋体" w:hAnsi="宋体" w:eastAsia="宋体" w:cs="宋体"/>
          <w:color w:val="000000"/>
          <w:sz w:val="28"/>
          <w:szCs w:val="28"/>
          <w:lang w:val="en-US" w:eastAsia="zh-CN"/>
        </w:rPr>
        <w:t xml:space="preserve">采购人</w:t>
      </w:r>
      <w:r>
        <w:rPr>
          <w:rFonts w:hint="eastAsia" w:ascii="宋体" w:hAnsi="宋体" w:eastAsia="宋体" w:cs="宋体"/>
          <w:color w:val="000000"/>
          <w:sz w:val="28"/>
          <w:szCs w:val="28"/>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3．成交通知书</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3.l成交结果确定后，</w:t>
      </w:r>
      <w:r>
        <w:rPr>
          <w:rFonts w:hint="eastAsia" w:ascii="宋体" w:hAnsi="宋体" w:eastAsia="宋体" w:cs="宋体"/>
          <w:color w:val="000000"/>
          <w:sz w:val="28"/>
          <w:szCs w:val="28"/>
          <w:lang w:val="en-US" w:eastAsia="zh-CN"/>
        </w:rPr>
        <w:t xml:space="preserve">采购代理机构</w:t>
      </w:r>
      <w:r>
        <w:rPr>
          <w:rFonts w:hint="eastAsia" w:ascii="宋体" w:hAnsi="宋体" w:eastAsia="宋体" w:cs="宋体"/>
          <w:color w:val="000000"/>
          <w:sz w:val="28"/>
          <w:szCs w:val="28"/>
        </w:rPr>
        <w:t xml:space="preserve">将向成交供应商发出成交通知书（详见谈判文件第四部分）。</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rPr>
          <w:rFonts w:hint="eastAsia" w:ascii="宋体" w:hAnsi="宋体" w:eastAsia="宋体" w:cs="宋体"/>
          <w:color w:val="000000"/>
          <w:sz w:val="28"/>
          <w:szCs w:val="28"/>
        </w:rPr>
      </w:r>
      <w:r/>
    </w:p>
    <w:p>
      <w:pPr>
        <w:pStyle w:val="930"/>
        <w:keepLines/>
        <w:keepNext/>
        <w:spacing w:line="500" w:lineRule="exact"/>
        <w:rPr>
          <w:rFonts w:hint="eastAsia" w:ascii="宋体" w:hAnsi="宋体" w:eastAsia="宋体" w:cs="宋体"/>
          <w:b/>
          <w:bCs/>
          <w:color w:val="000000"/>
          <w:sz w:val="28"/>
          <w:szCs w:val="28"/>
        </w:rPr>
        <w:outlineLvl w:val="2"/>
      </w:pPr>
      <w:r/>
      <w:bookmarkStart w:id="77" w:name="_Toc120614220"/>
      <w:r/>
      <w:bookmarkStart w:id="78" w:name="_Toc20823308"/>
      <w:r/>
      <w:bookmarkStart w:id="79" w:name="_Toc513029236"/>
      <w:r/>
      <w:bookmarkStart w:id="80" w:name="_Toc16938552"/>
      <w:r>
        <w:rPr>
          <w:rFonts w:hint="eastAsia" w:ascii="宋体" w:hAnsi="宋体" w:eastAsia="宋体" w:cs="宋体"/>
          <w:b/>
          <w:bCs/>
          <w:color w:val="000000"/>
          <w:sz w:val="28"/>
          <w:szCs w:val="28"/>
        </w:rPr>
        <w:t xml:space="preserve">（七）授予合同</w:t>
      </w:r>
      <w:bookmarkEnd w:id="77"/>
      <w:r>
        <w:rPr>
          <w:rFonts w:hint="eastAsia" w:ascii="宋体" w:hAnsi="宋体" w:eastAsia="宋体" w:cs="宋体"/>
          <w:b/>
          <w:bCs/>
          <w:color w:val="000000"/>
          <w:sz w:val="28"/>
          <w:szCs w:val="28"/>
        </w:rPr>
      </w:r>
      <w:r/>
    </w:p>
    <w:p>
      <w:pPr>
        <w:pStyle w:val="930"/>
        <w:keepNext/>
        <w:spacing w:line="500" w:lineRule="exact"/>
        <w:rPr>
          <w:rFonts w:hint="eastAsia" w:ascii="宋体" w:hAnsi="宋体" w:eastAsia="宋体" w:cs="宋体"/>
          <w:b/>
          <w:color w:val="000000"/>
          <w:sz w:val="28"/>
          <w:szCs w:val="28"/>
        </w:rPr>
        <w:outlineLvl w:val="3"/>
      </w:pPr>
      <w:r/>
      <w:bookmarkEnd w:id="78"/>
      <w:r/>
      <w:bookmarkEnd w:id="79"/>
      <w:r/>
      <w:bookmarkEnd w:id="80"/>
      <w:r/>
      <w:bookmarkStart w:id="81" w:name="_Toc20823309"/>
      <w:r/>
      <w:bookmarkStart w:id="82" w:name="_Toc16938553"/>
      <w:r/>
      <w:bookmarkStart w:id="83" w:name="_Toc513029237"/>
      <w:r>
        <w:rPr>
          <w:rFonts w:hint="eastAsia" w:ascii="宋体" w:hAnsi="宋体" w:eastAsia="宋体" w:cs="宋体"/>
          <w:color w:val="000000"/>
          <w:sz w:val="28"/>
          <w:szCs w:val="28"/>
        </w:rPr>
        <w:t xml:space="preserve">1.签订合同</w:t>
      </w:r>
      <w:r>
        <w:rPr>
          <w:rFonts w:hint="eastAsia" w:ascii="宋体" w:hAnsi="宋体" w:eastAsia="宋体" w:cs="宋体"/>
          <w:b/>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1.l成交供应商应当在成交通知书发出之日起三十日内，按照谈判文件确定的事项与采购人签订政府采购合同。</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1.2谈判文件、成交供应商的响应文件及谈判过程中有关澄清、承诺文件均应作为合同附件。</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2.货物和服务的追加、减少和添购。</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宋体" w:hAnsi="宋体" w:eastAsia="宋体" w:cs="宋体"/>
          <w:color w:val="000000"/>
          <w:sz w:val="28"/>
          <w:szCs w:val="28"/>
        </w:rPr>
      </w:r>
      <w:r/>
    </w:p>
    <w:p>
      <w:pPr>
        <w:pStyle w:val="930"/>
        <w:ind w:firstLine="70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3.合同信</w:t>
      </w:r>
      <w:r>
        <w:rPr>
          <w:rFonts w:hint="eastAsia" w:ascii="宋体" w:hAnsi="宋体" w:eastAsia="宋体" w:cs="宋体"/>
          <w:color w:val="000000"/>
          <w:sz w:val="28"/>
          <w:szCs w:val="28"/>
        </w:rPr>
        <w:t xml:space="preserve">用融资扶持政策</w:t>
      </w:r>
      <w:r>
        <w:rPr>
          <w:rFonts w:hint="eastAsia" w:ascii="宋体" w:hAnsi="宋体" w:eastAsia="宋体" w:cs="宋体"/>
          <w:color w:val="000000"/>
          <w:sz w:val="28"/>
          <w:szCs w:val="28"/>
        </w:rPr>
      </w:r>
      <w:r/>
    </w:p>
    <w:p>
      <w:pPr>
        <w:pStyle w:val="930"/>
        <w:ind w:firstLine="700"/>
        <w:jc w:val="center"/>
        <w:spacing w:line="500" w:lineRule="exact"/>
        <w:rPr>
          <w:rFonts w:hint="eastAsia" w:ascii="宋体" w:hAnsi="宋体" w:eastAsia="宋体" w:cs="宋体"/>
          <w:color w:val="000000"/>
          <w:sz w:val="28"/>
          <w:szCs w:val="28"/>
        </w:rPr>
      </w:pPr>
      <w:r/>
      <w:bookmarkEnd w:id="81"/>
      <w:r/>
      <w:bookmarkEnd w:id="82"/>
      <w:r/>
      <w:bookmarkEnd w:id="83"/>
      <w:r>
        <w:rPr>
          <w:rFonts w:hint="eastAsia" w:ascii="宋体" w:hAnsi="宋体" w:eastAsia="宋体" w:cs="宋体"/>
          <w:color w:val="000000"/>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w:t>
      </w:r>
      <w:r>
        <w:rPr>
          <w:rFonts w:hint="eastAsia" w:ascii="宋体" w:hAnsi="宋体" w:eastAsia="宋体" w:cs="宋体"/>
          <w:color w:val="000000"/>
          <w:sz w:val="28"/>
          <w:szCs w:val="28"/>
        </w:rPr>
      </w:r>
      <w:r/>
    </w:p>
    <w:p>
      <w:pPr>
        <w:pStyle w:val="930"/>
        <w:jc w:val="both"/>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款，详情请见江苏政府采购网“政采贷”专栏。</w:t>
      </w:r>
      <w:r>
        <w:rPr>
          <w:rFonts w:hint="eastAsia" w:ascii="宋体" w:hAnsi="宋体" w:eastAsia="宋体" w:cs="宋体"/>
          <w:color w:val="000000"/>
          <w:sz w:val="28"/>
          <w:szCs w:val="28"/>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930"/>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t xml:space="preserve">第三部分  项目需求</w:t>
      </w:r>
      <w:r>
        <w:rPr>
          <w:rFonts w:hint="eastAsia" w:ascii="宋体" w:hAnsi="宋体" w:eastAsia="宋体" w:cs="宋体"/>
          <w:bCs/>
          <w:color w:val="000000"/>
          <w:sz w:val="36"/>
          <w:szCs w:val="36"/>
        </w:rPr>
      </w:r>
      <w:r/>
    </w:p>
    <w:p>
      <w:pPr>
        <w:pStyle w:val="930"/>
        <w:ind w:firstLine="562"/>
        <w:keepLines w:val="0"/>
        <w:keepNext w:val="0"/>
        <w:pageBreakBefore w:val="0"/>
        <w:spacing w:line="54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color w:val="000000"/>
          <w:sz w:val="28"/>
          <w:szCs w:val="28"/>
          <w:highlight w:val="none"/>
          <w:lang w:val="en-US" w:eastAsia="zh-CN" w:bidi="ar-SA"/>
        </w:rPr>
      </w:r>
      <w:r/>
    </w:p>
    <w:p>
      <w:pPr>
        <w:pStyle w:val="930"/>
        <w:ind w:firstLine="562"/>
        <w:keepLines w:val="0"/>
        <w:keepNext w:val="0"/>
        <w:pageBreakBefore w:val="0"/>
        <w:spacing w:line="54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ascii="宋体" w:hAnsi="宋体" w:eastAsia="宋体" w:cs="宋体"/>
          <w:b/>
          <w:bCs/>
          <w:color w:val="000000"/>
          <w:sz w:val="28"/>
          <w:szCs w:val="28"/>
          <w:highlight w:val="none"/>
          <w:lang w:val="en-US" w:eastAsia="zh-CN" w:bidi="ar-SA"/>
        </w:rPr>
      </w:r>
      <w:r/>
    </w:p>
    <w:p>
      <w:pPr>
        <w:pStyle w:val="930"/>
        <w:ind w:firstLine="562"/>
        <w:keepLines w:val="0"/>
        <w:keepNext w:val="0"/>
        <w:pageBreakBefore w:val="0"/>
        <w:spacing w:line="540" w:lineRule="exact"/>
        <w:widowControl w:val="off"/>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bidi="ar-SA"/>
        </w:rPr>
        <w:t xml:space="preserve">一、采购内容及</w:t>
      </w:r>
      <w:r>
        <w:rPr>
          <w:rFonts w:hint="eastAsia" w:ascii="宋体" w:hAnsi="宋体" w:eastAsia="宋体" w:cs="宋体"/>
          <w:b/>
          <w:bCs/>
          <w:color w:val="000000"/>
          <w:sz w:val="28"/>
          <w:szCs w:val="28"/>
          <w:highlight w:val="none"/>
          <w:lang w:val="en-US" w:eastAsia="zh-CN"/>
        </w:rPr>
        <w:t xml:space="preserve">服务要求</w:t>
      </w:r>
      <w:r>
        <w:rPr>
          <w:rFonts w:hint="eastAsia" w:ascii="宋体" w:hAnsi="宋体" w:eastAsia="宋体" w:cs="宋体"/>
          <w:b/>
          <w:bCs/>
          <w:color w:val="000000"/>
          <w:sz w:val="28"/>
          <w:szCs w:val="28"/>
          <w:highlight w:val="none"/>
          <w:lang w:val="en-US" w:eastAsia="zh-CN"/>
        </w:rPr>
      </w:r>
      <w:r/>
    </w:p>
    <w:p>
      <w:pPr>
        <w:pStyle w:val="930"/>
        <w:ind w:firstLine="562"/>
        <w:keepLines w:val="0"/>
        <w:keepNext w:val="0"/>
        <w:pageBreakBefore w:val="0"/>
        <w:spacing w:line="54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（一）采购服务内容</w:t>
      </w:r>
      <w:r>
        <w:rPr>
          <w:rFonts w:hint="eastAsia" w:ascii="宋体" w:hAnsi="宋体" w:eastAsia="宋体" w:cs="宋体"/>
          <w:b/>
          <w:bCs/>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1.项目基本情况：</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启东市圆陀角旅游度假区暂存混合垃圾约1.9万吨，</w:t>
      </w:r>
      <w:r>
        <w:rPr>
          <w:rFonts w:hint="eastAsia" w:ascii="宋体" w:hAnsi="宋体" w:eastAsia="宋体" w:cs="宋体"/>
          <w:b w:val="0"/>
          <w:bCs w:val="0"/>
          <w:color w:val="000000"/>
          <w:sz w:val="28"/>
          <w:szCs w:val="28"/>
          <w:highlight w:val="none"/>
          <w:lang w:val="en-US" w:eastAsia="zh-CN" w:bidi="ar-SA"/>
        </w:rPr>
        <w:t xml:space="preserve">位于</w:t>
      </w:r>
      <w:r>
        <w:rPr>
          <w:rFonts w:hint="eastAsia" w:ascii="宋体" w:hAnsi="宋体" w:eastAsia="宋体" w:cs="宋体"/>
          <w:b w:val="0"/>
          <w:bCs w:val="0"/>
          <w:color w:val="000000"/>
          <w:sz w:val="28"/>
          <w:szCs w:val="28"/>
          <w:highlight w:val="none"/>
          <w:lang w:val="en-US" w:eastAsia="zh-CN" w:bidi="ar-SA"/>
        </w:rPr>
        <w:t xml:space="preserve">文旅大道北端堤顶公路向北约2公里</w:t>
      </w:r>
      <w:r>
        <w:rPr>
          <w:rFonts w:ascii="TTF46827ACtCID" w:hAnsi="TTF46827ACtCID" w:eastAsia="TTF46827ACtCID" w:cs="TTF46827ACtCID"/>
          <w:b w:val="0"/>
          <w:bCs w:val="0"/>
          <w:color w:val="000000"/>
          <w:sz w:val="28"/>
          <w:szCs w:val="28"/>
          <w:highlight w:val="none"/>
        </w:rPr>
        <w:t xml:space="preserve">东侧</w:t>
      </w:r>
      <w:r>
        <w:rPr>
          <w:rFonts w:hint="eastAsia" w:ascii="宋体" w:hAnsi="宋体" w:eastAsia="宋体" w:cs="宋体"/>
          <w:b w:val="0"/>
          <w:bCs w:val="0"/>
          <w:color w:val="000000"/>
          <w:sz w:val="28"/>
          <w:szCs w:val="28"/>
          <w:highlight w:val="none"/>
          <w:lang w:val="en-US" w:eastAsia="zh-CN" w:bidi="ar-SA"/>
        </w:rPr>
        <w:t xml:space="preserve">堤坡</w:t>
      </w:r>
      <w:r>
        <w:rPr>
          <w:rFonts w:hint="eastAsia" w:ascii="宋体" w:hAnsi="宋体" w:eastAsia="宋体" w:cs="宋体"/>
          <w:b w:val="0"/>
          <w:bCs w:val="0"/>
          <w:color w:val="000000"/>
          <w:sz w:val="28"/>
          <w:szCs w:val="28"/>
          <w:highlight w:val="none"/>
          <w:lang w:val="en-US" w:eastAsia="zh-CN" w:bidi="ar-SA"/>
        </w:rPr>
        <w:t xml:space="preserve">，混合垃圾主要由生活垃圾、建筑垃圾构成，含有部分土质。</w:t>
      </w:r>
      <w:r>
        <w:rPr>
          <w:rFonts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2.服务内容：由采购人派出挖掘设备对暂存垃圾进行清挖并装车（运输车辆由中标人提供），再由中标人负责转运至中标人单位的筛分作业区、对不同组分垃圾进行合理合规处置，包括筛分、无害化处理、资源化回收利用等。</w:t>
      </w:r>
      <w:r>
        <w:rPr>
          <w:rFonts w:hint="eastAsia" w:ascii="宋体" w:hAnsi="宋体" w:eastAsia="宋体" w:cs="宋体"/>
          <w:b w:val="0"/>
          <w:bCs w:val="0"/>
          <w:color w:val="000000"/>
          <w:sz w:val="28"/>
          <w:szCs w:val="28"/>
          <w:highlight w:val="none"/>
          <w:lang w:val="en-US" w:eastAsia="zh-CN" w:bidi="ar-SA"/>
        </w:rPr>
      </w:r>
      <w:r/>
    </w:p>
    <w:p>
      <w:pPr>
        <w:pStyle w:val="930"/>
        <w:ind w:firstLine="562"/>
        <w:keepLines w:val="0"/>
        <w:keepNext w:val="0"/>
        <w:pageBreakBefore w:val="0"/>
        <w:spacing w:line="54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（二）服务要求</w:t>
      </w:r>
      <w:r>
        <w:rPr>
          <w:rFonts w:hint="eastAsia" w:ascii="宋体" w:hAnsi="宋体" w:eastAsia="宋体" w:cs="宋体"/>
          <w:b/>
          <w:bCs/>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1.实施要求：</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1.1实施技术路线</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根据垃圾组分施工单位可合理安排筛分工艺，但不得低于以下要求:先将混凝土块、砖块等建筑垃圾挑拣出来单独贮存，剩余垃圾可通过装载机送到垃圾匀料斗内，经板式给料机输送到滚筒筛内，板式给料机上加设破碎机，将大件垃圾破碎。滚筒筛分二级筛分，第一级滚筒筛的筛上物主要成份为塑料、织物、木条等，热值较高，经磁选后可送至相关单位焚烧处理，筛下物进入第二级滚筒筛，第二级滚筒筛的筛上物经风选后送到相关单位焚烧处理，最后筛分后的腐殖质士壤作无害化处理。</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184150</wp:posOffset>
                </wp:positionH>
                <wp:positionV relativeFrom="paragraph">
                  <wp:posOffset>354330</wp:posOffset>
                </wp:positionV>
                <wp:extent cx="5394325" cy="208597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394325" cy="208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4.5pt;mso-position-horizontal:absolute;mso-position-vertical-relative:text;margin-top:27.9pt;mso-position-vertical:absolute;width:424.8pt;height:164.2pt;mso-wrap-distance-left:9.0pt;mso-wrap-distance-top:0.0pt;mso-wrap-distance-right:9.0pt;mso-wrap-distance-bottom:0.0pt;" stroked="f">
                <v:path textboxrect="0,0,0,0"/>
                <w10:wrap type="square"/>
                <v:imagedata r:id="rId14" o:title=""/>
              </v:shape>
            </w:pict>
          </mc:Fallback>
        </mc:AlternateContent>
      </w:r>
      <w:r>
        <w:rPr>
          <w:rFonts w:hint="eastAsia" w:ascii="宋体" w:hAnsi="宋体" w:eastAsia="宋体" w:cs="宋体"/>
          <w:b w:val="0"/>
          <w:bCs w:val="0"/>
          <w:color w:val="000000"/>
          <w:sz w:val="28"/>
          <w:szCs w:val="28"/>
          <w:highlight w:val="none"/>
          <w:lang w:val="en-US" w:eastAsia="zh-CN" w:bidi="ar-SA"/>
        </w:rPr>
        <w:t xml:space="preserve">筛分流程可按下图所示：</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1.2筛分组分处置要求</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暂存垃圾筛分后的各类组分处置要求具体下</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①筛分组分中可燃垃圾汽车运输到有资质的垃圾焚烧单位进行焚烧处理。</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②筛分组分中建筑垃圾汽车运输至具有相应资质的建筑垃圾处置单位综合利用。</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③筛分过程中，如果发现疑似危废，应立即上报，制定处置方案。</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fldChar w:fldCharType="begin"/>
      </w:r>
      <w:r>
        <w:rPr>
          <w:rFonts w:hint="eastAsia" w:ascii="宋体" w:hAnsi="宋体" w:eastAsia="宋体" w:cs="宋体"/>
          <w:b w:val="0"/>
          <w:bCs w:val="0"/>
          <w:color w:val="000000"/>
          <w:sz w:val="28"/>
          <w:szCs w:val="28"/>
          <w:highlight w:val="none"/>
          <w:lang w:val="en-US" w:eastAsia="zh-CN" w:bidi="ar-SA"/>
        </w:rPr>
        <w:instrText xml:space="preserve"> = 4 \* GB3 \* MERGEFORMAT </w:instrText>
      </w:r>
      <w:r>
        <w:rPr>
          <w:rFonts w:hint="eastAsia" w:ascii="宋体" w:hAnsi="宋体" w:eastAsia="宋体" w:cs="宋体"/>
          <w:b w:val="0"/>
          <w:bCs w:val="0"/>
          <w:color w:val="000000"/>
          <w:sz w:val="28"/>
          <w:szCs w:val="28"/>
          <w:highlight w:val="none"/>
          <w:lang w:val="en-US" w:eastAsia="zh-CN" w:bidi="ar-SA"/>
        </w:rPr>
        <w:fldChar w:fldCharType="separate"/>
      </w:r>
      <w:r>
        <w:rPr>
          <w:rFonts w:hint="eastAsia" w:ascii="宋体" w:hAnsi="宋体" w:eastAsia="宋体" w:cs="宋体"/>
          <w:b w:val="0"/>
          <w:bCs w:val="0"/>
          <w:color w:val="000000"/>
          <w:sz w:val="28"/>
          <w:szCs w:val="28"/>
          <w:highlight w:val="none"/>
          <w:lang w:val="en-US" w:eastAsia="zh-CN" w:bidi="ar-SA"/>
        </w:rPr>
        <w:t xml:space="preserve">④</w:t>
      </w:r>
      <w:r>
        <w:rPr>
          <w:rFonts w:hint="eastAsia" w:ascii="宋体" w:hAnsi="宋体" w:eastAsia="宋体" w:cs="宋体"/>
          <w:b w:val="0"/>
          <w:bCs w:val="0"/>
          <w:color w:val="000000"/>
          <w:sz w:val="28"/>
          <w:szCs w:val="28"/>
          <w:highlight w:val="none"/>
          <w:lang w:val="en-US" w:eastAsia="zh-CN" w:bidi="ar-SA"/>
        </w:rPr>
        <w:fldChar w:fldCharType="end"/>
      </w:r>
      <w:r>
        <w:rPr>
          <w:rFonts w:hint="eastAsia" w:ascii="宋体" w:hAnsi="宋体" w:eastAsia="宋体" w:cs="宋体"/>
          <w:b w:val="0"/>
          <w:bCs w:val="0"/>
          <w:color w:val="000000"/>
          <w:sz w:val="28"/>
          <w:szCs w:val="28"/>
          <w:highlight w:val="none"/>
          <w:lang w:val="en-US" w:eastAsia="zh-CN" w:bidi="ar-SA"/>
        </w:rPr>
        <w:t xml:space="preserve">清挖现场如有渗滤液产生的，须抽入密闭槽罐车汽车运输到专业的污水处理厂进行处理。</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2.二次污染防治要求：</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本项目的污染防治工作由服务单位负责，具体要求如下</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2.1大气污染防治措施</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（1）垃圾需采用密闭运输的方式转运，避免运输过程中产生的扬尘对周边环境造成影响；</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（2）车辆行驶出清挖现场时，视情况对车辆、轮胎进行清洗，降低运输过程中的扬尘产生量；</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（3）筛分出的垃圾若未及时清运，需加盖防雨布，防止扬尘污染周边环境；</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（4）施工期间，需确保当天施工结束时没有大面积作业区域暴露在空气环境中，若存在大面积作业区域暴露在空气环境中，则需在作业区域表面覆盖防雨布；</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（5）当项目现场因施工不当或其他原因产生局部范围内的扬尘时，采用喷雾降尘装置进行快速降尘处理。降低局部地区严重扬尘现象对周围环境所造成的影响；</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（6）垃圾筛分时要分区筛分，减少筛分作业面，不筛分的区域需做好覆盖工作。</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2.2废水污染防治措施</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（1）清挖废水控制。清挖过程中产生的基坑废水等与渗滤液一并通过槽罐车运往专业的污水处理厂进行处置。 </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（2）垃圾转运应当采用密闭运输的方式，通过在运输车辆铺设防渗膜或吨袋预包装等措施，确保运输过程中无渗滤液滴漏，避免运输过程中渗滤液的二次污染。 </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（3）槽罐车运输过程中应确保无污水滴漏，避免运输过程中的 二次污染。 </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（4）临时暂存及筛分场所应满足防渗漏、防雨淋、防扬尘等环 境保护要求，做好地面硬化、雨棚、导流渠、围挡建设。</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2.3噪声污染防治措施</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运输路线尽量避开敏感区域，车辆经过敏感目标时，禁止鸣笛，同时主动降低车速，减少运输过程中产生的噪声对周边环境的影响。</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施工机械应尽量选用较先进的低噪声设备，可采用减振台座，在高声压级设备周围设置必要的围档，以降低噪声向外的辐射。</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3.应急措施要求：</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为提高相关工作人员防范和处置突发事件的能力，控制事件危害的蔓延，减小伴随的环境影响，保障公众健康和环境安全，在场地筛分施工及垃圾运输过程中，要求相关工作人员要做好应急工作，现场安全防护和应急措施工作由施工单位负责。</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3.1施工过程中应急措施</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在施工过程中，施工人员应做好个人防护措施，佩戴口罩和手套，穿戴劳保鞋。覆盖上防雨布，防治污染扩散，造成二次污染。</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若施工过程中，场地散发出的扬尘较重，则需确保筛分工作有序开展，密闭车辆，避免垃圾长时间暴露在空气中。可以通过向垃圾酒水等措施，降低产生的扬尘。</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当现场施工中遇障碍物或不明危险物时，发现者立即报告项目负责人，再由项目负责人报告业主，共同进行应对处理，</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3.2恶劣天气应急</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施工过程中若遇到降雨情况，需要有以下防护措施:将防雨布铺盖在作业区表面，同时做到下雨天不开展施工作业。</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4、服务其他要求：</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4.1工作要求</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乙方需在合同签订后45日历天内将混合垃圾清挖、转运至其筛分作业区，筛分后按照垃圾类别分类妥善处置，混合垃圾数量约1.9万吨。乙方须具有和本招标项目相对应的设备，专业的装卸运输技术团队和管理能力。工作内容包括指定垃圾堆放地点筛分、筛分出的土回填、装卸、转运和最终处置，中途不得转卖、倾泻、滴漏等违规违法处理垃圾。</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4.2安全风险</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服务中各种原因产生的现场安全生产事故、交通事故理赔费用等均由中标人全部负责，人员和车辆的安全及产生的相关费用均由中标人全部负责，风险包干。</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4.3服务具体要求</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1）设备要求：投标单位具有符合政府规划专业的筛分处置场地及专业设备，筛分处置厂区具有称重地磅，垃圾运输业务须委托经启东市数据局核准、取得城市建筑垃圾运输处置经营服务资格的单位，开展本项目运输业务前须办理备案手续。</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（2）人员要求：需具备一名项目负责人，项目负责人负责现场协调清挖与装车运输作业，并与采购人代表统计运输车辆信息、发车时间。</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（3）作业时间安排</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中标人根据整体垃圾运输、筛分、处置作业计划，在每次进场装车运输前2天，将进场装车运输的时间、计划运输数量通知采购人，便于采购人及时安排挖掘作业设备。</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（4）作业秩序要求：现场有专人会同采购人代表指挥有序装车，保持进出场道路整洁、畅通，保证车辆不污染上路；，运输坚持“固定”原则：固定车辆、固定人员、固定时间、固定路线。</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4）安全文明作业要求：遵守安全生产有关管理规定，人员工作时，必须穿着标志服、增强防毒意识，按规定穿戴好劳动防护用具；现场应设置安全警示标志和指示标志，并专人指挥车辆进出，机具操作要严格执行安全操作规定，确保安全。垃圾运输车辆要符合相关部门规定和要求，专业运输必须使用专业运输垃圾的车辆，运输过程中作好密闭运输，严禁抛洒滴漏。</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5）资料同步要求：清挖现场做好运输车辆信息登记、发车时间记录；现场渗滤液运至污水处理厂的接收记录；运输车辆运送进处置厂区做好垃圾的过磅记录，筛分过程中做好现场过程记录(如摄像、拍照、台账等)等，以及各处置单位统计处理情况，编制统计报告。将统计情况报告分别盖章确认后提交提交给江苏省启东圆陀角旅游度假区管理办公室作为验收结算资料。</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最终数量由发包人根据运输车辆信息登记、发车时间记录、终端垃圾处置过磅记录等进行确认，乙方资料应包含每车的视频资料、终端垃圾处置记录等，整理完毕后交付发包人确认。</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5、执行的规范和标准（包括并不限于）：</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当标准互相矛盾时，以行业最新和最严格的为准</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《中华人民共和国环境保护法》，中华人民共和国主席令第二十二号；</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《中华人民共和国固体废物污染环境防治法》，中华人民共和国主席令第三十一号；</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《环境卫生设施设置标准》（CJJ27—2012）。</w:t>
      </w:r>
      <w:r>
        <w:rPr>
          <w:rFonts w:hint="eastAsia" w:ascii="宋体" w:hAnsi="宋体" w:eastAsia="宋体" w:cs="宋体"/>
          <w:b w:val="0"/>
          <w:bCs w:val="0"/>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lang w:val="en-US" w:eastAsia="zh-CN" w:bidi="ar-SA"/>
        </w:rPr>
      </w:pPr>
      <w:r>
        <w:rPr>
          <w:rFonts w:hint="eastAsia" w:ascii="宋体" w:hAnsi="宋体" w:eastAsia="宋体" w:cs="宋体"/>
          <w:b w:val="0"/>
          <w:bCs w:val="0"/>
          <w:color w:val="000000"/>
          <w:sz w:val="28"/>
          <w:szCs w:val="28"/>
          <w:highlight w:val="none"/>
          <w:lang w:val="en-US" w:eastAsia="zh-CN" w:bidi="ar-SA"/>
        </w:rPr>
        <w:t xml:space="preserve">6、服务周期要求：</w:t>
      </w:r>
      <w:r>
        <w:rPr>
          <w:rFonts w:hint="eastAsia" w:ascii="宋体" w:hAnsi="宋体" w:eastAsia="宋体" w:cs="宋体"/>
          <w:b w:val="0"/>
          <w:bCs w:val="0"/>
          <w:color w:val="000000"/>
          <w:sz w:val="28"/>
          <w:szCs w:val="28"/>
          <w:highlight w:val="none"/>
          <w:lang w:val="en-US" w:eastAsia="zh-CN" w:bidi="ar-SA"/>
        </w:rPr>
        <w:fldChar w:fldCharType="begin"/>
      </w:r>
      <w:r>
        <w:rPr>
          <w:rFonts w:hint="eastAsia" w:ascii="宋体" w:hAnsi="宋体" w:eastAsia="宋体" w:cs="宋体"/>
          <w:b w:val="0"/>
          <w:bCs w:val="0"/>
          <w:color w:val="000000"/>
          <w:sz w:val="28"/>
          <w:szCs w:val="28"/>
          <w:highlight w:val="none"/>
          <w:lang w:val="en-US" w:eastAsia="zh-CN" w:bidi="ar-SA"/>
        </w:rPr>
        <w:instrText xml:space="preserve"> = 1 \* GB3 \* MERGEFORMAT </w:instrText>
      </w:r>
      <w:r>
        <w:rPr>
          <w:rFonts w:hint="eastAsia" w:ascii="宋体" w:hAnsi="宋体" w:eastAsia="宋体" w:cs="宋体"/>
          <w:b w:val="0"/>
          <w:bCs w:val="0"/>
          <w:color w:val="000000"/>
          <w:sz w:val="28"/>
          <w:szCs w:val="28"/>
          <w:highlight w:val="none"/>
          <w:lang w:val="en-US" w:eastAsia="zh-CN" w:bidi="ar-SA"/>
        </w:rPr>
        <w:fldChar w:fldCharType="separate"/>
      </w:r>
      <w:r>
        <w:rPr>
          <w:rFonts w:hint="eastAsia" w:ascii="宋体" w:hAnsi="宋体" w:eastAsia="宋体" w:cs="宋体"/>
          <w:b w:val="0"/>
          <w:bCs w:val="0"/>
          <w:color w:val="000000"/>
          <w:sz w:val="28"/>
          <w:szCs w:val="28"/>
          <w:highlight w:val="none"/>
          <w:lang w:val="en-US" w:eastAsia="zh-CN" w:bidi="ar-SA"/>
        </w:rPr>
        <w:t xml:space="preserve">①</w:t>
      </w:r>
      <w:r>
        <w:rPr>
          <w:rFonts w:hint="eastAsia" w:ascii="宋体" w:hAnsi="宋体" w:eastAsia="宋体" w:cs="宋体"/>
          <w:b w:val="0"/>
          <w:bCs w:val="0"/>
          <w:color w:val="000000"/>
          <w:sz w:val="28"/>
          <w:szCs w:val="28"/>
          <w:highlight w:val="none"/>
          <w:lang w:val="en-US" w:eastAsia="zh-CN" w:bidi="ar-SA"/>
        </w:rPr>
        <w:fldChar w:fldCharType="end"/>
      </w:r>
      <w:r>
        <w:rPr>
          <w:rFonts w:hint="eastAsia" w:ascii="宋体" w:hAnsi="宋体" w:eastAsia="宋体" w:cs="宋体"/>
          <w:b w:val="0"/>
          <w:bCs w:val="0"/>
          <w:color w:val="000000"/>
          <w:sz w:val="28"/>
          <w:szCs w:val="28"/>
          <w:highlight w:val="none"/>
          <w:lang w:val="en-US" w:eastAsia="zh-CN" w:bidi="ar-SA"/>
        </w:rPr>
        <w:t xml:space="preserve">合同签订后45日历天内将全部混合垃圾清挖、转运至其筛分作业区；清挖工作完成后按规定完成垃圾筛分及无害化处置工作；</w:t>
      </w:r>
      <w:r>
        <w:rPr>
          <w:rFonts w:hint="eastAsia" w:ascii="宋体" w:hAnsi="宋体" w:eastAsia="宋体" w:cs="宋体"/>
          <w:b w:val="0"/>
          <w:bCs w:val="0"/>
          <w:color w:val="000000"/>
          <w:sz w:val="28"/>
          <w:szCs w:val="28"/>
          <w:highlight w:val="none"/>
          <w:lang w:val="en-US" w:eastAsia="zh-CN" w:bidi="ar-SA"/>
        </w:rPr>
        <w:fldChar w:fldCharType="begin"/>
      </w:r>
      <w:r>
        <w:rPr>
          <w:rFonts w:hint="eastAsia" w:ascii="宋体" w:hAnsi="宋体" w:eastAsia="宋体" w:cs="宋体"/>
          <w:b w:val="0"/>
          <w:bCs w:val="0"/>
          <w:color w:val="000000"/>
          <w:sz w:val="28"/>
          <w:szCs w:val="28"/>
          <w:highlight w:val="none"/>
          <w:lang w:val="en-US" w:eastAsia="zh-CN" w:bidi="ar-SA"/>
        </w:rPr>
        <w:instrText xml:space="preserve"> = 2 \* GB3 \* MERGEFORMAT </w:instrText>
      </w:r>
      <w:r>
        <w:rPr>
          <w:rFonts w:hint="eastAsia" w:ascii="宋体" w:hAnsi="宋体" w:eastAsia="宋体" w:cs="宋体"/>
          <w:b w:val="0"/>
          <w:bCs w:val="0"/>
          <w:color w:val="000000"/>
          <w:sz w:val="28"/>
          <w:szCs w:val="28"/>
          <w:highlight w:val="none"/>
          <w:lang w:val="en-US" w:eastAsia="zh-CN" w:bidi="ar-SA"/>
        </w:rPr>
        <w:fldChar w:fldCharType="separate"/>
      </w:r>
      <w:r>
        <w:rPr>
          <w:rFonts w:hint="eastAsia" w:ascii="宋体" w:hAnsi="宋体" w:eastAsia="宋体" w:cs="宋体"/>
          <w:b w:val="0"/>
          <w:bCs w:val="0"/>
          <w:color w:val="000000"/>
          <w:sz w:val="28"/>
          <w:szCs w:val="28"/>
          <w:highlight w:val="none"/>
          <w:lang w:val="en-US" w:eastAsia="zh-CN" w:bidi="ar-SA"/>
        </w:rPr>
        <w:t xml:space="preserve">②</w:t>
      </w:r>
      <w:r>
        <w:rPr>
          <w:rFonts w:hint="eastAsia" w:ascii="宋体" w:hAnsi="宋体" w:eastAsia="宋体" w:cs="宋体"/>
          <w:b w:val="0"/>
          <w:bCs w:val="0"/>
          <w:color w:val="000000"/>
          <w:sz w:val="28"/>
          <w:szCs w:val="28"/>
          <w:highlight w:val="none"/>
          <w:lang w:val="en-US" w:eastAsia="zh-CN" w:bidi="ar-SA"/>
        </w:rPr>
        <w:fldChar w:fldCharType="end"/>
      </w:r>
      <w:r>
        <w:rPr>
          <w:rFonts w:hint="eastAsia" w:ascii="宋体" w:hAnsi="宋体" w:eastAsia="宋体" w:cs="宋体"/>
          <w:b w:val="0"/>
          <w:bCs w:val="0"/>
          <w:color w:val="000000"/>
          <w:sz w:val="28"/>
          <w:szCs w:val="28"/>
          <w:highlight w:val="none"/>
          <w:lang w:val="en-US" w:eastAsia="zh-CN" w:bidi="ar-SA"/>
        </w:rPr>
        <w:t xml:space="preserve">清挖清挖运输工作延期完工的，按每日10万元缴纳违约金，清挖运输工作超过5天的，采购人有权委托有资质的垃圾处置企业进场作业，发生的费用在合同款中按实际发生额扣除，中标人另需承担承担服务单价高于合同单价的风险。</w:t>
      </w:r>
      <w:r>
        <w:rPr>
          <w:rFonts w:hint="eastAsia" w:ascii="宋体" w:hAnsi="宋体" w:eastAsia="宋体" w:cs="宋体"/>
          <w:b w:val="0"/>
          <w:bCs w:val="0"/>
          <w:color w:val="000000"/>
          <w:sz w:val="28"/>
          <w:szCs w:val="28"/>
          <w:highlight w:val="none"/>
          <w:lang w:val="en-US" w:eastAsia="zh-CN" w:bidi="ar-SA"/>
        </w:rPr>
      </w:r>
      <w:r/>
    </w:p>
    <w:p>
      <w:pPr>
        <w:pStyle w:val="930"/>
        <w:ind w:firstLine="562"/>
        <w:keepLines w:val="0"/>
        <w:keepNext w:val="0"/>
        <w:pageBreakBefore w:val="0"/>
        <w:spacing w:line="540" w:lineRule="exact"/>
        <w:widowControl w:val="off"/>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二、报价要求：</w:t>
      </w:r>
      <w:r>
        <w:rPr>
          <w:rFonts w:ascii="宋体" w:hAnsi="宋体" w:eastAsia="宋体" w:cs="宋体"/>
          <w:b/>
          <w:bCs/>
          <w:color w:val="000000"/>
          <w:sz w:val="28"/>
          <w:szCs w:val="28"/>
          <w:highlight w:val="none"/>
          <w:lang w:val="en-US" w:eastAsia="zh-CN" w:bidi="ar-SA"/>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u w:val="none"/>
          <w:lang w:val="en-US" w:eastAsia="zh-CN"/>
        </w:rPr>
      </w:pPr>
      <w:r>
        <w:rPr>
          <w:rFonts w:hint="eastAsia" w:ascii="宋体" w:hAnsi="宋体" w:eastAsia="宋体" w:cs="宋体"/>
          <w:b w:val="0"/>
          <w:bCs w:val="0"/>
          <w:color w:val="000000"/>
          <w:sz w:val="28"/>
          <w:szCs w:val="28"/>
          <w:highlight w:val="none"/>
          <w:u w:val="none"/>
          <w:lang w:val="en-US" w:eastAsia="zh-CN"/>
        </w:rPr>
        <w:t xml:space="preserve">本项目采用固定综合单价报价，投标报价应包括（但不限于）人员费用、交通费用、工具费用；车辆设备的维护运行、车辆保险、清障、垃圾分拣、垃圾清运出场、垃圾处理费用、以及在运输及处置过程中可能发生的城市管理、交通管理、城市卫生等政府规费、各种困难因素费用（如行车行人干扰、进出场道路情况、噪音控制等）、税金、利润等一切为实施本工程发生的全部费用。各投标单位应充分考虑各类市场风险和政策性调整确定风险系数计入报价，综合单价在合同期内不作调整。</w:t>
      </w:r>
      <w:r>
        <w:rPr>
          <w:rFonts w:hint="eastAsia" w:ascii="宋体" w:hAnsi="宋体" w:eastAsia="宋体" w:cs="宋体"/>
          <w:b w:val="0"/>
          <w:bCs w:val="0"/>
          <w:color w:val="000000"/>
          <w:sz w:val="28"/>
          <w:szCs w:val="28"/>
          <w:highlight w:val="none"/>
          <w:u w:val="none"/>
          <w:lang w:val="en-US" w:eastAsia="zh-CN"/>
        </w:rPr>
      </w:r>
      <w:r/>
    </w:p>
    <w:p>
      <w:pPr>
        <w:pStyle w:val="930"/>
        <w:ind w:firstLine="562"/>
        <w:keepLines w:val="0"/>
        <w:keepNext w:val="0"/>
        <w:pageBreakBefore w:val="0"/>
        <w:spacing w:line="540" w:lineRule="exact"/>
        <w:widowControl w:val="off"/>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 xml:space="preserve">三、</w:t>
      </w:r>
      <w:r>
        <w:rPr>
          <w:rFonts w:hint="eastAsia" w:ascii="宋体" w:hAnsi="宋体" w:eastAsia="宋体" w:cs="宋体"/>
          <w:b/>
          <w:bCs w:val="0"/>
          <w:color w:val="000000"/>
          <w:sz w:val="28"/>
          <w:szCs w:val="28"/>
          <w:lang w:val="en-US" w:eastAsia="zh-CN"/>
        </w:rPr>
        <w:t xml:space="preserve">付款方式</w:t>
      </w:r>
      <w:r>
        <w:rPr>
          <w:rFonts w:hint="eastAsia" w:ascii="宋体" w:hAnsi="宋体" w:eastAsia="宋体" w:cs="宋体"/>
          <w:b/>
          <w:bCs w:val="0"/>
          <w:color w:val="000000"/>
          <w:sz w:val="28"/>
          <w:szCs w:val="28"/>
          <w:lang w:val="en-US" w:eastAsia="zh-CN"/>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u w:val="none"/>
          <w:lang w:val="en-US" w:eastAsia="zh-CN"/>
        </w:rPr>
      </w:pPr>
      <w:r>
        <w:rPr>
          <w:rFonts w:hint="eastAsia" w:ascii="宋体" w:hAnsi="宋体" w:eastAsia="宋体" w:cs="宋体"/>
          <w:b w:val="0"/>
          <w:bCs w:val="0"/>
          <w:color w:val="000000"/>
          <w:sz w:val="28"/>
          <w:szCs w:val="28"/>
          <w:highlight w:val="none"/>
          <w:u w:val="none"/>
          <w:lang w:val="en-US" w:eastAsia="zh-CN"/>
        </w:rPr>
        <w:t xml:space="preserve">服务费根据最终确认的混合垃圾处置量按照实际过磅重量结算，过磅总数乘以每吨的中标单价进行结算，服务费单价不因市场因素作任何调整。</w:t>
      </w:r>
      <w:r>
        <w:rPr>
          <w:rFonts w:hint="eastAsia" w:ascii="宋体" w:hAnsi="宋体" w:eastAsia="宋体" w:cs="宋体"/>
          <w:b w:val="0"/>
          <w:bCs w:val="0"/>
          <w:color w:val="000000"/>
          <w:sz w:val="28"/>
          <w:szCs w:val="28"/>
          <w:highlight w:val="none"/>
          <w:u w:val="none"/>
          <w:lang w:val="en-US" w:eastAsia="zh-CN"/>
        </w:rPr>
      </w:r>
      <w:r/>
    </w:p>
    <w:p>
      <w:pPr>
        <w:pStyle w:val="930"/>
        <w:ind w:firstLine="560"/>
        <w:keepLines w:val="0"/>
        <w:keepNext w:val="0"/>
        <w:pageBreakBefore w:val="0"/>
        <w:spacing w:line="540" w:lineRule="exact"/>
        <w:widowControl w:val="off"/>
        <w:rPr>
          <w:rFonts w:hint="eastAsia" w:ascii="宋体" w:hAnsi="宋体" w:eastAsia="宋体" w:cs="宋体"/>
          <w:b w:val="0"/>
          <w:bCs w:val="0"/>
          <w:color w:val="000000"/>
          <w:sz w:val="28"/>
          <w:szCs w:val="28"/>
          <w:highlight w:val="none"/>
          <w:u w:val="none"/>
          <w:lang w:val="en-US" w:eastAsia="zh-CN"/>
        </w:rPr>
      </w:pPr>
      <w:r>
        <w:rPr>
          <w:rFonts w:hint="eastAsia" w:ascii="宋体" w:hAnsi="宋体" w:eastAsia="宋体" w:cs="宋体"/>
          <w:b w:val="0"/>
          <w:bCs w:val="0"/>
          <w:color w:val="000000"/>
          <w:sz w:val="28"/>
          <w:szCs w:val="28"/>
          <w:highlight w:val="none"/>
          <w:u w:val="none"/>
          <w:lang w:val="en-US" w:eastAsia="zh-CN"/>
        </w:rPr>
        <w:t xml:space="preserve">所有混合垃圾处置完后，经采购人验收合格后付至结算价的75%，余款待验收合同满一年后一次性付清。</w:t>
      </w:r>
      <w:r>
        <w:rPr>
          <w:rFonts w:hint="eastAsia" w:ascii="宋体" w:hAnsi="宋体" w:eastAsia="宋体" w:cs="宋体"/>
          <w:b w:val="0"/>
          <w:bCs w:val="0"/>
          <w:color w:val="000000"/>
          <w:sz w:val="28"/>
          <w:szCs w:val="28"/>
          <w:highlight w:val="none"/>
          <w:u w:val="none"/>
          <w:lang w:val="en-US" w:eastAsia="zh-CN"/>
        </w:rPr>
      </w:r>
      <w:r/>
    </w:p>
    <w:p>
      <w:pPr>
        <w:pStyle w:val="930"/>
        <w:ind w:firstLine="562"/>
        <w:keepLines w:val="0"/>
        <w:keepNext w:val="0"/>
        <w:pageBreakBefore w:val="0"/>
        <w:spacing w:line="540" w:lineRule="exact"/>
        <w:widowControl w:val="off"/>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 xml:space="preserve">四、</w:t>
      </w:r>
      <w:r>
        <w:rPr>
          <w:rFonts w:hint="eastAsia" w:ascii="宋体" w:hAnsi="宋体" w:eastAsia="宋体" w:cs="宋体"/>
          <w:b/>
          <w:bCs w:val="0"/>
          <w:color w:val="000000"/>
          <w:sz w:val="28"/>
          <w:szCs w:val="28"/>
          <w:lang w:val="en-US" w:eastAsia="zh-CN"/>
        </w:rPr>
        <w:t xml:space="preserve">履约保证金：</w:t>
      </w:r>
      <w:r>
        <w:rPr>
          <w:rFonts w:hint="eastAsia" w:ascii="宋体" w:hAnsi="宋体" w:eastAsia="宋体" w:cs="宋体"/>
          <w:b/>
          <w:bCs w:val="0"/>
          <w:color w:val="000000"/>
          <w:sz w:val="28"/>
          <w:szCs w:val="28"/>
          <w:lang w:val="en-US" w:eastAsia="zh-CN"/>
        </w:rPr>
      </w:r>
      <w:r/>
    </w:p>
    <w:p>
      <w:pPr>
        <w:pStyle w:val="930"/>
        <w:ind w:firstLine="560"/>
        <w:keepLines w:val="0"/>
        <w:keepNext w:val="0"/>
        <w:pageBreakBefore w:val="0"/>
        <w:spacing w:line="540" w:lineRule="exact"/>
        <w:widowControl w:val="off"/>
        <w:rPr>
          <w:rFonts w:hint="eastAsia" w:ascii="宋体" w:hAnsi="宋体" w:eastAsia="宋体" w:cs="宋体"/>
          <w:bCs/>
          <w:color w:val="000000"/>
          <w:sz w:val="28"/>
          <w:szCs w:val="28"/>
          <w:lang w:val="zh-CN" w:eastAsia="zh-CN"/>
        </w:rPr>
      </w:pPr>
      <w:r>
        <w:rPr>
          <w:rFonts w:hint="eastAsia" w:ascii="宋体" w:hAnsi="宋体" w:eastAsia="宋体" w:cs="宋体"/>
          <w:bCs/>
          <w:color w:val="000000"/>
          <w:sz w:val="28"/>
          <w:szCs w:val="28"/>
          <w:lang w:val="zh-CN" w:eastAsia="zh-CN"/>
        </w:rPr>
        <w:t xml:space="preserve">1．本项目成交后的履约保证金为项目成交价的</w:t>
      </w:r>
      <w:r>
        <w:rPr>
          <w:rFonts w:hint="eastAsia" w:ascii="宋体" w:hAnsi="宋体" w:eastAsia="宋体" w:cs="宋体"/>
          <w:bCs/>
          <w:color w:val="000000"/>
          <w:sz w:val="28"/>
          <w:szCs w:val="28"/>
          <w:lang w:val="en-US" w:eastAsia="zh-CN"/>
        </w:rPr>
        <w:t xml:space="preserve">5</w:t>
      </w:r>
      <w:r>
        <w:rPr>
          <w:rFonts w:hint="eastAsia" w:ascii="宋体" w:hAnsi="宋体" w:eastAsia="宋体" w:cs="宋体"/>
          <w:bCs/>
          <w:color w:val="000000"/>
          <w:sz w:val="28"/>
          <w:szCs w:val="28"/>
          <w:lang w:val="zh-CN" w:eastAsia="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宋体"/>
          <w:bCs/>
          <w:color w:val="000000"/>
          <w:sz w:val="28"/>
          <w:szCs w:val="28"/>
          <w:lang w:val="zh-CN" w:eastAsia="zh-CN"/>
        </w:rPr>
      </w:r>
      <w:r/>
    </w:p>
    <w:p>
      <w:pPr>
        <w:pStyle w:val="930"/>
        <w:ind w:firstLine="560"/>
        <w:keepLines w:val="0"/>
        <w:keepNext w:val="0"/>
        <w:pageBreakBefore w:val="0"/>
        <w:spacing w:line="540" w:lineRule="exact"/>
        <w:widowControl w:val="off"/>
        <w:rPr>
          <w:rFonts w:hint="eastAsia" w:ascii="宋体" w:hAnsi="宋体" w:eastAsia="宋体" w:cs="宋体"/>
          <w:bCs/>
          <w:color w:val="000000"/>
          <w:sz w:val="28"/>
          <w:szCs w:val="28"/>
          <w:lang w:val="zh-CN" w:eastAsia="zh-CN"/>
        </w:rPr>
      </w:pPr>
      <w:r>
        <w:rPr>
          <w:rFonts w:hint="eastAsia" w:ascii="宋体" w:hAnsi="宋体" w:eastAsia="宋体" w:cs="宋体"/>
          <w:bCs/>
          <w:color w:val="000000"/>
          <w:sz w:val="28"/>
          <w:szCs w:val="28"/>
          <w:lang w:val="zh-CN" w:eastAsia="zh-CN"/>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bCs/>
          <w:color w:val="000000"/>
          <w:sz w:val="28"/>
          <w:szCs w:val="28"/>
          <w:lang w:val="zh-CN" w:eastAsia="zh-CN"/>
        </w:rPr>
      </w:r>
      <w:r/>
    </w:p>
    <w:p>
      <w:pPr>
        <w:pStyle w:val="930"/>
        <w:ind w:firstLine="560"/>
        <w:keepLines w:val="0"/>
        <w:keepNext w:val="0"/>
        <w:pageBreakBefore w:val="0"/>
        <w:spacing w:line="540" w:lineRule="exact"/>
        <w:widowControl w:val="off"/>
        <w:rPr>
          <w:rFonts w:hint="eastAsia" w:ascii="宋体" w:hAnsi="宋体" w:eastAsia="宋体" w:cs="宋体"/>
          <w:bCs/>
          <w:color w:val="000000"/>
          <w:sz w:val="28"/>
          <w:szCs w:val="28"/>
          <w:lang w:val="zh-CN" w:eastAsia="zh-CN"/>
        </w:rPr>
      </w:pPr>
      <w:r>
        <w:rPr>
          <w:rFonts w:hint="eastAsia" w:ascii="宋体" w:hAnsi="宋体" w:eastAsia="宋体" w:cs="宋体"/>
          <w:bCs/>
          <w:color w:val="000000"/>
          <w:sz w:val="28"/>
          <w:szCs w:val="28"/>
          <w:lang w:val="zh-CN" w:eastAsia="zh-CN"/>
        </w:rPr>
        <w:t xml:space="preserve">3．发生以下情况的，履约保证金不予退还或部分退还：</w:t>
      </w:r>
      <w:r>
        <w:rPr>
          <w:rFonts w:hint="eastAsia" w:ascii="宋体" w:hAnsi="宋体" w:eastAsia="宋体" w:cs="宋体"/>
          <w:bCs/>
          <w:color w:val="000000"/>
          <w:sz w:val="28"/>
          <w:szCs w:val="28"/>
          <w:lang w:val="zh-CN" w:eastAsia="zh-CN"/>
        </w:rPr>
      </w:r>
      <w:r/>
    </w:p>
    <w:p>
      <w:pPr>
        <w:pStyle w:val="930"/>
        <w:ind w:firstLine="560"/>
        <w:keepLines w:val="0"/>
        <w:keepNext w:val="0"/>
        <w:pageBreakBefore w:val="0"/>
        <w:spacing w:line="540" w:lineRule="exact"/>
        <w:widowControl w:val="off"/>
        <w:rPr>
          <w:rFonts w:hint="eastAsia" w:ascii="宋体" w:hAnsi="宋体" w:eastAsia="宋体" w:cs="宋体"/>
          <w:bCs/>
          <w:color w:val="000000"/>
          <w:sz w:val="28"/>
          <w:szCs w:val="28"/>
          <w:lang w:val="zh-CN" w:eastAsia="zh-CN"/>
        </w:rPr>
      </w:pPr>
      <w:r>
        <w:rPr>
          <w:rFonts w:hint="eastAsia" w:ascii="宋体" w:hAnsi="宋体" w:eastAsia="宋体" w:cs="宋体"/>
          <w:bCs/>
          <w:color w:val="000000"/>
          <w:sz w:val="28"/>
          <w:szCs w:val="28"/>
          <w:lang w:val="zh-CN" w:eastAsia="zh-CN"/>
        </w:rPr>
        <w:t xml:space="preserve">a.签订合同后，成交供应商不履行合同义务的，采购单位有权全额扣除履约保证金，全额不予退还，同时采购单位亦有权终止合同，成交供应商还须承担相应的法律赔偿责任。</w:t>
      </w:r>
      <w:r>
        <w:rPr>
          <w:rFonts w:hint="eastAsia" w:ascii="宋体" w:hAnsi="宋体" w:eastAsia="宋体" w:cs="宋体"/>
          <w:bCs/>
          <w:color w:val="000000"/>
          <w:sz w:val="28"/>
          <w:szCs w:val="28"/>
          <w:lang w:val="zh-CN" w:eastAsia="zh-CN"/>
        </w:rPr>
      </w:r>
      <w:r/>
    </w:p>
    <w:p>
      <w:pPr>
        <w:pStyle w:val="930"/>
        <w:ind w:firstLine="560"/>
        <w:keepLines w:val="0"/>
        <w:keepNext w:val="0"/>
        <w:pageBreakBefore w:val="0"/>
        <w:spacing w:line="540" w:lineRule="exact"/>
        <w:widowControl w:val="off"/>
        <w:rPr>
          <w:rFonts w:hint="eastAsia" w:ascii="宋体" w:hAnsi="宋体" w:eastAsia="宋体" w:cs="宋体"/>
          <w:bCs/>
          <w:color w:val="000000"/>
          <w:sz w:val="28"/>
          <w:szCs w:val="28"/>
          <w:lang w:val="zh-CN" w:eastAsia="zh-CN"/>
        </w:rPr>
      </w:pPr>
      <w:r>
        <w:rPr>
          <w:rFonts w:hint="eastAsia" w:ascii="宋体" w:hAnsi="宋体" w:eastAsia="宋体" w:cs="宋体"/>
          <w:bCs/>
          <w:color w:val="000000"/>
          <w:sz w:val="28"/>
          <w:szCs w:val="28"/>
          <w:lang w:val="zh-CN"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宋体"/>
          <w:bCs/>
          <w:color w:val="000000"/>
          <w:sz w:val="28"/>
          <w:szCs w:val="28"/>
          <w:lang w:val="zh-CN" w:eastAsia="zh-CN"/>
        </w:rPr>
      </w:r>
      <w:r/>
    </w:p>
    <w:p>
      <w:pPr>
        <w:pStyle w:val="930"/>
        <w:ind w:firstLine="560"/>
        <w:keepLines w:val="0"/>
        <w:keepNext w:val="0"/>
        <w:pageBreakBefore w:val="0"/>
        <w:spacing w:line="540" w:lineRule="exact"/>
        <w:widowControl w:val="off"/>
        <w:rPr>
          <w:rFonts w:hint="eastAsia" w:ascii="宋体" w:hAnsi="宋体" w:eastAsia="宋体" w:cs="宋体"/>
          <w:bCs/>
          <w:color w:val="000000"/>
          <w:sz w:val="28"/>
          <w:szCs w:val="28"/>
          <w:lang w:val="zh-CN" w:eastAsia="zh-CN"/>
        </w:rPr>
      </w:pPr>
      <w:r>
        <w:rPr>
          <w:rFonts w:hint="eastAsia" w:ascii="宋体" w:hAnsi="宋体" w:eastAsia="宋体" w:cs="宋体"/>
          <w:bCs/>
          <w:color w:val="000000"/>
          <w:sz w:val="28"/>
          <w:szCs w:val="28"/>
          <w:lang w:val="zh-CN" w:eastAsia="zh-CN"/>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bCs/>
          <w:color w:val="000000"/>
          <w:sz w:val="28"/>
          <w:szCs w:val="28"/>
          <w:lang w:val="zh-CN" w:eastAsia="zh-CN"/>
        </w:rPr>
      </w:r>
      <w:r/>
    </w:p>
    <w:p>
      <w:pPr>
        <w:pStyle w:val="930"/>
        <w:ind w:firstLine="562"/>
        <w:keepLines w:val="0"/>
        <w:keepNext w:val="0"/>
        <w:pageBreakBefore w:val="0"/>
        <w:spacing w:line="540" w:lineRule="exact"/>
        <w:widowControl w:val="off"/>
        <w:rPr>
          <w:rFonts w:hint="eastAsia" w:ascii="宋体" w:hAnsi="宋体" w:eastAsia="宋体" w:cs="宋体"/>
          <w:b/>
          <w:bCs w:val="0"/>
          <w:color w:val="000000"/>
          <w:sz w:val="28"/>
          <w:szCs w:val="28"/>
          <w:highlight w:val="none"/>
          <w:lang w:val="zh-CN" w:eastAsia="zh-CN"/>
        </w:rPr>
      </w:pPr>
      <w:r>
        <w:rPr>
          <w:rFonts w:hint="eastAsia" w:ascii="宋体" w:hAnsi="宋体" w:eastAsia="宋体" w:cs="宋体"/>
          <w:b/>
          <w:bCs w:val="0"/>
          <w:color w:val="000000"/>
          <w:sz w:val="28"/>
          <w:szCs w:val="28"/>
          <w:highlight w:val="none"/>
          <w:lang w:val="en-US" w:eastAsia="zh-CN"/>
        </w:rPr>
        <w:t xml:space="preserve">五</w:t>
      </w:r>
      <w:r>
        <w:rPr>
          <w:rFonts w:hint="eastAsia" w:ascii="宋体" w:hAnsi="宋体" w:eastAsia="宋体" w:cs="宋体"/>
          <w:b/>
          <w:bCs w:val="0"/>
          <w:color w:val="000000"/>
          <w:sz w:val="28"/>
          <w:szCs w:val="28"/>
          <w:highlight w:val="none"/>
          <w:lang w:val="zh-CN" w:eastAsia="zh-CN"/>
        </w:rPr>
        <w:t xml:space="preserve">、合同条款</w:t>
      </w:r>
      <w:r>
        <w:rPr>
          <w:rFonts w:hint="eastAsia" w:ascii="宋体" w:hAnsi="宋体" w:eastAsia="宋体" w:cs="宋体"/>
          <w:b/>
          <w:bCs w:val="0"/>
          <w:color w:val="000000"/>
          <w:sz w:val="28"/>
          <w:szCs w:val="28"/>
          <w:highlight w:val="none"/>
          <w:lang w:val="zh-CN" w:eastAsia="zh-CN"/>
        </w:rPr>
      </w:r>
      <w:r/>
    </w:p>
    <w:p>
      <w:pPr>
        <w:pStyle w:val="930"/>
        <w:keepLines w:val="0"/>
        <w:keepNext w:val="0"/>
        <w:pageBreakBefore w:val="0"/>
        <w:spacing w:line="540" w:lineRule="exact"/>
        <w:widowControl w:val="off"/>
        <w:rPr>
          <w:rFonts w:hint="eastAsia" w:ascii="宋体" w:hAnsi="宋体" w:eastAsia="宋体" w:cs="宋体"/>
          <w:bCs/>
          <w:color w:val="000000"/>
          <w:sz w:val="28"/>
          <w:szCs w:val="28"/>
          <w:highlight w:val="none"/>
          <w:u w:val="single"/>
          <w:lang w:val="zh-CN" w:eastAsia="zh-CN"/>
        </w:rPr>
      </w:pPr>
      <w:r>
        <w:rPr>
          <w:rFonts w:hint="eastAsia" w:ascii="宋体" w:hAnsi="宋体" w:eastAsia="宋体" w:cs="宋体"/>
          <w:bCs/>
          <w:color w:val="000000"/>
          <w:sz w:val="28"/>
          <w:szCs w:val="28"/>
          <w:highlight w:val="none"/>
          <w:lang w:val="zh-CN" w:eastAsia="zh-CN"/>
        </w:rPr>
        <w:t xml:space="preserve">采</w:t>
      </w:r>
      <w:r>
        <w:rPr>
          <w:rFonts w:hint="eastAsia" w:ascii="宋体" w:hAnsi="宋体" w:eastAsia="宋体" w:cs="宋体"/>
          <w:bCs/>
          <w:color w:val="000000"/>
          <w:sz w:val="28"/>
          <w:szCs w:val="28"/>
          <w:highlight w:val="none"/>
          <w:lang w:val="en-US" w:eastAsia="zh-CN"/>
        </w:rPr>
        <w:t xml:space="preserve"> </w:t>
      </w:r>
      <w:r>
        <w:rPr>
          <w:rFonts w:hint="eastAsia" w:ascii="宋体" w:hAnsi="宋体" w:eastAsia="宋体" w:cs="宋体"/>
          <w:bCs/>
          <w:color w:val="000000"/>
          <w:sz w:val="28"/>
          <w:szCs w:val="28"/>
          <w:highlight w:val="none"/>
          <w:lang w:val="zh-CN" w:eastAsia="zh-CN"/>
        </w:rPr>
        <w:t xml:space="preserve">购</w:t>
      </w:r>
      <w:r>
        <w:rPr>
          <w:rFonts w:hint="eastAsia" w:ascii="宋体" w:hAnsi="宋体" w:eastAsia="宋体" w:cs="宋体"/>
          <w:bCs/>
          <w:color w:val="000000"/>
          <w:sz w:val="28"/>
          <w:szCs w:val="28"/>
          <w:highlight w:val="none"/>
          <w:lang w:val="en-US" w:eastAsia="zh-CN"/>
        </w:rPr>
        <w:t xml:space="preserve"> </w:t>
      </w:r>
      <w:r>
        <w:rPr>
          <w:rFonts w:hint="eastAsia" w:ascii="宋体" w:hAnsi="宋体" w:eastAsia="宋体" w:cs="宋体"/>
          <w:bCs/>
          <w:color w:val="000000"/>
          <w:sz w:val="28"/>
          <w:szCs w:val="28"/>
          <w:highlight w:val="none"/>
          <w:lang w:val="zh-CN" w:eastAsia="zh-CN"/>
        </w:rPr>
        <w:t xml:space="preserve">人（</w:t>
      </w:r>
      <w:r>
        <w:rPr>
          <w:rFonts w:hint="eastAsia" w:ascii="宋体" w:hAnsi="宋体" w:eastAsia="宋体" w:cs="宋体"/>
          <w:bCs/>
          <w:color w:val="000000"/>
          <w:sz w:val="28"/>
          <w:szCs w:val="28"/>
          <w:highlight w:val="none"/>
          <w:lang w:val="en-US" w:eastAsia="zh-CN"/>
        </w:rPr>
        <w:t xml:space="preserve">甲方</w:t>
      </w:r>
      <w:r>
        <w:rPr>
          <w:rFonts w:hint="eastAsia" w:ascii="宋体" w:hAnsi="宋体" w:eastAsia="宋体" w:cs="宋体"/>
          <w:bCs/>
          <w:color w:val="000000"/>
          <w:sz w:val="28"/>
          <w:szCs w:val="28"/>
          <w:highlight w:val="none"/>
          <w:lang w:val="zh-CN" w:eastAsia="zh-CN"/>
        </w:rPr>
        <w:t xml:space="preserve">）：</w:t>
      </w:r>
      <w:r>
        <w:rPr>
          <w:rFonts w:hint="eastAsia" w:ascii="宋体" w:hAnsi="宋体" w:eastAsia="宋体" w:cs="宋体"/>
          <w:bCs/>
          <w:color w:val="000000"/>
          <w:sz w:val="28"/>
          <w:szCs w:val="28"/>
          <w:highlight w:val="none"/>
          <w:u w:val="single"/>
          <w:lang w:val="en-US" w:eastAsia="zh-CN"/>
        </w:rPr>
        <w:t xml:space="preserve">启东市圆陀角旅游度假区管理办公室</w:t>
      </w:r>
      <w:r>
        <w:rPr>
          <w:rFonts w:hint="eastAsia" w:ascii="宋体" w:hAnsi="宋体" w:eastAsia="宋体" w:cs="宋体"/>
          <w:bCs/>
          <w:color w:val="000000"/>
          <w:sz w:val="28"/>
          <w:szCs w:val="28"/>
          <w:highlight w:val="none"/>
          <w:u w:val="single"/>
          <w:lang w:val="zh-CN" w:eastAsia="zh-CN"/>
        </w:rPr>
      </w:r>
      <w:r/>
    </w:p>
    <w:p>
      <w:pPr>
        <w:pStyle w:val="930"/>
        <w:keepLines w:val="0"/>
        <w:keepNext w:val="0"/>
        <w:pageBreakBefore w:val="0"/>
        <w:spacing w:line="540" w:lineRule="exact"/>
        <w:widowControl w:val="off"/>
        <w:rPr>
          <w:rFonts w:ascii="宋体" w:hAnsi="宋体" w:eastAsia="宋体" w:cs="宋体"/>
          <w:bCs/>
          <w:color w:val="000000"/>
          <w:sz w:val="28"/>
          <w:szCs w:val="28"/>
          <w:highlight w:val="none"/>
          <w:u w:val="single"/>
          <w:lang w:val="en-US" w:eastAsia="zh-CN"/>
        </w:rPr>
      </w:pPr>
      <w:r>
        <w:rPr>
          <w:rFonts w:hint="eastAsia" w:ascii="宋体" w:hAnsi="宋体" w:eastAsia="宋体" w:cs="宋体"/>
          <w:bCs/>
          <w:color w:val="000000"/>
          <w:sz w:val="28"/>
          <w:szCs w:val="28"/>
          <w:highlight w:val="none"/>
          <w:lang w:val="zh-CN" w:eastAsia="zh-CN"/>
        </w:rPr>
        <w:t xml:space="preserve">供 应 商（</w:t>
      </w:r>
      <w:r>
        <w:rPr>
          <w:rFonts w:hint="eastAsia" w:ascii="宋体" w:hAnsi="宋体" w:eastAsia="宋体" w:cs="宋体"/>
          <w:bCs/>
          <w:color w:val="000000"/>
          <w:sz w:val="28"/>
          <w:szCs w:val="28"/>
          <w:highlight w:val="none"/>
          <w:lang w:val="en-US" w:eastAsia="zh-CN"/>
        </w:rPr>
        <w:t xml:space="preserve">乙方</w:t>
      </w:r>
      <w:r>
        <w:rPr>
          <w:rFonts w:hint="eastAsia" w:ascii="宋体" w:hAnsi="宋体" w:eastAsia="宋体" w:cs="宋体"/>
          <w:bCs/>
          <w:color w:val="000000"/>
          <w:sz w:val="28"/>
          <w:szCs w:val="28"/>
          <w:highlight w:val="none"/>
          <w:lang w:val="zh-CN" w:eastAsia="zh-CN"/>
        </w:rPr>
        <w:t xml:space="preserve">）：</w:t>
      </w:r>
      <w:r>
        <w:rPr>
          <w:rFonts w:hint="eastAsia" w:ascii="宋体" w:hAnsi="宋体" w:eastAsia="宋体" w:cs="宋体"/>
          <w:bCs/>
          <w:color w:val="000000"/>
          <w:sz w:val="28"/>
          <w:szCs w:val="28"/>
          <w:highlight w:val="none"/>
          <w:u w:val="single"/>
          <w:lang w:val="en-US" w:eastAsia="zh-CN"/>
        </w:rPr>
        <w:t xml:space="preserve">                    </w:t>
      </w:r>
      <w:r>
        <w:rPr>
          <w:rFonts w:ascii="宋体" w:hAnsi="宋体" w:eastAsia="宋体" w:cs="宋体"/>
          <w:bCs/>
          <w:color w:val="000000"/>
          <w:sz w:val="28"/>
          <w:szCs w:val="28"/>
          <w:highlight w:val="none"/>
          <w:u w:val="single"/>
          <w:lang w:val="en-US" w:eastAsia="zh-CN"/>
        </w:rPr>
      </w:r>
      <w:r/>
    </w:p>
    <w:p>
      <w:pPr>
        <w:pStyle w:val="930"/>
        <w:ind w:firstLine="560"/>
        <w:keepLines w:val="0"/>
        <w:keepNext w:val="0"/>
        <w:pageBreakBefore w:val="0"/>
        <w:spacing w:line="540" w:lineRule="exact"/>
        <w:widowControl w:val="off"/>
        <w:rPr>
          <w:rFonts w:hint="eastAsia" w:ascii="宋体" w:hAnsi="宋体" w:eastAsia="宋体" w:cs="宋体"/>
          <w:bCs/>
          <w:color w:val="000000"/>
          <w:sz w:val="28"/>
          <w:szCs w:val="28"/>
          <w:highlight w:val="none"/>
          <w:lang w:val="zh-CN" w:eastAsia="zh-CN"/>
        </w:rPr>
      </w:pPr>
      <w:r>
        <w:rPr>
          <w:rFonts w:hint="eastAsia" w:ascii="宋体" w:hAnsi="宋体" w:eastAsia="宋体" w:cs="宋体"/>
          <w:bCs/>
          <w:color w:val="000000"/>
          <w:sz w:val="28"/>
          <w:szCs w:val="28"/>
          <w:highlight w:val="none"/>
          <w:lang w:val="zh-CN" w:eastAsia="zh-CN"/>
        </w:rPr>
        <w:t xml:space="preserve">根据《中华人民共和国民法典》等相关法律的规定，采购单位、供应商双方本着自愿、平等、协商的原则，就</w:t>
      </w:r>
      <w:r>
        <w:rPr>
          <w:rFonts w:hint="eastAsia" w:ascii="宋体" w:hAnsi="宋体" w:eastAsia="宋体" w:cs="宋体"/>
          <w:bCs/>
          <w:color w:val="000000"/>
          <w:sz w:val="28"/>
          <w:szCs w:val="28"/>
          <w:highlight w:val="none"/>
          <w:u w:val="single"/>
          <w:lang w:val="en-US" w:eastAsia="zh-CN"/>
        </w:rPr>
        <w:t xml:space="preserve">启东市圆陀角旅游度假区混合垃圾处置服务项目</w:t>
      </w:r>
      <w:r>
        <w:rPr>
          <w:rFonts w:hint="eastAsia" w:ascii="宋体" w:hAnsi="宋体" w:eastAsia="宋体" w:cs="宋体"/>
          <w:bCs/>
          <w:color w:val="000000"/>
          <w:sz w:val="28"/>
          <w:szCs w:val="28"/>
          <w:highlight w:val="none"/>
          <w:lang w:val="zh-CN" w:eastAsia="zh-CN"/>
        </w:rPr>
        <w:t xml:space="preserve">事宜达成协议如下：</w:t>
      </w:r>
      <w:r>
        <w:rPr>
          <w:rFonts w:hint="eastAsia" w:ascii="宋体" w:hAnsi="宋体" w:eastAsia="宋体" w:cs="宋体"/>
          <w:bCs/>
          <w:color w:val="000000"/>
          <w:sz w:val="28"/>
          <w:szCs w:val="28"/>
          <w:highlight w:val="none"/>
          <w:lang w:val="zh-CN" w:eastAsia="zh-CN"/>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一、项目基本情况：</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1.启东市圆陀角旅游度假区暂存混合垃圾约1.9万吨，混合垃圾主要由生活垃圾、建筑垃圾构成，含有部分土质。</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服务内容：由采购人派出挖掘设备对暂存垃圾进行清挖并装车（运输车辆由中标人提供），再由中标人负责转运至中标人单位的筛分作业区、对不同组分垃圾进行合理合规处置，包括筛分、无害化处理、资源化回收利用等。</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二、服务要求：</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1.实施要求：</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1.1实施技术路线</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根据垃圾组分施工单位可合理安排筛分工艺，但不得低于以下要求:先将混凝土块、砖块等建筑垃圾挑拣出来单独贮存，剩余垃圾可通过装载机送到垃圾匀料斗内，经板式给料机输送到滚筒筛内，板式给料机上加设破碎机，将大件垃圾破碎。滚筒筛分二级筛分，第一级滚筒筛的筛上物主要成份为塑料、织物、木条等，热值较高，经磁选后可送至相关单位焚烧处理，筛下物进入第二级滚筒筛，第二级滚筒筛的筛上物经风选后送到相关单位焚烧处理，最后筛分后的腐殖质士壤作无害化处理。</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184150</wp:posOffset>
                </wp:positionH>
                <wp:positionV relativeFrom="paragraph">
                  <wp:posOffset>354330</wp:posOffset>
                </wp:positionV>
                <wp:extent cx="5394325" cy="208597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94325" cy="2085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14.5pt;mso-position-horizontal:absolute;mso-position-vertical-relative:text;margin-top:27.9pt;mso-position-vertical:absolute;width:424.8pt;height:164.2pt;mso-wrap-distance-left:9.0pt;mso-wrap-distance-top:0.0pt;mso-wrap-distance-right:9.0pt;mso-wrap-distance-bottom:0.0pt;" stroked="f">
                <v:path textboxrect="0,0,0,0"/>
                <w10:wrap type="square"/>
                <v:imagedata r:id="rId15" o:title=""/>
              </v:shape>
            </w:pict>
          </mc:Fallback>
        </mc:AlternateContent>
      </w:r>
      <w:r>
        <w:rPr>
          <w:rFonts w:hint="eastAsia" w:ascii="宋体" w:hAnsi="宋体" w:eastAsia="宋体" w:cs="宋体"/>
          <w:bCs/>
          <w:color w:val="000000"/>
          <w:sz w:val="28"/>
          <w:szCs w:val="28"/>
          <w:highlight w:val="none"/>
          <w:lang w:val="en-US" w:eastAsia="zh-CN" w:bidi="ar-SA"/>
        </w:rPr>
        <w:t xml:space="preserve">筛分流程可按下图所示：</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1.2筛分组分处置要求</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暂存垃圾筛分后的各类组分处置要求具体下</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①筛分组分中可燃垃圾汽车运输到有资质的垃圾焚烧单位进行焚烧处理。</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②筛分组分中建筑垃圾汽车运输至具有相应资质的建筑垃圾处置单位综合利用。</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③筛分过程中，如果发现疑似危废，应立即上报，制定处置方案。</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fldChar w:fldCharType="begin"/>
      </w:r>
      <w:r>
        <w:rPr>
          <w:rFonts w:hint="eastAsia" w:ascii="宋体" w:hAnsi="宋体" w:eastAsia="宋体" w:cs="宋体"/>
          <w:bCs/>
          <w:color w:val="000000"/>
          <w:sz w:val="28"/>
          <w:szCs w:val="28"/>
          <w:highlight w:val="none"/>
          <w:lang w:val="en-US" w:eastAsia="zh-CN" w:bidi="ar-SA"/>
        </w:rPr>
        <w:instrText xml:space="preserve"> = 4 \* GB3 \* MERGEFORMAT </w:instrText>
      </w:r>
      <w:r>
        <w:rPr>
          <w:rFonts w:hint="eastAsia" w:ascii="宋体" w:hAnsi="宋体" w:eastAsia="宋体" w:cs="宋体"/>
          <w:bCs/>
          <w:color w:val="000000"/>
          <w:sz w:val="28"/>
          <w:szCs w:val="28"/>
          <w:highlight w:val="none"/>
          <w:lang w:val="en-US" w:eastAsia="zh-CN" w:bidi="ar-SA"/>
        </w:rPr>
        <w:fldChar w:fldCharType="separate"/>
      </w:r>
      <w:r>
        <w:rPr>
          <w:rFonts w:hint="eastAsia" w:ascii="宋体" w:hAnsi="宋体" w:eastAsia="宋体" w:cs="宋体"/>
          <w:bCs/>
          <w:color w:val="000000"/>
          <w:sz w:val="28"/>
          <w:szCs w:val="28"/>
          <w:highlight w:val="none"/>
          <w:lang w:val="en-US" w:eastAsia="zh-CN" w:bidi="ar-SA"/>
        </w:rPr>
        <w:t xml:space="preserve">④</w:t>
      </w:r>
      <w:r>
        <w:rPr>
          <w:rFonts w:hint="eastAsia" w:ascii="宋体" w:hAnsi="宋体" w:eastAsia="宋体" w:cs="宋体"/>
          <w:bCs/>
          <w:color w:val="000000"/>
          <w:sz w:val="28"/>
          <w:szCs w:val="28"/>
          <w:highlight w:val="none"/>
          <w:lang w:val="en-US" w:eastAsia="zh-CN" w:bidi="ar-SA"/>
        </w:rPr>
        <w:fldChar w:fldCharType="end"/>
      </w:r>
      <w:r>
        <w:rPr>
          <w:rFonts w:hint="eastAsia" w:ascii="宋体" w:hAnsi="宋体" w:eastAsia="宋体" w:cs="宋体"/>
          <w:bCs/>
          <w:color w:val="000000"/>
          <w:sz w:val="28"/>
          <w:szCs w:val="28"/>
          <w:highlight w:val="none"/>
          <w:lang w:val="en-US" w:eastAsia="zh-CN" w:bidi="ar-SA"/>
        </w:rPr>
        <w:t xml:space="preserve">清挖现场如有渗滤液产生的，须抽入密闭槽罐车汽车运输到专业的污水处理厂进行处理。</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1.2筛分组分处置要求</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暂存垃圾筛分后的各类组分处置要求具体下</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①筛分组分中可燃垃圾汽车运输到有资质的垃圾焚烧单位进行焚烧处理。</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②筛分组分中建筑垃圾汽车运输至具有相应资质的建筑垃圾处置单位综合利用。</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③筛分过程中，如果发现疑似危废，应立即上报，制定处置方案。</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fldChar w:fldCharType="begin"/>
      </w:r>
      <w:r>
        <w:rPr>
          <w:rFonts w:hint="eastAsia" w:ascii="宋体" w:hAnsi="宋体" w:eastAsia="宋体" w:cs="宋体"/>
          <w:bCs/>
          <w:color w:val="000000"/>
          <w:sz w:val="28"/>
          <w:szCs w:val="28"/>
          <w:highlight w:val="none"/>
          <w:lang w:val="en-US" w:eastAsia="zh-CN" w:bidi="ar-SA"/>
        </w:rPr>
        <w:instrText xml:space="preserve"> = 4 \* GB3 \* MERGEFORMAT </w:instrText>
      </w:r>
      <w:r>
        <w:rPr>
          <w:rFonts w:hint="eastAsia" w:ascii="宋体" w:hAnsi="宋体" w:eastAsia="宋体" w:cs="宋体"/>
          <w:bCs/>
          <w:color w:val="000000"/>
          <w:sz w:val="28"/>
          <w:szCs w:val="28"/>
          <w:highlight w:val="none"/>
          <w:lang w:val="en-US" w:eastAsia="zh-CN" w:bidi="ar-SA"/>
        </w:rPr>
        <w:fldChar w:fldCharType="separate"/>
      </w:r>
      <w:r>
        <w:rPr>
          <w:rFonts w:hint="eastAsia" w:ascii="宋体" w:hAnsi="宋体" w:eastAsia="宋体" w:cs="宋体"/>
          <w:bCs/>
          <w:color w:val="000000"/>
          <w:sz w:val="28"/>
          <w:szCs w:val="28"/>
          <w:highlight w:val="none"/>
          <w:lang w:val="en-US" w:eastAsia="zh-CN" w:bidi="ar-SA"/>
        </w:rPr>
        <w:t xml:space="preserve">④</w:t>
      </w:r>
      <w:r>
        <w:rPr>
          <w:rFonts w:hint="eastAsia" w:ascii="宋体" w:hAnsi="宋体" w:eastAsia="宋体" w:cs="宋体"/>
          <w:bCs/>
          <w:color w:val="000000"/>
          <w:sz w:val="28"/>
          <w:szCs w:val="28"/>
          <w:highlight w:val="none"/>
          <w:lang w:val="en-US" w:eastAsia="zh-CN" w:bidi="ar-SA"/>
        </w:rPr>
        <w:fldChar w:fldCharType="end"/>
      </w:r>
      <w:r>
        <w:rPr>
          <w:rFonts w:hint="eastAsia" w:ascii="宋体" w:hAnsi="宋体" w:eastAsia="宋体" w:cs="宋体"/>
          <w:bCs/>
          <w:color w:val="000000"/>
          <w:sz w:val="28"/>
          <w:szCs w:val="28"/>
          <w:highlight w:val="none"/>
          <w:lang w:val="en-US" w:eastAsia="zh-CN" w:bidi="ar-SA"/>
        </w:rPr>
        <w:t xml:space="preserve">清挖现场如有渗滤液产生的，须抽入密闭槽罐车汽车运输到专业的污水处理厂进行处理。</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2.二次污染防治要求：</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本项目的污染防治工作由服务单位负责，具体要求如下</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2.1大气污染防治措施</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（1）垃圾需采用密闭运输的方式转运，避免运输过程中产生的扬尘对周边环境造成影响；</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（2）车辆行驶出清挖现场时，视情况对车辆、轮胎进行清洗，降低运输过程中的扬尘产生量；</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（3）筛分出的垃圾若未及时清运，需加盖防雨布，防止扬尘污染周边环境；</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（4）施工期间，需确保当天施工结束时没有大面积作业区域暴露在空气环境中，若存在大面积作业区域暴露在空气环境中，则需在作业区域表面覆盖防雨布；</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（5）当项目现场因施工不当或其他原因产生局部范围内的扬尘时，采用喷雾降尘装置进行快速降尘处理。降低局部地区严重扬尘现象对周围环境所造成的影响；</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（6）垃圾筛分时要分区筛分，减少筛分作业面，不筛分的区域需做好覆盖工作。</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2.2废水污染防治措施</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（1）清挖废水控制。清挖过程中产生的基坑废水等与渗滤液一并通过槽罐车运往专业的污水处理厂进行处置。 </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（2）垃圾转运应当采用密闭运输的方式，通过在运输车辆铺设防渗膜或吨袋预包装等措施，确保运输过程中无渗滤液滴漏，避免运输过程中渗滤液的二次污染。 </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（3）槽罐车运输过程中应确保无污水滴漏，避免运输过程中的 二次污染。 </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（4）临时暂存及筛分场所应满足防渗漏、防雨淋、防扬尘等环 境保护要求，做好地面硬化、雨棚、导流渠、围挡建设。</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2.3噪声污染防治措施</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运输路线尽量避开敏感区域，车辆经过敏感目标时，禁止鸣笛，同时主动降低车速，减少运输过程中产生的噪声对周边环境的影响。</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施工机械应尽量选用较先进的低噪声设备，可采用减振台座，在高声压级设备周围设置必要的围档，以降低噪声向外的辐射。</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3.应急措施要求：</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为提高相关工作人员防范和处置突发事件的能力，控制事件危害的蔓延，减小伴随的环境影响，保障公众健康和环境安全，在场地筛分施工及垃圾运输过程中，要求相关工作人员要做好应急工作，现场安全防护和应急措施工作由施工单位负责。</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3.1施工过程中应急措施</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在施工过程中，施工人员应做好个人防护措施，佩戴口罩和手套，穿戴劳保鞋。覆盖上防雨布，防治污染扩散，造成二次污染。</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若施工过程中，场地散发出的扬尘较重，则需确保筛分工作有序开展，密闭车辆，避免垃圾长时间暴露在空气中。可以通过向垃圾酒水等措施，降低产生的扬尘。</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当现场施工中遇障碍物或不明危险物时，发现者立即报告项目负责人，再由项目负责人报告业主，共同进行应对处理，</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3.2恶劣天气应急</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施工过程中若遇到降雨情况，需要有以下防护措施:将防雨布铺盖在作业区表面，同时做到下雨天不开展施工作业。</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4、服务其他要求：</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4.1工作要求</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乙方需在合同签订后45日历天内将混合垃圾清挖、转运至其筛分作业区，筛分后按照垃圾类别分类妥善处置，混合垃圾数量约1.9万吨。乙方须具有和本招标项目相对应的设备，专业的装卸运输技术团队和管理能力。工作内容包括指定垃圾堆放地点筛分、筛分出的土回填、装卸、转运和最终处置，中途不得转卖、倾泻、滴漏等违规违法处理垃圾。</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4.2安全风险</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服务中各种原因产生的现场安全生产事故、交通事故理赔费用等均由中标人全部负责，人员和车辆的安全及产生的相关费用均由乙方全部负责，风险包干。</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4.3服务具体要求</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设备要求：乙方应具有符合政府规划专业的筛分处置场地及专业设备，筛分处置厂区具有称重地磅，垃圾运输业务须委托经启东市数据局核准、取得城市建筑垃圾运输处置经营服务资格的单位，开展本项目运输业务前须办理备案手续。</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（2）人员要求：需具备一名项目负责人，项目负责人负责现场协调清挖与装车运输作业，并与采购人代表统计运输车辆信息、发车时间。</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（3）作业时间安排</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乙方根据整体垃圾运输、筛分、处置作业计划，在每次进场装车运输前2天，将进场装车运输的时间、计划运输数量通知采购人，便于采购人及时安排挖掘作业设备。</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（4）作业秩序要求：现场有专人会同采购人代表指挥有序装车，保持进出场道路整洁、畅通，保证车辆不污染上路；，运输坚持“固定”原则：固定车辆、固定人员、固定时间、固定路线。</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安全文明作业要求：遵守安全生产有关管理规定，人员工作时，必须穿着标志服、增强防毒意识，按规定穿戴好劳动防护用具；现场应设置安全警示标志和指示标志，并专人指挥车辆进出，机具操作要严格执行安全操作规定，确保安全。垃圾运输车辆要符合相关部门规定和要求，专业运输必须使用专业运输垃圾的车辆，运输过程中作好密闭运输，严禁抛洒滴漏。</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资料同步要求：清挖现场做好运输车辆信息登记、发车时间记录；现场渗滤液运至污水处理厂的接收记录；运输车辆运送进处置厂区做好垃圾的过磅记录，筛分过程中做好现场过程记录(如摄像、拍照、台账等)等，以及各处置单位统计处理情况，编制统计报告。将统计情况报告分别盖章确认后提交提交给江苏省启东圆陀角旅游度假区管理办公室作为验收结算资料。</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最终数量由发包人根据运输车辆信息登记、发车时间记录、终端垃圾处置过磅记录等进行确认，乙方资料应包含每车的视频资料、终端垃圾处置记录等，整理完毕后交付发包人确认。</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5、执行的规范和标准（包括并不限于）：</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当标准互相矛盾时，以行业最新和最严格的为准</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《中华人民共和国环境保护法》，中华人民共和国主席令第二十二号；</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《中华人民共和国固体废物污染环境防治法》，中华人民共和国主席令第三十一号；</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《环境卫生设施设置标准》（CJJ27—2012）。</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6、服务周期要求：</w:t>
      </w:r>
      <w:r>
        <w:rPr>
          <w:rFonts w:hint="eastAsia" w:ascii="宋体" w:hAnsi="宋体" w:eastAsia="宋体" w:cs="宋体"/>
          <w:bCs/>
          <w:color w:val="000000"/>
          <w:sz w:val="28"/>
          <w:szCs w:val="28"/>
          <w:highlight w:val="none"/>
          <w:lang w:val="en-US" w:eastAsia="zh-CN" w:bidi="ar-SA"/>
        </w:rPr>
        <w:fldChar w:fldCharType="begin"/>
      </w:r>
      <w:r>
        <w:rPr>
          <w:rFonts w:hint="eastAsia" w:ascii="宋体" w:hAnsi="宋体" w:eastAsia="宋体" w:cs="宋体"/>
          <w:bCs/>
          <w:color w:val="000000"/>
          <w:sz w:val="28"/>
          <w:szCs w:val="28"/>
          <w:highlight w:val="none"/>
          <w:lang w:val="en-US" w:eastAsia="zh-CN" w:bidi="ar-SA"/>
        </w:rPr>
        <w:instrText xml:space="preserve"> = 1 \* GB3 \* MERGEFORMAT </w:instrText>
      </w:r>
      <w:r>
        <w:rPr>
          <w:rFonts w:hint="eastAsia" w:ascii="宋体" w:hAnsi="宋体" w:eastAsia="宋体" w:cs="宋体"/>
          <w:bCs/>
          <w:color w:val="000000"/>
          <w:sz w:val="28"/>
          <w:szCs w:val="28"/>
          <w:highlight w:val="none"/>
          <w:lang w:val="en-US" w:eastAsia="zh-CN" w:bidi="ar-SA"/>
        </w:rPr>
        <w:fldChar w:fldCharType="separate"/>
      </w:r>
      <w:r>
        <w:rPr>
          <w:rFonts w:hint="eastAsia" w:ascii="宋体" w:hAnsi="宋体" w:eastAsia="宋体" w:cs="宋体"/>
          <w:bCs/>
          <w:color w:val="000000"/>
          <w:sz w:val="28"/>
          <w:szCs w:val="28"/>
          <w:highlight w:val="none"/>
          <w:lang w:val="en-US" w:eastAsia="zh-CN" w:bidi="ar-SA"/>
        </w:rPr>
        <w:t xml:space="preserve">①</w:t>
      </w:r>
      <w:r>
        <w:rPr>
          <w:rFonts w:hint="eastAsia" w:ascii="宋体" w:hAnsi="宋体" w:eastAsia="宋体" w:cs="宋体"/>
          <w:bCs/>
          <w:color w:val="000000"/>
          <w:sz w:val="28"/>
          <w:szCs w:val="28"/>
          <w:highlight w:val="none"/>
          <w:lang w:val="en-US" w:eastAsia="zh-CN" w:bidi="ar-SA"/>
        </w:rPr>
        <w:fldChar w:fldCharType="end"/>
      </w:r>
      <w:r>
        <w:rPr>
          <w:rFonts w:hint="eastAsia" w:ascii="宋体" w:hAnsi="宋体" w:eastAsia="宋体" w:cs="宋体"/>
          <w:bCs/>
          <w:color w:val="000000"/>
          <w:sz w:val="28"/>
          <w:szCs w:val="28"/>
          <w:highlight w:val="none"/>
          <w:lang w:val="en-US" w:eastAsia="zh-CN" w:bidi="ar-SA"/>
        </w:rPr>
        <w:t xml:space="preserve">合同签订后45日历天内将全部混合垃圾清挖、转运至其筛分作业区；清挖工作完成后按规定完成垃圾筛分及无害化处置工作；</w:t>
      </w:r>
      <w:r>
        <w:rPr>
          <w:rFonts w:hint="eastAsia" w:ascii="宋体" w:hAnsi="宋体" w:eastAsia="宋体" w:cs="宋体"/>
          <w:bCs/>
          <w:color w:val="000000"/>
          <w:sz w:val="28"/>
          <w:szCs w:val="28"/>
          <w:highlight w:val="none"/>
          <w:lang w:val="en-US" w:eastAsia="zh-CN" w:bidi="ar-SA"/>
        </w:rPr>
        <w:fldChar w:fldCharType="begin"/>
      </w:r>
      <w:r>
        <w:rPr>
          <w:rFonts w:hint="eastAsia" w:ascii="宋体" w:hAnsi="宋体" w:eastAsia="宋体" w:cs="宋体"/>
          <w:bCs/>
          <w:color w:val="000000"/>
          <w:sz w:val="28"/>
          <w:szCs w:val="28"/>
          <w:highlight w:val="none"/>
          <w:lang w:val="en-US" w:eastAsia="zh-CN" w:bidi="ar-SA"/>
        </w:rPr>
        <w:instrText xml:space="preserve"> = 2 \* GB3 \* MERGEFORMAT </w:instrText>
      </w:r>
      <w:r>
        <w:rPr>
          <w:rFonts w:hint="eastAsia" w:ascii="宋体" w:hAnsi="宋体" w:eastAsia="宋体" w:cs="宋体"/>
          <w:bCs/>
          <w:color w:val="000000"/>
          <w:sz w:val="28"/>
          <w:szCs w:val="28"/>
          <w:highlight w:val="none"/>
          <w:lang w:val="en-US" w:eastAsia="zh-CN" w:bidi="ar-SA"/>
        </w:rPr>
        <w:fldChar w:fldCharType="separate"/>
      </w:r>
      <w:r>
        <w:rPr>
          <w:rFonts w:hint="eastAsia" w:ascii="宋体" w:hAnsi="宋体" w:eastAsia="宋体" w:cs="宋体"/>
          <w:bCs/>
          <w:color w:val="000000"/>
          <w:sz w:val="28"/>
          <w:szCs w:val="28"/>
          <w:highlight w:val="none"/>
          <w:lang w:val="en-US" w:eastAsia="zh-CN" w:bidi="ar-SA"/>
        </w:rPr>
        <w:t xml:space="preserve">②</w:t>
      </w:r>
      <w:r>
        <w:rPr>
          <w:rFonts w:hint="eastAsia" w:ascii="宋体" w:hAnsi="宋体" w:eastAsia="宋体" w:cs="宋体"/>
          <w:bCs/>
          <w:color w:val="000000"/>
          <w:sz w:val="28"/>
          <w:szCs w:val="28"/>
          <w:highlight w:val="none"/>
          <w:lang w:val="en-US" w:eastAsia="zh-CN" w:bidi="ar-SA"/>
        </w:rPr>
        <w:fldChar w:fldCharType="end"/>
      </w:r>
      <w:r>
        <w:rPr>
          <w:rFonts w:hint="eastAsia" w:ascii="宋体" w:hAnsi="宋体" w:eastAsia="宋体" w:cs="宋体"/>
          <w:bCs/>
          <w:color w:val="000000"/>
          <w:sz w:val="28"/>
          <w:szCs w:val="28"/>
          <w:highlight w:val="none"/>
          <w:lang w:val="en-US" w:eastAsia="zh-CN" w:bidi="ar-SA"/>
        </w:rPr>
        <w:t xml:space="preserve">清挖清挖运输工作延期完工的，按每日10万元缴纳违约金，清挖运输工作超过5天的，采购人有权委托有资质的垃圾处置企业进场作业，发生的费用在合同款中按实际发生额扣除，中标人另需承担承担服务单价高于合同单价的风险。</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三、合同价的组成</w:t>
      </w:r>
      <w:r>
        <w:rPr>
          <w:rFonts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1、服务费为暂定位人民币总价        元，单价       元/吨。</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2、本项目采用固定综合单价合同，合同价应包括（但不限于）人员费用</w:t>
      </w:r>
      <w:r>
        <w:rPr>
          <w:rFonts w:hint="eastAsia" w:ascii="宋体" w:hAnsi="宋体" w:eastAsia="宋体" w:cs="宋体"/>
          <w:bCs/>
          <w:color w:val="000000"/>
          <w:sz w:val="28"/>
          <w:szCs w:val="28"/>
          <w:highlight w:val="none"/>
          <w:lang w:val="en-US" w:eastAsia="zh-CN" w:bidi="ar-SA"/>
        </w:rPr>
        <w:t xml:space="preserve">、交通费用、工具费用、车辆设备的维护运行费用、现场临时便道建设费用、临时水电接入费用、现场场地硬化费用、现场搭设分筛工棚费用、车辆保险、清障、垃圾分拣、垃圾清运出场、垃圾处理、地磅称重、城管费、公安费、城市卫生、市政、机械费、现场矛盾协调费、安全文明费、保护周边地下管线和架空线的安全的费用、大型机械进出场费、损坏（如管涵、道路、绿化等）的恢复费用、建筑物和构筑物保护加固费、各种困难因素费用（如行车行人干扰、进出场道路情况、噪音控制等）、税金、利润等一切为实施本工程发生的全部费用，综合单价在合同期内不作调整。</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四、履约保证金：</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1、本项目履约保证金为</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元，</w:t>
      </w:r>
      <w:r>
        <w:rPr>
          <w:rFonts w:hint="eastAsia" w:ascii="宋体" w:hAnsi="宋体" w:eastAsia="宋体" w:cs="宋体"/>
          <w:bCs/>
          <w:color w:val="000000"/>
          <w:sz w:val="28"/>
          <w:szCs w:val="28"/>
          <w:highlight w:val="none"/>
          <w:lang w:val="en-US" w:eastAsia="zh-CN" w:bidi="ar-SA"/>
        </w:rPr>
        <w:t xml:space="preserve">提交形式</w:t>
      </w:r>
      <w:r>
        <w:rPr>
          <w:rFonts w:hint="eastAsia" w:ascii="宋体" w:hAnsi="宋体" w:eastAsia="宋体" w:cs="宋体"/>
          <w:bCs/>
          <w:color w:val="000000"/>
          <w:sz w:val="28"/>
          <w:szCs w:val="28"/>
          <w:highlight w:val="none"/>
          <w:u w:val="single"/>
          <w:lang w:val="en-US" w:eastAsia="zh-CN" w:bidi="ar-SA"/>
        </w:rPr>
        <w:t xml:space="preserve">     </w:t>
      </w:r>
      <w:r>
        <w:rPr>
          <w:rFonts w:hint="eastAsia" w:ascii="宋体" w:hAnsi="宋体" w:eastAsia="宋体" w:cs="宋体"/>
          <w:bCs/>
          <w:color w:val="000000"/>
          <w:sz w:val="28"/>
          <w:szCs w:val="28"/>
          <w:highlight w:val="none"/>
          <w:lang w:val="en-US" w:eastAsia="zh-CN" w:bidi="ar-SA"/>
        </w:rPr>
        <w:t xml:space="preserve">。</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2、乙方全部履约合同义务，经甲方验收合格无质量、进度等问题的，甲方在验收合格后一次性退还履约保证金，甲方若逾期退还履约保证金的，按照逾期部分的每日0.05%支付违约金。</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3、发生以下情况的，履约保证金不予退还或部分退还：</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a.签订合同后，乙方不履行合同义务的，甲方有权全额扣除履约保证金，全额不予退还，同时甲方亦有权终止合同，乙方还须承担相应的法律赔偿责任。</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b.乙方在履约过程中发生违约行为，给甲方造成损失的，甲方有权在乙方缴纳的履约保证金中予以扣款，以弥补甲方经济损失，不足的部分乙方另外补齐。</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五、付款方式：</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服务费根据最终确认的混合垃圾处置量按照实际过磅重量结算，过磅总数乘以每吨的中标单价进行结算，服务费单价不因市场因素作任何调整。</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六、权利与责任</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1、乙方需确保环境卫生满足采购人要求。发生被有关部门投诉及查处的、未经报批擅自使用非备案运输工具及驾驶员的、环保违法、交通事故等责任由乙方承担。</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2、如因造成二次污染而引发的任何纠纷或因违反相关法律法规所受的任何处罚均由乙方负责。甲方具有全程监督乙方行为的权益。</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3、车辆运输的在途风险由乙方自行承担。</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4、甲方有权对乙方的运输、无害处理过程进行监督、检查。</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5、由于乙方原因，在签订合同后出现不按合同履约的情况，甲方有权直接从服务费中予以扣除。如出现合同约定可解除合同情形的，甲方亦有权终止合同，没收履约保证金，如履约金无法赔偿甲方实际损失的，乙方还应赔偿违约金与实际损失之间的差额部分。</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七、不可抗力</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2、合同各方应根据不可抗力对本合同履行的影响程度，协商确定是否终止本合同或是继续履行本合同。</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八、合同的变更和终止</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1、除《政府采购法》第五十条规定的情形外，本合同一经签订，甲乙双方不得擅自变更、中止或终止合同。</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2、除发生法律规定的不能预见、不能避免并不能克服的客观情况外，甲乙双方不得放弃或拒绝履行合同。</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3、乙方采用转包、分包的形式履行合同的，甲方有权中止或终止合同。</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九、 争议的解决</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1、因履行本合同引起的或与本合同有关的争议，甲、乙双方应首先通过友好协商解决，如果协商不能解决争议，则采取向甲方所在地仲裁委员会申请仲裁。</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2、在仲裁期间，本合同应继续履行。</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十、 合同生效及其他</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本合同由甲、乙双方签订并加盖公章后生效，合同一式柒份，甲、乙双方各执叁份。具有同等法律效力。</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甲方（盖章）：                   乙方（盖章）：           </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法定代表人或                     法定代表人或           </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委托代理人：                     委托代理人：            </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联系电话：                       联系电话：              </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开户银行：                       开户银行：</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银行帐号：                       银行帐号：</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签订日期：                       签订日期：</w:t>
      </w:r>
      <w:r>
        <w:rPr>
          <w:rFonts w:hint="eastAsia" w:ascii="宋体" w:hAnsi="宋体" w:eastAsia="宋体" w:cs="宋体"/>
          <w:bCs/>
          <w:color w:val="000000"/>
          <w:sz w:val="28"/>
          <w:szCs w:val="28"/>
          <w:highlight w:val="none"/>
          <w:lang w:val="en-US" w:eastAsia="zh-CN" w:bidi="ar-SA"/>
        </w:rPr>
      </w:r>
      <w:r/>
    </w:p>
    <w:p>
      <w:pPr>
        <w:pStyle w:val="1005"/>
        <w:ind w:firstLine="560"/>
        <w:spacing w:before="0" w:beforeAutospacing="0" w:after="0" w:afterAutospacing="0" w:line="500" w:lineRule="exact"/>
        <w:rPr>
          <w:rFonts w:hint="eastAsia" w:ascii="宋体" w:hAnsi="宋体" w:eastAsia="宋体" w:cs="宋体"/>
          <w:bCs/>
          <w:color w:val="000000"/>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r>
      <w:r/>
    </w:p>
    <w:p>
      <w:pPr>
        <w:pStyle w:val="976"/>
        <w:ind w:firstLine="420"/>
        <w:rPr>
          <w:rFonts w:hint="eastAsia"/>
          <w:highlight w:val="none"/>
          <w:lang w:val="zh-CN" w:eastAsia="zh-CN"/>
        </w:rPr>
      </w:pPr>
      <w:r>
        <w:rPr>
          <w:rFonts w:hint="eastAsia"/>
          <w:highlight w:val="none"/>
          <w:lang w:val="zh-CN" w:eastAsia="zh-CN"/>
        </w:rPr>
      </w:r>
      <w:r/>
    </w:p>
    <w:p>
      <w:pPr>
        <w:pStyle w:val="976"/>
        <w:rPr>
          <w:rFonts w:hint="eastAsia"/>
          <w:highlight w:val="none"/>
          <w:lang w:val="zh-CN" w:eastAsia="zh-CN"/>
        </w:rPr>
      </w:pPr>
      <w:r>
        <w:rPr>
          <w:rFonts w:hint="eastAsia"/>
          <w:highlight w:val="none"/>
          <w:lang w:val="zh-CN" w:eastAsia="zh-CN"/>
        </w:rPr>
      </w:r>
      <w:r/>
    </w:p>
    <w:p>
      <w:pPr>
        <w:pStyle w:val="976"/>
        <w:rPr>
          <w:rFonts w:hint="eastAsia"/>
          <w:highlight w:val="none"/>
          <w:lang w:val="zh-CN" w:eastAsia="zh-CN"/>
        </w:rPr>
      </w:pPr>
      <w:r>
        <w:rPr>
          <w:rFonts w:hint="eastAsia"/>
          <w:highlight w:val="none"/>
          <w:lang w:val="zh-CN" w:eastAsia="zh-CN"/>
        </w:rPr>
      </w:r>
      <w:r/>
    </w:p>
    <w:p>
      <w:pPr>
        <w:pStyle w:val="930"/>
        <w:rPr>
          <w:rFonts w:hint="eastAsia" w:ascii="宋体" w:hAnsi="宋体" w:cs="宋体"/>
          <w:color w:val="000000"/>
          <w:sz w:val="24"/>
          <w:highlight w:val="none"/>
        </w:rPr>
      </w:pPr>
      <w:r>
        <w:rPr>
          <w:rFonts w:hint="eastAsia" w:ascii="宋体" w:hAnsi="宋体" w:cs="宋体"/>
          <w:color w:val="000000"/>
          <w:sz w:val="24"/>
          <w:highlight w:val="none"/>
        </w:rPr>
      </w:r>
      <w:r/>
    </w:p>
    <w:p>
      <w:pPr>
        <w:pStyle w:val="945"/>
        <w:rPr>
          <w:rFonts w:hint="eastAsia" w:ascii="宋体" w:hAnsi="宋体" w:cs="宋体"/>
          <w:color w:val="000000"/>
          <w:sz w:val="24"/>
          <w:highlight w:val="none"/>
        </w:rPr>
      </w:pPr>
      <w:r>
        <w:rPr>
          <w:rFonts w:hint="eastAsia" w:ascii="宋体" w:hAnsi="宋体" w:cs="宋体"/>
          <w:color w:val="000000"/>
          <w:sz w:val="24"/>
          <w:highlight w:val="none"/>
        </w:rPr>
      </w:r>
      <w:r/>
    </w:p>
    <w:p>
      <w:pPr>
        <w:pStyle w:val="930"/>
        <w:rPr>
          <w:rFonts w:hint="eastAsia" w:ascii="宋体" w:hAnsi="宋体" w:cs="宋体"/>
          <w:color w:val="000000"/>
          <w:sz w:val="24"/>
          <w:highlight w:val="none"/>
        </w:rPr>
      </w:pPr>
      <w:r>
        <w:rPr>
          <w:rFonts w:hint="eastAsia" w:ascii="宋体" w:hAnsi="宋体" w:cs="宋体"/>
          <w:color w:val="000000"/>
          <w:sz w:val="24"/>
          <w:highlight w:val="none"/>
        </w:rPr>
      </w:r>
      <w:r/>
    </w:p>
    <w:p>
      <w:pPr>
        <w:pStyle w:val="976"/>
        <w:rPr>
          <w:rFonts w:hint="eastAsia" w:ascii="宋体" w:hAnsi="宋体" w:cs="宋体"/>
          <w:color w:val="000000"/>
          <w:sz w:val="24"/>
        </w:rPr>
      </w:pPr>
      <w:r>
        <w:rPr>
          <w:rFonts w:hint="eastAsia" w:ascii="宋体" w:hAnsi="宋体" w:cs="宋体"/>
          <w:color w:val="000000"/>
          <w:sz w:val="24"/>
        </w:rPr>
      </w:r>
      <w:r/>
    </w:p>
    <w:p>
      <w:pPr>
        <w:pStyle w:val="945"/>
        <w:rPr>
          <w:rFonts w:hint="eastAsia" w:ascii="宋体" w:hAnsi="宋体" w:cs="宋体"/>
          <w:color w:val="000000"/>
          <w:sz w:val="24"/>
        </w:rPr>
      </w:pPr>
      <w:r>
        <w:rPr>
          <w:rFonts w:hint="eastAsia" w:ascii="宋体" w:hAnsi="宋体" w:cs="宋体"/>
          <w:color w:val="000000"/>
          <w:sz w:val="24"/>
        </w:rPr>
      </w:r>
      <w:r/>
    </w:p>
    <w:p>
      <w:pPr>
        <w:pStyle w:val="930"/>
        <w:rPr>
          <w:rFonts w:hint="eastAsia" w:ascii="宋体" w:hAnsi="宋体" w:cs="宋体"/>
          <w:color w:val="000000"/>
          <w:sz w:val="24"/>
        </w:rPr>
      </w:pPr>
      <w:r>
        <w:rPr>
          <w:rFonts w:hint="eastAsia" w:ascii="宋体" w:hAnsi="宋体" w:cs="宋体"/>
          <w:color w:val="000000"/>
          <w:sz w:val="24"/>
        </w:rPr>
      </w:r>
      <w:r/>
    </w:p>
    <w:p>
      <w:pPr>
        <w:pStyle w:val="976"/>
        <w:rPr>
          <w:rFonts w:hint="eastAsia" w:ascii="宋体" w:hAnsi="宋体" w:cs="宋体"/>
          <w:color w:val="000000"/>
          <w:sz w:val="24"/>
        </w:rPr>
      </w:pPr>
      <w:r>
        <w:rPr>
          <w:rFonts w:hint="eastAsia" w:ascii="宋体" w:hAnsi="宋体" w:cs="宋体"/>
          <w:color w:val="000000"/>
          <w:sz w:val="24"/>
        </w:rPr>
      </w:r>
      <w:r/>
    </w:p>
    <w:p>
      <w:pPr>
        <w:pStyle w:val="945"/>
        <w:rPr>
          <w:rFonts w:hint="eastAsia" w:ascii="宋体" w:hAnsi="宋体" w:cs="宋体"/>
          <w:color w:val="000000"/>
          <w:sz w:val="24"/>
        </w:rPr>
      </w:pPr>
      <w:r>
        <w:rPr>
          <w:rFonts w:hint="eastAsia" w:ascii="宋体" w:hAnsi="宋体" w:cs="宋体"/>
          <w:color w:val="000000"/>
          <w:sz w:val="24"/>
        </w:rPr>
      </w:r>
      <w:r/>
    </w:p>
    <w:p>
      <w:pPr>
        <w:pStyle w:val="930"/>
        <w:rPr>
          <w:rFonts w:hint="eastAsia" w:ascii="宋体" w:hAnsi="宋体" w:cs="宋体"/>
          <w:color w:val="000000"/>
          <w:sz w:val="24"/>
        </w:rPr>
      </w:pPr>
      <w:r>
        <w:rPr>
          <w:rFonts w:hint="eastAsia" w:ascii="宋体" w:hAnsi="宋体" w:cs="宋体"/>
          <w:color w:val="000000"/>
          <w:sz w:val="24"/>
        </w:rPr>
      </w:r>
      <w:r/>
    </w:p>
    <w:p>
      <w:pPr>
        <w:pStyle w:val="930"/>
        <w:rPr>
          <w:rFonts w:hint="eastAsia"/>
        </w:rPr>
      </w:pPr>
      <w:r>
        <w:rPr>
          <w:rFonts w:hint="eastAsia"/>
        </w:rPr>
      </w:r>
      <w:r/>
    </w:p>
    <w:p>
      <w:pPr>
        <w:pStyle w:val="930"/>
        <w:jc w:val="center"/>
        <w:spacing w:line="500" w:lineRule="exact"/>
        <w:rPr>
          <w:rFonts w:hint="eastAsia" w:ascii="宋体" w:hAnsi="宋体" w:eastAsia="宋体" w:cs="宋体"/>
          <w:bCs/>
          <w:color w:val="000000"/>
          <w:sz w:val="36"/>
          <w:szCs w:val="36"/>
        </w:rPr>
        <w:outlineLvl w:val="0"/>
      </w:pPr>
      <w:r>
        <w:rPr>
          <w:rFonts w:hint="eastAsia" w:ascii="宋体" w:hAnsi="宋体" w:eastAsia="宋体" w:cs="宋体"/>
          <w:bCs/>
          <w:color w:val="000000"/>
          <w:sz w:val="36"/>
          <w:szCs w:val="36"/>
        </w:rPr>
        <w:br w:type="page" w:clear="all"/>
      </w:r>
      <w:r>
        <w:rPr>
          <w:rFonts w:hint="eastAsia" w:ascii="宋体" w:hAnsi="宋体" w:eastAsia="宋体" w:cs="宋体"/>
          <w:bCs/>
          <w:color w:val="000000"/>
          <w:sz w:val="36"/>
          <w:szCs w:val="36"/>
        </w:rPr>
        <w:t xml:space="preserve">第四部分 评审方法和评审标准</w:t>
      </w:r>
      <w:r>
        <w:rPr>
          <w:rFonts w:hint="eastAsia" w:ascii="宋体" w:hAnsi="宋体" w:eastAsia="宋体" w:cs="宋体"/>
          <w:bCs/>
          <w:color w:val="000000"/>
          <w:sz w:val="36"/>
          <w:szCs w:val="36"/>
        </w:rPr>
      </w:r>
      <w:r/>
    </w:p>
    <w:p>
      <w:pPr>
        <w:pStyle w:val="930"/>
        <w:ind w:firstLine="562"/>
        <w:jc w:val="left"/>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一、谈判方式</w:t>
      </w:r>
      <w:r>
        <w:rPr>
          <w:rFonts w:hint="eastAsia" w:ascii="宋体" w:hAnsi="宋体" w:eastAsia="宋体" w:cs="宋体"/>
          <w:b/>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不见面远程谈判模式：供应商在各自地点通过“苏采云”系统参加谈判活动。</w:t>
      </w:r>
      <w:r>
        <w:rPr>
          <w:rFonts w:hint="eastAsia" w:ascii="宋体" w:hAnsi="宋体" w:eastAsia="宋体" w:cs="宋体"/>
          <w:color w:val="000000"/>
          <w:sz w:val="28"/>
          <w:szCs w:val="28"/>
        </w:rPr>
      </w:r>
      <w:r/>
    </w:p>
    <w:p>
      <w:pPr>
        <w:pStyle w:val="930"/>
        <w:ind w:firstLine="562"/>
        <w:jc w:val="left"/>
        <w:spacing w:line="500" w:lineRule="exact"/>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rPr>
        <w:t xml:space="preserve">二、谈判程序及评审方法和标准</w:t>
      </w:r>
      <w:r>
        <w:rPr>
          <w:rFonts w:hint="eastAsia" w:ascii="宋体" w:hAnsi="宋体" w:eastAsia="宋体" w:cs="宋体"/>
          <w:b/>
          <w:bCs w:val="0"/>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供应商先对响应文件进行解密，谈判小组审查响应供应商资格，符合资格的供应商接受谈判小组的各轮谈判，在质量和服务相等的前提下，最后报价最低者为成交供应商。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最后报价将作为评审价。系统发送最后报价填报通知后，所有的响应供应商须在20分钟内填写并提交最后报价，未在规定时间内提交最后报价或超过第一轮报价的，视作无效响应处理。</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最后报价是供应商响应文件的有效组成部分，提交最后报价的供应商不得少于3家；只有符合《政府</w:t>
      </w:r>
      <w:r>
        <w:rPr>
          <w:rFonts w:hint="eastAsia" w:ascii="宋体" w:hAnsi="宋体" w:eastAsia="宋体" w:cs="宋体"/>
          <w:color w:val="000000"/>
          <w:sz w:val="28"/>
          <w:szCs w:val="28"/>
        </w:rPr>
        <w:t xml:space="preserve">采购非招标采购方式管理暂行办法》第二十七条第二款规定情形的，提交最后报价的供应商可以为2家。</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各供应商最后报价结束后,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评委在认真审阅响应文件的基础上，根据各响应文件的响应程度独立评判。</w:t>
      </w:r>
      <w:r>
        <w:rPr>
          <w:rFonts w:hint="eastAsia" w:ascii="宋体" w:hAnsi="宋体" w:eastAsia="宋体" w:cs="宋体"/>
          <w:color w:val="000000"/>
          <w:sz w:val="28"/>
          <w:szCs w:val="28"/>
        </w:rPr>
      </w:r>
      <w:r/>
    </w:p>
    <w:p>
      <w:pPr>
        <w:pStyle w:val="930"/>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（一）谈判小组对供应商资格进行审查。</w:t>
      </w:r>
      <w:r>
        <w:rPr>
          <w:rFonts w:hint="eastAsia" w:ascii="宋体" w:hAnsi="宋体" w:eastAsia="宋体" w:cs="宋体"/>
          <w:b/>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供应商资格不合格的，其响应文件判定为无效响应文件。</w:t>
      </w:r>
      <w:r>
        <w:rPr>
          <w:rFonts w:hint="eastAsia" w:ascii="宋体" w:hAnsi="宋体" w:eastAsia="宋体" w:cs="宋体"/>
          <w:color w:val="000000"/>
          <w:sz w:val="28"/>
          <w:szCs w:val="28"/>
        </w:rPr>
      </w:r>
      <w:r/>
    </w:p>
    <w:p>
      <w:pPr>
        <w:pStyle w:val="930"/>
        <w:jc w:val="left"/>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（二）谈判小组对符合资格供应商的响应文件进行符合性审查。</w:t>
      </w:r>
      <w:r>
        <w:rPr>
          <w:rFonts w:hint="eastAsia" w:ascii="宋体" w:hAnsi="宋体" w:eastAsia="宋体" w:cs="宋体"/>
          <w:b/>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未通过符合性审查的响应文件，将被判为不满足谈判文件实质性要求。 </w:t>
      </w:r>
      <w:r>
        <w:rPr>
          <w:rFonts w:hint="eastAsia" w:ascii="宋体" w:hAnsi="宋体" w:eastAsia="宋体" w:cs="宋体"/>
          <w:color w:val="000000"/>
          <w:sz w:val="28"/>
          <w:szCs w:val="28"/>
        </w:rPr>
      </w:r>
      <w:r/>
    </w:p>
    <w:p>
      <w:pPr>
        <w:pStyle w:val="930"/>
        <w:jc w:val="left"/>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w:t>
      </w:r>
      <w:r>
        <w:rPr>
          <w:rFonts w:hint="eastAsia" w:ascii="宋体" w:hAnsi="宋体" w:eastAsia="宋体" w:cs="宋体"/>
          <w:b/>
          <w:color w:val="000000"/>
          <w:sz w:val="28"/>
          <w:szCs w:val="28"/>
          <w:lang w:val="en-US" w:eastAsia="zh-CN"/>
        </w:rPr>
        <w:t xml:space="preserve">三</w:t>
      </w:r>
      <w:r>
        <w:rPr>
          <w:rFonts w:hint="eastAsia" w:ascii="宋体" w:hAnsi="宋体" w:eastAsia="宋体" w:cs="宋体"/>
          <w:b/>
          <w:color w:val="000000"/>
          <w:sz w:val="28"/>
          <w:szCs w:val="28"/>
        </w:rPr>
        <w:t xml:space="preserve">）政府采购政策功能落实</w:t>
      </w:r>
      <w:r>
        <w:rPr>
          <w:rFonts w:hint="eastAsia" w:ascii="宋体" w:hAnsi="宋体" w:eastAsia="宋体" w:cs="宋体"/>
          <w:b/>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专门面向中小企业采购的项目或者采购包，不再执行价格评审优惠的扶持政策。</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rPr>
        <w:t xml:space="preserve">非专门面向中小企业采购的项目或者采购包，执行以下价格评审优惠的扶持政策。</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（1）小微型企业价格扣除：</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eq \o\ac(○,1)</w:instrTex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对小型和微型企业产品给予10%的扣除价格，用扣除后的价格参与评审。</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eq \o\ac(○,2)</w:instrTex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供应商需按照《政府采购促进中小企业发展管理办法》（财库〔2020〕46号）的规定提供相应的《中小企业声明函》。</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eq \o\ac(○,3)</w:instrTex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企业标准请参照《关于印发中小企业划型标准规定的通知》（工信部联企业</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2011</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300号）文件规定自行填写。</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（2）残疾人福利单位价格扣除：</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eq \o\ac(○,1)</w:instrTex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对残疾人福利性单位，给予10%的价格扣除，用扣除后的价格参与评审。</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eq \o\ac(○,2)</w:instrTex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残疾人福利单位需按照采购文件的要求提供《残疾人福利性单位声明函》。</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eq \o\ac(○,3)</w:instrTex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残疾人福利单位标准请参照《关于促进残疾人就业政府采购政策的通知》（财库〔2017〕141号）。</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（3）监狱和戒毒企业价格扣除</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eq \o\ac(○,1)</w:instrTex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对监狱和戒毒企业（简称监狱企业）给予10%的价格扣除，用扣除后的价格参与评审。</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eq \o\ac(○,2)</w:instrTex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eq \o\ac(○,3)</w:instrTex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监狱企业标准请参照《关于政府采购支持监狱企业发展有关问题的通知》（财库〔2014</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68号）。</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（4）残疾人福利单位、监狱企业属于小型、微型企业的，不重复享受政策。</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（6）联合体各方均为小型、微型企业（残疾人福利单位、监狱企业）的，联合体享受上述同类价格扣除，用扣除后的价格参与评审。</w:t>
      </w:r>
      <w:r>
        <w:rPr>
          <w:rFonts w:hint="eastAsia" w:ascii="宋体" w:hAnsi="宋体" w:eastAsia="宋体" w:cs="宋体"/>
          <w:color w:val="000000"/>
          <w:sz w:val="28"/>
          <w:szCs w:val="28"/>
        </w:rPr>
      </w:r>
      <w:r/>
    </w:p>
    <w:p>
      <w:pPr>
        <w:pStyle w:val="930"/>
        <w:spacing w:line="500" w:lineRule="exact"/>
        <w:rPr>
          <w:rFonts w:hint="eastAsia" w:ascii="宋体" w:hAnsi="宋体" w:eastAsia="宋体" w:cs="宋体"/>
          <w:bCs/>
          <w:color w:val="000000"/>
          <w:sz w:val="28"/>
          <w:szCs w:val="28"/>
        </w:rPr>
      </w:pPr>
      <w:r>
        <w:rPr>
          <w:rFonts w:hint="eastAsia" w:ascii="宋体" w:hAnsi="宋体" w:eastAsia="宋体" w:cs="宋体"/>
          <w:b/>
          <w:color w:val="000000"/>
          <w:sz w:val="28"/>
          <w:szCs w:val="28"/>
          <w:lang w:eastAsia="zh-CN"/>
        </w:rPr>
        <w:t xml:space="preserve">（四）</w:t>
      </w:r>
      <w:r>
        <w:rPr>
          <w:rFonts w:hint="eastAsia" w:ascii="宋体" w:hAnsi="宋体" w:eastAsia="宋体" w:cs="宋体"/>
          <w:b/>
          <w:color w:val="000000"/>
          <w:sz w:val="28"/>
          <w:szCs w:val="28"/>
        </w:rPr>
        <w:t xml:space="preserve">成交</w:t>
      </w:r>
      <w:r>
        <w:rPr>
          <w:rFonts w:hint="eastAsia" w:ascii="宋体" w:hAnsi="宋体" w:eastAsia="宋体" w:cs="宋体"/>
          <w:b/>
          <w:color w:val="000000"/>
          <w:sz w:val="28"/>
          <w:szCs w:val="28"/>
          <w:lang w:eastAsia="zh-CN"/>
        </w:rPr>
        <w:t xml:space="preserve">供应商的确定</w:t>
      </w:r>
      <w:r>
        <w:rPr>
          <w:rFonts w:hint="eastAsia" w:ascii="宋体" w:hAnsi="宋体" w:eastAsia="宋体" w:cs="宋体"/>
          <w:bCs/>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谈判小组将从质量和服务均能满足采购文件实质性响应要求的供应商中，按照最后报价由低到高顺序推荐1名成交候选供应商，若报价相同时则通过抽签方式随机确定排名顺序，并编写评审报告。</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采购人应按照谈判小组推荐的成交候选供应商确定成交供应商</w:t>
      </w:r>
      <w:r>
        <w:rPr>
          <w:rFonts w:hint="eastAsia" w:ascii="宋体" w:hAnsi="宋体" w:eastAsia="宋体" w:cs="宋体"/>
          <w:color w:val="000000"/>
          <w:sz w:val="28"/>
          <w:szCs w:val="28"/>
          <w:lang w:val="zh-CN" w:eastAsia="zh-CN"/>
        </w:rPr>
        <w:t xml:space="preserve">。</w:t>
      </w:r>
      <w:r>
        <w:rPr>
          <w:rFonts w:hint="eastAsia" w:ascii="宋体" w:hAnsi="宋体" w:eastAsia="宋体" w:cs="宋体"/>
          <w:color w:val="000000"/>
          <w:sz w:val="28"/>
          <w:szCs w:val="28"/>
        </w:rPr>
      </w:r>
      <w:r/>
    </w:p>
    <w:p>
      <w:pPr>
        <w:pStyle w:val="930"/>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w:t>
      </w:r>
      <w:r>
        <w:rPr>
          <w:rFonts w:hint="eastAsia" w:ascii="宋体" w:hAnsi="宋体" w:eastAsia="宋体" w:cs="宋体"/>
          <w:b/>
          <w:color w:val="000000"/>
          <w:sz w:val="28"/>
          <w:szCs w:val="28"/>
          <w:lang w:val="en-US" w:eastAsia="zh-CN"/>
        </w:rPr>
        <w:t xml:space="preserve">五</w:t>
      </w:r>
      <w:r>
        <w:rPr>
          <w:rFonts w:hint="eastAsia" w:ascii="宋体" w:hAnsi="宋体" w:eastAsia="宋体" w:cs="宋体"/>
          <w:b/>
          <w:color w:val="000000"/>
          <w:sz w:val="28"/>
          <w:szCs w:val="28"/>
        </w:rPr>
        <w:t xml:space="preserve">）公告成交结果</w:t>
      </w:r>
      <w:r>
        <w:rPr>
          <w:rFonts w:hint="eastAsia" w:ascii="宋体" w:hAnsi="宋体" w:eastAsia="宋体" w:cs="宋体"/>
          <w:b/>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自确定成交供应商之日起2个工作日内，在江苏政府采购网公告成交结果，公告期限为1个工作日。</w:t>
      </w:r>
      <w:r>
        <w:rPr>
          <w:rFonts w:hint="eastAsia" w:ascii="宋体" w:hAnsi="宋体" w:eastAsia="宋体" w:cs="宋体"/>
          <w:color w:val="000000"/>
          <w:sz w:val="28"/>
          <w:szCs w:val="28"/>
        </w:rPr>
      </w:r>
      <w:r/>
    </w:p>
    <w:p>
      <w:pPr>
        <w:pStyle w:val="930"/>
        <w:spacing w:line="500" w:lineRule="exact"/>
        <w:rPr>
          <w:rFonts w:hint="eastAsia" w:ascii="宋体" w:hAnsi="宋体" w:eastAsia="宋体" w:cs="宋体"/>
          <w:b/>
          <w:bCs/>
          <w:color w:val="000000"/>
          <w:sz w:val="28"/>
          <w:szCs w:val="28"/>
        </w:rPr>
      </w:pPr>
      <w:r>
        <w:rPr>
          <w:rFonts w:hint="eastAsia" w:ascii="宋体" w:hAnsi="宋体" w:eastAsia="宋体" w:cs="宋体"/>
          <w:b/>
          <w:color w:val="000000"/>
          <w:sz w:val="28"/>
          <w:szCs w:val="28"/>
        </w:rPr>
        <w:t xml:space="preserve">（</w:t>
      </w:r>
      <w:r>
        <w:rPr>
          <w:rFonts w:hint="eastAsia" w:ascii="宋体" w:hAnsi="宋体" w:eastAsia="宋体" w:cs="宋体"/>
          <w:b/>
          <w:bCs/>
          <w:color w:val="000000"/>
          <w:sz w:val="28"/>
          <w:szCs w:val="28"/>
          <w:lang w:val="en-US" w:eastAsia="zh-CN"/>
        </w:rPr>
        <w:t xml:space="preserve">六</w:t>
      </w:r>
      <w:r>
        <w:rPr>
          <w:rFonts w:hint="eastAsia" w:ascii="宋体" w:hAnsi="宋体" w:eastAsia="宋体" w:cs="宋体"/>
          <w:b/>
          <w:color w:val="000000"/>
          <w:sz w:val="28"/>
          <w:szCs w:val="28"/>
        </w:rPr>
        <w:t xml:space="preserve">）</w:t>
      </w:r>
      <w:r>
        <w:rPr>
          <w:rFonts w:hint="eastAsia" w:ascii="宋体" w:hAnsi="宋体" w:eastAsia="宋体" w:cs="宋体"/>
          <w:b/>
          <w:bCs/>
          <w:color w:val="000000"/>
          <w:sz w:val="28"/>
          <w:szCs w:val="28"/>
        </w:rPr>
        <w:t xml:space="preserve">发放成交通知书</w:t>
      </w:r>
      <w:r>
        <w:rPr>
          <w:rFonts w:hint="eastAsia" w:ascii="宋体" w:hAnsi="宋体" w:eastAsia="宋体" w:cs="宋体"/>
          <w:b/>
          <w:bCs/>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公告成交结果的同时，交易中心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成交通知书发出后，采购人不得违法改变成交结果，成交供应商无正当理由不得放弃成交。</w:t>
      </w:r>
      <w:r>
        <w:rPr>
          <w:rFonts w:hint="eastAsia" w:ascii="宋体" w:hAnsi="宋体" w:eastAsia="宋体" w:cs="宋体"/>
          <w:color w:val="000000"/>
          <w:sz w:val="28"/>
          <w:szCs w:val="28"/>
        </w:rPr>
      </w:r>
      <w:r/>
    </w:p>
    <w:p>
      <w:pPr>
        <w:pStyle w:val="930"/>
        <w:ind w:firstLine="562"/>
        <w:spacing w:line="500" w:lineRule="exact"/>
        <w:tabs>
          <w:tab w:val="center" w:pos="4479" w:leader="none"/>
        </w:tabs>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签订合同时请成交供应商提供一正</w:t>
      </w:r>
      <w:r>
        <w:rPr>
          <w:rFonts w:hint="eastAsia" w:ascii="宋体" w:hAnsi="宋体" w:eastAsia="宋体" w:cs="宋体"/>
          <w:b/>
          <w:color w:val="000000"/>
          <w:sz w:val="28"/>
          <w:szCs w:val="28"/>
          <w:lang w:val="en-US" w:eastAsia="zh-CN"/>
        </w:rPr>
        <w:t xml:space="preserve">二</w:t>
      </w:r>
      <w:r>
        <w:rPr>
          <w:rFonts w:hint="eastAsia" w:ascii="宋体" w:hAnsi="宋体" w:eastAsia="宋体" w:cs="宋体"/>
          <w:b/>
          <w:color w:val="000000"/>
          <w:sz w:val="28"/>
          <w:szCs w:val="28"/>
          <w:lang w:eastAsia="zh-CN"/>
        </w:rPr>
        <w:t xml:space="preserve">副纸质版响应文件至</w:t>
      </w:r>
      <w:r>
        <w:rPr>
          <w:rFonts w:hint="eastAsia" w:ascii="宋体" w:hAnsi="宋体" w:eastAsia="宋体" w:cs="宋体"/>
          <w:b/>
          <w:color w:val="000000"/>
          <w:sz w:val="28"/>
          <w:szCs w:val="28"/>
          <w:lang w:val="en-US" w:eastAsia="zh-CN"/>
        </w:rPr>
        <w:t xml:space="preserve">采购</w:t>
      </w:r>
      <w:r>
        <w:rPr>
          <w:rFonts w:hint="eastAsia" w:ascii="宋体" w:hAnsi="宋体" w:eastAsia="宋体" w:cs="宋体"/>
          <w:b/>
          <w:color w:val="000000"/>
          <w:sz w:val="28"/>
          <w:szCs w:val="28"/>
          <w:lang w:eastAsia="zh-CN"/>
        </w:rPr>
        <w:t xml:space="preserve">代理机构处。</w:t>
      </w:r>
      <w:r>
        <w:rPr>
          <w:rFonts w:hint="eastAsia" w:ascii="宋体" w:hAnsi="宋体" w:eastAsia="宋体" w:cs="宋体"/>
          <w:b/>
          <w:color w:val="000000"/>
          <w:sz w:val="28"/>
          <w:szCs w:val="28"/>
          <w:lang w:eastAsia="zh-CN"/>
        </w:rPr>
      </w:r>
      <w:r/>
    </w:p>
    <w:p>
      <w:pPr>
        <w:pStyle w:val="930"/>
        <w:jc w:val="center"/>
        <w:spacing w:line="500" w:lineRule="exact"/>
        <w:rPr>
          <w:rFonts w:hint="eastAsia" w:ascii="宋体" w:hAnsi="宋体" w:eastAsia="宋体" w:cs="宋体"/>
          <w:bCs/>
          <w:color w:val="000000"/>
          <w:sz w:val="36"/>
          <w:szCs w:val="36"/>
          <w:lang w:eastAsia="zh-CN"/>
        </w:rPr>
        <w:outlineLvl w:val="0"/>
      </w:pPr>
      <w:r>
        <w:rPr>
          <w:rFonts w:hint="eastAsia" w:ascii="宋体" w:hAnsi="宋体" w:eastAsia="宋体" w:cs="宋体"/>
          <w:b/>
          <w:color w:val="000000"/>
          <w:sz w:val="28"/>
          <w:szCs w:val="28"/>
        </w:rPr>
        <w:br w:type="page" w:clear="all"/>
      </w:r>
      <w:r>
        <w:rPr>
          <w:rFonts w:hint="eastAsia" w:ascii="宋体" w:hAnsi="宋体" w:eastAsia="宋体" w:cs="宋体"/>
          <w:bCs/>
          <w:color w:val="000000"/>
          <w:sz w:val="36"/>
          <w:szCs w:val="36"/>
        </w:rPr>
        <w:t xml:space="preserve">第五部分  响应文件</w:t>
      </w:r>
      <w:r>
        <w:rPr>
          <w:rFonts w:hint="eastAsia" w:ascii="宋体" w:hAnsi="宋体" w:eastAsia="宋体" w:cs="宋体"/>
          <w:bCs/>
          <w:color w:val="000000"/>
          <w:sz w:val="36"/>
          <w:szCs w:val="36"/>
          <w:lang w:eastAsia="zh-CN"/>
        </w:rPr>
        <w:t xml:space="preserve">组成</w:t>
      </w:r>
      <w:r>
        <w:rPr>
          <w:rFonts w:hint="eastAsia" w:ascii="宋体" w:hAnsi="宋体" w:eastAsia="宋体" w:cs="宋体"/>
          <w:bCs/>
          <w:color w:val="000000"/>
          <w:sz w:val="36"/>
          <w:szCs w:val="36"/>
          <w:lang w:eastAsia="zh-CN"/>
        </w:rPr>
      </w:r>
      <w:r/>
    </w:p>
    <w:p>
      <w:pPr>
        <w:pStyle w:val="930"/>
        <w:ind w:firstLine="560"/>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1.</w:t>
      </w:r>
      <w:r>
        <w:rPr>
          <w:rFonts w:hint="eastAsia" w:ascii="宋体" w:hAnsi="宋体" w:eastAsia="宋体" w:cs="宋体"/>
          <w:color w:val="000000"/>
          <w:sz w:val="28"/>
          <w:szCs w:val="28"/>
          <w:lang w:val="zh-CN"/>
        </w:rPr>
        <w:t xml:space="preserve">响应人符合《中华人民共和国政府采购法》第二十二条规定条件的声明函（格式见附件1）（如分公司参加响应的，另需提供总公司的授权证明）；</w:t>
      </w:r>
      <w:r>
        <w:rPr>
          <w:rFonts w:hint="eastAsia" w:ascii="宋体" w:hAnsi="宋体" w:eastAsia="宋体" w:cs="宋体"/>
          <w:color w:val="000000"/>
          <w:sz w:val="28"/>
          <w:szCs w:val="28"/>
          <w:lang w:val="zh-CN"/>
        </w:rPr>
      </w:r>
      <w:r/>
    </w:p>
    <w:p>
      <w:pPr>
        <w:pStyle w:val="930"/>
        <w:ind w:firstLine="560"/>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lang w:val="zh-CN"/>
        </w:rPr>
        <w:t xml:space="preserve">.法定代表人身份证明书（格式见附件2）及法人或者其他组织的营业执照等证明文件，自然人参加的提供身份证明；</w:t>
      </w:r>
      <w:r>
        <w:rPr>
          <w:rFonts w:hint="eastAsia" w:ascii="宋体" w:hAnsi="宋体" w:eastAsia="宋体" w:cs="宋体"/>
          <w:color w:val="000000"/>
          <w:sz w:val="28"/>
          <w:szCs w:val="28"/>
          <w:lang w:val="zh-CN"/>
        </w:rPr>
      </w:r>
      <w:r/>
    </w:p>
    <w:p>
      <w:pPr>
        <w:pStyle w:val="930"/>
        <w:ind w:firstLine="560"/>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lang w:val="zh-CN"/>
        </w:rPr>
        <w:t xml:space="preserve">.法定代表人授权委托书原件（格式见附件3，法定代表人参加的，无需提供授权委托书），谈判代表本人身份证复印件；</w:t>
      </w:r>
      <w:r>
        <w:rPr>
          <w:rFonts w:hint="eastAsia" w:ascii="宋体" w:hAnsi="宋体" w:eastAsia="宋体" w:cs="宋体"/>
          <w:color w:val="000000"/>
          <w:sz w:val="28"/>
          <w:szCs w:val="28"/>
          <w:lang w:val="zh-CN"/>
        </w:rPr>
      </w:r>
      <w:r/>
    </w:p>
    <w:p>
      <w:pPr>
        <w:pStyle w:val="930"/>
        <w:ind w:firstLine="560"/>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lang w:val="zh-CN"/>
        </w:rPr>
        <w:t xml:space="preserve">供应商信</w:t>
      </w:r>
      <w:r>
        <w:rPr>
          <w:rFonts w:hint="eastAsia" w:ascii="宋体" w:hAnsi="宋体" w:eastAsia="宋体" w:cs="宋体"/>
          <w:color w:val="000000"/>
          <w:sz w:val="28"/>
          <w:szCs w:val="28"/>
          <w:lang w:val="zh-CN"/>
        </w:rPr>
        <w:t xml:space="preserve">用承诺书（格式见附件4）；</w:t>
      </w:r>
      <w:r>
        <w:rPr>
          <w:rFonts w:hint="eastAsia" w:ascii="宋体" w:hAnsi="宋体" w:eastAsia="宋体" w:cs="宋体"/>
          <w:color w:val="000000"/>
          <w:sz w:val="28"/>
          <w:szCs w:val="28"/>
          <w:lang w:val="zh-CN"/>
        </w:rPr>
      </w:r>
      <w:r/>
    </w:p>
    <w:p>
      <w:pPr>
        <w:pStyle w:val="930"/>
        <w:ind w:firstLine="560"/>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5.谈判响应函（格式见附件5）；</w:t>
      </w:r>
      <w:r>
        <w:rPr>
          <w:rFonts w:hint="eastAsia" w:ascii="宋体" w:hAnsi="宋体" w:eastAsia="宋体" w:cs="宋体"/>
          <w:color w:val="000000"/>
          <w:sz w:val="28"/>
          <w:szCs w:val="28"/>
          <w:lang w:val="zh-CN"/>
        </w:rPr>
      </w:r>
      <w:r/>
    </w:p>
    <w:p>
      <w:pPr>
        <w:pStyle w:val="930"/>
        <w:ind w:firstLine="560"/>
        <w:spacing w:line="500" w:lineRule="exact"/>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zh-CN" w:eastAsia="zh-CN"/>
        </w:rPr>
        <w:t xml:space="preserve">.投标供应商的垃圾处置场所应符合县级（市、区）及以上政府的环卫专项规划或建筑垃圾污染环境防治规划，提供投标供应商所在地的环卫管理部门或城管部门的证明</w:t>
      </w:r>
      <w:r>
        <w:rPr>
          <w:rFonts w:hint="eastAsia" w:ascii="宋体" w:hAnsi="宋体" w:eastAsia="宋体" w:cs="宋体"/>
          <w:color w:val="000000"/>
          <w:sz w:val="28"/>
          <w:szCs w:val="28"/>
          <w:lang w:val="en-US" w:eastAsia="zh-CN"/>
        </w:rPr>
        <w:t xml:space="preserve">；    </w:t>
      </w:r>
      <w:r>
        <w:rPr>
          <w:rFonts w:hint="eastAsia" w:ascii="宋体" w:hAnsi="宋体" w:eastAsia="宋体" w:cs="宋体"/>
          <w:color w:val="000000"/>
          <w:sz w:val="28"/>
          <w:szCs w:val="28"/>
          <w:lang w:val="en-US" w:eastAsia="zh-CN"/>
        </w:rPr>
      </w:r>
      <w:r/>
    </w:p>
    <w:p>
      <w:pPr>
        <w:pStyle w:val="930"/>
        <w:ind w:firstLine="560"/>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7</w:t>
      </w:r>
      <w:r>
        <w:rPr>
          <w:rFonts w:hint="eastAsia" w:ascii="宋体" w:hAnsi="宋体" w:eastAsia="宋体" w:cs="宋体"/>
          <w:color w:val="000000"/>
          <w:sz w:val="28"/>
          <w:szCs w:val="28"/>
          <w:lang w:val="zh-CN"/>
        </w:rPr>
        <w:t xml:space="preserve">.商务部分正负偏离表（格式见附件6）；</w:t>
      </w:r>
      <w:r>
        <w:rPr>
          <w:rFonts w:hint="eastAsia" w:ascii="宋体" w:hAnsi="宋体" w:eastAsia="宋体" w:cs="宋体"/>
          <w:color w:val="000000"/>
          <w:sz w:val="28"/>
          <w:szCs w:val="28"/>
          <w:lang w:val="zh-CN"/>
        </w:rPr>
      </w:r>
      <w:r/>
    </w:p>
    <w:p>
      <w:pPr>
        <w:pStyle w:val="930"/>
        <w:ind w:firstLine="840"/>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技术部分正负偏离表（格式见附件7）；</w:t>
      </w:r>
      <w:r>
        <w:rPr>
          <w:rFonts w:hint="eastAsia" w:ascii="宋体" w:hAnsi="宋体" w:eastAsia="宋体" w:cs="宋体"/>
          <w:color w:val="000000"/>
          <w:sz w:val="28"/>
          <w:szCs w:val="28"/>
          <w:lang w:val="zh-CN"/>
        </w:rPr>
      </w:r>
      <w:r/>
    </w:p>
    <w:p>
      <w:pPr>
        <w:pStyle w:val="930"/>
        <w:ind w:firstLine="560"/>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填制正负偏离表，完全响应的，请以空白表列示。不完全响应的，必须在偏离表中列示；列示不全的，视同故意隐瞒。</w:t>
      </w:r>
      <w:r>
        <w:rPr>
          <w:rFonts w:hint="eastAsia" w:ascii="宋体" w:hAnsi="宋体" w:eastAsia="宋体" w:cs="宋体"/>
          <w:color w:val="000000"/>
          <w:sz w:val="28"/>
          <w:szCs w:val="28"/>
          <w:lang w:val="zh-CN"/>
        </w:rPr>
      </w:r>
      <w:r/>
    </w:p>
    <w:p>
      <w:pPr>
        <w:pStyle w:val="930"/>
        <w:ind w:firstLine="560"/>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8</w:t>
      </w:r>
      <w:r>
        <w:rPr>
          <w:rFonts w:hint="eastAsia" w:ascii="宋体" w:hAnsi="宋体" w:eastAsia="宋体" w:cs="宋体"/>
          <w:color w:val="000000"/>
          <w:sz w:val="28"/>
          <w:szCs w:val="28"/>
          <w:lang w:val="zh-CN"/>
        </w:rPr>
        <w:t xml:space="preserve">.谈判</w:t>
      </w:r>
      <w:r>
        <w:rPr>
          <w:rFonts w:hint="eastAsia" w:ascii="宋体" w:hAnsi="宋体" w:eastAsia="宋体" w:cs="宋体"/>
          <w:color w:val="000000"/>
          <w:sz w:val="28"/>
          <w:szCs w:val="28"/>
        </w:rPr>
        <w:t xml:space="preserve">报价表</w:t>
      </w:r>
      <w:r>
        <w:rPr>
          <w:rFonts w:hint="eastAsia" w:ascii="宋体" w:hAnsi="宋体" w:eastAsia="宋体" w:cs="宋体"/>
          <w:color w:val="000000"/>
          <w:sz w:val="28"/>
          <w:szCs w:val="28"/>
          <w:lang w:val="zh-CN"/>
        </w:rPr>
        <w:t xml:space="preserve">（格式见</w:t>
      </w:r>
      <w:r>
        <w:rPr>
          <w:rFonts w:hint="eastAsia" w:ascii="宋体" w:hAnsi="宋体" w:eastAsia="宋体" w:cs="宋体"/>
          <w:color w:val="000000"/>
          <w:sz w:val="28"/>
          <w:szCs w:val="28"/>
        </w:rPr>
        <w:t xml:space="preserve">“苏采云”</w:t>
      </w:r>
      <w:r>
        <w:rPr>
          <w:rFonts w:hint="eastAsia" w:ascii="宋体" w:hAnsi="宋体" w:eastAsia="宋体" w:cs="宋体"/>
          <w:color w:val="000000"/>
          <w:sz w:val="28"/>
          <w:szCs w:val="28"/>
          <w:lang w:val="zh-CN"/>
        </w:rPr>
        <w:t xml:space="preserve">系统内电子投标(响应)文件中表式）；</w:t>
      </w:r>
      <w:r>
        <w:rPr>
          <w:rFonts w:hint="eastAsia" w:ascii="宋体" w:hAnsi="宋体" w:eastAsia="宋体" w:cs="宋体"/>
          <w:color w:val="000000"/>
          <w:sz w:val="28"/>
          <w:szCs w:val="28"/>
          <w:lang w:val="zh-CN"/>
        </w:rPr>
      </w:r>
      <w:r/>
    </w:p>
    <w:p>
      <w:pPr>
        <w:pStyle w:val="930"/>
        <w:ind w:firstLine="560"/>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9</w:t>
      </w:r>
      <w:r>
        <w:rPr>
          <w:rFonts w:hint="eastAsia" w:ascii="宋体" w:hAnsi="宋体" w:eastAsia="宋体" w:cs="宋体"/>
          <w:color w:val="000000"/>
          <w:sz w:val="28"/>
          <w:szCs w:val="28"/>
          <w:lang w:val="zh-CN"/>
        </w:rPr>
        <w:t xml:space="preserve">.分项报价明细表（格式见附件8）；</w:t>
      </w:r>
      <w:r>
        <w:rPr>
          <w:rFonts w:hint="eastAsia" w:ascii="宋体" w:hAnsi="宋体" w:eastAsia="宋体" w:cs="宋体"/>
          <w:color w:val="000000"/>
          <w:sz w:val="28"/>
          <w:szCs w:val="28"/>
          <w:lang w:val="zh-CN"/>
        </w:rPr>
      </w:r>
      <w:r/>
    </w:p>
    <w:p>
      <w:pPr>
        <w:pStyle w:val="930"/>
        <w:ind w:firstLine="560"/>
        <w:spacing w:line="50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en-US" w:eastAsia="zh-CN"/>
        </w:rPr>
        <w:t xml:space="preserve">10</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中小企业声明函（格式见附件9）；</w:t>
      </w:r>
      <w:r>
        <w:rPr>
          <w:rFonts w:hint="eastAsia" w:ascii="宋体" w:hAnsi="宋体" w:eastAsia="宋体" w:cs="宋体"/>
          <w:color w:val="000000"/>
          <w:sz w:val="28"/>
          <w:szCs w:val="28"/>
          <w:lang w:val="zh-CN"/>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zh-CN"/>
        </w:rPr>
        <w:t xml:space="preserve">1</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rPr>
        <w:t xml:space="preserve">残疾人福利性单位声明函（格式见附件10）；</w:t>
      </w:r>
      <w:r>
        <w:rPr>
          <w:rFonts w:hint="eastAsia" w:ascii="宋体" w:hAnsi="宋体" w:eastAsia="宋体" w:cs="宋体"/>
          <w:color w:val="000000"/>
          <w:sz w:val="28"/>
          <w:szCs w:val="28"/>
        </w:rPr>
      </w:r>
      <w:r/>
    </w:p>
    <w:p>
      <w:pPr>
        <w:pStyle w:val="930"/>
        <w:ind w:firstLine="560"/>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.监狱和戒毒企业证明材料（格式见附件11）。</w:t>
      </w:r>
      <w:r>
        <w:rPr>
          <w:rFonts w:hint="eastAsia" w:ascii="宋体" w:hAnsi="宋体" w:eastAsia="宋体" w:cs="宋体"/>
          <w:color w:val="000000"/>
          <w:sz w:val="28"/>
          <w:szCs w:val="28"/>
        </w:rPr>
      </w:r>
      <w:r/>
    </w:p>
    <w:p>
      <w:pPr>
        <w:pStyle w:val="930"/>
        <w:contextualSpacing/>
        <w:spacing w:line="400" w:lineRule="exact"/>
        <w:rPr>
          <w:rFonts w:hint="eastAsia" w:eastAsia="方正仿宋_GBK"/>
          <w:bCs/>
          <w:sz w:val="28"/>
          <w:szCs w:val="28"/>
        </w:rPr>
      </w:pPr>
      <w:r>
        <w:rPr>
          <w:rFonts w:hint="eastAsia" w:eastAsia="方正仿宋_GBK"/>
          <w:bCs/>
          <w:sz w:val="28"/>
          <w:szCs w:val="28"/>
        </w:rPr>
      </w:r>
      <w:r/>
    </w:p>
    <w:p>
      <w:pPr>
        <w:pStyle w:val="930"/>
        <w:contextualSpacing/>
        <w:spacing w:line="400" w:lineRule="exact"/>
        <w:rPr>
          <w:rFonts w:hint="eastAsia" w:eastAsia="方正仿宋_GBK"/>
          <w:bCs/>
          <w:sz w:val="28"/>
          <w:szCs w:val="28"/>
        </w:rPr>
      </w:pPr>
      <w:r>
        <w:rPr>
          <w:rFonts w:hint="eastAsia" w:eastAsia="方正仿宋_GBK"/>
          <w:bCs/>
          <w:sz w:val="28"/>
          <w:szCs w:val="28"/>
        </w:rPr>
      </w:r>
      <w:r/>
    </w:p>
    <w:p>
      <w:pPr>
        <w:pStyle w:val="930"/>
        <w:contextualSpacing/>
        <w:spacing w:line="400" w:lineRule="exact"/>
        <w:rPr>
          <w:rFonts w:hint="eastAsia" w:eastAsia="方正仿宋_GBK"/>
          <w:bCs/>
          <w:sz w:val="28"/>
          <w:szCs w:val="28"/>
        </w:rPr>
      </w:pPr>
      <w:r>
        <w:rPr>
          <w:rFonts w:hint="eastAsia" w:eastAsia="方正仿宋_GBK"/>
          <w:bCs/>
          <w:sz w:val="28"/>
          <w:szCs w:val="28"/>
        </w:rPr>
      </w:r>
      <w:r/>
    </w:p>
    <w:p>
      <w:pPr>
        <w:pStyle w:val="930"/>
        <w:contextualSpacing/>
        <w:spacing w:line="400" w:lineRule="exact"/>
        <w:rPr>
          <w:rFonts w:hint="eastAsia" w:eastAsia="方正仿宋_GBK"/>
          <w:bCs/>
          <w:sz w:val="28"/>
          <w:szCs w:val="28"/>
        </w:rPr>
      </w:pPr>
      <w:r>
        <w:rPr>
          <w:rFonts w:hint="eastAsia" w:eastAsia="方正仿宋_GBK"/>
          <w:bCs/>
          <w:sz w:val="28"/>
          <w:szCs w:val="28"/>
        </w:rPr>
      </w:r>
      <w:r/>
    </w:p>
    <w:p>
      <w:pPr>
        <w:pStyle w:val="930"/>
        <w:contextualSpacing/>
        <w:spacing w:line="400" w:lineRule="exact"/>
        <w:rPr>
          <w:rFonts w:hint="eastAsia" w:eastAsia="方正仿宋_GBK"/>
          <w:bCs/>
          <w:sz w:val="28"/>
          <w:szCs w:val="28"/>
        </w:rPr>
      </w:pPr>
      <w:r>
        <w:rPr>
          <w:rFonts w:hint="eastAsia" w:eastAsia="方正仿宋_GBK"/>
          <w:bCs/>
          <w:sz w:val="28"/>
          <w:szCs w:val="28"/>
        </w:rPr>
      </w:r>
      <w:r/>
    </w:p>
    <w:p>
      <w:pPr>
        <w:pStyle w:val="930"/>
        <w:contextualSpacing/>
        <w:spacing w:line="400" w:lineRule="exact"/>
        <w:rPr>
          <w:rFonts w:hint="eastAsia" w:ascii="宋体" w:hAnsi="宋体" w:eastAsia="宋体" w:cs="宋体"/>
          <w:color w:val="000000"/>
          <w:sz w:val="32"/>
          <w:szCs w:val="32"/>
          <w:lang w:val="zh-CN"/>
        </w:rPr>
      </w:pPr>
      <w:r>
        <w:rPr>
          <w:rFonts w:hint="eastAsia" w:ascii="宋体" w:hAnsi="宋体" w:eastAsia="宋体" w:cs="宋体"/>
          <w:color w:val="000000"/>
          <w:sz w:val="32"/>
          <w:szCs w:val="32"/>
          <w:lang w:val="zh-CN"/>
        </w:rPr>
        <w:br w:type="page" w:clear="all"/>
      </w:r>
      <w:r>
        <w:rPr>
          <w:rFonts w:hint="eastAsia" w:ascii="宋体" w:hAnsi="宋体" w:eastAsia="宋体" w:cs="宋体"/>
          <w:color w:val="000000"/>
          <w:sz w:val="32"/>
          <w:szCs w:val="32"/>
          <w:lang w:val="zh-CN"/>
        </w:rPr>
        <w:t xml:space="preserve">附件1</w:t>
      </w:r>
      <w:r>
        <w:rPr>
          <w:rFonts w:hint="eastAsia" w:ascii="宋体" w:hAnsi="宋体" w:eastAsia="宋体" w:cs="宋体"/>
          <w:color w:val="000000"/>
          <w:sz w:val="32"/>
          <w:szCs w:val="32"/>
          <w:lang w:val="zh-CN"/>
        </w:rPr>
      </w:r>
      <w:r/>
    </w:p>
    <w:p>
      <w:pPr>
        <w:pStyle w:val="930"/>
        <w:jc w:val="center"/>
        <w:spacing w:line="460" w:lineRule="exact"/>
        <w:rPr>
          <w:rFonts w:hint="eastAsia" w:ascii="宋体" w:hAnsi="宋体"/>
          <w:b/>
          <w:color w:val="000000"/>
          <w:sz w:val="30"/>
          <w:szCs w:val="30"/>
        </w:rPr>
      </w:pPr>
      <w:r>
        <w:rPr>
          <w:rFonts w:hint="eastAsia" w:ascii="宋体" w:hAnsi="宋体"/>
          <w:b/>
          <w:color w:val="000000"/>
          <w:sz w:val="30"/>
          <w:szCs w:val="30"/>
        </w:rPr>
      </w:r>
      <w:r/>
    </w:p>
    <w:p>
      <w:pPr>
        <w:pStyle w:val="930"/>
        <w:jc w:val="center"/>
        <w:spacing w:line="460" w:lineRule="exact"/>
        <w:rPr>
          <w:rFonts w:hint="eastAsia" w:ascii="宋体" w:hAnsi="宋体"/>
          <w:b/>
          <w:color w:val="000000"/>
          <w:sz w:val="30"/>
          <w:szCs w:val="30"/>
        </w:rPr>
      </w:pPr>
      <w:r>
        <w:rPr>
          <w:rFonts w:hint="eastAsia" w:ascii="宋体" w:hAnsi="宋体"/>
          <w:b/>
          <w:color w:val="000000"/>
          <w:sz w:val="30"/>
          <w:szCs w:val="30"/>
        </w:rPr>
        <w:t xml:space="preserve">响应人符合《中华人民共和国政府采购法》第二十二条规定条件</w:t>
      </w:r>
      <w:r>
        <w:rPr>
          <w:rFonts w:hint="eastAsia" w:ascii="宋体" w:hAnsi="宋体"/>
          <w:b/>
          <w:color w:val="000000"/>
          <w:sz w:val="30"/>
          <w:szCs w:val="30"/>
        </w:rPr>
      </w:r>
      <w:r/>
    </w:p>
    <w:p>
      <w:pPr>
        <w:pStyle w:val="930"/>
        <w:jc w:val="center"/>
        <w:spacing w:line="460" w:lineRule="exact"/>
        <w:rPr>
          <w:rFonts w:hint="eastAsia" w:ascii="宋体" w:hAnsi="宋体" w:eastAsia="宋体" w:cs="宋体"/>
          <w:b/>
          <w:bCs/>
          <w:color w:val="000000"/>
          <w:sz w:val="44"/>
          <w:szCs w:val="44"/>
        </w:rPr>
      </w:pPr>
      <w:r>
        <w:rPr>
          <w:rFonts w:hint="eastAsia" w:ascii="宋体" w:hAnsi="宋体"/>
          <w:b/>
          <w:color w:val="000000"/>
          <w:sz w:val="30"/>
          <w:szCs w:val="30"/>
        </w:rPr>
        <w:t xml:space="preserve">的声明函</w:t>
      </w:r>
      <w:r>
        <w:rPr>
          <w:rFonts w:hint="eastAsia" w:ascii="宋体" w:hAnsi="宋体" w:eastAsia="宋体" w:cs="宋体"/>
          <w:b/>
          <w:bCs/>
          <w:color w:val="000000"/>
          <w:sz w:val="44"/>
          <w:szCs w:val="44"/>
        </w:rPr>
      </w:r>
      <w:r/>
    </w:p>
    <w:p>
      <w:pPr>
        <w:pStyle w:val="930"/>
        <w:ind w:firstLine="480"/>
        <w:spacing w:line="520" w:lineRule="exact"/>
        <w:rPr>
          <w:rFonts w:hint="eastAsia" w:ascii="宋体" w:hAnsi="宋体"/>
          <w:bCs/>
          <w:color w:val="000000"/>
          <w:sz w:val="24"/>
        </w:rPr>
      </w:pPr>
      <w:r>
        <w:rPr>
          <w:rFonts w:hint="eastAsia" w:ascii="宋体" w:hAnsi="宋体"/>
          <w:bCs/>
          <w:color w:val="000000"/>
          <w:sz w:val="24"/>
        </w:rPr>
      </w:r>
      <w:r/>
    </w:p>
    <w:p>
      <w:pPr>
        <w:pStyle w:val="930"/>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（项目编号）响应活动。针对《中华人民共和国政府采购法》第二十二条规定做出如下声明：</w:t>
      </w:r>
      <w:r>
        <w:rPr>
          <w:rFonts w:ascii="宋体" w:hAnsi="宋体"/>
          <w:b/>
          <w:bCs/>
          <w:color w:val="000000"/>
          <w:sz w:val="24"/>
        </w:rPr>
      </w:r>
      <w:r/>
    </w:p>
    <w:p>
      <w:pPr>
        <w:pStyle w:val="930"/>
        <w:ind w:firstLine="482"/>
        <w:spacing w:line="520" w:lineRule="exact"/>
        <w:rPr>
          <w:rFonts w:ascii="宋体" w:hAnsi="宋体"/>
          <w:color w:val="000000"/>
          <w:sz w:val="24"/>
        </w:rPr>
      </w:pPr>
      <w:r>
        <w:rPr>
          <w:rFonts w:hint="eastAsia" w:ascii="宋体" w:hAnsi="宋体"/>
          <w:bCs/>
          <w:color w:val="000000"/>
          <w:sz w:val="24"/>
          <w:szCs w:val="21"/>
        </w:rPr>
        <w:t xml:space="preserve">1.我单位具有独立承担民事责任的能力；</w:t>
      </w:r>
      <w:r>
        <w:rPr>
          <w:rFonts w:ascii="宋体" w:hAnsi="宋体"/>
          <w:color w:val="000000"/>
          <w:sz w:val="24"/>
        </w:rPr>
      </w:r>
      <w:r/>
    </w:p>
    <w:p>
      <w:pPr>
        <w:pStyle w:val="930"/>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rPr>
          <w:rFonts w:ascii="宋体" w:hAnsi="宋体"/>
          <w:color w:val="000000"/>
          <w:sz w:val="24"/>
        </w:rPr>
      </w:r>
      <w:r/>
    </w:p>
    <w:p>
      <w:pPr>
        <w:pStyle w:val="930"/>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rPr>
          <w:rFonts w:ascii="宋体" w:hAnsi="宋体"/>
          <w:color w:val="000000"/>
          <w:sz w:val="24"/>
        </w:rPr>
      </w:r>
      <w:r/>
    </w:p>
    <w:p>
      <w:pPr>
        <w:pStyle w:val="930"/>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rPr>
          <w:rFonts w:ascii="宋体" w:hAnsi="宋体"/>
          <w:color w:val="000000"/>
          <w:sz w:val="24"/>
        </w:rPr>
      </w:r>
      <w:r/>
    </w:p>
    <w:p>
      <w:pPr>
        <w:pStyle w:val="930"/>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4"/>
        </w:rPr>
      </w:r>
      <w:r/>
    </w:p>
    <w:p>
      <w:pPr>
        <w:pStyle w:val="930"/>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rPr>
          <w:rFonts w:ascii="宋体" w:hAnsi="宋体"/>
          <w:color w:val="000000"/>
          <w:sz w:val="24"/>
        </w:rPr>
      </w:r>
      <w:r/>
    </w:p>
    <w:p>
      <w:pPr>
        <w:pStyle w:val="930"/>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30"/>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3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93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930"/>
        <w:spacing w:line="50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pStyle w:val="930"/>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承诺人名称（公章）：</w:t>
      </w:r>
      <w:r>
        <w:rPr>
          <w:rFonts w:hint="eastAsia" w:ascii="宋体" w:hAnsi="宋体" w:eastAsia="宋体" w:cs="宋体"/>
          <w:bCs/>
          <w:color w:val="000000"/>
          <w:sz w:val="24"/>
          <w:szCs w:val="21"/>
        </w:rPr>
      </w:r>
      <w:r/>
    </w:p>
    <w:p>
      <w:pPr>
        <w:pStyle w:val="930"/>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eastAsia="宋体" w:cs="宋体"/>
          <w:bCs/>
          <w:color w:val="000000"/>
          <w:sz w:val="24"/>
          <w:szCs w:val="21"/>
        </w:rPr>
      </w:r>
      <w:r/>
    </w:p>
    <w:p>
      <w:pPr>
        <w:pStyle w:val="930"/>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rPr>
          <w:rFonts w:hint="eastAsia" w:ascii="宋体" w:hAnsi="宋体"/>
          <w:bCs/>
          <w:color w:val="000000"/>
          <w:sz w:val="24"/>
          <w:szCs w:val="21"/>
        </w:rPr>
        <w:t xml:space="preserve">日期：</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eastAsia="宋体" w:cs="宋体"/>
          <w:bCs/>
          <w:color w:val="000000"/>
          <w:sz w:val="24"/>
          <w:szCs w:val="21"/>
          <w:u w:val="single"/>
        </w:rPr>
        <w:t xml:space="preserve">    </w:t>
      </w:r>
      <w:r>
        <w:rPr>
          <w:rFonts w:hint="eastAsia" w:ascii="宋体" w:hAnsi="宋体" w:eastAsia="宋体" w:cs="宋体"/>
          <w:bCs/>
          <w:color w:val="000000"/>
          <w:sz w:val="24"/>
          <w:szCs w:val="21"/>
        </w:rPr>
        <w:t xml:space="preserve">日</w:t>
      </w:r>
      <w:r>
        <w:rPr>
          <w:rFonts w:hint="eastAsia" w:ascii="宋体" w:hAnsi="宋体" w:eastAsia="宋体" w:cs="宋体"/>
          <w:bCs/>
          <w:color w:val="000000"/>
          <w:sz w:val="24"/>
          <w:szCs w:val="21"/>
        </w:rPr>
      </w:r>
      <w:r/>
    </w:p>
    <w:p>
      <w:pPr>
        <w:pStyle w:val="930"/>
        <w:contextualSpacing/>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spacing w:line="400" w:lineRule="exact"/>
        <w:rPr>
          <w:rFonts w:hint="eastAsia" w:ascii="宋体" w:hAnsi="宋体" w:eastAsia="宋体" w:cs="宋体"/>
          <w:color w:val="000000"/>
          <w:sz w:val="32"/>
          <w:szCs w:val="32"/>
          <w:lang w:val="zh-CN"/>
        </w:rPr>
      </w:pPr>
      <w:r>
        <w:rPr>
          <w:rFonts w:hint="eastAsia" w:ascii="宋体" w:hAnsi="宋体" w:eastAsia="宋体" w:cs="宋体"/>
          <w:color w:val="000000"/>
          <w:sz w:val="32"/>
          <w:szCs w:val="32"/>
          <w:lang w:val="zh-CN"/>
        </w:rPr>
        <w:br w:type="page" w:clear="all"/>
      </w:r>
      <w:r>
        <w:rPr>
          <w:rFonts w:hint="eastAsia" w:ascii="宋体" w:hAnsi="宋体" w:eastAsia="宋体" w:cs="宋体"/>
          <w:color w:val="000000"/>
          <w:sz w:val="32"/>
          <w:szCs w:val="32"/>
          <w:lang w:val="zh-CN"/>
        </w:rPr>
        <w:t xml:space="preserve">附件2</w:t>
      </w:r>
      <w:r>
        <w:rPr>
          <w:rFonts w:hint="eastAsia" w:ascii="宋体" w:hAnsi="宋体" w:eastAsia="宋体" w:cs="宋体"/>
          <w:color w:val="000000"/>
          <w:sz w:val="32"/>
          <w:szCs w:val="32"/>
          <w:lang w:val="zh-CN"/>
        </w:rPr>
      </w:r>
      <w:r/>
    </w:p>
    <w:p>
      <w:pPr>
        <w:pStyle w:val="930"/>
        <w:jc w:val="center"/>
        <w:spacing w:line="56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30"/>
        <w:jc w:val="center"/>
        <w:spacing w:line="56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法定代表人身份证明</w:t>
      </w:r>
      <w:r>
        <w:rPr>
          <w:rFonts w:hint="eastAsia" w:ascii="宋体" w:hAnsi="宋体" w:eastAsia="宋体" w:cs="宋体"/>
          <w:b/>
          <w:bCs/>
          <w:color w:val="000000"/>
          <w:sz w:val="32"/>
          <w:szCs w:val="32"/>
        </w:rPr>
      </w:r>
      <w:r/>
    </w:p>
    <w:p>
      <w:pPr>
        <w:pStyle w:val="930"/>
        <w:spacing w:line="480" w:lineRule="exact"/>
        <w:rPr>
          <w:rFonts w:hint="eastAsia" w:ascii="宋体" w:hAnsi="宋体" w:eastAsia="宋体" w:cs="宋体"/>
          <w:color w:val="000000"/>
          <w:sz w:val="24"/>
        </w:rPr>
      </w:pPr>
      <w:r>
        <w:rPr>
          <w:rFonts w:hint="eastAsia" w:ascii="宋体" w:hAnsi="宋体" w:eastAsia="宋体" w:cs="宋体"/>
          <w:color w:val="000000"/>
          <w:sz w:val="24"/>
        </w:rPr>
      </w:r>
      <w:r/>
    </w:p>
    <w:p>
      <w:pPr>
        <w:pStyle w:val="930"/>
        <w:ind w:firstLine="480"/>
        <w:spacing w:line="480" w:lineRule="exact"/>
        <w:rPr>
          <w:rFonts w:hint="eastAsia" w:ascii="宋体" w:hAnsi="宋体" w:eastAsia="宋体" w:cs="宋体"/>
          <w:color w:val="000000"/>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30"/>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lang w:val="en-US" w:eastAsia="zh-CN"/>
        </w:rPr>
      </w:r>
      <w:r/>
    </w:p>
    <w:p>
      <w:pPr>
        <w:pStyle w:val="930"/>
        <w:spacing w:after="120"/>
        <w:rPr>
          <w:rFonts w:hint="eastAsia" w:ascii="宋体" w:hAnsi="宋体" w:eastAsia="宋体" w:cs="宋体"/>
          <w:color w:val="000000"/>
          <w:szCs w:val="20"/>
        </w:rPr>
      </w:pPr>
      <w:r>
        <w:rPr>
          <w:rFonts w:hint="eastAsia" w:ascii="宋体" w:hAnsi="宋体" w:eastAsia="宋体" w:cs="宋体"/>
          <w:color w:val="000000"/>
          <w:szCs w:val="20"/>
        </w:rPr>
      </w:r>
      <w:r/>
    </w:p>
    <w:p>
      <w:pPr>
        <w:pStyle w:val="930"/>
        <w:ind w:firstLine="3360"/>
        <w:spacing w:line="48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r>
      <w:r/>
    </w:p>
    <w:p>
      <w:pPr>
        <w:pStyle w:val="930"/>
        <w:ind w:firstLine="3360"/>
        <w:spacing w:line="480" w:lineRule="auto"/>
        <w:rPr>
          <w:rFonts w:hint="eastAsia" w:ascii="宋体" w:hAnsi="宋体" w:eastAsia="宋体" w:cs="宋体"/>
          <w:color w:val="000000"/>
          <w:sz w:val="24"/>
        </w:rPr>
      </w:pPr>
      <w:r>
        <w:rPr>
          <w:rFonts w:hint="eastAsia" w:ascii="宋体" w:hAnsi="宋体" w:eastAsia="宋体" w:cs="宋体"/>
          <w:color w:val="000000"/>
        </w:rPr>
        <w:t xml:space="preserve">  </w:t>
      </w:r>
      <w:r>
        <w:rPr>
          <w:rFonts w:hint="eastAsia" w:ascii="宋体" w:hAnsi="宋体" w:eastAsia="宋体" w:cs="宋体"/>
          <w:color w:val="000000"/>
          <w:sz w:val="24"/>
        </w:rPr>
        <w:t xml:space="preserve">单位名称(盖公章)：</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30"/>
        <w:ind w:firstLine="4080"/>
        <w:spacing w:line="480" w:lineRule="auto"/>
        <w:rPr>
          <w:rFonts w:hint="eastAsia" w:ascii="宋体" w:hAnsi="宋体" w:eastAsia="宋体" w:cs="宋体"/>
          <w:color w:val="000000"/>
          <w:sz w:val="24"/>
        </w:rPr>
      </w:pPr>
      <w:r>
        <w:rPr>
          <w:rFonts w:hint="eastAsia" w:ascii="宋体" w:hAnsi="宋体" w:eastAsia="宋体" w:cs="宋体"/>
          <w:color w:val="000000"/>
          <w:sz w:val="24"/>
        </w:rPr>
        <w:t xml:space="preserve">日 期：     年   月   日</w:t>
      </w:r>
      <w:r>
        <w:rPr>
          <w:rFonts w:hint="eastAsia" w:ascii="宋体" w:hAnsi="宋体" w:eastAsia="宋体" w:cs="宋体"/>
          <w:color w:val="000000"/>
          <w:sz w:val="24"/>
        </w:rPr>
      </w:r>
      <w:r/>
    </w:p>
    <w:p>
      <w:pPr>
        <w:pStyle w:val="930"/>
        <w:rPr>
          <w:rFonts w:hint="eastAsia" w:ascii="宋体" w:hAnsi="宋体" w:eastAsia="宋体" w:cs="宋体"/>
          <w:color w:val="000000"/>
        </w:rPr>
      </w:pPr>
      <w:r>
        <w:rPr>
          <w:rFonts w:hint="eastAsia" w:ascii="宋体" w:hAnsi="宋体" w:eastAsia="宋体" w:cs="宋体"/>
          <w:color w:val="000000"/>
        </w:rPr>
      </w:r>
      <w:r/>
    </w:p>
    <w:p>
      <w:pPr>
        <w:pStyle w:val="930"/>
        <w:spacing w:line="480" w:lineRule="exact"/>
        <w:rPr>
          <w:rFonts w:hint="eastAsia" w:ascii="宋体" w:hAnsi="宋体" w:eastAsia="宋体" w:cs="宋体"/>
          <w:color w:val="000000"/>
          <w:sz w:val="24"/>
        </w:rPr>
      </w:pPr>
      <w:r>
        <w:rPr>
          <w:rFonts w:hint="eastAsia" w:ascii="宋体" w:hAnsi="宋体" w:eastAsia="宋体" w:cs="宋体"/>
          <w:b/>
          <w:color w:val="000000"/>
          <w:sz w:val="24"/>
          <w:highlight w:val="none"/>
        </w:rPr>
        <w:t xml:space="preserve">附：</w:t>
      </w:r>
      <w:r>
        <w:rPr>
          <w:rFonts w:hint="eastAsia" w:ascii="宋体" w:hAnsi="宋体"/>
          <w:b/>
          <w:sz w:val="24"/>
        </w:rPr>
        <w:t xml:space="preserve">法定代表人的身份证复印件盖单位</w:t>
      </w:r>
      <w:r>
        <w:rPr>
          <w:rFonts w:hint="eastAsia" w:ascii="宋体" w:hAnsi="宋体" w:eastAsia="宋体" w:cs="宋体"/>
          <w:b/>
          <w:color w:val="000000"/>
          <w:sz w:val="24"/>
          <w:highlight w:val="none"/>
        </w:rPr>
        <w:t xml:space="preserve">公章</w:t>
      </w:r>
      <w:r>
        <w:rPr>
          <w:rFonts w:hint="eastAsia" w:ascii="宋体" w:hAnsi="宋体" w:eastAsia="宋体" w:cs="宋体"/>
          <w:color w:val="000000"/>
          <w:sz w:val="24"/>
        </w:rPr>
      </w:r>
      <w:r/>
    </w:p>
    <w:p>
      <w:pPr>
        <w:pStyle w:val="930"/>
        <w:rPr>
          <w:rFonts w:hint="eastAsia" w:ascii="宋体" w:hAnsi="宋体" w:eastAsia="宋体" w:cs="宋体"/>
          <w:color w:val="000000"/>
        </w:rPr>
      </w:pPr>
      <w:r>
        <w:rPr>
          <w:rFonts w:hint="eastAsia" w:ascii="宋体" w:hAnsi="宋体" w:eastAsia="宋体" w:cs="宋体"/>
          <w:color w:val="000000"/>
        </w:rPr>
      </w:r>
      <w:r/>
    </w:p>
    <w:p>
      <w:pPr>
        <w:pStyle w:val="930"/>
        <w:contextualSpacing/>
        <w:ind w:firstLine="54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ind w:firstLine="540"/>
        <w:spacing w:line="400" w:lineRule="exact"/>
        <w:rPr>
          <w:rFonts w:hint="eastAsia" w:ascii="宋体" w:hAnsi="宋体" w:eastAsia="宋体" w:cs="宋体"/>
          <w:b/>
          <w:color w:val="000000"/>
          <w:sz w:val="28"/>
          <w:szCs w:val="28"/>
          <w:lang w:val="zh-CN"/>
        </w:rPr>
      </w:pPr>
      <w:r>
        <w:rPr>
          <w:rFonts w:hint="eastAsia" w:ascii="宋体" w:hAnsi="宋体" w:eastAsia="宋体" w:cs="宋体"/>
          <w:b/>
          <w:color w:val="000000"/>
          <w:sz w:val="28"/>
          <w:szCs w:val="28"/>
          <w:lang w:val="zh-CN"/>
        </w:rPr>
      </w:r>
      <w:r/>
    </w:p>
    <w:p>
      <w:pPr>
        <w:pStyle w:val="930"/>
        <w:contextualSpacing/>
        <w:spacing w:line="400" w:lineRule="exact"/>
        <w:rPr>
          <w:rFonts w:hint="eastAsia" w:ascii="宋体" w:hAnsi="宋体" w:eastAsia="宋体" w:cs="宋体"/>
          <w:color w:val="000000"/>
          <w:sz w:val="32"/>
          <w:szCs w:val="32"/>
          <w:lang w:val="zh-CN"/>
        </w:rPr>
      </w:pPr>
      <w:r>
        <w:rPr>
          <w:rFonts w:hint="eastAsia" w:ascii="宋体" w:hAnsi="宋体" w:eastAsia="宋体" w:cs="宋体"/>
          <w:color w:val="000000"/>
          <w:sz w:val="32"/>
          <w:szCs w:val="32"/>
          <w:lang w:val="zh-CN"/>
        </w:rPr>
        <w:br w:type="page" w:clear="all"/>
      </w:r>
      <w:r>
        <w:rPr>
          <w:rFonts w:hint="eastAsia" w:ascii="宋体" w:hAnsi="宋体" w:eastAsia="宋体" w:cs="宋体"/>
          <w:color w:val="000000"/>
          <w:sz w:val="32"/>
          <w:szCs w:val="32"/>
          <w:lang w:val="zh-CN"/>
        </w:rPr>
        <w:t xml:space="preserve">附件3</w:t>
      </w:r>
      <w:r>
        <w:rPr>
          <w:rFonts w:hint="eastAsia" w:ascii="宋体" w:hAnsi="宋体" w:eastAsia="宋体" w:cs="宋体"/>
          <w:color w:val="000000"/>
          <w:sz w:val="32"/>
          <w:szCs w:val="32"/>
          <w:lang w:val="zh-CN"/>
        </w:rPr>
      </w:r>
      <w:r/>
    </w:p>
    <w:p>
      <w:pPr>
        <w:pStyle w:val="930"/>
        <w:jc w:val="center"/>
        <w:spacing w:line="440" w:lineRule="exact"/>
        <w:rPr>
          <w:rFonts w:hint="eastAsia" w:ascii="宋体" w:hAnsi="宋体" w:eastAsia="宋体" w:cs="宋体"/>
          <w:b/>
          <w:color w:val="000000"/>
          <w:sz w:val="32"/>
          <w:szCs w:val="32"/>
          <w:highlight w:val="none"/>
          <w:lang w:bidi="ar"/>
        </w:rPr>
      </w:pPr>
      <w:r>
        <w:rPr>
          <w:rFonts w:hint="eastAsia" w:ascii="Calibri" w:hAnsi="Calibri"/>
          <w:sz w:val="32"/>
          <w:szCs w:val="32"/>
        </w:rPr>
        <w:t xml:space="preserve">法定代表人授权委托书</w:t>
      </w:r>
      <w:r>
        <w:rPr>
          <w:rFonts w:hint="eastAsia" w:ascii="宋体" w:hAnsi="宋体" w:eastAsia="宋体" w:cs="宋体"/>
          <w:b/>
          <w:color w:val="000000"/>
          <w:sz w:val="32"/>
          <w:szCs w:val="32"/>
          <w:highlight w:val="none"/>
          <w:lang w:bidi="ar"/>
        </w:rPr>
      </w:r>
      <w:r/>
    </w:p>
    <w:p>
      <w:pPr>
        <w:pStyle w:val="93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0"/>
        <w:ind w:firstLine="560"/>
        <w:spacing w:line="360" w:lineRule="auto"/>
        <w:rPr>
          <w:rFonts w:ascii="宋体" w:hAnsi="宋体"/>
          <w:sz w:val="28"/>
          <w:szCs w:val="28"/>
        </w:rPr>
      </w:pPr>
      <w:r>
        <w:rPr>
          <w:rFonts w:hint="eastAsia" w:ascii="宋体" w:hAnsi="宋体"/>
          <w:sz w:val="28"/>
          <w:szCs w:val="28"/>
        </w:rPr>
        <w:t xml:space="preserve">本人</w:t>
      </w:r>
      <w:r>
        <w:rPr>
          <w:rFonts w:hint="eastAsia" w:ascii="宋体" w:hAnsi="宋体"/>
          <w:sz w:val="24"/>
          <w:szCs w:val="21"/>
          <w:u w:val="single"/>
          <w:lang w:val="en-US" w:eastAsia="zh-CN"/>
        </w:rPr>
        <w:t xml:space="preserve">           </w:t>
      </w:r>
      <w:r>
        <w:rPr>
          <w:rFonts w:hint="eastAsia" w:ascii="宋体" w:hAnsi="宋体"/>
          <w:sz w:val="28"/>
          <w:szCs w:val="28"/>
        </w:rPr>
        <w:t xml:space="preserve">（姓名）系</w:t>
      </w:r>
      <w:r>
        <w:rPr>
          <w:rFonts w:hint="eastAsia" w:ascii="宋体" w:hAnsi="宋体"/>
          <w:sz w:val="24"/>
          <w:szCs w:val="21"/>
          <w:u w:val="single"/>
          <w:lang w:val="en-US" w:eastAsia="zh-CN"/>
        </w:rPr>
        <w:t xml:space="preserve">           </w:t>
      </w:r>
      <w:r>
        <w:rPr>
          <w:rFonts w:hint="eastAsia" w:ascii="宋体" w:hAnsi="宋体"/>
          <w:sz w:val="28"/>
          <w:szCs w:val="28"/>
        </w:rPr>
        <w:t xml:space="preserve">（授权单位名称）的法定代表人，现委托</w:t>
      </w:r>
      <w:r>
        <w:rPr>
          <w:rFonts w:hint="eastAsia" w:ascii="宋体" w:hAnsi="宋体"/>
          <w:sz w:val="24"/>
          <w:szCs w:val="21"/>
          <w:u w:val="single"/>
          <w:lang w:val="en-US" w:eastAsia="zh-CN"/>
        </w:rPr>
        <w:t xml:space="preserve">           </w:t>
      </w:r>
      <w:r>
        <w:rPr>
          <w:rFonts w:hint="eastAsia" w:ascii="宋体" w:hAnsi="宋体"/>
          <w:sz w:val="28"/>
          <w:szCs w:val="28"/>
        </w:rPr>
        <w:t xml:space="preserve">（姓名）（身份证号</w:t>
      </w:r>
      <w:r>
        <w:rPr>
          <w:rFonts w:hint="eastAsia" w:ascii="宋体" w:hAnsi="宋体"/>
          <w:sz w:val="24"/>
          <w:szCs w:val="21"/>
          <w:u w:val="single"/>
          <w:lang w:val="en-US" w:eastAsia="zh-CN"/>
        </w:rPr>
        <w:t xml:space="preserve">                    </w:t>
      </w:r>
      <w:r>
        <w:rPr>
          <w:rFonts w:hint="eastAsia" w:ascii="宋体" w:hAnsi="宋体"/>
          <w:sz w:val="24"/>
          <w:szCs w:val="21"/>
        </w:rPr>
        <w:t xml:space="preserve">，</w:t>
      </w:r>
      <w:r>
        <w:rPr>
          <w:rFonts w:hint="eastAsia" w:ascii="宋体" w:hAnsi="宋体"/>
          <w:sz w:val="28"/>
          <w:szCs w:val="28"/>
        </w:rPr>
        <w:t xml:space="preserve">联系电话__________）为我方代理人，以我方名义全权处理与</w:t>
      </w:r>
      <w:r>
        <w:rPr>
          <w:rFonts w:hint="eastAsia" w:ascii="宋体" w:hAnsi="宋体"/>
          <w:sz w:val="24"/>
          <w:szCs w:val="21"/>
          <w:u w:val="single"/>
          <w:lang w:val="en-US" w:eastAsia="zh-CN"/>
        </w:rPr>
        <w:t xml:space="preserve">              </w:t>
      </w:r>
      <w:r>
        <w:rPr>
          <w:rFonts w:hint="eastAsia" w:ascii="宋体" w:hAnsi="宋体"/>
          <w:sz w:val="28"/>
          <w:szCs w:val="28"/>
          <w:u w:val="single"/>
        </w:rPr>
        <w:t xml:space="preserve">（项目名称）</w:t>
      </w:r>
      <w:r>
        <w:rPr>
          <w:rFonts w:hint="eastAsia" w:ascii="宋体" w:hAnsi="宋体"/>
          <w:sz w:val="28"/>
          <w:szCs w:val="28"/>
        </w:rPr>
        <w:t xml:space="preserve">（</w:t>
      </w:r>
      <w:r>
        <w:rPr>
          <w:rFonts w:hint="eastAsia" w:ascii="宋体" w:hAnsi="宋体"/>
          <w:sz w:val="28"/>
          <w:szCs w:val="28"/>
          <w:u w:val="single"/>
        </w:rPr>
        <w:t xml:space="preserve">项目编号：</w:t>
      </w:r>
      <w:r>
        <w:rPr>
          <w:rFonts w:hint="eastAsia" w:ascii="宋体" w:hAnsi="宋体"/>
          <w:sz w:val="24"/>
          <w:szCs w:val="21"/>
          <w:u w:val="single"/>
          <w:lang w:val="en-US" w:eastAsia="zh-CN"/>
        </w:rPr>
        <w:t xml:space="preserve">                 </w:t>
      </w:r>
      <w:r>
        <w:rPr>
          <w:rFonts w:hint="eastAsia" w:ascii="宋体" w:hAnsi="宋体"/>
          <w:sz w:val="28"/>
          <w:szCs w:val="28"/>
        </w:rPr>
        <w:t xml:space="preserve">）有关的一切事务，其法律后果由我方承担。</w:t>
      </w:r>
      <w:r>
        <w:rPr>
          <w:rFonts w:ascii="宋体" w:hAnsi="宋体"/>
          <w:sz w:val="28"/>
          <w:szCs w:val="28"/>
        </w:rPr>
      </w:r>
      <w:r/>
    </w:p>
    <w:p>
      <w:pPr>
        <w:pStyle w:val="930"/>
        <w:ind w:firstLine="560"/>
        <w:spacing w:line="360" w:lineRule="auto"/>
        <w:rPr>
          <w:rFonts w:ascii="宋体" w:hAnsi="宋体"/>
          <w:sz w:val="28"/>
          <w:szCs w:val="28"/>
        </w:rPr>
      </w:pPr>
      <w:r>
        <w:rPr>
          <w:rFonts w:hint="eastAsia" w:ascii="宋体" w:hAnsi="宋体"/>
          <w:sz w:val="28"/>
          <w:szCs w:val="28"/>
        </w:rPr>
        <w:t xml:space="preserve">本授权书</w:t>
      </w:r>
      <w:r>
        <w:rPr>
          <w:rFonts w:hint="eastAsia" w:ascii="宋体" w:hAnsi="宋体"/>
          <w:sz w:val="24"/>
          <w:szCs w:val="21"/>
          <w:u w:val="single"/>
          <w:lang w:val="en-US" w:eastAsia="zh-CN"/>
        </w:rPr>
        <w:t xml:space="preserve">       </w:t>
      </w:r>
      <w:r>
        <w:rPr>
          <w:rFonts w:hint="eastAsia" w:ascii="宋体" w:hAnsi="宋体"/>
          <w:sz w:val="28"/>
          <w:szCs w:val="28"/>
        </w:rPr>
        <w:t xml:space="preserve">年</w:t>
      </w:r>
      <w:r>
        <w:rPr>
          <w:rFonts w:hint="eastAsia" w:ascii="宋体" w:hAnsi="宋体"/>
          <w:sz w:val="24"/>
          <w:szCs w:val="21"/>
          <w:u w:val="single"/>
          <w:lang w:val="en-US" w:eastAsia="zh-CN"/>
        </w:rPr>
        <w:t xml:space="preserve">      </w:t>
      </w:r>
      <w:r>
        <w:rPr>
          <w:rFonts w:hint="eastAsia" w:ascii="宋体" w:hAnsi="宋体"/>
          <w:sz w:val="28"/>
          <w:szCs w:val="28"/>
        </w:rPr>
        <w:t xml:space="preserve">月</w:t>
      </w:r>
      <w:r>
        <w:rPr>
          <w:rFonts w:hint="eastAsia" w:ascii="宋体" w:hAnsi="宋体"/>
          <w:sz w:val="24"/>
          <w:szCs w:val="21"/>
          <w:u w:val="single"/>
          <w:lang w:val="en-US" w:eastAsia="zh-CN"/>
        </w:rPr>
        <w:t xml:space="preserve">      </w:t>
      </w:r>
      <w:r>
        <w:rPr>
          <w:rFonts w:hint="eastAsia" w:ascii="宋体" w:hAnsi="宋体"/>
          <w:sz w:val="28"/>
          <w:szCs w:val="28"/>
        </w:rPr>
        <w:t xml:space="preserve">日起生效。代理人无转委托权。</w:t>
      </w:r>
      <w:r>
        <w:rPr>
          <w:rFonts w:ascii="宋体" w:hAnsi="宋体"/>
          <w:sz w:val="28"/>
          <w:szCs w:val="28"/>
        </w:rPr>
      </w:r>
      <w:r/>
    </w:p>
    <w:p>
      <w:pPr>
        <w:pStyle w:val="930"/>
        <w:ind w:firstLine="420"/>
        <w:spacing w:line="360" w:lineRule="auto"/>
        <w:rPr>
          <w:rFonts w:ascii="宋体" w:hAnsi="宋体"/>
          <w:sz w:val="28"/>
          <w:szCs w:val="28"/>
        </w:rPr>
      </w:pPr>
      <w:r>
        <w:rPr>
          <w:rFonts w:ascii="宋体" w:hAnsi="宋体"/>
          <w:sz w:val="28"/>
          <w:szCs w:val="28"/>
        </w:rPr>
      </w:r>
      <w:r/>
    </w:p>
    <w:p>
      <w:pPr>
        <w:pStyle w:val="930"/>
        <w:ind w:firstLine="420"/>
        <w:spacing w:line="360" w:lineRule="auto"/>
        <w:rPr>
          <w:rFonts w:ascii="宋体" w:hAnsi="宋体"/>
          <w:sz w:val="28"/>
          <w:szCs w:val="28"/>
        </w:rPr>
      </w:pPr>
      <w:r>
        <w:rPr>
          <w:rFonts w:ascii="宋体" w:hAnsi="宋体"/>
          <w:sz w:val="28"/>
          <w:szCs w:val="28"/>
        </w:rPr>
      </w:r>
      <w:r/>
    </w:p>
    <w:p>
      <w:pPr>
        <w:pStyle w:val="930"/>
        <w:ind w:firstLine="420"/>
        <w:spacing w:line="360" w:lineRule="auto"/>
        <w:rPr>
          <w:rFonts w:hint="eastAsia" w:ascii="宋体" w:hAnsi="宋体"/>
          <w:sz w:val="28"/>
          <w:szCs w:val="28"/>
        </w:rPr>
      </w:pPr>
      <w:r>
        <w:rPr>
          <w:rFonts w:hint="eastAsia" w:ascii="宋体" w:hAnsi="宋体"/>
          <w:sz w:val="28"/>
          <w:szCs w:val="28"/>
        </w:rPr>
      </w:r>
      <w:r/>
    </w:p>
    <w:p>
      <w:pPr>
        <w:pStyle w:val="930"/>
        <w:ind w:firstLine="420"/>
        <w:spacing w:line="360" w:lineRule="auto"/>
        <w:rPr>
          <w:rFonts w:ascii="宋体" w:hAnsi="宋体"/>
          <w:sz w:val="24"/>
          <w:szCs w:val="21"/>
        </w:rPr>
      </w:pPr>
      <w:r>
        <w:rPr>
          <w:rFonts w:hint="eastAsia" w:ascii="宋体" w:hAnsi="宋体"/>
          <w:sz w:val="28"/>
          <w:szCs w:val="28"/>
        </w:rPr>
        <w:t xml:space="preserve">代理人(被授权人)签字：</w:t>
      </w:r>
      <w:r>
        <w:rPr>
          <w:rFonts w:hint="eastAsia" w:ascii="宋体" w:hAnsi="宋体"/>
          <w:sz w:val="24"/>
          <w:szCs w:val="21"/>
          <w:u w:val="single"/>
          <w:lang w:val="en-US" w:eastAsia="zh-CN"/>
        </w:rPr>
        <w:t xml:space="preserve">           </w:t>
      </w:r>
      <w:r>
        <w:rPr>
          <w:rFonts w:ascii="宋体" w:hAnsi="宋体"/>
          <w:sz w:val="24"/>
          <w:szCs w:val="21"/>
        </w:rPr>
      </w:r>
      <w:r/>
    </w:p>
    <w:p>
      <w:pPr>
        <w:pStyle w:val="930"/>
        <w:ind w:firstLine="420"/>
        <w:spacing w:line="360" w:lineRule="auto"/>
        <w:rPr>
          <w:rFonts w:ascii="宋体" w:hAnsi="宋体"/>
          <w:sz w:val="28"/>
          <w:szCs w:val="28"/>
        </w:rPr>
      </w:pPr>
      <w:r>
        <w:rPr>
          <w:rFonts w:hint="eastAsia" w:ascii="宋体" w:hAnsi="宋体"/>
          <w:sz w:val="28"/>
          <w:szCs w:val="28"/>
        </w:rPr>
        <w:t xml:space="preserve">授权单位名称（盖章）：</w:t>
      </w:r>
      <w:r>
        <w:rPr>
          <w:rFonts w:hint="eastAsia" w:ascii="宋体" w:hAnsi="宋体"/>
          <w:sz w:val="24"/>
          <w:szCs w:val="21"/>
          <w:u w:val="single"/>
          <w:lang w:val="en-US" w:eastAsia="zh-CN"/>
        </w:rPr>
        <w:t xml:space="preserve">           </w:t>
      </w:r>
      <w:r>
        <w:rPr>
          <w:rFonts w:ascii="宋体" w:hAnsi="宋体"/>
          <w:sz w:val="28"/>
          <w:szCs w:val="28"/>
        </w:rPr>
      </w:r>
      <w:r/>
    </w:p>
    <w:p>
      <w:pPr>
        <w:pStyle w:val="930"/>
        <w:ind w:firstLine="420"/>
        <w:spacing w:line="360" w:lineRule="auto"/>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4"/>
          <w:szCs w:val="21"/>
          <w:u w:val="single"/>
          <w:lang w:val="en-US" w:eastAsia="zh-CN"/>
        </w:rPr>
        <w:t xml:space="preserve">           </w:t>
      </w:r>
      <w:r>
        <w:rPr>
          <w:rFonts w:ascii="宋体" w:hAnsi="宋体"/>
          <w:sz w:val="28"/>
          <w:szCs w:val="28"/>
        </w:rPr>
      </w:r>
      <w:r/>
    </w:p>
    <w:p>
      <w:pPr>
        <w:pStyle w:val="930"/>
        <w:ind w:firstLine="560"/>
        <w:rPr>
          <w:rFonts w:ascii="宋体" w:hAnsi="宋体"/>
          <w:sz w:val="28"/>
          <w:szCs w:val="28"/>
        </w:rPr>
      </w:pPr>
      <w:r>
        <w:rPr>
          <w:rFonts w:ascii="宋体" w:hAnsi="宋体"/>
          <w:sz w:val="28"/>
          <w:szCs w:val="28"/>
        </w:rPr>
      </w:r>
      <w:r/>
    </w:p>
    <w:p>
      <w:pPr>
        <w:pStyle w:val="930"/>
        <w:contextualSpacing/>
        <w:ind w:firstLine="460"/>
        <w:jc w:val="right"/>
        <w:spacing w:line="400" w:lineRule="exact"/>
        <w:rPr>
          <w:rFonts w:hint="eastAsia" w:ascii="宋体" w:hAnsi="宋体" w:cs="宋体"/>
          <w:b/>
          <w:sz w:val="28"/>
          <w:szCs w:val="28"/>
        </w:rPr>
      </w:pPr>
      <w:r>
        <w:rPr>
          <w:rFonts w:hint="eastAsia" w:ascii="宋体" w:hAnsi="宋体"/>
          <w:sz w:val="24"/>
          <w:szCs w:val="21"/>
          <w:u w:val="single"/>
          <w:lang w:val="en-US" w:eastAsia="zh-CN"/>
        </w:rPr>
        <w:t xml:space="preserve">       </w:t>
      </w:r>
      <w:r>
        <w:rPr>
          <w:rFonts w:hint="eastAsia" w:ascii="宋体" w:hAnsi="宋体"/>
          <w:sz w:val="28"/>
          <w:szCs w:val="28"/>
        </w:rPr>
        <w:t xml:space="preserve">年</w:t>
      </w:r>
      <w:r>
        <w:rPr>
          <w:rFonts w:hint="eastAsia" w:ascii="宋体" w:hAnsi="宋体"/>
          <w:sz w:val="24"/>
          <w:szCs w:val="21"/>
          <w:u w:val="single"/>
          <w:lang w:val="en-US" w:eastAsia="zh-CN"/>
        </w:rPr>
        <w:t xml:space="preserve">      </w:t>
      </w:r>
      <w:r>
        <w:rPr>
          <w:rFonts w:hint="eastAsia" w:ascii="宋体" w:hAnsi="宋体"/>
          <w:sz w:val="28"/>
          <w:szCs w:val="28"/>
        </w:rPr>
        <w:t xml:space="preserve">月</w:t>
      </w:r>
      <w:r>
        <w:rPr>
          <w:rFonts w:hint="eastAsia" w:ascii="宋体" w:hAnsi="宋体"/>
          <w:sz w:val="24"/>
          <w:szCs w:val="21"/>
          <w:u w:val="single"/>
          <w:lang w:val="en-US" w:eastAsia="zh-CN"/>
        </w:rPr>
        <w:t xml:space="preserve">      </w:t>
      </w:r>
      <w:r>
        <w:rPr>
          <w:rFonts w:hint="eastAsia" w:ascii="宋体" w:hAnsi="宋体"/>
          <w:sz w:val="28"/>
          <w:szCs w:val="28"/>
        </w:rPr>
        <w:t xml:space="preserve">日</w:t>
      </w:r>
      <w:r>
        <w:rPr>
          <w:rFonts w:hint="eastAsia" w:ascii="宋体" w:hAnsi="宋体" w:cs="宋体"/>
          <w:b/>
          <w:sz w:val="28"/>
          <w:szCs w:val="28"/>
        </w:rPr>
      </w:r>
      <w:r/>
    </w:p>
    <w:p>
      <w:pPr>
        <w:pStyle w:val="930"/>
        <w:jc w:val="left"/>
        <w:rPr>
          <w:rFonts w:hint="eastAsia" w:ascii="宋体" w:hAnsi="宋体" w:cs="宋体"/>
          <w:b/>
          <w:sz w:val="28"/>
          <w:szCs w:val="28"/>
        </w:rPr>
      </w:pPr>
      <w:r>
        <w:rPr>
          <w:rFonts w:hint="eastAsia" w:ascii="宋体" w:hAnsi="宋体" w:cs="宋体"/>
          <w:b/>
          <w:sz w:val="28"/>
          <w:szCs w:val="28"/>
        </w:rPr>
      </w:r>
      <w:r/>
    </w:p>
    <w:p>
      <w:pPr>
        <w:pStyle w:val="930"/>
        <w:jc w:val="left"/>
        <w:rPr>
          <w:rFonts w:hint="eastAsia" w:ascii="宋体" w:hAnsi="宋体" w:cs="宋体"/>
          <w:b/>
          <w:sz w:val="28"/>
          <w:szCs w:val="28"/>
        </w:rPr>
      </w:pPr>
      <w:r>
        <w:rPr>
          <w:rFonts w:hint="eastAsia" w:ascii="宋体" w:hAnsi="宋体" w:cs="宋体"/>
          <w:b/>
          <w:sz w:val="28"/>
          <w:szCs w:val="28"/>
        </w:rPr>
      </w:r>
      <w:r/>
    </w:p>
    <w:p>
      <w:pPr>
        <w:pStyle w:val="930"/>
        <w:jc w:val="left"/>
        <w:rPr>
          <w:rFonts w:hint="eastAsia" w:ascii="宋体" w:hAnsi="宋体" w:eastAsia="宋体" w:cs="宋体"/>
          <w:color w:val="000000"/>
          <w:sz w:val="24"/>
          <w:szCs w:val="24"/>
          <w:highlight w:val="none"/>
          <w:lang w:val="en-US" w:eastAsia="zh-CN"/>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eastAsia="宋体" w:cs="宋体"/>
          <w:color w:val="000000"/>
          <w:sz w:val="24"/>
          <w:szCs w:val="24"/>
          <w:highlight w:val="none"/>
          <w:lang w:val="en-US" w:eastAsia="zh-CN"/>
        </w:rPr>
      </w:r>
      <w:r/>
    </w:p>
    <w:p>
      <w:pPr>
        <w:pStyle w:val="930"/>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30"/>
        <w:contextualSpacing/>
        <w:ind w:firstLine="54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30"/>
        <w:contextualSpacing/>
        <w:ind w:firstLine="54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30"/>
        <w:contextualSpacing/>
        <w:ind w:firstLine="54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30"/>
        <w:contextualSpacing/>
        <w:spacing w:line="4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30"/>
        <w:contextualSpacing/>
        <w:spacing w:line="4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30"/>
        <w:contextualSpacing/>
        <w:spacing w:line="4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30"/>
        <w:contextualSpacing/>
        <w:spacing w:line="4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30"/>
        <w:contextualSpacing/>
        <w:spacing w:line="4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30"/>
        <w:contextualSpacing/>
        <w:spacing w:line="4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30"/>
        <w:contextualSpacing/>
        <w:spacing w:line="400" w:lineRule="exact"/>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30"/>
        <w:contextualSpacing/>
        <w:spacing w:line="40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附件4</w:t>
      </w:r>
      <w:r>
        <w:rPr>
          <w:rFonts w:hint="eastAsia" w:ascii="宋体" w:hAnsi="宋体" w:eastAsia="宋体" w:cs="宋体"/>
          <w:color w:val="000000"/>
          <w:sz w:val="32"/>
          <w:szCs w:val="32"/>
        </w:rPr>
      </w:r>
      <w:r/>
    </w:p>
    <w:p>
      <w:pPr>
        <w:pStyle w:val="930"/>
        <w:rPr>
          <w:rFonts w:hint="eastAsia"/>
          <w:color w:val="000000"/>
        </w:rPr>
      </w:pPr>
      <w:r>
        <w:rPr>
          <w:rFonts w:hint="eastAsia"/>
          <w:color w:val="000000"/>
        </w:rPr>
      </w:r>
      <w:r/>
    </w:p>
    <w:p>
      <w:pPr>
        <w:pStyle w:val="930"/>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930"/>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为营造公开、公平、公正的公共资源交易环境，树立诚信守法的投标（响应）人形象，本人代表本单位作出以下承诺：</w:t>
      </w:r>
      <w:r>
        <w:rPr>
          <w:rFonts w:ascii="宋体" w:hAnsi="宋体" w:cs="宋体"/>
          <w:sz w:val="24"/>
          <w:lang w:val="zh-CN"/>
        </w:rPr>
      </w:r>
      <w:r/>
    </w:p>
    <w:p>
      <w:pPr>
        <w:pStyle w:val="930"/>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930"/>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930"/>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930"/>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930"/>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930"/>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930"/>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930"/>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930"/>
        <w:spacing w:line="360" w:lineRule="auto"/>
        <w:rPr>
          <w:rFonts w:ascii="宋体" w:hAnsi="宋体" w:cs="宋体"/>
          <w:sz w:val="24"/>
          <w:lang w:val="zh-CN"/>
        </w:rPr>
      </w:pPr>
      <w:r>
        <w:rPr>
          <w:rFonts w:ascii="宋体" w:hAnsi="宋体" w:cs="宋体"/>
          <w:sz w:val="24"/>
          <w:lang w:val="zh-CN"/>
        </w:rPr>
      </w:r>
      <w:r/>
    </w:p>
    <w:p>
      <w:pPr>
        <w:pStyle w:val="930"/>
        <w:ind w:firstLine="4560"/>
        <w:spacing w:line="360" w:lineRule="auto"/>
        <w:rPr>
          <w:rFonts w:ascii="宋体" w:hAnsi="宋体" w:cs="宋体"/>
          <w:sz w:val="24"/>
          <w:lang w:val="zh-CN"/>
        </w:rPr>
      </w:pPr>
      <w:r>
        <w:rPr>
          <w:rFonts w:ascii="宋体" w:hAnsi="宋体" w:cs="宋体"/>
          <w:sz w:val="24"/>
          <w:lang w:val="zh-CN"/>
        </w:rPr>
      </w:r>
      <w:r/>
    </w:p>
    <w:p>
      <w:pPr>
        <w:pStyle w:val="930"/>
        <w:ind w:firstLine="4080"/>
        <w:spacing w:line="360" w:lineRule="auto"/>
        <w:rPr>
          <w:rFonts w:ascii="宋体" w:hAnsi="宋体" w:cs="宋体"/>
          <w:sz w:val="24"/>
          <w:lang w:val="zh-CN" w:bidi="ar"/>
        </w:rPr>
      </w:pPr>
      <w:r>
        <w:rPr>
          <w:rFonts w:hint="eastAsia" w:ascii="宋体" w:hAnsi="宋体" w:cs="宋体"/>
          <w:sz w:val="24"/>
          <w:lang w:val="zh-CN" w:bidi="ar"/>
        </w:rPr>
        <w:t xml:space="preserve">响应供应商名称(盖公章)：</w:t>
      </w:r>
      <w:r>
        <w:rPr>
          <w:rFonts w:ascii="宋体" w:hAnsi="宋体" w:cs="宋体"/>
          <w:sz w:val="24"/>
          <w:lang w:val="zh-CN" w:bidi="ar"/>
        </w:rPr>
      </w:r>
      <w:r/>
    </w:p>
    <w:p>
      <w:pPr>
        <w:pStyle w:val="930"/>
        <w:ind w:firstLine="4080"/>
        <w:spacing w:line="360" w:lineRule="auto"/>
        <w:rPr>
          <w:rFonts w:ascii="宋体" w:hAnsi="宋体" w:cs="宋体"/>
          <w:sz w:val="24"/>
          <w:lang w:val="zh-CN" w:bidi="ar"/>
        </w:rPr>
      </w:pPr>
      <w:r>
        <w:rPr>
          <w:rFonts w:hint="eastAsia" w:ascii="宋体" w:hAnsi="宋体" w:cs="宋体"/>
          <w:sz w:val="24"/>
          <w:lang w:val="zh-CN" w:bidi="ar"/>
        </w:rPr>
        <w:t xml:space="preserve">法定代表人（签字或盖章）：</w:t>
      </w:r>
      <w:r>
        <w:rPr>
          <w:rFonts w:ascii="宋体" w:hAnsi="宋体" w:cs="宋体"/>
          <w:sz w:val="24"/>
          <w:lang w:val="zh-CN" w:bidi="ar"/>
        </w:rPr>
      </w:r>
      <w:r/>
    </w:p>
    <w:p>
      <w:pPr>
        <w:pStyle w:val="930"/>
        <w:contextualSpacing/>
        <w:ind w:firstLine="4080"/>
        <w:spacing w:line="400" w:lineRule="exact"/>
        <w:rPr>
          <w:rFonts w:hint="eastAsia" w:ascii="宋体" w:hAnsi="宋体" w:eastAsia="宋体" w:cs="宋体"/>
          <w:b/>
          <w:color w:val="000000"/>
          <w:sz w:val="28"/>
          <w:szCs w:val="28"/>
        </w:rPr>
      </w:pPr>
      <w:r>
        <w:rPr>
          <w:rFonts w:hint="eastAsia" w:ascii="宋体" w:hAnsi="宋体" w:cs="宋体"/>
          <w:sz w:val="24"/>
          <w:lang w:val="zh-CN" w:bidi="ar"/>
        </w:rPr>
        <w:t xml:space="preserve">时间：  年  月   日</w:t>
      </w:r>
      <w:r>
        <w:rPr>
          <w:rFonts w:hint="eastAsia" w:ascii="宋体" w:hAnsi="宋体" w:eastAsia="宋体" w:cs="宋体"/>
          <w:b/>
          <w:color w:val="000000"/>
          <w:sz w:val="28"/>
          <w:szCs w:val="28"/>
        </w:rPr>
      </w:r>
      <w:r/>
    </w:p>
    <w:p>
      <w:pPr>
        <w:pStyle w:val="930"/>
        <w:contextualSpacing/>
        <w:ind w:firstLine="54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30"/>
        <w:contextualSpacing/>
        <w:ind w:firstLine="54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30"/>
        <w:contextualSpacing/>
        <w:ind w:firstLine="54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30"/>
        <w:contextualSpacing/>
        <w:ind w:firstLine="54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30"/>
        <w:contextualSpacing/>
        <w:ind w:firstLine="54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30"/>
        <w:contextualSpacing/>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30"/>
        <w:contextualSpacing/>
        <w:spacing w:line="400" w:lineRule="exact"/>
        <w:rPr>
          <w:rFonts w:ascii="宋体" w:hAnsi="宋体" w:eastAsia="宋体" w:cs="宋体"/>
          <w:color w:val="000000"/>
          <w:sz w:val="32"/>
          <w:szCs w:val="32"/>
          <w:lang w:val="en-US" w:eastAsia="zh-CN"/>
        </w:rPr>
      </w:pPr>
      <w:r>
        <w:rPr>
          <w:rFonts w:hint="eastAsia" w:ascii="宋体" w:hAnsi="宋体" w:eastAsia="宋体" w:cs="宋体"/>
          <w:color w:val="000000"/>
          <w:sz w:val="32"/>
          <w:szCs w:val="32"/>
          <w:lang w:val="en-US" w:eastAsia="zh-CN"/>
        </w:rPr>
        <w:t xml:space="preserve">附件5</w:t>
      </w:r>
      <w:r>
        <w:rPr>
          <w:rFonts w:ascii="宋体" w:hAnsi="宋体" w:eastAsia="宋体" w:cs="宋体"/>
          <w:color w:val="000000"/>
          <w:sz w:val="32"/>
          <w:szCs w:val="32"/>
          <w:lang w:val="en-US" w:eastAsia="zh-CN"/>
        </w:rPr>
      </w:r>
      <w:r/>
    </w:p>
    <w:p>
      <w:pPr>
        <w:pStyle w:val="930"/>
        <w:jc w:val="center"/>
        <w:keepLines/>
        <w:keepNext/>
        <w:spacing w:before="260" w:after="260" w:line="416" w:lineRule="auto"/>
        <w:rPr>
          <w:rFonts w:ascii="宋体" w:hAnsi="宋体"/>
          <w:b/>
          <w:sz w:val="32"/>
          <w:szCs w:val="32"/>
        </w:rPr>
        <w:outlineLvl w:val="1"/>
      </w:pPr>
      <w:r>
        <w:rPr>
          <w:rFonts w:hint="eastAsia" w:ascii="宋体" w:hAnsi="宋体"/>
          <w:b/>
          <w:sz w:val="32"/>
          <w:szCs w:val="32"/>
        </w:rPr>
        <w:t xml:space="preserve">谈判响应函</w:t>
      </w:r>
      <w:r>
        <w:rPr>
          <w:rFonts w:ascii="宋体" w:hAnsi="宋体"/>
          <w:b/>
          <w:sz w:val="32"/>
          <w:szCs w:val="32"/>
        </w:rPr>
      </w:r>
      <w:r/>
    </w:p>
    <w:p>
      <w:pPr>
        <w:pStyle w:val="930"/>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rPr>
        <w:t xml:space="preserve">____________________</w:t>
      </w:r>
      <w:r>
        <w:rPr>
          <w:rFonts w:hint="eastAsia" w:ascii="宋体" w:hAnsi="宋体"/>
          <w:sz w:val="24"/>
          <w:szCs w:val="21"/>
        </w:rPr>
        <w:t xml:space="preserve">（采购人名称）</w:t>
      </w:r>
      <w:r>
        <w:rPr>
          <w:rFonts w:ascii="宋体" w:hAnsi="宋体"/>
          <w:sz w:val="24"/>
          <w:szCs w:val="21"/>
        </w:rPr>
      </w:r>
      <w:r/>
    </w:p>
    <w:p>
      <w:pPr>
        <w:pStyle w:val="930"/>
        <w:ind w:firstLine="480"/>
        <w:jc w:val="left"/>
        <w:spacing w:line="420" w:lineRule="exact"/>
        <w:rPr>
          <w:rFonts w:hint="eastAsia" w:ascii="宋体" w:hAnsi="宋体"/>
          <w:sz w:val="24"/>
          <w:szCs w:val="21"/>
        </w:rPr>
      </w:pPr>
      <w:r>
        <w:rPr>
          <w:rFonts w:hint="eastAsia" w:ascii="宋体" w:hAnsi="宋体"/>
          <w:sz w:val="24"/>
          <w:szCs w:val="21"/>
        </w:rPr>
        <w:t xml:space="preserve">根据贵方项目编号为________________________的谈判文件，我方正式提交谈判响应函，并宣布同意如下内容：</w:t>
      </w:r>
      <w:r>
        <w:rPr>
          <w:rFonts w:hint="eastAsia" w:ascii="宋体" w:hAnsi="宋体"/>
          <w:sz w:val="24"/>
          <w:szCs w:val="21"/>
        </w:rPr>
      </w:r>
      <w:r/>
    </w:p>
    <w:p>
      <w:pPr>
        <w:pStyle w:val="930"/>
        <w:ind w:firstLine="480"/>
        <w:jc w:val="left"/>
        <w:spacing w:line="420" w:lineRule="exact"/>
        <w:rPr>
          <w:rFonts w:ascii="宋体" w:hAnsi="宋体"/>
          <w:sz w:val="24"/>
          <w:szCs w:val="21"/>
        </w:rPr>
      </w:pPr>
      <w:r>
        <w:rPr>
          <w:rFonts w:hint="eastAsia" w:ascii="宋体" w:hAnsi="宋体"/>
          <w:sz w:val="24"/>
          <w:szCs w:val="21"/>
        </w:rPr>
        <w:t xml:space="preserve">1.按谈判文件规定的各项要求，向买方提供所需货物、服务（包含与货物相关的服务及与服务相关的货物）。</w:t>
      </w:r>
      <w:r>
        <w:rPr>
          <w:rFonts w:ascii="宋体" w:hAnsi="宋体"/>
          <w:sz w:val="24"/>
          <w:szCs w:val="21"/>
        </w:rPr>
      </w:r>
      <w:r/>
    </w:p>
    <w:p>
      <w:pPr>
        <w:pStyle w:val="930"/>
        <w:ind w:firstLine="480"/>
        <w:jc w:val="left"/>
        <w:spacing w:line="42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.我们已详细审核全部谈判文件及其有效补充文件，我们知道必须放弃提出含糊不清或误解问题的权利。</w:t>
      </w:r>
      <w:r>
        <w:rPr>
          <w:rFonts w:ascii="宋体" w:hAnsi="宋体"/>
          <w:sz w:val="24"/>
          <w:szCs w:val="21"/>
        </w:rPr>
      </w:r>
      <w:r/>
    </w:p>
    <w:p>
      <w:pPr>
        <w:pStyle w:val="930"/>
        <w:ind w:firstLine="480"/>
        <w:jc w:val="left"/>
        <w:spacing w:line="42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.我们同意从规定的开标日期起遵循本响应文件，并在规定的谈判有效期期满之前均具有约束力。</w:t>
      </w:r>
      <w:r>
        <w:rPr>
          <w:rFonts w:ascii="宋体" w:hAnsi="宋体"/>
          <w:sz w:val="24"/>
          <w:szCs w:val="21"/>
        </w:rPr>
      </w:r>
      <w:r/>
    </w:p>
    <w:p>
      <w:pPr>
        <w:pStyle w:val="930"/>
        <w:ind w:firstLine="480"/>
        <w:jc w:val="left"/>
        <w:spacing w:line="42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.同意向贵方提供贵方可能另外要求的与谈判有关的任何证据或资料，并保证我方已提供和将要提供的文件是真实的、准确的。</w:t>
      </w:r>
      <w:r>
        <w:rPr>
          <w:rFonts w:ascii="宋体" w:hAnsi="宋体"/>
          <w:sz w:val="24"/>
          <w:szCs w:val="21"/>
        </w:rPr>
      </w:r>
      <w:r/>
    </w:p>
    <w:p>
      <w:pPr>
        <w:pStyle w:val="930"/>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.一旦我方成交,我方将根据谈判文件的规定，严格履行合同的责任和义务,并保证在谈判文件规定的时间完成项目，交付买方验收、使用。</w:t>
      </w:r>
      <w:r>
        <w:rPr>
          <w:rFonts w:ascii="宋体" w:hAnsi="宋体"/>
          <w:sz w:val="24"/>
          <w:szCs w:val="21"/>
        </w:rPr>
      </w:r>
      <w:r/>
    </w:p>
    <w:p>
      <w:pPr>
        <w:pStyle w:val="930"/>
        <w:ind w:left="425"/>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.我方与本谈判有关的正式通讯地址为：</w:t>
      </w:r>
      <w:r>
        <w:rPr>
          <w:rFonts w:ascii="宋体" w:hAnsi="宋体"/>
          <w:sz w:val="24"/>
          <w:szCs w:val="21"/>
        </w:rPr>
      </w:r>
      <w:r/>
    </w:p>
    <w:p>
      <w:pPr>
        <w:pStyle w:val="930"/>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930"/>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930"/>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930"/>
        <w:ind w:left="420" w:firstLine="480"/>
        <w:jc w:val="left"/>
        <w:spacing w:line="420" w:lineRule="exact"/>
        <w:rPr>
          <w:rFonts w:hint="eastAsia"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 xml:space="preserve">箱：</w:t>
      </w:r>
      <w:r>
        <w:rPr>
          <w:rFonts w:hint="eastAsia" w:ascii="宋体" w:hAnsi="宋体"/>
          <w:sz w:val="24"/>
          <w:szCs w:val="21"/>
        </w:rPr>
      </w:r>
      <w:r/>
    </w:p>
    <w:p>
      <w:pPr>
        <w:pStyle w:val="930"/>
        <w:ind w:right="180" w:firstLine="960"/>
        <w:spacing w:line="560" w:lineRule="exact"/>
        <w:rPr>
          <w:rFonts w:ascii="宋体" w:hAnsi="宋体"/>
          <w:color w:val="000000"/>
          <w:sz w:val="24"/>
        </w:rPr>
      </w:pPr>
      <w:r>
        <w:rPr>
          <w:rFonts w:ascii="宋体" w:hAnsi="宋体"/>
          <w:color w:val="000000"/>
          <w:sz w:val="24"/>
        </w:rPr>
      </w:r>
      <w:r/>
    </w:p>
    <w:p>
      <w:pPr>
        <w:pStyle w:val="930"/>
        <w:ind w:right="180" w:firstLine="960"/>
        <w:spacing w:line="560" w:lineRule="exact"/>
        <w:rPr>
          <w:rFonts w:ascii="宋体" w:hAnsi="宋体"/>
          <w:color w:val="000000"/>
          <w:sz w:val="24"/>
        </w:rPr>
      </w:pPr>
      <w:r>
        <w:rPr>
          <w:rFonts w:hint="eastAsia" w:ascii="宋体" w:hAnsi="宋体"/>
          <w:color w:val="000000"/>
          <w:sz w:val="24"/>
        </w:rPr>
        <w:t xml:space="preserve">供应商名称（盖公章）：</w:t>
      </w:r>
      <w:r>
        <w:rPr>
          <w:rFonts w:ascii="宋体" w:hAnsi="宋体"/>
          <w:color w:val="000000"/>
          <w:sz w:val="24"/>
        </w:rPr>
      </w:r>
      <w:r/>
    </w:p>
    <w:p>
      <w:pPr>
        <w:pStyle w:val="930"/>
        <w:contextualSpacing/>
        <w:jc w:val="center"/>
        <w:keepLines w:val="0"/>
        <w:keepNext w:val="0"/>
        <w:pageBreakBefore w:val="0"/>
        <w:spacing w:after="157" w:line="400" w:lineRule="exact"/>
        <w:widowControl w:val="off"/>
        <w:rPr>
          <w:rFonts w:hint="eastAsia" w:ascii="宋体" w:hAnsi="宋体"/>
          <w:sz w:val="24"/>
          <w:szCs w:val="21"/>
        </w:rPr>
      </w:pPr>
      <w:r>
        <w:rPr>
          <w:rFonts w:hint="eastAsia" w:ascii="宋体" w:hAnsi="宋体"/>
          <w:sz w:val="24"/>
          <w:szCs w:val="21"/>
        </w:rPr>
      </w:r>
      <w:r/>
    </w:p>
    <w:p>
      <w:pPr>
        <w:pStyle w:val="930"/>
        <w:contextualSpacing/>
        <w:ind w:firstLine="960"/>
        <w:jc w:val="both"/>
        <w:keepLines w:val="0"/>
        <w:keepNext w:val="0"/>
        <w:pageBreakBefore w:val="0"/>
        <w:spacing w:after="157" w:line="400" w:lineRule="exact"/>
        <w:widowControl w:val="off"/>
        <w:rPr>
          <w:rFonts w:hint="eastAsia" w:ascii="宋体" w:hAnsi="宋体" w:eastAsia="宋体" w:cs="宋体"/>
          <w:b/>
          <w:color w:val="000000"/>
          <w:sz w:val="30"/>
          <w:szCs w:val="20"/>
          <w:highlight w:val="none"/>
          <w:lang w:val="en-US" w:eastAsia="zh-CN" w:bidi="ar-SA"/>
        </w:rPr>
      </w:pPr>
      <w:r>
        <w:rPr>
          <w:rFonts w:hint="eastAsia" w:ascii="宋体" w:hAnsi="宋体"/>
          <w:sz w:val="24"/>
          <w:szCs w:val="21"/>
        </w:rPr>
        <w:t xml:space="preserve">日           期：________年____月____日</w:t>
      </w:r>
      <w:r>
        <w:rPr>
          <w:rFonts w:hint="eastAsia" w:ascii="宋体" w:hAnsi="宋体" w:eastAsia="宋体" w:cs="宋体"/>
          <w:b/>
          <w:color w:val="000000"/>
          <w:sz w:val="30"/>
          <w:szCs w:val="20"/>
          <w:highlight w:val="none"/>
          <w:lang w:val="en-US" w:eastAsia="zh-CN" w:bidi="ar-SA"/>
        </w:rPr>
      </w:r>
      <w:r/>
    </w:p>
    <w:p>
      <w:pPr>
        <w:pStyle w:val="930"/>
        <w:contextualSpacing/>
        <w:jc w:val="center"/>
        <w:keepLines w:val="0"/>
        <w:keepNext w:val="0"/>
        <w:pageBreakBefore w:val="0"/>
        <w:spacing w:after="157" w:line="400" w:lineRule="exact"/>
        <w:widowControl w:val="off"/>
        <w:rPr>
          <w:rFonts w:hint="eastAsia" w:ascii="宋体" w:hAnsi="宋体" w:eastAsia="宋体" w:cs="宋体"/>
          <w:b/>
          <w:color w:val="000000"/>
          <w:sz w:val="30"/>
          <w:szCs w:val="20"/>
          <w:highlight w:val="none"/>
          <w:lang w:val="en-US" w:eastAsia="zh-CN" w:bidi="ar-SA"/>
        </w:rPr>
      </w:pPr>
      <w:r>
        <w:rPr>
          <w:rFonts w:hint="eastAsia" w:ascii="宋体" w:hAnsi="宋体" w:eastAsia="宋体" w:cs="宋体"/>
          <w:b/>
          <w:color w:val="000000"/>
          <w:sz w:val="30"/>
          <w:szCs w:val="20"/>
          <w:highlight w:val="none"/>
          <w:lang w:val="en-US" w:eastAsia="zh-CN" w:bidi="ar-SA"/>
        </w:rPr>
      </w:r>
      <w:r/>
    </w:p>
    <w:p>
      <w:pPr>
        <w:pStyle w:val="930"/>
        <w:contextualSpacing/>
        <w:jc w:val="center"/>
        <w:keepLines w:val="0"/>
        <w:keepNext w:val="0"/>
        <w:pageBreakBefore w:val="0"/>
        <w:spacing w:after="157" w:line="400" w:lineRule="exact"/>
        <w:widowControl w:val="off"/>
        <w:rPr>
          <w:rFonts w:hint="eastAsia" w:ascii="宋体" w:hAnsi="宋体" w:eastAsia="宋体" w:cs="宋体"/>
          <w:b/>
          <w:color w:val="000000"/>
          <w:sz w:val="30"/>
          <w:szCs w:val="20"/>
          <w:highlight w:val="none"/>
          <w:lang w:val="en-US" w:eastAsia="zh-CN" w:bidi="ar-SA"/>
        </w:rPr>
      </w:pPr>
      <w:r>
        <w:rPr>
          <w:rFonts w:hint="eastAsia" w:ascii="宋体" w:hAnsi="宋体" w:eastAsia="宋体" w:cs="宋体"/>
          <w:b/>
          <w:color w:val="000000"/>
          <w:sz w:val="30"/>
          <w:szCs w:val="20"/>
          <w:highlight w:val="none"/>
          <w:lang w:val="en-US" w:eastAsia="zh-CN" w:bidi="ar-SA"/>
        </w:rPr>
      </w:r>
      <w:r/>
    </w:p>
    <w:p>
      <w:pPr>
        <w:pStyle w:val="930"/>
        <w:contextualSpacing/>
        <w:jc w:val="center"/>
        <w:keepLines w:val="0"/>
        <w:keepNext w:val="0"/>
        <w:pageBreakBefore w:val="0"/>
        <w:spacing w:after="157" w:line="400" w:lineRule="exact"/>
        <w:widowControl w:val="off"/>
        <w:rPr>
          <w:rFonts w:hint="eastAsia" w:ascii="宋体" w:hAnsi="宋体" w:eastAsia="宋体" w:cs="宋体"/>
          <w:b/>
          <w:color w:val="000000"/>
          <w:sz w:val="30"/>
          <w:szCs w:val="20"/>
          <w:highlight w:val="none"/>
          <w:lang w:val="en-US" w:eastAsia="zh-CN" w:bidi="ar-SA"/>
        </w:rPr>
      </w:pPr>
      <w:r>
        <w:rPr>
          <w:rFonts w:hint="eastAsia" w:ascii="宋体" w:hAnsi="宋体" w:eastAsia="宋体" w:cs="宋体"/>
          <w:b/>
          <w:color w:val="000000"/>
          <w:sz w:val="30"/>
          <w:szCs w:val="20"/>
          <w:highlight w:val="none"/>
          <w:lang w:val="en-US" w:eastAsia="zh-CN" w:bidi="ar-SA"/>
        </w:rPr>
      </w:r>
      <w:r/>
    </w:p>
    <w:p>
      <w:pPr>
        <w:pStyle w:val="930"/>
        <w:contextualSpacing/>
        <w:jc w:val="center"/>
        <w:keepLines w:val="0"/>
        <w:keepNext w:val="0"/>
        <w:pageBreakBefore w:val="0"/>
        <w:spacing w:after="157" w:line="400" w:lineRule="exact"/>
        <w:widowControl w:val="off"/>
        <w:rPr>
          <w:rFonts w:hint="eastAsia" w:ascii="宋体" w:hAnsi="宋体" w:eastAsia="宋体" w:cs="宋体"/>
          <w:b/>
          <w:color w:val="000000"/>
          <w:sz w:val="30"/>
          <w:szCs w:val="20"/>
          <w:highlight w:val="none"/>
          <w:lang w:val="en-US" w:eastAsia="zh-CN" w:bidi="ar-SA"/>
        </w:rPr>
      </w:pPr>
      <w:r>
        <w:rPr>
          <w:rFonts w:hint="eastAsia" w:ascii="宋体" w:hAnsi="宋体" w:eastAsia="宋体" w:cs="宋体"/>
          <w:b/>
          <w:color w:val="000000"/>
          <w:sz w:val="30"/>
          <w:szCs w:val="20"/>
          <w:highlight w:val="none"/>
          <w:lang w:val="en-US" w:eastAsia="zh-CN" w:bidi="ar-SA"/>
        </w:rPr>
      </w:r>
      <w:r/>
    </w:p>
    <w:p>
      <w:pPr>
        <w:pStyle w:val="930"/>
        <w:contextualSpacing/>
        <w:jc w:val="center"/>
        <w:keepLines w:val="0"/>
        <w:keepNext w:val="0"/>
        <w:pageBreakBefore w:val="0"/>
        <w:spacing w:after="157" w:line="400" w:lineRule="exact"/>
        <w:widowControl w:val="off"/>
        <w:rPr>
          <w:rFonts w:hint="eastAsia" w:ascii="宋体" w:hAnsi="宋体" w:eastAsia="宋体" w:cs="宋体"/>
          <w:b/>
          <w:color w:val="000000"/>
          <w:sz w:val="30"/>
          <w:szCs w:val="20"/>
          <w:highlight w:val="none"/>
          <w:lang w:val="en-US" w:eastAsia="zh-CN" w:bidi="ar-SA"/>
        </w:rPr>
      </w:pPr>
      <w:r>
        <w:rPr>
          <w:rFonts w:hint="eastAsia" w:ascii="宋体" w:hAnsi="宋体" w:eastAsia="宋体" w:cs="宋体"/>
          <w:b/>
          <w:color w:val="000000"/>
          <w:sz w:val="30"/>
          <w:szCs w:val="20"/>
          <w:highlight w:val="none"/>
          <w:lang w:val="en-US" w:eastAsia="zh-CN" w:bidi="ar-SA"/>
        </w:rPr>
      </w:r>
      <w:r/>
    </w:p>
    <w:p>
      <w:pPr>
        <w:pStyle w:val="930"/>
        <w:contextualSpacing/>
        <w:jc w:val="center"/>
        <w:keepLines w:val="0"/>
        <w:keepNext w:val="0"/>
        <w:pageBreakBefore w:val="0"/>
        <w:spacing w:after="157" w:line="400" w:lineRule="exact"/>
        <w:widowControl w:val="off"/>
        <w:rPr>
          <w:rFonts w:hint="eastAsia" w:ascii="宋体" w:hAnsi="宋体" w:eastAsia="宋体" w:cs="宋体"/>
          <w:b/>
          <w:color w:val="000000"/>
          <w:sz w:val="30"/>
          <w:szCs w:val="20"/>
          <w:highlight w:val="none"/>
          <w:lang w:val="en-US" w:eastAsia="zh-CN" w:bidi="ar-SA"/>
        </w:rPr>
      </w:pPr>
      <w:r>
        <w:rPr>
          <w:rFonts w:hint="eastAsia" w:ascii="宋体" w:hAnsi="宋体" w:eastAsia="宋体" w:cs="宋体"/>
          <w:b/>
          <w:color w:val="000000"/>
          <w:sz w:val="30"/>
          <w:szCs w:val="20"/>
          <w:highlight w:val="none"/>
          <w:lang w:val="en-US" w:eastAsia="zh-CN" w:bidi="ar-SA"/>
        </w:rPr>
      </w:r>
      <w:r/>
    </w:p>
    <w:p>
      <w:pPr>
        <w:pStyle w:val="930"/>
        <w:contextualSpacing/>
        <w:jc w:val="center"/>
        <w:keepLines w:val="0"/>
        <w:keepNext w:val="0"/>
        <w:pageBreakBefore w:val="0"/>
        <w:spacing w:after="157" w:line="400" w:lineRule="exact"/>
        <w:widowControl w:val="off"/>
        <w:rPr>
          <w:rFonts w:hint="eastAsia" w:ascii="宋体" w:hAnsi="宋体" w:eastAsia="宋体" w:cs="宋体"/>
          <w:b/>
          <w:color w:val="000000"/>
          <w:sz w:val="30"/>
          <w:szCs w:val="20"/>
          <w:highlight w:val="none"/>
          <w:lang w:val="en-US" w:eastAsia="zh-CN" w:bidi="ar-SA"/>
        </w:rPr>
      </w:pPr>
      <w:r>
        <w:rPr>
          <w:rFonts w:hint="eastAsia" w:ascii="宋体" w:hAnsi="宋体" w:eastAsia="宋体" w:cs="宋体"/>
          <w:b/>
          <w:color w:val="000000"/>
          <w:sz w:val="30"/>
          <w:szCs w:val="20"/>
          <w:highlight w:val="none"/>
          <w:lang w:val="en-US" w:eastAsia="zh-CN" w:bidi="ar-SA"/>
        </w:rPr>
      </w:r>
      <w:r/>
    </w:p>
    <w:p>
      <w:pPr>
        <w:pStyle w:val="930"/>
        <w:contextualSpacing/>
        <w:jc w:val="center"/>
        <w:keepLines w:val="0"/>
        <w:keepNext w:val="0"/>
        <w:pageBreakBefore w:val="0"/>
        <w:spacing w:after="157" w:line="400" w:lineRule="exact"/>
        <w:widowControl w:val="off"/>
        <w:rPr>
          <w:rFonts w:hint="eastAsia" w:ascii="宋体" w:hAnsi="宋体" w:eastAsia="宋体" w:cs="宋体"/>
          <w:b/>
          <w:color w:val="000000"/>
          <w:sz w:val="30"/>
          <w:szCs w:val="20"/>
          <w:highlight w:val="none"/>
          <w:lang w:val="en-US" w:eastAsia="zh-CN" w:bidi="ar-SA"/>
        </w:rPr>
      </w:pPr>
      <w:r>
        <w:rPr>
          <w:rFonts w:hint="eastAsia" w:ascii="宋体" w:hAnsi="宋体" w:eastAsia="宋体" w:cs="宋体"/>
          <w:b/>
          <w:color w:val="000000"/>
          <w:sz w:val="30"/>
          <w:szCs w:val="20"/>
          <w:highlight w:val="none"/>
          <w:lang w:val="en-US" w:eastAsia="zh-CN" w:bidi="ar-SA"/>
        </w:rPr>
      </w:r>
      <w:r/>
    </w:p>
    <w:p>
      <w:pPr>
        <w:pStyle w:val="930"/>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930"/>
        <w:contextualSpacing/>
        <w:jc w:val="center"/>
        <w:spacing w:line="300" w:lineRule="auto"/>
        <w:rPr>
          <w:rFonts w:hint="eastAsia" w:ascii="宋体" w:hAnsi="宋体"/>
          <w:b/>
          <w:sz w:val="32"/>
          <w:szCs w:val="32"/>
        </w:rPr>
      </w:pPr>
      <w:r>
        <w:rPr>
          <w:rFonts w:hint="eastAsia" w:ascii="宋体" w:hAnsi="宋体"/>
          <w:b/>
          <w:sz w:val="32"/>
          <w:szCs w:val="32"/>
        </w:rPr>
      </w:r>
      <w:r/>
    </w:p>
    <w:p>
      <w:pPr>
        <w:pStyle w:val="930"/>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930"/>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8"/>
      </w:tblGrid>
      <w:tr>
        <w:trPr>
          <w:trHeight w:val="994"/>
        </w:trPr>
        <w:tc>
          <w:tcPr>
            <w:tcW w:w="460" w:type="dxa"/>
            <w:vAlign w:val="center"/>
            <w:textDirection w:val="lrTb"/>
            <w:noWrap w:val="false"/>
          </w:tcPr>
          <w:p>
            <w:pPr>
              <w:pStyle w:val="930"/>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930"/>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930"/>
              <w:jc w:val="center"/>
              <w:spacing w:line="340" w:lineRule="exact"/>
              <w:rPr>
                <w:rFonts w:ascii="宋体" w:hAnsi="宋体"/>
                <w:sz w:val="24"/>
              </w:rPr>
            </w:pPr>
            <w:r>
              <w:rPr>
                <w:rFonts w:hint="eastAsia" w:ascii="宋体" w:hAnsi="宋体"/>
                <w:sz w:val="24"/>
              </w:rPr>
              <w:t xml:space="preserve">谈判文件要求的商务条款</w:t>
            </w:r>
            <w:r>
              <w:rPr>
                <w:rFonts w:ascii="宋体" w:hAnsi="宋体"/>
                <w:sz w:val="24"/>
              </w:rPr>
            </w:r>
            <w:r/>
          </w:p>
        </w:tc>
        <w:tc>
          <w:tcPr>
            <w:tcW w:w="1413" w:type="dxa"/>
            <w:vAlign w:val="center"/>
            <w:textDirection w:val="lrTb"/>
            <w:noWrap w:val="false"/>
          </w:tcPr>
          <w:p>
            <w:pPr>
              <w:pStyle w:val="930"/>
              <w:jc w:val="center"/>
              <w:spacing w:line="340" w:lineRule="exact"/>
              <w:rPr>
                <w:rFonts w:ascii="宋体" w:hAnsi="宋体"/>
                <w:sz w:val="24"/>
              </w:rPr>
            </w:pPr>
            <w:r>
              <w:rPr>
                <w:rFonts w:hint="eastAsia" w:ascii="宋体" w:hAnsi="宋体"/>
                <w:sz w:val="24"/>
              </w:rPr>
              <w:t xml:space="preserve">响应文件响应情况</w:t>
            </w:r>
            <w:r>
              <w:rPr>
                <w:rFonts w:ascii="宋体" w:hAnsi="宋体"/>
                <w:sz w:val="24"/>
              </w:rPr>
            </w:r>
            <w:r/>
          </w:p>
        </w:tc>
        <w:tc>
          <w:tcPr>
            <w:tcW w:w="778" w:type="dxa"/>
            <w:vAlign w:val="top"/>
            <w:textDirection w:val="lrTb"/>
            <w:noWrap w:val="false"/>
          </w:tcPr>
          <w:p>
            <w:pPr>
              <w:pStyle w:val="930"/>
              <w:jc w:val="center"/>
              <w:spacing w:line="340" w:lineRule="exact"/>
              <w:rPr>
                <w:rFonts w:ascii="宋体" w:hAnsi="宋体"/>
                <w:sz w:val="24"/>
              </w:rPr>
            </w:pPr>
            <w:r>
              <w:rPr>
                <w:rFonts w:ascii="宋体" w:hAnsi="宋体"/>
                <w:sz w:val="24"/>
              </w:rPr>
            </w:r>
            <w:r/>
          </w:p>
          <w:p>
            <w:pPr>
              <w:pStyle w:val="930"/>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930"/>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930"/>
              <w:jc w:val="left"/>
              <w:spacing w:line="340" w:lineRule="exact"/>
              <w:rPr>
                <w:sz w:val="24"/>
              </w:rPr>
            </w:pPr>
            <w:r>
              <w:rPr>
                <w:sz w:val="24"/>
              </w:rPr>
            </w:r>
            <w:r/>
          </w:p>
        </w:tc>
        <w:tc>
          <w:tcPr>
            <w:tcW w:w="778" w:type="dxa"/>
            <w:vAlign w:val="top"/>
            <w:textDirection w:val="lrTb"/>
            <w:noWrap w:val="false"/>
          </w:tcPr>
          <w:p>
            <w:pPr>
              <w:pStyle w:val="930"/>
              <w:jc w:val="left"/>
              <w:spacing w:line="340" w:lineRule="exact"/>
              <w:rPr>
                <w:sz w:val="24"/>
              </w:rPr>
            </w:pPr>
            <w:r>
              <w:rPr>
                <w:sz w:val="24"/>
              </w:rPr>
            </w:r>
            <w:r/>
          </w:p>
        </w:tc>
      </w:tr>
      <w:tr>
        <w:trPr>
          <w:trHeight w:val="548"/>
        </w:trPr>
        <w:tc>
          <w:tcPr>
            <w:tcW w:w="460" w:type="dxa"/>
            <w:vAlign w:val="top"/>
            <w:textDirection w:val="lrTb"/>
            <w:noWrap w:val="false"/>
          </w:tcPr>
          <w:p>
            <w:pPr>
              <w:pStyle w:val="930"/>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930"/>
              <w:jc w:val="left"/>
              <w:spacing w:line="340" w:lineRule="exact"/>
              <w:rPr>
                <w:sz w:val="24"/>
              </w:rPr>
            </w:pPr>
            <w:r>
              <w:rPr>
                <w:sz w:val="24"/>
              </w:rPr>
            </w:r>
            <w:r/>
          </w:p>
        </w:tc>
        <w:tc>
          <w:tcPr>
            <w:tcW w:w="778" w:type="dxa"/>
            <w:vAlign w:val="top"/>
            <w:textDirection w:val="lrTb"/>
            <w:noWrap w:val="false"/>
          </w:tcPr>
          <w:p>
            <w:pPr>
              <w:pStyle w:val="930"/>
              <w:jc w:val="left"/>
              <w:spacing w:line="340" w:lineRule="exact"/>
              <w:rPr>
                <w:sz w:val="24"/>
              </w:rPr>
            </w:pPr>
            <w:r>
              <w:rPr>
                <w:sz w:val="24"/>
              </w:rPr>
            </w:r>
            <w:r/>
          </w:p>
        </w:tc>
      </w:tr>
      <w:tr>
        <w:trPr>
          <w:trHeight w:val="400"/>
        </w:trPr>
        <w:tc>
          <w:tcPr>
            <w:tcW w:w="460" w:type="dxa"/>
            <w:vAlign w:val="top"/>
            <w:textDirection w:val="lrTb"/>
            <w:noWrap w:val="false"/>
          </w:tcPr>
          <w:p>
            <w:pPr>
              <w:pStyle w:val="930"/>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930"/>
              <w:jc w:val="left"/>
              <w:spacing w:line="340" w:lineRule="exact"/>
              <w:rPr>
                <w:sz w:val="24"/>
              </w:rPr>
            </w:pPr>
            <w:r>
              <w:rPr>
                <w:sz w:val="24"/>
              </w:rPr>
            </w:r>
            <w:r/>
          </w:p>
        </w:tc>
        <w:tc>
          <w:tcPr>
            <w:tcW w:w="1413" w:type="dxa"/>
            <w:vAlign w:val="center"/>
            <w:textDirection w:val="lrTb"/>
            <w:noWrap w:val="false"/>
          </w:tcPr>
          <w:p>
            <w:pPr>
              <w:pStyle w:val="930"/>
              <w:jc w:val="left"/>
              <w:spacing w:line="340" w:lineRule="exact"/>
              <w:rPr>
                <w:sz w:val="24"/>
              </w:rPr>
            </w:pPr>
            <w:r>
              <w:rPr>
                <w:sz w:val="24"/>
              </w:rPr>
            </w:r>
            <w:r/>
          </w:p>
        </w:tc>
        <w:tc>
          <w:tcPr>
            <w:tcW w:w="778" w:type="dxa"/>
            <w:vAlign w:val="top"/>
            <w:textDirection w:val="lrTb"/>
            <w:noWrap w:val="false"/>
          </w:tcPr>
          <w:p>
            <w:pPr>
              <w:pStyle w:val="930"/>
              <w:jc w:val="left"/>
              <w:spacing w:line="340" w:lineRule="exact"/>
              <w:rPr>
                <w:sz w:val="24"/>
              </w:rPr>
            </w:pPr>
            <w:r>
              <w:rPr>
                <w:sz w:val="24"/>
              </w:rPr>
            </w:r>
            <w:r/>
          </w:p>
        </w:tc>
      </w:tr>
      <w:tr>
        <w:trPr>
          <w:trHeight w:val="419"/>
        </w:trPr>
        <w:tc>
          <w:tcPr>
            <w:tcW w:w="460" w:type="dxa"/>
            <w:vAlign w:val="top"/>
            <w:textDirection w:val="lrTb"/>
            <w:noWrap w:val="false"/>
          </w:tcPr>
          <w:p>
            <w:pPr>
              <w:pStyle w:val="930"/>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930"/>
              <w:jc w:val="left"/>
              <w:spacing w:line="340" w:lineRule="exact"/>
              <w:rPr>
                <w:sz w:val="24"/>
              </w:rPr>
            </w:pPr>
            <w:r>
              <w:rPr>
                <w:sz w:val="24"/>
              </w:rPr>
            </w:r>
            <w:r/>
          </w:p>
        </w:tc>
        <w:tc>
          <w:tcPr>
            <w:tcW w:w="778" w:type="dxa"/>
            <w:vAlign w:val="top"/>
            <w:textDirection w:val="lrTb"/>
            <w:noWrap w:val="false"/>
          </w:tcPr>
          <w:p>
            <w:pPr>
              <w:pStyle w:val="930"/>
              <w:jc w:val="left"/>
              <w:spacing w:line="340" w:lineRule="exact"/>
              <w:rPr>
                <w:sz w:val="24"/>
              </w:rPr>
            </w:pPr>
            <w:r>
              <w:rPr>
                <w:sz w:val="24"/>
              </w:rPr>
            </w:r>
            <w:r/>
          </w:p>
        </w:tc>
      </w:tr>
    </w:tbl>
    <w:p>
      <w:pPr>
        <w:pStyle w:val="930"/>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930"/>
        <w:contextualSpacing/>
        <w:ind w:firstLine="480"/>
        <w:spacing w:line="300" w:lineRule="auto"/>
        <w:rPr>
          <w:rFonts w:hint="eastAsia" w:ascii="宋体" w:hAnsi="宋体"/>
          <w:sz w:val="24"/>
        </w:rPr>
      </w:pPr>
      <w:r>
        <w:rPr>
          <w:rFonts w:hint="eastAsia" w:ascii="宋体" w:hAnsi="宋体"/>
          <w:sz w:val="24"/>
        </w:rPr>
        <w:t xml:space="preserve">1.未说明偏离的，将被认为响应谈判文件的规定，但该表不作为供应商对所响应内容关于商务部分等详细描述和说明的替代。</w:t>
      </w:r>
      <w:r>
        <w:rPr>
          <w:rFonts w:hint="eastAsia" w:ascii="宋体" w:hAnsi="宋体"/>
          <w:sz w:val="24"/>
        </w:rPr>
      </w:r>
      <w:r/>
    </w:p>
    <w:p>
      <w:pPr>
        <w:pStyle w:val="930"/>
        <w:contextualSpacing/>
        <w:ind w:firstLine="480"/>
        <w:spacing w:line="300" w:lineRule="auto"/>
        <w:rPr>
          <w:rFonts w:hint="eastAsia" w:ascii="宋体" w:hAnsi="宋体"/>
          <w:sz w:val="24"/>
        </w:rPr>
      </w:pPr>
      <w:r>
        <w:rPr>
          <w:rFonts w:hint="eastAsia" w:ascii="宋体" w:hAnsi="宋体"/>
          <w:sz w:val="24"/>
        </w:rPr>
        <w:t xml:space="preserve">2.如有偏离的，在“偏离说明”一栏选择“正偏离”、“负偏离”进行填写。正偏离、负偏离的确认和</w:t>
      </w:r>
      <w:r>
        <w:rPr>
          <w:rFonts w:hint="eastAsia" w:ascii="宋体" w:hAnsi="宋体"/>
          <w:color w:val="000000"/>
          <w:sz w:val="24"/>
        </w:rPr>
        <w:t xml:space="preserve">负偏离的是否响应谈判文件，由谈判小组认定。</w:t>
      </w:r>
      <w:r>
        <w:rPr>
          <w:rFonts w:hint="eastAsia" w:ascii="宋体" w:hAnsi="宋体"/>
          <w:sz w:val="24"/>
        </w:rPr>
      </w:r>
      <w:r/>
    </w:p>
    <w:p>
      <w:pPr>
        <w:pStyle w:val="930"/>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3840"/>
        <w:spacing w:line="300" w:lineRule="auto"/>
        <w:rPr>
          <w:rFonts w:ascii="宋体" w:hAnsi="宋体"/>
          <w:sz w:val="24"/>
        </w:rPr>
      </w:pPr>
      <w:r>
        <w:rPr>
          <w:rFonts w:hint="eastAsia" w:ascii="宋体" w:hAnsi="宋体"/>
          <w:sz w:val="24"/>
        </w:rPr>
        <w:t xml:space="preserve">供应商名称（盖公章）：</w:t>
      </w:r>
      <w:r>
        <w:rPr>
          <w:rFonts w:ascii="宋体" w:hAnsi="宋体"/>
          <w:sz w:val="24"/>
        </w:rPr>
      </w:r>
      <w:r/>
    </w:p>
    <w:p>
      <w:pPr>
        <w:pStyle w:val="930"/>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930"/>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930"/>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8"/>
      </w:tblGrid>
      <w:tr>
        <w:trPr>
          <w:trHeight w:val="994"/>
        </w:trPr>
        <w:tc>
          <w:tcPr>
            <w:tcW w:w="460" w:type="dxa"/>
            <w:vAlign w:val="center"/>
            <w:textDirection w:val="lrTb"/>
            <w:noWrap w:val="false"/>
          </w:tcPr>
          <w:p>
            <w:pPr>
              <w:pStyle w:val="930"/>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930"/>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930"/>
              <w:jc w:val="center"/>
              <w:spacing w:line="340" w:lineRule="exact"/>
              <w:rPr>
                <w:rFonts w:ascii="宋体" w:hAnsi="宋体"/>
                <w:sz w:val="24"/>
              </w:rPr>
            </w:pPr>
            <w:r>
              <w:rPr>
                <w:rFonts w:hint="eastAsia" w:ascii="宋体" w:hAnsi="宋体"/>
                <w:sz w:val="24"/>
              </w:rPr>
              <w:t xml:space="preserve">谈判文件要求的技术要求</w:t>
            </w:r>
            <w:r>
              <w:rPr>
                <w:rFonts w:ascii="宋体" w:hAnsi="宋体"/>
                <w:sz w:val="24"/>
              </w:rPr>
            </w:r>
            <w:r/>
          </w:p>
        </w:tc>
        <w:tc>
          <w:tcPr>
            <w:tcW w:w="1413" w:type="dxa"/>
            <w:vAlign w:val="center"/>
            <w:textDirection w:val="lrTb"/>
            <w:noWrap w:val="false"/>
          </w:tcPr>
          <w:p>
            <w:pPr>
              <w:pStyle w:val="930"/>
              <w:jc w:val="center"/>
              <w:spacing w:line="340" w:lineRule="exact"/>
              <w:rPr>
                <w:rFonts w:ascii="宋体" w:hAnsi="宋体"/>
                <w:sz w:val="24"/>
              </w:rPr>
            </w:pPr>
            <w:r>
              <w:rPr>
                <w:rFonts w:hint="eastAsia" w:ascii="宋体" w:hAnsi="宋体"/>
                <w:sz w:val="24"/>
              </w:rPr>
              <w:t xml:space="preserve">响应文件响应情况</w:t>
            </w:r>
            <w:r>
              <w:rPr>
                <w:rFonts w:ascii="宋体" w:hAnsi="宋体"/>
                <w:sz w:val="24"/>
              </w:rPr>
            </w:r>
            <w:r/>
          </w:p>
        </w:tc>
        <w:tc>
          <w:tcPr>
            <w:tcW w:w="778" w:type="dxa"/>
            <w:vAlign w:val="top"/>
            <w:textDirection w:val="lrTb"/>
            <w:noWrap w:val="false"/>
          </w:tcPr>
          <w:p>
            <w:pPr>
              <w:pStyle w:val="930"/>
              <w:jc w:val="center"/>
              <w:spacing w:line="340" w:lineRule="exact"/>
              <w:rPr>
                <w:rFonts w:ascii="宋体" w:hAnsi="宋体"/>
                <w:sz w:val="24"/>
              </w:rPr>
            </w:pPr>
            <w:r>
              <w:rPr>
                <w:rFonts w:ascii="宋体" w:hAnsi="宋体"/>
                <w:sz w:val="24"/>
              </w:rPr>
            </w:r>
            <w:r/>
          </w:p>
          <w:p>
            <w:pPr>
              <w:pStyle w:val="930"/>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930"/>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930"/>
              <w:jc w:val="left"/>
              <w:spacing w:line="340" w:lineRule="exact"/>
              <w:rPr>
                <w:sz w:val="24"/>
              </w:rPr>
            </w:pPr>
            <w:r>
              <w:rPr>
                <w:sz w:val="24"/>
              </w:rPr>
            </w:r>
            <w:r/>
          </w:p>
        </w:tc>
        <w:tc>
          <w:tcPr>
            <w:tcW w:w="778" w:type="dxa"/>
            <w:vAlign w:val="top"/>
            <w:textDirection w:val="lrTb"/>
            <w:noWrap w:val="false"/>
          </w:tcPr>
          <w:p>
            <w:pPr>
              <w:pStyle w:val="930"/>
              <w:jc w:val="left"/>
              <w:spacing w:line="340" w:lineRule="exact"/>
              <w:rPr>
                <w:sz w:val="24"/>
              </w:rPr>
            </w:pPr>
            <w:r>
              <w:rPr>
                <w:sz w:val="24"/>
              </w:rPr>
            </w:r>
            <w:r/>
          </w:p>
        </w:tc>
      </w:tr>
      <w:tr>
        <w:trPr>
          <w:trHeight w:val="548"/>
        </w:trPr>
        <w:tc>
          <w:tcPr>
            <w:tcW w:w="460" w:type="dxa"/>
            <w:vAlign w:val="top"/>
            <w:textDirection w:val="lrTb"/>
            <w:noWrap w:val="false"/>
          </w:tcPr>
          <w:p>
            <w:pPr>
              <w:pStyle w:val="930"/>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930"/>
              <w:jc w:val="left"/>
              <w:spacing w:line="340" w:lineRule="exact"/>
              <w:rPr>
                <w:sz w:val="24"/>
              </w:rPr>
            </w:pPr>
            <w:r>
              <w:rPr>
                <w:sz w:val="24"/>
              </w:rPr>
            </w:r>
            <w:r/>
          </w:p>
        </w:tc>
        <w:tc>
          <w:tcPr>
            <w:tcW w:w="778" w:type="dxa"/>
            <w:vAlign w:val="top"/>
            <w:textDirection w:val="lrTb"/>
            <w:noWrap w:val="false"/>
          </w:tcPr>
          <w:p>
            <w:pPr>
              <w:pStyle w:val="930"/>
              <w:jc w:val="left"/>
              <w:spacing w:line="340" w:lineRule="exact"/>
              <w:rPr>
                <w:sz w:val="24"/>
              </w:rPr>
            </w:pPr>
            <w:r>
              <w:rPr>
                <w:sz w:val="24"/>
              </w:rPr>
            </w:r>
            <w:r/>
          </w:p>
        </w:tc>
      </w:tr>
      <w:tr>
        <w:trPr>
          <w:trHeight w:val="400"/>
        </w:trPr>
        <w:tc>
          <w:tcPr>
            <w:tcW w:w="460" w:type="dxa"/>
            <w:vAlign w:val="top"/>
            <w:textDirection w:val="lrTb"/>
            <w:noWrap w:val="false"/>
          </w:tcPr>
          <w:p>
            <w:pPr>
              <w:pStyle w:val="930"/>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930"/>
              <w:jc w:val="left"/>
              <w:spacing w:line="340" w:lineRule="exact"/>
              <w:rPr>
                <w:sz w:val="24"/>
              </w:rPr>
            </w:pPr>
            <w:r>
              <w:rPr>
                <w:sz w:val="24"/>
              </w:rPr>
            </w:r>
            <w:r/>
          </w:p>
        </w:tc>
        <w:tc>
          <w:tcPr>
            <w:tcW w:w="1413" w:type="dxa"/>
            <w:vAlign w:val="center"/>
            <w:textDirection w:val="lrTb"/>
            <w:noWrap w:val="false"/>
          </w:tcPr>
          <w:p>
            <w:pPr>
              <w:pStyle w:val="930"/>
              <w:jc w:val="left"/>
              <w:spacing w:line="340" w:lineRule="exact"/>
              <w:rPr>
                <w:sz w:val="24"/>
              </w:rPr>
            </w:pPr>
            <w:r>
              <w:rPr>
                <w:sz w:val="24"/>
              </w:rPr>
            </w:r>
            <w:r/>
          </w:p>
        </w:tc>
        <w:tc>
          <w:tcPr>
            <w:tcW w:w="778" w:type="dxa"/>
            <w:vAlign w:val="top"/>
            <w:textDirection w:val="lrTb"/>
            <w:noWrap w:val="false"/>
          </w:tcPr>
          <w:p>
            <w:pPr>
              <w:pStyle w:val="930"/>
              <w:jc w:val="left"/>
              <w:spacing w:line="340" w:lineRule="exact"/>
              <w:rPr>
                <w:sz w:val="24"/>
              </w:rPr>
            </w:pPr>
            <w:r>
              <w:rPr>
                <w:sz w:val="24"/>
              </w:rPr>
            </w:r>
            <w:r/>
          </w:p>
        </w:tc>
      </w:tr>
      <w:tr>
        <w:trPr>
          <w:trHeight w:val="419"/>
        </w:trPr>
        <w:tc>
          <w:tcPr>
            <w:tcW w:w="460" w:type="dxa"/>
            <w:vAlign w:val="top"/>
            <w:textDirection w:val="lrTb"/>
            <w:noWrap w:val="false"/>
          </w:tcPr>
          <w:p>
            <w:pPr>
              <w:pStyle w:val="930"/>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930"/>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930"/>
              <w:jc w:val="left"/>
              <w:spacing w:line="340" w:lineRule="exact"/>
              <w:rPr>
                <w:sz w:val="24"/>
              </w:rPr>
            </w:pPr>
            <w:r>
              <w:rPr>
                <w:sz w:val="24"/>
              </w:rPr>
            </w:r>
            <w:r/>
          </w:p>
        </w:tc>
        <w:tc>
          <w:tcPr>
            <w:tcW w:w="778" w:type="dxa"/>
            <w:vAlign w:val="top"/>
            <w:textDirection w:val="lrTb"/>
            <w:noWrap w:val="false"/>
          </w:tcPr>
          <w:p>
            <w:pPr>
              <w:pStyle w:val="930"/>
              <w:jc w:val="left"/>
              <w:spacing w:line="340" w:lineRule="exact"/>
              <w:rPr>
                <w:sz w:val="24"/>
              </w:rPr>
            </w:pPr>
            <w:r>
              <w:rPr>
                <w:sz w:val="24"/>
              </w:rPr>
            </w:r>
            <w:r/>
          </w:p>
        </w:tc>
      </w:tr>
    </w:tbl>
    <w:p>
      <w:pPr>
        <w:pStyle w:val="930"/>
        <w:contextualSpacing/>
        <w:spacing w:line="300" w:lineRule="auto"/>
        <w:rPr>
          <w:rFonts w:hint="eastAsia" w:ascii="宋体" w:hAnsi="宋体"/>
          <w:b/>
          <w:sz w:val="24"/>
        </w:rPr>
      </w:pPr>
      <w:r>
        <w:rPr>
          <w:rFonts w:hint="eastAsia" w:ascii="宋体" w:hAnsi="宋体"/>
          <w:b/>
          <w:sz w:val="24"/>
        </w:rPr>
        <w:t xml:space="preserve">注：</w:t>
      </w:r>
      <w:r>
        <w:rPr>
          <w:rFonts w:hint="eastAsia" w:ascii="宋体" w:hAnsi="宋体"/>
          <w:b/>
          <w:sz w:val="24"/>
        </w:rPr>
      </w:r>
      <w:r/>
    </w:p>
    <w:p>
      <w:pPr>
        <w:pStyle w:val="930"/>
        <w:contextualSpacing/>
        <w:ind w:firstLine="480"/>
        <w:spacing w:line="300" w:lineRule="auto"/>
        <w:rPr>
          <w:rFonts w:hint="eastAsia" w:ascii="宋体" w:hAnsi="宋体"/>
          <w:color w:val="000000"/>
          <w:sz w:val="24"/>
        </w:rPr>
      </w:pPr>
      <w:r>
        <w:rPr>
          <w:rFonts w:hint="eastAsia" w:ascii="宋体" w:hAnsi="宋体"/>
          <w:sz w:val="24"/>
        </w:rPr>
        <w:t xml:space="preserve">1.未说明偏离的，将被认为响应谈判文件的规定，但该表不作为供应商对所响应内容关于技术部分等详细描述和说明的替代。</w:t>
      </w:r>
      <w:r>
        <w:rPr>
          <w:rFonts w:hint="eastAsia" w:ascii="宋体" w:hAnsi="宋体"/>
          <w:color w:val="000000"/>
          <w:sz w:val="24"/>
        </w:rPr>
      </w:r>
      <w:r/>
    </w:p>
    <w:p>
      <w:pPr>
        <w:pStyle w:val="930"/>
        <w:contextualSpacing/>
        <w:ind w:firstLine="480"/>
        <w:spacing w:line="300" w:lineRule="auto"/>
        <w:rPr>
          <w:rFonts w:hint="eastAsia" w:ascii="宋体" w:hAnsi="宋体"/>
          <w:sz w:val="24"/>
        </w:rPr>
      </w:pPr>
      <w:r>
        <w:rPr>
          <w:rFonts w:hint="eastAsia" w:ascii="宋体" w:hAnsi="宋体"/>
          <w:color w:val="000000"/>
          <w:sz w:val="24"/>
        </w:rPr>
        <w:t xml:space="preserve">2.</w:t>
      </w:r>
      <w:r>
        <w:rPr>
          <w:rFonts w:hint="eastAsia" w:ascii="宋体" w:hAnsi="宋体"/>
          <w:sz w:val="24"/>
        </w:rPr>
        <w:t xml:space="preserve">如有偏离的，在“偏离说明”一栏选择“正偏离”、“负偏离”进行填写。正偏离、负偏离的确认和</w:t>
      </w:r>
      <w:r>
        <w:rPr>
          <w:rFonts w:hint="eastAsia" w:ascii="宋体" w:hAnsi="宋体"/>
          <w:color w:val="000000"/>
          <w:sz w:val="24"/>
        </w:rPr>
        <w:t xml:space="preserve">负偏离的是否响应谈判文件，由谈判小组认定。</w:t>
      </w:r>
      <w:r>
        <w:rPr>
          <w:rFonts w:hint="eastAsia" w:ascii="宋体" w:hAnsi="宋体"/>
          <w:sz w:val="24"/>
        </w:rPr>
      </w:r>
      <w:r/>
    </w:p>
    <w:p>
      <w:pPr>
        <w:pStyle w:val="930"/>
        <w:contextualSpacing/>
        <w:ind w:firstLine="480"/>
        <w:spacing w:line="300" w:lineRule="auto"/>
        <w:rPr>
          <w:rFonts w:hint="eastAsia" w:ascii="宋体" w:hAnsi="宋体"/>
          <w:bCs/>
          <w:sz w:val="24"/>
        </w:rPr>
      </w:pPr>
      <w:r>
        <w:rPr>
          <w:rFonts w:hint="eastAsia" w:ascii="宋体" w:hAnsi="宋体"/>
          <w:bCs/>
          <w:sz w:val="24"/>
        </w:rPr>
        <w:t xml:space="preserve">3.供应商若提供其他增值服务，可以在表中自行据实填写。</w:t>
      </w:r>
      <w:r>
        <w:rPr>
          <w:rFonts w:hint="eastAsia" w:ascii="宋体" w:hAnsi="宋体"/>
          <w:bCs/>
          <w:sz w:val="24"/>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3840"/>
        <w:spacing w:line="300" w:lineRule="auto"/>
        <w:rPr>
          <w:rFonts w:ascii="宋体" w:hAnsi="宋体"/>
          <w:sz w:val="24"/>
        </w:rPr>
      </w:pPr>
      <w:r>
        <w:rPr>
          <w:rFonts w:hint="eastAsia" w:ascii="宋体" w:hAnsi="宋体"/>
          <w:sz w:val="24"/>
        </w:rPr>
        <w:t xml:space="preserve">供应商名称（盖公章）：</w:t>
      </w:r>
      <w:r>
        <w:rPr>
          <w:rFonts w:ascii="宋体" w:hAnsi="宋体"/>
          <w:sz w:val="24"/>
        </w:rPr>
      </w:r>
      <w:r/>
    </w:p>
    <w:p>
      <w:pPr>
        <w:pStyle w:val="930"/>
        <w:contextualSpacing/>
        <w:ind w:firstLine="3840"/>
        <w:spacing w:line="300" w:lineRule="auto"/>
        <w:rPr>
          <w:rFonts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ascii="宋体" w:hAnsi="宋体" w:cs="宋体"/>
          <w:b/>
          <w:sz w:val="28"/>
          <w:szCs w:val="28"/>
        </w:rPr>
      </w:pPr>
      <w:r>
        <w:rPr>
          <w:rFonts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30"/>
        <w:contextualSpacing/>
        <w:spacing w:line="400" w:lineRule="exact"/>
        <w:rPr>
          <w:rFonts w:eastAsia="方正黑体_GBK"/>
          <w:sz w:val="32"/>
          <w:szCs w:val="32"/>
        </w:rPr>
      </w:pPr>
      <w:r>
        <w:rPr>
          <w:rFonts w:eastAsia="方正黑体_GBK"/>
          <w:sz w:val="32"/>
          <w:szCs w:val="32"/>
        </w:rPr>
      </w:r>
      <w:r/>
    </w:p>
    <w:p>
      <w:pPr>
        <w:pStyle w:val="930"/>
        <w:contextualSpacing/>
        <w:spacing w:line="400" w:lineRule="exact"/>
        <w:rPr>
          <w:rFonts w:eastAsia="方正黑体_GBK"/>
          <w:sz w:val="32"/>
          <w:szCs w:val="32"/>
        </w:rPr>
      </w:pPr>
      <w:r>
        <w:rPr>
          <w:rFonts w:eastAsia="方正黑体_GBK"/>
          <w:sz w:val="32"/>
          <w:szCs w:val="32"/>
        </w:rPr>
        <w:t xml:space="preserve">附件8</w:t>
      </w:r>
      <w:r>
        <w:rPr>
          <w:rFonts w:eastAsia="方正黑体_GBK"/>
          <w:sz w:val="32"/>
          <w:szCs w:val="32"/>
        </w:rPr>
      </w:r>
      <w:r/>
    </w:p>
    <w:p>
      <w:pPr>
        <w:pStyle w:val="930"/>
        <w:ind w:left="984" w:hanging="984"/>
        <w:spacing w:line="400" w:lineRule="exact"/>
        <w:rPr>
          <w:rFonts w:ascii="仿宋_GB2312" w:eastAsia="仿宋_GB2312"/>
          <w:b/>
          <w:bCs/>
          <w:sz w:val="28"/>
          <w:szCs w:val="28"/>
          <w:highlight w:val="yellow"/>
        </w:rPr>
      </w:pPr>
      <w:r>
        <w:rPr>
          <w:rFonts w:ascii="仿宋_GB2312" w:eastAsia="仿宋_GB2312"/>
          <w:b/>
          <w:bCs/>
          <w:sz w:val="28"/>
          <w:szCs w:val="28"/>
          <w:highlight w:val="yellow"/>
        </w:rPr>
      </w:r>
      <w:r/>
    </w:p>
    <w:p>
      <w:pPr>
        <w:pStyle w:val="930"/>
        <w:jc w:val="center"/>
        <w:spacing w:line="400" w:lineRule="exact"/>
        <w:rPr>
          <w:rFonts w:ascii="Calibri" w:hAnsi="Calibri"/>
          <w:b/>
          <w:bCs/>
          <w:sz w:val="32"/>
          <w:szCs w:val="32"/>
          <w:highlight w:val="none"/>
        </w:rPr>
      </w:pPr>
      <w:r>
        <w:rPr>
          <w:rFonts w:hint="eastAsia" w:ascii="Calibri" w:hAnsi="Calibri"/>
          <w:b/>
          <w:bCs/>
          <w:sz w:val="32"/>
          <w:szCs w:val="32"/>
          <w:highlight w:val="none"/>
        </w:rPr>
        <w:t xml:space="preserve">分项报价明细表（服务类）</w:t>
      </w:r>
      <w:r>
        <w:rPr>
          <w:rFonts w:ascii="Calibri" w:hAnsi="Calibri"/>
          <w:b/>
          <w:bCs/>
          <w:sz w:val="32"/>
          <w:szCs w:val="32"/>
          <w:highlight w:val="none"/>
        </w:rPr>
      </w:r>
      <w:r/>
    </w:p>
    <w:p>
      <w:pPr>
        <w:pStyle w:val="930"/>
        <w:spacing w:line="400" w:lineRule="exact"/>
        <w:rPr>
          <w:rFonts w:ascii="仿宋_GB2312" w:hAnsi="宋体" w:eastAsia="仿宋_GB2312"/>
          <w:sz w:val="28"/>
          <w:szCs w:val="28"/>
          <w:highlight w:val="none"/>
        </w:rPr>
      </w:pPr>
      <w:r>
        <w:rPr>
          <w:rFonts w:hint="eastAsia" w:ascii="仿宋_GB2312" w:hAnsi="宋体" w:eastAsia="仿宋_GB2312"/>
          <w:sz w:val="28"/>
          <w:szCs w:val="28"/>
          <w:highlight w:val="none"/>
        </w:rPr>
        <w:t xml:space="preserve">供应商名称（盖章）：</w:t>
      </w:r>
      <w:r>
        <w:rPr>
          <w:rFonts w:ascii="仿宋_GB2312" w:hAnsi="宋体" w:eastAsia="仿宋_GB2312"/>
          <w:sz w:val="28"/>
          <w:szCs w:val="28"/>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864"/>
        <w:gridCol w:w="2507"/>
        <w:gridCol w:w="1901"/>
        <w:gridCol w:w="1901"/>
      </w:tblGrid>
      <w:tr>
        <w:trPr>
          <w:trHeight w:val="606"/>
        </w:trPr>
        <w:tc>
          <w:tcPr>
            <w:tcW w:w="1561" w:type="dxa"/>
            <w:vAlign w:val="center"/>
            <w:textDirection w:val="lrTb"/>
            <w:noWrap w:val="false"/>
          </w:tcPr>
          <w:p>
            <w:pPr>
              <w:pStyle w:val="930"/>
              <w:ind w:left="1"/>
              <w:jc w:val="center"/>
              <w:spacing w:line="360" w:lineRule="exact"/>
              <w:rPr>
                <w:rFonts w:ascii="黑体" w:hAnsi="黑体" w:eastAsia="黑体"/>
                <w:szCs w:val="21"/>
                <w:highlight w:val="none"/>
                <w:lang w:eastAsia="en-US"/>
              </w:rPr>
            </w:pPr>
            <w:r>
              <w:rPr>
                <w:rFonts w:hint="eastAsia" w:ascii="黑体" w:hAnsi="黑体" w:eastAsia="黑体"/>
                <w:szCs w:val="21"/>
                <w:highlight w:val="none"/>
              </w:rPr>
              <w:t xml:space="preserve">项目名称</w:t>
            </w:r>
            <w:r>
              <w:rPr>
                <w:rFonts w:ascii="黑体" w:hAnsi="黑体" w:eastAsia="黑体"/>
                <w:szCs w:val="21"/>
                <w:highlight w:val="none"/>
                <w:lang w:eastAsia="en-US"/>
              </w:rPr>
            </w:r>
            <w:r/>
          </w:p>
        </w:tc>
        <w:tc>
          <w:tcPr>
            <w:tcW w:w="1366" w:type="dxa"/>
            <w:vAlign w:val="center"/>
            <w:textDirection w:val="lrTb"/>
            <w:noWrap w:val="false"/>
          </w:tcPr>
          <w:p>
            <w:pPr>
              <w:pStyle w:val="930"/>
              <w:jc w:val="center"/>
              <w:spacing w:line="300" w:lineRule="exact"/>
              <w:rPr>
                <w:rFonts w:hint="eastAsia" w:ascii="宋体" w:hAnsi="宋体"/>
                <w:b/>
                <w:color w:val="000000"/>
                <w:highlight w:val="none"/>
                <w:lang w:val="en-US" w:eastAsia="zh-CN"/>
              </w:rPr>
            </w:pPr>
            <w:r>
              <w:rPr>
                <w:rFonts w:hint="eastAsia" w:ascii="宋体" w:hAnsi="宋体"/>
                <w:b/>
                <w:color w:val="000000"/>
                <w:highlight w:val="none"/>
                <w:lang w:val="en-US" w:eastAsia="zh-CN"/>
              </w:rPr>
              <w:t xml:space="preserve">暂估数量</w:t>
            </w:r>
            <w:r>
              <w:rPr>
                <w:rFonts w:hint="eastAsia" w:ascii="宋体" w:hAnsi="宋体"/>
                <w:b/>
                <w:color w:val="000000"/>
                <w:highlight w:val="none"/>
                <w:lang w:val="en-US" w:eastAsia="zh-CN"/>
              </w:rPr>
            </w:r>
            <w:r/>
          </w:p>
          <w:p>
            <w:pPr>
              <w:pStyle w:val="930"/>
              <w:ind w:left="1"/>
              <w:jc w:val="center"/>
              <w:spacing w:line="360" w:lineRule="exact"/>
              <w:rPr>
                <w:rFonts w:ascii="黑体" w:hAnsi="黑体" w:eastAsia="黑体"/>
                <w:szCs w:val="21"/>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吨</w:t>
            </w:r>
            <w:r>
              <w:rPr>
                <w:rFonts w:hint="eastAsia" w:ascii="宋体" w:hAnsi="宋体" w:cs="宋体"/>
                <w:b/>
                <w:bCs/>
                <w:color w:val="000000"/>
                <w:sz w:val="24"/>
                <w:highlight w:val="none"/>
              </w:rPr>
              <w:t xml:space="preserve">）</w:t>
            </w:r>
            <w:r>
              <w:rPr>
                <w:rFonts w:ascii="黑体" w:hAnsi="黑体" w:eastAsia="黑体"/>
                <w:szCs w:val="21"/>
                <w:highlight w:val="none"/>
              </w:rPr>
            </w:r>
            <w:r/>
          </w:p>
        </w:tc>
        <w:tc>
          <w:tcPr>
            <w:tcW w:w="1036" w:type="dxa"/>
            <w:vAlign w:val="center"/>
            <w:textDirection w:val="lrTb"/>
            <w:noWrap w:val="false"/>
          </w:tcPr>
          <w:p>
            <w:pPr>
              <w:pStyle w:val="930"/>
              <w:jc w:val="center"/>
              <w:spacing w:line="3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综合单价报价</w:t>
            </w:r>
            <w:r>
              <w:rPr>
                <w:rFonts w:hint="eastAsia" w:ascii="宋体" w:hAnsi="宋体" w:cs="宋体"/>
                <w:b/>
                <w:bCs/>
                <w:color w:val="000000"/>
                <w:sz w:val="24"/>
                <w:highlight w:val="none"/>
              </w:rPr>
            </w:r>
            <w:r/>
          </w:p>
          <w:p>
            <w:pPr>
              <w:pStyle w:val="930"/>
              <w:ind w:left="1" w:hanging="1"/>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（元/</w:t>
            </w:r>
            <w:r>
              <w:rPr>
                <w:rFonts w:hint="eastAsia" w:ascii="宋体" w:hAnsi="宋体" w:cs="宋体"/>
                <w:b/>
                <w:bCs/>
                <w:color w:val="000000"/>
                <w:sz w:val="24"/>
                <w:highlight w:val="none"/>
                <w:lang w:val="en-US" w:eastAsia="zh-CN"/>
              </w:rPr>
              <w:t xml:space="preserve">吨</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tc>
        <w:tc>
          <w:tcPr>
            <w:tcW w:w="1036" w:type="dxa"/>
            <w:vAlign w:val="center"/>
            <w:textDirection w:val="lrTb"/>
            <w:noWrap w:val="false"/>
          </w:tcPr>
          <w:p>
            <w:pPr>
              <w:pStyle w:val="930"/>
              <w:ind w:left="1" w:hanging="1"/>
              <w:jc w:val="center"/>
              <w:spacing w:line="360" w:lineRule="exact"/>
              <w:rPr>
                <w:rFonts w:ascii="黑体" w:hAnsi="黑体" w:eastAsia="黑体"/>
                <w:szCs w:val="21"/>
                <w:highlight w:val="none"/>
              </w:rPr>
            </w:pPr>
            <w:r>
              <w:rPr>
                <w:rFonts w:hint="eastAsia" w:ascii="宋体" w:hAnsi="宋体"/>
                <w:b/>
                <w:color w:val="000000"/>
                <w:highlight w:val="none"/>
                <w:lang w:val="en-US" w:eastAsia="zh-CN"/>
              </w:rPr>
              <w:t xml:space="preserve">合计（元）</w:t>
            </w:r>
            <w:r>
              <w:rPr>
                <w:rFonts w:ascii="黑体" w:hAnsi="黑体" w:eastAsia="黑体"/>
                <w:szCs w:val="21"/>
                <w:highlight w:val="none"/>
              </w:rPr>
            </w:r>
            <w:r/>
          </w:p>
        </w:tc>
      </w:tr>
      <w:tr>
        <w:trPr>
          <w:cantSplit/>
          <w:trHeight w:val="1220"/>
        </w:trPr>
        <w:tc>
          <w:tcPr>
            <w:tcW w:w="1561" w:type="dxa"/>
            <w:vAlign w:val="center"/>
            <w:textDirection w:val="lrTb"/>
            <w:noWrap w:val="false"/>
          </w:tcPr>
          <w:p>
            <w:pPr>
              <w:pStyle w:val="930"/>
              <w:ind w:left="1" w:firstLine="23"/>
              <w:spacing w:line="360" w:lineRule="exact"/>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fldChar w:fldCharType="begin"/>
            </w:r>
            <w:r>
              <w:rPr>
                <w:rFonts w:hint="eastAsia" w:ascii="宋体" w:hAnsi="宋体" w:eastAsia="宋体" w:cs="宋体"/>
                <w:bCs/>
                <w:szCs w:val="21"/>
                <w:highlight w:val="none"/>
                <w:lang w:eastAsia="zh-CN"/>
              </w:rPr>
              <w:instrText xml:space="preserve"> HYPERLINK "http://www.jsqdjyj.com/qdjt/upload/c64b7dbf-132f-46e6-a9c9-cd2f9726c527.doc" \o "启东市教育体育局学校图书架采购市场询价表.doc" </w:instrText>
            </w:r>
            <w:r>
              <w:rPr>
                <w:rFonts w:hint="eastAsia" w:ascii="宋体" w:hAnsi="宋体" w:eastAsia="宋体" w:cs="宋体"/>
                <w:bCs/>
                <w:szCs w:val="21"/>
                <w:highlight w:val="none"/>
                <w:lang w:eastAsia="zh-CN"/>
              </w:rPr>
              <w:fldChar w:fldCharType="separate"/>
            </w:r>
            <w:r>
              <w:rPr>
                <w:rFonts w:hint="eastAsia" w:ascii="宋体" w:hAnsi="宋体" w:eastAsia="宋体" w:cs="宋体"/>
                <w:bCs/>
                <w:szCs w:val="21"/>
                <w:highlight w:val="none"/>
                <w:lang w:eastAsia="zh-CN"/>
              </w:rPr>
              <w:t xml:space="preserve">启东市圆陀角旅游度假区混合垃圾处置服务项目</w:t>
            </w:r>
            <w:r>
              <w:rPr>
                <w:rFonts w:hint="eastAsia" w:ascii="宋体" w:hAnsi="宋体" w:eastAsia="宋体" w:cs="宋体"/>
                <w:bCs/>
                <w:szCs w:val="21"/>
                <w:highlight w:val="none"/>
                <w:lang w:eastAsia="zh-CN"/>
              </w:rPr>
              <w:fldChar w:fldCharType="end"/>
            </w:r>
            <w:r>
              <w:rPr>
                <w:rFonts w:hint="eastAsia" w:ascii="宋体" w:hAnsi="宋体" w:eastAsia="宋体" w:cs="宋体"/>
                <w:bCs/>
                <w:szCs w:val="21"/>
                <w:highlight w:val="none"/>
                <w:lang w:eastAsia="zh-CN"/>
              </w:rPr>
            </w:r>
            <w:r/>
          </w:p>
        </w:tc>
        <w:tc>
          <w:tcPr>
            <w:tcW w:w="1366" w:type="dxa"/>
            <w:vAlign w:val="center"/>
            <w:textDirection w:val="lrTb"/>
            <w:noWrap w:val="false"/>
          </w:tcPr>
          <w:p>
            <w:pPr>
              <w:pStyle w:val="930"/>
              <w:ind w:left="1" w:firstLine="23"/>
              <w:spacing w:line="360" w:lineRule="exact"/>
              <w:rPr>
                <w:rFonts w:ascii="宋体" w:hAnsi="宋体" w:eastAsia="微软雅黑" w:cs="宋体"/>
                <w:bCs/>
                <w:szCs w:val="21"/>
                <w:highlight w:val="none"/>
                <w:lang w:val="en-US" w:eastAsia="zh-CN"/>
              </w:rPr>
            </w:pPr>
            <w:r>
              <w:rPr>
                <w:rFonts w:hint="eastAsia" w:ascii="宋体" w:hAnsi="宋体" w:cs="宋体"/>
                <w:bCs/>
                <w:szCs w:val="21"/>
                <w:highlight w:val="none"/>
                <w:lang w:val="en-US" w:eastAsia="zh-CN"/>
              </w:rPr>
              <w:t xml:space="preserve">      19000</w:t>
            </w:r>
            <w:r>
              <w:rPr>
                <w:rFonts w:ascii="宋体" w:hAnsi="宋体" w:eastAsia="微软雅黑" w:cs="宋体"/>
                <w:bCs/>
                <w:szCs w:val="21"/>
                <w:highlight w:val="none"/>
                <w:lang w:val="en-US" w:eastAsia="zh-CN"/>
              </w:rPr>
            </w:r>
            <w:r/>
          </w:p>
        </w:tc>
        <w:tc>
          <w:tcPr>
            <w:tcW w:w="1036" w:type="dxa"/>
            <w:vAlign w:val="center"/>
            <w:textDirection w:val="lrTb"/>
            <w:noWrap w:val="false"/>
          </w:tcPr>
          <w:p>
            <w:pPr>
              <w:pStyle w:val="930"/>
              <w:ind w:left="1"/>
              <w:spacing w:line="360" w:lineRule="exact"/>
              <w:rPr>
                <w:rFonts w:ascii="宋体" w:hAnsi="宋体" w:cs="宋体"/>
                <w:szCs w:val="21"/>
                <w:highlight w:val="none"/>
              </w:rPr>
            </w:pPr>
            <w:r>
              <w:rPr>
                <w:rFonts w:ascii="宋体" w:hAnsi="宋体" w:cs="宋体"/>
                <w:szCs w:val="21"/>
                <w:highlight w:val="none"/>
              </w:rPr>
            </w:r>
            <w:r/>
          </w:p>
        </w:tc>
        <w:tc>
          <w:tcPr>
            <w:tcW w:w="1036" w:type="dxa"/>
            <w:vAlign w:val="center"/>
            <w:textDirection w:val="lrTb"/>
            <w:noWrap w:val="false"/>
          </w:tcPr>
          <w:p>
            <w:pPr>
              <w:pStyle w:val="930"/>
              <w:ind w:left="1"/>
              <w:spacing w:line="360" w:lineRule="exact"/>
              <w:rPr>
                <w:rFonts w:ascii="宋体" w:hAnsi="宋体" w:cs="宋体"/>
                <w:szCs w:val="21"/>
                <w:highlight w:val="none"/>
              </w:rPr>
            </w:pPr>
            <w:r>
              <w:rPr>
                <w:rFonts w:ascii="宋体" w:hAnsi="宋体" w:cs="宋体"/>
                <w:szCs w:val="21"/>
                <w:highlight w:val="none"/>
              </w:rPr>
            </w:r>
            <w:r/>
          </w:p>
        </w:tc>
      </w:tr>
    </w:tbl>
    <w:p>
      <w:pPr>
        <w:pStyle w:val="930"/>
        <w:spacing w:line="300" w:lineRule="auto"/>
        <w:rPr>
          <w:rFonts w:hint="eastAsia" w:ascii="宋体" w:hAnsi="宋体" w:cs="宋体"/>
          <w:b/>
          <w:sz w:val="28"/>
          <w:szCs w:val="28"/>
          <w:highlight w:val="yellow"/>
          <w:lang w:val="zh-CN"/>
        </w:rPr>
        <w:outlineLvl w:val="0"/>
      </w:pPr>
      <w:r>
        <w:rPr>
          <w:rFonts w:hint="eastAsia" w:ascii="宋体" w:hAnsi="宋体" w:cs="宋体"/>
          <w:b/>
          <w:sz w:val="28"/>
          <w:szCs w:val="28"/>
          <w:highlight w:val="yellow"/>
          <w:lang w:val="zh-CN"/>
        </w:rPr>
      </w:r>
      <w:r/>
    </w:p>
    <w:p>
      <w:pPr>
        <w:pStyle w:val="930"/>
        <w:spacing w:line="360" w:lineRule="auto"/>
        <w:rPr>
          <w:rFonts w:ascii="宋体" w:hAnsi="宋体" w:cs="宋体"/>
          <w:b/>
          <w:sz w:val="24"/>
        </w:rPr>
      </w:pPr>
      <w:r>
        <w:rPr>
          <w:rFonts w:hint="eastAsia" w:ascii="宋体" w:hAnsi="宋体" w:cs="宋体"/>
          <w:b/>
          <w:sz w:val="24"/>
          <w:lang w:val="zh-CN"/>
        </w:rPr>
        <w:t xml:space="preserve">注：1.供应商须</w:t>
      </w:r>
      <w:r>
        <w:rPr>
          <w:rFonts w:ascii="宋体" w:hAnsi="宋体" w:cs="宋体"/>
          <w:b/>
          <w:sz w:val="24"/>
        </w:rPr>
        <w:t xml:space="preserve">按</w:t>
      </w:r>
      <w:r>
        <w:rPr>
          <w:rFonts w:hint="eastAsia" w:ascii="宋体" w:hAnsi="宋体" w:cs="宋体"/>
          <w:b/>
          <w:sz w:val="24"/>
        </w:rPr>
        <w:t xml:space="preserve">实</w:t>
      </w:r>
      <w:r>
        <w:rPr>
          <w:rFonts w:ascii="宋体" w:hAnsi="宋体" w:cs="宋体"/>
          <w:b/>
          <w:sz w:val="24"/>
        </w:rPr>
        <w:t xml:space="preserve">填写</w:t>
      </w:r>
      <w:r>
        <w:rPr>
          <w:rFonts w:hint="eastAsia" w:ascii="宋体" w:hAnsi="宋体" w:cs="宋体"/>
          <w:b/>
          <w:sz w:val="24"/>
        </w:rPr>
        <w:t xml:space="preserve">各个子项中的内容，且本表各分项报价合计应当与谈判报价表报价合计相等。请各供应商务必按照以上要求填报，否则作为无效响应处理。</w:t>
      </w:r>
      <w:r>
        <w:rPr>
          <w:rFonts w:ascii="宋体" w:hAnsi="宋体" w:cs="宋体"/>
          <w:b/>
          <w:sz w:val="24"/>
        </w:rPr>
      </w:r>
      <w:r/>
    </w:p>
    <w:p>
      <w:pPr>
        <w:pStyle w:val="930"/>
        <w:ind w:firstLine="482"/>
        <w:spacing w:line="300" w:lineRule="auto"/>
        <w:rPr>
          <w:rFonts w:ascii="宋体" w:hAnsi="宋体" w:cs="宋体"/>
          <w:b/>
          <w:sz w:val="28"/>
          <w:szCs w:val="28"/>
          <w:highlight w:val="yellow"/>
          <w:lang w:val="zh-CN"/>
        </w:rPr>
        <w:outlineLvl w:val="0"/>
      </w:pPr>
      <w:r>
        <w:rPr>
          <w:rFonts w:hint="eastAsia" w:ascii="宋体" w:hAnsi="宋体" w:cs="宋体"/>
          <w:b/>
          <w:sz w:val="24"/>
        </w:rPr>
        <w:t xml:space="preserve">2.主要标的信息</w:t>
      </w:r>
      <w:r>
        <w:rPr>
          <w:rFonts w:hint="eastAsia" w:ascii="宋体" w:hAnsi="宋体" w:cs="宋体"/>
          <w:b/>
          <w:sz w:val="24"/>
          <w:lang w:val="zh-CN"/>
        </w:rPr>
        <w:t xml:space="preserve">将随中标（成交）</w:t>
      </w:r>
      <w:r>
        <w:rPr>
          <w:rFonts w:ascii="宋体" w:hAnsi="宋体" w:cs="宋体"/>
          <w:b/>
          <w:sz w:val="24"/>
          <w:lang w:val="zh-CN"/>
        </w:rPr>
        <w:t xml:space="preserve">结果</w:t>
      </w:r>
      <w:r>
        <w:rPr>
          <w:rFonts w:hint="eastAsia" w:ascii="宋体" w:hAnsi="宋体" w:cs="宋体"/>
          <w:b/>
          <w:sz w:val="24"/>
          <w:lang w:val="zh-CN"/>
        </w:rPr>
        <w:t xml:space="preserve">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rPr>
          <w:rFonts w:ascii="宋体" w:hAnsi="宋体" w:cs="宋体"/>
          <w:b/>
          <w:sz w:val="28"/>
          <w:szCs w:val="28"/>
          <w:highlight w:val="yellow"/>
          <w:lang w:val="zh-CN"/>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hint="eastAsia" w:eastAsia="方正黑体_GBK"/>
          <w:sz w:val="32"/>
          <w:szCs w:val="32"/>
        </w:rPr>
        <w:outlineLvl w:val="0"/>
      </w:pPr>
      <w:r>
        <w:rPr>
          <w:rFonts w:hint="eastAsia" w:eastAsia="方正黑体_GBK"/>
          <w:sz w:val="32"/>
          <w:szCs w:val="32"/>
        </w:rPr>
      </w:r>
      <w:r/>
    </w:p>
    <w:p>
      <w:pPr>
        <w:pStyle w:val="930"/>
        <w:jc w:val="left"/>
        <w:spacing w:line="300" w:lineRule="auto"/>
        <w:rPr>
          <w:sz w:val="28"/>
          <w:szCs w:val="28"/>
          <w:lang w:bidi="zh-CN"/>
        </w:rPr>
        <w:outlineLvl w:val="0"/>
      </w:pPr>
      <w:r>
        <w:rPr>
          <w:rFonts w:eastAsia="方正黑体_GBK"/>
          <w:sz w:val="32"/>
          <w:szCs w:val="32"/>
        </w:rPr>
        <w:br w:type="page" w:clear="all"/>
      </w:r>
      <w:r>
        <w:rPr>
          <w:rFonts w:eastAsia="方正黑体_GBK"/>
          <w:sz w:val="32"/>
          <w:szCs w:val="32"/>
        </w:rPr>
        <w:t xml:space="preserve">附件9</w:t>
      </w:r>
      <w:r>
        <w:rPr>
          <w:sz w:val="28"/>
          <w:szCs w:val="28"/>
          <w:lang w:bidi="zh-CN"/>
        </w:rPr>
      </w:r>
      <w:r/>
    </w:p>
    <w:p>
      <w:pPr>
        <w:pStyle w:val="930"/>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930"/>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ascii="宋体" w:hAnsi="宋体"/>
          <w:sz w:val="28"/>
          <w:szCs w:val="28"/>
        </w:rPr>
        <w:t xml:space="preserve">〔</w:t>
      </w:r>
      <w:r>
        <w:rPr>
          <w:sz w:val="28"/>
          <w:szCs w:val="28"/>
          <w:lang w:bidi="zh-CN"/>
        </w:rPr>
        <w:t xml:space="preserve">2020</w:t>
      </w:r>
      <w:r>
        <w:rPr>
          <w:rFonts w:ascii="宋体" w:hAnsi="宋体"/>
          <w:sz w:val="28"/>
          <w:szCs w:val="28"/>
        </w:rPr>
        <w:t xml:space="preserve">〕</w:t>
      </w:r>
      <w:r>
        <w:rPr>
          <w:sz w:val="28"/>
          <w:szCs w:val="28"/>
          <w:lang w:bidi="zh-CN"/>
        </w:rPr>
        <w:t xml:space="preserve">46号）的规定，本公司（联合体）参加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w:t>
      </w:r>
      <w:r>
        <w:rPr>
          <w:rFonts w:hint="eastAsia"/>
          <w:sz w:val="28"/>
          <w:szCs w:val="28"/>
          <w:lang w:bidi="zh-CN"/>
        </w:rPr>
        <w:t xml:space="preserve">微</w:t>
      </w:r>
      <w:r>
        <w:rPr>
          <w:sz w:val="28"/>
          <w:szCs w:val="28"/>
          <w:lang w:bidi="zh-CN"/>
        </w:rPr>
        <w:t xml:space="preserve">企业（或者：服务全部由符合政策要求的中小</w:t>
      </w:r>
      <w:r>
        <w:rPr>
          <w:rFonts w:hint="eastAsia"/>
          <w:sz w:val="28"/>
          <w:szCs w:val="28"/>
          <w:lang w:bidi="zh-CN"/>
        </w:rPr>
        <w:t xml:space="preserve">微</w:t>
      </w:r>
      <w:r>
        <w:rPr>
          <w:sz w:val="28"/>
          <w:szCs w:val="28"/>
          <w:lang w:bidi="zh-CN"/>
        </w:rPr>
        <w:t xml:space="preserve">企业承接）。相关企业（含联合体中的中小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rPr>
          <w:sz w:val="28"/>
          <w:szCs w:val="28"/>
          <w:lang w:bidi="zh-CN"/>
        </w:rPr>
      </w:r>
      <w:r/>
    </w:p>
    <w:p>
      <w:pPr>
        <w:pStyle w:val="930"/>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w:t>
      </w:r>
      <w:r>
        <w:rPr>
          <w:sz w:val="28"/>
          <w:szCs w:val="28"/>
          <w:lang w:bidi="zh-CN"/>
        </w:rPr>
        <w:t xml:space="preserve">人，营业收入为</w:t>
      </w:r>
      <w:r>
        <w:rPr>
          <w:rFonts w:hint="eastAsia" w:ascii="宋体" w:hAnsi="宋体"/>
          <w:sz w:val="24"/>
          <w:szCs w:val="21"/>
        </w:rPr>
        <w:t xml:space="preserve">____</w:t>
      </w:r>
      <w:r>
        <w:rPr>
          <w:sz w:val="28"/>
          <w:szCs w:val="28"/>
          <w:lang w:bidi="zh-CN"/>
        </w:rPr>
        <w:t xml:space="preserve">万元，资产总额为</w:t>
      </w:r>
      <w:r>
        <w:rPr>
          <w:rFonts w:hint="eastAsia" w:ascii="宋体" w:hAnsi="宋体"/>
          <w:sz w:val="24"/>
          <w:szCs w:val="21"/>
        </w:rPr>
        <w:t xml:space="preserve">__</w:t>
      </w:r>
      <w:r>
        <w:rPr>
          <w:rFonts w:hint="eastAsia" w:ascii="宋体" w:hAnsi="宋体"/>
          <w:sz w:val="24"/>
          <w:szCs w:val="21"/>
        </w:rPr>
        <w:t xml:space="preserve">_______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930"/>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w:t>
      </w:r>
      <w:r>
        <w:rPr>
          <w:sz w:val="28"/>
          <w:szCs w:val="28"/>
          <w:lang w:bidi="zh-CN"/>
        </w:rPr>
        <w:t xml:space="preserve">人，营业收入为</w:t>
      </w:r>
      <w:r>
        <w:rPr>
          <w:rFonts w:hint="eastAsia" w:ascii="宋体" w:hAnsi="宋体"/>
          <w:sz w:val="24"/>
          <w:szCs w:val="21"/>
        </w:rPr>
        <w:t xml:space="preserve">____</w:t>
      </w:r>
      <w:r>
        <w:rPr>
          <w:sz w:val="28"/>
          <w:szCs w:val="28"/>
          <w:lang w:bidi="zh-CN"/>
        </w:rPr>
        <w:t xml:space="preserve">万元，资产总额为</w:t>
      </w:r>
      <w:r>
        <w:rPr>
          <w:rFonts w:hint="eastAsia" w:ascii="宋体" w:hAnsi="宋体"/>
          <w:sz w:val="24"/>
          <w:szCs w:val="21"/>
        </w:rPr>
        <w:t xml:space="preserve">___</w:t>
      </w:r>
      <w:r>
        <w:rPr>
          <w:rFonts w:hint="eastAsia" w:ascii="宋体" w:hAnsi="宋体"/>
          <w:sz w:val="24"/>
          <w:szCs w:val="21"/>
          <w:lang w:val="en-US" w:eastAsia="zh-CN"/>
        </w:rPr>
        <w:t xml:space="preserve">  </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930"/>
        <w:jc w:val="left"/>
        <w:spacing w:line="360" w:lineRule="auto"/>
        <w:rPr>
          <w:sz w:val="28"/>
          <w:szCs w:val="28"/>
          <w:lang w:bidi="zh-CN"/>
        </w:rPr>
        <w:outlineLvl w:val="0"/>
      </w:pPr>
      <w:r>
        <w:rPr>
          <w:sz w:val="28"/>
          <w:szCs w:val="28"/>
          <w:lang w:bidi="zh-CN"/>
        </w:rPr>
        <w:t xml:space="preserve">……</w:t>
      </w:r>
      <w:r>
        <w:rPr>
          <w:sz w:val="28"/>
          <w:szCs w:val="28"/>
          <w:lang w:bidi="zh-CN"/>
        </w:rPr>
      </w:r>
      <w:r/>
    </w:p>
    <w:p>
      <w:pPr>
        <w:pStyle w:val="930"/>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930"/>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930"/>
        <w:spacing w:line="300" w:lineRule="auto"/>
        <w:rPr>
          <w:rFonts w:hint="eastAsia"/>
          <w:sz w:val="28"/>
          <w:szCs w:val="28"/>
          <w:lang w:bidi="zh-CN"/>
        </w:rPr>
        <w:outlineLvl w:val="0"/>
      </w:pPr>
      <w:r>
        <w:rPr>
          <w:rFonts w:hint="eastAsia"/>
          <w:sz w:val="28"/>
          <w:szCs w:val="28"/>
          <w:lang w:bidi="zh-CN"/>
        </w:rPr>
      </w:r>
      <w:r/>
    </w:p>
    <w:p>
      <w:pPr>
        <w:pStyle w:val="930"/>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930"/>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930"/>
        <w:ind w:firstLine="420"/>
        <w:spacing w:line="300" w:lineRule="auto"/>
        <w:rPr>
          <w:rFonts w:hint="eastAsia"/>
          <w:sz w:val="28"/>
          <w:szCs w:val="28"/>
          <w:lang w:bidi="zh-CN"/>
        </w:rPr>
        <w:outlineLvl w:val="0"/>
      </w:pPr>
      <w:r>
        <w:rPr>
          <w:rFonts w:hint="eastAsia" w:ascii="宋体" w:hAnsi="宋体" w:cs="宋体"/>
          <w:szCs w:val="21"/>
          <w:lang w:bidi="zh-CN"/>
        </w:rPr>
        <w:t xml:space="preserve">3.中标（成交）供应商的《中小企业声明函》将随中标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）结果</w:t>
      </w:r>
      <w:r>
        <w:rPr>
          <w:rFonts w:hint="eastAsia" w:ascii="宋体" w:hAnsi="宋体" w:cs="宋体"/>
          <w:szCs w:val="21"/>
          <w:lang w:bidi="zh-CN"/>
        </w:rPr>
        <w:t xml:space="preserve">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930"/>
        <w:spacing w:line="300" w:lineRule="auto"/>
        <w:rPr>
          <w:rFonts w:hint="eastAsia"/>
          <w:sz w:val="28"/>
          <w:szCs w:val="28"/>
          <w:lang w:bidi="zh-CN"/>
        </w:rPr>
        <w:outlineLvl w:val="0"/>
      </w:pPr>
      <w:r>
        <w:rPr>
          <w:rFonts w:hint="eastAsia"/>
          <w:sz w:val="28"/>
          <w:szCs w:val="28"/>
          <w:lang w:bidi="zh-CN"/>
        </w:rPr>
      </w:r>
      <w:r/>
    </w:p>
    <w:p>
      <w:pPr>
        <w:pStyle w:val="930"/>
        <w:spacing w:line="300" w:lineRule="auto"/>
        <w:rPr>
          <w:rFonts w:hint="eastAsia"/>
          <w:sz w:val="28"/>
          <w:szCs w:val="28"/>
          <w:lang w:bidi="zh-CN"/>
        </w:rPr>
        <w:outlineLvl w:val="0"/>
      </w:pPr>
      <w:r>
        <w:rPr>
          <w:rFonts w:hint="eastAsia"/>
          <w:sz w:val="28"/>
          <w:szCs w:val="28"/>
          <w:lang w:bidi="zh-CN"/>
        </w:rPr>
      </w:r>
      <w:r/>
    </w:p>
    <w:p>
      <w:pPr>
        <w:pStyle w:val="930"/>
        <w:ind w:firstLine="4900"/>
        <w:spacing w:line="300" w:lineRule="auto"/>
        <w:rPr>
          <w:rFonts w:hint="eastAsia"/>
          <w:sz w:val="28"/>
          <w:szCs w:val="28"/>
          <w:lang w:bidi="zh-CN"/>
        </w:rPr>
        <w:outlineLvl w:val="0"/>
      </w:pPr>
      <w:r>
        <w:rPr>
          <w:sz w:val="28"/>
          <w:szCs w:val="28"/>
          <w:lang w:bidi="zh-CN"/>
        </w:rPr>
        <w:t xml:space="preserve">企业名称（盖章）：</w:t>
      </w:r>
      <w:r>
        <w:rPr>
          <w:rFonts w:hint="eastAsia"/>
          <w:sz w:val="28"/>
          <w:szCs w:val="28"/>
          <w:lang w:bidi="zh-CN"/>
        </w:rPr>
      </w:r>
      <w:r/>
    </w:p>
    <w:p>
      <w:pPr>
        <w:pStyle w:val="930"/>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930"/>
        <w:spacing w:line="300" w:lineRule="auto"/>
        <w:rPr>
          <w:rFonts w:eastAsia="方正黑体_GBK"/>
          <w:sz w:val="32"/>
          <w:szCs w:val="32"/>
        </w:rPr>
        <w:outlineLvl w:val="0"/>
      </w:pPr>
      <w:r>
        <w:rPr>
          <w:rFonts w:eastAsia="方正黑体_GBK"/>
          <w:sz w:val="32"/>
          <w:szCs w:val="32"/>
        </w:rPr>
        <w:t xml:space="preserve">附件10</w:t>
      </w:r>
      <w:r>
        <w:rPr>
          <w:rFonts w:eastAsia="方正黑体_GBK"/>
          <w:sz w:val="32"/>
          <w:szCs w:val="32"/>
        </w:rPr>
      </w:r>
      <w:r/>
    </w:p>
    <w:p>
      <w:pPr>
        <w:pStyle w:val="930"/>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930"/>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1"/>
        </w:rPr>
        <w:t xml:space="preserve">_______</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930"/>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930"/>
        <w:ind w:firstLine="560"/>
        <w:spacing w:line="588" w:lineRule="exact"/>
        <w:rPr>
          <w:rFonts w:ascii="宋体" w:hAnsi="宋体"/>
          <w:sz w:val="28"/>
          <w:szCs w:val="28"/>
        </w:rPr>
      </w:pPr>
      <w:r>
        <w:rPr>
          <w:rFonts w:ascii="宋体" w:hAnsi="宋体"/>
          <w:sz w:val="28"/>
          <w:szCs w:val="28"/>
        </w:rPr>
      </w:r>
      <w:r/>
    </w:p>
    <w:p>
      <w:pPr>
        <w:pStyle w:val="930"/>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93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930"/>
        <w:ind w:firstLine="560"/>
        <w:spacing w:line="588" w:lineRule="exact"/>
        <w:rPr>
          <w:rFonts w:hint="eastAsia" w:ascii="仿宋_GB2312" w:eastAsia="仿宋_GB2312"/>
          <w:spacing w:val="6"/>
          <w:sz w:val="28"/>
          <w:szCs w:val="28"/>
        </w:rPr>
      </w:pPr>
      <w:r>
        <w:rPr>
          <w:rFonts w:hint="eastAsia" w:ascii="宋体" w:hAnsi="宋体" w:cs="宋体"/>
          <w:sz w:val="28"/>
          <w:szCs w:val="28"/>
          <w:lang w:bidi="zh-CN"/>
        </w:rPr>
        <w:t xml:space="preserve">2、中标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供应商为残疾人福利单位的，此声明函将随中标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结果同时公告，接受社会监督。供应商按照本办法规定提供声明函内容不实的，属于提供虚假材料谋取中标、成交，依照《中华人民共和国政府采购法》等国家有关规定追究相应责任。</w:t>
      </w:r>
      <w:r>
        <w:rPr>
          <w:rFonts w:hint="eastAsia" w:ascii="仿宋_GB2312" w:eastAsia="仿宋_GB2312"/>
          <w:spacing w:val="6"/>
          <w:sz w:val="28"/>
          <w:szCs w:val="28"/>
        </w:rPr>
      </w:r>
      <w:r/>
    </w:p>
    <w:p>
      <w:pPr>
        <w:pStyle w:val="930"/>
        <w:ind w:firstLine="584"/>
        <w:spacing w:line="588" w:lineRule="exact"/>
        <w:rPr>
          <w:rFonts w:hint="eastAsia" w:ascii="仿宋_GB2312" w:eastAsia="仿宋_GB2312"/>
          <w:spacing w:val="6"/>
          <w:sz w:val="28"/>
          <w:szCs w:val="28"/>
        </w:rPr>
      </w:pPr>
      <w:r>
        <w:rPr>
          <w:rFonts w:hint="eastAsia" w:ascii="仿宋_GB2312" w:eastAsia="仿宋_GB2312"/>
          <w:spacing w:val="6"/>
          <w:sz w:val="28"/>
          <w:szCs w:val="28"/>
        </w:rPr>
      </w:r>
      <w:r/>
    </w:p>
    <w:p>
      <w:pPr>
        <w:pStyle w:val="930"/>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930"/>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930"/>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930"/>
        <w:spacing w:line="300" w:lineRule="auto"/>
        <w:rPr>
          <w:sz w:val="28"/>
          <w:szCs w:val="28"/>
        </w:rPr>
        <w:outlineLvl w:val="0"/>
      </w:pPr>
      <w:r>
        <w:rPr>
          <w:sz w:val="28"/>
          <w:szCs w:val="28"/>
        </w:rPr>
      </w:r>
      <w:r/>
    </w:p>
    <w:p>
      <w:pPr>
        <w:pStyle w:val="930"/>
        <w:spacing w:line="300" w:lineRule="auto"/>
        <w:rPr>
          <w:sz w:val="28"/>
          <w:szCs w:val="28"/>
        </w:rPr>
        <w:outlineLvl w:val="0"/>
      </w:pPr>
      <w:r>
        <w:rPr>
          <w:sz w:val="28"/>
          <w:szCs w:val="28"/>
        </w:rPr>
      </w:r>
      <w:r/>
    </w:p>
    <w:p>
      <w:pPr>
        <w:pStyle w:val="930"/>
        <w:spacing w:line="300" w:lineRule="auto"/>
        <w:rPr>
          <w:sz w:val="28"/>
          <w:szCs w:val="28"/>
        </w:rPr>
        <w:outlineLvl w:val="0"/>
      </w:pPr>
      <w:r>
        <w:rPr>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r>
      <w:r/>
    </w:p>
    <w:p>
      <w:pPr>
        <w:pStyle w:val="930"/>
        <w:spacing w:line="300" w:lineRule="auto"/>
        <w:rPr>
          <w:rFonts w:eastAsia="方正黑体_GBK"/>
          <w:sz w:val="32"/>
          <w:szCs w:val="32"/>
        </w:rPr>
        <w:outlineLvl w:val="0"/>
      </w:pPr>
      <w:r>
        <w:rPr>
          <w:rFonts w:eastAsia="方正黑体_GBK"/>
          <w:sz w:val="32"/>
          <w:szCs w:val="32"/>
        </w:rPr>
        <w:t xml:space="preserve">附件11</w:t>
      </w:r>
      <w:r>
        <w:rPr>
          <w:rFonts w:eastAsia="方正黑体_GBK"/>
          <w:sz w:val="32"/>
          <w:szCs w:val="32"/>
        </w:rPr>
      </w:r>
      <w:r/>
    </w:p>
    <w:p>
      <w:pPr>
        <w:pStyle w:val="930"/>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930"/>
        <w:ind w:firstLine="495"/>
        <w:spacing w:line="420" w:lineRule="exact"/>
        <w:rPr>
          <w:rFonts w:hint="eastAsia" w:ascii="宋体" w:hAnsi="宋体" w:cs="宋体"/>
          <w:sz w:val="28"/>
          <w:szCs w:val="28"/>
        </w:rPr>
      </w:pPr>
      <w:r>
        <w:rPr>
          <w:rFonts w:hint="eastAsia" w:ascii="宋体" w:hAnsi="宋体" w:cs="宋体"/>
          <w:sz w:val="28"/>
          <w:szCs w:val="28"/>
        </w:rPr>
      </w:r>
      <w:r/>
    </w:p>
    <w:p>
      <w:pPr>
        <w:pStyle w:val="930"/>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930"/>
        <w:ind w:firstLine="495"/>
        <w:spacing w:line="420" w:lineRule="exact"/>
        <w:rPr>
          <w:rFonts w:ascii="宋体" w:hAnsi="宋体" w:cs="宋体"/>
          <w:sz w:val="28"/>
          <w:szCs w:val="28"/>
        </w:rPr>
      </w:pPr>
      <w:r>
        <w:rPr>
          <w:rFonts w:ascii="宋体" w:hAnsi="宋体" w:cs="宋体"/>
          <w:sz w:val="28"/>
          <w:szCs w:val="28"/>
        </w:rPr>
      </w:r>
      <w:r/>
    </w:p>
    <w:p>
      <w:pPr>
        <w:pStyle w:val="930"/>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930"/>
        <w:ind w:firstLine="560"/>
        <w:spacing w:line="300" w:lineRule="auto"/>
        <w:rPr>
          <w:rFonts w:hint="eastAsia"/>
          <w:sz w:val="28"/>
          <w:szCs w:val="28"/>
        </w:rPr>
        <w:outlineLvl w:val="0"/>
      </w:pPr>
      <w:r>
        <w:rPr>
          <w:rFonts w:hint="eastAsia" w:ascii="宋体" w:hAnsi="宋体" w:cs="宋体"/>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spacing w:line="300" w:lineRule="auto"/>
        <w:rPr>
          <w:rFonts w:hint="eastAsia"/>
          <w:sz w:val="28"/>
          <w:szCs w:val="28"/>
        </w:rPr>
        <w:outlineLvl w:val="0"/>
      </w:pPr>
      <w:r>
        <w:rPr>
          <w:rFonts w:hint="eastAsia"/>
          <w:sz w:val="28"/>
          <w:szCs w:val="28"/>
        </w:rPr>
      </w:r>
      <w:r/>
    </w:p>
    <w:p>
      <w:pPr>
        <w:pStyle w:val="930"/>
        <w:rPr>
          <w:rFonts w:hint="eastAsia" w:eastAsia="方正黑体_GBK"/>
          <w:bCs/>
          <w:sz w:val="32"/>
          <w:szCs w:val="32"/>
          <w:lang w:bidi="ar"/>
        </w:rPr>
      </w:pPr>
      <w:r>
        <w:rPr>
          <w:rFonts w:hint="eastAsia" w:eastAsia="方正黑体_GBK"/>
          <w:bCs/>
          <w:sz w:val="32"/>
          <w:szCs w:val="32"/>
          <w:lang w:bidi="ar"/>
        </w:rPr>
      </w:r>
      <w:r/>
    </w:p>
    <w:p>
      <w:pPr>
        <w:pStyle w:val="930"/>
        <w:spacing w:line="300" w:lineRule="auto"/>
        <w:rPr>
          <w:rFonts w:hint="eastAsia" w:eastAsia="方正黑体_GBK"/>
          <w:sz w:val="32"/>
          <w:szCs w:val="32"/>
        </w:rPr>
        <w:outlineLvl w:val="0"/>
      </w:pPr>
      <w:r>
        <w:rPr>
          <w:rFonts w:eastAsia="方正黑体_GBK"/>
          <w:sz w:val="32"/>
          <w:szCs w:val="32"/>
        </w:rPr>
        <w:t xml:space="preserve">附件12</w:t>
      </w:r>
      <w:r>
        <w:rPr>
          <w:rFonts w:hint="eastAsia" w:eastAsia="方正黑体_GBK"/>
          <w:sz w:val="32"/>
          <w:szCs w:val="32"/>
        </w:rPr>
      </w:r>
      <w:r/>
    </w:p>
    <w:p>
      <w:pPr>
        <w:pStyle w:val="930"/>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930"/>
        <w:spacing w:before="240" w:line="360" w:lineRule="auto"/>
        <w:rPr>
          <w:rFonts w:ascii="宋体" w:hAnsi="宋体" w:cs="仿宋"/>
          <w:bCs/>
          <w:sz w:val="32"/>
          <w:szCs w:val="32"/>
        </w:rPr>
      </w:pPr>
      <w:r>
        <w:rPr>
          <w:rFonts w:hint="eastAsia" w:ascii="宋体" w:hAnsi="宋体" w:cs="仿宋"/>
          <w:bCs/>
          <w:sz w:val="32"/>
          <w:szCs w:val="32"/>
        </w:rPr>
        <w:t xml:space="preserve">一、质疑供应商基本信息</w:t>
      </w:r>
      <w:r>
        <w:rPr>
          <w:rFonts w:ascii="宋体" w:hAnsi="宋体" w:cs="仿宋"/>
          <w:bCs/>
          <w:sz w:val="32"/>
          <w:szCs w:val="32"/>
        </w:rPr>
      </w:r>
      <w:r/>
    </w:p>
    <w:p>
      <w:pPr>
        <w:pStyle w:val="930"/>
        <w:spacing w:line="360" w:lineRule="auto"/>
        <w:rPr>
          <w:rFonts w:ascii="宋体" w:hAnsi="宋体" w:cs="仿宋"/>
          <w:sz w:val="32"/>
          <w:szCs w:val="32"/>
          <w:u w:val="single"/>
        </w:rPr>
      </w:pPr>
      <w:r>
        <w:rPr>
          <w:rFonts w:hint="eastAsia" w:ascii="宋体" w:hAnsi="宋体" w:cs="仿宋"/>
          <w:sz w:val="32"/>
          <w:szCs w:val="32"/>
        </w:rPr>
        <w:t xml:space="preserve">质疑供应商：</w:t>
      </w:r>
      <w:r>
        <w:rPr>
          <w:rFonts w:ascii="宋体" w:hAnsi="宋体" w:cs="仿宋"/>
          <w:sz w:val="32"/>
          <w:szCs w:val="32"/>
          <w:u w:val="single"/>
        </w:rPr>
      </w:r>
      <w:r/>
    </w:p>
    <w:p>
      <w:pPr>
        <w:pStyle w:val="930"/>
        <w:spacing w:line="360" w:lineRule="auto"/>
        <w:rPr>
          <w:rFonts w:ascii="宋体" w:hAnsi="宋体" w:cs="仿宋"/>
          <w:sz w:val="32"/>
          <w:szCs w:val="32"/>
        </w:rPr>
      </w:pPr>
      <w:r>
        <w:rPr>
          <w:rFonts w:hint="eastAsia" w:ascii="宋体" w:hAnsi="宋体" w:cs="仿宋"/>
          <w:sz w:val="32"/>
          <w:szCs w:val="32"/>
        </w:rPr>
        <w:t xml:space="preserve">地址：邮编：</w:t>
      </w:r>
      <w:r>
        <w:rPr>
          <w:rFonts w:ascii="宋体" w:hAnsi="宋体" w:cs="仿宋"/>
          <w:sz w:val="32"/>
          <w:szCs w:val="32"/>
        </w:rPr>
      </w:r>
      <w:r/>
    </w:p>
    <w:p>
      <w:pPr>
        <w:pStyle w:val="930"/>
        <w:spacing w:line="360" w:lineRule="auto"/>
        <w:rPr>
          <w:rFonts w:ascii="宋体" w:hAnsi="宋体" w:cs="仿宋"/>
          <w:sz w:val="32"/>
          <w:szCs w:val="32"/>
        </w:rPr>
      </w:pPr>
      <w:r>
        <w:rPr>
          <w:rFonts w:hint="eastAsia" w:ascii="宋体" w:hAnsi="宋体" w:cs="仿宋"/>
          <w:sz w:val="32"/>
          <w:szCs w:val="32"/>
        </w:rPr>
        <w:t xml:space="preserve">联系人：联系电话：</w:t>
      </w:r>
      <w:r>
        <w:rPr>
          <w:rFonts w:ascii="宋体" w:hAnsi="宋体" w:cs="仿宋"/>
          <w:sz w:val="32"/>
          <w:szCs w:val="32"/>
        </w:rPr>
      </w:r>
      <w:r/>
    </w:p>
    <w:p>
      <w:pPr>
        <w:pStyle w:val="930"/>
        <w:spacing w:line="360" w:lineRule="auto"/>
        <w:rPr>
          <w:rFonts w:ascii="宋体" w:hAnsi="宋体" w:cs="仿宋"/>
          <w:sz w:val="32"/>
          <w:szCs w:val="32"/>
          <w:u w:val="single"/>
        </w:rPr>
      </w:pPr>
      <w:r>
        <w:rPr>
          <w:rFonts w:hint="eastAsia" w:ascii="宋体" w:hAnsi="宋体" w:cs="仿宋"/>
          <w:sz w:val="32"/>
          <w:szCs w:val="32"/>
        </w:rPr>
        <w:t xml:space="preserve">授权代表：</w:t>
      </w:r>
      <w:r>
        <w:rPr>
          <w:rFonts w:ascii="宋体" w:hAnsi="宋体" w:cs="仿宋"/>
          <w:sz w:val="32"/>
          <w:szCs w:val="32"/>
          <w:u w:val="single"/>
        </w:rPr>
      </w:r>
      <w:r/>
    </w:p>
    <w:p>
      <w:pPr>
        <w:pStyle w:val="930"/>
        <w:spacing w:line="360" w:lineRule="auto"/>
        <w:rPr>
          <w:rFonts w:ascii="宋体" w:hAnsi="宋体" w:cs="仿宋"/>
          <w:sz w:val="32"/>
          <w:szCs w:val="32"/>
        </w:rPr>
      </w:pPr>
      <w:r>
        <w:rPr>
          <w:rFonts w:hint="eastAsia" w:ascii="宋体" w:hAnsi="宋体" w:cs="仿宋"/>
          <w:sz w:val="32"/>
          <w:szCs w:val="32"/>
        </w:rPr>
        <w:t xml:space="preserve">联系电话：</w:t>
      </w:r>
      <w:r>
        <w:rPr>
          <w:rFonts w:ascii="宋体" w:hAnsi="宋体" w:cs="仿宋"/>
          <w:sz w:val="32"/>
          <w:szCs w:val="32"/>
        </w:rPr>
      </w:r>
      <w:r/>
    </w:p>
    <w:p>
      <w:pPr>
        <w:pStyle w:val="930"/>
        <w:spacing w:line="360" w:lineRule="auto"/>
        <w:rPr>
          <w:rFonts w:ascii="宋体" w:hAnsi="宋体" w:cs="仿宋"/>
          <w:sz w:val="32"/>
          <w:szCs w:val="32"/>
        </w:rPr>
      </w:pPr>
      <w:r>
        <w:rPr>
          <w:rFonts w:hint="eastAsia" w:ascii="宋体" w:hAnsi="宋体" w:cs="仿宋"/>
          <w:sz w:val="32"/>
          <w:szCs w:val="32"/>
        </w:rPr>
        <w:t xml:space="preserve">地址：邮编：</w:t>
      </w:r>
      <w:r>
        <w:rPr>
          <w:rFonts w:ascii="宋体" w:hAnsi="宋体" w:cs="仿宋"/>
          <w:sz w:val="32"/>
          <w:szCs w:val="32"/>
        </w:rPr>
      </w:r>
      <w:r/>
    </w:p>
    <w:p>
      <w:pPr>
        <w:pStyle w:val="930"/>
        <w:spacing w:line="360" w:lineRule="auto"/>
        <w:rPr>
          <w:rFonts w:ascii="宋体" w:hAnsi="宋体" w:cs="仿宋"/>
          <w:bCs/>
          <w:sz w:val="32"/>
          <w:szCs w:val="32"/>
        </w:rPr>
      </w:pPr>
      <w:r>
        <w:rPr>
          <w:rFonts w:hint="eastAsia" w:ascii="宋体" w:hAnsi="宋体" w:cs="仿宋"/>
          <w:bCs/>
          <w:sz w:val="32"/>
          <w:szCs w:val="32"/>
        </w:rPr>
        <w:t xml:space="preserve">二、质疑项目基本情况</w:t>
      </w:r>
      <w:r>
        <w:rPr>
          <w:rFonts w:ascii="宋体" w:hAnsi="宋体" w:cs="仿宋"/>
          <w:bCs/>
          <w:sz w:val="32"/>
          <w:szCs w:val="32"/>
        </w:rPr>
      </w:r>
      <w:r/>
    </w:p>
    <w:p>
      <w:pPr>
        <w:pStyle w:val="930"/>
        <w:spacing w:line="360" w:lineRule="auto"/>
        <w:rPr>
          <w:rFonts w:ascii="宋体" w:hAnsi="宋体" w:cs="仿宋"/>
          <w:sz w:val="32"/>
          <w:szCs w:val="32"/>
        </w:rPr>
      </w:pPr>
      <w:r>
        <w:rPr>
          <w:rFonts w:hint="eastAsia" w:ascii="宋体" w:hAnsi="宋体" w:cs="仿宋"/>
          <w:sz w:val="32"/>
          <w:szCs w:val="32"/>
        </w:rPr>
        <w:t xml:space="preserve">质疑项目的名称：</w:t>
      </w:r>
      <w:r>
        <w:rPr>
          <w:rFonts w:ascii="宋体" w:hAnsi="宋体" w:cs="仿宋"/>
          <w:sz w:val="32"/>
          <w:szCs w:val="32"/>
        </w:rPr>
      </w:r>
      <w:r/>
    </w:p>
    <w:p>
      <w:pPr>
        <w:pStyle w:val="930"/>
        <w:spacing w:line="360" w:lineRule="auto"/>
        <w:rPr>
          <w:rFonts w:ascii="宋体" w:hAnsi="宋体" w:cs="仿宋"/>
          <w:sz w:val="32"/>
          <w:szCs w:val="32"/>
        </w:rPr>
      </w:pPr>
      <w:r>
        <w:rPr>
          <w:rFonts w:hint="eastAsia" w:ascii="宋体" w:hAnsi="宋体" w:cs="仿宋"/>
          <w:sz w:val="32"/>
          <w:szCs w:val="32"/>
        </w:rPr>
        <w:t xml:space="preserve">质疑项目的编号：包号：</w:t>
      </w:r>
      <w:r>
        <w:rPr>
          <w:rFonts w:ascii="宋体" w:hAnsi="宋体" w:cs="仿宋"/>
          <w:sz w:val="32"/>
          <w:szCs w:val="32"/>
        </w:rPr>
      </w:r>
      <w:r/>
    </w:p>
    <w:p>
      <w:pPr>
        <w:pStyle w:val="930"/>
        <w:spacing w:line="360" w:lineRule="auto"/>
        <w:rPr>
          <w:rFonts w:ascii="宋体" w:hAnsi="宋体" w:cs="仿宋"/>
          <w:sz w:val="32"/>
          <w:szCs w:val="32"/>
          <w:u w:val="single"/>
        </w:rPr>
      </w:pPr>
      <w:r>
        <w:rPr>
          <w:rFonts w:hint="eastAsia" w:ascii="宋体" w:hAnsi="宋体" w:cs="仿宋"/>
          <w:sz w:val="32"/>
          <w:szCs w:val="32"/>
        </w:rPr>
        <w:t xml:space="preserve">采购人名称：</w:t>
      </w:r>
      <w:r>
        <w:rPr>
          <w:rFonts w:ascii="宋体" w:hAnsi="宋体" w:cs="仿宋"/>
          <w:sz w:val="32"/>
          <w:szCs w:val="32"/>
          <w:u w:val="single"/>
        </w:rPr>
      </w:r>
      <w:r/>
    </w:p>
    <w:p>
      <w:pPr>
        <w:pStyle w:val="930"/>
        <w:spacing w:line="360" w:lineRule="auto"/>
        <w:rPr>
          <w:rFonts w:ascii="宋体" w:hAnsi="宋体" w:cs="仿宋"/>
          <w:sz w:val="32"/>
          <w:szCs w:val="32"/>
        </w:rPr>
      </w:pPr>
      <w:r>
        <w:rPr>
          <w:rFonts w:hint="eastAsia" w:ascii="宋体" w:hAnsi="宋体" w:cs="仿宋"/>
          <w:sz w:val="32"/>
          <w:szCs w:val="32"/>
        </w:rPr>
        <w:t xml:space="preserve">采购文件获取日期：</w:t>
      </w:r>
      <w:r>
        <w:rPr>
          <w:rFonts w:ascii="宋体" w:hAnsi="宋体" w:cs="仿宋"/>
          <w:sz w:val="32"/>
          <w:szCs w:val="32"/>
        </w:rPr>
      </w:r>
      <w:r/>
    </w:p>
    <w:p>
      <w:pPr>
        <w:pStyle w:val="930"/>
        <w:spacing w:line="360" w:lineRule="auto"/>
        <w:rPr>
          <w:rFonts w:ascii="宋体" w:hAnsi="宋体" w:cs="仿宋"/>
          <w:bCs/>
          <w:sz w:val="32"/>
          <w:szCs w:val="32"/>
        </w:rPr>
      </w:pPr>
      <w:r>
        <w:rPr>
          <w:rFonts w:hint="eastAsia" w:ascii="宋体" w:hAnsi="宋体" w:cs="仿宋"/>
          <w:bCs/>
          <w:sz w:val="32"/>
          <w:szCs w:val="32"/>
        </w:rPr>
        <w:t xml:space="preserve">三、质疑事项具体内容</w:t>
      </w:r>
      <w:r>
        <w:rPr>
          <w:rFonts w:ascii="宋体" w:hAnsi="宋体" w:cs="仿宋"/>
          <w:bCs/>
          <w:sz w:val="32"/>
          <w:szCs w:val="32"/>
        </w:rPr>
      </w:r>
      <w:r/>
    </w:p>
    <w:p>
      <w:pPr>
        <w:pStyle w:val="930"/>
        <w:spacing w:line="360" w:lineRule="auto"/>
        <w:rPr>
          <w:rFonts w:ascii="宋体" w:hAnsi="宋体" w:cs="仿宋"/>
          <w:sz w:val="32"/>
          <w:szCs w:val="32"/>
          <w:u w:val="single"/>
        </w:rPr>
      </w:pPr>
      <w:r>
        <w:rPr>
          <w:rFonts w:hint="eastAsia" w:ascii="宋体" w:hAnsi="宋体" w:cs="仿宋"/>
          <w:sz w:val="32"/>
          <w:szCs w:val="32"/>
        </w:rPr>
        <w:t xml:space="preserve">质疑事项1：</w:t>
      </w:r>
      <w:r>
        <w:rPr>
          <w:rFonts w:ascii="宋体" w:hAnsi="宋体" w:cs="仿宋"/>
          <w:sz w:val="32"/>
          <w:szCs w:val="32"/>
          <w:u w:val="single"/>
        </w:rPr>
      </w:r>
      <w:r/>
    </w:p>
    <w:p>
      <w:pPr>
        <w:pStyle w:val="930"/>
        <w:spacing w:line="360" w:lineRule="auto"/>
        <w:rPr>
          <w:rFonts w:ascii="宋体" w:hAnsi="宋体" w:cs="仿宋"/>
          <w:sz w:val="32"/>
          <w:szCs w:val="32"/>
          <w:u w:val="single"/>
        </w:rPr>
      </w:pPr>
      <w:r>
        <w:rPr>
          <w:rFonts w:hint="eastAsia" w:ascii="宋体" w:hAnsi="宋体" w:cs="仿宋"/>
          <w:sz w:val="32"/>
          <w:szCs w:val="32"/>
        </w:rPr>
        <w:t xml:space="preserve">事实依据：</w:t>
      </w:r>
      <w:r>
        <w:rPr>
          <w:rFonts w:ascii="宋体" w:hAnsi="宋体" w:cs="仿宋"/>
          <w:sz w:val="32"/>
          <w:szCs w:val="32"/>
          <w:u w:val="single"/>
        </w:rPr>
      </w:r>
      <w:r/>
    </w:p>
    <w:p>
      <w:pPr>
        <w:pStyle w:val="930"/>
        <w:spacing w:line="360" w:lineRule="auto"/>
        <w:rPr>
          <w:rFonts w:ascii="宋体" w:hAnsi="宋体" w:cs="仿宋"/>
          <w:sz w:val="32"/>
          <w:szCs w:val="32"/>
        </w:rPr>
      </w:pPr>
      <w:r>
        <w:rPr>
          <w:rFonts w:ascii="宋体" w:hAnsi="宋体" w:cs="仿宋"/>
          <w:sz w:val="32"/>
          <w:szCs w:val="32"/>
        </w:rPr>
      </w:r>
      <w:r/>
    </w:p>
    <w:p>
      <w:pPr>
        <w:pStyle w:val="930"/>
        <w:spacing w:line="360" w:lineRule="auto"/>
        <w:rPr>
          <w:rFonts w:ascii="宋体" w:hAnsi="宋体" w:cs="仿宋"/>
          <w:sz w:val="32"/>
          <w:szCs w:val="32"/>
          <w:u w:val="single"/>
        </w:rPr>
      </w:pPr>
      <w:r>
        <w:rPr>
          <w:rFonts w:hint="eastAsia" w:ascii="宋体" w:hAnsi="宋体" w:cs="仿宋"/>
          <w:sz w:val="32"/>
          <w:szCs w:val="32"/>
        </w:rPr>
        <w:t xml:space="preserve">法律依据：</w:t>
      </w:r>
      <w:r>
        <w:rPr>
          <w:rFonts w:ascii="宋体" w:hAnsi="宋体" w:cs="仿宋"/>
          <w:sz w:val="32"/>
          <w:szCs w:val="32"/>
          <w:u w:val="single"/>
        </w:rPr>
      </w:r>
      <w:r/>
    </w:p>
    <w:p>
      <w:pPr>
        <w:pStyle w:val="930"/>
        <w:spacing w:line="360" w:lineRule="auto"/>
        <w:rPr>
          <w:rFonts w:ascii="宋体" w:hAnsi="宋体" w:cs="仿宋"/>
          <w:sz w:val="32"/>
          <w:szCs w:val="32"/>
          <w:u w:val="single"/>
        </w:rPr>
      </w:pPr>
      <w:r>
        <w:rPr>
          <w:rFonts w:ascii="宋体" w:hAnsi="宋体" w:cs="仿宋"/>
          <w:sz w:val="32"/>
          <w:szCs w:val="32"/>
          <w:u w:val="single"/>
        </w:rPr>
      </w:r>
      <w:r/>
    </w:p>
    <w:p>
      <w:pPr>
        <w:pStyle w:val="930"/>
        <w:spacing w:line="360" w:lineRule="auto"/>
        <w:rPr>
          <w:rFonts w:ascii="宋体" w:hAnsi="宋体" w:cs="仿宋"/>
          <w:sz w:val="32"/>
          <w:szCs w:val="32"/>
          <w:u w:val="single"/>
        </w:rPr>
      </w:pPr>
      <w:r>
        <w:rPr>
          <w:rFonts w:hint="eastAsia" w:ascii="宋体" w:hAnsi="宋体" w:cs="仿宋"/>
          <w:sz w:val="32"/>
          <w:szCs w:val="32"/>
        </w:rPr>
        <w:t xml:space="preserve">质疑事项2</w:t>
      </w:r>
      <w:r>
        <w:rPr>
          <w:rFonts w:ascii="宋体" w:hAnsi="宋体" w:cs="仿宋"/>
          <w:sz w:val="32"/>
          <w:szCs w:val="32"/>
          <w:u w:val="single"/>
        </w:rPr>
      </w:r>
      <w:r/>
    </w:p>
    <w:p>
      <w:pPr>
        <w:pStyle w:val="930"/>
        <w:spacing w:line="360" w:lineRule="auto"/>
        <w:rPr>
          <w:rFonts w:ascii="宋体" w:hAnsi="宋体" w:cs="仿宋"/>
          <w:sz w:val="32"/>
          <w:szCs w:val="32"/>
        </w:rPr>
      </w:pPr>
      <w:r>
        <w:rPr>
          <w:rFonts w:hint="eastAsia" w:ascii="宋体" w:hAnsi="宋体" w:cs="仿宋"/>
          <w:sz w:val="32"/>
          <w:szCs w:val="32"/>
        </w:rPr>
        <w:t xml:space="preserve">……</w:t>
      </w:r>
      <w:r>
        <w:rPr>
          <w:rFonts w:ascii="宋体" w:hAnsi="宋体" w:cs="仿宋"/>
          <w:sz w:val="32"/>
          <w:szCs w:val="32"/>
        </w:rPr>
      </w:r>
      <w:r/>
    </w:p>
    <w:p>
      <w:pPr>
        <w:pStyle w:val="930"/>
        <w:spacing w:line="360" w:lineRule="auto"/>
        <w:rPr>
          <w:rFonts w:ascii="宋体" w:hAnsi="宋体" w:cs="仿宋"/>
          <w:bCs/>
          <w:sz w:val="32"/>
          <w:szCs w:val="32"/>
        </w:rPr>
      </w:pPr>
      <w:r>
        <w:rPr>
          <w:rFonts w:hint="eastAsia" w:ascii="宋体" w:hAnsi="宋体" w:cs="仿宋"/>
          <w:bCs/>
          <w:sz w:val="32"/>
          <w:szCs w:val="32"/>
        </w:rPr>
        <w:t xml:space="preserve">四、与质疑事项相关的质疑请求</w:t>
      </w:r>
      <w:r>
        <w:rPr>
          <w:rFonts w:ascii="宋体" w:hAnsi="宋体" w:cs="仿宋"/>
          <w:bCs/>
          <w:sz w:val="32"/>
          <w:szCs w:val="32"/>
        </w:rPr>
      </w:r>
      <w:r/>
    </w:p>
    <w:p>
      <w:pPr>
        <w:pStyle w:val="930"/>
        <w:spacing w:line="360" w:lineRule="auto"/>
        <w:rPr>
          <w:rFonts w:ascii="宋体" w:hAnsi="宋体" w:cs="仿宋"/>
          <w:sz w:val="32"/>
          <w:szCs w:val="32"/>
          <w:u w:val="single"/>
        </w:rPr>
      </w:pPr>
      <w:r>
        <w:rPr>
          <w:rFonts w:hint="eastAsia" w:ascii="宋体" w:hAnsi="宋体" w:cs="仿宋"/>
          <w:sz w:val="32"/>
          <w:szCs w:val="32"/>
        </w:rPr>
        <w:t xml:space="preserve">请求：</w:t>
      </w:r>
      <w:r>
        <w:rPr>
          <w:rFonts w:ascii="宋体" w:hAnsi="宋体" w:cs="仿宋"/>
          <w:sz w:val="32"/>
          <w:szCs w:val="32"/>
          <w:u w:val="single"/>
        </w:rPr>
      </w:r>
      <w:r/>
    </w:p>
    <w:p>
      <w:pPr>
        <w:pStyle w:val="930"/>
        <w:rPr>
          <w:rFonts w:ascii="宋体" w:hAnsi="宋体"/>
          <w:sz w:val="30"/>
          <w:szCs w:val="30"/>
        </w:rPr>
      </w:pPr>
      <w:r>
        <w:rPr>
          <w:rFonts w:hint="eastAsia" w:ascii="宋体" w:hAnsi="宋体"/>
          <w:sz w:val="30"/>
          <w:szCs w:val="30"/>
        </w:rPr>
        <w:t xml:space="preserve">签字(签章)：                   公章：                      </w:t>
      </w:r>
      <w:r>
        <w:rPr>
          <w:rFonts w:ascii="宋体" w:hAnsi="宋体"/>
          <w:sz w:val="30"/>
          <w:szCs w:val="30"/>
        </w:rPr>
      </w:r>
      <w:r/>
    </w:p>
    <w:p>
      <w:pPr>
        <w:pStyle w:val="930"/>
        <w:rPr>
          <w:rFonts w:ascii="宋体" w:hAnsi="宋体"/>
          <w:sz w:val="30"/>
          <w:szCs w:val="30"/>
        </w:rPr>
      </w:pPr>
      <w:r>
        <w:rPr>
          <w:rFonts w:hint="eastAsia" w:ascii="宋体" w:hAnsi="宋体"/>
          <w:sz w:val="30"/>
          <w:szCs w:val="30"/>
        </w:rPr>
        <w:t xml:space="preserve">日期：    </w:t>
      </w:r>
      <w:r>
        <w:rPr>
          <w:rFonts w:ascii="宋体" w:hAnsi="宋体"/>
          <w:sz w:val="30"/>
          <w:szCs w:val="30"/>
        </w:rPr>
      </w:r>
      <w:r/>
    </w:p>
    <w:p>
      <w:pPr>
        <w:pStyle w:val="930"/>
        <w:spacing w:line="360" w:lineRule="auto"/>
        <w:rPr>
          <w:rFonts w:ascii="宋体" w:hAnsi="宋体" w:cs="仿宋"/>
          <w:sz w:val="32"/>
          <w:szCs w:val="32"/>
        </w:rPr>
      </w:pPr>
      <w:r>
        <w:rPr>
          <w:rFonts w:ascii="宋体" w:hAnsi="宋体" w:cs="仿宋"/>
          <w:sz w:val="32"/>
          <w:szCs w:val="32"/>
        </w:rPr>
      </w:r>
      <w:r/>
    </w:p>
    <w:p>
      <w:pPr>
        <w:pStyle w:val="930"/>
        <w:rPr>
          <w:rFonts w:ascii="宋体" w:hAnsi="宋体"/>
          <w:b/>
          <w:sz w:val="32"/>
          <w:szCs w:val="32"/>
        </w:rPr>
      </w:pPr>
      <w:r>
        <w:rPr>
          <w:rFonts w:ascii="宋体" w:hAnsi="宋体"/>
          <w:b/>
          <w:sz w:val="32"/>
          <w:szCs w:val="32"/>
        </w:rPr>
      </w:r>
      <w:r/>
    </w:p>
    <w:p>
      <w:pPr>
        <w:pStyle w:val="930"/>
        <w:rPr>
          <w:rFonts w:ascii="宋体" w:hAnsi="宋体"/>
          <w:b/>
          <w:sz w:val="32"/>
          <w:szCs w:val="32"/>
        </w:rPr>
      </w:pPr>
      <w:r>
        <w:rPr>
          <w:rFonts w:hint="eastAsia" w:ascii="宋体" w:hAnsi="宋体"/>
          <w:b/>
          <w:sz w:val="32"/>
          <w:szCs w:val="32"/>
        </w:rPr>
        <w:t xml:space="preserve">质疑函制作说明：</w:t>
      </w:r>
      <w:r>
        <w:rPr>
          <w:rFonts w:ascii="宋体" w:hAnsi="宋体"/>
          <w:b/>
          <w:sz w:val="32"/>
          <w:szCs w:val="32"/>
        </w:rPr>
      </w:r>
      <w:r/>
    </w:p>
    <w:p>
      <w:pPr>
        <w:pStyle w:val="930"/>
        <w:ind w:firstLine="640"/>
        <w:jc w:val="left"/>
        <w:widowControl/>
        <w:rPr>
          <w:rFonts w:ascii="宋体" w:hAnsi="宋体"/>
          <w:sz w:val="32"/>
          <w:szCs w:val="32"/>
        </w:rPr>
      </w:pPr>
      <w:r>
        <w:rPr>
          <w:rFonts w:hint="eastAsia" w:ascii="宋体" w:hAnsi="宋体"/>
          <w:sz w:val="32"/>
          <w:szCs w:val="32"/>
        </w:rPr>
        <w:t xml:space="preserve">1.供应商提出质疑时，应提交质疑函和必要的证明材料。</w:t>
      </w:r>
      <w:r>
        <w:rPr>
          <w:rFonts w:ascii="宋体" w:hAnsi="宋体"/>
          <w:sz w:val="32"/>
          <w:szCs w:val="32"/>
        </w:rPr>
      </w:r>
      <w:r/>
    </w:p>
    <w:p>
      <w:pPr>
        <w:pStyle w:val="930"/>
        <w:ind w:firstLine="640"/>
        <w:jc w:val="left"/>
        <w:widowControl/>
        <w:rPr>
          <w:rFonts w:ascii="宋体" w:hAnsi="宋体"/>
          <w:sz w:val="32"/>
          <w:szCs w:val="32"/>
        </w:rPr>
      </w:pPr>
      <w:r>
        <w:rPr>
          <w:rFonts w:hint="eastAsia" w:ascii="宋体" w:hAnsi="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rPr>
          <w:rFonts w:ascii="宋体" w:hAnsi="宋体"/>
          <w:sz w:val="32"/>
          <w:szCs w:val="32"/>
        </w:rPr>
      </w:r>
      <w:r/>
    </w:p>
    <w:p>
      <w:pPr>
        <w:pStyle w:val="930"/>
        <w:ind w:firstLine="640"/>
        <w:jc w:val="left"/>
        <w:widowControl/>
        <w:rPr>
          <w:rFonts w:ascii="宋体" w:hAnsi="宋体"/>
          <w:sz w:val="32"/>
          <w:szCs w:val="32"/>
        </w:rPr>
      </w:pPr>
      <w:r>
        <w:rPr>
          <w:rFonts w:hint="eastAsia" w:ascii="宋体" w:hAnsi="宋体"/>
          <w:sz w:val="32"/>
          <w:szCs w:val="32"/>
        </w:rPr>
        <w:t xml:space="preserve">3.质疑供应商若对项目的某一分包进行质疑，质疑函中应列明具体分包号。</w:t>
      </w:r>
      <w:r>
        <w:rPr>
          <w:rFonts w:ascii="宋体" w:hAnsi="宋体"/>
          <w:sz w:val="32"/>
          <w:szCs w:val="32"/>
        </w:rPr>
      </w:r>
      <w:r/>
    </w:p>
    <w:p>
      <w:pPr>
        <w:pStyle w:val="930"/>
        <w:ind w:firstLine="640"/>
        <w:jc w:val="left"/>
        <w:widowControl/>
        <w:rPr>
          <w:rFonts w:ascii="宋体" w:hAnsi="宋体"/>
          <w:sz w:val="32"/>
          <w:szCs w:val="32"/>
        </w:rPr>
      </w:pPr>
      <w:r>
        <w:rPr>
          <w:rFonts w:hint="eastAsia" w:ascii="宋体" w:hAnsi="宋体"/>
          <w:sz w:val="32"/>
          <w:szCs w:val="32"/>
        </w:rPr>
        <w:t xml:space="preserve">4.质疑函的质疑事项应具体、明确，并有必要的事实依据和法律依据。</w:t>
      </w:r>
      <w:r>
        <w:rPr>
          <w:rFonts w:ascii="宋体" w:hAnsi="宋体"/>
          <w:sz w:val="32"/>
          <w:szCs w:val="32"/>
        </w:rPr>
      </w:r>
      <w:r/>
    </w:p>
    <w:p>
      <w:pPr>
        <w:pStyle w:val="930"/>
        <w:ind w:firstLine="640"/>
        <w:jc w:val="left"/>
        <w:widowControl/>
        <w:rPr>
          <w:rFonts w:ascii="宋体" w:hAnsi="宋体"/>
          <w:sz w:val="32"/>
          <w:szCs w:val="32"/>
        </w:rPr>
      </w:pPr>
      <w:r>
        <w:rPr>
          <w:rFonts w:hint="eastAsia" w:ascii="宋体" w:hAnsi="宋体"/>
          <w:sz w:val="32"/>
          <w:szCs w:val="32"/>
        </w:rPr>
        <w:t xml:space="preserve">5.质疑函的质疑请求应与质疑事项相关。</w:t>
      </w:r>
      <w:r>
        <w:rPr>
          <w:rFonts w:ascii="宋体" w:hAnsi="宋体"/>
          <w:sz w:val="32"/>
          <w:szCs w:val="32"/>
        </w:rPr>
      </w:r>
      <w:r/>
    </w:p>
    <w:p>
      <w:pPr>
        <w:pStyle w:val="930"/>
        <w:spacing w:line="300" w:lineRule="auto"/>
        <w:rPr>
          <w:rFonts w:hint="eastAsia" w:ascii="宋体" w:hAnsi="宋体" w:eastAsia="宋体" w:cs="宋体"/>
          <w:color w:val="000000"/>
          <w:sz w:val="28"/>
          <w:szCs w:val="28"/>
        </w:rPr>
        <w:outlineLvl w:val="0"/>
      </w:pPr>
      <w:r>
        <w:rPr>
          <w:rFonts w:hint="eastAsia" w:ascii="宋体" w:hAnsi="宋体"/>
          <w:sz w:val="32"/>
          <w:szCs w:val="32"/>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8"/>
          <w:szCs w:val="28"/>
        </w:rPr>
      </w:r>
      <w:r/>
    </w:p>
    <w:p>
      <w:pPr>
        <w:pStyle w:val="930"/>
        <w:spacing w:line="300" w:lineRule="auto"/>
        <w:rPr>
          <w:rFonts w:hint="eastAsia" w:ascii="宋体" w:hAnsi="宋体" w:eastAsia="宋体" w:cs="宋体"/>
          <w:color w:val="000000"/>
          <w:sz w:val="28"/>
          <w:szCs w:val="28"/>
        </w:rPr>
        <w:outlineLvl w:val="0"/>
      </w:pPr>
      <w:r>
        <w:rPr>
          <w:rFonts w:hint="eastAsia" w:ascii="宋体" w:hAnsi="宋体" w:eastAsia="宋体" w:cs="宋体"/>
          <w:color w:val="000000"/>
          <w:sz w:val="28"/>
          <w:szCs w:val="28"/>
        </w:rPr>
      </w:r>
      <w:r/>
    </w:p>
    <w:p>
      <w:pPr>
        <w:pStyle w:val="930"/>
        <w:spacing w:line="5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30"/>
        <w:contextualSpacing/>
        <w:spacing w:line="50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r>
      <w:r/>
    </w:p>
    <w:sectPr>
      <w:footerReference w:type="default" r:id="rId12"/>
      <w:footerReference w:type="even" r:id="rId13"/>
      <w:footnotePr/>
      <w:endnotePr/>
      <w:type w:val="nextPage"/>
      <w:pgSz w:w="11907" w:h="16839" w:orient="portrait"/>
      <w:pgMar w:top="1361" w:right="1474" w:bottom="1361" w:left="147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微软雅黑">
    <w:panose1 w:val="020B0503020204020204"/>
  </w:font>
  <w:font w:name="Calibri">
    <w:panose1 w:val="020F0502020204030204"/>
  </w:font>
  <w:font w:name="仿宋">
    <w:panose1 w:val="02010609060101010101"/>
  </w:font>
  <w:font w:name="等线">
    <w:panose1 w:val="02010600030101010101"/>
  </w:font>
  <w:font w:name="Tahoma">
    <w:panose1 w:val="020B0604030504040204"/>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TF46827ACtCID">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sz w:val="28"/>
        <w:szCs w:val="28"/>
      </w:rPr>
    </w:pP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sz w:val="28"/>
        <w:szCs w:val="28"/>
      </w:rPr>
    </w:pPr>
    <w:r>
      <w:rPr>
        <w:sz w:val="28"/>
        <w:szCs w:val="2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pPr>
                            <w:pStyle w:val="9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89</w:t>
                    </w:r>
                    <w:r>
                      <w:fldChar w:fldCharType="end"/>
                    </w:r>
                    <w:r/>
                  </w:p>
                  <w:p>
                    <w:pPr>
                      <w:pStyle w:val="930"/>
                    </w:pPr>
                    <w:r/>
                    <w:r/>
                  </w:p>
                </w:txbxContent>
              </v:textbox>
            </v:shape>
          </w:pict>
        </mc:Fallback>
      </mc:AlternateContent>
    </w:r>
    <w:r>
      <w:rPr>
        <w:sz w:val="28"/>
        <w:szCs w:val="2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30"/>
                    </w:pPr>
                    <w:r/>
                    <w:r/>
                  </w:p>
                </w:txbxContent>
              </v:textbox>
            </v:shape>
          </w:pict>
        </mc:Fallback>
      </mc:AlternateConten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30"/>
    <w:next w:val="930"/>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30"/>
    <w:next w:val="930"/>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30"/>
    <w:next w:val="930"/>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30"/>
    <w:next w:val="930"/>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30"/>
    <w:next w:val="930"/>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30"/>
    <w:next w:val="930"/>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30"/>
    <w:next w:val="930"/>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30"/>
    <w:next w:val="930"/>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30"/>
    <w:next w:val="930"/>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List Paragraph"/>
    <w:basedOn w:val="930"/>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30"/>
    <w:link w:val="930"/>
    <w:qFormat/>
    <w:pPr>
      <w:jc w:val="both"/>
      <w:widowControl w:val="off"/>
    </w:pPr>
    <w:rPr>
      <w:sz w:val="21"/>
      <w:szCs w:val="24"/>
      <w:lang w:val="en-US" w:eastAsia="zh-CN" w:bidi="ar-SA"/>
    </w:rPr>
  </w:style>
  <w:style w:type="paragraph" w:styleId="931">
    <w:name w:val="标题 1"/>
    <w:basedOn w:val="930"/>
    <w:next w:val="930"/>
    <w:link w:val="937"/>
    <w:qFormat/>
    <w:pPr>
      <w:keepLines/>
      <w:keepNext/>
      <w:spacing w:before="340" w:after="330" w:line="578" w:lineRule="auto"/>
      <w:outlineLvl w:val="0"/>
    </w:pPr>
    <w:rPr>
      <w:b/>
      <w:bCs/>
      <w:sz w:val="44"/>
      <w:szCs w:val="44"/>
    </w:rPr>
  </w:style>
  <w:style w:type="paragraph" w:styleId="932">
    <w:name w:val="标题 2"/>
    <w:basedOn w:val="930"/>
    <w:next w:val="930"/>
    <w:link w:val="938"/>
    <w:qFormat/>
    <w:pPr>
      <w:keepLines/>
      <w:keepNext/>
      <w:spacing w:before="260" w:after="260" w:line="416" w:lineRule="auto"/>
      <w:outlineLvl w:val="1"/>
    </w:pPr>
    <w:rPr>
      <w:rFonts w:ascii="Arial" w:hAnsi="Arial" w:eastAsia="黑体"/>
      <w:b/>
      <w:bCs/>
      <w:sz w:val="32"/>
      <w:szCs w:val="32"/>
    </w:rPr>
  </w:style>
  <w:style w:type="paragraph" w:styleId="933">
    <w:name w:val="标题 3"/>
    <w:basedOn w:val="930"/>
    <w:next w:val="930"/>
    <w:link w:val="939"/>
    <w:qFormat/>
    <w:pPr>
      <w:keepLines/>
      <w:keepNext/>
      <w:spacing w:before="260" w:after="260" w:line="416" w:lineRule="auto"/>
      <w:outlineLvl w:val="2"/>
    </w:pPr>
    <w:rPr>
      <w:b/>
      <w:bCs/>
      <w:sz w:val="32"/>
      <w:szCs w:val="32"/>
    </w:rPr>
  </w:style>
  <w:style w:type="paragraph" w:styleId="934">
    <w:name w:val="标题 4"/>
    <w:basedOn w:val="930"/>
    <w:next w:val="930"/>
    <w:link w:val="940"/>
    <w:qFormat/>
    <w:pPr>
      <w:jc w:val="center"/>
      <w:keepNext/>
      <w:outlineLvl w:val="3"/>
    </w:pPr>
    <w:rPr>
      <w:rFonts w:eastAsia="新宋体"/>
      <w:sz w:val="30"/>
      <w:szCs w:val="21"/>
    </w:rPr>
  </w:style>
  <w:style w:type="character" w:styleId="935">
    <w:name w:val="默认段落字体"/>
    <w:next w:val="935"/>
    <w:link w:val="930"/>
    <w:uiPriority w:val="1"/>
    <w:unhideWhenUsed/>
  </w:style>
  <w:style w:type="table" w:styleId="936">
    <w:name w:val="普通表格"/>
    <w:next w:val="936"/>
    <w:link w:val="930"/>
    <w:uiPriority w:val="99"/>
    <w:unhideWhenUsed/>
    <w:qFormat/>
    <w:tblPr/>
  </w:style>
  <w:style w:type="character" w:styleId="937">
    <w:name w:val="标题 1 Char"/>
    <w:next w:val="937"/>
    <w:link w:val="931"/>
    <w:rPr>
      <w:b/>
      <w:bCs/>
      <w:sz w:val="44"/>
      <w:szCs w:val="44"/>
    </w:rPr>
  </w:style>
  <w:style w:type="character" w:styleId="938">
    <w:name w:val="标题 2 Char"/>
    <w:next w:val="938"/>
    <w:link w:val="932"/>
    <w:rPr>
      <w:rFonts w:ascii="Arial" w:hAnsi="Arial" w:eastAsia="黑体"/>
      <w:b/>
      <w:bCs/>
      <w:sz w:val="32"/>
      <w:szCs w:val="32"/>
    </w:rPr>
  </w:style>
  <w:style w:type="character" w:styleId="939">
    <w:name w:val="标题 3 Char"/>
    <w:next w:val="939"/>
    <w:link w:val="933"/>
    <w:rPr>
      <w:b/>
      <w:bCs/>
      <w:sz w:val="32"/>
      <w:szCs w:val="32"/>
    </w:rPr>
  </w:style>
  <w:style w:type="character" w:styleId="940">
    <w:name w:val="标题 4 Char"/>
    <w:next w:val="940"/>
    <w:link w:val="934"/>
    <w:rPr>
      <w:rFonts w:eastAsia="新宋体"/>
      <w:sz w:val="30"/>
      <w:szCs w:val="21"/>
    </w:rPr>
  </w:style>
  <w:style w:type="paragraph" w:styleId="941">
    <w:name w:val="正文缩进"/>
    <w:basedOn w:val="930"/>
    <w:next w:val="941"/>
    <w:link w:val="942"/>
    <w:pPr>
      <w:ind w:firstLine="420"/>
    </w:pPr>
    <w:rPr>
      <w:szCs w:val="20"/>
    </w:rPr>
  </w:style>
  <w:style w:type="character" w:styleId="942">
    <w:name w:val="正文缩进 Char"/>
    <w:next w:val="942"/>
    <w:link w:val="941"/>
    <w:rPr>
      <w:sz w:val="21"/>
    </w:rPr>
  </w:style>
  <w:style w:type="paragraph" w:styleId="943">
    <w:name w:val="文档结构图"/>
    <w:basedOn w:val="930"/>
    <w:next w:val="943"/>
    <w:link w:val="944"/>
    <w:semiHidden/>
    <w:pPr>
      <w:shd w:val="clear" w:color="auto" w:fill="000080"/>
    </w:pPr>
  </w:style>
  <w:style w:type="character" w:styleId="944">
    <w:name w:val="文档结构图 Char"/>
    <w:next w:val="944"/>
    <w:link w:val="943"/>
    <w:semiHidden/>
    <w:rPr>
      <w:sz w:val="21"/>
      <w:szCs w:val="24"/>
      <w:shd w:val="clear" w:color="auto" w:fill="000080"/>
    </w:rPr>
  </w:style>
  <w:style w:type="paragraph" w:styleId="945">
    <w:name w:val="正文文本"/>
    <w:basedOn w:val="930"/>
    <w:next w:val="930"/>
    <w:link w:val="930"/>
    <w:qFormat/>
    <w:pPr>
      <w:spacing w:after="120"/>
    </w:pPr>
    <w:rPr>
      <w:rFonts w:ascii="Times New Roman" w:hAnsi="Times New Roman"/>
      <w:szCs w:val="20"/>
    </w:rPr>
  </w:style>
  <w:style w:type="paragraph" w:styleId="946">
    <w:name w:val="正文文本缩进"/>
    <w:basedOn w:val="930"/>
    <w:next w:val="948"/>
    <w:link w:val="947"/>
    <w:pPr>
      <w:ind w:left="420"/>
      <w:spacing w:after="120"/>
    </w:pPr>
  </w:style>
  <w:style w:type="character" w:styleId="947">
    <w:name w:val="正文文本缩进 Char"/>
    <w:next w:val="947"/>
    <w:link w:val="946"/>
    <w:rPr>
      <w:sz w:val="21"/>
      <w:szCs w:val="24"/>
    </w:rPr>
  </w:style>
  <w:style w:type="paragraph" w:styleId="948">
    <w:name w:val="正文 A"/>
    <w:next w:val="948"/>
    <w:link w:val="930"/>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949">
    <w:name w:val="日期"/>
    <w:basedOn w:val="930"/>
    <w:next w:val="930"/>
    <w:link w:val="950"/>
    <w:pPr>
      <w:ind w:left="100"/>
    </w:pPr>
  </w:style>
  <w:style w:type="character" w:styleId="950">
    <w:name w:val="日期 Char"/>
    <w:next w:val="950"/>
    <w:link w:val="949"/>
    <w:rPr>
      <w:sz w:val="21"/>
      <w:szCs w:val="24"/>
    </w:rPr>
  </w:style>
  <w:style w:type="paragraph" w:styleId="951">
    <w:name w:val="批注框文本"/>
    <w:basedOn w:val="930"/>
    <w:next w:val="951"/>
    <w:link w:val="952"/>
    <w:semiHidden/>
    <w:rPr>
      <w:sz w:val="18"/>
      <w:szCs w:val="18"/>
    </w:rPr>
  </w:style>
  <w:style w:type="character" w:styleId="952">
    <w:name w:val="批注框文本 Char"/>
    <w:next w:val="952"/>
    <w:link w:val="951"/>
    <w:semiHidden/>
    <w:rPr>
      <w:sz w:val="18"/>
      <w:szCs w:val="18"/>
    </w:rPr>
  </w:style>
  <w:style w:type="paragraph" w:styleId="953">
    <w:name w:val="页脚"/>
    <w:basedOn w:val="930"/>
    <w:next w:val="953"/>
    <w:link w:val="954"/>
    <w:uiPriority w:val="99"/>
    <w:pPr>
      <w:jc w:val="left"/>
      <w:tabs>
        <w:tab w:val="center" w:pos="4153" w:leader="none"/>
        <w:tab w:val="right" w:pos="8306" w:leader="none"/>
      </w:tabs>
    </w:pPr>
    <w:rPr>
      <w:sz w:val="18"/>
      <w:szCs w:val="18"/>
    </w:rPr>
  </w:style>
  <w:style w:type="character" w:styleId="954">
    <w:name w:val="页脚 Char"/>
    <w:next w:val="954"/>
    <w:link w:val="953"/>
    <w:uiPriority w:val="99"/>
    <w:rPr>
      <w:sz w:val="18"/>
      <w:szCs w:val="18"/>
    </w:rPr>
  </w:style>
  <w:style w:type="paragraph" w:styleId="955">
    <w:name w:val="寄信人地址"/>
    <w:basedOn w:val="930"/>
    <w:next w:val="955"/>
    <w:link w:val="930"/>
    <w:uiPriority w:val="99"/>
    <w:qFormat/>
    <w:rPr>
      <w:rFonts w:ascii="Arial" w:hAnsi="Arial" w:cs="Arial"/>
    </w:rPr>
  </w:style>
  <w:style w:type="paragraph" w:styleId="956">
    <w:name w:val="页眉"/>
    <w:basedOn w:val="930"/>
    <w:next w:val="956"/>
    <w:link w:val="957"/>
    <w:pPr>
      <w:jc w:val="center"/>
      <w:tabs>
        <w:tab w:val="center" w:pos="4153" w:leader="none"/>
        <w:tab w:val="right" w:pos="8306" w:leader="none"/>
      </w:tabs>
      <w:pBdr>
        <w:bottom w:val="single" w:color="000000" w:sz="6" w:space="1"/>
      </w:pBdr>
    </w:pPr>
    <w:rPr>
      <w:sz w:val="18"/>
      <w:szCs w:val="18"/>
    </w:rPr>
  </w:style>
  <w:style w:type="character" w:styleId="957">
    <w:name w:val="页眉 Char"/>
    <w:next w:val="957"/>
    <w:link w:val="956"/>
    <w:rPr>
      <w:sz w:val="18"/>
      <w:szCs w:val="18"/>
    </w:rPr>
  </w:style>
  <w:style w:type="paragraph" w:styleId="958">
    <w:name w:val="目录 1"/>
    <w:basedOn w:val="930"/>
    <w:next w:val="930"/>
    <w:link w:val="930"/>
    <w:semiHidden/>
    <w:qFormat/>
    <w:pPr>
      <w:jc w:val="left"/>
      <w:spacing w:before="120" w:after="120"/>
    </w:pPr>
    <w:rPr>
      <w:rFonts w:ascii="Times New Roman" w:hAnsi="Times New Roman" w:cs="Times New Roman"/>
      <w:b/>
      <w:bCs/>
      <w:caps/>
      <w:szCs w:val="24"/>
    </w:rPr>
  </w:style>
  <w:style w:type="paragraph" w:styleId="959">
    <w:name w:val="正文文本缩进 3"/>
    <w:basedOn w:val="930"/>
    <w:next w:val="959"/>
    <w:link w:val="960"/>
    <w:pPr>
      <w:ind w:firstLine="539"/>
      <w:spacing w:line="520" w:lineRule="exact"/>
    </w:pPr>
    <w:rPr>
      <w:rFonts w:ascii="宋体"/>
      <w:b/>
      <w:spacing w:val="6"/>
      <w:sz w:val="28"/>
    </w:rPr>
  </w:style>
  <w:style w:type="character" w:styleId="960">
    <w:name w:val="正文文本缩进 3 Char"/>
    <w:next w:val="960"/>
    <w:link w:val="959"/>
    <w:rPr>
      <w:rFonts w:ascii="宋体"/>
      <w:b/>
      <w:spacing w:val="6"/>
      <w:sz w:val="28"/>
      <w:szCs w:val="24"/>
    </w:rPr>
  </w:style>
  <w:style w:type="paragraph" w:styleId="961">
    <w:name w:val="普通(网站)"/>
    <w:basedOn w:val="930"/>
    <w:next w:val="961"/>
    <w:link w:val="930"/>
    <w:unhideWhenUsed/>
    <w:pPr>
      <w:jc w:val="left"/>
      <w:spacing w:before="100" w:beforeAutospacing="1" w:after="100" w:afterAutospacing="1"/>
      <w:widowControl/>
    </w:pPr>
    <w:rPr>
      <w:rFonts w:ascii="宋体" w:hAnsi="宋体" w:cs="宋体"/>
      <w:sz w:val="24"/>
    </w:rPr>
  </w:style>
  <w:style w:type="table" w:styleId="962">
    <w:name w:val="网格型"/>
    <w:basedOn w:val="936"/>
    <w:next w:val="962"/>
    <w:link w:val="930"/>
    <w:pPr>
      <w:jc w:val="both"/>
      <w:widowControl w:val="off"/>
    </w:pPr>
    <w:tblPr/>
  </w:style>
  <w:style w:type="character" w:styleId="963">
    <w:name w:val="要点"/>
    <w:next w:val="963"/>
    <w:link w:val="930"/>
    <w:uiPriority w:val="22"/>
    <w:qFormat/>
    <w:rPr>
      <w:b/>
      <w:bCs/>
    </w:rPr>
  </w:style>
  <w:style w:type="character" w:styleId="964">
    <w:name w:val="页码"/>
    <w:next w:val="964"/>
    <w:link w:val="930"/>
  </w:style>
  <w:style w:type="character" w:styleId="965">
    <w:name w:val="已访问的超链接"/>
    <w:next w:val="965"/>
    <w:link w:val="930"/>
    <w:uiPriority w:val="99"/>
    <w:unhideWhenUsed/>
    <w:rPr>
      <w:color w:val="800080"/>
      <w:u w:val="none"/>
    </w:rPr>
  </w:style>
  <w:style w:type="character" w:styleId="966">
    <w:name w:val="强调"/>
    <w:next w:val="966"/>
    <w:link w:val="930"/>
    <w:qFormat/>
    <w:rPr>
      <w:b/>
      <w:bCs/>
      <w:i w:val="0"/>
      <w:iCs w:val="0"/>
    </w:rPr>
  </w:style>
  <w:style w:type="character" w:styleId="967">
    <w:name w:val="HTML 定义"/>
    <w:next w:val="967"/>
    <w:link w:val="930"/>
    <w:uiPriority w:val="99"/>
    <w:unhideWhenUsed/>
    <w:rPr>
      <w:b w:val="0"/>
      <w:bCs w:val="0"/>
      <w:i w:val="0"/>
      <w:iCs w:val="0"/>
    </w:rPr>
  </w:style>
  <w:style w:type="character" w:styleId="968">
    <w:name w:val="HTML 打字机"/>
    <w:next w:val="968"/>
    <w:link w:val="930"/>
    <w:uiPriority w:val="99"/>
    <w:unhideWhenUsed/>
    <w:rPr>
      <w:rFonts w:ascii="monospace" w:hAnsi="monospace" w:eastAsia="monospace" w:cs="monospace"/>
      <w:sz w:val="20"/>
    </w:rPr>
  </w:style>
  <w:style w:type="character" w:styleId="969">
    <w:name w:val="HTML 缩写"/>
    <w:next w:val="969"/>
    <w:link w:val="930"/>
    <w:uiPriority w:val="99"/>
    <w:unhideWhenUsed/>
  </w:style>
  <w:style w:type="character" w:styleId="970">
    <w:name w:val="HTML 变量"/>
    <w:next w:val="970"/>
    <w:link w:val="930"/>
    <w:uiPriority w:val="99"/>
    <w:unhideWhenUsed/>
    <w:rPr>
      <w:b w:val="0"/>
      <w:bCs w:val="0"/>
      <w:i w:val="0"/>
      <w:iCs w:val="0"/>
    </w:rPr>
  </w:style>
  <w:style w:type="character" w:styleId="971">
    <w:name w:val="超链接"/>
    <w:next w:val="971"/>
    <w:link w:val="930"/>
    <w:uiPriority w:val="99"/>
    <w:unhideWhenUsed/>
    <w:rPr>
      <w:color w:val="0000ff"/>
      <w:u w:val="none"/>
    </w:rPr>
  </w:style>
  <w:style w:type="character" w:styleId="972">
    <w:name w:val="HTML 代码"/>
    <w:next w:val="972"/>
    <w:link w:val="930"/>
    <w:uiPriority w:val="99"/>
    <w:unhideWhenUsed/>
    <w:rPr>
      <w:rFonts w:ascii="monospace" w:hAnsi="monospace" w:eastAsia="monospace" w:cs="monospace"/>
      <w:b w:val="0"/>
      <w:bCs w:val="0"/>
      <w:i w:val="0"/>
      <w:iCs w:val="0"/>
      <w:sz w:val="20"/>
    </w:rPr>
  </w:style>
  <w:style w:type="character" w:styleId="973">
    <w:name w:val="HTML 引文"/>
    <w:next w:val="973"/>
    <w:link w:val="930"/>
    <w:uiPriority w:val="99"/>
    <w:unhideWhenUsed/>
    <w:rPr>
      <w:b w:val="0"/>
      <w:bCs w:val="0"/>
      <w:i w:val="0"/>
      <w:iCs w:val="0"/>
    </w:rPr>
  </w:style>
  <w:style w:type="character" w:styleId="974">
    <w:name w:val="HTML 键盘"/>
    <w:next w:val="974"/>
    <w:link w:val="930"/>
    <w:uiPriority w:val="99"/>
    <w:unhideWhenUsed/>
    <w:rPr>
      <w:rFonts w:ascii="monospace" w:hAnsi="monospace" w:eastAsia="monospace" w:cs="monospace"/>
      <w:sz w:val="20"/>
    </w:rPr>
  </w:style>
  <w:style w:type="character" w:styleId="975">
    <w:name w:val="HTML 样本"/>
    <w:next w:val="975"/>
    <w:link w:val="930"/>
    <w:uiPriority w:val="99"/>
    <w:unhideWhenUsed/>
    <w:rPr>
      <w:rFonts w:ascii="monospace" w:hAnsi="monospace" w:eastAsia="monospace" w:cs="monospace"/>
    </w:rPr>
  </w:style>
  <w:style w:type="paragraph" w:styleId="976">
    <w:name w:val="表格文字"/>
    <w:basedOn w:val="946"/>
    <w:next w:val="945"/>
    <w:link w:val="930"/>
    <w:qFormat/>
  </w:style>
  <w:style w:type="character" w:styleId="977">
    <w:name w:val="正文缩进2格 Char"/>
    <w:next w:val="977"/>
    <w:link w:val="978"/>
    <w:rPr>
      <w:rFonts w:ascii="仿宋_GB2312" w:hAnsi="宋体" w:eastAsia="仿宋_GB2312"/>
      <w:sz w:val="31"/>
      <w:szCs w:val="28"/>
    </w:rPr>
  </w:style>
  <w:style w:type="paragraph" w:styleId="978">
    <w:name w:val="正文缩进2格"/>
    <w:basedOn w:val="930"/>
    <w:next w:val="978"/>
    <w:link w:val="977"/>
    <w:pPr>
      <w:ind w:firstLine="639"/>
      <w:spacing w:line="600" w:lineRule="exact"/>
    </w:pPr>
    <w:rPr>
      <w:rFonts w:ascii="仿宋_GB2312" w:hAnsi="宋体" w:eastAsia="仿宋_GB2312"/>
      <w:sz w:val="31"/>
      <w:szCs w:val="28"/>
    </w:rPr>
  </w:style>
  <w:style w:type="character" w:styleId="979">
    <w:name w:val="标题 3.1 Char"/>
    <w:next w:val="979"/>
    <w:link w:val="980"/>
    <w:rPr>
      <w:rFonts w:ascii="宋体" w:hAnsi="宋体"/>
      <w:b/>
      <w:bCs/>
      <w:color w:val="000000"/>
      <w:sz w:val="32"/>
      <w:szCs w:val="32"/>
    </w:rPr>
  </w:style>
  <w:style w:type="paragraph" w:styleId="980">
    <w:name w:val="标题 3.1"/>
    <w:basedOn w:val="933"/>
    <w:next w:val="980"/>
    <w:link w:val="979"/>
    <w:pPr>
      <w:spacing w:line="600" w:lineRule="exact"/>
      <w:tabs>
        <w:tab w:val="left" w:pos="1440" w:leader="none"/>
        <w:tab w:val="left" w:pos="1620" w:leader="none"/>
      </w:tabs>
    </w:pPr>
    <w:rPr>
      <w:rFonts w:ascii="宋体" w:hAnsi="宋体"/>
      <w:color w:val="000000"/>
    </w:rPr>
  </w:style>
  <w:style w:type="paragraph" w:styleId="981">
    <w:name w:val=" Char"/>
    <w:basedOn w:val="930"/>
    <w:next w:val="981"/>
    <w:link w:val="930"/>
    <w:rPr>
      <w:rFonts w:ascii="Tahoma" w:hAnsi="Tahoma"/>
      <w:sz w:val="24"/>
      <w:szCs w:val="20"/>
    </w:rPr>
  </w:style>
  <w:style w:type="paragraph" w:styleId="982">
    <w:name w:val="正文缩进4格"/>
    <w:basedOn w:val="978"/>
    <w:next w:val="982"/>
    <w:link w:val="930"/>
    <w:pPr>
      <w:ind w:left="2" w:firstLine="538"/>
    </w:pPr>
    <w:rPr>
      <w:color w:val="000000"/>
      <w:sz w:val="28"/>
    </w:rPr>
  </w:style>
  <w:style w:type="paragraph" w:styleId="983">
    <w:name w:val=" Char Char Char Char"/>
    <w:basedOn w:val="930"/>
    <w:next w:val="983"/>
    <w:link w:val="930"/>
    <w:rPr>
      <w:rFonts w:ascii="Tahoma" w:hAnsi="Tahoma"/>
      <w:sz w:val="24"/>
      <w:szCs w:val="20"/>
    </w:rPr>
  </w:style>
  <w:style w:type="paragraph" w:styleId="984">
    <w:name w:val="Char1"/>
    <w:basedOn w:val="930"/>
    <w:next w:val="984"/>
    <w:link w:val="930"/>
    <w:pPr>
      <w:ind w:left="840" w:hanging="420"/>
      <w:tabs>
        <w:tab w:val="left" w:pos="840" w:leader="none"/>
      </w:tabs>
    </w:pPr>
    <w:rPr>
      <w:sz w:val="24"/>
    </w:rPr>
  </w:style>
  <w:style w:type="paragraph" w:styleId="985">
    <w:name w:val=" Char Char1 Char Char Char Char Char Char"/>
    <w:basedOn w:val="930"/>
    <w:next w:val="985"/>
    <w:link w:val="930"/>
    <w:pPr>
      <w:jc w:val="left"/>
      <w:spacing w:after="160" w:line="240" w:lineRule="exact"/>
      <w:widowControl/>
    </w:pPr>
    <w:rPr>
      <w:rFonts w:ascii="Verdana" w:hAnsi="Verdana" w:eastAsia="仿宋_GB2312"/>
      <w:sz w:val="24"/>
      <w:szCs w:val="20"/>
      <w:lang w:eastAsia="en-US"/>
    </w:rPr>
  </w:style>
  <w:style w:type="paragraph" w:styleId="986">
    <w:name w:val="msonormalcxspmiddle"/>
    <w:basedOn w:val="930"/>
    <w:next w:val="986"/>
    <w:link w:val="930"/>
    <w:pPr>
      <w:jc w:val="left"/>
      <w:spacing w:before="100" w:beforeAutospacing="1" w:after="100" w:afterAutospacing="1"/>
      <w:widowControl/>
    </w:pPr>
    <w:rPr>
      <w:rFonts w:ascii="宋体" w:hAnsi="宋体" w:cs="宋体"/>
      <w:sz w:val="24"/>
    </w:rPr>
  </w:style>
  <w:style w:type="paragraph" w:styleId="987">
    <w:name w:val=" Char Char 字元 字元 字元 Char Char Char Char"/>
    <w:basedOn w:val="930"/>
    <w:next w:val="987"/>
    <w:link w:val="930"/>
    <w:pPr>
      <w:spacing w:line="360" w:lineRule="auto"/>
    </w:pPr>
    <w:rPr>
      <w:sz w:val="24"/>
      <w:szCs w:val="20"/>
    </w:rPr>
  </w:style>
  <w:style w:type="paragraph" w:styleId="988">
    <w:name w:val="para"/>
    <w:basedOn w:val="930"/>
    <w:next w:val="988"/>
    <w:link w:val="930"/>
    <w:pPr>
      <w:jc w:val="left"/>
      <w:spacing w:before="100" w:beforeAutospacing="1" w:after="100" w:afterAutospacing="1"/>
      <w:widowControl/>
    </w:pPr>
    <w:rPr>
      <w:rFonts w:ascii="Arial" w:hAnsi="Arial" w:cs="Arial"/>
      <w:sz w:val="18"/>
      <w:szCs w:val="18"/>
    </w:rPr>
  </w:style>
  <w:style w:type="paragraph" w:styleId="989">
    <w:name w:val="Char"/>
    <w:basedOn w:val="930"/>
    <w:next w:val="989"/>
    <w:link w:val="930"/>
    <w:rPr>
      <w:rFonts w:ascii="Tahoma" w:hAnsi="Tahoma"/>
      <w:sz w:val="24"/>
      <w:szCs w:val="20"/>
    </w:rPr>
  </w:style>
  <w:style w:type="paragraph" w:styleId="990">
    <w:name w:val="msonormalcxsplast"/>
    <w:basedOn w:val="930"/>
    <w:next w:val="990"/>
    <w:link w:val="930"/>
    <w:pPr>
      <w:jc w:val="left"/>
      <w:spacing w:before="100" w:beforeAutospacing="1" w:after="100" w:afterAutospacing="1"/>
      <w:widowControl/>
    </w:pPr>
    <w:rPr>
      <w:rFonts w:ascii="宋体" w:hAnsi="宋体" w:cs="宋体"/>
      <w:sz w:val="24"/>
    </w:rPr>
  </w:style>
  <w:style w:type="character" w:styleId="991">
    <w:name w:val="普通正文 Char"/>
    <w:next w:val="991"/>
    <w:link w:val="992"/>
    <w:rPr>
      <w:rFonts w:ascii="Arial" w:hAnsi="Arial"/>
      <w:sz w:val="24"/>
      <w:szCs w:val="24"/>
    </w:rPr>
  </w:style>
  <w:style w:type="paragraph" w:styleId="992">
    <w:name w:val="普通正文"/>
    <w:basedOn w:val="930"/>
    <w:next w:val="992"/>
    <w:link w:val="991"/>
    <w:pPr>
      <w:ind w:left="-2" w:right="120" w:firstLine="480"/>
      <w:jc w:val="center"/>
      <w:spacing w:before="120" w:after="120" w:line="360" w:lineRule="auto"/>
    </w:pPr>
    <w:rPr>
      <w:rFonts w:ascii="Arial" w:hAnsi="Arial"/>
      <w:sz w:val="24"/>
    </w:rPr>
  </w:style>
  <w:style w:type="character" w:styleId="993">
    <w:name w:val="mini-outputtext1"/>
    <w:next w:val="993"/>
    <w:link w:val="930"/>
  </w:style>
  <w:style w:type="character" w:styleId="994">
    <w:name w:val="font31"/>
    <w:next w:val="994"/>
    <w:link w:val="930"/>
    <w:rPr>
      <w:rFonts w:hint="eastAsia" w:ascii="宋体" w:hAnsi="宋体" w:eastAsia="宋体" w:cs="宋体"/>
      <w:i w:val="0"/>
      <w:iCs w:val="0"/>
      <w:color w:val="000000"/>
      <w:sz w:val="21"/>
      <w:szCs w:val="21"/>
      <w:u w:val="none"/>
    </w:rPr>
  </w:style>
  <w:style w:type="character" w:styleId="995">
    <w:name w:val="font61"/>
    <w:next w:val="995"/>
    <w:link w:val="930"/>
    <w:rPr>
      <w:rFonts w:ascii="Times New Roman" w:hAnsi="Times New Roman" w:cs="Times New Roman"/>
      <w:i w:val="0"/>
      <w:iCs w:val="0"/>
      <w:color w:val="000000"/>
      <w:sz w:val="21"/>
      <w:szCs w:val="21"/>
      <w:u w:val="none"/>
    </w:rPr>
  </w:style>
  <w:style w:type="character" w:styleId="996">
    <w:name w:val="font01"/>
    <w:next w:val="996"/>
    <w:link w:val="930"/>
    <w:rPr>
      <w:rFonts w:ascii="等线" w:hAnsi="等线" w:eastAsia="等线" w:cs="等线"/>
      <w:i w:val="0"/>
      <w:iCs w:val="0"/>
      <w:color w:val="000000"/>
      <w:sz w:val="22"/>
      <w:szCs w:val="22"/>
      <w:u w:val="none"/>
    </w:rPr>
  </w:style>
  <w:style w:type="character" w:styleId="997">
    <w:name w:val="font51"/>
    <w:next w:val="997"/>
    <w:link w:val="930"/>
    <w:rPr>
      <w:rFonts w:ascii="等线" w:hAnsi="等线" w:eastAsia="等线" w:cs="等线"/>
      <w:b/>
      <w:bCs/>
      <w:i w:val="0"/>
      <w:iCs w:val="0"/>
      <w:color w:val="000000"/>
      <w:sz w:val="22"/>
      <w:szCs w:val="22"/>
      <w:u w:val="none"/>
    </w:rPr>
  </w:style>
  <w:style w:type="paragraph" w:styleId="998">
    <w:name w:val="普通(网站) Char"/>
    <w:basedOn w:val="930"/>
    <w:next w:val="998"/>
    <w:link w:val="93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99">
    <w:name w:val="页脚 字符"/>
    <w:next w:val="999"/>
    <w:link w:val="930"/>
    <w:uiPriority w:val="99"/>
  </w:style>
  <w:style w:type="paragraph" w:styleId="1000">
    <w:name w:val="列出段落1"/>
    <w:basedOn w:val="930"/>
    <w:next w:val="1000"/>
    <w:link w:val="930"/>
    <w:qFormat/>
    <w:pPr>
      <w:ind w:firstLine="420"/>
    </w:pPr>
    <w:rPr>
      <w:rFonts w:ascii="Calibri" w:hAnsi="Calibri"/>
      <w:szCs w:val="22"/>
    </w:rPr>
  </w:style>
  <w:style w:type="paragraph" w:styleId="1001">
    <w:name w:val="正文1"/>
    <w:basedOn w:val="930"/>
    <w:next w:val="1001"/>
    <w:link w:val="930"/>
    <w:qFormat/>
    <w:pPr>
      <w:ind w:firstLine="200"/>
      <w:spacing w:line="560" w:lineRule="exact"/>
    </w:pPr>
    <w:rPr>
      <w:rFonts w:ascii="仿宋_GB2312" w:hAnsi="仿宋_GB2312" w:eastAsia="仿宋_GB2312" w:cs="仿宋"/>
      <w:sz w:val="32"/>
      <w:szCs w:val="30"/>
    </w:rPr>
  </w:style>
  <w:style w:type="paragraph" w:styleId="1002">
    <w:name w:val="p"/>
    <w:basedOn w:val="930"/>
    <w:next w:val="1002"/>
    <w:link w:val="930"/>
    <w:qFormat/>
    <w:pPr>
      <w:jc w:val="left"/>
      <w:spacing w:before="100" w:beforeAutospacing="1" w:after="100" w:afterAutospacing="1"/>
      <w:widowControl/>
    </w:pPr>
    <w:rPr>
      <w:rFonts w:ascii="宋体" w:hAnsi="宋体" w:cs="宋体"/>
      <w:sz w:val="24"/>
      <w:szCs w:val="24"/>
    </w:rPr>
  </w:style>
  <w:style w:type="character" w:styleId="1003">
    <w:name w:val="NormalCharacter1"/>
    <w:next w:val="1003"/>
    <w:link w:val="930"/>
    <w:semiHidden/>
    <w:qFormat/>
    <w:rPr>
      <w:sz w:val="21"/>
      <w:szCs w:val="24"/>
      <w:lang w:val="en-US" w:eastAsia="zh-CN" w:bidi="ar-SA"/>
    </w:rPr>
  </w:style>
  <w:style w:type="paragraph" w:styleId="1004">
    <w:name w:val="标题 41"/>
    <w:basedOn w:val="930"/>
    <w:next w:val="930"/>
    <w:link w:val="930"/>
    <w:qFormat/>
    <w:pPr>
      <w:jc w:val="center"/>
      <w:keepNext/>
      <w:outlineLvl w:val="3"/>
    </w:pPr>
    <w:rPr>
      <w:rFonts w:eastAsia="新宋体"/>
      <w:sz w:val="30"/>
      <w:szCs w:val="21"/>
    </w:rPr>
  </w:style>
  <w:style w:type="paragraph" w:styleId="1005">
    <w:name w:val="普通(网站)1"/>
    <w:basedOn w:val="930"/>
    <w:next w:val="1005"/>
    <w:link w:val="930"/>
    <w:unhideWhenUsed/>
    <w:qFormat/>
    <w:pPr>
      <w:jc w:val="left"/>
      <w:spacing w:before="100" w:beforeAutospacing="1" w:after="100" w:afterAutospacing="1"/>
      <w:widowControl/>
    </w:pPr>
    <w:rPr>
      <w:rFonts w:ascii="宋体" w:hAnsi="宋体" w:cs="宋体"/>
      <w:sz w:val="24"/>
    </w:rPr>
  </w:style>
  <w:style w:type="paragraph" w:styleId="1006">
    <w:name w:val="正文文本1"/>
    <w:basedOn w:val="930"/>
    <w:next w:val="1006"/>
    <w:link w:val="930"/>
    <w:uiPriority w:val="99"/>
    <w:unhideWhenUsed/>
    <w:qFormat/>
    <w:pPr>
      <w:spacing w:after="120"/>
    </w:p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经办人1</cp:lastModifiedBy>
  <cp:revision>16</cp:revision>
  <dcterms:created xsi:type="dcterms:W3CDTF">2021-11-26T05:08:00Z</dcterms:created>
  <dcterms:modified xsi:type="dcterms:W3CDTF">2026-04-30T02:29:09Z</dcterms:modified>
</cp:coreProperties>
</file>