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rPr>
          <w:rFonts w:hint="eastAsia"/>
          <w:color w:val="000000"/>
          <w:highlight w:val="none"/>
        </w:rPr>
      </w:pPr>
      <w:r>
        <w:rPr>
          <w:rFonts w:hint="eastAsia"/>
          <w:color w:val="000000"/>
          <w:highlight w:val="none"/>
        </w:rPr>
      </w:r>
      <w:r/>
    </w:p>
    <w:p>
      <w:pPr>
        <w:pStyle w:val="1051"/>
        <w:jc w:val="center"/>
        <w:rPr>
          <w:rFonts w:hint="eastAsia" w:ascii="宋体" w:hAnsi="宋体" w:cs="宋体"/>
          <w:bCs/>
          <w:color w:val="000000"/>
          <w:sz w:val="30"/>
          <w:highlight w:val="none"/>
        </w:rPr>
      </w:pPr>
      <w:r>
        <w:rPr>
          <w:rFonts w:hint="eastAsia" w:ascii="宋体" w:hAnsi="宋体" w:cs="宋体"/>
          <w:color w:val="000000"/>
          <w:sz w:val="72"/>
          <w:szCs w:val="72"/>
          <w:highlight w:val="none"/>
        </w:rPr>
        <w:t xml:space="preserve">无锡市惠山区政府采购</w:t>
      </w:r>
      <w:r>
        <w:rPr>
          <w:rFonts w:hint="eastAsia" w:ascii="宋体" w:hAnsi="宋体" w:cs="宋体"/>
          <w:bCs/>
          <w:color w:val="000000"/>
          <w:sz w:val="30"/>
          <w:highlight w:val="none"/>
        </w:rPr>
      </w:r>
      <w:r/>
    </w:p>
    <w:p>
      <w:pPr>
        <w:pStyle w:val="1051"/>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51"/>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51"/>
        <w:jc w:val="center"/>
        <w:rPr>
          <w:rFonts w:hint="eastAsia" w:ascii="宋体" w:hAnsi="宋体" w:cs="宋体"/>
          <w:bCs/>
          <w:color w:val="000000"/>
          <w:spacing w:val="20"/>
          <w:sz w:val="52"/>
          <w:szCs w:val="52"/>
          <w:highlight w:val="none"/>
        </w:rPr>
      </w:pPr>
      <w:r>
        <w:rPr>
          <w:rFonts w:hint="eastAsia" w:ascii="宋体" w:hAnsi="宋体" w:cs="宋体"/>
          <w:bCs/>
          <w:color w:val="000000"/>
          <w:spacing w:val="20"/>
          <w:sz w:val="52"/>
          <w:szCs w:val="52"/>
          <w:highlight w:val="none"/>
        </w:rPr>
        <w:t xml:space="preserve">公   开</w:t>
      </w:r>
      <w:r>
        <w:rPr>
          <w:rFonts w:hint="eastAsia" w:ascii="宋体" w:hAnsi="宋体" w:cs="宋体"/>
          <w:bCs/>
          <w:color w:val="000000"/>
          <w:spacing w:val="20"/>
          <w:sz w:val="52"/>
          <w:szCs w:val="52"/>
          <w:highlight w:val="none"/>
        </w:rPr>
      </w:r>
      <w:r/>
    </w:p>
    <w:p>
      <w:pPr>
        <w:pStyle w:val="1051"/>
        <w:jc w:val="center"/>
        <w:rPr>
          <w:rFonts w:hint="eastAsia" w:ascii="宋体" w:hAnsi="宋体" w:cs="宋体"/>
          <w:bCs/>
          <w:color w:val="000000"/>
          <w:spacing w:val="20"/>
          <w:sz w:val="52"/>
          <w:szCs w:val="52"/>
          <w:highlight w:val="none"/>
        </w:rPr>
      </w:pPr>
      <w:r>
        <w:rPr>
          <w:rFonts w:hint="eastAsia" w:ascii="宋体" w:hAnsi="宋体" w:cs="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visibility:visible;" from="-9.0pt,15.6pt" to="-8.9pt,15.6pt" filled="f" strokecolor="#000000"/>
            </w:pict>
          </mc:Fallback>
        </mc:AlternateContent>
      </w:r>
      <w:r>
        <w:rPr>
          <w:rFonts w:hint="eastAsia" w:ascii="宋体" w:hAnsi="宋体" w:cs="宋体"/>
          <w:bCs/>
          <w:color w:val="000000"/>
          <w:spacing w:val="20"/>
          <w:sz w:val="52"/>
          <w:szCs w:val="52"/>
          <w:highlight w:val="none"/>
        </w:rPr>
        <w:t xml:space="preserve">招  标  文  件</w:t>
      </w:r>
      <w:r>
        <w:rPr>
          <w:rFonts w:hint="eastAsia" w:ascii="宋体" w:hAnsi="宋体" w:cs="宋体"/>
          <w:bCs/>
          <w:color w:val="000000"/>
          <w:spacing w:val="20"/>
          <w:sz w:val="52"/>
          <w:szCs w:val="52"/>
          <w:highlight w:val="none"/>
        </w:rPr>
      </w:r>
      <w:r/>
    </w:p>
    <w:p>
      <w:pPr>
        <w:pStyle w:val="1051"/>
        <w:jc w:val="center"/>
        <w:tabs>
          <w:tab w:val="left" w:pos="9921" w:leader="none"/>
        </w:tabs>
        <w:rPr>
          <w:rFonts w:hint="eastAsia" w:ascii="宋体" w:hAnsi="宋体" w:cs="宋体"/>
          <w:b/>
          <w:color w:val="000000"/>
          <w:sz w:val="30"/>
          <w:highlight w:val="none"/>
        </w:rPr>
      </w:pPr>
      <w:r>
        <w:rPr>
          <w:rFonts w:hint="eastAsia" w:ascii="宋体" w:hAnsi="宋体" w:cs="宋体"/>
          <w:b/>
          <w:color w:val="000000"/>
          <w:sz w:val="30"/>
          <w:highlight w:val="none"/>
        </w:rPr>
        <w:t xml:space="preserve">（全流程电子化）</w:t>
      </w:r>
      <w:r>
        <w:rPr>
          <w:rFonts w:hint="eastAsia" w:ascii="宋体" w:hAnsi="宋体" w:cs="宋体"/>
          <w:b/>
          <w:color w:val="000000"/>
          <w:sz w:val="30"/>
          <w:highlight w:val="none"/>
        </w:rPr>
      </w:r>
      <w:r/>
    </w:p>
    <w:p>
      <w:pPr>
        <w:pStyle w:val="1051"/>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51"/>
        <w:spacing w:line="84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1051"/>
        <w:ind w:left="630"/>
        <w:spacing w:line="840" w:lineRule="exact"/>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政府采购编号：</w:t>
      </w:r>
      <w:r>
        <w:rPr>
          <w:rFonts w:hint="eastAsia" w:ascii="宋体" w:hAnsi="宋体" w:cs="宋体"/>
          <w:bCs/>
          <w:color w:val="000000"/>
          <w:sz w:val="30"/>
          <w:szCs w:val="30"/>
          <w:highlight w:val="none"/>
          <w:lang w:eastAsia="zh-CN"/>
        </w:rPr>
        <w:t xml:space="preserve">JSZC-320206-JSJW-G2026-0016</w:t>
      </w:r>
      <w:r>
        <w:rPr>
          <w:rFonts w:hint="eastAsia" w:ascii="宋体" w:hAnsi="宋体" w:eastAsia="宋体" w:cs="宋体"/>
          <w:bCs/>
          <w:color w:val="000000"/>
          <w:sz w:val="30"/>
          <w:szCs w:val="30"/>
          <w:highlight w:val="none"/>
          <w:lang w:eastAsia="zh-CN"/>
        </w:rPr>
      </w:r>
      <w:r/>
    </w:p>
    <w:p>
      <w:pPr>
        <w:pStyle w:val="1051"/>
        <w:ind w:left="630"/>
        <w:spacing w:line="84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2026年玉祁街道公办学校保安服务采购项目</w:t>
      </w:r>
      <w:r>
        <w:rPr>
          <w:rFonts w:hint="eastAsia" w:ascii="宋体" w:hAnsi="宋体" w:cs="宋体"/>
          <w:bCs/>
          <w:color w:val="000000"/>
          <w:sz w:val="30"/>
          <w:szCs w:val="30"/>
          <w:highlight w:val="none"/>
        </w:rPr>
      </w:r>
      <w:r/>
    </w:p>
    <w:p>
      <w:pPr>
        <w:pStyle w:val="1051"/>
        <w:ind w:left="630"/>
        <w:spacing w:line="84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采   购   人：</w:t>
      </w:r>
      <w:r>
        <w:rPr>
          <w:rFonts w:hint="eastAsia" w:ascii="宋体" w:hAnsi="宋体" w:cs="宋体"/>
          <w:bCs/>
          <w:color w:val="000000"/>
          <w:sz w:val="30"/>
          <w:szCs w:val="30"/>
          <w:highlight w:val="none"/>
          <w:lang w:eastAsia="zh-CN"/>
        </w:rPr>
        <w:t xml:space="preserve">无锡市惠山区玉祁街道办事处</w:t>
      </w:r>
      <w:r>
        <w:rPr>
          <w:rFonts w:hint="eastAsia" w:ascii="宋体" w:hAnsi="宋体" w:cs="宋体"/>
          <w:bCs/>
          <w:color w:val="000000"/>
          <w:sz w:val="30"/>
          <w:szCs w:val="30"/>
          <w:highlight w:val="none"/>
        </w:rPr>
        <w:t xml:space="preserve"> </w:t>
      </w:r>
      <w:r>
        <w:rPr>
          <w:rFonts w:hint="eastAsia" w:ascii="宋体" w:hAnsi="宋体" w:cs="宋体"/>
          <w:bCs/>
          <w:color w:val="000000"/>
          <w:sz w:val="30"/>
          <w:szCs w:val="30"/>
          <w:highlight w:val="none"/>
        </w:rPr>
      </w:r>
      <w:r/>
    </w:p>
    <w:p>
      <w:pPr>
        <w:pStyle w:val="1051"/>
        <w:ind w:left="630"/>
        <w:spacing w:line="84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采购代理机构：江苏建威建设管理有限公司 </w:t>
      </w:r>
      <w:r>
        <w:rPr>
          <w:rFonts w:hint="eastAsia" w:ascii="宋体" w:hAnsi="宋体" w:cs="宋体"/>
          <w:bCs/>
          <w:color w:val="000000"/>
          <w:sz w:val="30"/>
          <w:szCs w:val="30"/>
          <w:highlight w:val="none"/>
        </w:rPr>
      </w:r>
      <w:r/>
    </w:p>
    <w:p>
      <w:pPr>
        <w:pStyle w:val="1051"/>
        <w:ind w:left="630"/>
        <w:spacing w:line="840" w:lineRule="exact"/>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1051"/>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051"/>
        <w:jc w:val="center"/>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t xml:space="preserve">202</w:t>
      </w:r>
      <w:r>
        <w:rPr>
          <w:rFonts w:hint="eastAsia" w:ascii="宋体" w:hAnsi="宋体" w:cs="宋体"/>
          <w:bCs/>
          <w:color w:val="000000"/>
          <w:sz w:val="44"/>
          <w:szCs w:val="44"/>
          <w:highlight w:val="none"/>
          <w:lang w:val="en-US" w:eastAsia="zh-CN"/>
        </w:rPr>
        <w:t xml:space="preserve">6</w:t>
      </w:r>
      <w:r>
        <w:rPr>
          <w:rFonts w:hint="eastAsia" w:ascii="宋体" w:hAnsi="宋体" w:cs="宋体"/>
          <w:bCs/>
          <w:color w:val="000000"/>
          <w:sz w:val="44"/>
          <w:szCs w:val="44"/>
          <w:highlight w:val="none"/>
        </w:rPr>
        <w:t xml:space="preserve">年</w:t>
      </w:r>
      <w:r>
        <w:rPr>
          <w:rFonts w:hint="eastAsia" w:ascii="宋体" w:hAnsi="宋体" w:cs="宋体"/>
          <w:bCs/>
          <w:color w:val="000000"/>
          <w:sz w:val="44"/>
          <w:szCs w:val="44"/>
          <w:highlight w:val="none"/>
          <w:lang w:val="en-US" w:eastAsia="zh-CN"/>
        </w:rPr>
        <w:t xml:space="preserve">4</w:t>
      </w:r>
      <w:r>
        <w:rPr>
          <w:rFonts w:hint="eastAsia" w:ascii="宋体" w:hAnsi="宋体" w:cs="宋体"/>
          <w:bCs/>
          <w:color w:val="000000"/>
          <w:sz w:val="44"/>
          <w:szCs w:val="44"/>
          <w:highlight w:val="none"/>
        </w:rPr>
        <w:t xml:space="preserve">月</w:t>
      </w:r>
      <w:r>
        <w:rPr>
          <w:rFonts w:hint="eastAsia" w:ascii="宋体" w:hAnsi="宋体" w:cs="宋体"/>
          <w:bCs/>
          <w:color w:val="000000"/>
          <w:sz w:val="44"/>
          <w:szCs w:val="44"/>
          <w:highlight w:val="none"/>
        </w:rPr>
      </w:r>
      <w:r/>
    </w:p>
    <w:p>
      <w:pPr>
        <w:pStyle w:val="1051"/>
        <w:jc w:val="center"/>
        <w:rPr>
          <w:rFonts w:hint="eastAsia" w:ascii="宋体" w:hAnsi="宋体" w:cs="宋体"/>
          <w:bCs/>
          <w:color w:val="000000"/>
          <w:sz w:val="44"/>
          <w:szCs w:val="44"/>
          <w:highlight w:val="none"/>
        </w:rPr>
      </w:pPr>
      <w:r>
        <w:rPr>
          <w:rFonts w:hint="eastAsia" w:ascii="宋体" w:hAnsi="宋体" w:cs="宋体"/>
          <w:bCs/>
          <w:color w:val="000000"/>
          <w:sz w:val="44"/>
          <w:szCs w:val="44"/>
          <w:highlight w:val="none"/>
        </w:rPr>
      </w:r>
      <w:r/>
    </w:p>
    <w:p>
      <w:pPr>
        <w:pStyle w:val="1051"/>
        <w:jc w:val="center"/>
        <w:rPr>
          <w:rStyle w:val="1155"/>
          <w:rFonts w:hint="eastAsia" w:ascii="宋体" w:hAnsi="宋体" w:cs="宋体"/>
          <w:bCs/>
          <w:color w:val="000000"/>
          <w:sz w:val="48"/>
          <w:highlight w:val="none"/>
        </w:rPr>
        <w:sectPr>
          <w:headerReference w:type="default" r:id="rId9"/>
          <w:headerReference w:type="even" r:id="rId10"/>
          <w:headerReference w:type="first" r:id="rId11"/>
          <w:footerReference w:type="even" r:id="rId13"/>
          <w:footnotePr/>
          <w:endnotePr/>
          <w:type w:val="nextPage"/>
          <w:pgSz w:w="11906" w:h="16838" w:orient="portrait"/>
          <w:pgMar w:top="1417" w:right="1304" w:bottom="1417" w:left="1417" w:header="850" w:footer="907" w:gutter="0"/>
          <w:cols w:num="1" w:sep="0" w:space="1701" w:equalWidth="1"/>
          <w:docGrid w:linePitch="360"/>
          <w:titlePg/>
        </w:sectPr>
      </w:pPr>
      <w:r>
        <w:rPr>
          <w:rStyle w:val="1155"/>
          <w:rFonts w:hint="eastAsia" w:ascii="宋体" w:hAnsi="宋体" w:cs="宋体"/>
          <w:bCs/>
          <w:color w:val="000000"/>
          <w:sz w:val="48"/>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051"/>
        <w:jc w:val="center"/>
        <w:rPr>
          <w:rStyle w:val="1155"/>
          <w:rFonts w:hint="eastAsia" w:ascii="宋体" w:hAnsi="宋体" w:cs="宋体"/>
          <w:bCs/>
          <w:color w:val="000000"/>
          <w:sz w:val="48"/>
          <w:highlight w:val="none"/>
        </w:rPr>
      </w:pPr>
      <w:r>
        <w:rPr>
          <w:rStyle w:val="1155"/>
          <w:rFonts w:hint="eastAsia" w:ascii="宋体" w:hAnsi="宋体" w:cs="宋体"/>
          <w:bCs/>
          <w:color w:val="000000"/>
          <w:sz w:val="48"/>
          <w:highlight w:val="none"/>
        </w:rPr>
        <w:t xml:space="preserve">目   录</w:t>
      </w:r>
      <w:r>
        <w:rPr>
          <w:rStyle w:val="1155"/>
          <w:rFonts w:hint="eastAsia" w:ascii="宋体" w:hAnsi="宋体" w:cs="宋体"/>
          <w:bCs/>
          <w:color w:val="000000"/>
          <w:sz w:val="48"/>
          <w:highlight w:val="none"/>
        </w:rPr>
      </w:r>
      <w:r/>
    </w:p>
    <w:p>
      <w:pPr>
        <w:pStyle w:val="1051"/>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51"/>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51"/>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51"/>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一、</w:t>
      </w:r>
      <w:r>
        <w:rPr>
          <w:rFonts w:hint="eastAsia" w:ascii="宋体" w:hAnsi="宋体" w:cs="宋体"/>
          <w:bCs/>
          <w:color w:val="000000"/>
          <w:sz w:val="30"/>
          <w:szCs w:val="30"/>
          <w:highlight w:val="none"/>
        </w:rPr>
        <w:t xml:space="preserve">投标邀请</w:t>
      </w:r>
      <w:r>
        <w:rPr>
          <w:rFonts w:hint="eastAsia" w:ascii="宋体" w:hAnsi="宋体" w:cs="宋体"/>
          <w:bCs/>
          <w:color w:val="000000"/>
          <w:sz w:val="30"/>
          <w:szCs w:val="30"/>
          <w:highlight w:val="none"/>
        </w:rPr>
      </w:r>
      <w:r/>
    </w:p>
    <w:p>
      <w:pPr>
        <w:pStyle w:val="1051"/>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二、</w:t>
      </w:r>
      <w:r>
        <w:rPr>
          <w:rFonts w:hint="eastAsia" w:ascii="宋体" w:hAnsi="宋体" w:cs="宋体"/>
          <w:bCs/>
          <w:color w:val="000000"/>
          <w:sz w:val="30"/>
          <w:szCs w:val="30"/>
          <w:highlight w:val="none"/>
        </w:rPr>
        <w:t xml:space="preserve">投标供应商须知</w:t>
      </w:r>
      <w:r>
        <w:rPr>
          <w:rFonts w:hint="eastAsia" w:ascii="宋体" w:hAnsi="宋体" w:cs="宋体"/>
          <w:bCs/>
          <w:color w:val="000000"/>
          <w:sz w:val="30"/>
          <w:szCs w:val="30"/>
          <w:highlight w:val="none"/>
        </w:rPr>
      </w:r>
      <w:r/>
    </w:p>
    <w:p>
      <w:pPr>
        <w:pStyle w:val="1051"/>
        <w:ind w:firstLine="630"/>
        <w:spacing w:line="720" w:lineRule="auto"/>
        <w:rPr>
          <w:rFonts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三、</w:t>
      </w:r>
      <w:r>
        <w:rPr>
          <w:rFonts w:hint="eastAsia" w:ascii="宋体" w:hAnsi="宋体" w:cs="宋体"/>
          <w:bCs/>
          <w:color w:val="000000"/>
          <w:sz w:val="30"/>
          <w:szCs w:val="30"/>
          <w:highlight w:val="none"/>
        </w:rPr>
        <w:t xml:space="preserve">采购需求</w:t>
      </w:r>
      <w:r>
        <w:rPr>
          <w:rFonts w:ascii="宋体" w:hAnsi="宋体" w:cs="宋体"/>
          <w:bCs/>
          <w:color w:val="000000"/>
          <w:sz w:val="30"/>
          <w:szCs w:val="30"/>
          <w:highlight w:val="none"/>
        </w:rPr>
      </w:r>
      <w:r/>
    </w:p>
    <w:p>
      <w:pPr>
        <w:pStyle w:val="1051"/>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 xml:space="preserve">四、</w:t>
      </w:r>
      <w:r>
        <w:rPr>
          <w:rFonts w:hint="eastAsia" w:ascii="宋体" w:hAnsi="宋体" w:cs="宋体"/>
          <w:bCs/>
          <w:color w:val="000000"/>
          <w:sz w:val="30"/>
          <w:szCs w:val="30"/>
          <w:highlight w:val="none"/>
        </w:rPr>
        <w:t xml:space="preserve"> 合同书（格式文本）</w:t>
      </w:r>
      <w:r>
        <w:rPr>
          <w:rFonts w:hint="eastAsia" w:ascii="宋体" w:hAnsi="宋体" w:cs="宋体"/>
          <w:bCs/>
          <w:color w:val="000000"/>
          <w:sz w:val="30"/>
          <w:szCs w:val="30"/>
          <w:highlight w:val="none"/>
        </w:rPr>
      </w:r>
      <w:r/>
    </w:p>
    <w:p>
      <w:pPr>
        <w:pStyle w:val="1051"/>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lang w:eastAsia="zh-CN"/>
        </w:rPr>
        <w:t xml:space="preserve">五、</w:t>
      </w:r>
      <w:r>
        <w:rPr>
          <w:rFonts w:hint="eastAsia" w:ascii="宋体" w:hAnsi="宋体" w:cs="宋体"/>
          <w:bCs/>
          <w:color w:val="000000"/>
          <w:sz w:val="30"/>
          <w:szCs w:val="30"/>
          <w:highlight w:val="none"/>
        </w:rPr>
        <w:t xml:space="preserve"> 附件（投标文件格式）</w:t>
      </w:r>
      <w:r>
        <w:rPr>
          <w:rFonts w:hint="eastAsia" w:ascii="宋体" w:hAnsi="宋体" w:cs="宋体"/>
          <w:bCs/>
          <w:color w:val="000000"/>
          <w:sz w:val="28"/>
          <w:szCs w:val="28"/>
          <w:highlight w:val="none"/>
        </w:rPr>
      </w:r>
      <w:r/>
    </w:p>
    <w:p>
      <w:pPr>
        <w:pStyle w:val="1051"/>
        <w:jc w:val="center"/>
        <w:spacing w:line="440" w:lineRule="exact"/>
        <w:rPr>
          <w:rFonts w:hint="eastAsia" w:ascii="宋体" w:hAnsi="宋体" w:cs="宋体"/>
          <w:color w:val="000000"/>
          <w:sz w:val="32"/>
          <w:szCs w:val="32"/>
          <w:highlight w:val="none"/>
        </w:rPr>
        <w:sectPr>
          <w:footerReference w:type="default" r:id="rId14"/>
          <w:footerReference w:type="first" r:id="rId15"/>
          <w:footnotePr/>
          <w:endnotePr/>
          <w:type w:val="nextPage"/>
          <w:pgSz w:w="11906" w:h="16838" w:orient="portrait"/>
          <w:pgMar w:top="1417" w:right="1304" w:bottom="1417" w:left="1417" w:header="624" w:footer="907" w:gutter="0"/>
          <w:pgNumType w:start="1"/>
          <w:cols w:num="1" w:sep="0" w:space="1701" w:equalWidth="1"/>
          <w:docGrid w:linePitch="360"/>
          <w:titlePg/>
        </w:sectPr>
      </w:pPr>
      <w:r/>
      <w:bookmarkStart w:id="0" w:name="报价方须知前附表"/>
      <w:r/>
      <w:bookmarkEnd w:id="0"/>
      <w:r>
        <w:rPr>
          <w:rFonts w:hint="eastAsia" w:ascii="宋体" w:hAnsi="宋体" w:cs="宋体"/>
          <w:color w:val="000000"/>
          <w:sz w:val="32"/>
          <w:szCs w:val="32"/>
          <w:highlight w:val="none"/>
        </w:rPr>
      </w:r>
      <w:r/>
    </w:p>
    <w:p>
      <w:pPr>
        <w:pStyle w:val="1051"/>
        <w:jc w:val="center"/>
        <w:spacing w:line="44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一、 投标邀请</w:t>
      </w:r>
      <w:r>
        <w:rPr>
          <w:rFonts w:hint="eastAsia" w:ascii="宋体" w:hAnsi="宋体" w:cs="宋体"/>
          <w:color w:val="000000"/>
          <w:sz w:val="32"/>
          <w:szCs w:val="32"/>
          <w:highlight w:val="none"/>
        </w:rPr>
      </w:r>
      <w:r/>
    </w:p>
    <w:p>
      <w:pPr>
        <w:pStyle w:val="105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江苏建威建设管理有限公司受</w:t>
      </w:r>
      <w:r>
        <w:rPr>
          <w:rFonts w:hint="eastAsia" w:ascii="宋体" w:hAnsi="宋体" w:cs="宋体"/>
          <w:bCs/>
          <w:color w:val="000000"/>
          <w:sz w:val="24"/>
          <w:highlight w:val="none"/>
          <w:lang w:eastAsia="zh-CN"/>
        </w:rPr>
        <w:t xml:space="preserve">无锡市惠山区玉祁街道办事处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2026年玉祁街道公办学校保安服务采购项目</w:t>
      </w:r>
      <w:r>
        <w:rPr>
          <w:rFonts w:hint="eastAsia" w:ascii="宋体" w:hAnsi="宋体" w:cs="宋体"/>
          <w:bCs/>
          <w:color w:val="000000"/>
          <w:sz w:val="24"/>
          <w:highlight w:val="none"/>
        </w:rPr>
        <w:t xml:space="preserve">进行公开招标，欢迎你单位参加投标并提请注意下列附表中的相关事项：</w:t>
      </w:r>
      <w:r>
        <w:rPr>
          <w:rFonts w:hint="eastAsia" w:ascii="宋体" w:hAnsi="宋体" w:cs="宋体"/>
          <w:bCs/>
          <w:color w:val="000000"/>
          <w:sz w:val="24"/>
          <w:highlight w:val="none"/>
        </w:rPr>
      </w:r>
      <w:r/>
    </w:p>
    <w:tbl>
      <w:tblPr>
        <w:tblW w:w="97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058"/>
      </w:tblGrid>
      <w:tr>
        <w:trPr>
          <w:trHeight w:val="70"/>
        </w:trPr>
        <w:tc>
          <w:tcPr>
            <w:tcW w:w="735" w:type="dxa"/>
            <w:vAlign w:val="top"/>
            <w:textDirection w:val="lrTb"/>
            <w:noWrap w:val="false"/>
          </w:tcPr>
          <w:p>
            <w:pPr>
              <w:pStyle w:val="1051"/>
              <w:jc w:val="center"/>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9058" w:type="dxa"/>
            <w:vAlign w:val="top"/>
            <w:textDirection w:val="lrTb"/>
            <w:noWrap w:val="false"/>
          </w:tcPr>
          <w:p>
            <w:pPr>
              <w:pStyle w:val="1051"/>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内    容</w:t>
            </w:r>
            <w:r>
              <w:rPr>
                <w:rFonts w:hint="eastAsia" w:ascii="宋体" w:hAnsi="宋体" w:cs="宋体"/>
                <w:bCs/>
                <w:color w:val="000000"/>
                <w:sz w:val="24"/>
                <w:highlight w:val="none"/>
              </w:rPr>
            </w:r>
            <w:r/>
          </w:p>
        </w:tc>
      </w:tr>
      <w:tr>
        <w:trPr>
          <w:trHeight w:val="90"/>
        </w:trPr>
        <w:tc>
          <w:tcPr>
            <w:tcW w:w="735" w:type="dxa"/>
            <w:vAlign w:val="center"/>
            <w:textDirection w:val="lrTb"/>
            <w:noWrap w:val="false"/>
          </w:tcPr>
          <w:p>
            <w:pPr>
              <w:pStyle w:val="1051"/>
              <w:jc w:val="center"/>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9058" w:type="dxa"/>
            <w:vAlign w:val="top"/>
            <w:textDirection w:val="lrTb"/>
            <w:noWrap w:val="false"/>
          </w:tcPr>
          <w:p>
            <w:pPr>
              <w:pStyle w:val="1051"/>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采购项目名称：</w:t>
            </w:r>
            <w:r>
              <w:rPr>
                <w:rFonts w:hint="eastAsia" w:ascii="宋体" w:hAnsi="宋体" w:cs="宋体"/>
                <w:bCs/>
                <w:color w:val="000000"/>
                <w:sz w:val="24"/>
                <w:highlight w:val="none"/>
                <w:lang w:eastAsia="zh-CN"/>
              </w:rPr>
              <w:t xml:space="preserve">2026年玉祁街道公办学校保安服务采购项目</w:t>
            </w:r>
            <w:r>
              <w:rPr>
                <w:rFonts w:hint="eastAsia" w:ascii="宋体" w:hAnsi="宋体" w:eastAsia="宋体" w:cs="宋体"/>
                <w:bCs/>
                <w:color w:val="000000"/>
                <w:sz w:val="24"/>
                <w:highlight w:val="none"/>
                <w:lang w:eastAsia="zh-CN"/>
              </w:rPr>
            </w:r>
            <w:r/>
          </w:p>
          <w:p>
            <w:pPr>
              <w:pStyle w:val="1051"/>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采购项目编号：</w:t>
            </w:r>
            <w:r>
              <w:rPr>
                <w:rFonts w:hint="eastAsia" w:ascii="宋体" w:hAnsi="宋体" w:cs="宋体"/>
                <w:bCs/>
                <w:color w:val="000000"/>
                <w:sz w:val="24"/>
                <w:highlight w:val="none"/>
                <w:lang w:eastAsia="zh-CN"/>
              </w:rPr>
              <w:t xml:space="preserve">JSZC-320206-JSJW-G2026-0016</w:t>
            </w:r>
            <w:r>
              <w:rPr>
                <w:rFonts w:hint="eastAsia" w:ascii="宋体" w:hAnsi="宋体" w:eastAsia="宋体" w:cs="宋体"/>
                <w:bCs/>
                <w:color w:val="000000"/>
                <w:sz w:val="24"/>
                <w:highlight w:val="none"/>
                <w:lang w:eastAsia="zh-CN"/>
              </w:rPr>
            </w:r>
            <w:r/>
          </w:p>
          <w:p>
            <w:pPr>
              <w:pStyle w:val="1051"/>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w:t>
            </w:r>
            <w:r>
              <w:rPr>
                <w:rFonts w:hint="eastAsia" w:ascii="宋体" w:hAnsi="宋体" w:cs="宋体"/>
                <w:bCs/>
                <w:color w:val="000000"/>
                <w:sz w:val="24"/>
                <w:highlight w:val="none"/>
                <w:lang w:eastAsia="zh-CN"/>
              </w:rPr>
              <w:t xml:space="preserve">方</w:t>
            </w:r>
            <w:r>
              <w:rPr>
                <w:rFonts w:hint="eastAsia" w:ascii="宋体" w:hAnsi="宋体" w:cs="宋体"/>
                <w:bCs/>
                <w:color w:val="000000"/>
                <w:sz w:val="24"/>
                <w:highlight w:val="none"/>
              </w:rPr>
              <w:t xml:space="preserve">式：公开招标</w:t>
            </w:r>
            <w:r>
              <w:rPr>
                <w:rFonts w:hint="eastAsia" w:ascii="宋体" w:hAnsi="宋体" w:cs="宋体"/>
                <w:bCs/>
                <w:color w:val="000000"/>
                <w:sz w:val="24"/>
                <w:highlight w:val="none"/>
              </w:rPr>
            </w:r>
            <w:r/>
          </w:p>
        </w:tc>
      </w:tr>
      <w:tr>
        <w:trPr>
          <w:trHeight w:val="1540"/>
        </w:trPr>
        <w:tc>
          <w:tcPr>
            <w:tcW w:w="735" w:type="dxa"/>
            <w:vAlign w:val="center"/>
            <w:textDirection w:val="lrTb"/>
            <w:noWrap w:val="false"/>
          </w:tcPr>
          <w:p>
            <w:pPr>
              <w:pStyle w:val="1051"/>
              <w:jc w:val="center"/>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9058" w:type="dxa"/>
            <w:vAlign w:val="top"/>
            <w:textDirection w:val="lrTb"/>
            <w:noWrap w:val="false"/>
          </w:tcPr>
          <w:p>
            <w:pPr>
              <w:pStyle w:val="1051"/>
              <w:ind w:left="120" w:hanging="120"/>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无锡市惠山区玉祁街道办事处</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1"/>
              <w:ind w:left="120" w:hanging="120"/>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采购人地址：无锡市惠山区玉祁街道堰玉路102号 </w:t>
            </w:r>
            <w:r>
              <w:rPr>
                <w:rFonts w:hint="eastAsia" w:ascii="宋体" w:hAnsi="宋体" w:cs="宋体"/>
                <w:bCs/>
                <w:color w:val="000000"/>
                <w:sz w:val="24"/>
                <w:highlight w:val="none"/>
              </w:rPr>
            </w:r>
            <w:r/>
          </w:p>
          <w:p>
            <w:pPr>
              <w:pStyle w:val="1051"/>
              <w:ind w:left="120" w:hanging="120"/>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采购代理机构：江苏建威建设管理有限公司</w:t>
            </w:r>
            <w:r>
              <w:rPr>
                <w:rFonts w:hint="eastAsia" w:ascii="宋体" w:hAnsi="宋体" w:cs="宋体"/>
                <w:bCs/>
                <w:color w:val="000000"/>
                <w:sz w:val="24"/>
                <w:highlight w:val="none"/>
              </w:rPr>
            </w:r>
            <w:r/>
          </w:p>
          <w:p>
            <w:pPr>
              <w:pStyle w:val="1051"/>
              <w:ind w:left="120" w:hanging="120"/>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采购代理机构地址：无锡市江海西路990号智慧568大厦十楼1008室</w:t>
            </w:r>
            <w:r>
              <w:rPr>
                <w:rFonts w:hint="eastAsia" w:ascii="宋体" w:hAnsi="宋体" w:cs="宋体"/>
                <w:bCs/>
                <w:color w:val="000000"/>
                <w:sz w:val="24"/>
                <w:highlight w:val="none"/>
              </w:rPr>
            </w:r>
            <w:r/>
          </w:p>
        </w:tc>
      </w:tr>
      <w:tr>
        <w:trPr>
          <w:trHeight w:val="3726"/>
        </w:trPr>
        <w:tc>
          <w:tcPr>
            <w:tcW w:w="735" w:type="dxa"/>
            <w:vAlign w:val="center"/>
            <w:textDirection w:val="lrTb"/>
            <w:noWrap w:val="false"/>
          </w:tcPr>
          <w:p>
            <w:pPr>
              <w:pStyle w:val="1051"/>
              <w:jc w:val="center"/>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9058" w:type="dxa"/>
            <w:vAlign w:val="top"/>
            <w:textDirection w:val="lrTb"/>
            <w:noWrap w:val="false"/>
          </w:tcPr>
          <w:p>
            <w:pPr>
              <w:pStyle w:val="1051"/>
              <w:spacing w:line="3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项目概况、要求：</w:t>
            </w:r>
            <w:r>
              <w:rPr>
                <w:rFonts w:hint="eastAsia" w:ascii="宋体" w:hAnsi="宋体" w:cs="宋体"/>
                <w:color w:val="000000"/>
                <w:sz w:val="24"/>
                <w:highlight w:val="none"/>
              </w:rPr>
            </w:r>
            <w:r/>
          </w:p>
          <w:p>
            <w:pPr>
              <w:pStyle w:val="1051"/>
              <w:spacing w:line="380" w:lineRule="exact"/>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（1）采购内容：</w:t>
            </w:r>
            <w:r>
              <w:rPr>
                <w:rFonts w:hint="eastAsia" w:ascii="宋体" w:hAnsi="宋体" w:cs="宋体"/>
                <w:color w:val="000000"/>
                <w:sz w:val="24"/>
                <w:highlight w:val="none"/>
                <w:lang w:eastAsia="zh-CN"/>
              </w:rPr>
              <w:t xml:space="preserve">本项目为2026年玉祁街道公办学校保安服务采购项目，为无锡市玉祁中心小学、无锡市惠山平湖实验小学、无锡市玉祁初级中学、无锡市玉祁中心幼儿园、无锡市惠山平湖实验幼儿园（包括玉蓉分园）提供保安服务、消控设备的日常操作服务等</w:t>
            </w:r>
            <w:r>
              <w:rPr>
                <w:rFonts w:hint="eastAsia" w:ascii="宋体" w:hAnsi="宋体" w:cs="宋体"/>
                <w:color w:val="000000"/>
                <w:sz w:val="24"/>
                <w:highlight w:val="none"/>
              </w:rPr>
              <w:t xml:space="preserve">，具体内容及要求详见招标文件“三、采购需求”；</w:t>
            </w:r>
            <w:r>
              <w:rPr>
                <w:rFonts w:hint="eastAsia" w:ascii="宋体" w:hAnsi="宋体" w:cs="宋体"/>
                <w:color w:val="000000"/>
                <w:sz w:val="24"/>
                <w:highlight w:val="none"/>
              </w:rPr>
            </w:r>
            <w:r/>
          </w:p>
          <w:p>
            <w:pPr>
              <w:pStyle w:val="1051"/>
              <w:spacing w:line="380" w:lineRule="exact"/>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（2）服务期：</w:t>
            </w:r>
            <w:r>
              <w:rPr>
                <w:rFonts w:hint="eastAsia" w:ascii="宋体" w:hAnsi="宋体" w:cs="宋体"/>
                <w:color w:val="000000"/>
                <w:sz w:val="24"/>
                <w:highlight w:val="none"/>
                <w:lang w:eastAsia="zh-CN"/>
              </w:rPr>
              <w:t xml:space="preserve">一年，合同履约期限内，中标供应商必须严格遵守采购人的考核标准，如考核评价未达到采购人要求，采购人有权无条件单方面终止合同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spacing w:line="380" w:lineRule="exact"/>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（3）服务质量标准：</w:t>
            </w:r>
            <w:r>
              <w:rPr>
                <w:rFonts w:hint="eastAsia" w:ascii="宋体" w:hAnsi="宋体" w:cs="宋体"/>
                <w:color w:val="000000"/>
                <w:sz w:val="24"/>
                <w:highlight w:val="none"/>
                <w:lang w:eastAsia="zh-CN"/>
              </w:rPr>
              <w:t xml:space="preserve">达到国家及行业合格标准及采购人考核合格要求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spacing w:line="380" w:lineRule="exact"/>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（4）预算价：</w:t>
            </w:r>
            <w:r>
              <w:rPr>
                <w:rFonts w:hint="eastAsia" w:ascii="宋体" w:hAnsi="宋体"/>
                <w:color w:val="000000"/>
                <w:sz w:val="24"/>
                <w:szCs w:val="24"/>
                <w:highlight w:val="none"/>
                <w:lang w:val="en-US" w:eastAsia="zh-CN"/>
              </w:rPr>
              <w:t xml:space="preserve">2448000</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51"/>
              <w:spacing w:line="380" w:lineRule="exact"/>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（5）最高限价：</w:t>
            </w:r>
            <w:r>
              <w:rPr>
                <w:rFonts w:hint="eastAsia" w:ascii="宋体" w:hAnsi="宋体" w:cs="宋体"/>
                <w:b w:val="0"/>
                <w:bCs w:val="0"/>
                <w:sz w:val="24"/>
                <w:highlight w:val="none"/>
                <w:lang w:val="en-US" w:eastAsia="zh-CN"/>
              </w:rPr>
              <w:t xml:space="preserve">2440400</w:t>
            </w:r>
            <w:r>
              <w:rPr>
                <w:rFonts w:hint="eastAsia" w:ascii="宋体" w:hAnsi="宋体" w:eastAsia="宋体" w:cs="宋体"/>
                <w:color w:val="000000"/>
                <w:sz w:val="24"/>
                <w:highlight w:val="none"/>
                <w:lang w:eastAsia="zh-CN"/>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51"/>
              <w:spacing w:line="380" w:lineRule="exact"/>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（6）采购</w:t>
            </w:r>
            <w:r>
              <w:rPr>
                <w:rFonts w:hint="eastAsia" w:ascii="宋体" w:hAnsi="宋体" w:cs="宋体"/>
                <w:color w:val="000000"/>
                <w:sz w:val="24"/>
                <w:highlight w:val="none"/>
                <w:lang w:eastAsia="zh-CN"/>
              </w:rPr>
              <w:t xml:space="preserve">方</w:t>
            </w:r>
            <w:r>
              <w:rPr>
                <w:rFonts w:hint="eastAsia" w:ascii="宋体" w:hAnsi="宋体" w:cs="宋体"/>
                <w:color w:val="000000"/>
                <w:sz w:val="24"/>
                <w:highlight w:val="none"/>
              </w:rPr>
              <w:t xml:space="preserve">式：公开招标；</w:t>
            </w:r>
            <w:r>
              <w:rPr>
                <w:rFonts w:hint="eastAsia" w:ascii="宋体" w:hAnsi="宋体" w:cs="宋体"/>
                <w:color w:val="000000"/>
                <w:sz w:val="24"/>
                <w:highlight w:val="none"/>
              </w:rPr>
            </w:r>
            <w:r/>
          </w:p>
          <w:p>
            <w:pPr>
              <w:pStyle w:val="1051"/>
              <w:spacing w:line="380" w:lineRule="exact"/>
              <w:widowControl/>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（7）本项目是否专门面向中小（微）企业（含监狱企业、残疾人福利性单位）：是；</w:t>
            </w:r>
            <w:r>
              <w:rPr>
                <w:rFonts w:hint="eastAsia" w:ascii="宋体" w:hAnsi="宋体" w:cs="宋体"/>
                <w:color w:val="000000"/>
                <w:sz w:val="24"/>
                <w:highlight w:val="none"/>
              </w:rPr>
            </w:r>
            <w:r/>
          </w:p>
          <w:p>
            <w:pPr>
              <w:pStyle w:val="1051"/>
              <w:spacing w:line="380" w:lineRule="exact"/>
              <w:widowControl/>
              <w:rPr>
                <w:rFonts w:hint="eastAsia" w:ascii="宋体" w:hAnsi="宋体" w:cs="宋体"/>
                <w:color w:val="000000"/>
                <w:highlight w:val="none"/>
              </w:rPr>
              <w:outlineLvl w:val="0"/>
            </w:pPr>
            <w:r>
              <w:rPr>
                <w:rFonts w:hint="eastAsia" w:ascii="宋体" w:hAnsi="宋体" w:cs="宋体"/>
                <w:color w:val="000000"/>
                <w:sz w:val="24"/>
                <w:highlight w:val="none"/>
              </w:rPr>
              <w:t xml:space="preserve">（8）本项目标的所属行业：</w:t>
            </w:r>
            <w:r>
              <w:rPr>
                <w:rFonts w:hint="eastAsia" w:ascii="宋体" w:hAnsi="宋体" w:eastAsia="宋体" w:cs="宋体"/>
                <w:color w:val="000000"/>
                <w:sz w:val="24"/>
                <w:highlight w:val="none"/>
              </w:rPr>
              <w:t xml:space="preserve">根据中小企业划型标准规定（工信部联企业〔2011〕300号）中的“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t xml:space="preserve">。</w:t>
            </w:r>
            <w:r>
              <w:rPr>
                <w:rFonts w:hint="eastAsia" w:ascii="宋体" w:hAnsi="宋体" w:cs="宋体"/>
                <w:color w:val="000000"/>
                <w:highlight w:val="none"/>
              </w:rPr>
            </w:r>
            <w:r/>
          </w:p>
        </w:tc>
      </w:tr>
      <w:tr>
        <w:trPr>
          <w:trHeight w:val="416"/>
        </w:trPr>
        <w:tc>
          <w:tcPr>
            <w:tcW w:w="735" w:type="dxa"/>
            <w:vAlign w:val="center"/>
            <w:textDirection w:val="lrTb"/>
            <w:noWrap w:val="false"/>
          </w:tcPr>
          <w:p>
            <w:pPr>
              <w:pStyle w:val="1051"/>
              <w:jc w:val="center"/>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9058" w:type="dxa"/>
            <w:vAlign w:val="top"/>
            <w:textDirection w:val="lrTb"/>
            <w:noWrap w:val="false"/>
          </w:tcPr>
          <w:p>
            <w:pPr>
              <w:pStyle w:val="1051"/>
              <w:spacing w:line="38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（一）供应商的资格要求：</w:t>
            </w:r>
            <w:r>
              <w:rPr>
                <w:rFonts w:hint="eastAsia" w:ascii="宋体" w:hAnsi="宋体" w:cs="宋体"/>
                <w:bCs/>
                <w:color w:val="000000"/>
                <w:sz w:val="24"/>
                <w:highlight w:val="none"/>
              </w:rPr>
            </w:r>
            <w:r/>
          </w:p>
          <w:p>
            <w:pPr>
              <w:pStyle w:val="1051"/>
              <w:jc w:val="left"/>
              <w:spacing w:line="3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满足《中华人民共和国政府采购法》第二十二条规定；</w:t>
            </w:r>
            <w:r>
              <w:rPr>
                <w:rFonts w:hint="eastAsia" w:ascii="宋体" w:hAnsi="宋体" w:cs="宋体"/>
                <w:bCs/>
                <w:color w:val="000000"/>
                <w:sz w:val="24"/>
                <w:highlight w:val="none"/>
              </w:rPr>
            </w:r>
            <w:r/>
          </w:p>
          <w:p>
            <w:pPr>
              <w:pStyle w:val="1051"/>
              <w:spacing w:line="3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落实政府采购政策需满足的资格要求：</w:t>
            </w:r>
            <w:r>
              <w:rPr>
                <w:rFonts w:hint="eastAsia" w:ascii="宋体" w:hAnsi="宋体" w:cs="宋体"/>
                <w:bCs/>
                <w:color w:val="000000"/>
                <w:sz w:val="24"/>
                <w:highlight w:val="none"/>
                <w:u w:val="singl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cs="宋体"/>
                <w:bCs/>
                <w:color w:val="000000"/>
                <w:sz w:val="24"/>
                <w:highlight w:val="none"/>
              </w:rPr>
            </w:r>
            <w:r/>
          </w:p>
          <w:p>
            <w:pPr>
              <w:pStyle w:val="1051"/>
              <w:numPr>
                <w:ilvl w:val="0"/>
                <w:numId w:val="11"/>
              </w:numPr>
              <w:jc w:val="left"/>
              <w:spacing w:line="3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本项目的特定资格要求：</w:t>
            </w:r>
            <w:r>
              <w:rPr>
                <w:rFonts w:hint="eastAsia" w:ascii="宋体" w:hAnsi="宋体" w:cs="宋体"/>
                <w:bCs/>
                <w:color w:val="000000"/>
                <w:sz w:val="24"/>
                <w:highlight w:val="none"/>
              </w:rPr>
            </w:r>
            <w:r/>
          </w:p>
          <w:p>
            <w:pPr>
              <w:pStyle w:val="1051"/>
              <w:numPr>
                <w:ilvl w:val="0"/>
                <w:numId w:val="0"/>
              </w:numPr>
              <w:ind w:firstLine="240"/>
              <w:spacing w:line="400" w:lineRule="exact"/>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（1）供应商应具有省公安厅核发的《保安服务许可证》资格证书（外省保安服务企业须已在无锡市保安主管部门备案）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numPr>
                <w:ilvl w:val="0"/>
                <w:numId w:val="0"/>
              </w:numPr>
              <w:ind w:firstLine="240"/>
              <w:spacing w:line="400" w:lineRule="exact"/>
              <w:rPr>
                <w:rFonts w:hint="eastAsia" w:ascii="宋体" w:hAnsi="宋体" w:cs="宋体"/>
                <w:bCs/>
                <w:color w:val="000000"/>
                <w:sz w:val="24"/>
                <w:highlight w:val="none"/>
              </w:rPr>
            </w:pPr>
            <w:r>
              <w:rPr>
                <w:rFonts w:hint="eastAsia" w:ascii="宋体" w:hAnsi="宋体" w:cs="宋体"/>
                <w:bCs/>
                <w:color w:val="000000"/>
                <w:sz w:val="24"/>
                <w:szCs w:val="24"/>
                <w:highlight w:val="none"/>
                <w:lang w:val="en-US" w:eastAsia="zh-CN" w:bidi="ar-SA"/>
              </w:rPr>
              <w:t xml:space="preserve">（2）</w:t>
            </w:r>
            <w:r>
              <w:rPr>
                <w:rFonts w:hint="eastAsia" w:ascii="宋体" w:hAnsi="宋体" w:cs="宋体"/>
                <w:color w:val="000000"/>
                <w:sz w:val="24"/>
                <w:highlight w:val="none"/>
              </w:rPr>
              <w:t xml:space="preserve">授权代表及项目负责人应为供应商的在职职工；</w:t>
            </w:r>
            <w:r>
              <w:rPr>
                <w:rFonts w:hint="eastAsia" w:ascii="宋体" w:hAnsi="宋体" w:cs="宋体"/>
                <w:bCs/>
                <w:color w:val="000000"/>
                <w:sz w:val="24"/>
                <w:highlight w:val="none"/>
              </w:rPr>
            </w:r>
            <w:r/>
          </w:p>
          <w:p>
            <w:pPr>
              <w:pStyle w:val="1051"/>
              <w:ind w:firstLine="24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bCs/>
                <w:color w:val="000000"/>
                <w:sz w:val="24"/>
                <w:highlight w:val="none"/>
              </w:rPr>
            </w:r>
            <w:r/>
          </w:p>
          <w:p>
            <w:pPr>
              <w:pStyle w:val="1051"/>
              <w:ind w:firstLine="240"/>
              <w:spacing w:line="3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w:t>
            </w:r>
            <w:bookmarkStart w:id="1" w:name="_Toc28359081"/>
            <w:r>
              <w:rPr>
                <w:rFonts w:hint="eastAsia" w:ascii="宋体" w:hAnsi="宋体" w:cs="宋体"/>
                <w:bCs/>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Pr>
                <w:rFonts w:hint="eastAsia" w:ascii="宋体" w:hAnsi="宋体" w:cs="宋体"/>
                <w:bCs/>
                <w:color w:val="000000"/>
                <w:sz w:val="24"/>
                <w:highlight w:val="none"/>
                <w:lang w:val="en-US" w:eastAsia="zh-CN"/>
              </w:rPr>
            </w:r>
            <w:r/>
          </w:p>
          <w:p>
            <w:pPr>
              <w:pStyle w:val="1051"/>
              <w:ind w:firstLine="480"/>
              <w:spacing w:line="3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Cs/>
                <w:color w:val="000000"/>
                <w:sz w:val="24"/>
                <w:highlight w:val="none"/>
                <w:lang w:val="en-US" w:eastAsia="zh-CN"/>
              </w:rPr>
            </w:r>
            <w:r/>
          </w:p>
          <w:p>
            <w:pPr>
              <w:pStyle w:val="1051"/>
              <w:ind w:firstLine="960"/>
              <w:spacing w:line="3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cs="宋体"/>
                <w:bCs/>
                <w:color w:val="000000"/>
                <w:sz w:val="24"/>
                <w:highlight w:val="none"/>
                <w:lang w:val="en-US" w:eastAsia="zh-CN"/>
              </w:rPr>
            </w:r>
            <w:r/>
          </w:p>
          <w:p>
            <w:pPr>
              <w:pStyle w:val="1051"/>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（二）本项目</w:t>
            </w:r>
            <w:r>
              <w:rPr>
                <w:rFonts w:hint="eastAsia" w:ascii="宋体" w:hAnsi="宋体" w:cs="宋体"/>
                <w:bCs/>
                <w:color w:val="000000"/>
                <w:sz w:val="24"/>
                <w:highlight w:val="none"/>
                <w:u w:val="single"/>
              </w:rPr>
              <w:t xml:space="preserve">不接受</w:t>
            </w:r>
            <w:r>
              <w:rPr>
                <w:rFonts w:hint="eastAsia" w:ascii="宋体" w:hAnsi="宋体" w:cs="宋体"/>
                <w:bCs/>
                <w:color w:val="000000"/>
                <w:sz w:val="24"/>
                <w:highlight w:val="none"/>
              </w:rPr>
              <w:t xml:space="preserve">联合体参与投标。</w:t>
            </w:r>
            <w:r>
              <w:rPr>
                <w:rFonts w:hint="eastAsia" w:ascii="宋体" w:hAnsi="宋体" w:cs="宋体"/>
                <w:bCs/>
                <w:color w:val="000000"/>
                <w:sz w:val="24"/>
                <w:highlight w:val="none"/>
              </w:rPr>
            </w:r>
            <w:r/>
          </w:p>
          <w:p>
            <w:pPr>
              <w:pStyle w:val="1051"/>
              <w:spacing w:line="38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注：采购人及采购代理机构有权对以上资格条件进行核查，如供应商有弄虚作假行为或不具备以上条件的将取消投标资格。</w:t>
            </w:r>
            <w:r>
              <w:rPr>
                <w:rFonts w:hint="eastAsia" w:ascii="宋体" w:hAnsi="宋体" w:cs="宋体"/>
                <w:color w:val="000000"/>
                <w:sz w:val="24"/>
                <w:highlight w:val="none"/>
              </w:rPr>
            </w:r>
            <w:r/>
          </w:p>
        </w:tc>
      </w:tr>
      <w:tr>
        <w:trPr>
          <w:trHeight w:val="70"/>
        </w:trPr>
        <w:tc>
          <w:tcPr>
            <w:tcW w:w="735" w:type="dxa"/>
            <w:vAlign w:val="center"/>
            <w:textDirection w:val="lrTb"/>
            <w:noWrap w:val="false"/>
          </w:tcPr>
          <w:p>
            <w:pPr>
              <w:pStyle w:val="1051"/>
              <w:jc w:val="center"/>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rPr>
            </w:r>
            <w:r/>
          </w:p>
        </w:tc>
        <w:tc>
          <w:tcPr>
            <w:tcW w:w="9058" w:type="dxa"/>
            <w:vAlign w:val="top"/>
            <w:textDirection w:val="lrTb"/>
            <w:noWrap w:val="false"/>
          </w:tcPr>
          <w:p>
            <w:pPr>
              <w:pStyle w:val="1051"/>
              <w:spacing w:line="36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获取招标文件的方式：</w:t>
            </w:r>
            <w:r>
              <w:rPr>
                <w:rFonts w:hint="eastAsia" w:ascii="宋体" w:hAnsi="宋体" w:eastAsia="宋体" w:cs="宋体"/>
                <w:b/>
                <w:bCs/>
                <w:color w:val="000000"/>
                <w:sz w:val="24"/>
                <w:highlight w:val="none"/>
              </w:rPr>
              <w:t xml:space="preserve">供应商登录苏采云http://jszfcg.jsczt.cn/，招标文件（后缀名为“.kedt”）、供应商操作手册及政府采购客户端工具也可通过“苏采云”系统--已报名项目--报名详情页面内相应链接进行下载。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4"/>
                <w:highlight w:val="none"/>
              </w:rPr>
            </w:r>
            <w:r/>
          </w:p>
          <w:p>
            <w:pPr>
              <w:pStyle w:val="1051"/>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获取招标文件的时间：</w:t>
            </w:r>
            <w:r>
              <w:rPr>
                <w:rFonts w:hint="eastAsia" w:ascii="宋体" w:hAnsi="宋体" w:eastAsia="宋体" w:cs="宋体"/>
                <w:b/>
                <w:bCs/>
                <w:color w:val="000000"/>
                <w:sz w:val="24"/>
                <w:highlight w:val="none"/>
              </w:rPr>
              <w:t xml:space="preserve">本项目采购公告发布之日起五个工作日。</w:t>
            </w:r>
            <w:r>
              <w:rPr>
                <w:rFonts w:hint="eastAsia" w:ascii="宋体" w:hAnsi="宋体" w:eastAsia="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获取招标文件地点：</w:t>
            </w:r>
            <w:r>
              <w:rPr>
                <w:rFonts w:hint="eastAsia" w:ascii="宋体" w:hAnsi="宋体" w:eastAsia="宋体" w:cs="宋体"/>
                <w:b/>
                <w:bCs/>
                <w:color w:val="000000"/>
                <w:sz w:val="24"/>
                <w:highlight w:val="none"/>
              </w:rPr>
              <w:t xml:space="preserve">供应商登录苏采云http://jszfcg.jsczt.cn/进行获取</w:t>
            </w:r>
            <w:r>
              <w:rPr>
                <w:rFonts w:hint="eastAsia" w:ascii="宋体" w:hAnsi="宋体" w:eastAsia="宋体" w:cs="宋体"/>
                <w:b/>
                <w:bCs/>
                <w:color w:val="000000"/>
                <w:sz w:val="24"/>
                <w:highlight w:val="none"/>
              </w:rPr>
              <w:t xml:space="preserve">。</w:t>
            </w:r>
            <w:r>
              <w:rPr>
                <w:rFonts w:hint="eastAsia" w:ascii="宋体" w:hAnsi="宋体" w:cs="宋体"/>
                <w:color w:val="000000"/>
                <w:sz w:val="24"/>
                <w:highlight w:val="none"/>
              </w:rPr>
            </w:r>
            <w:r/>
          </w:p>
        </w:tc>
      </w:tr>
      <w:tr>
        <w:trPr>
          <w:trHeight w:val="1127"/>
        </w:trPr>
        <w:tc>
          <w:tcPr>
            <w:tcW w:w="735" w:type="dxa"/>
            <w:vAlign w:val="center"/>
            <w:textDirection w:val="lrTb"/>
            <w:noWrap w:val="false"/>
          </w:tcPr>
          <w:p>
            <w:pPr>
              <w:pStyle w:val="105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058" w:type="dxa"/>
            <w:vAlign w:val="top"/>
            <w:textDirection w:val="lrTb"/>
            <w:noWrap w:val="false"/>
          </w:tcPr>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提疑截止时间：20</w:t>
            </w:r>
            <w:r>
              <w:rPr>
                <w:rFonts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00时前，以书面传真形式和电子邮件形式发送至采购代理机构。</w:t>
            </w:r>
            <w:r>
              <w:rPr>
                <w:rFonts w:hint="eastAsia" w:ascii="宋体" w:hAnsi="宋体" w:cs="宋体"/>
                <w:color w:val="000000"/>
                <w:sz w:val="24"/>
                <w:highlight w:val="none"/>
              </w:rPr>
            </w:r>
            <w:r/>
          </w:p>
          <w:p>
            <w:pPr>
              <w:pStyle w:val="105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答疑时间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20</w:t>
            </w:r>
            <w:r>
              <w:rPr>
                <w:rFonts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17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00时前。</w:t>
            </w:r>
            <w:r>
              <w:rPr>
                <w:rFonts w:hint="eastAsia" w:ascii="宋体" w:hAnsi="宋体" w:cs="宋体"/>
                <w:color w:val="000000"/>
                <w:sz w:val="24"/>
                <w:highlight w:val="none"/>
              </w:rPr>
            </w:r>
            <w:r/>
          </w:p>
        </w:tc>
      </w:tr>
      <w:tr>
        <w:trPr>
          <w:trHeight w:val="430"/>
        </w:trPr>
        <w:tc>
          <w:tcPr>
            <w:tcW w:w="735" w:type="dxa"/>
            <w:vAlign w:val="center"/>
            <w:textDirection w:val="lrTb"/>
            <w:noWrap w:val="false"/>
          </w:tcPr>
          <w:p>
            <w:pPr>
              <w:pStyle w:val="105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058" w:type="dxa"/>
            <w:vAlign w:val="center"/>
            <w:textDirection w:val="lrTb"/>
            <w:noWrap w:val="false"/>
          </w:tcPr>
          <w:p>
            <w:pPr>
              <w:pStyle w:val="1051"/>
              <w:spacing w:line="38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投标保证金：</w:t>
            </w:r>
            <w:r>
              <w:rPr>
                <w:rFonts w:hint="eastAsia" w:ascii="宋体" w:hAnsi="宋体" w:cs="宋体"/>
                <w:b/>
                <w:bCs/>
                <w:color w:val="000000"/>
                <w:sz w:val="24"/>
                <w:highlight w:val="none"/>
              </w:rPr>
              <w:t xml:space="preserve">响应苏财购</w:t>
            </w:r>
            <w:r>
              <w:rPr>
                <w:rFonts w:hint="eastAsia" w:ascii="宋体" w:hAnsi="宋体" w:cs="宋体"/>
                <w:b/>
                <w:bCs/>
                <w:color w:val="000000"/>
                <w:sz w:val="24"/>
                <w:highlight w:val="none"/>
                <w:lang w:eastAsia="zh-CN"/>
              </w:rPr>
              <w:t xml:space="preserve">〔2020〕52号</w:t>
            </w:r>
            <w:r>
              <w:rPr>
                <w:rFonts w:hint="eastAsia" w:ascii="宋体" w:hAnsi="宋体" w:cs="宋体"/>
                <w:b/>
                <w:bCs/>
                <w:color w:val="000000"/>
                <w:sz w:val="24"/>
                <w:highlight w:val="none"/>
              </w:rPr>
              <w:t xml:space="preserve">文要求，本项目不要求递交投标保证金。</w:t>
            </w:r>
            <w:r>
              <w:rPr>
                <w:rFonts w:hint="eastAsia" w:ascii="宋体" w:hAnsi="宋体" w:cs="宋体"/>
                <w:color w:val="000000"/>
                <w:sz w:val="24"/>
                <w:highlight w:val="none"/>
                <w:lang w:val="zh-CN"/>
              </w:rPr>
            </w:r>
            <w:r/>
          </w:p>
        </w:tc>
      </w:tr>
      <w:tr>
        <w:trPr>
          <w:trHeight w:val="410"/>
        </w:trPr>
        <w:tc>
          <w:tcPr>
            <w:tcW w:w="735" w:type="dxa"/>
            <w:vAlign w:val="center"/>
            <w:textDirection w:val="lrTb"/>
            <w:noWrap w:val="false"/>
          </w:tcPr>
          <w:p>
            <w:pPr>
              <w:pStyle w:val="105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058" w:type="dxa"/>
            <w:vAlign w:val="center"/>
            <w:textDirection w:val="lrTb"/>
            <w:noWrap w:val="false"/>
          </w:tcPr>
          <w:p>
            <w:pPr>
              <w:pStyle w:val="1051"/>
              <w:spacing w:line="3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投标有效期：投标截止日期之日起90天</w:t>
            </w:r>
            <w:r>
              <w:rPr>
                <w:rFonts w:hint="eastAsia" w:ascii="宋体" w:hAnsi="宋体" w:cs="宋体"/>
                <w:color w:val="000000"/>
                <w:sz w:val="24"/>
                <w:highlight w:val="none"/>
              </w:rPr>
            </w:r>
            <w:r/>
          </w:p>
        </w:tc>
      </w:tr>
      <w:tr>
        <w:trPr>
          <w:trHeight w:val="409"/>
        </w:trPr>
        <w:tc>
          <w:tcPr>
            <w:tcW w:w="735" w:type="dxa"/>
            <w:vAlign w:val="center"/>
            <w:textDirection w:val="lrTb"/>
            <w:noWrap w:val="false"/>
          </w:tcPr>
          <w:p>
            <w:pPr>
              <w:pStyle w:val="105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058" w:type="dxa"/>
            <w:vAlign w:val="center"/>
            <w:textDirection w:val="lrTb"/>
            <w:noWrap w:val="false"/>
          </w:tcPr>
          <w:p>
            <w:pPr>
              <w:pStyle w:val="1051"/>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投标文件接收信息：</w:t>
            </w:r>
            <w:r>
              <w:rPr>
                <w:rFonts w:hint="eastAsia" w:ascii="宋体" w:hAnsi="宋体" w:eastAsia="宋体" w:cs="宋体"/>
                <w:color w:val="000000"/>
                <w:sz w:val="24"/>
                <w:highlight w:val="none"/>
              </w:rPr>
            </w:r>
            <w:r/>
          </w:p>
          <w:p>
            <w:pPr>
              <w:pStyle w:val="1051"/>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lang w:eastAsia="zh-CN"/>
              </w:rPr>
              <w:t xml:space="preserve">时</w:t>
            </w:r>
            <w:r>
              <w:rPr>
                <w:rFonts w:hint="eastAsia" w:ascii="宋体" w:hAnsi="宋体" w:eastAsia="宋体" w:cs="宋体"/>
                <w:color w:val="000000"/>
                <w:sz w:val="24"/>
                <w:highlight w:val="none"/>
                <w:lang w:val="zh-CN"/>
              </w:rPr>
              <w:t xml:space="preserve">，投标截止时间后的投标文件恕不接受。</w:t>
            </w:r>
            <w:r>
              <w:rPr>
                <w:rFonts w:hint="eastAsia" w:ascii="宋体" w:hAnsi="宋体" w:eastAsia="宋体" w:cs="宋体"/>
                <w:color w:val="000000"/>
                <w:sz w:val="24"/>
                <w:highlight w:val="none"/>
                <w:lang w:val="zh-CN"/>
              </w:rPr>
            </w:r>
            <w:r/>
          </w:p>
          <w:p>
            <w:pPr>
              <w:pStyle w:val="1051"/>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1051"/>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递交地点：</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highlight w:val="none"/>
                <w:lang w:val="zh-CN"/>
              </w:rPr>
            </w:r>
            <w:r/>
          </w:p>
          <w:p>
            <w:pPr>
              <w:pStyle w:val="1051"/>
              <w:spacing w:line="380" w:lineRule="exact"/>
              <w:widowControl/>
              <w:rPr>
                <w:rFonts w:hint="eastAsia" w:ascii="宋体" w:hAnsi="宋体" w:cs="宋体"/>
                <w:color w:val="000000"/>
                <w:sz w:val="24"/>
                <w:highlight w:val="none"/>
              </w:rPr>
            </w:pPr>
            <w:r>
              <w:rPr>
                <w:rFonts w:hint="eastAsia" w:ascii="宋体" w:hAnsi="宋体" w:eastAsia="宋体" w:cs="宋体"/>
                <w:color w:val="000000"/>
                <w:sz w:val="24"/>
                <w:highlight w:val="none"/>
                <w:lang w:val="zh-CN"/>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本项目为线上不见面采购，投标单位无需到开标现场无需递交纸质文件</w:t>
            </w:r>
            <w:r>
              <w:rPr>
                <w:rFonts w:hint="eastAsia" w:ascii="宋体" w:hAnsi="宋体" w:eastAsia="宋体" w:cs="宋体"/>
                <w:b/>
                <w:bCs/>
                <w:color w:val="000000"/>
                <w:sz w:val="24"/>
                <w:highlight w:val="none"/>
                <w:lang w:val="zh-CN"/>
              </w:rPr>
              <w:t xml:space="preserve">）。</w:t>
            </w:r>
            <w:r>
              <w:rPr>
                <w:rFonts w:hint="eastAsia" w:ascii="宋体" w:hAnsi="宋体" w:cs="宋体"/>
                <w:color w:val="000000"/>
                <w:sz w:val="24"/>
                <w:highlight w:val="none"/>
              </w:rPr>
            </w:r>
            <w:r/>
          </w:p>
        </w:tc>
      </w:tr>
      <w:tr>
        <w:trPr>
          <w:trHeight w:val="70"/>
        </w:trPr>
        <w:tc>
          <w:tcPr>
            <w:tcW w:w="735" w:type="dxa"/>
            <w:vAlign w:val="center"/>
            <w:textDirection w:val="lrTb"/>
            <w:noWrap w:val="false"/>
          </w:tcPr>
          <w:p>
            <w:pPr>
              <w:pStyle w:val="105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058" w:type="dxa"/>
            <w:vAlign w:val="center"/>
            <w:textDirection w:val="lrTb"/>
            <w:noWrap w:val="false"/>
          </w:tcPr>
          <w:p>
            <w:pPr>
              <w:pStyle w:val="1051"/>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lang w:eastAsia="zh-CN"/>
              </w:rPr>
              <w:t xml:space="preserve">时</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1051"/>
              <w:spacing w:line="380" w:lineRule="exact"/>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开标地点：无锡市惠山区政和大道209号住建局大楼3楼</w:t>
            </w:r>
            <w:r>
              <w:rPr>
                <w:rFonts w:hint="eastAsia" w:ascii="宋体" w:hAnsi="宋体" w:eastAsia="宋体" w:cs="宋体"/>
                <w:color w:val="000000"/>
                <w:sz w:val="24"/>
                <w:highlight w:val="none"/>
                <w:lang w:val="zh-CN"/>
              </w:rPr>
              <w:t xml:space="preserve">开标</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rPr>
              <w:t xml:space="preserve">室</w:t>
            </w:r>
            <w:r>
              <w:rPr>
                <w:rFonts w:hint="eastAsia" w:ascii="宋体" w:hAnsi="宋体" w:cs="宋体"/>
                <w:color w:val="000000"/>
                <w:sz w:val="24"/>
                <w:highlight w:val="none"/>
              </w:rPr>
            </w:r>
            <w:r/>
          </w:p>
        </w:tc>
      </w:tr>
      <w:tr>
        <w:trPr>
          <w:trHeight w:val="783"/>
        </w:trPr>
        <w:tc>
          <w:tcPr>
            <w:tcW w:w="735" w:type="dxa"/>
            <w:vAlign w:val="center"/>
            <w:textDirection w:val="lrTb"/>
            <w:noWrap w:val="false"/>
          </w:tcPr>
          <w:p>
            <w:pPr>
              <w:pStyle w:val="105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058" w:type="dxa"/>
            <w:vAlign w:val="center"/>
            <w:textDirection w:val="lrTb"/>
            <w:noWrap w:val="false"/>
          </w:tcPr>
          <w:p>
            <w:pPr>
              <w:pStyle w:val="1051"/>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51"/>
              <w:spacing w:line="380" w:lineRule="exact"/>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确定中标单位地点：无锡市惠山区政和大道209号住建局大楼4楼评标</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室</w:t>
            </w:r>
            <w:r>
              <w:rPr>
                <w:rFonts w:hint="eastAsia" w:ascii="宋体" w:hAnsi="宋体" w:cs="宋体"/>
                <w:color w:val="000000"/>
                <w:sz w:val="24"/>
                <w:highlight w:val="none"/>
              </w:rPr>
            </w:r>
            <w:r/>
          </w:p>
        </w:tc>
      </w:tr>
      <w:tr>
        <w:trPr>
          <w:trHeight w:val="544"/>
        </w:trPr>
        <w:tc>
          <w:tcPr>
            <w:tcW w:w="735" w:type="dxa"/>
            <w:vAlign w:val="center"/>
            <w:textDirection w:val="lrTb"/>
            <w:noWrap w:val="false"/>
          </w:tcPr>
          <w:p>
            <w:pPr>
              <w:pStyle w:val="1051"/>
              <w:jc w:val="center"/>
              <w:spacing w:line="360" w:lineRule="auto"/>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12</w:t>
            </w:r>
            <w:r>
              <w:rPr>
                <w:rFonts w:hint="eastAsia" w:ascii="宋体" w:hAnsi="宋体" w:cs="宋体"/>
                <w:color w:val="000000"/>
                <w:sz w:val="24"/>
                <w:szCs w:val="22"/>
                <w:highlight w:val="none"/>
              </w:rPr>
            </w:r>
            <w:r/>
          </w:p>
        </w:tc>
        <w:tc>
          <w:tcPr>
            <w:tcW w:w="9058" w:type="dxa"/>
            <w:vAlign w:val="center"/>
            <w:textDirection w:val="lrTb"/>
            <w:noWrap w:val="false"/>
          </w:tcPr>
          <w:p>
            <w:pPr>
              <w:pStyle w:val="1051"/>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投标文件制作：</w:t>
            </w:r>
            <w:r>
              <w:rPr>
                <w:rFonts w:hint="eastAsia" w:ascii="宋体" w:hAnsi="宋体" w:eastAsia="宋体" w:cs="宋体"/>
                <w:b/>
                <w:bCs/>
                <w:color w:val="000000"/>
                <w:sz w:val="24"/>
                <w:highlight w:val="none"/>
              </w:rPr>
            </w:r>
            <w:r/>
          </w:p>
          <w:p>
            <w:pPr>
              <w:pStyle w:val="1051"/>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1.本次采购采用</w:t>
            </w:r>
            <w:r>
              <w:rPr>
                <w:rFonts w:hint="eastAsia" w:ascii="宋体" w:hAnsi="宋体" w:eastAsia="宋体" w:cs="宋体"/>
                <w:b/>
                <w:bCs/>
                <w:color w:val="000000"/>
                <w:sz w:val="24"/>
                <w:szCs w:val="24"/>
                <w:highlight w:val="none"/>
              </w:rPr>
              <w:t xml:space="preserve">江苏省政府采购（苏采云）平台</w:t>
            </w:r>
            <w:r>
              <w:rPr>
                <w:rFonts w:hint="eastAsia" w:ascii="宋体" w:hAnsi="宋体" w:eastAsia="宋体" w:cs="宋体"/>
                <w:b/>
                <w:bCs/>
                <w:color w:val="000000"/>
                <w:sz w:val="24"/>
                <w:highlight w:val="none"/>
              </w:rPr>
              <w:t xml:space="preserve">进行采购活动，采购文件发布、报价、评审和成交结果发布全程电子化。</w:t>
            </w:r>
            <w:r>
              <w:rPr>
                <w:rFonts w:hint="eastAsia" w:ascii="宋体" w:hAnsi="宋体" w:eastAsia="宋体" w:cs="宋体"/>
                <w:b/>
                <w:bCs/>
                <w:color w:val="000000"/>
                <w:sz w:val="24"/>
                <w:highlight w:val="none"/>
              </w:rPr>
            </w:r>
            <w:r/>
          </w:p>
          <w:p>
            <w:pPr>
              <w:pStyle w:val="1051"/>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2.供应商请仔细阅读供应商注册流程和招标文件中关于电子开评标等相关事项，如有问题可发送邮件或移动电话咨询。</w:t>
            </w:r>
            <w:r>
              <w:rPr>
                <w:rFonts w:hint="eastAsia" w:ascii="宋体" w:hAnsi="宋体" w:eastAsia="宋体" w:cs="宋体"/>
                <w:b/>
                <w:bCs/>
                <w:color w:val="000000"/>
                <w:sz w:val="24"/>
                <w:highlight w:val="none"/>
              </w:rPr>
            </w:r>
            <w:r/>
          </w:p>
          <w:p>
            <w:pPr>
              <w:pStyle w:val="1051"/>
              <w:spacing w:line="380" w:lineRule="exact"/>
              <w:widowControl/>
              <w:rPr>
                <w:rFonts w:hint="eastAsia" w:ascii="宋体" w:hAnsi="宋体" w:cs="宋体"/>
                <w:color w:val="000000"/>
                <w:sz w:val="24"/>
                <w:szCs w:val="22"/>
                <w:highlight w:val="none"/>
              </w:rPr>
            </w:pPr>
            <w:r>
              <w:rPr>
                <w:rFonts w:hint="eastAsia" w:ascii="宋体" w:hAnsi="宋体" w:eastAsia="宋体" w:cs="宋体"/>
                <w:b/>
                <w:bCs/>
                <w:color w:val="000000"/>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rPr>
                <w:rFonts w:hint="eastAsia" w:ascii="宋体" w:hAnsi="宋体" w:cs="宋体"/>
                <w:color w:val="000000"/>
                <w:sz w:val="24"/>
                <w:szCs w:val="22"/>
                <w:highlight w:val="none"/>
              </w:rPr>
            </w:r>
            <w:r/>
          </w:p>
        </w:tc>
      </w:tr>
      <w:tr>
        <w:trPr>
          <w:trHeight w:val="384"/>
        </w:trPr>
        <w:tc>
          <w:tcPr>
            <w:tcW w:w="735" w:type="dxa"/>
            <w:vAlign w:val="center"/>
            <w:textDirection w:val="lrTb"/>
            <w:noWrap w:val="false"/>
          </w:tcPr>
          <w:p>
            <w:pPr>
              <w:pStyle w:val="1051"/>
              <w:jc w:val="center"/>
              <w:spacing w:line="360" w:lineRule="auto"/>
              <w:widowControl/>
              <w:rPr>
                <w:rFonts w:ascii="宋体" w:hAnsi="宋体" w:cs="宋体"/>
                <w:color w:val="000000"/>
                <w:sz w:val="24"/>
                <w:szCs w:val="22"/>
                <w:highlight w:val="none"/>
              </w:rPr>
            </w:pPr>
            <w:r>
              <w:rPr>
                <w:rFonts w:hint="eastAsia" w:ascii="宋体" w:hAnsi="宋体" w:cs="宋体"/>
                <w:color w:val="000000"/>
                <w:sz w:val="24"/>
                <w:szCs w:val="22"/>
                <w:highlight w:val="none"/>
              </w:rPr>
              <w:t xml:space="preserve">13</w:t>
            </w:r>
            <w:r>
              <w:rPr>
                <w:rFonts w:ascii="宋体" w:hAnsi="宋体" w:cs="宋体"/>
                <w:color w:val="000000"/>
                <w:sz w:val="24"/>
                <w:szCs w:val="22"/>
                <w:highlight w:val="none"/>
              </w:rPr>
            </w:r>
            <w:r/>
          </w:p>
        </w:tc>
        <w:tc>
          <w:tcPr>
            <w:tcW w:w="9058" w:type="dxa"/>
            <w:vAlign w:val="center"/>
            <w:textDirection w:val="lrTb"/>
            <w:noWrap w:val="false"/>
          </w:tcPr>
          <w:p>
            <w:pPr>
              <w:pStyle w:val="1051"/>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105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rPr>
                <w:rFonts w:hint="eastAsia" w:ascii="宋体" w:hAnsi="宋体" w:eastAsia="宋体" w:cs="宋体"/>
                <w:color w:val="000000"/>
                <w:sz w:val="24"/>
                <w:szCs w:val="24"/>
                <w:highlight w:val="none"/>
              </w:rPr>
            </w:r>
            <w:r/>
          </w:p>
          <w:p>
            <w:pPr>
              <w:pStyle w:val="105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105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105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105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105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1051"/>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1051"/>
              <w:spacing w:line="380" w:lineRule="exact"/>
              <w:widowControl/>
              <w:rPr>
                <w:rFonts w:hint="eastAsia" w:ascii="宋体" w:hAnsi="宋体" w:cs="宋体"/>
                <w:b/>
                <w:bCs/>
                <w:color w:val="000000"/>
                <w:sz w:val="24"/>
                <w:highlight w:val="none"/>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cs="宋体"/>
                <w:b/>
                <w:bCs/>
                <w:color w:val="000000"/>
                <w:sz w:val="24"/>
                <w:highlight w:val="none"/>
              </w:rPr>
            </w:r>
            <w:r/>
          </w:p>
        </w:tc>
      </w:tr>
      <w:tr>
        <w:trPr>
          <w:cantSplit/>
          <w:trHeight w:val="5292"/>
        </w:trPr>
        <w:tc>
          <w:tcPr>
            <w:tcW w:w="735" w:type="dxa"/>
            <w:vAlign w:val="center"/>
            <w:textDirection w:val="lrTb"/>
            <w:noWrap w:val="false"/>
          </w:tcPr>
          <w:p>
            <w:pPr>
              <w:pStyle w:val="105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058" w:type="dxa"/>
            <w:vAlign w:val="center"/>
            <w:textDirection w:val="lrTb"/>
            <w:noWrap w:val="false"/>
          </w:tcPr>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有关本次采购活动程序方面的问题，可来人、来函（传真）或电话联系。</w:t>
            </w:r>
            <w:r>
              <w:rPr>
                <w:rFonts w:hint="eastAsia" w:ascii="宋体" w:hAnsi="宋体" w:cs="宋体"/>
                <w:color w:val="000000"/>
                <w:sz w:val="24"/>
                <w:highlight w:val="none"/>
              </w:rPr>
            </w:r>
            <w:r/>
          </w:p>
          <w:p>
            <w:pPr>
              <w:pStyle w:val="1051"/>
              <w:spacing w:line="36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bCs/>
                <w:color w:val="000000"/>
                <w:sz w:val="24"/>
                <w:highlight w:val="none"/>
                <w:lang w:eastAsia="zh-CN"/>
              </w:rPr>
              <w:t xml:space="preserve">无锡市惠山区玉祁街道办事处</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hint="eastAsia" w:ascii="宋体" w:hAnsi="宋体" w:eastAsia="宋体" w:cs="宋体"/>
                <w:color w:val="000000"/>
                <w:sz w:val="24"/>
                <w:highlight w:val="none"/>
              </w:rPr>
              <w:t xml:space="preserve">1132020601403544X4</w:t>
            </w:r>
            <w:r>
              <w:rPr>
                <w:rFonts w:hint="eastAsia"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联系地址：</w:t>
            </w:r>
            <w:r>
              <w:rPr>
                <w:rFonts w:hint="eastAsia" w:ascii="宋体" w:hAnsi="宋体" w:eastAsia="宋体" w:cs="宋体"/>
                <w:bCs/>
                <w:color w:val="000000"/>
                <w:sz w:val="24"/>
                <w:highlight w:val="none"/>
              </w:rPr>
              <w:t xml:space="preserve">无锡市惠山区堰玉路102号</w:t>
            </w:r>
            <w:r>
              <w:rPr>
                <w:rFonts w:hint="eastAsia" w:ascii="宋体" w:hAnsi="宋体" w:cs="宋体"/>
                <w:color w:val="000000"/>
                <w:sz w:val="24"/>
                <w:highlight w:val="none"/>
              </w:rPr>
            </w:r>
            <w:r/>
          </w:p>
          <w:p>
            <w:pPr>
              <w:pStyle w:val="1051"/>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薛沛峰</w:t>
            </w:r>
            <w:r>
              <w:rPr>
                <w:rFonts w:hint="eastAsia" w:ascii="宋体" w:hAnsi="宋体" w:eastAsia="宋体" w:cs="宋体"/>
                <w:color w:val="000000"/>
                <w:sz w:val="24"/>
                <w:highlight w:val="none"/>
                <w:lang w:eastAsia="zh-CN"/>
              </w:rPr>
            </w:r>
            <w:r/>
          </w:p>
          <w:p>
            <w:pPr>
              <w:pStyle w:val="1051"/>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w:t>
            </w:r>
            <w:r>
              <w:rPr>
                <w:rFonts w:hint="eastAsia" w:ascii="宋体" w:hAnsi="宋体" w:cs="宋体"/>
                <w:color w:val="000000"/>
                <w:sz w:val="24"/>
                <w:highlight w:val="none"/>
              </w:rPr>
              <w:t xml:space="preserve">系电话：</w:t>
            </w:r>
            <w:r>
              <w:rPr>
                <w:rFonts w:hint="eastAsia" w:ascii="宋体" w:hAnsi="宋体"/>
                <w:bCs/>
                <w:color w:val="000000"/>
                <w:sz w:val="24"/>
                <w:highlight w:val="none"/>
              </w:rPr>
              <w:t xml:space="preserve">15052250917 </w:t>
            </w:r>
            <w:r>
              <w:rPr>
                <w:rFonts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val="zh-CN"/>
              </w:rPr>
              <w:t xml:space="preserve">江苏建威建设管理有限公司</w:t>
            </w:r>
            <w:r>
              <w:rPr>
                <w:rFonts w:hint="eastAsia"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统一社会信用代码：91320000466009736D</w:t>
            </w:r>
            <w:r>
              <w:rPr>
                <w:rFonts w:hint="eastAsia"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联系地址：无锡市江海西路990号智慧568大厦十楼1008室</w:t>
            </w:r>
            <w:r>
              <w:rPr>
                <w:rFonts w:hint="eastAsia" w:ascii="宋体" w:hAnsi="宋体" w:cs="宋体"/>
                <w:color w:val="000000"/>
                <w:sz w:val="24"/>
                <w:highlight w:val="none"/>
              </w:rPr>
            </w:r>
            <w:r/>
          </w:p>
          <w:p>
            <w:pPr>
              <w:pStyle w:val="1051"/>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联系人：吴莹、孙毓含、陈鹏</w:t>
            </w:r>
            <w:r>
              <w:rPr>
                <w:rFonts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联系电话：0510-68107190、13812296852</w:t>
            </w:r>
            <w:r>
              <w:rPr>
                <w:rFonts w:hint="eastAsia"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邮箱：303858724@qq.com</w:t>
            </w:r>
            <w:r>
              <w:rPr>
                <w:rFonts w:hint="eastAsia"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邮政编码：214000</w:t>
            </w:r>
            <w:r>
              <w:rPr>
                <w:rFonts w:hint="eastAsia" w:ascii="宋体" w:hAnsi="宋体" w:cs="宋体"/>
                <w:color w:val="000000"/>
                <w:sz w:val="24"/>
                <w:highlight w:val="none"/>
              </w:rPr>
            </w:r>
            <w:r/>
          </w:p>
          <w:p>
            <w:pPr>
              <w:pStyle w:val="1051"/>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有关本次采购活动方面的问题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可来人、来函或电话联系。</w:t>
            </w:r>
            <w:r>
              <w:rPr>
                <w:rFonts w:hint="eastAsia" w:ascii="宋体" w:hAnsi="宋体" w:cs="宋体"/>
                <w:color w:val="000000"/>
                <w:sz w:val="24"/>
                <w:highlight w:val="none"/>
              </w:rPr>
            </w:r>
            <w:r/>
          </w:p>
        </w:tc>
      </w:tr>
      <w:tr>
        <w:trPr>
          <w:cantSplit/>
          <w:trHeight w:val="952"/>
        </w:trPr>
        <w:tc>
          <w:tcPr>
            <w:tcW w:w="735" w:type="dxa"/>
            <w:vAlign w:val="center"/>
            <w:textDirection w:val="lrTb"/>
            <w:noWrap w:val="false"/>
          </w:tcPr>
          <w:p>
            <w:pPr>
              <w:pStyle w:val="105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058" w:type="dxa"/>
            <w:vAlign w:val="center"/>
            <w:textDirection w:val="lrTb"/>
            <w:noWrap w:val="false"/>
          </w:tcPr>
          <w:p>
            <w:pPr>
              <w:pStyle w:val="1051"/>
              <w:jc w:val="left"/>
              <w:spacing w:line="360" w:lineRule="exact"/>
              <w:widowControl/>
              <w:rPr>
                <w:rFonts w:hint="eastAsia" w:ascii="宋体" w:hAnsi="宋体" w:cs="宋体"/>
                <w:color w:val="000000"/>
                <w:highlight w:val="none"/>
              </w:rPr>
            </w:pPr>
            <w:r>
              <w:rPr>
                <w:rFonts w:hint="eastAsia" w:ascii="宋体" w:hAnsi="宋体" w:cs="宋体"/>
                <w:b/>
                <w:bCs/>
                <w:color w:val="000000"/>
                <w:sz w:val="24"/>
                <w:highlight w:val="none"/>
                <w:lang w:val="zh-CN"/>
              </w:rPr>
              <w:t xml:space="preserve">采购项目需要落实的政府采购政策情况：</w:t>
            </w:r>
            <w:r>
              <w:rPr>
                <w:rFonts w:hint="eastAsia" w:ascii="宋体" w:hAnsi="宋体" w:cs="宋体"/>
                <w:b/>
                <w:bCs/>
                <w:color w:val="000000"/>
                <w:sz w:val="24"/>
                <w:highlight w:val="none"/>
                <w:u w:val="single"/>
                <w:lang w:bidi="ar"/>
              </w:rPr>
              <w:t xml:space="preserve">本项目专门面向中小（微）企业（含监狱企业、残疾人福利性单位）采购。</w:t>
            </w:r>
            <w:r>
              <w:rPr>
                <w:rFonts w:hint="eastAsia" w:ascii="宋体" w:hAnsi="宋体" w:cs="宋体"/>
                <w:color w:val="000000"/>
                <w:highlight w:val="none"/>
              </w:rPr>
            </w:r>
            <w:r/>
          </w:p>
        </w:tc>
      </w:tr>
      <w:tr>
        <w:trPr>
          <w:cantSplit/>
          <w:trHeight w:val="772"/>
        </w:trPr>
        <w:tc>
          <w:tcPr>
            <w:tcW w:w="735" w:type="dxa"/>
            <w:vAlign w:val="center"/>
            <w:textDirection w:val="lrTb"/>
            <w:noWrap w:val="false"/>
          </w:tcPr>
          <w:p>
            <w:pPr>
              <w:pStyle w:val="1051"/>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9058" w:type="dxa"/>
            <w:vAlign w:val="center"/>
            <w:textDirection w:val="lrTb"/>
            <w:noWrap w:val="false"/>
          </w:tcPr>
          <w:p>
            <w:pPr>
              <w:pStyle w:val="1051"/>
              <w:jc w:val="left"/>
              <w:spacing w:line="360" w:lineRule="exact"/>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本项目不要求履约保证金。</w:t>
            </w:r>
            <w:r>
              <w:rPr>
                <w:rFonts w:hint="eastAsia" w:ascii="宋体" w:hAnsi="宋体" w:cs="宋体"/>
                <w:b/>
                <w:bCs/>
                <w:color w:val="000000"/>
                <w:sz w:val="24"/>
                <w:highlight w:val="none"/>
                <w:lang w:val="zh-CN"/>
              </w:rPr>
            </w:r>
            <w:r/>
          </w:p>
        </w:tc>
      </w:tr>
    </w:tbl>
    <w:p>
      <w:pPr>
        <w:pStyle w:val="1051"/>
        <w:jc w:val="center"/>
        <w:spacing w:line="440" w:lineRule="exact"/>
        <w:rPr>
          <w:rFonts w:hint="eastAsia" w:ascii="宋体" w:hAnsi="宋体" w:cs="宋体"/>
          <w:color w:val="000000"/>
          <w:sz w:val="32"/>
          <w:szCs w:val="32"/>
          <w:highlight w:val="none"/>
        </w:rPr>
      </w:pPr>
      <w:r/>
      <w:bookmarkStart w:id="2" w:name="二．报价方须知"/>
      <w:r/>
      <w:bookmarkEnd w:id="2"/>
      <w:r>
        <w:rPr>
          <w:rFonts w:hint="eastAsia" w:ascii="宋体" w:hAnsi="宋体" w:cs="宋体"/>
          <w:color w:val="000000"/>
          <w:sz w:val="32"/>
          <w:szCs w:val="32"/>
          <w:highlight w:val="none"/>
        </w:rPr>
      </w:r>
      <w:r/>
    </w:p>
    <w:p>
      <w:pPr>
        <w:pStyle w:val="1051"/>
        <w:jc w:val="center"/>
        <w:spacing w:line="44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1"/>
        <w:jc w:val="center"/>
        <w:spacing w:line="44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9"/>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9"/>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9"/>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9"/>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9"/>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9"/>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9"/>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9"/>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165"/>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1"/>
        <w:jc w:val="center"/>
        <w:spacing w:line="44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二、投标供应商须知</w:t>
      </w:r>
      <w:r>
        <w:rPr>
          <w:rFonts w:hint="eastAsia" w:ascii="宋体" w:hAnsi="宋体" w:cs="宋体"/>
          <w:color w:val="000000"/>
          <w:sz w:val="32"/>
          <w:szCs w:val="32"/>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（一）遵循原则：</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（二）招标文件：</w:t>
      </w:r>
      <w:r>
        <w:rPr>
          <w:rFonts w:hint="eastAsia" w:ascii="宋体" w:hAnsi="宋体" w:cs="宋体"/>
          <w:color w:val="000000"/>
          <w:sz w:val="24"/>
          <w:highlight w:val="none"/>
        </w:rPr>
      </w:r>
      <w:r/>
    </w:p>
    <w:p>
      <w:pPr>
        <w:pStyle w:val="1051"/>
        <w:ind w:firstLine="36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1．招标文件包括文件目录所列全部内容，投标供应商应仔细阅读，并在投标文件中充分反映招标文件的所有要求。</w:t>
      </w:r>
      <w:r>
        <w:rPr>
          <w:rFonts w:hint="eastAsia" w:ascii="宋体" w:hAnsi="宋体" w:cs="宋体"/>
          <w:color w:val="000000"/>
          <w:sz w:val="24"/>
          <w:highlight w:val="none"/>
        </w:rPr>
      </w:r>
      <w:r/>
    </w:p>
    <w:p>
      <w:pPr>
        <w:pStyle w:val="1051"/>
        <w:ind w:firstLine="36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2．招标文件中的“法定代表人”是指</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的营业执照或相关部门的登记证明文件中的“法定代表人”或“负责人”。</w:t>
      </w:r>
      <w:r>
        <w:rPr>
          <w:rFonts w:hint="eastAsia" w:ascii="宋体" w:hAnsi="宋体" w:cs="宋体"/>
          <w:color w:val="000000"/>
          <w:sz w:val="24"/>
          <w:highlight w:val="none"/>
        </w:rPr>
      </w:r>
      <w:r/>
    </w:p>
    <w:p>
      <w:pPr>
        <w:pStyle w:val="1051"/>
        <w:ind w:firstLine="36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3．投标供应商应在系统内获取文件及有关资料，按招标文件要求提交全部资料并对招标文件各项内容做出实质性响应，否则该投标供应商的投标无效。</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4.投标供应商一旦参加本项目投标，即表明承诺接受了本招标文件中所有条件和规定。</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5．本招标</w:t>
      </w:r>
      <w:r>
        <w:rPr>
          <w:rFonts w:hint="eastAsia" w:ascii="宋体" w:hAnsi="宋体" w:cs="宋体"/>
          <w:color w:val="000000"/>
          <w:sz w:val="24"/>
          <w:highlight w:val="none"/>
          <w:lang w:eastAsia="zh-CN"/>
        </w:rPr>
        <w:t xml:space="preserve">文件</w:t>
      </w:r>
      <w:r>
        <w:rPr>
          <w:rFonts w:hint="eastAsia" w:ascii="宋体" w:hAnsi="宋体" w:cs="宋体"/>
          <w:color w:val="000000"/>
          <w:sz w:val="24"/>
          <w:highlight w:val="none"/>
        </w:rPr>
        <w:t xml:space="preserve">仅作为本次采购招标使用。</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（三）招标文件的解释：</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2．采购人、江苏建威建设管理有限公司将按“投标邀请”第6项规定的时间对投标供应商针对招标文件书面提出的要求澄清的问题进行书面答疑。</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3．本文件的最终解释权归采购人。</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（四）招标文件的补充或修正：</w:t>
      </w:r>
      <w:r>
        <w:rPr>
          <w:rFonts w:hint="eastAsia" w:ascii="宋体" w:hAnsi="宋体" w:cs="宋体"/>
          <w:color w:val="000000"/>
          <w:sz w:val="24"/>
          <w:highlight w:val="none"/>
        </w:rPr>
      </w:r>
      <w:r/>
    </w:p>
    <w:p>
      <w:pPr>
        <w:pStyle w:val="1051"/>
        <w:ind w:firstLine="240"/>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1．投标截止时间15日前江苏建威建设管理有限公司可对招标文件进行必要的澄清或者修改，并视具体情况，延长投标截止时间。</w:t>
      </w:r>
      <w:r>
        <w:rPr>
          <w:rFonts w:hint="eastAsia" w:ascii="宋体" w:hAnsi="宋体" w:cs="宋体"/>
          <w:color w:val="000000"/>
          <w:sz w:val="24"/>
          <w:highlight w:val="none"/>
        </w:rPr>
      </w:r>
      <w:r/>
    </w:p>
    <w:p>
      <w:pPr>
        <w:pStyle w:val="1051"/>
        <w:ind w:firstLine="240"/>
        <w:spacing w:line="440" w:lineRule="exact"/>
        <w:tabs>
          <w:tab w:val="left" w:pos="525" w:leader="none"/>
          <w:tab w:val="left" w:pos="94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2．如需对招标文件进行补充或修正，江苏建威建设管理有限公司将在</w:t>
      </w:r>
      <w:r>
        <w:rPr>
          <w:rFonts w:hint="eastAsia" w:ascii="宋体" w:hAnsi="宋体" w:cs="宋体"/>
          <w:b/>
          <w:color w:val="000000"/>
          <w:sz w:val="24"/>
          <w:highlight w:val="none"/>
        </w:rPr>
        <w:t xml:space="preserve">江苏省政府采购网</w:t>
      </w:r>
      <w:r>
        <w:rPr>
          <w:rFonts w:hint="eastAsia" w:ascii="宋体" w:hAnsi="宋体" w:cs="宋体"/>
          <w:color w:val="000000"/>
          <w:sz w:val="24"/>
          <w:highlight w:val="none"/>
        </w:rPr>
        <w:t xml:space="preserve">上发布更正公告，其作为招标文件的一部分，与招标文件具有同等约束力。</w:t>
      </w:r>
      <w:r>
        <w:rPr>
          <w:rFonts w:hint="eastAsia" w:ascii="宋体" w:hAnsi="宋体" w:cs="宋体"/>
          <w:bCs/>
          <w:color w:val="000000"/>
          <w:sz w:val="24"/>
          <w:highlight w:val="none"/>
        </w:rPr>
        <w:t xml:space="preserve">因供应商未尽注意义务，未及时全面地关注更正公告导致其提交的投标文件不符合采购要求而造成的损失及风险（包括但不限于未中标）由供应商自行承担。</w:t>
      </w:r>
      <w:r>
        <w:rPr>
          <w:rFonts w:hint="eastAsia" w:ascii="宋体" w:hAnsi="宋体" w:cs="宋体"/>
          <w:bCs/>
          <w:color w:val="000000"/>
          <w:sz w:val="24"/>
          <w:highlight w:val="none"/>
        </w:rPr>
      </w:r>
      <w:r/>
    </w:p>
    <w:p>
      <w:pPr>
        <w:pStyle w:val="1051"/>
        <w:ind w:firstLine="240"/>
        <w:spacing w:line="44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（五）</w:t>
      </w:r>
      <w:r>
        <w:rPr>
          <w:rFonts w:hint="eastAsia" w:ascii="宋体" w:hAnsi="宋体" w:cs="宋体"/>
          <w:bCs/>
          <w:color w:val="000000"/>
          <w:sz w:val="24"/>
          <w:highlight w:val="none"/>
        </w:rPr>
        <w:t xml:space="preserve">投标文件的组成</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相应内容上传至投标客户端）</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firstLine="477"/>
        <w:spacing w:line="440" w:lineRule="exact"/>
        <w:rPr>
          <w:rFonts w:hint="eastAsia" w:ascii="宋体" w:hAnsi="宋体" w:cs="宋体"/>
          <w:b/>
          <w:bCs/>
          <w:color w:val="000000"/>
          <w:sz w:val="24"/>
          <w:highlight w:val="none"/>
        </w:rPr>
      </w:pPr>
      <w:r>
        <w:rPr>
          <w:rFonts w:hint="eastAsia" w:ascii="宋体" w:hAnsi="宋体"/>
          <w:b/>
          <w:color w:val="000000"/>
          <w:sz w:val="24"/>
          <w:highlight w:val="none"/>
        </w:rPr>
        <w:t xml:space="preserve">投标文件由证明文件、商务文件、报价文件、技术文件四部分组成</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1051"/>
        <w:ind w:firstLine="241"/>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1.证明文件：</w:t>
      </w:r>
      <w:r>
        <w:rPr>
          <w:rFonts w:hint="eastAsia" w:ascii="宋体" w:hAnsi="宋体" w:cs="宋体"/>
          <w:b/>
          <w:color w:val="000000"/>
          <w:sz w:val="24"/>
          <w:highlight w:val="none"/>
        </w:rPr>
      </w:r>
      <w:r/>
    </w:p>
    <w:p>
      <w:pPr>
        <w:pStyle w:val="1051"/>
        <w:ind w:left="372"/>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w:t>
      </w:r>
      <w:r>
        <w:rPr>
          <w:rFonts w:hint="eastAsia" w:ascii="宋体" w:hAnsi="宋体" w:cs="宋体"/>
          <w:b/>
          <w:color w:val="000000"/>
          <w:sz w:val="24"/>
          <w:highlight w:val="none"/>
          <w:lang w:eastAsia="zh-CN"/>
        </w:rPr>
        <w:t xml:space="preserve">件加盖公章或者签电子章</w:t>
      </w:r>
      <w:r>
        <w:rPr>
          <w:rFonts w:hint="eastAsia" w:ascii="宋体" w:hAnsi="宋体" w:eastAsia="宋体" w:cs="宋体"/>
          <w:b/>
          <w:color w:val="000000"/>
          <w:sz w:val="24"/>
          <w:highlight w:val="none"/>
        </w:rPr>
        <w:t xml:space="preserve">后上传</w:t>
      </w:r>
      <w:r>
        <w:rPr>
          <w:rFonts w:hint="eastAsia" w:ascii="宋体" w:hAnsi="宋体" w:eastAsia="宋体" w:cs="宋体"/>
          <w:b/>
          <w:bCs w:val="0"/>
          <w:color w:val="000000"/>
          <w:sz w:val="24"/>
          <w:highlight w:val="none"/>
        </w:rPr>
        <w:t xml:space="preserve">）；</w:t>
      </w:r>
      <w:r>
        <w:rPr>
          <w:rFonts w:hint="eastAsia" w:ascii="宋体" w:hAnsi="宋体" w:cs="宋体"/>
          <w:bCs/>
          <w:color w:val="000000"/>
          <w:sz w:val="24"/>
          <w:highlight w:val="none"/>
        </w:rPr>
      </w:r>
      <w:r/>
    </w:p>
    <w:p>
      <w:pPr>
        <w:pStyle w:val="1051"/>
        <w:ind w:left="21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（1）关于资格的声明函</w:t>
      </w:r>
      <w:r>
        <w:rPr>
          <w:rFonts w:hint="eastAsia" w:ascii="宋体" w:hAnsi="宋体" w:cs="宋体"/>
          <w:b/>
          <w:color w:val="000000"/>
          <w:sz w:val="24"/>
          <w:highlight w:val="none"/>
        </w:rPr>
        <w:t xml:space="preserve">（格式见附件）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left="210"/>
        <w:spacing w:line="44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（2）供应商有效的营业执照或相关部门的登记证明文件</w:t>
      </w:r>
      <w:r>
        <w:rPr>
          <w:rFonts w:hint="eastAsia" w:ascii="宋体" w:hAnsi="宋体" w:eastAsia="宋体" w:cs="宋体"/>
          <w:b/>
          <w:bCs/>
          <w:color w:val="000000"/>
          <w:sz w:val="24"/>
          <w:highlight w:val="none"/>
        </w:rPr>
        <w:t xml:space="preserve">（原件扫描件加盖公章或者签电子章）；</w:t>
      </w:r>
      <w:r>
        <w:rPr>
          <w:rFonts w:hint="eastAsia" w:ascii="宋体" w:hAnsi="宋体" w:eastAsia="宋体" w:cs="宋体"/>
          <w:b/>
          <w:bCs/>
          <w:color w:val="000000"/>
          <w:sz w:val="24"/>
          <w:highlight w:val="none"/>
        </w:rPr>
      </w:r>
      <w:r/>
    </w:p>
    <w:p>
      <w:pPr>
        <w:pStyle w:val="1051"/>
        <w:ind w:left="21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）供应商的省公安厅核发的《保安服务许可证》资格证书（外省保安服务企业须已在无锡市保安主管部门备案证明）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加盖公章或者签电子章</w:t>
      </w:r>
      <w:r>
        <w:rPr>
          <w:rFonts w:hint="eastAsia" w:ascii="宋体" w:hAnsi="宋体" w:cs="宋体"/>
          <w:b/>
          <w:color w:val="000000"/>
          <w:sz w:val="24"/>
          <w:highlight w:val="none"/>
          <w:lang w:val="zh-CN"/>
        </w:rPr>
        <w:t xml:space="preserve">）</w:t>
      </w:r>
      <w:r>
        <w:rPr>
          <w:rFonts w:hint="eastAsia" w:ascii="宋体" w:hAnsi="宋体" w:cs="宋体"/>
          <w:b/>
          <w:bCs w:val="0"/>
          <w:color w:val="000000"/>
          <w:sz w:val="24"/>
          <w:highlight w:val="none"/>
        </w:rPr>
        <w:t xml:space="preserve">；</w:t>
      </w:r>
      <w:r>
        <w:rPr>
          <w:rFonts w:hint="eastAsia" w:ascii="宋体" w:hAnsi="宋体" w:eastAsia="宋体" w:cs="宋体"/>
          <w:color w:val="000000"/>
          <w:sz w:val="24"/>
          <w:highlight w:val="none"/>
          <w:lang w:eastAsia="zh-CN"/>
        </w:rPr>
      </w:r>
      <w:r/>
    </w:p>
    <w:p>
      <w:pPr>
        <w:pStyle w:val="1051"/>
        <w:ind w:left="210"/>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color w:val="000000"/>
          <w:sz w:val="24"/>
          <w:highlight w:val="none"/>
          <w:lang w:val="zh-CN"/>
        </w:rPr>
      </w:r>
      <w:r/>
    </w:p>
    <w:p>
      <w:pPr>
        <w:pStyle w:val="1051"/>
        <w:ind w:left="21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cs="宋体"/>
          <w:b/>
          <w:color w:val="000000"/>
          <w:sz w:val="24"/>
          <w:highlight w:val="none"/>
        </w:rPr>
        <w:t xml:space="preserve">（原件扫描加盖公章或者签电子章件，</w:t>
      </w:r>
      <w:r>
        <w:rPr>
          <w:rFonts w:hint="eastAsia" w:ascii="宋体" w:hAnsi="宋体" w:cs="宋体"/>
          <w:b/>
          <w:bCs/>
          <w:color w:val="000000"/>
          <w:sz w:val="24"/>
          <w:highlight w:val="none"/>
        </w:rPr>
        <w:t xml:space="preserve">正、反双面扫描</w:t>
      </w:r>
      <w:r>
        <w:rPr>
          <w:rFonts w:hint="eastAsia" w:ascii="宋体" w:hAnsi="宋体" w:cs="宋体"/>
          <w:b/>
          <w:color w:val="000000"/>
          <w:sz w:val="24"/>
          <w:highlight w:val="none"/>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1051"/>
        <w:ind w:left="239" w:firstLine="0"/>
        <w:spacing w:line="440" w:lineRule="exact"/>
        <w:tabs>
          <w:tab w:val="left" w:pos="0" w:leader="none"/>
          <w:tab w:val="left" w:pos="945" w:leader="none"/>
        </w:tabs>
        <w:rPr>
          <w:rFonts w:hint="eastAsia" w:ascii="宋体" w:hAnsi="宋体" w:eastAsia="宋体" w:cs="宋体"/>
          <w:b/>
          <w:color w:val="000000"/>
          <w:sz w:val="24"/>
          <w:highlight w:val="none"/>
          <w:lang w:eastAsia="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授权代表及项目负责人与企业签订的劳动合同</w:t>
      </w:r>
      <w:r>
        <w:rPr>
          <w:rFonts w:hint="eastAsia" w:ascii="宋体" w:hAnsi="宋体" w:cs="宋体"/>
          <w:b/>
          <w:color w:val="000000"/>
          <w:sz w:val="24"/>
          <w:highlight w:val="none"/>
        </w:rPr>
        <w:t xml:space="preserve">（原件扫描件加盖公章或者签电子章</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1051"/>
        <w:ind w:firstLine="240"/>
        <w:spacing w:line="440" w:lineRule="exact"/>
        <w:tabs>
          <w:tab w:val="left" w:pos="0" w:leader="none"/>
          <w:tab w:val="left" w:pos="945" w:leader="none"/>
        </w:tabs>
        <w:rPr>
          <w:rFonts w:hint="eastAsia" w:ascii="宋体" w:hAnsi="宋体" w:cs="宋体"/>
          <w:color w:val="000000"/>
          <w:sz w:val="24"/>
          <w:highlight w:val="none"/>
          <w:lang w:val="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）授权代表和项目负责人的由社保机构出具的供应商为其缴纳的近三个月</w:t>
      </w:r>
      <w:r>
        <w:rPr>
          <w:rFonts w:hint="eastAsia" w:ascii="宋体" w:hAnsi="宋体" w:cs="宋体"/>
          <w:color w:val="000000"/>
          <w:sz w:val="24"/>
          <w:highlight w:val="none"/>
          <w:lang w:eastAsia="zh-CN"/>
        </w:rPr>
        <w:t xml:space="preserve">中</w:t>
      </w:r>
      <w:r>
        <w:rPr>
          <w:rFonts w:hint="eastAsia" w:ascii="宋体" w:hAnsi="宋体" w:cs="宋体"/>
          <w:color w:val="000000"/>
          <w:sz w:val="24"/>
          <w:highlight w:val="none"/>
        </w:rPr>
        <w:t xml:space="preserve">任意一个月份（不含投标当月）的社保证明或相关证明材料（如供应商成立时间为</w:t>
      </w:r>
      <w:r>
        <w:rPr>
          <w:rFonts w:hint="eastAsia" w:ascii="宋体" w:hAnsi="宋体" w:cs="宋体"/>
          <w:color w:val="000000"/>
          <w:sz w:val="24"/>
          <w:highlight w:val="none"/>
          <w:lang w:eastAsia="zh-CN"/>
        </w:rPr>
        <w:t xml:space="preserve">2026年2月以后</w:t>
      </w:r>
      <w:r>
        <w:rPr>
          <w:rFonts w:hint="eastAsia" w:ascii="宋体" w:hAnsi="宋体" w:cs="宋体"/>
          <w:color w:val="000000"/>
          <w:sz w:val="24"/>
          <w:highlight w:val="none"/>
        </w:rPr>
        <w:t xml:space="preserve">的，则可不提供社保证明材料）</w:t>
      </w:r>
      <w:r>
        <w:rPr>
          <w:rFonts w:hint="eastAsia" w:ascii="宋体" w:hAnsi="宋体" w:cs="宋体"/>
          <w:b/>
          <w:bCs/>
          <w:color w:val="000000"/>
          <w:sz w:val="24"/>
          <w:highlight w:val="none"/>
        </w:rPr>
        <w:t xml:space="preserve">（原件扫描件</w:t>
      </w:r>
      <w:r>
        <w:rPr>
          <w:rFonts w:hint="eastAsia" w:ascii="宋体" w:hAnsi="宋体" w:cs="宋体"/>
          <w:b/>
          <w:color w:val="000000"/>
          <w:sz w:val="24"/>
          <w:highlight w:val="none"/>
        </w:rPr>
        <w:t xml:space="preserve">加盖公章或者签电子章</w:t>
      </w:r>
      <w:r>
        <w:rPr>
          <w:rFonts w:hint="eastAsia" w:ascii="宋体" w:hAnsi="宋体" w:cs="宋体"/>
          <w:b/>
          <w:bCs/>
          <w:color w:val="000000"/>
          <w:sz w:val="24"/>
          <w:highlight w:val="none"/>
        </w:rPr>
        <w:t xml:space="preserve">）；</w:t>
      </w:r>
      <w:r>
        <w:rPr>
          <w:rFonts w:hint="eastAsia" w:ascii="宋体" w:hAnsi="宋体" w:cs="宋体"/>
          <w:color w:val="000000"/>
          <w:sz w:val="24"/>
          <w:highlight w:val="none"/>
          <w:lang w:val="zh-CN"/>
        </w:rPr>
      </w:r>
      <w:r/>
    </w:p>
    <w:p>
      <w:pPr>
        <w:pStyle w:val="1051"/>
        <w:ind w:firstLine="240"/>
        <w:keepLines w:val="0"/>
        <w:keepNext w:val="0"/>
        <w:pageBreakBefore w:val="0"/>
        <w:spacing w:line="430" w:lineRule="exact"/>
        <w:tabs>
          <w:tab w:val="left" w:pos="0" w:leader="none"/>
          <w:tab w:val="left" w:pos="945" w:leader="none"/>
        </w:tabs>
        <w:rPr>
          <w:rFonts w:hint="eastAsia" w:ascii="宋体" w:hAnsi="宋体" w:eastAsia="宋体" w:cs="宋体"/>
          <w:bCs/>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zh-CN"/>
        </w:rPr>
        <w:t xml:space="preserve">）</w:t>
      </w:r>
      <w:r>
        <w:rPr>
          <w:rFonts w:hint="eastAsia" w:ascii="宋体" w:hAnsi="宋体" w:eastAsia="宋体" w:cs="宋体"/>
          <w:color w:val="000000"/>
          <w:sz w:val="24"/>
          <w:highlight w:val="none"/>
        </w:rPr>
        <w:t xml:space="preserve">供应商的</w:t>
      </w:r>
      <w:r>
        <w:rPr>
          <w:rFonts w:hint="eastAsia" w:ascii="宋体" w:hAnsi="宋体" w:eastAsia="宋体" w:cs="宋体"/>
          <w:color w:val="000000"/>
          <w:sz w:val="24"/>
          <w:highlight w:val="none"/>
          <w:lang w:val="en-US" w:eastAsia="zh-CN"/>
        </w:rPr>
        <w:t xml:space="preserve">2024年度或者</w:t>
      </w:r>
      <w:r>
        <w:rPr>
          <w:rFonts w:hint="eastAsia" w:ascii="宋体" w:hAnsi="宋体" w:eastAsia="宋体" w:cs="宋体"/>
          <w:color w:val="000000"/>
          <w:sz w:val="24"/>
          <w:highlight w:val="none"/>
          <w:lang w:val="en-US" w:eastAsia="zh-CN"/>
        </w:rPr>
        <w:t xml:space="preserve">2025年度</w:t>
      </w:r>
      <w:r>
        <w:rPr>
          <w:rFonts w:hint="eastAsia" w:ascii="宋体" w:hAnsi="宋体" w:eastAsia="宋体" w:cs="宋体"/>
          <w:color w:val="000000"/>
          <w:sz w:val="24"/>
          <w:highlight w:val="none"/>
        </w:rPr>
        <w:t xml:space="preserve">财务审计报告或者近三个月任意一个月份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bCs/>
          <w:color w:val="000000"/>
          <w:sz w:val="24"/>
          <w:highlight w:val="none"/>
        </w:rPr>
        <w:t xml:space="preserve">（资产负债表和利润表）</w:t>
      </w:r>
      <w:r>
        <w:rPr>
          <w:rFonts w:hint="eastAsia" w:ascii="宋体" w:hAnsi="宋体" w:eastAsia="宋体" w:cs="宋体"/>
          <w:b/>
          <w:color w:val="000000"/>
          <w:sz w:val="24"/>
          <w:highlight w:val="none"/>
        </w:rPr>
        <w:t xml:space="preserve">（原件扫描件</w:t>
      </w:r>
      <w:r>
        <w:rPr>
          <w:rFonts w:hint="eastAsia" w:ascii="宋体" w:hAnsi="宋体" w:cs="宋体"/>
          <w:b/>
          <w:color w:val="000000"/>
          <w:sz w:val="24"/>
          <w:highlight w:val="none"/>
        </w:rPr>
        <w:t xml:space="preserve">加盖公章或者签电子章</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51"/>
        <w:ind w:firstLine="240"/>
        <w:spacing w:line="440" w:lineRule="exact"/>
        <w:rPr>
          <w:rFonts w:ascii="宋体" w:hAnsi="宋体" w:cs="宋体"/>
          <w:b/>
          <w:color w:val="000000"/>
          <w:sz w:val="24"/>
          <w:highlight w:val="none"/>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供应商近三个月中任意一个月份（不含投标当月）的依法缴纳税收的相关材料（提供相关主管部门证明或银行代扣证明）</w:t>
      </w:r>
      <w:r>
        <w:rPr>
          <w:rFonts w:hint="eastAsia" w:ascii="宋体" w:hAnsi="宋体" w:cs="宋体"/>
          <w:b/>
          <w:color w:val="000000"/>
          <w:sz w:val="24"/>
          <w:highlight w:val="none"/>
        </w:rPr>
        <w:t xml:space="preserve">（原件扫描件加盖公章或者签电子章，</w:t>
      </w:r>
      <w:r>
        <w:rPr>
          <w:rFonts w:hint="eastAsia" w:ascii="宋体" w:hAnsi="宋体" w:cs="宋体"/>
          <w:b/>
          <w:bCs/>
          <w:color w:val="000000"/>
          <w:sz w:val="24"/>
          <w:highlight w:val="none"/>
        </w:rPr>
        <w:t xml:space="preserve">或者提供依法免税的主管部门出具的相应证明材料</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1051"/>
        <w:ind w:left="21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供应商近三个月中任意一个月份（不含投标当月）的依法缴纳社会保障资金的相关材料（提供相关主管部门证明或银行代扣证明）</w:t>
      </w:r>
      <w:r>
        <w:rPr>
          <w:rFonts w:hint="eastAsia" w:ascii="宋体" w:hAnsi="宋体" w:cs="宋体"/>
          <w:b/>
          <w:color w:val="000000"/>
          <w:sz w:val="24"/>
          <w:highlight w:val="none"/>
        </w:rPr>
        <w:t xml:space="preserve">（原件扫描件加盖公章或者签电子章）；</w:t>
      </w:r>
      <w:r>
        <w:rPr>
          <w:rFonts w:hint="eastAsia" w:ascii="宋体" w:hAnsi="宋体" w:cs="宋体"/>
          <w:bCs/>
          <w:color w:val="000000"/>
          <w:sz w:val="24"/>
          <w:highlight w:val="none"/>
          <w:lang w:val="zh-CN"/>
        </w:rPr>
      </w:r>
      <w:r/>
    </w:p>
    <w:p>
      <w:pPr>
        <w:pStyle w:val="1051"/>
        <w:ind w:left="21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承诺书</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w:t>
      </w:r>
      <w:r>
        <w:rPr>
          <w:rFonts w:hint="eastAsia" w:ascii="宋体" w:hAnsi="宋体" w:cs="宋体"/>
          <w:bCs/>
          <w:color w:val="000000"/>
          <w:sz w:val="24"/>
          <w:highlight w:val="none"/>
          <w:lang w:val="zh-CN"/>
        </w:rPr>
      </w:r>
      <w:r/>
    </w:p>
    <w:p>
      <w:pPr>
        <w:pStyle w:val="1051"/>
        <w:ind w:left="210"/>
        <w:spacing w:line="440" w:lineRule="exact"/>
        <w:rPr>
          <w:rFonts w:hint="eastAsia" w:ascii="宋体" w:hAnsi="宋体" w:cs="宋体"/>
          <w:color w:val="000000"/>
          <w:sz w:val="24"/>
          <w:highlight w:val="none"/>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供应商必须是中小微企业或监狱企业或残疾人福</w:t>
      </w:r>
      <w:r>
        <w:rPr>
          <w:rFonts w:hint="eastAsia" w:ascii="宋体" w:hAnsi="宋体" w:cs="宋体"/>
          <w:color w:val="000000"/>
          <w:sz w:val="24"/>
          <w:highlight w:val="none"/>
        </w:rPr>
        <w:t xml:space="preserve">利性单位；供应商如为中小微企业的提供《中小企业声明函》原件扫描件</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；如为残疾人福利性单位的提供《残疾人福利性单位声明函》原件扫描件</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523"/>
        <w:spacing w:line="440" w:lineRule="exact"/>
        <w:tabs>
          <w:tab w:val="left" w:pos="420" w:leader="none"/>
          <w:tab w:val="left" w:pos="94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w:t>
      </w:r>
      <w:r>
        <w:rPr>
          <w:rFonts w:hint="eastAsia" w:ascii="宋体" w:hAnsi="宋体" w:cs="宋体"/>
          <w:b/>
          <w:bCs/>
          <w:color w:val="000000"/>
          <w:sz w:val="24"/>
          <w:highlight w:val="none"/>
          <w:lang w:eastAsia="zh-CN"/>
        </w:rPr>
        <w:t xml:space="preserve">其他</w:t>
      </w:r>
      <w:r>
        <w:rPr>
          <w:rFonts w:hint="eastAsia" w:ascii="宋体" w:hAnsi="宋体" w:cs="宋体"/>
          <w:b/>
          <w:bCs/>
          <w:color w:val="000000"/>
          <w:sz w:val="24"/>
          <w:highlight w:val="none"/>
        </w:rPr>
        <w:t xml:space="preserve">可在中国大陆有效居留的许可证明。</w:t>
      </w:r>
      <w:r>
        <w:rPr>
          <w:rFonts w:hint="eastAsia" w:ascii="宋体" w:hAnsi="宋体" w:eastAsia="宋体" w:cs="宋体"/>
          <w:b/>
          <w:bCs/>
          <w:color w:val="000000"/>
          <w:sz w:val="24"/>
          <w:highlight w:val="none"/>
        </w:rPr>
        <w:t xml:space="preserve">其中</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10</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项如遇有国家相关政策规定可不具备的（如依法享受缓缴、免缴税收、社会保障资金等），必须提供相关政策规定或相关单位出具的有效证明</w:t>
      </w:r>
      <w:r>
        <w:rPr>
          <w:rFonts w:hint="eastAsia" w:ascii="宋体" w:hAnsi="宋体" w:eastAsia="宋体" w:cs="宋体"/>
          <w:b/>
          <w:color w:val="000000"/>
          <w:sz w:val="24"/>
          <w:highlight w:val="none"/>
        </w:rPr>
        <w:t xml:space="preserve">原件扫描件</w:t>
      </w:r>
      <w:r>
        <w:rPr>
          <w:rFonts w:hint="eastAsia" w:ascii="宋体" w:hAnsi="宋体" w:cs="宋体"/>
          <w:b/>
          <w:color w:val="000000"/>
          <w:sz w:val="24"/>
          <w:highlight w:val="none"/>
        </w:rPr>
        <w:t xml:space="preserve">加盖公章或者签电子章</w:t>
      </w:r>
      <w:r>
        <w:rPr>
          <w:rFonts w:hint="eastAsia" w:ascii="宋体" w:hAnsi="宋体" w:eastAsia="宋体" w:cs="宋体"/>
          <w:b/>
          <w:bCs/>
          <w:color w:val="000000"/>
          <w:sz w:val="24"/>
          <w:highlight w:val="none"/>
        </w:rPr>
        <w:t xml:space="preserve">；如供应商成立时间为</w:t>
      </w:r>
      <w:r>
        <w:rPr>
          <w:rFonts w:hint="eastAsia" w:ascii="宋体" w:hAnsi="宋体" w:cs="宋体"/>
          <w:b/>
          <w:bCs/>
          <w:color w:val="000000"/>
          <w:sz w:val="24"/>
          <w:highlight w:val="none"/>
          <w:lang w:eastAsia="zh-CN"/>
        </w:rPr>
        <w:t xml:space="preserve">2026年2月以后</w:t>
      </w:r>
      <w:r>
        <w:rPr>
          <w:rFonts w:hint="eastAsia" w:ascii="宋体" w:hAnsi="宋体" w:eastAsia="宋体" w:cs="宋体"/>
          <w:b/>
          <w:bCs/>
          <w:color w:val="000000"/>
          <w:sz w:val="24"/>
          <w:highlight w:val="none"/>
        </w:rPr>
        <w:t xml:space="preserve">确实无法提供的，可以不提供。</w:t>
      </w:r>
      <w:r>
        <w:rPr>
          <w:rFonts w:hint="eastAsia" w:ascii="宋体" w:hAnsi="宋体" w:cs="宋体"/>
          <w:b/>
          <w:bCs/>
          <w:color w:val="000000"/>
          <w:sz w:val="24"/>
          <w:highlight w:val="none"/>
        </w:rPr>
        <w:t xml:space="preserve">投标供应商所提交的证明文件的完整与否，将直接影响其投标文件的审核和评分结果。</w:t>
      </w:r>
      <w:r>
        <w:rPr>
          <w:rFonts w:hint="eastAsia" w:ascii="宋体" w:hAnsi="宋体" w:cs="宋体"/>
          <w:b/>
          <w:bCs/>
          <w:color w:val="000000"/>
          <w:sz w:val="24"/>
          <w:highlight w:val="none"/>
        </w:rPr>
      </w:r>
      <w:r/>
    </w:p>
    <w:p>
      <w:pPr>
        <w:pStyle w:val="1051"/>
        <w:ind w:firstLine="426"/>
        <w:spacing w:line="440" w:lineRule="exact"/>
        <w:widowControl/>
        <w:tabs>
          <w:tab w:val="left" w:pos="0" w:leader="none"/>
        </w:tabs>
        <w:rPr>
          <w:rFonts w:hint="eastAsia" w:ascii="宋体" w:hAnsi="宋体" w:cs="宋体"/>
          <w:b/>
          <w:bCs/>
          <w:color w:val="000000"/>
          <w:sz w:val="24"/>
          <w:highlight w:val="none"/>
        </w:rPr>
      </w:pPr>
      <w:r>
        <w:rPr>
          <w:rFonts w:hint="eastAsia" w:ascii="宋体" w:hAnsi="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000000"/>
          <w:sz w:val="24"/>
          <w:highlight w:val="none"/>
        </w:rPr>
      </w:r>
      <w:r/>
    </w:p>
    <w:p>
      <w:pPr>
        <w:pStyle w:val="1051"/>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2.商务文件：</w:t>
      </w:r>
      <w:r>
        <w:rPr>
          <w:rFonts w:hint="eastAsia" w:ascii="宋体" w:hAnsi="宋体" w:cs="宋体"/>
          <w:b/>
          <w:color w:val="000000"/>
          <w:sz w:val="24"/>
          <w:highlight w:val="none"/>
        </w:rPr>
      </w:r>
      <w:r/>
    </w:p>
    <w:p>
      <w:pPr>
        <w:pStyle w:val="105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w:t>
      </w:r>
      <w:r>
        <w:rPr>
          <w:rFonts w:hint="eastAsia" w:ascii="宋体" w:hAnsi="宋体" w:cs="宋体"/>
          <w:color w:val="000000"/>
          <w:sz w:val="24"/>
          <w:highlight w:val="none"/>
        </w:rPr>
        <w:t xml:space="preserve">（格式见附件）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（2）开标一览表（格式见附件）；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（3）投标供应商情况表（格式见附件）；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（4）项目管理机构配备情况表、项目负责人简历表（格式见附件）；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（5）拟投入本项目设备工具物资明细表（格式见附件）；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（6）供应商类似业绩一览表（格式见附件）；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（7）商务条款偏离表、技术要求条款偏离表（格式见附件）；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（8）投标供应商简介和经营情况说明；</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（9）服务承诺（格式见附件）；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（10）投标供应商认为有必要提供的承诺、声明和证明材料（根据招标文件及评标标准要求）。</w:t>
      </w:r>
      <w:r>
        <w:rPr>
          <w:rFonts w:hint="eastAsia" w:ascii="宋体" w:hAnsi="宋体" w:cs="宋体"/>
          <w:color w:val="000000"/>
          <w:sz w:val="24"/>
          <w:highlight w:val="none"/>
        </w:rPr>
      </w:r>
      <w:r/>
    </w:p>
    <w:p>
      <w:pPr>
        <w:pStyle w:val="1051"/>
        <w:ind w:left="48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3.报价文件：</w:t>
      </w:r>
      <w:r>
        <w:rPr>
          <w:rFonts w:hint="eastAsia" w:ascii="宋体" w:hAnsi="宋体" w:cs="宋体"/>
          <w:b/>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（1）报价明细表（格式见附件）。</w:t>
      </w:r>
      <w:r>
        <w:rPr>
          <w:rFonts w:hint="eastAsia" w:ascii="宋体" w:hAnsi="宋体" w:cs="宋体"/>
          <w:color w:val="000000"/>
          <w:sz w:val="24"/>
          <w:highlight w:val="none"/>
        </w:rPr>
      </w:r>
      <w:r/>
    </w:p>
    <w:p>
      <w:pPr>
        <w:pStyle w:val="1051"/>
        <w:ind w:firstLine="480"/>
        <w:keepLines w:val="0"/>
        <w:keepNext w:val="0"/>
        <w:pageBreakBefore w:val="0"/>
        <w:spacing w:line="380" w:lineRule="exact"/>
        <w:rPr>
          <w:rFonts w:hint="eastAsia" w:ascii="宋体" w:hAnsi="宋体" w:cs="宋体"/>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color w:val="000000"/>
          <w:sz w:val="24"/>
          <w:highlight w:val="none"/>
        </w:rPr>
        <w:t xml:space="preserve">（根据招标文件及评标标准要求</w:t>
      </w:r>
      <w:r>
        <w:rPr>
          <w:rFonts w:hint="eastAsia" w:ascii="宋体" w:hAnsi="宋体" w:eastAsia="宋体" w:cs="宋体"/>
          <w:color w:val="000000"/>
          <w:sz w:val="24"/>
          <w:highlight w:val="none"/>
          <w:lang w:eastAsia="zh-CN"/>
        </w:rPr>
        <w:t xml:space="preserve">，自行拟定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r>
      <w:r/>
    </w:p>
    <w:p>
      <w:pPr>
        <w:pStyle w:val="1051"/>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（六）投标报价说明：</w:t>
      </w:r>
      <w:r>
        <w:rPr>
          <w:rFonts w:hint="eastAsia" w:ascii="宋体" w:hAnsi="宋体" w:cs="宋体"/>
          <w:color w:val="000000"/>
          <w:sz w:val="24"/>
          <w:highlight w:val="none"/>
        </w:rPr>
      </w:r>
      <w:r/>
    </w:p>
    <w:p>
      <w:pPr>
        <w:pStyle w:val="1051"/>
        <w:ind w:firstLine="480"/>
        <w:keepLines w:val="0"/>
        <w:keepNext w:val="0"/>
        <w:pageBreakBefore w:val="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投标供应商的投标报价应是投标供应商在报价文件中提出的各项支付金额的总和，也应是完成招标文件所列采购需求的全部费用。</w:t>
      </w:r>
      <w:r>
        <w:rPr>
          <w:rFonts w:hint="eastAsia" w:ascii="宋体" w:hAnsi="宋体" w:cs="宋体"/>
          <w:bCs/>
          <w:color w:val="000000"/>
          <w:sz w:val="24"/>
          <w:highlight w:val="none"/>
        </w:rPr>
      </w:r>
      <w:r/>
    </w:p>
    <w:p>
      <w:pPr>
        <w:pStyle w:val="1051"/>
        <w:ind w:firstLine="480"/>
        <w:keepLines w:val="0"/>
        <w:keepNext w:val="0"/>
        <w:pageBreakBefore w:val="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eastAsia="zh-CN"/>
        </w:rPr>
        <w:t xml:space="preserve">供应商的投标报价包括开展服务工作所需的一切费用，包括但</w:t>
      </w:r>
      <w:r>
        <w:rPr>
          <w:rFonts w:hint="eastAsia" w:ascii="宋体" w:hAnsi="宋体" w:cs="宋体"/>
          <w:bCs/>
          <w:color w:val="000000"/>
          <w:sz w:val="24"/>
          <w:highlight w:val="none"/>
        </w:rPr>
        <w:t xml:space="preserve">不限于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包括但不限于遇最低工资调整、物价上涨、重大活动、检查、突发情况、加班费、高温费、税费调整等</w:t>
      </w:r>
      <w:r>
        <w:rPr>
          <w:rFonts w:hint="eastAsia" w:ascii="宋体" w:hAnsi="宋体" w:cs="宋体"/>
          <w:bCs/>
          <w:color w:val="000000"/>
          <w:sz w:val="24"/>
          <w:highlight w:val="none"/>
          <w:lang w:eastAsia="zh-CN"/>
        </w:rPr>
        <w:t xml:space="preserve">），以及</w:t>
      </w:r>
      <w:r>
        <w:rPr>
          <w:rFonts w:hint="eastAsia" w:ascii="宋体" w:hAnsi="宋体" w:cs="宋体"/>
          <w:bCs/>
          <w:color w:val="000000"/>
          <w:sz w:val="24"/>
          <w:highlight w:val="none"/>
        </w:rPr>
        <w:t xml:space="preserve">合同责任范围内的所有一般风险责任和义务等的一切费用。除服务范围调整</w:t>
      </w:r>
      <w:r>
        <w:rPr>
          <w:rFonts w:hint="eastAsia" w:ascii="宋体" w:hAnsi="宋体" w:cs="宋体"/>
          <w:bCs/>
          <w:color w:val="000000"/>
          <w:sz w:val="24"/>
          <w:highlight w:val="none"/>
          <w:lang w:eastAsia="zh-CN"/>
        </w:rPr>
        <w:t xml:space="preserve">、考核违约扣款</w:t>
      </w:r>
      <w:r>
        <w:rPr>
          <w:rFonts w:hint="eastAsia" w:ascii="宋体" w:hAnsi="宋体" w:cs="宋体"/>
          <w:bCs/>
          <w:color w:val="000000"/>
          <w:sz w:val="24"/>
          <w:highlight w:val="none"/>
        </w:rPr>
        <w:t xml:space="preserve">或者其他采购人认可的变更外，成交总价后期不作调整。</w:t>
      </w:r>
      <w:r>
        <w:rPr>
          <w:rFonts w:hint="eastAsia" w:ascii="宋体" w:hAnsi="宋体" w:cs="宋体"/>
          <w:bCs/>
          <w:color w:val="000000"/>
          <w:sz w:val="24"/>
          <w:highlight w:val="none"/>
        </w:rPr>
      </w:r>
      <w:r/>
    </w:p>
    <w:p>
      <w:pPr>
        <w:pStyle w:val="105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.投标供应商应自行踏勘现场，充分考虑企业管理情况、市场风险等因素，认真测算成本，同时自行承担投标费用，凡未列费用，视为已包含在投标报价中。</w:t>
      </w:r>
      <w:r>
        <w:rPr>
          <w:rFonts w:hint="eastAsia" w:ascii="宋体" w:hAnsi="宋体" w:cs="宋体"/>
          <w:bCs/>
          <w:color w:val="000000"/>
          <w:sz w:val="24"/>
          <w:highlight w:val="none"/>
        </w:rPr>
      </w:r>
      <w:r/>
    </w:p>
    <w:p>
      <w:pPr>
        <w:pStyle w:val="105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.一项投标内容只允许一个报价，采购人不接受任何有选择性的投标报价。</w:t>
      </w:r>
      <w:r>
        <w:rPr>
          <w:rFonts w:hint="eastAsia" w:ascii="宋体" w:hAnsi="宋体" w:cs="宋体"/>
          <w:bCs/>
          <w:color w:val="000000"/>
          <w:sz w:val="24"/>
          <w:highlight w:val="none"/>
        </w:rPr>
      </w:r>
      <w:r/>
    </w:p>
    <w:p>
      <w:pPr>
        <w:pStyle w:val="1051"/>
        <w:ind w:firstLine="480"/>
        <w:spacing w:line="440" w:lineRule="exact"/>
        <w:tabs>
          <w:tab w:val="left" w:pos="360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报价一律以人民币为投标结算货币，结算单位为“元”。</w:t>
      </w:r>
      <w:r>
        <w:rPr>
          <w:rFonts w:hint="eastAsia" w:ascii="宋体" w:hAnsi="宋体" w:cs="宋体"/>
          <w:bCs/>
          <w:color w:val="000000"/>
          <w:sz w:val="24"/>
          <w:highlight w:val="none"/>
        </w:rPr>
      </w:r>
      <w:r/>
    </w:p>
    <w:p>
      <w:pPr>
        <w:pStyle w:val="1051"/>
        <w:ind w:firstLine="482"/>
        <w:spacing w:line="440" w:lineRule="exact"/>
        <w:tabs>
          <w:tab w:val="left" w:pos="3600" w:leader="none"/>
        </w:tabs>
        <w:rPr>
          <w:rFonts w:hint="eastAsia" w:ascii="宋体" w:hAnsi="宋体" w:cs="宋体"/>
          <w:bCs/>
          <w:color w:val="000000"/>
          <w:sz w:val="24"/>
          <w:highlight w:val="none"/>
        </w:rPr>
      </w:pPr>
      <w:r>
        <w:rPr>
          <w:rFonts w:hint="eastAsia" w:ascii="宋体" w:hAnsi="宋体" w:cs="宋体"/>
          <w:b/>
          <w:color w:val="000000"/>
          <w:sz w:val="24"/>
          <w:szCs w:val="20"/>
          <w:highlight w:val="none"/>
          <w:lang w:val="en-US" w:eastAsia="zh-CN"/>
        </w:rPr>
        <w:t xml:space="preserve">6</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经评标委员会评审，在评标过程中启动异常低价投标（响应）审查程序的投标（响应）供应商须在30分钟内提供书面说明、证明材料证明其报价合理性的</w:t>
      </w:r>
      <w:r>
        <w:rPr>
          <w:rFonts w:hint="eastAsia" w:ascii="宋体" w:hAnsi="宋体" w:cs="宋体"/>
          <w:b/>
          <w:color w:val="000000"/>
          <w:sz w:val="24"/>
          <w:szCs w:val="20"/>
          <w:highlight w:val="none"/>
          <w:lang w:eastAsia="zh-CN"/>
        </w:rPr>
        <w:t xml:space="preserve">，否则将作为无效投标文件</w:t>
      </w:r>
      <w:r>
        <w:rPr>
          <w:rFonts w:hint="eastAsia" w:ascii="宋体" w:hAnsi="宋体" w:cs="宋体"/>
          <w:b/>
          <w:color w:val="000000"/>
          <w:sz w:val="24"/>
          <w:szCs w:val="20"/>
          <w:highlight w:val="none"/>
        </w:rPr>
        <w:t xml:space="preserve">。</w:t>
      </w:r>
      <w:r>
        <w:rPr>
          <w:rFonts w:hint="eastAsia" w:ascii="宋体" w:hAnsi="宋体" w:cs="宋体"/>
          <w:bCs/>
          <w:color w:val="000000"/>
          <w:sz w:val="24"/>
          <w:highlight w:val="none"/>
        </w:rPr>
      </w:r>
      <w:r/>
    </w:p>
    <w:p>
      <w:pPr>
        <w:pStyle w:val="1051"/>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（七）投标文件的要求：</w:t>
      </w:r>
      <w:r>
        <w:rPr>
          <w:rFonts w:hint="eastAsia" w:ascii="宋体" w:hAnsi="宋体" w:cs="宋体"/>
          <w:color w:val="000000"/>
          <w:sz w:val="24"/>
          <w:highlight w:val="none"/>
        </w:rPr>
      </w:r>
      <w:r/>
    </w:p>
    <w:p>
      <w:pPr>
        <w:pStyle w:val="1051"/>
        <w:numPr>
          <w:ilvl w:val="1"/>
          <w:numId w:val="12"/>
        </w:numPr>
        <w:ind w:left="0" w:firstLine="360"/>
        <w:spacing w:line="440" w:lineRule="exact"/>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所有文件、往来函件均应使用简体中文（规格、型号辅助符号除外）。</w:t>
      </w:r>
      <w:r>
        <w:rPr>
          <w:rFonts w:hint="eastAsia" w:ascii="宋体" w:hAnsi="宋体" w:cs="宋体"/>
          <w:color w:val="000000"/>
          <w:sz w:val="24"/>
          <w:highlight w:val="none"/>
        </w:rPr>
      </w:r>
      <w:r/>
    </w:p>
    <w:p>
      <w:pPr>
        <w:pStyle w:val="1051"/>
        <w:numPr>
          <w:ilvl w:val="1"/>
          <w:numId w:val="12"/>
        </w:numPr>
        <w:ind w:left="0" w:firstLine="360"/>
        <w:spacing w:line="440" w:lineRule="exact"/>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hint="eastAsia" w:ascii="宋体" w:hAnsi="宋体" w:cs="宋体"/>
          <w:color w:val="000000"/>
          <w:sz w:val="24"/>
          <w:highlight w:val="none"/>
        </w:rPr>
      </w:r>
      <w:r/>
    </w:p>
    <w:p>
      <w:pPr>
        <w:pStyle w:val="1051"/>
        <w:numPr>
          <w:ilvl w:val="1"/>
          <w:numId w:val="12"/>
        </w:numPr>
        <w:ind w:left="0" w:firstLine="360"/>
        <w:spacing w:line="440" w:lineRule="exact"/>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投标供应商报价一律以人民币为报价结算货币，结算单位为“元”。</w:t>
      </w:r>
      <w:r>
        <w:rPr>
          <w:rFonts w:hint="eastAsia" w:ascii="宋体" w:hAnsi="宋体" w:cs="宋体"/>
          <w:color w:val="000000"/>
          <w:sz w:val="24"/>
          <w:highlight w:val="none"/>
        </w:rPr>
      </w:r>
      <w:r/>
    </w:p>
    <w:p>
      <w:pPr>
        <w:pStyle w:val="1051"/>
        <w:numPr>
          <w:ilvl w:val="1"/>
          <w:numId w:val="12"/>
        </w:numPr>
        <w:ind w:left="0" w:firstLine="360"/>
        <w:spacing w:line="440" w:lineRule="exact"/>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投标文件格式部分，应由投标供应商按给定格式提供，不得更改。</w:t>
      </w:r>
      <w:r>
        <w:rPr>
          <w:rFonts w:hint="eastAsia" w:ascii="宋体" w:hAnsi="宋体" w:cs="宋体"/>
          <w:color w:val="000000"/>
          <w:sz w:val="24"/>
          <w:highlight w:val="none"/>
        </w:rPr>
      </w:r>
      <w:r/>
    </w:p>
    <w:p>
      <w:pPr>
        <w:pStyle w:val="1051"/>
        <w:numPr>
          <w:ilvl w:val="1"/>
          <w:numId w:val="12"/>
        </w:numPr>
        <w:ind w:left="0" w:firstLine="360"/>
        <w:spacing w:line="440" w:lineRule="exact"/>
        <w:tabs>
          <w:tab w:val="left" w:pos="0" w:leader="none"/>
          <w:tab w:val="left" w:pos="70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投标费用自理。</w:t>
      </w:r>
      <w:r>
        <w:rPr>
          <w:rFonts w:hint="eastAsia" w:ascii="宋体" w:hAnsi="宋体" w:cs="宋体"/>
          <w:color w:val="000000"/>
          <w:sz w:val="24"/>
          <w:highlight w:val="none"/>
        </w:rPr>
      </w:r>
      <w:r/>
    </w:p>
    <w:p>
      <w:pPr>
        <w:pStyle w:val="1051"/>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（八）网上投标：</w:t>
      </w:r>
      <w:r>
        <w:rPr>
          <w:rFonts w:hint="eastAsia" w:ascii="宋体" w:hAnsi="宋体" w:cs="宋体"/>
          <w:color w:val="000000"/>
          <w:sz w:val="24"/>
          <w:highlight w:val="none"/>
        </w:rPr>
      </w:r>
      <w:r/>
    </w:p>
    <w:p>
      <w:pPr>
        <w:pStyle w:val="1051"/>
        <w:numPr>
          <w:ilvl w:val="1"/>
          <w:numId w:val="0"/>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应由其法定代表人或法定代表人授权代表在规定的时间内，凭CA数字证书</w:t>
      </w:r>
      <w:r>
        <w:rPr>
          <w:rFonts w:hint="eastAsia" w:ascii="宋体" w:hAnsi="宋体" w:eastAsia="宋体" w:cs="宋体"/>
          <w:color w:val="000000"/>
          <w:sz w:val="24"/>
          <w:highlight w:val="none"/>
          <w:lang w:eastAsia="zh-CN"/>
        </w:rPr>
        <w:t xml:space="preserve">登录</w:t>
      </w:r>
      <w:r>
        <w:rPr>
          <w:rFonts w:hint="eastAsia" w:ascii="宋体" w:hAnsi="宋体" w:eastAsia="宋体" w:cs="宋体"/>
          <w:color w:val="000000"/>
          <w:sz w:val="24"/>
          <w:highlight w:val="none"/>
        </w:rPr>
        <w:t xml:space="preserve">“江苏省政府采购（苏采云）平台”获取招标文件，在投标客户端制作投标文件（电子数据），并在投标截止时间之前上传投标文件。</w:t>
      </w:r>
      <w:r>
        <w:rPr>
          <w:rFonts w:hint="eastAsia" w:ascii="宋体" w:hAnsi="宋体" w:eastAsia="宋体" w:cs="宋体"/>
          <w:color w:val="000000"/>
          <w:sz w:val="24"/>
          <w:highlight w:val="none"/>
        </w:rPr>
      </w:r>
      <w:r/>
    </w:p>
    <w:p>
      <w:pPr>
        <w:pStyle w:val="1051"/>
        <w:numPr>
          <w:ilvl w:val="1"/>
          <w:numId w:val="0"/>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应对CA数字证书妥善保管，如被他人盗用投标，后果自负。</w:t>
      </w:r>
      <w:r>
        <w:rPr>
          <w:rFonts w:hint="eastAsia" w:ascii="宋体" w:hAnsi="宋体" w:eastAsia="宋体" w:cs="宋体"/>
          <w:color w:val="000000"/>
          <w:sz w:val="24"/>
          <w:highlight w:val="none"/>
        </w:rPr>
      </w:r>
      <w:r/>
    </w:p>
    <w:p>
      <w:pPr>
        <w:pStyle w:val="1051"/>
        <w:numPr>
          <w:ilvl w:val="1"/>
          <w:numId w:val="0"/>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按招标文件规定的网上解密时间进行解密，如未按时解密后果自负。</w:t>
      </w:r>
      <w:r>
        <w:rPr>
          <w:rFonts w:hint="eastAsia" w:ascii="宋体" w:hAnsi="宋体" w:eastAsia="宋体" w:cs="宋体"/>
          <w:color w:val="000000"/>
          <w:sz w:val="24"/>
          <w:highlight w:val="none"/>
        </w:rPr>
      </w:r>
      <w:r/>
    </w:p>
    <w:p>
      <w:pPr>
        <w:pStyle w:val="1051"/>
        <w:numPr>
          <w:ilvl w:val="1"/>
          <w:numId w:val="0"/>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应当对招标文件提出的要求和条件作出实质性响应，并在电子投标系统逐条应答。</w:t>
      </w:r>
      <w:r>
        <w:rPr>
          <w:rFonts w:hint="eastAsia" w:ascii="宋体" w:hAnsi="宋体" w:eastAsia="宋体" w:cs="宋体"/>
          <w:color w:val="000000"/>
          <w:sz w:val="24"/>
          <w:highlight w:val="none"/>
        </w:rPr>
      </w:r>
      <w:r/>
    </w:p>
    <w:p>
      <w:pPr>
        <w:pStyle w:val="1051"/>
        <w:numPr>
          <w:ilvl w:val="1"/>
          <w:numId w:val="0"/>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1051"/>
        <w:numPr>
          <w:ilvl w:val="1"/>
          <w:numId w:val="0"/>
        </w:numPr>
        <w:ind w:left="0" w:firstLine="360"/>
        <w:jc w:val="left"/>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进行网上投标请参照《江苏省政府采购管理交易系统（苏采云）供应商操作指南》（网址：http://www.ccgp-jiangsu.gov.cn/jiangsu/zlxz/ee/ee3a4bc5a3454aa2b0d9312230633ce9.html）</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51"/>
        <w:spacing w:line="440" w:lineRule="exact"/>
        <w:rPr>
          <w:rFonts w:hint="eastAsia"/>
          <w:b/>
          <w:bCs/>
          <w:color w:val="000000"/>
          <w:highlight w:val="none"/>
        </w:rPr>
      </w:pPr>
      <w:r>
        <w:rPr>
          <w:rFonts w:hint="eastAsia" w:ascii="宋体" w:hAnsi="宋体" w:cs="宋体"/>
          <w:b/>
          <w:bCs/>
          <w:color w:val="000000"/>
          <w:sz w:val="24"/>
          <w:highlight w:val="none"/>
        </w:rPr>
        <w:t xml:space="preserve">（九）无效投标文件的确认：</w:t>
      </w:r>
      <w:r>
        <w:rPr>
          <w:rFonts w:hint="eastAsia"/>
          <w:b/>
          <w:bCs/>
          <w:color w:val="000000"/>
          <w:highlight w:val="none"/>
        </w:rPr>
      </w:r>
      <w:r/>
    </w:p>
    <w:p>
      <w:pPr>
        <w:pStyle w:val="1051"/>
        <w:ind w:firstLine="482"/>
        <w:keepLines w:val="0"/>
        <w:keepNext w:val="0"/>
        <w:pageBreakBefore w:val="0"/>
        <w:spacing w:line="44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投标供应商有下列情况之一者，其投标文件无效：</w:t>
      </w:r>
      <w:r>
        <w:rPr>
          <w:rFonts w:hint="eastAsia" w:ascii="宋体" w:hAnsi="宋体" w:cs="宋体"/>
          <w:b/>
          <w:bCs/>
          <w:color w:val="000000"/>
          <w:sz w:val="24"/>
          <w:highlight w:val="none"/>
        </w:rPr>
      </w:r>
      <w:r/>
    </w:p>
    <w:p>
      <w:pPr>
        <w:pStyle w:val="1051"/>
        <w:numPr>
          <w:ilvl w:val="0"/>
          <w:numId w:val="0"/>
        </w:numPr>
        <w:ind w:left="900" w:hanging="42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1</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电子投标文件未在规定期限内提交的；</w:t>
      </w:r>
      <w:r>
        <w:rPr>
          <w:rFonts w:hint="eastAsia" w:ascii="宋体" w:hAnsi="宋体" w:eastAsia="宋体" w:cs="宋体"/>
          <w:b/>
          <w:bCs/>
          <w:color w:val="000000"/>
          <w:sz w:val="24"/>
          <w:highlight w:val="none"/>
        </w:rPr>
      </w:r>
      <w:r/>
    </w:p>
    <w:p>
      <w:pPr>
        <w:pStyle w:val="1051"/>
        <w:numPr>
          <w:ilvl w:val="0"/>
          <w:numId w:val="0"/>
        </w:numPr>
        <w:ind w:left="900" w:hanging="42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2</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电子投标文件未按招标文件要求签章的；</w:t>
      </w:r>
      <w:r>
        <w:rPr>
          <w:rFonts w:hint="eastAsia" w:ascii="宋体" w:hAnsi="宋体" w:eastAsia="宋体" w:cs="宋体"/>
          <w:b/>
          <w:bCs/>
          <w:color w:val="000000"/>
          <w:sz w:val="24"/>
          <w:highlight w:val="none"/>
        </w:rPr>
      </w:r>
      <w:r/>
    </w:p>
    <w:p>
      <w:pPr>
        <w:pStyle w:val="1051"/>
        <w:numPr>
          <w:ilvl w:val="0"/>
          <w:numId w:val="0"/>
        </w:numPr>
        <w:ind w:left="900" w:hanging="42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3</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投标供应商未按采购文件要求解密投标文件的；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4</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投标供应商</w:t>
      </w:r>
      <w:r>
        <w:rPr>
          <w:rFonts w:hint="eastAsia" w:ascii="宋体" w:hAnsi="宋体" w:eastAsia="宋体" w:cs="宋体"/>
          <w:b/>
          <w:bCs/>
          <w:color w:val="000000"/>
          <w:sz w:val="24"/>
          <w:szCs w:val="20"/>
          <w:highlight w:val="none"/>
        </w:rPr>
        <w:t xml:space="preserve">的法定代表人授权代表无法定代表人授权委托书的</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5</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不具备招标文件中规定的资格要求的；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6</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电子投标文件图片、字迹模糊不清、无法辨认的；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7</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投标文件中有招标文件未允许提供的选择性内容的；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8</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恶意串通其他投标供应商，故意哄抬价格或压价的；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9</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提供虚假材料的（包括工商营业执照、财务报表、资格、资信证明文件等）；</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1</w:t>
      </w:r>
      <w:r>
        <w:rPr>
          <w:rFonts w:hint="eastAsia" w:ascii="Times New Roman" w:hAnsi="宋体" w:eastAsia="宋体" w:cs="宋体"/>
          <w:b/>
          <w:bCs/>
          <w:color w:val="000000"/>
          <w:sz w:val="24"/>
          <w:szCs w:val="24"/>
          <w:highlight w:val="none"/>
          <w:u w:val="none"/>
          <w:lang w:val="en-US" w:eastAsia="zh-CN" w:bidi="ar-SA"/>
        </w:rPr>
        <w:t xml:space="preserve">0</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投标文件中同一方案有选择性报价且未声明以哪一个为准的；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11</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投标文件未按招标文件规定的内容和要求填写的；没有在投标系统指定位置上传对应文件、材料的；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1</w:t>
      </w:r>
      <w:r>
        <w:rPr>
          <w:rFonts w:hint="eastAsia" w:ascii="Times New Roman" w:hAnsi="宋体" w:eastAsia="宋体" w:cs="宋体"/>
          <w:b/>
          <w:bCs/>
          <w:color w:val="000000"/>
          <w:sz w:val="24"/>
          <w:szCs w:val="24"/>
          <w:highlight w:val="none"/>
          <w:u w:val="none"/>
          <w:lang w:val="en-US" w:eastAsia="zh-CN" w:bidi="ar-SA"/>
        </w:rPr>
        <w:t xml:space="preserve">2</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报价超过招标文件中规定的预算金额或者最高限价的；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1</w:t>
      </w:r>
      <w:r>
        <w:rPr>
          <w:rFonts w:hint="eastAsia" w:ascii="Times New Roman" w:hAnsi="宋体" w:eastAsia="宋体" w:cs="宋体"/>
          <w:b/>
          <w:bCs/>
          <w:color w:val="000000"/>
          <w:sz w:val="24"/>
          <w:szCs w:val="24"/>
          <w:highlight w:val="none"/>
          <w:u w:val="none"/>
          <w:lang w:val="en-US" w:eastAsia="zh-CN" w:bidi="ar-SA"/>
        </w:rPr>
        <w:t xml:space="preserve">3</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投标报价畸高或畸低，但投标总报价与各分项报价不能相互对应，在询标时没有合理的解释或者不能提供计算依据和报价依据的；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1</w:t>
      </w:r>
      <w:r>
        <w:rPr>
          <w:rFonts w:hint="eastAsia" w:ascii="Times New Roman" w:hAnsi="宋体" w:eastAsia="宋体" w:cs="宋体"/>
          <w:b/>
          <w:bCs/>
          <w:color w:val="000000"/>
          <w:sz w:val="24"/>
          <w:szCs w:val="24"/>
          <w:highlight w:val="none"/>
          <w:u w:val="none"/>
          <w:lang w:val="en-US" w:eastAsia="zh-CN" w:bidi="ar-SA"/>
        </w:rPr>
        <w:t xml:space="preserve">4</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评标过程中启动异常低价投标（响应）审查程序的投标（响应）供应商，不能在30分钟内提供书面说明、证明材料，或者提供的书面说明、证明材料不能证明其报价合理性的；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1</w:t>
      </w:r>
      <w:r>
        <w:rPr>
          <w:rFonts w:hint="eastAsia" w:ascii="Times New Roman" w:hAnsi="宋体" w:eastAsia="宋体" w:cs="宋体"/>
          <w:b/>
          <w:bCs/>
          <w:color w:val="000000"/>
          <w:sz w:val="24"/>
          <w:szCs w:val="24"/>
          <w:highlight w:val="none"/>
          <w:u w:val="none"/>
          <w:lang w:val="en-US" w:eastAsia="zh-CN" w:bidi="ar-SA"/>
        </w:rPr>
        <w:t xml:space="preserve">5</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未通过初步资格性审查、投标文件资格性检查、投标文件符合性检查的；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1</w:t>
      </w:r>
      <w:r>
        <w:rPr>
          <w:rFonts w:hint="eastAsia" w:ascii="Times New Roman" w:hAnsi="宋体" w:eastAsia="宋体" w:cs="宋体"/>
          <w:b/>
          <w:bCs/>
          <w:color w:val="000000"/>
          <w:sz w:val="24"/>
          <w:szCs w:val="24"/>
          <w:highlight w:val="none"/>
          <w:u w:val="none"/>
          <w:lang w:val="en-US" w:eastAsia="zh-CN" w:bidi="ar-SA"/>
        </w:rPr>
        <w:t xml:space="preserve">6</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列入失信被执行人、重大税收违法</w:t>
      </w:r>
      <w:r>
        <w:rPr>
          <w:rFonts w:hint="eastAsia" w:ascii="宋体" w:hAnsi="宋体" w:cs="宋体"/>
          <w:b/>
          <w:bCs/>
          <w:color w:val="000000"/>
          <w:sz w:val="24"/>
          <w:highlight w:val="none"/>
          <w:lang w:eastAsia="zh-CN"/>
        </w:rPr>
        <w:t xml:space="preserve">失信主体</w:t>
      </w:r>
      <w:r>
        <w:rPr>
          <w:rFonts w:hint="eastAsia" w:ascii="宋体" w:hAnsi="宋体" w:eastAsia="宋体" w:cs="宋体"/>
          <w:b/>
          <w:bCs/>
          <w:color w:val="000000"/>
          <w:sz w:val="24"/>
          <w:highlight w:val="none"/>
        </w:rPr>
        <w:t xml:space="preserve">名单、严重失信</w:t>
      </w:r>
      <w:r>
        <w:rPr>
          <w:rFonts w:hint="eastAsia" w:ascii="宋体" w:hAnsi="宋体" w:cs="宋体"/>
          <w:b/>
          <w:bCs/>
          <w:color w:val="000000"/>
          <w:sz w:val="24"/>
          <w:highlight w:val="none"/>
          <w:lang w:eastAsia="zh-CN"/>
        </w:rPr>
        <w:t xml:space="preserve">主体</w:t>
      </w:r>
      <w:r>
        <w:rPr>
          <w:rFonts w:hint="eastAsia" w:ascii="宋体" w:hAnsi="宋体" w:eastAsia="宋体" w:cs="宋体"/>
          <w:b/>
          <w:bCs/>
          <w:color w:val="000000"/>
          <w:sz w:val="24"/>
          <w:highlight w:val="none"/>
        </w:rPr>
        <w:t xml:space="preserve">名单及其他不符合《中华人民共和国政府采购法》第二十二条规定条件的；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1</w:t>
      </w:r>
      <w:r>
        <w:rPr>
          <w:rFonts w:hint="eastAsia" w:ascii="Times New Roman" w:hAnsi="宋体" w:eastAsia="宋体" w:cs="宋体"/>
          <w:b/>
          <w:bCs/>
          <w:color w:val="000000"/>
          <w:sz w:val="24"/>
          <w:szCs w:val="24"/>
          <w:highlight w:val="none"/>
          <w:u w:val="none"/>
          <w:lang w:val="en-US" w:eastAsia="zh-CN" w:bidi="ar-SA"/>
        </w:rPr>
        <w:t xml:space="preserve">7</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不同投标供应商投标文件中错误（或异常）一致或雷同、电子文档信息一致或雷同的；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1</w:t>
      </w:r>
      <w:r>
        <w:rPr>
          <w:rFonts w:hint="eastAsia" w:ascii="Times New Roman" w:hAnsi="宋体" w:eastAsia="宋体" w:cs="宋体"/>
          <w:b/>
          <w:bCs/>
          <w:color w:val="000000"/>
          <w:sz w:val="24"/>
          <w:szCs w:val="24"/>
          <w:highlight w:val="none"/>
          <w:u w:val="none"/>
          <w:lang w:val="en-US" w:eastAsia="zh-CN" w:bidi="ar-SA"/>
        </w:rPr>
        <w:t xml:space="preserve">8</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不同投标供应商的委托代理人、项目负责人以及其他相关人员有在同一个单位缴纳社会保险的；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19</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投标供应商未遵循公平竞争的原则，恶意串通，妨碍其他供应商的竞争行为，损害采购人或者其他投标供应商的合法权益的；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0</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不同投标供应商的投标文件载明的项目管理成员或者联系人员为同一人的；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1</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不同投标供应商聘请同一人为其投标提供技术或经济咨询服务的；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2</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不同投标供应商的单位负责人为同一人或者存在直接控股、管理关系的；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3</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不同投标供应商委托同一单位或者个人办理投标事宜的；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4</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不同投标供应商的投标文件异常一致或者投标报价呈规律性差异的；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5</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不同投标供应商的投标文件相互混装的；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6</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投标文件中含有采购人不能接受的附加条件的；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7</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同一投标文件中单位名称落款与公章不是同一单位的；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2</w:t>
      </w:r>
      <w:r>
        <w:rPr>
          <w:rFonts w:hint="eastAsia" w:ascii="Times New Roman" w:hAnsi="宋体" w:eastAsia="宋体" w:cs="宋体"/>
          <w:b/>
          <w:bCs/>
          <w:color w:val="000000"/>
          <w:sz w:val="24"/>
          <w:szCs w:val="24"/>
          <w:highlight w:val="none"/>
          <w:u w:val="none"/>
          <w:lang w:val="en-US" w:eastAsia="zh-CN" w:bidi="ar-SA"/>
        </w:rPr>
        <w:t xml:space="preserve">8</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不同投标供应商的投标文件由同一台电脑编制或者同一把数字证书加密锁加密或者同一台附属设备打印的；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hint="eastAsia" w:ascii="Times New Roman" w:hAnsi="宋体" w:eastAsia="宋体" w:cs="宋体"/>
          <w:b/>
          <w:bCs/>
          <w:color w:val="000000"/>
          <w:sz w:val="24"/>
          <w:szCs w:val="24"/>
          <w:highlight w:val="none"/>
          <w:u w:val="none"/>
          <w:lang w:val="en-US" w:eastAsia="zh-CN" w:bidi="ar-SA"/>
        </w:rPr>
        <w:t xml:space="preserve">29</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3</w:t>
      </w:r>
      <w:r>
        <w:rPr>
          <w:rFonts w:hint="eastAsia" w:ascii="Times New Roman" w:hAnsi="宋体" w:eastAsia="宋体" w:cs="宋体"/>
          <w:b/>
          <w:bCs/>
          <w:color w:val="000000"/>
          <w:sz w:val="24"/>
          <w:szCs w:val="24"/>
          <w:highlight w:val="none"/>
          <w:u w:val="none"/>
          <w:lang w:val="en-US" w:eastAsia="zh-CN" w:bidi="ar-SA"/>
        </w:rPr>
        <w:t xml:space="preserve">0</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电子投标文件与招标文件要求格式不一致而无法导入计算机评标系统；</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3</w:t>
      </w:r>
      <w:r>
        <w:rPr>
          <w:rFonts w:hint="eastAsia" w:ascii="Times New Roman" w:hAnsi="宋体" w:eastAsia="宋体" w:cs="宋体"/>
          <w:b/>
          <w:bCs/>
          <w:color w:val="000000"/>
          <w:sz w:val="24"/>
          <w:szCs w:val="24"/>
          <w:highlight w:val="none"/>
          <w:u w:val="none"/>
          <w:lang w:val="en-US" w:eastAsia="zh-CN" w:bidi="ar-SA"/>
        </w:rPr>
        <w:t xml:space="preserve">1</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eastAsia="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3</w:t>
      </w:r>
      <w:r>
        <w:rPr>
          <w:rFonts w:hint="eastAsia" w:ascii="Times New Roman" w:hAnsi="宋体" w:eastAsia="宋体" w:cs="宋体"/>
          <w:b/>
          <w:bCs/>
          <w:color w:val="000000"/>
          <w:sz w:val="24"/>
          <w:szCs w:val="24"/>
          <w:highlight w:val="none"/>
          <w:u w:val="none"/>
          <w:lang w:val="en-US" w:eastAsia="zh-CN" w:bidi="ar-SA"/>
        </w:rPr>
        <w:t xml:space="preserve">2</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投标文件内容不全</w:t>
      </w:r>
      <w:r>
        <w:rPr>
          <w:rFonts w:hint="eastAsia" w:ascii="宋体" w:hAnsi="宋体" w:eastAsia="宋体" w:cs="宋体"/>
          <w:b/>
          <w:bCs/>
          <w:color w:val="000000"/>
          <w:sz w:val="24"/>
          <w:highlight w:val="none"/>
          <w:lang w:eastAsia="zh-CN"/>
        </w:rPr>
        <w:t xml:space="preserve">、未响应采购需求相关要求</w:t>
      </w:r>
      <w:r>
        <w:rPr>
          <w:rFonts w:hint="eastAsia" w:ascii="宋体" w:hAnsi="宋体" w:eastAsia="宋体" w:cs="宋体"/>
          <w:b/>
          <w:bCs/>
          <w:color w:val="000000"/>
          <w:sz w:val="24"/>
          <w:highlight w:val="none"/>
        </w:rPr>
        <w:t xml:space="preserve">或不符合法律、法规和招标文件中规定的其他无效情形的；</w:t>
      </w:r>
      <w:r>
        <w:rPr>
          <w:rFonts w:hint="eastAsia" w:ascii="宋体" w:hAnsi="宋体" w:eastAsia="宋体" w:cs="宋体"/>
          <w:b/>
          <w:bCs/>
          <w:color w:val="000000"/>
          <w:sz w:val="24"/>
          <w:highlight w:val="none"/>
        </w:rPr>
      </w:r>
      <w:r/>
    </w:p>
    <w:p>
      <w:pPr>
        <w:pStyle w:val="1051"/>
        <w:numPr>
          <w:ilvl w:val="0"/>
          <w:numId w:val="0"/>
        </w:numPr>
        <w:ind w:left="0" w:firstLine="480"/>
        <w:keepLines w:val="0"/>
        <w:keepNext w:val="0"/>
        <w:pageBreakBefore w:val="0"/>
        <w:spacing w:line="440" w:lineRule="exact"/>
        <w:widowControl w:val="off"/>
        <w:tabs>
          <w:tab w:val="left" w:pos="0" w:leader="none"/>
        </w:tabs>
        <w:rPr>
          <w:rFonts w:hint="eastAsia" w:ascii="宋体" w:hAnsi="宋体" w:cs="宋体"/>
          <w:b/>
          <w:bCs/>
          <w:color w:val="000000"/>
          <w:sz w:val="24"/>
          <w:highlight w:val="none"/>
        </w:rPr>
      </w:pPr>
      <w:r>
        <w:rPr>
          <w:rFonts w:ascii="Times New Roman" w:hAnsi="宋体" w:eastAsia="宋体" w:cs="宋体"/>
          <w:b/>
          <w:bCs/>
          <w:color w:val="000000"/>
          <w:sz w:val="24"/>
          <w:szCs w:val="24"/>
          <w:highlight w:val="none"/>
          <w:u w:val="none"/>
          <w:lang w:val="en-US" w:eastAsia="zh-CN" w:bidi="ar-SA"/>
        </w:rPr>
        <w:t xml:space="preserve">3</w:t>
      </w:r>
      <w:r>
        <w:rPr>
          <w:rFonts w:hint="eastAsia" w:ascii="Times New Roman" w:hAnsi="宋体" w:eastAsia="宋体" w:cs="宋体"/>
          <w:b/>
          <w:bCs/>
          <w:color w:val="000000"/>
          <w:sz w:val="24"/>
          <w:szCs w:val="24"/>
          <w:highlight w:val="none"/>
          <w:u w:val="none"/>
          <w:lang w:val="en-US" w:eastAsia="zh-CN" w:bidi="ar-SA"/>
        </w:rPr>
        <w:t xml:space="preserve">3</w:t>
      </w:r>
      <w:r>
        <w:rPr>
          <w:rFonts w:ascii="Times New Roman" w:hAnsi="宋体" w:eastAsia="宋体" w:cs="宋体"/>
          <w:b/>
          <w:bCs/>
          <w:color w:val="000000"/>
          <w:sz w:val="24"/>
          <w:szCs w:val="24"/>
          <w:highlight w:val="none"/>
          <w:u w:val="none"/>
          <w:lang w:val="en-US" w:eastAsia="zh-CN" w:bidi="ar-SA"/>
        </w:rPr>
        <w:t xml:space="preserve">.</w:t>
      </w:r>
      <w:r>
        <w:rPr>
          <w:rFonts w:hint="eastAsia" w:ascii="宋体" w:hAnsi="宋体" w:eastAsia="宋体" w:cs="宋体"/>
          <w:b/>
          <w:bCs/>
          <w:color w:val="000000"/>
          <w:sz w:val="24"/>
          <w:highlight w:val="none"/>
        </w:rPr>
        <w:t xml:space="preserve">法律、法规和招标文件规定的其他无效情形。</w:t>
      </w:r>
      <w:r>
        <w:rPr>
          <w:rFonts w:hint="eastAsia" w:ascii="宋体" w:hAnsi="宋体" w:cs="宋体"/>
          <w:b/>
          <w:bCs/>
          <w:color w:val="000000"/>
          <w:sz w:val="24"/>
          <w:highlight w:val="none"/>
        </w:rPr>
      </w:r>
      <w:r/>
    </w:p>
    <w:p>
      <w:pPr>
        <w:pStyle w:val="1051"/>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（十）开标、评标：</w:t>
      </w:r>
      <w:r>
        <w:rPr>
          <w:rFonts w:hint="eastAsia" w:ascii="宋体" w:hAnsi="宋体" w:cs="宋体"/>
          <w:color w:val="000000"/>
          <w:sz w:val="24"/>
          <w:highlight w:val="none"/>
        </w:rPr>
      </w:r>
      <w:r/>
    </w:p>
    <w:p>
      <w:pPr>
        <w:pStyle w:val="1051"/>
        <w:ind w:firstLine="480"/>
        <w:spacing w:line="440" w:lineRule="exact"/>
        <w:tabs>
          <w:tab w:val="left" w:pos="525" w:leader="none"/>
          <w:tab w:val="left" w:pos="1050" w:leader="none"/>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1.开标工作程序</w:t>
      </w:r>
      <w:r>
        <w:rPr>
          <w:rFonts w:hint="eastAsia" w:ascii="宋体" w:hAnsi="宋体" w:cs="宋体"/>
          <w:color w:val="000000"/>
          <w:sz w:val="24"/>
          <w:highlight w:val="none"/>
        </w:rPr>
      </w:r>
      <w:r/>
    </w:p>
    <w:p>
      <w:pPr>
        <w:pStyle w:val="1051"/>
        <w:ind w:firstLine="600"/>
        <w:spacing w:line="440" w:lineRule="exact"/>
        <w:tabs>
          <w:tab w:val="left" w:pos="840" w:leader="none"/>
          <w:tab w:val="left" w:pos="105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1.1所有投标单位在招标文件规定的时间内解密各自投标文件。</w:t>
      </w:r>
      <w:r>
        <w:rPr>
          <w:rFonts w:hint="eastAsia" w:ascii="宋体" w:hAnsi="宋体" w:cs="宋体"/>
          <w:color w:val="000000"/>
          <w:sz w:val="24"/>
          <w:szCs w:val="20"/>
          <w:highlight w:val="none"/>
        </w:rPr>
      </w:r>
      <w:r/>
    </w:p>
    <w:p>
      <w:pPr>
        <w:pStyle w:val="1051"/>
        <w:ind w:firstLine="600"/>
        <w:spacing w:line="440" w:lineRule="exact"/>
        <w:tabs>
          <w:tab w:val="left" w:pos="840" w:leader="none"/>
          <w:tab w:val="left" w:pos="105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1.2投标截止时间后参加投标的供应商或解密投标文件的供应商不足三家的，不开标；开标后，所有投标供应商可在线上开标大厅中看到所有</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的投标报价。</w:t>
      </w:r>
      <w:r>
        <w:rPr>
          <w:rFonts w:hint="eastAsia" w:ascii="宋体" w:hAnsi="宋体" w:cs="宋体"/>
          <w:color w:val="000000"/>
          <w:sz w:val="24"/>
          <w:szCs w:val="20"/>
          <w:highlight w:val="none"/>
        </w:rPr>
      </w:r>
      <w:r/>
    </w:p>
    <w:p>
      <w:pPr>
        <w:pStyle w:val="1051"/>
        <w:ind w:firstLine="480"/>
        <w:spacing w:line="440" w:lineRule="exact"/>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2.资格性审查：</w:t>
      </w:r>
      <w:r>
        <w:rPr>
          <w:rFonts w:hint="eastAsia" w:ascii="宋体" w:hAnsi="宋体" w:cs="宋体"/>
          <w:color w:val="000000"/>
          <w:sz w:val="24"/>
          <w:highlight w:val="none"/>
        </w:rPr>
      </w:r>
      <w:r/>
    </w:p>
    <w:p>
      <w:pPr>
        <w:pStyle w:val="1051"/>
        <w:ind w:firstLine="600"/>
        <w:spacing w:line="440" w:lineRule="exact"/>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2.1投标文件资格性检查由采购人和采购代理机构组建的资格审查小组负责。</w:t>
      </w:r>
      <w:r>
        <w:rPr>
          <w:rFonts w:hint="eastAsia" w:ascii="宋体" w:hAnsi="宋体" w:cs="宋体"/>
          <w:color w:val="000000"/>
          <w:sz w:val="24"/>
          <w:szCs w:val="20"/>
          <w:highlight w:val="none"/>
        </w:rPr>
      </w:r>
      <w:r/>
    </w:p>
    <w:p>
      <w:pPr>
        <w:pStyle w:val="1051"/>
        <w:ind w:firstLine="600"/>
        <w:spacing w:line="440" w:lineRule="exact"/>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cs="宋体"/>
          <w:color w:val="000000"/>
          <w:sz w:val="24"/>
          <w:szCs w:val="20"/>
          <w:highlight w:val="none"/>
        </w:rPr>
      </w:r>
      <w:r/>
    </w:p>
    <w:p>
      <w:pPr>
        <w:pStyle w:val="1051"/>
        <w:ind w:firstLine="600"/>
        <w:spacing w:line="440" w:lineRule="exact"/>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2.3信用信息查询</w:t>
      </w:r>
      <w:r>
        <w:rPr>
          <w:rFonts w:hint="eastAsia" w:ascii="宋体" w:hAnsi="宋体" w:cs="宋体"/>
          <w:color w:val="000000"/>
          <w:sz w:val="24"/>
          <w:szCs w:val="20"/>
          <w:highlight w:val="none"/>
        </w:rPr>
      </w:r>
      <w:r/>
    </w:p>
    <w:p>
      <w:pPr>
        <w:pStyle w:val="1051"/>
        <w:ind w:firstLine="600"/>
        <w:spacing w:line="440" w:lineRule="exact"/>
        <w:tabs>
          <w:tab w:val="left" w:pos="840" w:leader="none"/>
          <w:tab w:val="left" w:pos="1050" w:leader="none"/>
        </w:tabs>
        <w:rPr>
          <w:rFonts w:hint="eastAsia" w:ascii="宋体" w:hAnsi="宋体" w:cs="宋体"/>
          <w:color w:val="000000"/>
          <w:sz w:val="24"/>
          <w:szCs w:val="20"/>
          <w:highlight w:val="none"/>
        </w:rPr>
      </w:pPr>
      <w:r>
        <w:rPr>
          <w:rFonts w:hint="eastAsia" w:ascii="宋体" w:hAnsi="宋体" w:cs="宋体"/>
          <w:bCs/>
          <w:color w:val="000000"/>
          <w:sz w:val="24"/>
          <w:highlight w:val="none"/>
        </w:rPr>
        <w:t xml:space="preserve">采购人或采购代理机构于资格审查阶段通过</w:t>
      </w:r>
      <w:r>
        <w:rPr>
          <w:rFonts w:hint="eastAsia" w:ascii="宋体" w:hAnsi="宋体" w:cs="宋体"/>
          <w:color w:val="000000"/>
          <w:sz w:val="24"/>
          <w:szCs w:val="28"/>
          <w:highlight w:val="none"/>
        </w:rPr>
        <w:t xml:space="preserve">“信用中国”网站（www.creditchina.gov.cn）、中国政府采购网（www.ccgp.gov.cn）</w:t>
      </w:r>
      <w:r>
        <w:rPr>
          <w:rFonts w:hint="eastAsia" w:ascii="宋体" w:hAnsi="宋体" w:cs="宋体"/>
          <w:bCs/>
          <w:color w:val="000000"/>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color w:val="000000"/>
          <w:sz w:val="24"/>
          <w:szCs w:val="20"/>
          <w:highlight w:val="none"/>
        </w:rPr>
      </w:r>
      <w:r/>
    </w:p>
    <w:p>
      <w:pPr>
        <w:pStyle w:val="1051"/>
        <w:ind w:firstLine="480"/>
        <w:spacing w:line="440" w:lineRule="exact"/>
        <w:tabs>
          <w:tab w:val="left" w:pos="525" w:leader="none"/>
          <w:tab w:val="left" w:pos="1050" w:leader="none"/>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3.评标工作程序：</w:t>
      </w:r>
      <w:r>
        <w:rPr>
          <w:rFonts w:hint="eastAsia" w:ascii="宋体" w:hAnsi="宋体" w:cs="宋体"/>
          <w:color w:val="000000"/>
          <w:sz w:val="24"/>
          <w:highlight w:val="none"/>
        </w:rPr>
      </w:r>
      <w:r/>
    </w:p>
    <w:p>
      <w:pPr>
        <w:pStyle w:val="1051"/>
        <w:ind w:firstLine="630"/>
        <w:spacing w:line="440" w:lineRule="exact"/>
        <w:tabs>
          <w:tab w:val="left" w:pos="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3.1</w:t>
      </w:r>
      <w:r>
        <w:rPr>
          <w:rFonts w:hint="eastAsia" w:ascii="宋体" w:hAnsi="宋体" w:cs="宋体"/>
          <w:bCs/>
          <w:color w:val="000000"/>
          <w:sz w:val="24"/>
          <w:highlight w:val="none"/>
        </w:rPr>
        <w:t xml:space="preserve">依法组建评标委员会，并实行回避制度</w:t>
      </w:r>
      <w:r>
        <w:rPr>
          <w:rFonts w:hint="eastAsia" w:ascii="宋体" w:hAnsi="宋体" w:cs="宋体"/>
          <w:bCs/>
          <w:color w:val="000000"/>
          <w:sz w:val="24"/>
          <w:szCs w:val="20"/>
          <w:highlight w:val="none"/>
        </w:rPr>
        <w:t xml:space="preserve">。</w:t>
      </w:r>
      <w:r>
        <w:rPr>
          <w:rFonts w:hint="eastAsia" w:ascii="宋体" w:hAnsi="宋体" w:cs="宋体"/>
          <w:bCs/>
          <w:color w:val="000000"/>
          <w:sz w:val="24"/>
          <w:szCs w:val="20"/>
          <w:highlight w:val="none"/>
        </w:rPr>
      </w:r>
      <w:r/>
    </w:p>
    <w:p>
      <w:pPr>
        <w:pStyle w:val="1051"/>
        <w:ind w:firstLine="630"/>
        <w:spacing w:line="440" w:lineRule="exact"/>
        <w:tabs>
          <w:tab w:val="left" w:pos="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3.2评审时，投标文件出现不一致情形的，按下列规定执行：</w:t>
      </w:r>
      <w:r>
        <w:rPr>
          <w:rFonts w:hint="eastAsia" w:ascii="宋体" w:hAnsi="宋体" w:cs="宋体"/>
          <w:bCs/>
          <w:color w:val="000000"/>
          <w:sz w:val="24"/>
          <w:szCs w:val="20"/>
          <w:highlight w:val="none"/>
        </w:rPr>
      </w:r>
      <w:r/>
    </w:p>
    <w:p>
      <w:pPr>
        <w:pStyle w:val="1051"/>
        <w:ind w:firstLine="630"/>
        <w:spacing w:line="440" w:lineRule="exact"/>
        <w:tabs>
          <w:tab w:val="left" w:pos="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（1）投标文件中开标一览表（报价表）内容与投标文件中相应内容不一致的，以开标一览表（报价表）为准；</w:t>
      </w:r>
      <w:r>
        <w:rPr>
          <w:rFonts w:hint="eastAsia" w:ascii="宋体" w:hAnsi="宋体" w:cs="宋体"/>
          <w:bCs/>
          <w:color w:val="000000"/>
          <w:sz w:val="24"/>
          <w:szCs w:val="20"/>
          <w:highlight w:val="none"/>
        </w:rPr>
      </w:r>
      <w:r/>
    </w:p>
    <w:p>
      <w:pPr>
        <w:pStyle w:val="1051"/>
        <w:ind w:firstLine="630"/>
        <w:spacing w:line="440" w:lineRule="exact"/>
        <w:tabs>
          <w:tab w:val="left" w:pos="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（2）大写金额和小写金额不一致的，以大写金额为准；</w:t>
      </w:r>
      <w:r>
        <w:rPr>
          <w:rFonts w:hint="eastAsia" w:ascii="宋体" w:hAnsi="宋体" w:cs="宋体"/>
          <w:bCs/>
          <w:color w:val="000000"/>
          <w:sz w:val="24"/>
          <w:szCs w:val="20"/>
          <w:highlight w:val="none"/>
        </w:rPr>
      </w:r>
      <w:r/>
    </w:p>
    <w:p>
      <w:pPr>
        <w:pStyle w:val="1051"/>
        <w:ind w:firstLine="630"/>
        <w:spacing w:line="440" w:lineRule="exact"/>
        <w:tabs>
          <w:tab w:val="left" w:pos="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（3）单价金额小数点或者百分比有明显错位的，以开标一览表的总价为准，并修改单价；</w:t>
      </w:r>
      <w:r>
        <w:rPr>
          <w:rFonts w:hint="eastAsia" w:ascii="宋体" w:hAnsi="宋体" w:cs="宋体"/>
          <w:bCs/>
          <w:color w:val="000000"/>
          <w:sz w:val="24"/>
          <w:szCs w:val="20"/>
          <w:highlight w:val="none"/>
        </w:rPr>
      </w:r>
      <w:r/>
    </w:p>
    <w:p>
      <w:pPr>
        <w:pStyle w:val="1051"/>
        <w:ind w:firstLine="630"/>
        <w:spacing w:line="440" w:lineRule="exact"/>
        <w:tabs>
          <w:tab w:val="left" w:pos="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（4）总价金额与按单价汇总金额不一致的，以单价金额计算结果为准。</w:t>
      </w:r>
      <w:r>
        <w:rPr>
          <w:rFonts w:hint="eastAsia" w:ascii="宋体" w:hAnsi="宋体" w:cs="宋体"/>
          <w:bCs/>
          <w:color w:val="000000"/>
          <w:sz w:val="24"/>
          <w:szCs w:val="20"/>
          <w:highlight w:val="none"/>
        </w:rPr>
      </w:r>
      <w:r/>
    </w:p>
    <w:p>
      <w:pPr>
        <w:pStyle w:val="1051"/>
        <w:ind w:firstLine="630"/>
        <w:spacing w:line="440" w:lineRule="exact"/>
        <w:tabs>
          <w:tab w:val="left" w:pos="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（5）同时出现两种以上不一致的，按照上述（1）-（4）款规定的顺序修正。修正后的报价经投标供应商通过</w:t>
      </w:r>
      <w:r>
        <w:rPr>
          <w:rFonts w:hint="eastAsia" w:ascii="宋体" w:hAnsi="宋体"/>
          <w:bCs/>
          <w:color w:val="000000"/>
          <w:sz w:val="24"/>
          <w:highlight w:val="none"/>
        </w:rPr>
        <w:t xml:space="preserve">政府采购交易管理一体化系统进行</w:t>
      </w:r>
      <w:r>
        <w:rPr>
          <w:rFonts w:hint="eastAsia" w:ascii="宋体" w:hAnsi="宋体" w:cs="宋体"/>
          <w:bCs/>
          <w:color w:val="000000"/>
          <w:sz w:val="24"/>
          <w:szCs w:val="20"/>
          <w:highlight w:val="none"/>
        </w:rPr>
        <w:t xml:space="preserve">澄清、说明或者补正，</w:t>
      </w:r>
      <w:r>
        <w:rPr>
          <w:rFonts w:hint="eastAsia" w:ascii="宋体" w:hAnsi="宋体"/>
          <w:bCs/>
          <w:color w:val="000000"/>
          <w:sz w:val="24"/>
          <w:highlight w:val="none"/>
        </w:rPr>
        <w:t xml:space="preserve">由其授权的代表应答并加盖电子公章</w:t>
      </w:r>
      <w:r>
        <w:rPr>
          <w:rFonts w:hint="eastAsia" w:ascii="宋体" w:hAnsi="宋体" w:cs="宋体"/>
          <w:bCs/>
          <w:color w:val="000000"/>
          <w:sz w:val="24"/>
          <w:szCs w:val="20"/>
          <w:highlight w:val="none"/>
        </w:rPr>
        <w:t xml:space="preserve">后产生约束力，</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不确认的，其投标无效。</w:t>
      </w:r>
      <w:r>
        <w:rPr>
          <w:rFonts w:hint="eastAsia" w:ascii="宋体" w:hAnsi="宋体" w:cs="宋体"/>
          <w:bCs/>
          <w:color w:val="000000"/>
          <w:sz w:val="24"/>
          <w:szCs w:val="20"/>
          <w:highlight w:val="none"/>
        </w:rPr>
      </w:r>
      <w:r/>
    </w:p>
    <w:p>
      <w:pPr>
        <w:pStyle w:val="1051"/>
        <w:ind w:firstLine="600"/>
        <w:spacing w:line="440" w:lineRule="exact"/>
        <w:tabs>
          <w:tab w:val="left" w:pos="136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3.3 投标文件符合性检查。</w:t>
      </w:r>
      <w:r>
        <w:rPr>
          <w:rFonts w:hint="eastAsia" w:ascii="宋体" w:hAnsi="宋体" w:cs="宋体"/>
          <w:bCs/>
          <w:color w:val="000000"/>
          <w:sz w:val="24"/>
          <w:szCs w:val="20"/>
          <w:highlight w:val="none"/>
        </w:rPr>
      </w:r>
      <w:r/>
    </w:p>
    <w:p>
      <w:pPr>
        <w:pStyle w:val="1051"/>
        <w:ind w:firstLine="600"/>
        <w:spacing w:line="440" w:lineRule="exact"/>
        <w:tabs>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3.3.1投标文件的符合性检查由评标委员会负责。评审小组对投标文件的有效性、完整性和对招标文件要求的符合性进行审查，以确定是否对招标文件的实质性要求做出响应。</w:t>
      </w:r>
      <w:r>
        <w:rPr>
          <w:rFonts w:hint="eastAsia" w:ascii="宋体" w:hAnsi="宋体" w:cs="宋体"/>
          <w:color w:val="000000"/>
          <w:sz w:val="24"/>
          <w:highlight w:val="none"/>
        </w:rPr>
      </w:r>
      <w:r/>
    </w:p>
    <w:p>
      <w:pPr>
        <w:pStyle w:val="1051"/>
        <w:ind w:firstLine="600"/>
        <w:spacing w:line="440" w:lineRule="exact"/>
        <w:tabs>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作出必要的澄清、说明或者纠正。</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的澄清、说明或者补正应当通过政府采购交易管理一体化系统，由其授权的代表应答并加盖电子公章，且不得超出投标文件的范围或者改变投标文件的实质性内容。</w:t>
      </w:r>
      <w:r>
        <w:rPr>
          <w:rFonts w:hint="eastAsia" w:ascii="宋体" w:hAnsi="宋体" w:cs="宋体"/>
          <w:color w:val="000000"/>
          <w:sz w:val="24"/>
          <w:highlight w:val="none"/>
        </w:rPr>
      </w:r>
      <w:r/>
    </w:p>
    <w:p>
      <w:pPr>
        <w:pStyle w:val="1051"/>
        <w:ind w:firstLine="600"/>
        <w:spacing w:line="440" w:lineRule="exact"/>
        <w:tabs>
          <w:tab w:val="left" w:pos="136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3.4比较与评价</w:t>
      </w:r>
      <w:r>
        <w:rPr>
          <w:rFonts w:hint="eastAsia" w:ascii="宋体" w:hAnsi="宋体" w:cs="宋体"/>
          <w:color w:val="000000"/>
          <w:sz w:val="24"/>
          <w:szCs w:val="20"/>
          <w:highlight w:val="none"/>
        </w:rPr>
      </w:r>
      <w:r/>
    </w:p>
    <w:p>
      <w:pPr>
        <w:pStyle w:val="1051"/>
        <w:ind w:firstLine="600"/>
        <w:spacing w:line="440" w:lineRule="exact"/>
        <w:tabs>
          <w:tab w:val="left" w:pos="1365" w:leader="none"/>
        </w:tabs>
        <w:rPr>
          <w:rFonts w:hint="eastAsia" w:ascii="宋体" w:hAnsi="宋体" w:cs="宋体"/>
          <w:color w:val="000000"/>
          <w:sz w:val="24"/>
          <w:szCs w:val="22"/>
          <w:highlight w:val="none"/>
        </w:rPr>
      </w:pPr>
      <w:r>
        <w:rPr>
          <w:rFonts w:hint="eastAsia" w:ascii="宋体" w:hAnsi="宋体" w:cs="宋体"/>
          <w:color w:val="000000"/>
          <w:sz w:val="24"/>
          <w:szCs w:val="20"/>
          <w:highlight w:val="none"/>
        </w:rPr>
        <w:t xml:space="preserve">3.4</w:t>
      </w:r>
      <w:r>
        <w:rPr>
          <w:rFonts w:hint="eastAsia" w:ascii="宋体" w:hAnsi="宋体" w:cs="宋体"/>
          <w:color w:val="000000"/>
          <w:sz w:val="24"/>
          <w:szCs w:val="22"/>
          <w:highlight w:val="none"/>
        </w:rPr>
        <w:t xml:space="preserve">.1投标文件资格性检查和符合性检查结束后，凡属于“（九）无效投标文件的确认”的投标文件不进入比较与评价程序。</w:t>
      </w:r>
      <w:r>
        <w:rPr>
          <w:rFonts w:hint="eastAsia" w:ascii="宋体" w:hAnsi="宋体" w:cs="宋体"/>
          <w:color w:val="000000"/>
          <w:sz w:val="24"/>
          <w:szCs w:val="22"/>
          <w:highlight w:val="none"/>
        </w:rPr>
      </w:r>
      <w:r/>
    </w:p>
    <w:p>
      <w:pPr>
        <w:pStyle w:val="1051"/>
        <w:ind w:firstLine="600"/>
        <w:spacing w:line="440" w:lineRule="exact"/>
        <w:tabs>
          <w:tab w:val="left" w:pos="1365" w:leader="none"/>
        </w:tabs>
        <w:rPr>
          <w:rFonts w:hint="eastAsia" w:ascii="宋体" w:hAnsi="宋体" w:cs="宋体"/>
          <w:color w:val="000000"/>
          <w:sz w:val="24"/>
          <w:szCs w:val="22"/>
          <w:highlight w:val="none"/>
        </w:rPr>
      </w:pPr>
      <w:r>
        <w:rPr>
          <w:rFonts w:hint="eastAsia" w:ascii="宋体" w:hAnsi="宋体" w:cs="宋体"/>
          <w:color w:val="000000"/>
          <w:sz w:val="24"/>
          <w:szCs w:val="20"/>
          <w:highlight w:val="none"/>
        </w:rPr>
        <w:t xml:space="preserve">3.4</w:t>
      </w:r>
      <w:r>
        <w:rPr>
          <w:rFonts w:hint="eastAsia" w:ascii="宋体" w:hAnsi="宋体" w:cs="宋体"/>
          <w:color w:val="000000"/>
          <w:sz w:val="24"/>
          <w:szCs w:val="22"/>
          <w:highlight w:val="none"/>
        </w:rPr>
        <w:t xml:space="preserve">.2经评审有效的投标文件按招标文件中规定的评标方法和标准，由评标委员会进行比较与评价。</w:t>
      </w:r>
      <w:r>
        <w:rPr>
          <w:rFonts w:hint="eastAsia" w:ascii="宋体" w:hAnsi="宋体" w:cs="宋体"/>
          <w:color w:val="000000"/>
          <w:sz w:val="24"/>
          <w:szCs w:val="22"/>
          <w:highlight w:val="none"/>
        </w:rPr>
      </w:r>
      <w:r/>
    </w:p>
    <w:p>
      <w:pPr>
        <w:pStyle w:val="1051"/>
        <w:ind w:firstLine="600"/>
        <w:spacing w:line="440" w:lineRule="exact"/>
        <w:tabs>
          <w:tab w:val="left" w:pos="1365" w:leader="none"/>
        </w:tabs>
        <w:rPr>
          <w:rFonts w:hint="eastAsia" w:ascii="宋体" w:hAnsi="宋体" w:cs="宋体"/>
          <w:bCs/>
          <w:color w:val="000000"/>
          <w:sz w:val="24"/>
          <w:highlight w:val="none"/>
        </w:rPr>
      </w:pPr>
      <w:r>
        <w:rPr>
          <w:rFonts w:hint="eastAsia" w:ascii="宋体" w:hAnsi="宋体" w:cs="宋体"/>
          <w:color w:val="000000"/>
          <w:sz w:val="24"/>
          <w:szCs w:val="20"/>
          <w:highlight w:val="none"/>
        </w:rPr>
        <w:t xml:space="preserve">3.4</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rPr>
        <w:t xml:space="preserve">3评审全部结束后，由工作人员在公证或监督下，在评标室当场核对、汇总各投标供应商得分，确定各投标供应商总分和最终排序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firstLine="480"/>
        <w:spacing w:line="440" w:lineRule="exact"/>
        <w:tabs>
          <w:tab w:val="left" w:pos="525" w:leader="none"/>
          <w:tab w:val="left" w:pos="1050" w:leader="none"/>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4.评标方法</w:t>
      </w:r>
      <w:r>
        <w:rPr>
          <w:rFonts w:hint="eastAsia" w:ascii="宋体" w:hAnsi="宋体" w:cs="宋体"/>
          <w:color w:val="000000"/>
          <w:sz w:val="24"/>
          <w:highlight w:val="none"/>
        </w:rPr>
      </w:r>
      <w:r/>
    </w:p>
    <w:p>
      <w:pPr>
        <w:pStyle w:val="1051"/>
        <w:ind w:firstLine="480"/>
        <w:spacing w:line="440" w:lineRule="exact"/>
        <w:tabs>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投标供应商通过资格性与符合性审查的，方可进入比较与评价程序。</w:t>
      </w:r>
      <w:r>
        <w:rPr>
          <w:rFonts w:hint="eastAsia" w:ascii="宋体" w:hAnsi="宋体" w:cs="宋体"/>
          <w:bCs/>
          <w:color w:val="000000"/>
          <w:sz w:val="24"/>
          <w:highlight w:val="none"/>
        </w:rPr>
      </w:r>
      <w:r/>
    </w:p>
    <w:p>
      <w:pPr>
        <w:pStyle w:val="1051"/>
        <w:ind w:firstLine="482"/>
        <w:spacing w:line="440" w:lineRule="exact"/>
        <w:tabs>
          <w:tab w:val="left" w:pos="136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w:t>
      </w:r>
      <w:r>
        <w:rPr>
          <w:rFonts w:hint="eastAsia" w:ascii="宋体" w:hAnsi="宋体" w:cs="宋体"/>
          <w:b/>
          <w:bCs/>
          <w:color w:val="000000"/>
          <w:sz w:val="24"/>
          <w:highlight w:val="none"/>
          <w:lang w:eastAsia="zh-CN"/>
        </w:rPr>
        <w:t xml:space="preserve">，推荐3家中标候选人</w:t>
      </w:r>
      <w:r>
        <w:rPr>
          <w:rFonts w:hint="eastAsia" w:ascii="宋体" w:hAnsi="宋体" w:cs="宋体"/>
          <w:b/>
          <w:bCs/>
          <w:color w:val="000000"/>
          <w:sz w:val="24"/>
          <w:highlight w:val="none"/>
        </w:rPr>
        <w:t xml:space="preserve">。得分相同的，按投标报价由低到高顺序排列。得分且投标报价相同的并列。投标文件满足招标文件全部实质性要求，且按照评审因素的量化指标评审得分最高的</w:t>
      </w:r>
      <w:r>
        <w:rPr>
          <w:rFonts w:hint="eastAsia" w:ascii="宋体" w:hAnsi="宋体" w:cs="宋体"/>
          <w:b/>
          <w:bCs/>
          <w:color w:val="000000"/>
          <w:sz w:val="24"/>
          <w:highlight w:val="none"/>
          <w:lang w:eastAsia="zh-CN"/>
        </w:rPr>
        <w:t xml:space="preserve">投标供应商</w:t>
      </w:r>
      <w:r>
        <w:rPr>
          <w:rFonts w:hint="eastAsia" w:ascii="宋体" w:hAnsi="宋体" w:cs="宋体"/>
          <w:b/>
          <w:bCs/>
          <w:color w:val="000000"/>
          <w:sz w:val="24"/>
          <w:highlight w:val="none"/>
        </w:rPr>
        <w:t xml:space="preserve">为排名第一的中标候选人。未列入本评分标准的其他条件不作为评分内容。</w:t>
      </w:r>
      <w:r>
        <w:rPr>
          <w:rFonts w:hint="eastAsia" w:ascii="宋体" w:hAnsi="宋体" w:cs="宋体"/>
          <w:b/>
          <w:bCs/>
          <w:color w:val="000000"/>
          <w:sz w:val="24"/>
          <w:highlight w:val="none"/>
        </w:rPr>
      </w:r>
      <w:r/>
    </w:p>
    <w:p>
      <w:pPr>
        <w:pStyle w:val="1051"/>
        <w:ind w:firstLine="482"/>
        <w:spacing w:line="440" w:lineRule="exact"/>
        <w:tabs>
          <w:tab w:val="left" w:pos="1365" w:leader="none"/>
        </w:tabs>
        <w:rPr>
          <w:rFonts w:hint="eastAsia" w:ascii="宋体" w:hAnsi="宋体" w:cs="宋体"/>
          <w:b/>
          <w:bCs/>
          <w:color w:val="000000"/>
          <w:sz w:val="24"/>
          <w:highlight w:val="none"/>
        </w:rPr>
      </w:pPr>
      <w:r/>
      <w:bookmarkStart w:id="3" w:name="_Toc38197181"/>
      <w:r>
        <w:rPr>
          <w:rFonts w:hint="eastAsia" w:ascii="宋体" w:hAnsi="宋体" w:cs="宋体"/>
          <w:b/>
          <w:bCs/>
          <w:color w:val="000000"/>
          <w:sz w:val="24"/>
          <w:highlight w:val="none"/>
        </w:rPr>
        <w:t xml:space="preserve">5.评分标准</w:t>
      </w:r>
      <w:bookmarkEnd w:id="3"/>
      <w:r>
        <w:rPr>
          <w:rFonts w:hint="eastAsia" w:ascii="宋体" w:hAnsi="宋体" w:cs="宋体"/>
          <w:b/>
          <w:bCs/>
          <w:color w:val="000000"/>
          <w:sz w:val="24"/>
          <w:highlight w:val="none"/>
        </w:rPr>
      </w:r>
      <w:r/>
    </w:p>
    <w:p>
      <w:pPr>
        <w:pStyle w:val="1051"/>
        <w:ind w:firstLine="482"/>
        <w:spacing w:line="440" w:lineRule="exact"/>
        <w:tabs>
          <w:tab w:val="left" w:pos="136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5.1综合评分法满分为100分，计分均保留2位小数。</w:t>
      </w:r>
      <w:r>
        <w:rPr>
          <w:rFonts w:hint="eastAsia" w:ascii="宋体" w:hAnsi="宋体" w:cs="宋体"/>
          <w:b/>
          <w:bCs/>
          <w:color w:val="000000"/>
          <w:sz w:val="24"/>
          <w:highlight w:val="none"/>
        </w:rPr>
      </w:r>
      <w:r/>
    </w:p>
    <w:p>
      <w:pPr>
        <w:pStyle w:val="1051"/>
        <w:ind w:firstLine="482"/>
        <w:spacing w:line="440" w:lineRule="exact"/>
        <w:tabs>
          <w:tab w:val="left" w:pos="136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5.2评分项目及分值：</w:t>
      </w:r>
      <w:r>
        <w:rPr>
          <w:rFonts w:hint="eastAsia" w:ascii="宋体" w:hAnsi="宋体" w:cs="宋体"/>
          <w:b/>
          <w:bCs/>
          <w:color w:val="000000"/>
          <w:sz w:val="24"/>
          <w:highlight w:val="none"/>
        </w:rPr>
      </w:r>
      <w:r/>
    </w:p>
    <w:p>
      <w:pPr>
        <w:pStyle w:val="1051"/>
        <w:ind w:firstLine="482"/>
        <w:spacing w:line="44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（一）价格分           </w:t>
      </w:r>
      <w:r>
        <w:rPr>
          <w:rFonts w:hint="eastAsia" w:ascii="宋体" w:hAnsi="宋体"/>
          <w:b/>
          <w:bCs/>
          <w:color w:val="000000"/>
          <w:sz w:val="24"/>
          <w:szCs w:val="22"/>
          <w:highlight w:val="none"/>
          <w:lang w:val="en-US" w:eastAsia="zh-CN"/>
        </w:rPr>
        <w:t xml:space="preserve">3</w:t>
      </w:r>
      <w:r>
        <w:rPr>
          <w:rFonts w:hint="eastAsia" w:ascii="宋体" w:hAnsi="宋体"/>
          <w:b/>
          <w:bCs/>
          <w:color w:val="000000"/>
          <w:sz w:val="24"/>
          <w:szCs w:val="22"/>
          <w:highlight w:val="none"/>
          <w:lang w:val="en-US" w:eastAsia="zh-CN"/>
        </w:rPr>
        <w:t xml:space="preserve">0</w:t>
      </w:r>
      <w:r>
        <w:rPr>
          <w:rFonts w:hint="eastAsia" w:ascii="宋体" w:hAnsi="宋体"/>
          <w:b/>
          <w:bCs/>
          <w:color w:val="000000"/>
          <w:sz w:val="24"/>
          <w:szCs w:val="22"/>
          <w:highlight w:val="none"/>
        </w:rPr>
        <w:t xml:space="preserve">分</w:t>
      </w:r>
      <w:r>
        <w:rPr>
          <w:rFonts w:ascii="宋体" w:hAnsi="宋体"/>
          <w:b/>
          <w:bCs/>
          <w:color w:val="000000"/>
          <w:sz w:val="24"/>
          <w:szCs w:val="22"/>
          <w:highlight w:val="none"/>
        </w:rPr>
      </w:r>
      <w:r/>
    </w:p>
    <w:p>
      <w:pPr>
        <w:pStyle w:val="1051"/>
        <w:ind w:firstLine="482"/>
        <w:spacing w:line="44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（二）商务资信分       </w:t>
      </w:r>
      <w:r>
        <w:rPr>
          <w:rFonts w:hint="eastAsia" w:ascii="宋体" w:hAnsi="宋体"/>
          <w:b/>
          <w:bCs/>
          <w:color w:val="000000"/>
          <w:sz w:val="24"/>
          <w:szCs w:val="22"/>
          <w:highlight w:val="none"/>
          <w:lang w:val="en-US" w:eastAsia="zh-CN"/>
        </w:rPr>
        <w:t xml:space="preserve">1</w:t>
      </w:r>
      <w:r>
        <w:rPr>
          <w:rFonts w:hint="eastAsia" w:ascii="宋体" w:hAnsi="宋体"/>
          <w:b/>
          <w:bCs/>
          <w:color w:val="000000"/>
          <w:sz w:val="24"/>
          <w:szCs w:val="22"/>
          <w:highlight w:val="none"/>
          <w:lang w:val="en-US" w:eastAsia="zh-CN"/>
        </w:rPr>
        <w:t xml:space="preserve">8</w:t>
      </w:r>
      <w:r>
        <w:rPr>
          <w:rFonts w:hint="eastAsia" w:ascii="宋体" w:hAnsi="宋体"/>
          <w:b/>
          <w:bCs/>
          <w:color w:val="000000"/>
          <w:sz w:val="24"/>
          <w:szCs w:val="22"/>
          <w:highlight w:val="none"/>
        </w:rPr>
        <w:t xml:space="preserve">分</w:t>
      </w:r>
      <w:r>
        <w:rPr>
          <w:rFonts w:ascii="宋体" w:hAnsi="宋体"/>
          <w:b/>
          <w:bCs/>
          <w:color w:val="000000"/>
          <w:sz w:val="24"/>
          <w:szCs w:val="22"/>
          <w:highlight w:val="none"/>
        </w:rPr>
      </w:r>
      <w:r/>
    </w:p>
    <w:p>
      <w:pPr>
        <w:pStyle w:val="1051"/>
        <w:ind w:firstLine="482"/>
        <w:spacing w:line="44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（三）技术分           </w:t>
      </w:r>
      <w:r>
        <w:rPr>
          <w:rFonts w:hint="eastAsia" w:ascii="宋体" w:hAnsi="宋体"/>
          <w:b/>
          <w:bCs/>
          <w:color w:val="000000"/>
          <w:sz w:val="24"/>
          <w:szCs w:val="22"/>
          <w:highlight w:val="none"/>
          <w:lang w:val="en-US" w:eastAsia="zh-CN"/>
        </w:rPr>
        <w:t xml:space="preserve">5</w:t>
      </w:r>
      <w:r>
        <w:rPr>
          <w:rFonts w:hint="eastAsia" w:ascii="宋体" w:hAnsi="宋体"/>
          <w:b/>
          <w:bCs/>
          <w:color w:val="000000"/>
          <w:sz w:val="24"/>
          <w:szCs w:val="22"/>
          <w:highlight w:val="none"/>
          <w:lang w:val="en-US" w:eastAsia="zh-CN"/>
        </w:rPr>
        <w:t xml:space="preserve">2</w:t>
      </w:r>
      <w:r>
        <w:rPr>
          <w:rFonts w:hint="eastAsia" w:ascii="宋体" w:hAnsi="宋体"/>
          <w:b/>
          <w:bCs/>
          <w:color w:val="000000"/>
          <w:sz w:val="24"/>
          <w:szCs w:val="22"/>
          <w:highlight w:val="none"/>
        </w:rPr>
        <w:t xml:space="preserve">分</w:t>
      </w:r>
      <w:r>
        <w:rPr>
          <w:rFonts w:ascii="宋体" w:hAnsi="宋体"/>
          <w:b/>
          <w:bCs/>
          <w:color w:val="000000"/>
          <w:sz w:val="24"/>
          <w:szCs w:val="22"/>
          <w:highlight w:val="none"/>
        </w:rPr>
      </w:r>
      <w:r/>
    </w:p>
    <w:p>
      <w:pPr>
        <w:pStyle w:val="1051"/>
        <w:ind w:firstLine="482"/>
        <w:spacing w:line="440" w:lineRule="exact"/>
        <w:rPr>
          <w:rFonts w:ascii="宋体" w:hAnsi="宋体"/>
          <w:b/>
          <w:bCs/>
          <w:color w:val="000000"/>
          <w:sz w:val="24"/>
          <w:szCs w:val="22"/>
          <w:highlight w:val="none"/>
        </w:rPr>
      </w:pPr>
      <w:r>
        <w:rPr>
          <w:rFonts w:hint="eastAsia" w:ascii="宋体" w:hAnsi="宋体"/>
          <w:b/>
          <w:bCs/>
          <w:color w:val="000000"/>
          <w:sz w:val="24"/>
          <w:szCs w:val="22"/>
          <w:highlight w:val="none"/>
        </w:rPr>
        <w:t xml:space="preserve">5.3各项评分标准：</w:t>
      </w:r>
      <w:r>
        <w:rPr>
          <w:rFonts w:ascii="宋体" w:hAnsi="宋体"/>
          <w:b/>
          <w:bCs/>
          <w:color w:val="000000"/>
          <w:sz w:val="24"/>
          <w:szCs w:val="22"/>
          <w:highlight w:val="none"/>
        </w:rPr>
      </w:r>
      <w:r/>
    </w:p>
    <w:tbl>
      <w:tblPr>
        <w:tblStyle w:val="1433"/>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134"/>
        <w:gridCol w:w="709"/>
        <w:gridCol w:w="7391"/>
      </w:tblGrid>
      <w:tr>
        <w:trPr>
          <w:trHeight w:val="760"/>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cs="宋体"/>
                <w:b/>
                <w:bCs/>
                <w:color w:val="000000"/>
                <w:szCs w:val="21"/>
                <w:highlight w:val="none"/>
              </w:rPr>
            </w:pPr>
            <w:r/>
            <w:bookmarkStart w:id="4" w:name="_Toc37956127"/>
            <w:r/>
            <w:bookmarkStart w:id="5" w:name="_Toc37956245"/>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评审项目</w:t>
            </w:r>
            <w:r>
              <w:rPr>
                <w:rFonts w:hint="eastAsia" w:ascii="宋体" w:hAnsi="宋体" w:cs="宋体"/>
                <w:b/>
                <w:bCs/>
                <w:color w:val="000000"/>
                <w:szCs w:val="21"/>
                <w:highlight w:val="none"/>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c>
          <w:tcPr>
            <w:tcW w:w="7391" w:type="dxa"/>
            <w:vAlign w:val="center"/>
            <w:textDirection w:val="lrTb"/>
            <w:noWrap w:val="false"/>
          </w:tcPr>
          <w:p>
            <w:pPr>
              <w:pStyle w:val="1051"/>
              <w:jc w:val="center"/>
              <w:keepLines w:val="0"/>
              <w:keepNext w:val="0"/>
              <w:pageBreakBefore w:val="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评审细则</w:t>
            </w:r>
            <w:r>
              <w:rPr>
                <w:rFonts w:hint="eastAsia" w:ascii="宋体" w:hAnsi="宋体" w:cs="宋体"/>
                <w:b/>
                <w:bCs/>
                <w:color w:val="000000"/>
                <w:szCs w:val="21"/>
                <w:highlight w:val="none"/>
              </w:rPr>
            </w:r>
            <w:r/>
          </w:p>
        </w:tc>
      </w:tr>
      <w:tr>
        <w:trPr>
          <w:trHeight w:val="390"/>
        </w:trPr>
        <w:tc>
          <w:tcPr>
            <w:gridSpan w:val="4"/>
            <w:tcW w:w="9958" w:type="dxa"/>
            <w:vAlign w:val="center"/>
            <w:textDirection w:val="lrTb"/>
            <w:noWrap w:val="false"/>
          </w:tcPr>
          <w:p>
            <w:pPr>
              <w:pStyle w:val="1051"/>
              <w:keepLines w:val="0"/>
              <w:keepNext w:val="0"/>
              <w:pageBreakBefore w:val="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（一）价格分（</w:t>
            </w:r>
            <w:r>
              <w:rPr>
                <w:rFonts w:hint="eastAsia" w:ascii="宋体" w:hAnsi="宋体" w:cs="宋体"/>
                <w:b/>
                <w:bCs/>
                <w:color w:val="000000"/>
                <w:szCs w:val="21"/>
                <w:highlight w:val="none"/>
                <w:lang w:val="en-US" w:eastAsia="zh-CN"/>
              </w:rPr>
              <w:t xml:space="preserve">30</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r>
      <w:tr>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391" w:type="dxa"/>
            <w:vAlign w:val="center"/>
            <w:textDirection w:val="lrTb"/>
            <w:noWrap w:val="false"/>
          </w:tcPr>
          <w:p>
            <w:pPr>
              <w:pStyle w:val="1051"/>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1、投标总报价低于或等于采购最高限价的，为有效投标报价。超过采购最高限价的投标报价为无效投标报价。无效投标报价的投标文件不进行评审，也不得中标。</w:t>
            </w:r>
            <w:r>
              <w:rPr>
                <w:rFonts w:hint="eastAsia" w:ascii="宋体" w:hAnsi="宋体" w:cs="宋体"/>
                <w:bCs/>
                <w:color w:val="000000"/>
                <w:szCs w:val="21"/>
                <w:highlight w:val="none"/>
              </w:rPr>
            </w:r>
            <w:r/>
          </w:p>
          <w:p>
            <w:pPr>
              <w:pStyle w:val="1051"/>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2、价格得分计算方法：采用低价优先法计算，即满足招标文件要求且投标价格最低的投标报价为评标基准价，其价格分为满分。其他投标供应商的价格分统一按照下列公式计算：</w:t>
            </w:r>
            <w:r>
              <w:rPr>
                <w:rFonts w:hint="eastAsia" w:ascii="宋体" w:hAnsi="宋体" w:cs="宋体"/>
                <w:bCs/>
                <w:color w:val="000000"/>
                <w:szCs w:val="21"/>
                <w:highlight w:val="none"/>
              </w:rPr>
            </w:r>
            <w:r/>
          </w:p>
          <w:p>
            <w:pPr>
              <w:pStyle w:val="1051"/>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投标报价得分=（评标基准价／投标报价）×</w:t>
            </w:r>
            <w:r>
              <w:rPr>
                <w:rFonts w:hint="eastAsia" w:ascii="宋体" w:hAnsi="宋体" w:cs="宋体"/>
                <w:bCs/>
                <w:color w:val="000000"/>
                <w:szCs w:val="21"/>
                <w:highlight w:val="none"/>
                <w:lang w:val="en-US" w:eastAsia="zh-CN"/>
              </w:rPr>
              <w:t xml:space="preserve">30</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051"/>
              <w:ind w:right="130"/>
              <w:jc w:val="left"/>
              <w:keepLines w:val="0"/>
              <w:keepNext w:val="0"/>
              <w:pageBreakBefore w:val="0"/>
              <w:spacing w:line="45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注：（一）评审过程中出现下列情形之一的，评审委员会应当启动异常低价投标（响应）审查程序：</w:t>
            </w:r>
            <w:r>
              <w:rPr>
                <w:rFonts w:hint="eastAsia" w:ascii="宋体" w:hAnsi="宋体" w:eastAsia="宋体" w:cs="宋体"/>
                <w:b/>
                <w:bCs/>
                <w:color w:val="000000"/>
                <w:highlight w:val="none"/>
              </w:rPr>
            </w:r>
            <w:r/>
          </w:p>
          <w:p>
            <w:pPr>
              <w:pStyle w:val="1051"/>
              <w:ind w:right="130"/>
              <w:jc w:val="left"/>
              <w:keepLines w:val="0"/>
              <w:keepNext w:val="0"/>
              <w:pageBreakBefore w:val="0"/>
              <w:spacing w:line="45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1）投标（响应）报价低于</w:t>
            </w:r>
            <w:r>
              <w:rPr>
                <w:rFonts w:hint="eastAsia" w:ascii="宋体" w:hAnsi="宋体" w:cs="宋体"/>
                <w:b/>
                <w:bCs/>
                <w:color w:val="000000"/>
                <w:highlight w:val="none"/>
                <w:lang w:eastAsia="zh-CN"/>
              </w:rPr>
              <w:t xml:space="preserve">全部通过符合性审查供应商投标（响应）报价平均值</w:t>
            </w:r>
            <w:r>
              <w:rPr>
                <w:rFonts w:hint="eastAsia" w:ascii="宋体" w:hAnsi="宋体" w:eastAsia="宋体" w:cs="宋体"/>
                <w:b/>
                <w:bCs/>
                <w:color w:val="000000"/>
                <w:highlight w:val="none"/>
              </w:rPr>
              <w:t xml:space="preserve">50%的，即投标（响应）报价</w:t>
            </w:r>
            <w:r>
              <w:rPr>
                <w:rFonts w:hint="eastAsia" w:ascii="宋体" w:hAnsi="宋体" w:cs="宋体"/>
                <w:b/>
                <w:bCs/>
                <w:color w:val="000000"/>
                <w:highlight w:val="none"/>
                <w:lang w:eastAsia="zh-CN"/>
              </w:rPr>
              <w:t xml:space="preserve">＜全部通过符合性审查供应商投标（响应）报价平均值</w:t>
            </w:r>
            <w:r>
              <w:rPr>
                <w:rFonts w:hint="eastAsia" w:ascii="宋体" w:hAnsi="宋体" w:eastAsia="宋体" w:cs="宋体"/>
                <w:b/>
                <w:bCs/>
                <w:color w:val="000000"/>
                <w:highlight w:val="none"/>
              </w:rPr>
              <w:t xml:space="preserve">×50%；</w:t>
            </w:r>
            <w:r>
              <w:rPr>
                <w:rFonts w:hint="eastAsia" w:ascii="宋体" w:hAnsi="宋体" w:eastAsia="宋体" w:cs="宋体"/>
                <w:b/>
                <w:bCs/>
                <w:color w:val="000000"/>
                <w:highlight w:val="none"/>
              </w:rPr>
            </w:r>
            <w:r/>
          </w:p>
          <w:p>
            <w:pPr>
              <w:pStyle w:val="1051"/>
              <w:ind w:right="130"/>
              <w:jc w:val="left"/>
              <w:keepLines w:val="0"/>
              <w:keepNext w:val="0"/>
              <w:pageBreakBefore w:val="0"/>
              <w:spacing w:line="450" w:lineRule="exact"/>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2）投标（响应）报价低于</w:t>
            </w:r>
            <w:r>
              <w:rPr>
                <w:rFonts w:hint="eastAsia" w:ascii="宋体" w:hAnsi="宋体" w:cs="宋体"/>
                <w:b/>
                <w:bCs/>
                <w:color w:val="000000"/>
                <w:highlight w:val="none"/>
                <w:lang w:eastAsia="zh-CN"/>
              </w:rPr>
              <w:t xml:space="preserve">通过符合性审查的次低报价供应商投标（响应）报价</w:t>
            </w:r>
            <w:r>
              <w:rPr>
                <w:rFonts w:hint="eastAsia" w:ascii="宋体" w:hAnsi="宋体" w:cs="宋体"/>
                <w:b/>
                <w:bCs/>
                <w:color w:val="000000"/>
                <w:highlight w:val="none"/>
                <w:lang w:val="en-US" w:eastAsia="zh-CN"/>
              </w:rPr>
              <w:t xml:space="preserve">50</w:t>
            </w:r>
            <w:r>
              <w:rPr>
                <w:rFonts w:hint="eastAsia" w:ascii="宋体" w:hAnsi="宋体" w:eastAsia="宋体" w:cs="宋体"/>
                <w:b/>
                <w:bCs/>
                <w:color w:val="000000"/>
                <w:highlight w:val="none"/>
              </w:rPr>
              <w:t xml:space="preserve">%的，即投标（响应）报价</w:t>
            </w:r>
            <w:r>
              <w:rPr>
                <w:rFonts w:hint="eastAsia" w:ascii="宋体" w:hAnsi="宋体" w:cs="宋体"/>
                <w:b/>
                <w:bCs/>
                <w:color w:val="000000"/>
                <w:highlight w:val="none"/>
                <w:lang w:eastAsia="zh-CN"/>
              </w:rPr>
              <w:t xml:space="preserve">＜通过符合性审查的次低报价供应商投标（响应）报价</w:t>
            </w:r>
            <w:r>
              <w:rPr>
                <w:rFonts w:hint="eastAsia" w:ascii="宋体" w:hAnsi="宋体" w:eastAsia="宋体" w:cs="宋体"/>
                <w:b/>
                <w:bCs/>
                <w:color w:val="000000"/>
                <w:highlight w:val="none"/>
              </w:rPr>
              <w:t xml:space="preserve">×</w:t>
            </w:r>
            <w:r>
              <w:rPr>
                <w:rFonts w:hint="eastAsia" w:ascii="宋体" w:hAnsi="宋体" w:cs="宋体"/>
                <w:b/>
                <w:bCs/>
                <w:color w:val="000000"/>
                <w:highlight w:val="none"/>
                <w:lang w:val="en-US" w:eastAsia="zh-CN"/>
              </w:rPr>
              <w:t xml:space="preserve">50</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1051"/>
              <w:ind w:right="130"/>
              <w:jc w:val="left"/>
              <w:keepLines w:val="0"/>
              <w:keepNext w:val="0"/>
              <w:pageBreakBefore w:val="0"/>
              <w:spacing w:line="45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3）投标（响应）报价低于</w:t>
            </w:r>
            <w:r>
              <w:rPr>
                <w:rFonts w:hint="eastAsia" w:ascii="宋体" w:hAnsi="宋体" w:cs="宋体"/>
                <w:b/>
                <w:bCs/>
                <w:color w:val="000000"/>
                <w:highlight w:val="none"/>
                <w:lang w:eastAsia="zh-CN"/>
              </w:rPr>
              <w:t xml:space="preserve">采购项目最高限价</w:t>
            </w:r>
            <w:r>
              <w:rPr>
                <w:rFonts w:hint="eastAsia" w:ascii="宋体" w:hAnsi="宋体" w:cs="宋体"/>
                <w:b/>
                <w:bCs/>
                <w:color w:val="000000"/>
                <w:highlight w:val="none"/>
                <w:lang w:val="en-US" w:eastAsia="zh-CN"/>
              </w:rPr>
              <w:t xml:space="preserve">45%的，即</w:t>
            </w:r>
            <w:r>
              <w:rPr>
                <w:rFonts w:hint="eastAsia" w:ascii="宋体" w:hAnsi="宋体" w:cs="宋体"/>
                <w:b/>
                <w:bCs/>
                <w:color w:val="000000"/>
                <w:highlight w:val="none"/>
                <w:lang w:eastAsia="zh-CN"/>
              </w:rPr>
              <w:t xml:space="preserve">投标（响应）报价＜采购项目最高限价</w:t>
            </w:r>
            <w:r>
              <w:rPr>
                <w:rFonts w:hint="eastAsia" w:ascii="宋体" w:hAnsi="宋体" w:eastAsia="宋体" w:cs="宋体"/>
                <w:b/>
                <w:bCs/>
                <w:color w:val="000000"/>
                <w:highlight w:val="none"/>
              </w:rPr>
              <w:t xml:space="preserve">×</w:t>
            </w:r>
            <w:r>
              <w:rPr>
                <w:rFonts w:hint="eastAsia" w:ascii="宋体" w:hAnsi="宋体" w:cs="宋体"/>
                <w:b/>
                <w:bCs/>
                <w:color w:val="000000"/>
                <w:highlight w:val="none"/>
                <w:lang w:val="en-US" w:eastAsia="zh-CN"/>
              </w:rPr>
              <w:t xml:space="preserve">45</w:t>
            </w:r>
            <w:r>
              <w:rPr>
                <w:rFonts w:hint="eastAsia" w:ascii="宋体" w:hAnsi="宋体" w:eastAsia="宋体" w:cs="宋体"/>
                <w:b/>
                <w:bCs/>
                <w:color w:val="000000"/>
                <w:highlight w:val="none"/>
              </w:rPr>
              <w:t xml:space="preserve">%</w:t>
            </w:r>
            <w:r>
              <w:rPr>
                <w:rFonts w:hint="eastAsia" w:ascii="宋体" w:hAnsi="宋体" w:cs="宋体"/>
                <w:b/>
                <w:bCs/>
                <w:color w:val="000000"/>
                <w:highlight w:val="none"/>
                <w:lang w:eastAsia="zh-CN"/>
              </w:rPr>
              <w:t xml:space="preserve">；</w:t>
            </w:r>
            <w:r>
              <w:rPr>
                <w:rFonts w:hint="eastAsia" w:ascii="宋体" w:hAnsi="宋体" w:eastAsia="宋体" w:cs="宋体"/>
                <w:b/>
                <w:bCs/>
                <w:color w:val="000000"/>
                <w:highlight w:val="none"/>
                <w:lang w:val="en-US" w:eastAsia="zh-CN"/>
              </w:rPr>
            </w:r>
            <w:r/>
          </w:p>
          <w:p>
            <w:pPr>
              <w:pStyle w:val="1051"/>
              <w:ind w:right="130"/>
              <w:jc w:val="both"/>
              <w:keepLines w:val="0"/>
              <w:keepNext w:val="0"/>
              <w:pageBreakBefore w:val="0"/>
              <w:spacing w:line="450" w:lineRule="exact"/>
              <w:widowControl w:val="off"/>
              <w:rPr>
                <w:rFonts w:hint="eastAsia" w:ascii="宋体" w:hAnsi="宋体" w:eastAsia="宋体" w:cs="宋体"/>
                <w:b/>
                <w:bCs/>
                <w:color w:val="000000"/>
                <w:highlight w:val="none"/>
              </w:rPr>
            </w:pPr>
            <w:r>
              <w:rPr>
                <w:rFonts w:hint="eastAsia" w:ascii="宋体" w:hAnsi="宋体" w:cs="宋体"/>
                <w:b/>
                <w:bCs/>
                <w:color w:val="000000"/>
                <w:highlight w:val="none"/>
                <w:lang w:val="en-US" w:eastAsia="zh-CN"/>
              </w:rPr>
              <w:t xml:space="preserve">4</w:t>
            </w:r>
            <w:r>
              <w:rPr>
                <w:rFonts w:hint="eastAsia" w:ascii="宋体" w:hAnsi="宋体" w:cs="宋体"/>
                <w:b/>
                <w:bCs/>
                <w:color w:val="000000"/>
                <w:highlight w:val="none"/>
                <w:lang w:eastAsia="zh-CN"/>
              </w:rPr>
              <w:t xml:space="preserve">）</w:t>
            </w:r>
            <w:r>
              <w:rPr>
                <w:rFonts w:hint="eastAsia" w:ascii="宋体" w:hAnsi="宋体" w:eastAsia="宋体" w:cs="宋体"/>
                <w:b/>
                <w:bCs/>
                <w:color w:val="000000"/>
                <w:highlight w:val="none"/>
              </w:rPr>
              <w:t xml:space="preserve">评审委员会</w:t>
            </w:r>
            <w:r>
              <w:rPr>
                <w:rFonts w:hint="eastAsia" w:ascii="宋体" w:hAnsi="宋体" w:cs="宋体"/>
                <w:b/>
                <w:bCs/>
                <w:color w:val="000000"/>
                <w:highlight w:val="none"/>
                <w:lang w:eastAsia="zh-CN"/>
              </w:rPr>
              <w:t xml:space="preserve">基于专业判断，</w:t>
            </w:r>
            <w:r>
              <w:rPr>
                <w:rFonts w:hint="eastAsia" w:ascii="宋体" w:hAnsi="宋体" w:eastAsia="宋体" w:cs="宋体"/>
                <w:b/>
                <w:bCs/>
                <w:color w:val="000000"/>
                <w:highlight w:val="none"/>
              </w:rPr>
              <w:t xml:space="preserve">认</w:t>
            </w:r>
            <w:r>
              <w:rPr>
                <w:rFonts w:hint="eastAsia" w:ascii="宋体" w:hAnsi="宋体" w:cs="宋体"/>
                <w:b/>
                <w:bCs/>
                <w:color w:val="000000"/>
                <w:highlight w:val="none"/>
                <w:lang w:eastAsia="zh-CN"/>
              </w:rPr>
              <w:t xml:space="preserve">为</w:t>
            </w:r>
            <w:r>
              <w:rPr>
                <w:rFonts w:hint="eastAsia" w:ascii="宋体" w:hAnsi="宋体" w:eastAsia="宋体" w:cs="宋体"/>
                <w:b/>
                <w:bCs/>
                <w:color w:val="000000"/>
                <w:highlight w:val="none"/>
              </w:rPr>
              <w:t xml:space="preserve">供应商报价过低、有可能影响产品质量或者不能诚信履约的其他情形。</w:t>
            </w:r>
            <w:r>
              <w:rPr>
                <w:rFonts w:hint="eastAsia" w:ascii="宋体" w:hAnsi="宋体" w:eastAsia="宋体" w:cs="宋体"/>
                <w:b/>
                <w:bCs/>
                <w:color w:val="000000"/>
                <w:highlight w:val="none"/>
              </w:rPr>
            </w:r>
            <w:r/>
          </w:p>
          <w:p>
            <w:pPr>
              <w:pStyle w:val="1051"/>
              <w:numPr>
                <w:ilvl w:val="0"/>
                <w:numId w:val="0"/>
              </w:numPr>
              <w:ind w:right="130"/>
              <w:jc w:val="both"/>
              <w:keepLines w:val="0"/>
              <w:keepNext w:val="0"/>
              <w:pageBreakBefore w:val="0"/>
              <w:spacing w:line="450" w:lineRule="exact"/>
              <w:widowControl w:val="off"/>
              <w:rPr>
                <w:rFonts w:hint="eastAsia" w:ascii="宋体" w:hAnsi="宋体" w:cs="宋体"/>
                <w:b/>
                <w:bCs/>
                <w:color w:val="000000"/>
                <w:highlight w:val="none"/>
                <w:lang w:val="en-US" w:eastAsia="zh-CN"/>
              </w:rPr>
            </w:pPr>
            <w:r>
              <w:rPr>
                <w:rFonts w:hint="eastAsia" w:ascii="宋体" w:hAnsi="宋体" w:eastAsia="宋体" w:cs="宋体"/>
                <w:b/>
                <w:bCs/>
                <w:color w:val="000000"/>
                <w:sz w:val="21"/>
                <w:szCs w:val="24"/>
                <w:highlight w:val="none"/>
                <w:lang w:val="en-US" w:eastAsia="zh-CN" w:bidi="ar-SA"/>
              </w:rPr>
              <w:t xml:space="preserve">（二）</w:t>
            </w:r>
            <w:r>
              <w:rPr>
                <w:rFonts w:hint="eastAsia" w:ascii="宋体" w:hAnsi="宋体" w:cs="宋体"/>
                <w:b/>
                <w:bCs/>
                <w:color w:val="000000"/>
                <w:highlight w:val="none"/>
                <w:lang w:eastAsia="zh-CN"/>
              </w:rPr>
              <w:t xml:space="preserve">评审委员会</w:t>
            </w:r>
            <w:r>
              <w:rPr>
                <w:rFonts w:hint="eastAsia" w:ascii="宋体" w:hAnsi="宋体" w:eastAsia="宋体" w:cs="宋体"/>
                <w:b/>
                <w:bCs/>
                <w:color w:val="000000"/>
                <w:highlight w:val="none"/>
              </w:rPr>
              <w:t xml:space="preserve">启动异常低价投标（响应）审查后，</w:t>
            </w:r>
            <w:r>
              <w:rPr>
                <w:rFonts w:hint="eastAsia" w:ascii="宋体" w:hAnsi="宋体" w:cs="宋体"/>
                <w:b/>
                <w:bCs/>
                <w:color w:val="000000"/>
                <w:highlight w:val="none"/>
                <w:lang w:eastAsia="zh-CN"/>
              </w:rPr>
              <w:t xml:space="preserve">属于前述第</w:t>
            </w:r>
            <w:r>
              <w:rPr>
                <w:rFonts w:hint="eastAsia" w:ascii="宋体" w:hAnsi="宋体" w:cs="宋体"/>
                <w:b/>
                <w:bCs/>
                <w:color w:val="000000"/>
                <w:highlight w:val="none"/>
                <w:lang w:val="en-US" w:eastAsia="zh-CN"/>
              </w:rPr>
              <w:t xml:space="preserve">1项至第4项情形的，应当要求相关供应商在评审现场合理的时间内对投标（响应）价格作出解释，提供项目具体成本测算等与报价合理性相关的书面说明及必要的证明材料，包括但不限于原件料成本、人工成本、制造费用等，给予相关供应商的时间为30分钟。其中，属于第3项情形，供应商已随投标（响应）文件一并提交相关书面说明及必要的证明材料的，在评审现场可不再重复提交。</w:t>
            </w:r>
            <w:r>
              <w:rPr>
                <w:rFonts w:hint="eastAsia" w:ascii="宋体" w:hAnsi="宋体" w:cs="宋体"/>
                <w:b/>
                <w:bCs/>
                <w:color w:val="000000"/>
                <w:highlight w:val="none"/>
                <w:lang w:val="en-US" w:eastAsia="zh-CN"/>
              </w:rPr>
            </w:r>
            <w:r/>
          </w:p>
          <w:p>
            <w:pPr>
              <w:pStyle w:val="1051"/>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
                <w:bCs/>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Cs w:val="21"/>
                <w:highlight w:val="none"/>
              </w:rPr>
            </w:r>
            <w:r/>
          </w:p>
        </w:tc>
      </w:tr>
      <w:tr>
        <w:trPr>
          <w:trHeight w:val="373"/>
        </w:trPr>
        <w:tc>
          <w:tcPr>
            <w:gridSpan w:val="4"/>
            <w:tcW w:w="9958" w:type="dxa"/>
            <w:vAlign w:val="center"/>
            <w:textDirection w:val="lrTb"/>
            <w:noWrap w:val="false"/>
          </w:tcPr>
          <w:p>
            <w:pPr>
              <w:pStyle w:val="1051"/>
              <w:keepLines w:val="0"/>
              <w:keepNext w:val="0"/>
              <w:pageBreakBefore w:val="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（二）商务资信分（</w:t>
            </w:r>
            <w:r>
              <w:rPr>
                <w:rFonts w:hint="eastAsia" w:ascii="宋体" w:hAnsi="宋体" w:cs="宋体"/>
                <w:b/>
                <w:bCs/>
                <w:color w:val="000000"/>
                <w:szCs w:val="21"/>
                <w:highlight w:val="none"/>
                <w:lang w:val="en-US" w:eastAsia="zh-CN"/>
              </w:rPr>
              <w:t xml:space="preserve">18</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tc>
      </w:tr>
      <w:tr>
        <w:trPr>
          <w:trHeight w:val="1645"/>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cs="宋体"/>
                <w:b/>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
                <w:bCs/>
                <w:color w:val="000000"/>
                <w:szCs w:val="21"/>
                <w:highlight w:val="none"/>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cs="宋体"/>
                <w:b/>
                <w:bCs/>
                <w:color w:val="000000"/>
                <w:szCs w:val="21"/>
                <w:highlight w:val="none"/>
              </w:rPr>
            </w:pPr>
            <w:r>
              <w:rPr>
                <w:rFonts w:hint="eastAsia" w:ascii="宋体" w:hAnsi="宋体" w:cs="宋体"/>
                <w:bCs/>
                <w:color w:val="000000"/>
                <w:szCs w:val="21"/>
                <w:highlight w:val="none"/>
              </w:rPr>
              <w:t xml:space="preserve">企业业绩</w:t>
            </w:r>
            <w:r>
              <w:rPr>
                <w:rFonts w:hint="eastAsia" w:ascii="宋体" w:hAnsi="宋体" w:cs="宋体"/>
                <w:b/>
                <w:bCs/>
                <w:color w:val="000000"/>
                <w:szCs w:val="21"/>
                <w:highlight w:val="none"/>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b/>
                <w:bCs/>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分</w:t>
            </w:r>
            <w:r>
              <w:rPr>
                <w:rFonts w:hint="eastAsia" w:ascii="宋体" w:hAnsi="宋体" w:cs="宋体"/>
                <w:b/>
                <w:bCs/>
                <w:color w:val="000000"/>
                <w:szCs w:val="21"/>
                <w:highlight w:val="none"/>
              </w:rPr>
            </w:r>
            <w:r/>
          </w:p>
        </w:tc>
        <w:tc>
          <w:tcPr>
            <w:tcW w:w="7391" w:type="dxa"/>
            <w:vAlign w:val="center"/>
            <w:textDirection w:val="lrTb"/>
            <w:noWrap w:val="false"/>
          </w:tcPr>
          <w:p>
            <w:pPr>
              <w:pStyle w:val="1051"/>
              <w:keepLines w:val="0"/>
              <w:keepNext w:val="0"/>
              <w:pageBreakBefore w:val="0"/>
              <w:spacing w:line="400" w:lineRule="exact"/>
              <w:rPr>
                <w:rFonts w:hint="eastAsia" w:ascii="宋体" w:hAnsi="宋体" w:cs="宋体"/>
                <w:color w:val="000000"/>
                <w:szCs w:val="21"/>
                <w:highlight w:val="none"/>
                <w:lang w:bidi="ar"/>
              </w:rPr>
            </w:pPr>
            <w:r>
              <w:rPr>
                <w:rFonts w:hint="eastAsia" w:ascii="宋体" w:hAnsi="宋体" w:cs="宋体"/>
                <w:bCs/>
                <w:color w:val="000000"/>
                <w:szCs w:val="21"/>
                <w:highlight w:val="none"/>
              </w:rPr>
              <w:t xml:space="preserve">投标供应商</w:t>
            </w:r>
            <w:r>
              <w:rPr>
                <w:rFonts w:hint="eastAsia" w:ascii="宋体" w:hAnsi="宋体" w:eastAsia="宋体" w:cs="宋体"/>
                <w:bCs/>
                <w:color w:val="000000"/>
                <w:sz w:val="21"/>
                <w:szCs w:val="21"/>
                <w:highlight w:val="none"/>
              </w:rPr>
              <w:t xml:space="preserve">近</w:t>
            </w:r>
            <w:r>
              <w:rPr>
                <w:rFonts w:hint="eastAsia" w:ascii="宋体" w:hAnsi="宋体" w:cs="宋体"/>
                <w:bCs/>
                <w:color w:val="000000"/>
                <w:sz w:val="21"/>
                <w:szCs w:val="21"/>
                <w:highlight w:val="none"/>
                <w:lang w:val="en-US" w:eastAsia="zh-CN"/>
              </w:rPr>
              <w:t xml:space="preserve">三</w:t>
            </w:r>
            <w:r>
              <w:rPr>
                <w:rFonts w:hint="eastAsia" w:ascii="宋体" w:hAnsi="宋体" w:eastAsia="宋体" w:cs="宋体"/>
                <w:bCs/>
                <w:color w:val="000000"/>
                <w:sz w:val="21"/>
                <w:szCs w:val="21"/>
                <w:highlight w:val="none"/>
              </w:rPr>
              <w:t xml:space="preserve">年（自本项目公告发布首日起往前顺推，以合同签订日期为准）承担过类似项目</w:t>
            </w:r>
            <w:r>
              <w:rPr>
                <w:rFonts w:hint="eastAsia" w:ascii="宋体" w:hAnsi="宋体" w:cs="宋体"/>
                <w:bCs/>
                <w:color w:val="000000"/>
                <w:sz w:val="21"/>
                <w:szCs w:val="21"/>
                <w:highlight w:val="none"/>
                <w:lang w:eastAsia="zh-CN"/>
              </w:rPr>
              <w:t xml:space="preserve">的</w:t>
            </w:r>
            <w:r>
              <w:rPr>
                <w:rFonts w:hint="eastAsia" w:ascii="宋体" w:hAnsi="宋体" w:cs="宋体"/>
                <w:bCs/>
                <w:color w:val="000000"/>
                <w:szCs w:val="21"/>
                <w:highlight w:val="none"/>
              </w:rPr>
              <w:t xml:space="preserve">，每提供1个得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color w:val="000000"/>
                <w:szCs w:val="21"/>
                <w:highlight w:val="none"/>
                <w:lang w:bidi="ar"/>
              </w:rPr>
              <w:t xml:space="preserve">本项最高得</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1051"/>
              <w:keepLines w:val="0"/>
              <w:keepNext w:val="0"/>
              <w:pageBreakBefore w:val="0"/>
              <w:spacing w:line="400" w:lineRule="exact"/>
              <w:rPr>
                <w:rFonts w:hint="eastAsia" w:ascii="Calibri" w:hAnsi="Calibri" w:eastAsia="华文细黑"/>
                <w:color w:val="000000"/>
                <w:highlight w:val="none"/>
                <w:lang w:val="en-US" w:eastAsia="zh-CN"/>
              </w:rPr>
            </w:pPr>
            <w:r>
              <w:rPr>
                <w:rFonts w:hint="eastAsia" w:ascii="宋体" w:hAnsi="宋体" w:cs="宋体"/>
                <w:b/>
                <w:color w:val="000000"/>
                <w:szCs w:val="21"/>
                <w:highlight w:val="none"/>
              </w:rPr>
              <w:t xml:space="preserve">注：</w:t>
            </w:r>
            <w:r>
              <w:rPr>
                <w:rFonts w:hint="eastAsia" w:ascii="宋体" w:hAnsi="宋体" w:eastAsia="宋体" w:cs="宋体"/>
                <w:b/>
                <w:color w:val="000000"/>
                <w:sz w:val="21"/>
                <w:szCs w:val="21"/>
                <w:highlight w:val="none"/>
              </w:rPr>
              <w:t xml:space="preserve">投标文件中提供合同原件扫描件</w:t>
            </w:r>
            <w:r>
              <w:rPr>
                <w:rFonts w:hint="eastAsia" w:ascii="宋体" w:hAnsi="宋体" w:eastAsia="宋体" w:cs="宋体"/>
                <w:b/>
                <w:color w:val="000000"/>
                <w:sz w:val="21"/>
                <w:szCs w:val="21"/>
                <w:highlight w:val="none"/>
              </w:rPr>
              <w:t xml:space="preserve">加盖公章或者签电子章</w:t>
            </w:r>
            <w:r>
              <w:rPr>
                <w:rFonts w:hint="eastAsia" w:ascii="宋体" w:hAnsi="宋体" w:eastAsia="宋体" w:cs="宋体"/>
                <w:b/>
                <w:color w:val="000000"/>
                <w:sz w:val="21"/>
                <w:szCs w:val="21"/>
                <w:highlight w:val="none"/>
              </w:rPr>
              <w:t xml:space="preserve">，证明材料需能清晰反映投标</w:t>
            </w:r>
            <w:r>
              <w:rPr>
                <w:rFonts w:hint="eastAsia" w:ascii="宋体" w:hAnsi="宋体" w:eastAsia="宋体" w:cs="宋体"/>
                <w:b/>
                <w:color w:val="000000"/>
                <w:sz w:val="21"/>
                <w:szCs w:val="21"/>
                <w:highlight w:val="none"/>
                <w:lang w:eastAsia="zh-CN"/>
              </w:rPr>
              <w:t xml:space="preserve">供应商</w:t>
            </w:r>
            <w:r>
              <w:rPr>
                <w:rFonts w:hint="eastAsia" w:ascii="宋体" w:hAnsi="宋体" w:eastAsia="宋体" w:cs="宋体"/>
                <w:b/>
                <w:color w:val="000000"/>
                <w:sz w:val="21"/>
                <w:szCs w:val="21"/>
                <w:highlight w:val="none"/>
              </w:rPr>
              <w:t xml:space="preserve">名称、</w:t>
            </w:r>
            <w:r>
              <w:rPr>
                <w:rFonts w:hint="eastAsia" w:ascii="宋体" w:hAnsi="宋体" w:eastAsia="宋体" w:cs="宋体"/>
                <w:b/>
                <w:color w:val="000000"/>
                <w:sz w:val="21"/>
                <w:szCs w:val="21"/>
                <w:highlight w:val="none"/>
                <w:lang w:eastAsia="zh-CN"/>
              </w:rPr>
              <w:t xml:space="preserve">签订时间、</w:t>
            </w:r>
            <w:r>
              <w:rPr>
                <w:rFonts w:hint="eastAsia" w:ascii="宋体" w:hAnsi="宋体" w:eastAsia="宋体" w:cs="宋体"/>
                <w:b/>
                <w:color w:val="000000"/>
                <w:sz w:val="21"/>
                <w:szCs w:val="21"/>
                <w:highlight w:val="none"/>
              </w:rPr>
              <w:t xml:space="preserve">项目内容等主要信息</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不提供或不符合要求均不得分</w:t>
            </w:r>
            <w:r>
              <w:rPr>
                <w:rFonts w:hint="eastAsia" w:ascii="宋体" w:hAnsi="宋体" w:cs="宋体"/>
                <w:b/>
                <w:color w:val="000000"/>
                <w:szCs w:val="21"/>
                <w:highlight w:val="none"/>
              </w:rPr>
              <w:t xml:space="preserve">。</w:t>
            </w:r>
            <w:r>
              <w:rPr>
                <w:rFonts w:hint="eastAsia" w:ascii="Calibri" w:hAnsi="Calibri" w:eastAsia="华文细黑"/>
                <w:color w:val="000000"/>
                <w:highlight w:val="none"/>
                <w:lang w:val="en-US" w:eastAsia="zh-CN"/>
              </w:rPr>
            </w:r>
            <w:r/>
          </w:p>
        </w:tc>
      </w:tr>
      <w:tr>
        <w:trPr>
          <w:trHeight w:val="854"/>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人员配备</w:t>
            </w:r>
            <w:r>
              <w:rPr>
                <w:rFonts w:hint="eastAsia" w:ascii="宋体" w:hAnsi="宋体" w:cs="宋体"/>
                <w:bCs/>
                <w:color w:val="000000"/>
                <w:szCs w:val="21"/>
                <w:highlight w:val="none"/>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bCs/>
                <w:color w:val="000000"/>
                <w:szCs w:val="21"/>
                <w:highlight w:val="none"/>
              </w:rPr>
            </w:r>
            <w:r/>
          </w:p>
        </w:tc>
        <w:tc>
          <w:tcPr>
            <w:tcW w:w="7391" w:type="dxa"/>
            <w:vAlign w:val="center"/>
            <w:textDirection w:val="lrTb"/>
            <w:noWrap w:val="false"/>
          </w:tcPr>
          <w:p>
            <w:pPr>
              <w:pStyle w:val="1051"/>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）项目负责人（3分）：</w:t>
            </w:r>
            <w:r>
              <w:rPr>
                <w:rFonts w:hint="eastAsia" w:ascii="宋体" w:hAnsi="宋体" w:eastAsia="宋体" w:cs="宋体"/>
                <w:bCs/>
                <w:color w:val="000000"/>
                <w:sz w:val="21"/>
                <w:szCs w:val="21"/>
                <w:highlight w:val="none"/>
                <w:lang w:eastAsia="zh-CN"/>
              </w:rPr>
            </w:r>
            <w:r/>
          </w:p>
          <w:p>
            <w:pPr>
              <w:pStyle w:val="1051"/>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项目负责人具有高级保安员证书的得1分，具有大专及以上学历的得1分，具有退伍军人证的得1分；本项最高得3分。</w:t>
            </w:r>
            <w:r>
              <w:rPr>
                <w:rFonts w:hint="eastAsia" w:ascii="宋体" w:hAnsi="宋体" w:eastAsia="宋体" w:cs="宋体"/>
                <w:bCs/>
                <w:color w:val="000000"/>
                <w:sz w:val="21"/>
                <w:szCs w:val="21"/>
                <w:highlight w:val="none"/>
                <w:lang w:eastAsia="zh-CN"/>
              </w:rPr>
            </w:r>
            <w:r/>
          </w:p>
          <w:p>
            <w:pPr>
              <w:pStyle w:val="1051"/>
              <w:keepLines w:val="0"/>
              <w:keepNext w:val="0"/>
              <w:pageBreakBefore w:val="0"/>
              <w:spacing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项目组成员（不含项目负责人）（6分）：</w:t>
            </w:r>
            <w:r>
              <w:rPr>
                <w:rFonts w:hint="eastAsia" w:ascii="宋体" w:hAnsi="宋体" w:eastAsia="宋体" w:cs="宋体"/>
                <w:bCs/>
                <w:color w:val="000000"/>
                <w:sz w:val="21"/>
                <w:szCs w:val="21"/>
                <w:highlight w:val="none"/>
                <w:lang w:val="en-US" w:eastAsia="zh-CN"/>
              </w:rPr>
            </w:r>
            <w:r/>
          </w:p>
          <w:p>
            <w:pPr>
              <w:pStyle w:val="1051"/>
              <w:keepLines w:val="0"/>
              <w:keepNext w:val="0"/>
              <w:pageBreakBefore w:val="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项目组成员中具有高级保安员证的，每个得2分；</w:t>
            </w:r>
            <w:r>
              <w:rPr>
                <w:rFonts w:hint="eastAsia" w:ascii="宋体" w:hAnsi="宋体" w:eastAsia="宋体" w:cs="宋体"/>
                <w:bCs/>
                <w:color w:val="000000"/>
                <w:sz w:val="21"/>
                <w:szCs w:val="21"/>
                <w:highlight w:val="none"/>
                <w:lang w:val="en-US" w:eastAsia="zh-CN"/>
              </w:rPr>
              <w:t xml:space="preserve">具有</w:t>
            </w:r>
            <w:r>
              <w:rPr>
                <w:rFonts w:hint="eastAsia" w:ascii="宋体" w:hAnsi="宋体" w:eastAsia="宋体" w:cs="宋体"/>
                <w:bCs/>
                <w:color w:val="000000"/>
                <w:sz w:val="21"/>
                <w:szCs w:val="21"/>
                <w:highlight w:val="none"/>
              </w:rPr>
              <w:t xml:space="preserve">中级保安员证的，每个得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本项最高得6分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51"/>
              <w:keepLines w:val="0"/>
              <w:keepNext w:val="0"/>
              <w:pageBreakBefore w:val="0"/>
              <w:spacing w:line="400" w:lineRule="exact"/>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cs="宋体"/>
                <w:b/>
                <w:bCs/>
                <w:color w:val="000000"/>
                <w:szCs w:val="21"/>
                <w:highlight w:val="none"/>
                <w:lang w:eastAsia="zh-CN"/>
              </w:rPr>
              <w:t xml:space="preserve">同一人员不重复得分，按较高得分计入</w:t>
            </w:r>
            <w:r>
              <w:rPr>
                <w:rFonts w:hint="eastAsia" w:ascii="宋体" w:hAnsi="宋体" w:eastAsia="宋体" w:cs="宋体"/>
                <w:b/>
                <w:bCs/>
                <w:color w:val="000000"/>
                <w:szCs w:val="21"/>
                <w:highlight w:val="none"/>
              </w:rPr>
              <w:t xml:space="preserve">。投标文件中提供上述人员</w:t>
            </w:r>
            <w:r>
              <w:rPr>
                <w:rFonts w:hint="eastAsia" w:ascii="宋体" w:hAnsi="宋体" w:eastAsia="宋体" w:cs="宋体"/>
                <w:b/>
                <w:bCs/>
                <w:color w:val="000000"/>
                <w:szCs w:val="21"/>
                <w:highlight w:val="none"/>
              </w:rPr>
              <w:t xml:space="preserve">相关证书</w:t>
            </w:r>
            <w:r>
              <w:rPr>
                <w:rFonts w:hint="eastAsia" w:ascii="宋体" w:hAnsi="宋体" w:eastAsia="宋体" w:cs="宋体"/>
                <w:b/>
                <w:bCs/>
                <w:color w:val="000000"/>
                <w:szCs w:val="21"/>
                <w:highlight w:val="none"/>
              </w:rPr>
              <w:t xml:space="preserve">以及社保机构出具的供应商为上述人员缴纳的近三个月</w:t>
            </w:r>
            <w:r>
              <w:rPr>
                <w:rFonts w:hint="eastAsia" w:ascii="宋体" w:hAnsi="宋体" w:eastAsia="宋体" w:cs="宋体"/>
                <w:b/>
                <w:bCs/>
                <w:color w:val="000000"/>
                <w:szCs w:val="21"/>
                <w:highlight w:val="none"/>
                <w:lang w:eastAsia="zh-CN"/>
              </w:rPr>
              <w:t xml:space="preserve">中</w:t>
            </w:r>
            <w:r>
              <w:rPr>
                <w:rFonts w:hint="eastAsia" w:ascii="宋体" w:hAnsi="宋体" w:eastAsia="宋体" w:cs="宋体"/>
                <w:b/>
                <w:bCs/>
                <w:color w:val="000000"/>
                <w:szCs w:val="21"/>
                <w:highlight w:val="none"/>
              </w:rPr>
              <w:t xml:space="preserve">任意一个月份（不含投标当月）的社保证明材料（如供应商成立时间为</w:t>
            </w:r>
            <w:r>
              <w:rPr>
                <w:rFonts w:hint="eastAsia" w:ascii="宋体" w:hAnsi="宋体" w:eastAsia="宋体" w:cs="宋体"/>
                <w:b/>
                <w:bCs/>
                <w:color w:val="000000"/>
                <w:szCs w:val="21"/>
                <w:highlight w:val="none"/>
                <w:lang w:eastAsia="zh-CN"/>
              </w:rPr>
              <w:t xml:space="preserve">2026年2月以后</w:t>
            </w:r>
            <w:r>
              <w:rPr>
                <w:rFonts w:hint="eastAsia" w:ascii="宋体" w:hAnsi="宋体" w:eastAsia="宋体" w:cs="宋体"/>
                <w:b/>
                <w:bCs/>
                <w:color w:val="000000"/>
                <w:szCs w:val="21"/>
                <w:highlight w:val="none"/>
              </w:rPr>
              <w:t xml:space="preserve">的，则可不提供社保证明材料）扫描件</w:t>
            </w:r>
            <w:r>
              <w:rPr>
                <w:rFonts w:hint="eastAsia" w:ascii="宋体" w:hAnsi="宋体" w:eastAsia="宋体" w:cs="宋体"/>
                <w:b/>
                <w:color w:val="000000"/>
                <w:sz w:val="21"/>
                <w:szCs w:val="21"/>
                <w:highlight w:val="none"/>
              </w:rPr>
              <w:t xml:space="preserve">加盖公章或者签电子章</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不提供或不符合要求均不得分。</w:t>
            </w:r>
            <w:r>
              <w:rPr>
                <w:rFonts w:hint="eastAsia" w:ascii="宋体" w:hAnsi="宋体" w:eastAsia="宋体" w:cs="宋体"/>
                <w:b/>
                <w:color w:val="000000"/>
                <w:szCs w:val="21"/>
                <w:highlight w:val="none"/>
              </w:rPr>
            </w:r>
            <w:r/>
          </w:p>
        </w:tc>
      </w:tr>
      <w:tr>
        <w:trPr>
          <w:trHeight w:val="854"/>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r>
            <w:r/>
          </w:p>
        </w:tc>
        <w:tc>
          <w:tcPr>
            <w:tcW w:w="1134" w:type="dxa"/>
            <w:vAlign w:val="center"/>
            <w:textDirection w:val="lrTb"/>
            <w:noWrap w:val="false"/>
          </w:tcPr>
          <w:p>
            <w:pPr>
              <w:pStyle w:val="1051"/>
              <w:jc w:val="center"/>
              <w:keepLines w:val="0"/>
              <w:keepNext w:val="0"/>
              <w:pageBreakBefore w:val="0"/>
              <w:spacing w:line="400" w:lineRule="exact"/>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综合实力</w:t>
            </w:r>
            <w:r>
              <w:rPr>
                <w:rFonts w:ascii="宋体" w:hAnsi="宋体" w:eastAsia="宋体" w:cs="宋体"/>
                <w:bCs/>
                <w:color w:val="000000"/>
                <w:szCs w:val="21"/>
                <w:highlight w:val="none"/>
                <w:lang w:val="en-US" w:eastAsia="zh-CN"/>
              </w:rPr>
            </w:r>
            <w:r/>
          </w:p>
        </w:tc>
        <w:tc>
          <w:tcPr>
            <w:tcW w:w="709" w:type="dxa"/>
            <w:vAlign w:val="center"/>
            <w:textDirection w:val="lrTb"/>
            <w:noWrap w:val="false"/>
          </w:tcPr>
          <w:p>
            <w:pPr>
              <w:pStyle w:val="1051"/>
              <w:jc w:val="center"/>
              <w:keepLines w:val="0"/>
              <w:keepNext w:val="0"/>
              <w:pageBreakBefore w:val="0"/>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3分</w:t>
            </w:r>
            <w:r>
              <w:rPr>
                <w:rFonts w:ascii="宋体" w:hAnsi="宋体" w:cs="宋体"/>
                <w:color w:val="000000"/>
                <w:szCs w:val="21"/>
                <w:highlight w:val="none"/>
                <w:lang w:val="en-US" w:eastAsia="zh-CN"/>
              </w:rPr>
            </w:r>
            <w:r/>
          </w:p>
        </w:tc>
        <w:tc>
          <w:tcPr>
            <w:tcW w:w="7391" w:type="dxa"/>
            <w:vAlign w:val="center"/>
            <w:textDirection w:val="lrTb"/>
            <w:noWrap w:val="false"/>
          </w:tcPr>
          <w:p>
            <w:pPr>
              <w:pStyle w:val="1051"/>
              <w:keepLines w:val="0"/>
              <w:keepNext w:val="0"/>
              <w:pageBreakBefore w:val="0"/>
              <w:spacing w:line="400" w:lineRule="exact"/>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投标供应商具有有效期内的质量管理体系认证证书</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环境管理体系认证证书</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职业安全健康管理体系认证证书</w:t>
            </w:r>
            <w:r>
              <w:rPr>
                <w:rFonts w:hint="eastAsia" w:ascii="宋体" w:hAnsi="宋体" w:cs="宋体"/>
                <w:color w:val="000000"/>
                <w:szCs w:val="21"/>
                <w:highlight w:val="none"/>
                <w:lang w:val="en-US" w:eastAsia="zh-CN"/>
              </w:rPr>
              <w:t xml:space="preserve">，每提供一个</w:t>
            </w:r>
            <w:r>
              <w:rPr>
                <w:rFonts w:hint="eastAsia" w:ascii="宋体" w:hAnsi="宋体" w:eastAsia="宋体" w:cs="宋体"/>
                <w:color w:val="000000"/>
                <w:szCs w:val="21"/>
                <w:highlight w:val="none"/>
                <w:lang w:val="en-US" w:eastAsia="zh-CN"/>
              </w:rPr>
              <w:t xml:space="preserve">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t xml:space="preserve">本项最高得3分。</w:t>
            </w:r>
            <w:r>
              <w:rPr>
                <w:rFonts w:hint="eastAsia" w:ascii="宋体" w:hAnsi="宋体" w:cs="宋体"/>
                <w:color w:val="000000"/>
                <w:szCs w:val="21"/>
                <w:highlight w:val="none"/>
                <w:lang w:val="en-US" w:eastAsia="zh-CN"/>
              </w:rPr>
            </w:r>
            <w:r/>
          </w:p>
          <w:p>
            <w:pPr>
              <w:pStyle w:val="1051"/>
              <w:keepLines w:val="0"/>
              <w:keepNext w:val="0"/>
              <w:pageBreakBefore w:val="0"/>
              <w:spacing w:line="400" w:lineRule="exact"/>
              <w:rPr>
                <w:rFonts w:hint="eastAsia" w:ascii="宋体" w:hAnsi="宋体" w:eastAsia="宋体" w:cs="宋体"/>
                <w:b/>
                <w:bCs/>
                <w:color w:val="000000"/>
                <w:szCs w:val="21"/>
                <w:highlight w:val="none"/>
              </w:rPr>
            </w:pPr>
            <w:r>
              <w:rPr>
                <w:rFonts w:hint="eastAsia" w:ascii="宋体" w:hAnsi="宋体" w:cs="宋体"/>
                <w:b/>
                <w:color w:val="000000"/>
                <w:szCs w:val="21"/>
                <w:highlight w:val="none"/>
              </w:rPr>
              <w:t xml:space="preserve">注：投标文件中提供相关证书原件扫描件</w:t>
            </w:r>
            <w:r>
              <w:rPr>
                <w:rFonts w:hint="eastAsia" w:ascii="宋体" w:hAnsi="宋体" w:eastAsia="宋体" w:cs="宋体"/>
                <w:b/>
                <w:color w:val="000000"/>
                <w:sz w:val="21"/>
                <w:szCs w:val="21"/>
                <w:highlight w:val="none"/>
              </w:rPr>
              <w:t xml:space="preserve">加盖公章或者签电子章</w:t>
            </w:r>
            <w:r>
              <w:rPr>
                <w:rFonts w:hint="eastAsia" w:ascii="宋体" w:hAnsi="宋体" w:cs="宋体"/>
                <w:b/>
                <w:color w:val="000000"/>
                <w:szCs w:val="21"/>
                <w:highlight w:val="none"/>
              </w:rPr>
              <w:t xml:space="preserve">，证明材料需能清晰反映投标供应商名称，不提供或不符合要求均不得分。</w:t>
            </w:r>
            <w:r>
              <w:rPr>
                <w:rFonts w:hint="eastAsia" w:ascii="宋体" w:hAnsi="宋体" w:eastAsia="宋体" w:cs="宋体"/>
                <w:b/>
                <w:bCs/>
                <w:color w:val="000000"/>
                <w:szCs w:val="21"/>
                <w:highlight w:val="none"/>
              </w:rPr>
            </w:r>
            <w:r/>
          </w:p>
        </w:tc>
      </w:tr>
      <w:tr>
        <w:trPr>
          <w:trHeight w:val="484"/>
        </w:trPr>
        <w:tc>
          <w:tcPr>
            <w:tcW w:w="725" w:type="dxa"/>
            <w:vAlign w:val="center"/>
            <w:textDirection w:val="lrTb"/>
            <w:noWrap w:val="false"/>
          </w:tcPr>
          <w:p>
            <w:pPr>
              <w:pStyle w:val="1051"/>
              <w:jc w:val="center"/>
              <w:keepLines w:val="0"/>
              <w:keepNext w:val="0"/>
              <w:pageBreakBefore w:val="0"/>
              <w:spacing w:line="400" w:lineRule="exact"/>
              <w:rPr>
                <w:rFonts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w:t>
            </w:r>
            <w:r>
              <w:rPr>
                <w:rFonts w:ascii="宋体" w:hAnsi="宋体" w:cs="宋体"/>
                <w:bCs/>
                <w:color w:val="000000"/>
                <w:szCs w:val="21"/>
                <w:highlight w:val="none"/>
                <w:lang w:val="en-US" w:eastAsia="zh-CN"/>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企业荣誉</w:t>
            </w:r>
            <w:r>
              <w:rPr>
                <w:rFonts w:hint="eastAsia" w:ascii="宋体" w:hAnsi="宋体" w:cs="宋体"/>
                <w:bCs/>
                <w:color w:val="000000"/>
                <w:szCs w:val="21"/>
                <w:highlight w:val="none"/>
                <w:lang w:val="en-US" w:eastAsia="zh-CN"/>
              </w:rPr>
            </w:r>
            <w:r/>
          </w:p>
        </w:tc>
        <w:tc>
          <w:tcPr>
            <w:tcW w:w="709" w:type="dxa"/>
            <w:vAlign w:val="center"/>
            <w:textDirection w:val="lrTb"/>
            <w:noWrap w:val="false"/>
          </w:tcPr>
          <w:p>
            <w:pPr>
              <w:pStyle w:val="1051"/>
              <w:jc w:val="center"/>
              <w:keepLines w:val="0"/>
              <w:keepNext w:val="0"/>
              <w:pageBreakBefore w:val="0"/>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2分</w:t>
            </w:r>
            <w:r>
              <w:rPr>
                <w:rFonts w:ascii="宋体" w:hAnsi="宋体" w:cs="宋体"/>
                <w:color w:val="000000"/>
                <w:szCs w:val="21"/>
                <w:highlight w:val="none"/>
                <w:lang w:val="en-US" w:eastAsia="zh-CN"/>
              </w:rPr>
            </w:r>
            <w:r/>
          </w:p>
        </w:tc>
        <w:tc>
          <w:tcPr>
            <w:tcW w:w="7391" w:type="dxa"/>
            <w:vAlign w:val="center"/>
            <w:textDirection w:val="lrTb"/>
            <w:noWrap w:val="false"/>
          </w:tcPr>
          <w:p>
            <w:pPr>
              <w:pStyle w:val="1051"/>
              <w:keepLines w:val="0"/>
              <w:keepNext w:val="0"/>
              <w:pageBreakBefore w:val="0"/>
              <w:spacing w:line="400" w:lineRule="exact"/>
              <w:rPr>
                <w:rFonts w:hint="eastAsia" w:ascii="宋体" w:hAnsi="宋体" w:cs="宋体"/>
                <w:b/>
                <w:color w:val="000000"/>
                <w:szCs w:val="21"/>
                <w:highlight w:val="none"/>
              </w:rPr>
            </w:pPr>
            <w:r>
              <w:rPr>
                <w:rFonts w:hint="eastAsia" w:ascii="宋体" w:hAnsi="宋体" w:eastAsia="宋体" w:cs="宋体"/>
                <w:color w:val="000000"/>
                <w:sz w:val="21"/>
                <w:szCs w:val="21"/>
                <w:highlight w:val="none"/>
              </w:rPr>
              <w:t xml:space="preserve">投标供应商</w:t>
            </w:r>
            <w:r>
              <w:rPr>
                <w:rFonts w:hint="eastAsia" w:ascii="宋体" w:hAnsi="宋体" w:eastAsia="宋体" w:cs="宋体"/>
                <w:color w:val="000000"/>
                <w:sz w:val="21"/>
                <w:szCs w:val="21"/>
                <w:highlight w:val="none"/>
                <w:lang w:eastAsia="zh-CN"/>
              </w:rPr>
              <w:t xml:space="preserve">获得过</w:t>
            </w:r>
            <w:r>
              <w:rPr>
                <w:rFonts w:hint="eastAsia" w:ascii="宋体" w:hAnsi="宋体" w:eastAsia="宋体" w:cs="宋体"/>
                <w:color w:val="000000"/>
                <w:sz w:val="21"/>
                <w:szCs w:val="21"/>
                <w:highlight w:val="none"/>
              </w:rPr>
              <w:t xml:space="preserve">市级（含）以上</w:t>
            </w:r>
            <w:r>
              <w:rPr>
                <w:rFonts w:hint="eastAsia" w:ascii="宋体" w:hAnsi="宋体" w:eastAsia="宋体" w:cs="宋体"/>
                <w:color w:val="000000"/>
                <w:sz w:val="21"/>
                <w:szCs w:val="21"/>
                <w:highlight w:val="none"/>
                <w:lang w:val="en-US" w:eastAsia="zh-CN"/>
              </w:rPr>
              <w:t xml:space="preserve">主管部门颁发的与保安服务相关的奖项或荣誉的，得2分/个；</w:t>
            </w:r>
            <w:r>
              <w:rPr>
                <w:rFonts w:hint="eastAsia" w:ascii="宋体" w:hAnsi="宋体" w:eastAsia="宋体" w:cs="宋体"/>
                <w:color w:val="000000"/>
                <w:sz w:val="21"/>
                <w:szCs w:val="21"/>
                <w:highlight w:val="none"/>
                <w:lang w:eastAsia="zh-CN"/>
              </w:rPr>
              <w:t xml:space="preserve">获得过区级</w:t>
            </w:r>
            <w:r>
              <w:rPr>
                <w:rFonts w:hint="eastAsia" w:ascii="宋体" w:hAnsi="宋体" w:eastAsia="宋体" w:cs="宋体"/>
                <w:color w:val="000000"/>
                <w:sz w:val="21"/>
                <w:szCs w:val="21"/>
                <w:highlight w:val="none"/>
                <w:lang w:val="en-US" w:eastAsia="zh-CN"/>
              </w:rPr>
              <w:t xml:space="preserve">主管部门颁发的与保安服务相关的奖项或荣誉的，得1分/个</w:t>
            </w:r>
            <w:r>
              <w:rPr>
                <w:rFonts w:hint="eastAsia" w:ascii="宋体" w:hAnsi="宋体" w:eastAsia="宋体" w:cs="宋体"/>
                <w:color w:val="000000"/>
                <w:sz w:val="21"/>
                <w:szCs w:val="21"/>
                <w:highlight w:val="none"/>
                <w:lang w:eastAsia="zh-CN"/>
              </w:rPr>
              <w:t xml:space="preserve">；本项最高得</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投标文件中提供奖项或荣誉证书原件扫描件</w:t>
            </w:r>
            <w:r>
              <w:rPr>
                <w:rFonts w:hint="eastAsia" w:ascii="宋体" w:hAnsi="宋体" w:eastAsia="宋体" w:cs="宋体"/>
                <w:b/>
                <w:color w:val="000000"/>
                <w:sz w:val="21"/>
                <w:szCs w:val="21"/>
                <w:highlight w:val="none"/>
              </w:rPr>
              <w:t xml:space="preserve">加盖公章或者签电子章</w:t>
            </w:r>
            <w:r>
              <w:rPr>
                <w:rFonts w:hint="eastAsia" w:ascii="宋体" w:hAnsi="宋体" w:eastAsia="宋体" w:cs="宋体"/>
                <w:b/>
                <w:color w:val="000000"/>
                <w:sz w:val="21"/>
                <w:szCs w:val="21"/>
                <w:highlight w:val="none"/>
              </w:rPr>
              <w:t xml:space="preserve">，不提供或不符合要求均不得分。</w:t>
            </w:r>
            <w:r>
              <w:rPr>
                <w:rFonts w:hint="eastAsia" w:ascii="宋体" w:hAnsi="宋体" w:cs="宋体"/>
                <w:b/>
                <w:color w:val="000000"/>
                <w:szCs w:val="21"/>
                <w:highlight w:val="none"/>
              </w:rPr>
            </w:r>
            <w:r/>
          </w:p>
        </w:tc>
      </w:tr>
      <w:tr>
        <w:trPr/>
        <w:tc>
          <w:tcPr>
            <w:gridSpan w:val="4"/>
            <w:tcW w:w="9958" w:type="dxa"/>
            <w:vAlign w:val="center"/>
            <w:textDirection w:val="lrTb"/>
            <w:noWrap w:val="false"/>
          </w:tcPr>
          <w:p>
            <w:pPr>
              <w:pStyle w:val="1051"/>
              <w:keepLines w:val="0"/>
              <w:keepNext w:val="0"/>
              <w:pageBreakBefore w:val="0"/>
              <w:spacing w:line="400" w:lineRule="exact"/>
              <w:rPr>
                <w:rFonts w:hint="eastAsia" w:ascii="宋体" w:hAnsi="宋体" w:eastAsia="宋体" w:cs="宋体"/>
                <w:bCs/>
                <w:color w:val="000000"/>
                <w:szCs w:val="21"/>
                <w:highlight w:val="none"/>
                <w:lang w:eastAsia="zh-CN"/>
              </w:rPr>
            </w:pPr>
            <w:r>
              <w:rPr>
                <w:rFonts w:hint="eastAsia" w:ascii="宋体" w:hAnsi="宋体" w:cs="宋体"/>
                <w:b/>
                <w:bCs/>
                <w:color w:val="000000"/>
                <w:szCs w:val="21"/>
                <w:highlight w:val="none"/>
              </w:rPr>
              <w:t xml:space="preserve">（三）技术分</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52</w:t>
            </w:r>
            <w:r>
              <w:rPr>
                <w:rFonts w:hint="eastAsia" w:ascii="宋体" w:hAnsi="宋体" w:cs="宋体"/>
                <w:b/>
                <w:bCs/>
                <w:color w:val="000000"/>
                <w:szCs w:val="21"/>
                <w:highlight w:val="none"/>
              </w:rPr>
              <w:t xml:space="preserve">分）</w:t>
            </w:r>
            <w:r>
              <w:rPr>
                <w:rFonts w:hint="eastAsia" w:ascii="宋体" w:hAnsi="宋体" w:eastAsia="宋体" w:cs="宋体"/>
                <w:bCs/>
                <w:color w:val="000000"/>
                <w:szCs w:val="21"/>
                <w:highlight w:val="none"/>
                <w:lang w:eastAsia="zh-CN"/>
              </w:rPr>
            </w:r>
            <w:r/>
          </w:p>
        </w:tc>
      </w:tr>
      <w:tr>
        <w:trPr>
          <w:trHeight w:val="1111"/>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r>
            <w:r/>
          </w:p>
        </w:tc>
        <w:tc>
          <w:tcPr>
            <w:tcW w:w="1134" w:type="dxa"/>
            <w:vAlign w:val="center"/>
            <w:textDirection w:val="lrTb"/>
            <w:noWrap w:val="false"/>
          </w:tcPr>
          <w:p>
            <w:pPr>
              <w:pStyle w:val="1051"/>
              <w:jc w:val="center"/>
              <w:keepLines w:val="0"/>
              <w:keepNext w:val="0"/>
              <w:pageBreakBefore w:val="0"/>
              <w:spacing w:line="400" w:lineRule="exact"/>
              <w:rPr>
                <w:rFonts w:ascii="宋体" w:hAnsi="宋体" w:cs="宋体"/>
                <w:bCs/>
                <w:color w:val="000000"/>
                <w:szCs w:val="21"/>
                <w:highlight w:val="none"/>
                <w:lang w:val="en-US"/>
              </w:rPr>
            </w:pPr>
            <w:r>
              <w:rPr>
                <w:rFonts w:hint="eastAsia" w:ascii="宋体" w:hAnsi="宋体" w:cs="宋体"/>
                <w:color w:val="000000"/>
                <w:szCs w:val="21"/>
                <w:highlight w:val="none"/>
                <w:lang w:eastAsia="zh-CN"/>
              </w:rPr>
              <w:t xml:space="preserve">目标及整体设想</w:t>
            </w:r>
            <w:r>
              <w:rPr>
                <w:rFonts w:ascii="宋体" w:hAnsi="宋体" w:cs="宋体"/>
                <w:bCs/>
                <w:color w:val="000000"/>
                <w:szCs w:val="21"/>
                <w:highlight w:val="none"/>
                <w:lang w:val="en-US"/>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bCs/>
                <w:color w:val="000000"/>
                <w:szCs w:val="21"/>
                <w:highlight w:val="none"/>
              </w:rPr>
            </w:r>
            <w:r/>
          </w:p>
        </w:tc>
        <w:tc>
          <w:tcPr>
            <w:tcW w:w="7391" w:type="dxa"/>
            <w:vAlign w:val="top"/>
            <w:textDirection w:val="lrTb"/>
            <w:noWrap w:val="false"/>
          </w:tcPr>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供应商根据项目需求提供对目标及整体设想</w:t>
            </w:r>
            <w:r>
              <w:rPr>
                <w:rFonts w:hint="eastAsia" w:ascii="宋体" w:hAnsi="宋体" w:cs="宋体"/>
                <w:color w:val="000000"/>
                <w:szCs w:val="21"/>
                <w:highlight w:val="none"/>
                <w:lang w:val="en-US" w:eastAsia="zh-CN"/>
              </w:rPr>
              <w:t xml:space="preserve">的表述，内容</w:t>
            </w:r>
            <w:r>
              <w:rPr>
                <w:rFonts w:hint="eastAsia" w:ascii="宋体" w:hAnsi="宋体" w:cs="宋体"/>
                <w:color w:val="000000"/>
                <w:szCs w:val="21"/>
                <w:highlight w:val="none"/>
              </w:rPr>
              <w:t xml:space="preserve">包括</w:t>
            </w:r>
            <w:r>
              <w:rPr>
                <w:rFonts w:hint="eastAsia" w:ascii="宋体" w:hAnsi="宋体" w:cs="宋体"/>
                <w:color w:val="000000"/>
                <w:szCs w:val="21"/>
                <w:highlight w:val="none"/>
                <w:lang w:val="en-US" w:eastAsia="zh-CN"/>
              </w:rPr>
              <w:t xml:space="preserve">但不限于</w:t>
            </w:r>
            <w:r>
              <w:rPr>
                <w:rFonts w:hint="eastAsia" w:ascii="宋体" w:hAnsi="宋体" w:cs="宋体"/>
                <w:color w:val="000000"/>
                <w:szCs w:val="21"/>
                <w:highlight w:val="none"/>
              </w:rPr>
              <w:t xml:space="preserve">：①</w:t>
            </w:r>
            <w:r>
              <w:rPr>
                <w:rFonts w:hint="eastAsia" w:ascii="宋体" w:hAnsi="宋体" w:cs="宋体"/>
                <w:color w:val="000000"/>
                <w:szCs w:val="21"/>
                <w:highlight w:val="none"/>
                <w:lang w:val="zh-TW" w:eastAsia="zh-TW"/>
              </w:rPr>
              <w:t xml:space="preserve">对本项目所要求工作内容的认识与理解</w:t>
            </w:r>
            <w:r>
              <w:rPr>
                <w:rFonts w:hint="eastAsia" w:ascii="宋体" w:hAnsi="宋体" w:cs="宋体"/>
                <w:color w:val="000000"/>
                <w:szCs w:val="21"/>
                <w:highlight w:val="none"/>
              </w:rPr>
              <w:t xml:space="preserve">；②</w:t>
            </w:r>
            <w:r>
              <w:rPr>
                <w:rFonts w:hint="eastAsia" w:ascii="宋体" w:hAnsi="宋体" w:cs="宋体"/>
                <w:color w:val="000000"/>
                <w:szCs w:val="21"/>
                <w:highlight w:val="none"/>
                <w:lang w:val="zh-TW" w:eastAsia="zh-TW"/>
              </w:rPr>
              <w:t xml:space="preserve">对学校保安</w:t>
            </w:r>
            <w:r>
              <w:rPr>
                <w:rFonts w:hint="eastAsia" w:ascii="宋体" w:hAnsi="宋体" w:cs="宋体"/>
                <w:color w:val="000000"/>
                <w:szCs w:val="21"/>
                <w:highlight w:val="none"/>
                <w:lang w:val="en-US" w:eastAsia="zh-CN"/>
              </w:rPr>
              <w:t xml:space="preserve">管理</w:t>
            </w:r>
            <w:r>
              <w:rPr>
                <w:rFonts w:hint="eastAsia" w:ascii="宋体" w:hAnsi="宋体" w:cs="宋体"/>
                <w:color w:val="000000"/>
                <w:szCs w:val="21"/>
                <w:highlight w:val="none"/>
                <w:lang w:val="zh-TW" w:eastAsia="zh-TW"/>
              </w:rPr>
              <w:t xml:space="preserve">服务的</w:t>
            </w:r>
            <w:r>
              <w:rPr>
                <w:rFonts w:hint="eastAsia" w:ascii="宋体" w:hAnsi="宋体" w:cs="宋体"/>
                <w:color w:val="000000"/>
                <w:szCs w:val="21"/>
                <w:highlight w:val="none"/>
                <w:lang w:val="en-US" w:eastAsia="zh-CN"/>
              </w:rPr>
              <w:t xml:space="preserve">总体措施</w:t>
            </w:r>
            <w:r>
              <w:rPr>
                <w:rFonts w:hint="eastAsia" w:ascii="宋体" w:hAnsi="宋体" w:cs="宋体"/>
                <w:color w:val="000000"/>
                <w:szCs w:val="21"/>
                <w:highlight w:val="none"/>
              </w:rPr>
              <w:t xml:space="preserve">等内容。</w:t>
            </w:r>
            <w:r>
              <w:rPr>
                <w:rFonts w:hint="eastAsia" w:ascii="宋体" w:hAnsi="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以上内容不存在瑕疵：6分；</w:t>
            </w:r>
            <w:r>
              <w:rPr>
                <w:rFonts w:hint="eastAsia" w:ascii="宋体" w:hAnsi="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以上内容存在1处瑕疵：3分；</w:t>
            </w:r>
            <w:r>
              <w:rPr>
                <w:rFonts w:hint="eastAsia" w:ascii="宋体" w:hAnsi="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未提供或不满足项目需求书写要求或内容存在2处瑕疵：0分。</w:t>
            </w:r>
            <w:r>
              <w:rPr>
                <w:rFonts w:hint="eastAsia" w:ascii="宋体" w:hAnsi="宋体" w:cs="宋体"/>
                <w:color w:val="000000"/>
                <w:szCs w:val="21"/>
                <w:highlight w:val="none"/>
              </w:rPr>
            </w:r>
            <w:r/>
          </w:p>
        </w:tc>
      </w:tr>
      <w:tr>
        <w:trPr>
          <w:trHeight w:val="448"/>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管理服务体系</w:t>
            </w:r>
            <w:r>
              <w:rPr>
                <w:rFonts w:hint="eastAsia" w:ascii="宋体" w:hAnsi="宋体" w:cs="宋体"/>
                <w:bCs/>
                <w:color w:val="000000"/>
                <w:szCs w:val="21"/>
                <w:highlight w:val="none"/>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391" w:type="dxa"/>
            <w:vAlign w:val="top"/>
            <w:textDirection w:val="lrTb"/>
            <w:noWrap w:val="false"/>
          </w:tcPr>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供应商根据项目需求提供对</w:t>
            </w:r>
            <w:r>
              <w:rPr>
                <w:rFonts w:hint="eastAsia" w:ascii="宋体" w:hAnsi="宋体" w:cs="宋体"/>
                <w:bCs/>
                <w:color w:val="000000"/>
                <w:szCs w:val="21"/>
                <w:highlight w:val="none"/>
                <w:lang w:eastAsia="zh-CN"/>
              </w:rPr>
              <w:t xml:space="preserve">管理服务体系</w:t>
            </w:r>
            <w:r>
              <w:rPr>
                <w:rFonts w:hint="eastAsia" w:ascii="宋体" w:hAnsi="宋体" w:cs="宋体"/>
                <w:color w:val="000000"/>
                <w:szCs w:val="21"/>
                <w:highlight w:val="none"/>
                <w:lang w:val="en-US" w:eastAsia="zh-CN"/>
              </w:rPr>
              <w:t xml:space="preserve">的表述，内容</w:t>
            </w:r>
            <w:r>
              <w:rPr>
                <w:rFonts w:hint="eastAsia" w:ascii="宋体" w:hAnsi="宋体" w:cs="宋体"/>
                <w:color w:val="000000"/>
                <w:szCs w:val="21"/>
                <w:highlight w:val="none"/>
              </w:rPr>
              <w:t xml:space="preserve">包括</w:t>
            </w:r>
            <w:r>
              <w:rPr>
                <w:rFonts w:hint="eastAsia" w:ascii="宋体" w:hAnsi="宋体" w:cs="宋体"/>
                <w:color w:val="000000"/>
                <w:szCs w:val="21"/>
                <w:highlight w:val="none"/>
                <w:lang w:val="en-US" w:eastAsia="zh-CN"/>
              </w:rPr>
              <w:t xml:space="preserve">但不限于</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①</w:t>
            </w:r>
            <w:r>
              <w:rPr>
                <w:rFonts w:hint="eastAsia" w:ascii="宋体" w:hAnsi="宋体" w:cs="宋体"/>
                <w:color w:val="000000"/>
                <w:szCs w:val="21"/>
                <w:highlight w:val="none"/>
                <w:lang w:val="en-US" w:eastAsia="zh-CN"/>
              </w:rPr>
              <w:t xml:space="preserve">运作流程</w:t>
            </w:r>
            <w:r>
              <w:rPr>
                <w:rFonts w:hint="eastAsia" w:ascii="宋体" w:hAnsi="宋体" w:cs="宋体"/>
                <w:color w:val="000000"/>
                <w:szCs w:val="21"/>
                <w:highlight w:val="none"/>
                <w:lang w:eastAsia="zh-CN"/>
              </w:rPr>
              <w:t xml:space="preserve">；②管理</w:t>
            </w:r>
            <w:r>
              <w:rPr>
                <w:rFonts w:hint="eastAsia" w:ascii="宋体" w:hAnsi="宋体" w:cs="宋体"/>
                <w:color w:val="000000"/>
                <w:szCs w:val="21"/>
                <w:highlight w:val="none"/>
                <w:lang w:val="en-US" w:eastAsia="zh-CN"/>
              </w:rPr>
              <w:t xml:space="preserve">规章制度；</w:t>
            </w:r>
            <w:r>
              <w:rPr>
                <w:rFonts w:hint="eastAsia" w:ascii="宋体" w:hAnsi="宋体" w:cs="宋体"/>
                <w:color w:val="000000"/>
                <w:szCs w:val="21"/>
                <w:highlight w:val="none"/>
              </w:rPr>
              <w:t xml:space="preserve">③</w:t>
            </w:r>
            <w:r>
              <w:rPr>
                <w:rFonts w:hint="eastAsia" w:ascii="宋体" w:hAnsi="宋体" w:cs="宋体"/>
                <w:color w:val="000000"/>
                <w:szCs w:val="21"/>
                <w:highlight w:val="none"/>
                <w:lang w:val="zh-TW" w:eastAsia="zh-TW"/>
              </w:rPr>
              <w:t xml:space="preserve">日常管理标准及措施</w:t>
            </w:r>
            <w:r>
              <w:rPr>
                <w:rFonts w:hint="eastAsia" w:ascii="宋体" w:hAnsi="宋体" w:cs="宋体"/>
                <w:color w:val="000000"/>
                <w:szCs w:val="21"/>
                <w:highlight w:val="none"/>
              </w:rPr>
              <w:t xml:space="preserve">等内容。</w:t>
            </w:r>
            <w:r>
              <w:rPr>
                <w:rFonts w:hint="eastAsia" w:ascii="宋体" w:hAnsi="宋体" w:cs="宋体"/>
                <w:color w:val="000000"/>
                <w:szCs w:val="21"/>
                <w:highlight w:val="none"/>
              </w:rPr>
            </w:r>
            <w:r/>
          </w:p>
          <w:p>
            <w:pPr>
              <w:pStyle w:val="1051"/>
              <w:keepLines w:val="0"/>
              <w:keepNext w:val="0"/>
              <w:pageBreakBefore w:val="0"/>
              <w:spacing w:line="450" w:lineRule="exact"/>
              <w:rPr>
                <w:rFonts w:hint="eastAsia" w:ascii="宋体" w:hAnsi="宋体" w:eastAsia="宋体" w:cs="宋体"/>
                <w:bCs/>
                <w:color w:val="000000"/>
                <w:sz w:val="22"/>
                <w:szCs w:val="22"/>
                <w:highlight w:val="none"/>
                <w:lang w:val="en-US" w:eastAsia="zh-CN" w:bidi="ar-SA"/>
              </w:rPr>
            </w:pPr>
            <w:r>
              <w:rPr>
                <w:rFonts w:hint="eastAsia" w:ascii="宋体" w:hAnsi="宋体" w:cs="宋体"/>
                <w:bCs/>
                <w:color w:val="000000"/>
                <w:sz w:val="22"/>
                <w:szCs w:val="22"/>
                <w:highlight w:val="none"/>
                <w:lang w:val="en-US" w:eastAsia="zh-CN" w:bidi="ar-SA"/>
              </w:rPr>
              <w:t xml:space="preserve">以上内容不存在瑕疵</w:t>
            </w:r>
            <w:r>
              <w:rPr>
                <w:rFonts w:hint="eastAsia" w:ascii="宋体" w:hAnsi="宋体" w:eastAsia="宋体" w:cs="宋体"/>
                <w:bCs/>
                <w:color w:val="000000"/>
                <w:sz w:val="22"/>
                <w:szCs w:val="22"/>
                <w:highlight w:val="none"/>
                <w:lang w:val="en-US" w:eastAsia="zh-CN" w:bidi="ar-SA"/>
              </w:rPr>
              <w:t xml:space="preserve">：</w:t>
            </w:r>
            <w:r>
              <w:rPr>
                <w:rFonts w:hint="eastAsia" w:ascii="宋体" w:hAnsi="宋体" w:cs="宋体"/>
                <w:bCs/>
                <w:color w:val="000000"/>
                <w:sz w:val="22"/>
                <w:szCs w:val="22"/>
                <w:highlight w:val="none"/>
                <w:lang w:val="en-US" w:eastAsia="zh-CN" w:bidi="ar-SA"/>
              </w:rPr>
              <w:t xml:space="preserve">9</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bCs/>
                <w:color w:val="000000"/>
                <w:sz w:val="22"/>
                <w:szCs w:val="22"/>
                <w:highlight w:val="none"/>
                <w:lang w:val="en-US" w:eastAsia="zh-CN" w:bidi="ar-SA"/>
              </w:rPr>
            </w:r>
            <w:r/>
          </w:p>
          <w:p>
            <w:pPr>
              <w:pStyle w:val="1051"/>
              <w:keepLines w:val="0"/>
              <w:keepNext w:val="0"/>
              <w:pageBreakBefore w:val="0"/>
              <w:spacing w:line="450" w:lineRule="exact"/>
              <w:rPr>
                <w:rFonts w:hint="eastAsia" w:ascii="宋体" w:hAnsi="宋体" w:eastAsia="宋体" w:cs="宋体"/>
                <w:bCs/>
                <w:color w:val="000000"/>
                <w:sz w:val="22"/>
                <w:szCs w:val="22"/>
                <w:highlight w:val="none"/>
                <w:lang w:val="en-US" w:eastAsia="zh-CN" w:bidi="ar-SA"/>
              </w:rPr>
            </w:pPr>
            <w:r>
              <w:rPr>
                <w:rFonts w:hint="eastAsia" w:ascii="宋体" w:hAnsi="宋体" w:cs="宋体"/>
                <w:bCs/>
                <w:color w:val="000000"/>
                <w:sz w:val="22"/>
                <w:szCs w:val="22"/>
                <w:highlight w:val="none"/>
                <w:lang w:val="en-US" w:eastAsia="zh-CN" w:bidi="ar-SA"/>
              </w:rPr>
              <w:t xml:space="preserve">以上内容存在1处瑕疵</w:t>
            </w:r>
            <w:r>
              <w:rPr>
                <w:rFonts w:hint="eastAsia" w:ascii="宋体" w:hAnsi="宋体" w:eastAsia="宋体" w:cs="宋体"/>
                <w:bCs/>
                <w:color w:val="000000"/>
                <w:sz w:val="22"/>
                <w:szCs w:val="22"/>
                <w:highlight w:val="none"/>
                <w:lang w:val="en-US" w:eastAsia="zh-CN" w:bidi="ar-SA"/>
              </w:rPr>
              <w:t xml:space="preserve">：</w:t>
            </w:r>
            <w:r>
              <w:rPr>
                <w:rFonts w:hint="eastAsia" w:ascii="宋体" w:hAnsi="宋体" w:cs="宋体"/>
                <w:bCs/>
                <w:color w:val="000000"/>
                <w:sz w:val="22"/>
                <w:szCs w:val="22"/>
                <w:highlight w:val="none"/>
                <w:lang w:val="en-US" w:eastAsia="zh-CN" w:bidi="ar-SA"/>
              </w:rPr>
              <w:t xml:space="preserve">6</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bCs/>
                <w:color w:val="000000"/>
                <w:sz w:val="22"/>
                <w:szCs w:val="22"/>
                <w:highlight w:val="none"/>
                <w:lang w:val="en-US" w:eastAsia="zh-CN" w:bidi="ar-SA"/>
              </w:rPr>
            </w:r>
            <w:r/>
          </w:p>
          <w:p>
            <w:pPr>
              <w:pStyle w:val="1051"/>
              <w:keepLines w:val="0"/>
              <w:keepNext w:val="0"/>
              <w:pageBreakBefore w:val="0"/>
              <w:spacing w:line="450" w:lineRule="exact"/>
              <w:rPr>
                <w:rFonts w:hint="eastAsia" w:ascii="宋体" w:hAnsi="宋体" w:eastAsia="宋体" w:cs="宋体"/>
                <w:bCs/>
                <w:color w:val="000000"/>
                <w:sz w:val="22"/>
                <w:szCs w:val="22"/>
                <w:highlight w:val="none"/>
                <w:lang w:val="en-US" w:eastAsia="zh-CN" w:bidi="ar-SA"/>
              </w:rPr>
            </w:pPr>
            <w:r>
              <w:rPr>
                <w:rFonts w:hint="eastAsia" w:ascii="宋体" w:hAnsi="宋体" w:cs="宋体"/>
                <w:bCs/>
                <w:color w:val="000000"/>
                <w:sz w:val="22"/>
                <w:szCs w:val="22"/>
                <w:highlight w:val="none"/>
                <w:lang w:val="en-US" w:eastAsia="zh-CN" w:bidi="ar-SA"/>
              </w:rPr>
              <w:t xml:space="preserve">以上内容存在2处瑕疵</w:t>
            </w:r>
            <w:r>
              <w:rPr>
                <w:rFonts w:hint="eastAsia" w:ascii="宋体" w:hAnsi="宋体" w:eastAsia="宋体" w:cs="宋体"/>
                <w:bCs/>
                <w:color w:val="000000"/>
                <w:sz w:val="22"/>
                <w:szCs w:val="22"/>
                <w:highlight w:val="none"/>
                <w:lang w:val="en-US" w:eastAsia="zh-CN" w:bidi="ar-SA"/>
              </w:rPr>
              <w:t xml:space="preserve">：</w:t>
            </w:r>
            <w:r>
              <w:rPr>
                <w:rFonts w:hint="eastAsia" w:ascii="宋体" w:hAnsi="宋体" w:cs="宋体"/>
                <w:bCs/>
                <w:color w:val="000000"/>
                <w:sz w:val="22"/>
                <w:szCs w:val="22"/>
                <w:highlight w:val="none"/>
                <w:lang w:val="en-US" w:eastAsia="zh-CN" w:bidi="ar-SA"/>
              </w:rPr>
              <w:t xml:space="preserve">3</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bCs/>
                <w:color w:val="000000"/>
                <w:sz w:val="22"/>
                <w:szCs w:val="22"/>
                <w:highlight w:val="none"/>
                <w:lang w:val="en-US" w:eastAsia="zh-CN" w:bidi="ar-SA"/>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bCs/>
                <w:color w:val="000000"/>
                <w:sz w:val="22"/>
                <w:szCs w:val="22"/>
                <w:highlight w:val="none"/>
                <w:lang w:val="en-US" w:eastAsia="zh-CN" w:bidi="ar-SA"/>
              </w:rPr>
              <w:t xml:space="preserve">未提供或不满足项目需求书写要求或内容存在3处瑕疵</w:t>
            </w:r>
            <w:r>
              <w:rPr>
                <w:rFonts w:hint="eastAsia" w:ascii="宋体" w:hAnsi="宋体" w:eastAsia="宋体" w:cs="宋体"/>
                <w:bCs/>
                <w:color w:val="000000"/>
                <w:sz w:val="22"/>
                <w:szCs w:val="22"/>
                <w:highlight w:val="none"/>
                <w:lang w:val="en-US" w:eastAsia="zh-CN" w:bidi="ar-SA"/>
              </w:rPr>
              <w:t xml:space="preserve">：0分。</w:t>
            </w:r>
            <w:r>
              <w:rPr>
                <w:rFonts w:hint="eastAsia" w:ascii="宋体" w:hAnsi="宋体" w:cs="宋体"/>
                <w:color w:val="000000"/>
                <w:szCs w:val="21"/>
                <w:highlight w:val="none"/>
              </w:rPr>
            </w:r>
            <w:r/>
          </w:p>
        </w:tc>
      </w:tr>
      <w:tr>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岗前培训管理</w:t>
            </w:r>
            <w:r>
              <w:rPr>
                <w:rFonts w:hint="eastAsia" w:ascii="宋体" w:hAnsi="宋体" w:cs="宋体"/>
                <w:bCs/>
                <w:color w:val="000000"/>
                <w:szCs w:val="21"/>
                <w:highlight w:val="none"/>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391" w:type="dxa"/>
            <w:vAlign w:val="center"/>
            <w:textDirection w:val="lrTb"/>
            <w:noWrap w:val="false"/>
          </w:tcPr>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供应商根据项目需求提供对</w:t>
            </w:r>
            <w:r>
              <w:rPr>
                <w:rFonts w:hint="eastAsia" w:ascii="宋体" w:hAnsi="宋体" w:cs="宋体"/>
                <w:bCs/>
                <w:color w:val="000000"/>
                <w:szCs w:val="21"/>
                <w:highlight w:val="none"/>
                <w:lang w:eastAsia="zh-CN"/>
              </w:rPr>
              <w:t xml:space="preserve">岗前培训管理</w:t>
            </w:r>
            <w:r>
              <w:rPr>
                <w:rFonts w:hint="eastAsia" w:ascii="宋体" w:hAnsi="宋体" w:cs="宋体"/>
                <w:color w:val="000000"/>
                <w:szCs w:val="21"/>
                <w:highlight w:val="none"/>
                <w:lang w:val="en-US" w:eastAsia="zh-CN"/>
              </w:rPr>
              <w:t xml:space="preserve">的表述，内容</w:t>
            </w:r>
            <w:r>
              <w:rPr>
                <w:rFonts w:hint="eastAsia" w:ascii="宋体" w:hAnsi="宋体" w:cs="宋体"/>
                <w:color w:val="000000"/>
                <w:szCs w:val="21"/>
                <w:highlight w:val="none"/>
              </w:rPr>
              <w:t xml:space="preserve">包括</w:t>
            </w:r>
            <w:r>
              <w:rPr>
                <w:rFonts w:hint="eastAsia" w:ascii="宋体" w:hAnsi="宋体" w:cs="宋体"/>
                <w:color w:val="000000"/>
                <w:szCs w:val="21"/>
                <w:highlight w:val="none"/>
                <w:lang w:val="en-US" w:eastAsia="zh-CN"/>
              </w:rPr>
              <w:t xml:space="preserve">但不限于</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①人员</w:t>
            </w:r>
            <w:r>
              <w:rPr>
                <w:rFonts w:hint="eastAsia" w:ascii="宋体" w:hAnsi="宋体" w:cs="宋体"/>
                <w:bCs/>
                <w:color w:val="000000"/>
                <w:szCs w:val="21"/>
                <w:highlight w:val="none"/>
                <w:lang w:val="en-US" w:eastAsia="zh-CN"/>
              </w:rPr>
              <w:t xml:space="preserve">激励机制</w:t>
            </w:r>
            <w:r>
              <w:rPr>
                <w:rFonts w:hint="eastAsia" w:ascii="宋体" w:hAnsi="宋体" w:cs="宋体"/>
                <w:bCs/>
                <w:color w:val="000000"/>
                <w:szCs w:val="21"/>
                <w:highlight w:val="none"/>
              </w:rPr>
              <w:t xml:space="preserve">；②人员培训</w:t>
            </w:r>
            <w:r>
              <w:rPr>
                <w:rFonts w:hint="eastAsia" w:ascii="宋体" w:hAnsi="宋体" w:cs="宋体"/>
                <w:color w:val="000000"/>
                <w:szCs w:val="21"/>
                <w:highlight w:val="none"/>
              </w:rPr>
              <w:t xml:space="preserve">等内容。</w:t>
            </w:r>
            <w:r>
              <w:rPr>
                <w:rFonts w:hint="eastAsia" w:ascii="宋体" w:hAnsi="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以上内容不存在瑕疵：6分；</w:t>
            </w:r>
            <w:r>
              <w:rPr>
                <w:rFonts w:hint="eastAsia" w:ascii="宋体" w:hAnsi="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以上内容存在1处瑕疵：3分；</w:t>
            </w:r>
            <w:r>
              <w:rPr>
                <w:rFonts w:hint="eastAsia" w:ascii="宋体" w:hAnsi="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未提供或不满足项目需求书写要求或内容存在2处瑕疵：0分。</w:t>
            </w:r>
            <w:r>
              <w:rPr>
                <w:rFonts w:hint="eastAsia" w:ascii="宋体" w:hAnsi="宋体" w:cs="宋体"/>
                <w:color w:val="000000"/>
                <w:szCs w:val="21"/>
                <w:highlight w:val="none"/>
              </w:rPr>
            </w:r>
            <w:r/>
          </w:p>
        </w:tc>
      </w:tr>
      <w:tr>
        <w:trPr/>
        <w:tc>
          <w:tcPr>
            <w:tcW w:w="725" w:type="dxa"/>
            <w:vAlign w:val="center"/>
            <w:textDirection w:val="lrTb"/>
            <w:noWrap w:val="false"/>
          </w:tcPr>
          <w:p>
            <w:pPr>
              <w:pStyle w:val="1051"/>
              <w:jc w:val="center"/>
              <w:keepLines w:val="0"/>
              <w:keepNext w:val="0"/>
              <w:pageBreakBefore w:val="0"/>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物资装备的配备及维保使用方案</w:t>
            </w:r>
            <w:r>
              <w:rPr>
                <w:rFonts w:hint="eastAsia" w:ascii="宋体" w:hAnsi="宋体" w:eastAsia="宋体" w:cs="宋体"/>
                <w:color w:val="000000"/>
                <w:szCs w:val="21"/>
                <w:highlight w:val="none"/>
                <w:lang w:eastAsia="zh-CN"/>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391" w:type="dxa"/>
            <w:vAlign w:val="center"/>
            <w:textDirection w:val="lrTb"/>
            <w:noWrap w:val="false"/>
          </w:tcPr>
          <w:p>
            <w:pPr>
              <w:pStyle w:val="1435"/>
              <w:ind w:firstLine="0"/>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供应商根据项目需求提供对</w:t>
            </w:r>
            <w:r>
              <w:rPr>
                <w:rFonts w:hint="eastAsia" w:ascii="宋体" w:hAnsi="宋体" w:eastAsia="宋体" w:cs="宋体"/>
                <w:color w:val="000000"/>
                <w:szCs w:val="21"/>
                <w:highlight w:val="none"/>
                <w:lang w:eastAsia="zh-CN"/>
              </w:rPr>
              <w:t xml:space="preserve">物资装备的配备及维保使用方案</w:t>
            </w:r>
            <w:r>
              <w:rPr>
                <w:rFonts w:hint="eastAsia" w:ascii="宋体" w:hAnsi="宋体" w:cs="宋体"/>
                <w:color w:val="000000"/>
                <w:szCs w:val="21"/>
                <w:highlight w:val="none"/>
                <w:lang w:val="en-US" w:eastAsia="zh-CN"/>
              </w:rPr>
              <w:t xml:space="preserve">的表述，内容</w:t>
            </w:r>
            <w:r>
              <w:rPr>
                <w:rFonts w:hint="eastAsia" w:ascii="宋体" w:hAnsi="宋体" w:cs="宋体"/>
                <w:color w:val="000000"/>
                <w:szCs w:val="21"/>
                <w:highlight w:val="none"/>
              </w:rPr>
              <w:t xml:space="preserve">包括</w:t>
            </w:r>
            <w:r>
              <w:rPr>
                <w:rFonts w:hint="eastAsia" w:ascii="宋体" w:hAnsi="宋体" w:cs="宋体"/>
                <w:color w:val="000000"/>
                <w:szCs w:val="21"/>
                <w:highlight w:val="none"/>
                <w:lang w:val="en-US" w:eastAsia="zh-CN"/>
              </w:rPr>
              <w:t xml:space="preserve">但不限于</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①投入本项目的工具设备物资明细表；②</w:t>
            </w:r>
            <w:r>
              <w:rPr>
                <w:rFonts w:hint="eastAsia" w:ascii="宋体" w:hAnsi="宋体" w:cs="宋体"/>
                <w:color w:val="000000"/>
                <w:szCs w:val="21"/>
                <w:highlight w:val="none"/>
                <w:lang w:val="zh-TW" w:eastAsia="zh-TW"/>
              </w:rPr>
              <w:t xml:space="preserve">日常维护保养措施</w:t>
            </w:r>
            <w:r>
              <w:rPr>
                <w:rFonts w:hint="eastAsia" w:ascii="宋体" w:hAnsi="宋体" w:cs="宋体"/>
                <w:color w:val="000000"/>
                <w:szCs w:val="21"/>
                <w:highlight w:val="none"/>
              </w:rPr>
              <w:t xml:space="preserve">；③安保装备、防护器材维保使用</w:t>
            </w:r>
            <w:r>
              <w:rPr>
                <w:rFonts w:hint="eastAsia" w:ascii="宋体" w:hAnsi="宋体" w:cs="宋体"/>
                <w:color w:val="000000"/>
                <w:szCs w:val="21"/>
                <w:highlight w:val="none"/>
                <w:lang w:val="en-US" w:eastAsia="zh-CN"/>
              </w:rPr>
              <w:t xml:space="preserve">说明</w:t>
            </w:r>
            <w:r>
              <w:rPr>
                <w:rFonts w:hint="eastAsia" w:ascii="宋体" w:hAnsi="宋体" w:cs="宋体"/>
                <w:color w:val="000000"/>
                <w:szCs w:val="21"/>
                <w:highlight w:val="none"/>
              </w:rPr>
              <w:t xml:space="preserve">等内容。</w:t>
            </w:r>
            <w:r>
              <w:rPr>
                <w:rFonts w:hint="eastAsia" w:ascii="宋体" w:hAnsi="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以上内容不存在瑕疵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以上内容存在1处瑕疵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以上内容存在2处瑕疵</w:t>
            </w:r>
            <w:r>
              <w:rPr>
                <w:rFonts w:hint="eastAsia" w:ascii="宋体" w:hAnsi="宋体" w:eastAsia="宋体" w:cs="宋体"/>
                <w:bCs/>
                <w:color w:val="000000"/>
                <w:sz w:val="22"/>
                <w:szCs w:val="22"/>
                <w:highlight w:val="none"/>
                <w:lang w:val="en-US" w:eastAsia="zh-CN" w:bidi="ar-SA"/>
              </w:rPr>
              <w:t xml:space="preserve">：</w:t>
            </w:r>
            <w:r>
              <w:rPr>
                <w:rFonts w:hint="eastAsia" w:ascii="宋体" w:hAnsi="宋体" w:cs="宋体"/>
                <w:bCs/>
                <w:color w:val="000000"/>
                <w:sz w:val="22"/>
                <w:szCs w:val="22"/>
                <w:highlight w:val="none"/>
                <w:lang w:val="en-US" w:eastAsia="zh-CN" w:bidi="ar-SA"/>
              </w:rPr>
              <w:t xml:space="preserve">2</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bCs/>
                <w:color w:val="000000"/>
                <w:sz w:val="22"/>
                <w:szCs w:val="22"/>
                <w:highlight w:val="none"/>
                <w:lang w:val="en-US" w:eastAsia="zh-CN" w:bidi="ar-SA"/>
              </w:rPr>
              <w:t xml:space="preserve">未提供或不满足项目需求书写要求或内容存在3处瑕疵</w:t>
            </w:r>
            <w:r>
              <w:rPr>
                <w:rFonts w:hint="eastAsia" w:ascii="宋体" w:hAnsi="宋体" w:eastAsia="宋体" w:cs="宋体"/>
                <w:bCs/>
                <w:color w:val="000000"/>
                <w:sz w:val="22"/>
                <w:szCs w:val="22"/>
                <w:highlight w:val="none"/>
                <w:lang w:val="en-US" w:eastAsia="zh-CN" w:bidi="ar-SA"/>
              </w:rPr>
              <w:t xml:space="preserve">：0分。</w:t>
            </w:r>
            <w:r>
              <w:rPr>
                <w:rFonts w:hint="eastAsia" w:ascii="宋体" w:hAnsi="宋体" w:cs="宋体"/>
                <w:color w:val="000000"/>
                <w:szCs w:val="21"/>
                <w:highlight w:val="none"/>
              </w:rPr>
            </w:r>
            <w:r/>
          </w:p>
        </w:tc>
      </w:tr>
      <w:tr>
        <w:trPr/>
        <w:tc>
          <w:tcPr>
            <w:tcW w:w="725" w:type="dxa"/>
            <w:vAlign w:val="center"/>
            <w:textDirection w:val="lrTb"/>
            <w:noWrap w:val="false"/>
          </w:tcPr>
          <w:p>
            <w:pPr>
              <w:pStyle w:val="1051"/>
              <w:jc w:val="center"/>
              <w:keepLines w:val="0"/>
              <w:keepNext w:val="0"/>
              <w:pageBreakBefore w:val="0"/>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管理重点难点和措施</w:t>
            </w:r>
            <w:r>
              <w:rPr>
                <w:rFonts w:hint="eastAsia" w:ascii="宋体" w:hAnsi="宋体" w:eastAsia="宋体" w:cs="宋体"/>
                <w:color w:val="000000"/>
                <w:szCs w:val="21"/>
                <w:highlight w:val="none"/>
                <w:lang w:eastAsia="zh-CN"/>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r>
            <w:r/>
          </w:p>
        </w:tc>
        <w:tc>
          <w:tcPr>
            <w:tcW w:w="7391" w:type="dxa"/>
            <w:vAlign w:val="center"/>
            <w:textDirection w:val="lrTb"/>
            <w:noWrap w:val="false"/>
          </w:tcPr>
          <w:p>
            <w:pPr>
              <w:pStyle w:val="1435"/>
              <w:ind w:firstLine="0"/>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供应商根据项目需求提供对</w:t>
            </w:r>
            <w:r>
              <w:rPr>
                <w:rFonts w:hint="eastAsia" w:ascii="宋体" w:hAnsi="宋体" w:eastAsia="宋体" w:cs="宋体"/>
                <w:color w:val="000000"/>
                <w:szCs w:val="21"/>
                <w:highlight w:val="none"/>
                <w:lang w:eastAsia="zh-CN"/>
              </w:rPr>
              <w:t xml:space="preserve">管理重点难点和措施</w:t>
            </w:r>
            <w:r>
              <w:rPr>
                <w:rFonts w:hint="eastAsia" w:ascii="宋体" w:hAnsi="宋体" w:cs="宋体"/>
                <w:color w:val="000000"/>
                <w:szCs w:val="21"/>
                <w:highlight w:val="none"/>
                <w:lang w:val="en-US" w:eastAsia="zh-CN"/>
              </w:rPr>
              <w:t xml:space="preserve">的表述，内容</w:t>
            </w:r>
            <w:r>
              <w:rPr>
                <w:rFonts w:hint="eastAsia" w:ascii="宋体" w:hAnsi="宋体" w:cs="宋体"/>
                <w:color w:val="000000"/>
                <w:szCs w:val="21"/>
                <w:highlight w:val="none"/>
              </w:rPr>
              <w:t xml:space="preserve">包括</w:t>
            </w:r>
            <w:r>
              <w:rPr>
                <w:rFonts w:hint="eastAsia" w:ascii="宋体" w:hAnsi="宋体" w:cs="宋体"/>
                <w:color w:val="000000"/>
                <w:szCs w:val="21"/>
                <w:highlight w:val="none"/>
                <w:lang w:val="en-US" w:eastAsia="zh-CN"/>
              </w:rPr>
              <w:t xml:space="preserve">但不限于</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①整体管理服务；②分析本项目服务过程中存在的重点、难点问题；③安全对策等内容。</w:t>
            </w:r>
            <w:r>
              <w:rPr>
                <w:rFonts w:hint="eastAsia" w:ascii="宋体" w:hAnsi="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以上内容不存在瑕疵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以上内容存在1处瑕疵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以上内容存在2处瑕疵</w:t>
            </w:r>
            <w:r>
              <w:rPr>
                <w:rFonts w:hint="eastAsia" w:ascii="宋体" w:hAnsi="宋体" w:eastAsia="宋体" w:cs="宋体"/>
                <w:bCs/>
                <w:color w:val="000000"/>
                <w:sz w:val="22"/>
                <w:szCs w:val="22"/>
                <w:highlight w:val="none"/>
                <w:lang w:val="en-US" w:eastAsia="zh-CN" w:bidi="ar-SA"/>
              </w:rPr>
              <w:t xml:space="preserve">：</w:t>
            </w:r>
            <w:r>
              <w:rPr>
                <w:rFonts w:hint="eastAsia" w:ascii="宋体" w:hAnsi="宋体" w:cs="宋体"/>
                <w:bCs/>
                <w:color w:val="000000"/>
                <w:sz w:val="22"/>
                <w:szCs w:val="22"/>
                <w:highlight w:val="none"/>
                <w:lang w:val="en-US" w:eastAsia="zh-CN" w:bidi="ar-SA"/>
              </w:rPr>
              <w:t xml:space="preserve">2</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bCs/>
                <w:color w:val="000000"/>
                <w:sz w:val="22"/>
                <w:szCs w:val="22"/>
                <w:highlight w:val="none"/>
                <w:lang w:val="en-US" w:eastAsia="zh-CN" w:bidi="ar-SA"/>
              </w:rPr>
              <w:t xml:space="preserve">未提供或不满足项目需求书写要求或内容存在3处瑕疵</w:t>
            </w:r>
            <w:r>
              <w:rPr>
                <w:rFonts w:hint="eastAsia" w:ascii="宋体" w:hAnsi="宋体" w:eastAsia="宋体" w:cs="宋体"/>
                <w:bCs/>
                <w:color w:val="000000"/>
                <w:sz w:val="22"/>
                <w:szCs w:val="22"/>
                <w:highlight w:val="none"/>
                <w:lang w:val="en-US" w:eastAsia="zh-CN" w:bidi="ar-SA"/>
              </w:rPr>
              <w:t xml:space="preserve">：0分。</w:t>
            </w:r>
            <w:r>
              <w:rPr>
                <w:rFonts w:hint="eastAsia" w:ascii="宋体" w:hAnsi="宋体" w:cs="宋体"/>
                <w:color w:val="000000"/>
                <w:szCs w:val="21"/>
                <w:highlight w:val="none"/>
              </w:rPr>
            </w:r>
            <w:r/>
          </w:p>
        </w:tc>
      </w:tr>
      <w:tr>
        <w:trPr>
          <w:trHeight w:val="90"/>
        </w:trPr>
        <w:tc>
          <w:tcPr>
            <w:tcW w:w="725" w:type="dxa"/>
            <w:vAlign w:val="center"/>
            <w:textDirection w:val="lrTb"/>
            <w:noWrap w:val="false"/>
          </w:tcPr>
          <w:p>
            <w:pPr>
              <w:pStyle w:val="1051"/>
              <w:jc w:val="center"/>
              <w:keepLines w:val="0"/>
              <w:keepNext w:val="0"/>
              <w:pageBreakBefore w:val="0"/>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ascii="宋体" w:hAnsi="宋体" w:cs="宋体"/>
                <w:color w:val="000000"/>
                <w:szCs w:val="21"/>
                <w:highlight w:val="none"/>
                <w:lang w:val="en-US" w:eastAsia="zh-CN"/>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实施</w:t>
            </w: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lang w:eastAsia="zh-CN"/>
              </w:rPr>
            </w:r>
            <w:r/>
          </w:p>
        </w:tc>
        <w:tc>
          <w:tcPr>
            <w:tcW w:w="709" w:type="dxa"/>
            <w:vAlign w:val="center"/>
            <w:textDirection w:val="lrTb"/>
            <w:noWrap w:val="false"/>
          </w:tcPr>
          <w:p>
            <w:pPr>
              <w:pStyle w:val="1051"/>
              <w:jc w:val="center"/>
              <w:keepLines w:val="0"/>
              <w:keepNext w:val="0"/>
              <w:pageBreakBefore w:val="0"/>
              <w:spacing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r>
            <w:r/>
          </w:p>
        </w:tc>
        <w:tc>
          <w:tcPr>
            <w:tcW w:w="7391" w:type="dxa"/>
            <w:vAlign w:val="center"/>
            <w:textDirection w:val="lrTb"/>
            <w:noWrap w:val="false"/>
          </w:tcPr>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供应商根据项目需求提供对</w:t>
            </w:r>
            <w:r>
              <w:rPr>
                <w:rFonts w:hint="eastAsia" w:ascii="宋体" w:hAnsi="宋体" w:cs="宋体"/>
                <w:color w:val="000000"/>
                <w:szCs w:val="21"/>
                <w:highlight w:val="none"/>
                <w:lang w:val="en-US" w:eastAsia="zh-CN"/>
              </w:rPr>
              <w:t xml:space="preserve">实施</w:t>
            </w:r>
            <w:r>
              <w:rPr>
                <w:rFonts w:hint="eastAsia" w:ascii="宋体" w:hAnsi="宋体" w:eastAsia="宋体" w:cs="宋体"/>
                <w:color w:val="000000"/>
                <w:szCs w:val="21"/>
                <w:highlight w:val="none"/>
                <w:lang w:eastAsia="zh-CN"/>
              </w:rPr>
              <w:t xml:space="preserve">方案</w:t>
            </w:r>
            <w:r>
              <w:rPr>
                <w:rFonts w:hint="eastAsia" w:ascii="宋体" w:hAnsi="宋体" w:cs="宋体"/>
                <w:color w:val="000000"/>
                <w:szCs w:val="21"/>
                <w:highlight w:val="none"/>
                <w:lang w:val="en-US" w:eastAsia="zh-CN"/>
              </w:rPr>
              <w:t xml:space="preserve">的表述，内容</w:t>
            </w:r>
            <w:r>
              <w:rPr>
                <w:rFonts w:hint="eastAsia" w:ascii="宋体" w:hAnsi="宋体" w:cs="宋体"/>
                <w:color w:val="000000"/>
                <w:szCs w:val="21"/>
                <w:highlight w:val="none"/>
              </w:rPr>
              <w:t xml:space="preserve">包括</w:t>
            </w:r>
            <w:r>
              <w:rPr>
                <w:rFonts w:hint="eastAsia" w:ascii="宋体" w:hAnsi="宋体" w:cs="宋体"/>
                <w:color w:val="000000"/>
                <w:szCs w:val="21"/>
                <w:highlight w:val="none"/>
                <w:lang w:val="en-US" w:eastAsia="zh-CN"/>
              </w:rPr>
              <w:t xml:space="preserve">但不限于</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①与采购人以及其他单位、部门的综合协调</w:t>
            </w:r>
            <w:r>
              <w:rPr>
                <w:rFonts w:hint="eastAsia" w:ascii="宋体" w:hAnsi="宋体" w:cs="宋体"/>
                <w:color w:val="000000"/>
                <w:szCs w:val="21"/>
                <w:highlight w:val="none"/>
                <w:lang w:val="en-US" w:eastAsia="zh-CN"/>
              </w:rPr>
              <w:t xml:space="preserve">能力</w:t>
            </w:r>
            <w:r>
              <w:rPr>
                <w:rFonts w:hint="eastAsia" w:ascii="宋体" w:hAnsi="宋体" w:cs="宋体"/>
                <w:color w:val="000000"/>
                <w:szCs w:val="21"/>
                <w:highlight w:val="none"/>
              </w:rPr>
              <w:t xml:space="preserve">；②</w:t>
            </w:r>
            <w:r>
              <w:rPr>
                <w:rFonts w:hint="eastAsia" w:ascii="宋体" w:hAnsi="宋体" w:cs="宋体"/>
                <w:color w:val="000000"/>
                <w:szCs w:val="21"/>
                <w:highlight w:val="none"/>
                <w:lang w:val="zh-TW" w:eastAsia="zh-TW"/>
              </w:rPr>
              <w:t xml:space="preserve">正式接管前具体措施</w:t>
            </w:r>
            <w:r>
              <w:rPr>
                <w:rFonts w:hint="eastAsia" w:ascii="宋体" w:hAnsi="宋体" w:cs="宋体"/>
                <w:color w:val="000000"/>
                <w:szCs w:val="21"/>
                <w:highlight w:val="none"/>
                <w:lang w:val="zh-TW" w:eastAsia="zh-CN"/>
              </w:rPr>
              <w:t xml:space="preserve">；③人员配备及各岗位职责分工；④工作进度保障措施；⑤服务质量保障措施；⑥疾病防控保障措施</w:t>
            </w:r>
            <w:r>
              <w:rPr>
                <w:rFonts w:hint="eastAsia" w:ascii="宋体" w:hAnsi="宋体" w:cs="宋体"/>
                <w:color w:val="000000"/>
                <w:szCs w:val="21"/>
                <w:highlight w:val="none"/>
              </w:rPr>
              <w:t xml:space="preserve">等内容。</w:t>
            </w:r>
            <w:r>
              <w:rPr>
                <w:rFonts w:hint="eastAsia" w:ascii="宋体" w:hAnsi="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以上内容不存在瑕疵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以上内容存在1处瑕疵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以上内容存在2处瑕疵</w:t>
            </w:r>
            <w:r>
              <w:rPr>
                <w:rFonts w:hint="eastAsia" w:ascii="宋体" w:hAnsi="宋体" w:eastAsia="宋体" w:cs="宋体"/>
                <w:bCs/>
                <w:color w:val="000000"/>
                <w:sz w:val="22"/>
                <w:szCs w:val="22"/>
                <w:highlight w:val="none"/>
                <w:lang w:val="en-US" w:eastAsia="zh-CN" w:bidi="ar-SA"/>
              </w:rPr>
              <w:t xml:space="preserve">：</w:t>
            </w:r>
            <w:r>
              <w:rPr>
                <w:rFonts w:hint="eastAsia" w:ascii="宋体" w:hAnsi="宋体" w:cs="宋体"/>
                <w:bCs/>
                <w:color w:val="000000"/>
                <w:sz w:val="22"/>
                <w:szCs w:val="22"/>
                <w:highlight w:val="none"/>
                <w:lang w:val="en-US" w:eastAsia="zh-CN" w:bidi="ar-SA"/>
              </w:rPr>
              <w:t xml:space="preserve">3</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bCs/>
                <w:color w:val="000000"/>
                <w:sz w:val="22"/>
                <w:szCs w:val="22"/>
                <w:highlight w:val="none"/>
                <w:lang w:val="en-US" w:eastAsia="zh-CN" w:bidi="ar-SA"/>
              </w:rPr>
              <w:t xml:space="preserve">未提供或不满足项目需求书写要求或内容存在3处及以上瑕疵</w:t>
            </w:r>
            <w:r>
              <w:rPr>
                <w:rFonts w:hint="eastAsia" w:ascii="宋体" w:hAnsi="宋体" w:eastAsia="宋体" w:cs="宋体"/>
                <w:bCs/>
                <w:color w:val="000000"/>
                <w:sz w:val="22"/>
                <w:szCs w:val="22"/>
                <w:highlight w:val="none"/>
                <w:lang w:val="en-US" w:eastAsia="zh-CN" w:bidi="ar-SA"/>
              </w:rPr>
              <w:t xml:space="preserve">：0分。</w:t>
            </w:r>
            <w:r>
              <w:rPr>
                <w:rFonts w:hint="eastAsia" w:ascii="宋体" w:hAnsi="宋体" w:cs="宋体"/>
                <w:color w:val="000000"/>
                <w:szCs w:val="21"/>
                <w:highlight w:val="none"/>
              </w:rPr>
            </w:r>
            <w:r/>
          </w:p>
        </w:tc>
      </w:tr>
      <w:tr>
        <w:trPr/>
        <w:tc>
          <w:tcPr>
            <w:tcW w:w="725" w:type="dxa"/>
            <w:vAlign w:val="center"/>
            <w:textDirection w:val="lrTb"/>
            <w:noWrap w:val="false"/>
          </w:tcPr>
          <w:p>
            <w:pPr>
              <w:pStyle w:val="1051"/>
              <w:jc w:val="center"/>
              <w:keepLines w:val="0"/>
              <w:keepNext w:val="0"/>
              <w:pageBreakBefore w:val="0"/>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lang w:val="en-US" w:eastAsia="zh-CN"/>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应急预案</w:t>
            </w:r>
            <w:r>
              <w:rPr>
                <w:rFonts w:hint="eastAsia" w:ascii="宋体" w:hAnsi="宋体" w:eastAsia="宋体" w:cs="宋体"/>
                <w:color w:val="000000"/>
                <w:szCs w:val="21"/>
                <w:highlight w:val="none"/>
                <w:lang w:eastAsia="zh-CN"/>
              </w:rPr>
            </w:r>
            <w:r/>
          </w:p>
        </w:tc>
        <w:tc>
          <w:tcPr>
            <w:tcW w:w="709" w:type="dxa"/>
            <w:vAlign w:val="center"/>
            <w:textDirection w:val="lrTb"/>
            <w:noWrap w:val="false"/>
          </w:tcPr>
          <w:p>
            <w:pPr>
              <w:pStyle w:val="1051"/>
              <w:jc w:val="center"/>
              <w:keepLines w:val="0"/>
              <w:keepNext w:val="0"/>
              <w:pageBreakBefore w:val="0"/>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4分</w:t>
            </w:r>
            <w:r>
              <w:rPr>
                <w:rFonts w:ascii="宋体" w:hAnsi="宋体" w:cs="宋体"/>
                <w:color w:val="000000"/>
                <w:szCs w:val="21"/>
                <w:highlight w:val="none"/>
                <w:lang w:val="en-US" w:eastAsia="zh-CN"/>
              </w:rPr>
            </w:r>
            <w:r/>
          </w:p>
        </w:tc>
        <w:tc>
          <w:tcPr>
            <w:tcW w:w="7391" w:type="dxa"/>
            <w:vAlign w:val="center"/>
            <w:textDirection w:val="lrTb"/>
            <w:noWrap w:val="false"/>
          </w:tcPr>
          <w:p>
            <w:pPr>
              <w:pStyle w:val="1051"/>
              <w:keepLines w:val="0"/>
              <w:keepNext w:val="0"/>
              <w:pageBreakBefore w:val="0"/>
              <w:spacing w:line="400" w:lineRule="exact"/>
              <w:rPr>
                <w:rFonts w:hint="eastAsia" w:ascii="宋体" w:hAnsi="宋体"/>
                <w:color w:val="000000"/>
                <w:sz w:val="21"/>
                <w:szCs w:val="21"/>
                <w:highlight w:val="none"/>
              </w:rPr>
            </w:pPr>
            <w:r>
              <w:rPr>
                <w:rFonts w:hint="eastAsia" w:ascii="宋体" w:hAnsi="宋体" w:cs="宋体"/>
                <w:color w:val="000000"/>
                <w:szCs w:val="21"/>
                <w:highlight w:val="none"/>
                <w:lang w:eastAsia="zh-CN"/>
              </w:rPr>
              <w:t xml:space="preserve">供应商根据项目需求提供对</w:t>
            </w:r>
            <w:r>
              <w:rPr>
                <w:rFonts w:hint="eastAsia" w:ascii="宋体" w:hAnsi="宋体" w:eastAsia="宋体" w:cs="宋体"/>
                <w:color w:val="000000"/>
                <w:szCs w:val="21"/>
                <w:highlight w:val="none"/>
                <w:lang w:eastAsia="zh-CN"/>
              </w:rPr>
              <w:t xml:space="preserve">应急预案</w:t>
            </w:r>
            <w:r>
              <w:rPr>
                <w:rFonts w:hint="eastAsia" w:ascii="宋体" w:hAnsi="宋体" w:cs="宋体"/>
                <w:color w:val="000000"/>
                <w:szCs w:val="21"/>
                <w:highlight w:val="none"/>
                <w:lang w:val="en-US" w:eastAsia="zh-CN"/>
              </w:rPr>
              <w:t xml:space="preserve">的表述，内容</w:t>
            </w:r>
            <w:r>
              <w:rPr>
                <w:rFonts w:hint="eastAsia" w:ascii="宋体" w:hAnsi="宋体" w:cs="宋体"/>
                <w:color w:val="000000"/>
                <w:szCs w:val="21"/>
                <w:highlight w:val="none"/>
              </w:rPr>
              <w:t xml:space="preserve">包括</w:t>
            </w:r>
            <w:r>
              <w:rPr>
                <w:rFonts w:hint="eastAsia" w:ascii="宋体" w:hAnsi="宋体" w:cs="宋体"/>
                <w:color w:val="000000"/>
                <w:szCs w:val="21"/>
                <w:highlight w:val="none"/>
                <w:lang w:val="en-US" w:eastAsia="zh-CN"/>
              </w:rPr>
              <w:t xml:space="preserve">但不限于</w:t>
            </w:r>
            <w:r>
              <w:rPr>
                <w:rFonts w:hint="eastAsia" w:ascii="宋体" w:hAnsi="宋体" w:cs="宋体"/>
                <w:color w:val="000000"/>
                <w:szCs w:val="21"/>
                <w:highlight w:val="none"/>
              </w:rPr>
              <w:t xml:space="preserve">：①应急事件处理原则；②应急</w:t>
            </w:r>
            <w:r>
              <w:rPr>
                <w:rFonts w:hint="eastAsia" w:ascii="宋体" w:hAnsi="宋体" w:cs="宋体"/>
                <w:color w:val="000000"/>
                <w:szCs w:val="21"/>
                <w:highlight w:val="none"/>
                <w:lang w:val="en-US" w:eastAsia="zh-CN"/>
              </w:rPr>
              <w:t xml:space="preserve">管理</w:t>
            </w:r>
            <w:r>
              <w:rPr>
                <w:rFonts w:hint="eastAsia" w:ascii="宋体" w:hAnsi="宋体" w:cs="宋体"/>
                <w:color w:val="000000"/>
                <w:szCs w:val="21"/>
                <w:highlight w:val="none"/>
              </w:rPr>
              <w:t xml:space="preserve">措施；③过失及意外保障措施等内容。</w:t>
            </w:r>
            <w:r>
              <w:rPr>
                <w:rFonts w:hint="eastAsia" w:ascii="宋体" w:hAnsi="宋体"/>
                <w:color w:val="000000"/>
                <w:sz w:val="21"/>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以上内容不存在瑕疵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以上内容存在1处瑕疵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以上内容存在2处瑕疵</w:t>
            </w:r>
            <w:r>
              <w:rPr>
                <w:rFonts w:hint="eastAsia" w:ascii="宋体" w:hAnsi="宋体" w:eastAsia="宋体" w:cs="宋体"/>
                <w:bCs/>
                <w:color w:val="000000"/>
                <w:sz w:val="22"/>
                <w:szCs w:val="22"/>
                <w:highlight w:val="none"/>
                <w:lang w:val="en-US" w:eastAsia="zh-CN" w:bidi="ar-SA"/>
              </w:rPr>
              <w:t xml:space="preserve">：</w:t>
            </w:r>
            <w:r>
              <w:rPr>
                <w:rFonts w:hint="eastAsia" w:ascii="宋体" w:hAnsi="宋体" w:cs="宋体"/>
                <w:bCs/>
                <w:color w:val="000000"/>
                <w:sz w:val="22"/>
                <w:szCs w:val="22"/>
                <w:highlight w:val="none"/>
                <w:lang w:val="en-US" w:eastAsia="zh-CN" w:bidi="ar-SA"/>
              </w:rPr>
              <w:t xml:space="preserve">1</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bCs/>
                <w:color w:val="000000"/>
                <w:sz w:val="22"/>
                <w:szCs w:val="22"/>
                <w:highlight w:val="none"/>
                <w:lang w:val="en-US" w:eastAsia="zh-CN" w:bidi="ar-SA"/>
              </w:rPr>
              <w:t xml:space="preserve">未提供或不满足项目需求书写要求或内容存在3处瑕疵</w:t>
            </w:r>
            <w:r>
              <w:rPr>
                <w:rFonts w:hint="eastAsia" w:ascii="宋体" w:hAnsi="宋体" w:eastAsia="宋体" w:cs="宋体"/>
                <w:bCs/>
                <w:color w:val="000000"/>
                <w:sz w:val="22"/>
                <w:szCs w:val="22"/>
                <w:highlight w:val="none"/>
                <w:lang w:val="en-US" w:eastAsia="zh-CN" w:bidi="ar-SA"/>
              </w:rPr>
              <w:t xml:space="preserve">：0分。</w:t>
            </w:r>
            <w:r>
              <w:rPr>
                <w:rFonts w:hint="eastAsia" w:ascii="宋体" w:hAnsi="宋体" w:cs="宋体"/>
                <w:color w:val="000000"/>
                <w:szCs w:val="21"/>
                <w:highlight w:val="none"/>
              </w:rPr>
            </w:r>
            <w:r/>
          </w:p>
        </w:tc>
      </w:tr>
      <w:tr>
        <w:trPr>
          <w:trHeight w:val="1812"/>
        </w:trPr>
        <w:tc>
          <w:tcPr>
            <w:tcW w:w="725" w:type="dxa"/>
            <w:vAlign w:val="center"/>
            <w:textDirection w:val="lrTb"/>
            <w:noWrap w:val="false"/>
          </w:tcPr>
          <w:p>
            <w:pPr>
              <w:pStyle w:val="1051"/>
              <w:jc w:val="center"/>
              <w:keepLines w:val="0"/>
              <w:keepNext w:val="0"/>
              <w:pageBreakBefore w:val="0"/>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lang w:val="en-US" w:eastAsia="zh-CN"/>
              </w:rPr>
            </w:r>
            <w:r/>
          </w:p>
        </w:tc>
        <w:tc>
          <w:tcPr>
            <w:tcW w:w="1134" w:type="dxa"/>
            <w:vAlign w:val="center"/>
            <w:textDirection w:val="lrTb"/>
            <w:noWrap w:val="false"/>
          </w:tcPr>
          <w:p>
            <w:pPr>
              <w:pStyle w:val="1051"/>
              <w:jc w:val="center"/>
              <w:keepLines w:val="0"/>
              <w:keepNext w:val="0"/>
              <w:pageBreakBefore w:val="0"/>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服务响应时间</w:t>
            </w:r>
            <w:r>
              <w:rPr>
                <w:rFonts w:hint="eastAsia" w:ascii="宋体" w:hAnsi="宋体" w:eastAsia="宋体" w:cs="宋体"/>
                <w:color w:val="000000"/>
                <w:szCs w:val="21"/>
                <w:highlight w:val="none"/>
                <w:lang w:eastAsia="zh-CN"/>
              </w:rPr>
            </w:r>
            <w:r/>
          </w:p>
        </w:tc>
        <w:tc>
          <w:tcPr>
            <w:tcW w:w="709" w:type="dxa"/>
            <w:vAlign w:val="center"/>
            <w:textDirection w:val="lrTb"/>
            <w:noWrap w:val="false"/>
          </w:tcPr>
          <w:p>
            <w:pPr>
              <w:pStyle w:val="1051"/>
              <w:jc w:val="center"/>
              <w:keepLines w:val="0"/>
              <w:keepNext w:val="0"/>
              <w:pageBreakBefore w:val="0"/>
              <w:spacing w:line="4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6分</w:t>
            </w:r>
            <w:r>
              <w:rPr>
                <w:rFonts w:ascii="宋体" w:hAnsi="宋体" w:cs="宋体"/>
                <w:color w:val="000000"/>
                <w:szCs w:val="21"/>
                <w:highlight w:val="none"/>
                <w:lang w:val="en-US" w:eastAsia="zh-CN"/>
              </w:rPr>
            </w:r>
            <w:r/>
          </w:p>
        </w:tc>
        <w:tc>
          <w:tcPr>
            <w:tcW w:w="7391" w:type="dxa"/>
            <w:vAlign w:val="center"/>
            <w:textDirection w:val="lrTb"/>
            <w:noWrap w:val="false"/>
          </w:tcPr>
          <w:p>
            <w:pPr>
              <w:pStyle w:val="1435"/>
              <w:ind w:firstLine="0"/>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供应商根据项目需求提供对</w:t>
            </w:r>
            <w:r>
              <w:rPr>
                <w:rFonts w:hint="eastAsia" w:ascii="宋体" w:hAnsi="宋体" w:eastAsia="宋体" w:cs="宋体"/>
                <w:color w:val="000000"/>
                <w:szCs w:val="21"/>
                <w:highlight w:val="none"/>
                <w:lang w:eastAsia="zh-CN"/>
              </w:rPr>
              <w:t xml:space="preserve">服务响应时间</w:t>
            </w:r>
            <w:r>
              <w:rPr>
                <w:rFonts w:hint="eastAsia" w:ascii="宋体" w:hAnsi="宋体" w:cs="宋体"/>
                <w:color w:val="000000"/>
                <w:szCs w:val="21"/>
                <w:highlight w:val="none"/>
                <w:lang w:val="en-US" w:eastAsia="zh-CN"/>
              </w:rPr>
              <w:t xml:space="preserve">的表述，内容</w:t>
            </w:r>
            <w:r>
              <w:rPr>
                <w:rFonts w:hint="eastAsia" w:ascii="宋体" w:hAnsi="宋体" w:cs="宋体"/>
                <w:color w:val="000000"/>
                <w:szCs w:val="21"/>
                <w:highlight w:val="none"/>
              </w:rPr>
              <w:t xml:space="preserve">包括</w:t>
            </w:r>
            <w:r>
              <w:rPr>
                <w:rFonts w:hint="eastAsia" w:ascii="宋体" w:hAnsi="宋体" w:cs="宋体"/>
                <w:color w:val="000000"/>
                <w:szCs w:val="21"/>
                <w:highlight w:val="none"/>
                <w:lang w:val="en-US" w:eastAsia="zh-CN"/>
              </w:rPr>
              <w:t xml:space="preserve">但不限于</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①快速反应能力；②突发事件服务响应；③应急响应等内容。</w:t>
            </w:r>
            <w:r>
              <w:rPr>
                <w:rFonts w:hint="eastAsia" w:ascii="宋体" w:hAnsi="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以上内容不存在瑕疵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以上内容存在1处瑕疵</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51"/>
              <w:keepLines w:val="0"/>
              <w:keepNext w:val="0"/>
              <w:pageBreakBefore w:val="0"/>
              <w:spacing w:line="450" w:lineRule="exact"/>
              <w:rPr>
                <w:rFonts w:hint="eastAsia" w:ascii="宋体" w:hAnsi="宋体" w:eastAsia="宋体" w:cs="宋体"/>
                <w:color w:val="000000"/>
                <w:szCs w:val="21"/>
                <w:highlight w:val="none"/>
              </w:rPr>
            </w:pPr>
            <w:r>
              <w:rPr>
                <w:rFonts w:hint="eastAsia" w:ascii="宋体" w:hAnsi="宋体" w:cs="宋体"/>
                <w:bCs/>
                <w:color w:val="000000"/>
                <w:sz w:val="22"/>
                <w:szCs w:val="22"/>
                <w:highlight w:val="none"/>
                <w:lang w:val="en-US" w:eastAsia="zh-CN" w:bidi="ar-SA"/>
              </w:rPr>
              <w:t xml:space="preserve">以上内容存在2处瑕疵</w:t>
            </w:r>
            <w:r>
              <w:rPr>
                <w:rFonts w:hint="eastAsia" w:ascii="宋体" w:hAnsi="宋体" w:eastAsia="宋体" w:cs="宋体"/>
                <w:bCs/>
                <w:color w:val="000000"/>
                <w:sz w:val="22"/>
                <w:szCs w:val="22"/>
                <w:highlight w:val="none"/>
                <w:lang w:val="en-US" w:eastAsia="zh-CN" w:bidi="ar-SA"/>
              </w:rPr>
              <w:t xml:space="preserve">：</w:t>
            </w:r>
            <w:r>
              <w:rPr>
                <w:rFonts w:hint="eastAsia" w:ascii="宋体" w:hAnsi="宋体" w:cs="宋体"/>
                <w:bCs/>
                <w:color w:val="000000"/>
                <w:sz w:val="22"/>
                <w:szCs w:val="22"/>
                <w:highlight w:val="none"/>
                <w:lang w:val="en-US" w:eastAsia="zh-CN" w:bidi="ar-SA"/>
              </w:rPr>
              <w:t xml:space="preserve">2</w:t>
            </w:r>
            <w:r>
              <w:rPr>
                <w:rFonts w:hint="eastAsia" w:ascii="宋体" w:hAnsi="宋体" w:eastAsia="宋体" w:cs="宋体"/>
                <w:bCs/>
                <w:color w:val="000000"/>
                <w:sz w:val="22"/>
                <w:szCs w:val="22"/>
                <w:highlight w:val="none"/>
                <w:lang w:val="en-US" w:eastAsia="zh-CN" w:bidi="ar-SA"/>
              </w:rPr>
              <w:t xml:space="preserve">分；</w:t>
            </w:r>
            <w:r>
              <w:rPr>
                <w:rFonts w:hint="eastAsia" w:ascii="宋体" w:hAnsi="宋体" w:eastAsia="宋体" w:cs="宋体"/>
                <w:color w:val="000000"/>
                <w:szCs w:val="21"/>
                <w:highlight w:val="none"/>
              </w:rPr>
            </w:r>
            <w:r/>
          </w:p>
          <w:p>
            <w:pPr>
              <w:pStyle w:val="1051"/>
              <w:keepLines w:val="0"/>
              <w:keepNext w:val="0"/>
              <w:pageBreakBefore w:val="0"/>
              <w:spacing w:line="400" w:lineRule="exact"/>
              <w:rPr>
                <w:rFonts w:hint="eastAsia" w:ascii="宋体" w:hAnsi="宋体" w:cs="宋体"/>
                <w:color w:val="000000"/>
                <w:szCs w:val="21"/>
                <w:highlight w:val="none"/>
              </w:rPr>
            </w:pPr>
            <w:r>
              <w:rPr>
                <w:rFonts w:hint="eastAsia" w:ascii="宋体" w:hAnsi="宋体" w:cs="宋体"/>
                <w:bCs/>
                <w:color w:val="000000"/>
                <w:sz w:val="22"/>
                <w:szCs w:val="22"/>
                <w:highlight w:val="none"/>
                <w:lang w:val="en-US" w:eastAsia="zh-CN" w:bidi="ar-SA"/>
              </w:rPr>
              <w:t xml:space="preserve">未提供或不满足项目需求书写要求或内容存在3处瑕疵</w:t>
            </w:r>
            <w:r>
              <w:rPr>
                <w:rFonts w:hint="eastAsia" w:ascii="宋体" w:hAnsi="宋体" w:eastAsia="宋体" w:cs="宋体"/>
                <w:bCs/>
                <w:color w:val="000000"/>
                <w:sz w:val="22"/>
                <w:szCs w:val="22"/>
                <w:highlight w:val="none"/>
                <w:lang w:val="en-US" w:eastAsia="zh-CN" w:bidi="ar-SA"/>
              </w:rPr>
              <w:t xml:space="preserve">：0分。</w:t>
            </w:r>
            <w:r>
              <w:rPr>
                <w:rFonts w:hint="eastAsia" w:ascii="宋体" w:hAnsi="宋体" w:cs="宋体"/>
                <w:color w:val="000000"/>
                <w:szCs w:val="21"/>
                <w:highlight w:val="none"/>
              </w:rPr>
            </w:r>
            <w:r/>
          </w:p>
        </w:tc>
      </w:tr>
    </w:tbl>
    <w:p>
      <w:pPr>
        <w:pStyle w:val="1051"/>
        <w:keepLines w:val="0"/>
        <w:keepNext w:val="0"/>
        <w:pageBreakBefore w:val="0"/>
        <w:spacing w:line="440" w:lineRule="exact"/>
        <w:widowControl/>
        <w:tabs>
          <w:tab w:val="left" w:pos="360" w:leader="none"/>
          <w:tab w:val="left" w:pos="960" w:leader="none"/>
        </w:tabs>
        <w:rPr>
          <w:rFonts w:hint="eastAsia" w:ascii="宋体" w:hAnsi="宋体"/>
          <w:b/>
          <w:color w:val="000000"/>
          <w:sz w:val="24"/>
          <w:szCs w:val="22"/>
          <w:highlight w:val="none"/>
        </w:rPr>
      </w:pPr>
      <w:r>
        <w:rPr>
          <w:rFonts w:hint="eastAsia" w:ascii="宋体" w:hAnsi="宋体"/>
          <w:b/>
          <w:color w:val="000000"/>
          <w:sz w:val="24"/>
          <w:szCs w:val="22"/>
          <w:highlight w:val="none"/>
        </w:rPr>
        <w:t xml:space="preserve">注：投标供应商须针对本项目的实际情况，结合自身条件，编制相应的“服务方案”。</w:t>
      </w:r>
      <w:bookmarkEnd w:id="4"/>
      <w:r/>
      <w:bookmarkEnd w:id="5"/>
      <w:r>
        <w:rPr>
          <w:rFonts w:hint="eastAsia" w:ascii="宋体" w:hAnsi="宋体"/>
          <w:b/>
          <w:color w:val="000000"/>
          <w:sz w:val="24"/>
          <w:szCs w:val="22"/>
          <w:highlight w:val="none"/>
        </w:rPr>
      </w:r>
      <w:r/>
    </w:p>
    <w:p>
      <w:pPr>
        <w:pStyle w:val="1051"/>
        <w:ind w:firstLine="482"/>
        <w:keepLines w:val="0"/>
        <w:keepNext w:val="0"/>
        <w:pageBreakBefore w:val="0"/>
        <w:spacing w:line="440" w:lineRule="exact"/>
        <w:widowControl/>
        <w:tabs>
          <w:tab w:val="left" w:pos="360" w:leader="none"/>
          <w:tab w:val="left" w:pos="9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（1）以上证明材料原件扫描件加盖公章或者签电子章应附入投标文件中。</w:t>
      </w:r>
      <w:r>
        <w:rPr>
          <w:rFonts w:hint="eastAsia" w:ascii="宋体" w:hAnsi="宋体" w:cs="宋体"/>
          <w:b/>
          <w:bCs/>
          <w:color w:val="000000"/>
          <w:sz w:val="24"/>
          <w:highlight w:val="none"/>
        </w:rPr>
      </w:r>
      <w:r/>
    </w:p>
    <w:p>
      <w:pPr>
        <w:pStyle w:val="1051"/>
        <w:ind w:firstLine="482"/>
        <w:keepLines w:val="0"/>
        <w:keepNext w:val="0"/>
        <w:pageBreakBefore w:val="0"/>
        <w:spacing w:line="440" w:lineRule="exact"/>
        <w:widowControl/>
        <w:tabs>
          <w:tab w:val="left" w:pos="360" w:leader="none"/>
          <w:tab w:val="left" w:pos="96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（2）每项评分由评委独立评分。各分项的平均分为该供应商各分项的得分，各分项得分合计即为该供应商的总得分。 最终得分最高者将被推</w:t>
      </w:r>
      <w:r>
        <w:rPr>
          <w:rFonts w:hint="eastAsia" w:ascii="宋体" w:hAnsi="宋体" w:cs="宋体"/>
          <w:b/>
          <w:bCs/>
          <w:color w:val="000000"/>
          <w:sz w:val="24"/>
          <w:highlight w:val="none"/>
          <w:lang w:eastAsia="zh-CN"/>
        </w:rPr>
        <w:t xml:space="preserve">荐为</w:t>
      </w:r>
      <w:r>
        <w:rPr>
          <w:rFonts w:hint="eastAsia" w:ascii="宋体" w:hAnsi="宋体" w:cs="宋体"/>
          <w:b/>
          <w:bCs/>
          <w:color w:val="000000"/>
          <w:sz w:val="24"/>
          <w:highlight w:val="none"/>
        </w:rPr>
        <w:t xml:space="preserve">第一</w:t>
      </w:r>
      <w:r>
        <w:rPr>
          <w:rFonts w:hint="eastAsia" w:ascii="宋体" w:hAnsi="宋体" w:cs="宋体"/>
          <w:b/>
          <w:bCs/>
          <w:color w:val="000000"/>
          <w:sz w:val="24"/>
          <w:highlight w:val="none"/>
          <w:lang w:eastAsia="zh-CN"/>
        </w:rPr>
        <w:t xml:space="preserve">中标</w:t>
      </w:r>
      <w:r>
        <w:rPr>
          <w:rFonts w:hint="eastAsia" w:ascii="宋体" w:hAnsi="宋体" w:cs="宋体"/>
          <w:b/>
          <w:bCs/>
          <w:color w:val="000000"/>
          <w:sz w:val="24"/>
          <w:highlight w:val="none"/>
        </w:rPr>
        <w:t xml:space="preserve">候选人。</w:t>
      </w:r>
      <w:r>
        <w:rPr>
          <w:rFonts w:hint="eastAsia" w:ascii="宋体" w:hAnsi="宋体" w:cs="宋体"/>
          <w:b/>
          <w:bCs/>
          <w:color w:val="000000"/>
          <w:sz w:val="24"/>
          <w:highlight w:val="none"/>
        </w:rPr>
      </w:r>
      <w:r/>
    </w:p>
    <w:p>
      <w:pPr>
        <w:pStyle w:val="1051"/>
        <w:ind w:firstLine="482"/>
        <w:keepLines w:val="0"/>
        <w:keepNext w:val="0"/>
        <w:pageBreakBefore w:val="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rPr>
          <w:rFonts w:hint="eastAsia" w:ascii="宋体" w:hAnsi="宋体" w:cs="宋体"/>
          <w:b/>
          <w:bCs/>
          <w:color w:val="000000"/>
          <w:sz w:val="24"/>
          <w:highlight w:val="none"/>
        </w:rPr>
      </w:r>
      <w:r/>
    </w:p>
    <w:p>
      <w:pPr>
        <w:pStyle w:val="1051"/>
        <w:ind w:firstLine="482"/>
        <w:keepLines w:val="0"/>
        <w:keepNext w:val="0"/>
        <w:pageBreakBefore w:val="0"/>
        <w:spacing w:line="440" w:lineRule="exact"/>
        <w:rPr>
          <w:rFonts w:ascii="宋体" w:hAnsi="宋体"/>
          <w:b/>
          <w:bCs/>
          <w:color w:val="000000"/>
          <w:sz w:val="24"/>
          <w:szCs w:val="22"/>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评分办法及评分细则的解释权</w:t>
      </w:r>
      <w:r>
        <w:rPr>
          <w:rFonts w:hint="eastAsia" w:ascii="宋体" w:hAnsi="宋体" w:cs="宋体"/>
          <w:b/>
          <w:bCs/>
          <w:color w:val="000000"/>
          <w:sz w:val="24"/>
          <w:highlight w:val="none"/>
          <w:lang w:eastAsia="zh-CN"/>
        </w:rPr>
        <w:t xml:space="preserve">属于</w:t>
      </w:r>
      <w:r>
        <w:rPr>
          <w:rFonts w:hint="eastAsia" w:ascii="宋体" w:hAnsi="宋体" w:cs="宋体"/>
          <w:b/>
          <w:bCs/>
          <w:color w:val="000000"/>
          <w:sz w:val="24"/>
          <w:highlight w:val="none"/>
        </w:rPr>
        <w:t xml:space="preserve">采购人。未列入本评分细则的其他条件不作为评分内容。</w:t>
      </w:r>
      <w:r>
        <w:rPr>
          <w:rFonts w:ascii="宋体" w:hAnsi="宋体"/>
          <w:b/>
          <w:bCs/>
          <w:color w:val="000000"/>
          <w:sz w:val="24"/>
          <w:szCs w:val="22"/>
          <w:highlight w:val="none"/>
        </w:rPr>
      </w:r>
      <w:r/>
    </w:p>
    <w:p>
      <w:pPr>
        <w:pStyle w:val="1051"/>
        <w:keepLines w:val="0"/>
        <w:keepNext w:val="0"/>
        <w:pageBreakBefore w:val="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（十一）定标：</w:t>
      </w:r>
      <w:r>
        <w:rPr>
          <w:rFonts w:hint="eastAsia" w:ascii="宋体" w:hAnsi="宋体" w:eastAsia="宋体" w:cs="宋体"/>
          <w:color w:val="000000"/>
          <w:sz w:val="24"/>
          <w:highlight w:val="none"/>
        </w:rPr>
      </w:r>
      <w:r/>
    </w:p>
    <w:p>
      <w:pPr>
        <w:pStyle w:val="1051"/>
        <w:ind w:firstLine="480"/>
        <w:keepLines w:val="0"/>
        <w:keepNext w:val="0"/>
        <w:pageBreakBefore w:val="0"/>
        <w:spacing w:line="44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000000"/>
          <w:sz w:val="24"/>
          <w:highlight w:val="none"/>
        </w:rPr>
        <w:t xml:space="preserve">江苏政府采购网</w:t>
      </w:r>
      <w:r>
        <w:rPr>
          <w:rFonts w:hint="eastAsia" w:ascii="宋体" w:hAnsi="宋体" w:eastAsia="宋体" w:cs="宋体"/>
          <w:bCs/>
          <w:color w:val="000000"/>
          <w:sz w:val="24"/>
          <w:highlight w:val="none"/>
        </w:rPr>
        <w:t xml:space="preserve">上发布中标公告。如有质疑，应在法定质疑期限内，即中标公告期限届满之日起7个工作日内，以一次性书面形式送达江苏建威建设管理有限公司。江苏建威建设管理有限公司在收到符合要求的书面质疑后七个工作日内，对质疑内容</w:t>
      </w:r>
      <w:r>
        <w:rPr>
          <w:rFonts w:hint="eastAsia" w:ascii="宋体" w:hAnsi="宋体" w:eastAsia="宋体" w:cs="宋体"/>
          <w:bCs/>
          <w:color w:val="000000"/>
          <w:sz w:val="24"/>
          <w:highlight w:val="none"/>
          <w:lang w:eastAsia="zh-CN"/>
        </w:rPr>
        <w:t xml:space="preserve">作出</w:t>
      </w:r>
      <w:r>
        <w:rPr>
          <w:rFonts w:hint="eastAsia" w:ascii="宋体" w:hAnsi="宋体" w:eastAsia="宋体" w:cs="宋体"/>
          <w:bCs/>
          <w:color w:val="000000"/>
          <w:sz w:val="24"/>
          <w:highlight w:val="none"/>
        </w:rPr>
        <w:t xml:space="preserve">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1051"/>
        <w:ind w:firstLine="480"/>
        <w:keepLines w:val="0"/>
        <w:keepNext w:val="0"/>
        <w:pageBreakBefore w:val="0"/>
        <w:spacing w:line="44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rPr>
          <w:rFonts w:hint="eastAsia" w:ascii="宋体" w:hAnsi="宋体" w:eastAsia="宋体" w:cs="宋体"/>
          <w:bCs/>
          <w:color w:val="000000"/>
          <w:sz w:val="24"/>
          <w:highlight w:val="none"/>
        </w:rPr>
      </w:r>
      <w:r/>
    </w:p>
    <w:p>
      <w:pPr>
        <w:pStyle w:val="1051"/>
        <w:ind w:firstLine="480"/>
        <w:keepLines w:val="0"/>
        <w:keepNext w:val="0"/>
        <w:pageBreakBefore w:val="0"/>
        <w:spacing w:line="44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3.在发布中标公告的同时，江苏建威建设管理有限公司将向中标供应商发出中标通知书。</w:t>
      </w:r>
      <w:r>
        <w:rPr>
          <w:rFonts w:hint="eastAsia" w:ascii="宋体" w:hAnsi="宋体" w:eastAsia="宋体" w:cs="宋体"/>
          <w:bCs/>
          <w:color w:val="000000"/>
          <w:sz w:val="24"/>
          <w:highlight w:val="none"/>
        </w:rPr>
      </w:r>
      <w:r/>
    </w:p>
    <w:p>
      <w:pPr>
        <w:pStyle w:val="1051"/>
        <w:keepLines w:val="0"/>
        <w:keepNext w:val="0"/>
        <w:pageBreakBefore w:val="0"/>
        <w:spacing w:line="44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（十二）废标的确认：</w:t>
      </w:r>
      <w:r>
        <w:rPr>
          <w:rFonts w:hint="eastAsia" w:ascii="宋体" w:hAnsi="宋体" w:eastAsia="宋体" w:cs="宋体"/>
          <w:bCs/>
          <w:color w:val="000000"/>
          <w:sz w:val="24"/>
          <w:highlight w:val="none"/>
        </w:rPr>
      </w:r>
      <w:r/>
    </w:p>
    <w:p>
      <w:pPr>
        <w:pStyle w:val="1051"/>
        <w:ind w:firstLine="36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1051"/>
        <w:ind w:left="150" w:firstLine="240"/>
        <w:keepLines w:val="0"/>
        <w:keepNext w:val="0"/>
        <w:pageBreakBefore w:val="0"/>
        <w:spacing w:line="44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1.符合专业条件的投标供应商或者对招标文件作出实质性响应的投标供应商不足三家；</w:t>
      </w:r>
      <w:r>
        <w:rPr>
          <w:rFonts w:hint="eastAsia" w:ascii="宋体" w:hAnsi="宋体" w:eastAsia="宋体" w:cs="宋体"/>
          <w:bCs/>
          <w:color w:val="000000"/>
          <w:sz w:val="24"/>
          <w:highlight w:val="none"/>
        </w:rPr>
      </w:r>
      <w:r/>
    </w:p>
    <w:p>
      <w:pPr>
        <w:pStyle w:val="1051"/>
        <w:ind w:firstLine="360"/>
        <w:keepLines w:val="0"/>
        <w:keepNext w:val="0"/>
        <w:pageBreakBefore w:val="0"/>
        <w:spacing w:line="44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rPr>
          <w:rFonts w:hint="eastAsia" w:ascii="宋体" w:hAnsi="宋体" w:eastAsia="宋体" w:cs="宋体"/>
          <w:bCs/>
          <w:color w:val="000000"/>
          <w:sz w:val="24"/>
          <w:highlight w:val="none"/>
        </w:rPr>
      </w:r>
      <w:r/>
    </w:p>
    <w:p>
      <w:pPr>
        <w:pStyle w:val="1051"/>
        <w:ind w:firstLine="360"/>
        <w:keepLines w:val="0"/>
        <w:keepNext w:val="0"/>
        <w:pageBreakBefore w:val="0"/>
        <w:spacing w:line="44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3.投标供应商的报价均超过采购预算，采购人不能支付；</w:t>
      </w:r>
      <w:r>
        <w:rPr>
          <w:rFonts w:hint="eastAsia" w:ascii="宋体" w:hAnsi="宋体" w:eastAsia="宋体" w:cs="宋体"/>
          <w:bCs/>
          <w:color w:val="000000"/>
          <w:sz w:val="24"/>
          <w:highlight w:val="none"/>
        </w:rPr>
      </w:r>
      <w:r/>
    </w:p>
    <w:p>
      <w:pPr>
        <w:pStyle w:val="1051"/>
        <w:ind w:left="150" w:firstLine="240"/>
        <w:keepLines w:val="0"/>
        <w:keepNext w:val="0"/>
        <w:pageBreakBefore w:val="0"/>
        <w:spacing w:line="44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（十三）围标与串标的确认：</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在政府采购活动中有下列情形之一的，认定其有围标、串标行为：</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（1）由同一人或分别由几个有利害关系人代表两个以上（含两个）</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获取招标资料、开标的；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的法定代表人、委托代理人、项目负责人、项目经理（建造师）等人员有在同一个单位缴纳社会保险的；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撤回投标文件的；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的投标文件中项目组成员出现同一人的；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的投标文件内容存在非正常一致的；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的投标资料相互混装的；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除（九）无效投标文件的确认规定的围标、串标行为外，另有下列情形之一的，认定其有围标、串标行为，否决其投标：</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的投标总报价相近且各分项报价、综合单价分析表内容混乱不能相互对应、乱调乱压或乱抬的，而在询标时没有合理的解释或者不能提供计算依据和报价依据的；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rPr>
          <w:rFonts w:hint="eastAsia" w:ascii="宋体" w:hAnsi="宋体" w:eastAsia="宋体" w:cs="宋体"/>
          <w:bCs/>
          <w:color w:val="000000"/>
          <w:sz w:val="24"/>
          <w:highlight w:val="none"/>
        </w:rPr>
      </w:r>
      <w:r/>
    </w:p>
    <w:p>
      <w:pPr>
        <w:pStyle w:val="1051"/>
        <w:ind w:left="480" w:hanging="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w:t>
      </w:r>
      <w:r>
        <w:rPr>
          <w:rFonts w:hint="eastAsia" w:ascii="宋体" w:hAnsi="宋体" w:eastAsia="宋体" w:cs="宋体"/>
          <w:bCs/>
          <w:color w:val="000000"/>
          <w:sz w:val="24"/>
          <w:highlight w:val="none"/>
          <w:lang w:eastAsia="zh-CN"/>
        </w:rPr>
        <w:t xml:space="preserve">上报</w:t>
      </w:r>
      <w:r>
        <w:rPr>
          <w:rFonts w:hint="eastAsia" w:ascii="宋体" w:hAnsi="宋体" w:eastAsia="宋体" w:cs="宋体"/>
          <w:bCs/>
          <w:color w:val="000000"/>
          <w:sz w:val="24"/>
          <w:highlight w:val="none"/>
        </w:rPr>
        <w:t xml:space="preserve">财政部门，进行相应的处罚。</w:t>
      </w:r>
      <w:r>
        <w:rPr>
          <w:rFonts w:hint="eastAsia" w:ascii="宋体" w:hAnsi="宋体" w:eastAsia="宋体" w:cs="宋体"/>
          <w:bCs/>
          <w:color w:val="000000"/>
          <w:sz w:val="24"/>
          <w:highlight w:val="none"/>
        </w:rPr>
      </w:r>
      <w:r/>
    </w:p>
    <w:p>
      <w:pPr>
        <w:pStyle w:val="1051"/>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（十四）投标保证金：</w:t>
      </w:r>
      <w:r>
        <w:rPr>
          <w:rFonts w:hint="eastAsia" w:ascii="宋体" w:hAnsi="宋体" w:eastAsia="宋体" w:cs="宋体"/>
          <w:bCs/>
          <w:color w:val="000000"/>
          <w:sz w:val="24"/>
          <w:highlight w:val="none"/>
        </w:rPr>
      </w:r>
      <w:r/>
    </w:p>
    <w:p>
      <w:pPr>
        <w:pStyle w:val="1051"/>
        <w:ind w:firstLine="480"/>
        <w:keepLines w:val="0"/>
        <w:keepNext w:val="0"/>
        <w:pageBreakBefore w:val="0"/>
        <w:spacing w:line="440" w:lineRule="exact"/>
        <w:tabs>
          <w:tab w:val="left" w:pos="704" w:leader="none"/>
          <w:tab w:val="left" w:pos="735" w:leader="none"/>
          <w:tab w:val="left" w:pos="109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1.响应苏财购</w:t>
      </w:r>
      <w:r>
        <w:rPr>
          <w:rFonts w:hint="eastAsia" w:ascii="宋体" w:hAnsi="宋体" w:eastAsia="宋体" w:cs="宋体"/>
          <w:bCs/>
          <w:color w:val="000000"/>
          <w:sz w:val="24"/>
          <w:highlight w:val="none"/>
          <w:lang w:eastAsia="zh-CN"/>
        </w:rPr>
        <w:t xml:space="preserve">〔2020〕52号</w:t>
      </w:r>
      <w:r>
        <w:rPr>
          <w:rFonts w:hint="eastAsia" w:ascii="宋体" w:hAnsi="宋体" w:eastAsia="宋体" w:cs="宋体"/>
          <w:bCs/>
          <w:color w:val="000000"/>
          <w:sz w:val="24"/>
          <w:highlight w:val="none"/>
        </w:rPr>
        <w:t xml:space="preserve">文要求，本项目不要求递交投标保证金。 </w:t>
      </w:r>
      <w:r>
        <w:rPr>
          <w:rFonts w:hint="eastAsia" w:ascii="宋体" w:hAnsi="宋体" w:eastAsia="宋体" w:cs="宋体"/>
          <w:bCs/>
          <w:color w:val="000000"/>
          <w:sz w:val="24"/>
          <w:highlight w:val="none"/>
        </w:rPr>
      </w:r>
      <w:r/>
    </w:p>
    <w:p>
      <w:pPr>
        <w:pStyle w:val="1051"/>
        <w:keepLines w:val="0"/>
        <w:keepNext w:val="0"/>
        <w:pageBreakBefore w:val="0"/>
        <w:spacing w:line="44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（十五）中标无效的确认：</w:t>
      </w:r>
      <w:r>
        <w:rPr>
          <w:rFonts w:hint="eastAsia" w:ascii="宋体" w:hAnsi="宋体" w:eastAsia="宋体" w:cs="宋体"/>
          <w:bCs/>
          <w:color w:val="000000"/>
          <w:sz w:val="24"/>
          <w:highlight w:val="none"/>
        </w:rPr>
      </w:r>
      <w:r/>
    </w:p>
    <w:p>
      <w:pPr>
        <w:pStyle w:val="1398"/>
        <w:ind w:firstLine="218"/>
        <w:jc w:val="both"/>
        <w:keepLines w:val="0"/>
        <w:keepNext w:val="0"/>
        <w:pageBreakBefore w:val="0"/>
        <w:spacing w:line="44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（1）提供虚假材料谋取中标的；</w:t>
      </w:r>
      <w:r>
        <w:rPr>
          <w:rFonts w:hint="eastAsia" w:ascii="宋体" w:hAnsi="宋体" w:eastAsia="宋体" w:cs="宋体"/>
          <w:bCs/>
          <w:color w:val="000000"/>
          <w:sz w:val="24"/>
          <w:highlight w:val="none"/>
          <w:lang w:eastAsia="zh-CN"/>
        </w:rPr>
      </w:r>
      <w:r/>
    </w:p>
    <w:p>
      <w:pPr>
        <w:pStyle w:val="1398"/>
        <w:ind w:firstLine="218"/>
        <w:jc w:val="both"/>
        <w:keepLines w:val="0"/>
        <w:keepNext w:val="0"/>
        <w:pageBreakBefore w:val="0"/>
        <w:spacing w:line="44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（2）采取不正当手段诋毁、排挤其他投标供应商的；</w:t>
      </w:r>
      <w:r>
        <w:rPr>
          <w:rFonts w:hint="eastAsia" w:ascii="宋体" w:hAnsi="宋体" w:eastAsia="宋体" w:cs="宋体"/>
          <w:bCs/>
          <w:color w:val="000000"/>
          <w:sz w:val="24"/>
          <w:highlight w:val="none"/>
          <w:lang w:eastAsia="zh-CN"/>
        </w:rPr>
      </w:r>
      <w:r/>
    </w:p>
    <w:p>
      <w:pPr>
        <w:pStyle w:val="1051"/>
        <w:ind w:firstLine="218"/>
        <w:jc w:val="left"/>
        <w:keepLines w:val="0"/>
        <w:keepNext w:val="0"/>
        <w:pageBreakBefore w:val="0"/>
        <w:spacing w:line="44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1051"/>
        <w:ind w:firstLine="218"/>
        <w:keepLines w:val="0"/>
        <w:keepNext w:val="0"/>
        <w:pageBreakBefore w:val="0"/>
        <w:spacing w:line="44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1051"/>
        <w:ind w:firstLine="218"/>
        <w:keepLines w:val="0"/>
        <w:keepNext w:val="0"/>
        <w:pageBreakBefore w:val="0"/>
        <w:spacing w:line="44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1051"/>
        <w:ind w:firstLine="218"/>
        <w:keepLines w:val="0"/>
        <w:keepNext w:val="0"/>
        <w:pageBreakBefore w:val="0"/>
        <w:spacing w:line="44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1051"/>
        <w:ind w:firstLine="218"/>
        <w:keepLines w:val="0"/>
        <w:keepNext w:val="0"/>
        <w:pageBreakBefore w:val="0"/>
        <w:spacing w:line="44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1051"/>
        <w:keepLines w:val="0"/>
        <w:keepNext w:val="0"/>
        <w:pageBreakBefore w:val="0"/>
        <w:spacing w:line="44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（十六）签订、履行合同：</w:t>
      </w:r>
      <w:r>
        <w:rPr>
          <w:rFonts w:hint="eastAsia" w:ascii="宋体" w:hAnsi="宋体" w:eastAsia="宋体" w:cs="宋体"/>
          <w:bCs/>
          <w:color w:val="000000"/>
          <w:sz w:val="24"/>
          <w:highlight w:val="none"/>
        </w:rPr>
      </w:r>
      <w:r/>
    </w:p>
    <w:p>
      <w:pPr>
        <w:pStyle w:val="1051"/>
        <w:ind w:firstLine="600"/>
        <w:keepLines w:val="0"/>
        <w:keepNext w:val="0"/>
        <w:pageBreakBefore w:val="0"/>
        <w:spacing w:line="44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color w:val="000000"/>
          <w:sz w:val="24"/>
          <w:highlight w:val="none"/>
        </w:rPr>
      </w:r>
      <w:r/>
    </w:p>
    <w:p>
      <w:pPr>
        <w:pStyle w:val="1051"/>
        <w:ind w:firstLine="480"/>
        <w:keepLines w:val="0"/>
        <w:keepNext w:val="0"/>
        <w:pageBreakBefore w:val="0"/>
        <w:spacing w:line="44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江苏建威建设管理有限公司监督合同的履行。</w:t>
      </w:r>
      <w:r>
        <w:rPr>
          <w:rFonts w:hint="eastAsia" w:ascii="宋体" w:hAnsi="宋体" w:eastAsia="宋体" w:cs="宋体"/>
          <w:bCs/>
          <w:color w:val="000000"/>
          <w:sz w:val="24"/>
          <w:highlight w:val="none"/>
          <w:lang w:eastAsia="zh-CN"/>
        </w:rPr>
        <w:t xml:space="preserve">中标供应商</w:t>
      </w:r>
      <w:r>
        <w:rPr>
          <w:rFonts w:hint="eastAsia" w:ascii="宋体" w:hAnsi="宋体" w:eastAsia="宋体" w:cs="宋体"/>
          <w:bCs/>
          <w:color w:val="000000"/>
          <w:sz w:val="24"/>
          <w:highlight w:val="none"/>
        </w:rPr>
        <w:t xml:space="preserve">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1051"/>
        <w:keepLines w:val="0"/>
        <w:keepNext w:val="0"/>
        <w:pageBreakBefore w:val="0"/>
        <w:spacing w:line="44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（十七）代理服务费：</w:t>
      </w:r>
      <w:r>
        <w:rPr>
          <w:rFonts w:hint="eastAsia" w:ascii="宋体" w:hAnsi="宋体" w:eastAsia="宋体" w:cs="宋体"/>
          <w:bCs/>
          <w:color w:val="000000"/>
          <w:sz w:val="24"/>
          <w:highlight w:val="none"/>
        </w:rPr>
      </w:r>
      <w:r/>
    </w:p>
    <w:p>
      <w:pPr>
        <w:pStyle w:val="1051"/>
        <w:ind w:firstLine="480"/>
        <w:keepLines w:val="0"/>
        <w:keepNext w:val="0"/>
        <w:pageBreakBefore w:val="0"/>
        <w:spacing w:line="440" w:lineRule="exact"/>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w:t>
      </w:r>
      <w:r>
        <w:rPr>
          <w:rFonts w:hint="eastAsia" w:ascii="宋体" w:hAnsi="宋体" w:eastAsia="宋体" w:cs="宋体"/>
          <w:color w:val="000000"/>
          <w:sz w:val="24"/>
          <w:highlight w:val="none"/>
        </w:rPr>
        <w:t xml:space="preserve">本项目代理服务费以成交金额为计费基础，按差额定率累进法计算，代理服务费费率：100万元以下</w:t>
      </w:r>
      <w:r>
        <w:rPr>
          <w:rFonts w:hint="eastAsia" w:ascii="宋体" w:hAnsi="宋体" w:eastAsia="宋体" w:cs="宋体"/>
          <w:color w:val="000000"/>
          <w:sz w:val="24"/>
          <w:highlight w:val="none"/>
          <w:lang w:eastAsia="zh-CN"/>
        </w:rPr>
        <w:t xml:space="preserve">为</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100万元-500万元为0.64%</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本项目代理服务费由采购人支付。</w:t>
      </w:r>
      <w:r>
        <w:rPr>
          <w:rFonts w:hint="eastAsia" w:ascii="宋体" w:hAnsi="宋体" w:eastAsia="宋体" w:cs="宋体"/>
          <w:bCs/>
          <w:color w:val="000000"/>
          <w:sz w:val="24"/>
          <w:highlight w:val="none"/>
        </w:rPr>
      </w:r>
      <w:r/>
    </w:p>
    <w:p>
      <w:pPr>
        <w:pStyle w:val="1051"/>
        <w:jc w:val="left"/>
        <w:keepLines w:val="0"/>
        <w:keepNext w:val="0"/>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（十八）</w:t>
      </w:r>
      <w:r>
        <w:rPr>
          <w:rFonts w:hint="eastAsia" w:ascii="宋体" w:hAnsi="宋体" w:eastAsia="宋体" w:cs="宋体"/>
          <w:color w:val="000000"/>
          <w:sz w:val="24"/>
          <w:highlight w:val="none"/>
        </w:rPr>
        <w:t xml:space="preserve">政府采购合同融资：</w:t>
      </w:r>
      <w:r>
        <w:rPr>
          <w:rFonts w:hint="eastAsia" w:ascii="宋体" w:hAnsi="宋体" w:eastAsia="宋体" w:cs="宋体"/>
          <w:color w:val="000000"/>
          <w:sz w:val="24"/>
          <w:highlight w:val="none"/>
        </w:rPr>
      </w:r>
      <w:r/>
    </w:p>
    <w:p>
      <w:pPr>
        <w:pStyle w:val="1051"/>
        <w:ind w:firstLine="480"/>
        <w:jc w:val="left"/>
        <w:keepLines w:val="0"/>
        <w:keepNext w:val="0"/>
        <w:pageBreakBefore w:val="0"/>
        <w:spacing w:line="44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宋体"/>
          <w:bCs/>
          <w:color w:val="000000"/>
          <w:sz w:val="24"/>
          <w:highlight w:val="none"/>
          <w:lang w:eastAsia="zh-CN"/>
        </w:rPr>
        <w:t xml:space="preserve">中标供应商</w:t>
      </w:r>
      <w:r>
        <w:rPr>
          <w:rFonts w:hint="eastAsia" w:ascii="宋体" w:hAnsi="宋体" w:eastAsia="宋体" w:cs="宋体"/>
          <w:bCs/>
          <w:color w:val="000000"/>
          <w:sz w:val="24"/>
          <w:highlight w:val="none"/>
        </w:rPr>
        <w:t xml:space="preserve">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highlight w:val="none"/>
        </w:rPr>
      </w:r>
      <w:r/>
    </w:p>
    <w:p>
      <w:pPr>
        <w:pStyle w:val="1051"/>
        <w:ind w:firstLine="480"/>
        <w:jc w:val="left"/>
        <w:keepLines w:val="0"/>
        <w:keepNext w:val="0"/>
        <w:pageBreakBefore w:val="0"/>
        <w:spacing w:line="44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w:t>
      </w:r>
      <w:r>
        <w:rPr>
          <w:rFonts w:hint="eastAsia" w:ascii="宋体" w:hAnsi="宋体" w:eastAsia="宋体" w:cs="宋体"/>
          <w:bCs/>
          <w:color w:val="000000"/>
          <w:sz w:val="24"/>
          <w:highlight w:val="none"/>
          <w:lang w:eastAsia="zh-CN"/>
        </w:rPr>
        <w:t xml:space="preserve">中标供应商</w:t>
      </w:r>
      <w:r>
        <w:rPr>
          <w:rFonts w:hint="eastAsia" w:ascii="宋体" w:hAnsi="宋体" w:eastAsia="宋体" w:cs="宋体"/>
          <w:bCs/>
          <w:color w:val="000000"/>
          <w:sz w:val="24"/>
          <w:highlight w:val="none"/>
        </w:rPr>
        <w:t xml:space="preserve">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eastAsia="宋体" w:cs="宋体"/>
          <w:bCs/>
          <w:color w:val="000000"/>
          <w:sz w:val="24"/>
          <w:highlight w:val="none"/>
          <w:lang w:eastAsia="zh-CN"/>
        </w:rPr>
        <w:t xml:space="preserve">〔2020〕17号）</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eastAsia="宋体" w:cs="宋体"/>
          <w:bCs/>
          <w:color w:val="000000"/>
          <w:sz w:val="24"/>
          <w:highlight w:val="none"/>
          <w:lang w:eastAsia="zh-CN"/>
        </w:rPr>
        <w:t xml:space="preserve">〔2022〕7号）</w:t>
      </w:r>
      <w:r>
        <w:rPr>
          <w:rFonts w:hint="eastAsia" w:ascii="宋体" w:hAnsi="宋体" w:eastAsia="宋体" w:cs="宋体"/>
          <w:bCs/>
          <w:color w:val="000000"/>
          <w:sz w:val="24"/>
          <w:highlight w:val="none"/>
        </w:rPr>
        <w:t xml:space="preserve">文件执行。</w:t>
      </w:r>
      <w:r>
        <w:rPr>
          <w:rFonts w:hint="eastAsia" w:ascii="宋体" w:hAnsi="宋体" w:eastAsia="宋体" w:cs="宋体"/>
          <w:bCs/>
          <w:color w:val="000000"/>
          <w:sz w:val="24"/>
          <w:highlight w:val="none"/>
        </w:rPr>
      </w:r>
      <w:r/>
    </w:p>
    <w:p>
      <w:pPr>
        <w:pStyle w:val="1051"/>
        <w:jc w:val="both"/>
        <w:keepLines w:val="0"/>
        <w:keepNext w:val="0"/>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1"/>
        <w:jc w:val="both"/>
        <w:keepLines w:val="0"/>
        <w:keepNext w:val="0"/>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附：无锡市政府采购合同融资政策告知函：</w:t>
      </w:r>
      <w:r>
        <w:rPr>
          <w:rFonts w:hint="eastAsia" w:ascii="宋体" w:hAnsi="宋体" w:eastAsia="宋体" w:cs="宋体"/>
          <w:color w:val="000000"/>
          <w:sz w:val="24"/>
          <w:highlight w:val="none"/>
        </w:rPr>
      </w:r>
      <w:r/>
    </w:p>
    <w:p>
      <w:pPr>
        <w:pStyle w:val="1051"/>
        <w:ind w:firstLine="360"/>
        <w:jc w:val="left"/>
        <w:keepLines w:val="0"/>
        <w:keepNext w:val="0"/>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中标、成交供应商可依法依规使用本项目合同向金融机构融资，但采购人不为成交供应商的融资行为提供担保。</w:t>
      </w:r>
      <w:r>
        <w:rPr>
          <w:rFonts w:hint="eastAsia" w:ascii="宋体" w:hAnsi="宋体" w:eastAsia="宋体" w:cs="宋体"/>
          <w:color w:val="000000"/>
          <w:sz w:val="24"/>
          <w:highlight w:val="none"/>
        </w:rPr>
      </w:r>
      <w:r/>
    </w:p>
    <w:p>
      <w:pPr>
        <w:pStyle w:val="1051"/>
        <w:ind w:firstLine="360"/>
        <w:jc w:val="center"/>
        <w:keepLines w:val="0"/>
        <w:keepNext w:val="0"/>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1051"/>
        <w:ind w:firstLine="360"/>
        <w:jc w:val="left"/>
        <w:keepLines w:val="0"/>
        <w:keepNext w:val="0"/>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1051"/>
        <w:ind w:firstLine="360"/>
        <w:jc w:val="left"/>
        <w:keepLines w:val="0"/>
        <w:keepNext w:val="0"/>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1051"/>
        <w:ind w:firstLine="360"/>
        <w:jc w:val="left"/>
        <w:keepLines w:val="0"/>
        <w:keepNext w:val="0"/>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eastAsia="宋体" w:cs="宋体"/>
          <w:color w:val="000000"/>
          <w:sz w:val="24"/>
          <w:highlight w:val="none"/>
        </w:rPr>
      </w:r>
      <w:r/>
    </w:p>
    <w:p>
      <w:pPr>
        <w:pStyle w:val="1051"/>
        <w:ind w:firstLine="360"/>
        <w:jc w:val="left"/>
        <w:spacing w:line="370" w:lineRule="exact"/>
        <w:widowControl/>
        <w:tabs>
          <w:tab w:val="left" w:pos="360" w:leader="none"/>
          <w:tab w:val="left" w:pos="960" w:leader="none"/>
        </w:tabs>
        <w:rPr>
          <w:rFonts w:hint="eastAsia" w:ascii="宋体" w:hAnsi="宋体"/>
          <w:color w:val="000000"/>
          <w:sz w:val="24"/>
          <w:highlight w:val="none"/>
        </w:rPr>
      </w:pPr>
      <w:r>
        <w:rPr>
          <w:rFonts w:hint="eastAsia" w:ascii="宋体" w:hAnsi="宋体"/>
          <w:color w:val="000000"/>
          <w:sz w:val="24"/>
          <w:highlight w:val="none"/>
        </w:rPr>
      </w:r>
      <w:r/>
    </w:p>
    <w:p>
      <w:pPr>
        <w:pStyle w:val="1051"/>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1"/>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1"/>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1"/>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1"/>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51"/>
        <w:jc w:val="center"/>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三、采购需求</w:t>
      </w:r>
      <w:r>
        <w:rPr>
          <w:rFonts w:ascii="宋体" w:hAnsi="宋体" w:cs="宋体"/>
          <w:color w:val="000000"/>
          <w:sz w:val="32"/>
          <w:szCs w:val="32"/>
          <w:highlight w:val="none"/>
        </w:rPr>
      </w:r>
      <w:r/>
    </w:p>
    <w:p>
      <w:pPr>
        <w:pStyle w:val="1051"/>
        <w:spacing w:before="90" w:after="90" w:line="440" w:lineRule="exact"/>
        <w:shd w:val="clear" w:color="auto" w:fill="ffffff"/>
        <w:widowControl/>
        <w:rPr>
          <w:rFonts w:hint="eastAsia" w:ascii="宋体" w:hAnsi="宋体" w:cs="Arial"/>
          <w:b/>
          <w:color w:val="000000"/>
          <w:sz w:val="26"/>
          <w:szCs w:val="26"/>
          <w:highlight w:val="none"/>
        </w:rPr>
      </w:pPr>
      <w:r/>
      <w:bookmarkStart w:id="6" w:name="_Toc231463948"/>
      <w:r>
        <w:rPr>
          <w:rFonts w:hint="eastAsia" w:ascii="宋体" w:hAnsi="宋体" w:cs="Arial"/>
          <w:b/>
          <w:color w:val="000000"/>
          <w:sz w:val="26"/>
          <w:szCs w:val="26"/>
          <w:highlight w:val="none"/>
        </w:rPr>
        <w:t xml:space="preserve">（一）</w:t>
      </w:r>
      <w:bookmarkEnd w:id="6"/>
      <w:r/>
      <w:bookmarkStart w:id="7" w:name="_Toc38197191"/>
      <w:r>
        <w:rPr>
          <w:rFonts w:hint="eastAsia" w:ascii="宋体" w:hAnsi="宋体" w:cs="Arial"/>
          <w:b/>
          <w:color w:val="000000"/>
          <w:sz w:val="26"/>
          <w:szCs w:val="26"/>
          <w:highlight w:val="none"/>
        </w:rPr>
        <w:t xml:space="preserve">采购标的需实现的功能或者目标，以及为落实政府采购政策需满足的要求：</w:t>
      </w:r>
      <w:r>
        <w:rPr>
          <w:rFonts w:hint="eastAsia" w:ascii="宋体" w:hAnsi="宋体" w:cs="Arial"/>
          <w:b/>
          <w:color w:val="000000"/>
          <w:sz w:val="26"/>
          <w:szCs w:val="26"/>
          <w:highlight w:val="none"/>
        </w:rPr>
      </w:r>
      <w:r/>
    </w:p>
    <w:p>
      <w:pPr>
        <w:pStyle w:val="1051"/>
        <w:ind w:firstLine="482"/>
        <w:spacing w:line="44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1、采购标的需实现的功能或者目标：</w:t>
      </w:r>
      <w:r>
        <w:rPr>
          <w:rFonts w:hint="eastAsia" w:ascii="宋体" w:hAnsi="宋体" w:cs="宋体"/>
          <w:color w:val="000000"/>
          <w:sz w:val="24"/>
          <w:highlight w:val="none"/>
          <w:lang w:eastAsia="zh-CN"/>
        </w:rPr>
        <w:t xml:space="preserve">本项目为2026年玉祁街道公办学校保安服务采购项目，为无锡市玉祁中心小学、无锡市惠山平湖实验小学、无锡市玉祁初级中学、无锡市玉祁中心幼儿园、无锡市惠山平湖实验幼儿园（包括玉蓉分园）提供保安服务、消控设备的日常操作服务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2"/>
        <w:spacing w:line="440" w:lineRule="exact"/>
        <w:widowControl/>
        <w:rPr>
          <w:rFonts w:hint="eastAsia" w:ascii="宋体" w:hAnsi="宋体"/>
          <w:bCs/>
          <w:color w:val="000000"/>
          <w:sz w:val="24"/>
          <w:highlight w:val="none"/>
        </w:rPr>
        <w:outlineLvl w:val="0"/>
      </w:pPr>
      <w:r>
        <w:rPr>
          <w:rFonts w:hint="eastAsia" w:ascii="宋体" w:hAnsi="宋体" w:cs="宋体"/>
          <w:b/>
          <w:bCs/>
          <w:color w:val="000000"/>
          <w:sz w:val="24"/>
          <w:highlight w:val="none"/>
        </w:rPr>
        <w:t xml:space="preserve">2、为落实政府采购政策需满足的要求：</w:t>
      </w:r>
      <w:bookmarkStart w:id="8" w:name="_Hlk37959418"/>
      <w:r>
        <w:rPr>
          <w:rFonts w:hint="eastAsia" w:ascii="宋体" w:hAnsi="宋体"/>
          <w:bCs/>
          <w:color w:val="000000"/>
          <w:sz w:val="24"/>
          <w:highlight w:val="none"/>
        </w:rPr>
        <w:t xml:space="preserve">本项目专门面向中小（微）企业（含监狱企业、残疾人福利性单位）采购。</w:t>
      </w:r>
      <w:r>
        <w:rPr>
          <w:rFonts w:hint="eastAsia" w:ascii="宋体" w:hAnsi="宋体"/>
          <w:bCs/>
          <w:color w:val="000000"/>
          <w:sz w:val="24"/>
          <w:highlight w:val="none"/>
        </w:rPr>
      </w:r>
      <w:r/>
    </w:p>
    <w:p>
      <w:pPr>
        <w:pStyle w:val="1051"/>
        <w:ind w:firstLine="480"/>
        <w:spacing w:line="440" w:lineRule="exact"/>
        <w:widowControl/>
        <w:rPr>
          <w:rFonts w:hint="eastAsia" w:ascii="宋体" w:hAnsi="宋体"/>
          <w:bCs/>
          <w:color w:val="000000"/>
          <w:sz w:val="24"/>
          <w:highlight w:val="none"/>
        </w:rPr>
        <w:outlineLvl w:val="0"/>
      </w:pPr>
      <w:r>
        <w:rPr>
          <w:rFonts w:hint="eastAsia" w:ascii="宋体" w:hAnsi="宋体"/>
          <w:bCs/>
          <w:color w:val="000000"/>
          <w:sz w:val="24"/>
          <w:highlight w:val="none"/>
        </w:rPr>
        <w:t xml:space="preserve">本项目标的所属行业：根据中小企业划型标准规定（工信部联企业〔2011〕300号）中的“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bCs/>
          <w:color w:val="000000"/>
          <w:sz w:val="24"/>
          <w:highlight w:val="none"/>
        </w:rPr>
      </w:r>
      <w:r/>
    </w:p>
    <w:p>
      <w:pPr>
        <w:pStyle w:val="1051"/>
        <w:spacing w:line="440" w:lineRule="exact"/>
        <w:widowControl/>
        <w:rPr>
          <w:rFonts w:hint="eastAsia" w:ascii="宋体" w:hAnsi="宋体" w:cs="Arial"/>
          <w:b/>
          <w:color w:val="000000"/>
          <w:sz w:val="26"/>
          <w:szCs w:val="26"/>
          <w:highlight w:val="none"/>
        </w:rPr>
        <w:outlineLvl w:val="0"/>
      </w:pPr>
      <w:r>
        <w:rPr>
          <w:rFonts w:hint="eastAsia" w:ascii="宋体" w:hAnsi="宋体" w:cs="Arial"/>
          <w:b/>
          <w:color w:val="000000"/>
          <w:sz w:val="26"/>
          <w:szCs w:val="26"/>
          <w:highlight w:val="none"/>
        </w:rPr>
        <w:t xml:space="preserve">（二）本项目采购标的概况、采购项目交付或者实施的时间、地点</w:t>
      </w:r>
      <w:bookmarkEnd w:id="8"/>
      <w:r>
        <w:rPr>
          <w:rFonts w:hint="eastAsia" w:ascii="宋体" w:hAnsi="宋体" w:cs="Arial"/>
          <w:b/>
          <w:color w:val="000000"/>
          <w:sz w:val="26"/>
          <w:szCs w:val="26"/>
          <w:highlight w:val="none"/>
        </w:rPr>
        <w:t xml:space="preserve">、内容及要求：</w:t>
      </w:r>
      <w:r>
        <w:rPr>
          <w:rFonts w:hint="eastAsia" w:ascii="宋体" w:hAnsi="宋体" w:cs="Arial"/>
          <w:b/>
          <w:color w:val="000000"/>
          <w:sz w:val="26"/>
          <w:szCs w:val="26"/>
          <w:highlight w:val="none"/>
        </w:rPr>
      </w:r>
      <w:r/>
    </w:p>
    <w:p>
      <w:pPr>
        <w:pStyle w:val="1051"/>
        <w:ind w:firstLine="482"/>
        <w:spacing w:line="440" w:lineRule="exact"/>
        <w:rPr>
          <w:rFonts w:hint="eastAsia" w:ascii="宋体" w:hAnsi="宋体"/>
          <w:color w:val="000000"/>
          <w:sz w:val="24"/>
          <w:highlight w:val="none"/>
        </w:rPr>
      </w:pPr>
      <w:r>
        <w:rPr>
          <w:rFonts w:hint="eastAsia" w:ascii="宋体" w:hAnsi="宋体"/>
          <w:b/>
          <w:bCs/>
          <w:color w:val="000000"/>
          <w:sz w:val="24"/>
          <w:highlight w:val="none"/>
        </w:rPr>
        <w:t xml:space="preserve">1、项目编号：</w:t>
      </w:r>
      <w:r>
        <w:rPr>
          <w:rFonts w:hint="eastAsia" w:ascii="宋体" w:hAnsi="宋体" w:cs="宋体"/>
          <w:bCs/>
          <w:color w:val="000000"/>
          <w:sz w:val="24"/>
          <w:highlight w:val="none"/>
          <w:lang w:eastAsia="zh-CN"/>
        </w:rPr>
        <w:t xml:space="preserve">JSZC-320206-JSJW-G2026-0016</w:t>
      </w:r>
      <w:r>
        <w:rPr>
          <w:rFonts w:hint="eastAsia" w:ascii="宋体" w:hAnsi="宋体" w:cs="宋体"/>
          <w:bCs/>
          <w:color w:val="000000"/>
          <w:sz w:val="24"/>
          <w:highlight w:val="none"/>
        </w:rPr>
        <w:t xml:space="preserve">；</w:t>
      </w:r>
      <w:r>
        <w:rPr>
          <w:rFonts w:hint="eastAsia" w:ascii="宋体" w:hAnsi="宋体"/>
          <w:color w:val="000000"/>
          <w:sz w:val="24"/>
          <w:highlight w:val="none"/>
        </w:rPr>
      </w:r>
      <w:r/>
    </w:p>
    <w:p>
      <w:pPr>
        <w:pStyle w:val="1051"/>
        <w:ind w:firstLine="482"/>
        <w:spacing w:line="440" w:lineRule="exact"/>
        <w:rPr>
          <w:rFonts w:hint="eastAsia" w:ascii="宋体" w:hAnsi="宋体"/>
          <w:color w:val="000000"/>
          <w:sz w:val="24"/>
          <w:highlight w:val="none"/>
        </w:rPr>
      </w:pPr>
      <w:r>
        <w:rPr>
          <w:rFonts w:hint="eastAsia" w:ascii="宋体" w:hAnsi="宋体"/>
          <w:b/>
          <w:bCs/>
          <w:color w:val="000000"/>
          <w:sz w:val="24"/>
          <w:highlight w:val="none"/>
        </w:rPr>
        <w:t xml:space="preserve">2、项目名称：</w:t>
      </w:r>
      <w:r>
        <w:rPr>
          <w:rFonts w:hint="eastAsia" w:ascii="宋体" w:hAnsi="宋体"/>
          <w:color w:val="000000"/>
          <w:sz w:val="24"/>
          <w:highlight w:val="none"/>
          <w:lang w:eastAsia="zh-CN"/>
        </w:rPr>
        <w:t xml:space="preserve">2026年玉祁街道公办学校保安服务采购项目</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51"/>
        <w:ind w:firstLine="482"/>
        <w:spacing w:line="440" w:lineRule="exact"/>
        <w:widowControl/>
        <w:rPr>
          <w:rFonts w:hint="eastAsia" w:ascii="宋体" w:hAnsi="宋体"/>
          <w:color w:val="000000"/>
          <w:sz w:val="24"/>
          <w:highlight w:val="none"/>
        </w:rPr>
      </w:pPr>
      <w:r>
        <w:rPr>
          <w:rFonts w:ascii="宋体" w:hAnsi="宋体"/>
          <w:b/>
          <w:bCs/>
          <w:color w:val="000000"/>
          <w:sz w:val="24"/>
          <w:highlight w:val="none"/>
        </w:rPr>
        <w:t xml:space="preserve">3</w:t>
      </w:r>
      <w:r>
        <w:rPr>
          <w:rFonts w:hint="eastAsia" w:ascii="宋体" w:hAnsi="宋体"/>
          <w:b/>
          <w:bCs/>
          <w:color w:val="000000"/>
          <w:sz w:val="24"/>
          <w:highlight w:val="none"/>
        </w:rPr>
        <w:t xml:space="preserve">、项目概况：</w:t>
      </w:r>
      <w:r>
        <w:rPr>
          <w:rFonts w:hint="eastAsia" w:ascii="宋体" w:hAnsi="宋体" w:cs="宋体"/>
          <w:color w:val="000000"/>
          <w:sz w:val="24"/>
          <w:highlight w:val="none"/>
          <w:lang w:eastAsia="zh-CN"/>
        </w:rPr>
        <w:t xml:space="preserve">本项目为2026年玉祁街道公办学校保安服务采购项目，为无锡市玉祁中心小学、无锡市惠山平湖实验小学、无锡市玉祁初级中学、无锡市玉祁中心幼儿园、无锡市惠山平湖实验幼儿园（包括玉蓉分园）提供保安服务、消控设备的日常操作服务等</w:t>
      </w:r>
      <w:r>
        <w:rPr>
          <w:rFonts w:hint="eastAsia" w:ascii="宋体" w:hAnsi="宋体" w:cs="宋体"/>
          <w:bCs/>
          <w:color w:val="000000"/>
          <w:sz w:val="24"/>
          <w:highlight w:val="none"/>
        </w:rPr>
        <w:t xml:space="preserve">；</w:t>
      </w:r>
      <w:r>
        <w:rPr>
          <w:rFonts w:hint="eastAsia" w:ascii="宋体" w:hAnsi="宋体"/>
          <w:color w:val="000000"/>
          <w:sz w:val="24"/>
          <w:highlight w:val="none"/>
        </w:rPr>
      </w:r>
      <w:r/>
    </w:p>
    <w:p>
      <w:pPr>
        <w:pStyle w:val="1051"/>
        <w:ind w:firstLine="482"/>
        <w:spacing w:line="440" w:lineRule="exact"/>
        <w:widowControl/>
        <w:rPr>
          <w:rFonts w:hint="eastAsia" w:ascii="宋体" w:hAnsi="宋体" w:cs="宋体"/>
          <w:color w:val="000000"/>
          <w:sz w:val="24"/>
          <w:highlight w:val="none"/>
        </w:rPr>
      </w:pPr>
      <w:r>
        <w:rPr>
          <w:rFonts w:ascii="宋体" w:hAnsi="宋体"/>
          <w:b/>
          <w:bCs/>
          <w:color w:val="000000"/>
          <w:sz w:val="24"/>
          <w:highlight w:val="none"/>
        </w:rPr>
        <w:t xml:space="preserve">4</w:t>
      </w:r>
      <w:r>
        <w:rPr>
          <w:rFonts w:hint="eastAsia" w:ascii="宋体" w:hAnsi="宋体"/>
          <w:b/>
          <w:bCs/>
          <w:color w:val="000000"/>
          <w:sz w:val="24"/>
          <w:highlight w:val="none"/>
        </w:rPr>
        <w:t xml:space="preserve">、服务期：</w:t>
      </w:r>
      <w:r>
        <w:rPr>
          <w:rFonts w:hint="eastAsia" w:ascii="宋体" w:hAnsi="宋体" w:cs="宋体"/>
          <w:color w:val="000000"/>
          <w:sz w:val="24"/>
          <w:highlight w:val="none"/>
          <w:lang w:eastAsia="zh-CN"/>
        </w:rPr>
        <w:t xml:space="preserve">一年</w:t>
      </w:r>
      <w:r>
        <w:rPr>
          <w:rFonts w:hint="eastAsia" w:ascii="宋体" w:hAnsi="宋体" w:cs="宋体"/>
          <w:color w:val="000000"/>
          <w:sz w:val="24"/>
          <w:highlight w:val="none"/>
        </w:rPr>
        <w:t xml:space="preserve">，若服务未达到采购人要求的，采购人有权单方解除合同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2"/>
        <w:spacing w:line="440" w:lineRule="exact"/>
        <w:widowControl/>
        <w:rPr>
          <w:rFonts w:hint="eastAsia" w:ascii="宋体" w:hAnsi="宋体" w:cs="宋体"/>
          <w:color w:val="000000"/>
          <w:sz w:val="24"/>
          <w:highlight w:val="none"/>
        </w:rPr>
      </w:pPr>
      <w:r>
        <w:rPr>
          <w:rFonts w:hint="eastAsia" w:ascii="宋体" w:hAnsi="宋体"/>
          <w:b/>
          <w:bCs/>
          <w:color w:val="000000"/>
          <w:sz w:val="24"/>
          <w:highlight w:val="none"/>
        </w:rPr>
        <w:t xml:space="preserve">5、服务质量标准：</w:t>
      </w:r>
      <w:r>
        <w:rPr>
          <w:rFonts w:hint="eastAsia" w:ascii="宋体" w:hAnsi="宋体" w:cs="宋体"/>
          <w:color w:val="000000"/>
          <w:sz w:val="24"/>
          <w:highlight w:val="none"/>
          <w:lang w:eastAsia="zh-CN"/>
        </w:rPr>
        <w:t xml:space="preserve">达到国家及行业合格标准及采购人考核合格要求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2"/>
        <w:spacing w:line="440" w:lineRule="exact"/>
        <w:widowControl/>
        <w:rPr>
          <w:rFonts w:hint="eastAsia" w:ascii="宋体" w:hAnsi="宋体" w:cs="宋体"/>
          <w:color w:val="000000"/>
          <w:sz w:val="24"/>
          <w:highlight w:val="none"/>
        </w:rPr>
      </w:pPr>
      <w:r>
        <w:rPr>
          <w:rFonts w:hint="eastAsia" w:ascii="宋体" w:hAnsi="宋体"/>
          <w:b/>
          <w:bCs/>
          <w:color w:val="000000"/>
          <w:sz w:val="24"/>
          <w:highlight w:val="none"/>
        </w:rPr>
        <w:t xml:space="preserve">6、预算价：</w:t>
      </w:r>
      <w:r>
        <w:rPr>
          <w:rFonts w:hint="eastAsia" w:ascii="宋体" w:hAnsi="宋体"/>
          <w:b w:val="0"/>
          <w:bCs w:val="0"/>
          <w:color w:val="000000"/>
          <w:sz w:val="24"/>
          <w:highlight w:val="none"/>
          <w:lang w:val="en-US" w:eastAsia="zh-CN"/>
        </w:rPr>
        <w:t xml:space="preserve">2448000</w:t>
      </w:r>
      <w:r>
        <w:rPr>
          <w:rFonts w:hint="eastAsia" w:ascii="宋体" w:hAnsi="宋体"/>
          <w:b w:val="0"/>
          <w:bCs w:val="0"/>
          <w:color w:val="000000"/>
          <w:sz w:val="24"/>
          <w:highlight w:val="none"/>
        </w:rPr>
        <w:t xml:space="preserve">元</w:t>
      </w:r>
      <w:r>
        <w:rPr>
          <w:rFonts w:hint="eastAsia" w:ascii="宋体" w:hAnsi="宋体" w:cs="宋体"/>
          <w:b w:val="0"/>
          <w:bCs w:val="0"/>
          <w:color w:val="000000"/>
          <w:sz w:val="24"/>
          <w:highlight w:val="none"/>
        </w:rPr>
        <w:t xml:space="preserve">；</w:t>
      </w:r>
      <w:r>
        <w:rPr>
          <w:rFonts w:hint="eastAsia" w:ascii="宋体" w:hAnsi="宋体" w:cs="宋体"/>
          <w:color w:val="000000"/>
          <w:sz w:val="24"/>
          <w:highlight w:val="none"/>
        </w:rPr>
      </w:r>
      <w:r/>
    </w:p>
    <w:p>
      <w:pPr>
        <w:pStyle w:val="1051"/>
        <w:ind w:firstLine="482"/>
        <w:spacing w:line="440" w:lineRule="exact"/>
        <w:widowControl/>
        <w:rPr>
          <w:rFonts w:hint="eastAsia"/>
          <w:color w:val="000000"/>
          <w:highlight w:val="none"/>
        </w:rPr>
      </w:pPr>
      <w:r>
        <w:rPr>
          <w:rFonts w:hint="eastAsia" w:ascii="宋体" w:hAnsi="宋体"/>
          <w:b/>
          <w:bCs/>
          <w:color w:val="000000"/>
          <w:sz w:val="24"/>
          <w:highlight w:val="none"/>
        </w:rPr>
        <w:t xml:space="preserve">7、最高限价：</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440400</w:t>
      </w:r>
      <w:r>
        <w:rPr>
          <w:rFonts w:hint="eastAsia" w:ascii="宋体" w:hAnsi="宋体"/>
          <w:color w:val="000000"/>
          <w:sz w:val="24"/>
          <w:szCs w:val="24"/>
          <w:highlight w:val="none"/>
        </w:rPr>
        <w:t xml:space="preserve">元；</w:t>
      </w:r>
      <w:r>
        <w:rPr>
          <w:rFonts w:hint="eastAsia"/>
          <w:color w:val="000000"/>
          <w:highlight w:val="none"/>
        </w:rPr>
      </w:r>
      <w:r/>
    </w:p>
    <w:p>
      <w:pPr>
        <w:pStyle w:val="1165"/>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8、</w:t>
      </w:r>
      <w:r>
        <w:rPr>
          <w:rFonts w:hint="eastAsia" w:ascii="宋体" w:hAnsi="宋体" w:cs="Arial"/>
          <w:b/>
          <w:color w:val="000000"/>
          <w:sz w:val="26"/>
          <w:szCs w:val="26"/>
          <w:highlight w:val="none"/>
        </w:rPr>
        <w:t xml:space="preserve">实施的地点：</w:t>
      </w:r>
      <w:r>
        <w:rPr>
          <w:rFonts w:hint="eastAsia" w:ascii="宋体" w:hAnsi="宋体"/>
          <w:color w:val="000000"/>
          <w:sz w:val="24"/>
          <w:szCs w:val="24"/>
          <w:highlight w:val="none"/>
          <w:lang w:eastAsia="zh-CN"/>
        </w:rPr>
        <w:t xml:space="preserve">无锡市惠山区玉祁街道</w:t>
      </w:r>
      <w:r>
        <w:rPr>
          <w:rFonts w:hint="eastAsia" w:ascii="宋体" w:hAnsi="宋体" w:cs="宋体"/>
          <w:bCs/>
          <w:color w:val="000000"/>
          <w:sz w:val="24"/>
          <w:highlight w:val="none"/>
          <w:u w:val="none"/>
          <w:lang w:val="en-US" w:eastAsia="zh-CN"/>
        </w:rPr>
        <w:t xml:space="preserve">指定地点</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65"/>
        <w:ind w:firstLine="482"/>
        <w:spacing w:line="440" w:lineRule="exact"/>
        <w:rPr>
          <w:rFonts w:hint="eastAsia" w:ascii="宋体" w:hAnsi="宋体" w:eastAsia="宋体" w:cs="Arial"/>
          <w:b/>
          <w:color w:val="000000"/>
          <w:sz w:val="26"/>
          <w:szCs w:val="26"/>
          <w:highlight w:val="none"/>
          <w:lang w:val="en-US" w:eastAsia="zh-CN"/>
        </w:rPr>
      </w:pPr>
      <w:r>
        <w:rPr>
          <w:rFonts w:hint="eastAsia" w:ascii="宋体" w:hAnsi="宋体" w:eastAsia="宋体" w:cs="Arial"/>
          <w:b/>
          <w:color w:val="000000"/>
          <w:sz w:val="26"/>
          <w:szCs w:val="26"/>
          <w:highlight w:val="none"/>
          <w:lang w:val="en-US" w:eastAsia="zh-CN"/>
        </w:rPr>
        <w:t xml:space="preserve">9、履约保证金：无需缴纳。</w:t>
      </w:r>
      <w:r>
        <w:rPr>
          <w:rFonts w:hint="eastAsia" w:ascii="宋体" w:hAnsi="宋体" w:eastAsia="宋体" w:cs="Arial"/>
          <w:b/>
          <w:color w:val="000000"/>
          <w:sz w:val="26"/>
          <w:szCs w:val="26"/>
          <w:highlight w:val="none"/>
          <w:lang w:val="en-US" w:eastAsia="zh-CN"/>
        </w:rPr>
      </w:r>
      <w:r/>
    </w:p>
    <w:p>
      <w:pPr>
        <w:pStyle w:val="1051"/>
        <w:jc w:val="left"/>
        <w:spacing w:before="90" w:after="90" w:line="440" w:lineRule="exact"/>
        <w:shd w:val="clear" w:color="auto" w:fill="ffffff"/>
        <w:widowControl/>
        <w:rPr>
          <w:rFonts w:ascii="宋体" w:hAnsi="宋体"/>
          <w:b/>
          <w:bCs/>
          <w:color w:val="000000"/>
          <w:sz w:val="24"/>
          <w:highlight w:val="none"/>
        </w:rPr>
      </w:pPr>
      <w:r>
        <w:rPr>
          <w:rFonts w:hint="eastAsia" w:ascii="宋体" w:hAnsi="宋体" w:cs="Arial"/>
          <w:b/>
          <w:color w:val="000000"/>
          <w:sz w:val="26"/>
          <w:szCs w:val="26"/>
          <w:highlight w:val="none"/>
        </w:rPr>
        <w:t xml:space="preserve">（三）服务</w:t>
      </w:r>
      <w:r>
        <w:rPr>
          <w:rFonts w:hint="eastAsia" w:ascii="宋体" w:hAnsi="宋体" w:cs="Arial"/>
          <w:b/>
          <w:color w:val="000000"/>
          <w:sz w:val="26"/>
          <w:szCs w:val="26"/>
          <w:highlight w:val="none"/>
          <w:lang w:val="en-US" w:eastAsia="zh-CN"/>
        </w:rPr>
        <w:t xml:space="preserve">内容及要求</w:t>
      </w:r>
      <w:r>
        <w:rPr>
          <w:rFonts w:hint="eastAsia" w:ascii="宋体" w:hAnsi="宋体" w:cs="Arial"/>
          <w:b/>
          <w:color w:val="000000"/>
          <w:sz w:val="26"/>
          <w:szCs w:val="26"/>
          <w:highlight w:val="none"/>
        </w:rPr>
        <w:t xml:space="preserve">：</w:t>
      </w:r>
      <w:r>
        <w:rPr>
          <w:rFonts w:ascii="宋体" w:hAnsi="宋体"/>
          <w:b/>
          <w:bCs/>
          <w:color w:val="000000"/>
          <w:sz w:val="24"/>
          <w:highlight w:val="none"/>
        </w:rPr>
      </w:r>
      <w:r/>
    </w:p>
    <w:p>
      <w:pPr>
        <w:pStyle w:val="1167"/>
        <w:ind w:firstLine="482"/>
        <w:jc w:val="left"/>
        <w:spacing w:line="440" w:lineRule="exact"/>
        <w:rPr>
          <w:rFonts w:hint="eastAsia" w:ascii="宋体" w:hAnsi="宋体" w:cs="宋体"/>
          <w:b/>
          <w:color w:val="000000"/>
          <w:szCs w:val="24"/>
          <w:highlight w:val="none"/>
        </w:rPr>
      </w:pPr>
      <w:r>
        <w:rPr>
          <w:rFonts w:hint="eastAsia" w:ascii="宋体" w:hAnsi="宋体" w:cs="宋体"/>
          <w:b/>
          <w:color w:val="000000"/>
          <w:szCs w:val="24"/>
          <w:highlight w:val="none"/>
        </w:rPr>
        <w:t xml:space="preserve">1、服务</w:t>
      </w:r>
      <w:r>
        <w:rPr>
          <w:rFonts w:hint="eastAsia" w:ascii="宋体" w:hAnsi="宋体" w:cs="宋体"/>
          <w:b/>
          <w:color w:val="000000"/>
          <w:szCs w:val="24"/>
          <w:highlight w:val="none"/>
          <w:lang w:val="en-US" w:eastAsia="zh-CN"/>
        </w:rPr>
        <w:t xml:space="preserve">范围</w:t>
      </w:r>
      <w:r>
        <w:rPr>
          <w:rFonts w:hint="eastAsia" w:ascii="宋体" w:hAnsi="宋体" w:cs="宋体"/>
          <w:b/>
          <w:color w:val="000000"/>
          <w:szCs w:val="24"/>
          <w:highlight w:val="none"/>
        </w:rPr>
        <w:t xml:space="preserve">：</w:t>
      </w:r>
      <w:r>
        <w:rPr>
          <w:rFonts w:hint="eastAsia" w:ascii="宋体" w:hAnsi="宋体" w:cs="宋体"/>
          <w:b/>
          <w:color w:val="000000"/>
          <w:szCs w:val="24"/>
          <w:highlight w:val="none"/>
        </w:rPr>
      </w:r>
      <w:r/>
    </w:p>
    <w:p>
      <w:pPr>
        <w:pStyle w:val="1167"/>
        <w:ind w:firstLine="480"/>
        <w:jc w:val="left"/>
        <w:spacing w:line="440" w:lineRule="exact"/>
        <w:rPr>
          <w:rFonts w:hint="eastAsia" w:ascii="宋体" w:hAnsi="宋体"/>
          <w:bCs/>
          <w:color w:val="000000"/>
          <w:highlight w:val="none"/>
        </w:rPr>
      </w:pPr>
      <w:r>
        <w:rPr>
          <w:rFonts w:hint="eastAsia" w:ascii="宋体" w:hAnsi="宋体"/>
          <w:bCs/>
          <w:color w:val="000000"/>
          <w:highlight w:val="none"/>
        </w:rPr>
        <w:t xml:space="preserve">服务范围：无锡市玉祁中心小学、无锡市惠山平湖实验小学、无锡市玉祁初级中学、无锡市玉祁中心幼儿园、无锡市惠山平湖实验幼儿园（包括玉蓉分园）。</w:t>
      </w:r>
      <w:r>
        <w:rPr>
          <w:rFonts w:hint="eastAsia" w:ascii="宋体" w:hAnsi="宋体"/>
          <w:bCs/>
          <w:color w:val="000000"/>
          <w:highlight w:val="none"/>
        </w:rPr>
      </w:r>
      <w:r/>
    </w:p>
    <w:p>
      <w:pPr>
        <w:pStyle w:val="1165"/>
        <w:ind w:firstLine="482"/>
        <w:keepLines w:val="0"/>
        <w:keepNext w:val="0"/>
        <w:pageBreakBefore w:val="0"/>
        <w:spacing w:line="424"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2、人员</w:t>
      </w:r>
      <w:r>
        <w:rPr>
          <w:rFonts w:hint="eastAsia" w:ascii="宋体" w:hAnsi="宋体" w:cs="宋体"/>
          <w:b/>
          <w:color w:val="000000"/>
          <w:sz w:val="24"/>
          <w:szCs w:val="24"/>
          <w:highlight w:val="none"/>
          <w:lang w:val="en-US" w:eastAsia="zh-CN"/>
        </w:rPr>
        <w:t xml:space="preserve">配备</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需配备保安人员</w:t>
      </w:r>
      <w:r>
        <w:rPr>
          <w:rFonts w:hint="eastAsia" w:ascii="宋体" w:hAnsi="宋体" w:cs="宋体"/>
          <w:bCs/>
          <w:color w:val="000000"/>
          <w:sz w:val="24"/>
          <w:szCs w:val="24"/>
          <w:highlight w:val="none"/>
          <w:lang w:val="en-US" w:eastAsia="zh-CN"/>
        </w:rPr>
        <w:t xml:space="preserve">37</w:t>
      </w:r>
      <w:r>
        <w:rPr>
          <w:rFonts w:hint="eastAsia" w:ascii="宋体" w:hAnsi="宋体" w:cs="宋体"/>
          <w:bCs/>
          <w:color w:val="000000"/>
          <w:sz w:val="24"/>
          <w:szCs w:val="24"/>
          <w:highlight w:val="none"/>
        </w:rPr>
        <w:t xml:space="preserve">名</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所有保安都须具备保安证、健康证，</w:t>
      </w:r>
      <w:r>
        <w:rPr>
          <w:rFonts w:hint="eastAsia" w:ascii="宋体" w:hAnsi="宋体" w:cs="宋体"/>
          <w:bCs/>
          <w:color w:val="000000"/>
          <w:sz w:val="24"/>
          <w:szCs w:val="24"/>
          <w:highlight w:val="none"/>
        </w:rPr>
        <w:t xml:space="preserve">其中需持有《建（构）筑消防员》四级及以上或《消防设施操作员》四级及以上证书的20人：无锡市玉祁中心小学</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名（其中4名需持有《建（构）筑消防员》四级及以上或《消防设施操作员》四级及以上证书）</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无锡市惠山平湖实验小学</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人（其中4名需持有《建（构）筑消防员》四级及以上或《消防设施操作员》四级及以上证书）；无锡市玉祁初级中学</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人；无锡市玉祁中心幼儿园</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w:t>
      </w:r>
      <w:r>
        <w:rPr>
          <w:rFonts w:hint="eastAsia" w:ascii="宋体" w:hAnsi="宋体" w:cs="宋体"/>
          <w:bCs/>
          <w:color w:val="000000"/>
          <w:sz w:val="24"/>
          <w:szCs w:val="24"/>
          <w:highlight w:val="none"/>
          <w:lang w:eastAsia="zh-CN"/>
        </w:rPr>
        <w:t xml:space="preserve">其中</w:t>
      </w:r>
      <w:r>
        <w:rPr>
          <w:rFonts w:hint="eastAsia" w:ascii="宋体" w:hAnsi="宋体" w:cs="宋体"/>
          <w:bCs/>
          <w:color w:val="000000"/>
          <w:sz w:val="24"/>
          <w:szCs w:val="24"/>
          <w:highlight w:val="none"/>
          <w:lang w:val="en-US" w:eastAsia="zh-CN"/>
        </w:rPr>
        <w:t xml:space="preserve">4名</w:t>
      </w:r>
      <w:r>
        <w:rPr>
          <w:rFonts w:hint="eastAsia" w:ascii="宋体" w:hAnsi="宋体" w:cs="宋体"/>
          <w:bCs/>
          <w:color w:val="000000"/>
          <w:sz w:val="24"/>
          <w:szCs w:val="24"/>
          <w:highlight w:val="none"/>
        </w:rPr>
        <w:t xml:space="preserve">需持有《建（构）筑消防员》四级及以上或《消防设施操作员》四级及以上证书）；无锡市惠山平湖实验幼儿园</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w:t>
      </w:r>
      <w:r>
        <w:rPr>
          <w:rFonts w:hint="eastAsia" w:ascii="宋体" w:hAnsi="宋体" w:cs="宋体"/>
          <w:bCs/>
          <w:color w:val="000000"/>
          <w:sz w:val="24"/>
          <w:szCs w:val="24"/>
          <w:highlight w:val="none"/>
          <w:lang w:eastAsia="zh-CN"/>
        </w:rPr>
        <w:t xml:space="preserve">其中</w:t>
      </w:r>
      <w:r>
        <w:rPr>
          <w:rFonts w:hint="eastAsia" w:ascii="宋体" w:hAnsi="宋体" w:cs="宋体"/>
          <w:bCs/>
          <w:color w:val="000000"/>
          <w:sz w:val="24"/>
          <w:szCs w:val="24"/>
          <w:highlight w:val="none"/>
          <w:lang w:val="en-US" w:eastAsia="zh-CN"/>
        </w:rPr>
        <w:t xml:space="preserve">4名</w:t>
      </w:r>
      <w:r>
        <w:rPr>
          <w:rFonts w:hint="eastAsia" w:ascii="宋体" w:hAnsi="宋体" w:cs="宋体"/>
          <w:bCs/>
          <w:color w:val="000000"/>
          <w:sz w:val="24"/>
          <w:szCs w:val="24"/>
          <w:highlight w:val="none"/>
        </w:rPr>
        <w:t xml:space="preserve">需持有《建（构）筑消防员》四级及以上或《消防设施操作员》四级及以上证书）</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无锡市惠山平湖实验幼儿园玉蓉分园</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w:t>
      </w:r>
      <w:r>
        <w:rPr>
          <w:rFonts w:hint="eastAsia" w:ascii="宋体" w:hAnsi="宋体" w:cs="宋体"/>
          <w:bCs/>
          <w:color w:val="000000"/>
          <w:sz w:val="24"/>
          <w:szCs w:val="24"/>
          <w:highlight w:val="none"/>
          <w:lang w:eastAsia="zh-CN"/>
        </w:rPr>
        <w:t xml:space="preserve">其中</w:t>
      </w:r>
      <w:r>
        <w:rPr>
          <w:rFonts w:hint="eastAsia" w:ascii="宋体" w:hAnsi="宋体" w:cs="宋体"/>
          <w:bCs/>
          <w:color w:val="000000"/>
          <w:sz w:val="24"/>
          <w:szCs w:val="24"/>
          <w:highlight w:val="none"/>
          <w:lang w:val="en-US" w:eastAsia="zh-CN"/>
        </w:rPr>
        <w:t xml:space="preserve">4名需</w:t>
      </w:r>
      <w:r>
        <w:rPr>
          <w:rFonts w:hint="eastAsia" w:ascii="宋体" w:hAnsi="宋体" w:cs="宋体"/>
          <w:bCs/>
          <w:color w:val="000000"/>
          <w:sz w:val="24"/>
          <w:szCs w:val="24"/>
          <w:highlight w:val="none"/>
        </w:rPr>
        <w:t xml:space="preserve">持有《建（构）筑消防员》四级及以上或《消防设施操作员》四级及以上证书）。</w:t>
      </w:r>
      <w:r>
        <w:rPr>
          <w:rFonts w:hint="eastAsia" w:ascii="宋体" w:hAnsi="宋体" w:cs="宋体"/>
          <w:bCs/>
          <w:color w:val="000000"/>
          <w:sz w:val="24"/>
          <w:szCs w:val="24"/>
          <w:highlight w:val="none"/>
        </w:rPr>
      </w:r>
      <w:r/>
    </w:p>
    <w:tbl>
      <w:tblPr>
        <w:tblW w:w="103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2064"/>
        <w:gridCol w:w="5056"/>
        <w:gridCol w:w="2092"/>
      </w:tblGrid>
      <w:tr>
        <w:trPr>
          <w:trHeight w:val="432"/>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学校名称</w:t>
            </w:r>
            <w:r>
              <w:rPr>
                <w:rFonts w:hint="eastAsia" w:ascii="宋体" w:hAnsi="宋体" w:eastAsia="宋体" w:cs="宋体"/>
                <w:b/>
                <w:color w:val="000000"/>
                <w:sz w:val="18"/>
                <w:szCs w:val="18"/>
                <w:highlight w:val="none"/>
                <w:lang w:eastAsia="zh-CN"/>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配备人数</w:t>
            </w:r>
            <w:r>
              <w:rPr>
                <w:rFonts w:hint="eastAsia" w:ascii="宋体" w:hAnsi="宋体" w:eastAsia="宋体" w:cs="宋体"/>
                <w:b/>
                <w:color w:val="000000"/>
                <w:sz w:val="18"/>
                <w:szCs w:val="18"/>
                <w:highlight w:val="none"/>
              </w:rPr>
            </w:r>
            <w:r/>
          </w:p>
        </w:tc>
        <w:tc>
          <w:tcPr>
            <w:tcW w:w="5056"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工作时间</w:t>
            </w:r>
            <w:r>
              <w:rPr>
                <w:rFonts w:hint="eastAsia" w:ascii="宋体" w:hAnsi="宋体" w:eastAsia="宋体" w:cs="宋体"/>
                <w:b/>
                <w:color w:val="000000"/>
                <w:sz w:val="18"/>
                <w:szCs w:val="18"/>
                <w:highlight w:val="none"/>
                <w:lang w:val="en-US" w:eastAsia="zh-CN"/>
              </w:rPr>
              <w:t xml:space="preserve">及</w:t>
            </w:r>
            <w:r>
              <w:rPr>
                <w:rFonts w:hint="eastAsia" w:ascii="宋体" w:hAnsi="宋体" w:eastAsia="宋体" w:cs="宋体"/>
                <w:b/>
                <w:color w:val="000000"/>
                <w:sz w:val="18"/>
                <w:szCs w:val="18"/>
                <w:highlight w:val="none"/>
              </w:rPr>
              <w:t xml:space="preserve">配置要求</w:t>
            </w:r>
            <w:r>
              <w:rPr>
                <w:rFonts w:hint="eastAsia" w:ascii="宋体" w:hAnsi="宋体" w:eastAsia="宋体" w:cs="宋体"/>
                <w:b/>
                <w:color w:val="000000"/>
                <w:sz w:val="18"/>
                <w:szCs w:val="18"/>
                <w:highlight w:val="none"/>
              </w:rPr>
            </w:r>
            <w:r/>
          </w:p>
        </w:tc>
        <w:tc>
          <w:tcPr>
            <w:tcW w:w="209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配置要求</w:t>
            </w:r>
            <w:r>
              <w:rPr>
                <w:rFonts w:hint="eastAsia" w:ascii="宋体" w:hAnsi="宋体" w:eastAsia="宋体" w:cs="宋体"/>
                <w:b/>
                <w:color w:val="000000"/>
                <w:sz w:val="18"/>
                <w:szCs w:val="18"/>
                <w:highlight w:val="none"/>
              </w:rPr>
            </w:r>
            <w:r/>
          </w:p>
        </w:tc>
      </w:tr>
      <w:tr>
        <w:trPr>
          <w:trHeight w:val="1224"/>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无锡市玉祁中心小学</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人</w:t>
            </w:r>
            <w:r>
              <w:rPr>
                <w:rFonts w:hint="eastAsia" w:ascii="宋体" w:hAnsi="宋体" w:eastAsia="宋体" w:cs="宋体"/>
                <w:color w:val="000000"/>
                <w:sz w:val="18"/>
                <w:szCs w:val="18"/>
                <w:highlight w:val="none"/>
                <w:lang w:eastAsia="zh-CN"/>
              </w:rPr>
              <w:t xml:space="preserve">（其中4名需持有《建（构）筑消防员》四级及以上或《消防设施操作员》四级及以上证书）</w:t>
            </w:r>
            <w:r>
              <w:rPr>
                <w:rFonts w:hint="eastAsia" w:ascii="宋体" w:hAnsi="宋体" w:eastAsia="宋体" w:cs="宋体"/>
                <w:color w:val="000000"/>
                <w:sz w:val="18"/>
                <w:szCs w:val="18"/>
                <w:highlight w:val="none"/>
                <w:lang w:val="en-US" w:eastAsia="zh-CN"/>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白班时段（早上6:00—晚上6:00），确保至少</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进行</w:t>
            </w:r>
            <w:r>
              <w:rPr>
                <w:rFonts w:hint="eastAsia" w:ascii="宋体" w:hAnsi="宋体" w:eastAsia="宋体" w:cs="宋体"/>
                <w:color w:val="000000"/>
                <w:sz w:val="18"/>
                <w:szCs w:val="18"/>
                <w:highlight w:val="none"/>
                <w:lang w:val="en-US" w:eastAsia="zh-CN"/>
              </w:rPr>
              <w:t xml:space="preserve">三次校园巡逻，并做好记录</w:t>
            </w:r>
            <w:r>
              <w:rPr>
                <w:rFonts w:hint="eastAsia" w:ascii="宋体" w:hAnsi="宋体" w:eastAsia="宋体" w:cs="宋体"/>
                <w:color w:val="000000"/>
                <w:sz w:val="18"/>
                <w:szCs w:val="18"/>
                <w:highlight w:val="none"/>
                <w:lang w:eastAsia="zh-CN"/>
              </w:rPr>
              <w:t xml:space="preserve">；晚班（晚上6:00—早上6:00）</w:t>
            </w:r>
            <w:r>
              <w:rPr>
                <w:rFonts w:hint="eastAsia" w:ascii="宋体" w:hAnsi="宋体" w:eastAsia="宋体" w:cs="宋体"/>
                <w:color w:val="000000"/>
                <w:sz w:val="18"/>
                <w:szCs w:val="18"/>
                <w:highlight w:val="none"/>
                <w:lang w:val="en-US" w:eastAsia="zh-CN"/>
              </w:rPr>
              <w:t xml:space="preserve">确保</w:t>
            </w:r>
            <w:r>
              <w:rPr>
                <w:rFonts w:hint="eastAsia" w:ascii="宋体" w:hAnsi="宋体" w:eastAsia="宋体" w:cs="宋体"/>
                <w:color w:val="000000"/>
                <w:sz w:val="18"/>
                <w:szCs w:val="18"/>
                <w:highlight w:val="none"/>
                <w:lang w:eastAsia="zh-CN"/>
              </w:rPr>
              <w:t xml:space="preserve">1人在岗，必须在20时、24时两次在校园内巡查，学校巡更点每次打卡率不低于90%。</w:t>
            </w:r>
            <w:r>
              <w:rPr>
                <w:rFonts w:hint="eastAsia" w:ascii="宋体" w:hAnsi="宋体" w:eastAsia="宋体" w:cs="宋体"/>
                <w:color w:val="000000"/>
                <w:sz w:val="18"/>
                <w:szCs w:val="18"/>
                <w:highlight w:val="none"/>
                <w:lang w:eastAsia="zh-CN"/>
              </w:rPr>
            </w:r>
            <w:r/>
          </w:p>
        </w:tc>
        <w:tc>
          <w:tcPr>
            <w:tcW w:w="2092" w:type="dxa"/>
            <w:vAlign w:val="center"/>
            <w:vMerge w:val="restart"/>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1、遵纪守法，品行端正，无违法记录。</w:t>
            </w:r>
            <w:r>
              <w:rPr>
                <w:rFonts w:hint="eastAsia" w:ascii="宋体" w:hAnsi="宋体" w:eastAsia="宋体" w:cs="宋体"/>
                <w:color w:val="000000"/>
                <w:sz w:val="18"/>
                <w:szCs w:val="18"/>
                <w:highlight w:val="none"/>
              </w:rPr>
              <w:t xml:space="preserve">政审合格，体形无明显缺陷，外貌端正；政治面貌：无不良记录；服从学校管理，有工作责任心、举止文明、礼貌待人；身体健康，体检合格。</w:t>
            </w:r>
            <w:r>
              <w:rPr>
                <w:rFonts w:hint="eastAsia" w:ascii="宋体" w:hAnsi="宋体" w:eastAsia="宋体" w:cs="宋体"/>
                <w:color w:val="000000"/>
                <w:sz w:val="18"/>
                <w:szCs w:val="18"/>
                <w:highlight w:val="none"/>
                <w:lang w:val="en-US" w:eastAsia="zh-CN"/>
              </w:rPr>
            </w:r>
            <w:r/>
          </w:p>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男性，年龄</w:t>
            </w:r>
            <w:r>
              <w:rPr>
                <w:rFonts w:hint="eastAsia" w:ascii="宋体" w:hAnsi="宋体" w:eastAsia="宋体" w:cs="宋体"/>
                <w:color w:val="000000"/>
                <w:sz w:val="18"/>
                <w:szCs w:val="18"/>
                <w:highlight w:val="none"/>
                <w:lang w:val="en-US" w:eastAsia="zh-CN"/>
              </w:rPr>
              <w:t xml:space="preserve">50</w:t>
            </w:r>
            <w:r>
              <w:rPr>
                <w:rFonts w:hint="eastAsia" w:ascii="宋体" w:hAnsi="宋体" w:eastAsia="宋体" w:cs="宋体"/>
                <w:color w:val="000000"/>
                <w:sz w:val="18"/>
                <w:szCs w:val="18"/>
                <w:highlight w:val="none"/>
              </w:rPr>
              <w:t xml:space="preserve">周岁（197</w:t>
            </w: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t xml:space="preserve">年4月1日以后出生）以下</w:t>
            </w:r>
            <w:r>
              <w:rPr>
                <w:rFonts w:hint="eastAsia" w:ascii="宋体" w:hAnsi="宋体" w:eastAsia="宋体" w:cs="宋体"/>
                <w:color w:val="000000"/>
                <w:sz w:val="18"/>
                <w:szCs w:val="18"/>
                <w:highlight w:val="none"/>
                <w:lang w:eastAsia="zh-CN"/>
              </w:rPr>
              <w:t xml:space="preserve">，身高165厘米以上。</w:t>
            </w:r>
            <w:r>
              <w:rPr>
                <w:rFonts w:hint="eastAsia" w:ascii="宋体" w:hAnsi="宋体" w:eastAsia="宋体" w:cs="宋体"/>
                <w:color w:val="000000"/>
                <w:sz w:val="18"/>
                <w:szCs w:val="18"/>
                <w:highlight w:val="none"/>
              </w:rPr>
            </w:r>
            <w:r/>
          </w:p>
          <w:p>
            <w:pPr>
              <w:pStyle w:val="1051"/>
              <w:jc w:val="center"/>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3、持证上岗（</w:t>
            </w:r>
            <w:r>
              <w:rPr>
                <w:rFonts w:hint="eastAsia" w:ascii="宋体" w:hAnsi="宋体" w:eastAsia="宋体" w:cs="宋体"/>
                <w:color w:val="000000"/>
                <w:sz w:val="18"/>
                <w:szCs w:val="18"/>
                <w:highlight w:val="none"/>
                <w:lang w:val="en-US" w:eastAsia="zh-CN"/>
              </w:rPr>
              <w:t xml:space="preserve">每名保安都要</w:t>
            </w:r>
            <w:r>
              <w:rPr>
                <w:rFonts w:hint="eastAsia" w:ascii="宋体" w:hAnsi="宋体" w:eastAsia="宋体" w:cs="宋体"/>
                <w:color w:val="000000"/>
                <w:sz w:val="18"/>
                <w:szCs w:val="18"/>
                <w:highlight w:val="none"/>
              </w:rPr>
              <w:t xml:space="preserve">持有</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健康证</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和</w:t>
            </w:r>
            <w:r>
              <w:rPr>
                <w:rFonts w:hint="eastAsia" w:ascii="宋体" w:hAnsi="宋体" w:eastAsia="宋体" w:cs="宋体"/>
                <w:color w:val="000000"/>
                <w:sz w:val="18"/>
                <w:szCs w:val="18"/>
                <w:highlight w:val="none"/>
              </w:rPr>
              <w:t xml:space="preserve">《保安员证》</w:t>
            </w:r>
            <w:r>
              <w:rPr>
                <w:rFonts w:hint="eastAsia" w:ascii="宋体" w:hAnsi="宋体" w:eastAsia="宋体" w:cs="宋体"/>
                <w:color w:val="000000"/>
                <w:sz w:val="18"/>
                <w:szCs w:val="18"/>
                <w:highlight w:val="none"/>
                <w:lang w:eastAsia="zh-CN"/>
              </w:rPr>
              <w:t xml:space="preserve">，能熟练使用</w:t>
            </w:r>
            <w:r>
              <w:rPr>
                <w:rFonts w:hint="eastAsia" w:ascii="宋体" w:hAnsi="宋体" w:eastAsia="宋体" w:cs="宋体"/>
                <w:color w:val="000000"/>
                <w:sz w:val="18"/>
                <w:szCs w:val="18"/>
                <w:highlight w:val="none"/>
              </w:rPr>
              <w:t xml:space="preserve">相应的警用器具器材</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其中20名需持有《建（构）筑消防员》四级及以上或《消防设施操作员》四级及以上证书</w:t>
            </w:r>
            <w:r>
              <w:rPr>
                <w:rFonts w:hint="eastAsia" w:ascii="宋体" w:hAnsi="宋体" w:eastAsia="宋体" w:cs="宋体"/>
                <w:color w:val="000000"/>
                <w:sz w:val="18"/>
                <w:szCs w:val="18"/>
                <w:highlight w:val="none"/>
                <w:lang w:val="en-US" w:eastAsia="zh-CN"/>
              </w:rPr>
              <w:t xml:space="preserve">），有专业的保安、消防知识和技能。夜班保安不得由白班保安兼任</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eastAsia="zh-CN"/>
              </w:rPr>
            </w:r>
            <w:r/>
          </w:p>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4、供应商必须对保安进行必要的上岗培训，经由采购人面试通过后方能上岗工作。</w:t>
            </w:r>
            <w:r>
              <w:rPr>
                <w:rFonts w:hint="eastAsia" w:ascii="宋体" w:hAnsi="宋体" w:eastAsia="宋体" w:cs="宋体"/>
                <w:color w:val="000000"/>
                <w:sz w:val="18"/>
                <w:szCs w:val="18"/>
                <w:highlight w:val="none"/>
              </w:rPr>
            </w:r>
            <w:r/>
          </w:p>
        </w:tc>
      </w:tr>
      <w:tr>
        <w:trPr>
          <w:trHeight w:val="529"/>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无锡市惠山平湖实验小学</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人</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其中4名需持有《建（构）筑消防员》四级及以上或《消防设施操作员》四级及以上证书）</w:t>
            </w:r>
            <w:r>
              <w:rPr>
                <w:rFonts w:hint="eastAsia" w:ascii="宋体" w:hAnsi="宋体" w:eastAsia="宋体" w:cs="宋体"/>
                <w:color w:val="000000"/>
                <w:sz w:val="18"/>
                <w:szCs w:val="18"/>
                <w:highlight w:val="none"/>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白班时段（早上6:00—晚上6:00），确保至少</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进行三次校园巡逻，并做好记录</w:t>
            </w:r>
            <w:r>
              <w:rPr>
                <w:rFonts w:hint="eastAsia" w:ascii="宋体" w:hAnsi="宋体" w:eastAsia="宋体" w:cs="宋体"/>
                <w:color w:val="000000"/>
                <w:sz w:val="18"/>
                <w:szCs w:val="18"/>
                <w:highlight w:val="none"/>
                <w:lang w:eastAsia="zh-CN"/>
              </w:rPr>
              <w:t xml:space="preserve">；晚班（晚上6:00—早上6:00）</w:t>
            </w:r>
            <w:r>
              <w:rPr>
                <w:rFonts w:hint="eastAsia" w:ascii="宋体" w:hAnsi="宋体" w:eastAsia="宋体" w:cs="宋体"/>
                <w:color w:val="000000"/>
                <w:sz w:val="18"/>
                <w:szCs w:val="18"/>
                <w:highlight w:val="none"/>
                <w:lang w:val="en-US" w:eastAsia="zh-CN"/>
              </w:rPr>
              <w:t xml:space="preserve">确保</w:t>
            </w:r>
            <w:r>
              <w:rPr>
                <w:rFonts w:hint="eastAsia" w:ascii="宋体" w:hAnsi="宋体" w:eastAsia="宋体" w:cs="宋体"/>
                <w:color w:val="000000"/>
                <w:sz w:val="18"/>
                <w:szCs w:val="18"/>
                <w:highlight w:val="none"/>
                <w:lang w:eastAsia="zh-CN"/>
              </w:rPr>
              <w:t xml:space="preserve">1人在岗，必须在20时、24时两次在校园内巡查，学校巡更点每次打卡率不低于90%</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046"/>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无锡市玉祁初级中学</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t xml:space="preserve">人</w:t>
            </w:r>
            <w:r>
              <w:rPr>
                <w:rFonts w:hint="eastAsia" w:ascii="宋体" w:hAnsi="宋体" w:eastAsia="宋体" w:cs="宋体"/>
                <w:color w:val="000000"/>
                <w:sz w:val="18"/>
                <w:szCs w:val="18"/>
                <w:highlight w:val="none"/>
                <w:lang w:eastAsia="zh-CN"/>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白班时段（早上6:30—晚上6:30），确保至少5人在岗，</w:t>
            </w:r>
            <w:r>
              <w:rPr>
                <w:rFonts w:hint="eastAsia" w:ascii="宋体" w:hAnsi="宋体" w:eastAsia="宋体" w:cs="宋体"/>
                <w:color w:val="000000"/>
                <w:sz w:val="18"/>
                <w:szCs w:val="18"/>
                <w:highlight w:val="none"/>
                <w:lang w:eastAsia="zh-CN"/>
              </w:rPr>
              <w:t xml:space="preserve">白班人员</w:t>
            </w:r>
            <w:r>
              <w:rPr>
                <w:rFonts w:hint="eastAsia" w:ascii="宋体" w:hAnsi="宋体" w:eastAsia="宋体" w:cs="宋体"/>
                <w:color w:val="000000"/>
                <w:sz w:val="18"/>
                <w:szCs w:val="18"/>
                <w:highlight w:val="none"/>
                <w:lang w:val="en-US" w:eastAsia="zh-CN"/>
              </w:rPr>
              <w:t xml:space="preserve">进行三次校园巡逻，并做好记录；晚班（晚上6:30—早上6:30）确保1人在岗，必须在20时、24时两次在校园内巡查</w:t>
            </w:r>
            <w:r>
              <w:rPr>
                <w:rFonts w:hint="eastAsia" w:ascii="宋体" w:hAnsi="宋体" w:eastAsia="宋体" w:cs="宋体"/>
                <w:color w:val="000000"/>
                <w:sz w:val="18"/>
                <w:szCs w:val="18"/>
                <w:highlight w:val="none"/>
                <w:lang w:eastAsia="zh-CN"/>
              </w:rPr>
              <w:t xml:space="preserve">，学校巡更点每次打卡率不低于90%</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046"/>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无锡市玉祁中心幼儿园</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5人（其中4名需持有《建（构）筑消防员》四级及以上或《消防设施操作员》四级及以上证书）</w:t>
            </w:r>
            <w:r>
              <w:rPr>
                <w:rFonts w:hint="eastAsia" w:ascii="宋体" w:hAnsi="宋体" w:eastAsia="宋体" w:cs="宋体"/>
                <w:color w:val="000000"/>
                <w:sz w:val="18"/>
                <w:szCs w:val="18"/>
                <w:highlight w:val="none"/>
                <w:lang w:val="en-US" w:eastAsia="zh-CN"/>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rPr>
              <w:t xml:space="preserve">白班时段（早上6:00—晚上6:00），确保至</w:t>
            </w:r>
            <w:r>
              <w:rPr>
                <w:rFonts w:hint="eastAsia" w:ascii="宋体" w:hAnsi="宋体" w:eastAsia="宋体" w:cs="宋体"/>
                <w:color w:val="000000"/>
                <w:sz w:val="18"/>
                <w:szCs w:val="18"/>
                <w:highlight w:val="none"/>
                <w:lang w:eastAsia="zh-CN"/>
              </w:rPr>
              <w:t xml:space="preserve">少</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进行三次校园巡逻，并做好记录</w:t>
            </w:r>
            <w:r>
              <w:rPr>
                <w:rFonts w:hint="eastAsia" w:ascii="宋体" w:hAnsi="宋体" w:eastAsia="宋体" w:cs="宋体"/>
                <w:color w:val="000000"/>
                <w:sz w:val="18"/>
                <w:szCs w:val="18"/>
                <w:highlight w:val="none"/>
                <w:lang w:eastAsia="zh-CN"/>
              </w:rPr>
              <w:t xml:space="preserve">；晚班（晚上6:00—早上6:00）确保</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t xml:space="preserve">人在岗，必须在20时、24时两</w:t>
            </w:r>
            <w:r>
              <w:rPr>
                <w:rFonts w:hint="eastAsia" w:ascii="宋体" w:hAnsi="宋体" w:eastAsia="宋体" w:cs="宋体"/>
                <w:color w:val="000000"/>
                <w:sz w:val="18"/>
                <w:szCs w:val="18"/>
                <w:highlight w:val="none"/>
              </w:rPr>
              <w:t xml:space="preserve">次在校园内巡查，</w:t>
            </w:r>
            <w:r>
              <w:rPr>
                <w:rFonts w:hint="eastAsia" w:ascii="宋体" w:hAnsi="宋体" w:eastAsia="宋体" w:cs="宋体"/>
                <w:color w:val="000000"/>
                <w:sz w:val="18"/>
                <w:szCs w:val="18"/>
                <w:highlight w:val="none"/>
                <w:lang w:val="en-US" w:eastAsia="zh-CN"/>
              </w:rPr>
              <w:t xml:space="preserve">并做好巡查记录</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zh-CN"/>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159"/>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无锡市惠山平湖实验幼儿园</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5人（</w:t>
            </w:r>
            <w:r>
              <w:rPr>
                <w:rFonts w:hint="eastAsia" w:ascii="宋体" w:hAnsi="宋体" w:eastAsia="宋体" w:cs="宋体"/>
                <w:color w:val="000000"/>
                <w:sz w:val="18"/>
                <w:szCs w:val="18"/>
                <w:highlight w:val="none"/>
                <w:lang w:val="en-US" w:eastAsia="zh-CN"/>
              </w:rPr>
              <w:t xml:space="preserve">其中4名</w:t>
            </w:r>
            <w:r>
              <w:rPr>
                <w:rFonts w:hint="eastAsia" w:ascii="宋体" w:hAnsi="宋体" w:eastAsia="宋体" w:cs="宋体"/>
                <w:color w:val="000000"/>
                <w:sz w:val="18"/>
                <w:szCs w:val="18"/>
                <w:highlight w:val="none"/>
                <w:lang w:val="en-US" w:eastAsia="zh-CN"/>
              </w:rPr>
              <w:t xml:space="preserve">需持有《建（构）筑消防员》四级及以上或《消防设施操作员》四级及以上证书）</w:t>
            </w:r>
            <w:r>
              <w:rPr>
                <w:rFonts w:hint="eastAsia" w:ascii="宋体" w:hAnsi="宋体" w:eastAsia="宋体" w:cs="宋体"/>
                <w:color w:val="000000"/>
                <w:sz w:val="18"/>
                <w:szCs w:val="18"/>
                <w:highlight w:val="none"/>
                <w:lang w:eastAsia="zh-CN"/>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白班时段（早上6:00—晚上6:00），确保至少</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在10：00、14：00、17：50进行三次校园巡逻，并做好记录</w:t>
            </w:r>
            <w:r>
              <w:rPr>
                <w:rFonts w:hint="eastAsia" w:ascii="宋体" w:hAnsi="宋体" w:eastAsia="宋体" w:cs="宋体"/>
                <w:color w:val="000000"/>
                <w:sz w:val="18"/>
                <w:szCs w:val="18"/>
                <w:highlight w:val="none"/>
                <w:lang w:eastAsia="zh-CN"/>
              </w:rPr>
              <w:t xml:space="preserve">；晚班（晚上6:00—早上6:00）</w:t>
            </w:r>
            <w:r>
              <w:rPr>
                <w:rFonts w:hint="eastAsia" w:ascii="宋体" w:hAnsi="宋体" w:eastAsia="宋体" w:cs="宋体"/>
                <w:color w:val="000000"/>
                <w:sz w:val="18"/>
                <w:szCs w:val="18"/>
                <w:highlight w:val="none"/>
                <w:lang w:val="en-US" w:eastAsia="zh-CN"/>
              </w:rPr>
              <w:t xml:space="preserve">确保</w:t>
            </w:r>
            <w:r>
              <w:rPr>
                <w:rFonts w:hint="eastAsia" w:ascii="宋体" w:hAnsi="宋体" w:eastAsia="宋体" w:cs="宋体"/>
                <w:color w:val="000000"/>
                <w:sz w:val="18"/>
                <w:szCs w:val="18"/>
                <w:highlight w:val="none"/>
                <w:lang w:eastAsia="zh-CN"/>
              </w:rPr>
              <w:t xml:space="preserve">1人在岗，必须在</w:t>
            </w:r>
            <w:r>
              <w:rPr>
                <w:rFonts w:hint="eastAsia" w:ascii="宋体" w:hAnsi="宋体" w:eastAsia="宋体" w:cs="宋体"/>
                <w:color w:val="000000"/>
                <w:sz w:val="18"/>
                <w:szCs w:val="18"/>
                <w:highlight w:val="none"/>
                <w:lang w:val="en-US" w:eastAsia="zh-CN"/>
              </w:rPr>
              <w:t xml:space="preserve">22时</w:t>
            </w:r>
            <w:r>
              <w:rPr>
                <w:rFonts w:hint="eastAsia" w:ascii="宋体" w:hAnsi="宋体" w:eastAsia="宋体" w:cs="宋体"/>
                <w:color w:val="000000"/>
                <w:sz w:val="18"/>
                <w:szCs w:val="18"/>
                <w:highlight w:val="none"/>
                <w:lang w:eastAsia="zh-CN"/>
              </w:rPr>
              <w:t xml:space="preserve">、2时</w:t>
            </w:r>
            <w:r>
              <w:rPr>
                <w:rFonts w:hint="eastAsia" w:ascii="宋体" w:hAnsi="宋体" w:eastAsia="宋体" w:cs="宋体"/>
                <w:color w:val="000000"/>
                <w:sz w:val="18"/>
                <w:szCs w:val="18"/>
                <w:highlight w:val="none"/>
                <w:lang w:val="en-US" w:eastAsia="zh-CN"/>
              </w:rPr>
              <w:t xml:space="preserve">两</w:t>
            </w:r>
            <w:r>
              <w:rPr>
                <w:rFonts w:hint="eastAsia" w:ascii="宋体" w:hAnsi="宋体" w:eastAsia="宋体" w:cs="宋体"/>
                <w:color w:val="000000"/>
                <w:sz w:val="18"/>
                <w:szCs w:val="18"/>
                <w:highlight w:val="none"/>
                <w:lang w:eastAsia="zh-CN"/>
              </w:rPr>
              <w:t xml:space="preserve">次在校园内巡查，</w:t>
            </w:r>
            <w:r>
              <w:rPr>
                <w:rFonts w:hint="eastAsia" w:ascii="宋体" w:hAnsi="宋体" w:eastAsia="宋体" w:cs="宋体"/>
                <w:color w:val="000000"/>
                <w:sz w:val="18"/>
                <w:szCs w:val="18"/>
                <w:highlight w:val="none"/>
                <w:lang w:val="en-US" w:eastAsia="zh-CN"/>
              </w:rPr>
              <w:t xml:space="preserve">并做好巡查记录</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7"/>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无</w:t>
            </w:r>
            <w:r>
              <w:rPr>
                <w:rFonts w:hint="eastAsia" w:ascii="宋体" w:hAnsi="宋体" w:eastAsia="宋体" w:cs="宋体"/>
                <w:color w:val="000000"/>
                <w:sz w:val="18"/>
                <w:szCs w:val="18"/>
                <w:highlight w:val="none"/>
              </w:rPr>
              <w:t xml:space="preserve">锡市惠山平湖实验幼儿园玉蓉分园</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5人（其中4名</w:t>
            </w:r>
            <w:r>
              <w:rPr>
                <w:rFonts w:hint="eastAsia" w:ascii="宋体" w:hAnsi="宋体" w:eastAsia="宋体" w:cs="宋体"/>
                <w:color w:val="000000"/>
                <w:sz w:val="18"/>
                <w:szCs w:val="18"/>
                <w:highlight w:val="none"/>
                <w:lang w:val="en-US" w:eastAsia="zh-CN"/>
              </w:rPr>
              <w:t xml:space="preserve">需持有《建（构）筑消防员》四级及以上或《消防设施操作员》四级及以上证书）</w:t>
            </w:r>
            <w:r>
              <w:rPr>
                <w:rFonts w:hint="eastAsia" w:ascii="宋体" w:hAnsi="宋体" w:eastAsia="宋体" w:cs="宋体"/>
                <w:color w:val="000000"/>
                <w:sz w:val="18"/>
                <w:szCs w:val="18"/>
                <w:highlight w:val="none"/>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白班时段（早上6:00—晚上6:00），确保至少</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在10：00、14：00、17：50进行三次校园巡逻，并做好记录</w:t>
            </w:r>
            <w:r>
              <w:rPr>
                <w:rFonts w:hint="eastAsia" w:ascii="宋体" w:hAnsi="宋体" w:eastAsia="宋体" w:cs="宋体"/>
                <w:color w:val="000000"/>
                <w:sz w:val="18"/>
                <w:szCs w:val="18"/>
                <w:highlight w:val="none"/>
                <w:lang w:eastAsia="zh-CN"/>
              </w:rPr>
              <w:t xml:space="preserve">；晚班（晚上6:00—早上6:00）</w:t>
            </w:r>
            <w:r>
              <w:rPr>
                <w:rFonts w:hint="eastAsia" w:ascii="宋体" w:hAnsi="宋体" w:eastAsia="宋体" w:cs="宋体"/>
                <w:color w:val="000000"/>
                <w:sz w:val="18"/>
                <w:szCs w:val="18"/>
                <w:highlight w:val="none"/>
                <w:lang w:val="en-US" w:eastAsia="zh-CN"/>
              </w:rPr>
              <w:t xml:space="preserve">确保</w:t>
            </w:r>
            <w:r>
              <w:rPr>
                <w:rFonts w:hint="eastAsia" w:ascii="宋体" w:hAnsi="宋体" w:eastAsia="宋体" w:cs="宋体"/>
                <w:color w:val="000000"/>
                <w:sz w:val="18"/>
                <w:szCs w:val="18"/>
                <w:highlight w:val="none"/>
                <w:lang w:eastAsia="zh-CN"/>
              </w:rPr>
              <w:t xml:space="preserve">1人在岗，必须在</w:t>
            </w:r>
            <w:r>
              <w:rPr>
                <w:rFonts w:hint="eastAsia" w:ascii="宋体" w:hAnsi="宋体" w:eastAsia="宋体" w:cs="宋体"/>
                <w:color w:val="000000"/>
                <w:sz w:val="18"/>
                <w:szCs w:val="18"/>
                <w:highlight w:val="none"/>
                <w:lang w:val="en-US" w:eastAsia="zh-CN"/>
              </w:rPr>
              <w:t xml:space="preserve">22时</w:t>
            </w:r>
            <w:r>
              <w:rPr>
                <w:rFonts w:hint="eastAsia" w:ascii="宋体" w:hAnsi="宋体" w:eastAsia="宋体" w:cs="宋体"/>
                <w:color w:val="000000"/>
                <w:sz w:val="18"/>
                <w:szCs w:val="18"/>
                <w:highlight w:val="none"/>
                <w:lang w:eastAsia="zh-CN"/>
              </w:rPr>
              <w:t xml:space="preserve">、2时</w:t>
            </w:r>
            <w:r>
              <w:rPr>
                <w:rFonts w:hint="eastAsia" w:ascii="宋体" w:hAnsi="宋体" w:eastAsia="宋体" w:cs="宋体"/>
                <w:color w:val="000000"/>
                <w:sz w:val="18"/>
                <w:szCs w:val="18"/>
                <w:highlight w:val="none"/>
                <w:lang w:val="en-US" w:eastAsia="zh-CN"/>
              </w:rPr>
              <w:t xml:space="preserve">两</w:t>
            </w:r>
            <w:r>
              <w:rPr>
                <w:rFonts w:hint="eastAsia" w:ascii="宋体" w:hAnsi="宋体" w:eastAsia="宋体" w:cs="宋体"/>
                <w:color w:val="000000"/>
                <w:sz w:val="18"/>
                <w:szCs w:val="18"/>
                <w:highlight w:val="none"/>
                <w:lang w:eastAsia="zh-CN"/>
              </w:rPr>
              <w:t xml:space="preserve">次在校园内巡查，</w:t>
            </w:r>
            <w:r>
              <w:rPr>
                <w:rFonts w:hint="eastAsia" w:ascii="宋体" w:hAnsi="宋体" w:eastAsia="宋体" w:cs="宋体"/>
                <w:color w:val="000000"/>
                <w:sz w:val="18"/>
                <w:szCs w:val="18"/>
                <w:highlight w:val="none"/>
                <w:lang w:val="en-US" w:eastAsia="zh-CN"/>
              </w:rPr>
              <w:t xml:space="preserve">并做好巡查记录</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zh-CN"/>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50"/>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合计人数</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val="en-US" w:eastAsia="zh-CN"/>
              </w:rPr>
              <w:t xml:space="preserve">37</w:t>
            </w:r>
            <w:r>
              <w:rPr>
                <w:rFonts w:hint="eastAsia" w:ascii="宋体" w:hAnsi="宋体" w:eastAsia="宋体" w:cs="宋体"/>
                <w:b/>
                <w:color w:val="000000"/>
                <w:sz w:val="18"/>
                <w:szCs w:val="18"/>
                <w:highlight w:val="none"/>
              </w:rPr>
              <w:t xml:space="preserve">人</w:t>
            </w:r>
            <w:r>
              <w:rPr>
                <w:rFonts w:hint="eastAsia" w:ascii="宋体" w:hAnsi="宋体" w:eastAsia="宋体" w:cs="宋体"/>
                <w:b/>
                <w:color w:val="000000"/>
                <w:sz w:val="18"/>
                <w:szCs w:val="18"/>
                <w:highlight w:val="none"/>
              </w:rPr>
            </w:r>
            <w:r/>
          </w:p>
        </w:tc>
        <w:tc>
          <w:tcPr>
            <w:tcW w:w="5056"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209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r>
      <w:tr>
        <w:trPr>
          <w:trHeight w:val="304"/>
        </w:trPr>
        <w:tc>
          <w:tcPr>
            <w:gridSpan w:val="4"/>
            <w:tcW w:w="10324" w:type="dxa"/>
            <w:vAlign w:val="center"/>
            <w:textDirection w:val="lrTb"/>
            <w:noWrap w:val="false"/>
          </w:tcPr>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1.★</w:t>
            </w:r>
            <w:r>
              <w:rPr>
                <w:rFonts w:hint="eastAsia" w:ascii="宋体" w:hAnsi="宋体" w:eastAsia="宋体" w:cs="宋体"/>
                <w:b/>
                <w:color w:val="000000"/>
                <w:sz w:val="18"/>
                <w:szCs w:val="18"/>
                <w:highlight w:val="none"/>
                <w:lang w:val="en-US" w:eastAsia="zh-CN"/>
              </w:rPr>
              <w:t xml:space="preserve">中标</w:t>
            </w:r>
            <w:r>
              <w:rPr>
                <w:rFonts w:hint="eastAsia" w:ascii="宋体" w:hAnsi="宋体" w:eastAsia="宋体" w:cs="宋体"/>
                <w:b/>
                <w:color w:val="000000"/>
                <w:sz w:val="18"/>
                <w:szCs w:val="18"/>
                <w:highlight w:val="none"/>
                <w:lang w:eastAsia="zh-CN"/>
              </w:rPr>
              <w:t xml:space="preserve">供应商</w:t>
            </w:r>
            <w:r>
              <w:rPr>
                <w:rFonts w:hint="eastAsia" w:ascii="宋体" w:hAnsi="宋体" w:eastAsia="宋体" w:cs="宋体"/>
                <w:b/>
                <w:color w:val="000000"/>
                <w:sz w:val="18"/>
                <w:szCs w:val="18"/>
                <w:highlight w:val="none"/>
              </w:rPr>
              <w:t xml:space="preserve">必须在开始实施保安服务前，按采购需求中人员配置要求，将人员配置齐全，须在中标通知书发出后</w:t>
            </w:r>
            <w:r>
              <w:rPr>
                <w:rFonts w:hint="eastAsia" w:ascii="宋体" w:hAnsi="宋体" w:eastAsia="宋体" w:cs="宋体"/>
                <w:b/>
                <w:color w:val="000000"/>
                <w:sz w:val="18"/>
                <w:szCs w:val="18"/>
                <w:highlight w:val="none"/>
                <w:lang w:val="en-US" w:eastAsia="zh-CN"/>
              </w:rPr>
              <w:t xml:space="preserve">15</w:t>
            </w:r>
            <w:r>
              <w:rPr>
                <w:rFonts w:hint="eastAsia" w:ascii="宋体" w:hAnsi="宋体" w:eastAsia="宋体" w:cs="宋体"/>
                <w:b/>
                <w:color w:val="000000"/>
                <w:sz w:val="18"/>
                <w:szCs w:val="18"/>
                <w:highlight w:val="none"/>
              </w:rPr>
              <w:t xml:space="preserve">日</w:t>
            </w:r>
            <w:r>
              <w:rPr>
                <w:rFonts w:hint="eastAsia" w:ascii="宋体" w:hAnsi="宋体" w:eastAsia="宋体" w:cs="宋体"/>
                <w:b/>
                <w:color w:val="000000"/>
                <w:sz w:val="18"/>
                <w:szCs w:val="18"/>
                <w:highlight w:val="none"/>
              </w:rPr>
              <w:t xml:space="preserve">内将人员配置表</w:t>
            </w:r>
            <w:r>
              <w:rPr>
                <w:rFonts w:hint="eastAsia" w:ascii="宋体" w:hAnsi="宋体" w:eastAsia="宋体" w:cs="宋体"/>
                <w:b/>
                <w:color w:val="000000"/>
                <w:sz w:val="18"/>
                <w:szCs w:val="18"/>
                <w:highlight w:val="none"/>
                <w:lang w:eastAsia="zh-CN"/>
              </w:rPr>
              <w:t xml:space="preserve">、</w:t>
            </w:r>
            <w:r>
              <w:rPr>
                <w:rFonts w:hint="eastAsia" w:ascii="宋体" w:hAnsi="宋体" w:eastAsia="宋体" w:cs="宋体"/>
                <w:b/>
                <w:color w:val="000000"/>
                <w:sz w:val="18"/>
                <w:szCs w:val="18"/>
                <w:highlight w:val="none"/>
              </w:rPr>
              <w:t xml:space="preserve">人员证书</w:t>
            </w:r>
            <w:r>
              <w:rPr>
                <w:rFonts w:hint="eastAsia" w:ascii="宋体" w:hAnsi="宋体" w:eastAsia="宋体" w:cs="宋体"/>
                <w:b/>
                <w:color w:val="000000"/>
                <w:sz w:val="18"/>
                <w:szCs w:val="18"/>
                <w:highlight w:val="none"/>
                <w:lang w:eastAsia="zh-CN"/>
              </w:rPr>
              <w:t xml:space="preserve">以及</w:t>
            </w:r>
            <w:r>
              <w:rPr>
                <w:rFonts w:hint="eastAsia" w:ascii="宋体" w:hAnsi="宋体" w:eastAsia="宋体" w:cs="宋体"/>
                <w:b/>
                <w:color w:val="000000"/>
                <w:sz w:val="18"/>
                <w:szCs w:val="18"/>
                <w:highlight w:val="none"/>
              </w:rPr>
              <w:t xml:space="preserve">企业为其缴纳的近三个月任意一个月份的社保证明或相关证明材料原件交由采购人核查，如未能按期配置齐全，视为</w:t>
            </w:r>
            <w:r>
              <w:rPr>
                <w:rFonts w:hint="eastAsia" w:ascii="宋体" w:hAnsi="宋体" w:eastAsia="宋体" w:cs="宋体"/>
                <w:b/>
                <w:color w:val="000000"/>
                <w:sz w:val="18"/>
                <w:szCs w:val="18"/>
                <w:highlight w:val="none"/>
                <w:lang w:val="en-US" w:eastAsia="zh-CN"/>
              </w:rPr>
              <w:t xml:space="preserve">中标</w:t>
            </w:r>
            <w:r>
              <w:rPr>
                <w:rFonts w:hint="eastAsia" w:ascii="宋体" w:hAnsi="宋体" w:eastAsia="宋体" w:cs="宋体"/>
                <w:b/>
                <w:color w:val="000000"/>
                <w:sz w:val="18"/>
                <w:szCs w:val="18"/>
                <w:highlight w:val="none"/>
                <w:lang w:eastAsia="zh-CN"/>
              </w:rPr>
              <w:t xml:space="preserve">供应商</w:t>
            </w:r>
            <w:r>
              <w:rPr>
                <w:rFonts w:hint="eastAsia" w:ascii="宋体" w:hAnsi="宋体" w:eastAsia="宋体" w:cs="宋体"/>
                <w:b/>
                <w:color w:val="000000"/>
                <w:sz w:val="18"/>
                <w:szCs w:val="18"/>
                <w:highlight w:val="none"/>
              </w:rPr>
              <w:t xml:space="preserve">放弃中标资格，采购人有权取消其中标资格，并由第二</w:t>
            </w:r>
            <w:r>
              <w:rPr>
                <w:rFonts w:hint="eastAsia" w:ascii="宋体" w:hAnsi="宋体" w:eastAsia="宋体" w:cs="宋体"/>
                <w:b/>
                <w:color w:val="000000"/>
                <w:sz w:val="18"/>
                <w:szCs w:val="18"/>
                <w:highlight w:val="none"/>
                <w:lang w:eastAsia="zh-CN"/>
              </w:rPr>
              <w:t xml:space="preserve">成交</w:t>
            </w:r>
            <w:r>
              <w:rPr>
                <w:rFonts w:hint="eastAsia" w:ascii="宋体" w:hAnsi="宋体" w:eastAsia="宋体" w:cs="宋体"/>
                <w:b/>
                <w:color w:val="000000"/>
                <w:sz w:val="18"/>
                <w:szCs w:val="18"/>
                <w:highlight w:val="none"/>
              </w:rPr>
              <w:t xml:space="preserve">候选供应商顺序替补为</w:t>
            </w:r>
            <w:r>
              <w:rPr>
                <w:rFonts w:hint="eastAsia" w:ascii="宋体" w:hAnsi="宋体" w:eastAsia="宋体" w:cs="宋体"/>
                <w:b/>
                <w:color w:val="000000"/>
                <w:sz w:val="18"/>
                <w:szCs w:val="18"/>
                <w:highlight w:val="none"/>
                <w:lang w:val="en-US" w:eastAsia="zh-CN"/>
              </w:rPr>
              <w:t xml:space="preserve">中标</w:t>
            </w:r>
            <w:r>
              <w:rPr>
                <w:rFonts w:hint="eastAsia" w:ascii="宋体" w:hAnsi="宋体" w:eastAsia="宋体" w:cs="宋体"/>
                <w:b/>
                <w:color w:val="000000"/>
                <w:sz w:val="18"/>
                <w:szCs w:val="18"/>
                <w:highlight w:val="none"/>
                <w:lang w:eastAsia="zh-CN"/>
              </w:rPr>
              <w:t xml:space="preserve">供应商</w:t>
            </w:r>
            <w:r>
              <w:rPr>
                <w:rFonts w:hint="eastAsia" w:ascii="宋体" w:hAnsi="宋体" w:eastAsia="宋体" w:cs="宋体"/>
                <w:b/>
                <w:color w:val="000000"/>
                <w:sz w:val="18"/>
                <w:szCs w:val="18"/>
                <w:highlight w:val="none"/>
              </w:rPr>
              <w:t xml:space="preserve">，并与采购人签订合同。采购人也可以重新招标。给采购人造成损失</w:t>
            </w:r>
            <w:r>
              <w:rPr>
                <w:rFonts w:hint="eastAsia" w:ascii="宋体" w:hAnsi="宋体" w:eastAsia="宋体" w:cs="宋体"/>
                <w:b/>
                <w:color w:val="000000"/>
                <w:sz w:val="18"/>
                <w:szCs w:val="18"/>
                <w:highlight w:val="none"/>
              </w:rPr>
              <w:t xml:space="preserve">的</w:t>
            </w:r>
            <w:r>
              <w:rPr>
                <w:rFonts w:hint="eastAsia" w:ascii="宋体" w:hAnsi="宋体" w:eastAsia="宋体" w:cs="宋体"/>
                <w:b/>
                <w:color w:val="000000"/>
                <w:sz w:val="18"/>
                <w:szCs w:val="18"/>
                <w:highlight w:val="none"/>
              </w:rPr>
              <w:t xml:space="preserve">，原</w:t>
            </w:r>
            <w:r>
              <w:rPr>
                <w:rFonts w:hint="eastAsia" w:ascii="宋体" w:hAnsi="宋体" w:eastAsia="宋体" w:cs="宋体"/>
                <w:b/>
                <w:color w:val="000000"/>
                <w:sz w:val="18"/>
                <w:szCs w:val="18"/>
                <w:highlight w:val="none"/>
                <w:lang w:val="en-US" w:eastAsia="zh-CN"/>
              </w:rPr>
              <w:t xml:space="preserve">中标</w:t>
            </w:r>
            <w:r>
              <w:rPr>
                <w:rFonts w:hint="eastAsia" w:ascii="宋体" w:hAnsi="宋体" w:eastAsia="宋体" w:cs="宋体"/>
                <w:b/>
                <w:color w:val="000000"/>
                <w:sz w:val="18"/>
                <w:szCs w:val="18"/>
                <w:highlight w:val="none"/>
                <w:lang w:eastAsia="zh-CN"/>
              </w:rPr>
              <w:t xml:space="preserve">供应商</w:t>
            </w:r>
            <w:r>
              <w:rPr>
                <w:rFonts w:hint="eastAsia" w:ascii="宋体" w:hAnsi="宋体" w:eastAsia="宋体" w:cs="宋体"/>
                <w:b/>
                <w:color w:val="000000"/>
                <w:sz w:val="18"/>
                <w:szCs w:val="18"/>
                <w:highlight w:val="none"/>
              </w:rPr>
              <w:t xml:space="preserve">还应当予以赔偿。</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2.</w:t>
            </w:r>
            <w:r>
              <w:rPr>
                <w:rFonts w:hint="eastAsia" w:ascii="宋体" w:hAnsi="宋体" w:eastAsia="宋体" w:cs="宋体"/>
                <w:b/>
                <w:color w:val="000000"/>
                <w:sz w:val="18"/>
                <w:szCs w:val="18"/>
                <w:highlight w:val="none"/>
                <w:lang w:val="en-US" w:eastAsia="zh-CN"/>
              </w:rPr>
              <w:t xml:space="preserve">中标</w:t>
            </w:r>
            <w:r>
              <w:rPr>
                <w:rFonts w:hint="eastAsia" w:ascii="宋体" w:hAnsi="宋体" w:eastAsia="宋体" w:cs="宋体"/>
                <w:b/>
                <w:color w:val="000000"/>
                <w:sz w:val="18"/>
                <w:szCs w:val="18"/>
                <w:highlight w:val="none"/>
              </w:rPr>
              <w:t xml:space="preserve">供应商按管理要求严格落实人员数量配备齐全，做到专岗专人；项目管理人员必须专职；服务期间保安人员的变动必须在3个工作日内书面报告采购人，未经学校同意前不得出现人员空档期，经学校同意后并且更换人员需学校面试通过后方可更换。</w:t>
            </w:r>
            <w:r>
              <w:rPr>
                <w:rFonts w:hint="eastAsia" w:ascii="宋体" w:hAnsi="宋体" w:eastAsia="宋体" w:cs="宋体"/>
                <w:b/>
                <w:color w:val="000000"/>
                <w:sz w:val="18"/>
                <w:szCs w:val="18"/>
                <w:highlight w:val="none"/>
                <w:lang w:val="en-US" w:eastAsia="zh-CN"/>
              </w:rPr>
              <w:t xml:space="preserve">中标供应商</w:t>
            </w:r>
            <w:r>
              <w:rPr>
                <w:rFonts w:ascii="宋体" w:hAnsi="宋体" w:eastAsia="宋体" w:cs="宋体"/>
                <w:b/>
                <w:color w:val="000000"/>
                <w:sz w:val="18"/>
                <w:szCs w:val="18"/>
                <w:highlight w:val="none"/>
                <w:lang w:val="en-US"/>
              </w:rPr>
              <w:t xml:space="preserve">应确保其提供的服务人员在合同履行期内保有相关资质，否则</w:t>
            </w:r>
            <w:r>
              <w:rPr>
                <w:rFonts w:hint="eastAsia" w:ascii="宋体" w:hAnsi="宋体" w:eastAsia="宋体" w:cs="宋体"/>
                <w:b/>
                <w:color w:val="000000"/>
                <w:sz w:val="18"/>
                <w:szCs w:val="18"/>
                <w:highlight w:val="none"/>
                <w:lang w:val="en-US" w:eastAsia="zh-CN"/>
              </w:rPr>
              <w:t xml:space="preserve">采购人</w:t>
            </w:r>
            <w:r>
              <w:rPr>
                <w:rFonts w:ascii="宋体" w:hAnsi="宋体" w:eastAsia="宋体" w:cs="宋体"/>
                <w:b/>
                <w:color w:val="000000"/>
                <w:sz w:val="18"/>
                <w:szCs w:val="18"/>
                <w:highlight w:val="none"/>
                <w:lang w:val="en-US"/>
              </w:rPr>
              <w:t xml:space="preserve">有权随时要求</w:t>
            </w:r>
            <w:r>
              <w:rPr>
                <w:rFonts w:hint="eastAsia" w:ascii="宋体" w:hAnsi="宋体" w:eastAsia="宋体" w:cs="宋体"/>
                <w:b/>
                <w:color w:val="000000"/>
                <w:sz w:val="18"/>
                <w:szCs w:val="18"/>
                <w:highlight w:val="none"/>
                <w:lang w:val="en-US" w:eastAsia="zh-CN"/>
              </w:rPr>
              <w:t xml:space="preserve">中标供应商</w:t>
            </w:r>
            <w:r>
              <w:rPr>
                <w:rFonts w:ascii="宋体" w:hAnsi="宋体" w:eastAsia="宋体" w:cs="宋体"/>
                <w:b/>
                <w:color w:val="000000"/>
                <w:sz w:val="18"/>
                <w:szCs w:val="18"/>
                <w:highlight w:val="none"/>
                <w:lang w:val="en-US"/>
              </w:rPr>
              <w:t xml:space="preserve">更换服务人员。</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val="en-US" w:eastAsia="zh-CN"/>
              </w:rPr>
              <w:t xml:space="preserve">3.</w:t>
            </w:r>
            <w:r>
              <w:rPr>
                <w:rFonts w:hint="eastAsia" w:ascii="宋体" w:hAnsi="宋体" w:eastAsia="宋体" w:cs="宋体"/>
                <w:b/>
                <w:color w:val="000000"/>
                <w:sz w:val="18"/>
                <w:szCs w:val="18"/>
                <w:highlight w:val="none"/>
              </w:rPr>
              <w:t xml:space="preserve">供应商须依法规范用工，符合规定条件的人员均须根据《中华人民共和国劳动合同法</w:t>
            </w:r>
            <w:r>
              <w:rPr>
                <w:rFonts w:hint="eastAsia" w:ascii="宋体" w:hAnsi="宋体" w:eastAsia="宋体" w:cs="宋体"/>
                <w:b/>
                <w:color w:val="000000"/>
                <w:sz w:val="18"/>
                <w:szCs w:val="18"/>
                <w:highlight w:val="none"/>
                <w:lang w:eastAsia="zh-CN"/>
              </w:rPr>
              <w:t xml:space="preserve">》《</w:t>
            </w:r>
            <w:r>
              <w:rPr>
                <w:rFonts w:hint="eastAsia" w:ascii="宋体" w:hAnsi="宋体" w:eastAsia="宋体" w:cs="宋体"/>
                <w:b/>
                <w:color w:val="000000"/>
                <w:sz w:val="18"/>
                <w:szCs w:val="18"/>
                <w:highlight w:val="none"/>
              </w:rPr>
              <w:t xml:space="preserve">中华人民共和国社会保险法》参加社会保险、缴存住房公积金</w:t>
            </w:r>
            <w:r>
              <w:rPr>
                <w:rFonts w:hint="eastAsia" w:ascii="宋体" w:hAnsi="宋体" w:eastAsia="宋体" w:cs="宋体"/>
                <w:b/>
                <w:color w:val="000000"/>
                <w:sz w:val="18"/>
                <w:szCs w:val="18"/>
                <w:highlight w:val="none"/>
                <w:lang w:eastAsia="zh-CN"/>
              </w:rPr>
              <w:t xml:space="preserve">，报价时</w:t>
            </w:r>
            <w:r>
              <w:rPr>
                <w:rFonts w:hint="eastAsia" w:ascii="宋体" w:hAnsi="宋体" w:cs="宋体"/>
                <w:b/>
                <w:color w:val="000000"/>
                <w:sz w:val="18"/>
                <w:szCs w:val="18"/>
                <w:highlight w:val="none"/>
                <w:lang w:eastAsia="zh-CN"/>
              </w:rPr>
              <w:t xml:space="preserve">按</w:t>
            </w:r>
            <w:r>
              <w:rPr>
                <w:rFonts w:hint="eastAsia" w:ascii="宋体" w:hAnsi="宋体" w:eastAsia="宋体" w:cs="宋体"/>
                <w:b/>
                <w:color w:val="000000"/>
                <w:sz w:val="18"/>
                <w:szCs w:val="18"/>
                <w:highlight w:val="none"/>
                <w:lang w:eastAsia="zh-CN"/>
              </w:rPr>
              <w:t xml:space="preserve">全部人员缴纳计算报价</w:t>
            </w:r>
            <w:r>
              <w:rPr>
                <w:rFonts w:hint="eastAsia" w:ascii="宋体" w:hAnsi="宋体" w:eastAsia="宋体" w:cs="宋体"/>
                <w:b/>
                <w:color w:val="000000"/>
                <w:sz w:val="18"/>
                <w:szCs w:val="18"/>
                <w:highlight w:val="none"/>
              </w:rPr>
              <w:t xml:space="preserve">。所有人员工资应不低于最新公布的无锡最低工资标准。</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val="en-US" w:eastAsia="zh-CN"/>
              </w:rPr>
              <w:t xml:space="preserve">4</w:t>
            </w:r>
            <w:r>
              <w:rPr>
                <w:rFonts w:hint="eastAsia" w:ascii="宋体" w:hAnsi="宋体" w:eastAsia="宋体" w:cs="宋体"/>
                <w:b/>
                <w:color w:val="000000"/>
                <w:sz w:val="18"/>
                <w:szCs w:val="18"/>
                <w:highlight w:val="none"/>
              </w:rPr>
              <w:t xml:space="preserve">.中标供应商应按要求定期加强对员工的培训、管理，以达到符合采购人管理要求。</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val="en-US" w:eastAsia="zh-CN"/>
              </w:rPr>
              <w:t xml:space="preserve">5</w:t>
            </w:r>
            <w:r>
              <w:rPr>
                <w:rFonts w:hint="eastAsia" w:ascii="宋体" w:hAnsi="宋体" w:eastAsia="宋体" w:cs="宋体"/>
                <w:b/>
                <w:color w:val="000000"/>
                <w:sz w:val="18"/>
                <w:szCs w:val="18"/>
                <w:highlight w:val="none"/>
              </w:rPr>
              <w:t xml:space="preserve">.中标供应商应严格督导员工的行为规范，并要求员工严格执行采购人相关管理规定维护采购人整体形象。</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lang w:val="zh-CN"/>
              </w:rPr>
            </w:pPr>
            <w:r>
              <w:rPr>
                <w:rFonts w:hint="eastAsia" w:ascii="宋体" w:hAnsi="宋体" w:eastAsia="宋体" w:cs="宋体"/>
                <w:b/>
                <w:color w:val="000000"/>
                <w:sz w:val="18"/>
                <w:szCs w:val="18"/>
                <w:highlight w:val="none"/>
                <w:lang w:val="en-US" w:eastAsia="zh-CN"/>
              </w:rPr>
              <w:t xml:space="preserve">6</w:t>
            </w:r>
            <w:r>
              <w:rPr>
                <w:rFonts w:hint="eastAsia" w:ascii="宋体" w:hAnsi="宋体" w:eastAsia="宋体" w:cs="宋体"/>
                <w:b/>
                <w:color w:val="000000"/>
                <w:sz w:val="18"/>
                <w:szCs w:val="18"/>
                <w:highlight w:val="none"/>
              </w:rPr>
              <w:t xml:space="preserve">.中标供应商应加强对</w:t>
            </w:r>
            <w:r>
              <w:rPr>
                <w:rFonts w:hint="eastAsia" w:ascii="宋体" w:hAnsi="宋体" w:eastAsia="宋体" w:cs="宋体"/>
                <w:b/>
                <w:color w:val="000000"/>
                <w:sz w:val="18"/>
                <w:szCs w:val="18"/>
                <w:highlight w:val="none"/>
                <w:lang w:val="en-US" w:eastAsia="zh-CN"/>
              </w:rPr>
              <w:t xml:space="preserve">保安</w:t>
            </w:r>
            <w:r>
              <w:rPr>
                <w:rFonts w:hint="eastAsia" w:ascii="宋体" w:hAnsi="宋体" w:eastAsia="宋体" w:cs="宋体"/>
                <w:b/>
                <w:color w:val="000000"/>
                <w:sz w:val="18"/>
                <w:szCs w:val="18"/>
                <w:highlight w:val="none"/>
              </w:rPr>
              <w:t xml:space="preserve">服务人员安全生产的宣传，抓好安全管理工作，工作中注意安全防范。在合同履行期间发生的安全事故，由中标供应商负责。</w:t>
            </w:r>
            <w:r>
              <w:rPr>
                <w:rFonts w:hint="eastAsia" w:ascii="宋体" w:hAnsi="宋体" w:eastAsia="宋体" w:cs="宋体"/>
                <w:b/>
                <w:color w:val="000000"/>
                <w:sz w:val="18"/>
                <w:szCs w:val="18"/>
                <w:highlight w:val="none"/>
                <w:lang w:val="zh-CN"/>
              </w:rPr>
            </w:r>
            <w:r/>
          </w:p>
        </w:tc>
      </w:tr>
    </w:tbl>
    <w:p>
      <w:pPr>
        <w:pStyle w:val="1165"/>
        <w:ind w:firstLine="482"/>
        <w:keepLines w:val="0"/>
        <w:keepNext w:val="0"/>
        <w:pageBreakBefore w:val="0"/>
        <w:spacing w:line="424"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w:t>
      </w:r>
      <w:r>
        <w:rPr>
          <w:rFonts w:hint="eastAsia" w:ascii="宋体" w:hAnsi="宋体" w:cs="宋体"/>
          <w:b/>
          <w:color w:val="000000"/>
          <w:sz w:val="24"/>
          <w:szCs w:val="24"/>
          <w:highlight w:val="none"/>
          <w:lang w:val="en-US" w:eastAsia="zh-CN"/>
        </w:rPr>
        <w:t xml:space="preserve">工作要求及标准</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（1）保安要严格执行采购人各项规定，服从学校管理，坚守岗位，不迟到、早退，不得擅离职守。</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保安在工作时间要认真负责，不做与工作无关的事情。严格执行来客证件登记、验证制度和值班巡查制度，做到严格执勤、文明执勤。无关人员一律不得放行入校，确需入校的需经被访人员验证同意后方可入内，并用金属探测仪查验外来人员所带物品，严禁危险物品入校。学生在校期间，如有特殊情况离校，保安要严格查验出门手续，并要求家长签字确认。</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（3）保安在岗时须做到装备佩戴规范，仪容仪表整齐，当值时坐姿挺直，站岗时不倚不靠。学生上下学时段，要按规定</w:t>
      </w:r>
      <w:r>
        <w:rPr>
          <w:rFonts w:hint="eastAsia" w:ascii="宋体" w:hAnsi="宋体" w:cs="宋体"/>
          <w:bCs/>
          <w:color w:val="000000"/>
          <w:sz w:val="24"/>
          <w:szCs w:val="24"/>
          <w:highlight w:val="none"/>
          <w:lang w:eastAsia="zh-CN"/>
        </w:rPr>
        <w:t xml:space="preserve">佩戴</w:t>
      </w:r>
      <w:r>
        <w:rPr>
          <w:rFonts w:hint="eastAsia" w:ascii="宋体" w:hAnsi="宋体" w:cs="宋体"/>
          <w:bCs/>
          <w:color w:val="000000"/>
          <w:sz w:val="24"/>
          <w:szCs w:val="24"/>
          <w:highlight w:val="none"/>
        </w:rPr>
        <w:t xml:space="preserve">安保警械。</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（4）保安人员须固定，</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如要更换保安人员，需要预先向采购人提出书面申请，经采购人同意后方可更换。采购人如要更换人员，向</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提出后，</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应无条件满足，并且</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个工作日内调整到位。保安人员如有特殊情况需临时请假的，需先向学校提出，经同意后，</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应该及时将人员补充到位。</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保安人员会正确操作各类技防（物防）设施。持有《建（构）筑消防员》四级及以上或《消防设施操作员》四级及以上证书的保安人员，必须会熟练操作监控设备，按要求做好设施设备周期测试，确保设备完好有效。保安人员每次操作防冲撞柱，必须先走到防冲撞柱旁，观察好周围情况后，才能进行升降柱子的操作。保安人员由于自身操作不当，造成师生人身安全、财产受到损害的，</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负责赔偿。</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保安人员须具备一定的学校安保专业知识，持证上岗（保安证、健康证），要求持有《建（构）筑消防员》四级及以上或《消防设施操作员》四级及以上证书的保安人员需提供相关证书。清楚岗位工作流程，按标准做好保安工作。遵纪守法、品行端正、无违法记录，保安人员须服从采购人安排，认真执行采购人规章制度，能服从学校安排的临时性工作。</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落实保安24小时驻岗值守，规范交接班管理，杜绝无故脱岗，保障岗位全天候有人值守。门卫交接班人员未到岗之前，前一班的值班人员不得离岗下班，工作时间不得擅离岗位，确有事情要离岗的，必须请假经过学校领导、公司同意后方可离岗（否则以旷职处理），公司要及时安排人员顶岗，不得随意让无关人员代替，更不能随意收留无关人员进入保安室。</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（8）认真做好门卫用房及校门口周边区域的清洁卫生工作，保持整洁干净。认真、及时的做好报纸、杂志、信件、邮包等物资的收发工作，按部门整理归放好，做好记录。</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保安作为学校形象窗口，工作或其他场合要文明礼貌，与人交谈态度要和善，语气要亲切，言辞要得体，做好家长解释工作，要尊重家长，不得与家长和其他到访人员发生言语、肢体冲突。家长有物品需要转交的，要及时妥善处理。</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）做好防火、防盗、防破坏、防治安案件工作，防止侵害校园财产、安全的行为发生。</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）按采购人的学校保安要求，门卫管理制度，合理、有效地控制门岗进出人员、车辆的秩序。</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rPr>
        <w:t xml:space="preserve">）项目管理区域内各级接待时的安全保卫及服务。</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13</w:t>
      </w:r>
      <w:r>
        <w:rPr>
          <w:rFonts w:hint="eastAsia" w:ascii="宋体" w:hAnsi="宋体" w:cs="宋体"/>
          <w:bCs/>
          <w:color w:val="000000"/>
          <w:sz w:val="24"/>
          <w:szCs w:val="24"/>
          <w:highlight w:val="none"/>
        </w:rPr>
        <w:t xml:space="preserve">）按采购人聘用的保安人数配置情况，做好区域内巡逻工作。</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14</w:t>
      </w:r>
      <w:r>
        <w:rPr>
          <w:rFonts w:hint="eastAsia" w:ascii="宋体" w:hAnsi="宋体" w:cs="宋体"/>
          <w:bCs/>
          <w:color w:val="000000"/>
          <w:sz w:val="24"/>
          <w:szCs w:val="24"/>
          <w:highlight w:val="none"/>
        </w:rPr>
        <w:t xml:space="preserve">）采购人对保安服务工作进行业务沟通、管理、指导、检查及考核，反映的问题或事件，中标供应商应做出明确的响应时间承诺，采购人认为不满足工作要求的保安人员随时无条件更换直至满足工作要求。</w:t>
      </w:r>
      <w:r>
        <w:rPr>
          <w:rFonts w:hint="eastAsia" w:ascii="宋体" w:hAnsi="宋体" w:cs="宋体"/>
          <w:bCs/>
          <w:color w:val="000000"/>
          <w:sz w:val="24"/>
          <w:szCs w:val="24"/>
          <w:highlight w:val="none"/>
        </w:rPr>
      </w:r>
      <w:r/>
    </w:p>
    <w:p>
      <w:pPr>
        <w:pStyle w:val="1165"/>
        <w:ind w:firstLine="480"/>
        <w:keepLines w:val="0"/>
        <w:keepNext w:val="0"/>
        <w:pageBreakBefore w:val="0"/>
        <w:spacing w:line="424"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15</w:t>
      </w:r>
      <w:r>
        <w:rPr>
          <w:rFonts w:hint="eastAsia" w:ascii="宋体" w:hAnsi="宋体" w:cs="宋体"/>
          <w:bCs/>
          <w:color w:val="000000"/>
          <w:sz w:val="24"/>
          <w:szCs w:val="24"/>
          <w:highlight w:val="none"/>
        </w:rPr>
        <w:t xml:space="preserve">）其他属于保安服务范围内的工作以及采购人及学校临时交办的任务。</w:t>
      </w:r>
      <w:r>
        <w:rPr>
          <w:rFonts w:hint="eastAsia" w:ascii="宋体" w:hAnsi="宋体" w:cs="宋体"/>
          <w:bCs/>
          <w:color w:val="000000"/>
          <w:sz w:val="24"/>
          <w:szCs w:val="24"/>
          <w:highlight w:val="none"/>
        </w:rPr>
      </w:r>
      <w:r/>
    </w:p>
    <w:p>
      <w:pPr>
        <w:pStyle w:val="1165"/>
        <w:ind w:firstLine="482"/>
        <w:keepLines w:val="0"/>
        <w:keepNext w:val="0"/>
        <w:pageBreakBefore w:val="0"/>
        <w:spacing w:line="424"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w:t>
      </w:r>
      <w:r>
        <w:rPr>
          <w:rFonts w:hint="eastAsia" w:ascii="宋体" w:hAnsi="宋体" w:cs="宋体"/>
          <w:b/>
          <w:color w:val="000000"/>
          <w:sz w:val="24"/>
          <w:szCs w:val="24"/>
          <w:highlight w:val="none"/>
          <w:lang w:val="en-US" w:eastAsia="zh-CN"/>
        </w:rPr>
        <w:t xml:space="preserve">考核办法</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1051"/>
        <w:ind w:firstLine="480"/>
        <w:keepLines w:val="0"/>
        <w:keepNext w:val="0"/>
        <w:pageBreakBefore w:val="0"/>
        <w:spacing w:line="424"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（1）采购人不接受兼职保安。本项目需至少配备保安人员</w:t>
      </w:r>
      <w:r>
        <w:rPr>
          <w:rFonts w:hint="eastAsia" w:ascii="宋体" w:hAnsi="宋体" w:cs="宋体"/>
          <w:bCs/>
          <w:color w:val="000000"/>
          <w:sz w:val="24"/>
          <w:szCs w:val="24"/>
          <w:highlight w:val="none"/>
          <w:lang w:val="en-US" w:eastAsia="zh-CN"/>
        </w:rPr>
        <w:t xml:space="preserve">37</w:t>
      </w:r>
      <w:r>
        <w:rPr>
          <w:rFonts w:hint="eastAsia" w:ascii="宋体" w:hAnsi="宋体" w:cs="宋体"/>
          <w:bCs/>
          <w:color w:val="000000"/>
          <w:sz w:val="24"/>
          <w:szCs w:val="24"/>
          <w:highlight w:val="none"/>
        </w:rPr>
        <w:t xml:space="preserve">名。服务总费用根据实际上岗人数支付，</w:t>
      </w:r>
      <w:r>
        <w:rPr>
          <w:rFonts w:hint="eastAsia" w:ascii="宋体" w:hAnsi="宋体" w:cs="宋体"/>
          <w:bCs/>
          <w:color w:val="000000"/>
          <w:sz w:val="24"/>
          <w:szCs w:val="24"/>
          <w:highlight w:val="none"/>
        </w:rPr>
        <w:t xml:space="preserve">每少一人，根据</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人员</w:t>
      </w:r>
      <w:r>
        <w:rPr>
          <w:rFonts w:hint="eastAsia" w:ascii="宋体" w:hAnsi="宋体" w:cs="宋体"/>
          <w:bCs/>
          <w:color w:val="000000"/>
          <w:sz w:val="24"/>
          <w:szCs w:val="24"/>
          <w:highlight w:val="none"/>
          <w:lang w:val="en-US" w:eastAsia="zh-CN"/>
        </w:rPr>
        <w:t xml:space="preserve">中标</w:t>
      </w:r>
      <w:r>
        <w:rPr>
          <w:rFonts w:hint="eastAsia" w:ascii="宋体" w:hAnsi="宋体" w:cs="宋体"/>
          <w:bCs/>
          <w:color w:val="000000"/>
          <w:sz w:val="24"/>
          <w:szCs w:val="24"/>
          <w:highlight w:val="none"/>
        </w:rPr>
        <w:t xml:space="preserve">单价</w:t>
      </w:r>
      <w:r>
        <w:rPr>
          <w:rFonts w:hint="eastAsia" w:ascii="宋体" w:hAnsi="宋体" w:cs="宋体"/>
          <w:bCs/>
          <w:color w:val="000000"/>
          <w:sz w:val="24"/>
          <w:szCs w:val="24"/>
          <w:highlight w:val="none"/>
          <w:lang w:val="en-US" w:eastAsia="zh-CN"/>
        </w:rPr>
        <w:t xml:space="preserve">的2倍</w:t>
      </w:r>
      <w:r>
        <w:rPr>
          <w:rFonts w:hint="eastAsia" w:ascii="宋体" w:hAnsi="宋体" w:cs="宋体"/>
          <w:bCs/>
          <w:color w:val="000000"/>
          <w:sz w:val="24"/>
          <w:szCs w:val="24"/>
          <w:highlight w:val="none"/>
        </w:rPr>
        <w:t xml:space="preserve">扣减</w:t>
      </w:r>
      <w:r>
        <w:rPr>
          <w:rFonts w:hint="eastAsia" w:ascii="宋体" w:hAnsi="宋体" w:cs="宋体"/>
          <w:bCs/>
          <w:color w:val="000000"/>
          <w:sz w:val="24"/>
          <w:szCs w:val="24"/>
          <w:highlight w:val="none"/>
          <w:lang w:val="en-US" w:eastAsia="zh-CN"/>
        </w:rPr>
        <w:t xml:space="preserve">对应服务</w:t>
      </w:r>
      <w:r>
        <w:rPr>
          <w:rFonts w:hint="eastAsia" w:ascii="宋体" w:hAnsi="宋体" w:cs="宋体"/>
          <w:bCs/>
          <w:color w:val="000000"/>
          <w:sz w:val="24"/>
          <w:szCs w:val="24"/>
          <w:highlight w:val="none"/>
        </w:rPr>
        <w:t xml:space="preserve">费用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作为违约金</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51"/>
        <w:ind w:firstLine="480"/>
        <w:keepLines w:val="0"/>
        <w:keepNext w:val="0"/>
        <w:pageBreakBefore w:val="0"/>
        <w:spacing w:line="424"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每名保安都要持有保安证和健康证，其中20名保安需持有《建（构）筑消防员》四级及以上或《消防设施操作员》四级及以上证书的保安人员需提供相关证书。如证件不全，根据</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人员</w:t>
      </w:r>
      <w:r>
        <w:rPr>
          <w:rFonts w:hint="eastAsia" w:ascii="宋体" w:hAnsi="宋体" w:cs="宋体"/>
          <w:bCs/>
          <w:color w:val="000000"/>
          <w:sz w:val="24"/>
          <w:szCs w:val="24"/>
          <w:highlight w:val="none"/>
          <w:lang w:eastAsia="zh-CN"/>
        </w:rPr>
        <w:t xml:space="preserve">中标单价</w:t>
      </w:r>
      <w:r>
        <w:rPr>
          <w:rFonts w:hint="eastAsia" w:ascii="宋体" w:hAnsi="宋体" w:cs="宋体"/>
          <w:bCs/>
          <w:color w:val="000000"/>
          <w:sz w:val="24"/>
          <w:szCs w:val="24"/>
          <w:highlight w:val="none"/>
        </w:rPr>
        <w:t xml:space="preserve">扣减50%费用。</w:t>
      </w:r>
      <w:r>
        <w:rPr>
          <w:rFonts w:hint="eastAsia" w:ascii="宋体" w:hAnsi="宋体" w:cs="宋体"/>
          <w:bCs/>
          <w:color w:val="000000"/>
          <w:sz w:val="24"/>
          <w:szCs w:val="24"/>
          <w:highlight w:val="none"/>
        </w:rPr>
      </w:r>
      <w:r/>
    </w:p>
    <w:p>
      <w:pPr>
        <w:pStyle w:val="1051"/>
        <w:ind w:firstLine="480"/>
        <w:keepLines w:val="0"/>
        <w:keepNext w:val="0"/>
        <w:pageBreakBefore w:val="0"/>
        <w:spacing w:line="424"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（2）保安人员由于自身操作不当，造成师生人身安全、财产受到损害的，</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负责赔偿。保安必须先走到学校正门防冲撞柱旁，才能进行升降柱子的操作，如果违规操作，发现一次，采购人扣发保安服务合同总金额的1%，作为违约金。</w:t>
      </w:r>
      <w:r>
        <w:rPr>
          <w:rFonts w:hint="eastAsia" w:ascii="宋体" w:hAnsi="宋体" w:cs="宋体"/>
          <w:bCs/>
          <w:color w:val="000000"/>
          <w:sz w:val="24"/>
          <w:szCs w:val="24"/>
          <w:highlight w:val="none"/>
        </w:rPr>
      </w:r>
      <w:r/>
    </w:p>
    <w:p>
      <w:pPr>
        <w:pStyle w:val="1051"/>
        <w:ind w:firstLine="480"/>
        <w:keepLines w:val="0"/>
        <w:keepNext w:val="0"/>
        <w:pageBreakBefore w:val="0"/>
        <w:spacing w:line="424"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（3）保安人员须固定，</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如要更换人员，需要预先向采购人提交书面申请，经采购人同意后方可更换；未经采购人同意就更换人员的，每人次采购人扣发保安服务合同总金额的10%作为违约金。</w:t>
      </w:r>
      <w:r>
        <w:rPr>
          <w:rFonts w:hint="eastAsia" w:ascii="宋体" w:hAnsi="宋体" w:cs="宋体"/>
          <w:bCs/>
          <w:color w:val="000000"/>
          <w:sz w:val="24"/>
          <w:szCs w:val="24"/>
          <w:highlight w:val="none"/>
        </w:rPr>
      </w:r>
      <w:r/>
    </w:p>
    <w:p>
      <w:pPr>
        <w:pStyle w:val="1051"/>
        <w:ind w:firstLine="480"/>
        <w:keepLines w:val="0"/>
        <w:keepNext w:val="0"/>
        <w:pageBreakBefore w:val="0"/>
        <w:spacing w:line="424"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（4）确保岗位全天候有人值守。如发现脱岗一次，采购人扣发保安服务合同总金额的1%，作为违约金。</w:t>
      </w:r>
      <w:r>
        <w:rPr>
          <w:rFonts w:hint="eastAsia" w:ascii="宋体" w:hAnsi="宋体" w:cs="宋体"/>
          <w:bCs/>
          <w:color w:val="000000"/>
          <w:sz w:val="24"/>
          <w:szCs w:val="24"/>
          <w:highlight w:val="none"/>
        </w:rPr>
      </w:r>
      <w:r/>
    </w:p>
    <w:p>
      <w:pPr>
        <w:pStyle w:val="1051"/>
        <w:ind w:firstLine="480"/>
        <w:keepLines w:val="0"/>
        <w:keepNext w:val="0"/>
        <w:pageBreakBefore w:val="0"/>
        <w:spacing w:line="424" w:lineRule="exact"/>
        <w:widowControl w:val="off"/>
        <w:rPr>
          <w:rFonts w:hint="eastAsia" w:ascii="宋体" w:hAnsi="宋体" w:eastAsia="宋体" w:cs="宋体"/>
          <w:bCs/>
          <w:color w:val="000000"/>
          <w:sz w:val="24"/>
          <w:highlight w:val="none"/>
          <w:lang w:val="en-US" w:eastAsia="zh-CN"/>
        </w:rPr>
      </w:pPr>
      <w:r>
        <w:rPr>
          <w:rFonts w:hint="eastAsia" w:ascii="宋体" w:hAnsi="宋体" w:cs="宋体"/>
          <w:bCs/>
          <w:color w:val="000000"/>
          <w:sz w:val="24"/>
          <w:szCs w:val="24"/>
          <w:highlight w:val="none"/>
        </w:rPr>
        <w:t xml:space="preserve">（5）考核机制：由采购人每季度对</w:t>
      </w:r>
      <w:r>
        <w:rPr>
          <w:rFonts w:hint="eastAsia" w:ascii="宋体" w:hAnsi="宋体" w:cs="宋体"/>
          <w:bCs/>
          <w:color w:val="000000"/>
          <w:sz w:val="24"/>
          <w:szCs w:val="24"/>
          <w:highlight w:val="none"/>
          <w:lang w:eastAsia="zh-CN"/>
        </w:rPr>
        <w:t xml:space="preserve">中标供应商</w:t>
      </w:r>
      <w:r>
        <w:rPr>
          <w:rFonts w:hint="eastAsia" w:ascii="宋体" w:hAnsi="宋体" w:cs="宋体"/>
          <w:bCs/>
          <w:color w:val="000000"/>
          <w:sz w:val="24"/>
          <w:szCs w:val="24"/>
          <w:highlight w:val="none"/>
        </w:rPr>
        <w:t xml:space="preserve">进行考核，考核依据《考核细则》（详见附件），根据考核情况，考核分数≥90分视为考核合格；80分≤考核分数＜90分，扣除该季度合同价款的10%作为罚款；70分≤考核分数＜80分，扣除该季度合同价款的20%作为罚款；考核分数＜70分，扣除该季度合同价款的20%作为罚款且解除合同。</w:t>
      </w:r>
      <w:r>
        <w:rPr>
          <w:rFonts w:hint="eastAsia" w:ascii="宋体" w:hAnsi="宋体" w:eastAsia="宋体" w:cs="宋体"/>
          <w:bCs/>
          <w:color w:val="000000"/>
          <w:sz w:val="24"/>
          <w:highlight w:val="none"/>
          <w:lang w:val="en-US" w:eastAsia="zh-CN"/>
        </w:rPr>
      </w:r>
      <w:r/>
    </w:p>
    <w:p>
      <w:pPr>
        <w:pStyle w:val="1051"/>
        <w:jc w:val="left"/>
        <w:keepLines w:val="0"/>
        <w:keepNext w:val="0"/>
        <w:pageBreakBefore w:val="0"/>
        <w:spacing w:before="90" w:after="90" w:line="440" w:lineRule="exact"/>
        <w:shd w:val="clear" w:color="auto" w:fill="ffffff"/>
        <w:widowControl/>
        <w:rPr>
          <w:rFonts w:hint="eastAsia" w:ascii="宋体" w:hAnsi="宋体" w:cs="Arial"/>
          <w:b/>
          <w:color w:val="000000"/>
          <w:sz w:val="26"/>
          <w:szCs w:val="26"/>
          <w:highlight w:val="none"/>
        </w:rPr>
      </w:pPr>
      <w:r>
        <w:rPr>
          <w:rFonts w:hint="eastAsia" w:ascii="宋体" w:hAnsi="宋体" w:cs="Arial"/>
          <w:b/>
          <w:color w:val="000000"/>
          <w:sz w:val="26"/>
          <w:szCs w:val="26"/>
          <w:highlight w:val="none"/>
        </w:rPr>
        <w:t xml:space="preserve">（</w:t>
      </w:r>
      <w:r>
        <w:rPr>
          <w:rFonts w:hint="eastAsia" w:ascii="宋体" w:hAnsi="宋体" w:cs="Arial"/>
          <w:b/>
          <w:color w:val="000000"/>
          <w:sz w:val="26"/>
          <w:szCs w:val="26"/>
          <w:highlight w:val="none"/>
          <w:lang w:eastAsia="zh-CN"/>
        </w:rPr>
        <w:t xml:space="preserve">四</w:t>
      </w:r>
      <w:r>
        <w:rPr>
          <w:rFonts w:hint="eastAsia" w:ascii="宋体" w:hAnsi="宋体" w:cs="Arial"/>
          <w:b/>
          <w:color w:val="000000"/>
          <w:sz w:val="26"/>
          <w:szCs w:val="26"/>
          <w:highlight w:val="none"/>
        </w:rPr>
        <w:t xml:space="preserve">）报价要求：</w:t>
      </w:r>
      <w:r>
        <w:rPr>
          <w:rFonts w:hint="eastAsia" w:ascii="宋体" w:hAnsi="宋体" w:cs="Arial"/>
          <w:b/>
          <w:color w:val="000000"/>
          <w:sz w:val="26"/>
          <w:szCs w:val="26"/>
          <w:highlight w:val="none"/>
        </w:rPr>
      </w:r>
      <w:r/>
    </w:p>
    <w:p>
      <w:pPr>
        <w:pStyle w:val="1167"/>
        <w:ind w:firstLine="480"/>
        <w:jc w:val="left"/>
        <w:keepLines w:val="0"/>
        <w:keepNext w:val="0"/>
        <w:pageBreakBefore w:val="0"/>
        <w:spacing w:line="440" w:lineRule="exact"/>
        <w:rPr>
          <w:rFonts w:hint="eastAsia" w:ascii="宋体" w:hAnsi="宋体" w:cs="宋体"/>
          <w:bCs/>
          <w:color w:val="000000"/>
          <w:highlight w:val="none"/>
        </w:rPr>
      </w:pPr>
      <w:r>
        <w:rPr>
          <w:rFonts w:hint="eastAsia" w:ascii="宋体" w:hAnsi="宋体" w:cs="宋体"/>
          <w:bCs/>
          <w:color w:val="000000"/>
          <w:highlight w:val="none"/>
        </w:rPr>
        <w:t xml:space="preserve">1、投标供应商的投标报价应是投标供应商在报价文件中提出的各项支付金额的总和，也应是完成招标文件所列采购需求的全部费用。</w:t>
      </w:r>
      <w:r>
        <w:rPr>
          <w:rFonts w:hint="eastAsia" w:ascii="宋体" w:hAnsi="宋体" w:cs="宋体"/>
          <w:bCs/>
          <w:color w:val="000000"/>
          <w:highlight w:val="none"/>
        </w:rPr>
      </w:r>
      <w:r/>
    </w:p>
    <w:p>
      <w:pPr>
        <w:pStyle w:val="1167"/>
        <w:ind w:firstLine="480"/>
        <w:jc w:val="left"/>
        <w:keepLines w:val="0"/>
        <w:keepNext w:val="0"/>
        <w:pageBreakBefore w:val="0"/>
        <w:spacing w:line="440" w:lineRule="exact"/>
        <w:rPr>
          <w:rFonts w:hint="eastAsia" w:ascii="宋体" w:hAnsi="宋体" w:cs="宋体"/>
          <w:bCs/>
          <w:color w:val="000000"/>
          <w:highlight w:val="none"/>
        </w:rPr>
      </w:pPr>
      <w:r>
        <w:rPr>
          <w:rFonts w:hint="eastAsia" w:ascii="宋体" w:hAnsi="宋体" w:cs="宋体"/>
          <w:bCs/>
          <w:color w:val="000000"/>
          <w:highlight w:val="none"/>
          <w:lang w:val="en-US" w:eastAsia="zh-CN"/>
        </w:rPr>
        <w:t xml:space="preserve">2、</w:t>
      </w:r>
      <w:r>
        <w:rPr>
          <w:rFonts w:hint="eastAsia" w:ascii="宋体" w:hAnsi="宋体"/>
          <w:bCs/>
          <w:color w:val="000000"/>
          <w:highlight w:val="none"/>
        </w:rPr>
        <w:t xml:space="preserve">投标</w:t>
      </w:r>
      <w:r>
        <w:rPr>
          <w:rFonts w:hint="eastAsia" w:ascii="宋体" w:hAnsi="宋体"/>
          <w:bCs/>
          <w:color w:val="000000"/>
          <w:highlight w:val="none"/>
          <w:lang w:eastAsia="zh-CN"/>
        </w:rPr>
        <w:t xml:space="preserve">供应商的投标报价包括开展服务工作所需的一切费用，包括但</w:t>
      </w:r>
      <w:r>
        <w:rPr>
          <w:rFonts w:hint="eastAsia" w:ascii="宋体" w:hAnsi="宋体"/>
          <w:bCs/>
          <w:color w:val="000000"/>
          <w:highlight w:val="none"/>
        </w:rPr>
        <w:t xml:space="preserve">不限于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w:t>
      </w:r>
      <w:r>
        <w:rPr>
          <w:rFonts w:hint="eastAsia" w:ascii="宋体" w:hAnsi="宋体"/>
          <w:bCs/>
          <w:color w:val="000000"/>
          <w:highlight w:val="none"/>
          <w:lang w:eastAsia="zh-CN"/>
        </w:rPr>
        <w:t xml:space="preserve">（</w:t>
      </w:r>
      <w:r>
        <w:rPr>
          <w:rFonts w:hint="eastAsia" w:ascii="宋体" w:hAnsi="宋体"/>
          <w:bCs/>
          <w:color w:val="000000"/>
          <w:highlight w:val="none"/>
        </w:rPr>
        <w:t xml:space="preserve">包括但不限于遇最低工资调整、物价上涨、重大活动、检查、突发情况、加班费、高温费、税费调整等</w:t>
      </w:r>
      <w:r>
        <w:rPr>
          <w:rFonts w:hint="eastAsia" w:ascii="宋体" w:hAnsi="宋体"/>
          <w:bCs/>
          <w:color w:val="000000"/>
          <w:highlight w:val="none"/>
          <w:lang w:eastAsia="zh-CN"/>
        </w:rPr>
        <w:t xml:space="preserve">），以及</w:t>
      </w:r>
      <w:r>
        <w:rPr>
          <w:rFonts w:hint="eastAsia" w:ascii="宋体" w:hAnsi="宋体"/>
          <w:bCs/>
          <w:color w:val="000000"/>
          <w:highlight w:val="none"/>
        </w:rPr>
        <w:t xml:space="preserve">合同责任范围内的所有一般风险责任和义务等的一切费用。除服务范围调整</w:t>
      </w:r>
      <w:r>
        <w:rPr>
          <w:rFonts w:hint="eastAsia" w:ascii="宋体" w:hAnsi="宋体"/>
          <w:bCs/>
          <w:color w:val="000000"/>
          <w:highlight w:val="none"/>
          <w:lang w:eastAsia="zh-CN"/>
        </w:rPr>
        <w:t xml:space="preserve">、考核违约扣款</w:t>
      </w:r>
      <w:r>
        <w:rPr>
          <w:rFonts w:hint="eastAsia" w:ascii="宋体" w:hAnsi="宋体"/>
          <w:bCs/>
          <w:color w:val="000000"/>
          <w:highlight w:val="none"/>
        </w:rPr>
        <w:t xml:space="preserve">或者其他采购人认可的变更外，成交总价后期不作调整</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1051"/>
        <w:ind w:firstLine="480"/>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color w:val="000000"/>
          <w:sz w:val="24"/>
          <w:highlight w:val="none"/>
        </w:rPr>
        <w:t xml:space="preserve">投标供应商应自行踏勘现场，充分考虑企业管理情况、市场风险等因素，认真测算成本，同时自行承担投标费用，凡未列费用，视为已包含在投标报价中，在合同执行中不再更改或调整价格。所有根据合同或其他原因，应由供应商支付的所有税收和其他费用，须根据评标时国家及有关部门规定的费用、采购文件中规定的不可竞争费用以及其他有关资料进行计算，并列入供应商呈报的总价金额中。本合同实施过程中，供应商由于供应商的失误的漏项，不允许再补列，也不承担任何经济责任</w:t>
      </w:r>
      <w:r>
        <w:rPr>
          <w:rFonts w:hint="eastAsia" w:ascii="宋体" w:hAnsi="宋体" w:cs="宋体"/>
          <w:color w:val="000000"/>
          <w:sz w:val="24"/>
          <w:highlight w:val="none"/>
          <w:lang w:eastAsia="zh-CN"/>
        </w:rPr>
        <w:t xml:space="preserve">。</w:t>
      </w:r>
      <w:r>
        <w:rPr>
          <w:rFonts w:hint="eastAsia" w:ascii="宋体" w:hAnsi="宋体" w:cs="宋体"/>
          <w:bCs/>
          <w:color w:val="000000"/>
          <w:sz w:val="24"/>
          <w:highlight w:val="none"/>
        </w:rPr>
      </w:r>
      <w:r/>
    </w:p>
    <w:p>
      <w:pPr>
        <w:pStyle w:val="1051"/>
        <w:ind w:firstLine="480"/>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一项投标内容只允许一个报价，采购人不接受任何有选择性的投标报价。</w:t>
      </w:r>
      <w:r>
        <w:rPr>
          <w:rFonts w:hint="eastAsia" w:ascii="宋体" w:hAnsi="宋体" w:cs="宋体"/>
          <w:bCs/>
          <w:color w:val="000000"/>
          <w:sz w:val="24"/>
          <w:highlight w:val="none"/>
        </w:rPr>
      </w:r>
      <w:r/>
    </w:p>
    <w:p>
      <w:pPr>
        <w:pStyle w:val="1051"/>
        <w:ind w:firstLine="480"/>
        <w:keepLines w:val="0"/>
        <w:keepNext w:val="0"/>
        <w:pageBreakBefore w:val="0"/>
        <w:spacing w:line="44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5、服务期内（含寒暑假、节假日）除常规活动外，如采购人有会议、招生等其他活动或临时工作需中标供应商增派保安人员的，中标供应商应按采购人要求配置相应人数，不另行计取服务费用。</w:t>
      </w:r>
      <w:r>
        <w:rPr>
          <w:rFonts w:hint="eastAsia" w:ascii="宋体" w:hAnsi="宋体" w:cs="宋体"/>
          <w:bCs/>
          <w:color w:val="000000"/>
          <w:sz w:val="24"/>
          <w:highlight w:val="none"/>
          <w:lang w:val="en-US" w:eastAsia="zh-CN"/>
        </w:rPr>
      </w:r>
      <w:r/>
    </w:p>
    <w:p>
      <w:pPr>
        <w:pStyle w:val="1051"/>
        <w:ind w:firstLine="480"/>
        <w:keepLines w:val="0"/>
        <w:keepNext w:val="0"/>
        <w:pageBreakBefore w:val="0"/>
        <w:spacing w:line="44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6、如遇国家和省、市级迎检、重大活动保障及自然灾害时，中标供应商必须服从采购人统一安排，增加保安人员，所需费用由中标供应商综合考虑，中标后不作增加。</w:t>
      </w:r>
      <w:r>
        <w:rPr>
          <w:rFonts w:hint="eastAsia" w:ascii="宋体" w:hAnsi="宋体" w:cs="宋体"/>
          <w:bCs/>
          <w:color w:val="000000"/>
          <w:sz w:val="24"/>
          <w:highlight w:val="none"/>
          <w:lang w:val="en-US" w:eastAsia="zh-CN"/>
        </w:rPr>
      </w:r>
      <w:r/>
    </w:p>
    <w:p>
      <w:pPr>
        <w:pStyle w:val="1051"/>
        <w:ind w:firstLine="480"/>
        <w:keepLines w:val="0"/>
        <w:keepNext w:val="0"/>
        <w:pageBreakBefore w:val="0"/>
        <w:spacing w:line="44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7、中标供应商应在整个服务期间对其为本项目工作的人员投保意外伤害险，办理保险的一切费用均由中标供应商承担，并已包括在报价中。</w:t>
      </w:r>
      <w:r>
        <w:rPr>
          <w:rFonts w:ascii="宋体" w:hAnsi="宋体" w:eastAsia="宋体" w:cs="宋体"/>
          <w:bCs/>
          <w:color w:val="000000"/>
          <w:sz w:val="24"/>
          <w:highlight w:val="none"/>
          <w:lang w:val="en-US" w:eastAsia="zh-CN"/>
        </w:rPr>
      </w:r>
      <w:r/>
    </w:p>
    <w:p>
      <w:pPr>
        <w:pStyle w:val="1051"/>
        <w:ind w:firstLine="480"/>
        <w:keepLines w:val="0"/>
        <w:keepNext w:val="0"/>
        <w:pageBreakBefore w:val="0"/>
        <w:spacing w:line="440" w:lineRule="exact"/>
        <w:tabs>
          <w:tab w:val="left" w:pos="360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报价一律以人民币为投标结算货币，结算单位为“元”。</w:t>
      </w:r>
      <w:r>
        <w:rPr>
          <w:rFonts w:hint="eastAsia" w:ascii="宋体" w:hAnsi="宋体" w:cs="宋体"/>
          <w:bCs/>
          <w:color w:val="000000"/>
          <w:sz w:val="24"/>
          <w:highlight w:val="none"/>
        </w:rPr>
      </w:r>
      <w:r/>
    </w:p>
    <w:p>
      <w:pPr>
        <w:pStyle w:val="1051"/>
        <w:ind w:firstLine="482"/>
        <w:keepLines w:val="0"/>
        <w:keepNext w:val="0"/>
        <w:pageBreakBefore w:val="0"/>
        <w:spacing w:line="440" w:lineRule="exact"/>
        <w:tabs>
          <w:tab w:val="left" w:pos="3600" w:leader="none"/>
        </w:tabs>
        <w:rPr>
          <w:rFonts w:hint="eastAsia" w:ascii="宋体" w:hAnsi="宋体"/>
          <w:bCs/>
          <w:color w:val="000000"/>
          <w:sz w:val="24"/>
          <w:highlight w:val="none"/>
        </w:rPr>
      </w:pPr>
      <w:r>
        <w:rPr>
          <w:rFonts w:hint="eastAsia" w:ascii="宋体" w:hAnsi="宋体" w:cs="宋体"/>
          <w:b/>
          <w:color w:val="000000"/>
          <w:sz w:val="24"/>
          <w:szCs w:val="20"/>
          <w:highlight w:val="none"/>
          <w:lang w:val="en-US" w:eastAsia="zh-CN"/>
        </w:rPr>
        <w:t xml:space="preserve">9、经评标委员会评审，在评标过程中启动异常低价投标（响应）审查程序的投标（响应）供应商须在30分钟内提供书面说明、证明材料证明其报价合理性的</w:t>
      </w:r>
      <w:r>
        <w:rPr>
          <w:rFonts w:hint="eastAsia" w:ascii="宋体" w:hAnsi="宋体" w:cs="宋体"/>
          <w:b/>
          <w:color w:val="000000"/>
          <w:sz w:val="24"/>
          <w:szCs w:val="20"/>
          <w:highlight w:val="none"/>
          <w:lang w:eastAsia="zh-CN"/>
        </w:rPr>
        <w:t xml:space="preserve">，否则将作为无效投标文件</w:t>
      </w:r>
      <w:r>
        <w:rPr>
          <w:rFonts w:hint="eastAsia" w:ascii="宋体" w:hAnsi="宋体" w:cs="宋体"/>
          <w:bCs/>
          <w:color w:val="000000"/>
          <w:sz w:val="24"/>
          <w:highlight w:val="none"/>
        </w:rPr>
        <w:t xml:space="preserve">。</w:t>
      </w:r>
      <w:r>
        <w:rPr>
          <w:rFonts w:hint="eastAsia" w:ascii="宋体" w:hAnsi="宋体"/>
          <w:bCs/>
          <w:color w:val="000000"/>
          <w:sz w:val="24"/>
          <w:highlight w:val="none"/>
        </w:rPr>
      </w:r>
      <w:r/>
    </w:p>
    <w:p>
      <w:pPr>
        <w:pStyle w:val="1051"/>
        <w:jc w:val="left"/>
        <w:keepLines w:val="0"/>
        <w:keepNext w:val="0"/>
        <w:pageBreakBefore w:val="0"/>
        <w:spacing w:before="90" w:after="90" w:line="440" w:lineRule="exact"/>
        <w:shd w:val="clear" w:color="auto" w:fill="ffffff"/>
        <w:widowControl/>
        <w:rPr>
          <w:rFonts w:hint="eastAsia" w:ascii="宋体" w:hAnsi="宋体" w:cs="Arial"/>
          <w:b/>
          <w:color w:val="000000"/>
          <w:sz w:val="26"/>
          <w:szCs w:val="26"/>
          <w:highlight w:val="none"/>
        </w:rPr>
      </w:pPr>
      <w:r>
        <w:rPr>
          <w:rFonts w:hint="eastAsia" w:ascii="宋体" w:hAnsi="宋体" w:cs="Arial"/>
          <w:b/>
          <w:color w:val="000000"/>
          <w:sz w:val="26"/>
          <w:szCs w:val="26"/>
          <w:highlight w:val="none"/>
        </w:rPr>
        <w:t xml:space="preserve">（</w:t>
      </w:r>
      <w:r>
        <w:rPr>
          <w:rFonts w:hint="eastAsia" w:ascii="宋体" w:hAnsi="宋体" w:cs="Arial"/>
          <w:b/>
          <w:color w:val="000000"/>
          <w:sz w:val="26"/>
          <w:szCs w:val="26"/>
          <w:highlight w:val="none"/>
          <w:lang w:eastAsia="zh-CN"/>
        </w:rPr>
        <w:t xml:space="preserve">五</w:t>
      </w:r>
      <w:r>
        <w:rPr>
          <w:rFonts w:hint="eastAsia" w:ascii="宋体" w:hAnsi="宋体" w:cs="Arial"/>
          <w:b/>
          <w:color w:val="000000"/>
          <w:sz w:val="26"/>
          <w:szCs w:val="26"/>
          <w:highlight w:val="none"/>
        </w:rPr>
        <w:t xml:space="preserve">）付款方式：</w:t>
      </w:r>
      <w:r>
        <w:rPr>
          <w:rFonts w:hint="eastAsia" w:ascii="宋体" w:hAnsi="宋体" w:cs="Arial"/>
          <w:b/>
          <w:color w:val="000000"/>
          <w:sz w:val="26"/>
          <w:szCs w:val="26"/>
          <w:highlight w:val="none"/>
        </w:rPr>
      </w:r>
      <w:r/>
    </w:p>
    <w:p>
      <w:pPr>
        <w:pStyle w:val="1051"/>
        <w:ind w:firstLine="480"/>
        <w:keepLines w:val="0"/>
        <w:keepNext w:val="0"/>
        <w:pageBreakBefore w:val="0"/>
        <w:spacing w:line="44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预付款：合同签订后支付合同价款的10%（在支付第一期服务费用时抵扣当期服务费，若有剩余部分则在支付第二次服务费用时抵扣）；服务费：学校根据考核标准每季度对中标供应商进行考核，并将考核结果上报采购人，采购人根据各学校的考核情况决定最终考核结果，服务费用根据考核结果每3个月支付一次。中标供应商应于每次付款前提供足额合规的发票，否则采购人有权相应顺延付款而无需承担逾期付款责任。采购人在考核合格、收到发票后一个月内付款。以上价款均不计息。每次付款时，中标供应商需提供相应金额的税金发票（如遇法定节假日顺延）。</w:t>
      </w:r>
      <w:r>
        <w:rPr>
          <w:rFonts w:hint="eastAsia" w:ascii="宋体" w:hAnsi="宋体" w:cs="宋体"/>
          <w:bCs/>
          <w:color w:val="000000"/>
          <w:sz w:val="24"/>
          <w:highlight w:val="none"/>
          <w:lang w:val="en-US" w:eastAsia="zh-CN"/>
        </w:rPr>
      </w:r>
      <w:r/>
    </w:p>
    <w:p>
      <w:pPr>
        <w:pStyle w:val="1051"/>
        <w:ind w:firstLine="480"/>
        <w:spacing w:line="440" w:lineRule="exact"/>
        <w:rPr>
          <w:rFonts w:hint="eastAsia" w:ascii="宋体" w:hAnsi="宋体" w:eastAsia="宋体" w:cs="宋体"/>
          <w:bCs/>
          <w:color w:val="000000"/>
          <w:sz w:val="24"/>
          <w:highlight w:val="none"/>
          <w:u w:val="none"/>
          <w:lang w:eastAsia="zh-CN"/>
        </w:rPr>
      </w:pPr>
      <w:r>
        <w:rPr>
          <w:rFonts w:hint="eastAsia" w:ascii="宋体" w:hAnsi="宋体" w:cs="宋体"/>
          <w:bCs/>
          <w:color w:val="000000"/>
          <w:sz w:val="24"/>
          <w:highlight w:val="none"/>
          <w:u w:val="none"/>
          <w:lang w:val="en-US" w:eastAsia="zh-CN"/>
        </w:rPr>
        <w:t xml:space="preserve">2、支付标准：采购人</w:t>
      </w:r>
      <w:r>
        <w:rPr>
          <w:rFonts w:ascii="宋体" w:hAnsi="宋体" w:cs="宋体"/>
          <w:bCs/>
          <w:color w:val="000000"/>
          <w:sz w:val="24"/>
          <w:highlight w:val="none"/>
          <w:u w:val="none"/>
          <w:lang w:val="en-US" w:eastAsia="zh-CN"/>
        </w:rPr>
        <w:t xml:space="preserve">应</w:t>
      </w:r>
      <w:r>
        <w:rPr>
          <w:rFonts w:hint="eastAsia" w:ascii="宋体" w:hAnsi="宋体" w:cs="宋体"/>
          <w:bCs/>
          <w:color w:val="000000"/>
          <w:sz w:val="24"/>
          <w:highlight w:val="none"/>
          <w:u w:val="none"/>
          <w:lang w:val="en-US" w:eastAsia="zh-CN"/>
        </w:rPr>
        <w:t xml:space="preserve">支付的服务费=（本项目年度合同价款÷4）-当期三个月累计考核扣款-当期当季度累计违约扣款</w:t>
      </w:r>
      <w:r>
        <w:rPr>
          <w:rFonts w:ascii="宋体" w:hAnsi="宋体" w:cs="宋体"/>
          <w:bCs/>
          <w:color w:val="000000"/>
          <w:sz w:val="24"/>
          <w:highlight w:val="none"/>
          <w:u w:val="none"/>
          <w:lang w:val="en-US" w:eastAsia="zh-CN"/>
        </w:rPr>
        <w:t xml:space="preserve">-预付款（如有）</w:t>
      </w:r>
      <w:r>
        <w:rPr>
          <w:rFonts w:hint="eastAsia" w:ascii="宋体" w:hAnsi="宋体" w:cs="宋体"/>
          <w:bCs/>
          <w:color w:val="000000"/>
          <w:sz w:val="24"/>
          <w:highlight w:val="none"/>
          <w:u w:val="none"/>
          <w:lang w:val="en-US" w:eastAsia="zh-CN"/>
        </w:rPr>
        <w:t xml:space="preserve">。考核方法及标准见附件。</w:t>
      </w:r>
      <w:r>
        <w:rPr>
          <w:rFonts w:hint="eastAsia" w:ascii="宋体" w:hAnsi="宋体" w:eastAsia="宋体" w:cs="宋体"/>
          <w:bCs/>
          <w:color w:val="000000"/>
          <w:sz w:val="24"/>
          <w:highlight w:val="none"/>
          <w:u w:val="none"/>
          <w:lang w:eastAsia="zh-CN"/>
        </w:rPr>
      </w:r>
      <w:r/>
    </w:p>
    <w:p>
      <w:pPr>
        <w:pStyle w:val="1051"/>
        <w:jc w:val="left"/>
        <w:keepLines w:val="0"/>
        <w:keepNext w:val="0"/>
        <w:pageBreakBefore w:val="0"/>
        <w:spacing w:before="90" w:after="90" w:line="440" w:lineRule="exact"/>
        <w:shd w:val="clear" w:color="auto" w:fill="ffffff"/>
        <w:widowControl/>
        <w:rPr>
          <w:rFonts w:hint="eastAsia" w:ascii="宋体" w:hAnsi="宋体" w:cs="Arial"/>
          <w:b/>
          <w:color w:val="000000"/>
          <w:sz w:val="26"/>
          <w:szCs w:val="26"/>
          <w:highlight w:val="none"/>
        </w:rPr>
      </w:pPr>
      <w:r>
        <w:rPr>
          <w:rFonts w:hint="eastAsia" w:ascii="宋体" w:hAnsi="宋体" w:cs="Arial"/>
          <w:b/>
          <w:color w:val="000000"/>
          <w:sz w:val="26"/>
          <w:szCs w:val="26"/>
          <w:highlight w:val="none"/>
        </w:rPr>
        <w:t xml:space="preserve">（六）综合说明及其他要求：</w:t>
      </w:r>
      <w:r>
        <w:rPr>
          <w:rFonts w:hint="eastAsia" w:ascii="宋体" w:hAnsi="宋体" w:cs="Arial"/>
          <w:b/>
          <w:color w:val="000000"/>
          <w:sz w:val="26"/>
          <w:szCs w:val="26"/>
          <w:highlight w:val="none"/>
        </w:rPr>
      </w:r>
      <w:r/>
    </w:p>
    <w:p>
      <w:pPr>
        <w:pStyle w:val="1051"/>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1、中标供应商成交后有下列情形之一</w:t>
      </w:r>
      <w:r>
        <w:rPr>
          <w:rFonts w:hint="eastAsia" w:ascii="宋体" w:hAnsi="宋体"/>
          <w:bCs/>
          <w:color w:val="000000"/>
          <w:sz w:val="24"/>
          <w:highlight w:val="none"/>
        </w:rPr>
        <w:t xml:space="preserve">的，</w:t>
      </w:r>
      <w:r>
        <w:rPr>
          <w:rFonts w:ascii="宋体" w:hAnsi="宋体"/>
          <w:bCs/>
          <w:color w:val="000000"/>
          <w:sz w:val="24"/>
          <w:highlight w:val="none"/>
        </w:rPr>
        <w:t xml:space="preserve">采购人有权取消其</w:t>
      </w:r>
      <w:r>
        <w:rPr>
          <w:rFonts w:hint="eastAsia" w:ascii="宋体" w:hAnsi="宋体"/>
          <w:bCs/>
          <w:color w:val="000000"/>
          <w:sz w:val="24"/>
          <w:highlight w:val="none"/>
        </w:rPr>
        <w:t xml:space="preserve">中标</w:t>
      </w:r>
      <w:r>
        <w:rPr>
          <w:rFonts w:ascii="宋体" w:hAnsi="宋体"/>
          <w:bCs/>
          <w:color w:val="000000"/>
          <w:sz w:val="24"/>
          <w:highlight w:val="none"/>
        </w:rPr>
        <w:t xml:space="preserve">资格，并由第二</w:t>
      </w:r>
      <w:r>
        <w:rPr>
          <w:rFonts w:hint="eastAsia" w:ascii="宋体" w:hAnsi="宋体"/>
          <w:bCs/>
          <w:color w:val="000000"/>
          <w:sz w:val="24"/>
          <w:highlight w:val="none"/>
        </w:rPr>
        <w:t xml:space="preserve">中标</w:t>
      </w:r>
      <w:r>
        <w:rPr>
          <w:rFonts w:ascii="宋体" w:hAnsi="宋体"/>
          <w:bCs/>
          <w:color w:val="000000"/>
          <w:sz w:val="24"/>
          <w:highlight w:val="none"/>
        </w:rPr>
        <w:t xml:space="preserve">候选人顺序替补为中标供应商，并与采购人签订合同。采购人也可以重新招标。给采购人造成的损失，原中标供应商还应当予以赔偿</w:t>
      </w:r>
      <w:r>
        <w:rPr>
          <w:rFonts w:hint="eastAsia" w:ascii="宋体" w:hAnsi="宋体"/>
          <w:bCs/>
          <w:color w:val="000000"/>
          <w:sz w:val="24"/>
          <w:highlight w:val="none"/>
        </w:rPr>
        <w:t xml:space="preserve">：</w:t>
      </w:r>
      <w:r>
        <w:rPr>
          <w:rFonts w:ascii="宋体" w:hAnsi="宋体"/>
          <w:color w:val="000000"/>
          <w:sz w:val="24"/>
          <w:highlight w:val="none"/>
        </w:rPr>
      </w:r>
      <w:r/>
    </w:p>
    <w:p>
      <w:pPr>
        <w:pStyle w:val="1051"/>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（1）放弃中标项目；</w:t>
      </w:r>
      <w:r>
        <w:rPr>
          <w:rFonts w:ascii="宋体" w:hAnsi="宋体"/>
          <w:color w:val="000000"/>
          <w:sz w:val="24"/>
          <w:highlight w:val="none"/>
        </w:rPr>
      </w:r>
      <w:r/>
    </w:p>
    <w:p>
      <w:pPr>
        <w:pStyle w:val="1051"/>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（2）无正当理由不与采购人签订合同；</w:t>
      </w:r>
      <w:r>
        <w:rPr>
          <w:rFonts w:ascii="宋体" w:hAnsi="宋体"/>
          <w:color w:val="000000"/>
          <w:sz w:val="24"/>
          <w:highlight w:val="none"/>
        </w:rPr>
      </w:r>
      <w:r/>
    </w:p>
    <w:p>
      <w:pPr>
        <w:pStyle w:val="1051"/>
        <w:ind w:firstLine="480"/>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（3）在签订合同时向采购人提出附加条件或者更改合同实质性内容的。</w:t>
      </w:r>
      <w:r>
        <w:rPr>
          <w:rFonts w:hint="eastAsia" w:ascii="宋体" w:hAnsi="宋体"/>
          <w:color w:val="000000"/>
          <w:sz w:val="24"/>
          <w:highlight w:val="none"/>
        </w:rPr>
      </w:r>
      <w:r/>
    </w:p>
    <w:p>
      <w:pPr>
        <w:pStyle w:val="1051"/>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0"/>
        <w:keepLines w:val="0"/>
        <w:keepNext w:val="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3、中标供应商按管理要求严格落实人员数量配备齐全，做到专岗专人；</w:t>
      </w:r>
      <w:r>
        <w:rPr>
          <w:rFonts w:hint="eastAsia" w:ascii="宋体" w:hAnsi="宋体"/>
          <w:bCs/>
          <w:color w:val="000000"/>
          <w:sz w:val="24"/>
          <w:highlight w:val="none"/>
          <w:lang w:val="en-US" w:eastAsia="zh-CN"/>
        </w:rPr>
        <w:t xml:space="preserve">项目管理人员必须专职；服务期间保安人员的变动必须在3个工作日内书面报告采购人，未经学校同意前不得出现人员空档期，经学校同意后并且更换人员需学校面试通过后方可更换</w:t>
      </w:r>
      <w:r>
        <w:rPr>
          <w:rFonts w:hint="eastAsia" w:ascii="宋体" w:hAnsi="宋体"/>
          <w:bCs/>
          <w:color w:val="000000"/>
          <w:sz w:val="24"/>
          <w:highlight w:val="none"/>
        </w:rPr>
        <w:t xml:space="preserve">。采购人如要更换人员，向</w:t>
      </w:r>
      <w:r>
        <w:rPr>
          <w:rFonts w:hint="eastAsia" w:ascii="宋体" w:hAnsi="宋体"/>
          <w:bCs/>
          <w:color w:val="000000"/>
          <w:sz w:val="24"/>
          <w:highlight w:val="none"/>
          <w:lang w:eastAsia="zh-CN"/>
        </w:rPr>
        <w:t xml:space="preserve">中标供应商</w:t>
      </w:r>
      <w:r>
        <w:rPr>
          <w:rFonts w:hint="eastAsia" w:ascii="宋体" w:hAnsi="宋体"/>
          <w:bCs/>
          <w:color w:val="000000"/>
          <w:sz w:val="24"/>
          <w:highlight w:val="none"/>
        </w:rPr>
        <w:t xml:space="preserve">提出后，</w:t>
      </w:r>
      <w:r>
        <w:rPr>
          <w:rFonts w:hint="eastAsia" w:ascii="宋体" w:hAnsi="宋体"/>
          <w:bCs/>
          <w:color w:val="000000"/>
          <w:sz w:val="24"/>
          <w:highlight w:val="none"/>
          <w:lang w:eastAsia="zh-CN"/>
        </w:rPr>
        <w:t xml:space="preserve">中标供应商</w:t>
      </w:r>
      <w:r>
        <w:rPr>
          <w:rFonts w:hint="eastAsia" w:ascii="宋体" w:hAnsi="宋体"/>
          <w:bCs/>
          <w:color w:val="000000"/>
          <w:sz w:val="24"/>
          <w:highlight w:val="none"/>
        </w:rPr>
        <w:t xml:space="preserve">应无条件满足，并且</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个工作日内调整到位。保安人员如有特殊情况需临时请假的，需先向学校提出，经同意后，</w:t>
      </w:r>
      <w:r>
        <w:rPr>
          <w:rFonts w:hint="eastAsia" w:ascii="宋体" w:hAnsi="宋体"/>
          <w:bCs/>
          <w:color w:val="000000"/>
          <w:sz w:val="24"/>
          <w:highlight w:val="none"/>
          <w:lang w:eastAsia="zh-CN"/>
        </w:rPr>
        <w:t xml:space="preserve">中标供应商</w:t>
      </w:r>
      <w:r>
        <w:rPr>
          <w:rFonts w:hint="eastAsia" w:ascii="宋体" w:hAnsi="宋体"/>
          <w:bCs/>
          <w:color w:val="000000"/>
          <w:sz w:val="24"/>
          <w:highlight w:val="none"/>
        </w:rPr>
        <w:t xml:space="preserve">应该及时将人员补充到位。</w:t>
      </w:r>
      <w:r>
        <w:rPr>
          <w:rFonts w:hint="eastAsia" w:ascii="宋体" w:hAnsi="宋体"/>
          <w:bCs/>
          <w:color w:val="000000"/>
          <w:sz w:val="24"/>
          <w:highlight w:val="none"/>
        </w:rPr>
      </w:r>
      <w:r/>
    </w:p>
    <w:p>
      <w:pPr>
        <w:pStyle w:val="1051"/>
        <w:ind w:firstLine="480"/>
        <w:keepLines w:val="0"/>
        <w:keepNext w:val="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4、根据《中华人民共和国民法典</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中华人民共和国社会保险法</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住房公积金管理条例》，中标供应商必须依法规范用工，符合规定条件的人员须签订劳动合同，依法参加社会保险，未退休人员工资应不低于最新公布的中标供应商所在地最低工资标准。</w:t>
      </w:r>
      <w:r>
        <w:rPr>
          <w:rFonts w:hint="eastAsia" w:ascii="宋体" w:hAnsi="宋体"/>
          <w:bCs/>
          <w:color w:val="000000"/>
          <w:sz w:val="24"/>
          <w:highlight w:val="none"/>
        </w:rPr>
      </w:r>
      <w:r/>
    </w:p>
    <w:p>
      <w:pPr>
        <w:pStyle w:val="1051"/>
        <w:ind w:firstLine="480"/>
        <w:keepLines w:val="0"/>
        <w:keepNext w:val="0"/>
        <w:pageBreakBefore w:val="0"/>
        <w:spacing w:line="44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学校上课期间，按教师供餐天数和用餐标准供应当班保安午餐，餐费不足部分（即学校补贴以外，教师需要自理的部分餐费），由中标供应商补齐，而不是由保安个人交纳</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1051"/>
        <w:ind w:firstLine="480"/>
        <w:keepLines w:val="0"/>
        <w:keepNext w:val="0"/>
        <w:pageBreakBefore w:val="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5、投标供应商须按规定为所有配备人员缴纳社会保险、提供相关福利等，现场所有人员工资、社保及福利等必须符合国家及地方相关政策最低要求，不享受特殊社保政策；不符合相关要求的，作无效投标文件处理。</w:t>
      </w:r>
      <w:r>
        <w:rPr>
          <w:rFonts w:hint="eastAsia" w:ascii="宋体" w:hAnsi="宋体"/>
          <w:bCs/>
          <w:color w:val="000000"/>
          <w:sz w:val="24"/>
          <w:highlight w:val="none"/>
        </w:rPr>
      </w:r>
      <w:r/>
    </w:p>
    <w:p>
      <w:pPr>
        <w:pStyle w:val="1051"/>
        <w:ind w:firstLine="480"/>
        <w:keepLines w:val="0"/>
        <w:keepNext w:val="0"/>
        <w:pageBreakBefore w:val="0"/>
        <w:spacing w:line="440" w:lineRule="exact"/>
        <w:rPr>
          <w:color w:val="000000"/>
          <w:highlight w:val="none"/>
        </w:rPr>
      </w:pPr>
      <w:r>
        <w:rPr>
          <w:rFonts w:hint="eastAsia" w:ascii="宋体" w:hAnsi="宋体"/>
          <w:bCs/>
          <w:color w:val="000000"/>
          <w:sz w:val="24"/>
          <w:highlight w:val="none"/>
        </w:rPr>
        <w:t xml:space="preserve">6、中标供应商须为全部服务人员购买人身意外伤害险，并须报给采购人备案管理，服务期</w:t>
      </w:r>
      <w:r>
        <w:rPr>
          <w:rFonts w:hint="eastAsia" w:ascii="宋体" w:hAnsi="宋体"/>
          <w:bCs/>
          <w:color w:val="000000"/>
          <w:sz w:val="24"/>
          <w:highlight w:val="none"/>
          <w:lang w:eastAsia="zh-CN"/>
        </w:rPr>
        <w:t xml:space="preserve">满后</w:t>
      </w:r>
      <w:r>
        <w:rPr>
          <w:rFonts w:hint="eastAsia" w:ascii="宋体" w:hAnsi="宋体"/>
          <w:bCs/>
          <w:color w:val="000000"/>
          <w:sz w:val="24"/>
          <w:highlight w:val="none"/>
        </w:rPr>
        <w:t xml:space="preserve">根据实际上交情况做考核处理，如果没有达到要求比例的则相应扣除费用。</w:t>
      </w:r>
      <w:r>
        <w:rPr>
          <w:color w:val="000000"/>
          <w:highlight w:val="none"/>
        </w:rPr>
      </w:r>
      <w:r/>
    </w:p>
    <w:p>
      <w:pPr>
        <w:pStyle w:val="1051"/>
        <w:ind w:firstLine="480"/>
        <w:keepLines w:val="0"/>
        <w:keepNext w:val="0"/>
        <w:pageBreakBefore w:val="0"/>
        <w:spacing w:line="440" w:lineRule="exact"/>
        <w:rPr>
          <w:rFonts w:ascii="宋体" w:hAnsi="宋体"/>
          <w:color w:val="000000"/>
          <w:sz w:val="24"/>
          <w:highlight w:val="none"/>
        </w:rPr>
      </w:pPr>
      <w:r>
        <w:rPr>
          <w:rFonts w:hint="eastAsia" w:ascii="宋体" w:hAnsi="宋体"/>
          <w:bCs/>
          <w:color w:val="000000"/>
          <w:sz w:val="24"/>
          <w:highlight w:val="none"/>
        </w:rPr>
        <w:t xml:space="preserve">7、采购</w:t>
      </w:r>
      <w:r>
        <w:rPr>
          <w:rFonts w:ascii="宋体" w:hAnsi="宋体"/>
          <w:bCs/>
          <w:color w:val="000000"/>
          <w:sz w:val="24"/>
          <w:highlight w:val="none"/>
        </w:rPr>
        <w:t xml:space="preserve">文件中所提要求为项目实施的基本技术要求，</w:t>
      </w:r>
      <w:r>
        <w:rPr>
          <w:rFonts w:hint="eastAsia" w:ascii="宋体" w:hAnsi="宋体"/>
          <w:bCs/>
          <w:color w:val="000000"/>
          <w:sz w:val="24"/>
          <w:highlight w:val="none"/>
        </w:rPr>
        <w:t xml:space="preserve">投标供应商</w:t>
      </w:r>
      <w:r>
        <w:rPr>
          <w:rFonts w:ascii="宋体" w:hAnsi="宋体"/>
          <w:bCs/>
          <w:color w:val="000000"/>
          <w:sz w:val="24"/>
          <w:highlight w:val="none"/>
        </w:rPr>
        <w:t xml:space="preserve">应根据</w:t>
      </w:r>
      <w:r>
        <w:rPr>
          <w:rFonts w:hint="eastAsia" w:ascii="宋体" w:hAnsi="宋体"/>
          <w:bCs/>
          <w:color w:val="000000"/>
          <w:sz w:val="24"/>
          <w:highlight w:val="none"/>
        </w:rPr>
        <w:t xml:space="preserve">采购需</w:t>
      </w:r>
      <w:r>
        <w:rPr>
          <w:rFonts w:ascii="宋体" w:hAnsi="宋体"/>
          <w:bCs/>
          <w:color w:val="000000"/>
          <w:sz w:val="24"/>
          <w:highlight w:val="none"/>
        </w:rPr>
        <w:t xml:space="preserve">求，提供满足本技术规范和所列标准要求的服务，对国家有关安全和环保等强制性标准，必须予以说明并满足</w:t>
      </w:r>
      <w:r>
        <w:rPr>
          <w:rFonts w:hint="eastAsia" w:ascii="宋体" w:hAnsi="宋体"/>
          <w:color w:val="000000"/>
          <w:sz w:val="24"/>
          <w:highlight w:val="none"/>
        </w:rPr>
        <w:t xml:space="preserve">。</w:t>
      </w:r>
      <w:r>
        <w:rPr>
          <w:rFonts w:ascii="宋体" w:hAnsi="宋体"/>
          <w:color w:val="000000"/>
          <w:sz w:val="24"/>
          <w:highlight w:val="none"/>
        </w:rPr>
      </w:r>
      <w:r/>
    </w:p>
    <w:p>
      <w:pPr>
        <w:pStyle w:val="1051"/>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8、中标供应商服务人员在服务期间因正常服务或采购人派遣的委托项目任务内造成的任何人员伤亡事故，采购人均不承担任何责任。</w:t>
      </w:r>
      <w:r>
        <w:rPr>
          <w:rFonts w:ascii="宋体" w:hAnsi="宋体"/>
          <w:color w:val="000000"/>
          <w:sz w:val="24"/>
          <w:highlight w:val="none"/>
        </w:rPr>
      </w:r>
      <w:r/>
    </w:p>
    <w:p>
      <w:pPr>
        <w:pStyle w:val="1051"/>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9、中标供应商应遵守安全生产的有关管理规定，严格按照安全标准组织服务工作，采取必要的安全防护措施，消除隐患。由于中标供应商管理或安全措施不力造成周边环境破坏或事故的责任和因此发生的费用，由中标供应商承担。</w:t>
      </w:r>
      <w:r>
        <w:rPr>
          <w:rFonts w:ascii="宋体" w:hAnsi="宋体"/>
          <w:color w:val="000000"/>
          <w:sz w:val="24"/>
          <w:highlight w:val="none"/>
        </w:rPr>
      </w:r>
      <w:r/>
    </w:p>
    <w:p>
      <w:pPr>
        <w:pStyle w:val="1051"/>
        <w:ind w:firstLine="480"/>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10、中标供应商应按照采购人的要求，及时更换不能胜任工作的工作人员，应在接到书面通知之日起</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个工作日内予以调换合格人员；中标供应商应落实采购人根据规章制度和工作需要提出的其他管理要求，并向采购人提供相关证明材料备案。</w:t>
      </w:r>
      <w:r>
        <w:rPr>
          <w:rFonts w:hint="eastAsia" w:ascii="宋体" w:hAnsi="宋体"/>
          <w:color w:val="000000"/>
          <w:sz w:val="24"/>
          <w:highlight w:val="none"/>
        </w:rPr>
      </w:r>
      <w:r/>
    </w:p>
    <w:p>
      <w:pPr>
        <w:pStyle w:val="1051"/>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11、中标供应商须负责该项目服务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rPr>
          <w:rFonts w:ascii="宋体" w:hAnsi="宋体"/>
          <w:color w:val="000000"/>
          <w:sz w:val="24"/>
          <w:highlight w:val="none"/>
        </w:rPr>
      </w:r>
      <w:r/>
    </w:p>
    <w:p>
      <w:pPr>
        <w:pStyle w:val="1051"/>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12、</w:t>
      </w:r>
      <w:r>
        <w:rPr>
          <w:rFonts w:hint="eastAsia"/>
          <w:color w:val="000000"/>
          <w:sz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ascii="宋体" w:hAnsi="宋体"/>
          <w:color w:val="000000"/>
          <w:sz w:val="24"/>
          <w:highlight w:val="none"/>
        </w:rPr>
      </w:r>
      <w:r/>
    </w:p>
    <w:p>
      <w:pPr>
        <w:pStyle w:val="1051"/>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13、验收标准：采购人根据国家有关规定、招标文件、中标供应商的响应文件以及合同约定的内容和考核标准进行验收，验收情况作为支付服务费用的依据。</w:t>
      </w:r>
      <w:r>
        <w:rPr>
          <w:rFonts w:hint="eastAsia" w:ascii="宋体" w:hAnsi="宋体" w:cs="宋体"/>
          <w:color w:val="000000"/>
          <w:sz w:val="24"/>
          <w:highlight w:val="none"/>
        </w:rPr>
      </w:r>
      <w:r/>
    </w:p>
    <w:p>
      <w:pPr>
        <w:pStyle w:val="1051"/>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cs="宋体"/>
          <w:color w:val="000000"/>
          <w:sz w:val="24"/>
          <w:highlight w:val="none"/>
        </w:rPr>
      </w:r>
      <w:r/>
    </w:p>
    <w:p>
      <w:pPr>
        <w:pStyle w:val="1051"/>
        <w:ind w:firstLine="480"/>
        <w:keepLines w:val="0"/>
        <w:keepNext w:val="0"/>
        <w:pageBreakBefore w:val="0"/>
        <w:spacing w:line="440" w:lineRule="exact"/>
        <w:rPr>
          <w:rFonts w:hint="eastAsia" w:ascii="宋体" w:hAnsi="宋体" w:cs="宋体"/>
          <w:color w:val="000000"/>
          <w:sz w:val="24"/>
          <w:highlight w:val="none"/>
        </w:rPr>
      </w:pPr>
      <w:r/>
      <w:bookmarkStart w:id="9" w:name="_Hlk62691437"/>
      <w:r>
        <w:rPr>
          <w:rFonts w:hint="eastAsia" w:ascii="宋体" w:hAnsi="宋体" w:cs="宋体"/>
          <w:color w:val="000000"/>
          <w:sz w:val="24"/>
          <w:highlight w:val="none"/>
        </w:rPr>
        <w:t xml:space="preserve">15、根据国家扶持中小企业的有关政策，本项目中标供应商，如需要政府采购合同融资，请按</w:t>
      </w:r>
      <w:r>
        <w:rPr>
          <w:rFonts w:hint="eastAsia" w:ascii="宋体" w:hAnsi="宋体" w:cs="宋体"/>
          <w:bCs/>
          <w:color w:val="000000"/>
          <w:sz w:val="24"/>
          <w:highlight w:val="none"/>
        </w:rPr>
        <w:t xml:space="preserve">《关于开展政府采购合同融资工作的通知》（锡财购 </w:t>
      </w:r>
      <w:r>
        <w:rPr>
          <w:rFonts w:hint="eastAsia" w:ascii="宋体" w:hAnsi="宋体" w:cs="宋体"/>
          <w:bCs/>
          <w:color w:val="000000"/>
          <w:sz w:val="24"/>
          <w:highlight w:val="none"/>
          <w:lang w:eastAsia="zh-CN"/>
        </w:rPr>
        <w:t xml:space="preserve">〔2020〕17号</w:t>
      </w:r>
      <w:r>
        <w:rPr>
          <w:rFonts w:hint="eastAsia" w:ascii="宋体" w:hAnsi="宋体" w:cs="宋体"/>
          <w:bCs/>
          <w:color w:val="000000"/>
          <w:sz w:val="24"/>
          <w:highlight w:val="none"/>
        </w:rPr>
        <w:t xml:space="preserve">）、《关于进一步推进政府采购合同融资工作的通知》（锡财购</w:t>
      </w:r>
      <w:r>
        <w:rPr>
          <w:rFonts w:hint="eastAsia" w:ascii="宋体" w:hAnsi="宋体" w:cs="宋体"/>
          <w:bCs/>
          <w:color w:val="000000"/>
          <w:sz w:val="24"/>
          <w:highlight w:val="none"/>
          <w:lang w:eastAsia="zh-CN"/>
        </w:rPr>
        <w:t xml:space="preserve">〔2022〕7号</w:t>
      </w:r>
      <w:r>
        <w:rPr>
          <w:rFonts w:hint="eastAsia" w:ascii="宋体" w:hAnsi="宋体" w:cs="宋体"/>
          <w:bCs/>
          <w:color w:val="000000"/>
          <w:sz w:val="24"/>
          <w:highlight w:val="none"/>
        </w:rPr>
        <w:t xml:space="preserve">）文件执行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0"/>
        <w:keepLines w:val="0"/>
        <w:keepNext w:val="0"/>
        <w:pageBreakBefore w:val="0"/>
        <w:spacing w:line="440" w:lineRule="exact"/>
        <w:rPr>
          <w:color w:val="000000"/>
          <w:sz w:val="24"/>
          <w:highlight w:val="none"/>
        </w:rPr>
      </w:pPr>
      <w:r>
        <w:rPr>
          <w:rFonts w:hint="eastAsia" w:ascii="宋体" w:hAnsi="宋体" w:cs="宋体"/>
          <w:color w:val="000000"/>
          <w:sz w:val="24"/>
          <w:highlight w:val="none"/>
        </w:rPr>
        <w:t xml:space="preserve">16、中标供应商为</w:t>
      </w:r>
      <w:r>
        <w:rPr>
          <w:rFonts w:hint="eastAsia" w:ascii="宋体" w:hAnsi="宋体" w:cs="宋体"/>
          <w:bCs/>
          <w:color w:val="000000"/>
          <w:sz w:val="24"/>
          <w:highlight w:val="none"/>
        </w:rPr>
        <w:t xml:space="preserve">中小微企业或监狱企业或残疾人福</w:t>
      </w:r>
      <w:r>
        <w:rPr>
          <w:rFonts w:hint="eastAsia" w:ascii="宋体" w:hAnsi="宋体" w:cs="宋体"/>
          <w:color w:val="000000"/>
          <w:sz w:val="24"/>
          <w:highlight w:val="none"/>
        </w:rPr>
        <w:t xml:space="preserve">利性单位的，其《中小企业声明函》、由省级以上监狱管理局、戒毒管理局（含新疆生产建设兵团）出具的属于监狱企业的证明文件、</w:t>
      </w:r>
      <w:r>
        <w:rPr>
          <w:rFonts w:hint="eastAsia"/>
          <w:color w:val="000000"/>
          <w:sz w:val="24"/>
          <w:highlight w:val="none"/>
        </w:rPr>
        <w:t xml:space="preserve">《残疾人福利性单位声明函》将随成交公告同时发布，接受社会监督。供应商提供的</w:t>
      </w:r>
      <w:r>
        <w:rPr>
          <w:rFonts w:hint="eastAsia" w:ascii="宋体" w:hAnsi="宋体" w:cs="宋体"/>
          <w:color w:val="000000"/>
          <w:sz w:val="24"/>
          <w:highlight w:val="none"/>
        </w:rPr>
        <w:t xml:space="preserve">《中小企业声明函》、由省级以上监狱管理局、戒毒管理局（含新疆生产建设兵团）出具的属于监狱企业的证明文件、</w:t>
      </w:r>
      <w:r>
        <w:rPr>
          <w:rFonts w:hint="eastAsia"/>
          <w:color w:val="000000"/>
          <w:sz w:val="24"/>
          <w:highlight w:val="none"/>
        </w:rPr>
        <w:t xml:space="preserve">《残疾人福利性单位声明函》与事实不符的，依照《</w:t>
      </w:r>
      <w:r>
        <w:rPr>
          <w:rFonts w:hint="eastAsia"/>
          <w:color w:val="000000"/>
          <w:sz w:val="24"/>
          <w:highlight w:val="none"/>
          <w:lang w:eastAsia="zh-CN"/>
        </w:rPr>
        <w:t xml:space="preserve">中华人民共和国政府采购法</w:t>
      </w:r>
      <w:r>
        <w:rPr>
          <w:rFonts w:hint="eastAsia"/>
          <w:color w:val="000000"/>
          <w:sz w:val="24"/>
          <w:highlight w:val="none"/>
        </w:rPr>
        <w:t xml:space="preserve">》第七十七条第一款的规定追究法律责任。</w:t>
      </w:r>
      <w:r>
        <w:rPr>
          <w:color w:val="000000"/>
          <w:sz w:val="24"/>
          <w:highlight w:val="none"/>
        </w:rPr>
      </w:r>
      <w:r/>
    </w:p>
    <w:p>
      <w:pPr>
        <w:pStyle w:val="1051"/>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17、依据《政府采购促进中小企业发展管理办法》规定享受扶持政策获得政府采购合同的，小微企业不得将合同分包给大中型企业，中型企业不得将合同分包给大型企业。</w:t>
      </w:r>
      <w:r>
        <w:rPr>
          <w:rFonts w:hint="eastAsia" w:ascii="宋体" w:hAnsi="宋体" w:cs="宋体"/>
          <w:color w:val="000000"/>
          <w:sz w:val="24"/>
          <w:highlight w:val="none"/>
        </w:rPr>
      </w:r>
      <w:r/>
    </w:p>
    <w:p>
      <w:pPr>
        <w:pStyle w:val="1051"/>
        <w:ind w:firstLine="480"/>
        <w:keepLines w:val="0"/>
        <w:keepNext w:val="0"/>
        <w:pageBreakBefore w:val="0"/>
        <w:spacing w:line="424" w:lineRule="exact"/>
        <w:rPr>
          <w:rFonts w:hint="eastAsia" w:ascii="宋体" w:hAnsi="宋体" w:cs="宋体"/>
          <w:color w:val="000000"/>
          <w:sz w:val="24"/>
          <w:highlight w:val="none"/>
        </w:rPr>
      </w:pPr>
      <w:r/>
      <w:bookmarkEnd w:id="9"/>
      <w:r>
        <w:rPr>
          <w:rFonts w:hint="eastAsia" w:ascii="宋体" w:hAnsi="宋体" w:cs="宋体"/>
          <w:color w:val="000000"/>
          <w:sz w:val="24"/>
          <w:highlight w:val="none"/>
        </w:rPr>
        <w:t xml:space="preserve">18、凡涉及招标文件的补充说明和修改，均以江苏建威建设管理有限公司书面通知为准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9"/>
        <w:ind w:firstLine="480"/>
        <w:rPr>
          <w:rFonts w:hint="eastAsia"/>
          <w:color w:val="000000"/>
          <w:sz w:val="24"/>
          <w:highlight w:val="none"/>
        </w:rPr>
      </w:pPr>
      <w:r>
        <w:rPr>
          <w:rFonts w:hint="eastAsia"/>
          <w:color w:val="000000"/>
          <w:sz w:val="24"/>
          <w:highlight w:val="none"/>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9"/>
        <w:ind w:left="0" w:firstLine="0"/>
        <w:rPr>
          <w:rFonts w:hint="eastAsia" w:eastAsia="华文细黑"/>
          <w:color w:val="000000"/>
          <w:sz w:val="24"/>
          <w:highlight w:val="none"/>
          <w:lang w:eastAsia="zh-CN"/>
        </w:rPr>
        <w:sectPr>
          <w:headerReference w:type="default" r:id="rId12"/>
          <w:footerReference w:type="default" r:id="rId16"/>
          <w:footnotePr/>
          <w:endnotePr/>
          <w:type w:val="nextPage"/>
          <w:pgSz w:w="11910" w:h="16840" w:orient="portrait"/>
          <w:pgMar w:top="1440" w:right="1080" w:bottom="1440" w:left="1080" w:header="746" w:footer="988" w:gutter="0"/>
          <w:cols w:num="1" w:sep="0" w:space="1701" w:equalWidth="1"/>
          <w:docGrid w:linePitch="360"/>
        </w:sectPr>
      </w:pPr>
      <w:r>
        <w:rPr>
          <w:rFonts w:hint="eastAsia" w:eastAsia="华文细黑"/>
          <w:color w:val="000000"/>
          <w:sz w:val="24"/>
          <w:highlight w:val="none"/>
          <w:lang w:eastAsia="zh-CN"/>
        </w:rPr>
      </w:r>
      <w:r/>
    </w:p>
    <w:p>
      <w:pPr>
        <w:pStyle w:val="1165"/>
        <w:ind w:left="0" w:firstLine="0"/>
        <w:keepLines w:val="0"/>
        <w:keepNext w:val="0"/>
        <w:pageBreakBefore w:val="0"/>
        <w:spacing w:line="5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附件：《考核细则》</w:t>
      </w:r>
      <w:r>
        <w:rPr>
          <w:rFonts w:hint="eastAsia" w:ascii="宋体" w:hAnsi="宋体" w:eastAsia="宋体" w:cs="宋体"/>
          <w:b/>
          <w:color w:val="000000"/>
          <w:sz w:val="24"/>
          <w:szCs w:val="24"/>
          <w:highlight w:val="none"/>
          <w:lang w:val="en-US"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5"/>
        <w:numPr>
          <w:ilvl w:val="0"/>
          <w:numId w:val="0"/>
        </w:numPr>
        <w:jc w:val="center"/>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保安部岗位职责、工作标准、</w:t>
      </w:r>
      <w:r>
        <w:rPr>
          <w:rFonts w:hint="eastAsia" w:ascii="宋体" w:hAnsi="宋体" w:cs="宋体"/>
          <w:b/>
          <w:bCs/>
          <w:color w:val="000000"/>
          <w:sz w:val="30"/>
          <w:szCs w:val="30"/>
          <w:highlight w:val="none"/>
          <w:lang w:val="en-US" w:eastAsia="zh-CN" w:bidi="ar-SA"/>
        </w:rPr>
        <w:t xml:space="preserve">季</w:t>
      </w:r>
      <w:r>
        <w:rPr>
          <w:rFonts w:hint="eastAsia" w:ascii="宋体" w:hAnsi="宋体" w:eastAsia="宋体" w:cs="宋体"/>
          <w:b/>
          <w:bCs/>
          <w:color w:val="000000"/>
          <w:sz w:val="30"/>
          <w:szCs w:val="30"/>
          <w:highlight w:val="none"/>
          <w:lang w:val="en-US" w:eastAsia="zh-CN" w:bidi="ar-SA"/>
        </w:rPr>
        <w:t xml:space="preserve">度考核</w:t>
      </w:r>
      <w:r>
        <w:rPr>
          <w:rFonts w:hint="eastAsia" w:ascii="宋体" w:hAnsi="宋体" w:eastAsia="宋体" w:cs="宋体"/>
          <w:b/>
          <w:bCs/>
          <w:color w:val="000000"/>
          <w:sz w:val="30"/>
          <w:szCs w:val="30"/>
          <w:highlight w:val="none"/>
          <w:lang w:val="en-US" w:eastAsia="zh-CN" w:bidi="ar-SA"/>
        </w:rPr>
      </w:r>
      <w:r/>
    </w:p>
    <w:tbl>
      <w:tblPr>
        <w:tblW w:w="14080" w:type="dxa"/>
        <w:tblInd w:w="-15" w:type="dxa"/>
        <w:tblLayout w:type="fixed"/>
        <w:tblCellMar>
          <w:left w:w="15" w:type="dxa"/>
          <w:top w:w="15" w:type="dxa"/>
          <w:right w:w="15" w:type="dxa"/>
          <w:bottom w:w="15" w:type="dxa"/>
        </w:tblCellMar>
        <w:tblLook w:val="04A0" w:firstRow="1" w:lastRow="0" w:firstColumn="1" w:lastColumn="0" w:noHBand="0" w:noVBand="1"/>
      </w:tblPr>
      <w:tblGrid>
        <w:gridCol w:w="352"/>
        <w:gridCol w:w="532"/>
        <w:gridCol w:w="976"/>
        <w:gridCol w:w="5679"/>
        <w:gridCol w:w="1331"/>
        <w:gridCol w:w="650"/>
        <w:gridCol w:w="1966"/>
        <w:gridCol w:w="1150"/>
        <w:gridCol w:w="1444"/>
      </w:tblGrid>
      <w:tr>
        <w:trPr>
          <w:trHeight w:val="478"/>
        </w:trPr>
        <w:tc>
          <w:tcPr>
            <w:gridSpan w:val="9"/>
            <w:tcBorders>
              <w:top w:val="none" w:color="000000" w:sz="0" w:space="0"/>
              <w:left w:val="none" w:color="000000" w:sz="0" w:space="0"/>
              <w:bottom w:val="none" w:color="000000" w:sz="0" w:space="0"/>
              <w:right w:val="none" w:color="000000" w:sz="0" w:space="0"/>
            </w:tcBorders>
            <w:tcW w:w="14080" w:type="dxa"/>
            <w:vAlign w:val="center"/>
            <w:textDirection w:val="lrTb"/>
            <w:noWrap w:val="false"/>
          </w:tcPr>
          <w:p>
            <w:pPr>
              <w:pStyle w:val="1051"/>
              <w:ind w:firstLine="420"/>
              <w:jc w:val="both"/>
              <w:rPr>
                <w:rFonts w:hint="eastAsia" w:ascii="宋体" w:hAnsi="宋体" w:eastAsia="宋体" w:cs="宋体"/>
                <w:highlight w:val="none"/>
                <w:lang w:eastAsia="zh-CN"/>
              </w:rPr>
            </w:pPr>
            <w:r>
              <w:rPr>
                <w:rFonts w:hint="eastAsia" w:ascii="宋体" w:hAnsi="宋体" w:eastAsia="宋体" w:cs="宋体"/>
                <w:color w:val="000000"/>
                <w:sz w:val="21"/>
                <w:szCs w:val="21"/>
                <w:highlight w:val="none"/>
                <w:lang w:val="en-US" w:eastAsia="zh-CN" w:bidi="ar-SA"/>
              </w:rPr>
              <w:t xml:space="preserve">岗位：保安      被考核人：           考核</w:t>
            </w:r>
            <w:r>
              <w:rPr>
                <w:rFonts w:hint="eastAsia" w:ascii="宋体" w:hAnsi="宋体" w:cs="宋体"/>
                <w:color w:val="000000"/>
                <w:sz w:val="21"/>
                <w:szCs w:val="21"/>
                <w:highlight w:val="none"/>
                <w:lang w:val="en-US" w:eastAsia="zh-CN" w:bidi="ar-SA"/>
              </w:rPr>
              <w:t xml:space="preserve">季度</w:t>
            </w:r>
            <w:r>
              <w:rPr>
                <w:rFonts w:hint="eastAsia" w:ascii="宋体" w:hAnsi="宋体" w:eastAsia="宋体" w:cs="宋体"/>
                <w:color w:val="000000"/>
                <w:sz w:val="21"/>
                <w:szCs w:val="21"/>
                <w:highlight w:val="none"/>
                <w:lang w:val="en-US" w:eastAsia="zh-CN" w:bidi="ar-SA"/>
              </w:rPr>
              <w:t xml:space="preserve">：        考核时间：           考核人：           满分100分，得分：</w:t>
            </w:r>
            <w:r>
              <w:rPr>
                <w:rFonts w:hint="eastAsia" w:ascii="宋体" w:hAnsi="宋体" w:eastAsia="宋体" w:cs="宋体"/>
                <w:highlight w:val="none"/>
                <w:lang w:eastAsia="zh-CN"/>
              </w:rPr>
            </w:r>
            <w:r/>
          </w:p>
        </w:tc>
      </w:tr>
      <w:tr>
        <w:trPr>
          <w:trHeight w:val="7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岗位职责</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工作标准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使用表单</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月度考核评分细则</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得分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备注</w:t>
            </w:r>
            <w:r>
              <w:rPr>
                <w:rFonts w:hint="eastAsia" w:ascii="宋体" w:hAnsi="宋体" w:eastAsia="宋体" w:cs="宋体"/>
                <w:sz w:val="21"/>
                <w:szCs w:val="21"/>
                <w:highlight w:val="none"/>
                <w:lang w:eastAsia="zh-CN"/>
              </w:rPr>
            </w:r>
            <w:r/>
          </w:p>
        </w:tc>
      </w:tr>
      <w:tr>
        <w:trPr>
          <w:trHeight w:val="1025"/>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部</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自身要求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具备学校安保、管理方面专业知识，清楚各岗位工作流程、标准、质量要求。做好各项检查工</w:t>
            </w:r>
            <w:r>
              <w:rPr>
                <w:rFonts w:hint="eastAsia" w:ascii="宋体" w:hAnsi="宋体" w:cs="宋体"/>
                <w:sz w:val="21"/>
                <w:szCs w:val="21"/>
                <w:highlight w:val="none"/>
                <w:lang w:eastAsia="zh-CN"/>
              </w:rPr>
              <w:t xml:space="preserve">作和</w:t>
            </w:r>
            <w:r>
              <w:rPr>
                <w:rFonts w:hint="eastAsia" w:ascii="宋体" w:hAnsi="宋体" w:eastAsia="宋体" w:cs="宋体"/>
                <w:sz w:val="21"/>
                <w:szCs w:val="21"/>
                <w:highlight w:val="none"/>
              </w:rPr>
              <w:t xml:space="preserve">安全措施，如保安工作效果不明显，应立即要求保安服务公司整改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工作检查</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对保安服务公司工作内容、工作质量实施监督，每日对安保工作进行检查、填写巡检记录，对不符合工作要求的督促整改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日检查记录表</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单项工作要求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对交接班记录、巡检记录、监控记录进行检查，检查各项台账是否完整</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交接班记录表巡查记录本</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设备备查</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检查保安服务公司工作所需的装备、器械、通讯设施是否配置齐全、是否符合现场管理要求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月检查记录表</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654"/>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范</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着装</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保安员上岗执勤时，按规定着全国统一的保安员服装，戴帽子、系领带、扎腰带、</w:t>
            </w:r>
            <w:r>
              <w:rPr>
                <w:rFonts w:hint="eastAsia" w:ascii="宋体" w:hAnsi="宋体" w:eastAsia="宋体" w:cs="宋体"/>
                <w:sz w:val="21"/>
                <w:szCs w:val="21"/>
                <w:highlight w:val="none"/>
                <w:lang w:eastAsia="zh-CN"/>
              </w:rPr>
              <w:t xml:space="preserve">佩戴</w:t>
            </w:r>
            <w:r>
              <w:rPr>
                <w:rFonts w:hint="eastAsia" w:ascii="宋体" w:hAnsi="宋体" w:eastAsia="宋体" w:cs="宋体"/>
                <w:sz w:val="21"/>
                <w:szCs w:val="21"/>
                <w:highlight w:val="none"/>
              </w:rPr>
              <w:t xml:space="preserve">警械、穿黑色皮鞋，且着装整洁、仪容威武，</w:t>
            </w:r>
            <w:r>
              <w:rPr>
                <w:rFonts w:hint="eastAsia" w:ascii="宋体" w:hAnsi="宋体" w:cs="宋体"/>
                <w:sz w:val="21"/>
                <w:szCs w:val="21"/>
                <w:highlight w:val="none"/>
                <w:lang w:eastAsia="zh-CN"/>
              </w:rPr>
              <w:t xml:space="preserve">佩戴</w:t>
            </w:r>
            <w:r>
              <w:rPr>
                <w:rFonts w:hint="eastAsia" w:ascii="宋体" w:hAnsi="宋体" w:eastAsia="宋体" w:cs="宋体"/>
                <w:sz w:val="21"/>
                <w:szCs w:val="21"/>
                <w:highlight w:val="none"/>
              </w:rPr>
              <w:t xml:space="preserve">统一的帽徽、阶级肩章、胸徽和臂章以及主管单位核发的执勤证。肩章与肩部衣服中缝平行，胸徽在衣服右胸，臂章在衣服左臂上部，不得混穿</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025"/>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仪容干净、整洁，不得染彩发和指甲，不佩戴配发以外的饰物。男队员不得留长发、留大鬓角、蓄胡须；女队员</w:t>
            </w:r>
            <w:r>
              <w:rPr>
                <w:rFonts w:hint="eastAsia" w:ascii="宋体" w:hAnsi="宋体" w:eastAsia="宋体" w:cs="宋体"/>
                <w:sz w:val="21"/>
                <w:szCs w:val="21"/>
                <w:highlight w:val="none"/>
                <w:lang w:eastAsia="zh-CN"/>
              </w:rPr>
              <w:t xml:space="preserve">不留</w:t>
            </w:r>
            <w:r>
              <w:rPr>
                <w:rFonts w:hint="eastAsia" w:ascii="宋体" w:hAnsi="宋体" w:eastAsia="宋体" w:cs="宋体"/>
                <w:sz w:val="21"/>
                <w:szCs w:val="21"/>
                <w:highlight w:val="none"/>
              </w:rPr>
              <w:t xml:space="preserve">长发或束发，不准浓妆上岗</w:t>
            </w:r>
            <w:r>
              <w:rPr>
                <w:rFonts w:hint="eastAsia" w:ascii="宋体" w:hAnsi="宋体" w:eastAsia="宋体" w:cs="宋体"/>
                <w:sz w:val="21"/>
                <w:szCs w:val="21"/>
                <w:highlight w:val="none"/>
              </w:rPr>
            </w:r>
            <w:r/>
          </w:p>
        </w:tc>
        <w:tc>
          <w:tcPr>
            <w:tcBorders>
              <w:top w:val="single" w:color="000000" w:sz="4" w:space="0"/>
              <w:left w:val="none" w:color="000000" w:sz="0"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234"/>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举止</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举止应当端正、文明、合法。站立时，站姿正确、挺胸，下颌微收，双手自然下垂，脚跟并拢，脚尖略微张开；临时坐着休息时，应坐姿端正，不得躺靠在椅子上。示意学生、老师、家长等时，要用手心向上五指并拢的手势，不得用单指或手心向下的手势。执勤过程中，不得聊天、说笑、串岗、打瞌睡、看书报、吃东西、吸烟</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手机娱乐、做私事等与工作无关的事情</w:t>
            </w:r>
            <w:r>
              <w:rPr>
                <w:rFonts w:hint="eastAsia" w:ascii="宋体" w:hAnsi="宋体" w:eastAsia="宋体" w:cs="宋体"/>
                <w:sz w:val="21"/>
                <w:szCs w:val="21"/>
                <w:highlight w:val="none"/>
              </w:rPr>
              <w:t xml:space="preserve">，应避免在人前打哈欠、咳嗽、打喷嚏，难以控制时，应适当遮掩</w:t>
            </w:r>
            <w:r>
              <w:rPr>
                <w:rFonts w:hint="eastAsia" w:ascii="宋体" w:hAnsi="宋体" w:eastAsia="宋体" w:cs="宋体"/>
                <w:sz w:val="21"/>
                <w:szCs w:val="21"/>
                <w:highlight w:val="none"/>
              </w:rPr>
            </w:r>
            <w:r/>
          </w:p>
        </w:tc>
        <w:tc>
          <w:tcPr>
            <w:tcBorders>
              <w:top w:val="single" w:color="000000" w:sz="4" w:space="0"/>
              <w:left w:val="none" w:color="000000" w:sz="0"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装备及</w:t>
            </w:r>
            <w:r>
              <w:rPr>
                <w:rFonts w:hint="eastAsia" w:ascii="宋体" w:hAnsi="宋体" w:eastAsia="宋体" w:cs="宋体"/>
                <w:sz w:val="21"/>
                <w:szCs w:val="21"/>
                <w:highlight w:val="none"/>
                <w:lang w:eastAsia="zh-CN"/>
              </w:rPr>
              <w:t xml:space="preserve">佩戴</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保安员装备警棍、手持对讲机、手电筒等（物资由保安公司配发）；保安员执勤时，警棍应挂在武装带或腰带处自然下垂</w:t>
            </w:r>
            <w:r>
              <w:rPr>
                <w:rFonts w:hint="eastAsia" w:ascii="宋体" w:hAnsi="宋体" w:eastAsia="宋体" w:cs="宋体"/>
                <w:sz w:val="21"/>
                <w:szCs w:val="21"/>
                <w:highlight w:val="none"/>
              </w:rPr>
            </w:r>
            <w:r/>
          </w:p>
        </w:tc>
        <w:tc>
          <w:tcPr>
            <w:tcBorders>
              <w:top w:val="single" w:color="000000" w:sz="4" w:space="0"/>
              <w:left w:val="none" w:color="000000" w:sz="0"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服务原则</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遵照国务院2010年1月1日颁布实施的《保安服务管理条例》，以及中华人民共和国公安部2006年6月1日实施的《保安服务操作规程与质量控制》和采购人代表无锡市机关事务管理局制定的有关安全（保安）规章制度执行</w:t>
            </w:r>
            <w:r>
              <w:rPr>
                <w:rFonts w:hint="eastAsia" w:ascii="宋体" w:hAnsi="宋体" w:eastAsia="宋体" w:cs="宋体"/>
                <w:sz w:val="21"/>
                <w:szCs w:val="21"/>
                <w:highlight w:val="none"/>
              </w:rPr>
            </w:r>
            <w:r/>
          </w:p>
        </w:tc>
        <w:tc>
          <w:tcPr>
            <w:tcBorders>
              <w:top w:val="single" w:color="000000" w:sz="4" w:space="0"/>
              <w:left w:val="none" w:color="000000" w:sz="0"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none" w:color="000000" w:sz="0" w:space="0"/>
              <w:right w:val="single" w:color="000000" w:sz="4" w:space="0"/>
            </w:tcBorders>
            <w:tcW w:w="532" w:type="dxa"/>
            <w:vAlign w:val="center"/>
            <w:vMerge w:val="restart"/>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门岗</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对进出车辆管理、访客登记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Borders>
              <w:top w:val="none" w:color="000000" w:sz="0" w:space="0"/>
              <w:left w:val="single" w:color="000000" w:sz="4" w:space="0"/>
              <w:bottom w:val="none" w:color="000000" w:sz="0"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巡逻</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对重要区域、部位、设备机房等进行重点巡视并记录</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Borders>
              <w:top w:val="none" w:color="000000" w:sz="0" w:space="0"/>
              <w:left w:val="single" w:color="000000" w:sz="4" w:space="0"/>
              <w:bottom w:val="none" w:color="000000" w:sz="0"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停车管理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对进出管辖区域的各类车辆进行管理，维护交通秩序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Borders>
              <w:top w:val="none" w:color="000000" w:sz="0"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监控岗</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监控保安负责视屏和控制柜的运行、操作、监控、记录，判断报警信号，确认各类警险，并按应急预案实施操作</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人员配备及到岗要求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所有人员配备数量、</w:t>
            </w:r>
            <w:r>
              <w:rPr>
                <w:rFonts w:hint="eastAsia" w:ascii="宋体" w:hAnsi="宋体" w:cs="宋体"/>
                <w:sz w:val="21"/>
                <w:szCs w:val="21"/>
                <w:highlight w:val="none"/>
                <w:lang w:val="en-US" w:eastAsia="zh-CN"/>
              </w:rPr>
              <w:t xml:space="preserve">持证情况、</w:t>
            </w:r>
            <w:r>
              <w:rPr>
                <w:rFonts w:hint="eastAsia" w:ascii="宋体" w:hAnsi="宋体" w:eastAsia="宋体" w:cs="宋体"/>
                <w:sz w:val="21"/>
                <w:szCs w:val="21"/>
                <w:highlight w:val="none"/>
              </w:rPr>
              <w:t xml:space="preserve">到岗人数、安保时间需满足采购需求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符合10分，不符合0分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gridSpan w:val="3"/>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加分项目：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好人好事，书面、口头等表扬</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符合1分，部分符合0.5分，否则0分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gridSpan w:val="7"/>
            <w:tcBorders>
              <w:top w:val="single" w:color="000000" w:sz="4" w:space="0"/>
              <w:left w:val="single" w:color="000000" w:sz="4" w:space="0"/>
              <w:bottom w:val="single" w:color="000000" w:sz="4" w:space="0"/>
              <w:right w:val="single" w:color="000000" w:sz="4" w:space="0"/>
            </w:tcBorders>
            <w:tcW w:w="1148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69"/>
        <w:ind w:firstLine="480"/>
        <w:rPr>
          <w:rFonts w:hint="eastAsia" w:eastAsia="华文细黑"/>
          <w:color w:val="000000"/>
          <w:sz w:val="24"/>
          <w:highlight w:val="none"/>
          <w:lang w:eastAsia="zh-CN"/>
        </w:rPr>
        <w:sectPr>
          <w:footnotePr/>
          <w:endnotePr/>
          <w:type w:val="nextPage"/>
          <w:pgSz w:w="16840" w:h="11910" w:orient="landscape"/>
          <w:pgMar w:top="1080" w:right="1440" w:bottom="1080" w:left="1440" w:header="746" w:footer="988" w:gutter="0"/>
          <w:cols w:num="1" w:sep="0" w:space="1701" w:equalWidth="1"/>
          <w:docGrid w:linePitch="360"/>
        </w:sectPr>
      </w:pPr>
      <w:r>
        <w:rPr>
          <w:rFonts w:hint="eastAsia" w:eastAsia="华文细黑"/>
          <w:color w:val="000000"/>
          <w:sz w:val="24"/>
          <w:highlight w:val="none"/>
          <w:lang w:eastAsia="zh-CN"/>
        </w:rPr>
      </w:r>
      <w:r/>
    </w:p>
    <w:p>
      <w:pPr>
        <w:pStyle w:val="1051"/>
        <w:jc w:val="center"/>
        <w:spacing w:line="46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四、合同书（格式文本）</w:t>
      </w:r>
      <w:bookmarkEnd w:id="7"/>
      <w:r>
        <w:rPr>
          <w:rFonts w:hint="eastAsia" w:ascii="宋体" w:hAnsi="宋体" w:cs="宋体"/>
          <w:color w:val="000000"/>
          <w:sz w:val="32"/>
          <w:szCs w:val="32"/>
          <w:highlight w:val="none"/>
        </w:rPr>
      </w:r>
      <w:r/>
    </w:p>
    <w:p>
      <w:pPr>
        <w:pStyle w:val="1051"/>
        <w:ind w:firstLine="482"/>
        <w:spacing w:line="440" w:lineRule="exact"/>
        <w:rPr>
          <w:rFonts w:hint="eastAsia" w:ascii="宋体" w:hAnsi="宋体"/>
          <w:b/>
          <w:bCs/>
          <w:color w:val="000000"/>
          <w:sz w:val="24"/>
          <w:highlight w:val="none"/>
        </w:rPr>
      </w:pPr>
      <w:r/>
      <w:bookmarkStart w:id="10" w:name="五．合同条款"/>
      <w:r/>
      <w:bookmarkEnd w:id="10"/>
      <w:r>
        <w:rPr>
          <w:rFonts w:hint="eastAsia" w:ascii="宋体" w:hAnsi="宋体"/>
          <w:b/>
          <w:bCs/>
          <w:color w:val="000000"/>
          <w:sz w:val="24"/>
          <w:highlight w:val="none"/>
        </w:rPr>
      </w:r>
      <w:r/>
    </w:p>
    <w:p>
      <w:pPr>
        <w:pStyle w:val="1051"/>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甲方（采购人）：</w:t>
      </w:r>
      <w:r>
        <w:rPr>
          <w:rFonts w:hint="eastAsia" w:ascii="宋体" w:hAnsi="宋体"/>
          <w:b/>
          <w:bCs/>
          <w:color w:val="000000"/>
          <w:sz w:val="24"/>
          <w:highlight w:val="none"/>
          <w:u w:val="single"/>
          <w:lang w:eastAsia="zh-CN"/>
        </w:rPr>
        <w:t xml:space="preserve">无锡市惠山区玉祁街道办事处</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r>
      <w:r/>
    </w:p>
    <w:p>
      <w:pPr>
        <w:pStyle w:val="1051"/>
        <w:ind w:firstLine="482"/>
        <w:spacing w:line="440" w:lineRule="exact"/>
        <w:rPr>
          <w:rFonts w:ascii="宋体" w:hAnsi="宋体"/>
          <w:color w:val="000000"/>
          <w:sz w:val="24"/>
          <w:highlight w:val="none"/>
        </w:rPr>
      </w:pPr>
      <w:r>
        <w:rPr>
          <w:rFonts w:hint="eastAsia" w:ascii="宋体" w:hAnsi="宋体"/>
          <w:b/>
          <w:bCs/>
          <w:color w:val="000000"/>
          <w:sz w:val="24"/>
          <w:highlight w:val="none"/>
        </w:rPr>
        <w:t xml:space="preserve">乙方（中标供应商）：</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rPr>
      </w:r>
      <w:r/>
    </w:p>
    <w:p>
      <w:pPr>
        <w:pStyle w:val="105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依照《中华人民共和国民法典</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中华人民共和国政府采购法》及其他有关法律、行政法规，遵照平等、自愿、公平和诚实信用的原则，双方就</w:t>
      </w:r>
      <w:r>
        <w:rPr>
          <w:rFonts w:hint="eastAsia" w:ascii="宋体" w:hAnsi="宋体"/>
          <w:b/>
          <w:bCs/>
          <w:color w:val="000000"/>
          <w:sz w:val="24"/>
          <w:highlight w:val="none"/>
          <w:u w:val="single"/>
          <w:lang w:eastAsia="zh-CN"/>
        </w:rPr>
        <w:t xml:space="preserve">2026年玉祁街道公办学校保安服务采购项目</w:t>
      </w:r>
      <w:r>
        <w:rPr>
          <w:rFonts w:hint="eastAsia" w:ascii="宋体" w:hAnsi="宋体"/>
          <w:color w:val="000000"/>
          <w:sz w:val="24"/>
          <w:highlight w:val="none"/>
        </w:rPr>
        <w:t xml:space="preserve">协商一致，订立本合同。</w:t>
      </w:r>
      <w:r>
        <w:rPr>
          <w:rFonts w:ascii="宋体" w:hAnsi="宋体"/>
          <w:color w:val="000000"/>
          <w:sz w:val="24"/>
          <w:highlight w:val="none"/>
        </w:rPr>
      </w:r>
      <w:r/>
    </w:p>
    <w:p>
      <w:pPr>
        <w:pStyle w:val="1051"/>
        <w:ind w:firstLine="482"/>
        <w:spacing w:line="440" w:lineRule="exact"/>
        <w:tabs>
          <w:tab w:val="left" w:pos="735" w:leader="none"/>
          <w:tab w:val="left" w:pos="1260" w:leader="none"/>
        </w:tabs>
        <w:rPr>
          <w:rFonts w:hint="eastAsia" w:ascii="宋体" w:hAnsi="宋体" w:cs="宋体"/>
          <w:bCs/>
          <w:color w:val="000000"/>
          <w:sz w:val="24"/>
          <w:highlight w:val="none"/>
          <w:u w:val="single"/>
        </w:rPr>
      </w:pPr>
      <w:r/>
      <w:bookmarkStart w:id="11" w:name="_Toc76417655"/>
      <w:r>
        <w:rPr>
          <w:rFonts w:hint="eastAsia" w:ascii="宋体" w:hAnsi="宋体" w:cs="宋体"/>
          <w:b/>
          <w:color w:val="000000"/>
          <w:sz w:val="24"/>
          <w:highlight w:val="none"/>
        </w:rPr>
        <w:t xml:space="preserve">一、采购内容：</w:t>
      </w:r>
      <w:r>
        <w:rPr>
          <w:rFonts w:hint="eastAsia" w:ascii="宋体" w:hAnsi="宋体" w:cs="宋体"/>
          <w:bCs/>
          <w:color w:val="000000"/>
          <w:sz w:val="24"/>
          <w:highlight w:val="none"/>
          <w:u w:val="single"/>
          <w:lang w:eastAsia="zh-CN"/>
        </w:rPr>
        <w:t xml:space="preserve">本项目为2026年玉祁街道公办学校保安服务采购项目，为无锡市玉祁中心小学、无锡市惠山平湖实验小学、无锡市玉祁初级中学、无锡市玉祁中心幼儿园、无锡市惠山平湖实验幼儿园（包括玉蓉分园）提供保安服务、消控设备的日常操作服务等</w:t>
      </w:r>
      <w:r>
        <w:rPr>
          <w:rFonts w:hint="eastAsia" w:ascii="宋体" w:hAnsi="宋体" w:cs="宋体"/>
          <w:bCs/>
          <w:color w:val="000000"/>
          <w:sz w:val="24"/>
          <w:highlight w:val="none"/>
          <w:u w:val="single"/>
        </w:rPr>
        <w:t xml:space="preserve">。</w:t>
      </w:r>
      <w:r>
        <w:rPr>
          <w:rFonts w:hint="eastAsia" w:ascii="宋体" w:hAnsi="宋体" w:cs="宋体"/>
          <w:bCs/>
          <w:color w:val="000000"/>
          <w:sz w:val="24"/>
          <w:highlight w:val="none"/>
          <w:u w:val="single"/>
        </w:rPr>
      </w:r>
      <w:r/>
    </w:p>
    <w:p>
      <w:pPr>
        <w:pStyle w:val="1051"/>
        <w:ind w:firstLine="482"/>
        <w:spacing w:line="440" w:lineRule="exact"/>
        <w:tabs>
          <w:tab w:val="left" w:pos="735" w:leader="none"/>
          <w:tab w:val="left" w:pos="1260" w:leader="none"/>
        </w:tabs>
        <w:rPr>
          <w:rFonts w:ascii="宋体" w:hAnsi="宋体" w:cs="宋体"/>
          <w:bCs/>
          <w:color w:val="000000"/>
          <w:sz w:val="24"/>
          <w:highlight w:val="none"/>
        </w:rPr>
      </w:pPr>
      <w:r>
        <w:rPr>
          <w:rFonts w:hint="eastAsia" w:ascii="宋体" w:hAnsi="宋体" w:cs="宋体"/>
          <w:b/>
          <w:color w:val="000000"/>
          <w:sz w:val="24"/>
          <w:highlight w:val="none"/>
        </w:rPr>
        <w:t xml:space="preserve">二、合同金额：</w:t>
      </w:r>
      <w:r>
        <w:rPr>
          <w:rFonts w:hint="eastAsia" w:ascii="宋体" w:hAnsi="宋体" w:cs="宋体"/>
          <w:bCs/>
          <w:color w:val="000000"/>
          <w:sz w:val="24"/>
          <w:highlight w:val="none"/>
        </w:rPr>
        <w:t xml:space="preserve">人民币（大写）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 ；人民币（小写）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w:t>
      </w:r>
      <w:r>
        <w:rPr>
          <w:rFonts w:ascii="宋体" w:hAnsi="宋体" w:cs="宋体"/>
          <w:bCs/>
          <w:color w:val="000000"/>
          <w:sz w:val="24"/>
          <w:highlight w:val="none"/>
        </w:rPr>
      </w:r>
      <w:r/>
    </w:p>
    <w:p>
      <w:pPr>
        <w:pStyle w:val="1051"/>
        <w:ind w:firstLine="480"/>
        <w:keepLines w:val="0"/>
        <w:keepNext w:val="0"/>
        <w:pageBreakBefore w:val="0"/>
        <w:spacing w:line="460" w:lineRule="exact"/>
        <w:widowControl w:val="off"/>
        <w:rPr>
          <w:rFonts w:hint="eastAsia" w:ascii="宋体" w:hAnsi="宋体" w:eastAsia="宋体" w:cs="宋体"/>
          <w:b w:val="0"/>
          <w:bCs/>
          <w:color w:val="000000"/>
          <w:sz w:val="24"/>
          <w:highlight w:val="none"/>
          <w:lang w:eastAsia="zh-CN"/>
        </w:rPr>
      </w:pPr>
      <w:r>
        <w:rPr>
          <w:rFonts w:hint="eastAsia" w:ascii="宋体" w:hAnsi="宋体" w:eastAsia="宋体" w:cs="宋体"/>
          <w:b w:val="0"/>
          <w:bCs/>
          <w:color w:val="000000"/>
          <w:sz w:val="24"/>
          <w:highlight w:val="none"/>
          <w:lang w:eastAsia="zh-CN"/>
        </w:rPr>
        <w:t xml:space="preserve">其中不含税金额（大写）</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eastAsia="zh-CN"/>
        </w:rPr>
        <w:t xml:space="preserve">（小写）</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eastAsia="zh-CN"/>
        </w:rPr>
        <w:t xml:space="preserve">元，增值税税率为</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eastAsia="zh-CN"/>
        </w:rPr>
        <w:t xml:space="preserve"> %，增值税额（大写）</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eastAsia="zh-CN"/>
        </w:rPr>
        <w:t xml:space="preserve">，（小写）</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eastAsia="zh-CN"/>
        </w:rPr>
        <w:t xml:space="preserve">元。</w:t>
      </w:r>
      <w:r>
        <w:rPr>
          <w:rFonts w:hint="eastAsia" w:ascii="宋体" w:hAnsi="宋体" w:eastAsia="宋体" w:cs="宋体"/>
          <w:b w:val="0"/>
          <w:bCs/>
          <w:color w:val="000000"/>
          <w:sz w:val="24"/>
          <w:highlight w:val="none"/>
          <w:lang w:eastAsia="zh-CN"/>
        </w:rPr>
      </w:r>
      <w:r/>
    </w:p>
    <w:p>
      <w:pPr>
        <w:pStyle w:val="1051"/>
        <w:ind w:firstLine="482"/>
        <w:keepLines w:val="0"/>
        <w:keepNext w:val="0"/>
        <w:pageBreakBefore w:val="0"/>
        <w:spacing w:line="460" w:lineRule="exact"/>
        <w:widowControl w:val="off"/>
        <w:rPr>
          <w:rFonts w:ascii="宋体"/>
          <w:b/>
          <w:bCs/>
          <w:sz w:val="24"/>
          <w:szCs w:val="24"/>
          <w:highlight w:val="none"/>
        </w:rPr>
      </w:pPr>
      <w:r>
        <w:rPr>
          <w:rFonts w:hint="eastAsia" w:ascii="宋体" w:hAnsi="宋体" w:cs="宋体"/>
          <w:b/>
          <w:bCs/>
          <w:sz w:val="24"/>
          <w:szCs w:val="24"/>
          <w:highlight w:val="none"/>
        </w:rPr>
        <w:t xml:space="preserve">注：本合同金额包括开展服务工作所需的一切费用，包括但不限于人员费用（工资、福利、培训、社会保险、人身意外伤害险、服装费、高温费、劳保用品费、伙食补贴等）、服务所用设备工具购置及维修费用、服务所用材料消耗费用、突击费用（临时加班加点产生的费用）、管理费用、利润、税金、政策性文件规定及合同包含的所有风险（包括但不限于遇最低工资调整、物价上涨、重大活动、检查、突发情况、加班费、高温费、税费调整等），以及合同责任范围内的所有一般风险责任和义务等的一切费用。除服务范围调整、考核违约扣款或者其他</w:t>
      </w:r>
      <w:r>
        <w:rPr>
          <w:rFonts w:hint="eastAsia" w:ascii="宋体" w:hAnsi="宋体" w:cs="宋体"/>
          <w:b/>
          <w:bCs/>
          <w:sz w:val="24"/>
          <w:szCs w:val="24"/>
          <w:highlight w:val="none"/>
          <w:lang w:val="en-US" w:eastAsia="zh-CN"/>
        </w:rPr>
        <w:t xml:space="preserve">甲方</w:t>
      </w:r>
      <w:r>
        <w:rPr>
          <w:rFonts w:hint="eastAsia" w:ascii="宋体" w:hAnsi="宋体" w:cs="宋体"/>
          <w:b/>
          <w:bCs/>
          <w:sz w:val="24"/>
          <w:szCs w:val="24"/>
          <w:highlight w:val="none"/>
        </w:rPr>
        <w:t xml:space="preserve">认可的变更外，合同金额后期不作调整。</w:t>
      </w:r>
      <w:r>
        <w:rPr>
          <w:rFonts w:ascii="宋体"/>
          <w:b/>
          <w:bCs/>
          <w:sz w:val="24"/>
          <w:szCs w:val="24"/>
          <w:highlight w:val="none"/>
        </w:rPr>
      </w:r>
      <w:r/>
    </w:p>
    <w:p>
      <w:pPr>
        <w:pStyle w:val="1051"/>
        <w:ind w:firstLine="482"/>
        <w:spacing w:line="440" w:lineRule="exact"/>
        <w:tabs>
          <w:tab w:val="left" w:pos="735" w:leader="none"/>
          <w:tab w:val="left" w:pos="126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三、服务期</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eastAsia="zh-CN"/>
        </w:rPr>
        <w:t xml:space="preserve">一年（2026年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eastAsia="zh-CN"/>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eastAsia="zh-CN"/>
        </w:rPr>
        <w:t xml:space="preserve">日—2027年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eastAsia="zh-CN"/>
        </w:rPr>
        <w:t xml:space="preserve">月</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eastAsia="zh-CN"/>
        </w:rPr>
        <w:t xml:space="preserve">日）</w:t>
      </w:r>
      <w:r>
        <w:rPr>
          <w:rFonts w:hint="eastAsia" w:ascii="宋体" w:hAnsi="宋体" w:cs="宋体"/>
          <w:color w:val="000000"/>
          <w:sz w:val="24"/>
          <w:highlight w:val="none"/>
          <w:u w:val="single"/>
        </w:rPr>
        <w:t xml:space="preserve">，若服务未达到</w:t>
      </w:r>
      <w:r>
        <w:rPr>
          <w:rFonts w:hint="eastAsia" w:ascii="宋体" w:hAnsi="宋体" w:cs="宋体"/>
          <w:color w:val="000000"/>
          <w:sz w:val="24"/>
          <w:highlight w:val="none"/>
          <w:u w:val="single"/>
          <w:lang w:eastAsia="zh-CN"/>
        </w:rPr>
        <w:t xml:space="preserve">甲方</w:t>
      </w:r>
      <w:r>
        <w:rPr>
          <w:rFonts w:hint="eastAsia" w:ascii="宋体" w:hAnsi="宋体" w:cs="宋体"/>
          <w:color w:val="000000"/>
          <w:sz w:val="24"/>
          <w:highlight w:val="none"/>
          <w:u w:val="single"/>
        </w:rPr>
        <w:t xml:space="preserve">要求的，</w:t>
      </w:r>
      <w:r>
        <w:rPr>
          <w:rFonts w:hint="eastAsia" w:ascii="宋体" w:hAnsi="宋体" w:cs="宋体"/>
          <w:color w:val="000000"/>
          <w:sz w:val="24"/>
          <w:highlight w:val="none"/>
          <w:u w:val="single"/>
          <w:lang w:eastAsia="zh-CN"/>
        </w:rPr>
        <w:t xml:space="preserve">甲方</w:t>
      </w:r>
      <w:r>
        <w:rPr>
          <w:rFonts w:hint="eastAsia" w:ascii="宋体" w:hAnsi="宋体" w:cs="宋体"/>
          <w:color w:val="000000"/>
          <w:sz w:val="24"/>
          <w:highlight w:val="none"/>
          <w:u w:val="single"/>
        </w:rPr>
        <w:t xml:space="preserve">有权单方解除合同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2"/>
        <w:spacing w:line="440" w:lineRule="exact"/>
        <w:tabs>
          <w:tab w:val="left" w:pos="735" w:leader="none"/>
          <w:tab w:val="left" w:pos="1260" w:leader="none"/>
        </w:tabs>
        <w:rPr>
          <w:rFonts w:hint="eastAsia" w:ascii="宋体" w:hAnsi="宋体" w:cs="宋体"/>
          <w:bCs/>
          <w:color w:val="000000"/>
          <w:sz w:val="24"/>
          <w:highlight w:val="none"/>
        </w:rPr>
      </w:pPr>
      <w:r>
        <w:rPr>
          <w:rFonts w:hint="eastAsia" w:ascii="宋体" w:hAnsi="宋体" w:cs="宋体"/>
          <w:b/>
          <w:color w:val="000000"/>
          <w:sz w:val="24"/>
          <w:highlight w:val="none"/>
        </w:rPr>
        <w:t xml:space="preserve">四、服务地点和方式：</w:t>
      </w:r>
      <w:r>
        <w:rPr>
          <w:rFonts w:hint="eastAsia" w:ascii="宋体" w:hAnsi="宋体" w:cs="宋体"/>
          <w:bCs/>
          <w:color w:val="000000"/>
          <w:sz w:val="24"/>
          <w:highlight w:val="none"/>
          <w:u w:val="single"/>
          <w:lang w:eastAsia="zh-CN"/>
        </w:rPr>
        <w:t xml:space="preserve">无锡市惠山区玉祁街道办事处</w:t>
      </w:r>
      <w:r>
        <w:rPr>
          <w:rFonts w:hint="eastAsia" w:ascii="宋体" w:hAnsi="宋体" w:cs="宋体"/>
          <w:bCs/>
          <w:color w:val="000000"/>
          <w:sz w:val="24"/>
          <w:highlight w:val="none"/>
          <w:u w:val="single"/>
          <w:lang w:val="en-US" w:eastAsia="zh-CN"/>
        </w:rPr>
        <w:t xml:space="preserve">指定地点</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firstLine="482"/>
        <w:spacing w:line="440" w:lineRule="exact"/>
        <w:tabs>
          <w:tab w:val="left" w:pos="735" w:leader="none"/>
          <w:tab w:val="left" w:pos="1260" w:leader="none"/>
        </w:tabs>
        <w:rPr>
          <w:rFonts w:hint="eastAsia" w:ascii="宋体" w:hAnsi="宋体" w:cs="宋体"/>
          <w:bCs/>
          <w:color w:val="000000"/>
          <w:sz w:val="24"/>
          <w:highlight w:val="none"/>
        </w:rPr>
      </w:pPr>
      <w:r>
        <w:rPr>
          <w:rFonts w:hint="eastAsia" w:ascii="宋体" w:hAnsi="宋体" w:cs="宋体"/>
          <w:b/>
          <w:color w:val="000000"/>
          <w:sz w:val="24"/>
          <w:highlight w:val="none"/>
        </w:rPr>
        <w:t xml:space="preserve">五、服务质量标准：</w:t>
      </w:r>
      <w:r>
        <w:rPr>
          <w:rFonts w:hint="eastAsia" w:ascii="宋体" w:hAnsi="宋体" w:cs="宋体"/>
          <w:color w:val="000000"/>
          <w:sz w:val="24"/>
          <w:highlight w:val="none"/>
          <w:u w:val="single"/>
        </w:rPr>
        <w:t xml:space="preserve">达到国家及行业合格标准及</w:t>
      </w:r>
      <w:r>
        <w:rPr>
          <w:rFonts w:hint="eastAsia" w:ascii="宋体" w:hAnsi="宋体" w:cs="宋体"/>
          <w:color w:val="000000"/>
          <w:sz w:val="24"/>
          <w:highlight w:val="none"/>
          <w:u w:val="single"/>
          <w:lang w:eastAsia="zh-CN"/>
        </w:rPr>
        <w:t xml:space="preserve">甲方</w:t>
      </w:r>
      <w:r>
        <w:rPr>
          <w:rFonts w:hint="eastAsia" w:ascii="宋体" w:hAnsi="宋体" w:cs="宋体"/>
          <w:color w:val="000000"/>
          <w:sz w:val="24"/>
          <w:highlight w:val="none"/>
          <w:u w:val="single"/>
        </w:rPr>
        <w:t xml:space="preserve">要求</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六、合同价款支付步骤和办法：</w:t>
      </w:r>
      <w:bookmarkEnd w:id="11"/>
      <w:r>
        <w:rPr>
          <w:rFonts w:hint="eastAsia" w:ascii="宋体" w:hAnsi="宋体" w:cs="宋体"/>
          <w:b/>
          <w:color w:val="000000"/>
          <w:sz w:val="24"/>
          <w:highlight w:val="none"/>
        </w:rPr>
      </w:r>
      <w:r/>
    </w:p>
    <w:p>
      <w:pPr>
        <w:pStyle w:val="1051"/>
        <w:ind w:firstLine="480"/>
        <w:spacing w:line="440" w:lineRule="exact"/>
        <w:rPr>
          <w:rFonts w:hint="eastAsia" w:ascii="宋体" w:hAnsi="宋体" w:cs="宋体"/>
          <w:bCs/>
          <w:color w:val="000000"/>
          <w:sz w:val="24"/>
          <w:highlight w:val="none"/>
          <w:u w:val="single"/>
          <w:lang w:val="en-US" w:eastAsia="zh-CN"/>
        </w:rPr>
      </w:pPr>
      <w:r>
        <w:rPr>
          <w:rFonts w:hint="eastAsia" w:ascii="宋体" w:hAnsi="宋体" w:cs="宋体"/>
          <w:bCs/>
          <w:color w:val="000000"/>
          <w:sz w:val="24"/>
          <w:highlight w:val="none"/>
          <w:u w:val="single"/>
          <w:lang w:val="en-US" w:eastAsia="zh-CN"/>
        </w:rPr>
        <w:t xml:space="preserve">1、</w:t>
      </w:r>
      <w:r>
        <w:rPr>
          <w:rFonts w:ascii="宋体" w:hAnsi="宋体" w:cs="宋体"/>
          <w:bCs/>
          <w:color w:val="000000"/>
          <w:sz w:val="24"/>
          <w:highlight w:val="none"/>
          <w:u w:val="single"/>
          <w:lang w:val="en-US" w:eastAsia="zh-CN"/>
        </w:rPr>
        <w:t xml:space="preserve">预付款：</w:t>
      </w:r>
      <w:r>
        <w:rPr>
          <w:rFonts w:hint="eastAsia" w:ascii="宋体" w:hAnsi="宋体" w:cs="宋体"/>
          <w:bCs/>
          <w:color w:val="000000"/>
          <w:sz w:val="24"/>
          <w:highlight w:val="none"/>
          <w:u w:val="single"/>
          <w:lang w:val="en-US" w:eastAsia="zh-CN"/>
        </w:rPr>
        <w:t xml:space="preserve">合同签订后支付合同价款的10%（在支付第一</w:t>
      </w:r>
      <w:r>
        <w:rPr>
          <w:rFonts w:ascii="宋体" w:hAnsi="宋体" w:cs="宋体"/>
          <w:bCs/>
          <w:color w:val="000000"/>
          <w:sz w:val="24"/>
          <w:highlight w:val="none"/>
          <w:u w:val="single"/>
          <w:lang w:val="en-US" w:eastAsia="zh-CN"/>
        </w:rPr>
        <w:t xml:space="preserve">期</w:t>
      </w:r>
      <w:r>
        <w:rPr>
          <w:rFonts w:hint="eastAsia" w:ascii="宋体" w:hAnsi="宋体" w:cs="宋体"/>
          <w:bCs/>
          <w:color w:val="000000"/>
          <w:sz w:val="24"/>
          <w:highlight w:val="none"/>
          <w:u w:val="single"/>
          <w:lang w:val="en-US" w:eastAsia="zh-CN"/>
        </w:rPr>
        <w:t xml:space="preserve">服务费用时抵扣</w:t>
      </w:r>
      <w:r>
        <w:rPr>
          <w:rFonts w:ascii="宋体" w:hAnsi="宋体" w:cs="宋体"/>
          <w:bCs/>
          <w:color w:val="000000"/>
          <w:sz w:val="24"/>
          <w:highlight w:val="none"/>
          <w:u w:val="single"/>
          <w:lang w:val="en-US" w:eastAsia="zh-CN"/>
        </w:rPr>
        <w:t xml:space="preserve">当期服务费</w:t>
      </w:r>
      <w:r>
        <w:rPr>
          <w:rFonts w:hint="eastAsia" w:ascii="宋体" w:hAnsi="宋体" w:cs="宋体"/>
          <w:bCs/>
          <w:color w:val="000000"/>
          <w:sz w:val="24"/>
          <w:highlight w:val="none"/>
          <w:u w:val="single"/>
          <w:lang w:val="en-US" w:eastAsia="zh-CN"/>
        </w:rPr>
        <w:t xml:space="preserve">，若有剩余部分则在支付第二次服务费用时抵扣）；</w:t>
      </w:r>
      <w:r>
        <w:rPr>
          <w:rFonts w:ascii="宋体" w:hAnsi="宋体" w:cs="宋体"/>
          <w:bCs/>
          <w:color w:val="000000"/>
          <w:sz w:val="24"/>
          <w:highlight w:val="none"/>
          <w:u w:val="single"/>
          <w:lang w:val="en-US" w:eastAsia="zh-CN"/>
        </w:rPr>
        <w:t xml:space="preserve">服务费：</w:t>
      </w:r>
      <w:r>
        <w:rPr>
          <w:rFonts w:hint="eastAsia" w:ascii="宋体" w:hAnsi="宋体" w:cs="宋体"/>
          <w:bCs/>
          <w:color w:val="000000"/>
          <w:sz w:val="24"/>
          <w:highlight w:val="none"/>
          <w:u w:val="single"/>
          <w:lang w:val="en-US" w:eastAsia="zh-CN"/>
        </w:rPr>
        <w:t xml:space="preserve">学校根据考核标准每季度对乙方进行考核，并将考核结果上报甲方</w:t>
      </w:r>
      <w:r>
        <w:rPr>
          <w:rFonts w:ascii="宋体" w:hAnsi="宋体" w:cs="宋体"/>
          <w:bCs/>
          <w:color w:val="000000"/>
          <w:sz w:val="24"/>
          <w:highlight w:val="none"/>
          <w:u w:val="single"/>
          <w:lang w:val="en-US" w:eastAsia="zh-CN"/>
        </w:rPr>
        <w:t xml:space="preserve">，</w:t>
      </w:r>
      <w:r>
        <w:rPr>
          <w:rFonts w:hint="eastAsia" w:ascii="宋体" w:hAnsi="宋体" w:cs="宋体"/>
          <w:bCs/>
          <w:color w:val="000000"/>
          <w:sz w:val="24"/>
          <w:highlight w:val="none"/>
          <w:u w:val="single"/>
          <w:lang w:val="en-US" w:eastAsia="zh-CN"/>
        </w:rPr>
        <w:t xml:space="preserve">甲方</w:t>
      </w:r>
      <w:r>
        <w:rPr>
          <w:rFonts w:ascii="宋体" w:hAnsi="宋体" w:cs="宋体"/>
          <w:bCs/>
          <w:color w:val="000000"/>
          <w:sz w:val="24"/>
          <w:highlight w:val="none"/>
          <w:u w:val="single"/>
          <w:lang w:val="en-US" w:eastAsia="zh-CN"/>
        </w:rPr>
        <w:t xml:space="preserve">根据各学校的</w:t>
      </w:r>
      <w:r>
        <w:rPr>
          <w:rFonts w:hint="eastAsia" w:ascii="宋体" w:hAnsi="宋体" w:cs="宋体"/>
          <w:bCs/>
          <w:color w:val="000000"/>
          <w:sz w:val="24"/>
          <w:highlight w:val="none"/>
          <w:u w:val="single"/>
          <w:lang w:val="en-US" w:eastAsia="zh-CN"/>
        </w:rPr>
        <w:t xml:space="preserve">考核</w:t>
      </w:r>
      <w:r>
        <w:rPr>
          <w:rFonts w:ascii="宋体" w:hAnsi="宋体" w:cs="宋体"/>
          <w:bCs/>
          <w:color w:val="000000"/>
          <w:sz w:val="24"/>
          <w:highlight w:val="none"/>
          <w:u w:val="single"/>
          <w:lang w:val="en-US" w:eastAsia="zh-CN"/>
        </w:rPr>
        <w:t xml:space="preserve">情况决定最终考核结果</w:t>
      </w:r>
      <w:r>
        <w:rPr>
          <w:rFonts w:hint="eastAsia" w:ascii="宋体" w:hAnsi="宋体" w:cs="宋体"/>
          <w:bCs/>
          <w:color w:val="000000"/>
          <w:sz w:val="24"/>
          <w:highlight w:val="none"/>
          <w:u w:val="single"/>
          <w:lang w:val="en-US" w:eastAsia="zh-CN"/>
        </w:rPr>
        <w:t xml:space="preserve">，服务费用</w:t>
      </w:r>
      <w:r>
        <w:rPr>
          <w:rFonts w:ascii="宋体" w:hAnsi="宋体" w:cs="宋体"/>
          <w:bCs/>
          <w:color w:val="000000"/>
          <w:sz w:val="24"/>
          <w:highlight w:val="none"/>
          <w:u w:val="single"/>
          <w:lang w:val="en-US" w:eastAsia="zh-CN"/>
        </w:rPr>
        <w:t xml:space="preserve">根据考核结果</w:t>
      </w:r>
      <w:r>
        <w:rPr>
          <w:rFonts w:hint="eastAsia" w:ascii="宋体" w:hAnsi="宋体" w:cs="宋体"/>
          <w:bCs/>
          <w:color w:val="000000"/>
          <w:sz w:val="24"/>
          <w:highlight w:val="none"/>
          <w:u w:val="single"/>
          <w:lang w:val="en-US" w:eastAsia="zh-CN"/>
        </w:rPr>
        <w:t xml:space="preserve">每3个月支付一次。乙方应于每次付款前提供足额合规的发票，否则甲方有权相应顺延付款而无需承担逾期付款责任。甲方在考核合格、收到发票后一个月内付款。以上价款均不计息。每次付款时，乙方需提供相应金额的税金发票（如遇法定节假日顺延）。</w:t>
      </w:r>
      <w:r>
        <w:rPr>
          <w:rFonts w:hint="eastAsia" w:ascii="宋体" w:hAnsi="宋体" w:cs="宋体"/>
          <w:bCs/>
          <w:color w:val="000000"/>
          <w:sz w:val="24"/>
          <w:highlight w:val="none"/>
          <w:u w:val="single"/>
          <w:lang w:val="en-US" w:eastAsia="zh-CN"/>
        </w:rPr>
      </w:r>
      <w:r/>
    </w:p>
    <w:p>
      <w:pPr>
        <w:pStyle w:val="1051"/>
        <w:ind w:firstLine="480"/>
        <w:spacing w:line="440" w:lineRule="exact"/>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u w:val="single"/>
          <w:lang w:val="en-US" w:eastAsia="zh-CN"/>
        </w:rPr>
        <w:t xml:space="preserve">2、支付标准：甲方</w:t>
      </w:r>
      <w:r>
        <w:rPr>
          <w:rFonts w:ascii="宋体" w:hAnsi="宋体" w:cs="宋体"/>
          <w:bCs/>
          <w:color w:val="000000"/>
          <w:sz w:val="24"/>
          <w:highlight w:val="none"/>
          <w:u w:val="single"/>
          <w:lang w:val="en-US" w:eastAsia="zh-CN"/>
        </w:rPr>
        <w:t xml:space="preserve">应</w:t>
      </w:r>
      <w:r>
        <w:rPr>
          <w:rFonts w:hint="eastAsia" w:ascii="宋体" w:hAnsi="宋体" w:cs="宋体"/>
          <w:bCs/>
          <w:color w:val="000000"/>
          <w:sz w:val="24"/>
          <w:highlight w:val="none"/>
          <w:u w:val="single"/>
          <w:lang w:val="en-US" w:eastAsia="zh-CN"/>
        </w:rPr>
        <w:t xml:space="preserve">支付的服务费=（本项目年度合同价款÷4）-当期三个月累计考核扣款-当期当季度累计违约扣款</w:t>
      </w:r>
      <w:r>
        <w:rPr>
          <w:rFonts w:ascii="宋体" w:hAnsi="宋体" w:cs="宋体"/>
          <w:bCs/>
          <w:color w:val="000000"/>
          <w:sz w:val="24"/>
          <w:highlight w:val="none"/>
          <w:u w:val="single"/>
          <w:lang w:val="en-US" w:eastAsia="zh-CN"/>
        </w:rPr>
        <w:t xml:space="preserve">-预付款（如有）</w:t>
      </w:r>
      <w:r>
        <w:rPr>
          <w:rFonts w:hint="eastAsia" w:ascii="宋体" w:hAnsi="宋体" w:cs="宋体"/>
          <w:bCs/>
          <w:color w:val="000000"/>
          <w:sz w:val="24"/>
          <w:highlight w:val="none"/>
          <w:u w:val="single"/>
          <w:lang w:val="en-US" w:eastAsia="zh-CN"/>
        </w:rPr>
        <w:t xml:space="preserve">。考核方法及标准见附件。</w:t>
      </w:r>
      <w:r>
        <w:rPr>
          <w:rFonts w:hint="eastAsia" w:ascii="宋体" w:hAnsi="宋体" w:eastAsia="宋体" w:cs="宋体"/>
          <w:bCs/>
          <w:color w:val="000000"/>
          <w:sz w:val="24"/>
          <w:highlight w:val="none"/>
          <w:u w:val="single"/>
          <w:lang w:eastAsia="zh-CN"/>
        </w:rPr>
      </w:r>
      <w:r/>
    </w:p>
    <w:p>
      <w:pPr>
        <w:pStyle w:val="1051"/>
        <w:ind w:firstLine="482"/>
        <w:spacing w:line="440" w:lineRule="exact"/>
        <w:tabs>
          <w:tab w:val="left" w:pos="735" w:leader="none"/>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七、合同文件的优先次序： </w:t>
      </w:r>
      <w:r>
        <w:rPr>
          <w:rFonts w:hint="eastAsia" w:ascii="宋体" w:hAnsi="宋体" w:cs="宋体"/>
          <w:b/>
          <w:color w:val="000000"/>
          <w:sz w:val="24"/>
          <w:highlight w:val="none"/>
        </w:rPr>
      </w:r>
      <w:r/>
    </w:p>
    <w:p>
      <w:pPr>
        <w:pStyle w:val="1051"/>
        <w:ind w:firstLine="48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构成本合同的文件可视为是能互相说明的，如果合同文件存在歧义或不一致，则根据如下优先次序来判断：</w:t>
      </w:r>
      <w:r>
        <w:rPr>
          <w:rFonts w:hint="eastAsia" w:ascii="宋体" w:hAnsi="宋体" w:cs="宋体"/>
          <w:color w:val="000000"/>
          <w:sz w:val="24"/>
          <w:highlight w:val="none"/>
        </w:rPr>
      </w:r>
      <w:r/>
    </w:p>
    <w:p>
      <w:pPr>
        <w:pStyle w:val="1051"/>
        <w:ind w:firstLine="48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1）合同书---（有）</w:t>
      </w:r>
      <w:r>
        <w:rPr>
          <w:rFonts w:hint="eastAsia" w:ascii="宋体" w:hAnsi="宋体" w:cs="宋体"/>
          <w:color w:val="000000"/>
          <w:sz w:val="24"/>
          <w:highlight w:val="none"/>
        </w:rPr>
      </w:r>
      <w:r/>
    </w:p>
    <w:p>
      <w:pPr>
        <w:pStyle w:val="1051"/>
        <w:ind w:firstLine="48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2）中标通知书---（有）</w:t>
      </w:r>
      <w:r>
        <w:rPr>
          <w:rFonts w:hint="eastAsia" w:ascii="宋体" w:hAnsi="宋体" w:cs="宋体"/>
          <w:color w:val="000000"/>
          <w:sz w:val="24"/>
          <w:highlight w:val="none"/>
        </w:rPr>
      </w:r>
      <w:r/>
    </w:p>
    <w:p>
      <w:pPr>
        <w:pStyle w:val="1051"/>
        <w:ind w:firstLine="48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3）采购需求---（有）</w:t>
      </w:r>
      <w:r>
        <w:rPr>
          <w:rFonts w:hint="eastAsia" w:ascii="宋体" w:hAnsi="宋体" w:cs="宋体"/>
          <w:color w:val="000000"/>
          <w:sz w:val="24"/>
          <w:highlight w:val="none"/>
        </w:rPr>
      </w:r>
      <w:r/>
    </w:p>
    <w:p>
      <w:pPr>
        <w:pStyle w:val="1051"/>
        <w:ind w:firstLine="480"/>
        <w:spacing w:line="440" w:lineRule="exact"/>
        <w:rPr>
          <w:rFonts w:hint="eastAsia"/>
          <w:color w:val="000000"/>
          <w:highlight w:val="none"/>
        </w:rPr>
      </w:pPr>
      <w:r>
        <w:rPr>
          <w:rFonts w:hint="eastAsia" w:ascii="宋体" w:hAnsi="宋体" w:cs="宋体"/>
          <w:color w:val="000000"/>
          <w:sz w:val="24"/>
          <w:highlight w:val="none"/>
        </w:rPr>
        <w:t xml:space="preserve">4）投</w:t>
      </w:r>
      <w:r>
        <w:rPr>
          <w:rFonts w:hint="eastAsia" w:ascii="宋体" w:hAnsi="宋体" w:cs="宋体"/>
          <w:bCs/>
          <w:color w:val="000000"/>
          <w:sz w:val="24"/>
          <w:highlight w:val="none"/>
        </w:rPr>
        <w:t xml:space="preserve">标文件---（有）</w:t>
      </w:r>
      <w:r>
        <w:rPr>
          <w:rFonts w:hint="eastAsia"/>
          <w:color w:val="000000"/>
          <w:highlight w:val="none"/>
        </w:rPr>
      </w:r>
      <w:r/>
    </w:p>
    <w:p>
      <w:pPr>
        <w:pStyle w:val="1051"/>
        <w:ind w:firstLine="482"/>
        <w:spacing w:line="440" w:lineRule="exact"/>
        <w:tabs>
          <w:tab w:val="left" w:pos="735" w:leader="none"/>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八、具体服务内容及要求：</w:t>
      </w:r>
      <w:r>
        <w:rPr>
          <w:rFonts w:hint="eastAsia" w:ascii="宋体" w:hAnsi="宋体" w:cs="宋体"/>
          <w:b/>
          <w:color w:val="000000"/>
          <w:sz w:val="24"/>
          <w:highlight w:val="none"/>
        </w:rPr>
      </w:r>
      <w:r/>
    </w:p>
    <w:p>
      <w:pPr>
        <w:pStyle w:val="1167"/>
        <w:ind w:firstLine="482"/>
        <w:jc w:val="left"/>
        <w:keepLines w:val="0"/>
        <w:keepNext w:val="0"/>
        <w:pageBreakBefore w:val="0"/>
        <w:spacing w:line="440" w:lineRule="exact"/>
        <w:widowControl w:val="off"/>
        <w:rPr>
          <w:rFonts w:hint="eastAsia" w:ascii="宋体" w:hAnsi="宋体" w:cs="宋体"/>
          <w:b/>
          <w:color w:val="000000"/>
          <w:szCs w:val="24"/>
          <w:highlight w:val="none"/>
        </w:rPr>
      </w:pPr>
      <w:r>
        <w:rPr>
          <w:rFonts w:hint="eastAsia" w:ascii="宋体" w:hAnsi="宋体" w:cs="宋体"/>
          <w:b/>
          <w:color w:val="000000"/>
          <w:szCs w:val="24"/>
          <w:highlight w:val="none"/>
        </w:rPr>
        <w:t xml:space="preserve">1、服务</w:t>
      </w:r>
      <w:r>
        <w:rPr>
          <w:rFonts w:hint="eastAsia" w:ascii="宋体" w:hAnsi="宋体" w:cs="宋体"/>
          <w:b/>
          <w:color w:val="000000"/>
          <w:szCs w:val="24"/>
          <w:highlight w:val="none"/>
          <w:lang w:val="en-US" w:eastAsia="zh-CN"/>
        </w:rPr>
        <w:t xml:space="preserve">范围</w:t>
      </w:r>
      <w:r>
        <w:rPr>
          <w:rFonts w:hint="eastAsia" w:ascii="宋体" w:hAnsi="宋体" w:cs="宋体"/>
          <w:b/>
          <w:color w:val="000000"/>
          <w:szCs w:val="24"/>
          <w:highlight w:val="none"/>
        </w:rPr>
        <w:t xml:space="preserve">：</w:t>
      </w:r>
      <w:r>
        <w:rPr>
          <w:rFonts w:hint="eastAsia" w:ascii="宋体" w:hAnsi="宋体" w:cs="宋体"/>
          <w:b/>
          <w:color w:val="000000"/>
          <w:szCs w:val="24"/>
          <w:highlight w:val="none"/>
        </w:rPr>
      </w:r>
      <w:r/>
    </w:p>
    <w:p>
      <w:pPr>
        <w:pStyle w:val="1167"/>
        <w:ind w:firstLine="480"/>
        <w:jc w:val="left"/>
        <w:keepLines w:val="0"/>
        <w:keepNext w:val="0"/>
        <w:pageBreakBefore w:val="0"/>
        <w:spacing w:line="440" w:lineRule="exact"/>
        <w:widowControl w:val="off"/>
        <w:rPr>
          <w:rFonts w:hint="eastAsia" w:ascii="宋体" w:hAnsi="宋体"/>
          <w:bCs/>
          <w:color w:val="000000"/>
          <w:highlight w:val="none"/>
        </w:rPr>
      </w:pPr>
      <w:r>
        <w:rPr>
          <w:rFonts w:hint="eastAsia" w:ascii="宋体" w:hAnsi="宋体"/>
          <w:bCs/>
          <w:color w:val="000000"/>
          <w:highlight w:val="none"/>
        </w:rPr>
        <w:t xml:space="preserve">服务范围：无锡市玉祁中心小学、无锡市惠山平湖实验小学、无锡市玉祁初级中学、无锡市玉祁中心幼儿园、无锡市惠山平湖实验幼儿园（包括玉蓉分园）。</w:t>
      </w:r>
      <w:r>
        <w:rPr>
          <w:rFonts w:hint="eastAsia" w:ascii="宋体" w:hAnsi="宋体"/>
          <w:bCs/>
          <w:color w:val="000000"/>
          <w:highlight w:val="none"/>
        </w:rPr>
      </w:r>
      <w:r/>
    </w:p>
    <w:p>
      <w:pPr>
        <w:pStyle w:val="1165"/>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2、人员</w:t>
      </w:r>
      <w:r>
        <w:rPr>
          <w:rFonts w:hint="eastAsia" w:ascii="宋体" w:hAnsi="宋体" w:cs="宋体"/>
          <w:b/>
          <w:color w:val="000000"/>
          <w:sz w:val="24"/>
          <w:szCs w:val="24"/>
          <w:highlight w:val="none"/>
          <w:lang w:val="en-US" w:eastAsia="zh-CN"/>
        </w:rPr>
        <w:t xml:space="preserve">配备</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需配备保安人员</w:t>
      </w:r>
      <w:r>
        <w:rPr>
          <w:rFonts w:hint="eastAsia" w:ascii="宋体" w:hAnsi="宋体" w:cs="宋体"/>
          <w:bCs/>
          <w:color w:val="000000"/>
          <w:sz w:val="24"/>
          <w:szCs w:val="24"/>
          <w:highlight w:val="none"/>
          <w:lang w:val="en-US" w:eastAsia="zh-CN"/>
        </w:rPr>
        <w:t xml:space="preserve">37</w:t>
      </w:r>
      <w:r>
        <w:rPr>
          <w:rFonts w:hint="eastAsia" w:ascii="宋体" w:hAnsi="宋体" w:cs="宋体"/>
          <w:bCs/>
          <w:color w:val="000000"/>
          <w:sz w:val="24"/>
          <w:szCs w:val="24"/>
          <w:highlight w:val="none"/>
        </w:rPr>
        <w:t xml:space="preserve">名</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所有保安都须具备保安证、健康证，</w:t>
      </w:r>
      <w:r>
        <w:rPr>
          <w:rFonts w:hint="eastAsia" w:ascii="宋体" w:hAnsi="宋体" w:cs="宋体"/>
          <w:bCs/>
          <w:color w:val="000000"/>
          <w:sz w:val="24"/>
          <w:szCs w:val="24"/>
          <w:highlight w:val="none"/>
        </w:rPr>
        <w:t xml:space="preserve">其中需持有《建（构）筑消防员》四级及以上或《消防设施操作员》四级及以上证书的20人：无锡市玉祁中心小学</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名（其中4名需持有《建（构）筑消防员》四级及以上或《消防设施操作员》四级及以上证书）</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无锡市惠山平湖实验小学</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人（其中4名需持有《建（构）筑消防员》四级及以上或《消防设施操作员》四级及以上证书）；无锡市玉祁初级中学</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人；无锡市玉祁中心幼儿园</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w:t>
      </w:r>
      <w:r>
        <w:rPr>
          <w:rFonts w:hint="eastAsia" w:ascii="宋体" w:hAnsi="宋体" w:cs="宋体"/>
          <w:bCs/>
          <w:color w:val="000000"/>
          <w:sz w:val="24"/>
          <w:szCs w:val="24"/>
          <w:highlight w:val="none"/>
          <w:lang w:eastAsia="zh-CN"/>
        </w:rPr>
        <w:t xml:space="preserve">其中</w:t>
      </w:r>
      <w:r>
        <w:rPr>
          <w:rFonts w:hint="eastAsia" w:ascii="宋体" w:hAnsi="宋体" w:cs="宋体"/>
          <w:bCs/>
          <w:color w:val="000000"/>
          <w:sz w:val="24"/>
          <w:szCs w:val="24"/>
          <w:highlight w:val="none"/>
          <w:lang w:val="en-US" w:eastAsia="zh-CN"/>
        </w:rPr>
        <w:t xml:space="preserve">4名</w:t>
      </w:r>
      <w:r>
        <w:rPr>
          <w:rFonts w:hint="eastAsia" w:ascii="宋体" w:hAnsi="宋体" w:cs="宋体"/>
          <w:bCs/>
          <w:color w:val="000000"/>
          <w:sz w:val="24"/>
          <w:szCs w:val="24"/>
          <w:highlight w:val="none"/>
        </w:rPr>
        <w:t xml:space="preserve">需持有《建（构）筑消防员》四级及以上或《消防设施操作员》四级及以上证书）；无锡市惠山平湖实验幼儿园</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w:t>
      </w:r>
      <w:r>
        <w:rPr>
          <w:rFonts w:hint="eastAsia" w:ascii="宋体" w:hAnsi="宋体" w:cs="宋体"/>
          <w:bCs/>
          <w:color w:val="000000"/>
          <w:sz w:val="24"/>
          <w:szCs w:val="24"/>
          <w:highlight w:val="none"/>
          <w:lang w:eastAsia="zh-CN"/>
        </w:rPr>
        <w:t xml:space="preserve">其中</w:t>
      </w:r>
      <w:r>
        <w:rPr>
          <w:rFonts w:hint="eastAsia" w:ascii="宋体" w:hAnsi="宋体" w:cs="宋体"/>
          <w:bCs/>
          <w:color w:val="000000"/>
          <w:sz w:val="24"/>
          <w:szCs w:val="24"/>
          <w:highlight w:val="none"/>
          <w:lang w:val="en-US" w:eastAsia="zh-CN"/>
        </w:rPr>
        <w:t xml:space="preserve">4名</w:t>
      </w:r>
      <w:r>
        <w:rPr>
          <w:rFonts w:hint="eastAsia" w:ascii="宋体" w:hAnsi="宋体" w:cs="宋体"/>
          <w:bCs/>
          <w:color w:val="000000"/>
          <w:sz w:val="24"/>
          <w:szCs w:val="24"/>
          <w:highlight w:val="none"/>
        </w:rPr>
        <w:t xml:space="preserve">需持有《建（构）筑消防员》四级及以上或《消防设施操作员》四级及以上证书）</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无锡市惠山平湖实验幼儿园玉蓉分园</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w:t>
      </w:r>
      <w:r>
        <w:rPr>
          <w:rFonts w:hint="eastAsia" w:ascii="宋体" w:hAnsi="宋体" w:cs="宋体"/>
          <w:bCs/>
          <w:color w:val="000000"/>
          <w:sz w:val="24"/>
          <w:szCs w:val="24"/>
          <w:highlight w:val="none"/>
          <w:lang w:eastAsia="zh-CN"/>
        </w:rPr>
        <w:t xml:space="preserve">其中</w:t>
      </w:r>
      <w:r>
        <w:rPr>
          <w:rFonts w:hint="eastAsia" w:ascii="宋体" w:hAnsi="宋体" w:cs="宋体"/>
          <w:bCs/>
          <w:color w:val="000000"/>
          <w:sz w:val="24"/>
          <w:szCs w:val="24"/>
          <w:highlight w:val="none"/>
          <w:lang w:val="en-US" w:eastAsia="zh-CN"/>
        </w:rPr>
        <w:t xml:space="preserve">4名</w:t>
      </w:r>
      <w:r>
        <w:rPr>
          <w:rFonts w:hint="eastAsia" w:ascii="宋体" w:hAnsi="宋体" w:cs="宋体"/>
          <w:bCs/>
          <w:color w:val="000000"/>
          <w:sz w:val="24"/>
          <w:szCs w:val="24"/>
          <w:highlight w:val="none"/>
        </w:rPr>
        <w:t xml:space="preserve">需持有《建（构）筑消防员》四级及以上或《消防设施操作员》四级及以上证书）。</w:t>
      </w:r>
      <w:r>
        <w:rPr>
          <w:rFonts w:hint="eastAsia" w:ascii="宋体" w:hAnsi="宋体" w:cs="宋体"/>
          <w:bCs/>
          <w:color w:val="000000"/>
          <w:sz w:val="24"/>
          <w:szCs w:val="24"/>
          <w:highlight w:val="none"/>
        </w:rPr>
      </w:r>
      <w:r/>
    </w:p>
    <w:tbl>
      <w:tblPr>
        <w:tblW w:w="103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2064"/>
        <w:gridCol w:w="5056"/>
        <w:gridCol w:w="2092"/>
      </w:tblGrid>
      <w:tr>
        <w:trPr>
          <w:trHeight w:val="432"/>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lang w:eastAsia="zh-CN"/>
              </w:rPr>
            </w:pPr>
            <w:r>
              <w:rPr>
                <w:rFonts w:hint="eastAsia" w:ascii="宋体" w:hAnsi="宋体" w:eastAsia="宋体" w:cs="宋体"/>
                <w:b/>
                <w:color w:val="000000"/>
                <w:sz w:val="18"/>
                <w:szCs w:val="18"/>
                <w:highlight w:val="none"/>
                <w:lang w:eastAsia="zh-CN"/>
              </w:rPr>
              <w:t xml:space="preserve">学校名称</w:t>
            </w:r>
            <w:r>
              <w:rPr>
                <w:rFonts w:hint="eastAsia" w:ascii="宋体" w:hAnsi="宋体" w:eastAsia="宋体" w:cs="宋体"/>
                <w:b/>
                <w:color w:val="000000"/>
                <w:sz w:val="18"/>
                <w:szCs w:val="18"/>
                <w:highlight w:val="none"/>
                <w:lang w:eastAsia="zh-CN"/>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配备人数</w:t>
            </w:r>
            <w:r>
              <w:rPr>
                <w:rFonts w:hint="eastAsia" w:ascii="宋体" w:hAnsi="宋体" w:eastAsia="宋体" w:cs="宋体"/>
                <w:b/>
                <w:color w:val="000000"/>
                <w:sz w:val="18"/>
                <w:szCs w:val="18"/>
                <w:highlight w:val="none"/>
              </w:rPr>
            </w:r>
            <w:r/>
          </w:p>
        </w:tc>
        <w:tc>
          <w:tcPr>
            <w:tcW w:w="5056"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工作时间</w:t>
            </w:r>
            <w:r>
              <w:rPr>
                <w:rFonts w:hint="eastAsia" w:ascii="宋体" w:hAnsi="宋体" w:eastAsia="宋体" w:cs="宋体"/>
                <w:b/>
                <w:color w:val="000000"/>
                <w:sz w:val="18"/>
                <w:szCs w:val="18"/>
                <w:highlight w:val="none"/>
                <w:lang w:val="en-US" w:eastAsia="zh-CN"/>
              </w:rPr>
              <w:t xml:space="preserve">及</w:t>
            </w:r>
            <w:r>
              <w:rPr>
                <w:rFonts w:hint="eastAsia" w:ascii="宋体" w:hAnsi="宋体" w:eastAsia="宋体" w:cs="宋体"/>
                <w:b/>
                <w:color w:val="000000"/>
                <w:sz w:val="18"/>
                <w:szCs w:val="18"/>
                <w:highlight w:val="none"/>
              </w:rPr>
              <w:t xml:space="preserve">配置要求</w:t>
            </w:r>
            <w:r>
              <w:rPr>
                <w:rFonts w:hint="eastAsia" w:ascii="宋体" w:hAnsi="宋体" w:eastAsia="宋体" w:cs="宋体"/>
                <w:b/>
                <w:color w:val="000000"/>
                <w:sz w:val="18"/>
                <w:szCs w:val="18"/>
                <w:highlight w:val="none"/>
              </w:rPr>
            </w:r>
            <w:r/>
          </w:p>
        </w:tc>
        <w:tc>
          <w:tcPr>
            <w:tcW w:w="209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配置要求</w:t>
            </w:r>
            <w:r>
              <w:rPr>
                <w:rFonts w:hint="eastAsia" w:ascii="宋体" w:hAnsi="宋体" w:eastAsia="宋体" w:cs="宋体"/>
                <w:b/>
                <w:color w:val="000000"/>
                <w:sz w:val="18"/>
                <w:szCs w:val="18"/>
                <w:highlight w:val="none"/>
              </w:rPr>
            </w:r>
            <w:r/>
          </w:p>
        </w:tc>
      </w:tr>
      <w:tr>
        <w:trPr>
          <w:trHeight w:val="1224"/>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无锡市玉祁中心小学</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人</w:t>
            </w:r>
            <w:r>
              <w:rPr>
                <w:rFonts w:hint="eastAsia" w:ascii="宋体" w:hAnsi="宋体" w:eastAsia="宋体" w:cs="宋体"/>
                <w:color w:val="000000"/>
                <w:sz w:val="18"/>
                <w:szCs w:val="18"/>
                <w:highlight w:val="none"/>
                <w:lang w:eastAsia="zh-CN"/>
              </w:rPr>
              <w:t xml:space="preserve">（其中4名需持有《建（构）筑消防员》四级及以上或《消防设施操作员》四级及以上证书）</w:t>
            </w:r>
            <w:r>
              <w:rPr>
                <w:rFonts w:hint="eastAsia" w:ascii="宋体" w:hAnsi="宋体" w:eastAsia="宋体" w:cs="宋体"/>
                <w:color w:val="000000"/>
                <w:sz w:val="18"/>
                <w:szCs w:val="18"/>
                <w:highlight w:val="none"/>
                <w:lang w:val="en-US" w:eastAsia="zh-CN"/>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白班时段（早上6:00—晚上6:00），确保至少</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eastAsia="zh-CN"/>
              </w:rPr>
              <w:t xml:space="preserve">进行</w:t>
            </w:r>
            <w:r>
              <w:rPr>
                <w:rFonts w:hint="eastAsia" w:ascii="宋体" w:hAnsi="宋体" w:eastAsia="宋体" w:cs="宋体"/>
                <w:color w:val="000000"/>
                <w:sz w:val="18"/>
                <w:szCs w:val="18"/>
                <w:highlight w:val="none"/>
                <w:lang w:val="en-US" w:eastAsia="zh-CN"/>
              </w:rPr>
              <w:t xml:space="preserve">三次校园巡逻，并做好记录</w:t>
            </w:r>
            <w:r>
              <w:rPr>
                <w:rFonts w:hint="eastAsia" w:ascii="宋体" w:hAnsi="宋体" w:eastAsia="宋体" w:cs="宋体"/>
                <w:color w:val="000000"/>
                <w:sz w:val="18"/>
                <w:szCs w:val="18"/>
                <w:highlight w:val="none"/>
                <w:lang w:eastAsia="zh-CN"/>
              </w:rPr>
              <w:t xml:space="preserve">；晚班（晚上6:00—早上6:00）</w:t>
            </w:r>
            <w:r>
              <w:rPr>
                <w:rFonts w:hint="eastAsia" w:ascii="宋体" w:hAnsi="宋体" w:eastAsia="宋体" w:cs="宋体"/>
                <w:color w:val="000000"/>
                <w:sz w:val="18"/>
                <w:szCs w:val="18"/>
                <w:highlight w:val="none"/>
                <w:lang w:val="en-US" w:eastAsia="zh-CN"/>
              </w:rPr>
              <w:t xml:space="preserve">确保</w:t>
            </w:r>
            <w:r>
              <w:rPr>
                <w:rFonts w:hint="eastAsia" w:ascii="宋体" w:hAnsi="宋体" w:eastAsia="宋体" w:cs="宋体"/>
                <w:color w:val="000000"/>
                <w:sz w:val="18"/>
                <w:szCs w:val="18"/>
                <w:highlight w:val="none"/>
                <w:lang w:eastAsia="zh-CN"/>
              </w:rPr>
              <w:t xml:space="preserve">1人在岗，必须在20时、24时两次在校园内巡查，学校巡更点每次打卡率不低于90%。</w:t>
            </w:r>
            <w:r>
              <w:rPr>
                <w:rFonts w:hint="eastAsia" w:ascii="宋体" w:hAnsi="宋体" w:eastAsia="宋体" w:cs="宋体"/>
                <w:color w:val="000000"/>
                <w:sz w:val="18"/>
                <w:szCs w:val="18"/>
                <w:highlight w:val="none"/>
                <w:lang w:eastAsia="zh-CN"/>
              </w:rPr>
            </w:r>
            <w:r/>
          </w:p>
        </w:tc>
        <w:tc>
          <w:tcPr>
            <w:tcW w:w="2092" w:type="dxa"/>
            <w:vAlign w:val="center"/>
            <w:vMerge w:val="restart"/>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1、遵纪守法，品行端正，无违法记录。</w:t>
            </w:r>
            <w:r>
              <w:rPr>
                <w:rFonts w:hint="eastAsia" w:ascii="宋体" w:hAnsi="宋体" w:eastAsia="宋体" w:cs="宋体"/>
                <w:color w:val="000000"/>
                <w:sz w:val="18"/>
                <w:szCs w:val="18"/>
                <w:highlight w:val="none"/>
              </w:rPr>
              <w:t xml:space="preserve">政审合格，体形无明显缺陷，外貌端正；政治面貌：无不良记录；服从学校管理，有工作责任心、举止文明、礼貌待人；身体健康，体检合格。</w:t>
            </w:r>
            <w:r>
              <w:rPr>
                <w:rFonts w:hint="eastAsia" w:ascii="宋体" w:hAnsi="宋体" w:eastAsia="宋体" w:cs="宋体"/>
                <w:color w:val="000000"/>
                <w:sz w:val="18"/>
                <w:szCs w:val="18"/>
                <w:highlight w:val="none"/>
                <w:lang w:val="en-US" w:eastAsia="zh-CN"/>
              </w:rPr>
            </w:r>
            <w:r/>
          </w:p>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男性，年龄</w:t>
            </w:r>
            <w:r>
              <w:rPr>
                <w:rFonts w:hint="eastAsia" w:ascii="宋体" w:hAnsi="宋体" w:eastAsia="宋体" w:cs="宋体"/>
                <w:color w:val="000000"/>
                <w:sz w:val="18"/>
                <w:szCs w:val="18"/>
                <w:highlight w:val="none"/>
                <w:lang w:val="en-US" w:eastAsia="zh-CN"/>
              </w:rPr>
              <w:t xml:space="preserve">50</w:t>
            </w:r>
            <w:r>
              <w:rPr>
                <w:rFonts w:hint="eastAsia" w:ascii="宋体" w:hAnsi="宋体" w:eastAsia="宋体" w:cs="宋体"/>
                <w:color w:val="000000"/>
                <w:sz w:val="18"/>
                <w:szCs w:val="18"/>
                <w:highlight w:val="none"/>
              </w:rPr>
              <w:t xml:space="preserve">周岁（197</w:t>
            </w: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t xml:space="preserve">年4月1日以后出生）以下</w:t>
            </w:r>
            <w:r>
              <w:rPr>
                <w:rFonts w:hint="eastAsia" w:ascii="宋体" w:hAnsi="宋体" w:eastAsia="宋体" w:cs="宋体"/>
                <w:color w:val="000000"/>
                <w:sz w:val="18"/>
                <w:szCs w:val="18"/>
                <w:highlight w:val="none"/>
                <w:lang w:eastAsia="zh-CN"/>
              </w:rPr>
              <w:t xml:space="preserve">，身高165厘米以上。</w:t>
            </w:r>
            <w:r>
              <w:rPr>
                <w:rFonts w:hint="eastAsia" w:ascii="宋体" w:hAnsi="宋体" w:eastAsia="宋体" w:cs="宋体"/>
                <w:color w:val="000000"/>
                <w:sz w:val="18"/>
                <w:szCs w:val="18"/>
                <w:highlight w:val="none"/>
              </w:rPr>
            </w:r>
            <w:r/>
          </w:p>
          <w:p>
            <w:pPr>
              <w:pStyle w:val="1051"/>
              <w:jc w:val="center"/>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3、持证上岗（每名保安都要</w:t>
            </w:r>
            <w:r>
              <w:rPr>
                <w:rFonts w:hint="eastAsia" w:ascii="宋体" w:hAnsi="宋体" w:eastAsia="宋体" w:cs="宋体"/>
                <w:color w:val="000000"/>
                <w:sz w:val="18"/>
                <w:szCs w:val="18"/>
                <w:highlight w:val="none"/>
              </w:rPr>
              <w:t xml:space="preserve">持有</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健康证</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和</w:t>
            </w:r>
            <w:r>
              <w:rPr>
                <w:rFonts w:hint="eastAsia" w:ascii="宋体" w:hAnsi="宋体" w:eastAsia="宋体" w:cs="宋体"/>
                <w:color w:val="000000"/>
                <w:sz w:val="18"/>
                <w:szCs w:val="18"/>
                <w:highlight w:val="none"/>
              </w:rPr>
              <w:t xml:space="preserve">《保安员证》</w:t>
            </w:r>
            <w:r>
              <w:rPr>
                <w:rFonts w:hint="eastAsia" w:ascii="宋体" w:hAnsi="宋体" w:eastAsia="宋体" w:cs="宋体"/>
                <w:color w:val="000000"/>
                <w:sz w:val="18"/>
                <w:szCs w:val="18"/>
                <w:highlight w:val="none"/>
                <w:lang w:eastAsia="zh-CN"/>
              </w:rPr>
              <w:t xml:space="preserve">，能熟练使用</w:t>
            </w:r>
            <w:r>
              <w:rPr>
                <w:rFonts w:hint="eastAsia" w:ascii="宋体" w:hAnsi="宋体" w:eastAsia="宋体" w:cs="宋体"/>
                <w:color w:val="000000"/>
                <w:sz w:val="18"/>
                <w:szCs w:val="18"/>
                <w:highlight w:val="none"/>
              </w:rPr>
              <w:t xml:space="preserve">相应的警用器具器材</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其中20名需持有《建（构）筑消防员》四级及以上或《消防设施操作员》四级及以上证书），有专业的保安、消防知识和技能。夜班保安不得由白班保安兼任</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eastAsia="zh-CN"/>
              </w:rPr>
            </w:r>
            <w:r/>
          </w:p>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4、供应商必须对保安进行必要的上岗培训，经由采购人面试通过后方能上岗工作</w:t>
            </w:r>
            <w:r>
              <w:rPr>
                <w:rFonts w:hint="eastAsia" w:ascii="宋体" w:hAnsi="宋体" w:eastAsia="宋体" w:cs="宋体"/>
                <w:color w:val="000000"/>
                <w:sz w:val="18"/>
                <w:szCs w:val="18"/>
                <w:highlight w:val="none"/>
              </w:rPr>
            </w:r>
            <w:r/>
          </w:p>
        </w:tc>
      </w:tr>
      <w:tr>
        <w:trPr>
          <w:trHeight w:val="529"/>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无锡市惠山平湖实验小学</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人</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highlight w:val="none"/>
                <w:lang w:val="en-US" w:eastAsia="zh-CN"/>
              </w:rPr>
              <w:t xml:space="preserve">其中4名需持有《建（构）筑消防员》四级及以上或《消防设施操作员》四级及以上证书）</w:t>
            </w:r>
            <w:r>
              <w:rPr>
                <w:rFonts w:hint="eastAsia" w:ascii="宋体" w:hAnsi="宋体" w:eastAsia="宋体" w:cs="宋体"/>
                <w:color w:val="000000"/>
                <w:sz w:val="18"/>
                <w:szCs w:val="18"/>
                <w:highlight w:val="none"/>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白班时段（早上6:00—晚上6:00），确保至少</w:t>
            </w: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进行三次校园巡逻，并做好记录</w:t>
            </w:r>
            <w:r>
              <w:rPr>
                <w:rFonts w:hint="eastAsia" w:ascii="宋体" w:hAnsi="宋体" w:eastAsia="宋体" w:cs="宋体"/>
                <w:color w:val="000000"/>
                <w:sz w:val="18"/>
                <w:szCs w:val="18"/>
                <w:highlight w:val="none"/>
                <w:lang w:eastAsia="zh-CN"/>
              </w:rPr>
              <w:t xml:space="preserve">；晚班（晚上6:00—早上6:00）</w:t>
            </w:r>
            <w:r>
              <w:rPr>
                <w:rFonts w:hint="eastAsia" w:ascii="宋体" w:hAnsi="宋体" w:eastAsia="宋体" w:cs="宋体"/>
                <w:color w:val="000000"/>
                <w:sz w:val="18"/>
                <w:szCs w:val="18"/>
                <w:highlight w:val="none"/>
                <w:lang w:val="en-US" w:eastAsia="zh-CN"/>
              </w:rPr>
              <w:t xml:space="preserve">确保</w:t>
            </w:r>
            <w:r>
              <w:rPr>
                <w:rFonts w:hint="eastAsia" w:ascii="宋体" w:hAnsi="宋体" w:eastAsia="宋体" w:cs="宋体"/>
                <w:color w:val="000000"/>
                <w:sz w:val="18"/>
                <w:szCs w:val="18"/>
                <w:highlight w:val="none"/>
                <w:lang w:eastAsia="zh-CN"/>
              </w:rPr>
              <w:t xml:space="preserve">1人在岗，必须在20时、24时两次在校园内巡查，学校巡更点每次打卡率不低于90%</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046"/>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无锡市玉祁初级中学</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t xml:space="preserve">人</w:t>
            </w:r>
            <w:r>
              <w:rPr>
                <w:rFonts w:hint="eastAsia" w:ascii="宋体" w:hAnsi="宋体" w:eastAsia="宋体" w:cs="宋体"/>
                <w:color w:val="000000"/>
                <w:sz w:val="18"/>
                <w:szCs w:val="18"/>
                <w:highlight w:val="none"/>
                <w:lang w:eastAsia="zh-CN"/>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白班时段（早上6:30—晚上6:30），确保至少5人在岗，</w:t>
            </w:r>
            <w:r>
              <w:rPr>
                <w:rFonts w:hint="eastAsia" w:ascii="宋体" w:hAnsi="宋体" w:eastAsia="宋体" w:cs="宋体"/>
                <w:color w:val="000000"/>
                <w:sz w:val="18"/>
                <w:szCs w:val="18"/>
                <w:highlight w:val="none"/>
                <w:lang w:eastAsia="zh-CN"/>
              </w:rPr>
              <w:t xml:space="preserve">白班人员</w:t>
            </w:r>
            <w:r>
              <w:rPr>
                <w:rFonts w:hint="eastAsia" w:ascii="宋体" w:hAnsi="宋体" w:eastAsia="宋体" w:cs="宋体"/>
                <w:color w:val="000000"/>
                <w:sz w:val="18"/>
                <w:szCs w:val="18"/>
                <w:highlight w:val="none"/>
                <w:lang w:val="en-US" w:eastAsia="zh-CN"/>
              </w:rPr>
              <w:t xml:space="preserve">进行三次校园巡逻，并做好记录；晚班（晚上6:30—早上6:30）确保1人在岗，必须在20时、24时两次在校园内巡查</w:t>
            </w:r>
            <w:r>
              <w:rPr>
                <w:rFonts w:hint="eastAsia" w:ascii="宋体" w:hAnsi="宋体" w:eastAsia="宋体" w:cs="宋体"/>
                <w:color w:val="000000"/>
                <w:sz w:val="18"/>
                <w:szCs w:val="18"/>
                <w:highlight w:val="none"/>
                <w:lang w:eastAsia="zh-CN"/>
              </w:rPr>
              <w:t xml:space="preserve">，学校巡更点每次打卡率不低于90%</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046"/>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无锡市玉祁中心幼儿园</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5人（</w:t>
            </w:r>
            <w:r>
              <w:rPr>
                <w:rFonts w:hint="eastAsia" w:ascii="宋体" w:hAnsi="宋体" w:eastAsia="宋体" w:cs="宋体"/>
                <w:color w:val="000000"/>
                <w:sz w:val="18"/>
                <w:szCs w:val="18"/>
                <w:highlight w:val="none"/>
                <w:lang w:val="en-US" w:eastAsia="zh-CN"/>
              </w:rPr>
              <w:t xml:space="preserve">其中4名</w:t>
            </w:r>
            <w:r>
              <w:rPr>
                <w:rFonts w:hint="eastAsia" w:ascii="宋体" w:hAnsi="宋体" w:eastAsia="宋体" w:cs="宋体"/>
                <w:color w:val="000000"/>
                <w:sz w:val="18"/>
                <w:szCs w:val="18"/>
                <w:highlight w:val="none"/>
                <w:lang w:val="en-US" w:eastAsia="zh-CN"/>
              </w:rPr>
              <w:t xml:space="preserve">需持有《建（构）筑消防员》四级及以上或《消防设施操作员》四级及以上证书）</w:t>
            </w:r>
            <w:r>
              <w:rPr>
                <w:rFonts w:hint="eastAsia" w:ascii="宋体" w:hAnsi="宋体" w:eastAsia="宋体" w:cs="宋体"/>
                <w:color w:val="000000"/>
                <w:sz w:val="18"/>
                <w:szCs w:val="18"/>
                <w:highlight w:val="none"/>
                <w:lang w:val="en-US" w:eastAsia="zh-CN"/>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rPr>
              <w:t xml:space="preserve">白班时段（早上6:00—晚上6:00），确保至</w:t>
            </w:r>
            <w:r>
              <w:rPr>
                <w:rFonts w:hint="eastAsia" w:ascii="宋体" w:hAnsi="宋体" w:eastAsia="宋体" w:cs="宋体"/>
                <w:color w:val="000000"/>
                <w:sz w:val="18"/>
                <w:szCs w:val="18"/>
                <w:highlight w:val="none"/>
                <w:lang w:eastAsia="zh-CN"/>
              </w:rPr>
              <w:t xml:space="preserve">少</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进行三次校园巡逻，并做好记录</w:t>
            </w:r>
            <w:r>
              <w:rPr>
                <w:rFonts w:hint="eastAsia" w:ascii="宋体" w:hAnsi="宋体" w:eastAsia="宋体" w:cs="宋体"/>
                <w:color w:val="000000"/>
                <w:sz w:val="18"/>
                <w:szCs w:val="18"/>
                <w:highlight w:val="none"/>
                <w:lang w:eastAsia="zh-CN"/>
              </w:rPr>
              <w:t xml:space="preserve">；晚班（晚上6:00—早上6:00）确保</w:t>
            </w: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t xml:space="preserve">人在岗，必须在20时、24时两</w:t>
            </w:r>
            <w:r>
              <w:rPr>
                <w:rFonts w:hint="eastAsia" w:ascii="宋体" w:hAnsi="宋体" w:eastAsia="宋体" w:cs="宋体"/>
                <w:color w:val="000000"/>
                <w:sz w:val="18"/>
                <w:szCs w:val="18"/>
                <w:highlight w:val="none"/>
              </w:rPr>
              <w:t xml:space="preserve">次在校园内巡查，</w:t>
            </w:r>
            <w:r>
              <w:rPr>
                <w:rFonts w:hint="eastAsia" w:ascii="宋体" w:hAnsi="宋体" w:eastAsia="宋体" w:cs="宋体"/>
                <w:color w:val="000000"/>
                <w:sz w:val="18"/>
                <w:szCs w:val="18"/>
                <w:highlight w:val="none"/>
                <w:lang w:val="en-US" w:eastAsia="zh-CN"/>
              </w:rPr>
              <w:t xml:space="preserve">并做好巡查记录</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zh-CN"/>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159"/>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无锡市惠山平湖实验幼儿园</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val="en-US" w:eastAsia="zh-CN"/>
              </w:rPr>
              <w:t xml:space="preserve">5人（</w:t>
            </w:r>
            <w:r>
              <w:rPr>
                <w:rFonts w:hint="eastAsia" w:ascii="宋体" w:hAnsi="宋体" w:eastAsia="宋体" w:cs="宋体"/>
                <w:color w:val="000000"/>
                <w:sz w:val="18"/>
                <w:szCs w:val="18"/>
                <w:highlight w:val="none"/>
                <w:lang w:val="en-US" w:eastAsia="zh-CN"/>
              </w:rPr>
              <w:t xml:space="preserve">其中4名</w:t>
            </w:r>
            <w:r>
              <w:rPr>
                <w:rFonts w:hint="eastAsia" w:ascii="宋体" w:hAnsi="宋体" w:eastAsia="宋体" w:cs="宋体"/>
                <w:color w:val="000000"/>
                <w:sz w:val="18"/>
                <w:szCs w:val="18"/>
                <w:highlight w:val="none"/>
                <w:lang w:val="en-US" w:eastAsia="zh-CN"/>
              </w:rPr>
              <w:t xml:space="preserve">需持有《建（构）筑消防员》四级及以上或《消防设施操作员》四级及以上证书）</w:t>
            </w:r>
            <w:r>
              <w:rPr>
                <w:rFonts w:hint="eastAsia" w:ascii="宋体" w:hAnsi="宋体" w:eastAsia="宋体" w:cs="宋体"/>
                <w:color w:val="000000"/>
                <w:sz w:val="18"/>
                <w:szCs w:val="18"/>
                <w:highlight w:val="none"/>
                <w:lang w:eastAsia="zh-CN"/>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白班时段（早上6:00—晚上6:00），确保至少</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在10：00、14：00、17：50进行三次校园巡逻，并做好记录</w:t>
            </w:r>
            <w:r>
              <w:rPr>
                <w:rFonts w:hint="eastAsia" w:ascii="宋体" w:hAnsi="宋体" w:eastAsia="宋体" w:cs="宋体"/>
                <w:color w:val="000000"/>
                <w:sz w:val="18"/>
                <w:szCs w:val="18"/>
                <w:highlight w:val="none"/>
                <w:lang w:eastAsia="zh-CN"/>
              </w:rPr>
              <w:t xml:space="preserve">；晚班（晚上6:00—早上6:00）</w:t>
            </w:r>
            <w:r>
              <w:rPr>
                <w:rFonts w:hint="eastAsia" w:ascii="宋体" w:hAnsi="宋体" w:eastAsia="宋体" w:cs="宋体"/>
                <w:color w:val="000000"/>
                <w:sz w:val="18"/>
                <w:szCs w:val="18"/>
                <w:highlight w:val="none"/>
                <w:lang w:val="en-US" w:eastAsia="zh-CN"/>
              </w:rPr>
              <w:t xml:space="preserve">确保</w:t>
            </w:r>
            <w:r>
              <w:rPr>
                <w:rFonts w:hint="eastAsia" w:ascii="宋体" w:hAnsi="宋体" w:eastAsia="宋体" w:cs="宋体"/>
                <w:color w:val="000000"/>
                <w:sz w:val="18"/>
                <w:szCs w:val="18"/>
                <w:highlight w:val="none"/>
                <w:lang w:eastAsia="zh-CN"/>
              </w:rPr>
              <w:t xml:space="preserve">1人在岗，必须在</w:t>
            </w:r>
            <w:r>
              <w:rPr>
                <w:rFonts w:hint="eastAsia" w:ascii="宋体" w:hAnsi="宋体" w:eastAsia="宋体" w:cs="宋体"/>
                <w:color w:val="000000"/>
                <w:sz w:val="18"/>
                <w:szCs w:val="18"/>
                <w:highlight w:val="none"/>
                <w:lang w:val="en-US" w:eastAsia="zh-CN"/>
              </w:rPr>
              <w:t xml:space="preserve">22时</w:t>
            </w:r>
            <w:r>
              <w:rPr>
                <w:rFonts w:hint="eastAsia" w:ascii="宋体" w:hAnsi="宋体" w:eastAsia="宋体" w:cs="宋体"/>
                <w:color w:val="000000"/>
                <w:sz w:val="18"/>
                <w:szCs w:val="18"/>
                <w:highlight w:val="none"/>
                <w:lang w:eastAsia="zh-CN"/>
              </w:rPr>
              <w:t xml:space="preserve">、2时</w:t>
            </w:r>
            <w:r>
              <w:rPr>
                <w:rFonts w:hint="eastAsia" w:ascii="宋体" w:hAnsi="宋体" w:eastAsia="宋体" w:cs="宋体"/>
                <w:color w:val="000000"/>
                <w:sz w:val="18"/>
                <w:szCs w:val="18"/>
                <w:highlight w:val="none"/>
                <w:lang w:val="en-US" w:eastAsia="zh-CN"/>
              </w:rPr>
              <w:t xml:space="preserve">两</w:t>
            </w:r>
            <w:r>
              <w:rPr>
                <w:rFonts w:hint="eastAsia" w:ascii="宋体" w:hAnsi="宋体" w:eastAsia="宋体" w:cs="宋体"/>
                <w:color w:val="000000"/>
                <w:sz w:val="18"/>
                <w:szCs w:val="18"/>
                <w:highlight w:val="none"/>
                <w:lang w:eastAsia="zh-CN"/>
              </w:rPr>
              <w:t xml:space="preserve">次在校园内巡查，</w:t>
            </w:r>
            <w:r>
              <w:rPr>
                <w:rFonts w:hint="eastAsia" w:ascii="宋体" w:hAnsi="宋体" w:eastAsia="宋体" w:cs="宋体"/>
                <w:color w:val="000000"/>
                <w:sz w:val="18"/>
                <w:szCs w:val="18"/>
                <w:highlight w:val="none"/>
                <w:lang w:val="en-US" w:eastAsia="zh-CN"/>
              </w:rPr>
              <w:t xml:space="preserve">并做好巡查记录</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7"/>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无</w:t>
            </w:r>
            <w:r>
              <w:rPr>
                <w:rFonts w:hint="eastAsia" w:ascii="宋体" w:hAnsi="宋体" w:eastAsia="宋体" w:cs="宋体"/>
                <w:color w:val="000000"/>
                <w:sz w:val="18"/>
                <w:szCs w:val="18"/>
                <w:highlight w:val="none"/>
              </w:rPr>
              <w:t xml:space="preserve">锡市惠山平湖实验幼儿园玉蓉分园</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5人（</w:t>
            </w:r>
            <w:r>
              <w:rPr>
                <w:rFonts w:hint="eastAsia" w:ascii="宋体" w:hAnsi="宋体" w:eastAsia="宋体" w:cs="宋体"/>
                <w:color w:val="000000"/>
                <w:sz w:val="18"/>
                <w:szCs w:val="18"/>
                <w:highlight w:val="none"/>
                <w:lang w:val="en-US" w:eastAsia="zh-CN"/>
              </w:rPr>
              <w:t xml:space="preserve">其中4名</w:t>
            </w:r>
            <w:r>
              <w:rPr>
                <w:rFonts w:hint="eastAsia" w:ascii="宋体" w:hAnsi="宋体" w:eastAsia="宋体" w:cs="宋体"/>
                <w:color w:val="000000"/>
                <w:sz w:val="18"/>
                <w:szCs w:val="18"/>
                <w:highlight w:val="none"/>
                <w:lang w:val="en-US" w:eastAsia="zh-CN"/>
              </w:rPr>
              <w:t xml:space="preserve">需持有《建（构）筑消防员》四级及以上或《消防设施操作员》四级及以上证书）</w:t>
            </w:r>
            <w:r>
              <w:rPr>
                <w:rFonts w:hint="eastAsia" w:ascii="宋体" w:hAnsi="宋体" w:eastAsia="宋体" w:cs="宋体"/>
                <w:color w:val="000000"/>
                <w:sz w:val="18"/>
                <w:szCs w:val="18"/>
                <w:highlight w:val="none"/>
              </w:rPr>
            </w:r>
            <w:r/>
          </w:p>
        </w:tc>
        <w:tc>
          <w:tcPr>
            <w:tcW w:w="5056" w:type="dxa"/>
            <w:vAlign w:val="center"/>
            <w:textDirection w:val="lrTb"/>
            <w:noWrap w:val="false"/>
          </w:tcPr>
          <w:p>
            <w:pPr>
              <w:pStyle w:val="1051"/>
              <w:keepLines w:val="0"/>
              <w:keepNext w:val="0"/>
              <w:pageBreakBefore w:val="0"/>
              <w:spacing w:line="360" w:lineRule="exact"/>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白班时段（早上6:00—晚上6:00），确保至少</w:t>
            </w: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eastAsia="zh-CN"/>
              </w:rPr>
              <w:t xml:space="preserve">人在岗；白班人员</w:t>
            </w:r>
            <w:r>
              <w:rPr>
                <w:rFonts w:hint="eastAsia" w:ascii="宋体" w:hAnsi="宋体" w:eastAsia="宋体" w:cs="宋体"/>
                <w:color w:val="000000"/>
                <w:sz w:val="18"/>
                <w:szCs w:val="18"/>
                <w:highlight w:val="none"/>
                <w:lang w:val="en-US" w:eastAsia="zh-CN"/>
              </w:rPr>
              <w:t xml:space="preserve">在10：00、14：00、17：50进行三次校园巡逻，并做好记录</w:t>
            </w:r>
            <w:r>
              <w:rPr>
                <w:rFonts w:hint="eastAsia" w:ascii="宋体" w:hAnsi="宋体" w:eastAsia="宋体" w:cs="宋体"/>
                <w:color w:val="000000"/>
                <w:sz w:val="18"/>
                <w:szCs w:val="18"/>
                <w:highlight w:val="none"/>
                <w:lang w:eastAsia="zh-CN"/>
              </w:rPr>
              <w:t xml:space="preserve">；晚班（晚上6:00—早上6:00）</w:t>
            </w:r>
            <w:r>
              <w:rPr>
                <w:rFonts w:hint="eastAsia" w:ascii="宋体" w:hAnsi="宋体" w:eastAsia="宋体" w:cs="宋体"/>
                <w:color w:val="000000"/>
                <w:sz w:val="18"/>
                <w:szCs w:val="18"/>
                <w:highlight w:val="none"/>
                <w:lang w:val="en-US" w:eastAsia="zh-CN"/>
              </w:rPr>
              <w:t xml:space="preserve">确保</w:t>
            </w:r>
            <w:r>
              <w:rPr>
                <w:rFonts w:hint="eastAsia" w:ascii="宋体" w:hAnsi="宋体" w:eastAsia="宋体" w:cs="宋体"/>
                <w:color w:val="000000"/>
                <w:sz w:val="18"/>
                <w:szCs w:val="18"/>
                <w:highlight w:val="none"/>
                <w:lang w:eastAsia="zh-CN"/>
              </w:rPr>
              <w:t xml:space="preserve">1人在岗，必须在</w:t>
            </w:r>
            <w:r>
              <w:rPr>
                <w:rFonts w:hint="eastAsia" w:ascii="宋体" w:hAnsi="宋体" w:eastAsia="宋体" w:cs="宋体"/>
                <w:color w:val="000000"/>
                <w:sz w:val="18"/>
                <w:szCs w:val="18"/>
                <w:highlight w:val="none"/>
                <w:lang w:val="en-US" w:eastAsia="zh-CN"/>
              </w:rPr>
              <w:t xml:space="preserve">22时</w:t>
            </w:r>
            <w:r>
              <w:rPr>
                <w:rFonts w:hint="eastAsia" w:ascii="宋体" w:hAnsi="宋体" w:eastAsia="宋体" w:cs="宋体"/>
                <w:color w:val="000000"/>
                <w:sz w:val="18"/>
                <w:szCs w:val="18"/>
                <w:highlight w:val="none"/>
                <w:lang w:eastAsia="zh-CN"/>
              </w:rPr>
              <w:t xml:space="preserve">、2时</w:t>
            </w:r>
            <w:r>
              <w:rPr>
                <w:rFonts w:hint="eastAsia" w:ascii="宋体" w:hAnsi="宋体" w:eastAsia="宋体" w:cs="宋体"/>
                <w:color w:val="000000"/>
                <w:sz w:val="18"/>
                <w:szCs w:val="18"/>
                <w:highlight w:val="none"/>
                <w:lang w:val="en-US" w:eastAsia="zh-CN"/>
              </w:rPr>
              <w:t xml:space="preserve">两</w:t>
            </w:r>
            <w:r>
              <w:rPr>
                <w:rFonts w:hint="eastAsia" w:ascii="宋体" w:hAnsi="宋体" w:eastAsia="宋体" w:cs="宋体"/>
                <w:color w:val="000000"/>
                <w:sz w:val="18"/>
                <w:szCs w:val="18"/>
                <w:highlight w:val="none"/>
                <w:lang w:eastAsia="zh-CN"/>
              </w:rPr>
              <w:t xml:space="preserve">次在校园内巡查，</w:t>
            </w:r>
            <w:r>
              <w:rPr>
                <w:rFonts w:hint="eastAsia" w:ascii="宋体" w:hAnsi="宋体" w:eastAsia="宋体" w:cs="宋体"/>
                <w:color w:val="000000"/>
                <w:sz w:val="18"/>
                <w:szCs w:val="18"/>
                <w:highlight w:val="none"/>
                <w:lang w:val="en-US" w:eastAsia="zh-CN"/>
              </w:rPr>
              <w:t xml:space="preserve">并做好巡查记录</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zh-CN"/>
              </w:rPr>
            </w:r>
            <w:r/>
          </w:p>
        </w:tc>
        <w:tc>
          <w:tcPr>
            <w:tcW w:w="2092" w:type="dxa"/>
            <w:vAlign w:val="center"/>
            <w:vMerge w:val="continue"/>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450"/>
        </w:trPr>
        <w:tc>
          <w:tcPr>
            <w:tcW w:w="111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合计人数</w:t>
            </w:r>
            <w:r>
              <w:rPr>
                <w:rFonts w:hint="eastAsia" w:ascii="宋体" w:hAnsi="宋体" w:eastAsia="宋体" w:cs="宋体"/>
                <w:color w:val="000000"/>
                <w:sz w:val="18"/>
                <w:szCs w:val="18"/>
                <w:highlight w:val="none"/>
              </w:rPr>
            </w:r>
            <w:r/>
          </w:p>
        </w:tc>
        <w:tc>
          <w:tcPr>
            <w:tcW w:w="2064"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val="en-US" w:eastAsia="zh-CN"/>
              </w:rPr>
              <w:t xml:space="preserve">37</w:t>
            </w:r>
            <w:r>
              <w:rPr>
                <w:rFonts w:hint="eastAsia" w:ascii="宋体" w:hAnsi="宋体" w:eastAsia="宋体" w:cs="宋体"/>
                <w:b/>
                <w:color w:val="000000"/>
                <w:sz w:val="18"/>
                <w:szCs w:val="18"/>
                <w:highlight w:val="none"/>
              </w:rPr>
              <w:t xml:space="preserve">人</w:t>
            </w:r>
            <w:r>
              <w:rPr>
                <w:rFonts w:hint="eastAsia" w:ascii="宋体" w:hAnsi="宋体" w:eastAsia="宋体" w:cs="宋体"/>
                <w:b/>
                <w:color w:val="000000"/>
                <w:sz w:val="18"/>
                <w:szCs w:val="18"/>
                <w:highlight w:val="none"/>
              </w:rPr>
            </w:r>
            <w:r/>
          </w:p>
        </w:tc>
        <w:tc>
          <w:tcPr>
            <w:tcW w:w="5056"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c>
          <w:tcPr>
            <w:tcW w:w="2092" w:type="dxa"/>
            <w:vAlign w:val="center"/>
            <w:textDirection w:val="lrTb"/>
            <w:noWrap w:val="false"/>
          </w:tcPr>
          <w:p>
            <w:pPr>
              <w:pStyle w:val="1051"/>
              <w:jc w:val="center"/>
              <w:keepLines w:val="0"/>
              <w:keepNext w:val="0"/>
              <w:pageBreakBefore w:val="0"/>
              <w:spacing w:line="360" w:lineRule="exact"/>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r>
      <w:tr>
        <w:trPr>
          <w:trHeight w:val="304"/>
        </w:trPr>
        <w:tc>
          <w:tcPr>
            <w:gridSpan w:val="4"/>
            <w:tcW w:w="10324" w:type="dxa"/>
            <w:vAlign w:val="center"/>
            <w:textDirection w:val="lrTb"/>
            <w:noWrap w:val="false"/>
          </w:tcPr>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1.★</w:t>
            </w:r>
            <w:r>
              <w:rPr>
                <w:rFonts w:hint="eastAsia" w:ascii="宋体" w:hAnsi="宋体" w:eastAsia="宋体" w:cs="宋体"/>
                <w:b/>
                <w:color w:val="000000"/>
                <w:sz w:val="18"/>
                <w:szCs w:val="18"/>
                <w:highlight w:val="none"/>
                <w:lang w:val="en-US" w:eastAsia="zh-CN"/>
              </w:rPr>
              <w:t xml:space="preserve">乙方</w:t>
            </w:r>
            <w:r>
              <w:rPr>
                <w:rFonts w:hint="eastAsia" w:ascii="宋体" w:hAnsi="宋体" w:eastAsia="宋体" w:cs="宋体"/>
                <w:b/>
                <w:color w:val="000000"/>
                <w:sz w:val="18"/>
                <w:szCs w:val="18"/>
                <w:highlight w:val="none"/>
              </w:rPr>
              <w:t xml:space="preserve">必须在开始实施保安服务前，按采购需求中人员配置要求，将人员配置齐全，须在中标通知书发出后</w:t>
            </w:r>
            <w:r>
              <w:rPr>
                <w:rFonts w:hint="eastAsia" w:ascii="宋体" w:hAnsi="宋体" w:eastAsia="宋体" w:cs="宋体"/>
                <w:b/>
                <w:color w:val="000000"/>
                <w:sz w:val="18"/>
                <w:szCs w:val="18"/>
                <w:highlight w:val="none"/>
                <w:lang w:val="en-US" w:eastAsia="zh-CN"/>
              </w:rPr>
              <w:t xml:space="preserve">15</w:t>
            </w:r>
            <w:r>
              <w:rPr>
                <w:rFonts w:hint="eastAsia" w:ascii="宋体" w:hAnsi="宋体" w:eastAsia="宋体" w:cs="宋体"/>
                <w:b/>
                <w:color w:val="000000"/>
                <w:sz w:val="18"/>
                <w:szCs w:val="18"/>
                <w:highlight w:val="none"/>
              </w:rPr>
              <w:t xml:space="preserve">日</w:t>
            </w:r>
            <w:r>
              <w:rPr>
                <w:rFonts w:hint="eastAsia" w:ascii="宋体" w:hAnsi="宋体" w:eastAsia="宋体" w:cs="宋体"/>
                <w:b/>
                <w:color w:val="000000"/>
                <w:sz w:val="18"/>
                <w:szCs w:val="18"/>
                <w:highlight w:val="none"/>
              </w:rPr>
              <w:t xml:space="preserve">内将人员配置表</w:t>
            </w:r>
            <w:r>
              <w:rPr>
                <w:rFonts w:hint="eastAsia" w:ascii="宋体" w:hAnsi="宋体" w:eastAsia="宋体" w:cs="宋体"/>
                <w:b/>
                <w:color w:val="000000"/>
                <w:sz w:val="18"/>
                <w:szCs w:val="18"/>
                <w:highlight w:val="none"/>
                <w:lang w:eastAsia="zh-CN"/>
              </w:rPr>
              <w:t xml:space="preserve">、</w:t>
            </w:r>
            <w:r>
              <w:rPr>
                <w:rFonts w:hint="eastAsia" w:ascii="宋体" w:hAnsi="宋体" w:eastAsia="宋体" w:cs="宋体"/>
                <w:b/>
                <w:color w:val="000000"/>
                <w:sz w:val="18"/>
                <w:szCs w:val="18"/>
                <w:highlight w:val="none"/>
              </w:rPr>
              <w:t xml:space="preserve">人员证书</w:t>
            </w:r>
            <w:r>
              <w:rPr>
                <w:rFonts w:hint="eastAsia" w:ascii="宋体" w:hAnsi="宋体" w:eastAsia="宋体" w:cs="宋体"/>
                <w:b/>
                <w:color w:val="000000"/>
                <w:sz w:val="18"/>
                <w:szCs w:val="18"/>
                <w:highlight w:val="none"/>
                <w:lang w:eastAsia="zh-CN"/>
              </w:rPr>
              <w:t xml:space="preserve">以及</w:t>
            </w:r>
            <w:r>
              <w:rPr>
                <w:rFonts w:hint="eastAsia" w:ascii="宋体" w:hAnsi="宋体" w:eastAsia="宋体" w:cs="宋体"/>
                <w:b/>
                <w:color w:val="000000"/>
                <w:sz w:val="18"/>
                <w:szCs w:val="18"/>
                <w:highlight w:val="none"/>
              </w:rPr>
              <w:t xml:space="preserve">企业为其缴纳的近三个月任意一个月份的社保证明或相关证明材料原件交由</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核查，如未能按期配置齐全，视为</w:t>
            </w:r>
            <w:r>
              <w:rPr>
                <w:rFonts w:hint="eastAsia" w:ascii="宋体" w:hAnsi="宋体" w:eastAsia="宋体" w:cs="宋体"/>
                <w:b/>
                <w:color w:val="000000"/>
                <w:sz w:val="18"/>
                <w:szCs w:val="18"/>
                <w:highlight w:val="none"/>
                <w:lang w:val="en-US" w:eastAsia="zh-CN"/>
              </w:rPr>
              <w:t xml:space="preserve">乙方</w:t>
            </w:r>
            <w:r>
              <w:rPr>
                <w:rFonts w:hint="eastAsia" w:ascii="宋体" w:hAnsi="宋体" w:eastAsia="宋体" w:cs="宋体"/>
                <w:b/>
                <w:color w:val="000000"/>
                <w:sz w:val="18"/>
                <w:szCs w:val="18"/>
                <w:highlight w:val="none"/>
              </w:rPr>
              <w:t xml:space="preserve">放弃中标资格，</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有权取消其中标资格，并由第二</w:t>
            </w:r>
            <w:r>
              <w:rPr>
                <w:rFonts w:hint="eastAsia" w:ascii="宋体" w:hAnsi="宋体" w:eastAsia="宋体" w:cs="宋体"/>
                <w:b/>
                <w:color w:val="000000"/>
                <w:sz w:val="18"/>
                <w:szCs w:val="18"/>
                <w:highlight w:val="none"/>
                <w:lang w:eastAsia="zh-CN"/>
              </w:rPr>
              <w:t xml:space="preserve">成交</w:t>
            </w:r>
            <w:r>
              <w:rPr>
                <w:rFonts w:hint="eastAsia" w:ascii="宋体" w:hAnsi="宋体" w:eastAsia="宋体" w:cs="宋体"/>
                <w:b/>
                <w:color w:val="000000"/>
                <w:sz w:val="18"/>
                <w:szCs w:val="18"/>
                <w:highlight w:val="none"/>
              </w:rPr>
              <w:t xml:space="preserve">候选供应商顺序替补为</w:t>
            </w:r>
            <w:r>
              <w:rPr>
                <w:rFonts w:hint="eastAsia" w:ascii="宋体" w:hAnsi="宋体" w:eastAsia="宋体" w:cs="宋体"/>
                <w:b/>
                <w:color w:val="000000"/>
                <w:sz w:val="18"/>
                <w:szCs w:val="18"/>
                <w:highlight w:val="none"/>
                <w:lang w:val="en-US" w:eastAsia="zh-CN"/>
              </w:rPr>
              <w:t xml:space="preserve">中标</w:t>
            </w:r>
            <w:r>
              <w:rPr>
                <w:rFonts w:hint="eastAsia" w:ascii="宋体" w:hAnsi="宋体" w:eastAsia="宋体" w:cs="宋体"/>
                <w:b/>
                <w:color w:val="000000"/>
                <w:sz w:val="18"/>
                <w:szCs w:val="18"/>
                <w:highlight w:val="none"/>
                <w:lang w:eastAsia="zh-CN"/>
              </w:rPr>
              <w:t xml:space="preserve">供应商</w:t>
            </w:r>
            <w:r>
              <w:rPr>
                <w:rFonts w:hint="eastAsia" w:ascii="宋体" w:hAnsi="宋体" w:eastAsia="宋体" w:cs="宋体"/>
                <w:b/>
                <w:color w:val="000000"/>
                <w:sz w:val="18"/>
                <w:szCs w:val="18"/>
                <w:highlight w:val="none"/>
              </w:rPr>
              <w:t xml:space="preserve">，并与</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签订合同。</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也可以重新招标。给</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造成损失</w:t>
            </w:r>
            <w:r>
              <w:rPr>
                <w:rFonts w:hint="eastAsia" w:ascii="宋体" w:hAnsi="宋体" w:eastAsia="宋体" w:cs="宋体"/>
                <w:b/>
                <w:color w:val="000000"/>
                <w:sz w:val="18"/>
                <w:szCs w:val="18"/>
                <w:highlight w:val="none"/>
              </w:rPr>
              <w:t xml:space="preserve">的</w:t>
            </w:r>
            <w:r>
              <w:rPr>
                <w:rFonts w:hint="eastAsia" w:ascii="宋体" w:hAnsi="宋体" w:eastAsia="宋体" w:cs="宋体"/>
                <w:b/>
                <w:color w:val="000000"/>
                <w:sz w:val="18"/>
                <w:szCs w:val="18"/>
                <w:highlight w:val="none"/>
              </w:rPr>
              <w:t xml:space="preserve">，原</w:t>
            </w:r>
            <w:r>
              <w:rPr>
                <w:rFonts w:hint="eastAsia" w:ascii="宋体" w:hAnsi="宋体" w:eastAsia="宋体" w:cs="宋体"/>
                <w:b/>
                <w:color w:val="000000"/>
                <w:sz w:val="18"/>
                <w:szCs w:val="18"/>
                <w:highlight w:val="none"/>
                <w:lang w:val="en-US" w:eastAsia="zh-CN"/>
              </w:rPr>
              <w:t xml:space="preserve">中标</w:t>
            </w:r>
            <w:r>
              <w:rPr>
                <w:rFonts w:hint="eastAsia" w:ascii="宋体" w:hAnsi="宋体" w:eastAsia="宋体" w:cs="宋体"/>
                <w:b/>
                <w:color w:val="000000"/>
                <w:sz w:val="18"/>
                <w:szCs w:val="18"/>
                <w:highlight w:val="none"/>
                <w:lang w:eastAsia="zh-CN"/>
              </w:rPr>
              <w:t xml:space="preserve">供应商</w:t>
            </w:r>
            <w:r>
              <w:rPr>
                <w:rFonts w:hint="eastAsia" w:ascii="宋体" w:hAnsi="宋体" w:eastAsia="宋体" w:cs="宋体"/>
                <w:b/>
                <w:color w:val="000000"/>
                <w:sz w:val="18"/>
                <w:szCs w:val="18"/>
                <w:highlight w:val="none"/>
              </w:rPr>
              <w:t xml:space="preserve">还应当予以赔偿。</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2.</w:t>
            </w:r>
            <w:r>
              <w:rPr>
                <w:rFonts w:hint="eastAsia" w:ascii="宋体" w:hAnsi="宋体" w:eastAsia="宋体" w:cs="宋体"/>
                <w:b/>
                <w:color w:val="000000"/>
                <w:sz w:val="18"/>
                <w:szCs w:val="18"/>
                <w:highlight w:val="none"/>
                <w:lang w:val="en-US" w:eastAsia="zh-CN"/>
              </w:rPr>
              <w:t xml:space="preserve">乙方</w:t>
            </w:r>
            <w:r>
              <w:rPr>
                <w:rFonts w:hint="eastAsia" w:ascii="宋体" w:hAnsi="宋体" w:eastAsia="宋体" w:cs="宋体"/>
                <w:b/>
                <w:color w:val="000000"/>
                <w:sz w:val="18"/>
                <w:szCs w:val="18"/>
                <w:highlight w:val="none"/>
              </w:rPr>
              <w:t xml:space="preserve">按管理要求严格落实人员数量配备齐全，做到专岗专人；项目管理人员必须专职；服务期间保安人员的变动必须在3个工作日内书面报告</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，未经学校同意前不得出现人员空档期，经学校同意后并且更换人员需学校面试通过后方可更换。</w:t>
            </w:r>
            <w:r>
              <w:rPr>
                <w:rFonts w:ascii="宋体" w:hAnsi="宋体" w:eastAsia="宋体" w:cs="宋体"/>
                <w:b/>
                <w:color w:val="000000"/>
                <w:sz w:val="18"/>
                <w:szCs w:val="18"/>
                <w:highlight w:val="none"/>
                <w:lang w:val="en-US"/>
              </w:rPr>
              <w:t xml:space="preserve">乙方应确保其提供的服务人员在合同履行期内保有相关资质，否则甲方有权随时要求乙方更换服务人员。</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val="en-US" w:eastAsia="zh-CN"/>
              </w:rPr>
              <w:t xml:space="preserve">3.</w:t>
            </w:r>
            <w:r>
              <w:rPr>
                <w:rFonts w:hint="eastAsia" w:ascii="宋体" w:hAnsi="宋体" w:eastAsia="宋体" w:cs="宋体"/>
                <w:b/>
                <w:color w:val="000000"/>
                <w:sz w:val="18"/>
                <w:szCs w:val="18"/>
                <w:highlight w:val="none"/>
              </w:rPr>
              <w:t xml:space="preserve">供应商须依法规范用工，符合规定条件的人员均须根据《中华人民共和国劳动合同法</w:t>
            </w:r>
            <w:r>
              <w:rPr>
                <w:rFonts w:hint="eastAsia" w:ascii="宋体" w:hAnsi="宋体" w:eastAsia="宋体" w:cs="宋体"/>
                <w:b/>
                <w:color w:val="000000"/>
                <w:sz w:val="18"/>
                <w:szCs w:val="18"/>
                <w:highlight w:val="none"/>
                <w:lang w:eastAsia="zh-CN"/>
              </w:rPr>
              <w:t xml:space="preserve">》《</w:t>
            </w:r>
            <w:r>
              <w:rPr>
                <w:rFonts w:hint="eastAsia" w:ascii="宋体" w:hAnsi="宋体" w:eastAsia="宋体" w:cs="宋体"/>
                <w:b/>
                <w:color w:val="000000"/>
                <w:sz w:val="18"/>
                <w:szCs w:val="18"/>
                <w:highlight w:val="none"/>
              </w:rPr>
              <w:t xml:space="preserve">中华人民共和国社会保险法》参加社会保险、缴存住房公积金</w:t>
            </w:r>
            <w:r>
              <w:rPr>
                <w:rFonts w:hint="eastAsia" w:ascii="宋体" w:hAnsi="宋体" w:eastAsia="宋体" w:cs="宋体"/>
                <w:b/>
                <w:color w:val="000000"/>
                <w:sz w:val="18"/>
                <w:szCs w:val="18"/>
                <w:highlight w:val="none"/>
                <w:lang w:eastAsia="zh-CN"/>
              </w:rPr>
              <w:t xml:space="preserve">，报价时</w:t>
            </w:r>
            <w:r>
              <w:rPr>
                <w:rFonts w:hint="eastAsia" w:ascii="宋体" w:hAnsi="宋体" w:cs="宋体"/>
                <w:b/>
                <w:color w:val="000000"/>
                <w:sz w:val="18"/>
                <w:szCs w:val="18"/>
                <w:highlight w:val="none"/>
                <w:lang w:eastAsia="zh-CN"/>
              </w:rPr>
              <w:t xml:space="preserve">按</w:t>
            </w:r>
            <w:r>
              <w:rPr>
                <w:rFonts w:hint="eastAsia" w:ascii="宋体" w:hAnsi="宋体" w:eastAsia="宋体" w:cs="宋体"/>
                <w:b/>
                <w:color w:val="000000"/>
                <w:sz w:val="18"/>
                <w:szCs w:val="18"/>
                <w:highlight w:val="none"/>
                <w:lang w:eastAsia="zh-CN"/>
              </w:rPr>
              <w:t xml:space="preserve">全部人员缴纳计算报价</w:t>
            </w:r>
            <w:r>
              <w:rPr>
                <w:rFonts w:hint="eastAsia" w:ascii="宋体" w:hAnsi="宋体" w:eastAsia="宋体" w:cs="宋体"/>
                <w:b/>
                <w:color w:val="000000"/>
                <w:sz w:val="18"/>
                <w:szCs w:val="18"/>
                <w:highlight w:val="none"/>
              </w:rPr>
              <w:t xml:space="preserve">。所有人员工资应不低于最新公布的无锡最低工资标准。</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val="en-US" w:eastAsia="zh-CN"/>
              </w:rPr>
              <w:t xml:space="preserve">4</w:t>
            </w:r>
            <w:r>
              <w:rPr>
                <w:rFonts w:hint="eastAsia" w:ascii="宋体" w:hAnsi="宋体" w:eastAsia="宋体" w:cs="宋体"/>
                <w:b/>
                <w:color w:val="000000"/>
                <w:sz w:val="18"/>
                <w:szCs w:val="18"/>
                <w:highlight w:val="none"/>
              </w:rPr>
              <w:t xml:space="preserve">.</w:t>
            </w:r>
            <w:r>
              <w:rPr>
                <w:rFonts w:hint="eastAsia" w:ascii="宋体" w:hAnsi="宋体" w:eastAsia="宋体" w:cs="宋体"/>
                <w:b/>
                <w:color w:val="000000"/>
                <w:sz w:val="18"/>
                <w:szCs w:val="18"/>
                <w:highlight w:val="none"/>
                <w:lang w:eastAsia="zh-CN"/>
              </w:rPr>
              <w:t xml:space="preserve">乙方</w:t>
            </w:r>
            <w:r>
              <w:rPr>
                <w:rFonts w:hint="eastAsia" w:ascii="宋体" w:hAnsi="宋体" w:eastAsia="宋体" w:cs="宋体"/>
                <w:b/>
                <w:color w:val="000000"/>
                <w:sz w:val="18"/>
                <w:szCs w:val="18"/>
                <w:highlight w:val="none"/>
              </w:rPr>
              <w:t xml:space="preserve">应按要求定期加强对员工的培训、管理，以达到符合</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管理要求。</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val="en-US" w:eastAsia="zh-CN"/>
              </w:rPr>
              <w:t xml:space="preserve">5</w:t>
            </w:r>
            <w:r>
              <w:rPr>
                <w:rFonts w:hint="eastAsia" w:ascii="宋体" w:hAnsi="宋体" w:eastAsia="宋体" w:cs="宋体"/>
                <w:b/>
                <w:color w:val="000000"/>
                <w:sz w:val="18"/>
                <w:szCs w:val="18"/>
                <w:highlight w:val="none"/>
              </w:rPr>
              <w:t xml:space="preserve">.</w:t>
            </w:r>
            <w:r>
              <w:rPr>
                <w:rFonts w:hint="eastAsia" w:ascii="宋体" w:hAnsi="宋体" w:eastAsia="宋体" w:cs="宋体"/>
                <w:b/>
                <w:color w:val="000000"/>
                <w:sz w:val="18"/>
                <w:szCs w:val="18"/>
                <w:highlight w:val="none"/>
                <w:lang w:eastAsia="zh-CN"/>
              </w:rPr>
              <w:t xml:space="preserve">乙方</w:t>
            </w:r>
            <w:r>
              <w:rPr>
                <w:rFonts w:hint="eastAsia" w:ascii="宋体" w:hAnsi="宋体" w:eastAsia="宋体" w:cs="宋体"/>
                <w:b/>
                <w:color w:val="000000"/>
                <w:sz w:val="18"/>
                <w:szCs w:val="18"/>
                <w:highlight w:val="none"/>
              </w:rPr>
              <w:t xml:space="preserve">应严格督导员工的行为规范，并要求员工严格执行</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相关管理规定维护</w:t>
            </w:r>
            <w:r>
              <w:rPr>
                <w:rFonts w:hint="eastAsia" w:ascii="宋体" w:hAnsi="宋体" w:eastAsia="宋体" w:cs="宋体"/>
                <w:b/>
                <w:color w:val="000000"/>
                <w:sz w:val="18"/>
                <w:szCs w:val="18"/>
                <w:highlight w:val="none"/>
                <w:lang w:eastAsia="zh-CN"/>
              </w:rPr>
              <w:t xml:space="preserve">甲方</w:t>
            </w:r>
            <w:r>
              <w:rPr>
                <w:rFonts w:hint="eastAsia" w:ascii="宋体" w:hAnsi="宋体" w:eastAsia="宋体" w:cs="宋体"/>
                <w:b/>
                <w:color w:val="000000"/>
                <w:sz w:val="18"/>
                <w:szCs w:val="18"/>
                <w:highlight w:val="none"/>
              </w:rPr>
              <w:t xml:space="preserve">整体形象。</w:t>
            </w:r>
            <w:r>
              <w:rPr>
                <w:rFonts w:hint="eastAsia" w:ascii="宋体" w:hAnsi="宋体" w:eastAsia="宋体" w:cs="宋体"/>
                <w:b/>
                <w:color w:val="000000"/>
                <w:sz w:val="18"/>
                <w:szCs w:val="18"/>
                <w:highlight w:val="none"/>
              </w:rPr>
            </w:r>
            <w:r/>
          </w:p>
          <w:p>
            <w:pPr>
              <w:pStyle w:val="1051"/>
              <w:keepLines w:val="0"/>
              <w:keepNext w:val="0"/>
              <w:pageBreakBefore w:val="0"/>
              <w:spacing w:line="360" w:lineRule="exact"/>
              <w:shd w:val="clear" w:color="auto" w:fill="ffffff"/>
              <w:widowControl/>
              <w:rPr>
                <w:rFonts w:hint="eastAsia" w:ascii="宋体" w:hAnsi="宋体" w:eastAsia="宋体" w:cs="宋体"/>
                <w:b/>
                <w:color w:val="000000"/>
                <w:sz w:val="18"/>
                <w:szCs w:val="18"/>
                <w:highlight w:val="none"/>
                <w:lang w:val="zh-CN"/>
              </w:rPr>
            </w:pPr>
            <w:r>
              <w:rPr>
                <w:rFonts w:hint="eastAsia" w:ascii="宋体" w:hAnsi="宋体" w:eastAsia="宋体" w:cs="宋体"/>
                <w:b/>
                <w:color w:val="000000"/>
                <w:sz w:val="18"/>
                <w:szCs w:val="18"/>
                <w:highlight w:val="none"/>
                <w:lang w:val="en-US" w:eastAsia="zh-CN"/>
              </w:rPr>
              <w:t xml:space="preserve">6</w:t>
            </w:r>
            <w:r>
              <w:rPr>
                <w:rFonts w:hint="eastAsia" w:ascii="宋体" w:hAnsi="宋体" w:eastAsia="宋体" w:cs="宋体"/>
                <w:b/>
                <w:color w:val="000000"/>
                <w:sz w:val="18"/>
                <w:szCs w:val="18"/>
                <w:highlight w:val="none"/>
              </w:rPr>
              <w:t xml:space="preserve">.</w:t>
            </w:r>
            <w:r>
              <w:rPr>
                <w:rFonts w:hint="eastAsia" w:ascii="宋体" w:hAnsi="宋体" w:eastAsia="宋体" w:cs="宋体"/>
                <w:b/>
                <w:color w:val="000000"/>
                <w:sz w:val="18"/>
                <w:szCs w:val="18"/>
                <w:highlight w:val="none"/>
                <w:lang w:eastAsia="zh-CN"/>
              </w:rPr>
              <w:t xml:space="preserve">乙方</w:t>
            </w:r>
            <w:r>
              <w:rPr>
                <w:rFonts w:hint="eastAsia" w:ascii="宋体" w:hAnsi="宋体" w:eastAsia="宋体" w:cs="宋体"/>
                <w:b/>
                <w:color w:val="000000"/>
                <w:sz w:val="18"/>
                <w:szCs w:val="18"/>
                <w:highlight w:val="none"/>
              </w:rPr>
              <w:t xml:space="preserve">应加强对</w:t>
            </w:r>
            <w:r>
              <w:rPr>
                <w:rFonts w:hint="eastAsia" w:ascii="宋体" w:hAnsi="宋体" w:eastAsia="宋体" w:cs="宋体"/>
                <w:b/>
                <w:color w:val="000000"/>
                <w:sz w:val="18"/>
                <w:szCs w:val="18"/>
                <w:highlight w:val="none"/>
                <w:lang w:val="en-US" w:eastAsia="zh-CN"/>
              </w:rPr>
              <w:t xml:space="preserve">保安</w:t>
            </w:r>
            <w:r>
              <w:rPr>
                <w:rFonts w:hint="eastAsia" w:ascii="宋体" w:hAnsi="宋体" w:eastAsia="宋体" w:cs="宋体"/>
                <w:b/>
                <w:color w:val="000000"/>
                <w:sz w:val="18"/>
                <w:szCs w:val="18"/>
                <w:highlight w:val="none"/>
              </w:rPr>
              <w:t xml:space="preserve">服务人员安全生产的宣传，抓好安全管理工作，工作中注意安全防范。在合同履行期间发生的安全事故，由</w:t>
            </w:r>
            <w:r>
              <w:rPr>
                <w:rFonts w:hint="eastAsia" w:ascii="宋体" w:hAnsi="宋体" w:eastAsia="宋体" w:cs="宋体"/>
                <w:b/>
                <w:color w:val="000000"/>
                <w:sz w:val="18"/>
                <w:szCs w:val="18"/>
                <w:highlight w:val="none"/>
                <w:lang w:eastAsia="zh-CN"/>
              </w:rPr>
              <w:t xml:space="preserve">乙方</w:t>
            </w:r>
            <w:r>
              <w:rPr>
                <w:rFonts w:hint="eastAsia" w:ascii="宋体" w:hAnsi="宋体" w:eastAsia="宋体" w:cs="宋体"/>
                <w:b/>
                <w:color w:val="000000"/>
                <w:sz w:val="18"/>
                <w:szCs w:val="18"/>
                <w:highlight w:val="none"/>
              </w:rPr>
              <w:t xml:space="preserve">负责。</w:t>
            </w:r>
            <w:r>
              <w:rPr>
                <w:rFonts w:hint="eastAsia" w:ascii="宋体" w:hAnsi="宋体" w:eastAsia="宋体" w:cs="宋体"/>
                <w:b/>
                <w:color w:val="000000"/>
                <w:sz w:val="18"/>
                <w:szCs w:val="18"/>
                <w:highlight w:val="none"/>
                <w:lang w:val="zh-CN"/>
              </w:rPr>
            </w:r>
            <w:r/>
          </w:p>
        </w:tc>
      </w:tr>
    </w:tbl>
    <w:p>
      <w:pPr>
        <w:pStyle w:val="1165"/>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w:t>
      </w:r>
      <w:r>
        <w:rPr>
          <w:rFonts w:hint="eastAsia" w:ascii="宋体" w:hAnsi="宋体" w:cs="宋体"/>
          <w:b/>
          <w:color w:val="000000"/>
          <w:sz w:val="24"/>
          <w:szCs w:val="24"/>
          <w:highlight w:val="none"/>
          <w:lang w:val="en-US" w:eastAsia="zh-CN"/>
        </w:rPr>
        <w:t xml:space="preserve">工作要求及标准</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（1）保安要严格执行</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各项规定，服从学校管理，坚守岗位，不迟到、早退，不得擅离职守。</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保安在工作时间要认真负责，不做与工作无关的事情。严格执行来客证件登记、验证制度和值班巡查制度，做到严格执勤、文明执勤。无关人员一律不得放行入校，确需入校的需经被访人员验证同意后方可入内，并用金属探测仪查验外来人员所带物品，严禁危险物品入校。学生在校期间，如有特殊情况离校，保安要严格查验出门手续，并要求家长签字确认。</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（3）保安在岗时须做到装备佩戴规范，仪容仪表整齐，当值时坐姿挺直，站岗时不倚不靠。学生上下学时段，要按规定</w:t>
      </w:r>
      <w:r>
        <w:rPr>
          <w:rFonts w:hint="eastAsia" w:ascii="宋体" w:hAnsi="宋体" w:cs="宋体"/>
          <w:bCs/>
          <w:color w:val="000000"/>
          <w:sz w:val="24"/>
          <w:szCs w:val="24"/>
          <w:highlight w:val="none"/>
          <w:lang w:eastAsia="zh-CN"/>
        </w:rPr>
        <w:t xml:space="preserve">佩戴</w:t>
      </w:r>
      <w:r>
        <w:rPr>
          <w:rFonts w:hint="eastAsia" w:ascii="宋体" w:hAnsi="宋体" w:cs="宋体"/>
          <w:bCs/>
          <w:color w:val="000000"/>
          <w:sz w:val="24"/>
          <w:szCs w:val="24"/>
          <w:highlight w:val="none"/>
        </w:rPr>
        <w:t xml:space="preserve">安保警械。</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（4）保安人员须固定，</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如要更换保安人员，需要预先向</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提出书面申请，经</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同意后方可更换。</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如要更换人员，向</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提出后，</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应无条件满足，并且三个工作日内调整到位。保安人员如有特殊情况需临时请假的，需先向学校提出，经同意后，</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应该及时将人员补充到位。</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保安人员会正确操作各类技防（物防）设施。持有《建（构）筑消防员》四级及以上或《消防设施操作员》四级及以上证书的保安人员，必须会熟练操作监控设备，按要求做好设施设备周期测试，确保设备完好有效。保安人员每次操作防冲撞柱，必须先走到防冲撞柱旁，观察好周围情况后，才能进行升降柱子的操作。保安人员由于自身操作不当，造成师生人身安全、财产受到损害的，</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负责赔偿。</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保安人员须具备一定的学校安保专业知识，持证上岗（保安证、健康证），要求持有《建（构）筑消防员》四级及以上或《消防设施操作员》四级及以上证书的保安人员需提供相关证书。清楚岗位工作流程，按标准做好保安工作。遵纪守法、品行端正、无违法记录，保安人员须服从</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安排，认真执行</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规章制度，能服从学校安排的临时性工作。</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落实保安24小时驻岗值守，规范交接班管理，杜绝无故脱岗，保障岗位全天候有人值守。门卫交接班人员未到岗之前，前一班的值班人员不得离岗下班，工作时间不得擅离岗位，确有事情要离岗的，必须请假经过学校领导、公司同意后方可离岗（否则以旷职处理），公司要及时安排人员顶岗，不得随意让无关人员代替，更不能随意收留无关人员进入保安室。</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（8）认真做好门卫用房及校门口周边区域的清洁卫生工作，保持整洁干净。认真、及时的做好报纸、杂志、信件、邮包等物资的收发工作，按部门整理归放好，做好记录。</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保安作为学校形象窗口，工作或其他场合要文明礼貌，与人交谈态度要和善，语气要亲切，言辞要得体，做好家长解释工作，要尊重家长，不得与家长和其他到访人员发生言语、肢体冲突。家长有物品需要转交的，要及时妥善处理。</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）做好防火、防盗、防破坏、防治安案件工作，防止侵害校园财产、安全的行为发生。</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）按</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的学校保安要求，门卫管理制度，合理、有效地控制门岗进出人员、车辆的秩序。</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rPr>
        <w:t xml:space="preserve">）项目管理区域内各级接待时的安全保卫及服务。</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13</w:t>
      </w:r>
      <w:r>
        <w:rPr>
          <w:rFonts w:hint="eastAsia" w:ascii="宋体" w:hAnsi="宋体" w:cs="宋体"/>
          <w:bCs/>
          <w:color w:val="000000"/>
          <w:sz w:val="24"/>
          <w:szCs w:val="24"/>
          <w:highlight w:val="none"/>
        </w:rPr>
        <w:t xml:space="preserve">）按</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聘用的保安人数配置情况，做好区域内巡逻工作。</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14</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对保安服务工作进行业务沟通、管理、指导、检查及考核，反映的问题或事件，</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应做出明确的响应时间承诺，</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认为不满足工作要求的保安人员随时无条件更换直至满足工作要求。</w:t>
      </w:r>
      <w:r>
        <w:rPr>
          <w:rFonts w:hint="eastAsia" w:ascii="宋体" w:hAnsi="宋体" w:cs="宋体"/>
          <w:bCs/>
          <w:color w:val="000000"/>
          <w:sz w:val="24"/>
          <w:szCs w:val="24"/>
          <w:highlight w:val="none"/>
        </w:rPr>
      </w:r>
      <w:r/>
    </w:p>
    <w:p>
      <w:pPr>
        <w:pStyle w:val="1165"/>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15</w:t>
      </w:r>
      <w:r>
        <w:rPr>
          <w:rFonts w:hint="eastAsia" w:ascii="宋体" w:hAnsi="宋体" w:cs="宋体"/>
          <w:bCs/>
          <w:color w:val="000000"/>
          <w:sz w:val="24"/>
          <w:szCs w:val="24"/>
          <w:highlight w:val="none"/>
        </w:rPr>
        <w:t xml:space="preserve">）其他属于保安服务范围内的工作以及</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及学校临时交办的任务。</w:t>
      </w:r>
      <w:r>
        <w:rPr>
          <w:rFonts w:hint="eastAsia" w:ascii="宋体" w:hAnsi="宋体" w:cs="宋体"/>
          <w:bCs/>
          <w:color w:val="000000"/>
          <w:sz w:val="24"/>
          <w:szCs w:val="24"/>
          <w:highlight w:val="none"/>
        </w:rPr>
      </w:r>
      <w:r/>
    </w:p>
    <w:p>
      <w:pPr>
        <w:pStyle w:val="1165"/>
        <w:ind w:firstLine="482"/>
        <w:keepLines w:val="0"/>
        <w:keepNext w:val="0"/>
        <w:pageBreakBefore w:val="0"/>
        <w:spacing w:line="440" w:lineRule="exact"/>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w:t>
      </w:r>
      <w:r>
        <w:rPr>
          <w:rFonts w:hint="eastAsia" w:ascii="宋体" w:hAnsi="宋体" w:cs="宋体"/>
          <w:b/>
          <w:color w:val="000000"/>
          <w:sz w:val="24"/>
          <w:szCs w:val="24"/>
          <w:highlight w:val="none"/>
          <w:lang w:val="en-US" w:eastAsia="zh-CN"/>
        </w:rPr>
        <w:t xml:space="preserve">考核办法</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1051"/>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不接受兼职保安。本项目需至少配备保安人员</w:t>
      </w:r>
      <w:r>
        <w:rPr>
          <w:rFonts w:hint="eastAsia" w:ascii="宋体" w:hAnsi="宋体" w:cs="宋体"/>
          <w:bCs/>
          <w:color w:val="000000"/>
          <w:sz w:val="24"/>
          <w:szCs w:val="24"/>
          <w:highlight w:val="none"/>
          <w:lang w:val="en-US" w:eastAsia="zh-CN"/>
        </w:rPr>
        <w:t xml:space="preserve">37</w:t>
      </w:r>
      <w:r>
        <w:rPr>
          <w:rFonts w:hint="eastAsia" w:ascii="宋体" w:hAnsi="宋体" w:cs="宋体"/>
          <w:bCs/>
          <w:color w:val="000000"/>
          <w:sz w:val="24"/>
          <w:szCs w:val="24"/>
          <w:highlight w:val="none"/>
        </w:rPr>
        <w:t xml:space="preserve">名。服务总费用根据实际上岗人数支付，</w:t>
      </w:r>
      <w:r>
        <w:rPr>
          <w:rFonts w:hint="eastAsia" w:ascii="宋体" w:hAnsi="宋体" w:cs="宋体"/>
          <w:bCs/>
          <w:color w:val="000000"/>
          <w:sz w:val="24"/>
          <w:szCs w:val="24"/>
          <w:highlight w:val="none"/>
        </w:rPr>
        <w:t xml:space="preserve">每少一人，根据</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人员</w:t>
      </w:r>
      <w:r>
        <w:rPr>
          <w:rFonts w:hint="eastAsia" w:ascii="宋体" w:hAnsi="宋体" w:cs="宋体"/>
          <w:bCs/>
          <w:color w:val="000000"/>
          <w:sz w:val="24"/>
          <w:szCs w:val="24"/>
          <w:highlight w:val="none"/>
          <w:lang w:eastAsia="zh-CN"/>
        </w:rPr>
        <w:t xml:space="preserve">中标单价</w:t>
      </w:r>
      <w:r>
        <w:rPr>
          <w:rFonts w:hint="eastAsia" w:ascii="宋体" w:hAnsi="宋体" w:cs="宋体"/>
          <w:bCs/>
          <w:color w:val="000000"/>
          <w:sz w:val="24"/>
          <w:szCs w:val="24"/>
          <w:highlight w:val="none"/>
        </w:rPr>
        <w:t xml:space="preserve">的2倍扣减对应服务费用，作为违约金。</w:t>
      </w:r>
      <w:r>
        <w:rPr>
          <w:rFonts w:hint="eastAsia" w:ascii="宋体" w:hAnsi="宋体" w:cs="宋体"/>
          <w:bCs/>
          <w:color w:val="000000"/>
          <w:sz w:val="24"/>
          <w:szCs w:val="24"/>
          <w:highlight w:val="none"/>
        </w:rPr>
      </w:r>
      <w:r/>
    </w:p>
    <w:p>
      <w:pPr>
        <w:pStyle w:val="1051"/>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每名保安都要持有保安证和健康证，其中20名保安需持有《建（构）筑消防员》四级及以上或《消防设施操作员》四级及以上证书的保安人员需提供相关证书。如证件不全，根据</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人员</w:t>
      </w:r>
      <w:r>
        <w:rPr>
          <w:rFonts w:hint="eastAsia" w:ascii="宋体" w:hAnsi="宋体" w:cs="宋体"/>
          <w:bCs/>
          <w:color w:val="000000"/>
          <w:sz w:val="24"/>
          <w:szCs w:val="24"/>
          <w:highlight w:val="none"/>
          <w:lang w:eastAsia="zh-CN"/>
        </w:rPr>
        <w:t xml:space="preserve">中标单价</w:t>
      </w:r>
      <w:r>
        <w:rPr>
          <w:rFonts w:hint="eastAsia" w:ascii="宋体" w:hAnsi="宋体" w:cs="宋体"/>
          <w:bCs/>
          <w:color w:val="000000"/>
          <w:sz w:val="24"/>
          <w:szCs w:val="24"/>
          <w:highlight w:val="none"/>
        </w:rPr>
        <w:t xml:space="preserve">扣减50%费用。</w:t>
      </w:r>
      <w:r>
        <w:rPr>
          <w:rFonts w:hint="eastAsia" w:ascii="宋体" w:hAnsi="宋体" w:cs="宋体"/>
          <w:bCs/>
          <w:color w:val="000000"/>
          <w:sz w:val="24"/>
          <w:szCs w:val="24"/>
          <w:highlight w:val="none"/>
        </w:rPr>
      </w:r>
      <w:r/>
    </w:p>
    <w:p>
      <w:pPr>
        <w:pStyle w:val="1051"/>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（2）保安人员由于自身操作不当，造成师生人身安全、财产受到损害的，</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负责赔偿。保安必须先走到学校正门防冲撞柱旁，才能进行升降柱子的操作，如果违规操作，发现一次，</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扣发保安服务合同总金额的1%，作为违约金。</w:t>
      </w:r>
      <w:r>
        <w:rPr>
          <w:rFonts w:hint="eastAsia" w:ascii="宋体" w:hAnsi="宋体" w:cs="宋体"/>
          <w:bCs/>
          <w:color w:val="000000"/>
          <w:sz w:val="24"/>
          <w:szCs w:val="24"/>
          <w:highlight w:val="none"/>
        </w:rPr>
      </w:r>
      <w:r/>
    </w:p>
    <w:p>
      <w:pPr>
        <w:pStyle w:val="1051"/>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（3）保安人员须固定，</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如要更换人员，需要预先向</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提交书面申请，经</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同意后方可更换；未经</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同意就更换人员的，每人次</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扣发保安服务合同总金额的10%作为违约金。</w:t>
      </w:r>
      <w:r>
        <w:rPr>
          <w:rFonts w:hint="eastAsia" w:ascii="宋体" w:hAnsi="宋体" w:cs="宋体"/>
          <w:bCs/>
          <w:color w:val="000000"/>
          <w:sz w:val="24"/>
          <w:szCs w:val="24"/>
          <w:highlight w:val="none"/>
        </w:rPr>
      </w:r>
      <w:r/>
    </w:p>
    <w:p>
      <w:pPr>
        <w:pStyle w:val="1051"/>
        <w:ind w:firstLine="480"/>
        <w:keepLines w:val="0"/>
        <w:keepNext w:val="0"/>
        <w:pageBreakBefore w:val="0"/>
        <w:spacing w:line="44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（4）确保岗位全天候有人值守。如发现脱岗一次，</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扣发保安服务合同总金额的1%，作为违约金。</w:t>
      </w:r>
      <w:r>
        <w:rPr>
          <w:rFonts w:hint="eastAsia" w:ascii="宋体" w:hAnsi="宋体" w:cs="宋体"/>
          <w:bCs/>
          <w:color w:val="000000"/>
          <w:sz w:val="24"/>
          <w:szCs w:val="24"/>
          <w:highlight w:val="none"/>
        </w:rPr>
      </w:r>
      <w:r/>
    </w:p>
    <w:p>
      <w:pPr>
        <w:pStyle w:val="1051"/>
        <w:ind w:firstLine="480"/>
        <w:keepLines w:val="0"/>
        <w:keepNext w:val="0"/>
        <w:pageBreakBefore w:val="0"/>
        <w:spacing w:line="440" w:lineRule="exact"/>
        <w:widowControl w:val="off"/>
        <w:rPr>
          <w:rFonts w:hint="eastAsia" w:ascii="宋体" w:hAnsi="宋体" w:eastAsia="宋体" w:cs="宋体"/>
          <w:bCs/>
          <w:color w:val="000000"/>
          <w:sz w:val="24"/>
          <w:highlight w:val="none"/>
          <w:lang w:val="en-US" w:eastAsia="zh-CN"/>
        </w:rPr>
      </w:pPr>
      <w:r>
        <w:rPr>
          <w:rFonts w:hint="eastAsia" w:ascii="宋体" w:hAnsi="宋体" w:cs="宋体"/>
          <w:bCs/>
          <w:color w:val="000000"/>
          <w:sz w:val="24"/>
          <w:szCs w:val="24"/>
          <w:highlight w:val="none"/>
        </w:rPr>
        <w:t xml:space="preserve">（5）考核机制：由</w:t>
      </w:r>
      <w:r>
        <w:rPr>
          <w:rFonts w:hint="eastAsia" w:ascii="宋体" w:hAnsi="宋体" w:cs="宋体"/>
          <w:bCs/>
          <w:color w:val="000000"/>
          <w:sz w:val="24"/>
          <w:szCs w:val="24"/>
          <w:highlight w:val="none"/>
          <w:lang w:eastAsia="zh-CN"/>
        </w:rPr>
        <w:t xml:space="preserve">甲方</w:t>
      </w:r>
      <w:r>
        <w:rPr>
          <w:rFonts w:hint="eastAsia" w:ascii="宋体" w:hAnsi="宋体" w:cs="宋体"/>
          <w:bCs/>
          <w:color w:val="000000"/>
          <w:sz w:val="24"/>
          <w:szCs w:val="24"/>
          <w:highlight w:val="none"/>
        </w:rPr>
        <w:t xml:space="preserve">每季度对</w:t>
      </w:r>
      <w:r>
        <w:rPr>
          <w:rFonts w:hint="eastAsia" w:ascii="宋体" w:hAnsi="宋体" w:cs="宋体"/>
          <w:bCs/>
          <w:color w:val="000000"/>
          <w:sz w:val="24"/>
          <w:szCs w:val="24"/>
          <w:highlight w:val="none"/>
          <w:lang w:eastAsia="zh-CN"/>
        </w:rPr>
        <w:t xml:space="preserve">乙方</w:t>
      </w:r>
      <w:r>
        <w:rPr>
          <w:rFonts w:hint="eastAsia" w:ascii="宋体" w:hAnsi="宋体" w:cs="宋体"/>
          <w:bCs/>
          <w:color w:val="000000"/>
          <w:sz w:val="24"/>
          <w:szCs w:val="24"/>
          <w:highlight w:val="none"/>
        </w:rPr>
        <w:t xml:space="preserve">进行考核，考核依据《考核细则》（详见附件），根据考核情况，考核分数≥90分视为考核合格；80分≤考核分数＜90分，扣除该季度合同价款的10%作为罚款；70分≤考核分数＜80分，扣除该季度合同价款的20%作为罚款；考核分数＜70分，扣除该季度合同价款的20%作为罚款且解除合同。</w:t>
      </w:r>
      <w:r>
        <w:rPr>
          <w:rFonts w:hint="eastAsia" w:ascii="宋体" w:hAnsi="宋体" w:eastAsia="宋体" w:cs="宋体"/>
          <w:bCs/>
          <w:color w:val="000000"/>
          <w:sz w:val="24"/>
          <w:highlight w:val="none"/>
          <w:lang w:val="en-US" w:eastAsia="zh-CN"/>
        </w:rPr>
      </w:r>
      <w:r/>
    </w:p>
    <w:p>
      <w:pPr>
        <w:pStyle w:val="1051"/>
        <w:ind w:firstLine="482"/>
        <w:jc w:val="left"/>
        <w:spacing w:line="440" w:lineRule="exact"/>
        <w:widowControl/>
        <w:tabs>
          <w:tab w:val="left" w:pos="735" w:leader="none"/>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九</w:t>
      </w:r>
      <w:r>
        <w:rPr>
          <w:rFonts w:hint="eastAsia" w:ascii="宋体" w:hAnsi="宋体" w:cs="宋体"/>
          <w:b/>
          <w:color w:val="000000"/>
          <w:sz w:val="24"/>
          <w:highlight w:val="none"/>
        </w:rPr>
        <w:t xml:space="preserve">、甲方权利与义务：</w:t>
      </w:r>
      <w:r>
        <w:rPr>
          <w:rFonts w:hint="eastAsia" w:ascii="宋体" w:hAnsi="宋体" w:cs="宋体"/>
          <w:b/>
          <w:color w:val="000000"/>
          <w:sz w:val="24"/>
          <w:highlight w:val="none"/>
        </w:rPr>
      </w:r>
      <w:r/>
    </w:p>
    <w:p>
      <w:pPr>
        <w:pStyle w:val="1051"/>
        <w:ind w:firstLine="43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1、甲方负责提供相关资料。</w:t>
      </w:r>
      <w:r>
        <w:rPr>
          <w:rFonts w:hint="eastAsia" w:ascii="宋体" w:hAnsi="宋体" w:cs="宋体"/>
          <w:color w:val="000000"/>
          <w:sz w:val="24"/>
          <w:highlight w:val="none"/>
        </w:rPr>
      </w:r>
      <w:r/>
    </w:p>
    <w:p>
      <w:pPr>
        <w:pStyle w:val="1051"/>
        <w:ind w:firstLine="43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2、按合同约定的时间和方式向乙方支付服务费。</w:t>
      </w:r>
      <w:r>
        <w:rPr>
          <w:rFonts w:hint="eastAsia" w:ascii="宋体" w:hAnsi="宋体" w:cs="宋体"/>
          <w:color w:val="000000"/>
          <w:sz w:val="24"/>
          <w:highlight w:val="none"/>
        </w:rPr>
      </w:r>
      <w:r/>
    </w:p>
    <w:p>
      <w:pPr>
        <w:pStyle w:val="1051"/>
        <w:ind w:firstLine="43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甲方有权监督乙方合同期间的安全、管理工作，对乙方的工作质量进行检查，检查出不合格乙方应立即整改，若乙方员工未在甲方限定整改期限内完成，甲方有权扣除相应的服务费，并要求乙方更换不合格的员工或管理人员。</w:t>
      </w:r>
      <w:r>
        <w:rPr>
          <w:rFonts w:hint="eastAsia" w:ascii="宋体" w:hAnsi="宋体" w:cs="宋体"/>
          <w:color w:val="000000"/>
          <w:sz w:val="24"/>
          <w:highlight w:val="none"/>
        </w:rPr>
      </w:r>
      <w:r/>
    </w:p>
    <w:p>
      <w:pPr>
        <w:pStyle w:val="1051"/>
        <w:ind w:firstLine="43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甲方对在本协议有效期内从乙方知悉的关于乙方的经营信息、员工信息等一切非公开的保密信息负有保密义务。未经乙方书面同意，甲方不得将上述信息泄露给任何第三方。保密责任不因本协议的终止或解除而受限，直至保密信息被合法公开之日止。</w:t>
      </w:r>
      <w:r>
        <w:rPr>
          <w:rFonts w:hint="eastAsia" w:ascii="宋体" w:hAnsi="宋体" w:cs="宋体"/>
          <w:color w:val="000000"/>
          <w:sz w:val="24"/>
          <w:highlight w:val="none"/>
        </w:rPr>
      </w:r>
      <w:r/>
    </w:p>
    <w:p>
      <w:pPr>
        <w:pStyle w:val="1051"/>
        <w:ind w:firstLine="482"/>
        <w:jc w:val="left"/>
        <w:spacing w:line="440" w:lineRule="exact"/>
        <w:widowControl/>
        <w:tabs>
          <w:tab w:val="left" w:pos="735" w:leader="none"/>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十、乙方权利与义务：</w:t>
      </w:r>
      <w:r>
        <w:rPr>
          <w:rFonts w:hint="eastAsia" w:ascii="宋体" w:hAnsi="宋体" w:cs="宋体"/>
          <w:b/>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乙方服务人员在服务期间因正常服务或甲方派遣的委托项目任务内造成的任何人员伤亡事故，均由乙方承担相关责任，甲方不承担任何责任。服务期间，乙方的工作人员由乙方全权管理，所有的劳务关系、经济关系、安全责任等问题全部由乙方承担。</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2、乙方有为甲方保密的义务，在未经甲方同意或授权前提下，乙方不得向无关单位或个人泄露鉴定结果。</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3、乙方派驻的服务人员在工作期间发生工伤等意外的，乙方应负责工伤认定和劳动能力鉴定申请，甲方应积极配合。工伤认定申请和劳动能力鉴定申请结束后，由乙方按照相关规定承担责任。</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4、乙方必须按合同约定如期启动服务工作，服务质量必须达到招标文件要求的标准。</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5、乙方人员必须遵守甲方的各项规章制度，若乙方工作人员出现违章行为，甲方将</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相应处罚并通知乙方，如乙方的违章行为对甲方造成损失的，乙方还必须赔偿由此造成的直接和间接损失。</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6、乙方在合同期限内，与第三人发生的纠纷与涉讼事宜，由乙方负责处理和善后，与甲方无涉。</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7、乙方按管理要求严格落实人员数量配备齐全，服务人员的变动必须在3个工作日内书面报告甲方。</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8、乙方在合同期内造成甲方或他人人身、财产损失的，应由乙方承担全部责任。如生效法律文书确认甲方承担责任，甲方有权就此向乙方全额追偿。</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lang w:val="en-US"/>
        </w:rPr>
        <w:t xml:space="preserve">未经甲方书面同意，</w:t>
      </w:r>
      <w:r>
        <w:rPr>
          <w:rFonts w:hint="eastAsia" w:ascii="宋体" w:hAnsi="宋体" w:cs="宋体"/>
          <w:color w:val="000000"/>
          <w:sz w:val="24"/>
          <w:highlight w:val="none"/>
        </w:rPr>
        <w:t xml:space="preserve">乙方</w:t>
      </w:r>
      <w:r>
        <w:rPr>
          <w:rFonts w:ascii="宋体" w:hAnsi="宋体" w:cs="宋体"/>
          <w:color w:val="000000"/>
          <w:sz w:val="24"/>
          <w:highlight w:val="none"/>
          <w:lang w:val="en-US"/>
        </w:rPr>
        <w:t xml:space="preserve">无权随意撤换服务人员。如</w:t>
      </w:r>
      <w:r>
        <w:rPr>
          <w:rFonts w:hint="eastAsia" w:ascii="宋体" w:hAnsi="宋体" w:cs="宋体"/>
          <w:color w:val="000000"/>
          <w:sz w:val="24"/>
          <w:highlight w:val="none"/>
        </w:rPr>
        <w:t xml:space="preserve">服务人员因安全等问题导致无法正常工作或利益受到严重损害的情况下，应当提前三天以书面形式告知</w:t>
      </w:r>
      <w:r>
        <w:rPr>
          <w:rFonts w:ascii="宋体" w:hAnsi="宋体" w:cs="宋体"/>
          <w:color w:val="000000"/>
          <w:sz w:val="24"/>
          <w:highlight w:val="none"/>
          <w:lang w:val="en-US"/>
        </w:rPr>
        <w:t xml:space="preserve">后方可撤换人员</w:t>
      </w:r>
      <w:r>
        <w:rPr>
          <w:rFonts w:hint="eastAsia" w:ascii="宋体" w:hAnsi="宋体" w:cs="宋体"/>
          <w:color w:val="000000"/>
          <w:sz w:val="24"/>
          <w:highlight w:val="none"/>
        </w:rPr>
        <w:t xml:space="preserve">，遇紧急情况或突发事件可口头告知并在事后及时提交书面材料。</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、乙方负责对服务人员进行派遣前的政策、法律教育、职业道德等培训，甲方提供必要的建议和指导。</w:t>
      </w:r>
      <w:r>
        <w:rPr>
          <w:rFonts w:hint="eastAsia" w:ascii="宋体" w:hAnsi="宋体" w:cs="宋体"/>
          <w:color w:val="000000"/>
          <w:sz w:val="24"/>
          <w:highlight w:val="none"/>
        </w:rPr>
      </w:r>
      <w:r/>
    </w:p>
    <w:p>
      <w:pPr>
        <w:pStyle w:val="1051"/>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、乙方</w:t>
      </w:r>
      <w:r>
        <w:rPr>
          <w:rFonts w:hint="eastAsia" w:ascii="宋体" w:hAnsi="宋体"/>
          <w:bCs/>
          <w:color w:val="000000"/>
          <w:sz w:val="24"/>
          <w:highlight w:val="none"/>
        </w:rPr>
        <w:t xml:space="preserve">须按规定为所有配备人员缴纳社会保险、提供相关福利等，现场所有人员工资、社保及福利等必须符合国家及地方相关政策最低要求，不享受特殊社保政策。</w:t>
      </w:r>
      <w:r>
        <w:rPr>
          <w:rFonts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、乙方应遵守安全生产的有关管理规定，严格按照安全标准组织施工，采取必要的安全防护措施，消除隐患。由于乙方管理或安全措施不力造成周边环境破坏或事故的责任和因此发生的费用，由乙方承担。</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、乙方应按照甲方的要求，及时更换不能胜任工作的工作人员，应在接到书面通知之日起10天内予以调换合格人员；乙方应落实</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根据规章制度和工作需要提出的其他管理要求，并向甲方提供相关证明材料备案。</w:t>
      </w:r>
      <w:r>
        <w:rPr>
          <w:rFonts w:hint="eastAsia" w:ascii="宋体" w:hAnsi="宋体" w:cs="宋体"/>
          <w:color w:val="000000"/>
          <w:sz w:val="24"/>
          <w:highlight w:val="none"/>
        </w:rPr>
      </w:r>
      <w:r/>
    </w:p>
    <w:p>
      <w:pPr>
        <w:pStyle w:val="1051"/>
        <w:ind w:firstLine="480"/>
        <w:jc w:val="left"/>
        <w:spacing w:line="440" w:lineRule="exact"/>
        <w:widowControl/>
        <w:rPr>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须负责该项目服务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rPr>
          <w:color w:val="000000"/>
          <w:highlight w:val="none"/>
        </w:rPr>
      </w:r>
      <w:r/>
    </w:p>
    <w:p>
      <w:pPr>
        <w:pStyle w:val="1051"/>
        <w:ind w:firstLine="480"/>
        <w:jc w:val="left"/>
        <w:spacing w:line="44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eastAsia="zh-CN"/>
        </w:rPr>
        <w:t xml:space="preserve">一</w:t>
      </w:r>
      <w:r>
        <w:rPr>
          <w:rFonts w:hint="eastAsia" w:ascii="宋体" w:hAnsi="宋体" w:cs="宋体"/>
          <w:b/>
          <w:color w:val="000000"/>
          <w:sz w:val="24"/>
          <w:highlight w:val="none"/>
        </w:rPr>
        <w:t xml:space="preserve">、合同变更：</w:t>
      </w:r>
      <w:r>
        <w:rPr>
          <w:rFonts w:hint="eastAsia" w:ascii="宋体" w:hAnsi="宋体" w:cs="宋体"/>
          <w:b/>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1、经甲乙双方协商一致，可以变更本合同的有关条款。变更签订的补充协议与本合同具有同等法律效力。</w:t>
      </w:r>
      <w:r>
        <w:rPr>
          <w:rFonts w:hint="eastAsia" w:ascii="宋体" w:hAnsi="宋体" w:cs="宋体"/>
          <w:color w:val="000000"/>
          <w:sz w:val="24"/>
          <w:highlight w:val="none"/>
        </w:rPr>
      </w:r>
      <w:r/>
    </w:p>
    <w:p>
      <w:pPr>
        <w:pStyle w:val="1051"/>
        <w:ind w:firstLine="480"/>
        <w:jc w:val="left"/>
        <w:spacing w:line="440" w:lineRule="exact"/>
        <w:widowControl/>
        <w:rPr>
          <w:rFonts w:hint="eastAsia"/>
          <w:color w:val="000000"/>
          <w:highlight w:val="none"/>
        </w:rPr>
      </w:pPr>
      <w:r>
        <w:rPr>
          <w:rFonts w:hint="eastAsia" w:ascii="宋体" w:hAnsi="宋体" w:cs="宋体"/>
          <w:color w:val="000000"/>
          <w:sz w:val="24"/>
          <w:highlight w:val="none"/>
        </w:rPr>
        <w:t xml:space="preserve">2、因变更合同使一方当事人遭受损失的，除依法可以免除责任的以外，应当由责任方负责赔偿。</w:t>
      </w:r>
      <w:r>
        <w:rPr>
          <w:rFonts w:hint="eastAsia"/>
          <w:color w:val="000000"/>
          <w:highlight w:val="none"/>
        </w:rPr>
      </w:r>
      <w:r/>
    </w:p>
    <w:p>
      <w:pPr>
        <w:pStyle w:val="1051"/>
        <w:ind w:firstLine="482"/>
        <w:jc w:val="left"/>
        <w:spacing w:line="440" w:lineRule="exact"/>
        <w:widowControl/>
        <w:tabs>
          <w:tab w:val="left" w:pos="735" w:leader="none"/>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eastAsia="zh-CN"/>
        </w:rPr>
        <w:t xml:space="preserve">二</w:t>
      </w:r>
      <w:r>
        <w:rPr>
          <w:rFonts w:hint="eastAsia" w:ascii="宋体" w:hAnsi="宋体" w:cs="宋体"/>
          <w:b/>
          <w:color w:val="000000"/>
          <w:sz w:val="24"/>
          <w:highlight w:val="none"/>
        </w:rPr>
        <w:t xml:space="preserve">、合同解除、终止：</w:t>
      </w:r>
      <w:r>
        <w:rPr>
          <w:rFonts w:hint="eastAsia" w:ascii="宋体" w:hAnsi="宋体" w:cs="宋体"/>
          <w:b/>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1、本合同履行期间，甲方有权单方面提前解除本合同，但应提前30日书面通知对方，乙方需配合做好相关善后工作</w:t>
      </w:r>
      <w:r>
        <w:rPr>
          <w:rFonts w:ascii="宋体" w:hAnsi="宋体" w:cs="宋体"/>
          <w:color w:val="000000"/>
          <w:sz w:val="24"/>
          <w:highlight w:val="none"/>
          <w:lang w:val="en-US"/>
        </w:rPr>
        <w:t xml:space="preserve">，甲方无需承担任何赔偿责任。</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2、在合同期间，乙方有下列行为之一，甲方有权单方解除本合同，乙方应赔偿甲方合同价款的20%作为违约金，由此给甲方造成的一切损失，乙方应另行予以赔偿：</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（1）未能按照本合同约定如期启动服务项目；</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（2）未经甲方书面同意，擅自将该服务项目转包或分包给他人的；</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（3）如甲方发现乙方提交的文件虚假或已失效的；</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（4）因乙方或其所辖工作人员过错对甲方造成重大损失或名誉损害的；</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（5）法律、法规规定的</w:t>
      </w:r>
      <w:r>
        <w:rPr>
          <w:rFonts w:hint="eastAsia" w:ascii="宋体" w:hAnsi="宋体" w:cs="宋体"/>
          <w:color w:val="000000"/>
          <w:sz w:val="24"/>
          <w:highlight w:val="none"/>
          <w:lang w:eastAsia="zh-CN"/>
        </w:rPr>
        <w:t xml:space="preserve">其他情况</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olor w:val="000000"/>
          <w:sz w:val="24"/>
          <w:highlight w:val="none"/>
        </w:rPr>
      </w:pPr>
      <w:r>
        <w:rPr>
          <w:rFonts w:hint="eastAsia" w:ascii="宋体" w:hAnsi="宋体" w:cs="宋体"/>
          <w:color w:val="000000"/>
          <w:sz w:val="24"/>
          <w:highlight w:val="none"/>
        </w:rPr>
        <w:t xml:space="preserve">3、合同期内及期满后，乙方录用的员工，其劳务关系由乙方自行解决，甲方不负责安置。</w:t>
      </w:r>
      <w:r>
        <w:rPr>
          <w:rFonts w:hint="eastAsia" w:ascii="宋体" w:hAnsi="宋体"/>
          <w:color w:val="000000"/>
          <w:sz w:val="24"/>
          <w:highlight w:val="none"/>
        </w:rPr>
      </w:r>
      <w:r/>
    </w:p>
    <w:p>
      <w:pPr>
        <w:pStyle w:val="1051"/>
        <w:ind w:firstLine="482"/>
        <w:jc w:val="left"/>
        <w:spacing w:line="440" w:lineRule="exact"/>
        <w:widowControl/>
        <w:tabs>
          <w:tab w:val="left" w:pos="735" w:leader="none"/>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、违约责任：</w:t>
      </w:r>
      <w:r>
        <w:rPr>
          <w:rFonts w:hint="eastAsia" w:ascii="宋体" w:hAnsi="宋体" w:cs="宋体"/>
          <w:b/>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2、乙方在承担上述违约责任后，仍应继续履行合同规定的义务（甲方解除合同的除外）。甲方未能及时追究乙方的任何一项违约责任并不表明甲方放弃追究乙方该项或其他违约责任。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合同期限内，未经甲方书面同意，乙方擅自中止/终止合同或中止/终止履行合同义务的，应向甲方支付合同总价30％的违约金，并赔偿由此给甲方造成的全部损失和费用（包括但不限于诉讼仲裁费、律师费等）。乙方中止履行合同义务的，甲方还有权解除本合同。</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因乙方违反本合同约定致使甲方损失的，乙方应全额赔偿。乙方赔偿范围包括但不限于：甲方受到的直接损失、甲方为减小损失采取合理措施所产生的费用、甲方为维护合法权益产生的诉讼费、律师费、诉讼保全担保费、公证费等。</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5、未经甲方书面同意，乙方不得将本合同项下委托事项全部或部分转包、分包给第三人，否则，甲方有权立即解除本合同</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并要求乙方返还已支付的服务费及支付本合同金额20%的违约金，并赔偿由此给甲方造成的全部损失和费用（包括但不限于诉讼仲裁费、律师费等）。</w:t>
      </w:r>
      <w:r>
        <w:rPr>
          <w:rFonts w:hint="eastAsia" w:ascii="宋体" w:hAnsi="宋体" w:cs="宋体"/>
          <w:color w:val="000000"/>
          <w:sz w:val="24"/>
          <w:highlight w:val="none"/>
        </w:rPr>
      </w:r>
      <w:r/>
    </w:p>
    <w:p>
      <w:pPr>
        <w:pStyle w:val="1051"/>
        <w:ind w:firstLine="480"/>
        <w:jc w:val="left"/>
        <w:spacing w:line="440" w:lineRule="exact"/>
        <w:widowControl/>
        <w:rPr>
          <w:rFonts w:hint="eastAsia" w:ascii="宋体" w:hAnsi="宋体" w:cs="宋体"/>
          <w:b/>
          <w:color w:val="000000"/>
          <w:sz w:val="24"/>
          <w:highlight w:val="none"/>
        </w:rPr>
      </w:pPr>
      <w:r>
        <w:rPr>
          <w:rFonts w:hint="eastAsia" w:ascii="宋体" w:hAnsi="宋体" w:cs="宋体"/>
          <w:color w:val="000000"/>
          <w:sz w:val="24"/>
          <w:highlight w:val="none"/>
        </w:rPr>
        <w:t xml:space="preserve">6、上述违约金和赔偿金可直接从服务费中扣除。</w:t>
      </w:r>
      <w:bookmarkStart w:id="12" w:name="_Toc76417657"/>
      <w:r>
        <w:rPr>
          <w:rFonts w:hint="eastAsia" w:ascii="宋体" w:hAnsi="宋体" w:cs="宋体"/>
          <w:b/>
          <w:color w:val="000000"/>
          <w:sz w:val="24"/>
          <w:highlight w:val="none"/>
        </w:rPr>
      </w:r>
      <w:r/>
    </w:p>
    <w:p>
      <w:pPr>
        <w:pStyle w:val="1051"/>
        <w:ind w:firstLine="482"/>
        <w:jc w:val="left"/>
        <w:spacing w:line="440" w:lineRule="exact"/>
        <w:widowControl/>
        <w:tabs>
          <w:tab w:val="left" w:pos="735" w:leader="none"/>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eastAsia="zh-CN"/>
        </w:rPr>
        <w:t xml:space="preserve">四</w:t>
      </w:r>
      <w:r>
        <w:rPr>
          <w:rFonts w:hint="eastAsia" w:ascii="宋体" w:hAnsi="宋体" w:cs="宋体"/>
          <w:b/>
          <w:color w:val="000000"/>
          <w:sz w:val="24"/>
          <w:highlight w:val="none"/>
        </w:rPr>
        <w:t xml:space="preserve">、保密</w:t>
      </w:r>
      <w:bookmarkEnd w:id="12"/>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051"/>
        <w:ind w:firstLine="480"/>
        <w:spacing w:line="440" w:lineRule="exact"/>
        <w:rPr>
          <w:rFonts w:hint="eastAsia"/>
          <w:color w:val="000000"/>
          <w:highlight w:val="none"/>
        </w:rPr>
      </w:pPr>
      <w:r>
        <w:rPr>
          <w:rFonts w:hint="eastAsia" w:ascii="宋体" w:hAnsi="宋体" w:cs="宋体"/>
          <w:color w:val="000000"/>
          <w:sz w:val="24"/>
          <w:highlight w:val="none"/>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color w:val="000000"/>
          <w:highlight w:val="none"/>
        </w:rPr>
      </w:r>
      <w:r/>
    </w:p>
    <w:p>
      <w:pPr>
        <w:pStyle w:val="1051"/>
        <w:spacing w:line="440" w:lineRule="exact"/>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w:t>
      </w:r>
      <w:bookmarkStart w:id="13" w:name="_Toc76417658"/>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五</w:t>
      </w:r>
      <w:r>
        <w:rPr>
          <w:rFonts w:hint="eastAsia" w:ascii="宋体" w:hAnsi="宋体" w:cs="宋体"/>
          <w:b/>
          <w:bCs/>
          <w:color w:val="000000"/>
          <w:sz w:val="24"/>
          <w:highlight w:val="none"/>
        </w:rPr>
        <w:t xml:space="preserve">、争议解决</w:t>
      </w:r>
      <w:bookmarkEnd w:id="13"/>
      <w:r>
        <w:rPr>
          <w:rFonts w:hint="eastAsia" w:ascii="宋体" w:hAnsi="宋体" w:cs="宋体"/>
          <w:color w:val="000000"/>
          <w:sz w:val="24"/>
          <w:highlight w:val="none"/>
        </w:rPr>
      </w:r>
      <w:r/>
    </w:p>
    <w:p>
      <w:pPr>
        <w:pStyle w:val="1051"/>
        <w:ind w:firstLine="480"/>
        <w:spacing w:line="440" w:lineRule="exact"/>
        <w:rPr>
          <w:rFonts w:hint="eastAsia"/>
          <w:color w:val="000000"/>
          <w:highlight w:val="none"/>
        </w:rPr>
        <w:outlineLvl w:val="0"/>
      </w:pPr>
      <w:r>
        <w:rPr>
          <w:rFonts w:hint="eastAsia" w:ascii="宋体" w:hAnsi="宋体" w:cs="宋体"/>
          <w:color w:val="000000"/>
          <w:sz w:val="24"/>
          <w:highlight w:val="none"/>
        </w:rPr>
        <w:t xml:space="preserve">本合同发生争议，甲方与乙方应及时协商解决。也可由当地行政主管部门调解，调解不成时，双方当事人同意向甲方所在地人民法院诉讼解决。</w:t>
      </w:r>
      <w:r>
        <w:rPr>
          <w:rFonts w:hint="eastAsia"/>
          <w:color w:val="000000"/>
          <w:highlight w:val="none"/>
        </w:rPr>
      </w:r>
      <w:r/>
    </w:p>
    <w:p>
      <w:pPr>
        <w:pStyle w:val="1051"/>
        <w:ind w:firstLine="480"/>
        <w:spacing w:line="440" w:lineRule="exact"/>
        <w:rPr>
          <w:rFonts w:hint="eastAsia" w:ascii="宋体" w:hAnsi="宋体" w:cs="宋体"/>
          <w:b/>
          <w:bCs/>
          <w:color w:val="000000"/>
          <w:sz w:val="24"/>
          <w:highlight w:val="none"/>
        </w:rPr>
        <w:outlineLvl w:val="0"/>
      </w:pPr>
      <w:r/>
      <w:bookmarkStart w:id="14" w:name="_Toc76417659"/>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六</w:t>
      </w:r>
      <w:r>
        <w:rPr>
          <w:rFonts w:hint="eastAsia" w:ascii="宋体" w:hAnsi="宋体" w:cs="宋体"/>
          <w:b/>
          <w:bCs/>
          <w:color w:val="000000"/>
          <w:sz w:val="24"/>
          <w:highlight w:val="none"/>
        </w:rPr>
        <w:t xml:space="preserve">、合同生效及其他</w:t>
      </w:r>
      <w:bookmarkEnd w:id="14"/>
      <w:r>
        <w:rPr>
          <w:rFonts w:hint="eastAsia" w:ascii="宋体" w:hAnsi="宋体" w:cs="宋体"/>
          <w:b/>
          <w:bCs/>
          <w:color w:val="000000"/>
          <w:sz w:val="24"/>
          <w:highlight w:val="none"/>
        </w:rPr>
      </w:r>
      <w:r/>
    </w:p>
    <w:p>
      <w:pPr>
        <w:pStyle w:val="1051"/>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1.乙方在本合同约定的服务期限内为甲方提供服务。</w:t>
      </w:r>
      <w:r>
        <w:rPr>
          <w:rFonts w:hint="eastAsia" w:ascii="宋体" w:hAnsi="宋体" w:cs="宋体"/>
          <w:color w:val="000000"/>
          <w:sz w:val="24"/>
          <w:highlight w:val="none"/>
        </w:rPr>
      </w:r>
      <w:r/>
    </w:p>
    <w:p>
      <w:pPr>
        <w:pStyle w:val="1051"/>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2.甲方委托乙方承担本合同内容以外的工作服务，另行签订协议并支付费用。</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3.由于不可抗力因素致使合同无法履行时，双方应及时协商解决。</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4.双方认可的来往传真、电报、会议纪要等，均为合同的组成部分，与本合同具有同等法律效力。</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5.合同不可分割部分：招标文件、投标文件、合同条款及中标通知书，乙方在投标、评标过程中所作其它有关承诺、声明、书面澄清等均为合同不可分割的部分，与主合同具有同等法律效力。</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6.本合同双方签字盖章并见证即生效，一式</w:t>
      </w:r>
      <w:r>
        <w:rPr>
          <w:rFonts w:hint="eastAsia" w:ascii="宋体" w:hAnsi="宋体" w:cs="宋体"/>
          <w:color w:val="000000"/>
          <w:sz w:val="24"/>
          <w:highlight w:val="none"/>
          <w:u w:val="single"/>
        </w:rPr>
        <w:t xml:space="preserve"> 五 </w:t>
      </w:r>
      <w:r>
        <w:rPr>
          <w:rFonts w:hint="eastAsia" w:ascii="宋体" w:hAnsi="宋体" w:cs="宋体"/>
          <w:color w:val="000000"/>
          <w:sz w:val="24"/>
          <w:highlight w:val="none"/>
        </w:rPr>
        <w:t xml:space="preserve">份，甲方</w:t>
      </w:r>
      <w:r>
        <w:rPr>
          <w:rFonts w:hint="eastAsia" w:ascii="宋体" w:hAnsi="宋体" w:cs="宋体"/>
          <w:color w:val="000000"/>
          <w:sz w:val="24"/>
          <w:highlight w:val="none"/>
          <w:u w:val="single"/>
        </w:rPr>
        <w:t xml:space="preserve"> 二 </w:t>
      </w:r>
      <w:r>
        <w:rPr>
          <w:rFonts w:hint="eastAsia" w:ascii="宋体" w:hAnsi="宋体" w:cs="宋体"/>
          <w:color w:val="000000"/>
          <w:sz w:val="24"/>
          <w:highlight w:val="none"/>
        </w:rPr>
        <w:t xml:space="preserve">份，乙方</w:t>
      </w:r>
      <w:r>
        <w:rPr>
          <w:rFonts w:hint="eastAsia" w:ascii="宋体" w:hAnsi="宋体" w:cs="宋体"/>
          <w:color w:val="000000"/>
          <w:sz w:val="24"/>
          <w:highlight w:val="none"/>
          <w:u w:val="single"/>
        </w:rPr>
        <w:t xml:space="preserve"> 二 </w:t>
      </w:r>
      <w:r>
        <w:rPr>
          <w:rFonts w:hint="eastAsia" w:ascii="宋体" w:hAnsi="宋体" w:cs="宋体"/>
          <w:color w:val="000000"/>
          <w:sz w:val="24"/>
          <w:highlight w:val="none"/>
        </w:rPr>
        <w:t xml:space="preserve">份，见证人</w:t>
      </w:r>
      <w:r>
        <w:rPr>
          <w:rFonts w:hint="eastAsia" w:ascii="宋体" w:hAnsi="宋体" w:cs="宋体"/>
          <w:color w:val="000000"/>
          <w:sz w:val="24"/>
          <w:highlight w:val="none"/>
          <w:u w:val="single"/>
        </w:rPr>
        <w:t xml:space="preserve">一</w:t>
      </w:r>
      <w:r>
        <w:rPr>
          <w:rFonts w:hint="eastAsia" w:ascii="宋体" w:hAnsi="宋体" w:cs="宋体"/>
          <w:color w:val="000000"/>
          <w:sz w:val="24"/>
          <w:highlight w:val="none"/>
        </w:rPr>
        <w:t xml:space="preserve">份。</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7.本合同文件使用中文书写、解释和说明。</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8.合同的终止：在本合同的服务期满和甲方对乙方费用的支付完成后终止本合同。</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9.合同的修改：本合同内容的修改，只能以双方书面同意的方式进行。</w:t>
      </w:r>
      <w:r>
        <w:rPr>
          <w:rFonts w:hint="eastAsia" w:ascii="宋体" w:hAnsi="宋体" w:cs="宋体"/>
          <w:color w:val="000000"/>
          <w:sz w:val="24"/>
          <w:highlight w:val="none"/>
        </w:rPr>
      </w:r>
      <w:r/>
    </w:p>
    <w:p>
      <w:pPr>
        <w:pStyle w:val="1051"/>
        <w:ind w:firstLine="480"/>
        <w:spacing w:line="440" w:lineRule="exact"/>
        <w:rPr>
          <w:color w:val="000000"/>
          <w:highlight w:val="none"/>
        </w:rPr>
      </w:pPr>
      <w:r>
        <w:rPr>
          <w:rFonts w:hint="eastAsia" w:ascii="宋体" w:hAnsi="宋体" w:cs="宋体"/>
          <w:color w:val="000000"/>
          <w:sz w:val="24"/>
          <w:highlight w:val="none"/>
        </w:rPr>
        <w:t xml:space="preserve">10.本合同未尽事宜应按照《中华人民共和国民法典》之规定解释。</w:t>
      </w:r>
      <w:r>
        <w:rPr>
          <w:color w:val="000000"/>
          <w:highlight w:val="none"/>
        </w:rPr>
      </w:r>
      <w:r/>
    </w:p>
    <w:p>
      <w:pPr>
        <w:pStyle w:val="1051"/>
        <w:ind w:firstLine="480"/>
        <w:spacing w:line="440" w:lineRule="exact"/>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七</w:t>
      </w:r>
      <w:r>
        <w:rPr>
          <w:rFonts w:hint="eastAsia" w:ascii="宋体" w:hAnsi="宋体" w:cs="宋体"/>
          <w:b/>
          <w:bCs/>
          <w:color w:val="000000"/>
          <w:sz w:val="24"/>
          <w:highlight w:val="none"/>
        </w:rPr>
        <w:t xml:space="preserve">、联系方式：</w:t>
      </w:r>
      <w:r>
        <w:rPr>
          <w:rFonts w:hint="eastAsia" w:ascii="宋体" w:hAnsi="宋体" w:cs="宋体"/>
          <w:b/>
          <w:bCs/>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甲方（采购人）：联系人姓名：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乙方（中标供应商）：联系人姓名：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spacing w:line="460" w:lineRule="exact"/>
        <w:rPr>
          <w:rFonts w:ascii="宋体"/>
          <w:color w:val="000000"/>
          <w:sz w:val="24"/>
          <w:highlight w:val="none"/>
        </w:rPr>
      </w:pPr>
      <w:r>
        <w:rPr>
          <w:rFonts w:ascii="宋体"/>
          <w:color w:val="000000"/>
          <w:sz w:val="24"/>
          <w:highlight w:val="none"/>
        </w:rPr>
      </w:r>
      <w:r/>
    </w:p>
    <w:p>
      <w:pPr>
        <w:pStyle w:val="1051"/>
        <w:ind w:firstLine="480"/>
        <w:keepLines w:val="0"/>
        <w:keepNext w:val="0"/>
        <w:pageBreakBefore w:val="0"/>
        <w:spacing w:before="120" w:after="120"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甲方（采购人）：  （盖章）            乙方（中标供应商）： （盖章）     </w:t>
      </w:r>
      <w:r>
        <w:rPr>
          <w:rFonts w:hint="eastAsia" w:ascii="宋体" w:hAnsi="宋体" w:cs="宋体"/>
          <w:color w:val="000000"/>
          <w:sz w:val="24"/>
          <w:highlight w:val="none"/>
        </w:rPr>
      </w:r>
      <w:r/>
    </w:p>
    <w:p>
      <w:pPr>
        <w:pStyle w:val="1051"/>
        <w:ind w:firstLine="480"/>
        <w:keepLines w:val="0"/>
        <w:keepNext w:val="0"/>
        <w:pageBreakBefore w:val="0"/>
        <w:spacing w:before="120" w:after="120"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法定代表人：        　　　　          法定代表人： </w:t>
      </w:r>
      <w:r>
        <w:rPr>
          <w:rFonts w:hint="eastAsia" w:ascii="宋体" w:hAnsi="宋体" w:cs="宋体"/>
          <w:color w:val="000000"/>
          <w:sz w:val="24"/>
          <w:highlight w:val="none"/>
        </w:rPr>
      </w:r>
      <w:r/>
    </w:p>
    <w:p>
      <w:pPr>
        <w:pStyle w:val="1051"/>
        <w:ind w:firstLine="480"/>
        <w:keepLines w:val="0"/>
        <w:keepNext w:val="0"/>
        <w:pageBreakBefore w:val="0"/>
        <w:spacing w:before="120" w:after="120"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委托代理人：        　　　　          委托代理人： </w:t>
      </w:r>
      <w:r>
        <w:rPr>
          <w:rFonts w:hint="eastAsia" w:ascii="宋体" w:hAnsi="宋体" w:cs="宋体"/>
          <w:color w:val="000000"/>
          <w:sz w:val="24"/>
          <w:highlight w:val="none"/>
        </w:rPr>
      </w:r>
      <w:r/>
    </w:p>
    <w:p>
      <w:pPr>
        <w:pStyle w:val="1051"/>
        <w:ind w:firstLine="480"/>
        <w:keepLines w:val="0"/>
        <w:keepNext w:val="0"/>
        <w:pageBreakBefore w:val="0"/>
        <w:spacing w:before="120" w:after="120"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电　　话：　　　　　　　　　          电　　话： </w:t>
      </w:r>
      <w:r>
        <w:rPr>
          <w:rFonts w:hint="eastAsia" w:ascii="宋体" w:hAnsi="宋体" w:cs="宋体"/>
          <w:color w:val="000000"/>
          <w:sz w:val="24"/>
          <w:highlight w:val="none"/>
        </w:rPr>
      </w:r>
      <w:r/>
    </w:p>
    <w:p>
      <w:pPr>
        <w:pStyle w:val="1051"/>
        <w:ind w:firstLine="480"/>
        <w:keepLines w:val="0"/>
        <w:keepNext w:val="0"/>
        <w:pageBreakBefore w:val="0"/>
        <w:spacing w:before="120" w:after="120"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传　　真：　　　　　　　　　          传　　真： </w:t>
      </w:r>
      <w:r>
        <w:rPr>
          <w:rFonts w:hint="eastAsia" w:ascii="宋体" w:hAnsi="宋体" w:cs="宋体"/>
          <w:color w:val="000000"/>
          <w:sz w:val="24"/>
          <w:highlight w:val="none"/>
        </w:rPr>
      </w:r>
      <w:r/>
    </w:p>
    <w:p>
      <w:pPr>
        <w:pStyle w:val="1051"/>
        <w:ind w:firstLine="480"/>
        <w:keepLines w:val="0"/>
        <w:keepNext w:val="0"/>
        <w:pageBreakBefore w:val="0"/>
        <w:spacing w:before="120" w:after="120"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银行账号：　　　　　　　　　          银行账号：  </w:t>
      </w:r>
      <w:r>
        <w:rPr>
          <w:rFonts w:hint="eastAsia" w:ascii="宋体" w:hAnsi="宋体" w:cs="宋体"/>
          <w:color w:val="000000"/>
          <w:sz w:val="24"/>
          <w:highlight w:val="none"/>
        </w:rPr>
      </w:r>
      <w:r/>
    </w:p>
    <w:p>
      <w:pPr>
        <w:pStyle w:val="1051"/>
        <w:ind w:firstLine="461"/>
        <w:spacing w:line="460" w:lineRule="exact"/>
        <w:rPr>
          <w:rFonts w:hint="eastAsia" w:ascii="宋体" w:hAnsi="宋体" w:cs="宋体"/>
          <w:b/>
          <w:color w:val="000000"/>
          <w:spacing w:val="12"/>
          <w:sz w:val="24"/>
          <w:highlight w:val="none"/>
        </w:rPr>
      </w:pPr>
      <w:r>
        <w:rPr>
          <w:rFonts w:hint="eastAsia" w:ascii="宋体" w:hAnsi="宋体" w:cs="宋体"/>
          <w:b/>
          <w:color w:val="000000"/>
          <w:spacing w:val="12"/>
          <w:sz w:val="24"/>
          <w:highlight w:val="none"/>
        </w:rPr>
      </w:r>
      <w:r/>
    </w:p>
    <w:p>
      <w:pPr>
        <w:pStyle w:val="1051"/>
        <w:ind w:firstLine="461"/>
        <w:spacing w:line="460" w:lineRule="exact"/>
        <w:rPr>
          <w:rFonts w:hint="eastAsia" w:ascii="宋体" w:hAnsi="宋体" w:cs="宋体"/>
          <w:b/>
          <w:color w:val="000000"/>
          <w:spacing w:val="12"/>
          <w:sz w:val="24"/>
          <w:highlight w:val="none"/>
          <w:u w:val="single"/>
        </w:rPr>
      </w:pPr>
      <w:r>
        <w:rPr>
          <w:rFonts w:hint="eastAsia" w:ascii="宋体" w:hAnsi="宋体" w:cs="宋体"/>
          <w:b/>
          <w:color w:val="000000"/>
          <w:spacing w:val="12"/>
          <w:sz w:val="24"/>
          <w:highlight w:val="none"/>
        </w:rPr>
        <w:t xml:space="preserve">见证人：</w:t>
      </w:r>
      <w:r>
        <w:rPr>
          <w:rFonts w:hint="eastAsia" w:ascii="宋体" w:hAnsi="宋体" w:cs="宋体"/>
          <w:b/>
          <w:color w:val="000000"/>
          <w:spacing w:val="12"/>
          <w:sz w:val="24"/>
          <w:highlight w:val="none"/>
          <w:u w:val="single"/>
        </w:rPr>
        <w:t xml:space="preserve">             （公章）</w:t>
      </w:r>
      <w:r>
        <w:rPr>
          <w:rFonts w:hint="eastAsia" w:ascii="宋体" w:hAnsi="宋体" w:cs="宋体"/>
          <w:b/>
          <w:color w:val="000000"/>
          <w:spacing w:val="12"/>
          <w:sz w:val="24"/>
          <w:highlight w:val="none"/>
          <w:u w:val="single"/>
        </w:rPr>
      </w:r>
      <w:r/>
    </w:p>
    <w:p>
      <w:pPr>
        <w:pStyle w:val="1051"/>
        <w:ind w:firstLine="480"/>
        <w:spacing w:line="460" w:lineRule="exact"/>
        <w:shd w:val="clear" w:color="auto" w:fill="ffffff"/>
        <w:widowControl/>
        <w:rPr>
          <w:rFonts w:hint="eastAsia" w:ascii="宋体" w:hAnsi="宋体" w:cs="宋体"/>
          <w:b/>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169"/>
        <w:ind w:firstLine="1744"/>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69"/>
        <w:ind w:firstLine="0"/>
        <w:rPr>
          <w:rFonts w:hint="eastAsia" w:ascii="宋体" w:hAnsi="宋体" w:cs="宋体"/>
          <w:b/>
          <w:color w:val="000000"/>
          <w:sz w:val="24"/>
          <w:highlight w:val="none"/>
          <w:lang w:eastAsia="zh-CN"/>
        </w:rPr>
      </w:pPr>
      <w:r>
        <w:rPr>
          <w:rFonts w:hint="eastAsia" w:ascii="宋体" w:hAnsi="宋体" w:cs="宋体"/>
          <w:b/>
          <w:color w:val="000000"/>
          <w:sz w:val="24"/>
          <w:highlight w:val="none"/>
        </w:rPr>
        <w:t xml:space="preserve">    合同附件：</w:t>
      </w:r>
      <w:r>
        <w:rPr>
          <w:rFonts w:hint="eastAsia" w:ascii="宋体" w:hAnsi="宋体" w:cs="宋体"/>
          <w:b/>
          <w:color w:val="000000"/>
          <w:sz w:val="24"/>
          <w:highlight w:val="none"/>
          <w:lang w:eastAsia="zh-CN"/>
        </w:rPr>
        <w:t xml:space="preserve">《考核办法及标准》</w:t>
      </w:r>
      <w:r>
        <w:rPr>
          <w:rFonts w:hint="eastAsia" w:ascii="宋体" w:hAnsi="宋体" w:cs="宋体"/>
          <w:b/>
          <w:color w:val="000000"/>
          <w:sz w:val="24"/>
          <w:highlight w:val="none"/>
          <w:lang w:eastAsia="zh-CN"/>
        </w:rPr>
        <w:t xml:space="preserve">《采购需求》</w:t>
      </w:r>
      <w:r>
        <w:rPr>
          <w:rFonts w:hint="eastAsia" w:ascii="宋体" w:hAnsi="宋体" w:cs="宋体"/>
          <w:b/>
          <w:color w:val="000000"/>
          <w:sz w:val="24"/>
          <w:highlight w:val="none"/>
        </w:rPr>
        <w:t xml:space="preserve">《开标一览表》《明细报价表》</w:t>
      </w:r>
      <w:r>
        <w:rPr>
          <w:rFonts w:hint="eastAsia" w:ascii="宋体" w:hAnsi="宋体" w:cs="宋体"/>
          <w:b/>
          <w:color w:val="000000"/>
          <w:sz w:val="24"/>
          <w:highlight w:val="none"/>
          <w:lang w:eastAsia="zh-CN"/>
        </w:rPr>
      </w:r>
      <w:r/>
    </w:p>
    <w:p>
      <w:pPr>
        <w:pStyle w:val="1165"/>
        <w:ind w:left="0" w:firstLine="0"/>
        <w:keepLines w:val="0"/>
        <w:keepNext w:val="0"/>
        <w:pageBreakBefore w:val="0"/>
        <w:spacing w:line="5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165"/>
        <w:ind w:left="0" w:firstLine="0"/>
        <w:keepLines w:val="0"/>
        <w:keepNext w:val="0"/>
        <w:pageBreakBefore w:val="0"/>
        <w:spacing w:line="5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165"/>
        <w:ind w:left="0" w:firstLine="0"/>
        <w:keepLines w:val="0"/>
        <w:keepNext w:val="0"/>
        <w:pageBreakBefore w:val="0"/>
        <w:spacing w:line="5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165"/>
        <w:ind w:left="0" w:firstLine="0"/>
        <w:keepLines w:val="0"/>
        <w:keepNext w:val="0"/>
        <w:pageBreakBefore w:val="0"/>
        <w:spacing w:line="5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165"/>
        <w:ind w:left="0" w:firstLine="0"/>
        <w:keepLines w:val="0"/>
        <w:keepNext w:val="0"/>
        <w:pageBreakBefore w:val="0"/>
        <w:spacing w:line="560" w:lineRule="exact"/>
        <w:widowControl w:val="off"/>
        <w:rPr>
          <w:rFonts w:hint="eastAsia" w:ascii="宋体" w:hAnsi="宋体" w:eastAsia="宋体" w:cs="宋体"/>
          <w:b/>
          <w:color w:val="000000"/>
          <w:sz w:val="24"/>
          <w:szCs w:val="24"/>
          <w:highlight w:val="none"/>
          <w:lang w:val="en-US" w:eastAsia="zh-CN"/>
        </w:rPr>
        <w:sectPr>
          <w:footnotePr/>
          <w:endnotePr/>
          <w:type w:val="nextPage"/>
          <w:pgSz w:w="11910" w:h="16840" w:orient="portrait"/>
          <w:pgMar w:top="1440" w:right="1080" w:bottom="1440" w:left="1080" w:header="746" w:footer="988" w:gutter="0"/>
          <w:cols w:num="1" w:sep="0" w:space="1701" w:equalWidth="1"/>
          <w:docGrid w:linePitch="360"/>
        </w:sectPr>
      </w:pPr>
      <w:r>
        <w:rPr>
          <w:rFonts w:hint="eastAsia" w:ascii="宋体" w:hAnsi="宋体" w:eastAsia="宋体" w:cs="宋体"/>
          <w:b/>
          <w:color w:val="000000"/>
          <w:sz w:val="24"/>
          <w:szCs w:val="24"/>
          <w:highlight w:val="none"/>
          <w:lang w:val="en-US" w:eastAsia="zh-CN"/>
        </w:rPr>
      </w:r>
      <w:r/>
    </w:p>
    <w:p>
      <w:pPr>
        <w:pStyle w:val="1165"/>
        <w:ind w:left="0" w:firstLine="0"/>
        <w:keepLines w:val="0"/>
        <w:keepNext w:val="0"/>
        <w:pageBreakBefore w:val="0"/>
        <w:spacing w:line="5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附件：《考核细则》</w:t>
      </w:r>
      <w:r>
        <w:rPr>
          <w:rFonts w:hint="eastAsia" w:ascii="宋体" w:hAnsi="宋体" w:eastAsia="宋体" w:cs="宋体"/>
          <w:b/>
          <w:color w:val="000000"/>
          <w:sz w:val="24"/>
          <w:szCs w:val="24"/>
          <w:highlight w:val="none"/>
          <w:lang w:val="en-US" w:eastAsia="zh-CN"/>
        </w:rPr>
      </w:r>
      <w:r/>
    </w:p>
    <w:p>
      <w:pPr>
        <w:pStyle w:val="1169"/>
        <w:ind w:firstLine="480"/>
        <w:rPr>
          <w:rFonts w:hint="eastAsia" w:eastAsia="华文细黑"/>
          <w:color w:val="000000"/>
          <w:sz w:val="24"/>
          <w:highlight w:val="none"/>
          <w:lang w:eastAsia="zh-CN"/>
        </w:rPr>
      </w:pPr>
      <w:r>
        <w:rPr>
          <w:rFonts w:hint="eastAsia" w:eastAsia="华文细黑"/>
          <w:color w:val="000000"/>
          <w:sz w:val="24"/>
          <w:highlight w:val="none"/>
          <w:lang w:eastAsia="zh-CN"/>
        </w:rPr>
      </w:r>
      <w:r/>
    </w:p>
    <w:p>
      <w:pPr>
        <w:pStyle w:val="1165"/>
        <w:numPr>
          <w:ilvl w:val="0"/>
          <w:numId w:val="0"/>
        </w:numPr>
        <w:jc w:val="center"/>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保安部岗位职责、工作标准、</w:t>
      </w:r>
      <w:r>
        <w:rPr>
          <w:rFonts w:hint="eastAsia" w:ascii="宋体" w:hAnsi="宋体" w:cs="宋体"/>
          <w:b/>
          <w:bCs/>
          <w:color w:val="000000"/>
          <w:sz w:val="30"/>
          <w:szCs w:val="30"/>
          <w:highlight w:val="none"/>
          <w:lang w:val="en-US" w:eastAsia="zh-CN" w:bidi="ar-SA"/>
        </w:rPr>
        <w:t xml:space="preserve">季</w:t>
      </w:r>
      <w:r>
        <w:rPr>
          <w:rFonts w:hint="eastAsia" w:ascii="宋体" w:hAnsi="宋体" w:eastAsia="宋体" w:cs="宋体"/>
          <w:b/>
          <w:bCs/>
          <w:color w:val="000000"/>
          <w:sz w:val="30"/>
          <w:szCs w:val="30"/>
          <w:highlight w:val="none"/>
          <w:lang w:val="en-US" w:eastAsia="zh-CN" w:bidi="ar-SA"/>
        </w:rPr>
        <w:t xml:space="preserve">度考核</w:t>
      </w:r>
      <w:r>
        <w:rPr>
          <w:rFonts w:hint="eastAsia" w:ascii="宋体" w:hAnsi="宋体" w:eastAsia="宋体" w:cs="宋体"/>
          <w:b/>
          <w:bCs/>
          <w:color w:val="000000"/>
          <w:sz w:val="30"/>
          <w:szCs w:val="30"/>
          <w:highlight w:val="none"/>
          <w:lang w:val="en-US" w:eastAsia="zh-CN" w:bidi="ar-SA"/>
        </w:rPr>
      </w:r>
      <w:r/>
    </w:p>
    <w:tbl>
      <w:tblPr>
        <w:tblW w:w="14080" w:type="dxa"/>
        <w:tblInd w:w="-15" w:type="dxa"/>
        <w:tblLayout w:type="fixed"/>
        <w:tblCellMar>
          <w:left w:w="15" w:type="dxa"/>
          <w:top w:w="15" w:type="dxa"/>
          <w:right w:w="15" w:type="dxa"/>
          <w:bottom w:w="15" w:type="dxa"/>
        </w:tblCellMar>
        <w:tblLook w:val="04A0" w:firstRow="1" w:lastRow="0" w:firstColumn="1" w:lastColumn="0" w:noHBand="0" w:noVBand="1"/>
      </w:tblPr>
      <w:tblGrid>
        <w:gridCol w:w="352"/>
        <w:gridCol w:w="532"/>
        <w:gridCol w:w="976"/>
        <w:gridCol w:w="5679"/>
        <w:gridCol w:w="1331"/>
        <w:gridCol w:w="650"/>
        <w:gridCol w:w="1966"/>
        <w:gridCol w:w="1150"/>
        <w:gridCol w:w="1444"/>
      </w:tblGrid>
      <w:tr>
        <w:trPr>
          <w:trHeight w:val="478"/>
        </w:trPr>
        <w:tc>
          <w:tcPr>
            <w:gridSpan w:val="9"/>
            <w:tcBorders>
              <w:top w:val="none" w:color="000000" w:sz="0" w:space="0"/>
              <w:left w:val="none" w:color="000000" w:sz="0" w:space="0"/>
              <w:bottom w:val="none" w:color="000000" w:sz="0" w:space="0"/>
              <w:right w:val="none" w:color="000000" w:sz="0" w:space="0"/>
            </w:tcBorders>
            <w:tcW w:w="14080" w:type="dxa"/>
            <w:vAlign w:val="center"/>
            <w:textDirection w:val="lrTb"/>
            <w:noWrap w:val="false"/>
          </w:tcPr>
          <w:p>
            <w:pPr>
              <w:pStyle w:val="1051"/>
              <w:ind w:firstLine="420"/>
              <w:jc w:val="both"/>
              <w:rPr>
                <w:rFonts w:hint="eastAsia" w:ascii="宋体" w:hAnsi="宋体" w:eastAsia="宋体" w:cs="宋体"/>
                <w:highlight w:val="none"/>
                <w:lang w:eastAsia="zh-CN"/>
              </w:rPr>
            </w:pPr>
            <w:r>
              <w:rPr>
                <w:rFonts w:hint="eastAsia" w:ascii="宋体" w:hAnsi="宋体" w:eastAsia="宋体" w:cs="宋体"/>
                <w:color w:val="000000"/>
                <w:sz w:val="21"/>
                <w:szCs w:val="21"/>
                <w:highlight w:val="none"/>
                <w:lang w:val="en-US" w:eastAsia="zh-CN" w:bidi="ar-SA"/>
              </w:rPr>
              <w:t xml:space="preserve">岗位：保安      被考核人：           考核</w:t>
            </w:r>
            <w:r>
              <w:rPr>
                <w:rFonts w:hint="eastAsia" w:ascii="宋体" w:hAnsi="宋体" w:cs="宋体"/>
                <w:color w:val="000000"/>
                <w:sz w:val="21"/>
                <w:szCs w:val="21"/>
                <w:highlight w:val="none"/>
                <w:lang w:val="en-US" w:eastAsia="zh-CN" w:bidi="ar-SA"/>
              </w:rPr>
              <w:t xml:space="preserve">季度</w:t>
            </w:r>
            <w:r>
              <w:rPr>
                <w:rFonts w:hint="eastAsia" w:ascii="宋体" w:hAnsi="宋体" w:eastAsia="宋体" w:cs="宋体"/>
                <w:color w:val="000000"/>
                <w:sz w:val="21"/>
                <w:szCs w:val="21"/>
                <w:highlight w:val="none"/>
                <w:lang w:val="en-US" w:eastAsia="zh-CN" w:bidi="ar-SA"/>
              </w:rPr>
              <w:t xml:space="preserve">：        考核时间：           考核人：           满分100分，得分：</w:t>
            </w:r>
            <w:r>
              <w:rPr>
                <w:rFonts w:hint="eastAsia" w:ascii="宋体" w:hAnsi="宋体" w:eastAsia="宋体" w:cs="宋体"/>
                <w:highlight w:val="none"/>
                <w:lang w:eastAsia="zh-CN"/>
              </w:rPr>
            </w:r>
            <w:r/>
          </w:p>
        </w:tc>
      </w:tr>
      <w:tr>
        <w:trPr>
          <w:trHeight w:val="7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岗位职责</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工作标准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使用表单</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月度考核评分细则</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得分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备注</w:t>
            </w:r>
            <w:r>
              <w:rPr>
                <w:rFonts w:hint="eastAsia" w:ascii="宋体" w:hAnsi="宋体" w:eastAsia="宋体" w:cs="宋体"/>
                <w:sz w:val="21"/>
                <w:szCs w:val="21"/>
                <w:highlight w:val="none"/>
                <w:lang w:eastAsia="zh-CN"/>
              </w:rPr>
            </w:r>
            <w:r/>
          </w:p>
        </w:tc>
      </w:tr>
      <w:tr>
        <w:trPr>
          <w:trHeight w:val="1025"/>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部</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自身要求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具备学校安保、管理方面专业知识，清楚各岗位工作流程、标准、质量要求。做好各项检查工</w:t>
            </w:r>
            <w:r>
              <w:rPr>
                <w:rFonts w:hint="eastAsia" w:ascii="宋体" w:hAnsi="宋体" w:cs="宋体"/>
                <w:sz w:val="21"/>
                <w:szCs w:val="21"/>
                <w:highlight w:val="none"/>
                <w:lang w:eastAsia="zh-CN"/>
              </w:rPr>
              <w:t xml:space="preserve">作和</w:t>
            </w:r>
            <w:r>
              <w:rPr>
                <w:rFonts w:hint="eastAsia" w:ascii="宋体" w:hAnsi="宋体" w:eastAsia="宋体" w:cs="宋体"/>
                <w:sz w:val="21"/>
                <w:szCs w:val="21"/>
                <w:highlight w:val="none"/>
              </w:rPr>
              <w:t xml:space="preserve">安全措施，如保安工作效果不明显，应立即要求保安服务公司整改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工作检查</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对保安服务公司工作内容、工作质量实施监督，每日对安保工作进行检查、填写巡检记录，对不符合工作要求的督促整改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日检查记录表</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单项工作要求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对交接班记录、巡检记录、监控记录进行检查，检查各项台账是否完整</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交接班记录表巡查记录本</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设备备查</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检查保安服务公司工作所需的装备、器械、通讯设施是否配置齐全、是否符合现场管理要求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月检查记录表</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654"/>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范</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着装</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保安员上岗执勤时，按规定着全国统一的保安员服装，戴帽子、系领带、扎腰带、</w:t>
            </w:r>
            <w:r>
              <w:rPr>
                <w:rFonts w:hint="eastAsia" w:ascii="宋体" w:hAnsi="宋体" w:eastAsia="宋体" w:cs="宋体"/>
                <w:sz w:val="21"/>
                <w:szCs w:val="21"/>
                <w:highlight w:val="none"/>
                <w:lang w:eastAsia="zh-CN"/>
              </w:rPr>
              <w:t xml:space="preserve">佩戴</w:t>
            </w:r>
            <w:r>
              <w:rPr>
                <w:rFonts w:hint="eastAsia" w:ascii="宋体" w:hAnsi="宋体" w:eastAsia="宋体" w:cs="宋体"/>
                <w:sz w:val="21"/>
                <w:szCs w:val="21"/>
                <w:highlight w:val="none"/>
              </w:rPr>
              <w:t xml:space="preserve">警械、穿黑色皮鞋，且着装整洁、仪容威武，</w:t>
            </w:r>
            <w:r>
              <w:rPr>
                <w:rFonts w:hint="eastAsia" w:ascii="宋体" w:hAnsi="宋体" w:cs="宋体"/>
                <w:sz w:val="21"/>
                <w:szCs w:val="21"/>
                <w:highlight w:val="none"/>
                <w:lang w:eastAsia="zh-CN"/>
              </w:rPr>
              <w:t xml:space="preserve">佩戴</w:t>
            </w:r>
            <w:r>
              <w:rPr>
                <w:rFonts w:hint="eastAsia" w:ascii="宋体" w:hAnsi="宋体" w:eastAsia="宋体" w:cs="宋体"/>
                <w:sz w:val="21"/>
                <w:szCs w:val="21"/>
                <w:highlight w:val="none"/>
              </w:rPr>
              <w:t xml:space="preserve">统一的帽徽、阶级肩章、胸徽和臂章以及主管单位核发的执勤证。肩章与肩部衣服中缝平行，胸徽在衣服右胸，臂章在衣服左臂上部，不得混穿</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025"/>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仪容干净、整洁，不得染彩发和指甲，不佩戴配发以外的饰物。男队员不得留长发、留大鬓角、蓄胡须；女队员</w:t>
            </w:r>
            <w:r>
              <w:rPr>
                <w:rFonts w:hint="eastAsia" w:ascii="宋体" w:hAnsi="宋体" w:eastAsia="宋体" w:cs="宋体"/>
                <w:sz w:val="21"/>
                <w:szCs w:val="21"/>
                <w:highlight w:val="none"/>
                <w:lang w:eastAsia="zh-CN"/>
              </w:rPr>
              <w:t xml:space="preserve">不留</w:t>
            </w:r>
            <w:r>
              <w:rPr>
                <w:rFonts w:hint="eastAsia" w:ascii="宋体" w:hAnsi="宋体" w:eastAsia="宋体" w:cs="宋体"/>
                <w:sz w:val="21"/>
                <w:szCs w:val="21"/>
                <w:highlight w:val="none"/>
              </w:rPr>
              <w:t xml:space="preserve">长发或束发，不准浓妆上岗</w:t>
            </w:r>
            <w:r>
              <w:rPr>
                <w:rFonts w:hint="eastAsia" w:ascii="宋体" w:hAnsi="宋体" w:eastAsia="宋体" w:cs="宋体"/>
                <w:sz w:val="21"/>
                <w:szCs w:val="21"/>
                <w:highlight w:val="none"/>
              </w:rPr>
            </w:r>
            <w:r/>
          </w:p>
        </w:tc>
        <w:tc>
          <w:tcPr>
            <w:tcBorders>
              <w:top w:val="single" w:color="000000" w:sz="4" w:space="0"/>
              <w:left w:val="none" w:color="000000" w:sz="0"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234"/>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举止</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举止应当端正、文明、合法。站立时，站姿正确、挺胸，下颌微收，双手自然下垂，脚跟并拢，脚尖略微张开；临时坐着休息时，应坐姿端正，不得躺靠在椅子上。示意学生、老师、家长等时，要用手心向上五指并拢的手势，不得用单指或手心向下的手势。执勤过程中，不得聊天、说笑、串岗、打瞌睡、看书报、吃东西、吸烟</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手机娱乐、做私事等与工作无关的事情</w:t>
            </w:r>
            <w:r>
              <w:rPr>
                <w:rFonts w:hint="eastAsia" w:ascii="宋体" w:hAnsi="宋体" w:eastAsia="宋体" w:cs="宋体"/>
                <w:sz w:val="21"/>
                <w:szCs w:val="21"/>
                <w:highlight w:val="none"/>
              </w:rPr>
              <w:t xml:space="preserve">，应避免在人前打哈欠、咳嗽、打喷嚏，难以控制时，应适当遮掩</w:t>
            </w:r>
            <w:r>
              <w:rPr>
                <w:rFonts w:hint="eastAsia" w:ascii="宋体" w:hAnsi="宋体" w:eastAsia="宋体" w:cs="宋体"/>
                <w:sz w:val="21"/>
                <w:szCs w:val="21"/>
                <w:highlight w:val="none"/>
              </w:rPr>
            </w:r>
            <w:r/>
          </w:p>
        </w:tc>
        <w:tc>
          <w:tcPr>
            <w:tcBorders>
              <w:top w:val="single" w:color="000000" w:sz="4" w:space="0"/>
              <w:left w:val="none" w:color="000000" w:sz="0"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71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装备及</w:t>
            </w:r>
            <w:r>
              <w:rPr>
                <w:rFonts w:hint="eastAsia" w:ascii="宋体" w:hAnsi="宋体" w:eastAsia="宋体" w:cs="宋体"/>
                <w:sz w:val="21"/>
                <w:szCs w:val="21"/>
                <w:highlight w:val="none"/>
                <w:lang w:eastAsia="zh-CN"/>
              </w:rPr>
              <w:t xml:space="preserve">佩戴</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保安员装备警棍、手持对讲机、手电筒等（物资由保安公司配发）；保安员执勤时，警棍应挂在武装带或腰带处自然下垂</w:t>
            </w:r>
            <w:r>
              <w:rPr>
                <w:rFonts w:hint="eastAsia" w:ascii="宋体" w:hAnsi="宋体" w:eastAsia="宋体" w:cs="宋体"/>
                <w:sz w:val="21"/>
                <w:szCs w:val="21"/>
                <w:highlight w:val="none"/>
              </w:rPr>
            </w:r>
            <w:r/>
          </w:p>
        </w:tc>
        <w:tc>
          <w:tcPr>
            <w:tcBorders>
              <w:top w:val="single" w:color="000000" w:sz="4" w:space="0"/>
              <w:left w:val="none" w:color="000000" w:sz="0"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服务原则</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遵照国务院2010年1月1日颁布实施的《保安服务管理条例》，以及中华人民共和国公安部2006年6月1日实施的《保安服务操作规程与质量控制》和采购人代表无锡市机关事务管理局制定的有关安全（保安）规章制度执行</w:t>
            </w:r>
            <w:r>
              <w:rPr>
                <w:rFonts w:hint="eastAsia" w:ascii="宋体" w:hAnsi="宋体" w:eastAsia="宋体" w:cs="宋体"/>
                <w:sz w:val="21"/>
                <w:szCs w:val="21"/>
                <w:highlight w:val="none"/>
              </w:rPr>
            </w:r>
            <w:r/>
          </w:p>
        </w:tc>
        <w:tc>
          <w:tcPr>
            <w:tcBorders>
              <w:top w:val="single" w:color="000000" w:sz="4" w:space="0"/>
              <w:left w:val="none" w:color="000000" w:sz="0"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none" w:color="000000" w:sz="0" w:space="0"/>
              <w:right w:val="single" w:color="000000" w:sz="4" w:space="0"/>
            </w:tcBorders>
            <w:tcW w:w="532" w:type="dxa"/>
            <w:vAlign w:val="center"/>
            <w:vMerge w:val="restart"/>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w:t>
            </w:r>
            <w:r>
              <w:rPr>
                <w:rFonts w:hint="eastAsia" w:ascii="宋体" w:hAnsi="宋体" w:eastAsia="宋体" w:cs="宋体"/>
                <w:sz w:val="21"/>
                <w:szCs w:val="21"/>
                <w:highlight w:val="none"/>
              </w:rPr>
            </w:r>
            <w:r/>
          </w:p>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门岗</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对进出车辆管理、访客登记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符合10分，部分符合1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9分，否则0分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Borders>
              <w:top w:val="none" w:color="000000" w:sz="0" w:space="0"/>
              <w:left w:val="single" w:color="000000" w:sz="4" w:space="0"/>
              <w:bottom w:val="none" w:color="000000" w:sz="0"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巡逻</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对重要区域、部位、设备机房等进行重点巡视并记录</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Borders>
              <w:top w:val="none" w:color="000000" w:sz="0" w:space="0"/>
              <w:left w:val="single" w:color="000000" w:sz="4" w:space="0"/>
              <w:bottom w:val="none" w:color="000000" w:sz="0"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停车管理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对进出管辖区域的各类车辆进行管理，维护交通秩序</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Borders>
              <w:top w:val="none" w:color="000000" w:sz="0" w:space="0"/>
              <w:left w:val="single" w:color="000000" w:sz="4" w:space="0"/>
              <w:bottom w:val="single" w:color="000000" w:sz="4" w:space="0"/>
              <w:right w:val="single" w:color="000000" w:sz="4" w:space="0"/>
            </w:tcBorders>
            <w:tcW w:w="532" w:type="dxa"/>
            <w:vAlign w:val="center"/>
            <w:vMerge w:val="continue"/>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监控岗</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监控保安负责视屏和控制柜的运行、操作、监控、记录，判断报警信号，确认各类警险，并按应急预案实施操作</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符合5分，部分符合2-4分，否则0分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51"/>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人员配备及到岗要求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所有人员配备数量、</w:t>
            </w:r>
            <w:r>
              <w:rPr>
                <w:rFonts w:hint="eastAsia" w:ascii="宋体" w:hAnsi="宋体" w:cs="宋体"/>
                <w:sz w:val="21"/>
                <w:szCs w:val="21"/>
                <w:highlight w:val="none"/>
                <w:lang w:val="en-US" w:eastAsia="zh-CN"/>
              </w:rPr>
              <w:t xml:space="preserve">持证情况、</w:t>
            </w:r>
            <w:r>
              <w:rPr>
                <w:rFonts w:hint="eastAsia" w:ascii="宋体" w:hAnsi="宋体" w:eastAsia="宋体" w:cs="宋体"/>
                <w:sz w:val="21"/>
                <w:szCs w:val="21"/>
                <w:highlight w:val="none"/>
              </w:rPr>
              <w:t xml:space="preserve">到岗人数、安保时间需满足采购需求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符合10分，不符合0分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gridSpan w:val="3"/>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加分项目：</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9" w:type="dxa"/>
            <w:vAlign w:val="center"/>
            <w:textDirection w:val="lrTb"/>
            <w:noWrap w:val="false"/>
          </w:tcPr>
          <w:p>
            <w:pPr>
              <w:pStyle w:val="1051"/>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好人好事，书面、口头等表扬</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持续</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966" w:type="dxa"/>
            <w:vAlign w:val="center"/>
            <w:textDirection w:val="lrTb"/>
            <w:noWrap w:val="false"/>
          </w:tcPr>
          <w:p>
            <w:pPr>
              <w:pStyle w:val="1051"/>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符合1分，部分符合0.5分，否则0分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66"/>
        </w:trPr>
        <w:tc>
          <w:tcPr>
            <w:gridSpan w:val="7"/>
            <w:tcBorders>
              <w:top w:val="single" w:color="000000" w:sz="4" w:space="0"/>
              <w:left w:val="single" w:color="000000" w:sz="4" w:space="0"/>
              <w:bottom w:val="single" w:color="000000" w:sz="4" w:space="0"/>
              <w:right w:val="single" w:color="000000" w:sz="4" w:space="0"/>
            </w:tcBorders>
            <w:tcW w:w="11486"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10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65"/>
        <w:ind w:left="0" w:firstLine="0"/>
        <w:keepLines w:val="0"/>
        <w:keepNext w:val="0"/>
        <w:pageBreakBefore w:val="0"/>
        <w:spacing w:line="560" w:lineRule="exact"/>
        <w:widowControl w:val="off"/>
        <w:rPr>
          <w:rFonts w:hint="eastAsia" w:ascii="宋体" w:hAnsi="宋体" w:eastAsia="宋体" w:cs="宋体"/>
          <w:b/>
          <w:color w:val="000000"/>
          <w:sz w:val="24"/>
          <w:szCs w:val="24"/>
          <w:highlight w:val="none"/>
          <w:lang w:val="en-US" w:eastAsia="zh-CN"/>
        </w:rPr>
        <w:sectPr>
          <w:footnotePr/>
          <w:endnotePr/>
          <w:type w:val="nextPage"/>
          <w:pgSz w:w="16840" w:h="11910" w:orient="landscape"/>
          <w:pgMar w:top="1080" w:right="1440" w:bottom="1080" w:left="1440" w:header="746" w:footer="988" w:gutter="0"/>
          <w:cols w:num="1" w:sep="0" w:space="1701" w:equalWidth="1"/>
          <w:docGrid w:linePitch="360"/>
        </w:sectPr>
      </w:pPr>
      <w:r>
        <w:rPr>
          <w:rFonts w:hint="eastAsia" w:ascii="宋体" w:hAnsi="宋体" w:eastAsia="宋体" w:cs="宋体"/>
          <w:b/>
          <w:color w:val="000000"/>
          <w:sz w:val="24"/>
          <w:szCs w:val="24"/>
          <w:highlight w:val="none"/>
          <w:lang w:val="en-US" w:eastAsia="zh-CN"/>
        </w:rPr>
      </w:r>
      <w:r/>
    </w:p>
    <w:p>
      <w:pPr>
        <w:pStyle w:val="1051"/>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五、 附件（投标文件格式）</w:t>
      </w:r>
      <w:r>
        <w:rPr>
          <w:rFonts w:hint="eastAsia" w:ascii="宋体" w:hAnsi="宋体" w:cs="宋体"/>
          <w:bCs/>
          <w:color w:val="000000"/>
          <w:sz w:val="28"/>
          <w:szCs w:val="28"/>
          <w:highlight w:val="none"/>
        </w:rPr>
      </w:r>
      <w:r/>
    </w:p>
    <w:p>
      <w:pPr>
        <w:pStyle w:val="105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1165"/>
        <w:rPr>
          <w:rFonts w:hint="eastAsia"/>
          <w:color w:val="000000"/>
          <w:highlight w:val="none"/>
        </w:rPr>
      </w:pPr>
      <w:r>
        <w:rPr>
          <w:rFonts w:hint="eastAsia"/>
          <w:color w:val="000000"/>
          <w:highlight w:val="none"/>
        </w:rPr>
      </w:r>
      <w:r/>
    </w:p>
    <w:p>
      <w:pPr>
        <w:pStyle w:val="1165"/>
        <w:rPr>
          <w:rFonts w:hint="eastAsia"/>
          <w:color w:val="000000"/>
          <w:highlight w:val="none"/>
        </w:rPr>
      </w:pPr>
      <w:r>
        <w:rPr>
          <w:rFonts w:hint="eastAsia"/>
          <w:color w:val="000000"/>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051"/>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1051"/>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rPr>
          <w:rFonts w:hint="eastAsia" w:ascii="宋体" w:hAnsi="宋体" w:cs="宋体"/>
          <w:bCs/>
          <w:color w:val="000000"/>
          <w:sz w:val="52"/>
          <w:szCs w:val="52"/>
          <w:highlight w:val="none"/>
        </w:rPr>
      </w:r>
      <w:r/>
    </w:p>
    <w:p>
      <w:pPr>
        <w:pStyle w:val="1051"/>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pStyle w:val="1051"/>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rPr>
          <w:rFonts w:hint="eastAsia" w:ascii="宋体" w:hAnsi="宋体" w:cs="宋体"/>
          <w:bCs/>
          <w:color w:val="000000"/>
          <w:sz w:val="52"/>
          <w:szCs w:val="52"/>
          <w:highlight w:val="none"/>
        </w:rPr>
      </w:r>
      <w:r/>
    </w:p>
    <w:p>
      <w:pPr>
        <w:pStyle w:val="1051"/>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pStyle w:val="1051"/>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rPr>
          <w:rFonts w:hint="eastAsia" w:ascii="宋体" w:hAnsi="宋体" w:cs="宋体"/>
          <w:bCs/>
          <w:color w:val="000000"/>
          <w:sz w:val="52"/>
          <w:szCs w:val="52"/>
          <w:highlight w:val="none"/>
        </w:rPr>
      </w:r>
      <w:r/>
    </w:p>
    <w:p>
      <w:pPr>
        <w:pStyle w:val="1051"/>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1051"/>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rPr>
          <w:rFonts w:hint="eastAsia" w:ascii="宋体" w:hAnsi="宋体" w:cs="宋体"/>
          <w:bCs/>
          <w:color w:val="000000"/>
          <w:sz w:val="52"/>
          <w:szCs w:val="52"/>
          <w:highlight w:val="none"/>
        </w:rPr>
      </w:r>
      <w:r/>
    </w:p>
    <w:p>
      <w:pPr>
        <w:pStyle w:val="1051"/>
        <w:rPr>
          <w:rFonts w:hint="eastAsia" w:ascii="宋体" w:hAnsi="宋体" w:cs="宋体"/>
          <w:bCs/>
          <w:color w:val="000000"/>
          <w:sz w:val="28"/>
          <w:highlight w:val="none"/>
        </w:rPr>
      </w:pPr>
      <w:r>
        <w:rPr>
          <w:rFonts w:hint="eastAsia" w:ascii="宋体" w:hAnsi="宋体" w:cs="宋体"/>
          <w:bCs/>
          <w:color w:val="000000"/>
          <w:sz w:val="28"/>
          <w:highlight w:val="none"/>
        </w:rPr>
      </w:r>
      <w:r/>
    </w:p>
    <w:p>
      <w:pPr>
        <w:pStyle w:val="1051"/>
        <w:ind w:firstLine="2715"/>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169"/>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69"/>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69"/>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69"/>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69"/>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51"/>
        <w:ind w:firstLine="2715"/>
        <w:spacing w:line="56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政府采购编号：</w:t>
      </w:r>
      <w:r>
        <w:rPr>
          <w:rFonts w:hint="eastAsia" w:ascii="宋体" w:hAnsi="宋体" w:cs="宋体"/>
          <w:bCs/>
          <w:color w:val="000000"/>
          <w:sz w:val="28"/>
          <w:szCs w:val="28"/>
          <w:highlight w:val="none"/>
        </w:rPr>
      </w:r>
      <w:r/>
    </w:p>
    <w:p>
      <w:pPr>
        <w:pStyle w:val="1051"/>
        <w:ind w:firstLine="2703"/>
        <w:spacing w:line="56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rPr>
      </w:r>
      <w:r/>
    </w:p>
    <w:p>
      <w:pPr>
        <w:pStyle w:val="1051"/>
        <w:ind w:firstLine="2703"/>
        <w:spacing w:line="56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w:t>
      </w:r>
      <w:r>
        <w:rPr>
          <w:rFonts w:hint="eastAsia" w:ascii="宋体" w:hAnsi="宋体" w:cs="宋体"/>
          <w:bCs/>
          <w:color w:val="000000"/>
          <w:sz w:val="28"/>
          <w:szCs w:val="28"/>
          <w:highlight w:val="none"/>
        </w:rPr>
      </w:r>
      <w:r/>
    </w:p>
    <w:p>
      <w:pPr>
        <w:pStyle w:val="1051"/>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16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1"/>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eastAsia="zh-CN"/>
        </w:rPr>
        <w:t xml:space="preserve">二〇二</w:t>
      </w:r>
      <w:r>
        <w:rPr>
          <w:rFonts w:hint="eastAsia" w:ascii="宋体" w:hAnsi="宋体" w:cs="宋体"/>
          <w:bCs/>
          <w:color w:val="000000"/>
          <w:sz w:val="28"/>
          <w:szCs w:val="28"/>
          <w:highlight w:val="none"/>
          <w:lang w:val="en-US" w:eastAsia="zh-CN"/>
        </w:rPr>
        <w:t xml:space="preserve">六</w:t>
      </w:r>
      <w:r>
        <w:rPr>
          <w:rFonts w:hint="eastAsia" w:ascii="宋体" w:hAnsi="宋体" w:cs="宋体"/>
          <w:bCs/>
          <w:color w:val="000000"/>
          <w:sz w:val="28"/>
          <w:szCs w:val="28"/>
          <w:highlight w:val="none"/>
        </w:rPr>
        <w:t xml:space="preserve">年  月  日</w:t>
      </w:r>
      <w:r>
        <w:rPr>
          <w:rFonts w:hint="eastAsia" w:ascii="宋体" w:hAnsi="宋体" w:cs="宋体"/>
          <w:bCs/>
          <w:color w:val="000000"/>
          <w:sz w:val="28"/>
          <w:szCs w:val="28"/>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（一）投标函（格式）：</w:t>
      </w:r>
      <w:r>
        <w:rPr>
          <w:rFonts w:hint="eastAsia" w:ascii="宋体" w:hAnsi="宋体" w:cs="宋体"/>
          <w:bCs/>
          <w:color w:val="000000"/>
          <w:sz w:val="24"/>
          <w:highlight w:val="none"/>
        </w:rPr>
      </w:r>
      <w:r/>
    </w:p>
    <w:p>
      <w:pPr>
        <w:pStyle w:val="1051"/>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1051"/>
        <w:jc w:val="center"/>
        <w:spacing w:line="360" w:lineRule="auto"/>
        <w:rPr>
          <w:rFonts w:hint="eastAsia" w:ascii="宋体" w:hAnsi="宋体" w:cs="宋体"/>
          <w:bCs/>
          <w:color w:val="000000"/>
          <w:sz w:val="24"/>
          <w:highlight w:val="none"/>
        </w:rPr>
      </w:pPr>
      <w:r>
        <w:rPr>
          <w:rFonts w:hint="eastAsia" w:ascii="宋体" w:hAnsi="宋体" w:cs="宋体"/>
          <w:bCs/>
          <w:color w:val="000000"/>
          <w:sz w:val="28"/>
          <w:szCs w:val="28"/>
          <w:highlight w:val="none"/>
        </w:rPr>
        <w:t xml:space="preserve">投标函</w:t>
      </w:r>
      <w:r>
        <w:rPr>
          <w:rFonts w:hint="eastAsia" w:ascii="宋体" w:hAnsi="宋体" w:cs="宋体"/>
          <w:bCs/>
          <w:color w:val="000000"/>
          <w:sz w:val="24"/>
          <w:highlight w:val="none"/>
        </w:rPr>
      </w:r>
      <w:r/>
    </w:p>
    <w:p>
      <w:pPr>
        <w:pStyle w:val="1051"/>
        <w:spacing w:before="4"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致：无锡市惠山区玉祁街道办事处</w:t>
      </w:r>
      <w:r>
        <w:rPr>
          <w:rFonts w:hint="eastAsia" w:ascii="宋体" w:hAnsi="宋体" w:cs="宋体"/>
          <w:color w:val="000000"/>
          <w:sz w:val="24"/>
          <w:highlight w:val="none"/>
        </w:rPr>
      </w:r>
      <w:r/>
    </w:p>
    <w:p>
      <w:pPr>
        <w:pStyle w:val="1051"/>
        <w:ind w:firstLine="48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我方收到贵方编号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招标文件，经仔细阅读和研究，我方决定参加此次</w:t>
      </w:r>
      <w:r>
        <w:rPr>
          <w:rFonts w:hint="eastAsia" w:ascii="宋体" w:hAnsi="宋体" w:cs="宋体"/>
          <w:bCs/>
          <w:color w:val="000000"/>
          <w:sz w:val="24"/>
          <w:highlight w:val="none"/>
          <w:lang w:eastAsia="zh-CN"/>
        </w:rPr>
        <w:t xml:space="preserve">2026年玉祁街道公办学校保安服务采购项目</w:t>
      </w:r>
      <w:r>
        <w:rPr>
          <w:rFonts w:hint="eastAsia" w:ascii="宋体" w:hAnsi="宋体" w:cs="宋体"/>
          <w:bCs/>
          <w:color w:val="000000"/>
          <w:sz w:val="24"/>
          <w:highlight w:val="none"/>
        </w:rPr>
        <w:t xml:space="preserve">的投标。</w:t>
      </w:r>
      <w:r>
        <w:rPr>
          <w:rFonts w:hint="eastAsia" w:ascii="宋体" w:hAnsi="宋体" w:cs="宋体"/>
          <w:bCs/>
          <w:color w:val="000000"/>
          <w:sz w:val="24"/>
          <w:highlight w:val="none"/>
        </w:rPr>
      </w:r>
      <w:r/>
    </w:p>
    <w:p>
      <w:pPr>
        <w:pStyle w:val="1051"/>
        <w:numPr>
          <w:ilvl w:val="0"/>
          <w:numId w:val="13"/>
        </w:numPr>
        <w:ind w:left="0" w:firstLine="525"/>
        <w:spacing w:line="420" w:lineRule="exact"/>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我方愿意按照招标文件的一切要求，提供本项目的投标，投标总价见《开标一览表》。</w:t>
      </w:r>
      <w:r>
        <w:rPr>
          <w:rFonts w:hint="eastAsia" w:ascii="宋体" w:hAnsi="宋体" w:cs="宋体"/>
          <w:bCs/>
          <w:color w:val="000000"/>
          <w:sz w:val="24"/>
          <w:highlight w:val="none"/>
        </w:rPr>
      </w:r>
      <w:r/>
    </w:p>
    <w:p>
      <w:pPr>
        <w:pStyle w:val="1051"/>
        <w:ind w:firstLine="424"/>
        <w:jc w:val="left"/>
        <w:spacing w:line="440" w:lineRule="exact"/>
        <w:widowControl/>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我方愿意提供</w:t>
      </w:r>
      <w:r>
        <w:rPr>
          <w:rFonts w:hint="eastAsia" w:ascii="宋体" w:hAnsi="宋体" w:cs="宋体"/>
          <w:color w:val="000000"/>
          <w:sz w:val="24"/>
          <w:highlight w:val="none"/>
        </w:rPr>
        <w:t xml:space="preserve">江苏建威建设管理有限公司</w:t>
      </w:r>
      <w:r>
        <w:rPr>
          <w:rFonts w:hint="eastAsia" w:ascii="宋体" w:hAnsi="宋体" w:cs="宋体"/>
          <w:bCs/>
          <w:color w:val="000000"/>
          <w:sz w:val="24"/>
          <w:highlight w:val="none"/>
        </w:rPr>
        <w:t xml:space="preserve">在招标文件中要求的文件、资料（具体内容如下）</w:t>
      </w:r>
      <w:r>
        <w:rPr>
          <w:rFonts w:hint="eastAsia" w:ascii="宋体" w:hAnsi="宋体" w:cs="宋体"/>
          <w:bCs/>
          <w:color w:val="000000"/>
          <w:sz w:val="24"/>
          <w:highlight w:val="none"/>
        </w:rPr>
      </w:r>
      <w:r/>
    </w:p>
    <w:p>
      <w:pPr>
        <w:pStyle w:val="1051"/>
        <w:spacing w:line="42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相应内容上传至投标客户端）</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firstLine="477"/>
        <w:spacing w:line="440" w:lineRule="exact"/>
        <w:rPr>
          <w:rFonts w:hint="eastAsia" w:ascii="宋体" w:hAnsi="宋体" w:cs="宋体"/>
          <w:b/>
          <w:bCs/>
          <w:color w:val="000000"/>
          <w:sz w:val="24"/>
          <w:highlight w:val="none"/>
        </w:rPr>
      </w:pPr>
      <w:r>
        <w:rPr>
          <w:rFonts w:hint="eastAsia" w:ascii="宋体" w:hAnsi="宋体"/>
          <w:b/>
          <w:color w:val="000000"/>
          <w:sz w:val="24"/>
          <w:highlight w:val="none"/>
        </w:rPr>
        <w:t xml:space="preserve">投标文件由证明文件、商务文件、报价文件、技术文件四部分组成</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1051"/>
        <w:ind w:firstLine="241"/>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1.证明文件：</w:t>
      </w:r>
      <w:r>
        <w:rPr>
          <w:rFonts w:hint="eastAsia" w:ascii="宋体" w:hAnsi="宋体" w:cs="宋体"/>
          <w:b/>
          <w:color w:val="000000"/>
          <w:sz w:val="24"/>
          <w:highlight w:val="none"/>
        </w:rPr>
      </w:r>
      <w:r/>
    </w:p>
    <w:p>
      <w:pPr>
        <w:pStyle w:val="1051"/>
        <w:ind w:left="372"/>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w:t>
      </w:r>
      <w:r>
        <w:rPr>
          <w:rFonts w:hint="eastAsia" w:ascii="宋体" w:hAnsi="宋体" w:cs="宋体"/>
          <w:b/>
          <w:color w:val="000000"/>
          <w:sz w:val="24"/>
          <w:highlight w:val="none"/>
          <w:lang w:eastAsia="zh-CN"/>
        </w:rPr>
        <w:t xml:space="preserve">件加盖公章或者签电子章</w:t>
      </w:r>
      <w:r>
        <w:rPr>
          <w:rFonts w:hint="eastAsia" w:ascii="宋体" w:hAnsi="宋体" w:eastAsia="宋体" w:cs="宋体"/>
          <w:b/>
          <w:color w:val="000000"/>
          <w:sz w:val="24"/>
          <w:highlight w:val="none"/>
        </w:rPr>
        <w:t xml:space="preserve">后上传</w:t>
      </w:r>
      <w:r>
        <w:rPr>
          <w:rFonts w:hint="eastAsia" w:ascii="宋体" w:hAnsi="宋体" w:eastAsia="宋体" w:cs="宋体"/>
          <w:b/>
          <w:bCs w:val="0"/>
          <w:color w:val="000000"/>
          <w:sz w:val="24"/>
          <w:highlight w:val="none"/>
        </w:rPr>
        <w:t xml:space="preserve">）；</w:t>
      </w:r>
      <w:r>
        <w:rPr>
          <w:rFonts w:hint="eastAsia" w:ascii="宋体" w:hAnsi="宋体" w:cs="宋体"/>
          <w:bCs/>
          <w:color w:val="000000"/>
          <w:sz w:val="24"/>
          <w:highlight w:val="none"/>
        </w:rPr>
      </w:r>
      <w:r/>
    </w:p>
    <w:p>
      <w:pPr>
        <w:pStyle w:val="1051"/>
        <w:ind w:left="21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（1）关于资格的声明函</w:t>
      </w:r>
      <w:r>
        <w:rPr>
          <w:rFonts w:hint="eastAsia" w:ascii="宋体" w:hAnsi="宋体" w:cs="宋体"/>
          <w:b/>
          <w:color w:val="000000"/>
          <w:sz w:val="24"/>
          <w:highlight w:val="none"/>
        </w:rPr>
        <w:t xml:space="preserve">（格式见附件）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left="210"/>
        <w:spacing w:line="44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（2）供应商有效的营业执照或相关部门的登记证明文件</w:t>
      </w:r>
      <w:r>
        <w:rPr>
          <w:rFonts w:hint="eastAsia" w:ascii="宋体" w:hAnsi="宋体" w:eastAsia="宋体" w:cs="宋体"/>
          <w:b/>
          <w:bCs/>
          <w:color w:val="000000"/>
          <w:sz w:val="24"/>
          <w:highlight w:val="none"/>
        </w:rPr>
        <w:t xml:space="preserve">（原件扫描件加盖公章或者签电子章）；</w:t>
      </w:r>
      <w:r>
        <w:rPr>
          <w:rFonts w:hint="eastAsia" w:ascii="宋体" w:hAnsi="宋体" w:eastAsia="宋体" w:cs="宋体"/>
          <w:b/>
          <w:bCs/>
          <w:color w:val="000000"/>
          <w:sz w:val="24"/>
          <w:highlight w:val="none"/>
        </w:rPr>
      </w:r>
      <w:r/>
    </w:p>
    <w:p>
      <w:pPr>
        <w:pStyle w:val="1051"/>
        <w:ind w:left="21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）供应商的省公安厅核发的《保安服务许可证》资格证书（外省保安服务企业须已在无锡市保安主管部门备案证明）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rPr>
        <w:t xml:space="preserve">加盖公章或者签电子章</w:t>
      </w:r>
      <w:r>
        <w:rPr>
          <w:rFonts w:hint="eastAsia" w:ascii="宋体" w:hAnsi="宋体" w:cs="宋体"/>
          <w:b/>
          <w:color w:val="000000"/>
          <w:sz w:val="24"/>
          <w:highlight w:val="none"/>
          <w:lang w:val="zh-CN"/>
        </w:rPr>
        <w:t xml:space="preserve">）</w:t>
      </w:r>
      <w:r>
        <w:rPr>
          <w:rFonts w:hint="eastAsia" w:ascii="宋体" w:hAnsi="宋体" w:cs="宋体"/>
          <w:b/>
          <w:bCs w:val="0"/>
          <w:color w:val="000000"/>
          <w:sz w:val="24"/>
          <w:highlight w:val="none"/>
        </w:rPr>
        <w:t xml:space="preserve">；</w:t>
      </w:r>
      <w:r>
        <w:rPr>
          <w:rFonts w:hint="eastAsia" w:ascii="宋体" w:hAnsi="宋体" w:eastAsia="宋体" w:cs="宋体"/>
          <w:color w:val="000000"/>
          <w:sz w:val="24"/>
          <w:highlight w:val="none"/>
          <w:lang w:eastAsia="zh-CN"/>
        </w:rPr>
      </w:r>
      <w:r/>
    </w:p>
    <w:p>
      <w:pPr>
        <w:pStyle w:val="1051"/>
        <w:ind w:left="210"/>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color w:val="000000"/>
          <w:sz w:val="24"/>
          <w:highlight w:val="none"/>
          <w:lang w:val="zh-CN"/>
        </w:rPr>
      </w:r>
      <w:r/>
    </w:p>
    <w:p>
      <w:pPr>
        <w:pStyle w:val="1051"/>
        <w:ind w:left="21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cs="宋体"/>
          <w:b/>
          <w:color w:val="000000"/>
          <w:sz w:val="24"/>
          <w:highlight w:val="none"/>
        </w:rPr>
        <w:t xml:space="preserve">（原件扫描加盖公章或者签电子章件，</w:t>
      </w:r>
      <w:r>
        <w:rPr>
          <w:rFonts w:hint="eastAsia" w:ascii="宋体" w:hAnsi="宋体" w:cs="宋体"/>
          <w:b/>
          <w:bCs/>
          <w:color w:val="000000"/>
          <w:sz w:val="24"/>
          <w:highlight w:val="none"/>
        </w:rPr>
        <w:t xml:space="preserve">正、反双面扫描</w:t>
      </w:r>
      <w:r>
        <w:rPr>
          <w:rFonts w:hint="eastAsia" w:ascii="宋体" w:hAnsi="宋体" w:cs="宋体"/>
          <w:b/>
          <w:color w:val="000000"/>
          <w:sz w:val="24"/>
          <w:highlight w:val="none"/>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1051"/>
        <w:ind w:left="239" w:firstLine="0"/>
        <w:spacing w:line="440" w:lineRule="exact"/>
        <w:tabs>
          <w:tab w:val="left" w:pos="0" w:leader="none"/>
          <w:tab w:val="left" w:pos="945" w:leader="none"/>
        </w:tabs>
        <w:rPr>
          <w:rFonts w:hint="eastAsia" w:ascii="宋体" w:hAnsi="宋体" w:eastAsia="宋体" w:cs="宋体"/>
          <w:b/>
          <w:color w:val="000000"/>
          <w:sz w:val="24"/>
          <w:highlight w:val="none"/>
          <w:lang w:eastAsia="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授权代表及项目负责人与企业签订的劳动合同</w:t>
      </w:r>
      <w:r>
        <w:rPr>
          <w:rFonts w:hint="eastAsia" w:ascii="宋体" w:hAnsi="宋体" w:cs="宋体"/>
          <w:b/>
          <w:color w:val="000000"/>
          <w:sz w:val="24"/>
          <w:highlight w:val="none"/>
        </w:rPr>
        <w:t xml:space="preserve">（原件扫描件加盖公章或者签电子章</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1051"/>
        <w:ind w:firstLine="240"/>
        <w:spacing w:line="440" w:lineRule="exact"/>
        <w:tabs>
          <w:tab w:val="left" w:pos="0" w:leader="none"/>
          <w:tab w:val="left" w:pos="945" w:leader="none"/>
        </w:tabs>
        <w:rPr>
          <w:rFonts w:hint="eastAsia" w:ascii="宋体" w:hAnsi="宋体" w:cs="宋体"/>
          <w:color w:val="000000"/>
          <w:sz w:val="24"/>
          <w:highlight w:val="none"/>
          <w:lang w:val="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）授权代表和项目负责人的由社保机构出具的供应商为其缴纳的近三个月</w:t>
      </w:r>
      <w:r>
        <w:rPr>
          <w:rFonts w:hint="eastAsia" w:ascii="宋体" w:hAnsi="宋体" w:cs="宋体"/>
          <w:color w:val="000000"/>
          <w:sz w:val="24"/>
          <w:highlight w:val="none"/>
          <w:lang w:eastAsia="zh-CN"/>
        </w:rPr>
        <w:t xml:space="preserve">中</w:t>
      </w:r>
      <w:r>
        <w:rPr>
          <w:rFonts w:hint="eastAsia" w:ascii="宋体" w:hAnsi="宋体" w:cs="宋体"/>
          <w:color w:val="000000"/>
          <w:sz w:val="24"/>
          <w:highlight w:val="none"/>
        </w:rPr>
        <w:t xml:space="preserve">任意一个月份（不含投标当月）的社保证明或相关证明材料（如供应商成立时间为</w:t>
      </w:r>
      <w:r>
        <w:rPr>
          <w:rFonts w:hint="eastAsia" w:ascii="宋体" w:hAnsi="宋体" w:cs="宋体"/>
          <w:color w:val="000000"/>
          <w:sz w:val="24"/>
          <w:highlight w:val="none"/>
          <w:lang w:eastAsia="zh-CN"/>
        </w:rPr>
        <w:t xml:space="preserve">2026年2月以后</w:t>
      </w:r>
      <w:r>
        <w:rPr>
          <w:rFonts w:hint="eastAsia" w:ascii="宋体" w:hAnsi="宋体" w:cs="宋体"/>
          <w:color w:val="000000"/>
          <w:sz w:val="24"/>
          <w:highlight w:val="none"/>
        </w:rPr>
        <w:t xml:space="preserve">的，则可不提供社保证明材料）</w:t>
      </w:r>
      <w:r>
        <w:rPr>
          <w:rFonts w:hint="eastAsia" w:ascii="宋体" w:hAnsi="宋体" w:cs="宋体"/>
          <w:b/>
          <w:bCs/>
          <w:color w:val="000000"/>
          <w:sz w:val="24"/>
          <w:highlight w:val="none"/>
        </w:rPr>
        <w:t xml:space="preserve">（原件扫描件</w:t>
      </w:r>
      <w:r>
        <w:rPr>
          <w:rFonts w:hint="eastAsia" w:ascii="宋体" w:hAnsi="宋体" w:cs="宋体"/>
          <w:b/>
          <w:color w:val="000000"/>
          <w:sz w:val="24"/>
          <w:highlight w:val="none"/>
        </w:rPr>
        <w:t xml:space="preserve">加盖公章或者签电子章</w:t>
      </w:r>
      <w:r>
        <w:rPr>
          <w:rFonts w:hint="eastAsia" w:ascii="宋体" w:hAnsi="宋体" w:cs="宋体"/>
          <w:b/>
          <w:bCs/>
          <w:color w:val="000000"/>
          <w:sz w:val="24"/>
          <w:highlight w:val="none"/>
        </w:rPr>
        <w:t xml:space="preserve">）；</w:t>
      </w:r>
      <w:r>
        <w:rPr>
          <w:rFonts w:hint="eastAsia" w:ascii="宋体" w:hAnsi="宋体" w:cs="宋体"/>
          <w:color w:val="000000"/>
          <w:sz w:val="24"/>
          <w:highlight w:val="none"/>
          <w:lang w:val="zh-CN"/>
        </w:rPr>
      </w:r>
      <w:r/>
    </w:p>
    <w:p>
      <w:pPr>
        <w:pStyle w:val="1051"/>
        <w:ind w:firstLine="240"/>
        <w:keepLines w:val="0"/>
        <w:keepNext w:val="0"/>
        <w:pageBreakBefore w:val="0"/>
        <w:spacing w:line="430" w:lineRule="exact"/>
        <w:tabs>
          <w:tab w:val="left" w:pos="0" w:leader="none"/>
          <w:tab w:val="left" w:pos="945" w:leader="none"/>
        </w:tabs>
        <w:rPr>
          <w:rFonts w:hint="eastAsia" w:ascii="宋体" w:hAnsi="宋体" w:eastAsia="宋体" w:cs="宋体"/>
          <w:bCs/>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zh-CN"/>
        </w:rPr>
        <w:t xml:space="preserve">）</w:t>
      </w:r>
      <w:r>
        <w:rPr>
          <w:rFonts w:hint="eastAsia" w:ascii="宋体" w:hAnsi="宋体" w:eastAsia="宋体" w:cs="宋体"/>
          <w:color w:val="000000"/>
          <w:sz w:val="24"/>
          <w:highlight w:val="none"/>
        </w:rPr>
        <w:t xml:space="preserve">供应商的</w:t>
      </w:r>
      <w:r>
        <w:rPr>
          <w:rFonts w:hint="eastAsia" w:ascii="宋体" w:hAnsi="宋体" w:eastAsia="宋体" w:cs="宋体"/>
          <w:color w:val="000000"/>
          <w:sz w:val="24"/>
          <w:highlight w:val="none"/>
          <w:lang w:val="en-US" w:eastAsia="zh-CN"/>
        </w:rPr>
        <w:t xml:space="preserve">2024年度或者2025年度</w:t>
      </w:r>
      <w:r>
        <w:rPr>
          <w:rFonts w:hint="eastAsia" w:ascii="宋体" w:hAnsi="宋体" w:eastAsia="宋体" w:cs="宋体"/>
          <w:color w:val="000000"/>
          <w:sz w:val="24"/>
          <w:highlight w:val="none"/>
        </w:rPr>
        <w:t xml:space="preserve">财务审计报告或者近三个月任意一个月份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bCs/>
          <w:color w:val="000000"/>
          <w:sz w:val="24"/>
          <w:highlight w:val="none"/>
        </w:rPr>
        <w:t xml:space="preserve">（资产负债表和利润表）</w:t>
      </w:r>
      <w:r>
        <w:rPr>
          <w:rFonts w:hint="eastAsia" w:ascii="宋体" w:hAnsi="宋体" w:eastAsia="宋体" w:cs="宋体"/>
          <w:b/>
          <w:color w:val="000000"/>
          <w:sz w:val="24"/>
          <w:highlight w:val="none"/>
        </w:rPr>
        <w:t xml:space="preserve">（原件扫描件</w:t>
      </w:r>
      <w:r>
        <w:rPr>
          <w:rFonts w:hint="eastAsia" w:ascii="宋体" w:hAnsi="宋体" w:cs="宋体"/>
          <w:b/>
          <w:color w:val="000000"/>
          <w:sz w:val="24"/>
          <w:highlight w:val="none"/>
        </w:rPr>
        <w:t xml:space="preserve">加盖公章或者签电子章</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51"/>
        <w:ind w:firstLine="240"/>
        <w:spacing w:line="440" w:lineRule="exact"/>
        <w:rPr>
          <w:rFonts w:ascii="宋体" w:hAnsi="宋体" w:cs="宋体"/>
          <w:b/>
          <w:color w:val="000000"/>
          <w:sz w:val="24"/>
          <w:highlight w:val="none"/>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供应商近三个月中任意一个月份（不含投标当月）的依法缴纳税收的相关材料（提供相关主管部门证明或银行代扣证明）</w:t>
      </w:r>
      <w:r>
        <w:rPr>
          <w:rFonts w:hint="eastAsia" w:ascii="宋体" w:hAnsi="宋体" w:cs="宋体"/>
          <w:b/>
          <w:color w:val="000000"/>
          <w:sz w:val="24"/>
          <w:highlight w:val="none"/>
        </w:rPr>
        <w:t xml:space="preserve">（原件扫描件加盖公章或者签电子章，</w:t>
      </w:r>
      <w:r>
        <w:rPr>
          <w:rFonts w:hint="eastAsia" w:ascii="宋体" w:hAnsi="宋体" w:cs="宋体"/>
          <w:b/>
          <w:bCs/>
          <w:color w:val="000000"/>
          <w:sz w:val="24"/>
          <w:highlight w:val="none"/>
        </w:rPr>
        <w:t xml:space="preserve">或者提供依法免税的主管部门出具的相应证明材料</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1051"/>
        <w:ind w:left="21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供应商近三个月中任意一个月份（不含投标当月）的依法缴纳社会保障资金的相关材料（提供相关主管部门证明或银行代扣证明）</w:t>
      </w:r>
      <w:r>
        <w:rPr>
          <w:rFonts w:hint="eastAsia" w:ascii="宋体" w:hAnsi="宋体" w:cs="宋体"/>
          <w:b/>
          <w:color w:val="000000"/>
          <w:sz w:val="24"/>
          <w:highlight w:val="none"/>
        </w:rPr>
        <w:t xml:space="preserve">（原件扫描件加盖公章或者签电子章）；</w:t>
      </w:r>
      <w:r>
        <w:rPr>
          <w:rFonts w:hint="eastAsia" w:ascii="宋体" w:hAnsi="宋体" w:cs="宋体"/>
          <w:bCs/>
          <w:color w:val="000000"/>
          <w:sz w:val="24"/>
          <w:highlight w:val="none"/>
          <w:lang w:val="zh-CN"/>
        </w:rPr>
      </w:r>
      <w:r/>
    </w:p>
    <w:p>
      <w:pPr>
        <w:pStyle w:val="1051"/>
        <w:ind w:left="210"/>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承诺书</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w:t>
      </w:r>
      <w:r>
        <w:rPr>
          <w:rFonts w:hint="eastAsia" w:ascii="宋体" w:hAnsi="宋体" w:cs="宋体"/>
          <w:bCs/>
          <w:color w:val="000000"/>
          <w:sz w:val="24"/>
          <w:highlight w:val="none"/>
          <w:lang w:val="zh-CN"/>
        </w:rPr>
      </w:r>
      <w:r/>
    </w:p>
    <w:p>
      <w:pPr>
        <w:pStyle w:val="1051"/>
        <w:ind w:left="210"/>
        <w:spacing w:line="440" w:lineRule="exact"/>
        <w:rPr>
          <w:rFonts w:hint="eastAsia" w:ascii="宋体" w:hAnsi="宋体" w:cs="宋体"/>
          <w:color w:val="000000"/>
          <w:sz w:val="24"/>
          <w:highlight w:val="none"/>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en-US" w:eastAsia="zh-CN"/>
        </w:rPr>
        <w:t xml:space="preserve">12</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供应商必须是中小微企业或监狱企业或残疾人福</w:t>
      </w:r>
      <w:r>
        <w:rPr>
          <w:rFonts w:hint="eastAsia" w:ascii="宋体" w:hAnsi="宋体" w:cs="宋体"/>
          <w:color w:val="000000"/>
          <w:sz w:val="24"/>
          <w:highlight w:val="none"/>
        </w:rPr>
        <w:t xml:space="preserve">利性单位；供应商如为中小微企业的提供《中小企业声明函》原件扫描件</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；如为残疾人福利性单位的提供《残疾人福利性单位声明函》原件扫描件</w:t>
      </w:r>
      <w:r>
        <w:rPr>
          <w:rFonts w:hint="eastAsia" w:ascii="宋体" w:hAnsi="宋体" w:cs="宋体"/>
          <w:b/>
          <w:bCs/>
          <w:color w:val="000000"/>
          <w:sz w:val="24"/>
          <w:highlight w:val="none"/>
        </w:rPr>
        <w:t xml:space="preserve">（格式见附件）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1"/>
        <w:ind w:firstLine="523"/>
        <w:spacing w:line="440" w:lineRule="exact"/>
        <w:tabs>
          <w:tab w:val="left" w:pos="420" w:leader="none"/>
          <w:tab w:val="left" w:pos="94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w:t>
      </w:r>
      <w:r>
        <w:rPr>
          <w:rFonts w:hint="eastAsia" w:ascii="宋体" w:hAnsi="宋体" w:cs="宋体"/>
          <w:b/>
          <w:bCs/>
          <w:color w:val="000000"/>
          <w:sz w:val="24"/>
          <w:highlight w:val="none"/>
          <w:lang w:eastAsia="zh-CN"/>
        </w:rPr>
        <w:t xml:space="preserve">其他</w:t>
      </w:r>
      <w:r>
        <w:rPr>
          <w:rFonts w:hint="eastAsia" w:ascii="宋体" w:hAnsi="宋体" w:cs="宋体"/>
          <w:b/>
          <w:bCs/>
          <w:color w:val="000000"/>
          <w:sz w:val="24"/>
          <w:highlight w:val="none"/>
        </w:rPr>
        <w:t xml:space="preserve">可在中国大陆有效居留的许可证明。</w:t>
      </w:r>
      <w:r>
        <w:rPr>
          <w:rFonts w:hint="eastAsia" w:ascii="宋体" w:hAnsi="宋体" w:eastAsia="宋体" w:cs="宋体"/>
          <w:b/>
          <w:bCs/>
          <w:color w:val="000000"/>
          <w:sz w:val="24"/>
          <w:highlight w:val="none"/>
        </w:rPr>
        <w:t xml:space="preserve">其中</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10</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项如遇有国家相关政策规定可不具备的（如依法享受缓缴、免缴税收、社会保障资金等），必须提供相关政策规定或相关单位出具的有效证明</w:t>
      </w:r>
      <w:r>
        <w:rPr>
          <w:rFonts w:hint="eastAsia" w:ascii="宋体" w:hAnsi="宋体" w:eastAsia="宋体" w:cs="宋体"/>
          <w:b/>
          <w:color w:val="000000"/>
          <w:sz w:val="24"/>
          <w:highlight w:val="none"/>
        </w:rPr>
        <w:t xml:space="preserve">原件扫描件</w:t>
      </w:r>
      <w:r>
        <w:rPr>
          <w:rFonts w:hint="eastAsia" w:ascii="宋体" w:hAnsi="宋体" w:cs="宋体"/>
          <w:b/>
          <w:color w:val="000000"/>
          <w:sz w:val="24"/>
          <w:highlight w:val="none"/>
        </w:rPr>
        <w:t xml:space="preserve">加盖公章或者签电子章</w:t>
      </w:r>
      <w:r>
        <w:rPr>
          <w:rFonts w:hint="eastAsia" w:ascii="宋体" w:hAnsi="宋体" w:eastAsia="宋体" w:cs="宋体"/>
          <w:b/>
          <w:bCs/>
          <w:color w:val="000000"/>
          <w:sz w:val="24"/>
          <w:highlight w:val="none"/>
        </w:rPr>
        <w:t xml:space="preserve">；如供应商成立时间为</w:t>
      </w:r>
      <w:r>
        <w:rPr>
          <w:rFonts w:hint="eastAsia" w:ascii="宋体" w:hAnsi="宋体" w:cs="宋体"/>
          <w:b/>
          <w:bCs/>
          <w:color w:val="000000"/>
          <w:sz w:val="24"/>
          <w:highlight w:val="none"/>
          <w:lang w:eastAsia="zh-CN"/>
        </w:rPr>
        <w:t xml:space="preserve">2026年2月以后</w:t>
      </w:r>
      <w:r>
        <w:rPr>
          <w:rFonts w:hint="eastAsia" w:ascii="宋体" w:hAnsi="宋体" w:eastAsia="宋体" w:cs="宋体"/>
          <w:b/>
          <w:bCs/>
          <w:color w:val="000000"/>
          <w:sz w:val="24"/>
          <w:highlight w:val="none"/>
        </w:rPr>
        <w:t xml:space="preserve">确实无法提供的，可以不提供。</w:t>
      </w:r>
      <w:r>
        <w:rPr>
          <w:rFonts w:hint="eastAsia" w:ascii="宋体" w:hAnsi="宋体" w:cs="宋体"/>
          <w:b/>
          <w:bCs/>
          <w:color w:val="000000"/>
          <w:sz w:val="24"/>
          <w:highlight w:val="none"/>
        </w:rPr>
        <w:t xml:space="preserve">投标供应商所提交的证明文件的完整与否，将直接影响其投标文件的审核和评分结果。</w:t>
      </w:r>
      <w:r>
        <w:rPr>
          <w:rFonts w:hint="eastAsia" w:ascii="宋体" w:hAnsi="宋体" w:cs="宋体"/>
          <w:b/>
          <w:bCs/>
          <w:color w:val="000000"/>
          <w:sz w:val="24"/>
          <w:highlight w:val="none"/>
        </w:rPr>
      </w:r>
      <w:r/>
    </w:p>
    <w:p>
      <w:pPr>
        <w:pStyle w:val="1051"/>
        <w:ind w:firstLine="426"/>
        <w:spacing w:line="420" w:lineRule="exact"/>
        <w:widowControl/>
        <w:tabs>
          <w:tab w:val="left" w:pos="0" w:leader="none"/>
        </w:tabs>
        <w:rPr>
          <w:rFonts w:hint="eastAsia" w:ascii="宋体" w:hAnsi="宋体" w:cs="宋体"/>
          <w:b/>
          <w:bCs/>
          <w:color w:val="000000"/>
          <w:sz w:val="24"/>
          <w:highlight w:val="none"/>
        </w:rPr>
      </w:pPr>
      <w:r>
        <w:rPr>
          <w:rFonts w:hint="eastAsia" w:ascii="宋体" w:hAnsi="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000000"/>
          <w:sz w:val="24"/>
          <w:highlight w:val="none"/>
        </w:rPr>
      </w:r>
      <w:r/>
    </w:p>
    <w:p>
      <w:pPr>
        <w:pStyle w:val="1051"/>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2.商务文件：</w:t>
      </w:r>
      <w:r>
        <w:rPr>
          <w:rFonts w:hint="eastAsia" w:ascii="宋体" w:hAnsi="宋体" w:cs="宋体"/>
          <w:b/>
          <w:color w:val="000000"/>
          <w:sz w:val="24"/>
          <w:highlight w:val="none"/>
        </w:rPr>
      </w:r>
      <w:r/>
    </w:p>
    <w:p>
      <w:pPr>
        <w:pStyle w:val="1051"/>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w:t>
      </w:r>
      <w:r>
        <w:rPr>
          <w:rFonts w:hint="eastAsia" w:ascii="宋体" w:hAnsi="宋体" w:cs="宋体"/>
          <w:color w:val="000000"/>
          <w:sz w:val="24"/>
          <w:highlight w:val="none"/>
        </w:rPr>
        <w:t xml:space="preserve">（格式见附件）</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（2）开标一览表（格式见附件）；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（3）投标供应商情况表（格式见附件）；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（4）项目管理机构配备情况表、项目负责人简历表（格式见附件）；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（5）拟投入本项目设备工具物资明细表（格式见附件）；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（6）供应商类似业绩一览表（格式见附件）；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（7）商务条款偏离表、技术要求条款偏离表（格式见附件）；</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（8）投标供应商简介和经营情况说明；</w:t>
      </w:r>
      <w:r>
        <w:rPr>
          <w:rFonts w:hint="eastAsia" w:ascii="宋体" w:hAnsi="宋体" w:cs="宋体"/>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（9）服务承诺（格式见附件）；</w:t>
      </w:r>
      <w:r>
        <w:rPr>
          <w:rFonts w:hint="eastAsia" w:ascii="宋体" w:hAnsi="宋体" w:cs="宋体"/>
          <w:color w:val="000000"/>
          <w:sz w:val="24"/>
          <w:highlight w:val="none"/>
        </w:rPr>
      </w:r>
      <w:r/>
    </w:p>
    <w:p>
      <w:pPr>
        <w:pStyle w:val="1051"/>
        <w:ind w:firstLine="480"/>
        <w:spacing w:line="456"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（10）投标供应商认为有必要提供的承诺、声明和证明材料（根据招标文件及评标标准要求）。</w:t>
      </w:r>
      <w:r>
        <w:rPr>
          <w:rFonts w:hint="eastAsia" w:ascii="宋体" w:hAnsi="宋体" w:cs="宋体"/>
          <w:color w:val="000000"/>
          <w:sz w:val="24"/>
          <w:highlight w:val="none"/>
        </w:rPr>
      </w:r>
      <w:r/>
    </w:p>
    <w:p>
      <w:pPr>
        <w:pStyle w:val="1051"/>
        <w:ind w:left="48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3.报价文件：</w:t>
      </w:r>
      <w:r>
        <w:rPr>
          <w:rFonts w:hint="eastAsia" w:ascii="宋体" w:hAnsi="宋体" w:cs="宋体"/>
          <w:b/>
          <w:color w:val="000000"/>
          <w:sz w:val="24"/>
          <w:highlight w:val="none"/>
        </w:rPr>
      </w:r>
      <w:r/>
    </w:p>
    <w:p>
      <w:pPr>
        <w:pStyle w:val="1051"/>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（1）报价明细表（格式见附件）。</w:t>
      </w:r>
      <w:r>
        <w:rPr>
          <w:rFonts w:hint="eastAsia" w:ascii="宋体" w:hAnsi="宋体" w:cs="宋体"/>
          <w:color w:val="000000"/>
          <w:sz w:val="24"/>
          <w:highlight w:val="none"/>
        </w:rPr>
      </w:r>
      <w:r/>
    </w:p>
    <w:p>
      <w:pPr>
        <w:pStyle w:val="1051"/>
        <w:ind w:firstLine="480"/>
        <w:keepLines w:val="0"/>
        <w:keepNext w:val="0"/>
        <w:pageBreakBefore w:val="0"/>
        <w:spacing w:line="440" w:lineRule="exact"/>
        <w:rPr>
          <w:rFonts w:hint="eastAsia" w:ascii="宋体" w:hAnsi="宋体" w:cs="宋体"/>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color w:val="000000"/>
          <w:sz w:val="24"/>
          <w:highlight w:val="none"/>
        </w:rPr>
        <w:t xml:space="preserve">（根据招标文件及评标标准要求</w:t>
      </w:r>
      <w:r>
        <w:rPr>
          <w:rFonts w:hint="eastAsia" w:ascii="宋体" w:hAnsi="宋体" w:eastAsia="宋体" w:cs="宋体"/>
          <w:color w:val="000000"/>
          <w:sz w:val="24"/>
          <w:highlight w:val="none"/>
          <w:lang w:eastAsia="zh-CN"/>
        </w:rPr>
        <w:t xml:space="preserve">，自行拟定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r>
      <w:r/>
    </w:p>
    <w:p>
      <w:pPr>
        <w:pStyle w:val="1051"/>
        <w:numPr>
          <w:ilvl w:val="0"/>
          <w:numId w:val="13"/>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我方同意按招标文件中的规定，本投标文件投标的有效期限为投标截止之日起90天。</w:t>
      </w:r>
      <w:r>
        <w:rPr>
          <w:rFonts w:hint="eastAsia" w:ascii="宋体" w:hAnsi="宋体" w:cs="宋体"/>
          <w:bCs/>
          <w:color w:val="000000"/>
          <w:sz w:val="24"/>
          <w:highlight w:val="none"/>
        </w:rPr>
      </w:r>
      <w:r/>
    </w:p>
    <w:p>
      <w:pPr>
        <w:pStyle w:val="1051"/>
        <w:numPr>
          <w:ilvl w:val="0"/>
          <w:numId w:val="13"/>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如果我方的投标文件被接受，我方将履行招标文件中规定的每一项要求，按期、按质、按量，完成任务。</w:t>
      </w:r>
      <w:r>
        <w:rPr>
          <w:rFonts w:hint="eastAsia" w:ascii="宋体" w:hAnsi="宋体" w:cs="宋体"/>
          <w:bCs/>
          <w:color w:val="000000"/>
          <w:sz w:val="24"/>
          <w:highlight w:val="none"/>
        </w:rPr>
      </w:r>
      <w:r/>
    </w:p>
    <w:p>
      <w:pPr>
        <w:pStyle w:val="1051"/>
        <w:numPr>
          <w:ilvl w:val="0"/>
          <w:numId w:val="13"/>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我方认为贵方有权决定中标者。</w:t>
      </w:r>
      <w:r>
        <w:rPr>
          <w:rFonts w:hint="eastAsia" w:ascii="宋体" w:hAnsi="宋体" w:cs="宋体"/>
          <w:bCs/>
          <w:color w:val="000000"/>
          <w:sz w:val="24"/>
          <w:highlight w:val="none"/>
        </w:rPr>
      </w:r>
      <w:r/>
    </w:p>
    <w:p>
      <w:pPr>
        <w:pStyle w:val="1051"/>
        <w:numPr>
          <w:ilvl w:val="0"/>
          <w:numId w:val="13"/>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highlight w:val="none"/>
        </w:rPr>
        <w:t xml:space="preserve">和</w:t>
      </w:r>
      <w:r>
        <w:rPr>
          <w:rFonts w:hint="eastAsia" w:ascii="宋体" w:hAnsi="宋体" w:cs="宋体"/>
          <w:bCs/>
          <w:color w:val="000000"/>
          <w:sz w:val="24"/>
          <w:highlight w:val="none"/>
        </w:rPr>
        <w:t xml:space="preserve">合同条款履行自己的全部责任。</w:t>
      </w:r>
      <w:r>
        <w:rPr>
          <w:rFonts w:hint="eastAsia" w:ascii="宋体" w:hAnsi="宋体" w:cs="宋体"/>
          <w:bCs/>
          <w:color w:val="000000"/>
          <w:sz w:val="24"/>
          <w:highlight w:val="none"/>
        </w:rPr>
      </w:r>
      <w:r/>
    </w:p>
    <w:p>
      <w:pPr>
        <w:pStyle w:val="1051"/>
        <w:numPr>
          <w:ilvl w:val="0"/>
          <w:numId w:val="13"/>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我方认可并遵守招标文件的所有规定，放弃对招标文件提出质疑的权利。</w:t>
      </w:r>
      <w:r>
        <w:rPr>
          <w:rFonts w:hint="eastAsia" w:ascii="宋体" w:hAnsi="宋体" w:cs="宋体"/>
          <w:bCs/>
          <w:color w:val="000000"/>
          <w:sz w:val="24"/>
          <w:highlight w:val="none"/>
        </w:rPr>
      </w:r>
      <w:r/>
    </w:p>
    <w:p>
      <w:pPr>
        <w:pStyle w:val="1051"/>
        <w:numPr>
          <w:ilvl w:val="0"/>
          <w:numId w:val="13"/>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如我方在投标截止期后撤回投标及中标后拒绝遵守投标承诺或拒绝在规定的时间内与采购人签订合同，我方愿接受相关处罚。</w:t>
      </w:r>
      <w:r>
        <w:rPr>
          <w:rFonts w:hint="eastAsia" w:ascii="宋体" w:hAnsi="宋体" w:cs="宋体"/>
          <w:bCs/>
          <w:color w:val="000000"/>
          <w:sz w:val="24"/>
          <w:highlight w:val="none"/>
        </w:rPr>
      </w:r>
      <w:r/>
    </w:p>
    <w:p>
      <w:pPr>
        <w:pStyle w:val="1051"/>
        <w:numPr>
          <w:ilvl w:val="0"/>
          <w:numId w:val="13"/>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highlight w:val="none"/>
        </w:rPr>
      </w:r>
      <w:r/>
    </w:p>
    <w:p>
      <w:pPr>
        <w:pStyle w:val="1051"/>
        <w:numPr>
          <w:ilvl w:val="0"/>
          <w:numId w:val="13"/>
        </w:numPr>
        <w:ind w:left="0" w:firstLine="523"/>
        <w:spacing w:line="420" w:lineRule="exact"/>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我方决不提供虚假材料谋取中标、决不采取不正当手段诋毁、排挤其他供应商、决不与采购人、</w:t>
      </w:r>
      <w:r>
        <w:rPr>
          <w:rFonts w:hint="eastAsia" w:ascii="宋体" w:hAnsi="宋体" w:cs="宋体"/>
          <w:bCs/>
          <w:color w:val="000000"/>
          <w:sz w:val="24"/>
          <w:highlight w:val="none"/>
          <w:lang w:eastAsia="zh-CN"/>
        </w:rPr>
        <w:t xml:space="preserve">其他</w:t>
      </w:r>
      <w:r>
        <w:rPr>
          <w:rFonts w:hint="eastAsia" w:ascii="宋体" w:hAnsi="宋体" w:cs="宋体"/>
          <w:bCs/>
          <w:color w:val="000000"/>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highlight w:val="none"/>
        </w:rPr>
      </w:r>
      <w:r/>
    </w:p>
    <w:p>
      <w:pPr>
        <w:pStyle w:val="1051"/>
        <w:ind w:firstLine="48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69"/>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69"/>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69"/>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ind w:firstLine="48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供应商（盖章）：     </w:t>
      </w:r>
      <w:r>
        <w:rPr>
          <w:rFonts w:hint="eastAsia" w:ascii="宋体" w:hAnsi="宋体" w:cs="宋体"/>
          <w:bCs/>
          <w:color w:val="000000"/>
          <w:sz w:val="24"/>
          <w:highlight w:val="none"/>
        </w:rPr>
      </w:r>
      <w:r/>
    </w:p>
    <w:p>
      <w:pPr>
        <w:pStyle w:val="1051"/>
        <w:ind w:firstLine="48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法定代表人或法定代表人授权代表签字或盖章：</w:t>
      </w:r>
      <w:r>
        <w:rPr>
          <w:rFonts w:hint="eastAsia" w:ascii="宋体" w:hAnsi="宋体" w:cs="宋体"/>
          <w:bCs/>
          <w:color w:val="000000"/>
          <w:sz w:val="24"/>
          <w:highlight w:val="none"/>
        </w:rPr>
      </w:r>
      <w:r/>
    </w:p>
    <w:p>
      <w:pPr>
        <w:pStyle w:val="1051"/>
        <w:ind w:firstLine="48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电话：                              传真：</w:t>
      </w:r>
      <w:r>
        <w:rPr>
          <w:rFonts w:hint="eastAsia" w:ascii="宋体" w:hAnsi="宋体" w:cs="宋体"/>
          <w:bCs/>
          <w:color w:val="000000"/>
          <w:sz w:val="24"/>
          <w:highlight w:val="none"/>
        </w:rPr>
      </w:r>
      <w:r/>
    </w:p>
    <w:p>
      <w:pPr>
        <w:pStyle w:val="1051"/>
        <w:ind w:firstLine="48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通讯地址：                          邮编：</w:t>
      </w: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8"/>
          <w:szCs w:val="28"/>
          <w:highlight w:val="none"/>
        </w:rPr>
        <w:outlineLvl w:val="0"/>
      </w:pPr>
      <w:r>
        <w:rPr>
          <w:rFonts w:hint="eastAsia" w:ascii="宋体" w:hAnsi="宋体" w:cs="宋体"/>
          <w:bCs/>
          <w:color w:val="000000"/>
          <w:sz w:val="24"/>
          <w:highlight w:val="none"/>
        </w:rPr>
        <w:t xml:space="preserve">（二）（供应商）关于资格的声明函（格式）：</w:t>
      </w:r>
      <w:r>
        <w:rPr>
          <w:rFonts w:hint="eastAsia" w:ascii="宋体" w:hAnsi="宋体" w:cs="宋体"/>
          <w:bCs/>
          <w:color w:val="000000"/>
          <w:sz w:val="28"/>
          <w:szCs w:val="28"/>
          <w:highlight w:val="none"/>
        </w:rPr>
      </w:r>
      <w:r/>
    </w:p>
    <w:p>
      <w:pPr>
        <w:pStyle w:val="1051"/>
        <w:rPr>
          <w:rFonts w:hint="eastAsia" w:ascii="宋体" w:hAnsi="宋体" w:cs="宋体"/>
          <w:bCs/>
          <w:color w:val="000000"/>
          <w:sz w:val="36"/>
          <w:highlight w:val="none"/>
        </w:rPr>
      </w:pPr>
      <w:r>
        <w:rPr>
          <w:rFonts w:hint="eastAsia" w:ascii="宋体" w:hAnsi="宋体" w:cs="宋体"/>
          <w:bCs/>
          <w:color w:val="000000"/>
          <w:sz w:val="36"/>
          <w:highlight w:val="none"/>
        </w:rPr>
      </w:r>
      <w:r/>
    </w:p>
    <w:p>
      <w:pPr>
        <w:pStyle w:val="1051"/>
        <w:jc w:val="center"/>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关于资格的声明函</w:t>
      </w:r>
      <w:r>
        <w:rPr>
          <w:rFonts w:hint="eastAsia" w:ascii="宋体" w:hAnsi="宋体" w:cs="宋体"/>
          <w:bCs/>
          <w:color w:val="000000"/>
          <w:sz w:val="28"/>
          <w:szCs w:val="28"/>
          <w:highlight w:val="none"/>
        </w:rPr>
      </w:r>
      <w:r/>
    </w:p>
    <w:p>
      <w:pPr>
        <w:pStyle w:val="1051"/>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30"/>
          <w:highlight w:val="none"/>
        </w:rPr>
        <w:t xml:space="preserve">   </w:t>
      </w:r>
      <w:r>
        <w:rPr>
          <w:rFonts w:hint="eastAsia" w:ascii="宋体" w:hAnsi="宋体" w:cs="宋体"/>
          <w:bCs/>
          <w:color w:val="000000"/>
          <w:sz w:val="24"/>
          <w:highlight w:val="none"/>
        </w:rPr>
        <w:t xml:space="preserve">                                         政府采购编号： </w:t>
      </w:r>
      <w:r>
        <w:rPr>
          <w:rFonts w:hint="eastAsia" w:ascii="宋体" w:hAnsi="宋体" w:cs="宋体"/>
          <w:bCs/>
          <w:color w:val="000000"/>
          <w:sz w:val="24"/>
          <w:highlight w:val="none"/>
        </w:rPr>
      </w:r>
      <w:r/>
    </w:p>
    <w:p>
      <w:pPr>
        <w:pStyle w:val="1051"/>
        <w:tabs>
          <w:tab w:val="left" w:pos="63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rPr>
      </w:r>
      <w:r/>
    </w:p>
    <w:p>
      <w:pPr>
        <w:pStyle w:val="1051"/>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致：</w:t>
      </w:r>
      <w:r>
        <w:rPr>
          <w:rFonts w:hint="eastAsia" w:ascii="宋体" w:hAnsi="宋体" w:cs="宋体"/>
          <w:bCs/>
          <w:color w:val="000000"/>
          <w:sz w:val="24"/>
          <w:highlight w:val="none"/>
          <w:u w:val="single"/>
        </w:rPr>
        <w:t xml:space="preserve">无锡市惠山区玉祁街道办事处</w:t>
      </w:r>
      <w:r>
        <w:rPr>
          <w:rFonts w:hint="eastAsia" w:ascii="宋体" w:hAnsi="宋体" w:cs="宋体"/>
          <w:bCs/>
          <w:color w:val="000000"/>
          <w:sz w:val="24"/>
          <w:highlight w:val="none"/>
        </w:rPr>
      </w:r>
      <w:r/>
    </w:p>
    <w:p>
      <w:pPr>
        <w:pStyle w:val="1051"/>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我公司（单位）愿针对本次项目</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进行投标。</w:t>
      </w:r>
      <w:r>
        <w:rPr>
          <w:rFonts w:hint="eastAsia" w:ascii="宋体" w:hAnsi="宋体" w:cs="宋体"/>
          <w:bCs/>
          <w:color w:val="000000"/>
          <w:sz w:val="24"/>
          <w:highlight w:val="none"/>
        </w:rPr>
      </w:r>
      <w:r/>
    </w:p>
    <w:p>
      <w:pPr>
        <w:pStyle w:val="105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我公司符合《中华人民共和国政府采购法》第二十二条的规定，在此郑重承诺具备以下条件：</w:t>
      </w:r>
      <w:r>
        <w:rPr>
          <w:rFonts w:hint="eastAsia" w:ascii="宋体" w:hAnsi="宋体" w:cs="宋体"/>
          <w:color w:val="000000"/>
          <w:sz w:val="24"/>
          <w:highlight w:val="none"/>
        </w:rPr>
      </w:r>
      <w:r/>
    </w:p>
    <w:p>
      <w:pPr>
        <w:pStyle w:val="105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（一）具有独立承担民事责任的能力；</w:t>
      </w:r>
      <w:r>
        <w:rPr>
          <w:rFonts w:hint="eastAsia" w:ascii="宋体" w:hAnsi="宋体" w:cs="宋体"/>
          <w:color w:val="000000"/>
          <w:sz w:val="24"/>
          <w:highlight w:val="none"/>
        </w:rPr>
      </w:r>
      <w:r/>
    </w:p>
    <w:p>
      <w:pPr>
        <w:pStyle w:val="105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（二）具有良好的商业信誉和健全的财务会计制度；</w:t>
      </w:r>
      <w:r>
        <w:rPr>
          <w:rFonts w:hint="eastAsia" w:ascii="宋体" w:hAnsi="宋体" w:cs="宋体"/>
          <w:color w:val="000000"/>
          <w:sz w:val="24"/>
          <w:highlight w:val="none"/>
        </w:rPr>
      </w:r>
      <w:r/>
    </w:p>
    <w:p>
      <w:pPr>
        <w:pStyle w:val="105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（三）具有履行合同所必需的设备和专业技术能力；</w:t>
      </w:r>
      <w:r>
        <w:rPr>
          <w:rFonts w:hint="eastAsia" w:ascii="宋体" w:hAnsi="宋体" w:cs="宋体"/>
          <w:color w:val="000000"/>
          <w:sz w:val="24"/>
          <w:highlight w:val="none"/>
        </w:rPr>
      </w:r>
      <w:r/>
    </w:p>
    <w:p>
      <w:pPr>
        <w:pStyle w:val="105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（四）有依法缴纳税收和社会保障资金的良好记录；</w:t>
      </w:r>
      <w:r>
        <w:rPr>
          <w:rFonts w:hint="eastAsia" w:ascii="宋体" w:hAnsi="宋体" w:cs="宋体"/>
          <w:color w:val="000000"/>
          <w:sz w:val="24"/>
          <w:highlight w:val="none"/>
        </w:rPr>
      </w:r>
      <w:r/>
    </w:p>
    <w:p>
      <w:pPr>
        <w:pStyle w:val="105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（五）近三年内，在经营活动中没有重大违法记录；</w:t>
      </w:r>
      <w:r>
        <w:rPr>
          <w:rFonts w:hint="eastAsia" w:ascii="宋体" w:hAnsi="宋体" w:cs="宋体"/>
          <w:color w:val="000000"/>
          <w:sz w:val="24"/>
          <w:highlight w:val="none"/>
        </w:rPr>
      </w:r>
      <w:r/>
    </w:p>
    <w:p>
      <w:pPr>
        <w:pStyle w:val="1051"/>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（六）投标文件中所有关于投标资格的文件、证明、陈述均是真实的、准确的。</w:t>
      </w:r>
      <w:r>
        <w:rPr>
          <w:rFonts w:hint="eastAsia" w:ascii="宋体" w:hAnsi="宋体" w:cs="宋体"/>
          <w:bCs/>
          <w:color w:val="000000"/>
          <w:sz w:val="24"/>
          <w:highlight w:val="none"/>
        </w:rPr>
      </w:r>
      <w:r/>
    </w:p>
    <w:p>
      <w:pPr>
        <w:pStyle w:val="1051"/>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若有违背，我公司（单位）愿意承担由此而产生的一切后果。</w:t>
      </w:r>
      <w:r>
        <w:rPr>
          <w:rFonts w:hint="eastAsia" w:ascii="宋体" w:hAnsi="宋体" w:cs="宋体"/>
          <w:bCs/>
          <w:color w:val="000000"/>
          <w:sz w:val="24"/>
          <w:highlight w:val="none"/>
        </w:rPr>
      </w:r>
      <w:r/>
    </w:p>
    <w:p>
      <w:pPr>
        <w:pStyle w:val="1051"/>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供应商（盖章）：</w:t>
      </w:r>
      <w:r>
        <w:rPr>
          <w:rFonts w:hint="eastAsia" w:ascii="宋体" w:hAnsi="宋体" w:cs="宋体"/>
          <w:bCs/>
          <w:color w:val="000000"/>
          <w:sz w:val="24"/>
          <w:highlight w:val="none"/>
        </w:rPr>
      </w:r>
      <w:r/>
    </w:p>
    <w:p>
      <w:pPr>
        <w:pStyle w:val="1051"/>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法定代表人（签字或盖章）：</w:t>
      </w: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116"/>
        <w:tabs>
          <w:tab w:val="center" w:pos="4153" w:leader="none"/>
          <w:tab w:val="right" w:pos="8306"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16"/>
        <w:tabs>
          <w:tab w:val="center" w:pos="4153" w:leader="none"/>
          <w:tab w:val="right" w:pos="8306"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116"/>
        <w:tabs>
          <w:tab w:val="center" w:pos="4153" w:leader="none"/>
          <w:tab w:val="right" w:pos="8306"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rPr>
          <w:rFonts w:hint="eastAsia" w:ascii="宋体" w:hAnsi="宋体" w:cs="宋体"/>
          <w:bCs/>
          <w:color w:val="000000"/>
          <w:sz w:val="32"/>
          <w:szCs w:val="32"/>
          <w:highlight w:val="none"/>
        </w:rPr>
      </w:pPr>
      <w:r>
        <w:rPr>
          <w:rFonts w:hint="eastAsia" w:ascii="宋体" w:hAnsi="宋体" w:cs="宋体"/>
          <w:bCs/>
          <w:color w:val="000000"/>
          <w:sz w:val="24"/>
          <w:highlight w:val="none"/>
        </w:rPr>
        <w:t xml:space="preserve">（三）</w:t>
      </w:r>
      <w:r>
        <w:rPr>
          <w:rFonts w:hint="eastAsia" w:ascii="宋体" w:hAnsi="宋体" w:cs="宋体"/>
          <w:color w:val="000000"/>
          <w:sz w:val="24"/>
          <w:highlight w:val="none"/>
        </w:rPr>
        <w:t xml:space="preserve">（供应商）法定代表人授权委托书（格式）：</w:t>
      </w:r>
      <w:r>
        <w:rPr>
          <w:rFonts w:hint="eastAsia" w:ascii="宋体" w:hAnsi="宋体" w:cs="宋体"/>
          <w:bCs/>
          <w:color w:val="000000"/>
          <w:sz w:val="32"/>
          <w:szCs w:val="32"/>
          <w:highlight w:val="none"/>
        </w:rPr>
      </w:r>
      <w:r/>
    </w:p>
    <w:p>
      <w:pPr>
        <w:pStyle w:val="1051"/>
        <w:jc w:val="center"/>
        <w:rPr>
          <w:rFonts w:hint="eastAsia" w:ascii="宋体" w:hAnsi="宋体" w:cs="宋体"/>
          <w:bCs/>
          <w:color w:val="000000"/>
          <w:sz w:val="32"/>
          <w:szCs w:val="32"/>
          <w:highlight w:val="none"/>
        </w:rPr>
        <w:outlineLvl w:val="0"/>
      </w:pPr>
      <w:r>
        <w:rPr>
          <w:rFonts w:hint="eastAsia" w:ascii="宋体" w:hAnsi="宋体" w:cs="宋体"/>
          <w:bCs/>
          <w:color w:val="000000"/>
          <w:sz w:val="32"/>
          <w:szCs w:val="32"/>
          <w:highlight w:val="none"/>
        </w:rPr>
      </w:r>
      <w:r/>
    </w:p>
    <w:p>
      <w:pPr>
        <w:pStyle w:val="1051"/>
        <w:jc w:val="center"/>
        <w:rPr>
          <w:rFonts w:hint="eastAsia" w:ascii="宋体" w:hAnsi="宋体" w:cs="宋体"/>
          <w:bCs/>
          <w:color w:val="000000"/>
          <w:sz w:val="28"/>
          <w:szCs w:val="28"/>
          <w:highlight w:val="none"/>
        </w:rPr>
        <w:outlineLvl w:val="0"/>
      </w:pPr>
      <w:r>
        <w:rPr>
          <w:rFonts w:hint="eastAsia" w:ascii="宋体" w:hAnsi="宋体" w:cs="宋体"/>
          <w:bCs/>
          <w:color w:val="000000"/>
          <w:sz w:val="32"/>
          <w:szCs w:val="32"/>
          <w:highlight w:val="none"/>
        </w:rPr>
        <w:t xml:space="preserve">法定代表人授权委托书</w:t>
      </w:r>
      <w:r>
        <w:rPr>
          <w:rFonts w:hint="eastAsia" w:ascii="宋体" w:hAnsi="宋体" w:cs="宋体"/>
          <w:bCs/>
          <w:color w:val="000000"/>
          <w:sz w:val="28"/>
          <w:szCs w:val="28"/>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30"/>
          <w:highlight w:val="none"/>
        </w:rPr>
        <w:t xml:space="preserve">                           </w:t>
      </w:r>
      <w:r>
        <w:rPr>
          <w:rFonts w:hint="eastAsia" w:ascii="宋体" w:hAnsi="宋体" w:cs="宋体"/>
          <w:bCs/>
          <w:color w:val="000000"/>
          <w:sz w:val="24"/>
          <w:highlight w:val="none"/>
        </w:rPr>
        <w:t xml:space="preserve">政府采购编号： </w:t>
      </w: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r>
      <w:r/>
    </w:p>
    <w:p>
      <w:pPr>
        <w:pStyle w:val="1051"/>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致：</w:t>
      </w:r>
      <w:r>
        <w:rPr>
          <w:rFonts w:hint="eastAsia" w:ascii="宋体" w:hAnsi="宋体" w:cs="宋体"/>
          <w:bCs/>
          <w:color w:val="000000"/>
          <w:sz w:val="24"/>
          <w:highlight w:val="none"/>
          <w:u w:val="single"/>
        </w:rPr>
        <w:t xml:space="preserve">无锡市惠山区玉祁街道办事处</w:t>
      </w:r>
      <w:r>
        <w:rPr>
          <w:rFonts w:hint="eastAsia" w:ascii="宋体" w:hAnsi="宋体" w:cs="宋体"/>
          <w:bCs/>
          <w:color w:val="000000"/>
          <w:sz w:val="24"/>
          <w:highlight w:val="none"/>
          <w:u w:val="singl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系中华人民共和国合法企业，特授权</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代表我公司（单位）全权办理针对本项目的投标、参与开标、评标、签约等具体工作，并签署全部有关的文件、协议及合同。</w:t>
      </w: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我公司（单位）对授权代表的签名负全部责任。</w:t>
      </w: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在撤销授权的书面通知送达你处以前，本授权书一直有效，授权代表签署的所有文件（在授权书有效期内签署的）不因授权的撤销而失效。</w:t>
      </w: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授权代表情况：</w:t>
      </w: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姓名：</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性别：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身份证件号码：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电话：</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授权代表（签字或盖章）：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ind w:firstLine="4080"/>
        <w:rPr>
          <w:rFonts w:hint="eastAsia" w:ascii="宋体" w:hAnsi="宋体" w:cs="宋体"/>
          <w:bCs/>
          <w:color w:val="000000"/>
          <w:sz w:val="24"/>
          <w:highlight w:val="none"/>
        </w:rPr>
      </w:pPr>
      <w:r>
        <w:rPr>
          <w:rFonts w:hint="eastAsia" w:ascii="宋体" w:hAnsi="宋体" w:cs="宋体"/>
          <w:bCs/>
          <w:color w:val="000000"/>
          <w:sz w:val="24"/>
          <w:highlight w:val="none"/>
        </w:rPr>
        <w:t xml:space="preserve">单位名称（盖章）：</w:t>
      </w:r>
      <w:r>
        <w:rPr>
          <w:rFonts w:hint="eastAsia" w:ascii="宋体" w:hAnsi="宋体" w:cs="宋体"/>
          <w:bCs/>
          <w:color w:val="000000"/>
          <w:sz w:val="24"/>
          <w:highlight w:val="none"/>
        </w:rPr>
      </w:r>
      <w:r/>
    </w:p>
    <w:p>
      <w:pPr>
        <w:pStyle w:val="1051"/>
        <w:ind w:firstLine="4080"/>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法定代表人（签字或盖章）：</w:t>
      </w: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法定代表人身份证扫描件：</w:t>
      </w: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 SHAPE  \* MERGEFORMAT </w:instrText>
      </w:r>
      <w:r>
        <w:rPr>
          <w:rFonts w:hint="eastAsia" w:ascii="宋体" w:hAnsi="宋体" w:cs="宋体"/>
          <w:bCs/>
          <w:color w:val="000000"/>
          <w:sz w:val="24"/>
          <w:highlight w:val="none"/>
        </w:rPr>
        <w:fldChar w:fldCharType="separate"/>
      </w: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280733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1051"/>
                              <w:jc w:val="center"/>
                              <w:rPr>
                                <w:rFonts w:ascii="黑体" w:eastAsia="黑体"/>
                                <w:sz w:val="32"/>
                                <w:szCs w:val="32"/>
                              </w:rPr>
                            </w:pPr>
                            <w:r>
                              <w:rPr>
                                <w:rFonts w:ascii="黑体" w:eastAsia="黑体"/>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51"/>
                            </w:pPr>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pStyle w:val="1051"/>
                        <w:jc w:val="center"/>
                        <w:rPr>
                          <w:rFonts w:ascii="黑体" w:eastAsia="黑体"/>
                          <w:sz w:val="32"/>
                          <w:szCs w:val="32"/>
                        </w:rPr>
                      </w:pPr>
                      <w:r>
                        <w:rPr>
                          <w:rFonts w:ascii="黑体" w:eastAsia="黑体"/>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51"/>
                      </w:pPr>
                      <w:r/>
                      <w:r/>
                    </w:p>
                  </w:txbxContent>
                </v:textbox>
              </v:shape>
            </w:pict>
          </mc:Fallback>
        </mc:AlternateContent>
      </w:r>
      <w:r>
        <w:rPr>
          <w:rFonts w:hint="eastAsia" w:ascii="宋体" w:hAnsi="宋体" w:cs="宋体"/>
          <w:bCs/>
          <w:color w:val="000000"/>
          <w:sz w:val="24"/>
          <w:highlight w:val="none"/>
        </w:rPr>
        <w:fldChar w:fldCharType="end"/>
      </w:r>
      <w:r>
        <w:rPr>
          <w:rFonts w:hint="eastAsia" w:ascii="宋体" w:hAnsi="宋体" w:cs="宋体"/>
          <w:color w:val="000000"/>
          <w:sz w:val="32"/>
          <w:szCs w:val="32"/>
          <w:highlight w:val="none"/>
        </w:rPr>
        <w:t xml:space="preserve"> </w:t>
      </w: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 SHAPE  \* MERGEFORMAT </w:instrText>
      </w:r>
      <w:r>
        <w:rPr>
          <w:rFonts w:hint="eastAsia" w:ascii="宋体" w:hAnsi="宋体" w:cs="宋体"/>
          <w:bCs/>
          <w:color w:val="000000"/>
          <w:sz w:val="24"/>
          <w:highlight w:val="none"/>
        </w:rPr>
        <w:fldChar w:fldCharType="separate"/>
      </w: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2679700"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1051"/>
                              <w:jc w:val="center"/>
                              <w:rPr>
                                <w:rFonts w:ascii="黑体" w:eastAsia="黑体"/>
                                <w:sz w:val="32"/>
                                <w:szCs w:val="32"/>
                              </w:rPr>
                            </w:pPr>
                            <w:r>
                              <w:rPr>
                                <w:rFonts w:ascii="黑体" w:eastAsia="黑体"/>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51"/>
                            </w:pPr>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pStyle w:val="1051"/>
                        <w:jc w:val="center"/>
                        <w:rPr>
                          <w:rFonts w:ascii="黑体" w:eastAsia="黑体"/>
                          <w:sz w:val="32"/>
                          <w:szCs w:val="32"/>
                        </w:rPr>
                      </w:pPr>
                      <w:r>
                        <w:rPr>
                          <w:rFonts w:ascii="黑体" w:eastAsia="黑体"/>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51"/>
                      </w:pPr>
                      <w:r/>
                      <w:r/>
                    </w:p>
                  </w:txbxContent>
                </v:textbox>
              </v:shape>
            </w:pict>
          </mc:Fallback>
        </mc:AlternateConten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法定代表人授权代表身份证扫描件：（</w:t>
      </w:r>
      <w:r>
        <w:rPr>
          <w:rFonts w:hint="eastAsia" w:ascii="宋体" w:hAnsi="宋体" w:cs="宋体"/>
          <w:b/>
          <w:bCs/>
          <w:color w:val="000000"/>
          <w:sz w:val="24"/>
          <w:highlight w:val="none"/>
        </w:rPr>
        <w:t xml:space="preserve">法定代表人亲自参与投标的除外）</w:t>
      </w:r>
      <w:r>
        <w:rPr>
          <w:rFonts w:hint="eastAsia" w:ascii="宋体" w:hAnsi="宋体" w:cs="宋体"/>
          <w:bCs/>
          <w:color w:val="000000"/>
          <w:sz w:val="24"/>
          <w:highlight w:val="none"/>
        </w:rPr>
      </w:r>
      <w:r/>
    </w:p>
    <w:p>
      <w:pPr>
        <w:pStyle w:val="1051"/>
        <w:rPr>
          <w:rFonts w:hint="eastAsia" w:ascii="宋体" w:hAnsi="宋体" w:cs="宋体"/>
          <w:color w:val="000000"/>
          <w:sz w:val="32"/>
          <w:szCs w:val="32"/>
          <w:highlight w:val="none"/>
        </w:rPr>
      </w:pP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 SHAPE  \* MERGEFORMAT </w:instrText>
      </w:r>
      <w:r>
        <w:rPr>
          <w:rFonts w:hint="eastAsia" w:ascii="宋体" w:hAnsi="宋体" w:cs="宋体"/>
          <w:bCs/>
          <w:color w:val="000000"/>
          <w:sz w:val="24"/>
          <w:highlight w:val="none"/>
        </w:rPr>
        <w:fldChar w:fldCharType="separate"/>
      </w: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2804160"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051"/>
                              <w:jc w:val="center"/>
                              <w:rPr>
                                <w:rFonts w:ascii="黑体" w:eastAsia="黑体"/>
                                <w:sz w:val="32"/>
                                <w:szCs w:val="32"/>
                              </w:rPr>
                            </w:pPr>
                            <w:r>
                              <w:rPr>
                                <w:rFonts w:ascii="黑体" w:eastAsia="黑体"/>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51"/>
                            </w:pPr>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pStyle w:val="1051"/>
                        <w:jc w:val="center"/>
                        <w:rPr>
                          <w:rFonts w:ascii="黑体" w:eastAsia="黑体"/>
                          <w:sz w:val="32"/>
                          <w:szCs w:val="32"/>
                        </w:rPr>
                      </w:pPr>
                      <w:r>
                        <w:rPr>
                          <w:rFonts w:ascii="黑体" w:eastAsia="黑体"/>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51"/>
                      </w:pPr>
                      <w:r/>
                      <w:r/>
                    </w:p>
                  </w:txbxContent>
                </v:textbox>
              </v:shape>
            </w:pict>
          </mc:Fallback>
        </mc:AlternateConten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 SHAPE  \* MERGEFORMAT </w:instrText>
      </w:r>
      <w:r>
        <w:rPr>
          <w:rFonts w:hint="eastAsia" w:ascii="宋体" w:hAnsi="宋体" w:cs="宋体"/>
          <w:bCs/>
          <w:color w:val="000000"/>
          <w:sz w:val="24"/>
          <w:highlight w:val="none"/>
        </w:rPr>
        <w:fldChar w:fldCharType="separate"/>
      </w: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2719705"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1051"/>
                              <w:jc w:val="center"/>
                              <w:rPr>
                                <w:rFonts w:ascii="黑体" w:eastAsia="黑体"/>
                                <w:sz w:val="32"/>
                                <w:szCs w:val="32"/>
                              </w:rPr>
                            </w:pPr>
                            <w:r>
                              <w:rPr>
                                <w:rFonts w:ascii="黑体" w:eastAsia="黑体"/>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51"/>
                            </w:pPr>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pStyle w:val="1051"/>
                        <w:jc w:val="center"/>
                        <w:rPr>
                          <w:rFonts w:ascii="黑体" w:eastAsia="黑体"/>
                          <w:sz w:val="32"/>
                          <w:szCs w:val="32"/>
                        </w:rPr>
                      </w:pPr>
                      <w:r>
                        <w:rPr>
                          <w:rFonts w:ascii="黑体" w:eastAsia="黑体"/>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51"/>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51"/>
                      </w:pPr>
                      <w:r/>
                      <w:r/>
                    </w:p>
                  </w:txbxContent>
                </v:textbox>
              </v:shape>
            </w:pict>
          </mc:Fallback>
        </mc:AlternateContent>
      </w:r>
      <w:r>
        <w:rPr>
          <w:rFonts w:hint="eastAsia" w:ascii="宋体" w:hAnsi="宋体" w:cs="宋体"/>
          <w:bCs/>
          <w:color w:val="000000"/>
          <w:sz w:val="24"/>
          <w:highlight w:val="none"/>
        </w:rPr>
        <w:fldChar w:fldCharType="end"/>
      </w:r>
      <w:r>
        <w:rPr>
          <w:rFonts w:hint="eastAsia" w:ascii="宋体" w:hAnsi="宋体" w:cs="宋体"/>
          <w:color w:val="000000"/>
          <w:sz w:val="32"/>
          <w:szCs w:val="32"/>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（四）承诺书（格式）：</w:t>
      </w:r>
      <w:r>
        <w:rPr>
          <w:rFonts w:hint="eastAsia" w:ascii="宋体" w:hAnsi="宋体" w:cs="宋体"/>
          <w:bCs/>
          <w:color w:val="000000"/>
          <w:sz w:val="24"/>
          <w:highlight w:val="none"/>
        </w:rPr>
      </w:r>
      <w:r/>
    </w:p>
    <w:p>
      <w:pPr>
        <w:pStyle w:val="1051"/>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r>
      <w:r/>
    </w:p>
    <w:p>
      <w:pPr>
        <w:pStyle w:val="1051"/>
        <w:jc w:val="center"/>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 承诺书（格式）</w:t>
      </w:r>
      <w:r>
        <w:rPr>
          <w:rFonts w:hint="eastAsia" w:ascii="宋体" w:hAnsi="宋体" w:cs="宋体"/>
          <w:b/>
          <w:bCs/>
          <w:color w:val="000000"/>
          <w:sz w:val="30"/>
          <w:szCs w:val="30"/>
          <w:highlight w:val="none"/>
        </w:rPr>
      </w:r>
      <w:r/>
    </w:p>
    <w:p>
      <w:pPr>
        <w:pStyle w:val="1051"/>
        <w:jc w:val="center"/>
        <w:spacing w:line="5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1051"/>
        <w:spacing w:line="50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bCs/>
          <w:color w:val="000000"/>
          <w:sz w:val="24"/>
          <w:highlight w:val="none"/>
          <w:u w:val="single"/>
          <w:lang w:eastAsia="zh-CN"/>
        </w:rPr>
        <w:t xml:space="preserve">无锡市惠山区玉祁街道办事处</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u w:val="single"/>
        </w:rPr>
      </w:r>
      <w:r/>
    </w:p>
    <w:p>
      <w:pPr>
        <w:pStyle w:val="1051"/>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1"/>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我公司自愿参加贵单位（公司）</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cs="宋体"/>
          <w:color w:val="000000"/>
          <w:sz w:val="24"/>
          <w:highlight w:val="none"/>
        </w:rPr>
      </w:r>
      <w:r/>
    </w:p>
    <w:p>
      <w:pPr>
        <w:pStyle w:val="1051"/>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1"/>
        <w:ind w:firstLine="48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1"/>
        <w:ind w:firstLine="48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1"/>
        <w:ind w:firstLine="480"/>
        <w:jc w:val="center"/>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供应商：（盖章）          </w:t>
      </w:r>
      <w:r>
        <w:rPr>
          <w:rFonts w:hint="eastAsia" w:ascii="宋体" w:hAnsi="宋体" w:cs="宋体"/>
          <w:color w:val="000000"/>
          <w:sz w:val="24"/>
          <w:highlight w:val="none"/>
        </w:rPr>
      </w:r>
      <w:r/>
    </w:p>
    <w:p>
      <w:pPr>
        <w:pStyle w:val="1051"/>
        <w:ind w:right="480" w:firstLine="480"/>
        <w:jc w:val="center"/>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法定代表人签名或盖章：            </w:t>
      </w:r>
      <w:r>
        <w:rPr>
          <w:rFonts w:hint="eastAsia" w:ascii="宋体" w:hAnsi="宋体" w:cs="宋体"/>
          <w:color w:val="000000"/>
          <w:sz w:val="24"/>
          <w:highlight w:val="none"/>
        </w:rPr>
      </w:r>
      <w:r/>
    </w:p>
    <w:p>
      <w:pPr>
        <w:pStyle w:val="1051"/>
        <w:ind w:right="480" w:firstLine="6840"/>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51"/>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54"/>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51"/>
        <w:rPr>
          <w:rFonts w:hint="eastAsia" w:ascii="宋体" w:hAnsi="宋体" w:cs="宋体"/>
          <w:color w:val="000000"/>
          <w:highlight w:val="none"/>
        </w:rPr>
      </w:pPr>
      <w:r>
        <w:rPr>
          <w:rFonts w:hint="eastAsia" w:ascii="宋体" w:hAnsi="宋体" w:cs="宋体"/>
          <w:color w:val="000000"/>
          <w:highlight w:val="none"/>
        </w:rPr>
      </w:r>
      <w:r/>
    </w:p>
    <w:p>
      <w:pPr>
        <w:pStyle w:val="1051"/>
        <w:rPr>
          <w:rFonts w:hint="eastAsia" w:ascii="宋体" w:hAnsi="宋体" w:cs="宋体"/>
          <w:color w:val="000000"/>
          <w:highlight w:val="none"/>
        </w:rPr>
      </w:pPr>
      <w:r>
        <w:rPr>
          <w:rFonts w:hint="eastAsia" w:ascii="宋体" w:hAnsi="宋体" w:cs="宋体"/>
          <w:color w:val="000000"/>
          <w:highlight w:val="none"/>
        </w:rPr>
      </w:r>
      <w:r/>
    </w:p>
    <w:p>
      <w:pPr>
        <w:pStyle w:val="1051"/>
        <w:rPr>
          <w:rFonts w:hint="eastAsia" w:ascii="宋体" w:hAnsi="宋体" w:cs="宋体"/>
          <w:color w:val="000000"/>
          <w:highlight w:val="none"/>
        </w:rPr>
      </w:pPr>
      <w:r>
        <w:rPr>
          <w:rFonts w:hint="eastAsia" w:ascii="宋体" w:hAnsi="宋体" w:cs="宋体"/>
          <w:color w:val="000000"/>
          <w:highlight w:val="none"/>
        </w:rPr>
      </w:r>
      <w:r/>
    </w:p>
    <w:p>
      <w:pPr>
        <w:pStyle w:val="1051"/>
        <w:rPr>
          <w:rFonts w:hint="eastAsia" w:ascii="宋体" w:hAnsi="宋体" w:cs="宋体"/>
          <w:color w:val="000000"/>
          <w:highlight w:val="none"/>
        </w:rPr>
      </w:pPr>
      <w:r>
        <w:rPr>
          <w:rFonts w:hint="eastAsia" w:ascii="宋体" w:hAnsi="宋体" w:cs="宋体"/>
          <w:color w:val="000000"/>
          <w:highlight w:val="none"/>
        </w:rPr>
      </w:r>
      <w:r/>
    </w:p>
    <w:p>
      <w:pPr>
        <w:pStyle w:val="1051"/>
        <w:rPr>
          <w:rFonts w:hint="eastAsia" w:ascii="宋体" w:hAnsi="宋体" w:cs="宋体"/>
          <w:color w:val="000000"/>
          <w:highlight w:val="none"/>
        </w:rPr>
      </w:pPr>
      <w:r>
        <w:rPr>
          <w:rFonts w:hint="eastAsia" w:ascii="宋体" w:hAnsi="宋体" w:cs="宋体"/>
          <w:color w:val="000000"/>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051"/>
        <w:rPr>
          <w:rFonts w:hint="eastAsia" w:ascii="宋体" w:hAnsi="宋体" w:cs="宋体"/>
          <w:bCs/>
          <w:color w:val="000000"/>
          <w:sz w:val="28"/>
          <w:szCs w:val="28"/>
          <w:highlight w:val="none"/>
        </w:rPr>
        <w:outlineLvl w:val="0"/>
      </w:pPr>
      <w:r>
        <w:rPr>
          <w:rFonts w:hint="eastAsia" w:ascii="宋体" w:hAnsi="宋体" w:cs="宋体"/>
          <w:bCs/>
          <w:color w:val="000000"/>
          <w:sz w:val="24"/>
          <w:highlight w:val="none"/>
        </w:rPr>
        <w:t xml:space="preserve">（五）开标一览表（格式）：</w:t>
      </w:r>
      <w:r>
        <w:rPr>
          <w:rFonts w:hint="eastAsia" w:ascii="宋体" w:hAnsi="宋体" w:cs="宋体"/>
          <w:bCs/>
          <w:color w:val="000000"/>
          <w:sz w:val="28"/>
          <w:szCs w:val="28"/>
          <w:highlight w:val="none"/>
        </w:rPr>
      </w:r>
      <w:r/>
    </w:p>
    <w:p>
      <w:pPr>
        <w:pStyle w:val="1051"/>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r>
      <w:r/>
    </w:p>
    <w:p>
      <w:pPr>
        <w:pStyle w:val="1051"/>
        <w:jc w:val="center"/>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开标一览表 </w:t>
      </w:r>
      <w:r>
        <w:rPr>
          <w:rFonts w:hint="eastAsia" w:ascii="宋体" w:hAnsi="宋体" w:cs="宋体"/>
          <w:bCs/>
          <w:color w:val="000000"/>
          <w:sz w:val="28"/>
          <w:szCs w:val="28"/>
          <w:highlight w:val="none"/>
        </w:rPr>
      </w:r>
      <w:r/>
    </w:p>
    <w:p>
      <w:pPr>
        <w:pStyle w:val="1051"/>
        <w:jc w:val="center"/>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r>
      <w:r/>
    </w:p>
    <w:p>
      <w:pPr>
        <w:pStyle w:val="1051"/>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 项目名称：</w:t>
      </w:r>
      <w:r>
        <w:rPr>
          <w:rFonts w:hint="eastAsia" w:ascii="宋体" w:hAnsi="宋体" w:cs="宋体"/>
          <w:color w:val="000000"/>
          <w:sz w:val="24"/>
          <w:highlight w:val="none"/>
          <w:lang w:eastAsia="zh-CN"/>
        </w:rPr>
        <w:t xml:space="preserve">2026年玉祁街道公办学校保安服务采购项目</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tbl>
      <w:tblPr>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8"/>
        <w:gridCol w:w="7361"/>
      </w:tblGrid>
      <w:tr>
        <w:trPr>
          <w:cantSplit/>
          <w:trHeight w:val="1603"/>
        </w:trPr>
        <w:tc>
          <w:tcPr>
            <w:tcW w:w="2738" w:type="dxa"/>
            <w:vAlign w:val="center"/>
            <w:textDirection w:val="lrTb"/>
            <w:noWrap w:val="false"/>
          </w:tcPr>
          <w:p>
            <w:pPr>
              <w:pStyle w:val="1091"/>
              <w:ind w:left="240" w:hanging="240"/>
              <w:jc w:val="center"/>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项目总报价</w:t>
            </w:r>
            <w:r>
              <w:rPr>
                <w:rFonts w:hint="eastAsia" w:ascii="宋体" w:hAnsi="宋体" w:eastAsia="宋体" w:cs="宋体"/>
                <w:color w:val="000000"/>
                <w:sz w:val="24"/>
                <w:highlight w:val="none"/>
              </w:rPr>
            </w:r>
            <w:r/>
          </w:p>
          <w:p>
            <w:pPr>
              <w:pStyle w:val="1314"/>
              <w:jc w:val="center"/>
              <w:spacing w:line="300" w:lineRule="exact"/>
              <w:rPr>
                <w:rFonts w:hAnsi="宋体"/>
                <w:b/>
                <w:bCs/>
                <w:color w:val="000000"/>
                <w:highlight w:val="none"/>
              </w:rPr>
            </w:pPr>
            <w:r>
              <w:rPr>
                <w:rFonts w:hint="eastAsia" w:hAnsi="宋体" w:cs="宋体"/>
                <w:color w:val="000000"/>
                <w:highlight w:val="none"/>
              </w:rPr>
              <w:t xml:space="preserve">（人民币含税）</w:t>
            </w:r>
            <w:r>
              <w:rPr>
                <w:rFonts w:hAnsi="宋体"/>
                <w:b/>
                <w:bCs/>
                <w:color w:val="000000"/>
                <w:highlight w:val="none"/>
              </w:rPr>
            </w:r>
            <w:r/>
          </w:p>
        </w:tc>
        <w:tc>
          <w:tcPr>
            <w:tcW w:w="7361" w:type="dxa"/>
            <w:vAlign w:val="center"/>
            <w:textDirection w:val="lrTb"/>
            <w:noWrap w:val="false"/>
          </w:tcPr>
          <w:p>
            <w:pPr>
              <w:pStyle w:val="1314"/>
              <w:spacing w:line="300" w:lineRule="exact"/>
              <w:rPr>
                <w:rFonts w:hint="eastAsia" w:hAnsi="宋体" w:cs="宋体"/>
                <w:color w:val="000000"/>
                <w:highlight w:val="none"/>
              </w:rPr>
            </w:pPr>
            <w:r>
              <w:rPr>
                <w:rFonts w:hint="eastAsia" w:hAnsi="宋体" w:cs="宋体"/>
                <w:color w:val="000000"/>
                <w:highlight w:val="none"/>
              </w:rPr>
            </w:r>
            <w:r/>
          </w:p>
          <w:p>
            <w:pPr>
              <w:pStyle w:val="1314"/>
              <w:spacing w:line="300" w:lineRule="exact"/>
              <w:rPr>
                <w:rFonts w:hint="eastAsia" w:hAnsi="宋体" w:cs="宋体"/>
                <w:color w:val="000000"/>
                <w:highlight w:val="none"/>
                <w:u w:val="single"/>
              </w:rPr>
            </w:pPr>
            <w:r>
              <w:rPr>
                <w:rFonts w:hint="eastAsia" w:hAnsi="宋体" w:cs="宋体"/>
                <w:color w:val="000000"/>
                <w:highlight w:val="none"/>
              </w:rPr>
              <w:t xml:space="preserve">大写：</w:t>
            </w:r>
            <w:r>
              <w:rPr>
                <w:rFonts w:hint="eastAsia" w:hAnsi="宋体" w:cs="宋体"/>
                <w:color w:val="000000"/>
                <w:highlight w:val="none"/>
                <w:u w:val="single"/>
              </w:rPr>
              <w:t xml:space="preserve">             </w:t>
            </w:r>
            <w:r>
              <w:rPr>
                <w:rFonts w:hint="eastAsia" w:hAnsi="宋体" w:cs="宋体"/>
                <w:color w:val="000000"/>
                <w:highlight w:val="none"/>
                <w:u w:val="single"/>
              </w:rPr>
            </w:r>
            <w:r/>
          </w:p>
          <w:p>
            <w:pPr>
              <w:pStyle w:val="1314"/>
              <w:spacing w:line="300" w:lineRule="exact"/>
              <w:rPr>
                <w:rFonts w:hint="eastAsia" w:hAnsi="宋体" w:cs="宋体"/>
                <w:color w:val="000000"/>
                <w:highlight w:val="none"/>
              </w:rPr>
            </w:pPr>
            <w:r>
              <w:rPr>
                <w:rFonts w:hint="eastAsia" w:hAnsi="宋体" w:cs="宋体"/>
                <w:color w:val="000000"/>
                <w:highlight w:val="none"/>
              </w:rPr>
            </w:r>
            <w:r/>
          </w:p>
          <w:p>
            <w:pPr>
              <w:pStyle w:val="1314"/>
              <w:spacing w:line="300" w:lineRule="exact"/>
              <w:rPr>
                <w:rFonts w:hint="eastAsia" w:hAnsi="宋体" w:eastAsia="宋体" w:cs="宋体"/>
                <w:color w:val="000000"/>
                <w:highlight w:val="none"/>
                <w:u w:val="single"/>
                <w:lang w:val="en-US" w:eastAsia="zh-CN"/>
              </w:rPr>
            </w:pPr>
            <w:r>
              <w:rPr>
                <w:rFonts w:hint="eastAsia" w:hAnsi="宋体" w:cs="宋体"/>
                <w:color w:val="000000"/>
                <w:szCs w:val="20"/>
                <w:highlight w:val="none"/>
              </w:rPr>
              <w:t xml:space="preserve">小写：</w:t>
            </w:r>
            <w:r>
              <w:rPr>
                <w:rFonts w:hint="eastAsia" w:hAnsi="宋体" w:cs="宋体"/>
                <w:color w:val="000000"/>
                <w:highlight w:val="none"/>
                <w:u w:val="single"/>
              </w:rPr>
              <w:t xml:space="preserve">             </w:t>
            </w:r>
            <w:r>
              <w:rPr>
                <w:rFonts w:hint="eastAsia" w:hAnsi="宋体" w:cs="宋体"/>
                <w:color w:val="000000"/>
                <w:highlight w:val="none"/>
                <w:u w:val="none"/>
                <w:lang w:val="en-US" w:eastAsia="zh-CN"/>
              </w:rPr>
              <w:t xml:space="preserve">元</w:t>
            </w:r>
            <w:r>
              <w:rPr>
                <w:rFonts w:hint="eastAsia" w:hAnsi="宋体" w:eastAsia="宋体" w:cs="宋体"/>
                <w:color w:val="000000"/>
                <w:highlight w:val="none"/>
                <w:u w:val="single"/>
                <w:lang w:val="en-US" w:eastAsia="zh-CN"/>
              </w:rPr>
            </w:r>
            <w:r/>
          </w:p>
          <w:p>
            <w:pPr>
              <w:pStyle w:val="1051"/>
              <w:ind w:firstLine="0"/>
              <w:spacing w:line="480" w:lineRule="exact"/>
              <w:rPr>
                <w:rFonts w:hint="eastAsia" w:ascii="宋体" w:hAnsi="宋体" w:cs="宋体"/>
                <w:sz w:val="21"/>
                <w:szCs w:val="21"/>
                <w:highlight w:val="none"/>
              </w:rPr>
            </w:pPr>
            <w:r>
              <w:rPr>
                <w:rFonts w:hint="eastAsia" w:ascii="宋体" w:hAnsi="宋体" w:eastAsia="宋体" w:cs="宋体"/>
                <w:b w:val="0"/>
                <w:bCs/>
                <w:color w:val="000000"/>
                <w:sz w:val="21"/>
                <w:szCs w:val="18"/>
                <w:highlight w:val="none"/>
                <w:lang w:eastAsia="zh-CN"/>
              </w:rPr>
              <w:t xml:space="preserve">其中不含税金额（大写）</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（小写）</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元，增值税税率为</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 %，增值税额（大写）</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w:t>
            </w:r>
            <w:r>
              <w:rPr>
                <w:rFonts w:hint="eastAsia" w:ascii="宋体" w:hAnsi="宋体" w:cs="宋体"/>
                <w:b w:val="0"/>
                <w:bCs/>
                <w:color w:val="000000"/>
                <w:sz w:val="21"/>
                <w:szCs w:val="18"/>
                <w:highlight w:val="none"/>
                <w:lang w:val="en-US" w:eastAsia="zh-CN"/>
              </w:rPr>
              <w:t xml:space="preserve">  </w:t>
            </w:r>
            <w:r>
              <w:rPr>
                <w:rFonts w:hint="eastAsia" w:ascii="宋体" w:hAnsi="宋体" w:eastAsia="宋体" w:cs="宋体"/>
                <w:b w:val="0"/>
                <w:bCs/>
                <w:color w:val="000000"/>
                <w:sz w:val="21"/>
                <w:szCs w:val="18"/>
                <w:highlight w:val="none"/>
                <w:lang w:eastAsia="zh-CN"/>
              </w:rPr>
              <w:t xml:space="preserve">（小写）</w:t>
            </w:r>
            <w:r>
              <w:rPr>
                <w:rFonts w:hint="eastAsia" w:ascii="宋体" w:hAnsi="宋体" w:eastAsia="宋体" w:cs="宋体"/>
                <w:b w:val="0"/>
                <w:bCs/>
                <w:color w:val="000000"/>
                <w:sz w:val="21"/>
                <w:szCs w:val="18"/>
                <w:highlight w:val="none"/>
                <w:u w:val="single"/>
                <w:lang w:val="en-US" w:eastAsia="zh-CN"/>
              </w:rPr>
              <w:t xml:space="preserve">       </w:t>
            </w:r>
            <w:r>
              <w:rPr>
                <w:rFonts w:hint="eastAsia" w:ascii="宋体" w:hAnsi="宋体" w:eastAsia="宋体" w:cs="宋体"/>
                <w:b w:val="0"/>
                <w:bCs/>
                <w:color w:val="000000"/>
                <w:sz w:val="21"/>
                <w:szCs w:val="18"/>
                <w:highlight w:val="none"/>
                <w:lang w:eastAsia="zh-CN"/>
              </w:rPr>
              <w:t xml:space="preserve">元。</w:t>
            </w:r>
            <w:r>
              <w:rPr>
                <w:rFonts w:hint="eastAsia" w:ascii="宋体" w:hAnsi="宋体" w:cs="宋体"/>
                <w:sz w:val="21"/>
                <w:szCs w:val="21"/>
                <w:highlight w:val="none"/>
              </w:rPr>
            </w:r>
            <w:r/>
          </w:p>
          <w:p>
            <w:pPr>
              <w:pStyle w:val="1051"/>
              <w:rPr>
                <w:highlight w:val="none"/>
              </w:rPr>
            </w:pPr>
            <w:r>
              <w:rPr>
                <w:highlight w:val="none"/>
              </w:rPr>
            </w:r>
            <w:r/>
          </w:p>
        </w:tc>
      </w:tr>
      <w:tr>
        <w:trPr>
          <w:cantSplit/>
          <w:trHeight w:val="1037"/>
        </w:trPr>
        <w:tc>
          <w:tcPr>
            <w:tcW w:w="273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szCs w:val="28"/>
                <w:highlight w:val="none"/>
              </w:rPr>
              <w:t xml:space="preserve">服务期</w:t>
            </w:r>
            <w:r>
              <w:rPr>
                <w:rFonts w:hint="eastAsia" w:ascii="宋体" w:hAnsi="宋体" w:cs="宋体"/>
                <w:color w:val="000000"/>
                <w:sz w:val="24"/>
                <w:highlight w:val="none"/>
              </w:rPr>
            </w:r>
            <w:r/>
          </w:p>
        </w:tc>
        <w:tc>
          <w:tcPr>
            <w:tcW w:w="7361" w:type="dxa"/>
            <w:vAlign w:val="center"/>
            <w:textDirection w:val="lrTb"/>
            <w:noWrap w:val="false"/>
          </w:tcPr>
          <w:p>
            <w:pPr>
              <w:pStyle w:val="1314"/>
              <w:spacing w:line="360" w:lineRule="auto"/>
              <w:rPr>
                <w:rFonts w:hint="eastAsia" w:hAnsi="宋体"/>
                <w:bCs/>
                <w:color w:val="000000"/>
                <w:highlight w:val="none"/>
              </w:rPr>
            </w:pPr>
            <w:r>
              <w:rPr>
                <w:rFonts w:hint="eastAsia" w:hAnsi="宋体" w:cs="宋体"/>
                <w:color w:val="000000"/>
                <w:highlight w:val="none"/>
                <w:u w:val="single"/>
              </w:rPr>
              <w:t xml:space="preserve">        </w:t>
            </w:r>
            <w:r>
              <w:rPr>
                <w:rFonts w:hint="eastAsia" w:hAnsi="宋体" w:cs="宋体"/>
                <w:color w:val="000000"/>
                <w:highlight w:val="none"/>
                <w:u w:val="single"/>
              </w:rPr>
              <w:tab/>
            </w:r>
            <w:r>
              <w:rPr>
                <w:rFonts w:hint="eastAsia" w:hAnsi="宋体"/>
                <w:bCs/>
                <w:color w:val="000000"/>
                <w:highlight w:val="none"/>
              </w:rPr>
            </w:r>
            <w:r/>
          </w:p>
        </w:tc>
      </w:tr>
      <w:tr>
        <w:trPr>
          <w:cantSplit/>
          <w:trHeight w:val="997"/>
        </w:trPr>
        <w:tc>
          <w:tcPr>
            <w:tcW w:w="273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质量标准</w:t>
            </w:r>
            <w:r>
              <w:rPr>
                <w:rFonts w:hint="eastAsia" w:ascii="宋体" w:hAnsi="宋体" w:cs="宋体"/>
                <w:color w:val="000000"/>
                <w:sz w:val="24"/>
                <w:highlight w:val="none"/>
              </w:rPr>
            </w:r>
            <w:r/>
          </w:p>
        </w:tc>
        <w:tc>
          <w:tcPr>
            <w:tcW w:w="7361" w:type="dxa"/>
            <w:vAlign w:val="center"/>
            <w:textDirection w:val="lrTb"/>
            <w:noWrap w:val="false"/>
          </w:tcPr>
          <w:p>
            <w:pPr>
              <w:pStyle w:val="1314"/>
              <w:spacing w:line="360" w:lineRule="auto"/>
              <w:rPr>
                <w:rFonts w:hint="eastAsia" w:hAnsi="宋体"/>
                <w:bCs/>
                <w:color w:val="000000"/>
                <w:highlight w:val="none"/>
              </w:rPr>
            </w:pPr>
            <w:r>
              <w:rPr>
                <w:rFonts w:hint="eastAsia" w:hAnsi="宋体" w:cs="宋体"/>
                <w:color w:val="000000"/>
                <w:highlight w:val="none"/>
                <w:u w:val="single"/>
              </w:rPr>
              <w:t xml:space="preserve">         </w:t>
            </w:r>
            <w:r>
              <w:rPr>
                <w:rFonts w:hint="eastAsia" w:hAnsi="宋体" w:cs="宋体"/>
                <w:color w:val="000000"/>
                <w:highlight w:val="none"/>
                <w:u w:val="single"/>
              </w:rPr>
              <w:tab/>
            </w:r>
            <w:r>
              <w:rPr>
                <w:rFonts w:hint="eastAsia" w:hAnsi="宋体"/>
                <w:bCs/>
                <w:color w:val="000000"/>
                <w:highlight w:val="none"/>
              </w:rPr>
            </w:r>
            <w:r/>
          </w:p>
        </w:tc>
      </w:tr>
      <w:tr>
        <w:trPr>
          <w:cantSplit/>
          <w:trHeight w:val="1110"/>
        </w:trPr>
        <w:tc>
          <w:tcPr>
            <w:tcW w:w="273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项目负责人</w:t>
            </w:r>
            <w:r>
              <w:rPr>
                <w:rFonts w:hint="eastAsia" w:ascii="宋体" w:hAnsi="宋体" w:cs="宋体"/>
                <w:color w:val="000000"/>
                <w:sz w:val="24"/>
                <w:highlight w:val="none"/>
              </w:rPr>
            </w:r>
            <w:r/>
          </w:p>
        </w:tc>
        <w:tc>
          <w:tcPr>
            <w:tcW w:w="7361" w:type="dxa"/>
            <w:vAlign w:val="center"/>
            <w:textDirection w:val="lrTb"/>
            <w:noWrap w:val="false"/>
          </w:tcPr>
          <w:p>
            <w:pPr>
              <w:pStyle w:val="1051"/>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tab/>
            </w:r>
            <w:r>
              <w:rPr>
                <w:rFonts w:hint="eastAsia" w:ascii="宋体" w:hAnsi="宋体" w:cs="宋体"/>
                <w:color w:val="000000"/>
                <w:sz w:val="24"/>
                <w:szCs w:val="28"/>
                <w:highlight w:val="none"/>
              </w:rPr>
            </w:r>
            <w:r/>
          </w:p>
          <w:p>
            <w:pPr>
              <w:pStyle w:val="1314"/>
              <w:spacing w:line="360" w:lineRule="auto"/>
              <w:rPr>
                <w:rFonts w:hint="eastAsia" w:hAnsi="宋体"/>
                <w:bCs/>
                <w:color w:val="000000"/>
                <w:highlight w:val="none"/>
              </w:rPr>
            </w:pPr>
            <w:r>
              <w:rPr>
                <w:rFonts w:hint="eastAsia" w:hAnsi="宋体" w:cs="宋体"/>
                <w:color w:val="000000"/>
                <w:szCs w:val="28"/>
                <w:highlight w:val="none"/>
                <w:lang w:eastAsia="zh-CN"/>
              </w:rPr>
              <w:t xml:space="preserve">身份</w:t>
            </w:r>
            <w:r>
              <w:rPr>
                <w:rFonts w:hint="eastAsia" w:hAnsi="宋体" w:cs="宋体"/>
                <w:color w:val="000000"/>
                <w:szCs w:val="28"/>
                <w:highlight w:val="none"/>
              </w:rPr>
              <w:t xml:space="preserve">证号：</w:t>
            </w:r>
            <w:r>
              <w:rPr>
                <w:rFonts w:hint="eastAsia" w:hAnsi="宋体" w:cs="宋体"/>
                <w:color w:val="000000"/>
                <w:highlight w:val="none"/>
                <w:u w:val="single"/>
              </w:rPr>
              <w:t xml:space="preserve">          </w:t>
            </w:r>
            <w:r>
              <w:rPr>
                <w:rFonts w:hint="eastAsia" w:hAnsi="宋体" w:cs="宋体"/>
                <w:color w:val="000000"/>
                <w:highlight w:val="none"/>
                <w:u w:val="single"/>
              </w:rPr>
              <w:tab/>
            </w:r>
            <w:r>
              <w:rPr>
                <w:rFonts w:hint="eastAsia" w:hAnsi="宋体"/>
                <w:bCs/>
                <w:color w:val="000000"/>
                <w:highlight w:val="none"/>
              </w:rPr>
            </w:r>
            <w:r/>
          </w:p>
        </w:tc>
      </w:tr>
    </w:tbl>
    <w:p>
      <w:pPr>
        <w:pStyle w:val="105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供应商（盖章）：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51"/>
        <w:spacing w:line="400" w:lineRule="exact"/>
        <w:rPr>
          <w:rFonts w:hint="eastAsia" w:ascii="宋体" w:hAnsi="宋体" w:cs="宋体"/>
          <w:bCs/>
          <w:color w:val="000000"/>
          <w:sz w:val="32"/>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Cs/>
          <w:color w:val="000000"/>
          <w:sz w:val="32"/>
          <w:highlight w:val="none"/>
        </w:rPr>
      </w:r>
      <w:r/>
    </w:p>
    <w:p>
      <w:pPr>
        <w:pStyle w:val="1051"/>
        <w:spacing w:line="400" w:lineRule="exact"/>
        <w:rPr>
          <w:rFonts w:hint="eastAsia" w:ascii="宋体" w:hAnsi="宋体" w:cs="宋体"/>
          <w:bCs/>
          <w:color w:val="000000"/>
          <w:sz w:val="32"/>
          <w:highlight w:val="none"/>
        </w:rPr>
      </w:pPr>
      <w:r>
        <w:rPr>
          <w:rFonts w:hint="eastAsia" w:ascii="宋体" w:hAnsi="宋体" w:cs="宋体"/>
          <w:bCs/>
          <w:color w:val="000000"/>
          <w:sz w:val="32"/>
          <w:highlight w:val="none"/>
        </w:rPr>
      </w:r>
      <w:r/>
    </w:p>
    <w:p>
      <w:pPr>
        <w:pStyle w:val="1054"/>
        <w:jc w:val="left"/>
        <w:rPr>
          <w:rFonts w:hint="eastAsia" w:ascii="宋体" w:hAnsi="宋体" w:eastAsia="宋体" w:cs="宋体"/>
          <w:b w:val="0"/>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b w:val="0"/>
          <w:bCs w:val="0"/>
          <w:color w:val="000000"/>
          <w:sz w:val="24"/>
          <w:highlight w:val="none"/>
        </w:rPr>
        <w:br w:type="page" w:clear="all"/>
      </w:r>
      <w:r>
        <w:rPr>
          <w:rFonts w:hint="eastAsia" w:ascii="宋体" w:hAnsi="宋体" w:eastAsia="宋体" w:cs="宋体"/>
          <w:b w:val="0"/>
          <w:color w:val="000000"/>
          <w:sz w:val="24"/>
          <w:highlight w:val="none"/>
        </w:rPr>
        <w:t xml:space="preserve">（六）投标供应商情况表（格式）：</w:t>
      </w:r>
      <w:r>
        <w:rPr>
          <w:rFonts w:hint="eastAsia" w:ascii="宋体" w:hAnsi="宋体" w:eastAsia="宋体" w:cs="宋体"/>
          <w:b w:val="0"/>
          <w:color w:val="000000"/>
          <w:sz w:val="24"/>
          <w:highlight w:val="none"/>
        </w:rPr>
      </w:r>
      <w:r/>
    </w:p>
    <w:p>
      <w:pPr>
        <w:pStyle w:val="1051"/>
        <w:ind w:left="456"/>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1"/>
        <w:ind w:left="456"/>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t xml:space="preserve">投标供应商情况表</w:t>
      </w:r>
      <w:r>
        <w:rPr>
          <w:rFonts w:hint="eastAsia" w:ascii="宋体" w:hAnsi="宋体" w:cs="宋体"/>
          <w:color w:val="000000"/>
          <w:sz w:val="32"/>
          <w:szCs w:val="32"/>
          <w:highlight w:val="none"/>
        </w:rPr>
      </w:r>
      <w:r/>
    </w:p>
    <w:p>
      <w:pPr>
        <w:pStyle w:val="1051"/>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（内容写不完的栏目可相应扩展）</w:t>
      </w:r>
      <w:r>
        <w:rPr>
          <w:rFonts w:hint="eastAsia" w:ascii="宋体" w:hAnsi="宋体" w:cs="宋体"/>
          <w:color w:val="000000"/>
          <w:sz w:val="24"/>
          <w:highlight w:val="none"/>
        </w:rPr>
      </w:r>
      <w:r/>
    </w:p>
    <w:p>
      <w:pPr>
        <w:pStyle w:val="1065"/>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投标供应商情况表1</w:t>
      </w:r>
      <w:r>
        <w:rPr>
          <w:rFonts w:hint="eastAsia" w:ascii="宋体" w:hAnsi="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Borders>
              <w:top w:val="single" w:color="000000" w:sz="4" w:space="0"/>
              <w:left w:val="single" w:color="000000" w:sz="4" w:space="0"/>
              <w:bottom w:val="single" w:color="000000" w:sz="4" w:space="0"/>
              <w:right w:val="single" w:color="000000" w:sz="4" w:space="0"/>
            </w:tcBorders>
            <w:tcW w:w="25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法定代表人</w:t>
            </w:r>
            <w:r>
              <w:rPr>
                <w:rFonts w:hint="eastAsia" w:ascii="宋体" w:hAnsi="宋体" w:cs="宋体"/>
                <w:color w:val="000000"/>
                <w:sz w:val="24"/>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2259"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1757"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成立日期</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3004"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企业地址</w:t>
            </w:r>
            <w:r>
              <w:rPr>
                <w:rFonts w:hint="eastAsia" w:ascii="宋体" w:hAnsi="宋体" w:cs="宋体"/>
                <w:color w:val="000000"/>
                <w:sz w:val="24"/>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2259"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1757"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注册资本</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3004" w:type="dxa"/>
            <w:vAlign w:val="top"/>
            <w:textDirection w:val="lrTb"/>
            <w:noWrap w:val="false"/>
          </w:tcPr>
          <w:p>
            <w:pPr>
              <w:pStyle w:val="1051"/>
              <w:ind w:firstLine="84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万元</w:t>
            </w:r>
            <w:r>
              <w:rPr>
                <w:rFonts w:hint="eastAsia" w:ascii="宋体" w:hAnsi="宋体" w:cs="宋体"/>
                <w:color w:val="000000"/>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经营范围</w:t>
            </w:r>
            <w:r>
              <w:rPr>
                <w:rFonts w:hint="eastAsia" w:ascii="宋体" w:hAnsi="宋体" w:cs="宋体"/>
                <w:color w:val="000000"/>
                <w:sz w:val="24"/>
                <w:szCs w:val="20"/>
                <w:highlight w:val="none"/>
              </w:rPr>
            </w:r>
            <w:r/>
          </w:p>
        </w:tc>
        <w:tc>
          <w:tcPr>
            <w:gridSpan w:val="4"/>
            <w:tcBorders>
              <w:top w:val="single" w:color="000000" w:sz="4" w:space="0"/>
              <w:left w:val="single" w:color="000000" w:sz="4" w:space="0"/>
              <w:bottom w:val="single" w:color="000000" w:sz="4" w:space="0"/>
              <w:right w:val="single" w:color="000000" w:sz="4" w:space="0"/>
            </w:tcBorders>
            <w:tcW w:w="702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职工人数</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其中：</w:t>
            </w:r>
            <w:r>
              <w:rPr>
                <w:rFonts w:hint="eastAsia" w:ascii="宋体" w:hAnsi="宋体" w:cs="宋体"/>
                <w:color w:val="000000"/>
                <w:sz w:val="24"/>
                <w:szCs w:val="20"/>
                <w:highlight w:val="none"/>
              </w:rPr>
            </w:r>
            <w:r/>
          </w:p>
          <w:p>
            <w:pPr>
              <w:pStyle w:val="1051"/>
              <w:ind w:left="959" w:hanging="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中级职称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人数、</w:t>
            </w:r>
            <w:r>
              <w:rPr>
                <w:rFonts w:hint="eastAsia" w:ascii="宋体" w:hAnsi="宋体" w:cs="宋体"/>
                <w:color w:val="000000"/>
                <w:sz w:val="24"/>
                <w:szCs w:val="20"/>
                <w:highlight w:val="none"/>
              </w:rPr>
            </w:r>
            <w:r/>
          </w:p>
          <w:p>
            <w:pPr>
              <w:pStyle w:val="1051"/>
              <w:ind w:left="959" w:hanging="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高级职称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人数</w:t>
            </w:r>
            <w:r>
              <w:rPr>
                <w:rFonts w:hint="eastAsia" w:ascii="宋体" w:hAnsi="宋体" w:cs="宋体"/>
                <w:color w:val="000000"/>
                <w:sz w:val="24"/>
                <w:szCs w:val="20"/>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年12月资产总额</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906"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净资产</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3004"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年12月股东权益</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906"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年</w:t>
            </w:r>
            <w:r>
              <w:rPr>
                <w:rFonts w:hint="eastAsia" w:ascii="宋体" w:hAnsi="宋体" w:cs="宋体"/>
                <w:color w:val="000000"/>
                <w:sz w:val="24"/>
                <w:szCs w:val="20"/>
                <w:highlight w:val="none"/>
              </w:rPr>
              <w:t xml:space="preserve">业务收入</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3004"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年实现利润</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1051"/>
              <w:ind w:firstLine="132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万元</w:t>
            </w:r>
            <w:r>
              <w:rPr>
                <w:rFonts w:hint="eastAsia" w:ascii="宋体" w:hAnsi="宋体" w:cs="宋体"/>
                <w:color w:val="000000"/>
                <w:sz w:val="24"/>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906"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3004"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办公面积</w:t>
            </w:r>
            <w:r>
              <w:rPr>
                <w:rFonts w:hint="eastAsia" w:ascii="宋体" w:hAnsi="宋体" w:cs="宋体"/>
                <w:color w:val="000000"/>
                <w:sz w:val="24"/>
                <w:szCs w:val="20"/>
                <w:highlight w:val="none"/>
              </w:rPr>
            </w:r>
            <w:r/>
          </w:p>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平方米</w:t>
            </w:r>
            <w:r>
              <w:rPr>
                <w:rFonts w:hint="eastAsia" w:ascii="宋体" w:hAnsi="宋体" w:cs="宋体"/>
                <w:color w:val="000000"/>
                <w:sz w:val="24"/>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1906"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其中：</w:t>
            </w:r>
            <w:r>
              <w:rPr>
                <w:rFonts w:hint="eastAsia" w:ascii="宋体" w:hAnsi="宋体" w:cs="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3004"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自有面积    平方米</w:t>
            </w:r>
            <w:r>
              <w:rPr>
                <w:rFonts w:hint="eastAsia" w:ascii="宋体" w:hAnsi="宋体" w:cs="宋体"/>
                <w:color w:val="000000"/>
                <w:sz w:val="24"/>
                <w:szCs w:val="20"/>
                <w:highlight w:val="none"/>
              </w:rPr>
            </w:r>
            <w:r/>
          </w:p>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承租面积    平方米</w:t>
            </w:r>
            <w:r>
              <w:rPr>
                <w:rFonts w:hint="eastAsia" w:ascii="宋体" w:hAnsi="宋体" w:cs="宋体"/>
                <w:color w:val="000000"/>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单位简历及内设机构情况</w:t>
            </w:r>
            <w:r>
              <w:rPr>
                <w:rFonts w:hint="eastAsia" w:ascii="宋体" w:hAnsi="宋体" w:cs="宋体"/>
                <w:color w:val="000000"/>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单位优势及特长</w:t>
            </w:r>
            <w:r>
              <w:rPr>
                <w:rFonts w:hint="eastAsia" w:ascii="宋体" w:hAnsi="宋体" w:cs="宋体"/>
                <w:color w:val="000000"/>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近三年来完成或正在履行的重大合同情况</w:t>
            </w:r>
            <w:r>
              <w:rPr>
                <w:rFonts w:hint="eastAsia" w:ascii="宋体" w:hAnsi="宋体" w:cs="宋体"/>
                <w:color w:val="000000"/>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bCs/>
                <w:color w:val="000000"/>
                <w:sz w:val="24"/>
                <w:szCs w:val="20"/>
                <w:highlight w:val="none"/>
              </w:rPr>
              <w:t xml:space="preserve">近三年来受行业主管部门考核评价及业主评价意见</w:t>
            </w:r>
            <w:r>
              <w:rPr>
                <w:rFonts w:hint="eastAsia" w:ascii="宋体" w:hAnsi="宋体" w:cs="宋体"/>
                <w:color w:val="000000"/>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最近3年内有无因违纪或是其他原因被投诉或起诉的情况及说明</w:t>
            </w:r>
            <w:r>
              <w:rPr>
                <w:rFonts w:hint="eastAsia" w:ascii="宋体" w:hAnsi="宋体" w:cs="宋体"/>
                <w:color w:val="000000"/>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（包括解决方式和结果）</w:t>
            </w:r>
            <w:r>
              <w:rPr>
                <w:rFonts w:hint="eastAsia" w:ascii="宋体" w:hAnsi="宋体" w:cs="宋体"/>
                <w:color w:val="000000"/>
                <w:sz w:val="24"/>
                <w:szCs w:val="20"/>
                <w:highlight w:val="none"/>
              </w:rPr>
            </w:r>
            <w:r/>
          </w:p>
        </w:tc>
      </w:tr>
      <w:tr>
        <w:trPr>
          <w:trHeight w:val="0"/>
        </w:trPr>
        <w:tc>
          <w:tcPr>
            <w:gridSpan w:val="2"/>
            <w:tcBorders>
              <w:top w:val="single" w:color="000000" w:sz="4" w:space="0"/>
              <w:left w:val="single" w:color="000000" w:sz="4" w:space="0"/>
              <w:bottom w:val="single" w:color="000000" w:sz="4" w:space="0"/>
              <w:right w:val="single" w:color="000000" w:sz="4" w:space="0"/>
            </w:tcBorders>
            <w:tcW w:w="462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最近3年内主要负责人有无因经济犯罪被司法机关追究的情况及说明</w:t>
            </w:r>
            <w:r>
              <w:rPr>
                <w:rFonts w:hint="eastAsia" w:ascii="宋体" w:hAnsi="宋体" w:cs="宋体"/>
                <w:color w:val="000000"/>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pStyle w:val="10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47"/>
        </w:trPr>
        <w:tc>
          <w:tcPr>
            <w:gridSpan w:val="2"/>
            <w:tcBorders>
              <w:top w:val="single" w:color="000000" w:sz="4" w:space="0"/>
              <w:left w:val="single" w:color="000000" w:sz="4" w:space="0"/>
              <w:bottom w:val="single" w:color="000000" w:sz="4" w:space="0"/>
              <w:right w:val="single" w:color="000000" w:sz="4" w:space="0"/>
            </w:tcBorders>
            <w:tcW w:w="4620" w:type="dxa"/>
            <w:vAlign w:val="top"/>
            <w:textDirection w:val="lrTb"/>
            <w:noWrap w:val="false"/>
          </w:tcPr>
          <w:p>
            <w:pPr>
              <w:pStyle w:val="1051"/>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其他需要说明的情况</w:t>
            </w:r>
            <w:r>
              <w:rPr>
                <w:rFonts w:hint="eastAsia" w:ascii="宋体" w:hAnsi="宋体" w:cs="宋体"/>
                <w:color w:val="000000"/>
                <w:sz w:val="24"/>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910" w:type="dxa"/>
            <w:vAlign w:val="top"/>
            <w:textDirection w:val="lrTb"/>
            <w:noWrap w:val="false"/>
          </w:tcPr>
          <w:p>
            <w:pPr>
              <w:pStyle w:val="1051"/>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1065"/>
        <w:ind w:left="2940"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1065"/>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rPr>
      </w:r>
      <w:r/>
    </w:p>
    <w:p>
      <w:pPr>
        <w:pStyle w:val="1051"/>
        <w:rPr>
          <w:rFonts w:hint="eastAsia" w:ascii="宋体" w:hAnsi="宋体" w:cs="宋体"/>
          <w:color w:val="000000"/>
          <w:sz w:val="24"/>
          <w:highlight w:val="none"/>
        </w:rPr>
      </w:pPr>
      <w:r>
        <w:rPr>
          <w:rFonts w:hint="eastAsia" w:ascii="宋体" w:hAnsi="宋体" w:cs="宋体"/>
          <w:color w:val="000000"/>
          <w:sz w:val="24"/>
          <w:highlight w:val="none"/>
        </w:rPr>
      </w:r>
      <w:r/>
    </w:p>
    <w:p>
      <w:pPr>
        <w:pStyle w:val="1051"/>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w:t>
      </w:r>
      <w:r>
        <w:rPr>
          <w:rFonts w:hint="eastAsia" w:ascii="宋体" w:hAnsi="宋体" w:cs="宋体"/>
          <w:color w:val="000000"/>
          <w:sz w:val="24"/>
          <w:highlight w:val="none"/>
        </w:rPr>
      </w:r>
      <w:r/>
    </w:p>
    <w:p>
      <w:pPr>
        <w:pStyle w:val="1051"/>
        <w:ind w:firstLine="482"/>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4"/>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r/>
    </w:p>
    <w:p>
      <w:pPr>
        <w:pStyle w:val="1054"/>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（七）</w:t>
      </w:r>
      <w:bookmarkStart w:id="15" w:name="_Hlk32950122"/>
      <w:r>
        <w:rPr>
          <w:rFonts w:hint="eastAsia" w:ascii="宋体" w:hAnsi="宋体" w:eastAsia="宋体" w:cs="宋体"/>
          <w:b w:val="0"/>
          <w:bCs w:val="0"/>
          <w:color w:val="000000"/>
          <w:sz w:val="24"/>
          <w:highlight w:val="none"/>
        </w:rPr>
        <w:t xml:space="preserve">项目管理机构配备情况表、项目负责人简历表（格式见附件）：</w:t>
      </w:r>
      <w:r>
        <w:rPr>
          <w:rFonts w:hint="eastAsia" w:ascii="宋体" w:hAnsi="宋体" w:eastAsia="宋体" w:cs="宋体"/>
          <w:b w:val="0"/>
          <w:bCs w:val="0"/>
          <w:color w:val="000000"/>
          <w:sz w:val="24"/>
          <w:highlight w:val="none"/>
        </w:rPr>
      </w:r>
      <w:r/>
    </w:p>
    <w:p>
      <w:pPr>
        <w:pStyle w:val="1051"/>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51"/>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（1）项目管理机构配备情况表</w:t>
      </w:r>
      <w:r>
        <w:rPr>
          <w:rFonts w:ascii="宋体" w:hAnsi="宋体"/>
          <w:b/>
          <w:color w:val="000000"/>
          <w:sz w:val="28"/>
          <w:szCs w:val="28"/>
          <w:highlight w:val="none"/>
        </w:rPr>
      </w:r>
      <w:r/>
    </w:p>
    <w:p>
      <w:pPr>
        <w:pStyle w:val="1051"/>
        <w:rPr>
          <w:color w:val="000000"/>
          <w:highlight w:val="none"/>
        </w:rPr>
      </w:pPr>
      <w:r>
        <w:rPr>
          <w:color w:val="000000"/>
          <w:highlight w:val="none"/>
        </w:rPr>
      </w:r>
      <w:r/>
    </w:p>
    <w:p>
      <w:pPr>
        <w:pStyle w:val="1051"/>
        <w:ind w:firstLine="240"/>
        <w:jc w:val="left"/>
        <w:rPr>
          <w:rFonts w:hint="eastAsia" w:ascii="宋体" w:hAnsi="宋体"/>
          <w:bCs/>
          <w:color w:val="000000"/>
          <w:sz w:val="24"/>
          <w:highlight w:val="none"/>
        </w:rPr>
      </w:pPr>
      <w:r>
        <w:rPr>
          <w:rFonts w:hint="eastAsia" w:ascii="宋体" w:hAnsi="宋体"/>
          <w:bCs/>
          <w:color w:val="000000"/>
          <w:sz w:val="24"/>
          <w:highlight w:val="none"/>
        </w:rPr>
        <w:t xml:space="preserve">投标供应商名称（盖章）                        </w:t>
      </w:r>
      <w:r>
        <w:rPr>
          <w:rFonts w:hint="eastAsia" w:ascii="宋体" w:hAnsi="宋体"/>
          <w:bCs/>
          <w:color w:val="000000"/>
          <w:sz w:val="24"/>
          <w:highlight w:val="none"/>
        </w:rPr>
      </w:r>
      <w:r/>
    </w:p>
    <w:p>
      <w:pPr>
        <w:pStyle w:val="1051"/>
        <w:ind w:firstLine="240"/>
        <w:jc w:val="lef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政府采购编号：</w:t>
      </w:r>
      <w:r>
        <w:rPr>
          <w:rFonts w:hint="eastAsia" w:ascii="宋体" w:hAnsi="宋体"/>
          <w:bCs/>
          <w:color w:val="000000"/>
          <w:sz w:val="24"/>
          <w:highlight w:val="none"/>
          <w:lang w:eastAsia="zh-CN"/>
        </w:rPr>
        <w:t xml:space="preserve">JSZC-320206-JSJW-G2026-0016</w:t>
      </w:r>
      <w:r>
        <w:rPr>
          <w:rFonts w:hint="eastAsia" w:ascii="宋体" w:hAnsi="宋体" w:eastAsia="宋体"/>
          <w:bCs/>
          <w:color w:val="000000"/>
          <w:sz w:val="24"/>
          <w:highlight w:val="none"/>
          <w:lang w:eastAsia="zh-CN"/>
        </w:rPr>
      </w:r>
      <w:r/>
    </w:p>
    <w:tbl>
      <w:tblPr>
        <w:tblW w:w="4675"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74"/>
        <w:gridCol w:w="1672"/>
        <w:gridCol w:w="4872"/>
      </w:tblGrid>
      <w:tr>
        <w:trPr>
          <w:trHeight w:val="936"/>
        </w:trPr>
        <w:tc>
          <w:tcPr>
            <w:tcW w:w="1488" w:type="dxa"/>
            <w:vAlign w:val="center"/>
            <w:textDirection w:val="lrTb"/>
            <w:noWrap w:val="false"/>
          </w:tcPr>
          <w:p>
            <w:pPr>
              <w:pStyle w:val="1051"/>
              <w:jc w:val="center"/>
              <w:rPr>
                <w:rFonts w:ascii="宋体" w:hAnsi="宋体"/>
                <w:b/>
                <w:color w:val="000000"/>
                <w:sz w:val="24"/>
                <w:highlight w:val="none"/>
              </w:rPr>
            </w:pPr>
            <w:r/>
            <w:bookmarkEnd w:id="15"/>
            <w:r>
              <w:rPr>
                <w:rFonts w:hint="eastAsia" w:ascii="宋体" w:hAnsi="宋体"/>
                <w:b/>
                <w:color w:val="000000"/>
                <w:sz w:val="24"/>
                <w:highlight w:val="none"/>
              </w:rPr>
              <w:t xml:space="preserve">拟在本项目担任职务</w:t>
            </w:r>
            <w:r>
              <w:rPr>
                <w:rFonts w:ascii="宋体" w:hAnsi="宋体"/>
                <w:b/>
                <w:color w:val="000000"/>
                <w:sz w:val="24"/>
                <w:highlight w:val="none"/>
              </w:rPr>
            </w:r>
            <w:r/>
          </w:p>
        </w:tc>
        <w:tc>
          <w:tcPr>
            <w:tcW w:w="897" w:type="dxa"/>
            <w:vAlign w:val="center"/>
            <w:textDirection w:val="lrTb"/>
            <w:noWrap w:val="false"/>
          </w:tcPr>
          <w:p>
            <w:pPr>
              <w:pStyle w:val="1051"/>
              <w:jc w:val="center"/>
              <w:rPr>
                <w:rFonts w:ascii="宋体" w:hAnsi="宋体"/>
                <w:b/>
                <w:color w:val="000000"/>
                <w:sz w:val="24"/>
                <w:highlight w:val="none"/>
              </w:rPr>
            </w:pPr>
            <w:r>
              <w:rPr>
                <w:rFonts w:hint="eastAsia" w:ascii="宋体" w:hAnsi="宋体"/>
                <w:b/>
                <w:color w:val="000000"/>
                <w:sz w:val="24"/>
                <w:highlight w:val="none"/>
              </w:rPr>
              <w:t xml:space="preserve">姓名</w:t>
            </w:r>
            <w:r>
              <w:rPr>
                <w:rFonts w:ascii="宋体" w:hAnsi="宋体"/>
                <w:b/>
                <w:color w:val="000000"/>
                <w:sz w:val="24"/>
                <w:highlight w:val="none"/>
              </w:rPr>
            </w:r>
            <w:r/>
          </w:p>
        </w:tc>
        <w:tc>
          <w:tcPr>
            <w:tcW w:w="2614" w:type="dxa"/>
            <w:vAlign w:val="center"/>
            <w:textDirection w:val="lrTb"/>
            <w:noWrap w:val="false"/>
          </w:tcPr>
          <w:p>
            <w:pPr>
              <w:pStyle w:val="1051"/>
              <w:jc w:val="center"/>
              <w:rPr>
                <w:rFonts w:hint="eastAsia" w:ascii="宋体" w:hAnsi="宋体"/>
                <w:b/>
                <w:color w:val="000000"/>
                <w:sz w:val="24"/>
                <w:highlight w:val="none"/>
                <w:lang w:eastAsia="zh-CN"/>
              </w:rPr>
            </w:pPr>
            <w:r>
              <w:rPr>
                <w:rFonts w:hint="eastAsia" w:ascii="宋体" w:hAnsi="宋体"/>
                <w:b/>
                <w:color w:val="000000"/>
                <w:sz w:val="24"/>
                <w:highlight w:val="none"/>
                <w:lang w:eastAsia="zh-CN"/>
              </w:rPr>
              <w:t xml:space="preserve">证书及证书号</w:t>
            </w:r>
            <w:r>
              <w:rPr>
                <w:rFonts w:hint="eastAsia" w:ascii="宋体" w:hAnsi="宋体"/>
                <w:b/>
                <w:color w:val="000000"/>
                <w:sz w:val="24"/>
                <w:highlight w:val="none"/>
                <w:lang w:eastAsia="zh-CN"/>
              </w:rPr>
            </w:r>
            <w:r/>
          </w:p>
          <w:p>
            <w:pPr>
              <w:pStyle w:val="1051"/>
              <w:jc w:val="center"/>
              <w:rPr>
                <w:rFonts w:hint="eastAsia" w:ascii="宋体" w:hAnsi="宋体" w:eastAsia="宋体"/>
                <w:b/>
                <w:color w:val="000000"/>
                <w:sz w:val="24"/>
                <w:highlight w:val="none"/>
                <w:lang w:eastAsia="zh-CN"/>
              </w:rPr>
            </w:pPr>
            <w:r>
              <w:rPr>
                <w:rFonts w:hint="eastAsia" w:ascii="宋体" w:hAnsi="宋体"/>
                <w:b/>
                <w:color w:val="000000"/>
                <w:sz w:val="24"/>
                <w:highlight w:val="none"/>
                <w:lang w:eastAsia="zh-CN"/>
              </w:rPr>
              <w:t xml:space="preserve">（如无相关证书，此处填写身份证号）</w:t>
            </w:r>
            <w:r>
              <w:rPr>
                <w:rFonts w:hint="eastAsia" w:ascii="宋体" w:hAnsi="宋体" w:eastAsia="宋体"/>
                <w:b/>
                <w:color w:val="000000"/>
                <w:sz w:val="24"/>
                <w:highlight w:val="none"/>
                <w:lang w:eastAsia="zh-CN"/>
              </w:rPr>
            </w:r>
            <w:r/>
          </w:p>
        </w:tc>
      </w:tr>
      <w:tr>
        <w:trPr>
          <w:trHeight w:val="745"/>
        </w:trPr>
        <w:tc>
          <w:tcPr>
            <w:tcW w:w="1488" w:type="dxa"/>
            <w:vAlign w:val="center"/>
            <w:textDirection w:val="lrTb"/>
            <w:noWrap w:val="false"/>
          </w:tcPr>
          <w:p>
            <w:pPr>
              <w:pStyle w:val="1051"/>
              <w:jc w:val="center"/>
              <w:rPr>
                <w:rFonts w:ascii="宋体" w:hAnsi="宋体"/>
                <w:color w:val="000000"/>
                <w:sz w:val="24"/>
                <w:highlight w:val="none"/>
              </w:rPr>
            </w:pPr>
            <w:r>
              <w:rPr>
                <w:rFonts w:hint="eastAsia" w:ascii="宋体" w:hAnsi="宋体"/>
                <w:bCs/>
                <w:color w:val="000000"/>
                <w:sz w:val="24"/>
                <w:highlight w:val="none"/>
              </w:rPr>
              <w:t xml:space="preserve">项目负责人</w:t>
            </w:r>
            <w:r>
              <w:rPr>
                <w:rFonts w:ascii="宋体" w:hAnsi="宋体"/>
                <w:color w:val="000000"/>
                <w:sz w:val="24"/>
                <w:highlight w:val="none"/>
              </w:rPr>
            </w:r>
            <w:r/>
          </w:p>
        </w:tc>
        <w:tc>
          <w:tcPr>
            <w:tcW w:w="897"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c>
          <w:tcPr>
            <w:tcW w:w="2614"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r>
      <w:tr>
        <w:trPr>
          <w:trHeight w:val="745"/>
        </w:trPr>
        <w:tc>
          <w:tcPr>
            <w:tcW w:w="1488" w:type="dxa"/>
            <w:vAlign w:val="center"/>
            <w:textDirection w:val="lrTb"/>
            <w:noWrap w:val="false"/>
          </w:tcPr>
          <w:p>
            <w:pPr>
              <w:pStyle w:val="1051"/>
              <w:jc w:val="center"/>
              <w:rPr>
                <w:rFonts w:ascii="宋体" w:hAnsi="宋体"/>
                <w:bCs/>
                <w:color w:val="000000"/>
                <w:sz w:val="24"/>
                <w:highlight w:val="none"/>
              </w:rPr>
              <w:outlineLvl w:val="0"/>
            </w:pPr>
            <w:r/>
            <w:bookmarkStart w:id="16" w:name="_Toc76417679"/>
            <w:r>
              <w:rPr>
                <w:rFonts w:ascii="宋体" w:hAnsi="宋体"/>
                <w:bCs/>
                <w:color w:val="000000"/>
                <w:sz w:val="24"/>
                <w:highlight w:val="none"/>
              </w:rPr>
              <w:t xml:space="preserve">……</w:t>
            </w:r>
            <w:bookmarkEnd w:id="16"/>
            <w:r>
              <w:rPr>
                <w:rFonts w:ascii="宋体" w:hAnsi="宋体"/>
                <w:bCs/>
                <w:color w:val="000000"/>
                <w:sz w:val="24"/>
                <w:highlight w:val="none"/>
              </w:rPr>
            </w:r>
            <w:r/>
          </w:p>
        </w:tc>
        <w:tc>
          <w:tcPr>
            <w:tcW w:w="897"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c>
          <w:tcPr>
            <w:tcW w:w="2614"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r>
      <w:tr>
        <w:trPr>
          <w:trHeight w:val="745"/>
        </w:trPr>
        <w:tc>
          <w:tcPr>
            <w:tcW w:w="1488" w:type="dxa"/>
            <w:vAlign w:val="center"/>
            <w:textDirection w:val="lrTb"/>
            <w:noWrap w:val="false"/>
          </w:tcPr>
          <w:p>
            <w:pPr>
              <w:pStyle w:val="1051"/>
              <w:jc w:val="center"/>
              <w:rPr>
                <w:rFonts w:ascii="宋体" w:hAnsi="宋体"/>
                <w:bCs/>
                <w:color w:val="000000"/>
                <w:sz w:val="24"/>
                <w:highlight w:val="none"/>
              </w:rPr>
              <w:outlineLvl w:val="0"/>
            </w:pPr>
            <w:r>
              <w:rPr>
                <w:rFonts w:ascii="宋体" w:hAnsi="宋体"/>
                <w:bCs/>
                <w:color w:val="000000"/>
                <w:sz w:val="24"/>
                <w:highlight w:val="none"/>
              </w:rPr>
            </w:r>
            <w:r/>
          </w:p>
        </w:tc>
        <w:tc>
          <w:tcPr>
            <w:tcW w:w="897"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c>
          <w:tcPr>
            <w:tcW w:w="2614"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r>
      <w:tr>
        <w:trPr>
          <w:trHeight w:val="745"/>
        </w:trPr>
        <w:tc>
          <w:tcPr>
            <w:tcW w:w="1488" w:type="dxa"/>
            <w:vAlign w:val="center"/>
            <w:textDirection w:val="lrTb"/>
            <w:noWrap w:val="false"/>
          </w:tcPr>
          <w:p>
            <w:pPr>
              <w:pStyle w:val="1051"/>
              <w:jc w:val="center"/>
              <w:rPr>
                <w:rFonts w:ascii="宋体" w:hAnsi="宋体"/>
                <w:bCs/>
                <w:color w:val="000000"/>
                <w:sz w:val="24"/>
                <w:highlight w:val="none"/>
              </w:rPr>
              <w:outlineLvl w:val="0"/>
            </w:pPr>
            <w:r>
              <w:rPr>
                <w:rFonts w:ascii="宋体" w:hAnsi="宋体"/>
                <w:bCs/>
                <w:color w:val="000000"/>
                <w:sz w:val="24"/>
                <w:highlight w:val="none"/>
              </w:rPr>
            </w:r>
            <w:r/>
          </w:p>
        </w:tc>
        <w:tc>
          <w:tcPr>
            <w:tcW w:w="897"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c>
          <w:tcPr>
            <w:tcW w:w="2614"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r>
      <w:tr>
        <w:trPr>
          <w:trHeight w:val="745"/>
        </w:trPr>
        <w:tc>
          <w:tcPr>
            <w:tcW w:w="1488" w:type="dxa"/>
            <w:vAlign w:val="center"/>
            <w:textDirection w:val="lrTb"/>
            <w:noWrap w:val="false"/>
          </w:tcPr>
          <w:p>
            <w:pPr>
              <w:pStyle w:val="1051"/>
              <w:jc w:val="center"/>
              <w:rPr>
                <w:rFonts w:ascii="宋体" w:hAnsi="宋体"/>
                <w:bCs/>
                <w:color w:val="000000"/>
                <w:sz w:val="24"/>
                <w:highlight w:val="none"/>
              </w:rPr>
              <w:outlineLvl w:val="0"/>
            </w:pPr>
            <w:r>
              <w:rPr>
                <w:rFonts w:ascii="宋体" w:hAnsi="宋体"/>
                <w:bCs/>
                <w:color w:val="000000"/>
                <w:sz w:val="24"/>
                <w:highlight w:val="none"/>
              </w:rPr>
            </w:r>
            <w:r/>
          </w:p>
        </w:tc>
        <w:tc>
          <w:tcPr>
            <w:tcW w:w="897"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c>
          <w:tcPr>
            <w:tcW w:w="2614"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r>
      <w:tr>
        <w:trPr>
          <w:trHeight w:val="745"/>
        </w:trPr>
        <w:tc>
          <w:tcPr>
            <w:tcW w:w="1488" w:type="dxa"/>
            <w:vAlign w:val="center"/>
            <w:textDirection w:val="lrTb"/>
            <w:noWrap w:val="false"/>
          </w:tcPr>
          <w:p>
            <w:pPr>
              <w:pStyle w:val="1051"/>
              <w:jc w:val="center"/>
              <w:rPr>
                <w:rFonts w:ascii="宋体" w:hAnsi="宋体"/>
                <w:bCs/>
                <w:color w:val="000000"/>
                <w:sz w:val="24"/>
                <w:highlight w:val="none"/>
              </w:rPr>
              <w:outlineLvl w:val="0"/>
            </w:pPr>
            <w:r>
              <w:rPr>
                <w:rFonts w:ascii="宋体" w:hAnsi="宋体"/>
                <w:bCs/>
                <w:color w:val="000000"/>
                <w:sz w:val="24"/>
                <w:highlight w:val="none"/>
              </w:rPr>
            </w:r>
            <w:r/>
          </w:p>
        </w:tc>
        <w:tc>
          <w:tcPr>
            <w:tcW w:w="897"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c>
          <w:tcPr>
            <w:tcW w:w="2614"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r>
      <w:tr>
        <w:trPr>
          <w:trHeight w:val="785"/>
        </w:trPr>
        <w:tc>
          <w:tcPr>
            <w:tcW w:w="1488" w:type="dxa"/>
            <w:vAlign w:val="center"/>
            <w:textDirection w:val="lrTb"/>
            <w:noWrap w:val="false"/>
          </w:tcPr>
          <w:p>
            <w:pPr>
              <w:pStyle w:val="1051"/>
              <w:jc w:val="center"/>
              <w:rPr>
                <w:rFonts w:ascii="宋体" w:hAnsi="宋体"/>
                <w:bCs/>
                <w:color w:val="000000"/>
                <w:sz w:val="24"/>
                <w:highlight w:val="none"/>
              </w:rPr>
              <w:outlineLvl w:val="0"/>
            </w:pPr>
            <w:r>
              <w:rPr>
                <w:rFonts w:ascii="宋体" w:hAnsi="宋体"/>
                <w:bCs/>
                <w:color w:val="000000"/>
                <w:sz w:val="24"/>
                <w:highlight w:val="none"/>
              </w:rPr>
            </w:r>
            <w:r/>
          </w:p>
        </w:tc>
        <w:tc>
          <w:tcPr>
            <w:tcW w:w="897"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c>
          <w:tcPr>
            <w:tcW w:w="2614" w:type="dxa"/>
            <w:vAlign w:val="top"/>
            <w:textDirection w:val="lrTb"/>
            <w:noWrap w:val="false"/>
          </w:tcPr>
          <w:p>
            <w:pPr>
              <w:pStyle w:val="1051"/>
              <w:rPr>
                <w:rFonts w:ascii="宋体" w:hAnsi="宋体"/>
                <w:bCs/>
                <w:color w:val="000000"/>
                <w:sz w:val="24"/>
                <w:highlight w:val="none"/>
              </w:rPr>
              <w:outlineLvl w:val="0"/>
            </w:pPr>
            <w:r>
              <w:rPr>
                <w:rFonts w:ascii="宋体" w:hAnsi="宋体"/>
                <w:bCs/>
                <w:color w:val="000000"/>
                <w:sz w:val="24"/>
                <w:highlight w:val="none"/>
              </w:rPr>
            </w:r>
            <w:r/>
          </w:p>
        </w:tc>
      </w:tr>
    </w:tbl>
    <w:p>
      <w:pPr>
        <w:pStyle w:val="1051"/>
        <w:rPr>
          <w:color w:val="000000"/>
          <w:highlight w:val="none"/>
        </w:rPr>
      </w:pPr>
      <w:r>
        <w:rPr>
          <w:color w:val="000000"/>
          <w:highlight w:val="none"/>
        </w:rPr>
      </w:r>
      <w:r/>
    </w:p>
    <w:p>
      <w:pPr>
        <w:pStyle w:val="1051"/>
        <w:rPr>
          <w:rFonts w:ascii="宋体" w:hAnsi="宋体"/>
          <w:b/>
          <w:bCs/>
          <w:color w:val="000000"/>
          <w:sz w:val="24"/>
          <w:highlight w:val="none"/>
        </w:rPr>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1051"/>
        <w:rPr>
          <w:color w:val="000000"/>
          <w:highlight w:val="none"/>
        </w:rPr>
      </w:pPr>
      <w:r>
        <w:rPr>
          <w:color w:val="000000"/>
          <w:highlight w:val="none"/>
        </w:rPr>
      </w:r>
      <w:r/>
    </w:p>
    <w:p>
      <w:pPr>
        <w:pStyle w:val="1051"/>
        <w:rPr>
          <w:color w:val="000000"/>
          <w:highlight w:val="none"/>
        </w:rPr>
      </w:pPr>
      <w:r>
        <w:rPr>
          <w:color w:val="000000"/>
          <w:highlight w:val="none"/>
        </w:rPr>
      </w:r>
      <w:r/>
    </w:p>
    <w:p>
      <w:pPr>
        <w:pStyle w:val="1051"/>
        <w:rPr>
          <w:rFonts w:ascii="宋体" w:hAnsi="宋体"/>
          <w:color w:val="000000"/>
          <w:sz w:val="24"/>
          <w:highlight w:val="none"/>
        </w:rPr>
      </w:pPr>
      <w:r>
        <w:rPr>
          <w:rFonts w:hint="eastAsia" w:ascii="宋体" w:hAnsi="宋体"/>
          <w:color w:val="000000"/>
          <w:sz w:val="24"/>
          <w:highlight w:val="none"/>
        </w:rPr>
        <w:t xml:space="preserve">注：1.上表如需要自行延长。</w:t>
      </w:r>
      <w:r>
        <w:rPr>
          <w:rFonts w:ascii="宋体" w:hAnsi="宋体"/>
          <w:color w:val="000000"/>
          <w:sz w:val="24"/>
          <w:highlight w:val="none"/>
        </w:rPr>
      </w:r>
      <w:r/>
    </w:p>
    <w:p>
      <w:pPr>
        <w:pStyle w:val="1051"/>
        <w:ind w:firstLine="480"/>
        <w:rPr>
          <w:rFonts w:ascii="宋体" w:hAnsi="宋体"/>
          <w:color w:val="000000"/>
          <w:sz w:val="24"/>
          <w:highlight w:val="none"/>
        </w:rPr>
      </w:pPr>
      <w:r>
        <w:rPr>
          <w:rFonts w:hint="eastAsia" w:ascii="宋体" w:hAnsi="宋体"/>
          <w:color w:val="000000"/>
          <w:sz w:val="24"/>
          <w:highlight w:val="none"/>
        </w:rPr>
        <w:t xml:space="preserve">2.上表内容须提供人员证书原件扫描件</w:t>
      </w:r>
      <w:r>
        <w:rPr>
          <w:rFonts w:hint="eastAsia" w:ascii="宋体" w:hAnsi="宋体" w:cs="宋体"/>
          <w:b/>
          <w:color w:val="000000"/>
          <w:sz w:val="24"/>
          <w:highlight w:val="none"/>
        </w:rPr>
        <w:t xml:space="preserve">加盖公章或者签电子章</w:t>
      </w:r>
      <w:r>
        <w:rPr>
          <w:rFonts w:hint="eastAsia" w:ascii="宋体" w:hAnsi="宋体"/>
          <w:color w:val="000000"/>
          <w:sz w:val="24"/>
          <w:highlight w:val="none"/>
        </w:rPr>
        <w:t xml:space="preserve">作为填列证明材料，证明材料请附在本表之后。</w:t>
      </w:r>
      <w:r>
        <w:rPr>
          <w:rFonts w:ascii="宋体" w:hAnsi="宋体"/>
          <w:color w:val="000000"/>
          <w:sz w:val="24"/>
          <w:highlight w:val="none"/>
        </w:rPr>
      </w:r>
      <w:r/>
    </w:p>
    <w:p>
      <w:pPr>
        <w:pStyle w:val="1051"/>
        <w:jc w:val="center"/>
        <w:spacing w:line="360" w:lineRule="auto"/>
        <w:rPr>
          <w:b/>
          <w:color w:val="000000"/>
          <w:sz w:val="28"/>
          <w:szCs w:val="28"/>
          <w:highlight w:val="none"/>
        </w:rPr>
      </w:pPr>
      <w:r>
        <w:rPr>
          <w:color w:val="000000"/>
          <w:highlight w:val="none"/>
        </w:rPr>
        <w:br w:type="page" w:clear="all"/>
      </w:r>
      <w:r>
        <w:rPr>
          <w:rFonts w:hint="eastAsia"/>
          <w:b/>
          <w:color w:val="000000"/>
          <w:sz w:val="28"/>
          <w:szCs w:val="28"/>
          <w:highlight w:val="none"/>
        </w:rPr>
        <w:t xml:space="preserve">（2）项目负责人简历表</w:t>
      </w:r>
      <w:r>
        <w:rPr>
          <w:b/>
          <w:color w:val="000000"/>
          <w:sz w:val="28"/>
          <w:szCs w:val="28"/>
          <w:highlight w:val="none"/>
        </w:rPr>
      </w:r>
      <w:r/>
    </w:p>
    <w:p>
      <w:pPr>
        <w:pStyle w:val="1051"/>
        <w:ind w:right="-292"/>
        <w:spacing w:after="120" w:line="360" w:lineRule="auto"/>
        <w:rPr>
          <w:rFonts w:hint="eastAsia" w:ascii="宋体" w:hAnsi="宋体" w:eastAsia="宋体"/>
          <w:color w:val="000000"/>
          <w:highlight w:val="none"/>
          <w:u w:val="single"/>
          <w:lang w:eastAsia="zh-CN"/>
        </w:rPr>
      </w:pPr>
      <w:r>
        <w:rPr>
          <w:rFonts w:hint="eastAsia" w:ascii="宋体" w:hAnsi="宋体"/>
          <w:color w:val="000000"/>
          <w:highlight w:val="none"/>
        </w:rPr>
        <w:t xml:space="preserve">项目名称：</w:t>
      </w:r>
      <w:r>
        <w:rPr>
          <w:rFonts w:hint="eastAsia" w:ascii="宋体" w:hAnsi="宋体"/>
          <w:color w:val="000000"/>
          <w:highlight w:val="none"/>
          <w:lang w:eastAsia="zh-CN"/>
        </w:rPr>
        <w:t xml:space="preserve">2026年玉祁街道公办学校保安服务采购项目</w:t>
      </w:r>
      <w:r>
        <w:rPr>
          <w:rFonts w:hint="eastAsia" w:ascii="宋体" w:hAnsi="宋体" w:eastAsia="宋体"/>
          <w:color w:val="000000"/>
          <w:highlight w:val="none"/>
          <w:u w:val="single"/>
          <w:lang w:eastAsia="zh-CN"/>
        </w:rPr>
      </w:r>
      <w:r/>
    </w:p>
    <w:tbl>
      <w:tblPr>
        <w:tblW w:w="9894"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姓名</w:t>
            </w:r>
            <w:r>
              <w:rPr>
                <w:rFonts w:ascii="宋体" w:hAnsi="宋体"/>
                <w:color w:val="000000"/>
                <w:highlight w:val="none"/>
              </w:rPr>
            </w:r>
            <w:r/>
          </w:p>
        </w:tc>
        <w:tc>
          <w:tcPr>
            <w:gridSpan w:val="3"/>
            <w:tcW w:w="261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tcW w:w="84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性别</w:t>
            </w:r>
            <w:r>
              <w:rPr>
                <w:rFonts w:ascii="宋体" w:hAnsi="宋体"/>
                <w:color w:val="000000"/>
                <w:highlight w:val="none"/>
              </w:rPr>
            </w:r>
            <w:r/>
          </w:p>
        </w:tc>
        <w:tc>
          <w:tcPr>
            <w:gridSpan w:val="3"/>
            <w:tcW w:w="168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2"/>
            <w:tcW w:w="108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年龄</w:t>
            </w:r>
            <w:r>
              <w:rPr>
                <w:rFonts w:ascii="宋体" w:hAnsi="宋体"/>
                <w:color w:val="000000"/>
                <w:highlight w:val="none"/>
              </w:rPr>
            </w:r>
            <w:r/>
          </w:p>
        </w:tc>
        <w:tc>
          <w:tcPr>
            <w:gridSpan w:val="3"/>
            <w:tcW w:w="2594"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r>
      <w:tr>
        <w:trPr>
          <w:trHeight w:val="623"/>
        </w:trPr>
        <w:tc>
          <w:tcPr>
            <w:tcW w:w="109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gridSpan w:val="3"/>
            <w:tcW w:w="261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tcW w:w="840" w:type="dxa"/>
            <w:vAlign w:val="center"/>
            <w:textDirection w:val="lrTb"/>
            <w:noWrap w:val="false"/>
          </w:tcPr>
          <w:p>
            <w:pPr>
              <w:pStyle w:val="1051"/>
              <w:jc w:val="center"/>
              <w:spacing w:line="360" w:lineRule="auto"/>
              <w:rPr>
                <w:rFonts w:hint="eastAsia" w:ascii="宋体" w:hAnsi="宋体" w:eastAsia="宋体"/>
                <w:color w:val="000000"/>
                <w:highlight w:val="none"/>
                <w:lang w:eastAsia="zh-CN"/>
              </w:rPr>
            </w:pPr>
            <w:r>
              <w:rPr>
                <w:rFonts w:hint="eastAsia" w:ascii="宋体" w:hAnsi="宋体"/>
                <w:color w:val="000000"/>
                <w:highlight w:val="none"/>
                <w:lang w:eastAsia="zh-CN"/>
              </w:rPr>
              <w:t xml:space="preserve">证书</w:t>
            </w:r>
            <w:r>
              <w:rPr>
                <w:rFonts w:hint="eastAsia" w:ascii="宋体" w:hAnsi="宋体" w:eastAsia="宋体"/>
                <w:color w:val="000000"/>
                <w:highlight w:val="none"/>
                <w:lang w:eastAsia="zh-CN"/>
              </w:rPr>
            </w:r>
            <w:r/>
          </w:p>
        </w:tc>
        <w:tc>
          <w:tcPr>
            <w:gridSpan w:val="3"/>
            <w:tcW w:w="168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2"/>
            <w:tcW w:w="108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学历</w:t>
            </w:r>
            <w:r>
              <w:rPr>
                <w:rFonts w:ascii="宋体" w:hAnsi="宋体"/>
                <w:color w:val="000000"/>
                <w:highlight w:val="none"/>
              </w:rPr>
            </w:r>
            <w:r/>
          </w:p>
        </w:tc>
        <w:tc>
          <w:tcPr>
            <w:gridSpan w:val="3"/>
            <w:tcW w:w="2594"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r>
      <w:tr>
        <w:trPr>
          <w:trHeight w:val="600"/>
        </w:trPr>
        <w:tc>
          <w:tcPr>
            <w:gridSpan w:val="3"/>
            <w:tcW w:w="319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证书号</w:t>
            </w:r>
            <w:r>
              <w:rPr>
                <w:rFonts w:ascii="宋体" w:hAnsi="宋体"/>
                <w:color w:val="000000"/>
                <w:highlight w:val="none"/>
              </w:rPr>
            </w:r>
            <w:r/>
          </w:p>
        </w:tc>
        <w:tc>
          <w:tcPr>
            <w:gridSpan w:val="3"/>
            <w:tcW w:w="189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5"/>
            <w:tcW w:w="2625"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身份证号</w:t>
            </w:r>
            <w:r>
              <w:rPr>
                <w:rFonts w:ascii="宋体" w:hAnsi="宋体"/>
                <w:color w:val="000000"/>
                <w:highlight w:val="none"/>
              </w:rPr>
            </w:r>
            <w:r/>
          </w:p>
        </w:tc>
        <w:tc>
          <w:tcPr>
            <w:gridSpan w:val="2"/>
            <w:tcW w:w="2189"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r>
      <w:tr>
        <w:trPr>
          <w:trHeight w:val="600"/>
        </w:trPr>
        <w:tc>
          <w:tcPr>
            <w:gridSpan w:val="3"/>
            <w:tcW w:w="319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参加工作时间</w:t>
            </w:r>
            <w:r>
              <w:rPr>
                <w:rFonts w:ascii="宋体" w:hAnsi="宋体"/>
                <w:color w:val="000000"/>
                <w:highlight w:val="none"/>
              </w:rPr>
            </w:r>
            <w:r/>
          </w:p>
        </w:tc>
        <w:tc>
          <w:tcPr>
            <w:gridSpan w:val="3"/>
            <w:tcW w:w="189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5"/>
            <w:tcW w:w="2625"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lang w:eastAsia="zh-CN"/>
              </w:rPr>
              <w:t xml:space="preserve">工作</w:t>
            </w:r>
            <w:r>
              <w:rPr>
                <w:rFonts w:hint="eastAsia" w:ascii="宋体" w:hAnsi="宋体"/>
                <w:color w:val="000000"/>
                <w:highlight w:val="none"/>
              </w:rPr>
              <w:t xml:space="preserve">年限</w:t>
            </w:r>
            <w:r>
              <w:rPr>
                <w:rFonts w:ascii="宋体" w:hAnsi="宋体"/>
                <w:color w:val="000000"/>
                <w:highlight w:val="none"/>
              </w:rPr>
            </w:r>
            <w:r/>
          </w:p>
        </w:tc>
        <w:tc>
          <w:tcPr>
            <w:gridSpan w:val="2"/>
            <w:tcW w:w="2189"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r>
      <w:tr>
        <w:trPr>
          <w:trHeight w:val="620"/>
        </w:trPr>
        <w:tc>
          <w:tcPr>
            <w:gridSpan w:val="13"/>
            <w:tcW w:w="9894"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已完项目情况</w:t>
            </w:r>
            <w:r>
              <w:rPr>
                <w:rFonts w:ascii="宋体" w:hAnsi="宋体"/>
                <w:color w:val="000000"/>
                <w:highlight w:val="none"/>
              </w:rPr>
            </w:r>
            <w:r/>
          </w:p>
        </w:tc>
      </w:tr>
      <w:tr>
        <w:trPr>
          <w:trHeight w:val="600"/>
        </w:trPr>
        <w:tc>
          <w:tcPr>
            <w:gridSpan w:val="2"/>
            <w:tcW w:w="1835"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业主</w:t>
            </w:r>
            <w:r>
              <w:rPr>
                <w:rFonts w:ascii="宋体" w:hAnsi="宋体"/>
                <w:color w:val="000000"/>
                <w:highlight w:val="none"/>
              </w:rPr>
            </w:r>
            <w:r/>
          </w:p>
        </w:tc>
        <w:tc>
          <w:tcPr>
            <w:gridSpan w:val="5"/>
            <w:tcW w:w="326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项目名称</w:t>
            </w:r>
            <w:r>
              <w:rPr>
                <w:rFonts w:ascii="宋体" w:hAnsi="宋体"/>
                <w:color w:val="000000"/>
                <w:highlight w:val="none"/>
              </w:rPr>
            </w:r>
            <w:r/>
          </w:p>
        </w:tc>
        <w:tc>
          <w:tcPr>
            <w:gridSpan w:val="2"/>
            <w:tcW w:w="156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合同金额</w:t>
            </w:r>
            <w:r>
              <w:rPr>
                <w:rFonts w:ascii="宋体" w:hAnsi="宋体"/>
                <w:color w:val="000000"/>
                <w:highlight w:val="none"/>
              </w:rPr>
            </w:r>
            <w:r/>
          </w:p>
        </w:tc>
        <w:tc>
          <w:tcPr>
            <w:gridSpan w:val="3"/>
            <w:tcW w:w="1680" w:type="dxa"/>
            <w:vAlign w:val="center"/>
            <w:textDirection w:val="lrTb"/>
            <w:noWrap w:val="false"/>
          </w:tcPr>
          <w:p>
            <w:pPr>
              <w:pStyle w:val="1051"/>
              <w:jc w:val="center"/>
              <w:spacing w:line="360" w:lineRule="auto"/>
              <w:rPr>
                <w:rFonts w:ascii="宋体" w:hAnsi="宋体"/>
                <w:color w:val="000000"/>
                <w:highlight w:val="none"/>
              </w:rPr>
            </w:pPr>
            <w:r>
              <w:rPr>
                <w:rFonts w:hint="eastAsia" w:ascii="宋体" w:hAnsi="宋体"/>
                <w:color w:val="000000"/>
                <w:highlight w:val="none"/>
              </w:rPr>
              <w:t xml:space="preserve">完成时间</w:t>
            </w:r>
            <w:r>
              <w:rPr>
                <w:rFonts w:ascii="宋体" w:hAnsi="宋体"/>
                <w:color w:val="000000"/>
                <w:highlight w:val="none"/>
              </w:rPr>
            </w:r>
            <w:r/>
          </w:p>
        </w:tc>
        <w:tc>
          <w:tcPr>
            <w:tcW w:w="1559" w:type="dxa"/>
            <w:vAlign w:val="center"/>
            <w:textDirection w:val="lrTb"/>
            <w:noWrap w:val="false"/>
          </w:tcPr>
          <w:p>
            <w:pPr>
              <w:pStyle w:val="1051"/>
              <w:ind w:firstLine="210"/>
              <w:spacing w:line="360" w:lineRule="auto"/>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trHeight w:val="616"/>
        </w:trPr>
        <w:tc>
          <w:tcPr>
            <w:gridSpan w:val="2"/>
            <w:tcW w:w="1835"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5"/>
            <w:tcW w:w="326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2"/>
            <w:tcW w:w="156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3"/>
            <w:tcW w:w="168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tcW w:w="1559"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r>
      <w:tr>
        <w:trPr>
          <w:trHeight w:val="616"/>
        </w:trPr>
        <w:tc>
          <w:tcPr>
            <w:gridSpan w:val="2"/>
            <w:tcW w:w="1835"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5"/>
            <w:tcW w:w="326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2"/>
            <w:tcW w:w="156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gridSpan w:val="3"/>
            <w:tcW w:w="1680"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c>
          <w:tcPr>
            <w:tcW w:w="1559" w:type="dxa"/>
            <w:vAlign w:val="center"/>
            <w:textDirection w:val="lrTb"/>
            <w:noWrap w:val="false"/>
          </w:tcPr>
          <w:p>
            <w:pPr>
              <w:pStyle w:val="1051"/>
              <w:jc w:val="center"/>
              <w:spacing w:line="360" w:lineRule="auto"/>
              <w:rPr>
                <w:rFonts w:ascii="宋体" w:hAnsi="宋体"/>
                <w:color w:val="000000"/>
                <w:highlight w:val="none"/>
              </w:rPr>
            </w:pPr>
            <w:r>
              <w:rPr>
                <w:rFonts w:ascii="宋体" w:hAnsi="宋体"/>
                <w:color w:val="000000"/>
                <w:highlight w:val="none"/>
              </w:rPr>
            </w:r>
            <w:r/>
          </w:p>
        </w:tc>
      </w:tr>
    </w:tbl>
    <w:p>
      <w:pPr>
        <w:pStyle w:val="1051"/>
        <w:jc w:val="center"/>
        <w:spacing w:line="360" w:lineRule="auto"/>
        <w:rPr>
          <w:b/>
          <w:color w:val="000000"/>
          <w:sz w:val="28"/>
          <w:szCs w:val="28"/>
          <w:highlight w:val="none"/>
        </w:rPr>
      </w:pPr>
      <w:r>
        <w:rPr>
          <w:b/>
          <w:color w:val="000000"/>
          <w:sz w:val="28"/>
          <w:szCs w:val="28"/>
          <w:highlight w:val="none"/>
        </w:rPr>
      </w:r>
      <w:r/>
    </w:p>
    <w:p>
      <w:pPr>
        <w:pStyle w:val="1051"/>
        <w:rPr>
          <w:rFonts w:ascii="宋体" w:hAnsi="宋体"/>
          <w:b/>
          <w:bCs/>
          <w:color w:val="000000"/>
          <w:sz w:val="24"/>
          <w:highlight w:val="none"/>
        </w:rPr>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1051"/>
        <w:rPr>
          <w:color w:val="000000"/>
          <w:highlight w:val="none"/>
        </w:rPr>
      </w:pPr>
      <w:r>
        <w:rPr>
          <w:color w:val="000000"/>
          <w:highlight w:val="none"/>
        </w:rPr>
      </w:r>
      <w:r/>
    </w:p>
    <w:p>
      <w:pPr>
        <w:pStyle w:val="1051"/>
        <w:rPr>
          <w:color w:val="000000"/>
          <w:highlight w:val="none"/>
        </w:rPr>
      </w:pPr>
      <w:r>
        <w:rPr>
          <w:color w:val="000000"/>
          <w:highlight w:val="none"/>
        </w:rPr>
      </w:r>
      <w:r/>
    </w:p>
    <w:p>
      <w:pPr>
        <w:pStyle w:val="1051"/>
        <w:rPr>
          <w:rFonts w:ascii="宋体" w:hAnsi="宋体"/>
          <w:color w:val="000000"/>
          <w:sz w:val="24"/>
          <w:highlight w:val="none"/>
        </w:rPr>
      </w:pPr>
      <w:r>
        <w:rPr>
          <w:rFonts w:hint="eastAsia" w:ascii="宋体" w:hAnsi="宋体"/>
          <w:color w:val="000000"/>
          <w:sz w:val="24"/>
          <w:highlight w:val="none"/>
        </w:rPr>
        <w:t xml:space="preserve">注：1.上表如需要自行延长。</w:t>
      </w:r>
      <w:r>
        <w:rPr>
          <w:rFonts w:ascii="宋体" w:hAnsi="宋体"/>
          <w:color w:val="000000"/>
          <w:sz w:val="24"/>
          <w:highlight w:val="none"/>
        </w:rPr>
      </w:r>
      <w:r/>
    </w:p>
    <w:p>
      <w:pPr>
        <w:pStyle w:val="1051"/>
        <w:numPr>
          <w:ilvl w:val="0"/>
          <w:numId w:val="14"/>
        </w:numPr>
        <w:ind w:firstLine="480"/>
        <w:tabs>
          <w:tab w:val="left" w:pos="312" w:leader="none"/>
        </w:tabs>
        <w:rPr>
          <w:rFonts w:hint="eastAsia" w:ascii="宋体" w:hAnsi="宋体"/>
          <w:color w:val="000000"/>
          <w:sz w:val="24"/>
          <w:highlight w:val="none"/>
        </w:rPr>
      </w:pPr>
      <w:r>
        <w:rPr>
          <w:rFonts w:hint="eastAsia" w:ascii="宋体" w:hAnsi="宋体"/>
          <w:color w:val="000000"/>
          <w:sz w:val="24"/>
          <w:highlight w:val="none"/>
        </w:rPr>
        <w:t xml:space="preserve">上表内容须提供人员身份证及证书原件扫描件</w:t>
      </w:r>
      <w:r>
        <w:rPr>
          <w:rFonts w:hint="eastAsia" w:ascii="宋体" w:hAnsi="宋体" w:cs="宋体"/>
          <w:b/>
          <w:color w:val="000000"/>
          <w:sz w:val="24"/>
          <w:highlight w:val="none"/>
        </w:rPr>
        <w:t xml:space="preserve">加盖公章或者签电子章</w:t>
      </w:r>
      <w:r>
        <w:rPr>
          <w:rFonts w:hint="eastAsia" w:ascii="宋体" w:hAnsi="宋体"/>
          <w:color w:val="000000"/>
          <w:sz w:val="24"/>
          <w:highlight w:val="none"/>
        </w:rPr>
        <w:t xml:space="preserve">作为填列证明材料，证明材料请附在本表之后。</w:t>
      </w:r>
      <w:r>
        <w:rPr>
          <w:rFonts w:hint="eastAsia" w:ascii="宋体" w:hAnsi="宋体"/>
          <w:color w:val="000000"/>
          <w:sz w:val="24"/>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165"/>
        <w:ind w:firstLine="0"/>
        <w:rPr>
          <w:color w:val="000000"/>
          <w:highlight w:val="none"/>
        </w:rPr>
      </w:pPr>
      <w:r>
        <w:rPr>
          <w:color w:val="000000"/>
          <w:highlight w:val="none"/>
        </w:rPr>
      </w:r>
      <w:r/>
    </w:p>
    <w:p>
      <w:pPr>
        <w:pStyle w:val="1054"/>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（八）拟投入本项目设备工具物资明细表（格式见附件）：</w:t>
      </w:r>
      <w:r>
        <w:rPr>
          <w:rFonts w:hint="eastAsia" w:ascii="宋体" w:hAnsi="宋体" w:eastAsia="宋体" w:cs="宋体"/>
          <w:b w:val="0"/>
          <w:bCs w:val="0"/>
          <w:color w:val="000000"/>
          <w:sz w:val="24"/>
          <w:highlight w:val="none"/>
        </w:rPr>
      </w:r>
      <w:r/>
    </w:p>
    <w:p>
      <w:pPr>
        <w:pStyle w:val="1051"/>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1051"/>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拟投入本项目设备工具物资明细表</w:t>
      </w:r>
      <w:r>
        <w:rPr>
          <w:rFonts w:hint="eastAsia" w:ascii="宋体" w:hAnsi="宋体"/>
          <w:b/>
          <w:color w:val="000000"/>
          <w:sz w:val="28"/>
          <w:szCs w:val="28"/>
          <w:highlight w:val="none"/>
        </w:rPr>
      </w:r>
      <w:r/>
    </w:p>
    <w:p>
      <w:pPr>
        <w:pStyle w:val="1051"/>
        <w:rPr>
          <w:color w:val="000000"/>
          <w:highlight w:val="none"/>
        </w:rPr>
      </w:pPr>
      <w:r>
        <w:rPr>
          <w:color w:val="000000"/>
          <w:highlight w:val="none"/>
        </w:rPr>
      </w:r>
      <w:r/>
    </w:p>
    <w:p>
      <w:pPr>
        <w:pStyle w:val="1051"/>
        <w:ind w:firstLine="240"/>
        <w:jc w:val="lef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（盖章）                        政府采购编号：</w:t>
      </w:r>
      <w:r>
        <w:rPr>
          <w:rFonts w:hint="eastAsia" w:ascii="宋体" w:hAnsi="宋体"/>
          <w:bCs/>
          <w:color w:val="000000"/>
          <w:sz w:val="24"/>
          <w:highlight w:val="none"/>
          <w:lang w:eastAsia="zh-CN"/>
        </w:rPr>
        <w:t xml:space="preserve">JSZC-320206-JSJW-G2026-0016</w:t>
      </w:r>
      <w:r>
        <w:rPr>
          <w:rFonts w:hint="eastAsia" w:ascii="宋体" w:hAnsi="宋体" w:eastAsia="宋体"/>
          <w:bCs/>
          <w:color w:val="000000"/>
          <w:sz w:val="24"/>
          <w:highlight w:val="none"/>
          <w:lang w:eastAsia="zh-CN"/>
        </w:rPr>
      </w:r>
      <w:r/>
    </w:p>
    <w:tbl>
      <w:tblPr>
        <w:tblpPr w:horzAnchor="page" w:tblpX="1125" w:vertAnchor="text" w:tblpY="83" w:leftFromText="180" w:topFromText="0" w:rightFromText="180" w:bottomFromText="0"/>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135"/>
        <w:gridCol w:w="1890"/>
        <w:gridCol w:w="1045"/>
        <w:gridCol w:w="1015"/>
        <w:gridCol w:w="3020"/>
      </w:tblGrid>
      <w:tr>
        <w:trPr>
          <w:trHeight w:val="581"/>
        </w:trPr>
        <w:tc>
          <w:tcPr>
            <w:tcW w:w="422" w:type="dxa"/>
            <w:vAlign w:val="center"/>
            <w:textDirection w:val="lrTb"/>
            <w:noWrap w:val="false"/>
          </w:tcPr>
          <w:p>
            <w:pPr>
              <w:pStyle w:val="1051"/>
              <w:jc w:val="center"/>
              <w:rPr>
                <w:rFonts w:ascii="宋体" w:hAnsi="宋体"/>
                <w:b/>
                <w:bCs/>
                <w:color w:val="000000"/>
                <w:sz w:val="24"/>
                <w:highlight w:val="none"/>
              </w:rPr>
              <w:framePr w:vAnchor="text" w:hAnchor="page" w:x="1125" w:y="83"/>
              <w:outlineLvl w:val="0"/>
            </w:pPr>
            <w:r/>
            <w:bookmarkStart w:id="17" w:name="_Toc76417680"/>
            <w:r>
              <w:rPr>
                <w:rFonts w:hint="eastAsia" w:ascii="宋体" w:hAnsi="宋体"/>
                <w:b/>
                <w:bCs/>
                <w:color w:val="000000"/>
                <w:sz w:val="24"/>
                <w:highlight w:val="none"/>
              </w:rPr>
              <w:t xml:space="preserve">序号</w:t>
            </w:r>
            <w:bookmarkEnd w:id="17"/>
            <w:r>
              <w:rPr>
                <w:rFonts w:ascii="宋体" w:hAnsi="宋体"/>
                <w:b/>
                <w:bCs/>
                <w:color w:val="000000"/>
                <w:sz w:val="24"/>
                <w:highlight w:val="none"/>
              </w:rPr>
            </w:r>
            <w:r/>
          </w:p>
        </w:tc>
        <w:tc>
          <w:tcPr>
            <w:tcW w:w="1073" w:type="dxa"/>
            <w:vAlign w:val="center"/>
            <w:textDirection w:val="lrTb"/>
            <w:noWrap w:val="false"/>
          </w:tcPr>
          <w:p>
            <w:pPr>
              <w:pStyle w:val="1051"/>
              <w:jc w:val="center"/>
              <w:rPr>
                <w:rFonts w:ascii="宋体" w:hAnsi="宋体"/>
                <w:b/>
                <w:bCs/>
                <w:color w:val="000000"/>
                <w:sz w:val="24"/>
                <w:highlight w:val="none"/>
              </w:rPr>
              <w:framePr w:vAnchor="text" w:hAnchor="page" w:x="1125" w:y="83"/>
              <w:outlineLvl w:val="0"/>
            </w:pPr>
            <w:r/>
            <w:bookmarkStart w:id="18" w:name="_Toc76417681"/>
            <w:r>
              <w:rPr>
                <w:rFonts w:hint="eastAsia" w:ascii="宋体" w:hAnsi="宋体"/>
                <w:b/>
                <w:bCs/>
                <w:color w:val="000000"/>
                <w:sz w:val="24"/>
                <w:highlight w:val="none"/>
              </w:rPr>
              <w:t xml:space="preserve">物品名称</w:t>
            </w:r>
            <w:bookmarkEnd w:id="18"/>
            <w:r>
              <w:rPr>
                <w:rFonts w:ascii="宋体" w:hAnsi="宋体"/>
                <w:b/>
                <w:bCs/>
                <w:color w:val="000000"/>
                <w:sz w:val="24"/>
                <w:highlight w:val="none"/>
              </w:rPr>
            </w:r>
            <w:r/>
          </w:p>
        </w:tc>
        <w:tc>
          <w:tcPr>
            <w:tcW w:w="950" w:type="dxa"/>
            <w:vAlign w:val="center"/>
            <w:textDirection w:val="lrTb"/>
            <w:noWrap w:val="false"/>
          </w:tcPr>
          <w:p>
            <w:pPr>
              <w:pStyle w:val="1051"/>
              <w:jc w:val="center"/>
              <w:rPr>
                <w:rFonts w:ascii="宋体" w:hAnsi="宋体"/>
                <w:b/>
                <w:bCs/>
                <w:color w:val="000000"/>
                <w:sz w:val="24"/>
                <w:highlight w:val="none"/>
              </w:rPr>
              <w:framePr w:vAnchor="text" w:hAnchor="page" w:x="1125" w:y="83"/>
              <w:outlineLvl w:val="0"/>
            </w:pPr>
            <w:r/>
            <w:bookmarkStart w:id="19" w:name="_Toc76417682"/>
            <w:r>
              <w:rPr>
                <w:rFonts w:hint="eastAsia" w:ascii="宋体" w:hAnsi="宋体"/>
                <w:b/>
                <w:bCs/>
                <w:color w:val="000000"/>
                <w:sz w:val="24"/>
                <w:highlight w:val="none"/>
              </w:rPr>
              <w:t xml:space="preserve">品牌型号</w:t>
            </w:r>
            <w:r>
              <w:rPr>
                <w:rFonts w:ascii="宋体" w:hAnsi="宋体"/>
                <w:b/>
                <w:bCs/>
                <w:color w:val="000000"/>
                <w:sz w:val="24"/>
                <w:highlight w:val="none"/>
              </w:rPr>
            </w:r>
            <w:r/>
          </w:p>
        </w:tc>
        <w:tc>
          <w:tcPr>
            <w:tcW w:w="525" w:type="dxa"/>
            <w:vAlign w:val="center"/>
            <w:textDirection w:val="lrTb"/>
            <w:noWrap w:val="false"/>
          </w:tcPr>
          <w:p>
            <w:pPr>
              <w:pStyle w:val="1051"/>
              <w:jc w:val="center"/>
              <w:rPr>
                <w:rFonts w:hint="eastAsia" w:ascii="宋体" w:hAnsi="宋体"/>
                <w:b/>
                <w:bCs/>
                <w:color w:val="000000"/>
                <w:sz w:val="24"/>
                <w:highlight w:val="none"/>
              </w:rPr>
              <w:framePr w:vAnchor="text" w:hAnchor="page" w:x="1125" w:y="83"/>
              <w:outlineLvl w:val="0"/>
            </w:pPr>
            <w:r/>
            <w:bookmarkEnd w:id="19"/>
            <w:r>
              <w:rPr>
                <w:rFonts w:hint="eastAsia" w:ascii="宋体" w:hAnsi="宋体"/>
                <w:b/>
                <w:bCs/>
                <w:color w:val="000000"/>
                <w:sz w:val="24"/>
                <w:highlight w:val="none"/>
              </w:rPr>
              <w:t xml:space="preserve">数量</w:t>
            </w:r>
            <w:r>
              <w:rPr>
                <w:rFonts w:hint="eastAsia" w:ascii="宋体" w:hAnsi="宋体"/>
                <w:b/>
                <w:bCs/>
                <w:color w:val="000000"/>
                <w:sz w:val="24"/>
                <w:highlight w:val="none"/>
              </w:rPr>
            </w:r>
            <w:r/>
          </w:p>
        </w:tc>
        <w:tc>
          <w:tcPr>
            <w:tcW w:w="510" w:type="dxa"/>
            <w:vAlign w:val="center"/>
            <w:textDirection w:val="lrTb"/>
            <w:noWrap w:val="false"/>
          </w:tcPr>
          <w:p>
            <w:pPr>
              <w:pStyle w:val="1051"/>
              <w:jc w:val="center"/>
              <w:rPr>
                <w:rFonts w:hint="eastAsia" w:ascii="宋体" w:hAnsi="宋体"/>
                <w:b/>
                <w:bCs/>
                <w:color w:val="000000"/>
                <w:sz w:val="24"/>
                <w:highlight w:val="none"/>
              </w:rPr>
              <w:framePr w:vAnchor="text" w:hAnchor="page" w:x="1125" w:y="83"/>
              <w:outlineLvl w:val="0"/>
            </w:pPr>
            <w:r>
              <w:rPr>
                <w:rFonts w:hint="eastAsia" w:ascii="宋体" w:hAnsi="宋体"/>
                <w:b/>
                <w:bCs/>
                <w:color w:val="000000"/>
                <w:sz w:val="24"/>
                <w:highlight w:val="none"/>
              </w:rPr>
              <w:t xml:space="preserve">单位</w:t>
            </w:r>
            <w:r>
              <w:rPr>
                <w:rFonts w:hint="eastAsia" w:ascii="宋体" w:hAnsi="宋体"/>
                <w:b/>
                <w:bCs/>
                <w:color w:val="000000"/>
                <w:sz w:val="24"/>
                <w:highlight w:val="none"/>
              </w:rPr>
            </w:r>
            <w:r/>
          </w:p>
        </w:tc>
        <w:tc>
          <w:tcPr>
            <w:tcW w:w="1518" w:type="dxa"/>
            <w:vAlign w:val="center"/>
            <w:textDirection w:val="lrTb"/>
            <w:noWrap w:val="false"/>
          </w:tcPr>
          <w:p>
            <w:pPr>
              <w:pStyle w:val="1051"/>
              <w:jc w:val="center"/>
              <w:rPr>
                <w:rFonts w:ascii="宋体" w:hAnsi="宋体"/>
                <w:b/>
                <w:bCs/>
                <w:color w:val="000000"/>
                <w:sz w:val="24"/>
                <w:highlight w:val="none"/>
              </w:rPr>
              <w:framePr w:vAnchor="text" w:hAnchor="page" w:x="1125" w:y="83"/>
              <w:outlineLvl w:val="0"/>
            </w:pPr>
            <w:r/>
            <w:bookmarkStart w:id="20" w:name="_Toc76417684"/>
            <w:r>
              <w:rPr>
                <w:rFonts w:hint="eastAsia" w:ascii="宋体" w:hAnsi="宋体"/>
                <w:b/>
                <w:bCs/>
                <w:color w:val="000000"/>
                <w:sz w:val="24"/>
                <w:highlight w:val="none"/>
              </w:rPr>
              <w:t xml:space="preserve">备注</w:t>
            </w:r>
            <w:bookmarkEnd w:id="20"/>
            <w:r>
              <w:rPr>
                <w:rFonts w:ascii="宋体" w:hAnsi="宋体"/>
                <w:b/>
                <w:bCs/>
                <w:color w:val="000000"/>
                <w:sz w:val="24"/>
                <w:highlight w:val="none"/>
              </w:rPr>
            </w:r>
            <w:r/>
          </w:p>
        </w:tc>
      </w:tr>
      <w:tr>
        <w:trPr>
          <w:trHeight w:val="454"/>
        </w:trPr>
        <w:tc>
          <w:tcPr>
            <w:tcW w:w="422" w:type="dxa"/>
            <w:vAlign w:val="center"/>
            <w:textDirection w:val="lrTb"/>
            <w:noWrap w:val="false"/>
          </w:tcPr>
          <w:p>
            <w:pPr>
              <w:pStyle w:val="1051"/>
              <w:jc w:val="center"/>
              <w:spacing w:line="340" w:lineRule="exact"/>
              <w:rPr>
                <w:rFonts w:ascii="宋体" w:hAnsi="宋体"/>
                <w:bCs/>
                <w:color w:val="000000"/>
                <w:sz w:val="24"/>
                <w:highlight w:val="none"/>
              </w:rPr>
              <w:framePr w:vAnchor="text" w:hAnchor="page" w:x="1125" w:y="83"/>
              <w:outlineLvl w:val="0"/>
            </w:pPr>
            <w:r/>
            <w:bookmarkStart w:id="21" w:name="_Toc76417685"/>
            <w:r>
              <w:rPr>
                <w:rFonts w:hint="eastAsia" w:ascii="宋体" w:hAnsi="宋体"/>
                <w:bCs/>
                <w:color w:val="000000"/>
                <w:sz w:val="24"/>
                <w:highlight w:val="none"/>
              </w:rPr>
              <w:t xml:space="preserve">1</w:t>
            </w:r>
            <w:bookmarkEnd w:id="21"/>
            <w:r>
              <w:rPr>
                <w:rFonts w:ascii="宋体" w:hAnsi="宋体"/>
                <w:bCs/>
                <w:color w:val="000000"/>
                <w:sz w:val="24"/>
                <w:highlight w:val="none"/>
              </w:rPr>
            </w:r>
            <w:r/>
          </w:p>
        </w:tc>
        <w:tc>
          <w:tcPr>
            <w:tcW w:w="1073"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950"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525"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510" w:type="dxa"/>
            <w:vAlign w:val="top"/>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1518"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r>
      <w:tr>
        <w:trPr>
          <w:trHeight w:val="454"/>
        </w:trPr>
        <w:tc>
          <w:tcPr>
            <w:tcW w:w="422" w:type="dxa"/>
            <w:vAlign w:val="center"/>
            <w:textDirection w:val="lrTb"/>
            <w:noWrap w:val="false"/>
          </w:tcPr>
          <w:p>
            <w:pPr>
              <w:pStyle w:val="1051"/>
              <w:jc w:val="center"/>
              <w:spacing w:line="340" w:lineRule="exact"/>
              <w:rPr>
                <w:rFonts w:ascii="宋体" w:hAnsi="宋体"/>
                <w:bCs/>
                <w:color w:val="000000"/>
                <w:sz w:val="24"/>
                <w:highlight w:val="none"/>
              </w:rPr>
              <w:framePr w:vAnchor="text" w:hAnchor="page" w:x="1125" w:y="83"/>
              <w:outlineLvl w:val="0"/>
            </w:pPr>
            <w:r/>
            <w:bookmarkStart w:id="22" w:name="_Toc76417686"/>
            <w:r>
              <w:rPr>
                <w:rFonts w:hint="eastAsia" w:ascii="宋体" w:hAnsi="宋体"/>
                <w:bCs/>
                <w:color w:val="000000"/>
                <w:sz w:val="24"/>
                <w:highlight w:val="none"/>
              </w:rPr>
              <w:t xml:space="preserve">2</w:t>
            </w:r>
            <w:bookmarkEnd w:id="22"/>
            <w:r>
              <w:rPr>
                <w:rFonts w:ascii="宋体" w:hAnsi="宋体"/>
                <w:bCs/>
                <w:color w:val="000000"/>
                <w:sz w:val="24"/>
                <w:highlight w:val="none"/>
              </w:rPr>
            </w:r>
            <w:r/>
          </w:p>
        </w:tc>
        <w:tc>
          <w:tcPr>
            <w:tcW w:w="1073"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950"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525"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510" w:type="dxa"/>
            <w:vAlign w:val="top"/>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1518"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r>
      <w:tr>
        <w:trPr>
          <w:trHeight w:val="454"/>
        </w:trPr>
        <w:tc>
          <w:tcPr>
            <w:tcW w:w="422" w:type="dxa"/>
            <w:vAlign w:val="center"/>
            <w:textDirection w:val="lrTb"/>
            <w:noWrap w:val="false"/>
          </w:tcPr>
          <w:p>
            <w:pPr>
              <w:pStyle w:val="1051"/>
              <w:jc w:val="center"/>
              <w:spacing w:line="340" w:lineRule="exact"/>
              <w:rPr>
                <w:rFonts w:ascii="宋体" w:hAnsi="宋体"/>
                <w:bCs/>
                <w:color w:val="000000"/>
                <w:sz w:val="24"/>
                <w:highlight w:val="none"/>
              </w:rPr>
              <w:framePr w:vAnchor="text" w:hAnchor="page" w:x="1125" w:y="83"/>
              <w:outlineLvl w:val="0"/>
            </w:pPr>
            <w:r/>
            <w:bookmarkStart w:id="23" w:name="_Toc76417687"/>
            <w:r>
              <w:rPr>
                <w:rFonts w:ascii="宋体" w:hAnsi="宋体"/>
                <w:bCs/>
                <w:color w:val="000000"/>
                <w:sz w:val="24"/>
                <w:highlight w:val="none"/>
              </w:rPr>
              <w:t xml:space="preserve">…</w:t>
            </w:r>
            <w:bookmarkEnd w:id="23"/>
            <w:r>
              <w:rPr>
                <w:rFonts w:ascii="宋体" w:hAnsi="宋体"/>
                <w:bCs/>
                <w:color w:val="000000"/>
                <w:sz w:val="24"/>
                <w:highlight w:val="none"/>
              </w:rPr>
            </w:r>
            <w:r/>
          </w:p>
        </w:tc>
        <w:tc>
          <w:tcPr>
            <w:tcW w:w="1073"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950"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525"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510" w:type="dxa"/>
            <w:vAlign w:val="top"/>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c>
          <w:tcPr>
            <w:tcW w:w="1518" w:type="dxa"/>
            <w:vAlign w:val="center"/>
            <w:textDirection w:val="lrTb"/>
            <w:noWrap w:val="false"/>
          </w:tcPr>
          <w:p>
            <w:pPr>
              <w:pStyle w:val="1051"/>
              <w:jc w:val="center"/>
              <w:rPr>
                <w:rFonts w:ascii="宋体" w:hAnsi="宋体"/>
                <w:bCs/>
                <w:color w:val="000000"/>
                <w:sz w:val="24"/>
                <w:highlight w:val="none"/>
              </w:rPr>
              <w:framePr w:vAnchor="text" w:hAnchor="page" w:x="1125" w:y="83"/>
              <w:outlineLvl w:val="0"/>
            </w:pPr>
            <w:r>
              <w:rPr>
                <w:rFonts w:ascii="宋体" w:hAnsi="宋体"/>
                <w:bCs/>
                <w:color w:val="000000"/>
                <w:sz w:val="24"/>
                <w:highlight w:val="none"/>
              </w:rPr>
            </w:r>
            <w:r/>
          </w:p>
        </w:tc>
      </w:tr>
    </w:tbl>
    <w:p>
      <w:pPr>
        <w:pStyle w:val="1051"/>
        <w:rPr>
          <w:rFonts w:ascii="宋体" w:hAnsi="宋体"/>
          <w:b/>
          <w:bCs/>
          <w:color w:val="000000"/>
          <w:sz w:val="24"/>
          <w:highlight w:val="none"/>
        </w:rPr>
      </w:pP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1051"/>
        <w:rPr>
          <w:color w:val="000000"/>
          <w:highlight w:val="none"/>
        </w:rPr>
      </w:pPr>
      <w:r>
        <w:rPr>
          <w:color w:val="000000"/>
          <w:highlight w:val="none"/>
        </w:rPr>
      </w:r>
      <w:r/>
    </w:p>
    <w:p>
      <w:pPr>
        <w:pStyle w:val="1051"/>
        <w:rPr>
          <w:color w:val="000000"/>
          <w:highlight w:val="none"/>
        </w:rPr>
      </w:pPr>
      <w:r>
        <w:rPr>
          <w:color w:val="000000"/>
          <w:highlight w:val="none"/>
        </w:rPr>
      </w:r>
      <w:r/>
    </w:p>
    <w:p>
      <w:pPr>
        <w:pStyle w:val="1051"/>
        <w:rPr>
          <w:rFonts w:ascii="宋体" w:hAnsi="宋体"/>
          <w:color w:val="000000"/>
          <w:sz w:val="24"/>
          <w:highlight w:val="none"/>
        </w:rPr>
      </w:pPr>
      <w:r>
        <w:rPr>
          <w:rFonts w:hint="eastAsia" w:ascii="宋体" w:hAnsi="宋体"/>
          <w:color w:val="000000"/>
          <w:sz w:val="24"/>
          <w:highlight w:val="none"/>
        </w:rPr>
        <w:t xml:space="preserve">注：1.上表如需要自行延长。</w:t>
      </w:r>
      <w:r>
        <w:rPr>
          <w:rFonts w:ascii="宋体" w:hAnsi="宋体"/>
          <w:color w:val="000000"/>
          <w:sz w:val="24"/>
          <w:highlight w:val="none"/>
        </w:rPr>
      </w:r>
      <w:r/>
    </w:p>
    <w:p>
      <w:pPr>
        <w:pStyle w:val="1051"/>
        <w:ind w:firstLine="480"/>
        <w:spacing w:line="580" w:lineRule="exact"/>
        <w:rPr>
          <w:rFonts w:ascii="宋体" w:hAnsi="宋体"/>
          <w:bCs/>
          <w:color w:val="000000"/>
          <w:sz w:val="24"/>
          <w:highlight w:val="none"/>
        </w:rPr>
      </w:pPr>
      <w:r>
        <w:rPr>
          <w:rFonts w:hint="eastAsia" w:ascii="宋体" w:hAnsi="宋体"/>
          <w:color w:val="000000"/>
          <w:sz w:val="24"/>
          <w:highlight w:val="none"/>
        </w:rPr>
        <w:t xml:space="preserve">2.上表内容须提供发票等原件扫描件</w:t>
      </w:r>
      <w:r>
        <w:rPr>
          <w:rFonts w:hint="eastAsia" w:ascii="宋体" w:hAnsi="宋体" w:cs="宋体"/>
          <w:b/>
          <w:color w:val="000000"/>
          <w:sz w:val="24"/>
          <w:highlight w:val="none"/>
        </w:rPr>
        <w:t xml:space="preserve">加盖公章或者签电子章</w:t>
      </w:r>
      <w:r>
        <w:rPr>
          <w:rFonts w:hint="eastAsia" w:ascii="宋体" w:hAnsi="宋体"/>
          <w:color w:val="000000"/>
          <w:sz w:val="24"/>
          <w:highlight w:val="none"/>
        </w:rPr>
        <w:t xml:space="preserve">作为填列证明材料，证明材料请附在本表之后。</w:t>
      </w:r>
      <w:r>
        <w:rPr>
          <w:rFonts w:ascii="宋体" w:hAnsi="宋体"/>
          <w:bCs/>
          <w:color w:val="000000"/>
          <w:sz w:val="24"/>
          <w:highlight w:val="none"/>
        </w:rPr>
      </w:r>
      <w:r/>
    </w:p>
    <w:p>
      <w:pPr>
        <w:pStyle w:val="1165"/>
        <w:ind w:firstLine="0"/>
        <w:rPr>
          <w:color w:val="000000"/>
          <w:highlight w:val="none"/>
        </w:rPr>
      </w:pPr>
      <w:r>
        <w:rPr>
          <w:color w:val="000000"/>
          <w:highlight w:val="none"/>
        </w:rPr>
      </w:r>
      <w:r/>
    </w:p>
    <w:p>
      <w:pPr>
        <w:pStyle w:val="1051"/>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54"/>
        <w:jc w:val="both"/>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r>
      <w:r/>
    </w:p>
    <w:p>
      <w:pPr>
        <w:pStyle w:val="1051"/>
        <w:jc w:val="center"/>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r>
      <w:r/>
    </w:p>
    <w:p>
      <w:pPr>
        <w:pStyle w:val="1051"/>
        <w:jc w:val="center"/>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r>
      <w:r/>
    </w:p>
    <w:p>
      <w:pPr>
        <w:pStyle w:val="1051"/>
        <w:jc w:val="center"/>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r>
      <w:r/>
    </w:p>
    <w:p>
      <w:pPr>
        <w:pStyle w:val="1051"/>
        <w:jc w:val="center"/>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65"/>
        <w:ind w:firstLine="602"/>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54"/>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（九）商务条款偏离表、技术要求条款偏离表 （格式）：</w:t>
      </w:r>
      <w:r>
        <w:rPr>
          <w:rFonts w:hint="eastAsia" w:ascii="宋体" w:hAnsi="宋体" w:eastAsia="宋体" w:cs="宋体"/>
          <w:b w:val="0"/>
          <w:bCs w:val="0"/>
          <w:color w:val="000000"/>
          <w:sz w:val="24"/>
          <w:highlight w:val="none"/>
        </w:rPr>
      </w:r>
      <w:r/>
    </w:p>
    <w:p>
      <w:pPr>
        <w:pStyle w:val="1051"/>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r>
      <w:r/>
    </w:p>
    <w:p>
      <w:pPr>
        <w:pStyle w:val="1051"/>
        <w:jc w:val="center"/>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t xml:space="preserve">（1）商务条款偏离表（格式）</w:t>
      </w:r>
      <w:r>
        <w:rPr>
          <w:rFonts w:hint="eastAsia" w:ascii="宋体" w:hAnsi="宋体" w:cs="宋体"/>
          <w:b/>
          <w:color w:val="000000"/>
          <w:sz w:val="30"/>
          <w:szCs w:val="30"/>
          <w:highlight w:val="none"/>
        </w:rPr>
      </w:r>
      <w:r/>
    </w:p>
    <w:p>
      <w:pPr>
        <w:pStyle w:val="1051"/>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jc w:val="left"/>
        <w:rPr>
          <w:rFonts w:ascii="宋体" w:hAnsi="宋体"/>
          <w:bCs/>
          <w:color w:val="000000"/>
          <w:sz w:val="24"/>
          <w:highlight w:val="none"/>
        </w:rPr>
      </w:pPr>
      <w:r>
        <w:rPr>
          <w:rFonts w:hint="eastAsia" w:ascii="宋体" w:hAnsi="宋体"/>
          <w:bCs/>
          <w:color w:val="000000"/>
          <w:sz w:val="24"/>
          <w:highlight w:val="none"/>
        </w:rPr>
        <w:t xml:space="preserve">项目名称：</w:t>
      </w:r>
      <w:r>
        <w:rPr>
          <w:rFonts w:hint="eastAsia" w:ascii="宋体" w:hAnsi="宋体"/>
          <w:bCs/>
          <w:color w:val="000000"/>
          <w:sz w:val="24"/>
          <w:highlight w:val="none"/>
          <w:lang w:eastAsia="zh-CN"/>
        </w:rPr>
        <w:t xml:space="preserve">2026年玉祁街道公办学校保安服务采购项目</w:t>
      </w: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ascii="宋体" w:hAnsi="宋体"/>
          <w:bCs/>
          <w:color w:val="000000"/>
          <w:sz w:val="24"/>
          <w:highlight w:val="none"/>
        </w:rPr>
      </w:r>
      <w:r/>
    </w:p>
    <w:p>
      <w:pPr>
        <w:pStyle w:val="1051"/>
        <w:jc w:val="lef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项目编号： </w:t>
      </w:r>
      <w:r>
        <w:rPr>
          <w:rFonts w:hint="eastAsia" w:ascii="宋体" w:hAnsi="宋体"/>
          <w:bCs/>
          <w:color w:val="000000"/>
          <w:sz w:val="24"/>
          <w:highlight w:val="none"/>
          <w:lang w:eastAsia="zh-CN"/>
        </w:rPr>
        <w:t xml:space="preserve">JSZC-320206-JSJW-G2026-0016</w:t>
      </w:r>
      <w:r>
        <w:rPr>
          <w:rFonts w:hint="eastAsia" w:ascii="宋体" w:hAnsi="宋体" w:eastAsia="宋体"/>
          <w:bCs/>
          <w:color w:val="000000"/>
          <w:sz w:val="24"/>
          <w:highlight w:val="none"/>
          <w:lang w:eastAsia="zh-CN"/>
        </w:rPr>
      </w:r>
      <w:r/>
    </w:p>
    <w:p>
      <w:pPr>
        <w:pStyle w:val="1051"/>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6"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条款号</w:t>
            </w:r>
            <w:r>
              <w:rPr>
                <w:rFonts w:hint="eastAsia" w:ascii="宋体" w:hAnsi="宋体" w:cs="宋体"/>
                <w:color w:val="000000"/>
                <w:sz w:val="24"/>
                <w:highlight w:val="none"/>
              </w:rPr>
            </w:r>
            <w:r/>
          </w:p>
        </w:tc>
        <w:tc>
          <w:tcPr>
            <w:tcW w:w="1971"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招标文件的</w:t>
            </w:r>
            <w:r>
              <w:rPr>
                <w:rFonts w:hint="eastAsia" w:ascii="宋体" w:hAnsi="宋体" w:cs="宋体"/>
                <w:color w:val="000000"/>
                <w:sz w:val="24"/>
                <w:highlight w:val="none"/>
              </w:rPr>
            </w:r>
            <w:r/>
          </w:p>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商务条款</w:t>
            </w:r>
            <w:r>
              <w:rPr>
                <w:rFonts w:hint="eastAsia" w:ascii="宋体" w:hAnsi="宋体" w:cs="宋体"/>
                <w:color w:val="000000"/>
                <w:sz w:val="24"/>
                <w:highlight w:val="none"/>
              </w:rPr>
            </w:r>
            <w:r/>
          </w:p>
        </w:tc>
        <w:tc>
          <w:tcPr>
            <w:tcW w:w="147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投标文件的商务条款</w:t>
            </w:r>
            <w:r>
              <w:rPr>
                <w:rFonts w:hint="eastAsia" w:ascii="宋体" w:hAnsi="宋体" w:cs="宋体"/>
                <w:color w:val="000000"/>
                <w:sz w:val="24"/>
                <w:highlight w:val="none"/>
              </w:rPr>
            </w:r>
            <w:r/>
          </w:p>
        </w:tc>
        <w:tc>
          <w:tcPr>
            <w:tcW w:w="147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1935"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35"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35"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35" w:type="dxa"/>
            <w:vAlign w:val="center"/>
            <w:textDirection w:val="lrTb"/>
            <w:noWrap w:val="false"/>
          </w:tcPr>
          <w:p>
            <w:pPr>
              <w:pStyle w:val="1051"/>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1"/>
        <w:ind w:firstLine="42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20"/>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注：（1）本表不得删除；</w:t>
      </w:r>
      <w:r>
        <w:rPr>
          <w:rFonts w:hint="eastAsia" w:ascii="宋体" w:hAnsi="宋体" w:cs="宋体"/>
          <w:bCs/>
          <w:color w:val="000000"/>
          <w:sz w:val="24"/>
          <w:highlight w:val="none"/>
        </w:rPr>
      </w:r>
      <w:r/>
    </w:p>
    <w:p>
      <w:pPr>
        <w:pStyle w:val="1051"/>
        <w:ind w:firstLine="420"/>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（2）如无任何偏离，请于本表 “偏离说明”中注明“无偏离”；</w:t>
      </w:r>
      <w:r>
        <w:rPr>
          <w:rFonts w:hint="eastAsia" w:ascii="宋体" w:hAnsi="宋体" w:cs="宋体"/>
          <w:bCs/>
          <w:color w:val="000000"/>
          <w:sz w:val="24"/>
          <w:highlight w:val="none"/>
        </w:rPr>
      </w:r>
      <w:r/>
    </w:p>
    <w:p>
      <w:pPr>
        <w:pStyle w:val="1051"/>
        <w:ind w:firstLine="420"/>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（3）如有偏离项，请于本表中列明偏离内容，如需要可自行延长，其余无偏离内容不须赘述。</w:t>
      </w:r>
      <w:r>
        <w:rPr>
          <w:rFonts w:hint="eastAsia" w:ascii="宋体" w:hAnsi="宋体" w:cs="宋体"/>
          <w:bCs/>
          <w:color w:val="000000"/>
          <w:sz w:val="24"/>
          <w:highlight w:val="none"/>
        </w:rPr>
      </w:r>
      <w:r/>
    </w:p>
    <w:p>
      <w:pPr>
        <w:pStyle w:val="1051"/>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ind w:firstLine="480"/>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ind w:firstLine="3720"/>
        <w:spacing w:line="480" w:lineRule="auto"/>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（盖章）：</w:t>
      </w:r>
      <w:r>
        <w:rPr>
          <w:rFonts w:ascii="宋体" w:hAnsi="宋体"/>
          <w:bCs/>
          <w:color w:val="000000"/>
          <w:sz w:val="24"/>
          <w:highlight w:val="none"/>
        </w:rPr>
      </w:r>
      <w:r/>
    </w:p>
    <w:p>
      <w:pPr>
        <w:pStyle w:val="1051"/>
        <w:ind w:firstLine="1020"/>
        <w:spacing w:line="360" w:lineRule="auto"/>
        <w:rPr>
          <w:rFonts w:ascii="宋体" w:hAnsi="宋体"/>
          <w:color w:val="000000"/>
          <w:sz w:val="24"/>
          <w:highlight w:val="none"/>
        </w:rPr>
      </w:pPr>
      <w:r>
        <w:rPr>
          <w:rFonts w:hint="eastAsia" w:ascii="宋体" w:hAnsi="宋体"/>
          <w:bCs/>
          <w:color w:val="000000"/>
          <w:sz w:val="24"/>
          <w:highlight w:val="none"/>
        </w:rPr>
        <w:t xml:space="preserve">法定代表人或法定代表人授权代表签字或盖章：</w:t>
      </w:r>
      <w:r>
        <w:rPr>
          <w:rFonts w:ascii="宋体" w:hAnsi="宋体"/>
          <w:color w:val="000000"/>
          <w:sz w:val="24"/>
          <w:highlight w:val="none"/>
        </w:rPr>
      </w:r>
      <w:r/>
    </w:p>
    <w:p>
      <w:pPr>
        <w:pStyle w:val="1051"/>
        <w:ind w:firstLine="5340"/>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rPr>
          <w:rFonts w:ascii="宋体" w:hAnsi="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ind w:firstLine="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（2）技术要求条款偏离表</w:t>
      </w:r>
      <w:r>
        <w:rPr>
          <w:rFonts w:ascii="宋体" w:hAnsi="宋体"/>
          <w:b/>
          <w:color w:val="000000"/>
          <w:sz w:val="28"/>
          <w:szCs w:val="28"/>
          <w:highlight w:val="none"/>
        </w:rPr>
      </w:r>
      <w:r/>
    </w:p>
    <w:p>
      <w:pPr>
        <w:pStyle w:val="1051"/>
        <w:jc w:val="left"/>
        <w:rPr>
          <w:rFonts w:ascii="宋体" w:hAnsi="宋体"/>
          <w:b/>
          <w:color w:val="000000"/>
          <w:sz w:val="24"/>
          <w:highlight w:val="none"/>
        </w:rPr>
      </w:pPr>
      <w:r>
        <w:rPr>
          <w:rFonts w:ascii="宋体" w:hAnsi="宋体"/>
          <w:b/>
          <w:color w:val="000000"/>
          <w:sz w:val="24"/>
          <w:highlight w:val="none"/>
        </w:rPr>
      </w:r>
      <w:r/>
    </w:p>
    <w:p>
      <w:pPr>
        <w:pStyle w:val="1051"/>
        <w:jc w:val="left"/>
        <w:rPr>
          <w:rFonts w:ascii="宋体" w:hAnsi="宋体"/>
          <w:bCs/>
          <w:color w:val="000000"/>
          <w:sz w:val="24"/>
          <w:highlight w:val="none"/>
        </w:rPr>
      </w:pPr>
      <w:r>
        <w:rPr>
          <w:rFonts w:hint="eastAsia" w:ascii="宋体" w:hAnsi="宋体"/>
          <w:bCs/>
          <w:color w:val="000000"/>
          <w:sz w:val="24"/>
          <w:highlight w:val="none"/>
        </w:rPr>
        <w:t xml:space="preserve">项目名称：</w:t>
      </w:r>
      <w:r>
        <w:rPr>
          <w:rFonts w:hint="eastAsia" w:ascii="宋体" w:hAnsi="宋体"/>
          <w:bCs/>
          <w:color w:val="000000"/>
          <w:sz w:val="24"/>
          <w:highlight w:val="none"/>
          <w:lang w:eastAsia="zh-CN"/>
        </w:rPr>
        <w:t xml:space="preserve">2026年玉祁街道公办学校保安服务采购项目</w:t>
      </w: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ascii="宋体" w:hAnsi="宋体"/>
          <w:bCs/>
          <w:color w:val="000000"/>
          <w:sz w:val="24"/>
          <w:highlight w:val="none"/>
        </w:rPr>
      </w:r>
      <w:r/>
    </w:p>
    <w:p>
      <w:pPr>
        <w:pStyle w:val="1051"/>
        <w:jc w:val="lef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项目编号： </w:t>
      </w:r>
      <w:r>
        <w:rPr>
          <w:rFonts w:hint="eastAsia" w:ascii="宋体" w:hAnsi="宋体"/>
          <w:bCs/>
          <w:color w:val="000000"/>
          <w:sz w:val="24"/>
          <w:highlight w:val="none"/>
          <w:lang w:eastAsia="zh-CN"/>
        </w:rPr>
        <w:t xml:space="preserve">JSZC-320206-JSJW-G2026-0016</w:t>
      </w:r>
      <w:r>
        <w:rPr>
          <w:rFonts w:hint="eastAsia" w:ascii="宋体" w:hAnsi="宋体" w:eastAsia="宋体"/>
          <w:bCs/>
          <w:color w:val="000000"/>
          <w:sz w:val="24"/>
          <w:highlight w:val="none"/>
          <w:lang w:eastAsia="zh-CN"/>
        </w:rPr>
      </w:r>
      <w:r/>
    </w:p>
    <w:tbl>
      <w:tblPr>
        <w:tblW w:w="9889"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pStyle w:val="1051"/>
              <w:jc w:val="center"/>
              <w:spacing w:before="240" w:after="240"/>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4078" w:type="dxa"/>
            <w:vAlign w:val="center"/>
            <w:textDirection w:val="lrTb"/>
            <w:noWrap w:val="false"/>
          </w:tcPr>
          <w:p>
            <w:pPr>
              <w:pStyle w:val="1051"/>
              <w:jc w:val="center"/>
              <w:widowControl/>
              <w:rPr>
                <w:rFonts w:ascii="宋体" w:hAnsi="宋体" w:cs="宋体"/>
                <w:color w:val="000000"/>
                <w:sz w:val="24"/>
                <w:highlight w:val="none"/>
              </w:rPr>
            </w:pPr>
            <w:r>
              <w:rPr>
                <w:rFonts w:hint="eastAsia" w:ascii="宋体" w:hAnsi="宋体" w:cs="宋体"/>
                <w:color w:val="000000"/>
                <w:sz w:val="24"/>
                <w:highlight w:val="none"/>
              </w:rPr>
              <w:t xml:space="preserve">采购要求</w:t>
            </w:r>
            <w:r>
              <w:rPr>
                <w:rFonts w:ascii="宋体" w:hAnsi="宋体" w:cs="宋体"/>
                <w:color w:val="000000"/>
                <w:sz w:val="24"/>
                <w:highlight w:val="none"/>
              </w:rPr>
            </w:r>
            <w:r/>
          </w:p>
        </w:tc>
        <w:tc>
          <w:tcPr>
            <w:tcW w:w="3544" w:type="dxa"/>
            <w:vAlign w:val="center"/>
            <w:textDirection w:val="lrTb"/>
            <w:noWrap w:val="false"/>
          </w:tcPr>
          <w:p>
            <w:pPr>
              <w:pStyle w:val="1051"/>
              <w:jc w:val="center"/>
              <w:widowControl/>
              <w:rPr>
                <w:rFonts w:ascii="宋体" w:hAnsi="宋体" w:cs="宋体"/>
                <w:color w:val="000000"/>
                <w:sz w:val="24"/>
                <w:highlight w:val="none"/>
              </w:rPr>
            </w:pPr>
            <w:r>
              <w:rPr>
                <w:rFonts w:hint="eastAsia" w:ascii="宋体" w:hAnsi="宋体" w:cs="宋体"/>
                <w:color w:val="000000"/>
                <w:sz w:val="24"/>
                <w:highlight w:val="none"/>
              </w:rPr>
              <w:t xml:space="preserve">实报内容</w:t>
            </w:r>
            <w:r>
              <w:rPr>
                <w:rFonts w:ascii="宋体" w:hAnsi="宋体" w:cs="宋体"/>
                <w:color w:val="000000"/>
                <w:sz w:val="24"/>
                <w:highlight w:val="none"/>
              </w:rPr>
            </w:r>
            <w:r/>
          </w:p>
        </w:tc>
        <w:tc>
          <w:tcPr>
            <w:tcW w:w="1559" w:type="dxa"/>
            <w:vAlign w:val="top"/>
            <w:textDirection w:val="lrTb"/>
            <w:noWrap w:val="false"/>
          </w:tcPr>
          <w:p>
            <w:pPr>
              <w:pStyle w:val="1051"/>
              <w:jc w:val="center"/>
              <w:spacing w:before="240" w:after="240"/>
              <w:rPr>
                <w:rFonts w:ascii="宋体" w:hAnsi="宋体"/>
                <w:color w:val="000000"/>
                <w:sz w:val="24"/>
                <w:highlight w:val="none"/>
              </w:rPr>
            </w:pPr>
            <w:r>
              <w:rPr>
                <w:rFonts w:hint="eastAsia" w:ascii="宋体" w:hAnsi="宋体"/>
                <w:color w:val="000000"/>
                <w:sz w:val="24"/>
                <w:highlight w:val="none"/>
              </w:rPr>
              <w:t xml:space="preserve">偏离说明</w:t>
            </w: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r>
        <w:trPr/>
        <w:tc>
          <w:tcPr>
            <w:tcW w:w="708" w:type="dxa"/>
            <w:vAlign w:val="center"/>
            <w:textDirection w:val="lrTb"/>
            <w:noWrap w:val="false"/>
          </w:tcPr>
          <w:p>
            <w:pPr>
              <w:pStyle w:val="1051"/>
              <w:jc w:val="center"/>
              <w:spacing w:before="240" w:after="240"/>
              <w:rPr>
                <w:rFonts w:ascii="宋体" w:hAnsi="宋体"/>
                <w:color w:val="000000"/>
                <w:sz w:val="24"/>
                <w:highlight w:val="none"/>
              </w:rPr>
            </w:pPr>
            <w:r>
              <w:rPr>
                <w:rFonts w:ascii="宋体" w:hAnsi="宋体"/>
                <w:color w:val="000000"/>
                <w:sz w:val="24"/>
                <w:highlight w:val="none"/>
              </w:rPr>
            </w:r>
            <w:r/>
          </w:p>
        </w:tc>
        <w:tc>
          <w:tcPr>
            <w:tcW w:w="4078" w:type="dxa"/>
            <w:vAlign w:val="top"/>
            <w:textDirection w:val="lrTb"/>
            <w:noWrap w:val="false"/>
          </w:tcPr>
          <w:p>
            <w:pPr>
              <w:pStyle w:val="1051"/>
              <w:tabs>
                <w:tab w:val="left" w:pos="624" w:leader="none"/>
              </w:tabs>
              <w:rPr>
                <w:rFonts w:ascii="宋体" w:hAnsi="宋体"/>
                <w:color w:val="000000"/>
                <w:szCs w:val="21"/>
                <w:highlight w:val="none"/>
              </w:rPr>
            </w:pPr>
            <w:r>
              <w:rPr>
                <w:rFonts w:ascii="宋体" w:hAnsi="宋体"/>
                <w:color w:val="000000"/>
                <w:szCs w:val="21"/>
                <w:highlight w:val="none"/>
              </w:rPr>
            </w:r>
            <w:r/>
          </w:p>
        </w:tc>
        <w:tc>
          <w:tcPr>
            <w:tcW w:w="3544"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c>
          <w:tcPr>
            <w:tcW w:w="1559" w:type="dxa"/>
            <w:vAlign w:val="top"/>
            <w:textDirection w:val="lrTb"/>
            <w:noWrap w:val="false"/>
          </w:tcPr>
          <w:p>
            <w:pPr>
              <w:pStyle w:val="1051"/>
              <w:spacing w:before="240" w:after="240"/>
              <w:rPr>
                <w:rFonts w:ascii="宋体" w:hAnsi="宋体"/>
                <w:color w:val="000000"/>
                <w:sz w:val="24"/>
                <w:highlight w:val="none"/>
              </w:rPr>
            </w:pPr>
            <w:r>
              <w:rPr>
                <w:rFonts w:ascii="宋体" w:hAnsi="宋体"/>
                <w:color w:val="000000"/>
                <w:sz w:val="24"/>
                <w:highlight w:val="none"/>
              </w:rPr>
            </w:r>
            <w:r/>
          </w:p>
        </w:tc>
      </w:tr>
    </w:tbl>
    <w:p>
      <w:pPr>
        <w:pStyle w:val="1051"/>
        <w:ind w:firstLine="420"/>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注：（1）本表不得删除；</w:t>
      </w:r>
      <w:r>
        <w:rPr>
          <w:rFonts w:hint="eastAsia" w:ascii="宋体" w:hAnsi="宋体" w:cs="宋体"/>
          <w:bCs/>
          <w:color w:val="000000"/>
          <w:sz w:val="24"/>
          <w:highlight w:val="none"/>
        </w:rPr>
      </w:r>
      <w:r/>
    </w:p>
    <w:p>
      <w:pPr>
        <w:pStyle w:val="1051"/>
        <w:ind w:firstLine="420"/>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（2）如无任何偏离，请于本表 “偏离说明”中注明“无偏离”；</w:t>
      </w:r>
      <w:r>
        <w:rPr>
          <w:rFonts w:hint="eastAsia" w:ascii="宋体" w:hAnsi="宋体" w:cs="宋体"/>
          <w:bCs/>
          <w:color w:val="000000"/>
          <w:sz w:val="24"/>
          <w:highlight w:val="none"/>
        </w:rPr>
      </w:r>
      <w:r/>
    </w:p>
    <w:p>
      <w:pPr>
        <w:pStyle w:val="1051"/>
        <w:ind w:firstLine="420"/>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（3）如有偏离项，请于本表中列明偏离内容，如需要可自行延长，其余无偏离内容不须赘述。</w:t>
      </w:r>
      <w:r>
        <w:rPr>
          <w:rFonts w:hint="eastAsia" w:ascii="宋体" w:hAnsi="宋体" w:cs="宋体"/>
          <w:bCs/>
          <w:color w:val="000000"/>
          <w:sz w:val="24"/>
          <w:highlight w:val="none"/>
        </w:rPr>
      </w:r>
      <w:r/>
    </w:p>
    <w:p>
      <w:pPr>
        <w:pStyle w:val="1051"/>
        <w:rPr>
          <w:rFonts w:ascii="宋体" w:hAnsi="宋体"/>
          <w:color w:val="000000"/>
          <w:sz w:val="24"/>
          <w:highlight w:val="none"/>
        </w:rPr>
      </w:pPr>
      <w:r>
        <w:rPr>
          <w:rFonts w:ascii="宋体" w:hAnsi="宋体"/>
          <w:color w:val="000000"/>
          <w:sz w:val="24"/>
          <w:highlight w:val="none"/>
        </w:rPr>
      </w:r>
      <w:r/>
    </w:p>
    <w:p>
      <w:pPr>
        <w:pStyle w:val="1051"/>
        <w:ind w:firstLine="3720"/>
        <w:spacing w:line="480" w:lineRule="auto"/>
        <w:rPr>
          <w:rFonts w:ascii="宋体" w:hAnsi="宋体"/>
          <w:bCs/>
          <w:color w:val="000000"/>
          <w:sz w:val="24"/>
          <w:highlight w:val="none"/>
        </w:rPr>
      </w:pPr>
      <w:r>
        <w:rPr>
          <w:rFonts w:hint="eastAsia" w:ascii="宋体" w:hAnsi="宋体"/>
          <w:bCs/>
          <w:color w:val="000000"/>
          <w:sz w:val="24"/>
          <w:highlight w:val="none"/>
        </w:rPr>
        <w:t xml:space="preserve">供应商（盖章）：</w:t>
      </w:r>
      <w:r>
        <w:rPr>
          <w:rFonts w:ascii="宋体" w:hAnsi="宋体"/>
          <w:bCs/>
          <w:color w:val="000000"/>
          <w:sz w:val="24"/>
          <w:highlight w:val="none"/>
        </w:rPr>
      </w:r>
      <w:r/>
    </w:p>
    <w:p>
      <w:pPr>
        <w:pStyle w:val="1051"/>
        <w:ind w:firstLine="1020"/>
        <w:spacing w:line="360" w:lineRule="auto"/>
        <w:rPr>
          <w:rFonts w:ascii="宋体" w:hAnsi="宋体"/>
          <w:color w:val="000000"/>
          <w:sz w:val="24"/>
          <w:highlight w:val="none"/>
        </w:rPr>
      </w:pPr>
      <w:r>
        <w:rPr>
          <w:rFonts w:hint="eastAsia" w:ascii="宋体" w:hAnsi="宋体"/>
          <w:bCs/>
          <w:color w:val="000000"/>
          <w:sz w:val="24"/>
          <w:highlight w:val="none"/>
        </w:rPr>
        <w:t xml:space="preserve">法定代表人或法定代表人授权代表签字或盖章：</w:t>
      </w:r>
      <w:r>
        <w:rPr>
          <w:rFonts w:ascii="宋体" w:hAnsi="宋体"/>
          <w:color w:val="000000"/>
          <w:sz w:val="24"/>
          <w:highlight w:val="none"/>
        </w:rPr>
      </w:r>
      <w:r/>
    </w:p>
    <w:p>
      <w:pPr>
        <w:pStyle w:val="1051"/>
        <w:ind w:firstLine="5340"/>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rPr>
          <w:rFonts w:ascii="宋体" w:hAnsi="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4"/>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（十）供应商类似业绩一览表（格式）：</w:t>
      </w:r>
      <w:r>
        <w:rPr>
          <w:rFonts w:hint="eastAsia" w:ascii="宋体" w:hAnsi="宋体" w:eastAsia="宋体" w:cs="宋体"/>
          <w:b w:val="0"/>
          <w:bCs w:val="0"/>
          <w:color w:val="000000"/>
          <w:sz w:val="24"/>
          <w:highlight w:val="none"/>
        </w:rPr>
      </w:r>
      <w:r/>
    </w:p>
    <w:p>
      <w:pPr>
        <w:pStyle w:val="1091"/>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1091"/>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供应商类似业绩一览表</w:t>
      </w:r>
      <w:r>
        <w:rPr>
          <w:rFonts w:hint="eastAsia" w:ascii="宋体" w:hAnsi="宋体" w:eastAsia="宋体" w:cs="宋体"/>
          <w:b/>
          <w:bCs/>
          <w:color w:val="000000"/>
          <w:szCs w:val="28"/>
          <w:highlight w:val="none"/>
        </w:rPr>
      </w:r>
      <w:r/>
    </w:p>
    <w:p>
      <w:pPr>
        <w:pStyle w:val="1091"/>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426"/>
              <w:ind w:left="287" w:right="1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560" w:type="dxa"/>
            <w:vAlign w:val="center"/>
            <w:textDirection w:val="lrTb"/>
            <w:noWrap w:val="false"/>
          </w:tcPr>
          <w:p>
            <w:pPr>
              <w:pStyle w:val="1426"/>
              <w:ind w:left="340" w:right="21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461" w:type="dxa"/>
            <w:vAlign w:val="center"/>
            <w:textDirection w:val="lrTb"/>
            <w:noWrap w:val="false"/>
          </w:tcPr>
          <w:p>
            <w:pPr>
              <w:pStyle w:val="1426"/>
              <w:ind w:left="290" w:right="161"/>
              <w:jc w:val="center"/>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合同签订</w:t>
            </w:r>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tc>
        <w:tc>
          <w:tcPr>
            <w:tcW w:w="1673" w:type="dxa"/>
            <w:vAlign w:val="center"/>
            <w:textDirection w:val="lrTb"/>
            <w:noWrap w:val="false"/>
          </w:tcPr>
          <w:p>
            <w:pPr>
              <w:pStyle w:val="1426"/>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1426"/>
              <w:ind w:left="276" w:right="146"/>
              <w:jc w:val="center"/>
              <w:spacing w:before="158"/>
              <w:rPr>
                <w:rFonts w:hint="eastAsia" w:ascii="宋体" w:hAnsi="宋体" w:cs="宋体"/>
                <w:color w:val="000000"/>
                <w:sz w:val="24"/>
                <w:highlight w:val="none"/>
              </w:rPr>
            </w:pP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tc>
        <w:tc>
          <w:tcPr>
            <w:tcW w:w="1836" w:type="dxa"/>
            <w:vAlign w:val="center"/>
            <w:textDirection w:val="lrTb"/>
            <w:noWrap w:val="false"/>
          </w:tcPr>
          <w:p>
            <w:pPr>
              <w:pStyle w:val="1426"/>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1883" w:type="dxa"/>
            <w:vAlign w:val="center"/>
            <w:textDirection w:val="lrTb"/>
            <w:noWrap w:val="false"/>
          </w:tcPr>
          <w:p>
            <w:pPr>
              <w:pStyle w:val="1426"/>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335"/>
        </w:trPr>
        <w:tc>
          <w:tcPr>
            <w:tcW w:w="977" w:type="dxa"/>
            <w:vAlign w:val="top"/>
            <w:textDirection w:val="lrTb"/>
            <w:noWrap w:val="false"/>
          </w:tcPr>
          <w:p>
            <w:pPr>
              <w:pStyle w:val="1426"/>
              <w:ind w:left="287" w:right="150"/>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1 </w:t>
            </w:r>
            <w:r>
              <w:rPr>
                <w:rFonts w:hint="eastAsia" w:ascii="宋体" w:hAnsi="宋体" w:cs="宋体"/>
                <w:color w:val="000000"/>
                <w:sz w:val="26"/>
                <w:highlight w:val="none"/>
              </w:rPr>
            </w:r>
            <w:r/>
          </w:p>
        </w:tc>
        <w:tc>
          <w:tcPr>
            <w:tcW w:w="1560" w:type="dxa"/>
            <w:vAlign w:val="top"/>
            <w:textDirection w:val="lrTb"/>
            <w:noWrap w:val="false"/>
          </w:tcPr>
          <w:p>
            <w:pPr>
              <w:pStyle w:val="1426"/>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1426"/>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1426"/>
              <w:ind w:right="694"/>
              <w:jc w:val="right"/>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1426"/>
              <w:ind w:left="142"/>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1426"/>
              <w:ind w:left="143"/>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7"/>
        </w:trPr>
        <w:tc>
          <w:tcPr>
            <w:tcW w:w="977" w:type="dxa"/>
            <w:vAlign w:val="top"/>
            <w:textDirection w:val="lrTb"/>
            <w:noWrap w:val="false"/>
          </w:tcPr>
          <w:p>
            <w:pPr>
              <w:pStyle w:val="1426"/>
              <w:ind w:left="287" w:right="150"/>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2 </w:t>
            </w:r>
            <w:r>
              <w:rPr>
                <w:rFonts w:hint="eastAsia" w:ascii="宋体" w:hAnsi="宋体" w:cs="宋体"/>
                <w:color w:val="000000"/>
                <w:sz w:val="26"/>
                <w:highlight w:val="none"/>
              </w:rPr>
            </w:r>
            <w:r/>
          </w:p>
        </w:tc>
        <w:tc>
          <w:tcPr>
            <w:tcW w:w="1560" w:type="dxa"/>
            <w:vAlign w:val="top"/>
            <w:textDirection w:val="lrTb"/>
            <w:noWrap w:val="false"/>
          </w:tcPr>
          <w:p>
            <w:pPr>
              <w:pStyle w:val="1426"/>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1426"/>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1426"/>
              <w:ind w:right="694"/>
              <w:jc w:val="right"/>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1426"/>
              <w:ind w:left="142"/>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1426"/>
              <w:ind w:left="143"/>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8"/>
        </w:trPr>
        <w:tc>
          <w:tcPr>
            <w:tcW w:w="977" w:type="dxa"/>
            <w:vAlign w:val="top"/>
            <w:textDirection w:val="lrTb"/>
            <w:noWrap w:val="false"/>
          </w:tcPr>
          <w:p>
            <w:pPr>
              <w:pStyle w:val="1426"/>
              <w:ind w:left="287" w:right="150"/>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3 </w:t>
            </w:r>
            <w:r>
              <w:rPr>
                <w:rFonts w:hint="eastAsia" w:ascii="宋体" w:hAnsi="宋体" w:cs="宋体"/>
                <w:color w:val="000000"/>
                <w:sz w:val="26"/>
                <w:highlight w:val="none"/>
              </w:rPr>
            </w:r>
            <w:r/>
          </w:p>
        </w:tc>
        <w:tc>
          <w:tcPr>
            <w:tcW w:w="1560" w:type="dxa"/>
            <w:vAlign w:val="top"/>
            <w:textDirection w:val="lrTb"/>
            <w:noWrap w:val="false"/>
          </w:tcPr>
          <w:p>
            <w:pPr>
              <w:pStyle w:val="1426"/>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1426"/>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1426"/>
              <w:ind w:right="694"/>
              <w:jc w:val="right"/>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1426"/>
              <w:ind w:left="142"/>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1426"/>
              <w:ind w:left="143"/>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5"/>
        </w:trPr>
        <w:tc>
          <w:tcPr>
            <w:tcW w:w="977" w:type="dxa"/>
            <w:vAlign w:val="top"/>
            <w:textDirection w:val="lrTb"/>
            <w:noWrap w:val="false"/>
          </w:tcPr>
          <w:p>
            <w:pPr>
              <w:pStyle w:val="1426"/>
              <w:ind w:left="287" w:right="150"/>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4 </w:t>
            </w:r>
            <w:r>
              <w:rPr>
                <w:rFonts w:hint="eastAsia" w:ascii="宋体" w:hAnsi="宋体" w:cs="宋体"/>
                <w:color w:val="000000"/>
                <w:sz w:val="26"/>
                <w:highlight w:val="none"/>
              </w:rPr>
            </w:r>
            <w:r/>
          </w:p>
        </w:tc>
        <w:tc>
          <w:tcPr>
            <w:tcW w:w="1560" w:type="dxa"/>
            <w:vAlign w:val="top"/>
            <w:textDirection w:val="lrTb"/>
            <w:noWrap w:val="false"/>
          </w:tcPr>
          <w:p>
            <w:pPr>
              <w:pStyle w:val="1426"/>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1426"/>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1426"/>
              <w:ind w:right="694"/>
              <w:jc w:val="right"/>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1426"/>
              <w:ind w:left="142"/>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1426"/>
              <w:ind w:left="143"/>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8"/>
        </w:trPr>
        <w:tc>
          <w:tcPr>
            <w:tcW w:w="977" w:type="dxa"/>
            <w:vAlign w:val="top"/>
            <w:textDirection w:val="lrTb"/>
            <w:noWrap w:val="false"/>
          </w:tcPr>
          <w:p>
            <w:pPr>
              <w:pStyle w:val="1426"/>
              <w:ind w:left="287" w:right="150"/>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5 </w:t>
            </w:r>
            <w:r>
              <w:rPr>
                <w:rFonts w:hint="eastAsia" w:ascii="宋体" w:hAnsi="宋体" w:cs="宋体"/>
                <w:color w:val="000000"/>
                <w:sz w:val="26"/>
                <w:highlight w:val="none"/>
              </w:rPr>
            </w:r>
            <w:r/>
          </w:p>
        </w:tc>
        <w:tc>
          <w:tcPr>
            <w:tcW w:w="1560" w:type="dxa"/>
            <w:vAlign w:val="top"/>
            <w:textDirection w:val="lrTb"/>
            <w:noWrap w:val="false"/>
          </w:tcPr>
          <w:p>
            <w:pPr>
              <w:pStyle w:val="1426"/>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1426"/>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1426"/>
              <w:ind w:right="694"/>
              <w:jc w:val="right"/>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1426"/>
              <w:ind w:left="142"/>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1426"/>
              <w:ind w:left="143"/>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337"/>
        </w:trPr>
        <w:tc>
          <w:tcPr>
            <w:tcW w:w="977" w:type="dxa"/>
            <w:vAlign w:val="top"/>
            <w:textDirection w:val="lrTb"/>
            <w:noWrap w:val="false"/>
          </w:tcPr>
          <w:p>
            <w:pPr>
              <w:pStyle w:val="1426"/>
              <w:ind w:left="287" w:right="150"/>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560" w:type="dxa"/>
            <w:vAlign w:val="top"/>
            <w:textDirection w:val="lrTb"/>
            <w:noWrap w:val="false"/>
          </w:tcPr>
          <w:p>
            <w:pPr>
              <w:pStyle w:val="1426"/>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61" w:type="dxa"/>
            <w:vAlign w:val="top"/>
            <w:textDirection w:val="lrTb"/>
            <w:noWrap w:val="false"/>
          </w:tcPr>
          <w:p>
            <w:pPr>
              <w:pStyle w:val="1426"/>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73" w:type="dxa"/>
            <w:vAlign w:val="top"/>
            <w:textDirection w:val="lrTb"/>
            <w:noWrap w:val="false"/>
          </w:tcPr>
          <w:p>
            <w:pPr>
              <w:pStyle w:val="1426"/>
              <w:ind w:right="694"/>
              <w:jc w:val="right"/>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36" w:type="dxa"/>
            <w:vAlign w:val="top"/>
            <w:textDirection w:val="lrTb"/>
            <w:noWrap w:val="false"/>
          </w:tcPr>
          <w:p>
            <w:pPr>
              <w:pStyle w:val="1426"/>
              <w:ind w:left="142"/>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883" w:type="dxa"/>
            <w:vAlign w:val="top"/>
            <w:textDirection w:val="lrTb"/>
            <w:noWrap w:val="false"/>
          </w:tcPr>
          <w:p>
            <w:pPr>
              <w:pStyle w:val="1426"/>
              <w:ind w:left="143"/>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bl>
    <w:p>
      <w:pPr>
        <w:pStyle w:val="1051"/>
        <w:ind w:firstLine="422"/>
        <w:rPr>
          <w:rFonts w:hint="eastAsia" w:ascii="宋体" w:hAnsi="宋体" w:cs="宋体"/>
          <w:b/>
          <w:color w:val="000000"/>
          <w:sz w:val="24"/>
          <w:highlight w:val="none"/>
        </w:rPr>
        <w:outlineLvl w:val="0"/>
      </w:pPr>
      <w:r>
        <w:rPr>
          <w:rFonts w:hint="eastAsia" w:ascii="宋体" w:hAnsi="宋体" w:cs="宋体"/>
          <w:b/>
          <w:color w:val="000000"/>
          <w:sz w:val="24"/>
          <w:highlight w:val="none"/>
        </w:rPr>
      </w:r>
      <w:r/>
    </w:p>
    <w:p>
      <w:pPr>
        <w:pStyle w:val="1051"/>
        <w:ind w:firstLine="422"/>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注：附评分标准中需要提交的证明材料。如出现证明材料扫描件内容不完整或字迹、内容、盖章模糊不清等情况均不得分。</w:t>
      </w:r>
      <w:r>
        <w:rPr>
          <w:rFonts w:hint="eastAsia" w:ascii="宋体" w:hAnsi="宋体" w:cs="宋体"/>
          <w:b/>
          <w:color w:val="000000"/>
          <w:sz w:val="24"/>
          <w:highlight w:val="none"/>
        </w:rPr>
      </w:r>
      <w:r/>
    </w:p>
    <w:p>
      <w:pPr>
        <w:pStyle w:val="10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1"/>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091"/>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091"/>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供应商（盖章）： </w:t>
      </w: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91"/>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 （十一）服务保障承诺（格式）：</w:t>
      </w:r>
      <w:r>
        <w:rPr>
          <w:rFonts w:hint="eastAsia" w:ascii="宋体" w:hAnsi="宋体" w:cs="宋体"/>
          <w:bCs/>
          <w:color w:val="000000"/>
          <w:sz w:val="24"/>
          <w:highlight w:val="none"/>
        </w:rPr>
      </w:r>
      <w:r/>
    </w:p>
    <w:p>
      <w:pPr>
        <w:pStyle w:val="1051"/>
        <w:rPr>
          <w:rFonts w:hint="eastAsia" w:ascii="宋体" w:hAnsi="宋体" w:cs="宋体"/>
          <w:bCs/>
          <w:color w:val="000000"/>
          <w:sz w:val="28"/>
          <w:szCs w:val="28"/>
          <w:highlight w:val="none"/>
        </w:rPr>
        <w:outlineLvl w:val="0"/>
      </w:pPr>
      <w:r>
        <w:rPr>
          <w:rFonts w:hint="eastAsia" w:ascii="宋体" w:hAnsi="宋体" w:cs="宋体"/>
          <w:bCs/>
          <w:color w:val="000000"/>
          <w:sz w:val="28"/>
          <w:szCs w:val="28"/>
          <w:highlight w:val="none"/>
        </w:rPr>
      </w:r>
      <w:r/>
    </w:p>
    <w:p>
      <w:pPr>
        <w:pStyle w:val="1051"/>
        <w:jc w:val="center"/>
        <w:rPr>
          <w:rFonts w:hint="eastAsia" w:ascii="宋体" w:hAnsi="宋体" w:cs="宋体"/>
          <w:color w:val="000000"/>
          <w:sz w:val="36"/>
          <w:highlight w:val="none"/>
        </w:rPr>
      </w:pPr>
      <w:r>
        <w:rPr>
          <w:rFonts w:hint="eastAsia" w:ascii="宋体" w:hAnsi="宋体" w:cs="宋体"/>
          <w:color w:val="000000"/>
          <w:sz w:val="36"/>
          <w:highlight w:val="none"/>
        </w:rPr>
      </w:r>
      <w:r/>
    </w:p>
    <w:p>
      <w:pPr>
        <w:pStyle w:val="1051"/>
        <w:jc w:val="center"/>
        <w:rPr>
          <w:rFonts w:hint="eastAsia" w:ascii="宋体" w:hAnsi="宋体" w:cs="宋体"/>
          <w:color w:val="000000"/>
          <w:sz w:val="36"/>
          <w:highlight w:val="none"/>
        </w:rPr>
      </w:pPr>
      <w:r>
        <w:rPr>
          <w:rFonts w:hint="eastAsia" w:ascii="宋体" w:hAnsi="宋体" w:cs="宋体"/>
          <w:color w:val="000000"/>
          <w:sz w:val="36"/>
          <w:highlight w:val="none"/>
        </w:rPr>
        <w:t xml:space="preserve">服务承诺</w:t>
      </w:r>
      <w:r>
        <w:rPr>
          <w:rFonts w:hint="eastAsia" w:ascii="宋体" w:hAnsi="宋体" w:cs="宋体"/>
          <w:color w:val="000000"/>
          <w:sz w:val="36"/>
          <w:highlight w:val="none"/>
        </w:rPr>
      </w:r>
      <w:r/>
    </w:p>
    <w:p>
      <w:pPr>
        <w:pStyle w:val="1051"/>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51"/>
        <w:jc w:val="center"/>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51"/>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供应商（盖章）                                政府采购编号：  </w:t>
      </w:r>
      <w:r>
        <w:rPr>
          <w:rFonts w:hint="eastAsia" w:ascii="宋体" w:hAnsi="宋体" w:cs="宋体"/>
          <w:bCs/>
          <w:color w:val="000000"/>
          <w:sz w:val="24"/>
          <w:highlight w:val="none"/>
        </w:rPr>
      </w:r>
      <w:r/>
    </w:p>
    <w:p>
      <w:pPr>
        <w:pStyle w:val="105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tabs>
          <w:tab w:val="left" w:pos="141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内容要求：</w:t>
      </w:r>
      <w:r>
        <w:rPr>
          <w:rFonts w:hint="eastAsia" w:ascii="宋体" w:hAnsi="宋体" w:cs="宋体"/>
          <w:color w:val="000000"/>
          <w:sz w:val="24"/>
          <w:highlight w:val="none"/>
        </w:rPr>
      </w:r>
      <w:r/>
    </w:p>
    <w:p>
      <w:pPr>
        <w:pStyle w:val="1051"/>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1051"/>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供应商须针对本招标文件作出实质性响应（内容由</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自行拟定）</w:t>
      </w:r>
      <w:r>
        <w:rPr>
          <w:rFonts w:hint="eastAsia" w:ascii="宋体" w:hAnsi="宋体" w:cs="宋体"/>
          <w:bCs/>
          <w:color w:val="000000"/>
          <w:sz w:val="24"/>
          <w:highlight w:val="none"/>
        </w:rPr>
      </w:r>
      <w:r/>
    </w:p>
    <w:p>
      <w:pPr>
        <w:pStyle w:val="1051"/>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p>
      <w:pPr>
        <w:pStyle w:val="1051"/>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p>
      <w:pPr>
        <w:pStyle w:val="1051"/>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r>
      <w:r/>
    </w:p>
    <w:p>
      <w:pPr>
        <w:pStyle w:val="1051"/>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51"/>
        <w:spacing w:before="5"/>
        <w:rPr>
          <w:rFonts w:hint="eastAsia" w:ascii="宋体" w:hAnsi="宋体" w:cs="宋体"/>
          <w:b/>
          <w:bCs/>
          <w:color w:val="000000"/>
          <w:sz w:val="24"/>
          <w:highlight w:val="none"/>
        </w:rPr>
      </w:pPr>
      <w:r>
        <w:rPr>
          <w:rFonts w:hint="eastAsia" w:ascii="宋体" w:hAnsi="宋体" w:cs="宋体"/>
          <w:b/>
          <w:bCs/>
          <w:color w:val="000000"/>
          <w:sz w:val="24"/>
          <w:highlight w:val="none"/>
        </w:rPr>
        <w:t xml:space="preserve">日期：</w:t>
      </w:r>
      <w:r>
        <w:rPr>
          <w:rFonts w:hint="eastAsia" w:ascii="宋体" w:hAnsi="宋体" w:cs="宋体"/>
          <w:b/>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8"/>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rPr>
          <w:rFonts w:hint="eastAsia" w:ascii="宋体" w:hAnsi="宋体" w:cs="宋体"/>
          <w:bCs/>
          <w:color w:val="000000"/>
          <w:sz w:val="28"/>
          <w:szCs w:val="28"/>
          <w:highlight w:val="none"/>
        </w:rPr>
        <w:outlineLvl w:val="0"/>
      </w:pPr>
      <w:r>
        <w:rPr>
          <w:rFonts w:hint="eastAsia" w:ascii="宋体" w:hAnsi="宋体" w:cs="宋体"/>
          <w:bCs/>
          <w:color w:val="000000"/>
          <w:sz w:val="24"/>
          <w:highlight w:val="none"/>
        </w:rPr>
        <w:t xml:space="preserve">（十二）报价明细表（格式）：</w:t>
      </w:r>
      <w:r>
        <w:rPr>
          <w:rFonts w:hint="eastAsia" w:ascii="宋体" w:hAnsi="宋体" w:cs="宋体"/>
          <w:bCs/>
          <w:color w:val="000000"/>
          <w:sz w:val="28"/>
          <w:szCs w:val="28"/>
          <w:highlight w:val="none"/>
        </w:rPr>
      </w:r>
      <w:r/>
    </w:p>
    <w:p>
      <w:pPr>
        <w:pStyle w:val="1051"/>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报价明细表</w:t>
      </w:r>
      <w:r>
        <w:rPr>
          <w:rFonts w:ascii="宋体" w:hAnsi="宋体"/>
          <w:b/>
          <w:color w:val="000000"/>
          <w:sz w:val="28"/>
          <w:szCs w:val="28"/>
          <w:highlight w:val="none"/>
        </w:rPr>
      </w:r>
      <w:r/>
    </w:p>
    <w:p>
      <w:pPr>
        <w:pStyle w:val="1051"/>
        <w:spacing w:line="4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供应商（盖章）                          采购项目编号：</w:t>
      </w:r>
      <w:r>
        <w:rPr>
          <w:rFonts w:hint="eastAsia" w:ascii="宋体" w:hAnsi="宋体"/>
          <w:bCs/>
          <w:color w:val="000000"/>
          <w:sz w:val="24"/>
          <w:highlight w:val="none"/>
          <w:lang w:eastAsia="zh-CN"/>
        </w:rPr>
        <w:t xml:space="preserve">JSZC-320206-JSJW-G2026-0016</w:t>
      </w:r>
      <w:r>
        <w:rPr>
          <w:rFonts w:hint="eastAsia" w:ascii="宋体" w:hAnsi="宋体" w:eastAsia="宋体"/>
          <w:bCs/>
          <w:color w:val="000000"/>
          <w:sz w:val="24"/>
          <w:highlight w:val="none"/>
          <w:lang w:eastAsia="zh-CN"/>
        </w:rPr>
      </w:r>
      <w:r/>
    </w:p>
    <w:p>
      <w:pPr>
        <w:pStyle w:val="1057"/>
        <w:spacing w:befor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bl>
      <w:tblPr>
        <w:tblW w:w="94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2447"/>
        <w:gridCol w:w="1984"/>
        <w:gridCol w:w="1843"/>
        <w:gridCol w:w="1751"/>
      </w:tblGrid>
      <w:tr>
        <w:trPr>
          <w:trHeight w:val="607"/>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序号</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名称</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报价（元/月）</w:t>
            </w: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报价（元/年）</w:t>
            </w: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备注</w:t>
            </w:r>
            <w:r>
              <w:rPr>
                <w:rFonts w:hint="eastAsia" w:ascii="宋体" w:hAnsi="宋体" w:eastAsia="宋体" w:cs="宋体"/>
                <w:bCs/>
                <w:color w:val="000000"/>
                <w:sz w:val="24"/>
                <w:highlight w:val="none"/>
                <w:lang w:val="en-US" w:eastAsia="zh-CN"/>
              </w:rPr>
            </w:r>
            <w:r/>
          </w:p>
        </w:tc>
      </w:tr>
      <w:tr>
        <w:trPr>
          <w:trHeight w:val="436"/>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员工工资、福利、法定计提费用</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参照表（1）</w:t>
            </w:r>
            <w:r>
              <w:rPr>
                <w:rFonts w:hint="eastAsia" w:ascii="宋体" w:hAnsi="宋体" w:eastAsia="宋体" w:cs="宋体"/>
                <w:bCs/>
                <w:color w:val="000000"/>
                <w:sz w:val="24"/>
                <w:highlight w:val="none"/>
                <w:lang w:val="en-US" w:eastAsia="zh-CN"/>
              </w:rPr>
            </w:r>
            <w:r/>
          </w:p>
        </w:tc>
      </w:tr>
      <w:tr>
        <w:trPr>
          <w:trHeight w:val="457"/>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行政办公费用</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503"/>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卫生清洁费</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参照表（2）、（3）</w:t>
            </w:r>
            <w:r>
              <w:rPr>
                <w:rFonts w:hint="eastAsia" w:ascii="宋体" w:hAnsi="宋体" w:eastAsia="宋体" w:cs="宋体"/>
                <w:bCs/>
                <w:color w:val="000000"/>
                <w:sz w:val="24"/>
                <w:highlight w:val="none"/>
                <w:lang w:val="en-US" w:eastAsia="zh-CN"/>
              </w:rPr>
            </w:r>
            <w:r/>
          </w:p>
        </w:tc>
      </w:tr>
      <w:tr>
        <w:trPr>
          <w:trHeight w:val="534"/>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服装费</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参照表（2）</w:t>
            </w:r>
            <w:r>
              <w:rPr>
                <w:rFonts w:hint="eastAsia" w:ascii="宋体" w:hAnsi="宋体" w:eastAsia="宋体" w:cs="宋体"/>
                <w:bCs/>
                <w:color w:val="000000"/>
                <w:sz w:val="24"/>
                <w:highlight w:val="none"/>
                <w:lang w:val="en-US" w:eastAsia="zh-CN"/>
              </w:rPr>
            </w:r>
            <w:r/>
          </w:p>
        </w:tc>
      </w:tr>
      <w:tr>
        <w:trPr>
          <w:trHeight w:val="555"/>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管理费</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529"/>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合理利润</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510"/>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税金</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561"/>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其他支出</w:t>
            </w: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541"/>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tc>
        <w:tc>
          <w:tcPr>
            <w:tcW w:w="244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98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843"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751"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541"/>
        </w:trPr>
        <w:tc>
          <w:tcPr>
            <w:tcW w:w="1426"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highlight w:val="none"/>
                <w:lang w:eastAsia="zh-CN"/>
              </w:rPr>
              <w:t xml:space="preserve">合计</w:t>
            </w:r>
            <w:r>
              <w:rPr>
                <w:rFonts w:hint="eastAsia" w:ascii="宋体" w:hAnsi="宋体" w:eastAsia="宋体" w:cs="宋体"/>
                <w:bCs/>
                <w:color w:val="000000"/>
                <w:sz w:val="24"/>
                <w:szCs w:val="24"/>
                <w:highlight w:val="none"/>
                <w:lang w:val="en-US" w:eastAsia="zh-CN" w:bidi="ar-SA"/>
              </w:rPr>
            </w:r>
            <w:r/>
          </w:p>
        </w:tc>
        <w:tc>
          <w:tcPr>
            <w:gridSpan w:val="4"/>
            <w:tcW w:w="8025"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color w:val="000000"/>
                <w:highlight w:val="none"/>
                <w:u w:val="none"/>
                <w:lang w:val="en-US" w:eastAsia="zh-CN"/>
              </w:rPr>
              <w:t xml:space="preserve">人民币（小写）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en-US" w:eastAsia="zh-CN"/>
              </w:rPr>
              <w:t xml:space="preserve">/年，</w:t>
            </w:r>
            <w:r>
              <w:rPr>
                <w:rFonts w:hint="eastAsia" w:ascii="宋体" w:hAnsi="宋体" w:eastAsia="宋体" w:cs="宋体"/>
                <w:color w:val="000000"/>
                <w:highlight w:val="none"/>
                <w:u w:val="none"/>
                <w:lang w:val="en-US" w:eastAsia="zh-CN"/>
              </w:rPr>
              <w:t xml:space="preserve">人民币（</w:t>
            </w:r>
            <w:r>
              <w:rPr>
                <w:rFonts w:hint="eastAsia" w:ascii="宋体" w:hAnsi="宋体" w:cs="宋体"/>
                <w:color w:val="000000"/>
                <w:highlight w:val="none"/>
                <w:u w:val="none"/>
                <w:lang w:val="en-US" w:eastAsia="zh-CN"/>
              </w:rPr>
              <w:t xml:space="preserve">大</w:t>
            </w:r>
            <w:r>
              <w:rPr>
                <w:rFonts w:hint="eastAsia" w:ascii="宋体" w:hAnsi="宋体" w:eastAsia="宋体" w:cs="宋体"/>
                <w:color w:val="000000"/>
                <w:highlight w:val="none"/>
                <w:u w:val="none"/>
                <w:lang w:val="en-US" w:eastAsia="zh-CN"/>
              </w:rPr>
              <w:t xml:space="preserve">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en-US" w:eastAsia="zh-CN"/>
              </w:rPr>
              <w:t xml:space="preserve">/年</w:t>
            </w:r>
            <w:r>
              <w:rPr>
                <w:rFonts w:hint="eastAsia" w:ascii="宋体" w:hAnsi="宋体" w:eastAsia="宋体" w:cs="宋体"/>
                <w:bCs/>
                <w:color w:val="000000"/>
                <w:sz w:val="24"/>
                <w:highlight w:val="none"/>
                <w:lang w:val="en-US" w:eastAsia="zh-CN"/>
              </w:rPr>
            </w:r>
            <w:r/>
          </w:p>
        </w:tc>
      </w:tr>
    </w:tbl>
    <w:p>
      <w:pPr>
        <w:pStyle w:val="1051"/>
        <w:jc w:val="left"/>
        <w:spacing w:before="5" w:line="560" w:lineRule="atLeast"/>
        <w:rPr>
          <w:rFonts w:ascii="宋体" w:hAnsi="宋体"/>
          <w:b/>
          <w:bCs/>
          <w:color w:val="000000"/>
          <w:sz w:val="24"/>
          <w:highlight w:val="none"/>
        </w:rPr>
      </w:pPr>
      <w:r>
        <w:rPr>
          <w:rFonts w:hint="eastAsia" w:ascii="宋体" w:hAnsi="宋体"/>
          <w:bCs/>
          <w:color w:val="000000"/>
          <w:highlight w:val="none"/>
        </w:rPr>
        <w:t xml:space="preserve">  </w:t>
      </w:r>
      <w:r>
        <w:rPr>
          <w:rFonts w:hint="eastAsia" w:ascii="宋体" w:hAnsi="宋体"/>
          <w:b/>
          <w:bCs/>
          <w:color w:val="000000"/>
          <w:sz w:val="24"/>
          <w:highlight w:val="none"/>
        </w:rPr>
        <w:t xml:space="preserve">法定代表人或法定代表人授权代表签字或盖章：</w:t>
      </w:r>
      <w:r>
        <w:rPr>
          <w:rFonts w:ascii="宋体" w:hAnsi="宋体"/>
          <w:b/>
          <w:bCs/>
          <w:color w:val="000000"/>
          <w:sz w:val="24"/>
          <w:highlight w:val="none"/>
        </w:rPr>
      </w:r>
      <w:r/>
    </w:p>
    <w:p>
      <w:pPr>
        <w:pStyle w:val="1051"/>
        <w:ind w:firstLine="241"/>
        <w:jc w:val="left"/>
        <w:spacing w:before="5" w:line="560" w:lineRule="atLeas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日   期：</w:t>
      </w:r>
      <w:r>
        <w:rPr>
          <w:rFonts w:hint="eastAsia" w:ascii="宋体" w:hAnsi="宋体" w:eastAsia="宋体" w:cs="Times New Roman"/>
          <w:b/>
          <w:bCs/>
          <w:color w:val="000000"/>
          <w:sz w:val="24"/>
          <w:highlight w:val="none"/>
        </w:rPr>
      </w:r>
      <w:r/>
    </w:p>
    <w:p>
      <w:pPr>
        <w:pStyle w:val="1051"/>
        <w:ind w:left="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注：1、供应商报价时应充分考虑服务期内所有可能影响到的因素</w:t>
      </w:r>
      <w:r>
        <w:rPr>
          <w:rFonts w:hint="eastAsia" w:ascii="宋体" w:hAnsi="宋体" w:eastAsia="宋体" w:cs="Times New Roman"/>
          <w:b/>
          <w:color w:val="000000"/>
          <w:szCs w:val="21"/>
          <w:highlight w:val="none"/>
        </w:rPr>
        <w:t xml:space="preserve">；</w:t>
      </w:r>
      <w:r>
        <w:rPr>
          <w:rFonts w:hint="eastAsia" w:ascii="宋体" w:hAnsi="宋体" w:eastAsia="宋体" w:cs="Times New Roman"/>
          <w:b/>
          <w:color w:val="000000"/>
          <w:szCs w:val="21"/>
          <w:highlight w:val="none"/>
        </w:rPr>
        <w:t xml:space="preserve">如发生漏、缺、少项，都将被认为是</w:t>
      </w:r>
      <w:r>
        <w:rPr>
          <w:rFonts w:hint="eastAsia" w:ascii="宋体" w:hAnsi="宋体" w:eastAsia="宋体" w:cs="Times New Roman"/>
          <w:b/>
          <w:color w:val="000000"/>
          <w:szCs w:val="21"/>
          <w:highlight w:val="none"/>
          <w:lang w:eastAsia="zh-CN"/>
        </w:rPr>
        <w:t xml:space="preserve">中</w:t>
      </w:r>
      <w:r>
        <w:rPr>
          <w:rFonts w:hint="eastAsia" w:ascii="宋体" w:hAnsi="宋体" w:eastAsia="宋体" w:cs="Times New Roman"/>
          <w:b/>
          <w:color w:val="000000"/>
          <w:szCs w:val="21"/>
          <w:highlight w:val="none"/>
        </w:rPr>
        <w:t xml:space="preserve">的报价让利行为，损失自负。</w:t>
      </w:r>
      <w:r>
        <w:rPr>
          <w:rFonts w:hint="eastAsia" w:ascii="宋体" w:hAnsi="宋体" w:eastAsia="宋体" w:cs="Times New Roman"/>
          <w:b/>
          <w:color w:val="000000"/>
          <w:szCs w:val="21"/>
          <w:highlight w:val="none"/>
        </w:rPr>
      </w:r>
      <w:r/>
    </w:p>
    <w:p>
      <w:pPr>
        <w:pStyle w:val="1051"/>
        <w:ind w:left="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2、上述报价表由报价供应商参照，不限于此，可根据采购需求自行添加条目进行投报。</w:t>
      </w:r>
      <w:r>
        <w:rPr>
          <w:rFonts w:hint="eastAsia" w:ascii="宋体" w:hAnsi="宋体" w:eastAsia="宋体" w:cs="Times New Roman"/>
          <w:b/>
          <w:color w:val="000000"/>
          <w:szCs w:val="21"/>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ascii="宋体" w:hAnsi="宋体"/>
          <w:bCs/>
          <w:color w:val="000000"/>
          <w:szCs w:val="22"/>
          <w:highlight w:val="none"/>
        </w:rPr>
      </w:r>
      <w:r/>
    </w:p>
    <w:p>
      <w:pPr>
        <w:pStyle w:val="1051"/>
        <w:ind w:left="420"/>
        <w:jc w:val="left"/>
        <w:widowControl/>
        <w:rPr>
          <w:rFonts w:hint="eastAsia" w:ascii="宋体" w:hAnsi="宋体"/>
          <w:bCs/>
          <w:color w:val="000000"/>
          <w:szCs w:val="22"/>
          <w:highlight w:val="none"/>
        </w:rPr>
      </w:pPr>
      <w:r>
        <w:rPr>
          <w:rFonts w:hint="eastAsia" w:ascii="宋体" w:hAnsi="宋体"/>
          <w:bCs/>
          <w:color w:val="000000"/>
          <w:szCs w:val="22"/>
          <w:highlight w:val="none"/>
        </w:rPr>
      </w:r>
      <w:r/>
    </w:p>
    <w:p>
      <w:pPr>
        <w:pStyle w:val="1165"/>
        <w:rPr>
          <w:rFonts w:hint="eastAsia"/>
          <w:highlight w:val="none"/>
        </w:rPr>
      </w:pPr>
      <w:r>
        <w:rPr>
          <w:rFonts w:hint="eastAsia"/>
          <w:highlight w:val="none"/>
        </w:rPr>
      </w:r>
      <w:r/>
    </w:p>
    <w:p>
      <w:pPr>
        <w:pStyle w:val="1051"/>
        <w:ind w:left="420"/>
        <w:jc w:val="left"/>
        <w:widowControl/>
        <w:rPr>
          <w:rFonts w:hint="eastAsia" w:ascii="宋体" w:hAnsi="宋体"/>
          <w:bCs/>
          <w:color w:val="000000"/>
          <w:szCs w:val="22"/>
          <w:highlight w:val="none"/>
        </w:rPr>
      </w:pPr>
      <w:r>
        <w:rPr>
          <w:rFonts w:hint="eastAsia" w:ascii="宋体" w:hAnsi="宋体"/>
          <w:bCs/>
          <w:color w:val="000000"/>
          <w:szCs w:val="22"/>
          <w:highlight w:val="none"/>
        </w:rPr>
      </w:r>
      <w:r/>
    </w:p>
    <w:p>
      <w:pPr>
        <w:pStyle w:val="1051"/>
        <w:ind w:left="420"/>
        <w:jc w:val="left"/>
        <w:widowControl/>
        <w:rPr>
          <w:rFonts w:ascii="宋体" w:hAnsi="宋体"/>
          <w:bCs/>
          <w:color w:val="000000"/>
          <w:szCs w:val="22"/>
          <w:highlight w:val="none"/>
        </w:rPr>
      </w:pPr>
      <w:r>
        <w:rPr>
          <w:rFonts w:hint="eastAsia" w:ascii="宋体" w:hAnsi="宋体"/>
          <w:bCs/>
          <w:color w:val="000000"/>
          <w:szCs w:val="22"/>
          <w:highlight w:val="none"/>
        </w:rPr>
        <w:t xml:space="preserve">（1）员工工资福利及法定计提费用明细表</w:t>
      </w:r>
      <w:r>
        <w:rPr>
          <w:rFonts w:ascii="宋体" w:hAnsi="宋体"/>
          <w:bCs/>
          <w:color w:val="000000"/>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04"/>
        <w:gridCol w:w="850"/>
        <w:gridCol w:w="1559"/>
        <w:gridCol w:w="1417"/>
        <w:gridCol w:w="1559"/>
        <w:gridCol w:w="1559"/>
      </w:tblGrid>
      <w:tr>
        <w:trPr>
          <w:trHeight w:val="1119"/>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序号</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项目名称</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人数配置</w:t>
            </w: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人员费用标准（元/月）</w:t>
            </w: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合计费用（元/月）</w:t>
            </w: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合计费用（元/年）</w:t>
            </w: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备注</w:t>
            </w:r>
            <w:r>
              <w:rPr>
                <w:rFonts w:hint="eastAsia" w:ascii="宋体" w:hAnsi="宋体" w:eastAsia="宋体" w:cs="宋体"/>
                <w:bCs/>
                <w:color w:val="000000"/>
                <w:sz w:val="24"/>
                <w:highlight w:val="none"/>
                <w:lang w:val="en-US" w:eastAsia="zh-CN"/>
              </w:rPr>
            </w:r>
            <w:r/>
          </w:p>
        </w:tc>
      </w:tr>
      <w:tr>
        <w:trPr>
          <w:trHeight w:val="525"/>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员工工资及福利</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60"/>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项目负责人</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66"/>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XX人员</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61"/>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法定节假日加班工资</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93"/>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员工人身意外保险费</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387"/>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高温费</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08"/>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其他员工福利</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78"/>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329"/>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法定计提费用</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34"/>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养老保险</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389"/>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医疗统筹</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19"/>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失业</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12"/>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工伤</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36"/>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生育</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14"/>
        </w:trPr>
        <w:tc>
          <w:tcPr>
            <w:tcW w:w="8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r>
            <w:r/>
          </w:p>
        </w:tc>
        <w:tc>
          <w:tcPr>
            <w:tcW w:w="2004"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公积金</w:t>
            </w:r>
            <w:r>
              <w:rPr>
                <w:rFonts w:hint="eastAsia" w:ascii="宋体" w:hAnsi="宋体" w:eastAsia="宋体" w:cs="宋体"/>
                <w:bCs/>
                <w:color w:val="000000"/>
                <w:sz w:val="24"/>
                <w:highlight w:val="none"/>
                <w:lang w:val="en-US" w:eastAsia="zh-CN"/>
              </w:rPr>
            </w:r>
            <w:r/>
          </w:p>
        </w:tc>
        <w:tc>
          <w:tcPr>
            <w:tcW w:w="850"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417"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c>
          <w:tcPr>
            <w:tcW w:w="1559" w:type="dxa"/>
            <w:vAlign w:val="center"/>
            <w:textDirection w:val="lrTb"/>
            <w:noWrap/>
          </w:tcPr>
          <w:p>
            <w:pPr>
              <w:pStyle w:val="1051"/>
              <w:ind w:left="0" w:right="0" w:firstLine="0"/>
              <w:jc w:val="center"/>
              <w:keepLines w:val="0"/>
              <w:keepNext w:val="0"/>
              <w:pageBreakBefore w:val="0"/>
              <w:spacing w:line="24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tc>
      </w:tr>
      <w:tr>
        <w:trPr>
          <w:trHeight w:val="420"/>
        </w:trPr>
        <w:tc>
          <w:tcPr>
            <w:tcW w:w="817"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W w:w="2004"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其他法定计提费用</w:t>
            </w:r>
            <w:r>
              <w:rPr>
                <w:rFonts w:ascii="宋体" w:hAnsi="宋体"/>
                <w:color w:val="000000"/>
                <w:highlight w:val="none"/>
              </w:rPr>
            </w:r>
            <w:r/>
          </w:p>
        </w:tc>
        <w:tc>
          <w:tcPr>
            <w:tcW w:w="85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41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20"/>
        </w:trPr>
        <w:tc>
          <w:tcPr>
            <w:tcW w:w="817"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tcW w:w="2004"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t xml:space="preserve">……</w:t>
            </w:r>
            <w:r>
              <w:rPr>
                <w:rFonts w:ascii="宋体" w:hAnsi="宋体"/>
                <w:color w:val="000000"/>
                <w:highlight w:val="none"/>
              </w:rPr>
            </w:r>
            <w:r/>
          </w:p>
        </w:tc>
        <w:tc>
          <w:tcPr>
            <w:tcW w:w="85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41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78"/>
        </w:trPr>
        <w:tc>
          <w:tcPr>
            <w:gridSpan w:val="2"/>
            <w:tcW w:w="2821"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合计：</w:t>
            </w:r>
            <w:r>
              <w:rPr>
                <w:rFonts w:ascii="宋体" w:hAnsi="宋体"/>
                <w:color w:val="000000"/>
                <w:highlight w:val="none"/>
              </w:rPr>
            </w:r>
            <w:r/>
          </w:p>
        </w:tc>
        <w:tc>
          <w:tcPr>
            <w:tcW w:w="85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41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55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bl>
    <w:p>
      <w:pPr>
        <w:pStyle w:val="1051"/>
        <w:ind w:left="420"/>
        <w:spacing w:line="400" w:lineRule="exact"/>
        <w:rPr>
          <w:rFonts w:ascii="宋体" w:hAnsi="宋体"/>
          <w:b/>
          <w:color w:val="000000"/>
          <w:szCs w:val="21"/>
          <w:highlight w:val="none"/>
        </w:rPr>
      </w:pPr>
      <w:r>
        <w:rPr>
          <w:rFonts w:hint="eastAsia" w:ascii="宋体" w:hAnsi="宋体"/>
          <w:b/>
          <w:color w:val="000000"/>
          <w:szCs w:val="21"/>
          <w:highlight w:val="none"/>
        </w:rPr>
        <w:t xml:space="preserve">注：1.以上人员费用包括工资、社保、福利费、加班费、公积金等内容，必须符合国家、省、市相关政策以及</w:t>
      </w:r>
      <w:r>
        <w:rPr>
          <w:rFonts w:hint="eastAsia" w:ascii="宋体" w:hAnsi="宋体"/>
          <w:b/>
          <w:color w:val="000000"/>
          <w:szCs w:val="21"/>
          <w:highlight w:val="none"/>
          <w:lang w:eastAsia="zh-CN"/>
        </w:rPr>
        <w:t xml:space="preserve">招标</w:t>
      </w:r>
      <w:r>
        <w:rPr>
          <w:rFonts w:hint="eastAsia" w:ascii="宋体" w:hAnsi="宋体"/>
          <w:b/>
          <w:color w:val="000000"/>
          <w:szCs w:val="21"/>
          <w:highlight w:val="none"/>
        </w:rPr>
        <w:t xml:space="preserve">文件中的相关要求；</w:t>
      </w:r>
      <w:r>
        <w:rPr>
          <w:rFonts w:ascii="宋体" w:hAnsi="宋体"/>
          <w:b/>
          <w:color w:val="000000"/>
          <w:szCs w:val="21"/>
          <w:highlight w:val="none"/>
        </w:rPr>
      </w:r>
      <w:r/>
    </w:p>
    <w:p>
      <w:pPr>
        <w:pStyle w:val="1051"/>
        <w:ind w:firstLine="620"/>
        <w:rPr>
          <w:rFonts w:ascii="宋体" w:hAnsi="宋体" w:cs="宋体"/>
          <w:b/>
          <w:color w:val="000000"/>
          <w:highlight w:val="none"/>
        </w:rPr>
      </w:pPr>
      <w:r>
        <w:rPr>
          <w:rFonts w:hint="eastAsia" w:ascii="宋体" w:hAnsi="宋体"/>
          <w:b/>
          <w:color w:val="000000"/>
          <w:szCs w:val="21"/>
          <w:highlight w:val="none"/>
        </w:rPr>
        <w:t xml:space="preserve">2.上述报价表由报价供应商参照，不限于此，可根据采购需求自行添加条目进行投报。</w:t>
      </w:r>
      <w:r>
        <w:rPr>
          <w:rFonts w:ascii="宋体" w:hAnsi="宋体" w:cs="宋体"/>
          <w:b/>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hint="eastAsia" w:ascii="宋体" w:hAnsi="宋体"/>
          <w:bCs/>
          <w:color w:val="000000"/>
          <w:highlight w:val="none"/>
        </w:rPr>
        <w:t xml:space="preserve">（2）投入本项目的工具设备物资明细表</w:t>
      </w: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508"/>
        <w:gridCol w:w="895"/>
        <w:gridCol w:w="733"/>
        <w:gridCol w:w="732"/>
        <w:gridCol w:w="1066"/>
        <w:gridCol w:w="1299"/>
        <w:gridCol w:w="1300"/>
        <w:gridCol w:w="1075"/>
      </w:tblGrid>
      <w:tr>
        <w:trPr>
          <w:trHeight w:val="618"/>
        </w:trPr>
        <w:tc>
          <w:tcPr>
            <w:tcW w:w="874"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序号</w:t>
            </w:r>
            <w:r>
              <w:rPr>
                <w:rFonts w:ascii="黑体" w:hAnsi="宋体" w:eastAsia="黑体"/>
                <w:b/>
                <w:color w:val="000000"/>
                <w:highlight w:val="none"/>
              </w:rPr>
            </w:r>
            <w:r/>
          </w:p>
        </w:tc>
        <w:tc>
          <w:tcPr>
            <w:tcW w:w="1508"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物品名称</w:t>
            </w:r>
            <w:r>
              <w:rPr>
                <w:rFonts w:ascii="黑体" w:hAnsi="宋体" w:eastAsia="黑体"/>
                <w:b/>
                <w:color w:val="000000"/>
                <w:highlight w:val="none"/>
              </w:rPr>
            </w:r>
            <w:r/>
          </w:p>
        </w:tc>
        <w:tc>
          <w:tcPr>
            <w:tcW w:w="895"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品牌</w:t>
            </w:r>
            <w:r>
              <w:rPr>
                <w:rFonts w:ascii="黑体" w:hAnsi="宋体" w:eastAsia="黑体"/>
                <w:b/>
                <w:color w:val="000000"/>
                <w:highlight w:val="none"/>
              </w:rPr>
            </w:r>
            <w:r/>
          </w:p>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型号</w:t>
            </w:r>
            <w:r>
              <w:rPr>
                <w:rFonts w:ascii="黑体" w:hAnsi="宋体" w:eastAsia="黑体"/>
                <w:b/>
                <w:color w:val="000000"/>
                <w:highlight w:val="none"/>
              </w:rPr>
            </w:r>
            <w:r/>
          </w:p>
        </w:tc>
        <w:tc>
          <w:tcPr>
            <w:tcW w:w="733"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数量</w:t>
            </w:r>
            <w:r>
              <w:rPr>
                <w:rFonts w:ascii="黑体" w:hAnsi="宋体" w:eastAsia="黑体"/>
                <w:b/>
                <w:color w:val="000000"/>
                <w:highlight w:val="none"/>
              </w:rPr>
            </w:r>
            <w:r/>
          </w:p>
        </w:tc>
        <w:tc>
          <w:tcPr>
            <w:tcW w:w="732"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单位</w:t>
            </w:r>
            <w:r>
              <w:rPr>
                <w:rFonts w:ascii="黑体" w:hAnsi="宋体" w:eastAsia="黑体"/>
                <w:b/>
                <w:color w:val="000000"/>
                <w:highlight w:val="none"/>
              </w:rPr>
            </w:r>
            <w:r/>
          </w:p>
        </w:tc>
        <w:tc>
          <w:tcPr>
            <w:tcW w:w="1066"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单价（元）</w:t>
            </w:r>
            <w:r>
              <w:rPr>
                <w:rFonts w:ascii="黑体" w:hAnsi="宋体" w:eastAsia="黑体"/>
                <w:b/>
                <w:color w:val="000000"/>
                <w:highlight w:val="none"/>
              </w:rPr>
            </w:r>
            <w:r/>
          </w:p>
        </w:tc>
        <w:tc>
          <w:tcPr>
            <w:tcW w:w="1299"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合计费用（元/月）</w:t>
            </w:r>
            <w:r>
              <w:rPr>
                <w:rFonts w:ascii="黑体" w:hAnsi="宋体" w:eastAsia="黑体"/>
                <w:b/>
                <w:color w:val="000000"/>
                <w:highlight w:val="none"/>
              </w:rPr>
            </w:r>
            <w:r/>
          </w:p>
        </w:tc>
        <w:tc>
          <w:tcPr>
            <w:tcW w:w="1300" w:type="dxa"/>
            <w:vAlign w:val="center"/>
            <w:textDirection w:val="lrTb"/>
            <w:noWrap/>
          </w:tcPr>
          <w:p>
            <w:pPr>
              <w:pStyle w:val="1051"/>
              <w:rPr>
                <w:rFonts w:ascii="黑体" w:hAnsi="宋体" w:eastAsia="黑体"/>
                <w:b/>
                <w:color w:val="000000"/>
                <w:highlight w:val="none"/>
              </w:rPr>
            </w:pPr>
            <w:r>
              <w:rPr>
                <w:rFonts w:hint="eastAsia" w:ascii="黑体" w:hAnsi="宋体" w:eastAsia="黑体"/>
                <w:b/>
                <w:color w:val="000000"/>
                <w:highlight w:val="none"/>
              </w:rPr>
              <w:t xml:space="preserve">合计费用（元/年）</w:t>
            </w:r>
            <w:r>
              <w:rPr>
                <w:rFonts w:ascii="黑体" w:hAnsi="宋体" w:eastAsia="黑体"/>
                <w:b/>
                <w:color w:val="000000"/>
                <w:highlight w:val="none"/>
              </w:rPr>
            </w:r>
            <w:r/>
          </w:p>
        </w:tc>
        <w:tc>
          <w:tcPr>
            <w:tcW w:w="1075"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产地</w:t>
            </w:r>
            <w:r>
              <w:rPr>
                <w:rFonts w:ascii="黑体" w:hAnsi="宋体" w:eastAsia="黑体"/>
                <w:b/>
                <w:color w:val="000000"/>
                <w:highlight w:val="none"/>
              </w:rPr>
            </w:r>
            <w:r/>
          </w:p>
        </w:tc>
      </w:tr>
      <w:tr>
        <w:trPr>
          <w:trHeight w:val="508"/>
        </w:trPr>
        <w:tc>
          <w:tcPr>
            <w:tcW w:w="874"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508" w:type="dxa"/>
            <w:vAlign w:val="center"/>
            <w:textDirection w:val="lrTb"/>
            <w:noWrap/>
          </w:tcPr>
          <w:p>
            <w:pPr>
              <w:pStyle w:val="1051"/>
              <w:jc w:val="center"/>
              <w:rPr>
                <w:rFonts w:ascii="宋体" w:hAnsi="宋体"/>
                <w:b/>
                <w:color w:val="000000"/>
                <w:highlight w:val="none"/>
              </w:rPr>
            </w:pPr>
            <w:r>
              <w:rPr>
                <w:rFonts w:ascii="宋体" w:hAnsi="宋体"/>
                <w:b/>
                <w:color w:val="000000"/>
                <w:highlight w:val="none"/>
              </w:rPr>
            </w:r>
            <w:r/>
          </w:p>
        </w:tc>
        <w:tc>
          <w:tcPr>
            <w:tcW w:w="895" w:type="dxa"/>
            <w:vAlign w:val="center"/>
            <w:textDirection w:val="lrTb"/>
            <w:noWrap/>
          </w:tcPr>
          <w:p>
            <w:pPr>
              <w:pStyle w:val="1051"/>
              <w:jc w:val="center"/>
              <w:rPr>
                <w:rFonts w:ascii="宋体" w:hAnsi="宋体"/>
                <w:b/>
                <w:color w:val="000000"/>
                <w:highlight w:val="none"/>
              </w:rPr>
            </w:pPr>
            <w:r>
              <w:rPr>
                <w:rFonts w:ascii="宋体" w:hAnsi="宋体"/>
                <w:b/>
                <w:color w:val="000000"/>
                <w:highlight w:val="none"/>
              </w:rPr>
            </w:r>
            <w:r/>
          </w:p>
        </w:tc>
        <w:tc>
          <w:tcPr>
            <w:tcW w:w="73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66"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9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3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17"/>
        </w:trPr>
        <w:tc>
          <w:tcPr>
            <w:tcW w:w="874"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W w:w="1508" w:type="dxa"/>
            <w:vAlign w:val="center"/>
            <w:textDirection w:val="lrTb"/>
            <w:noWrap/>
          </w:tcPr>
          <w:p>
            <w:pPr>
              <w:pStyle w:val="1051"/>
              <w:jc w:val="center"/>
              <w:rPr>
                <w:rFonts w:ascii="宋体" w:hAnsi="宋体"/>
                <w:b/>
                <w:color w:val="000000"/>
                <w:highlight w:val="none"/>
              </w:rPr>
            </w:pPr>
            <w:r>
              <w:rPr>
                <w:rFonts w:ascii="宋体" w:hAnsi="宋体"/>
                <w:b/>
                <w:color w:val="000000"/>
                <w:highlight w:val="none"/>
              </w:rPr>
            </w:r>
            <w:r/>
          </w:p>
        </w:tc>
        <w:tc>
          <w:tcPr>
            <w:tcW w:w="895" w:type="dxa"/>
            <w:vAlign w:val="center"/>
            <w:textDirection w:val="lrTb"/>
            <w:noWrap/>
          </w:tcPr>
          <w:p>
            <w:pPr>
              <w:pStyle w:val="1051"/>
              <w:jc w:val="center"/>
              <w:rPr>
                <w:rFonts w:ascii="宋体" w:hAnsi="宋体"/>
                <w:b/>
                <w:color w:val="000000"/>
                <w:highlight w:val="none"/>
              </w:rPr>
            </w:pPr>
            <w:r>
              <w:rPr>
                <w:rFonts w:ascii="宋体" w:hAnsi="宋体"/>
                <w:b/>
                <w:color w:val="000000"/>
                <w:highlight w:val="none"/>
              </w:rPr>
            </w:r>
            <w:r/>
          </w:p>
        </w:tc>
        <w:tc>
          <w:tcPr>
            <w:tcW w:w="73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66"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9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3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76"/>
        </w:trPr>
        <w:tc>
          <w:tcPr>
            <w:tcW w:w="874"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508"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89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66"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9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3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566"/>
        </w:trPr>
        <w:tc>
          <w:tcPr>
            <w:tcW w:w="874"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1508"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89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66"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9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3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91"/>
        </w:trPr>
        <w:tc>
          <w:tcPr>
            <w:tcW w:w="874"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1508"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89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66"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9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3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46"/>
        </w:trPr>
        <w:tc>
          <w:tcPr>
            <w:tcW w:w="874"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1508"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89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66"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9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3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72"/>
        </w:trPr>
        <w:tc>
          <w:tcPr>
            <w:tcW w:w="874"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t xml:space="preserve">……</w:t>
            </w:r>
            <w:r>
              <w:rPr>
                <w:rFonts w:ascii="宋体" w:hAnsi="宋体"/>
                <w:color w:val="000000"/>
                <w:highlight w:val="none"/>
              </w:rPr>
            </w:r>
            <w:r/>
          </w:p>
        </w:tc>
        <w:tc>
          <w:tcPr>
            <w:tcW w:w="1508"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89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73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66"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9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3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cantSplit/>
          <w:trHeight w:val="451"/>
        </w:trPr>
        <w:tc>
          <w:tcPr>
            <w:gridSpan w:val="6"/>
            <w:tcW w:w="5808"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合计：</w:t>
            </w:r>
            <w:r>
              <w:rPr>
                <w:rFonts w:ascii="宋体" w:hAnsi="宋体"/>
                <w:color w:val="000000"/>
                <w:highlight w:val="none"/>
              </w:rPr>
            </w:r>
            <w:r/>
          </w:p>
        </w:tc>
        <w:tc>
          <w:tcPr>
            <w:tcW w:w="1299"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3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5"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bl>
    <w:p>
      <w:pPr>
        <w:pStyle w:val="1051"/>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注：1、由供应商根据采购需求自行测算含在报价中。</w:t>
      </w:r>
      <w:r>
        <w:rPr>
          <w:rFonts w:ascii="宋体" w:hAnsi="宋体"/>
          <w:b/>
          <w:bCs/>
          <w:color w:val="000000"/>
          <w:szCs w:val="21"/>
          <w:highlight w:val="none"/>
        </w:rPr>
      </w:r>
      <w:r/>
    </w:p>
    <w:p>
      <w:pPr>
        <w:pStyle w:val="1051"/>
        <w:ind w:firstLine="422"/>
        <w:spacing w:line="400" w:lineRule="exact"/>
        <w:rPr>
          <w:rFonts w:ascii="黑体" w:hAnsi="宋体" w:eastAsia="黑体"/>
          <w:b/>
          <w:bCs/>
          <w:color w:val="000000"/>
          <w:highlight w:val="none"/>
        </w:rPr>
      </w:pPr>
      <w:r>
        <w:rPr>
          <w:rFonts w:hint="eastAsia" w:ascii="宋体" w:hAnsi="宋体"/>
          <w:b/>
          <w:bCs/>
          <w:color w:val="000000"/>
          <w:szCs w:val="21"/>
          <w:highlight w:val="none"/>
        </w:rPr>
        <w:t xml:space="preserve">2、</w:t>
      </w:r>
      <w:r>
        <w:rPr>
          <w:rFonts w:hint="eastAsia" w:ascii="宋体" w:hAnsi="宋体" w:cs="宋体"/>
          <w:b/>
          <w:color w:val="000000"/>
          <w:szCs w:val="21"/>
          <w:highlight w:val="none"/>
          <w:lang w:val="zh-CN"/>
        </w:rPr>
        <w:t xml:space="preserve">上表可自行延长。</w:t>
      </w:r>
      <w:r>
        <w:rPr>
          <w:rFonts w:ascii="黑体" w:hAnsi="宋体" w:eastAsia="黑体"/>
          <w:b/>
          <w:bCs/>
          <w:color w:val="000000"/>
          <w:highlight w:val="none"/>
        </w:rPr>
      </w:r>
      <w:r/>
    </w:p>
    <w:p>
      <w:pPr>
        <w:pStyle w:val="1051"/>
        <w:ind w:firstLine="420"/>
        <w:rPr>
          <w:rFonts w:ascii="黑体" w:hAnsi="宋体" w:eastAsia="黑体"/>
          <w:bCs/>
          <w:color w:val="000000"/>
          <w:highlight w:val="none"/>
        </w:rPr>
        <w:outlineLvl w:val="0"/>
      </w:pPr>
      <w:r>
        <w:rPr>
          <w:rFonts w:ascii="黑体" w:hAnsi="宋体" w:eastAsia="黑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highlight w:val="none"/>
        </w:rPr>
      </w:pPr>
      <w:r>
        <w:rPr>
          <w:rFonts w:ascii="宋体" w:hAnsi="宋体"/>
          <w:bCs/>
          <w:color w:val="000000"/>
          <w:highlight w:val="none"/>
        </w:rPr>
      </w:r>
      <w:r/>
    </w:p>
    <w:p>
      <w:pPr>
        <w:pStyle w:val="1051"/>
        <w:jc w:val="center"/>
        <w:spacing w:line="400" w:lineRule="exact"/>
        <w:rPr>
          <w:rFonts w:ascii="宋体" w:hAnsi="宋体"/>
          <w:bCs/>
          <w:color w:val="000000"/>
          <w:sz w:val="24"/>
          <w:highlight w:val="none"/>
        </w:rPr>
      </w:pPr>
      <w:r>
        <w:rPr>
          <w:rFonts w:ascii="宋体" w:hAnsi="宋体"/>
          <w:bCs/>
          <w:color w:val="000000"/>
          <w:sz w:val="24"/>
          <w:highlight w:val="none"/>
        </w:rPr>
      </w:r>
      <w:r/>
    </w:p>
    <w:p>
      <w:pPr>
        <w:pStyle w:val="1051"/>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（3）投入本项目的耗材明细表</w:t>
      </w:r>
      <w:r>
        <w:rPr>
          <w:rFonts w:ascii="宋体" w:hAnsi="宋体"/>
          <w:bCs/>
          <w:color w:val="000000"/>
          <w:sz w:val="24"/>
          <w:highlight w:val="none"/>
        </w:rPr>
      </w:r>
      <w:r/>
    </w:p>
    <w:p>
      <w:pPr>
        <w:pStyle w:val="1051"/>
        <w:spacing w:line="400" w:lineRule="exact"/>
        <w:rPr>
          <w:rFonts w:ascii="宋体" w:hAnsi="宋体"/>
          <w:bCs/>
          <w:color w:val="000000"/>
          <w:szCs w:val="21"/>
          <w:highlight w:val="none"/>
        </w:rPr>
      </w:pPr>
      <w:r>
        <w:rPr>
          <w:rFonts w:ascii="宋体" w:hAnsi="宋体"/>
          <w:bCs/>
          <w:color w:val="000000"/>
          <w:szCs w:val="21"/>
          <w:highlight w:val="none"/>
        </w:rPr>
      </w:r>
      <w:r/>
    </w:p>
    <w:tbl>
      <w:tblPr>
        <w:tblW w:w="100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460"/>
        <w:gridCol w:w="1077"/>
        <w:gridCol w:w="1110"/>
        <w:gridCol w:w="1203"/>
        <w:gridCol w:w="1600"/>
        <w:gridCol w:w="1701"/>
        <w:gridCol w:w="992"/>
      </w:tblGrid>
      <w:tr>
        <w:trPr>
          <w:trHeight w:val="611"/>
        </w:trPr>
        <w:tc>
          <w:tcPr>
            <w:tcW w:w="906"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序号</w:t>
            </w:r>
            <w:r>
              <w:rPr>
                <w:rFonts w:ascii="黑体" w:hAnsi="宋体" w:eastAsia="黑体"/>
                <w:b/>
                <w:color w:val="000000"/>
                <w:highlight w:val="none"/>
              </w:rPr>
            </w:r>
            <w:r/>
          </w:p>
        </w:tc>
        <w:tc>
          <w:tcPr>
            <w:tcW w:w="1460"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名称</w:t>
            </w:r>
            <w:r>
              <w:rPr>
                <w:rFonts w:ascii="黑体" w:hAnsi="宋体" w:eastAsia="黑体"/>
                <w:b/>
                <w:color w:val="000000"/>
                <w:highlight w:val="none"/>
              </w:rPr>
            </w:r>
            <w:r/>
          </w:p>
        </w:tc>
        <w:tc>
          <w:tcPr>
            <w:tcW w:w="1077"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品牌</w:t>
            </w:r>
            <w:r>
              <w:rPr>
                <w:rFonts w:ascii="黑体" w:hAnsi="宋体" w:eastAsia="黑体"/>
                <w:b/>
                <w:color w:val="000000"/>
                <w:highlight w:val="none"/>
              </w:rPr>
            </w:r>
            <w:r/>
          </w:p>
        </w:tc>
        <w:tc>
          <w:tcPr>
            <w:tcW w:w="1110"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单价（元）</w:t>
            </w:r>
            <w:r>
              <w:rPr>
                <w:rFonts w:ascii="黑体" w:hAnsi="宋体" w:eastAsia="黑体"/>
                <w:b/>
                <w:color w:val="000000"/>
                <w:highlight w:val="none"/>
              </w:rPr>
            </w:r>
            <w:r/>
          </w:p>
        </w:tc>
        <w:tc>
          <w:tcPr>
            <w:tcW w:w="1203"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每年用量</w:t>
            </w:r>
            <w:r>
              <w:rPr>
                <w:rFonts w:ascii="黑体" w:hAnsi="宋体" w:eastAsia="黑体"/>
                <w:b/>
                <w:color w:val="000000"/>
                <w:highlight w:val="none"/>
              </w:rPr>
            </w:r>
            <w:r/>
          </w:p>
        </w:tc>
        <w:tc>
          <w:tcPr>
            <w:tcW w:w="1600"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金额（元/月）</w:t>
            </w:r>
            <w:r>
              <w:rPr>
                <w:rFonts w:ascii="黑体" w:hAnsi="宋体" w:eastAsia="黑体"/>
                <w:b/>
                <w:color w:val="000000"/>
                <w:highlight w:val="none"/>
              </w:rPr>
            </w:r>
            <w:r/>
          </w:p>
        </w:tc>
        <w:tc>
          <w:tcPr>
            <w:tcW w:w="1701"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金额（元/年）</w:t>
            </w:r>
            <w:r>
              <w:rPr>
                <w:rFonts w:ascii="黑体" w:hAnsi="宋体" w:eastAsia="黑体"/>
                <w:b/>
                <w:color w:val="000000"/>
                <w:highlight w:val="none"/>
              </w:rPr>
            </w:r>
            <w:r/>
          </w:p>
        </w:tc>
        <w:tc>
          <w:tcPr>
            <w:tcW w:w="992" w:type="dxa"/>
            <w:vAlign w:val="center"/>
            <w:textDirection w:val="lrTb"/>
            <w:noWrap/>
          </w:tcPr>
          <w:p>
            <w:pPr>
              <w:pStyle w:val="1051"/>
              <w:jc w:val="center"/>
              <w:rPr>
                <w:rFonts w:ascii="黑体" w:hAnsi="宋体" w:eastAsia="黑体"/>
                <w:b/>
                <w:color w:val="000000"/>
                <w:highlight w:val="none"/>
              </w:rPr>
            </w:pPr>
            <w:r>
              <w:rPr>
                <w:rFonts w:hint="eastAsia" w:ascii="黑体" w:hAnsi="宋体" w:eastAsia="黑体"/>
                <w:b/>
                <w:color w:val="000000"/>
                <w:highlight w:val="none"/>
              </w:rPr>
              <w:t xml:space="preserve">产地</w:t>
            </w:r>
            <w:r>
              <w:rPr>
                <w:rFonts w:ascii="黑体" w:hAnsi="宋体" w:eastAsia="黑体"/>
                <w:b/>
                <w:color w:val="000000"/>
                <w:highlight w:val="none"/>
              </w:rPr>
            </w:r>
            <w:r/>
          </w:p>
        </w:tc>
      </w:tr>
      <w:tr>
        <w:trPr>
          <w:trHeight w:val="526"/>
        </w:trPr>
        <w:tc>
          <w:tcPr>
            <w:tcW w:w="906"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46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11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0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6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701"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99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63"/>
        </w:trPr>
        <w:tc>
          <w:tcPr>
            <w:tcW w:w="906"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W w:w="146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11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0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6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701"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99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68"/>
        </w:trPr>
        <w:tc>
          <w:tcPr>
            <w:tcW w:w="906"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46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11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0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6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701"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99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545"/>
        </w:trPr>
        <w:tc>
          <w:tcPr>
            <w:tcW w:w="906"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146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11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0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6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701"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99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41"/>
        </w:trPr>
        <w:tc>
          <w:tcPr>
            <w:tcW w:w="906"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146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11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0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6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701"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99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63"/>
        </w:trPr>
        <w:tc>
          <w:tcPr>
            <w:tcW w:w="906"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146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11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0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6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701"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99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trHeight w:val="466"/>
        </w:trPr>
        <w:tc>
          <w:tcPr>
            <w:tcW w:w="906"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t xml:space="preserve">……</w:t>
            </w:r>
            <w:r>
              <w:rPr>
                <w:rFonts w:ascii="宋体" w:hAnsi="宋体"/>
                <w:color w:val="000000"/>
                <w:highlight w:val="none"/>
              </w:rPr>
            </w:r>
            <w:r/>
          </w:p>
        </w:tc>
        <w:tc>
          <w:tcPr>
            <w:tcW w:w="146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077"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11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203"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6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701"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99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r>
        <w:trPr>
          <w:cantSplit/>
          <w:trHeight w:val="459"/>
        </w:trPr>
        <w:tc>
          <w:tcPr>
            <w:gridSpan w:val="5"/>
            <w:tcW w:w="5756" w:type="dxa"/>
            <w:vAlign w:val="center"/>
            <w:textDirection w:val="lrTb"/>
            <w:noWrap/>
          </w:tcPr>
          <w:p>
            <w:pPr>
              <w:pStyle w:val="1051"/>
              <w:jc w:val="center"/>
              <w:rPr>
                <w:rFonts w:ascii="宋体" w:hAnsi="宋体"/>
                <w:color w:val="000000"/>
                <w:highlight w:val="none"/>
              </w:rPr>
            </w:pPr>
            <w:r>
              <w:rPr>
                <w:rFonts w:hint="eastAsia" w:ascii="宋体" w:hAnsi="宋体"/>
                <w:color w:val="000000"/>
                <w:highlight w:val="none"/>
              </w:rPr>
              <w:t xml:space="preserve">合计：</w:t>
            </w:r>
            <w:r>
              <w:rPr>
                <w:rFonts w:ascii="宋体" w:hAnsi="宋体"/>
                <w:color w:val="000000"/>
                <w:highlight w:val="none"/>
              </w:rPr>
            </w:r>
            <w:r/>
          </w:p>
        </w:tc>
        <w:tc>
          <w:tcPr>
            <w:tcW w:w="1600"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1701"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c>
          <w:tcPr>
            <w:tcW w:w="992" w:type="dxa"/>
            <w:vAlign w:val="center"/>
            <w:textDirection w:val="lrTb"/>
            <w:noWrap/>
          </w:tcPr>
          <w:p>
            <w:pPr>
              <w:pStyle w:val="1051"/>
              <w:jc w:val="center"/>
              <w:rPr>
                <w:rFonts w:ascii="宋体" w:hAnsi="宋体"/>
                <w:color w:val="000000"/>
                <w:highlight w:val="none"/>
              </w:rPr>
            </w:pPr>
            <w:r>
              <w:rPr>
                <w:rFonts w:ascii="宋体" w:hAnsi="宋体"/>
                <w:color w:val="000000"/>
                <w:highlight w:val="none"/>
              </w:rPr>
            </w:r>
            <w:r/>
          </w:p>
        </w:tc>
      </w:tr>
    </w:tbl>
    <w:p>
      <w:pPr>
        <w:pStyle w:val="1051"/>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注：1、由供应商根据采购需求自行测算含在报价中。</w:t>
      </w:r>
      <w:r>
        <w:rPr>
          <w:rFonts w:ascii="宋体" w:hAnsi="宋体"/>
          <w:b/>
          <w:bCs/>
          <w:color w:val="000000"/>
          <w:szCs w:val="21"/>
          <w:highlight w:val="none"/>
        </w:rPr>
      </w:r>
      <w:r/>
    </w:p>
    <w:p>
      <w:pPr>
        <w:pStyle w:val="1165"/>
        <w:ind w:firstLine="0"/>
        <w:rPr>
          <w:rFonts w:hint="eastAsia" w:ascii="宋体" w:hAnsi="宋体" w:cs="宋体"/>
          <w:b/>
          <w:bCs/>
          <w:color w:val="000000"/>
          <w:sz w:val="24"/>
          <w:highlight w:val="none"/>
        </w:rPr>
        <w:sectPr>
          <w:footnotePr/>
          <w:endnotePr/>
          <w:type w:val="nextPage"/>
          <w:pgSz w:w="11910" w:h="16840" w:orient="portrait"/>
          <w:pgMar w:top="1440" w:right="1080" w:bottom="1440" w:left="1080" w:header="746" w:footer="988" w:gutter="0"/>
          <w:cols w:num="1" w:sep="0" w:space="1701" w:equalWidth="1"/>
          <w:docGrid w:linePitch="360"/>
        </w:sectPr>
      </w:pPr>
      <w:r>
        <w:rPr>
          <w:rFonts w:hint="eastAsia" w:ascii="宋体" w:hAnsi="宋体" w:cs="宋体"/>
          <w:b/>
          <w:color w:val="000000"/>
          <w:szCs w:val="21"/>
          <w:highlight w:val="none"/>
          <w:lang w:val="zh-CN"/>
        </w:rPr>
        <w:t xml:space="preserve">2、上表可自行延长。</w:t>
      </w:r>
      <w:r>
        <w:rPr>
          <w:rFonts w:hint="eastAsia" w:ascii="宋体" w:hAnsi="宋体" w:cs="宋体"/>
          <w:b/>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（十三）技术文件：</w:t>
      </w:r>
      <w:r>
        <w:rPr>
          <w:rFonts w:hint="eastAsia" w:ascii="宋体" w:hAnsi="宋体" w:cs="宋体"/>
          <w:bCs/>
          <w:color w:val="000000"/>
          <w:sz w:val="24"/>
          <w:highlight w:val="none"/>
        </w:rPr>
      </w:r>
      <w:r/>
    </w:p>
    <w:p>
      <w:pPr>
        <w:pStyle w:val="1051"/>
        <w:ind w:firstLine="1446"/>
        <w:rPr>
          <w:rFonts w:hint="eastAsia" w:ascii="宋体" w:hAnsi="宋体" w:cs="宋体"/>
          <w:b/>
          <w:color w:val="000000"/>
          <w:sz w:val="24"/>
          <w:highlight w:val="none"/>
        </w:rPr>
        <w:outlineLvl w:val="0"/>
      </w:pPr>
      <w:r>
        <w:rPr>
          <w:rFonts w:hint="eastAsia" w:ascii="宋体" w:hAnsi="宋体" w:cs="宋体"/>
          <w:b/>
          <w:color w:val="000000"/>
          <w:sz w:val="24"/>
          <w:highlight w:val="none"/>
        </w:rPr>
      </w:r>
      <w:r/>
    </w:p>
    <w:p>
      <w:pPr>
        <w:pStyle w:val="1051"/>
        <w:ind w:firstLine="1446"/>
        <w:rPr>
          <w:rFonts w:hint="eastAsia" w:ascii="宋体" w:hAnsi="宋体" w:cs="宋体"/>
          <w:b/>
          <w:color w:val="000000"/>
          <w:sz w:val="24"/>
          <w:highlight w:val="none"/>
        </w:rPr>
        <w:outlineLvl w:val="0"/>
      </w:pPr>
      <w:r>
        <w:rPr>
          <w:rFonts w:hint="eastAsia" w:ascii="宋体" w:hAnsi="宋体" w:cs="宋体"/>
          <w:b/>
          <w:color w:val="000000"/>
          <w:sz w:val="24"/>
          <w:highlight w:val="none"/>
        </w:rPr>
      </w:r>
      <w:r/>
    </w:p>
    <w:p>
      <w:pPr>
        <w:pStyle w:val="1051"/>
        <w:ind w:firstLine="1446"/>
        <w:rPr>
          <w:rFonts w:hint="eastAsia" w:ascii="宋体" w:hAnsi="宋体" w:cs="宋体"/>
          <w:b/>
          <w:color w:val="000000"/>
          <w:sz w:val="24"/>
          <w:highlight w:val="none"/>
        </w:rPr>
        <w:outlineLvl w:val="0"/>
      </w:pPr>
      <w:r>
        <w:rPr>
          <w:rFonts w:hint="eastAsia" w:ascii="宋体" w:hAnsi="宋体" w:cs="宋体"/>
          <w:b/>
          <w:color w:val="000000"/>
          <w:sz w:val="24"/>
          <w:highlight w:val="none"/>
        </w:rPr>
      </w:r>
      <w:r/>
    </w:p>
    <w:p>
      <w:pPr>
        <w:pStyle w:val="1051"/>
        <w:ind w:firstLine="482"/>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1"/>
        <w:jc w:val="center"/>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根据招标文件及评标标准要求，自行拟定</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1"/>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51"/>
        <w:rPr>
          <w:rFonts w:hint="eastAsia" w:ascii="宋体" w:hAnsi="宋体" w:cs="宋体"/>
          <w:bCs/>
          <w:color w:val="000000"/>
          <w:szCs w:val="21"/>
          <w:highlight w:val="none"/>
        </w:rPr>
        <w:outlineLvl w:val="0"/>
      </w:pPr>
      <w:r>
        <w:rPr>
          <w:rFonts w:hint="eastAsia" w:ascii="宋体" w:hAnsi="宋体" w:cs="宋体"/>
          <w:bCs/>
          <w:color w:val="000000"/>
          <w:szCs w:val="21"/>
          <w:highlight w:val="none"/>
        </w:rPr>
      </w:r>
      <w:r/>
    </w:p>
    <w:p>
      <w:pPr>
        <w:pStyle w:val="1093"/>
        <w:ind w:firstLine="300"/>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93"/>
        <w:ind w:firstLine="300"/>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br w:type="page" w:clear="all"/>
      </w:r>
      <w:r>
        <w:rPr>
          <w:rFonts w:hint="eastAsia" w:ascii="宋体" w:hAnsi="宋体" w:cs="宋体"/>
          <w:bCs/>
          <w:color w:val="000000"/>
          <w:sz w:val="24"/>
          <w:highlight w:val="none"/>
        </w:rPr>
        <w:t xml:space="preserve">（十四）（</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）中小企业声明函（格式）：</w:t>
      </w:r>
      <w:r>
        <w:rPr>
          <w:rFonts w:hint="eastAsia" w:ascii="宋体" w:hAnsi="宋体" w:cs="宋体"/>
          <w:bCs/>
          <w:color w:val="000000"/>
          <w:sz w:val="24"/>
          <w:highlight w:val="none"/>
        </w:rPr>
      </w:r>
      <w:r/>
    </w:p>
    <w:p>
      <w:pPr>
        <w:pStyle w:val="1051"/>
        <w:spacing w:line="48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1051"/>
        <w:ind w:firstLine="3614"/>
        <w:spacing w:line="48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中小企业声明函</w:t>
      </w:r>
      <w:r>
        <w:rPr>
          <w:rFonts w:hint="eastAsia" w:ascii="宋体" w:hAnsi="宋体" w:cs="宋体"/>
          <w:b/>
          <w:bCs/>
          <w:color w:val="000000"/>
          <w:sz w:val="30"/>
          <w:szCs w:val="30"/>
          <w:highlight w:val="none"/>
        </w:rPr>
      </w:r>
      <w:r/>
    </w:p>
    <w:p>
      <w:pPr>
        <w:pStyle w:val="1116"/>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105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参加</w:t>
      </w:r>
      <w:r>
        <w:rPr>
          <w:rFonts w:hint="eastAsia" w:ascii="宋体" w:hAnsi="宋体" w:cs="宋体"/>
          <w:color w:val="000000"/>
          <w:sz w:val="24"/>
          <w:highlight w:val="none"/>
          <w:u w:val="single"/>
          <w:lang w:bidi="ar"/>
        </w:rPr>
        <w:t xml:space="preserve">（单位名称）</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（项目名称）</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rPr>
      </w:r>
      <w:r/>
    </w:p>
    <w:p>
      <w:pPr>
        <w:pStyle w:val="10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 </w:t>
      </w:r>
      <w:r>
        <w:rPr>
          <w:rFonts w:hint="eastAsia" w:ascii="宋体" w:hAnsi="宋体" w:cs="宋体"/>
          <w:color w:val="000000"/>
          <w:sz w:val="24"/>
          <w:highlight w:val="none"/>
          <w:u w:val="single"/>
          <w:lang w:bidi="ar"/>
        </w:rPr>
        <w:t xml:space="preserve">（标的名称） </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（采购文件中明确的所属行业）</w:t>
      </w:r>
      <w:r>
        <w:rPr>
          <w:rFonts w:hint="eastAsia" w:ascii="宋体" w:hAnsi="宋体" w:cs="宋体"/>
          <w:color w:val="000000"/>
          <w:sz w:val="24"/>
          <w:highlight w:val="none"/>
          <w:lang w:bidi="ar"/>
        </w:rPr>
        <w:t xml:space="preserve">；承建（承接）企业为</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（中型企业、小型企业、微型企业）</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10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 </w:t>
      </w:r>
      <w:r>
        <w:rPr>
          <w:rFonts w:hint="eastAsia" w:ascii="宋体" w:hAnsi="宋体" w:cs="宋体"/>
          <w:color w:val="000000"/>
          <w:sz w:val="24"/>
          <w:highlight w:val="none"/>
          <w:u w:val="single"/>
          <w:lang w:bidi="ar"/>
        </w:rPr>
        <w:t xml:space="preserve">（标的名称） </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（采购文件中明确的所属行业）</w:t>
      </w:r>
      <w:r>
        <w:rPr>
          <w:rFonts w:hint="eastAsia" w:ascii="宋体" w:hAnsi="宋体" w:cs="宋体"/>
          <w:color w:val="000000"/>
          <w:sz w:val="24"/>
          <w:highlight w:val="none"/>
          <w:lang w:bidi="ar"/>
        </w:rPr>
        <w:t xml:space="preserve">；承建（承接）企业为</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（中型企业、小型企业、微型企业）</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10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5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5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 </w:t>
      </w:r>
      <w:r>
        <w:rPr>
          <w:rFonts w:hint="eastAsia" w:ascii="宋体" w:hAnsi="宋体" w:cs="宋体"/>
          <w:color w:val="000000"/>
          <w:sz w:val="24"/>
          <w:highlight w:val="none"/>
        </w:rPr>
      </w:r>
      <w:r/>
    </w:p>
    <w:p>
      <w:pPr>
        <w:pStyle w:val="1051"/>
        <w:jc w:val="righ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51"/>
        <w:jc w:val="righ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51"/>
        <w:jc w:val="right"/>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供应商</w:t>
      </w:r>
      <w:r>
        <w:rPr>
          <w:rFonts w:hint="eastAsia" w:ascii="宋体" w:hAnsi="宋体" w:cs="宋体"/>
          <w:color w:val="000000"/>
          <w:sz w:val="24"/>
          <w:highlight w:val="none"/>
          <w:lang w:bidi="ar"/>
        </w:rPr>
        <w:t xml:space="preserve">名称（盖章）： </w:t>
      </w:r>
      <w:r>
        <w:rPr>
          <w:rFonts w:hint="eastAsia" w:ascii="宋体" w:hAnsi="宋体" w:cs="宋体"/>
          <w:color w:val="000000"/>
          <w:sz w:val="24"/>
          <w:highlight w:val="none"/>
        </w:rPr>
      </w:r>
      <w:r/>
    </w:p>
    <w:p>
      <w:pPr>
        <w:pStyle w:val="105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                                                  日 期： </w:t>
      </w:r>
      <w:r>
        <w:rPr>
          <w:rFonts w:hint="eastAsia" w:ascii="宋体" w:hAnsi="宋体" w:cs="宋体"/>
          <w:color w:val="000000"/>
          <w:sz w:val="24"/>
          <w:highlight w:val="none"/>
        </w:rPr>
      </w:r>
      <w:r/>
    </w:p>
    <w:p>
      <w:pPr>
        <w:pStyle w:val="1051"/>
        <w:ind w:firstLine="482"/>
        <w:spacing w:line="360"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51"/>
        <w:ind w:firstLine="482"/>
        <w:spacing w:line="360"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51"/>
        <w:ind w:firstLine="482"/>
        <w:spacing w:line="360" w:lineRule="auto"/>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等国家有关规定追究相应责任。</w:t>
      </w:r>
      <w:r>
        <w:rPr>
          <w:rFonts w:hint="eastAsia" w:ascii="宋体" w:hAnsi="宋体" w:cs="宋体"/>
          <w:b/>
          <w:bCs/>
          <w:color w:val="000000"/>
          <w:sz w:val="24"/>
          <w:highlight w:val="none"/>
          <w:lang w:bidi="ar"/>
        </w:rPr>
      </w:r>
      <w:r/>
    </w:p>
    <w:p>
      <w:pPr>
        <w:pStyle w:val="1051"/>
        <w:ind w:firstLine="4800"/>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rPr>
          <w:rFonts w:hint="eastAsia" w:ascii="宋体" w:hAnsi="宋体" w:cs="宋体"/>
          <w:color w:val="000000"/>
          <w:sz w:val="24"/>
          <w:highlight w:val="none"/>
        </w:rPr>
      </w:pPr>
      <w:r>
        <w:rPr>
          <w:rFonts w:hint="eastAsia" w:ascii="宋体" w:hAnsi="宋体" w:cs="宋体"/>
          <w:color w:val="000000"/>
          <w:sz w:val="24"/>
          <w:highlight w:val="none"/>
        </w:rPr>
      </w:r>
      <w:r/>
    </w:p>
    <w:p>
      <w:pPr>
        <w:pStyle w:val="1051"/>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（十五）（</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）残疾人福利性单位声明函（格式）：</w:t>
      </w:r>
      <w:bookmarkStart w:id="24" w:name="OLE_LINK13"/>
      <w:r/>
      <w:bookmarkStart w:id="25" w:name="OLE_LINK14"/>
      <w:r>
        <w:rPr>
          <w:rFonts w:hint="eastAsia" w:ascii="宋体" w:hAnsi="宋体" w:cs="宋体"/>
          <w:bCs/>
          <w:color w:val="000000"/>
          <w:sz w:val="24"/>
          <w:highlight w:val="none"/>
        </w:rPr>
      </w:r>
      <w:r/>
    </w:p>
    <w:p>
      <w:pPr>
        <w:pStyle w:val="1051"/>
        <w:spacing w:line="588" w:lineRule="exact"/>
        <w:rPr>
          <w:rFonts w:hint="eastAsia" w:ascii="宋体" w:hAnsi="宋体" w:cs="宋体"/>
          <w:b/>
          <w:color w:val="000000"/>
          <w:spacing w:val="6"/>
          <w:sz w:val="30"/>
          <w:szCs w:val="30"/>
          <w:highlight w:val="none"/>
        </w:rPr>
      </w:pPr>
      <w:r/>
      <w:bookmarkEnd w:id="24"/>
      <w:r/>
      <w:bookmarkEnd w:id="25"/>
      <w:r>
        <w:rPr>
          <w:rFonts w:hint="eastAsia" w:ascii="宋体" w:hAnsi="宋体" w:cs="宋体"/>
          <w:b/>
          <w:color w:val="000000"/>
          <w:spacing w:val="6"/>
          <w:sz w:val="30"/>
          <w:szCs w:val="30"/>
          <w:highlight w:val="none"/>
        </w:rPr>
      </w:r>
      <w:r/>
    </w:p>
    <w:p>
      <w:pPr>
        <w:pStyle w:val="1051"/>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残疾人福利性单位声明函</w:t>
      </w:r>
      <w:r>
        <w:rPr>
          <w:rFonts w:hint="eastAsia" w:ascii="宋体" w:hAnsi="宋体" w:cs="宋体"/>
          <w:bCs/>
          <w:color w:val="000000"/>
          <w:sz w:val="28"/>
          <w:szCs w:val="28"/>
          <w:highlight w:val="none"/>
        </w:rPr>
      </w:r>
      <w:r/>
    </w:p>
    <w:p>
      <w:pPr>
        <w:pStyle w:val="1051"/>
        <w:jc w:val="center"/>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51"/>
        <w:ind w:firstLine="504"/>
        <w:spacing w:line="48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51"/>
        <w:ind w:firstLine="504"/>
        <w:spacing w:line="48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cs="宋体"/>
          <w:color w:val="000000"/>
          <w:spacing w:val="6"/>
          <w:sz w:val="24"/>
          <w:highlight w:val="none"/>
        </w:rPr>
      </w:r>
      <w:r/>
    </w:p>
    <w:p>
      <w:pPr>
        <w:pStyle w:val="1051"/>
        <w:spacing w:line="48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1051"/>
        <w:ind w:firstLine="480"/>
        <w:spacing w:line="5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ind w:firstLine="480"/>
        <w:spacing w:line="5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ind w:firstLine="5640"/>
        <w:spacing w:line="5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供应商名称（盖章）：</w:t>
      </w:r>
      <w:r>
        <w:rPr>
          <w:rFonts w:hint="eastAsia" w:ascii="宋体" w:hAnsi="宋体" w:cs="宋体"/>
          <w:bCs/>
          <w:color w:val="000000"/>
          <w:sz w:val="24"/>
          <w:highlight w:val="none"/>
        </w:rPr>
      </w:r>
      <w:r/>
    </w:p>
    <w:p>
      <w:pPr>
        <w:pStyle w:val="1051"/>
        <w:ind w:firstLine="5640"/>
        <w:spacing w:line="400" w:lineRule="exact"/>
        <w:rPr>
          <w:rFonts w:hint="eastAsia" w:ascii="宋体" w:hAnsi="宋体" w:cs="宋体"/>
          <w:color w:val="000000"/>
          <w:szCs w:val="21"/>
          <w:highlight w:val="none"/>
          <w:lang w:val="zh-CN"/>
        </w:rPr>
        <w:outlineLvl w:val="0"/>
      </w:pPr>
      <w:r>
        <w:rPr>
          <w:rFonts w:hint="eastAsia" w:ascii="宋体" w:hAnsi="宋体" w:cs="宋体"/>
          <w:bCs/>
          <w:color w:val="000000"/>
          <w:sz w:val="24"/>
          <w:highlight w:val="none"/>
        </w:rPr>
        <w:t xml:space="preserve">日  期：</w:t>
      </w:r>
      <w:r>
        <w:rPr>
          <w:rFonts w:hint="eastAsia" w:ascii="宋体" w:hAnsi="宋体" w:cs="宋体"/>
          <w:color w:val="000000"/>
          <w:szCs w:val="21"/>
          <w:highlight w:val="none"/>
          <w:lang w:val="zh-CN"/>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1"/>
        <w:spacing w:before="5"/>
        <w:rPr>
          <w:rFonts w:hint="eastAsia" w:ascii="宋体" w:hAnsi="宋体" w:cs="宋体"/>
          <w:bCs/>
          <w:color w:val="000000"/>
          <w:sz w:val="24"/>
          <w:highlight w:val="none"/>
        </w:rPr>
      </w:pPr>
      <w:r>
        <w:rPr>
          <w:rFonts w:hint="eastAsia" w:ascii="宋体" w:hAnsi="宋体" w:cs="宋体"/>
          <w:bCs/>
          <w:color w:val="000000"/>
          <w:sz w:val="24"/>
          <w:highlight w:val="none"/>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sectPr>
      <w:footerReference w:type="default" r:id="rId17"/>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隶书">
    <w:panose1 w:val="02010509060101010101"/>
  </w:font>
  <w:font w:name="楷体">
    <w:panose1 w:val="02010609060101010101"/>
  </w:font>
  <w:font w:name="MS Sans Serif">
    <w:panose1 w:val="020B0503020202020204"/>
  </w:font>
  <w:font w:name="Wingdings">
    <w:panose1 w:val="05000000000000000000"/>
  </w:font>
  <w:font w:name="Courier New">
    <w:panose1 w:val="02070309020205020404"/>
  </w:font>
  <w:font w:name="微软雅黑">
    <w:panose1 w:val="020B0503020204020204"/>
  </w:font>
  <w:font w:name="Calibri">
    <w:panose1 w:val="020F0502020204030204"/>
  </w:font>
  <w:font w:name="华文细黑">
    <w:panose1 w:val="0201060004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15875">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strokeweight="1.25pt">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5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4765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w="15875">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strokeweight="1.25pt">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5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71440" cy="284773"/>
              <wp:effectExtent l="7937" t="7937" r="7937" b="7937"/>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71439" cy="284772"/>
                      </a:xfrm>
                      <a:prstGeom prst="rect">
                        <a:avLst/>
                      </a:prstGeom>
                      <a:noFill/>
                      <a:ln w="15875">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- 21 -</w:t>
                          </w:r>
                          <w:r>
                            <w:fldChar w:fldCharType="end"/>
                          </w:r>
                          <w:r/>
                        </w:p>
                        <w:p>
                          <w:pPr>
                            <w:pStyle w:val="1051"/>
                          </w:pPr>
                          <w:r/>
                          <w:r/>
                        </w:p>
                      </w:txbxContent>
                    </wps:txbx>
                    <wps:bodyPr wrap="square" lIns="0" tIns="0" rIns="0" bIns="0" upright="1">
                      <a:no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3.5pt;height:22.4pt;mso-wrap-distance-left:9.0pt;mso-wrap-distance-top:0.0pt;mso-wrap-distance-right:9.0pt;mso-wrap-distance-bottom:0.0pt;visibility:visible;" filled="f" stroked="f" strokeweight="1.25pt">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- 21 -</w:t>
                    </w:r>
                    <w:r>
                      <w:fldChar w:fldCharType="end"/>
                    </w:r>
                    <w:r/>
                  </w:p>
                  <w:p>
                    <w:pPr>
                      <w:pStyle w:val="105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44135" cy="284773"/>
              <wp:effectExtent l="7937" t="7937" r="7937" b="7937"/>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44134" cy="284772"/>
                      </a:xfrm>
                      <a:prstGeom prst="rect">
                        <a:avLst/>
                      </a:prstGeom>
                      <a:noFill/>
                      <a:ln w="15875">
                        <a:noFill/>
                      </a:ln>
                    </wps:spPr>
                    <wps:txbx>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- 56 -</w:t>
                          </w:r>
                          <w:r>
                            <w:fldChar w:fldCharType="end"/>
                          </w:r>
                          <w:r/>
                        </w:p>
                        <w:p>
                          <w:pPr>
                            <w:pStyle w:val="1051"/>
                          </w:pPr>
                          <w:r/>
                          <w:r/>
                        </w:p>
                      </w:txbxContent>
                    </wps:txbx>
                    <wps:bodyPr wrap="square" lIns="0" tIns="0" rIns="0" bIns="0" upright="1">
                      <a:no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1.3pt;height:22.4pt;mso-wrap-distance-left:9.0pt;mso-wrap-distance-top:0.0pt;mso-wrap-distance-right:9.0pt;mso-wrap-distance-bottom:0.0pt;visibility:visible;" filled="f" stroked="f" strokeweight="1.25pt">
              <v:textbox inset="0,0,0,0">
                <w:txbxContent>
                  <w:p>
                    <w:pPr>
                      <w:pStyle w:val="1116"/>
                      <w:tabs>
                        <w:tab w:val="clear" w:pos="4153" w:leader="none"/>
                        <w:tab w:val="clear" w:pos="8306" w:leader="none"/>
                      </w:tabs>
                    </w:pPr>
                    <w:r>
                      <w:fldChar w:fldCharType="begin"/>
                    </w:r>
                    <w:r>
                      <w:instrText xml:space="preserve"> PAGE  \* MERGEFORMAT </w:instrText>
                    </w:r>
                    <w:r>
                      <w:fldChar w:fldCharType="separate"/>
                    </w:r>
                    <w:r>
                      <w:t xml:space="preserve">- 56 -</w:t>
                    </w:r>
                    <w:r>
                      <w:fldChar w:fldCharType="end"/>
                    </w:r>
                    <w:r/>
                  </w:p>
                  <w:p>
                    <w:pPr>
                      <w:pStyle w:val="1051"/>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center" w:pos="4153" w:leader="none"/>
        <w:tab w:val="right" w:pos="8306" w:leader="none"/>
      </w:tabs>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2026年玉祁街道公办学校保安服务采购项目</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JSZC-320206-JSJW-G2026</w:t>
    </w:r>
    <w:r>
      <w:rPr>
        <w:rFonts w:hint="eastAsia" w:eastAsia="楷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both"/>
      <w:tabs>
        <w:tab w:val="center" w:pos="4153" w:leader="none"/>
        <w:tab w:val="right" w:pos="8306" w:leader="none"/>
      </w:tabs>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2026年玉祁街道公办学校保安服务采购项目</w:t>
    </w:r>
    <w:r>
      <w:rPr>
        <w:rFonts w:hint="eastAsia" w:ascii="楷体" w:hAnsi="楷体" w:eastAsia="楷体" w:cs="楷体"/>
        <w:bCs/>
        <w:sz w:val="21"/>
        <w:szCs w:val="21"/>
      </w:rPr>
      <w:t xml:space="preserve">                  </w:t>
    </w:r>
    <w:r>
      <w:rPr>
        <w:rFonts w:hint="eastAsia" w:ascii="楷体" w:hAnsi="楷体" w:eastAsia="楷体" w:cs="楷体"/>
        <w:bCs/>
        <w:sz w:val="21"/>
        <w:szCs w:val="21"/>
        <w:lang w:eastAsia="zh-CN"/>
      </w:rPr>
      <w:t xml:space="preserve">JSZC-320206-JSJW-G2026-0016</w:t>
    </w:r>
    <w:r>
      <w:rPr>
        <w:rFonts w:hint="eastAsia" w:ascii="楷体" w:hAnsi="楷体" w:eastAsia="楷体" w:cs="楷体"/>
        <w:bCs/>
        <w:sz w:val="21"/>
        <w:szCs w:val="21"/>
      </w:rPr>
      <w:t xml:space="preserve">                  </w:t>
    </w:r>
    <w:r>
      <w:rPr>
        <w:rFonts w:hint="eastAsia" w:ascii="楷体" w:hAnsi="楷体" w:eastAsia="楷体" w:cs="楷体"/>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center" w:pos="4153" w:leader="none"/>
        <w:tab w:val="right" w:pos="8306" w:leader="none"/>
      </w:tabs>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2026年玉祁街道公办学校保安服务采购项目</w:t>
    </w:r>
    <w:r>
      <w:rPr>
        <w:rFonts w:hint="eastAsia" w:ascii="楷体" w:hAnsi="楷体" w:eastAsia="楷体" w:cs="楷体"/>
        <w:bCs/>
        <w:sz w:val="21"/>
        <w:szCs w:val="21"/>
      </w:rPr>
      <w:t xml:space="preserve">                        </w:t>
    </w:r>
    <w:r>
      <w:rPr>
        <w:rFonts w:hint="eastAsia" w:ascii="楷体" w:hAnsi="楷体" w:eastAsia="楷体" w:cs="楷体"/>
        <w:bCs/>
        <w:sz w:val="21"/>
        <w:szCs w:val="21"/>
        <w:lang w:eastAsia="zh-CN"/>
      </w:rPr>
      <w:t xml:space="preserve">JSZC-320206-JSJW-G2026-0016</w:t>
    </w:r>
    <w:r>
      <w:rPr>
        <w:rFonts w:hint="eastAsia" w:ascii="楷体" w:hAnsi="楷体" w:eastAsia="楷体" w:cs="楷体"/>
        <w:bCs/>
        <w:szCs w:val="21"/>
      </w:rPr>
      <w:t xml:space="preserve">  </w:t>
    </w:r>
    <w:r>
      <w:rPr>
        <w:rFonts w:ascii="楷体" w:hAnsi="楷体" w:eastAsia="楷体" w:cs="楷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9"/>
      <w:isLgl w:val="false"/>
      <w:suff w:val="tab"/>
      <w:lvlText w:val=""/>
      <w:lvlJc w:val="left"/>
      <w:pPr>
        <w:pStyle w:val="105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40"/>
      <w:isLgl w:val="false"/>
      <w:suff w:val="tab"/>
      <w:lvlText w:val=""/>
      <w:lvlJc w:val="left"/>
      <w:pPr>
        <w:pStyle w:val="105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pStyle w:val="1051"/>
        <w:ind w:left="1620" w:hanging="420"/>
        <w:tabs>
          <w:tab w:val="num" w:pos="1620" w:leader="none"/>
        </w:tabs>
      </w:pPr>
    </w:lvl>
    <w:lvl w:ilvl="1">
      <w:start w:val="1"/>
      <w:numFmt w:val="decimal"/>
      <w:isLgl w:val="false"/>
      <w:suff w:val="tab"/>
      <w:lvlText w:val="%2."/>
      <w:lvlJc w:val="left"/>
      <w:pPr>
        <w:pStyle w:val="1051"/>
        <w:ind w:left="704" w:hanging="420"/>
        <w:tabs>
          <w:tab w:val="num" w:pos="704" w:leader="none"/>
        </w:tabs>
      </w:pPr>
    </w:lvl>
    <w:lvl w:ilvl="2">
      <w:start w:val="1"/>
      <w:numFmt w:val="lowerRoman"/>
      <w:isLgl w:val="false"/>
      <w:suff w:val="tab"/>
      <w:lvlText w:val="%3."/>
      <w:lvlJc w:val="right"/>
      <w:pPr>
        <w:pStyle w:val="1051"/>
        <w:ind w:left="2460" w:hanging="420"/>
        <w:tabs>
          <w:tab w:val="num" w:pos="2460" w:leader="none"/>
        </w:tabs>
      </w:pPr>
    </w:lvl>
    <w:lvl w:ilvl="3">
      <w:start w:val="1"/>
      <w:numFmt w:val="decimal"/>
      <w:isLgl w:val="false"/>
      <w:suff w:val="tab"/>
      <w:lvlText w:val="%4."/>
      <w:lvlJc w:val="left"/>
      <w:pPr>
        <w:pStyle w:val="1051"/>
        <w:ind w:left="2880" w:hanging="420"/>
        <w:tabs>
          <w:tab w:val="num" w:pos="2880" w:leader="none"/>
        </w:tabs>
      </w:pPr>
    </w:lvl>
    <w:lvl w:ilvl="4">
      <w:start w:val="1"/>
      <w:numFmt w:val="lowerLetter"/>
      <w:isLgl w:val="false"/>
      <w:suff w:val="tab"/>
      <w:lvlText w:val="%5)"/>
      <w:lvlJc w:val="left"/>
      <w:pPr>
        <w:pStyle w:val="1051"/>
        <w:ind w:left="3300" w:hanging="420"/>
        <w:tabs>
          <w:tab w:val="num" w:pos="3300" w:leader="none"/>
        </w:tabs>
      </w:pPr>
    </w:lvl>
    <w:lvl w:ilvl="5">
      <w:start w:val="1"/>
      <w:numFmt w:val="lowerRoman"/>
      <w:isLgl w:val="false"/>
      <w:suff w:val="tab"/>
      <w:lvlText w:val="%6."/>
      <w:lvlJc w:val="right"/>
      <w:pPr>
        <w:pStyle w:val="1051"/>
        <w:ind w:left="3720" w:hanging="420"/>
        <w:tabs>
          <w:tab w:val="num" w:pos="3720" w:leader="none"/>
        </w:tabs>
      </w:pPr>
    </w:lvl>
    <w:lvl w:ilvl="6">
      <w:start w:val="1"/>
      <w:numFmt w:val="decimal"/>
      <w:isLgl w:val="false"/>
      <w:suff w:val="tab"/>
      <w:lvlText w:val="%7."/>
      <w:lvlJc w:val="left"/>
      <w:pPr>
        <w:pStyle w:val="1051"/>
        <w:ind w:left="4140" w:hanging="420"/>
        <w:tabs>
          <w:tab w:val="num" w:pos="4140" w:leader="none"/>
        </w:tabs>
      </w:pPr>
    </w:lvl>
    <w:lvl w:ilvl="7">
      <w:start w:val="1"/>
      <w:numFmt w:val="lowerLetter"/>
      <w:isLgl w:val="false"/>
      <w:suff w:val="tab"/>
      <w:lvlText w:val="%8)"/>
      <w:lvlJc w:val="left"/>
      <w:pPr>
        <w:pStyle w:val="1051"/>
        <w:ind w:left="4560" w:hanging="420"/>
        <w:tabs>
          <w:tab w:val="num" w:pos="4560" w:leader="none"/>
        </w:tabs>
      </w:pPr>
    </w:lvl>
    <w:lvl w:ilvl="8">
      <w:start w:val="1"/>
      <w:numFmt w:val="lowerRoman"/>
      <w:isLgl w:val="false"/>
      <w:suff w:val="tab"/>
      <w:lvlText w:val="%9."/>
      <w:lvlJc w:val="right"/>
      <w:pPr>
        <w:pStyle w:val="1051"/>
        <w:ind w:left="4980" w:hanging="420"/>
        <w:tabs>
          <w:tab w:val="num" w:pos="4980" w:leader="none"/>
        </w:tabs>
      </w:pPr>
    </w:lvl>
  </w:abstractNum>
  <w:abstractNum w:abstractNumId="4">
    <w:multiLevelType w:val="hybridMultilevel"/>
    <w:lvl w:ilvl="0">
      <w:start w:val="1"/>
      <w:numFmt w:val="upperRoman"/>
      <w:pStyle w:val="1334"/>
      <w:isLgl w:val="false"/>
      <w:suff w:val="tab"/>
      <w:lvlText w:val="第 %1 条"/>
      <w:lvlJc w:val="left"/>
      <w:pPr>
        <w:pStyle w:val="1051"/>
        <w:ind w:left="0" w:firstLine="0"/>
        <w:tabs>
          <w:tab w:val="num" w:pos="1440" w:leader="none"/>
        </w:tabs>
      </w:pPr>
    </w:lvl>
    <w:lvl w:ilvl="1">
      <w:start w:val="1"/>
      <w:numFmt w:val="decimalZero"/>
      <w:isLgl w:val="false"/>
      <w:suff w:val="tab"/>
      <w:lvlText w:val="节 %1.%2"/>
      <w:lvlJc w:val="left"/>
      <w:pPr>
        <w:pStyle w:val="1051"/>
        <w:ind w:left="0" w:firstLine="0"/>
        <w:tabs>
          <w:tab w:val="num" w:pos="1080" w:leader="none"/>
        </w:tabs>
      </w:pPr>
    </w:lvl>
    <w:lvl w:ilvl="2">
      <w:start w:val="1"/>
      <w:numFmt w:val="lowerLetter"/>
      <w:isLgl w:val="false"/>
      <w:suff w:val="tab"/>
      <w:lvlText w:val="(%3)"/>
      <w:lvlJc w:val="left"/>
      <w:pPr>
        <w:pStyle w:val="1051"/>
        <w:ind w:left="720" w:hanging="432"/>
        <w:tabs>
          <w:tab w:val="num" w:pos="1008" w:leader="none"/>
        </w:tabs>
      </w:pPr>
    </w:lvl>
    <w:lvl w:ilvl="3">
      <w:start w:val="1"/>
      <w:numFmt w:val="lowerRoman"/>
      <w:isLgl w:val="false"/>
      <w:suff w:val="tab"/>
      <w:lvlText w:val="(%4)"/>
      <w:lvlJc w:val="right"/>
      <w:pPr>
        <w:pStyle w:val="1051"/>
        <w:ind w:left="864" w:hanging="144"/>
        <w:tabs>
          <w:tab w:val="num" w:pos="864" w:leader="none"/>
        </w:tabs>
      </w:pPr>
    </w:lvl>
    <w:lvl w:ilvl="4">
      <w:start w:val="1"/>
      <w:numFmt w:val="decimal"/>
      <w:isLgl w:val="false"/>
      <w:suff w:val="tab"/>
      <w:lvlText w:val="%5)"/>
      <w:lvlJc w:val="left"/>
      <w:pPr>
        <w:pStyle w:val="1051"/>
        <w:ind w:left="1008" w:hanging="432"/>
        <w:tabs>
          <w:tab w:val="num" w:pos="1008" w:leader="none"/>
        </w:tabs>
      </w:pPr>
    </w:lvl>
    <w:lvl w:ilvl="5">
      <w:start w:val="1"/>
      <w:numFmt w:val="lowerLetter"/>
      <w:isLgl w:val="false"/>
      <w:suff w:val="tab"/>
      <w:lvlText w:val="%6)"/>
      <w:lvlJc w:val="left"/>
      <w:pPr>
        <w:pStyle w:val="1051"/>
        <w:ind w:left="1152" w:hanging="432"/>
        <w:tabs>
          <w:tab w:val="num" w:pos="1152" w:leader="none"/>
        </w:tabs>
      </w:pPr>
    </w:lvl>
    <w:lvl w:ilvl="6">
      <w:start w:val="1"/>
      <w:numFmt w:val="lowerRoman"/>
      <w:isLgl w:val="false"/>
      <w:suff w:val="tab"/>
      <w:lvlText w:val="%7)"/>
      <w:lvlJc w:val="right"/>
      <w:pPr>
        <w:pStyle w:val="1051"/>
        <w:ind w:left="1296" w:hanging="288"/>
        <w:tabs>
          <w:tab w:val="num" w:pos="1296" w:leader="none"/>
        </w:tabs>
      </w:pPr>
    </w:lvl>
    <w:lvl w:ilvl="7">
      <w:start w:val="1"/>
      <w:numFmt w:val="lowerLetter"/>
      <w:isLgl w:val="false"/>
      <w:suff w:val="tab"/>
      <w:lvlText w:val="%8."/>
      <w:lvlJc w:val="left"/>
      <w:pPr>
        <w:pStyle w:val="1051"/>
        <w:ind w:left="1440" w:hanging="432"/>
        <w:tabs>
          <w:tab w:val="num" w:pos="1440" w:leader="none"/>
        </w:tabs>
      </w:pPr>
    </w:lvl>
    <w:lvl w:ilvl="8">
      <w:start w:val="1"/>
      <w:numFmt w:val="lowerRoman"/>
      <w:isLgl w:val="false"/>
      <w:suff w:val="tab"/>
      <w:lvlText w:val="%9."/>
      <w:lvlJc w:val="right"/>
      <w:pPr>
        <w:pStyle w:val="1051"/>
        <w:ind w:left="1584" w:hanging="144"/>
        <w:tabs>
          <w:tab w:val="num" w:pos="1584" w:leader="none"/>
        </w:tabs>
      </w:pPr>
    </w:lvl>
  </w:abstractNum>
  <w:abstractNum w:abstractNumId="5">
    <w:multiLevelType w:val="hybridMultilevel"/>
    <w:lvl w:ilvl="0">
      <w:start w:val="1"/>
      <w:numFmt w:val="decimal"/>
      <w:pStyle w:val="1352"/>
      <w:isLgl w:val="false"/>
      <w:suff w:val="tab"/>
      <w:lvlText w:val="%1."/>
      <w:lvlJc w:val="left"/>
      <w:pPr>
        <w:pStyle w:val="1051"/>
        <w:ind w:left="1110" w:hanging="480"/>
        <w:tabs>
          <w:tab w:val="num" w:pos="1110" w:leader="none"/>
        </w:tabs>
      </w:pPr>
    </w:lvl>
    <w:lvl w:ilvl="1">
      <w:start w:val="1"/>
      <w:numFmt w:val="lowerLetter"/>
      <w:isLgl w:val="false"/>
      <w:suff w:val="tab"/>
      <w:lvlText w:val="%2)"/>
      <w:lvlJc w:val="left"/>
      <w:pPr>
        <w:pStyle w:val="1051"/>
        <w:ind w:left="1470" w:hanging="420"/>
        <w:tabs>
          <w:tab w:val="num" w:pos="1470" w:leader="none"/>
        </w:tabs>
      </w:pPr>
    </w:lvl>
    <w:lvl w:ilvl="2">
      <w:start w:val="1"/>
      <w:numFmt w:val="lowerRoman"/>
      <w:isLgl w:val="false"/>
      <w:suff w:val="tab"/>
      <w:lvlText w:val="%3."/>
      <w:lvlJc w:val="right"/>
      <w:pPr>
        <w:pStyle w:val="1051"/>
        <w:ind w:left="1890" w:hanging="420"/>
        <w:tabs>
          <w:tab w:val="num" w:pos="1890" w:leader="none"/>
        </w:tabs>
      </w:pPr>
    </w:lvl>
    <w:lvl w:ilvl="3">
      <w:start w:val="1"/>
      <w:numFmt w:val="decimal"/>
      <w:isLgl w:val="false"/>
      <w:suff w:val="tab"/>
      <w:lvlText w:val="%4."/>
      <w:lvlJc w:val="left"/>
      <w:pPr>
        <w:pStyle w:val="1051"/>
        <w:ind w:left="2310" w:hanging="420"/>
        <w:tabs>
          <w:tab w:val="num" w:pos="2310" w:leader="none"/>
        </w:tabs>
      </w:pPr>
    </w:lvl>
    <w:lvl w:ilvl="4">
      <w:start w:val="1"/>
      <w:numFmt w:val="lowerLetter"/>
      <w:isLgl w:val="false"/>
      <w:suff w:val="tab"/>
      <w:lvlText w:val="%5)"/>
      <w:lvlJc w:val="left"/>
      <w:pPr>
        <w:pStyle w:val="1051"/>
        <w:ind w:left="2730" w:hanging="420"/>
        <w:tabs>
          <w:tab w:val="num" w:pos="2730" w:leader="none"/>
        </w:tabs>
      </w:pPr>
    </w:lvl>
    <w:lvl w:ilvl="5">
      <w:start w:val="1"/>
      <w:numFmt w:val="lowerRoman"/>
      <w:isLgl w:val="false"/>
      <w:suff w:val="tab"/>
      <w:lvlText w:val="%6."/>
      <w:lvlJc w:val="right"/>
      <w:pPr>
        <w:pStyle w:val="1051"/>
        <w:ind w:left="3150" w:hanging="420"/>
        <w:tabs>
          <w:tab w:val="num" w:pos="3150" w:leader="none"/>
        </w:tabs>
      </w:pPr>
    </w:lvl>
    <w:lvl w:ilvl="6">
      <w:start w:val="1"/>
      <w:numFmt w:val="decimal"/>
      <w:isLgl w:val="false"/>
      <w:suff w:val="tab"/>
      <w:lvlText w:val="%7."/>
      <w:lvlJc w:val="left"/>
      <w:pPr>
        <w:pStyle w:val="1051"/>
        <w:ind w:left="3570" w:hanging="420"/>
        <w:tabs>
          <w:tab w:val="num" w:pos="3570" w:leader="none"/>
        </w:tabs>
      </w:pPr>
    </w:lvl>
    <w:lvl w:ilvl="7">
      <w:start w:val="1"/>
      <w:numFmt w:val="lowerLetter"/>
      <w:isLgl w:val="false"/>
      <w:suff w:val="tab"/>
      <w:lvlText w:val="%8)"/>
      <w:lvlJc w:val="left"/>
      <w:pPr>
        <w:pStyle w:val="1051"/>
        <w:ind w:left="3990" w:hanging="420"/>
        <w:tabs>
          <w:tab w:val="num" w:pos="3990" w:leader="none"/>
        </w:tabs>
      </w:pPr>
    </w:lvl>
    <w:lvl w:ilvl="8">
      <w:start w:val="1"/>
      <w:numFmt w:val="lowerRoman"/>
      <w:isLgl w:val="false"/>
      <w:suff w:val="tab"/>
      <w:lvlText w:val="%9."/>
      <w:lvlJc w:val="right"/>
      <w:pPr>
        <w:pStyle w:val="1051"/>
        <w:ind w:left="4410" w:hanging="420"/>
        <w:tabs>
          <w:tab w:val="num" w:pos="4410" w:leader="none"/>
        </w:tabs>
      </w:pPr>
    </w:lvl>
  </w:abstractNum>
  <w:abstractNum w:abstractNumId="6">
    <w:multiLevelType w:val="hybridMultilevel"/>
    <w:lvl w:ilvl="0">
      <w:start w:val="1"/>
      <w:numFmt w:val="decimal"/>
      <w:pStyle w:val="1377"/>
      <w:isLgl w:val="false"/>
      <w:suff w:val="tab"/>
      <w:lvlText w:val="%1．"/>
      <w:lvlJc w:val="left"/>
      <w:pPr>
        <w:pStyle w:val="1051"/>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72"/>
      <w:isLgl w:val="false"/>
      <w:suff w:val="tab"/>
      <w:lvlText w:val="%1．"/>
      <w:lvlJc w:val="left"/>
      <w:pPr>
        <w:pStyle w:val="1051"/>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80"/>
      <w:isLgl w:val="false"/>
      <w:suff w:val="tab"/>
      <w:lvlText w:val="%1、"/>
      <w:lvlJc w:val="left"/>
      <w:pPr>
        <w:pStyle w:val="1051"/>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1051"/>
        <w:ind w:left="1691" w:hanging="420"/>
      </w:pPr>
    </w:lvl>
    <w:lvl w:ilvl="2">
      <w:start w:val="1"/>
      <w:numFmt w:val="lowerRoman"/>
      <w:isLgl w:val="false"/>
      <w:suff w:val="tab"/>
      <w:lvlText w:val="%3."/>
      <w:lvlJc w:val="right"/>
      <w:pPr>
        <w:pStyle w:val="1051"/>
        <w:ind w:left="2111" w:hanging="420"/>
      </w:pPr>
    </w:lvl>
    <w:lvl w:ilvl="3">
      <w:start w:val="1"/>
      <w:numFmt w:val="decimal"/>
      <w:isLgl w:val="false"/>
      <w:suff w:val="tab"/>
      <w:lvlText w:val="%4."/>
      <w:lvlJc w:val="left"/>
      <w:pPr>
        <w:pStyle w:val="1051"/>
        <w:ind w:left="2531" w:hanging="420"/>
      </w:pPr>
    </w:lvl>
    <w:lvl w:ilvl="4">
      <w:start w:val="1"/>
      <w:numFmt w:val="lowerLetter"/>
      <w:isLgl w:val="false"/>
      <w:suff w:val="tab"/>
      <w:lvlText w:val="%5)"/>
      <w:lvlJc w:val="left"/>
      <w:pPr>
        <w:pStyle w:val="1051"/>
        <w:ind w:left="2951" w:hanging="420"/>
      </w:pPr>
    </w:lvl>
    <w:lvl w:ilvl="5">
      <w:start w:val="1"/>
      <w:numFmt w:val="lowerRoman"/>
      <w:isLgl w:val="false"/>
      <w:suff w:val="tab"/>
      <w:lvlText w:val="%6."/>
      <w:lvlJc w:val="right"/>
      <w:pPr>
        <w:pStyle w:val="1051"/>
        <w:ind w:left="3371" w:hanging="420"/>
      </w:pPr>
    </w:lvl>
    <w:lvl w:ilvl="6">
      <w:start w:val="1"/>
      <w:numFmt w:val="decimal"/>
      <w:isLgl w:val="false"/>
      <w:suff w:val="tab"/>
      <w:lvlText w:val="%7."/>
      <w:lvlJc w:val="left"/>
      <w:pPr>
        <w:pStyle w:val="1051"/>
        <w:ind w:left="3791" w:hanging="420"/>
      </w:pPr>
    </w:lvl>
    <w:lvl w:ilvl="7">
      <w:start w:val="1"/>
      <w:numFmt w:val="lowerLetter"/>
      <w:isLgl w:val="false"/>
      <w:suff w:val="tab"/>
      <w:lvlText w:val="%8)"/>
      <w:lvlJc w:val="left"/>
      <w:pPr>
        <w:pStyle w:val="1051"/>
        <w:ind w:left="4211" w:hanging="420"/>
      </w:pPr>
    </w:lvl>
    <w:lvl w:ilvl="8">
      <w:start w:val="1"/>
      <w:numFmt w:val="lowerRoman"/>
      <w:isLgl w:val="false"/>
      <w:suff w:val="tab"/>
      <w:lvlText w:val="%9."/>
      <w:lvlJc w:val="right"/>
      <w:pPr>
        <w:pStyle w:val="1051"/>
        <w:ind w:left="4631" w:hanging="420"/>
      </w:pPr>
    </w:lvl>
  </w:abstractNum>
  <w:abstractNum w:abstractNumId="9">
    <w:multiLevelType w:val="hybridMultilevel"/>
    <w:lvl w:ilvl="0">
      <w:start w:val="2"/>
      <w:numFmt w:val="decimal"/>
      <w:isLgl w:val="false"/>
      <w:suff w:val="tab"/>
      <w:lvlText w:val="%1."/>
      <w:lvlJc w:val="left"/>
      <w:pPr>
        <w:pStyle w:val="105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64"/>
      <w:isLgl w:val="false"/>
      <w:suff w:val="tab"/>
      <w:lvlText w:val="%1．"/>
      <w:lvlJc w:val="left"/>
      <w:pPr>
        <w:pStyle w:val="1051"/>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90"/>
      <w:isLgl w:val="false"/>
      <w:suff w:val="tab"/>
      <w:lvlText w:val="（%1）"/>
      <w:lvlJc w:val="left"/>
      <w:pPr>
        <w:pStyle w:val="1051"/>
        <w:ind w:left="840" w:hanging="420"/>
      </w:pPr>
      <w:rPr>
        <w:rFonts w:hint="eastAsia"/>
        <w:lang w:val="en-US"/>
      </w:rPr>
    </w:lvl>
    <w:lvl w:ilvl="1">
      <w:start w:val="1"/>
      <w:numFmt w:val="lowerLetter"/>
      <w:isLgl w:val="false"/>
      <w:suff w:val="tab"/>
      <w:lvlText w:val="%2)"/>
      <w:lvlJc w:val="left"/>
      <w:pPr>
        <w:pStyle w:val="1051"/>
        <w:ind w:left="1260" w:hanging="420"/>
      </w:pPr>
    </w:lvl>
    <w:lvl w:ilvl="2">
      <w:start w:val="1"/>
      <w:numFmt w:val="lowerRoman"/>
      <w:isLgl w:val="false"/>
      <w:suff w:val="tab"/>
      <w:lvlText w:val="%3."/>
      <w:lvlJc w:val="right"/>
      <w:pPr>
        <w:pStyle w:val="1051"/>
        <w:ind w:left="1680" w:hanging="420"/>
      </w:pPr>
    </w:lvl>
    <w:lvl w:ilvl="3">
      <w:start w:val="1"/>
      <w:numFmt w:val="decimal"/>
      <w:isLgl w:val="false"/>
      <w:suff w:val="tab"/>
      <w:lvlText w:val="%4."/>
      <w:lvlJc w:val="left"/>
      <w:pPr>
        <w:pStyle w:val="1051"/>
        <w:ind w:left="2100" w:hanging="420"/>
      </w:pPr>
    </w:lvl>
    <w:lvl w:ilvl="4">
      <w:start w:val="1"/>
      <w:numFmt w:val="lowerLetter"/>
      <w:isLgl w:val="false"/>
      <w:suff w:val="tab"/>
      <w:lvlText w:val="%5)"/>
      <w:lvlJc w:val="left"/>
      <w:pPr>
        <w:pStyle w:val="1051"/>
        <w:ind w:left="2520" w:hanging="420"/>
      </w:pPr>
    </w:lvl>
    <w:lvl w:ilvl="5">
      <w:start w:val="1"/>
      <w:numFmt w:val="lowerRoman"/>
      <w:isLgl w:val="false"/>
      <w:suff w:val="tab"/>
      <w:lvlText w:val="%6."/>
      <w:lvlJc w:val="right"/>
      <w:pPr>
        <w:pStyle w:val="1051"/>
        <w:ind w:left="2940" w:hanging="420"/>
      </w:pPr>
    </w:lvl>
    <w:lvl w:ilvl="6">
      <w:start w:val="1"/>
      <w:numFmt w:val="decimal"/>
      <w:isLgl w:val="false"/>
      <w:suff w:val="tab"/>
      <w:lvlText w:val="%7."/>
      <w:lvlJc w:val="left"/>
      <w:pPr>
        <w:pStyle w:val="1051"/>
        <w:ind w:left="3360" w:hanging="420"/>
      </w:pPr>
    </w:lvl>
    <w:lvl w:ilvl="7">
      <w:start w:val="1"/>
      <w:numFmt w:val="lowerLetter"/>
      <w:isLgl w:val="false"/>
      <w:suff w:val="tab"/>
      <w:lvlText w:val="%8)"/>
      <w:lvlJc w:val="left"/>
      <w:pPr>
        <w:pStyle w:val="1051"/>
        <w:ind w:left="3780" w:hanging="420"/>
      </w:pPr>
    </w:lvl>
    <w:lvl w:ilvl="8">
      <w:start w:val="1"/>
      <w:numFmt w:val="lowerRoman"/>
      <w:isLgl w:val="false"/>
      <w:suff w:val="tab"/>
      <w:lvlText w:val="%9."/>
      <w:lvlJc w:val="right"/>
      <w:pPr>
        <w:pStyle w:val="1051"/>
        <w:ind w:left="4200" w:hanging="420"/>
      </w:pPr>
    </w:lvl>
  </w:abstractNum>
  <w:abstractNum w:abstractNumId="12">
    <w:multiLevelType w:val="hybridMultilevel"/>
    <w:lvl w:ilvl="0">
      <w:start w:val="1"/>
      <w:numFmt w:val="japaneseCounting"/>
      <w:isLgl w:val="false"/>
      <w:suff w:val="tab"/>
      <w:lvlText w:val="%1、"/>
      <w:lvlJc w:val="left"/>
      <w:pPr>
        <w:pStyle w:val="105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051"/>
        <w:ind w:left="840" w:hanging="420"/>
        <w:tabs>
          <w:tab w:val="num" w:pos="840" w:leader="none"/>
        </w:tabs>
      </w:pPr>
    </w:lvl>
    <w:lvl w:ilvl="2">
      <w:start w:val="10"/>
      <w:numFmt w:val="decimal"/>
      <w:isLgl w:val="false"/>
      <w:suff w:val="tab"/>
      <w:lvlText w:val="%3."/>
      <w:lvlJc w:val="left"/>
      <w:pPr>
        <w:pStyle w:val="1051"/>
        <w:ind w:left="1200" w:hanging="360"/>
        <w:tabs>
          <w:tab w:val="num" w:pos="1200" w:leader="none"/>
        </w:tabs>
      </w:pPr>
    </w:lvl>
    <w:lvl w:ilvl="3">
      <w:start w:val="1"/>
      <w:numFmt w:val="decimal"/>
      <w:isLgl w:val="false"/>
      <w:suff w:val="tab"/>
      <w:lvlText w:val="%4."/>
      <w:lvlJc w:val="left"/>
      <w:pPr>
        <w:pStyle w:val="1051"/>
        <w:ind w:left="1680" w:hanging="420"/>
        <w:tabs>
          <w:tab w:val="num" w:pos="1680" w:leader="none"/>
        </w:tabs>
      </w:pPr>
    </w:lvl>
    <w:lvl w:ilvl="4">
      <w:start w:val="1"/>
      <w:numFmt w:val="lowerLetter"/>
      <w:isLgl w:val="false"/>
      <w:suff w:val="tab"/>
      <w:lvlText w:val="%5)"/>
      <w:lvlJc w:val="left"/>
      <w:pPr>
        <w:pStyle w:val="1051"/>
        <w:ind w:left="2100" w:hanging="420"/>
        <w:tabs>
          <w:tab w:val="num" w:pos="2100" w:leader="none"/>
        </w:tabs>
      </w:pPr>
    </w:lvl>
    <w:lvl w:ilvl="5">
      <w:start w:val="1"/>
      <w:numFmt w:val="lowerRoman"/>
      <w:isLgl w:val="false"/>
      <w:suff w:val="tab"/>
      <w:lvlText w:val="%6."/>
      <w:lvlJc w:val="right"/>
      <w:pPr>
        <w:pStyle w:val="1051"/>
        <w:ind w:left="2520" w:hanging="420"/>
        <w:tabs>
          <w:tab w:val="num" w:pos="2520" w:leader="none"/>
        </w:tabs>
      </w:pPr>
    </w:lvl>
    <w:lvl w:ilvl="6">
      <w:start w:val="1"/>
      <w:numFmt w:val="decimal"/>
      <w:isLgl w:val="false"/>
      <w:suff w:val="tab"/>
      <w:lvlText w:val="%7."/>
      <w:lvlJc w:val="left"/>
      <w:pPr>
        <w:pStyle w:val="1051"/>
        <w:ind w:left="2940" w:hanging="420"/>
        <w:tabs>
          <w:tab w:val="num" w:pos="2940" w:leader="none"/>
        </w:tabs>
      </w:pPr>
    </w:lvl>
    <w:lvl w:ilvl="7">
      <w:start w:val="1"/>
      <w:numFmt w:val="lowerLetter"/>
      <w:isLgl w:val="false"/>
      <w:suff w:val="tab"/>
      <w:lvlText w:val="%8)"/>
      <w:lvlJc w:val="left"/>
      <w:pPr>
        <w:pStyle w:val="1051"/>
        <w:ind w:left="3360" w:hanging="420"/>
        <w:tabs>
          <w:tab w:val="num" w:pos="3360" w:leader="none"/>
        </w:tabs>
      </w:pPr>
    </w:lvl>
    <w:lvl w:ilvl="8">
      <w:start w:val="1"/>
      <w:numFmt w:val="lowerRoman"/>
      <w:isLgl w:val="false"/>
      <w:suff w:val="tab"/>
      <w:lvlText w:val="%9."/>
      <w:lvlJc w:val="right"/>
      <w:pPr>
        <w:pStyle w:val="1051"/>
        <w:ind w:left="3780" w:hanging="420"/>
        <w:tabs>
          <w:tab w:val="num" w:pos="3780" w:leader="none"/>
        </w:tabs>
      </w:pPr>
    </w:lvl>
  </w:abstractNum>
  <w:abstractNum w:abstractNumId="13">
    <w:multiLevelType w:val="hybridMultilevel"/>
    <w:lvl w:ilvl="0">
      <w:start w:val="1"/>
      <w:numFmt w:val="decimal"/>
      <w:pStyle w:val="1328"/>
      <w:isLgl w:val="false"/>
      <w:suff w:val="tab"/>
      <w:lvlText w:val="%1"/>
      <w:lvlJc w:val="left"/>
      <w:pPr>
        <w:pStyle w:val="1051"/>
        <w:ind w:left="425" w:hanging="425"/>
        <w:tabs>
          <w:tab w:val="num" w:pos="425" w:leader="none"/>
        </w:tabs>
      </w:pPr>
      <w:rPr>
        <w:rFonts w:hint="eastAsia"/>
      </w:rPr>
    </w:lvl>
    <w:lvl w:ilvl="1">
      <w:start w:val="1"/>
      <w:numFmt w:val="decimal"/>
      <w:isLgl w:val="false"/>
      <w:suff w:val="tab"/>
      <w:lvlText w:val="%1.%2"/>
      <w:lvlJc w:val="left"/>
      <w:pPr>
        <w:pStyle w:val="1051"/>
        <w:ind w:left="992" w:hanging="567"/>
        <w:tabs>
          <w:tab w:val="num" w:pos="992" w:leader="none"/>
        </w:tabs>
      </w:pPr>
      <w:rPr>
        <w:rFonts w:hint="eastAsia"/>
      </w:rPr>
    </w:lvl>
    <w:lvl w:ilvl="2">
      <w:start w:val="1"/>
      <w:numFmt w:val="decimal"/>
      <w:isLgl w:val="false"/>
      <w:suff w:val="tab"/>
      <w:lvlText w:val="%1.%2.%3"/>
      <w:lvlJc w:val="left"/>
      <w:pPr>
        <w:pStyle w:val="1051"/>
        <w:ind w:left="1418" w:hanging="567"/>
        <w:tabs>
          <w:tab w:val="num" w:pos="1571" w:leader="none"/>
        </w:tabs>
      </w:pPr>
      <w:rPr>
        <w:rFonts w:hint="eastAsia"/>
      </w:rPr>
    </w:lvl>
    <w:lvl w:ilvl="3">
      <w:start w:val="1"/>
      <w:numFmt w:val="decimal"/>
      <w:isLgl w:val="false"/>
      <w:suff w:val="tab"/>
      <w:lvlText w:val="%1.%2.%3.%4"/>
      <w:lvlJc w:val="left"/>
      <w:pPr>
        <w:pStyle w:val="1051"/>
        <w:ind w:left="1984" w:hanging="708"/>
        <w:tabs>
          <w:tab w:val="num" w:pos="2356" w:leader="none"/>
        </w:tabs>
      </w:pPr>
      <w:rPr>
        <w:rFonts w:hint="eastAsia"/>
      </w:rPr>
    </w:lvl>
    <w:lvl w:ilvl="4">
      <w:start w:val="1"/>
      <w:numFmt w:val="decimal"/>
      <w:isLgl w:val="false"/>
      <w:suff w:val="tab"/>
      <w:lvlText w:val="%1.%2.%3.%4.%5"/>
      <w:lvlJc w:val="left"/>
      <w:pPr>
        <w:pStyle w:val="1051"/>
        <w:ind w:left="2551" w:hanging="850"/>
        <w:tabs>
          <w:tab w:val="num" w:pos="3141" w:leader="none"/>
        </w:tabs>
      </w:pPr>
      <w:rPr>
        <w:rFonts w:hint="eastAsia"/>
      </w:rPr>
    </w:lvl>
    <w:lvl w:ilvl="5">
      <w:start w:val="1"/>
      <w:numFmt w:val="decimal"/>
      <w:isLgl w:val="false"/>
      <w:suff w:val="tab"/>
      <w:lvlText w:val="%1.%2.%3.%4.%5.%6"/>
      <w:lvlJc w:val="left"/>
      <w:pPr>
        <w:pStyle w:val="1051"/>
        <w:ind w:left="3260" w:hanging="1134"/>
        <w:tabs>
          <w:tab w:val="num" w:pos="3926" w:leader="none"/>
        </w:tabs>
      </w:pPr>
      <w:rPr>
        <w:rFonts w:hint="eastAsia"/>
      </w:rPr>
    </w:lvl>
    <w:lvl w:ilvl="6">
      <w:start w:val="1"/>
      <w:numFmt w:val="decimal"/>
      <w:isLgl w:val="false"/>
      <w:suff w:val="tab"/>
      <w:lvlText w:val="%1.%2.%3.%4.%5.%6.%7"/>
      <w:lvlJc w:val="left"/>
      <w:pPr>
        <w:pStyle w:val="1051"/>
        <w:ind w:left="3827" w:hanging="1276"/>
        <w:tabs>
          <w:tab w:val="num" w:pos="4711" w:leader="none"/>
        </w:tabs>
      </w:pPr>
      <w:rPr>
        <w:rFonts w:hint="eastAsia"/>
      </w:rPr>
    </w:lvl>
    <w:lvl w:ilvl="7">
      <w:start w:val="1"/>
      <w:numFmt w:val="decimal"/>
      <w:isLgl w:val="false"/>
      <w:suff w:val="tab"/>
      <w:lvlText w:val="%1.%2.%3.%4.%5.%6.%7.%8"/>
      <w:lvlJc w:val="left"/>
      <w:pPr>
        <w:pStyle w:val="1051"/>
        <w:ind w:left="4394" w:hanging="1418"/>
        <w:tabs>
          <w:tab w:val="num" w:pos="5136" w:leader="none"/>
        </w:tabs>
      </w:pPr>
      <w:rPr>
        <w:rFonts w:hint="eastAsia"/>
      </w:rPr>
    </w:lvl>
    <w:lvl w:ilvl="8">
      <w:start w:val="1"/>
      <w:numFmt w:val="decimal"/>
      <w:isLgl w:val="false"/>
      <w:suff w:val="tab"/>
      <w:lvlText w:val="%1.%2.%3.%4.%5.%6.%7.%8.%9"/>
      <w:lvlJc w:val="left"/>
      <w:pPr>
        <w:pStyle w:val="1051"/>
        <w:ind w:left="5102" w:hanging="1700"/>
        <w:tabs>
          <w:tab w:val="num" w:pos="5922" w:leader="none"/>
        </w:tabs>
      </w:pPr>
      <w:rPr>
        <w:rFonts w:hint="eastAsia"/>
      </w:rPr>
    </w:lvl>
  </w:abstractNum>
  <w:num w:numId="1">
    <w:abstractNumId w:val="11"/>
  </w:num>
  <w:num w:numId="2">
    <w:abstractNumId w:val="1"/>
  </w:num>
  <w:num w:numId="3">
    <w:abstractNumId w:val="10"/>
  </w:num>
  <w:num w:numId="4">
    <w:abstractNumId w:val="8"/>
  </w:num>
  <w:num w:numId="5">
    <w:abstractNumId w:val="13"/>
  </w:num>
  <w:num w:numId="6">
    <w:abstractNumId w:val="4"/>
  </w:num>
  <w:num w:numId="7">
    <w:abstractNumId w:val="2"/>
  </w:num>
  <w:num w:numId="8">
    <w:abstractNumId w:val="5"/>
  </w:num>
  <w:num w:numId="9">
    <w:abstractNumId w:val="7"/>
  </w:num>
  <w:num w:numId="10">
    <w:abstractNumId w:val="6"/>
  </w:num>
  <w:num w:numId="11">
    <w:abstractNumId w:val="0"/>
  </w:num>
  <w:num w:numId="12">
    <w:abstractNumId w:val="3"/>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name w:val="Heading 1"/>
    <w:basedOn w:val="1051"/>
    <w:next w:val="1051"/>
    <w:link w:val="1239"/>
    <w:uiPriority w:val="9"/>
    <w:qFormat/>
    <w:pPr>
      <w:keepLines/>
      <w:keepNext/>
      <w:spacing w:before="480" w:after="200"/>
      <w:outlineLvl w:val="0"/>
    </w:pPr>
    <w:rPr>
      <w:rFonts w:ascii="Arial" w:hAnsi="Arial" w:eastAsia="Arial" w:cs="Arial"/>
      <w:sz w:val="40"/>
      <w:szCs w:val="40"/>
    </w:rPr>
  </w:style>
  <w:style w:type="paragraph" w:styleId="877">
    <w:name w:val="Heading 2"/>
    <w:basedOn w:val="1051"/>
    <w:next w:val="1051"/>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1"/>
    <w:next w:val="1051"/>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1"/>
    <w:next w:val="1051"/>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1"/>
    <w:next w:val="1051"/>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1"/>
    <w:next w:val="1051"/>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1"/>
    <w:next w:val="1051"/>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1"/>
    <w:next w:val="1051"/>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1"/>
    <w:next w:val="1051"/>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No Spacing"/>
    <w:uiPriority w:val="1"/>
    <w:qFormat/>
    <w:pPr>
      <w:spacing w:before="0" w:after="0" w:line="240" w:lineRule="auto"/>
    </w:pPr>
  </w:style>
  <w:style w:type="paragraph" w:styleId="894">
    <w:name w:val="Title"/>
    <w:basedOn w:val="1051"/>
    <w:next w:val="1051"/>
    <w:link w:val="895"/>
    <w:uiPriority w:val="10"/>
    <w:qFormat/>
    <w:pPr>
      <w:contextualSpacing/>
      <w:spacing w:before="300" w:after="200"/>
    </w:pPr>
    <w:rPr>
      <w:sz w:val="48"/>
      <w:szCs w:val="48"/>
    </w:rPr>
  </w:style>
  <w:style w:type="character" w:styleId="895">
    <w:name w:val="Title Char"/>
    <w:link w:val="894"/>
    <w:uiPriority w:val="10"/>
    <w:rPr>
      <w:sz w:val="48"/>
      <w:szCs w:val="48"/>
    </w:rPr>
  </w:style>
  <w:style w:type="paragraph" w:styleId="896">
    <w:name w:val="Subtitle"/>
    <w:basedOn w:val="1051"/>
    <w:next w:val="1051"/>
    <w:link w:val="897"/>
    <w:uiPriority w:val="11"/>
    <w:qFormat/>
    <w:pPr>
      <w:spacing w:before="200" w:after="200"/>
    </w:pPr>
    <w:rPr>
      <w:sz w:val="24"/>
      <w:szCs w:val="24"/>
    </w:rPr>
  </w:style>
  <w:style w:type="character" w:styleId="897">
    <w:name w:val="Subtitle Char"/>
    <w:link w:val="896"/>
    <w:uiPriority w:val="11"/>
    <w:rPr>
      <w:sz w:val="24"/>
      <w:szCs w:val="24"/>
    </w:rPr>
  </w:style>
  <w:style w:type="paragraph" w:styleId="898">
    <w:name w:val="Quote"/>
    <w:basedOn w:val="1051"/>
    <w:next w:val="1051"/>
    <w:link w:val="899"/>
    <w:uiPriority w:val="29"/>
    <w:qFormat/>
    <w:pPr>
      <w:ind w:left="720" w:right="720"/>
    </w:pPr>
    <w:rPr>
      <w:i/>
    </w:rPr>
  </w:style>
  <w:style w:type="character" w:styleId="899">
    <w:name w:val="Quote Char"/>
    <w:link w:val="898"/>
    <w:uiPriority w:val="29"/>
    <w:rPr>
      <w:i/>
    </w:rPr>
  </w:style>
  <w:style w:type="paragraph" w:styleId="900">
    <w:name w:val="Intense Quote"/>
    <w:basedOn w:val="1051"/>
    <w:next w:val="1051"/>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paragraph" w:styleId="902">
    <w:name w:val="Header"/>
    <w:basedOn w:val="1051"/>
    <w:link w:val="903"/>
    <w:uiPriority w:val="99"/>
    <w:unhideWhenUsed/>
    <w:pPr>
      <w:spacing w:after="0" w:line="240" w:lineRule="auto"/>
      <w:tabs>
        <w:tab w:val="center" w:pos="7143" w:leader="none"/>
        <w:tab w:val="right" w:pos="14287" w:leader="none"/>
      </w:tabs>
    </w:pPr>
  </w:style>
  <w:style w:type="character" w:styleId="903">
    <w:name w:val="Header Char"/>
    <w:link w:val="902"/>
    <w:uiPriority w:val="99"/>
  </w:style>
  <w:style w:type="paragraph" w:styleId="904">
    <w:name w:val="Footer"/>
    <w:basedOn w:val="1051"/>
    <w:link w:val="907"/>
    <w:uiPriority w:val="99"/>
    <w:unhideWhenUsed/>
    <w:pPr>
      <w:spacing w:after="0" w:line="240" w:lineRule="auto"/>
      <w:tabs>
        <w:tab w:val="center" w:pos="7143" w:leader="none"/>
        <w:tab w:val="right" w:pos="14287" w:leader="none"/>
      </w:tabs>
    </w:pPr>
  </w:style>
  <w:style w:type="character" w:styleId="905">
    <w:name w:val="Footer Char"/>
    <w:link w:val="904"/>
    <w:uiPriority w:val="99"/>
  </w:style>
  <w:style w:type="paragraph" w:styleId="906">
    <w:name w:val="Caption"/>
    <w:basedOn w:val="1051"/>
    <w:next w:val="1051"/>
    <w:uiPriority w:val="35"/>
    <w:semiHidden/>
    <w:unhideWhenUsed/>
    <w:qFormat/>
    <w:pPr>
      <w:spacing w:line="276" w:lineRule="auto"/>
    </w:pPr>
    <w:rPr>
      <w:b/>
      <w:bCs/>
      <w:color w:val="4f81bd" w:themeColor="accent1"/>
      <w:sz w:val="18"/>
      <w:szCs w:val="18"/>
    </w:rPr>
  </w:style>
  <w:style w:type="character" w:styleId="907">
    <w:name w:val="Caption Char"/>
    <w:basedOn w:val="906"/>
    <w:link w:val="904"/>
    <w:uiPriority w:val="99"/>
  </w:style>
  <w:style w:type="table" w:styleId="9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1"/>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1"/>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1"/>
    <w:next w:val="1051"/>
    <w:uiPriority w:val="39"/>
    <w:unhideWhenUsed/>
    <w:pPr>
      <w:ind w:left="0" w:right="0" w:firstLine="0"/>
      <w:spacing w:after="57"/>
    </w:pPr>
  </w:style>
  <w:style w:type="paragraph" w:styleId="1042">
    <w:name w:val="toc 2"/>
    <w:basedOn w:val="1051"/>
    <w:next w:val="1051"/>
    <w:uiPriority w:val="39"/>
    <w:unhideWhenUsed/>
    <w:pPr>
      <w:ind w:left="283" w:right="0" w:firstLine="0"/>
      <w:spacing w:after="57"/>
    </w:pPr>
  </w:style>
  <w:style w:type="paragraph" w:styleId="1043">
    <w:name w:val="toc 3"/>
    <w:basedOn w:val="1051"/>
    <w:next w:val="1051"/>
    <w:uiPriority w:val="39"/>
    <w:unhideWhenUsed/>
    <w:pPr>
      <w:ind w:left="567" w:right="0" w:firstLine="0"/>
      <w:spacing w:after="57"/>
    </w:pPr>
  </w:style>
  <w:style w:type="paragraph" w:styleId="1044">
    <w:name w:val="toc 4"/>
    <w:basedOn w:val="1051"/>
    <w:next w:val="1051"/>
    <w:uiPriority w:val="39"/>
    <w:unhideWhenUsed/>
    <w:pPr>
      <w:ind w:left="850" w:right="0" w:firstLine="0"/>
      <w:spacing w:after="57"/>
    </w:pPr>
  </w:style>
  <w:style w:type="paragraph" w:styleId="1045">
    <w:name w:val="toc 5"/>
    <w:basedOn w:val="1051"/>
    <w:next w:val="1051"/>
    <w:uiPriority w:val="39"/>
    <w:unhideWhenUsed/>
    <w:pPr>
      <w:ind w:left="1134" w:right="0" w:firstLine="0"/>
      <w:spacing w:after="57"/>
    </w:pPr>
  </w:style>
  <w:style w:type="paragraph" w:styleId="1046">
    <w:name w:val="toc 6"/>
    <w:basedOn w:val="1051"/>
    <w:next w:val="1051"/>
    <w:uiPriority w:val="39"/>
    <w:unhideWhenUsed/>
    <w:pPr>
      <w:ind w:left="1417" w:right="0" w:firstLine="0"/>
      <w:spacing w:after="57"/>
    </w:pPr>
  </w:style>
  <w:style w:type="paragraph" w:styleId="1047">
    <w:name w:val="toc 7"/>
    <w:basedOn w:val="1051"/>
    <w:next w:val="1051"/>
    <w:uiPriority w:val="39"/>
    <w:unhideWhenUsed/>
    <w:pPr>
      <w:ind w:left="1701" w:right="0" w:firstLine="0"/>
      <w:spacing w:after="57"/>
    </w:pPr>
  </w:style>
  <w:style w:type="paragraph" w:styleId="1048">
    <w:name w:val="toc 8"/>
    <w:basedOn w:val="1051"/>
    <w:next w:val="1051"/>
    <w:uiPriority w:val="39"/>
    <w:unhideWhenUsed/>
    <w:pPr>
      <w:ind w:left="1984" w:right="0" w:firstLine="0"/>
      <w:spacing w:after="57"/>
    </w:pPr>
  </w:style>
  <w:style w:type="paragraph" w:styleId="1049">
    <w:name w:val="toc 9"/>
    <w:basedOn w:val="1051"/>
    <w:next w:val="1051"/>
    <w:uiPriority w:val="39"/>
    <w:unhideWhenUsed/>
    <w:pPr>
      <w:ind w:left="2268" w:right="0" w:firstLine="0"/>
      <w:spacing w:after="57"/>
    </w:pPr>
  </w:style>
  <w:style w:type="paragraph" w:styleId="1050">
    <w:name w:val="table of figures"/>
    <w:basedOn w:val="1051"/>
    <w:next w:val="1051"/>
    <w:uiPriority w:val="99"/>
    <w:unhideWhenUsed/>
    <w:pPr>
      <w:spacing w:after="0" w:afterAutospacing="0"/>
    </w:pPr>
  </w:style>
  <w:style w:type="paragraph" w:styleId="1051" w:default="1">
    <w:name w:val="Normal"/>
    <w:next w:val="1051"/>
    <w:link w:val="1051"/>
    <w:qFormat/>
    <w:pPr>
      <w:jc w:val="both"/>
      <w:widowControl w:val="off"/>
    </w:pPr>
    <w:rPr>
      <w:sz w:val="21"/>
      <w:szCs w:val="24"/>
      <w:lang w:val="en-US" w:eastAsia="zh-CN" w:bidi="ar-SA"/>
    </w:rPr>
  </w:style>
  <w:style w:type="paragraph" w:styleId="1052">
    <w:name w:val="标题 1"/>
    <w:basedOn w:val="1051"/>
    <w:next w:val="1052"/>
    <w:link w:val="1063"/>
    <w:qFormat/>
    <w:pPr>
      <w:ind w:left="233"/>
      <w:jc w:val="left"/>
      <w:outlineLvl w:val="0"/>
    </w:pPr>
    <w:rPr>
      <w:rFonts w:ascii="黑体" w:hAnsi="黑体" w:eastAsia="黑体"/>
      <w:b/>
      <w:bCs/>
      <w:sz w:val="72"/>
      <w:szCs w:val="72"/>
      <w:lang w:eastAsia="en-US"/>
    </w:rPr>
  </w:style>
  <w:style w:type="paragraph" w:styleId="1053">
    <w:name w:val="标题 2"/>
    <w:basedOn w:val="1051"/>
    <w:next w:val="1065"/>
    <w:link w:val="1064"/>
    <w:qFormat/>
    <w:pPr>
      <w:keepLines/>
      <w:keepNext/>
      <w:spacing w:before="260" w:after="260" w:line="416" w:lineRule="auto"/>
      <w:outlineLvl w:val="1"/>
    </w:pPr>
    <w:rPr>
      <w:rFonts w:ascii="Cambria" w:hAnsi="Cambria"/>
      <w:b/>
      <w:bCs/>
      <w:sz w:val="32"/>
      <w:szCs w:val="32"/>
    </w:rPr>
  </w:style>
  <w:style w:type="paragraph" w:styleId="1054">
    <w:name w:val="标题 3"/>
    <w:basedOn w:val="1051"/>
    <w:next w:val="1051"/>
    <w:link w:val="1067"/>
    <w:qFormat/>
    <w:pPr>
      <w:jc w:val="center"/>
      <w:keepNext/>
      <w:outlineLvl w:val="2"/>
    </w:pPr>
    <w:rPr>
      <w:rFonts w:eastAsia="楷体_GB2312"/>
      <w:b/>
      <w:bCs/>
      <w:sz w:val="15"/>
    </w:rPr>
  </w:style>
  <w:style w:type="paragraph" w:styleId="1055">
    <w:name w:val="标题 4"/>
    <w:basedOn w:val="1051"/>
    <w:next w:val="1051"/>
    <w:link w:val="1068"/>
    <w:qFormat/>
    <w:pPr>
      <w:jc w:val="center"/>
      <w:keepNext/>
      <w:outlineLvl w:val="3"/>
    </w:pPr>
    <w:rPr>
      <w:rFonts w:eastAsia="楷体_GB2312"/>
      <w:b/>
      <w:bCs/>
      <w:sz w:val="13"/>
    </w:rPr>
  </w:style>
  <w:style w:type="paragraph" w:styleId="1056">
    <w:name w:val="标题 5"/>
    <w:basedOn w:val="1051"/>
    <w:next w:val="1051"/>
    <w:link w:val="1069"/>
    <w:qFormat/>
    <w:pPr>
      <w:ind w:firstLine="499"/>
      <w:jc w:val="left"/>
      <w:keepLines/>
      <w:keepNext/>
      <w:spacing w:before="120" w:after="120" w:line="360" w:lineRule="auto"/>
      <w:widowControl/>
      <w:outlineLvl w:val="4"/>
    </w:pPr>
    <w:rPr>
      <w:rFonts w:ascii="宋体" w:hAnsi="宋体"/>
      <w:b/>
      <w:sz w:val="24"/>
      <w:szCs w:val="20"/>
    </w:rPr>
  </w:style>
  <w:style w:type="paragraph" w:styleId="1057">
    <w:name w:val="标题 6"/>
    <w:basedOn w:val="1051"/>
    <w:next w:val="1051"/>
    <w:link w:val="1070"/>
    <w:qFormat/>
    <w:pPr>
      <w:ind w:left="102"/>
      <w:jc w:val="left"/>
      <w:outlineLvl w:val="5"/>
    </w:pPr>
    <w:rPr>
      <w:rFonts w:ascii="黑体" w:hAnsi="黑体" w:eastAsia="黑体"/>
      <w:sz w:val="28"/>
      <w:szCs w:val="28"/>
      <w:lang w:eastAsia="en-US"/>
    </w:rPr>
  </w:style>
  <w:style w:type="paragraph" w:styleId="1058">
    <w:name w:val="标题 7"/>
    <w:basedOn w:val="1051"/>
    <w:next w:val="1051"/>
    <w:link w:val="1071"/>
    <w:qFormat/>
    <w:pPr>
      <w:ind w:left="102"/>
      <w:jc w:val="left"/>
      <w:outlineLvl w:val="6"/>
    </w:pPr>
    <w:rPr>
      <w:rFonts w:ascii="黑体" w:hAnsi="黑体" w:eastAsia="黑体"/>
      <w:sz w:val="24"/>
      <w:lang w:eastAsia="en-US"/>
    </w:rPr>
  </w:style>
  <w:style w:type="paragraph" w:styleId="1059">
    <w:name w:val="标题 8"/>
    <w:basedOn w:val="1051"/>
    <w:next w:val="1059"/>
    <w:link w:val="1072"/>
    <w:qFormat/>
    <w:pPr>
      <w:ind w:left="102"/>
      <w:jc w:val="left"/>
      <w:outlineLvl w:val="7"/>
    </w:pPr>
    <w:rPr>
      <w:rFonts w:ascii="宋体" w:hAnsi="宋体"/>
      <w:b/>
      <w:bCs/>
      <w:szCs w:val="21"/>
      <w:lang w:eastAsia="en-US"/>
    </w:rPr>
  </w:style>
  <w:style w:type="paragraph" w:styleId="1060">
    <w:name w:val="标题 9"/>
    <w:basedOn w:val="1051"/>
    <w:next w:val="1051"/>
    <w:link w:val="1073"/>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61">
    <w:name w:val="默认段落字体"/>
    <w:next w:val="1061"/>
    <w:link w:val="1051"/>
    <w:rPr>
      <w:sz w:val="21"/>
      <w:szCs w:val="24"/>
    </w:rPr>
  </w:style>
  <w:style w:type="table" w:styleId="1062">
    <w:name w:val="普通表格"/>
    <w:next w:val="1062"/>
    <w:link w:val="1051"/>
    <w:semiHidden/>
    <w:tblPr/>
  </w:style>
  <w:style w:type="character" w:styleId="1063">
    <w:name w:val=" Char Char39"/>
    <w:next w:val="1063"/>
    <w:link w:val="1052"/>
    <w:rPr>
      <w:rFonts w:ascii="黑体" w:hAnsi="黑体" w:eastAsia="黑体"/>
      <w:b/>
      <w:bCs/>
      <w:sz w:val="72"/>
      <w:szCs w:val="72"/>
      <w:lang w:eastAsia="en-US"/>
    </w:rPr>
  </w:style>
  <w:style w:type="character" w:styleId="1064">
    <w:name w:val=" Char Char38"/>
    <w:next w:val="1064"/>
    <w:link w:val="1053"/>
    <w:rPr>
      <w:rFonts w:ascii="Cambria" w:hAnsi="Cambria"/>
      <w:b/>
      <w:bCs/>
      <w:sz w:val="32"/>
      <w:szCs w:val="32"/>
    </w:rPr>
  </w:style>
  <w:style w:type="paragraph" w:styleId="1065">
    <w:name w:val="正文缩进"/>
    <w:basedOn w:val="1051"/>
    <w:next w:val="1065"/>
    <w:link w:val="1066"/>
    <w:unhideWhenUsed/>
    <w:pPr>
      <w:ind w:firstLine="420"/>
    </w:pPr>
  </w:style>
  <w:style w:type="character" w:styleId="1066">
    <w:name w:val=" Char Char28"/>
    <w:next w:val="1066"/>
    <w:link w:val="1065"/>
    <w:rPr>
      <w:sz w:val="21"/>
      <w:szCs w:val="24"/>
    </w:rPr>
  </w:style>
  <w:style w:type="character" w:styleId="1067">
    <w:name w:val=" Char Char37"/>
    <w:next w:val="1067"/>
    <w:link w:val="1054"/>
    <w:rPr>
      <w:rFonts w:eastAsia="楷体_GB2312"/>
      <w:b/>
      <w:bCs/>
      <w:sz w:val="15"/>
      <w:szCs w:val="24"/>
    </w:rPr>
  </w:style>
  <w:style w:type="character" w:styleId="1068">
    <w:name w:val=" Char Char36"/>
    <w:next w:val="1068"/>
    <w:link w:val="1055"/>
    <w:rPr>
      <w:rFonts w:eastAsia="楷体_GB2312"/>
      <w:b/>
      <w:bCs/>
      <w:sz w:val="13"/>
      <w:szCs w:val="24"/>
    </w:rPr>
  </w:style>
  <w:style w:type="character" w:styleId="1069">
    <w:name w:val=" Char Char35"/>
    <w:next w:val="1069"/>
    <w:link w:val="1056"/>
    <w:rPr>
      <w:rFonts w:ascii="宋体" w:hAnsi="宋体"/>
      <w:b/>
      <w:sz w:val="24"/>
    </w:rPr>
  </w:style>
  <w:style w:type="character" w:styleId="1070">
    <w:name w:val=" Char Char34"/>
    <w:next w:val="1070"/>
    <w:link w:val="1057"/>
    <w:rPr>
      <w:rFonts w:ascii="黑体" w:hAnsi="黑体" w:eastAsia="黑体"/>
      <w:sz w:val="28"/>
      <w:szCs w:val="28"/>
      <w:lang w:eastAsia="en-US"/>
    </w:rPr>
  </w:style>
  <w:style w:type="character" w:styleId="1071">
    <w:name w:val=" Char Char33"/>
    <w:next w:val="1071"/>
    <w:link w:val="1058"/>
    <w:rPr>
      <w:rFonts w:ascii="黑体" w:hAnsi="黑体" w:eastAsia="黑体"/>
      <w:sz w:val="24"/>
      <w:szCs w:val="24"/>
      <w:lang w:eastAsia="en-US"/>
    </w:rPr>
  </w:style>
  <w:style w:type="character" w:styleId="1072">
    <w:name w:val=" Char Char32"/>
    <w:next w:val="1072"/>
    <w:link w:val="1059"/>
    <w:rPr>
      <w:rFonts w:ascii="宋体" w:hAnsi="宋体"/>
      <w:b/>
      <w:bCs/>
      <w:sz w:val="21"/>
      <w:szCs w:val="21"/>
      <w:lang w:eastAsia="en-US"/>
    </w:rPr>
  </w:style>
  <w:style w:type="character" w:styleId="1073">
    <w:name w:val=" Char Char31"/>
    <w:next w:val="1073"/>
    <w:link w:val="1060"/>
    <w:rPr>
      <w:rFonts w:ascii="Tahoma" w:hAnsi="Tahoma" w:eastAsia="幼圆"/>
      <w:sz w:val="21"/>
      <w:szCs w:val="21"/>
      <w:lang w:eastAsia="en-US"/>
    </w:rPr>
  </w:style>
  <w:style w:type="paragraph" w:styleId="1074">
    <w:name w:val="列表 3"/>
    <w:basedOn w:val="1051"/>
    <w:next w:val="1074"/>
    <w:link w:val="1051"/>
    <w:pPr>
      <w:ind w:left="100" w:hanging="200"/>
      <w:jc w:val="left"/>
      <w:widowControl/>
    </w:pPr>
    <w:rPr>
      <w:sz w:val="20"/>
      <w:szCs w:val="20"/>
    </w:rPr>
  </w:style>
  <w:style w:type="paragraph" w:styleId="1075">
    <w:name w:val="目录 7"/>
    <w:basedOn w:val="1051"/>
    <w:next w:val="1051"/>
    <w:link w:val="1051"/>
    <w:unhideWhenUsed/>
    <w:pPr>
      <w:ind w:left="2520"/>
    </w:pPr>
    <w:rPr>
      <w:rFonts w:ascii="仿宋_GB2312" w:hAnsi="仿宋_GB2312" w:eastAsia="华文细黑" w:cs="Cambria"/>
      <w:szCs w:val="22"/>
    </w:rPr>
  </w:style>
  <w:style w:type="paragraph" w:styleId="1076">
    <w:name w:val="索引 8"/>
    <w:basedOn w:val="1051"/>
    <w:next w:val="1051"/>
    <w:link w:val="1051"/>
    <w:pPr>
      <w:ind w:left="1400"/>
    </w:pPr>
    <w:rPr>
      <w:szCs w:val="20"/>
    </w:rPr>
  </w:style>
  <w:style w:type="paragraph" w:styleId="1077">
    <w:name w:val="题注"/>
    <w:basedOn w:val="1051"/>
    <w:next w:val="1051"/>
    <w:link w:val="1051"/>
    <w:qFormat/>
    <w:rPr>
      <w:rFonts w:ascii="幼圆" w:hAnsi="幼圆" w:eastAsia="幼圆" w:cs="Cambria"/>
      <w:sz w:val="20"/>
      <w:szCs w:val="20"/>
    </w:rPr>
  </w:style>
  <w:style w:type="paragraph" w:styleId="1078">
    <w:name w:val="索引 5"/>
    <w:basedOn w:val="1051"/>
    <w:next w:val="1051"/>
    <w:link w:val="1051"/>
    <w:pPr>
      <w:ind w:left="800"/>
    </w:pPr>
    <w:rPr>
      <w:szCs w:val="20"/>
    </w:rPr>
  </w:style>
  <w:style w:type="paragraph" w:styleId="1079">
    <w:name w:val="文档结构图"/>
    <w:basedOn w:val="1051"/>
    <w:next w:val="1079"/>
    <w:link w:val="1080"/>
    <w:pPr>
      <w:shd w:val="clear" w:color="auto" w:fill="000080"/>
    </w:pPr>
  </w:style>
  <w:style w:type="character" w:styleId="1080">
    <w:name w:val=" Char Char27"/>
    <w:next w:val="1080"/>
    <w:link w:val="1079"/>
    <w:rPr>
      <w:sz w:val="21"/>
      <w:szCs w:val="24"/>
      <w:shd w:val="clear" w:color="auto" w:fill="000080"/>
    </w:rPr>
  </w:style>
  <w:style w:type="paragraph" w:styleId="1081">
    <w:name w:val="批注文字"/>
    <w:basedOn w:val="1051"/>
    <w:next w:val="1081"/>
    <w:link w:val="1082"/>
    <w:uiPriority w:val="99"/>
    <w:pPr>
      <w:jc w:val="left"/>
    </w:pPr>
  </w:style>
  <w:style w:type="character" w:styleId="1082">
    <w:name w:val=" Char Char26"/>
    <w:next w:val="1082"/>
    <w:link w:val="1081"/>
    <w:uiPriority w:val="99"/>
    <w:rPr>
      <w:sz w:val="21"/>
      <w:szCs w:val="24"/>
    </w:rPr>
  </w:style>
  <w:style w:type="paragraph" w:styleId="1083">
    <w:name w:val="索引 6"/>
    <w:basedOn w:val="1051"/>
    <w:next w:val="1051"/>
    <w:link w:val="1051"/>
    <w:pPr>
      <w:ind w:left="1000"/>
    </w:pPr>
    <w:rPr>
      <w:szCs w:val="20"/>
    </w:rPr>
  </w:style>
  <w:style w:type="paragraph" w:styleId="1084">
    <w:name w:val="称呼"/>
    <w:basedOn w:val="1051"/>
    <w:next w:val="1051"/>
    <w:link w:val="1085"/>
    <w:pPr>
      <w:ind w:firstLine="420"/>
      <w:spacing w:after="20" w:line="288" w:lineRule="auto"/>
    </w:pPr>
    <w:rPr>
      <w:sz w:val="28"/>
    </w:rPr>
  </w:style>
  <w:style w:type="character" w:styleId="1085">
    <w:name w:val=" Char Char25"/>
    <w:next w:val="1085"/>
    <w:link w:val="1084"/>
    <w:rPr>
      <w:sz w:val="28"/>
      <w:szCs w:val="24"/>
    </w:rPr>
  </w:style>
  <w:style w:type="paragraph" w:styleId="1086">
    <w:name w:val="正文文本 3"/>
    <w:basedOn w:val="1051"/>
    <w:next w:val="1086"/>
    <w:link w:val="1087"/>
    <w:pPr>
      <w:spacing w:after="120"/>
    </w:pPr>
    <w:rPr>
      <w:sz w:val="16"/>
      <w:szCs w:val="16"/>
    </w:rPr>
  </w:style>
  <w:style w:type="character" w:styleId="1087">
    <w:name w:val=" Char Char24"/>
    <w:next w:val="1087"/>
    <w:link w:val="1086"/>
    <w:rPr>
      <w:sz w:val="16"/>
      <w:szCs w:val="16"/>
    </w:rPr>
  </w:style>
  <w:style w:type="paragraph" w:styleId="1088">
    <w:name w:val="结束语"/>
    <w:basedOn w:val="1051"/>
    <w:next w:val="1088"/>
    <w:link w:val="1089"/>
    <w:pPr>
      <w:ind w:left="100" w:firstLine="420"/>
      <w:spacing w:after="20" w:line="288" w:lineRule="auto"/>
    </w:pPr>
    <w:rPr>
      <w:sz w:val="28"/>
    </w:rPr>
  </w:style>
  <w:style w:type="character" w:styleId="1089">
    <w:name w:val=" Char Char23"/>
    <w:next w:val="1089"/>
    <w:link w:val="1088"/>
    <w:rPr>
      <w:sz w:val="28"/>
      <w:szCs w:val="24"/>
    </w:rPr>
  </w:style>
  <w:style w:type="paragraph" w:styleId="1090">
    <w:name w:val="列表项目符号 3"/>
    <w:basedOn w:val="1051"/>
    <w:next w:val="1090"/>
    <w:link w:val="1051"/>
    <w:qFormat/>
    <w:pPr>
      <w:numPr>
        <w:ilvl w:val="0"/>
        <w:numId w:val="1"/>
      </w:numPr>
    </w:pPr>
  </w:style>
  <w:style w:type="paragraph" w:styleId="1091">
    <w:name w:val="正文文本"/>
    <w:basedOn w:val="1051"/>
    <w:next w:val="1093"/>
    <w:link w:val="1092"/>
    <w:rPr>
      <w:rFonts w:ascii="仿宋_GB2312" w:eastAsia="仿宋_GB2312"/>
      <w:sz w:val="28"/>
    </w:rPr>
  </w:style>
  <w:style w:type="character" w:styleId="1092">
    <w:name w:val=" Char Char29"/>
    <w:next w:val="1092"/>
    <w:link w:val="1091"/>
    <w:rPr>
      <w:rFonts w:ascii="仿宋_GB2312" w:eastAsia="仿宋_GB2312"/>
      <w:sz w:val="28"/>
      <w:szCs w:val="24"/>
    </w:rPr>
  </w:style>
  <w:style w:type="paragraph" w:styleId="1093">
    <w:name w:val="正文首行缩进"/>
    <w:basedOn w:val="1091"/>
    <w:next w:val="1093"/>
    <w:link w:val="1094"/>
    <w:pPr>
      <w:ind w:firstLine="420"/>
      <w:jc w:val="left"/>
      <w:spacing w:after="120"/>
      <w:widowControl/>
    </w:pPr>
    <w:rPr>
      <w:sz w:val="30"/>
    </w:rPr>
  </w:style>
  <w:style w:type="character" w:styleId="1094">
    <w:name w:val=" Char Char30"/>
    <w:next w:val="1094"/>
    <w:link w:val="1093"/>
    <w:rPr>
      <w:rFonts w:ascii="仿宋_GB2312" w:eastAsia="仿宋_GB2312"/>
      <w:sz w:val="30"/>
      <w:szCs w:val="24"/>
    </w:rPr>
  </w:style>
  <w:style w:type="paragraph" w:styleId="1095">
    <w:name w:val="正文文本缩进"/>
    <w:basedOn w:val="1051"/>
    <w:next w:val="1095"/>
    <w:link w:val="1096"/>
    <w:unhideWhenUsed/>
    <w:pPr>
      <w:ind w:firstLine="576"/>
    </w:pPr>
    <w:rPr>
      <w:b/>
      <w:sz w:val="30"/>
    </w:rPr>
  </w:style>
  <w:style w:type="character" w:styleId="1096">
    <w:name w:val=" Char Char22"/>
    <w:next w:val="1096"/>
    <w:link w:val="1095"/>
    <w:rPr>
      <w:b/>
      <w:sz w:val="30"/>
      <w:szCs w:val="24"/>
    </w:rPr>
  </w:style>
  <w:style w:type="paragraph" w:styleId="1097">
    <w:name w:val="列表 2"/>
    <w:basedOn w:val="1051"/>
    <w:next w:val="1097"/>
    <w:link w:val="1051"/>
    <w:pPr>
      <w:ind w:left="100" w:hanging="200"/>
      <w:jc w:val="left"/>
      <w:widowControl/>
    </w:pPr>
    <w:rPr>
      <w:sz w:val="20"/>
      <w:szCs w:val="20"/>
    </w:rPr>
  </w:style>
  <w:style w:type="paragraph" w:styleId="1098">
    <w:name w:val="文本块"/>
    <w:basedOn w:val="1051"/>
    <w:next w:val="1098"/>
    <w:link w:val="1051"/>
    <w:unhideWhenUsed/>
    <w:pPr>
      <w:ind w:left="420" w:right="33"/>
      <w:jc w:val="left"/>
    </w:pPr>
    <w:rPr>
      <w:sz w:val="24"/>
    </w:rPr>
  </w:style>
  <w:style w:type="paragraph" w:styleId="1099">
    <w:name w:val="列表项目符号 2"/>
    <w:basedOn w:val="1051"/>
    <w:next w:val="1099"/>
    <w:link w:val="1051"/>
    <w:pPr>
      <w:numPr>
        <w:ilvl w:val="0"/>
        <w:numId w:val="2"/>
      </w:numPr>
      <w:ind w:left="780"/>
      <w:tabs>
        <w:tab w:val="left" w:pos="780" w:leader="none"/>
      </w:tabs>
    </w:pPr>
  </w:style>
  <w:style w:type="paragraph" w:styleId="1100">
    <w:name w:val="索引 4"/>
    <w:basedOn w:val="1051"/>
    <w:next w:val="1051"/>
    <w:link w:val="1051"/>
    <w:pPr>
      <w:ind w:left="600"/>
    </w:pPr>
    <w:rPr>
      <w:rFonts w:ascii="Cambria" w:hAnsi="Cambria" w:eastAsia="华文细黑" w:cs="Cambria"/>
    </w:rPr>
  </w:style>
  <w:style w:type="paragraph" w:styleId="1101">
    <w:name w:val="目录 5"/>
    <w:basedOn w:val="1051"/>
    <w:next w:val="1051"/>
    <w:link w:val="1051"/>
    <w:unhideWhenUsed/>
    <w:pPr>
      <w:ind w:left="1680"/>
    </w:pPr>
    <w:rPr>
      <w:rFonts w:ascii="仿宋_GB2312" w:hAnsi="仿宋_GB2312" w:eastAsia="华文细黑" w:cs="Cambria"/>
      <w:szCs w:val="22"/>
    </w:rPr>
  </w:style>
  <w:style w:type="paragraph" w:styleId="1102">
    <w:name w:val="目录 3"/>
    <w:basedOn w:val="1051"/>
    <w:next w:val="1102"/>
    <w:link w:val="1051"/>
    <w:pPr>
      <w:ind w:left="941"/>
      <w:jc w:val="left"/>
      <w:spacing w:before="13"/>
    </w:pPr>
    <w:rPr>
      <w:rFonts w:ascii="Calibri" w:hAnsi="Calibri"/>
      <w:szCs w:val="21"/>
      <w:lang w:eastAsia="en-US"/>
    </w:rPr>
  </w:style>
  <w:style w:type="paragraph" w:styleId="1103">
    <w:name w:val="纯文本"/>
    <w:basedOn w:val="1051"/>
    <w:next w:val="1103"/>
    <w:link w:val="1104"/>
    <w:rPr>
      <w:rFonts w:ascii="宋体" w:hAnsi="Courier New"/>
      <w:szCs w:val="20"/>
    </w:rPr>
  </w:style>
  <w:style w:type="character" w:styleId="1104">
    <w:name w:val=" Char Char21"/>
    <w:next w:val="1104"/>
    <w:link w:val="1103"/>
    <w:rPr>
      <w:rFonts w:ascii="宋体" w:hAnsi="Courier New"/>
      <w:sz w:val="21"/>
    </w:rPr>
  </w:style>
  <w:style w:type="paragraph" w:styleId="1105">
    <w:name w:val="列表项目符号 5"/>
    <w:basedOn w:val="1051"/>
    <w:next w:val="1105"/>
    <w:link w:val="1051"/>
    <w:pPr>
      <w:ind w:left="2040" w:hanging="360"/>
      <w:spacing w:line="360" w:lineRule="exact"/>
      <w:widowControl/>
      <w:tabs>
        <w:tab w:val="left" w:pos="2040" w:leader="none"/>
      </w:tabs>
    </w:pPr>
    <w:rPr>
      <w:rFonts w:eastAsia="楷体_GB2312"/>
      <w:sz w:val="24"/>
      <w:szCs w:val="20"/>
    </w:rPr>
  </w:style>
  <w:style w:type="paragraph" w:styleId="1106">
    <w:name w:val="目录 8"/>
    <w:basedOn w:val="1051"/>
    <w:next w:val="1051"/>
    <w:link w:val="1051"/>
    <w:unhideWhenUsed/>
    <w:pPr>
      <w:ind w:left="2940"/>
    </w:pPr>
    <w:rPr>
      <w:rFonts w:ascii="仿宋_GB2312" w:hAnsi="仿宋_GB2312" w:eastAsia="华文细黑" w:cs="Cambria"/>
      <w:szCs w:val="22"/>
    </w:rPr>
  </w:style>
  <w:style w:type="paragraph" w:styleId="1107">
    <w:name w:val="索引 3"/>
    <w:basedOn w:val="1051"/>
    <w:next w:val="1051"/>
    <w:link w:val="1051"/>
    <w:pPr>
      <w:ind w:left="400"/>
    </w:pPr>
    <w:rPr>
      <w:szCs w:val="20"/>
    </w:rPr>
  </w:style>
  <w:style w:type="paragraph" w:styleId="1108">
    <w:name w:val="日期"/>
    <w:basedOn w:val="1051"/>
    <w:next w:val="1051"/>
    <w:link w:val="1109"/>
    <w:rPr>
      <w:sz w:val="24"/>
      <w:szCs w:val="20"/>
    </w:rPr>
  </w:style>
  <w:style w:type="character" w:styleId="1109">
    <w:name w:val=" Char Char20"/>
    <w:next w:val="1109"/>
    <w:link w:val="1108"/>
    <w:rPr>
      <w:sz w:val="24"/>
    </w:rPr>
  </w:style>
  <w:style w:type="paragraph" w:styleId="1110">
    <w:name w:val="正文文本缩进 2"/>
    <w:basedOn w:val="1051"/>
    <w:next w:val="1110"/>
    <w:link w:val="1111"/>
    <w:pPr>
      <w:ind w:left="420"/>
      <w:spacing w:after="120" w:line="480" w:lineRule="auto"/>
    </w:pPr>
  </w:style>
  <w:style w:type="character" w:styleId="1111">
    <w:name w:val=" Char Char19"/>
    <w:next w:val="1111"/>
    <w:link w:val="1110"/>
    <w:rPr>
      <w:sz w:val="21"/>
      <w:szCs w:val="24"/>
    </w:rPr>
  </w:style>
  <w:style w:type="paragraph" w:styleId="1112">
    <w:name w:val="尾注文本"/>
    <w:basedOn w:val="1051"/>
    <w:next w:val="1112"/>
    <w:link w:val="1113"/>
    <w:pPr>
      <w:jc w:val="left"/>
      <w:widowControl/>
    </w:pPr>
    <w:rPr>
      <w:sz w:val="20"/>
      <w:szCs w:val="20"/>
    </w:rPr>
  </w:style>
  <w:style w:type="character" w:styleId="1113">
    <w:name w:val=" Char Char18"/>
    <w:next w:val="1113"/>
    <w:link w:val="1112"/>
  </w:style>
  <w:style w:type="paragraph" w:styleId="1114">
    <w:name w:val="批注框文本"/>
    <w:basedOn w:val="1051"/>
    <w:next w:val="1114"/>
    <w:link w:val="1115"/>
    <w:rPr>
      <w:sz w:val="18"/>
      <w:szCs w:val="18"/>
    </w:rPr>
  </w:style>
  <w:style w:type="character" w:styleId="1115">
    <w:name w:val=" Char Char17"/>
    <w:next w:val="1115"/>
    <w:link w:val="1114"/>
    <w:rPr>
      <w:sz w:val="18"/>
      <w:szCs w:val="18"/>
    </w:rPr>
  </w:style>
  <w:style w:type="paragraph" w:styleId="1116">
    <w:name w:val="页脚"/>
    <w:basedOn w:val="1051"/>
    <w:next w:val="1118"/>
    <w:link w:val="1117"/>
    <w:pPr>
      <w:jc w:val="left"/>
      <w:tabs>
        <w:tab w:val="center" w:pos="4153" w:leader="none"/>
        <w:tab w:val="right" w:pos="8306" w:leader="none"/>
      </w:tabs>
    </w:pPr>
    <w:rPr>
      <w:sz w:val="18"/>
      <w:szCs w:val="18"/>
    </w:rPr>
  </w:style>
  <w:style w:type="character" w:styleId="1117">
    <w:name w:val=" Char Char16"/>
    <w:next w:val="1117"/>
    <w:link w:val="1116"/>
    <w:rPr>
      <w:sz w:val="18"/>
      <w:szCs w:val="18"/>
    </w:rPr>
  </w:style>
  <w:style w:type="paragraph" w:styleId="1118">
    <w:name w:val="TOC Heading1"/>
    <w:next w:val="1051"/>
    <w:link w:val="1051"/>
    <w:qFormat/>
    <w:rPr>
      <w:rFonts w:ascii="Calibri" w:hAnsi="Calibri"/>
      <w:sz w:val="32"/>
      <w:lang w:val="en-US" w:eastAsia="zh-CN" w:bidi="ar-SA"/>
    </w:rPr>
  </w:style>
  <w:style w:type="paragraph" w:styleId="1119">
    <w:name w:val="页眉"/>
    <w:basedOn w:val="1051"/>
    <w:next w:val="1119"/>
    <w:link w:val="1120"/>
    <w:pPr>
      <w:jc w:val="center"/>
      <w:tabs>
        <w:tab w:val="center" w:pos="4153" w:leader="none"/>
        <w:tab w:val="right" w:pos="8306" w:leader="none"/>
      </w:tabs>
      <w:pBdr>
        <w:bottom w:val="single" w:color="000000" w:sz="6" w:space="1"/>
      </w:pBdr>
    </w:pPr>
    <w:rPr>
      <w:sz w:val="18"/>
      <w:szCs w:val="18"/>
    </w:rPr>
  </w:style>
  <w:style w:type="character" w:styleId="1120">
    <w:name w:val=" Char Char15"/>
    <w:next w:val="1120"/>
    <w:link w:val="1119"/>
    <w:rPr>
      <w:sz w:val="18"/>
      <w:szCs w:val="18"/>
    </w:rPr>
  </w:style>
  <w:style w:type="paragraph" w:styleId="1121">
    <w:name w:val="目录 1"/>
    <w:basedOn w:val="1051"/>
    <w:next w:val="1121"/>
    <w:link w:val="1051"/>
    <w:pPr>
      <w:ind w:left="102"/>
      <w:jc w:val="left"/>
      <w:spacing w:before="133"/>
    </w:pPr>
    <w:rPr>
      <w:rFonts w:ascii="宋体" w:hAnsi="宋体"/>
      <w:szCs w:val="21"/>
      <w:lang w:eastAsia="en-US"/>
    </w:rPr>
  </w:style>
  <w:style w:type="paragraph" w:styleId="1122">
    <w:name w:val="目录 4"/>
    <w:basedOn w:val="1051"/>
    <w:next w:val="1051"/>
    <w:link w:val="1051"/>
    <w:unhideWhenUsed/>
    <w:pPr>
      <w:ind w:left="1260"/>
    </w:pPr>
    <w:rPr>
      <w:rFonts w:ascii="仿宋_GB2312" w:hAnsi="仿宋_GB2312" w:eastAsia="华文细黑" w:cs="Cambria"/>
      <w:szCs w:val="22"/>
    </w:rPr>
  </w:style>
  <w:style w:type="paragraph" w:styleId="1123">
    <w:name w:val="副标题"/>
    <w:basedOn w:val="1051"/>
    <w:next w:val="1051"/>
    <w:link w:val="1124"/>
    <w:qFormat/>
    <w:pPr>
      <w:jc w:val="center"/>
      <w:spacing w:before="240" w:after="60" w:line="312" w:lineRule="auto"/>
      <w:outlineLvl w:val="1"/>
    </w:pPr>
    <w:rPr>
      <w:rFonts w:ascii="幼圆" w:hAnsi="幼圆"/>
      <w:b/>
      <w:bCs/>
      <w:sz w:val="32"/>
      <w:szCs w:val="32"/>
    </w:rPr>
  </w:style>
  <w:style w:type="character" w:styleId="1124">
    <w:name w:val=" Char Char14"/>
    <w:next w:val="1124"/>
    <w:link w:val="1123"/>
    <w:rPr>
      <w:rFonts w:ascii="幼圆" w:hAnsi="幼圆"/>
      <w:b/>
      <w:bCs/>
      <w:sz w:val="32"/>
      <w:szCs w:val="32"/>
    </w:rPr>
  </w:style>
  <w:style w:type="paragraph" w:styleId="1125">
    <w:name w:val="列表"/>
    <w:basedOn w:val="1051"/>
    <w:next w:val="1125"/>
    <w:link w:val="1051"/>
    <w:pPr>
      <w:ind w:left="420" w:hanging="420"/>
      <w:spacing w:after="20" w:line="288" w:lineRule="auto"/>
      <w:tabs>
        <w:tab w:val="left" w:pos="420" w:leader="none"/>
      </w:tabs>
    </w:pPr>
    <w:rPr>
      <w:szCs w:val="20"/>
      <w:lang w:val="en-GB"/>
    </w:rPr>
  </w:style>
  <w:style w:type="paragraph" w:styleId="1126">
    <w:name w:val="脚注文本"/>
    <w:basedOn w:val="1051"/>
    <w:next w:val="1126"/>
    <w:link w:val="1127"/>
    <w:pPr>
      <w:ind w:firstLine="425"/>
      <w:jc w:val="left"/>
      <w:spacing w:after="60" w:line="360" w:lineRule="exact"/>
    </w:pPr>
    <w:rPr>
      <w:sz w:val="18"/>
      <w:szCs w:val="18"/>
    </w:rPr>
  </w:style>
  <w:style w:type="character" w:styleId="1127">
    <w:name w:val=" Char Char13"/>
    <w:next w:val="1127"/>
    <w:link w:val="1126"/>
    <w:rPr>
      <w:sz w:val="18"/>
      <w:szCs w:val="18"/>
    </w:rPr>
  </w:style>
  <w:style w:type="paragraph" w:styleId="1128">
    <w:name w:val="目录 6"/>
    <w:basedOn w:val="1051"/>
    <w:next w:val="1051"/>
    <w:link w:val="1051"/>
    <w:unhideWhenUsed/>
    <w:pPr>
      <w:ind w:left="2100"/>
    </w:pPr>
    <w:rPr>
      <w:rFonts w:ascii="仿宋_GB2312" w:hAnsi="仿宋_GB2312" w:eastAsia="华文细黑" w:cs="Cambria"/>
      <w:szCs w:val="22"/>
    </w:rPr>
  </w:style>
  <w:style w:type="paragraph" w:styleId="1129">
    <w:name w:val="正文文本缩进 3"/>
    <w:basedOn w:val="1051"/>
    <w:next w:val="1129"/>
    <w:link w:val="1130"/>
    <w:pPr>
      <w:ind w:left="420"/>
      <w:spacing w:after="120"/>
    </w:pPr>
    <w:rPr>
      <w:rFonts w:ascii="Cambria" w:hAnsi="Cambria" w:eastAsia="华文细黑"/>
      <w:sz w:val="16"/>
      <w:szCs w:val="16"/>
    </w:rPr>
  </w:style>
  <w:style w:type="character" w:styleId="1130">
    <w:name w:val=" Char Char12"/>
    <w:next w:val="1130"/>
    <w:link w:val="1129"/>
    <w:rPr>
      <w:rFonts w:ascii="Cambria" w:hAnsi="Cambria" w:eastAsia="华文细黑" w:cs="Cambria"/>
      <w:sz w:val="16"/>
      <w:szCs w:val="16"/>
    </w:rPr>
  </w:style>
  <w:style w:type="paragraph" w:styleId="1131">
    <w:name w:val="索引 7"/>
    <w:basedOn w:val="1051"/>
    <w:next w:val="1051"/>
    <w:link w:val="1051"/>
    <w:pPr>
      <w:ind w:left="1200"/>
    </w:pPr>
    <w:rPr>
      <w:szCs w:val="20"/>
    </w:rPr>
  </w:style>
  <w:style w:type="paragraph" w:styleId="1132">
    <w:name w:val="索引 9"/>
    <w:basedOn w:val="1051"/>
    <w:next w:val="1051"/>
    <w:link w:val="1051"/>
    <w:pPr>
      <w:ind w:left="1600"/>
    </w:pPr>
    <w:rPr>
      <w:szCs w:val="20"/>
    </w:rPr>
  </w:style>
  <w:style w:type="paragraph" w:styleId="1133">
    <w:name w:val="目录 2"/>
    <w:basedOn w:val="1051"/>
    <w:next w:val="1051"/>
    <w:link w:val="1051"/>
    <w:pPr>
      <w:ind w:left="521"/>
      <w:jc w:val="left"/>
      <w:spacing w:before="13"/>
    </w:pPr>
    <w:rPr>
      <w:rFonts w:ascii="宋体" w:hAnsi="宋体"/>
      <w:szCs w:val="21"/>
      <w:lang w:eastAsia="en-US"/>
    </w:rPr>
  </w:style>
  <w:style w:type="paragraph" w:styleId="1134">
    <w:name w:val="目录 9"/>
    <w:basedOn w:val="1051"/>
    <w:next w:val="1051"/>
    <w:link w:val="1051"/>
    <w:unhideWhenUsed/>
    <w:pPr>
      <w:ind w:left="3360"/>
    </w:pPr>
    <w:rPr>
      <w:rFonts w:ascii="仿宋_GB2312" w:hAnsi="仿宋_GB2312" w:eastAsia="华文细黑" w:cs="Cambria"/>
      <w:szCs w:val="22"/>
    </w:rPr>
  </w:style>
  <w:style w:type="paragraph" w:styleId="1135">
    <w:name w:val="正文文本 2"/>
    <w:basedOn w:val="1051"/>
    <w:next w:val="1135"/>
    <w:link w:val="1136"/>
    <w:pPr>
      <w:spacing w:line="360" w:lineRule="auto"/>
      <w:tabs>
        <w:tab w:val="left" w:pos="540" w:leader="none"/>
      </w:tabs>
    </w:pPr>
    <w:rPr>
      <w:rFonts w:ascii="华文细黑" w:hAnsi="Calibri" w:eastAsia="华文细黑"/>
      <w:color w:val="000000"/>
      <w:sz w:val="28"/>
    </w:rPr>
  </w:style>
  <w:style w:type="character" w:styleId="1136">
    <w:name w:val=" Char Char11"/>
    <w:next w:val="1136"/>
    <w:link w:val="1135"/>
    <w:rPr>
      <w:rFonts w:ascii="华文细黑" w:hAnsi="Calibri" w:eastAsia="华文细黑" w:cs="Cambria"/>
      <w:color w:val="000000"/>
      <w:sz w:val="28"/>
      <w:szCs w:val="24"/>
    </w:rPr>
  </w:style>
  <w:style w:type="paragraph" w:styleId="1137">
    <w:name w:val="列表 4"/>
    <w:basedOn w:val="1051"/>
    <w:next w:val="1137"/>
    <w:link w:val="1051"/>
    <w:pPr>
      <w:ind w:left="100" w:hanging="200"/>
      <w:jc w:val="left"/>
      <w:widowControl/>
    </w:pPr>
    <w:rPr>
      <w:sz w:val="20"/>
      <w:szCs w:val="20"/>
    </w:rPr>
  </w:style>
  <w:style w:type="paragraph" w:styleId="1138">
    <w:name w:val="HTML 预设格式"/>
    <w:basedOn w:val="1051"/>
    <w:next w:val="1138"/>
    <w:link w:val="113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39">
    <w:name w:val=" Char Char10"/>
    <w:next w:val="1139"/>
    <w:link w:val="1138"/>
    <w:rPr>
      <w:rFonts w:ascii="黑体" w:hAnsi="Courier New" w:eastAsia="黑体"/>
    </w:rPr>
  </w:style>
  <w:style w:type="paragraph" w:styleId="1140">
    <w:name w:val="普通(网站)"/>
    <w:basedOn w:val="1051"/>
    <w:next w:val="1140"/>
    <w:link w:val="1141"/>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41">
    <w:name w:val=" Char Char9"/>
    <w:next w:val="1141"/>
    <w:link w:val="1140"/>
    <w:rPr>
      <w:rFonts w:ascii="华文细黑" w:hAnsi="华文细黑" w:eastAsia="华文细黑" w:cs="Cambria"/>
      <w:color w:val="000000"/>
      <w:sz w:val="19"/>
      <w:szCs w:val="19"/>
    </w:rPr>
  </w:style>
  <w:style w:type="paragraph" w:styleId="1142">
    <w:name w:val="索引 1"/>
    <w:basedOn w:val="1051"/>
    <w:next w:val="1051"/>
    <w:link w:val="1051"/>
    <w:rPr>
      <w:szCs w:val="20"/>
    </w:rPr>
  </w:style>
  <w:style w:type="paragraph" w:styleId="1143">
    <w:name w:val="索引 2"/>
    <w:basedOn w:val="1051"/>
    <w:next w:val="1051"/>
    <w:link w:val="1051"/>
    <w:pPr>
      <w:ind w:left="200"/>
    </w:pPr>
    <w:rPr>
      <w:szCs w:val="20"/>
    </w:rPr>
  </w:style>
  <w:style w:type="paragraph" w:styleId="1144">
    <w:name w:val="标题"/>
    <w:basedOn w:val="1051"/>
    <w:next w:val="1051"/>
    <w:link w:val="1145"/>
    <w:qFormat/>
    <w:pPr>
      <w:jc w:val="center"/>
      <w:spacing w:before="120" w:after="120" w:line="360" w:lineRule="auto"/>
      <w:outlineLvl w:val="0"/>
    </w:pPr>
    <w:rPr>
      <w:rFonts w:ascii="幼圆" w:hAnsi="Tahoma" w:eastAsia="幼圆"/>
      <w:b/>
      <w:bCs/>
      <w:sz w:val="32"/>
      <w:szCs w:val="32"/>
    </w:rPr>
  </w:style>
  <w:style w:type="character" w:styleId="1145">
    <w:name w:val=" Char Char8"/>
    <w:next w:val="1145"/>
    <w:link w:val="1144"/>
    <w:rPr>
      <w:rFonts w:ascii="幼圆" w:hAnsi="Tahoma" w:eastAsia="幼圆" w:cs="Tahoma"/>
      <w:b/>
      <w:bCs/>
      <w:sz w:val="32"/>
      <w:szCs w:val="32"/>
    </w:rPr>
  </w:style>
  <w:style w:type="paragraph" w:styleId="1146">
    <w:name w:val="批注主题"/>
    <w:basedOn w:val="1081"/>
    <w:next w:val="1081"/>
    <w:link w:val="1147"/>
    <w:rPr>
      <w:b/>
      <w:bCs/>
    </w:rPr>
  </w:style>
  <w:style w:type="character" w:styleId="1147">
    <w:name w:val=" Char Char7"/>
    <w:next w:val="1147"/>
    <w:link w:val="1146"/>
    <w:rPr>
      <w:b/>
      <w:bCs/>
      <w:sz w:val="21"/>
      <w:szCs w:val="24"/>
    </w:rPr>
  </w:style>
  <w:style w:type="paragraph" w:styleId="1148">
    <w:name w:val="正文首行缩进 2"/>
    <w:basedOn w:val="1095"/>
    <w:next w:val="1148"/>
    <w:link w:val="1149"/>
    <w:pPr>
      <w:ind w:left="420" w:firstLine="420"/>
      <w:spacing w:after="120"/>
    </w:pPr>
    <w:rPr>
      <w:rFonts w:ascii="Cambria" w:hAnsi="Cambria" w:eastAsia="华文细黑"/>
      <w:b w:val="0"/>
      <w:sz w:val="21"/>
    </w:rPr>
  </w:style>
  <w:style w:type="character" w:styleId="1149">
    <w:name w:val=" Char Char6"/>
    <w:next w:val="1149"/>
    <w:link w:val="1148"/>
    <w:rPr>
      <w:rFonts w:ascii="Cambria" w:hAnsi="Cambria" w:eastAsia="华文细黑" w:cs="Cambria"/>
      <w:sz w:val="21"/>
      <w:szCs w:val="24"/>
    </w:rPr>
  </w:style>
  <w:style w:type="table" w:styleId="1150">
    <w:name w:val="网格型"/>
    <w:basedOn w:val="1062"/>
    <w:next w:val="1150"/>
    <w:link w:val="1051"/>
    <w:pPr>
      <w:jc w:val="both"/>
      <w:widowControl w:val="off"/>
    </w:pPr>
    <w:rPr>
      <w:rFonts w:ascii="Cambria" w:hAnsi="Cambria" w:eastAsia="华文细黑" w:cs="Cambria"/>
    </w:rPr>
    <w:tblPr/>
  </w:style>
  <w:style w:type="table" w:styleId="1151">
    <w:name w:val="网格型 2"/>
    <w:basedOn w:val="1062"/>
    <w:next w:val="1151"/>
    <w:link w:val="1051"/>
    <w:pPr>
      <w:jc w:val="both"/>
      <w:widowControl w:val="off"/>
    </w:pPr>
    <w:tblPr/>
  </w:style>
  <w:style w:type="character" w:styleId="1152">
    <w:name w:val="要点"/>
    <w:next w:val="1152"/>
    <w:link w:val="1051"/>
    <w:qFormat/>
    <w:rPr>
      <w:b/>
      <w:sz w:val="21"/>
      <w:szCs w:val="24"/>
    </w:rPr>
  </w:style>
  <w:style w:type="character" w:styleId="1153">
    <w:name w:val="尾注引用"/>
    <w:next w:val="1153"/>
    <w:link w:val="1051"/>
    <w:rPr>
      <w:vertAlign w:val="superscript"/>
    </w:rPr>
  </w:style>
  <w:style w:type="character" w:styleId="1154">
    <w:name w:val="页码"/>
    <w:next w:val="1154"/>
    <w:link w:val="1051"/>
  </w:style>
  <w:style w:type="character" w:styleId="1155">
    <w:name w:val="已访问的超链接"/>
    <w:next w:val="1155"/>
    <w:link w:val="1051"/>
    <w:uiPriority w:val="99"/>
    <w:rPr>
      <w:color w:val="000000"/>
      <w:sz w:val="21"/>
      <w:szCs w:val="24"/>
      <w:u w:val="none"/>
    </w:rPr>
  </w:style>
  <w:style w:type="character" w:styleId="1156">
    <w:name w:val="强调"/>
    <w:next w:val="1156"/>
    <w:link w:val="1051"/>
    <w:qFormat/>
    <w:rPr>
      <w:i/>
    </w:rPr>
  </w:style>
  <w:style w:type="character" w:styleId="1157">
    <w:name w:val="HTML 定义"/>
    <w:next w:val="1157"/>
    <w:link w:val="1051"/>
    <w:uiPriority w:val="99"/>
    <w:unhideWhenUsed/>
    <w:rPr>
      <w:i/>
    </w:rPr>
  </w:style>
  <w:style w:type="character" w:styleId="1158">
    <w:name w:val="HTML 打字机"/>
    <w:next w:val="1158"/>
    <w:link w:val="1051"/>
    <w:unhideWhenUsed/>
    <w:rPr>
      <w:rFonts w:ascii="宋体" w:hAnsi="宋体" w:eastAsia="宋体" w:cs="宋体"/>
      <w:sz w:val="24"/>
      <w:szCs w:val="24"/>
    </w:rPr>
  </w:style>
  <w:style w:type="character" w:styleId="1159">
    <w:name w:val="超链接"/>
    <w:next w:val="1159"/>
    <w:link w:val="1051"/>
    <w:uiPriority w:val="99"/>
    <w:rPr>
      <w:color w:val="0000ff"/>
      <w:sz w:val="21"/>
      <w:szCs w:val="24"/>
      <w:u w:val="single"/>
    </w:rPr>
  </w:style>
  <w:style w:type="character" w:styleId="1160">
    <w:name w:val="HTML 代码"/>
    <w:next w:val="1160"/>
    <w:link w:val="1051"/>
    <w:uiPriority w:val="99"/>
    <w:unhideWhenUsed/>
    <w:rPr>
      <w:rFonts w:ascii="Courier New" w:hAnsi="Courier New"/>
      <w:sz w:val="20"/>
    </w:rPr>
  </w:style>
  <w:style w:type="character" w:styleId="1161">
    <w:name w:val="批注引用"/>
    <w:next w:val="1161"/>
    <w:link w:val="1051"/>
    <w:rPr>
      <w:sz w:val="21"/>
      <w:szCs w:val="21"/>
    </w:rPr>
  </w:style>
  <w:style w:type="character" w:styleId="1162">
    <w:name w:val="脚注引用"/>
    <w:next w:val="1162"/>
    <w:link w:val="1051"/>
    <w:rPr>
      <w:rFonts w:ascii="宋体" w:hAnsi="宋体" w:eastAsia="宋体"/>
      <w:vertAlign w:val="superscript"/>
    </w:rPr>
  </w:style>
  <w:style w:type="character" w:styleId="1163">
    <w:name w:val="HTML 键盘"/>
    <w:next w:val="1163"/>
    <w:link w:val="1051"/>
    <w:uiPriority w:val="99"/>
    <w:unhideWhenUsed/>
    <w:rPr>
      <w:rFonts w:ascii="Consolas" w:hAnsi="Consolas" w:eastAsia="Consolas" w:cs="Consolas"/>
      <w:color w:val="ffffff"/>
      <w:sz w:val="21"/>
      <w:szCs w:val="21"/>
      <w:shd w:val="clear" w:color="auto" w:fill="333333"/>
    </w:rPr>
  </w:style>
  <w:style w:type="character" w:styleId="1164">
    <w:name w:val="HTML 样本"/>
    <w:next w:val="1164"/>
    <w:link w:val="1051"/>
    <w:uiPriority w:val="99"/>
    <w:unhideWhenUsed/>
    <w:rPr>
      <w:rFonts w:ascii="Consolas" w:hAnsi="Consolas" w:eastAsia="Consolas" w:cs="Consolas"/>
      <w:sz w:val="21"/>
      <w:szCs w:val="21"/>
    </w:rPr>
  </w:style>
  <w:style w:type="paragraph" w:styleId="1165">
    <w:name w:val="List Paragraph"/>
    <w:basedOn w:val="1051"/>
    <w:next w:val="1165"/>
    <w:link w:val="1051"/>
    <w:uiPriority w:val="34"/>
    <w:qFormat/>
    <w:pPr>
      <w:ind w:firstLine="420"/>
    </w:pPr>
    <w:rPr>
      <w:rFonts w:ascii="Calibri" w:hAnsi="Calibri"/>
      <w:szCs w:val="22"/>
    </w:rPr>
  </w:style>
  <w:style w:type="paragraph" w:styleId="1166">
    <w:name w:val="Default"/>
    <w:next w:val="1166"/>
    <w:link w:val="1051"/>
    <w:pPr>
      <w:widowControl w:val="off"/>
    </w:pPr>
    <w:rPr>
      <w:rFonts w:ascii="宋体" w:hAnsi="宋体" w:cs="宋体"/>
      <w:color w:val="000000"/>
      <w:sz w:val="24"/>
      <w:szCs w:val="24"/>
      <w:lang w:val="en-US" w:eastAsia="zh-CN" w:bidi="ar-SA"/>
    </w:rPr>
  </w:style>
  <w:style w:type="paragraph" w:styleId="1167">
    <w:name w:val="_Style 1"/>
    <w:basedOn w:val="1051"/>
    <w:next w:val="1167"/>
    <w:link w:val="1051"/>
    <w:qFormat/>
    <w:pPr>
      <w:ind w:firstLine="420"/>
      <w:spacing w:line="360" w:lineRule="auto"/>
    </w:pPr>
    <w:rPr>
      <w:rFonts w:ascii="Calibri" w:hAnsi="Calibri"/>
      <w:sz w:val="24"/>
      <w:szCs w:val="22"/>
    </w:rPr>
  </w:style>
  <w:style w:type="paragraph" w:styleId="1168">
    <w:name w:val="默认段落字体 Para Char Char Char"/>
    <w:basedOn w:val="1051"/>
    <w:next w:val="1168"/>
    <w:link w:val="1051"/>
    <w:pPr>
      <w:jc w:val="both"/>
      <w:widowControl w:val="off"/>
    </w:pPr>
    <w:rPr>
      <w:sz w:val="21"/>
      <w:szCs w:val="24"/>
    </w:rPr>
  </w:style>
  <w:style w:type="paragraph" w:styleId="1169">
    <w:name w:val="列出段落"/>
    <w:basedOn w:val="1051"/>
    <w:next w:val="1169"/>
    <w:link w:val="1051"/>
    <w:qFormat/>
    <w:pPr>
      <w:ind w:firstLine="420"/>
    </w:pPr>
    <w:rPr>
      <w:rFonts w:ascii="Cambria" w:hAnsi="Cambria" w:eastAsia="华文细黑" w:cs="Cambria"/>
    </w:rPr>
  </w:style>
  <w:style w:type="character" w:styleId="1170">
    <w:name w:val="普通(网站) Char Char"/>
    <w:next w:val="1170"/>
    <w:link w:val="1051"/>
    <w:rPr>
      <w:rFonts w:ascii="宋体" w:hAnsi="宋体"/>
      <w:sz w:val="24"/>
      <w:szCs w:val="24"/>
    </w:rPr>
  </w:style>
  <w:style w:type="character" w:styleId="1171">
    <w:name w:val="Char Char23"/>
    <w:next w:val="1171"/>
    <w:link w:val="1051"/>
    <w:rPr>
      <w:rFonts w:ascii="幼圆" w:hAnsi="华文细黑" w:eastAsia="幼圆" w:cs="Tahoma"/>
      <w:b/>
      <w:bCs/>
      <w:sz w:val="30"/>
      <w:szCs w:val="24"/>
    </w:rPr>
  </w:style>
  <w:style w:type="character" w:styleId="1172">
    <w:name w:val="明显引用 Char1"/>
    <w:next w:val="1172"/>
    <w:link w:val="1051"/>
    <w:rPr>
      <w:b/>
      <w:bCs/>
      <w:i/>
      <w:iCs/>
      <w:color w:val="4f81bd"/>
      <w:sz w:val="21"/>
      <w:szCs w:val="24"/>
    </w:rPr>
  </w:style>
  <w:style w:type="character" w:styleId="1173">
    <w:name w:val="称呼 Char1"/>
    <w:next w:val="1173"/>
    <w:link w:val="1051"/>
  </w:style>
  <w:style w:type="character" w:styleId="1174">
    <w:name w:val="HTML Markup"/>
    <w:next w:val="1174"/>
    <w:link w:val="1051"/>
    <w:rPr>
      <w:vanish/>
      <w:color w:val="ff0000"/>
    </w:rPr>
  </w:style>
  <w:style w:type="character" w:styleId="1175">
    <w:name w:val="Char Char21"/>
    <w:next w:val="1175"/>
    <w:link w:val="1051"/>
    <w:rPr>
      <w:rFonts w:ascii="华文细黑" w:hAnsi="华文细黑" w:eastAsia="幼圆" w:cs="Tahoma"/>
      <w:b/>
      <w:sz w:val="30"/>
      <w:szCs w:val="30"/>
    </w:rPr>
  </w:style>
  <w:style w:type="character" w:styleId="1176">
    <w:name w:val="引用 Char1"/>
    <w:next w:val="1176"/>
    <w:link w:val="1051"/>
    <w:rPr>
      <w:i/>
      <w:iCs/>
      <w:color w:val="000000"/>
      <w:sz w:val="21"/>
      <w:szCs w:val="24"/>
    </w:rPr>
  </w:style>
  <w:style w:type="character" w:styleId="1177">
    <w:name w:val="10"/>
    <w:next w:val="1177"/>
    <w:link w:val="1051"/>
    <w:rPr>
      <w:rFonts w:ascii="Calibri" w:hAnsi="Calibri"/>
      <w:sz w:val="21"/>
      <w:szCs w:val="24"/>
    </w:rPr>
  </w:style>
  <w:style w:type="character" w:styleId="1178">
    <w:name w:val="infodetail1"/>
    <w:next w:val="1178"/>
    <w:link w:val="1051"/>
    <w:rPr>
      <w:rFonts w:ascii="ˎ̥" w:hAnsi="ˎ̥"/>
      <w:sz w:val="24"/>
      <w:szCs w:val="24"/>
    </w:rPr>
  </w:style>
  <w:style w:type="character" w:styleId="1179">
    <w:name w:val="不明显强调"/>
    <w:next w:val="1179"/>
    <w:link w:val="1051"/>
    <w:qFormat/>
    <w:rPr>
      <w:i/>
      <w:iCs/>
      <w:color w:val="808080"/>
    </w:rPr>
  </w:style>
  <w:style w:type="character" w:styleId="1180">
    <w:name w:val="Char Char1"/>
    <w:next w:val="1180"/>
    <w:link w:val="1051"/>
    <w:rPr>
      <w:rFonts w:ascii="幼圆" w:hAnsi="Tahoma" w:eastAsia="幼圆" w:cs="Tahoma"/>
      <w:b/>
      <w:bCs/>
      <w:sz w:val="32"/>
      <w:szCs w:val="32"/>
      <w:lang w:val="en-US" w:eastAsia="zh-CN" w:bidi="ar-SA"/>
    </w:rPr>
  </w:style>
  <w:style w:type="character" w:styleId="1181">
    <w:name w:val=" Char Char,标题 5 Char1, Char Char5,标题 5 Char Char,第四层条 Char,Second Subheading Char,Table label Char,hm Char,mh2 Char,Module heading 2 Char,Head 5 Char,list 5 Char,MB5 Char,Block Label Char,L5 Char"/>
    <w:next w:val="1181"/>
    <w:link w:val="1051"/>
    <w:rPr>
      <w:rFonts w:eastAsia="华文细黑"/>
      <w:b/>
      <w:bCs/>
      <w:sz w:val="21"/>
      <w:szCs w:val="24"/>
      <w:lang w:val="en-US" w:eastAsia="zh-CN" w:bidi="ar-SA"/>
    </w:rPr>
  </w:style>
  <w:style w:type="character" w:styleId="1182">
    <w:name w:val="Para head"/>
    <w:next w:val="1182"/>
    <w:link w:val="1051"/>
    <w:rPr>
      <w:rFonts w:ascii="Arial" w:hAnsi="Arial" w:eastAsia="Times New Roman"/>
      <w:sz w:val="20"/>
    </w:rPr>
  </w:style>
  <w:style w:type="character" w:styleId="1183">
    <w:name w:val="Char Char18"/>
    <w:next w:val="1183"/>
    <w:link w:val="1051"/>
    <w:rPr>
      <w:rFonts w:ascii="Tahoma" w:hAnsi="Tahoma" w:eastAsia="幼圆"/>
      <w:b/>
      <w:bCs/>
      <w:sz w:val="24"/>
      <w:szCs w:val="24"/>
    </w:rPr>
  </w:style>
  <w:style w:type="character" w:styleId="1184">
    <w:name w:val="明显强调"/>
    <w:next w:val="1184"/>
    <w:link w:val="1051"/>
    <w:qFormat/>
    <w:rPr>
      <w:b/>
      <w:bCs/>
      <w:i/>
      <w:iCs/>
      <w:color w:val="4f81bd"/>
    </w:rPr>
  </w:style>
  <w:style w:type="character" w:styleId="1185">
    <w:name w:val="Char Char16"/>
    <w:next w:val="1185"/>
    <w:link w:val="1051"/>
    <w:rPr>
      <w:rFonts w:ascii="Tahoma" w:hAnsi="Tahoma" w:eastAsia="幼圆"/>
      <w:sz w:val="24"/>
      <w:szCs w:val="24"/>
    </w:rPr>
  </w:style>
  <w:style w:type="character" w:styleId="1186">
    <w:name w:val="apple-converted-space"/>
    <w:next w:val="1186"/>
    <w:link w:val="1051"/>
  </w:style>
  <w:style w:type="character" w:styleId="1187">
    <w:name w:val="Keyboard"/>
    <w:next w:val="1187"/>
    <w:link w:val="1051"/>
    <w:rPr>
      <w:rFonts w:ascii="华文细黑" w:hAnsi="华文细黑"/>
      <w:b/>
      <w:sz w:val="20"/>
    </w:rPr>
  </w:style>
  <w:style w:type="character" w:styleId="1188">
    <w:name w:val="tit12"/>
    <w:next w:val="1188"/>
    <w:link w:val="1051"/>
    <w:rPr>
      <w:color w:val="db2200"/>
    </w:rPr>
  </w:style>
  <w:style w:type="character" w:styleId="1189">
    <w:name w:val="Char Char"/>
    <w:next w:val="1189"/>
    <w:link w:val="1051"/>
    <w:rPr>
      <w:rFonts w:eastAsia="华文细黑"/>
      <w:b/>
      <w:bCs/>
      <w:sz w:val="21"/>
      <w:szCs w:val="24"/>
      <w:lang w:val="en-US" w:eastAsia="zh-CN" w:bidi="ar-SA"/>
    </w:rPr>
  </w:style>
  <w:style w:type="character" w:styleId="1190">
    <w:name w:val="正文文本 3 Char1"/>
    <w:next w:val="1190"/>
    <w:link w:val="1051"/>
    <w:semiHidden/>
    <w:rPr>
      <w:rFonts w:ascii="Times New Roman" w:hAnsi="Times New Roman" w:eastAsia="宋体" w:cs="Times New Roman"/>
      <w:sz w:val="16"/>
      <w:szCs w:val="16"/>
    </w:rPr>
  </w:style>
  <w:style w:type="character" w:styleId="1191">
    <w:name w:val="Char Char3"/>
    <w:next w:val="1191"/>
    <w:link w:val="1051"/>
    <w:rPr>
      <w:rFonts w:ascii="幼圆" w:hAnsi="华文细黑" w:eastAsia="幼圆" w:cs="Tahoma"/>
      <w:b/>
      <w:bCs/>
      <w:sz w:val="24"/>
      <w:szCs w:val="24"/>
      <w:lang w:val="en-US" w:eastAsia="zh-CN" w:bidi="ar-SA"/>
    </w:rPr>
  </w:style>
  <w:style w:type="character" w:styleId="1192">
    <w:name w:val="Comment"/>
    <w:next w:val="1192"/>
    <w:link w:val="1051"/>
    <w:rPr>
      <w:vanish/>
    </w:rPr>
  </w:style>
  <w:style w:type="character" w:styleId="1193">
    <w:name w:val="Definition"/>
    <w:next w:val="1193"/>
    <w:link w:val="1051"/>
    <w:rPr>
      <w:i/>
    </w:rPr>
  </w:style>
  <w:style w:type="character" w:styleId="1194">
    <w:name w:val="样式 标题 3 + (中文) 黑体 小四 非加粗 段前: 7.8 磅 段后: 0 磅 行距: 固定值 20 磅 Char"/>
    <w:next w:val="1194"/>
    <w:link w:val="1051"/>
    <w:rPr>
      <w:rFonts w:ascii="幼圆" w:hAnsi="华文细黑" w:eastAsia="幼圆" w:cs="华文细黑"/>
      <w:b/>
      <w:bCs/>
      <w:sz w:val="24"/>
      <w:lang w:val="en-US" w:eastAsia="zh-CN" w:bidi="ar-SA"/>
    </w:rPr>
  </w:style>
  <w:style w:type="character" w:styleId="1195">
    <w:name w:val="Char Char22"/>
    <w:next w:val="1195"/>
    <w:link w:val="1051"/>
    <w:rPr>
      <w:rFonts w:ascii="幼圆" w:hAnsi="华文细黑" w:eastAsia="幼圆" w:cs="Tahoma"/>
      <w:b/>
      <w:bCs/>
      <w:color w:val="ff0000"/>
      <w:sz w:val="30"/>
      <w:szCs w:val="30"/>
    </w:rPr>
  </w:style>
  <w:style w:type="character" w:styleId="1196">
    <w:name w:val="more4"/>
    <w:next w:val="1196"/>
    <w:link w:val="1051"/>
  </w:style>
  <w:style w:type="character" w:styleId="1197">
    <w:name w:val="Char Char9"/>
    <w:next w:val="1197"/>
    <w:link w:val="1051"/>
    <w:rPr>
      <w:sz w:val="18"/>
      <w:szCs w:val="18"/>
    </w:rPr>
  </w:style>
  <w:style w:type="character" w:styleId="1198">
    <w:name w:val="正文文本 Char1"/>
    <w:next w:val="1198"/>
    <w:link w:val="1051"/>
    <w:rPr>
      <w:sz w:val="21"/>
      <w:szCs w:val="22"/>
    </w:rPr>
  </w:style>
  <w:style w:type="character" w:styleId="1199">
    <w:name w:val="sugg-loading"/>
    <w:next w:val="1199"/>
    <w:link w:val="1051"/>
  </w:style>
  <w:style w:type="character" w:styleId="1200">
    <w:name w:val="表格正文 Char"/>
    <w:next w:val="1200"/>
    <w:link w:val="1201"/>
    <w:rPr>
      <w:szCs w:val="24"/>
    </w:rPr>
  </w:style>
  <w:style w:type="paragraph" w:styleId="1201">
    <w:name w:val="表格正文"/>
    <w:basedOn w:val="1051"/>
    <w:next w:val="1201"/>
    <w:link w:val="1200"/>
    <w:qFormat/>
    <w:rPr>
      <w:sz w:val="20"/>
    </w:rPr>
  </w:style>
  <w:style w:type="character" w:styleId="1202">
    <w:name w:val="书籍标题"/>
    <w:next w:val="1202"/>
    <w:link w:val="1051"/>
    <w:qFormat/>
    <w:rPr>
      <w:b/>
      <w:bCs/>
      <w:smallCaps/>
      <w:spacing w:val="5"/>
    </w:rPr>
  </w:style>
  <w:style w:type="character" w:styleId="1203">
    <w:name w:val="署名 Char,正文不缩进 Char,表正文 Char,正文非缩进 Char,特点 Char1,二 Char,段1 Char,标题4 Char,四号 Char,首行缩进 Char,缩进 Char,ALT+Z Char,正文（首行无缩进） Char,正文对齐 Char,特点 Char Char,特点正文 Char,PI Char,正文文字首行缩进 Char,特点标题 Char,标题四 Char,正文双线 Char,表正文1 Char,正文非缩进1 Char,标题41 Char,四号1 Char"/>
    <w:next w:val="1203"/>
    <w:link w:val="1051"/>
    <w:rPr>
      <w:rFonts w:ascii="Cambria" w:hAnsi="Cambria" w:eastAsia="华文细黑"/>
      <w:sz w:val="21"/>
      <w:szCs w:val="24"/>
      <w:lang w:bidi="ar-SA"/>
    </w:rPr>
  </w:style>
  <w:style w:type="character" w:styleId="1204">
    <w:name w:val="手改 Char Char"/>
    <w:next w:val="1204"/>
    <w:link w:val="1051"/>
    <w:rPr>
      <w:sz w:val="21"/>
      <w:szCs w:val="24"/>
    </w:rPr>
  </w:style>
  <w:style w:type="character" w:styleId="1205">
    <w:name w:val="批注主题 Char1"/>
    <w:next w:val="1205"/>
    <w:link w:val="1051"/>
    <w:rPr>
      <w:b/>
      <w:bCs/>
      <w:sz w:val="21"/>
      <w:szCs w:val="22"/>
    </w:rPr>
  </w:style>
  <w:style w:type="character" w:styleId="1206">
    <w:name w:val="Char Char17"/>
    <w:next w:val="1206"/>
    <w:link w:val="1051"/>
    <w:rPr>
      <w:b/>
      <w:bCs/>
      <w:sz w:val="24"/>
      <w:szCs w:val="24"/>
    </w:rPr>
  </w:style>
  <w:style w:type="character" w:styleId="1207">
    <w:name w:val="页脚 Char1"/>
    <w:next w:val="1207"/>
    <w:link w:val="1051"/>
    <w:semiHidden/>
    <w:rPr>
      <w:rFonts w:ascii="Times New Roman" w:hAnsi="Times New Roman" w:eastAsia="宋体" w:cs="Times New Roman"/>
      <w:sz w:val="18"/>
      <w:szCs w:val="18"/>
    </w:rPr>
  </w:style>
  <w:style w:type="character" w:styleId="1208">
    <w:name w:val="不明显参考"/>
    <w:next w:val="1208"/>
    <w:link w:val="1051"/>
    <w:qFormat/>
    <w:rPr>
      <w:smallCaps/>
      <w:color w:val="c0504d"/>
      <w:u w:val="single"/>
    </w:rPr>
  </w:style>
  <w:style w:type="character" w:styleId="1209">
    <w:name w:val="标题 Char1"/>
    <w:next w:val="1209"/>
    <w:link w:val="1051"/>
    <w:uiPriority w:val="10"/>
    <w:rPr>
      <w:rFonts w:ascii="Cambria" w:hAnsi="Cambria" w:cs="Times New Roman"/>
      <w:b/>
      <w:bCs/>
      <w:sz w:val="32"/>
      <w:szCs w:val="32"/>
    </w:rPr>
  </w:style>
  <w:style w:type="character" w:styleId="1210">
    <w:name w:val="tit"/>
    <w:next w:val="1210"/>
    <w:link w:val="1051"/>
    <w:rPr>
      <w:color w:val="db2200"/>
    </w:rPr>
  </w:style>
  <w:style w:type="character" w:styleId="1211">
    <w:name w:val="结束语 Char1"/>
    <w:next w:val="1211"/>
    <w:link w:val="1051"/>
  </w:style>
  <w:style w:type="character" w:styleId="1212">
    <w:name w:val="批注框文本 Char1"/>
    <w:next w:val="1212"/>
    <w:link w:val="1051"/>
    <w:rPr>
      <w:sz w:val="18"/>
      <w:szCs w:val="18"/>
    </w:rPr>
  </w:style>
  <w:style w:type="character" w:styleId="1213">
    <w:name w:val="Char Char19"/>
    <w:next w:val="1213"/>
    <w:link w:val="1051"/>
    <w:rPr>
      <w:rFonts w:ascii="仿宋_GB2312" w:hAnsi="仿宋_GB2312"/>
      <w:b/>
      <w:bCs/>
      <w:sz w:val="28"/>
      <w:szCs w:val="28"/>
    </w:rPr>
  </w:style>
  <w:style w:type="character" w:styleId="1214">
    <w:name w:val="文档结构图 Char1"/>
    <w:next w:val="1214"/>
    <w:link w:val="1051"/>
    <w:rPr>
      <w:rFonts w:ascii="华文细黑"/>
      <w:sz w:val="18"/>
      <w:szCs w:val="18"/>
    </w:rPr>
  </w:style>
  <w:style w:type="character" w:styleId="1215">
    <w:name w:val=" Char Char2"/>
    <w:next w:val="1215"/>
    <w:link w:val="1051"/>
    <w:rPr>
      <w:rFonts w:eastAsia="华文细黑"/>
      <w:sz w:val="21"/>
      <w:szCs w:val="24"/>
      <w:lang w:val="en-US" w:eastAsia="zh-CN" w:bidi="ar-SA"/>
    </w:rPr>
  </w:style>
  <w:style w:type="character" w:styleId="1216">
    <w:name w:val="明显参考"/>
    <w:next w:val="1216"/>
    <w:link w:val="1051"/>
    <w:qFormat/>
    <w:rPr>
      <w:b/>
      <w:bCs/>
      <w:smallCaps/>
      <w:color w:val="c0504d"/>
      <w:spacing w:val="5"/>
      <w:u w:val="single"/>
    </w:rPr>
  </w:style>
  <w:style w:type="character" w:styleId="1217">
    <w:name w:val="Char Char20"/>
    <w:next w:val="1217"/>
    <w:link w:val="1051"/>
    <w:rPr>
      <w:rFonts w:ascii="Tahoma" w:hAnsi="Tahoma" w:eastAsia="幼圆"/>
      <w:b/>
      <w:bCs/>
      <w:sz w:val="28"/>
      <w:szCs w:val="28"/>
    </w:rPr>
  </w:style>
  <w:style w:type="character" w:styleId="1218">
    <w:name w:val="15"/>
    <w:next w:val="1218"/>
    <w:link w:val="1051"/>
    <w:rPr>
      <w:rFonts w:ascii="Calibri" w:hAnsi="Calibri"/>
      <w:sz w:val="21"/>
      <w:szCs w:val="24"/>
    </w:rPr>
  </w:style>
  <w:style w:type="character" w:styleId="1219">
    <w:name w:val="Typewriter"/>
    <w:next w:val="1219"/>
    <w:link w:val="1051"/>
    <w:rPr>
      <w:rFonts w:ascii="华文细黑" w:hAnsi="华文细黑"/>
      <w:sz w:val="20"/>
    </w:rPr>
  </w:style>
  <w:style w:type="character" w:styleId="1220">
    <w:name w:val="引用 Char"/>
    <w:next w:val="1220"/>
    <w:link w:val="1221"/>
    <w:rPr>
      <w:i/>
      <w:iCs/>
      <w:color w:val="000000"/>
      <w:sz w:val="21"/>
      <w:szCs w:val="22"/>
    </w:rPr>
  </w:style>
  <w:style w:type="paragraph" w:styleId="1221">
    <w:name w:val="引用"/>
    <w:basedOn w:val="1051"/>
    <w:next w:val="1051"/>
    <w:link w:val="1220"/>
    <w:qFormat/>
    <w:rPr>
      <w:i/>
      <w:iCs/>
      <w:color w:val="000000"/>
      <w:szCs w:val="22"/>
    </w:rPr>
  </w:style>
  <w:style w:type="character" w:styleId="1222">
    <w:name w:val="明显引用 Char"/>
    <w:next w:val="1222"/>
    <w:link w:val="1223"/>
    <w:rPr>
      <w:b/>
      <w:bCs/>
      <w:i/>
      <w:iCs/>
      <w:color w:val="4f81bd"/>
      <w:sz w:val="21"/>
      <w:szCs w:val="22"/>
    </w:rPr>
  </w:style>
  <w:style w:type="paragraph" w:styleId="1223">
    <w:name w:val="明显引用"/>
    <w:basedOn w:val="1051"/>
    <w:next w:val="1051"/>
    <w:link w:val="1222"/>
    <w:qFormat/>
    <w:pPr>
      <w:ind w:left="936" w:right="936"/>
      <w:spacing w:before="200" w:after="280"/>
      <w:pBdr>
        <w:bottom w:val="single" w:color="4F81BD" w:sz="4" w:space="4"/>
      </w:pBdr>
    </w:pPr>
    <w:rPr>
      <w:b/>
      <w:bCs/>
      <w:i/>
      <w:iCs/>
      <w:color w:val="4f81bd"/>
      <w:szCs w:val="22"/>
    </w:rPr>
  </w:style>
  <w:style w:type="character" w:styleId="1224">
    <w:name w:val="font31"/>
    <w:next w:val="1224"/>
    <w:link w:val="1051"/>
    <w:rPr>
      <w:rFonts w:hint="eastAsia" w:ascii="宋体" w:hAnsi="宋体" w:eastAsia="宋体" w:cs="宋体"/>
      <w:i w:val="0"/>
      <w:color w:val="000000"/>
      <w:sz w:val="24"/>
      <w:szCs w:val="24"/>
      <w:u w:val="none"/>
    </w:rPr>
  </w:style>
  <w:style w:type="character" w:styleId="1225">
    <w:name w:val="more"/>
    <w:next w:val="1225"/>
    <w:link w:val="1051"/>
  </w:style>
  <w:style w:type="character" w:styleId="1226">
    <w:name w:val="Char Char4"/>
    <w:next w:val="1226"/>
    <w:link w:val="1051"/>
    <w:rPr>
      <w:rFonts w:ascii="华文细黑" w:hAnsi="华文细黑" w:eastAsia="幼圆" w:cs="Tahoma"/>
      <w:b/>
      <w:sz w:val="28"/>
      <w:szCs w:val="32"/>
      <w:lang w:val="en-US" w:eastAsia="zh-CN" w:bidi="ar-SA"/>
    </w:rPr>
  </w:style>
  <w:style w:type="character" w:styleId="1227">
    <w:name w:val="表格正文 Char Char"/>
    <w:next w:val="1227"/>
    <w:link w:val="1051"/>
    <w:rPr>
      <w:sz w:val="21"/>
      <w:szCs w:val="24"/>
    </w:rPr>
  </w:style>
  <w:style w:type="character" w:styleId="1228">
    <w:name w:val="正文文本缩进 Char1,正文文字4 Char1,正文小标题 Char1"/>
    <w:next w:val="1228"/>
    <w:link w:val="1051"/>
    <w:rPr>
      <w:rFonts w:ascii="仿宋_GB2312" w:eastAsia="仿宋_GB2312"/>
      <w:sz w:val="28"/>
    </w:rPr>
  </w:style>
  <w:style w:type="character" w:styleId="1229">
    <w:name w:val="Sample"/>
    <w:next w:val="1229"/>
    <w:link w:val="1051"/>
    <w:rPr>
      <w:rFonts w:ascii="华文细黑" w:hAnsi="华文细黑"/>
    </w:rPr>
  </w:style>
  <w:style w:type="character" w:styleId="1230">
    <w:name w:val="标题 31,H32,H33,H34,H35,H36,H37,H38,H39,H310,H311,H321,H331,H341,H351,H361,H371,H381,H391,H3101,H312,H322,H332,H342,H352,H362,H372,H382,H392,H3102,H3111,H3211,H3311,H3411,H3511,H3611,H3711,H3811,H3911,H31011,H313,H323"/>
    <w:next w:val="1230"/>
    <w:link w:val="1051"/>
    <w:rPr>
      <w:rFonts w:hint="eastAsia" w:ascii="黑体" w:hAnsi="ˎ̥" w:eastAsia="黑体"/>
      <w:sz w:val="28"/>
    </w:rPr>
  </w:style>
  <w:style w:type="character" w:styleId="1231">
    <w:name w:val="标题5 Char Char"/>
    <w:next w:val="1231"/>
    <w:link w:val="1232"/>
    <w:rPr>
      <w:rFonts w:ascii="Tahoma" w:hAnsi="Tahoma"/>
      <w:b/>
      <w:bCs/>
      <w:sz w:val="24"/>
      <w:szCs w:val="32"/>
    </w:rPr>
  </w:style>
  <w:style w:type="paragraph" w:styleId="1232">
    <w:name w:val="标题5"/>
    <w:basedOn w:val="1054"/>
    <w:next w:val="1232"/>
    <w:link w:val="1231"/>
    <w:pPr>
      <w:jc w:val="both"/>
      <w:keepLines/>
      <w:spacing w:before="260" w:after="260" w:line="413" w:lineRule="auto"/>
    </w:pPr>
    <w:rPr>
      <w:rFonts w:ascii="Tahoma" w:hAnsi="Tahoma" w:eastAsia="宋体"/>
      <w:sz w:val="24"/>
      <w:szCs w:val="32"/>
    </w:rPr>
  </w:style>
  <w:style w:type="character" w:styleId="1233">
    <w:name w:val=" Char Char Char"/>
    <w:next w:val="1233"/>
    <w:link w:val="1051"/>
    <w:rPr>
      <w:rFonts w:ascii="宋体" w:hAnsi="宋体" w:eastAsia="宋体"/>
      <w:b/>
      <w:sz w:val="24"/>
      <w:lang w:val="en-US" w:eastAsia="zh-CN" w:bidi="ar-SA"/>
    </w:rPr>
  </w:style>
  <w:style w:type="character" w:styleId="1234">
    <w:name w:val="CITE"/>
    <w:next w:val="1234"/>
    <w:link w:val="1051"/>
    <w:rPr>
      <w:i/>
    </w:rPr>
  </w:style>
  <w:style w:type="character" w:styleId="1235">
    <w:name w:val="Variable"/>
    <w:next w:val="1235"/>
    <w:link w:val="1051"/>
    <w:rPr>
      <w:i/>
    </w:rPr>
  </w:style>
  <w:style w:type="character" w:styleId="1236">
    <w:name w:val="副标题 Char1"/>
    <w:next w:val="1236"/>
    <w:link w:val="1051"/>
    <w:rPr>
      <w:rFonts w:ascii="Cambria" w:hAnsi="Cambria" w:cs="Times New Roman"/>
      <w:b/>
      <w:bCs/>
      <w:sz w:val="32"/>
      <w:szCs w:val="32"/>
    </w:rPr>
  </w:style>
  <w:style w:type="character" w:styleId="1237">
    <w:name w:val=" Char Char1"/>
    <w:next w:val="1237"/>
    <w:link w:val="1051"/>
    <w:rPr>
      <w:rFonts w:ascii="幼圆" w:hAnsi="Tahoma" w:eastAsia="幼圆" w:cs="Tahoma"/>
      <w:b/>
      <w:bCs/>
      <w:sz w:val="32"/>
      <w:szCs w:val="32"/>
      <w:lang w:val="en-US" w:eastAsia="zh-CN" w:bidi="ar-SA"/>
    </w:rPr>
  </w:style>
  <w:style w:type="character" w:styleId="1238">
    <w:name w:val="正文文本 2 Char1"/>
    <w:next w:val="1238"/>
    <w:link w:val="1051"/>
    <w:semiHidden/>
    <w:rPr>
      <w:rFonts w:ascii="Times New Roman" w:hAnsi="Times New Roman" w:eastAsia="宋体" w:cs="Times New Roman"/>
      <w:szCs w:val="24"/>
    </w:rPr>
  </w:style>
  <w:style w:type="character" w:styleId="1239">
    <w:name w:val="Heading 1 Char"/>
    <w:next w:val="1239"/>
    <w:link w:val="1051"/>
    <w:rPr>
      <w:rFonts w:ascii="黑体" w:hAnsi="黑体" w:eastAsia="黑体"/>
      <w:b/>
      <w:bCs/>
      <w:sz w:val="72"/>
      <w:szCs w:val="72"/>
      <w:lang w:val="en-US" w:eastAsia="en-US" w:bidi="ar-SA"/>
    </w:rPr>
  </w:style>
  <w:style w:type="character" w:styleId="1240">
    <w:name w:val="批注文字 Char Char"/>
    <w:next w:val="1240"/>
    <w:link w:val="1051"/>
    <w:rPr>
      <w:rFonts w:ascii="华文细黑" w:hAnsi="Cambria" w:eastAsia="华文细黑" w:cs="Cambria"/>
      <w:sz w:val="28"/>
      <w:szCs w:val="20"/>
    </w:rPr>
  </w:style>
  <w:style w:type="character" w:styleId="1241">
    <w:name w:val="chword"/>
    <w:next w:val="1241"/>
    <w:link w:val="1051"/>
  </w:style>
  <w:style w:type="character" w:styleId="1242">
    <w:name w:val=" Char Char3"/>
    <w:next w:val="1242"/>
    <w:link w:val="1051"/>
    <w:rPr>
      <w:rFonts w:ascii="幼圆" w:hAnsi="华文细黑" w:eastAsia="幼圆" w:cs="Tahoma"/>
      <w:b/>
      <w:bCs/>
      <w:sz w:val="24"/>
      <w:szCs w:val="24"/>
      <w:lang w:val="en-US" w:eastAsia="zh-CN" w:bidi="ar-SA"/>
    </w:rPr>
  </w:style>
  <w:style w:type="character" w:styleId="1243">
    <w:name w:val="脚注文本 Char1"/>
    <w:next w:val="1243"/>
    <w:link w:val="1051"/>
    <w:rPr>
      <w:sz w:val="18"/>
      <w:szCs w:val="18"/>
    </w:rPr>
  </w:style>
  <w:style w:type="character" w:styleId="1244">
    <w:name w:val="l15 Char"/>
    <w:next w:val="1244"/>
    <w:link w:val="1245"/>
    <w:rPr>
      <w:color w:val="000000"/>
      <w:sz w:val="23"/>
      <w:szCs w:val="23"/>
    </w:rPr>
  </w:style>
  <w:style w:type="paragraph" w:styleId="1245">
    <w:name w:val="l15"/>
    <w:basedOn w:val="1051"/>
    <w:next w:val="1245"/>
    <w:link w:val="1244"/>
    <w:pPr>
      <w:jc w:val="left"/>
      <w:spacing w:before="100" w:beforeAutospacing="1" w:after="100" w:afterAutospacing="1" w:line="300" w:lineRule="atLeast"/>
      <w:widowControl/>
    </w:pPr>
    <w:rPr>
      <w:color w:val="000000"/>
      <w:sz w:val="23"/>
      <w:szCs w:val="23"/>
    </w:rPr>
  </w:style>
  <w:style w:type="character" w:styleId="1246">
    <w:name w:val="日期 Char1"/>
    <w:next w:val="1246"/>
    <w:link w:val="1051"/>
    <w:rPr>
      <w:sz w:val="21"/>
      <w:szCs w:val="22"/>
    </w:rPr>
  </w:style>
  <w:style w:type="character" w:styleId="1247">
    <w:name w:val="font01"/>
    <w:next w:val="1247"/>
    <w:link w:val="1051"/>
    <w:rPr>
      <w:rFonts w:hint="eastAsia" w:ascii="宋体" w:hAnsi="宋体" w:eastAsia="宋体" w:cs="宋体"/>
      <w:i w:val="0"/>
      <w:color w:val="000000"/>
      <w:sz w:val="22"/>
      <w:szCs w:val="22"/>
      <w:u w:val="none"/>
    </w:rPr>
  </w:style>
  <w:style w:type="character" w:styleId="1248">
    <w:name w:val="普通文字 Char Char1,普通文字 Char Char Char,正 文 1 Char,普通文字1 Char,普通文字2 Char,普通文字3 Char,普通文字4 Char,普通文字5 Char,普通文字6 Char,普通文字11 Char,普通文字21 Char,普通文字31 Char,普通文字41 Char,普通文字7 Char,纯文本 Char Char Char1,纯文本 Char1 Char Char Char,纯文本 Char Char Char Char Char,纯文本 Char1"/>
    <w:next w:val="1248"/>
    <w:link w:val="1051"/>
    <w:rPr>
      <w:rFonts w:ascii="华文细黑" w:hAnsi="华文细黑" w:eastAsia="华文细黑" w:cs="华文细黑"/>
      <w:sz w:val="21"/>
      <w:szCs w:val="21"/>
      <w:lang w:val="en-US" w:eastAsia="zh-CN" w:bidi="ar-SA"/>
    </w:rPr>
  </w:style>
  <w:style w:type="character" w:styleId="1249">
    <w:name w:val="more6"/>
    <w:next w:val="1249"/>
    <w:link w:val="1051"/>
  </w:style>
  <w:style w:type="character" w:styleId="1250">
    <w:name w:val="批注文字 Char1"/>
    <w:next w:val="1250"/>
    <w:link w:val="1051"/>
    <w:semiHidden/>
    <w:rPr>
      <w:rFonts w:ascii="Times New Roman" w:hAnsi="Times New Roman" w:eastAsia="宋体" w:cs="Times New Roman"/>
      <w:szCs w:val="24"/>
    </w:rPr>
  </w:style>
  <w:style w:type="character" w:styleId="1251">
    <w:name w:val="itm1"/>
    <w:next w:val="1251"/>
    <w:link w:val="1051"/>
    <w:rPr>
      <w:rFonts w:hint="eastAsia" w:ascii="宋体" w:hAnsi="宋体" w:eastAsia="宋体"/>
      <w:sz w:val="21"/>
      <w:szCs w:val="21"/>
    </w:rPr>
  </w:style>
  <w:style w:type="character" w:styleId="1252">
    <w:name w:val="Char Char2"/>
    <w:next w:val="1252"/>
    <w:link w:val="1051"/>
    <w:semiHidden/>
    <w:rPr>
      <w:rFonts w:eastAsia="华文细黑"/>
      <w:sz w:val="21"/>
      <w:szCs w:val="24"/>
      <w:lang w:val="en-US" w:eastAsia="zh-CN" w:bidi="ar-SA"/>
    </w:rPr>
  </w:style>
  <w:style w:type="character" w:styleId="1253">
    <w:name w:val=" Char Char4"/>
    <w:next w:val="1253"/>
    <w:link w:val="1051"/>
    <w:rPr>
      <w:rFonts w:ascii="华文细黑" w:hAnsi="华文细黑" w:eastAsia="幼圆" w:cs="Tahoma"/>
      <w:b/>
      <w:sz w:val="28"/>
      <w:szCs w:val="32"/>
      <w:lang w:val="en-US" w:eastAsia="zh-CN" w:bidi="ar-SA"/>
    </w:rPr>
  </w:style>
  <w:style w:type="character" w:styleId="1254">
    <w:name w:val="CODE"/>
    <w:next w:val="1254"/>
    <w:link w:val="1051"/>
    <w:rPr>
      <w:rFonts w:ascii="华文细黑" w:hAnsi="华文细黑"/>
      <w:sz w:val="20"/>
    </w:rPr>
  </w:style>
  <w:style w:type="character" w:styleId="1255">
    <w:name w:val="正文首行缩进 Char1"/>
    <w:next w:val="1255"/>
    <w:link w:val="1051"/>
    <w:uiPriority w:val="99"/>
    <w:semiHidden/>
    <w:rPr>
      <w:rFonts w:ascii="仿宋_GB2312" w:eastAsia="仿宋_GB2312"/>
      <w:sz w:val="21"/>
      <w:szCs w:val="24"/>
    </w:rPr>
  </w:style>
  <w:style w:type="character" w:styleId="1256">
    <w:name w:val="textcontents"/>
    <w:next w:val="1256"/>
    <w:link w:val="1051"/>
    <w:rPr>
      <w:rFonts w:cs="Cambria"/>
    </w:rPr>
  </w:style>
  <w:style w:type="character" w:styleId="1257">
    <w:name w:val="text_list1"/>
    <w:next w:val="1257"/>
    <w:link w:val="1051"/>
    <w:rPr>
      <w:rFonts w:ascii="Arial" w:hAnsi="Arial" w:cs="Arial"/>
      <w:color w:val="000000"/>
      <w:spacing w:val="272"/>
      <w:sz w:val="16"/>
      <w:szCs w:val="16"/>
    </w:rPr>
  </w:style>
  <w:style w:type="character" w:styleId="1258">
    <w:name w:val="hover4"/>
    <w:next w:val="1258"/>
    <w:link w:val="1051"/>
    <w:rPr>
      <w:color w:val="999999"/>
    </w:rPr>
  </w:style>
  <w:style w:type="character" w:styleId="1259">
    <w:name w:val="HTML 预设格式 Char1"/>
    <w:next w:val="1259"/>
    <w:link w:val="1051"/>
    <w:rPr>
      <w:rFonts w:ascii="Courier New" w:hAnsi="Courier New" w:cs="Courier New"/>
      <w:sz w:val="21"/>
      <w:szCs w:val="24"/>
    </w:rPr>
  </w:style>
  <w:style w:type="paragraph" w:styleId="1260">
    <w:name w:val="xl50"/>
    <w:basedOn w:val="1051"/>
    <w:next w:val="1260"/>
    <w:link w:val="1051"/>
    <w:pPr>
      <w:jc w:val="center"/>
      <w:spacing w:before="100" w:beforeAutospacing="1" w:after="100" w:afterAutospacing="1"/>
      <w:widowControl/>
    </w:pPr>
    <w:rPr>
      <w:rFonts w:ascii="宋体" w:hAnsi="宋体"/>
      <w:b/>
      <w:bCs/>
      <w:sz w:val="40"/>
      <w:szCs w:val="40"/>
    </w:rPr>
  </w:style>
  <w:style w:type="paragraph" w:styleId="1261">
    <w:name w:val="页眉1"/>
    <w:basedOn w:val="1051"/>
    <w:next w:val="1261"/>
    <w:link w:val="1051"/>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62">
    <w:name w:val="Char Char Char1 Char"/>
    <w:basedOn w:val="1053"/>
    <w:next w:val="1051"/>
    <w:link w:val="1051"/>
    <w:pPr>
      <w:jc w:val="left"/>
      <w:spacing w:before="120" w:after="120" w:line="240" w:lineRule="auto"/>
    </w:pPr>
    <w:rPr>
      <w:rFonts w:ascii="Arial" w:hAnsi="Arial" w:eastAsia="黑体"/>
      <w:bCs w:val="0"/>
      <w:szCs w:val="20"/>
    </w:rPr>
  </w:style>
  <w:style w:type="paragraph" w:styleId="1263">
    <w:name w:val="并列项-点"/>
    <w:basedOn w:val="1051"/>
    <w:next w:val="1263"/>
    <w:link w:val="1051"/>
    <w:pPr>
      <w:ind w:left="851" w:hanging="284"/>
      <w:spacing w:before="120" w:line="360" w:lineRule="auto"/>
      <w:widowControl/>
      <w:tabs>
        <w:tab w:val="left" w:pos="851" w:leader="none"/>
        <w:tab w:val="left" w:pos="927" w:leader="none"/>
      </w:tabs>
    </w:pPr>
    <w:rPr>
      <w:sz w:val="24"/>
      <w:szCs w:val="20"/>
    </w:rPr>
  </w:style>
  <w:style w:type="paragraph" w:styleId="1264">
    <w:name w:val="项目符号1"/>
    <w:basedOn w:val="1051"/>
    <w:next w:val="1264"/>
    <w:link w:val="1051"/>
    <w:qFormat/>
    <w:pPr>
      <w:numPr>
        <w:ilvl w:val="0"/>
        <w:numId w:val="3"/>
      </w:numPr>
      <w:tabs>
        <w:tab w:val="left" w:pos="552" w:leader="none"/>
      </w:tabs>
    </w:pPr>
    <w:rPr>
      <w:szCs w:val="20"/>
    </w:rPr>
  </w:style>
  <w:style w:type="paragraph" w:styleId="1265">
    <w:name w:val="font5"/>
    <w:basedOn w:val="1051"/>
    <w:next w:val="1265"/>
    <w:link w:val="1051"/>
    <w:pPr>
      <w:jc w:val="left"/>
      <w:spacing w:before="100" w:beforeAutospacing="1" w:after="100" w:afterAutospacing="1"/>
      <w:widowControl/>
    </w:pPr>
    <w:rPr>
      <w:rFonts w:hint="eastAsia" w:ascii="宋体" w:hAnsi="宋体"/>
      <w:sz w:val="18"/>
      <w:szCs w:val="18"/>
    </w:rPr>
  </w:style>
  <w:style w:type="paragraph" w:styleId="1266">
    <w:name w:val="菲页(卷)"/>
    <w:basedOn w:val="1052"/>
    <w:next w:val="1267"/>
    <w:link w:val="1051"/>
    <w:pPr>
      <w:ind w:left="780" w:hanging="360"/>
      <w:jc w:val="center"/>
      <w:keepNext/>
      <w:widowControl/>
      <w:outlineLvl w:val="1"/>
    </w:pPr>
    <w:rPr>
      <w:rFonts w:hAnsi="Times New Roman"/>
      <w:b w:val="0"/>
      <w:bCs w:val="0"/>
      <w:sz w:val="52"/>
      <w:szCs w:val="20"/>
      <w:lang w:eastAsia="zh-CN"/>
    </w:rPr>
  </w:style>
  <w:style w:type="paragraph" w:styleId="1267">
    <w:name w:val="Normal1"/>
    <w:next w:val="1267"/>
    <w:link w:val="1051"/>
    <w:pPr>
      <w:jc w:val="both"/>
      <w:spacing w:line="312" w:lineRule="atLeast"/>
      <w:widowControl w:val="off"/>
    </w:pPr>
    <w:rPr>
      <w:rFonts w:ascii="宋体"/>
      <w:sz w:val="34"/>
      <w:lang w:val="en-US" w:eastAsia="zh-CN" w:bidi="ar-SA"/>
    </w:rPr>
  </w:style>
  <w:style w:type="paragraph" w:styleId="1268">
    <w:name w:val="表格"/>
    <w:basedOn w:val="1051"/>
    <w:next w:val="1268"/>
    <w:link w:val="1051"/>
    <w:pPr>
      <w:jc w:val="center"/>
    </w:pPr>
    <w:rPr>
      <w:rFonts w:ascii="Wingdings" w:hAnsi="Wingdings" w:eastAsia="华文细黑" w:cs="Cambria"/>
      <w:szCs w:val="20"/>
    </w:rPr>
  </w:style>
  <w:style w:type="paragraph" w:styleId="1269">
    <w:name w:val="Char Char Char Char Char Char"/>
    <w:basedOn w:val="1051"/>
    <w:next w:val="1269"/>
    <w:link w:val="1051"/>
    <w:pPr>
      <w:jc w:val="left"/>
      <w:spacing w:after="160" w:line="240" w:lineRule="exact"/>
      <w:widowControl/>
    </w:pPr>
    <w:rPr>
      <w:rFonts w:ascii="黑体" w:hAnsi="Verdana" w:eastAsia="黑体"/>
      <w:sz w:val="32"/>
      <w:szCs w:val="32"/>
    </w:rPr>
  </w:style>
  <w:style w:type="paragraph" w:styleId="1270">
    <w:name w:val="默认段落字体 Para Char Char Char Char Char Char Char"/>
    <w:basedOn w:val="1051"/>
    <w:next w:val="1270"/>
    <w:link w:val="1051"/>
    <w:rPr>
      <w:rFonts w:eastAsia="华文细黑" w:cs="Cambria"/>
      <w:sz w:val="24"/>
      <w:szCs w:val="20"/>
    </w:rPr>
  </w:style>
  <w:style w:type="paragraph" w:styleId="1271">
    <w:name w:val="xl43"/>
    <w:basedOn w:val="1051"/>
    <w:next w:val="1271"/>
    <w:link w:val="1051"/>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72">
    <w:name w:val="无间隔"/>
    <w:next w:val="1272"/>
    <w:link w:val="1051"/>
    <w:qFormat/>
    <w:pPr>
      <w:jc w:val="both"/>
      <w:widowControl w:val="off"/>
    </w:pPr>
    <w:rPr>
      <w:rFonts w:ascii="仿宋_GB2312" w:hAnsi="仿宋_GB2312" w:eastAsia="华文细黑" w:cs="Cambria"/>
      <w:sz w:val="21"/>
      <w:szCs w:val="22"/>
      <w:lang w:val="en-US" w:eastAsia="zh-CN" w:bidi="ar-SA"/>
    </w:rPr>
  </w:style>
  <w:style w:type="paragraph" w:styleId="1273">
    <w:name w:val="_Style 13"/>
    <w:basedOn w:val="1051"/>
    <w:next w:val="1091"/>
    <w:link w:val="1051"/>
    <w:pPr>
      <w:spacing w:line="0" w:lineRule="atLeast"/>
    </w:pPr>
    <w:rPr>
      <w:sz w:val="30"/>
      <w:szCs w:val="20"/>
    </w:rPr>
  </w:style>
  <w:style w:type="paragraph" w:styleId="1274">
    <w:name w:val="；要求；"/>
    <w:basedOn w:val="1051"/>
    <w:next w:val="1274"/>
    <w:link w:val="1051"/>
    <w:pPr>
      <w:ind w:left="420"/>
      <w:spacing w:line="600" w:lineRule="exact"/>
    </w:pPr>
    <w:rPr>
      <w:sz w:val="28"/>
    </w:rPr>
  </w:style>
  <w:style w:type="paragraph" w:styleId="1275">
    <w:name w:val="正文2"/>
    <w:basedOn w:val="1051"/>
    <w:next w:val="1275"/>
    <w:link w:val="1051"/>
    <w:pPr>
      <w:ind w:firstLine="200"/>
      <w:jc w:val="left"/>
      <w:spacing w:after="160" w:line="360" w:lineRule="auto"/>
      <w:widowControl/>
    </w:pPr>
    <w:rPr>
      <w:rFonts w:ascii="Verdana" w:hAnsi="Verdana" w:eastAsia="黑体"/>
      <w:szCs w:val="20"/>
      <w:lang w:eastAsia="en-US"/>
    </w:rPr>
  </w:style>
  <w:style w:type="paragraph" w:styleId="1276">
    <w:name w:val="默认段落字体 Para Char"/>
    <w:basedOn w:val="1051"/>
    <w:next w:val="1276"/>
    <w:link w:val="1051"/>
    <w:pPr>
      <w:ind w:firstLine="200"/>
      <w:spacing w:line="360" w:lineRule="auto"/>
    </w:pPr>
    <w:rPr>
      <w:rFonts w:ascii="华文细黑" w:hAnsi="华文细黑" w:eastAsia="华文细黑" w:cs="华文细黑"/>
      <w:sz w:val="24"/>
    </w:rPr>
  </w:style>
  <w:style w:type="paragraph" w:styleId="1277">
    <w:name w:val="xl69"/>
    <w:basedOn w:val="1051"/>
    <w:next w:val="1277"/>
    <w:link w:val="1051"/>
    <w:pPr>
      <w:jc w:val="center"/>
      <w:spacing w:before="100" w:beforeAutospacing="1" w:after="100" w:afterAutospacing="1"/>
      <w:widowControl/>
    </w:pPr>
    <w:rPr>
      <w:rFonts w:ascii="微软雅黑" w:hAnsi="微软雅黑" w:eastAsia="微软雅黑" w:cs="宋体"/>
      <w:sz w:val="13"/>
      <w:szCs w:val="13"/>
    </w:rPr>
  </w:style>
  <w:style w:type="paragraph" w:styleId="1278">
    <w:name w:val="菲页2"/>
    <w:basedOn w:val="1054"/>
    <w:next w:val="1278"/>
    <w:link w:val="1051"/>
    <w:pPr>
      <w:ind w:left="6233" w:hanging="420"/>
      <w:keepLines/>
      <w:spacing w:before="120" w:after="120" w:line="360" w:lineRule="auto"/>
      <w:widowControl/>
    </w:pPr>
    <w:rPr>
      <w:rFonts w:ascii="黑体" w:hAnsi="宋体" w:eastAsia="黑体"/>
      <w:b w:val="0"/>
      <w:bCs w:val="0"/>
      <w:sz w:val="44"/>
      <w:szCs w:val="20"/>
    </w:rPr>
  </w:style>
  <w:style w:type="paragraph" w:styleId="1279">
    <w:name w:val="xl33"/>
    <w:basedOn w:val="1051"/>
    <w:next w:val="1279"/>
    <w:link w:val="10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0">
    <w:name w:val="题注4"/>
    <w:basedOn w:val="1051"/>
    <w:next w:val="1077"/>
    <w:link w:val="1051"/>
    <w:pPr>
      <w:numPr>
        <w:ilvl w:val="0"/>
        <w:numId w:val="4"/>
      </w:numPr>
      <w:ind w:left="0" w:firstLine="0"/>
      <w:jc w:val="center"/>
      <w:framePr w:hSpace="180" w:wrap="around" w:vAnchor="text" w:hAnchor="margin" w:y="514"/>
    </w:pPr>
    <w:rPr>
      <w:b/>
      <w:color w:val="000000"/>
      <w:szCs w:val="21"/>
      <w:lang w:val="en-GB"/>
    </w:rPr>
  </w:style>
  <w:style w:type="paragraph" w:styleId="1281">
    <w:name w:val="xl72"/>
    <w:basedOn w:val="1051"/>
    <w:next w:val="1281"/>
    <w:link w:val="1051"/>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82">
    <w:name w:val="font7"/>
    <w:basedOn w:val="1051"/>
    <w:next w:val="1282"/>
    <w:link w:val="1051"/>
    <w:pPr>
      <w:ind w:firstLine="420"/>
      <w:jc w:val="left"/>
      <w:spacing w:before="100" w:beforeAutospacing="1" w:after="100" w:afterAutospacing="1" w:line="288" w:lineRule="auto"/>
      <w:widowControl/>
    </w:pPr>
    <w:rPr>
      <w:b/>
      <w:bCs/>
      <w:sz w:val="24"/>
    </w:rPr>
  </w:style>
  <w:style w:type="paragraph" w:styleId="1283">
    <w:name w:val="正文1)"/>
    <w:basedOn w:val="1051"/>
    <w:next w:val="1283"/>
    <w:link w:val="1051"/>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84">
    <w:name w:val="样式 标题 1 + 黑体 三号 非加粗 居中 段前: 6 磅 段后: 6 磅 行距: 固定值 20 磅"/>
    <w:basedOn w:val="1052"/>
    <w:next w:val="1284"/>
    <w:link w:val="1051"/>
    <w:pPr>
      <w:ind w:left="0"/>
      <w:jc w:val="center"/>
      <w:keepLines/>
      <w:keepNext/>
      <w:spacing w:before="120" w:after="120" w:line="400" w:lineRule="exact"/>
    </w:pPr>
    <w:rPr>
      <w:rFonts w:ascii="幼圆" w:hAnsi="幼圆" w:eastAsia="幼圆" w:cs="华文细黑"/>
      <w:b w:val="0"/>
      <w:bCs w:val="0"/>
      <w:sz w:val="32"/>
      <w:szCs w:val="20"/>
    </w:rPr>
  </w:style>
  <w:style w:type="paragraph" w:styleId="1285">
    <w:name w:val="font6"/>
    <w:basedOn w:val="1051"/>
    <w:next w:val="1285"/>
    <w:link w:val="1051"/>
    <w:pPr>
      <w:ind w:firstLine="420"/>
      <w:jc w:val="left"/>
      <w:spacing w:before="100" w:beforeAutospacing="1" w:after="100" w:afterAutospacing="1" w:line="288" w:lineRule="auto"/>
      <w:widowControl/>
    </w:pPr>
    <w:rPr>
      <w:sz w:val="24"/>
    </w:rPr>
  </w:style>
  <w:style w:type="paragraph" w:styleId="1286">
    <w:name w:val="xl74"/>
    <w:basedOn w:val="1051"/>
    <w:next w:val="1286"/>
    <w:link w:val="1051"/>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87">
    <w:name w:val="cjk"/>
    <w:basedOn w:val="1051"/>
    <w:next w:val="1287"/>
    <w:link w:val="1051"/>
    <w:pPr>
      <w:spacing w:before="100" w:beforeAutospacing="1"/>
      <w:widowControl/>
    </w:pPr>
    <w:rPr>
      <w:rFonts w:ascii="宋体" w:hAnsi="宋体" w:cs="宋体"/>
      <w:color w:val="000000"/>
      <w:sz w:val="30"/>
      <w:szCs w:val="30"/>
    </w:rPr>
  </w:style>
  <w:style w:type="paragraph" w:styleId="1288">
    <w:name w:val=" Char Char Char Char Char Char Char Char Char Char Char Char Char Char Char Char"/>
    <w:basedOn w:val="1051"/>
    <w:next w:val="1288"/>
    <w:link w:val="1051"/>
    <w:pPr>
      <w:tabs>
        <w:tab w:val="left" w:pos="360" w:leader="none"/>
      </w:tabs>
    </w:pPr>
    <w:rPr>
      <w:sz w:val="24"/>
    </w:rPr>
  </w:style>
  <w:style w:type="paragraph" w:styleId="1289">
    <w:name w:val="目录"/>
    <w:basedOn w:val="1051"/>
    <w:next w:val="1051"/>
    <w:link w:val="1051"/>
    <w:pPr>
      <w:ind w:firstLine="420"/>
      <w:jc w:val="center"/>
      <w:spacing w:before="360" w:after="360" w:line="360" w:lineRule="auto"/>
    </w:pPr>
    <w:rPr>
      <w:b/>
      <w:spacing w:val="200"/>
      <w:sz w:val="36"/>
      <w:szCs w:val="20"/>
    </w:rPr>
  </w:style>
  <w:style w:type="paragraph" w:styleId="1290">
    <w:name w:val="样式一"/>
    <w:basedOn w:val="1051"/>
    <w:next w:val="1290"/>
    <w:link w:val="1051"/>
    <w:pPr>
      <w:ind w:left="340" w:hanging="340"/>
      <w:spacing w:before="100" w:after="100" w:line="360" w:lineRule="exact"/>
      <w:tabs>
        <w:tab w:val="left" w:pos="1080" w:leader="none"/>
      </w:tabs>
    </w:pPr>
    <w:rPr>
      <w:rFonts w:ascii="宋体" w:hAnsi="宋体" w:eastAsia="黑体"/>
      <w:sz w:val="24"/>
      <w:szCs w:val="20"/>
      <w:lang w:val="en-GB"/>
    </w:rPr>
  </w:style>
  <w:style w:type="paragraph" w:styleId="1291">
    <w:name w:val="Char Char Char Char Char Char Char"/>
    <w:basedOn w:val="1051"/>
    <w:next w:val="1291"/>
    <w:link w:val="1051"/>
    <w:pPr>
      <w:jc w:val="left"/>
      <w:spacing w:after="160" w:line="240" w:lineRule="exact"/>
      <w:widowControl/>
    </w:pPr>
    <w:rPr>
      <w:rFonts w:ascii="Arial" w:hAnsi="Arial" w:eastAsia="Times New Roman" w:cs="Verdana"/>
      <w:b/>
      <w:sz w:val="24"/>
      <w:lang w:eastAsia="en-US"/>
    </w:rPr>
  </w:style>
  <w:style w:type="paragraph" w:styleId="1292">
    <w:name w:val="样式"/>
    <w:basedOn w:val="1051"/>
    <w:next w:val="1095"/>
    <w:link w:val="1051"/>
    <w:pPr>
      <w:ind w:firstLine="540"/>
      <w:spacing w:line="360" w:lineRule="auto"/>
      <w:widowControl/>
    </w:pPr>
    <w:rPr>
      <w:rFonts w:ascii="宋体" w:hAnsi="MS Sans Serif"/>
      <w:spacing w:val="12"/>
      <w:sz w:val="24"/>
    </w:rPr>
  </w:style>
  <w:style w:type="paragraph" w:styleId="1293">
    <w:name w:val="Definition List"/>
    <w:basedOn w:val="1051"/>
    <w:next w:val="1294"/>
    <w:link w:val="1051"/>
    <w:pPr>
      <w:ind w:left="360"/>
      <w:jc w:val="left"/>
    </w:pPr>
    <w:rPr>
      <w:rFonts w:ascii="Cambria" w:hAnsi="Cambria" w:eastAsia="华文细黑" w:cs="Cambria"/>
      <w:sz w:val="24"/>
      <w:szCs w:val="20"/>
    </w:rPr>
  </w:style>
  <w:style w:type="paragraph" w:styleId="1294">
    <w:name w:val="Definition Term"/>
    <w:basedOn w:val="1051"/>
    <w:next w:val="1293"/>
    <w:link w:val="1051"/>
    <w:pPr>
      <w:jc w:val="left"/>
    </w:pPr>
    <w:rPr>
      <w:rFonts w:ascii="Cambria" w:hAnsi="Cambria" w:eastAsia="华文细黑" w:cs="Cambria"/>
      <w:sz w:val="24"/>
      <w:szCs w:val="20"/>
    </w:rPr>
  </w:style>
  <w:style w:type="paragraph" w:styleId="1295">
    <w:name w:val="样式1"/>
    <w:basedOn w:val="1051"/>
    <w:next w:val="1295"/>
    <w:link w:val="1051"/>
    <w:pPr>
      <w:jc w:val="center"/>
    </w:pPr>
    <w:rPr>
      <w:rFonts w:ascii="楷体" w:hAnsi="Cambria" w:eastAsia="楷体" w:cs="Cambria"/>
      <w:b/>
      <w:sz w:val="32"/>
      <w:szCs w:val="28"/>
    </w:rPr>
  </w:style>
  <w:style w:type="paragraph" w:styleId="1296">
    <w:name w:val="xl45"/>
    <w:basedOn w:val="1051"/>
    <w:next w:val="1296"/>
    <w:link w:val="105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97">
    <w:name w:val="Plain Text"/>
    <w:basedOn w:val="1051"/>
    <w:next w:val="1297"/>
    <w:link w:val="1051"/>
    <w:rPr>
      <w:rFonts w:ascii="宋体" w:hAnsi="Courier New" w:eastAsia="宋体" w:cs="Times New Roman"/>
      <w:sz w:val="21"/>
      <w:lang w:val="en-US"/>
    </w:rPr>
  </w:style>
  <w:style w:type="paragraph" w:styleId="1298">
    <w:name w:val="H3"/>
    <w:basedOn w:val="1051"/>
    <w:next w:val="1051"/>
    <w:link w:val="1051"/>
    <w:pPr>
      <w:jc w:val="left"/>
      <w:keepNext/>
      <w:spacing w:before="100" w:after="100"/>
      <w:outlineLvl w:val="3"/>
    </w:pPr>
    <w:rPr>
      <w:rFonts w:ascii="Cambria" w:hAnsi="Cambria" w:eastAsia="华文细黑" w:cs="Cambria"/>
      <w:b/>
      <w:sz w:val="28"/>
      <w:szCs w:val="20"/>
    </w:rPr>
  </w:style>
  <w:style w:type="paragraph" w:styleId="1299">
    <w:name w:val="xl67"/>
    <w:basedOn w:val="1051"/>
    <w:next w:val="1299"/>
    <w:link w:val="10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0">
    <w:name w:val="Address"/>
    <w:basedOn w:val="1051"/>
    <w:next w:val="1051"/>
    <w:link w:val="1051"/>
    <w:pPr>
      <w:jc w:val="left"/>
    </w:pPr>
    <w:rPr>
      <w:rFonts w:ascii="Cambria" w:hAnsi="Cambria" w:eastAsia="华文细黑" w:cs="Cambria"/>
      <w:i/>
      <w:sz w:val="24"/>
      <w:szCs w:val="20"/>
    </w:rPr>
  </w:style>
  <w:style w:type="paragraph" w:styleId="1301">
    <w:name w:val="产品型号"/>
    <w:basedOn w:val="1051"/>
    <w:next w:val="1301"/>
    <w:link w:val="1051"/>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02">
    <w:name w:val="Blockquote"/>
    <w:basedOn w:val="1051"/>
    <w:next w:val="1302"/>
    <w:link w:val="1051"/>
    <w:pPr>
      <w:ind w:left="360" w:right="360"/>
      <w:jc w:val="left"/>
      <w:spacing w:before="100" w:after="100"/>
    </w:pPr>
    <w:rPr>
      <w:rFonts w:ascii="Cambria" w:hAnsi="Cambria" w:eastAsia="华文细黑" w:cs="Cambria"/>
      <w:sz w:val="24"/>
      <w:szCs w:val="20"/>
    </w:rPr>
  </w:style>
  <w:style w:type="paragraph" w:styleId="1303">
    <w:name w:val=" Char Char Char Char Char Char Char Char Char Char1"/>
    <w:basedOn w:val="1051"/>
    <w:next w:val="1303"/>
    <w:link w:val="1051"/>
    <w:pPr>
      <w:ind w:left="425" w:hanging="425"/>
      <w:tabs>
        <w:tab w:val="left" w:pos="425" w:leader="none"/>
      </w:tabs>
    </w:pPr>
    <w:rPr>
      <w:sz w:val="28"/>
      <w:szCs w:val="20"/>
    </w:rPr>
  </w:style>
  <w:style w:type="paragraph" w:styleId="1304">
    <w:name w:val="表蕊"/>
    <w:basedOn w:val="1051"/>
    <w:next w:val="1304"/>
    <w:link w:val="1051"/>
    <w:pPr>
      <w:jc w:val="left"/>
      <w:spacing w:line="320" w:lineRule="atLeast"/>
    </w:pPr>
    <w:rPr>
      <w:rFonts w:eastAsia="楷体_GB2312"/>
      <w:spacing w:val="-10"/>
      <w:szCs w:val="20"/>
    </w:rPr>
  </w:style>
  <w:style w:type="paragraph" w:styleId="1305">
    <w:name w:val="xl30"/>
    <w:basedOn w:val="1051"/>
    <w:next w:val="1305"/>
    <w:link w:val="1051"/>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06">
    <w:name w:val="xl32"/>
    <w:basedOn w:val="1051"/>
    <w:next w:val="1306"/>
    <w:link w:val="10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7">
    <w:name w:val="xl68"/>
    <w:basedOn w:val="1051"/>
    <w:next w:val="1307"/>
    <w:link w:val="10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8">
    <w:name w:val="_Style 5"/>
    <w:basedOn w:val="1052"/>
    <w:next w:val="1051"/>
    <w:link w:val="1051"/>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309">
    <w:name w:val="xl27"/>
    <w:basedOn w:val="1051"/>
    <w:next w:val="1309"/>
    <w:link w:val="105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10">
    <w:name w:val="1"/>
    <w:basedOn w:val="1051"/>
    <w:next w:val="1310"/>
    <w:link w:val="1051"/>
    <w:pPr>
      <w:ind w:firstLine="200"/>
      <w:spacing w:line="360" w:lineRule="auto"/>
    </w:pPr>
    <w:rPr>
      <w:rFonts w:ascii="华文细黑" w:hAnsi="华文细黑" w:eastAsia="华文细黑" w:cs="华文细黑"/>
      <w:sz w:val="24"/>
    </w:rPr>
  </w:style>
  <w:style w:type="paragraph" w:styleId="1311">
    <w:name w:val="列出段落2"/>
    <w:basedOn w:val="1051"/>
    <w:next w:val="1311"/>
    <w:link w:val="1051"/>
    <w:unhideWhenUsed/>
    <w:qFormat/>
    <w:pPr>
      <w:ind w:firstLine="420"/>
    </w:pPr>
  </w:style>
  <w:style w:type="paragraph" w:styleId="1312">
    <w:name w:val="修订"/>
    <w:next w:val="1312"/>
    <w:link w:val="1051"/>
    <w:unhideWhenUsed/>
    <w:rPr>
      <w:sz w:val="21"/>
      <w:szCs w:val="24"/>
      <w:lang w:val="en-US" w:eastAsia="zh-CN" w:bidi="ar-SA"/>
    </w:rPr>
  </w:style>
  <w:style w:type="paragraph" w:styleId="1313">
    <w:name w:val="xl73"/>
    <w:basedOn w:val="1051"/>
    <w:next w:val="1313"/>
    <w:link w:val="1051"/>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4">
    <w:name w:val="普通文字"/>
    <w:basedOn w:val="1051"/>
    <w:next w:val="1051"/>
    <w:link w:val="1051"/>
    <w:qFormat/>
    <w:rPr>
      <w:rFonts w:ascii="宋体"/>
      <w:sz w:val="24"/>
      <w:u w:val="none"/>
    </w:rPr>
  </w:style>
  <w:style w:type="paragraph" w:styleId="1315">
    <w:name w:val="Char Char Char Char Char Char Char Char Char Char1"/>
    <w:basedOn w:val="1051"/>
    <w:next w:val="1315"/>
    <w:link w:val="1051"/>
    <w:pPr>
      <w:ind w:left="425" w:hanging="425"/>
      <w:tabs>
        <w:tab w:val="left" w:pos="425" w:leader="none"/>
      </w:tabs>
    </w:pPr>
    <w:rPr>
      <w:sz w:val="28"/>
      <w:szCs w:val="20"/>
    </w:rPr>
  </w:style>
  <w:style w:type="paragraph" w:styleId="1316">
    <w:name w:val="xl66"/>
    <w:basedOn w:val="1051"/>
    <w:next w:val="1316"/>
    <w:link w:val="10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7">
    <w:name w:val="标准式样"/>
    <w:basedOn w:val="1133"/>
    <w:next w:val="1317"/>
    <w:link w:val="1051"/>
    <w:pPr>
      <w:ind w:left="210" w:firstLine="420"/>
      <w:spacing w:before="0" w:line="288" w:lineRule="auto"/>
    </w:pPr>
    <w:rPr>
      <w:rFonts w:ascii="Times New Roman" w:hAnsi="Times New Roman"/>
      <w:smallCaps/>
      <w:sz w:val="20"/>
      <w:szCs w:val="20"/>
      <w:lang w:eastAsia="zh-CN"/>
    </w:rPr>
  </w:style>
  <w:style w:type="paragraph" w:styleId="1318">
    <w:name w:val="È±Ê¡ÎÄ±¾"/>
    <w:basedOn w:val="1051"/>
    <w:next w:val="1318"/>
    <w:link w:val="1051"/>
    <w:pPr>
      <w:jc w:val="left"/>
      <w:widowControl/>
    </w:pPr>
    <w:rPr>
      <w:sz w:val="24"/>
      <w:szCs w:val="20"/>
    </w:rPr>
  </w:style>
  <w:style w:type="paragraph" w:styleId="1319">
    <w:name w:val="图形"/>
    <w:basedOn w:val="1051"/>
    <w:next w:val="1319"/>
    <w:link w:val="1051"/>
    <w:pPr>
      <w:ind w:firstLine="420"/>
      <w:jc w:val="center"/>
      <w:spacing w:after="20" w:line="288" w:lineRule="auto"/>
    </w:pPr>
  </w:style>
  <w:style w:type="paragraph" w:styleId="1320">
    <w:name w:val="Default Paragraph Font Para Char"/>
    <w:basedOn w:val="1051"/>
    <w:next w:val="1320"/>
    <w:link w:val="1051"/>
    <w:pPr>
      <w:jc w:val="left"/>
      <w:spacing w:after="160" w:line="240" w:lineRule="exact"/>
      <w:widowControl/>
    </w:pPr>
  </w:style>
  <w:style w:type="paragraph" w:styleId="1321">
    <w:name w:val="函数注释2"/>
    <w:basedOn w:val="1051"/>
    <w:next w:val="1321"/>
    <w:link w:val="1051"/>
    <w:pPr>
      <w:ind w:left="1680" w:firstLine="420"/>
      <w:spacing w:after="20" w:line="288" w:lineRule="auto"/>
    </w:pPr>
  </w:style>
  <w:style w:type="paragraph" w:styleId="1322">
    <w:name w:val="Char"/>
    <w:basedOn w:val="1051"/>
    <w:next w:val="1322"/>
    <w:link w:val="1051"/>
    <w:pPr>
      <w:jc w:val="left"/>
      <w:spacing w:after="160" w:line="240" w:lineRule="exact"/>
      <w:widowControl/>
    </w:pPr>
  </w:style>
  <w:style w:type="paragraph" w:styleId="1323">
    <w:name w:val=" Char Char Char Char Char Char"/>
    <w:basedOn w:val="1051"/>
    <w:next w:val="1323"/>
    <w:link w:val="1051"/>
    <w:pPr>
      <w:jc w:val="left"/>
      <w:spacing w:after="160" w:line="240" w:lineRule="exact"/>
      <w:widowControl/>
    </w:pPr>
    <w:rPr>
      <w:rFonts w:ascii="黑体" w:hAnsi="Verdana" w:eastAsia="黑体"/>
      <w:sz w:val="32"/>
      <w:szCs w:val="32"/>
    </w:rPr>
  </w:style>
  <w:style w:type="paragraph" w:styleId="1324">
    <w:name w:val="xl71"/>
    <w:basedOn w:val="1051"/>
    <w:next w:val="1324"/>
    <w:link w:val="1051"/>
    <w:pPr>
      <w:jc w:val="center"/>
      <w:spacing w:before="100" w:beforeAutospacing="1" w:after="100" w:afterAutospacing="1"/>
      <w:widowControl/>
    </w:pPr>
    <w:rPr>
      <w:rFonts w:ascii="微软雅黑" w:hAnsi="微软雅黑" w:eastAsia="微软雅黑" w:cs="宋体"/>
      <w:sz w:val="13"/>
      <w:szCs w:val="13"/>
    </w:rPr>
  </w:style>
  <w:style w:type="paragraph" w:styleId="1325">
    <w:name w:val="xl25"/>
    <w:basedOn w:val="1051"/>
    <w:next w:val="1325"/>
    <w:link w:val="105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26">
    <w:name w:val="H2"/>
    <w:basedOn w:val="1051"/>
    <w:next w:val="1051"/>
    <w:link w:val="1051"/>
    <w:pPr>
      <w:jc w:val="left"/>
      <w:keepNext/>
      <w:spacing w:before="100" w:after="100"/>
      <w:outlineLvl w:val="2"/>
    </w:pPr>
    <w:rPr>
      <w:rFonts w:ascii="Cambria" w:hAnsi="Cambria" w:eastAsia="华文细黑" w:cs="Cambria"/>
      <w:b/>
      <w:sz w:val="36"/>
      <w:szCs w:val="20"/>
    </w:rPr>
  </w:style>
  <w:style w:type="paragraph" w:styleId="1327">
    <w:name w:val="菲页1"/>
    <w:basedOn w:val="1053"/>
    <w:next w:val="1327"/>
    <w:link w:val="1051"/>
    <w:pPr>
      <w:jc w:val="center"/>
      <w:widowControl/>
    </w:pPr>
    <w:rPr>
      <w:rFonts w:ascii="黑体" w:hAnsi="宋体" w:eastAsia="黑体"/>
      <w:b w:val="0"/>
      <w:bCs w:val="0"/>
      <w:sz w:val="52"/>
      <w:szCs w:val="20"/>
    </w:rPr>
  </w:style>
  <w:style w:type="paragraph" w:styleId="1328">
    <w:name w:val="样式2"/>
    <w:basedOn w:val="1052"/>
    <w:next w:val="1328"/>
    <w:link w:val="1051"/>
    <w:pPr>
      <w:numPr>
        <w:ilvl w:val="0"/>
        <w:numId w:val="5"/>
      </w:numPr>
      <w:jc w:val="both"/>
      <w:keepLines/>
      <w:keepNext/>
      <w:spacing w:before="340" w:after="330" w:line="578" w:lineRule="auto"/>
      <w:tabs>
        <w:tab w:val="left" w:pos="425" w:leader="none"/>
      </w:tabs>
    </w:pPr>
    <w:rPr>
      <w:rFonts w:ascii="Times New Roman" w:hAnsi="Times New Roman"/>
      <w:sz w:val="32"/>
      <w:szCs w:val="44"/>
    </w:rPr>
  </w:style>
  <w:style w:type="paragraph" w:styleId="1329">
    <w:name w:val="z-Top of Form"/>
    <w:next w:val="1051"/>
    <w:link w:val="1051"/>
    <w:pPr>
      <w:jc w:val="center"/>
      <w:widowControl w:val="off"/>
      <w:pBdr>
        <w:bottom w:val="single" w:color="000000" w:sz="2" w:space="0"/>
      </w:pBdr>
    </w:pPr>
    <w:rPr>
      <w:rFonts w:ascii="Tahoma" w:hAnsi="Tahoma" w:eastAsia="华文细黑" w:cs="Cambria"/>
      <w:vanish/>
      <w:sz w:val="16"/>
      <w:lang w:val="en-US" w:eastAsia="zh-CN" w:bidi="ar-SA"/>
    </w:rPr>
  </w:style>
  <w:style w:type="paragraph" w:styleId="1330">
    <w:name w:val="xl44"/>
    <w:basedOn w:val="1051"/>
    <w:next w:val="1330"/>
    <w:link w:val="1051"/>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31">
    <w:name w:val="font0"/>
    <w:basedOn w:val="1051"/>
    <w:next w:val="1331"/>
    <w:link w:val="1051"/>
    <w:pPr>
      <w:jc w:val="left"/>
      <w:spacing w:before="100" w:beforeAutospacing="1" w:after="100" w:afterAutospacing="1"/>
      <w:widowControl/>
    </w:pPr>
    <w:rPr>
      <w:rFonts w:hint="eastAsia" w:ascii="宋体" w:hAnsi="宋体"/>
      <w:sz w:val="18"/>
      <w:szCs w:val="18"/>
    </w:rPr>
  </w:style>
  <w:style w:type="paragraph" w:styleId="1332">
    <w:name w:val="z-Bottom of Form"/>
    <w:next w:val="1051"/>
    <w:link w:val="1051"/>
    <w:pPr>
      <w:jc w:val="center"/>
      <w:widowControl w:val="off"/>
      <w:pBdr>
        <w:top w:val="single" w:color="000000" w:sz="2" w:space="0"/>
      </w:pBdr>
    </w:pPr>
    <w:rPr>
      <w:rFonts w:ascii="Tahoma" w:hAnsi="Tahoma" w:eastAsia="华文细黑" w:cs="Cambria"/>
      <w:vanish/>
      <w:sz w:val="16"/>
      <w:lang w:val="en-US" w:eastAsia="zh-CN" w:bidi="ar-SA"/>
    </w:rPr>
  </w:style>
  <w:style w:type="paragraph" w:styleId="1333">
    <w:name w:val="xl28"/>
    <w:basedOn w:val="1051"/>
    <w:next w:val="1333"/>
    <w:link w:val="1051"/>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34">
    <w:name w:val=" Char Char Char Char Char Char Char Char Char Char"/>
    <w:basedOn w:val="1051"/>
    <w:next w:val="1334"/>
    <w:link w:val="1051"/>
    <w:pPr>
      <w:numPr>
        <w:ilvl w:val="0"/>
        <w:numId w:val="6"/>
      </w:numPr>
      <w:tabs>
        <w:tab w:val="left" w:pos="1440" w:leader="none"/>
      </w:tabs>
    </w:pPr>
  </w:style>
  <w:style w:type="paragraph" w:styleId="1335">
    <w:name w:val="Preformatted"/>
    <w:basedOn w:val="1051"/>
    <w:next w:val="1335"/>
    <w:link w:val="105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36">
    <w:name w:val="默认段落字体 Para Char Char Char1 Char"/>
    <w:basedOn w:val="1051"/>
    <w:next w:val="1336"/>
    <w:link w:val="1051"/>
    <w:pPr>
      <w:ind w:left="420" w:firstLine="420"/>
      <w:spacing w:line="360" w:lineRule="auto"/>
    </w:pPr>
    <w:rPr>
      <w:sz w:val="24"/>
      <w:szCs w:val="21"/>
    </w:rPr>
  </w:style>
  <w:style w:type="paragraph" w:styleId="1337">
    <w:name w:val=" Char1"/>
    <w:basedOn w:val="1051"/>
    <w:next w:val="1337"/>
    <w:link w:val="1051"/>
    <w:pPr>
      <w:jc w:val="left"/>
      <w:spacing w:after="160" w:line="240" w:lineRule="exact"/>
      <w:widowControl/>
    </w:pPr>
    <w:rPr>
      <w:rFonts w:ascii="Verdana" w:hAnsi="Verdana" w:eastAsia="仿宋_GB2312"/>
      <w:sz w:val="24"/>
      <w:szCs w:val="20"/>
      <w:lang w:eastAsia="en-US"/>
    </w:rPr>
  </w:style>
  <w:style w:type="paragraph" w:styleId="1338">
    <w:name w:val="Char1"/>
    <w:basedOn w:val="1051"/>
    <w:next w:val="1338"/>
    <w:link w:val="1051"/>
    <w:rPr>
      <w:rFonts w:ascii="仿宋_GB2312" w:eastAsia="仿宋_GB2312"/>
      <w:b/>
      <w:sz w:val="32"/>
      <w:szCs w:val="32"/>
    </w:rPr>
  </w:style>
  <w:style w:type="paragraph" w:styleId="1339">
    <w:name w:val="xl63"/>
    <w:basedOn w:val="1051"/>
    <w:next w:val="1339"/>
    <w:link w:val="1051"/>
    <w:pPr>
      <w:jc w:val="left"/>
      <w:spacing w:before="100" w:beforeAutospacing="1" w:after="100" w:afterAutospacing="1"/>
      <w:widowControl/>
    </w:pPr>
    <w:rPr>
      <w:rFonts w:ascii="微软雅黑" w:hAnsi="微软雅黑" w:eastAsia="微软雅黑" w:cs="宋体"/>
      <w:sz w:val="13"/>
      <w:szCs w:val="13"/>
    </w:rPr>
  </w:style>
  <w:style w:type="paragraph" w:styleId="1340">
    <w:name w:val=" Char Char Char Char"/>
    <w:basedOn w:val="1051"/>
    <w:next w:val="1340"/>
    <w:link w:val="1051"/>
    <w:pPr>
      <w:numPr>
        <w:ilvl w:val="0"/>
        <w:numId w:val="7"/>
      </w:numPr>
      <w:ind w:left="560" w:firstLine="480"/>
      <w:jc w:val="left"/>
      <w:spacing w:after="120" w:line="360" w:lineRule="auto"/>
      <w:widowControl/>
      <w:tabs>
        <w:tab w:val="clear" w:pos="780" w:leader="none"/>
      </w:tabs>
    </w:pPr>
    <w:rPr>
      <w:rFonts w:ascii="Verdana" w:hAnsi="Verdana"/>
      <w:sz w:val="24"/>
    </w:rPr>
  </w:style>
  <w:style w:type="paragraph" w:styleId="1341">
    <w:name w:val="yyn"/>
    <w:basedOn w:val="1051"/>
    <w:next w:val="1341"/>
    <w:link w:val="1051"/>
    <w:pPr>
      <w:ind w:right="562" w:firstLine="576"/>
      <w:keepNext/>
      <w:spacing w:line="360" w:lineRule="auto"/>
      <w:widowControl/>
    </w:pPr>
    <w:rPr>
      <w:rFonts w:ascii="宋体"/>
      <w:sz w:val="28"/>
      <w:szCs w:val="20"/>
    </w:rPr>
  </w:style>
  <w:style w:type="paragraph" w:styleId="1342">
    <w:name w:val="H6"/>
    <w:basedOn w:val="1051"/>
    <w:next w:val="1051"/>
    <w:link w:val="1051"/>
    <w:pPr>
      <w:jc w:val="left"/>
      <w:keepNext/>
      <w:spacing w:before="100" w:after="100"/>
      <w:outlineLvl w:val="6"/>
    </w:pPr>
    <w:rPr>
      <w:rFonts w:ascii="Cambria" w:hAnsi="Cambria" w:eastAsia="华文细黑" w:cs="Cambria"/>
      <w:b/>
      <w:sz w:val="16"/>
      <w:szCs w:val="20"/>
    </w:rPr>
  </w:style>
  <w:style w:type="paragraph" w:styleId="1343">
    <w:name w:val="Char Char Char Char Char Char Char Char Char Char Char Char Char Char Char Char"/>
    <w:basedOn w:val="1051"/>
    <w:next w:val="1343"/>
    <w:link w:val="1051"/>
    <w:pPr>
      <w:tabs>
        <w:tab w:val="left" w:pos="360" w:leader="none"/>
      </w:tabs>
    </w:pPr>
    <w:rPr>
      <w:sz w:val="24"/>
    </w:rPr>
  </w:style>
  <w:style w:type="paragraph" w:styleId="1344">
    <w:name w:val="xl35"/>
    <w:basedOn w:val="1051"/>
    <w:next w:val="1344"/>
    <w:link w:val="10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5">
    <w:name w:val="_Style 4"/>
    <w:basedOn w:val="1051"/>
    <w:next w:val="1345"/>
    <w:link w:val="1051"/>
    <w:pPr>
      <w:ind w:firstLine="200"/>
      <w:spacing w:line="360" w:lineRule="auto"/>
    </w:pPr>
  </w:style>
  <w:style w:type="paragraph" w:styleId="1346">
    <w:name w:val="样式 小四 段前: 5 磅 段后: 5 磅 首行缩进:  2 字符"/>
    <w:basedOn w:val="1051"/>
    <w:next w:val="1346"/>
    <w:link w:val="1051"/>
    <w:pPr>
      <w:spacing w:line="360" w:lineRule="auto"/>
    </w:pPr>
    <w:rPr>
      <w:rFonts w:ascii="宋体" w:hAnsi="宋体"/>
      <w:szCs w:val="21"/>
    </w:rPr>
  </w:style>
  <w:style w:type="paragraph" w:styleId="1347">
    <w:name w:val="H5"/>
    <w:basedOn w:val="1051"/>
    <w:next w:val="1051"/>
    <w:link w:val="1051"/>
    <w:pPr>
      <w:jc w:val="left"/>
      <w:keepNext/>
      <w:spacing w:before="100" w:after="100"/>
      <w:outlineLvl w:val="5"/>
    </w:pPr>
    <w:rPr>
      <w:rFonts w:ascii="Cambria" w:hAnsi="Cambria" w:eastAsia="华文细黑" w:cs="Cambria"/>
      <w:b/>
      <w:sz w:val="20"/>
      <w:szCs w:val="20"/>
    </w:rPr>
  </w:style>
  <w:style w:type="paragraph" w:styleId="1348">
    <w:name w:val="首行缩进"/>
    <w:next w:val="1348"/>
    <w:link w:val="1051"/>
    <w:qFormat/>
    <w:pPr>
      <w:ind w:firstLine="480"/>
      <w:jc w:val="both"/>
      <w:widowControl w:val="off"/>
    </w:pPr>
    <w:rPr>
      <w:sz w:val="21"/>
      <w:szCs w:val="22"/>
      <w:lang w:val="zh-CN" w:eastAsia="zh-CN" w:bidi="ar-SA"/>
    </w:rPr>
  </w:style>
  <w:style w:type="paragraph" w:styleId="1349">
    <w:name w:val="Char Char Char Char"/>
    <w:basedOn w:val="1079"/>
    <w:next w:val="1349"/>
    <w:link w:val="1051"/>
    <w:pPr>
      <w:spacing w:line="360" w:lineRule="auto"/>
    </w:pPr>
    <w:rPr>
      <w:rFonts w:ascii="Tahoma" w:hAnsi="Tahoma"/>
      <w:sz w:val="24"/>
    </w:rPr>
  </w:style>
  <w:style w:type="paragraph" w:styleId="1350">
    <w:name w:val="重点"/>
    <w:basedOn w:val="1051"/>
    <w:next w:val="1350"/>
    <w:link w:val="1051"/>
    <w:pPr>
      <w:ind w:firstLine="420"/>
      <w:spacing w:after="20" w:line="288" w:lineRule="auto"/>
      <w:shd w:val="pct10" w:color="auto" w:fill="auto"/>
    </w:pPr>
    <w:rPr>
      <w:rFonts w:eastAsia="黑体"/>
      <w:b/>
    </w:rPr>
  </w:style>
  <w:style w:type="paragraph" w:styleId="1351">
    <w:name w:val=" Char Char Char Char1"/>
    <w:basedOn w:val="1051"/>
    <w:next w:val="1351"/>
    <w:link w:val="1051"/>
  </w:style>
  <w:style w:type="paragraph" w:styleId="1352">
    <w:name w:val="项目编号1"/>
    <w:basedOn w:val="1051"/>
    <w:next w:val="1051"/>
    <w:link w:val="1051"/>
    <w:qFormat/>
    <w:pPr>
      <w:numPr>
        <w:ilvl w:val="0"/>
        <w:numId w:val="8"/>
      </w:numPr>
      <w:jc w:val="left"/>
      <w:spacing w:line="360" w:lineRule="auto"/>
      <w:tabs>
        <w:tab w:val="left" w:pos="1110" w:leader="none"/>
      </w:tabs>
    </w:pPr>
    <w:rPr>
      <w:rFonts w:ascii="宋体"/>
      <w:sz w:val="24"/>
    </w:rPr>
  </w:style>
  <w:style w:type="paragraph" w:styleId="1353">
    <w:name w:val="p0"/>
    <w:basedOn w:val="1051"/>
    <w:next w:val="1353"/>
    <w:link w:val="1051"/>
    <w:pPr>
      <w:widowControl/>
    </w:pPr>
    <w:rPr>
      <w:szCs w:val="21"/>
    </w:rPr>
  </w:style>
  <w:style w:type="paragraph" w:styleId="1354">
    <w:name w:val="_Style 88"/>
    <w:basedOn w:val="1051"/>
    <w:next w:val="1354"/>
    <w:link w:val="1051"/>
    <w:qFormat/>
    <w:rPr>
      <w:rFonts w:ascii="Times New Roman" w:hAnsi="Times New Roman" w:eastAsia="Times New Roman"/>
    </w:rPr>
  </w:style>
  <w:style w:type="paragraph" w:styleId="1355">
    <w:name w:val="标题0"/>
    <w:basedOn w:val="1144"/>
    <w:next w:val="1144"/>
    <w:link w:val="1051"/>
    <w:pPr>
      <w:ind w:firstLine="420"/>
      <w:spacing w:before="240" w:after="60" w:line="288" w:lineRule="auto"/>
    </w:pPr>
    <w:rPr>
      <w:rFonts w:ascii="Arial" w:hAnsi="Arial" w:eastAsia="宋体" w:cs="Times New Roman"/>
      <w:sz w:val="52"/>
    </w:rPr>
  </w:style>
  <w:style w:type="paragraph" w:styleId="1356">
    <w:name w:val="表格文字"/>
    <w:basedOn w:val="1051"/>
    <w:next w:val="1356"/>
    <w:link w:val="1051"/>
    <w:pPr>
      <w:jc w:val="left"/>
      <w:spacing w:line="288" w:lineRule="auto"/>
    </w:pPr>
    <w:rPr>
      <w:szCs w:val="20"/>
    </w:rPr>
  </w:style>
  <w:style w:type="paragraph" w:styleId="1357">
    <w:name w:val=" Char Char Char1 Char Char Char"/>
    <w:basedOn w:val="1051"/>
    <w:next w:val="1357"/>
    <w:link w:val="1051"/>
    <w:pPr>
      <w:ind w:firstLine="200"/>
    </w:pPr>
    <w:rPr>
      <w:rFonts w:ascii="Tahoma" w:hAnsi="Tahoma"/>
      <w:sz w:val="24"/>
      <w:szCs w:val="20"/>
    </w:rPr>
  </w:style>
  <w:style w:type="paragraph" w:styleId="1358">
    <w:name w:val="aa"/>
    <w:basedOn w:val="1051"/>
    <w:next w:val="1358"/>
    <w:link w:val="1051"/>
    <w:pPr>
      <w:jc w:val="left"/>
      <w:spacing w:before="100" w:beforeAutospacing="1" w:after="100" w:afterAutospacing="1"/>
      <w:widowControl/>
    </w:pPr>
    <w:rPr>
      <w:rFonts w:ascii="宋体" w:hAnsi="宋体" w:cs="宋体"/>
      <w:sz w:val="24"/>
    </w:rPr>
  </w:style>
  <w:style w:type="paragraph" w:styleId="1359">
    <w:name w:val="正文 New New New New"/>
    <w:next w:val="1359"/>
    <w:link w:val="1051"/>
    <w:qFormat/>
    <w:pPr>
      <w:jc w:val="both"/>
      <w:widowControl w:val="off"/>
    </w:pPr>
    <w:rPr>
      <w:szCs w:val="24"/>
      <w:lang w:val="en-US" w:eastAsia="zh-CN" w:bidi="ar-SA"/>
    </w:rPr>
  </w:style>
  <w:style w:type="paragraph" w:styleId="1360">
    <w:name w:val="TOC 标题1"/>
    <w:basedOn w:val="1052"/>
    <w:next w:val="1051"/>
    <w:link w:val="1051"/>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61">
    <w:name w:val="CM41"/>
    <w:basedOn w:val="1166"/>
    <w:next w:val="1166"/>
    <w:link w:val="1051"/>
    <w:pPr>
      <w:spacing w:after="478"/>
    </w:pPr>
    <w:rPr>
      <w:rFonts w:ascii="Times New Roman PSMT" w:hAnsi="Times New Roman" w:eastAsia="Times New Roman PSMT" w:cs="Times New Roman PSMT"/>
      <w:color w:val="000000"/>
    </w:rPr>
  </w:style>
  <w:style w:type="paragraph" w:styleId="1362">
    <w:name w:val="空半行"/>
    <w:basedOn w:val="1051"/>
    <w:next w:val="1362"/>
    <w:link w:val="1051"/>
    <w:pPr>
      <w:spacing w:line="120" w:lineRule="exact"/>
    </w:pPr>
    <w:rPr>
      <w:rFonts w:ascii="Cambria" w:hAnsi="Cambria" w:eastAsia="Tahoma" w:cs="Cambria"/>
      <w:color w:val="ffffff"/>
      <w:sz w:val="30"/>
      <w:szCs w:val="20"/>
    </w:rPr>
  </w:style>
  <w:style w:type="paragraph" w:styleId="1363">
    <w:name w:val="flNote"/>
    <w:basedOn w:val="1051"/>
    <w:next w:val="1363"/>
    <w:link w:val="1051"/>
    <w:pPr>
      <w:jc w:val="center"/>
      <w:spacing w:before="320" w:after="160" w:line="360" w:lineRule="atLeast"/>
    </w:pPr>
    <w:rPr>
      <w:rFonts w:ascii="Tahoma" w:hAnsi="Cambria" w:eastAsia="幼圆" w:cs="Cambria"/>
      <w:sz w:val="30"/>
      <w:szCs w:val="20"/>
    </w:rPr>
  </w:style>
  <w:style w:type="paragraph" w:styleId="1364">
    <w:name w:val="样式 纯文本 + 楷体_GB2312 小四 行距: 固定值 20 磅1"/>
    <w:basedOn w:val="1103"/>
    <w:next w:val="1364"/>
    <w:link w:val="1051"/>
    <w:pPr>
      <w:ind w:firstLine="200"/>
      <w:spacing w:line="400" w:lineRule="exact"/>
    </w:pPr>
    <w:rPr>
      <w:rFonts w:ascii="楷体_GB2312" w:eastAsia="楷体_GB2312"/>
      <w:sz w:val="24"/>
    </w:rPr>
  </w:style>
  <w:style w:type="paragraph" w:styleId="1365">
    <w:name w:val="名词解释"/>
    <w:basedOn w:val="1051"/>
    <w:next w:val="1365"/>
    <w:link w:val="1051"/>
    <w:pPr>
      <w:ind w:left="2325" w:hanging="2325"/>
      <w:spacing w:after="20" w:line="288" w:lineRule="auto"/>
    </w:pPr>
    <w:rPr>
      <w:szCs w:val="20"/>
    </w:rPr>
  </w:style>
  <w:style w:type="paragraph" w:styleId="1366">
    <w:name w:val="标准文字"/>
    <w:basedOn w:val="1051"/>
    <w:next w:val="1366"/>
    <w:link w:val="1051"/>
    <w:pPr>
      <w:ind w:firstLine="420"/>
      <w:spacing w:after="20" w:line="360" w:lineRule="auto"/>
    </w:pPr>
  </w:style>
  <w:style w:type="paragraph" w:styleId="1367">
    <w:name w:val="xl26"/>
    <w:basedOn w:val="1051"/>
    <w:next w:val="1367"/>
    <w:link w:val="105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8">
    <w:name w:val="Javis"/>
    <w:basedOn w:val="1051"/>
    <w:next w:val="1368"/>
    <w:link w:val="1051"/>
    <w:pPr>
      <w:ind w:right="210"/>
    </w:pPr>
    <w:rPr>
      <w:rFonts w:cs="宋体"/>
      <w:sz w:val="24"/>
      <w:szCs w:val="20"/>
    </w:rPr>
  </w:style>
  <w:style w:type="paragraph" w:styleId="1369">
    <w:name w:val="样式 (西文) 仿宋_GB2312 居中 行距: 1.5 倍行距"/>
    <w:basedOn w:val="1051"/>
    <w:next w:val="1369"/>
    <w:link w:val="1051"/>
    <w:pPr>
      <w:jc w:val="center"/>
      <w:spacing w:line="360" w:lineRule="auto"/>
    </w:pPr>
    <w:rPr>
      <w:rFonts w:ascii="华文细黑" w:hAnsi="华文细黑" w:eastAsia="华文细黑" w:cs="华文细黑"/>
      <w:szCs w:val="20"/>
    </w:rPr>
  </w:style>
  <w:style w:type="paragraph" w:styleId="1370">
    <w:name w:val="xl29"/>
    <w:basedOn w:val="1051"/>
    <w:next w:val="1370"/>
    <w:link w:val="1051"/>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1">
    <w:name w:val="xl37"/>
    <w:basedOn w:val="1051"/>
    <w:next w:val="1371"/>
    <w:link w:val="105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72">
    <w:name w:val=" Char"/>
    <w:basedOn w:val="1051"/>
    <w:next w:val="1372"/>
    <w:link w:val="1051"/>
    <w:pPr>
      <w:numPr>
        <w:ilvl w:val="0"/>
        <w:numId w:val="9"/>
      </w:numPr>
      <w:tabs>
        <w:tab w:val="left" w:pos="1080" w:leader="none"/>
      </w:tabs>
    </w:pPr>
    <w:rPr>
      <w:sz w:val="24"/>
      <w:szCs w:val="24"/>
    </w:rPr>
  </w:style>
  <w:style w:type="paragraph" w:styleId="1373">
    <w:name w:val="part2"/>
    <w:basedOn w:val="1051"/>
    <w:next w:val="1373"/>
    <w:link w:val="1051"/>
    <w:pPr>
      <w:jc w:val="left"/>
      <w:spacing w:before="100" w:beforeAutospacing="1" w:after="100" w:afterAutospacing="1"/>
      <w:widowControl/>
    </w:pPr>
    <w:rPr>
      <w:rFonts w:ascii="宋体" w:hAnsi="宋体" w:cs="宋体"/>
      <w:sz w:val="24"/>
    </w:rPr>
  </w:style>
  <w:style w:type="paragraph" w:styleId="1374">
    <w:name w:val="表格标题"/>
    <w:basedOn w:val="1051"/>
    <w:next w:val="1374"/>
    <w:link w:val="1051"/>
    <w:pPr>
      <w:jc w:val="center"/>
      <w:spacing w:before="120" w:line="400" w:lineRule="exact"/>
    </w:pPr>
    <w:rPr>
      <w:rFonts w:eastAsia="文鼎CS中宋"/>
      <w:spacing w:val="8"/>
      <w:sz w:val="24"/>
      <w:szCs w:val="20"/>
    </w:rPr>
  </w:style>
  <w:style w:type="paragraph" w:styleId="1375">
    <w:name w:val="a2"/>
    <w:basedOn w:val="1051"/>
    <w:next w:val="1375"/>
    <w:link w:val="1051"/>
    <w:pPr>
      <w:jc w:val="left"/>
      <w:spacing w:before="100" w:beforeAutospacing="1" w:after="100" w:afterAutospacing="1"/>
      <w:widowControl/>
    </w:pPr>
    <w:rPr>
      <w:rFonts w:ascii="宋体" w:hAnsi="宋体" w:cs="宋体"/>
      <w:sz w:val="24"/>
    </w:rPr>
  </w:style>
  <w:style w:type="paragraph" w:styleId="1376">
    <w:name w:val="正文(缩进)"/>
    <w:basedOn w:val="1051"/>
    <w:next w:val="1376"/>
    <w:link w:val="1051"/>
    <w:pPr>
      <w:ind w:firstLine="200"/>
      <w:spacing w:line="360" w:lineRule="auto"/>
      <w:widowControl/>
    </w:pPr>
    <w:rPr>
      <w:rFonts w:eastAsia="仿宋_GB2312"/>
      <w:sz w:val="24"/>
      <w:szCs w:val="20"/>
    </w:rPr>
  </w:style>
  <w:style w:type="paragraph" w:styleId="1377">
    <w:name w:val="项目编号3"/>
    <w:basedOn w:val="1051"/>
    <w:next w:val="1051"/>
    <w:link w:val="1051"/>
    <w:qFormat/>
    <w:pPr>
      <w:numPr>
        <w:ilvl w:val="0"/>
        <w:numId w:val="10"/>
      </w:numPr>
      <w:ind w:left="0" w:firstLine="200"/>
      <w:jc w:val="left"/>
      <w:spacing w:line="360" w:lineRule="auto"/>
      <w:tabs>
        <w:tab w:val="left" w:pos="570" w:leader="none"/>
      </w:tabs>
    </w:pPr>
    <w:rPr>
      <w:rFonts w:ascii="宋体"/>
      <w:sz w:val="24"/>
    </w:rPr>
  </w:style>
  <w:style w:type="paragraph" w:styleId="1378">
    <w:name w:val="正文 + 宋体"/>
    <w:basedOn w:val="1056"/>
    <w:next w:val="1378"/>
    <w:link w:val="1051"/>
    <w:pPr>
      <w:spacing w:before="0" w:after="0"/>
    </w:pPr>
    <w:rPr>
      <w:b w:val="0"/>
      <w:color w:val="000000"/>
      <w:szCs w:val="24"/>
    </w:rPr>
  </w:style>
  <w:style w:type="paragraph" w:styleId="1379">
    <w:name w:val="表头"/>
    <w:basedOn w:val="1051"/>
    <w:next w:val="1379"/>
    <w:link w:val="1051"/>
    <w:pPr>
      <w:jc w:val="center"/>
      <w:spacing w:line="320" w:lineRule="atLeast"/>
    </w:pPr>
    <w:rPr>
      <w:rFonts w:eastAsia="黑体"/>
      <w:spacing w:val="-10"/>
      <w:szCs w:val="20"/>
    </w:rPr>
  </w:style>
  <w:style w:type="paragraph" w:styleId="1380">
    <w:name w:val="xl64"/>
    <w:basedOn w:val="1051"/>
    <w:next w:val="1380"/>
    <w:link w:val="10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1">
    <w:name w:val="格式３"/>
    <w:basedOn w:val="1051"/>
    <w:next w:val="1381"/>
    <w:link w:val="1051"/>
    <w:pPr>
      <w:ind w:left="600" w:hanging="600"/>
      <w:spacing w:line="420" w:lineRule="atLeast"/>
    </w:pPr>
    <w:rPr>
      <w:rFonts w:hint="eastAsia" w:ascii="宋体" w:hAnsi="宋体"/>
      <w:color w:val="000000"/>
      <w:sz w:val="24"/>
      <w:szCs w:val="20"/>
    </w:rPr>
  </w:style>
  <w:style w:type="paragraph" w:styleId="1382">
    <w:name w:val="列表_名词"/>
    <w:basedOn w:val="1383"/>
    <w:next w:val="1382"/>
    <w:link w:val="1051"/>
    <w:pPr>
      <w:ind w:left="2745" w:hanging="420"/>
      <w:tabs>
        <w:tab w:val="left" w:pos="2745" w:leader="none"/>
      </w:tabs>
    </w:pPr>
  </w:style>
  <w:style w:type="paragraph" w:styleId="1383">
    <w:name w:val="名词解释11"/>
    <w:basedOn w:val="1365"/>
    <w:next w:val="1383"/>
    <w:link w:val="1051"/>
    <w:pPr>
      <w:ind w:firstLine="0"/>
      <w:spacing w:after="0"/>
    </w:pPr>
  </w:style>
  <w:style w:type="paragraph" w:styleId="1384">
    <w:name w:val="H4"/>
    <w:basedOn w:val="1051"/>
    <w:next w:val="1051"/>
    <w:link w:val="1051"/>
    <w:pPr>
      <w:jc w:val="left"/>
      <w:keepNext/>
      <w:spacing w:before="100" w:after="100"/>
      <w:outlineLvl w:val="4"/>
    </w:pPr>
    <w:rPr>
      <w:rFonts w:ascii="Cambria" w:hAnsi="Cambria" w:eastAsia="华文细黑" w:cs="Cambria"/>
      <w:b/>
      <w:sz w:val="24"/>
      <w:szCs w:val="20"/>
    </w:rPr>
  </w:style>
  <w:style w:type="paragraph" w:styleId="1385">
    <w:name w:val="xl34"/>
    <w:basedOn w:val="1051"/>
    <w:next w:val="1385"/>
    <w:link w:val="10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6">
    <w:name w:val="CM4"/>
    <w:basedOn w:val="1166"/>
    <w:next w:val="1166"/>
    <w:link w:val="1051"/>
    <w:pPr>
      <w:spacing w:line="468" w:lineRule="atLeast"/>
    </w:pPr>
    <w:rPr>
      <w:rFonts w:ascii="Times New Roman PSMT" w:hAnsi="Times New Roman" w:eastAsia="Times New Roman PSMT" w:cs="Times New Roman PSMT"/>
      <w:color w:val="000000"/>
    </w:rPr>
  </w:style>
  <w:style w:type="paragraph" w:styleId="1387">
    <w:name w:val="ZDY正文"/>
    <w:basedOn w:val="1051"/>
    <w:next w:val="1387"/>
    <w:link w:val="1051"/>
    <w:qFormat/>
    <w:pPr>
      <w:ind w:firstLine="200"/>
      <w:jc w:val="left"/>
      <w:spacing w:line="360" w:lineRule="auto"/>
    </w:pPr>
    <w:rPr>
      <w:rFonts w:ascii="宋体" w:hAnsi="宋体"/>
      <w:sz w:val="24"/>
    </w:rPr>
  </w:style>
  <w:style w:type="paragraph" w:styleId="1388">
    <w:name w:val="xl38"/>
    <w:basedOn w:val="1051"/>
    <w:next w:val="1388"/>
    <w:link w:val="1051"/>
    <w:pPr>
      <w:jc w:val="center"/>
      <w:spacing w:before="100" w:beforeAutospacing="1" w:after="100" w:afterAutospacing="1"/>
      <w:widowControl/>
    </w:pPr>
    <w:rPr>
      <w:rFonts w:hint="eastAsia" w:ascii="隶书" w:hAnsi="宋体" w:eastAsia="隶书"/>
      <w:b/>
      <w:bCs/>
      <w:sz w:val="48"/>
      <w:szCs w:val="48"/>
    </w:rPr>
  </w:style>
  <w:style w:type="paragraph" w:styleId="1389">
    <w:name w:val="xl65"/>
    <w:basedOn w:val="1051"/>
    <w:next w:val="1389"/>
    <w:link w:val="10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0">
    <w:name w:val="简介正文"/>
    <w:basedOn w:val="1051"/>
    <w:next w:val="1390"/>
    <w:link w:val="1051"/>
    <w:pPr>
      <w:ind w:left="1701" w:hanging="1701"/>
      <w:spacing w:after="20" w:line="520" w:lineRule="exact"/>
    </w:pPr>
    <w:rPr>
      <w:sz w:val="24"/>
      <w:szCs w:val="20"/>
    </w:rPr>
  </w:style>
  <w:style w:type="paragraph" w:styleId="1391">
    <w:name w:val="无间隔1"/>
    <w:next w:val="1391"/>
    <w:link w:val="1051"/>
    <w:qFormat/>
    <w:pPr>
      <w:jc w:val="both"/>
      <w:widowControl w:val="off"/>
    </w:pPr>
    <w:rPr>
      <w:sz w:val="21"/>
      <w:szCs w:val="22"/>
      <w:lang w:val="en-US" w:eastAsia="zh-CN" w:bidi="ar-SA"/>
    </w:rPr>
  </w:style>
  <w:style w:type="paragraph" w:styleId="1392">
    <w:name w:val="Char Char Char1 Char Char Char"/>
    <w:basedOn w:val="1051"/>
    <w:next w:val="1392"/>
    <w:link w:val="1051"/>
    <w:pPr>
      <w:ind w:firstLine="200"/>
    </w:pPr>
    <w:rPr>
      <w:rFonts w:ascii="Tahoma" w:hAnsi="Tahoma"/>
      <w:sz w:val="24"/>
      <w:szCs w:val="20"/>
    </w:rPr>
  </w:style>
  <w:style w:type="paragraph" w:styleId="1393">
    <w:name w:val=" Char Char Char Char Char Char Char"/>
    <w:basedOn w:val="1051"/>
    <w:next w:val="1393"/>
    <w:link w:val="1051"/>
    <w:pPr>
      <w:jc w:val="left"/>
      <w:spacing w:after="160" w:line="240" w:lineRule="exact"/>
      <w:widowControl/>
    </w:pPr>
    <w:rPr>
      <w:rFonts w:ascii="Arial" w:hAnsi="Arial" w:eastAsia="Times New Roman" w:cs="Verdana"/>
      <w:b/>
      <w:sz w:val="24"/>
      <w:lang w:eastAsia="en-US"/>
    </w:rPr>
  </w:style>
  <w:style w:type="paragraph" w:styleId="1394">
    <w:name w:val="xl51"/>
    <w:basedOn w:val="1051"/>
    <w:next w:val="1394"/>
    <w:link w:val="1051"/>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95">
    <w:name w:val="回信地址"/>
    <w:basedOn w:val="1051"/>
    <w:next w:val="1395"/>
    <w:link w:val="1051"/>
    <w:pPr>
      <w:ind w:right="-120" w:firstLine="420"/>
      <w:jc w:val="left"/>
      <w:keepLines/>
      <w:spacing w:after="20" w:line="200" w:lineRule="atLeast"/>
      <w:widowControl/>
    </w:pPr>
    <w:rPr>
      <w:sz w:val="16"/>
      <w:szCs w:val="20"/>
    </w:rPr>
  </w:style>
  <w:style w:type="paragraph" w:styleId="1396">
    <w:name w:val="函数注释1"/>
    <w:basedOn w:val="1051"/>
    <w:next w:val="1396"/>
    <w:link w:val="1051"/>
    <w:pPr>
      <w:ind w:left="1678" w:right="210" w:hanging="1049"/>
      <w:jc w:val="left"/>
      <w:spacing w:after="20" w:line="320" w:lineRule="exact"/>
    </w:pPr>
    <w:rPr>
      <w:szCs w:val="20"/>
    </w:rPr>
  </w:style>
  <w:style w:type="paragraph" w:styleId="1397">
    <w:name w:val="xl40"/>
    <w:basedOn w:val="1051"/>
    <w:next w:val="1397"/>
    <w:link w:val="10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98">
    <w:name w:val="列出段落1"/>
    <w:basedOn w:val="1051"/>
    <w:next w:val="1398"/>
    <w:link w:val="1051"/>
    <w:qFormat/>
    <w:pPr>
      <w:jc w:val="left"/>
    </w:pPr>
    <w:rPr>
      <w:rFonts w:ascii="Calibri" w:hAnsi="Calibri"/>
      <w:sz w:val="22"/>
      <w:szCs w:val="22"/>
      <w:lang w:eastAsia="en-US"/>
    </w:rPr>
  </w:style>
  <w:style w:type="paragraph" w:styleId="1399">
    <w:name w:val="样式 标题 2 + Times New Roman 四号 非加粗 段前: 5 磅 段后: 0 磅 行距: 固定值 20..."/>
    <w:basedOn w:val="1053"/>
    <w:next w:val="1399"/>
    <w:link w:val="1051"/>
    <w:pPr>
      <w:spacing w:before="100" w:after="0" w:line="400" w:lineRule="exact"/>
    </w:pPr>
    <w:rPr>
      <w:rFonts w:eastAsia="幼圆" w:cs="华文细黑"/>
      <w:b w:val="0"/>
      <w:bCs w:val="0"/>
      <w:color w:val="ff0000"/>
      <w:sz w:val="30"/>
      <w:szCs w:val="20"/>
      <w:lang w:eastAsia="en-US"/>
    </w:rPr>
  </w:style>
  <w:style w:type="paragraph" w:styleId="1400">
    <w:name w:val="xl39"/>
    <w:basedOn w:val="1051"/>
    <w:next w:val="1400"/>
    <w:link w:val="105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401">
    <w:name w:val="xl31"/>
    <w:basedOn w:val="1051"/>
    <w:next w:val="1401"/>
    <w:link w:val="10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2">
    <w:name w:val="程序代码"/>
    <w:basedOn w:val="1051"/>
    <w:next w:val="1402"/>
    <w:link w:val="1051"/>
    <w:pPr>
      <w:ind w:left="839" w:firstLine="420"/>
      <w:spacing w:after="20" w:line="288" w:lineRule="auto"/>
    </w:pPr>
    <w:rPr>
      <w:rFonts w:eastAsia="仿宋_GB2312"/>
    </w:rPr>
  </w:style>
  <w:style w:type="paragraph" w:styleId="1403">
    <w:name w:val="Char Char Char Char Char Char Char Char Char Char"/>
    <w:basedOn w:val="1051"/>
    <w:next w:val="1403"/>
    <w:link w:val="1051"/>
    <w:pPr>
      <w:tabs>
        <w:tab w:val="left" w:pos="360" w:leader="none"/>
      </w:tabs>
    </w:pPr>
  </w:style>
  <w:style w:type="paragraph" w:styleId="1404">
    <w:name w:val="xl22"/>
    <w:basedOn w:val="1051"/>
    <w:next w:val="1404"/>
    <w:link w:val="105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05">
    <w:name w:val="xl41"/>
    <w:basedOn w:val="1051"/>
    <w:next w:val="1405"/>
    <w:link w:val="1051"/>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06">
    <w:name w:val="xl42"/>
    <w:basedOn w:val="1051"/>
    <w:next w:val="1406"/>
    <w:link w:val="1051"/>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07">
    <w:name w:val="H1"/>
    <w:basedOn w:val="1051"/>
    <w:next w:val="1051"/>
    <w:link w:val="1051"/>
    <w:pPr>
      <w:jc w:val="left"/>
      <w:keepNext/>
      <w:spacing w:before="100" w:after="100"/>
      <w:outlineLvl w:val="1"/>
    </w:pPr>
    <w:rPr>
      <w:rFonts w:ascii="Cambria" w:hAnsi="Cambria" w:eastAsia="华文细黑" w:cs="Cambria"/>
      <w:b/>
      <w:sz w:val="48"/>
      <w:szCs w:val="20"/>
    </w:rPr>
  </w:style>
  <w:style w:type="paragraph" w:styleId="1408">
    <w:name w:val="xl46"/>
    <w:basedOn w:val="1051"/>
    <w:next w:val="1408"/>
    <w:link w:val="10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409">
    <w:name w:val="xl36"/>
    <w:basedOn w:val="1051"/>
    <w:next w:val="1409"/>
    <w:link w:val="105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10">
    <w:name w:val="xl47"/>
    <w:basedOn w:val="1051"/>
    <w:next w:val="1410"/>
    <w:link w:val="10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411">
    <w:name w:val="xl23"/>
    <w:basedOn w:val="1051"/>
    <w:next w:val="1411"/>
    <w:link w:val="1051"/>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12">
    <w:name w:val="章标题"/>
    <w:next w:val="1051"/>
    <w:link w:val="1051"/>
    <w:pPr>
      <w:jc w:val="both"/>
      <w:outlineLvl w:val="1"/>
    </w:pPr>
    <w:rPr>
      <w:rFonts w:ascii="黑体" w:eastAsia="黑体"/>
      <w:sz w:val="21"/>
      <w:lang w:val="en-US" w:eastAsia="zh-CN" w:bidi="ar-SA"/>
    </w:rPr>
  </w:style>
  <w:style w:type="paragraph" w:styleId="1413">
    <w:name w:val="目录文字"/>
    <w:basedOn w:val="1051"/>
    <w:next w:val="1413"/>
    <w:link w:val="1051"/>
    <w:pPr>
      <w:jc w:val="left"/>
      <w:spacing w:line="480" w:lineRule="auto"/>
      <w:widowControl/>
    </w:pPr>
    <w:rPr>
      <w:rFonts w:ascii="宋体" w:hAnsi="宋体"/>
      <w:sz w:val="24"/>
      <w:szCs w:val="20"/>
    </w:rPr>
  </w:style>
  <w:style w:type="paragraph" w:styleId="1414">
    <w:name w:val="样式 标题 2 + 首行缩进:  2 字符"/>
    <w:basedOn w:val="1053"/>
    <w:next w:val="1414"/>
    <w:link w:val="1051"/>
    <w:unhideWhenUsed/>
    <w:qFormat/>
    <w:pPr>
      <w:spacing w:after="240"/>
      <w:tabs>
        <w:tab w:val="left" w:pos="900" w:leader="none"/>
      </w:tabs>
    </w:pPr>
    <w:rPr>
      <w:rFonts w:hint="eastAsia" w:ascii="宋体" w:hAnsi="宋体"/>
      <w:sz w:val="28"/>
    </w:rPr>
  </w:style>
  <w:style w:type="paragraph" w:styleId="1415">
    <w:name w:val="xl48"/>
    <w:basedOn w:val="1051"/>
    <w:next w:val="1415"/>
    <w:link w:val="105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16">
    <w:name w:val="列表2"/>
    <w:basedOn w:val="1051"/>
    <w:next w:val="1416"/>
    <w:link w:val="1051"/>
    <w:pPr>
      <w:ind w:left="1469" w:hanging="420"/>
      <w:spacing w:after="20" w:line="288" w:lineRule="auto"/>
      <w:tabs>
        <w:tab w:val="left" w:pos="1470" w:leader="none"/>
      </w:tabs>
    </w:pPr>
  </w:style>
  <w:style w:type="paragraph" w:styleId="1417">
    <w:name w:val="_Style 20"/>
    <w:basedOn w:val="1051"/>
    <w:next w:val="1417"/>
    <w:link w:val="1051"/>
    <w:pPr>
      <w:ind w:firstLine="200"/>
      <w:spacing w:line="360" w:lineRule="auto"/>
    </w:pPr>
  </w:style>
  <w:style w:type="paragraph" w:styleId="1418">
    <w:name w:val="xl52"/>
    <w:basedOn w:val="1051"/>
    <w:next w:val="1418"/>
    <w:link w:val="1051"/>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19">
    <w:name w:val="表中"/>
    <w:basedOn w:val="1051"/>
    <w:next w:val="1419"/>
    <w:link w:val="1051"/>
    <w:pPr>
      <w:jc w:val="center"/>
      <w:spacing w:line="360" w:lineRule="atLeast"/>
    </w:pPr>
    <w:rPr>
      <w:szCs w:val="20"/>
    </w:rPr>
  </w:style>
  <w:style w:type="paragraph" w:styleId="1420">
    <w:name w:val="TOC Heading"/>
    <w:basedOn w:val="1052"/>
    <w:next w:val="1051"/>
    <w:link w:val="1051"/>
    <w:pPr>
      <w:ind w:left="0"/>
      <w:keepLines/>
      <w:keepNext/>
      <w:spacing w:before="340" w:after="330" w:line="576" w:lineRule="auto"/>
      <w:outlineLvl w:val="9"/>
    </w:pPr>
    <w:rPr>
      <w:rFonts w:ascii="Times New Roman" w:hAnsi="Times New Roman" w:eastAsia="宋体"/>
      <w:sz w:val="44"/>
      <w:szCs w:val="44"/>
      <w:lang w:eastAsia="zh-CN"/>
    </w:rPr>
  </w:style>
  <w:style w:type="paragraph" w:styleId="1421">
    <w:name w:val="xl70"/>
    <w:basedOn w:val="1051"/>
    <w:next w:val="1421"/>
    <w:link w:val="10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2">
    <w:name w:val="TOC 标题"/>
    <w:basedOn w:val="1052"/>
    <w:next w:val="1051"/>
    <w:link w:val="1051"/>
    <w:qFormat/>
    <w:pPr>
      <w:ind w:left="0"/>
      <w:jc w:val="both"/>
      <w:keepLines/>
      <w:keepNext/>
      <w:spacing w:before="340" w:after="330" w:line="578" w:lineRule="auto"/>
      <w:outlineLvl w:val="9"/>
    </w:pPr>
    <w:rPr>
      <w:rFonts w:ascii="Cambria" w:hAnsi="Cambria" w:eastAsia="华文细黑" w:cs="Cambria"/>
      <w:sz w:val="44"/>
      <w:szCs w:val="44"/>
    </w:rPr>
  </w:style>
  <w:style w:type="paragraph" w:styleId="1423">
    <w:name w:val="xl49"/>
    <w:basedOn w:val="1051"/>
    <w:next w:val="1423"/>
    <w:link w:val="1051"/>
    <w:pPr>
      <w:jc w:val="center"/>
      <w:spacing w:before="100" w:beforeAutospacing="1" w:after="100" w:afterAutospacing="1"/>
      <w:widowControl/>
    </w:pPr>
    <w:rPr>
      <w:rFonts w:ascii="宋体" w:hAnsi="宋体"/>
      <w:b/>
      <w:bCs/>
      <w:color w:val="000000"/>
      <w:sz w:val="40"/>
      <w:szCs w:val="40"/>
    </w:rPr>
  </w:style>
  <w:style w:type="paragraph" w:styleId="1424">
    <w:name w:val="样式 标题 3 + (中文) 黑体 小四 非加粗 段前: 7.8 磅 段后: 0 磅 行距: 固定值 20 磅"/>
    <w:basedOn w:val="1054"/>
    <w:next w:val="1424"/>
    <w:link w:val="1051"/>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425">
    <w:name w:val="xl24"/>
    <w:basedOn w:val="1051"/>
    <w:next w:val="1425"/>
    <w:link w:val="1051"/>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26">
    <w:name w:val="Table Paragraph"/>
    <w:basedOn w:val="1051"/>
    <w:next w:val="1426"/>
    <w:link w:val="1051"/>
    <w:pPr>
      <w:jc w:val="left"/>
    </w:pPr>
    <w:rPr>
      <w:rFonts w:ascii="Calibri" w:hAnsi="Calibri"/>
      <w:sz w:val="22"/>
      <w:szCs w:val="22"/>
      <w:lang w:eastAsia="en-US"/>
    </w:rPr>
  </w:style>
  <w:style w:type="table" w:styleId="1427">
    <w:name w:val="网格型1"/>
    <w:basedOn w:val="1062"/>
    <w:next w:val="1427"/>
    <w:link w:val="1051"/>
    <w:pPr>
      <w:jc w:val="both"/>
      <w:widowControl w:val="off"/>
    </w:pPr>
    <w:rPr>
      <w:rFonts w:ascii="Cambria" w:hAnsi="Cambria" w:eastAsia="华文细黑" w:cs="Cambria"/>
    </w:rPr>
    <w:tblPr/>
  </w:style>
  <w:style w:type="table" w:styleId="1428">
    <w:name w:val="网格型 21"/>
    <w:basedOn w:val="1062"/>
    <w:next w:val="1428"/>
    <w:link w:val="1051"/>
    <w:pPr>
      <w:jc w:val="both"/>
      <w:widowControl w:val="off"/>
    </w:pPr>
    <w:tblPr/>
  </w:style>
  <w:style w:type="paragraph" w:styleId="1429">
    <w:name w:val="BodyText1I1"/>
    <w:basedOn w:val="1430"/>
    <w:next w:val="1429"/>
    <w:link w:val="1051"/>
    <w:uiPriority w:val="99"/>
    <w:qFormat/>
    <w:pPr>
      <w:ind w:firstLine="420"/>
      <w:spacing w:after="120"/>
    </w:pPr>
    <w:rPr>
      <w:rFonts w:ascii="Times New Roman" w:eastAsia="宋体" w:cs="Times New Roman"/>
      <w:sz w:val="20"/>
      <w:szCs w:val="20"/>
    </w:rPr>
  </w:style>
  <w:style w:type="paragraph" w:styleId="1430">
    <w:name w:val="BodyText1"/>
    <w:basedOn w:val="1051"/>
    <w:next w:val="1430"/>
    <w:link w:val="1051"/>
    <w:uiPriority w:val="99"/>
    <w:qFormat/>
    <w:rPr>
      <w:rFonts w:ascii="华文中宋" w:eastAsia="Times New Roman" w:cs="华文中宋"/>
      <w:sz w:val="28"/>
      <w:szCs w:val="28"/>
    </w:rPr>
  </w:style>
  <w:style w:type="paragraph" w:styleId="1431">
    <w:name w:val="列出段落3"/>
    <w:basedOn w:val="1051"/>
    <w:next w:val="1431"/>
    <w:link w:val="1051"/>
    <w:uiPriority w:val="34"/>
    <w:qFormat/>
    <w:pPr>
      <w:ind w:firstLine="420"/>
    </w:pPr>
    <w:rPr>
      <w:rFonts w:ascii="Calibri" w:hAnsi="Calibri"/>
      <w:szCs w:val="22"/>
    </w:rPr>
  </w:style>
  <w:style w:type="paragraph" w:styleId="1432">
    <w:name w:val="引文目录1"/>
    <w:basedOn w:val="1051"/>
    <w:next w:val="1051"/>
    <w:link w:val="1051"/>
    <w:qFormat/>
    <w:pPr>
      <w:ind w:left="420"/>
    </w:pPr>
  </w:style>
  <w:style w:type="table" w:styleId="1433">
    <w:name w:val="网格型63"/>
    <w:basedOn w:val="1434"/>
    <w:next w:val="1433"/>
    <w:link w:val="1051"/>
    <w:uiPriority w:val="59"/>
    <w:qFormat/>
    <w:rPr>
      <w:rFonts w:ascii="Calibri" w:hAnsi="Calibri"/>
    </w:rPr>
    <w:tblPr/>
  </w:style>
  <w:style w:type="table" w:styleId="1434">
    <w:name w:val="普通表格1"/>
    <w:next w:val="1434"/>
    <w:link w:val="1051"/>
    <w:semiHidden/>
    <w:qFormat/>
    <w:tblPr/>
  </w:style>
  <w:style w:type="paragraph" w:styleId="1435">
    <w:name w:val="正文缩进1"/>
    <w:basedOn w:val="1051"/>
    <w:next w:val="1435"/>
    <w:link w:val="1051"/>
    <w:unhideWhenUsed/>
    <w:qFormat/>
    <w:pPr>
      <w:ind w:firstLine="420"/>
    </w:pPr>
  </w:style>
  <w:style w:type="character" w:styleId="1436" w:default="1">
    <w:name w:val="Default Paragraph Font"/>
    <w:uiPriority w:val="1"/>
    <w:semiHidden/>
    <w:unhideWhenUsed/>
  </w:style>
  <w:style w:type="numbering" w:styleId="1437" w:default="1">
    <w:name w:val="No List"/>
    <w:uiPriority w:val="99"/>
    <w:semiHidden/>
    <w:unhideWhenUsed/>
  </w:style>
  <w:style w:type="table" w:styleId="14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4</cp:revision>
  <dcterms:created xsi:type="dcterms:W3CDTF">2022-12-30T05:04:00Z</dcterms:created>
  <dcterms:modified xsi:type="dcterms:W3CDTF">2026-04-16T03:22:43Z</dcterms:modified>
</cp:coreProperties>
</file>