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7"/>
        <w:spacing w:before="120" w:beforeAutospacing="0" w:after="120" w:afterAutospacing="0" w:line="360" w:lineRule="auto"/>
      </w:pPr>
      <w:r>
        <w:t xml:space="preserve"> </w:t>
      </w:r>
      <w:r/>
    </w:p>
    <w:p>
      <w:pPr>
        <w:pStyle w:val="847"/>
        <w:spacing w:before="120" w:beforeAutospacing="0" w:after="120" w:afterAutospacing="0" w:line="360" w:lineRule="auto"/>
      </w:pPr>
      <w:r/>
      <w:r/>
    </w:p>
    <w:p>
      <w:pPr>
        <w:pStyle w:val="847"/>
        <w:spacing w:before="120" w:beforeAutospacing="0" w:after="120" w:afterAutospacing="0" w:line="360" w:lineRule="auto"/>
      </w:pPr>
      <w:r/>
      <w:r/>
    </w:p>
    <w:p>
      <w:pPr>
        <w:pStyle w:val="847"/>
        <w:spacing w:before="120" w:beforeAutospacing="0" w:after="120" w:afterAutospacing="0" w:line="360" w:lineRule="auto"/>
      </w:pPr>
      <w:r/>
      <w:r/>
    </w:p>
    <w:p>
      <w:pPr>
        <w:pStyle w:val="847"/>
        <w:jc w:val="center"/>
        <w:spacing w:before="120" w:beforeAutospacing="0" w:after="120" w:afterAutospacing="0" w:line="360" w:lineRule="auto"/>
      </w:pPr>
      <w:r>
        <w:rPr>
          <w:rFonts w:ascii="Arial" w:hAnsi="Arial" w:cs="Arial"/>
          <w:b/>
          <w:color w:val="000000"/>
          <w:sz w:val="84"/>
          <w:szCs w:val="84"/>
        </w:rPr>
        <w:t xml:space="preserve">招 标 文 件</w:t>
      </w:r>
      <w:r/>
    </w:p>
    <w:p>
      <w:pPr>
        <w:pStyle w:val="847"/>
        <w:ind w:firstLine="2249"/>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847"/>
        <w:spacing w:before="120" w:beforeAutospacing="0" w:after="120" w:afterAutospacing="0" w:line="360" w:lineRule="auto"/>
        <w:rPr>
          <w:rFonts w:hint="eastAsia" w:ascii="宋体" w:hAnsi="宋体" w:eastAsia="宋体" w:cs="宋体"/>
        </w:rPr>
      </w:pPr>
      <w:r>
        <w:rPr>
          <w:rFonts w:hint="eastAsia" w:ascii="宋体" w:hAnsi="宋体" w:eastAsia="宋体" w:cs="宋体"/>
          <w:b/>
          <w:color w:val="000000"/>
          <w:sz w:val="32"/>
          <w:szCs w:val="32"/>
        </w:rPr>
        <w:t xml:space="preserve">项目名称：盐城市2026年普通公路建设工程质量检测项目</w:t>
      </w:r>
      <w:r>
        <w:rPr>
          <w:rFonts w:hint="eastAsia" w:ascii="宋体" w:hAnsi="宋体" w:eastAsia="宋体" w:cs="宋体"/>
        </w:rPr>
      </w:r>
      <w:r/>
    </w:p>
    <w:p>
      <w:pPr>
        <w:pStyle w:val="847"/>
        <w:jc w:val="both"/>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项目编号：JSZC-320900-WYGS-G2026-0011</w:t>
      </w:r>
      <w:r>
        <w:rPr>
          <w:rFonts w:hint="eastAsia" w:ascii="宋体" w:hAnsi="宋体" w:eastAsia="宋体" w:cs="宋体"/>
          <w:b/>
          <w:color w:val="000000"/>
          <w:sz w:val="32"/>
          <w:szCs w:val="32"/>
          <w:highlight w:val="none"/>
        </w:rPr>
      </w:r>
      <w:r/>
    </w:p>
    <w:p>
      <w:pPr>
        <w:pStyle w:val="847"/>
        <w:spacing w:beforeAutospacing="0" w:afterAutospacing="0" w:line="360" w:lineRule="auto"/>
      </w:pPr>
      <w:r>
        <w:t xml:space="preserve"> </w:t>
      </w:r>
      <w:r/>
    </w:p>
    <w:p>
      <w:pPr>
        <w:pStyle w:val="847"/>
        <w:spacing w:beforeAutospacing="0" w:afterAutospacing="0" w:line="360" w:lineRule="auto"/>
      </w:pPr>
      <w:r>
        <w:t xml:space="preserve"> </w:t>
      </w:r>
      <w:r/>
    </w:p>
    <w:p>
      <w:pPr>
        <w:pStyle w:val="847"/>
        <w:spacing w:beforeAutospacing="0" w:afterAutospacing="0" w:line="360" w:lineRule="auto"/>
      </w:pPr>
      <w:r>
        <w:t xml:space="preserve"> </w:t>
      </w:r>
      <w:r/>
    </w:p>
    <w:p>
      <w:pPr>
        <w:pStyle w:val="847"/>
        <w:spacing w:beforeAutospacing="0" w:afterAutospacing="0" w:line="360" w:lineRule="auto"/>
      </w:pPr>
      <w:r>
        <w:t xml:space="preserve"> </w:t>
      </w:r>
      <w:r/>
    </w:p>
    <w:p>
      <w:pPr>
        <w:pStyle w:val="847"/>
        <w:spacing w:beforeAutospacing="0" w:afterAutospacing="0" w:line="360" w:lineRule="auto"/>
      </w:pPr>
      <w:r>
        <w:t xml:space="preserve"> </w:t>
      </w:r>
      <w:r/>
    </w:p>
    <w:p>
      <w:pPr>
        <w:pStyle w:val="847"/>
        <w:spacing w:beforeAutospacing="0" w:afterAutospacing="0" w:line="360" w:lineRule="auto"/>
      </w:pPr>
      <w:r>
        <w:t xml:space="preserve"> </w:t>
      </w:r>
      <w:r/>
    </w:p>
    <w:p>
      <w:pPr>
        <w:pStyle w:val="847"/>
        <w:spacing w:beforeAutospacing="0" w:afterAutospacing="0" w:line="360" w:lineRule="auto"/>
      </w:pPr>
      <w:r>
        <w:t xml:space="preserve"> </w:t>
      </w:r>
      <w:r/>
    </w:p>
    <w:p>
      <w:pPr>
        <w:pStyle w:val="847"/>
        <w:spacing w:beforeAutospacing="0" w:afterAutospacing="0" w:line="360" w:lineRule="auto"/>
      </w:pPr>
      <w:r/>
      <w:r/>
    </w:p>
    <w:p>
      <w:pPr>
        <w:pStyle w:val="847"/>
        <w:spacing w:beforeAutospacing="0" w:afterAutospacing="0" w:line="360" w:lineRule="auto"/>
      </w:pPr>
      <w:r/>
      <w:r/>
    </w:p>
    <w:p>
      <w:pPr>
        <w:pStyle w:val="847"/>
        <w:spacing w:beforeAutospacing="0" w:afterAutospacing="0" w:line="360" w:lineRule="auto"/>
      </w:pPr>
      <w:r/>
      <w:r/>
    </w:p>
    <w:p>
      <w:pPr>
        <w:pStyle w:val="847"/>
        <w:spacing w:beforeAutospacing="0" w:afterAutospacing="0" w:line="360" w:lineRule="auto"/>
      </w:pPr>
      <w:r/>
      <w:r/>
    </w:p>
    <w:p>
      <w:pPr>
        <w:pStyle w:val="847"/>
        <w:jc w:val="center"/>
        <w:spacing w:before="120" w:beforeAutospacing="0" w:after="120" w:afterAutospacing="0" w:line="360" w:lineRule="auto"/>
        <w:rPr>
          <w:rFonts w:hint="eastAsia" w:ascii="宋体" w:hAnsi="宋体" w:eastAsia="宋体" w:cs="宋体"/>
          <w:bCs/>
          <w:sz w:val="36"/>
          <w:szCs w:val="36"/>
        </w:rPr>
      </w:pPr>
      <w:r>
        <w:rPr>
          <w:rFonts w:hint="eastAsia" w:ascii="宋体" w:hAnsi="宋体" w:eastAsia="宋体" w:cs="宋体"/>
          <w:bCs/>
          <w:sz w:val="36"/>
          <w:szCs w:val="36"/>
        </w:rPr>
        <w:t xml:space="preserve">盐城市公路事业发展中心</w:t>
      </w:r>
      <w:r>
        <w:rPr>
          <w:rFonts w:hint="eastAsia" w:ascii="宋体" w:hAnsi="宋体" w:eastAsia="宋体" w:cs="宋体"/>
          <w:bCs/>
          <w:sz w:val="36"/>
          <w:szCs w:val="36"/>
        </w:rPr>
      </w:r>
      <w:r/>
    </w:p>
    <w:p>
      <w:pPr>
        <w:pStyle w:val="847"/>
        <w:jc w:val="center"/>
        <w:spacing w:before="120" w:beforeAutospacing="0" w:after="120" w:afterAutospacing="0" w:line="360" w:lineRule="auto"/>
      </w:pPr>
      <w:r>
        <w:rPr>
          <w:rFonts w:hint="eastAsia" w:ascii="Arial" w:hAnsi="Arial" w:cs="Arial"/>
          <w:b/>
          <w:color w:val="000000"/>
          <w:sz w:val="32"/>
          <w:szCs w:val="32"/>
        </w:rPr>
        <w:t xml:space="preserve">2026</w:t>
      </w:r>
      <w:r>
        <w:rPr>
          <w:rFonts w:ascii="Arial" w:hAnsi="Arial" w:cs="Arial"/>
          <w:b/>
          <w:color w:val="000000"/>
          <w:sz w:val="32"/>
          <w:szCs w:val="32"/>
        </w:rPr>
        <w:t xml:space="preserve">年</w:t>
      </w:r>
      <w:r>
        <w:rPr>
          <w:rFonts w:hint="eastAsia" w:ascii="Arial" w:hAnsi="Arial" w:cs="Arial"/>
          <w:b/>
          <w:color w:val="000000"/>
          <w:sz w:val="32"/>
          <w:szCs w:val="32"/>
          <w:lang w:val="en-US" w:eastAsia="zh-CN"/>
        </w:rPr>
        <w:t xml:space="preserve">4</w:t>
      </w:r>
      <w:r>
        <w:rPr>
          <w:rFonts w:ascii="Arial" w:hAnsi="Arial" w:cs="Arial"/>
          <w:b/>
          <w:color w:val="000000"/>
          <w:sz w:val="32"/>
          <w:szCs w:val="32"/>
        </w:rPr>
        <w:t xml:space="preserve">月</w:t>
      </w:r>
      <w:r/>
    </w:p>
    <w:p>
      <w:pPr>
        <w:pStyle w:val="847"/>
        <w:spacing w:before="120" w:beforeAutospacing="0" w:after="120" w:afterAutospacing="0" w:line="360" w:lineRule="auto"/>
      </w:pPr>
      <w:r>
        <w:rPr>
          <w:rFonts w:ascii="Arial" w:hAnsi="Arial" w:cs="Arial"/>
          <w:color w:val="000000"/>
        </w:rPr>
        <w:t xml:space="preserve">                        </w:t>
      </w:r>
      <w:r/>
    </w:p>
    <w:p>
      <w:pPr>
        <w:pStyle w:val="649"/>
        <w:rPr>
          <w:rFonts w:ascii="Times New Roman" w:hAnsi="Times New Roman"/>
          <w:color w:val="000000"/>
          <w:sz w:val="21"/>
          <w:szCs w:val="21"/>
        </w:rPr>
      </w:pPr>
      <w:r>
        <w:rPr>
          <w:rFonts w:ascii="Times New Roman" w:hAnsi="Times New Roman"/>
          <w:color w:val="000000"/>
          <w:sz w:val="21"/>
          <w:szCs w:val="21"/>
        </w:rPr>
        <w:br w:type="page" w:clear="all"/>
      </w:r>
      <w:r>
        <w:rPr>
          <w:rFonts w:ascii="Times New Roman" w:hAnsi="Times New Roman"/>
          <w:color w:val="000000"/>
          <w:sz w:val="21"/>
          <w:szCs w:val="21"/>
        </w:rPr>
      </w:r>
      <w:r/>
    </w:p>
    <w:p>
      <w:pPr>
        <w:pStyle w:val="649"/>
        <w:ind w:left="0" w:right="0" w:firstLine="0"/>
        <w:jc w:val="center"/>
        <w:spacing w:before="0" w:after="0" w:line="240" w:lineRule="auto"/>
        <w:rPr>
          <w:rFonts w:ascii="宋体" w:hAnsi="宋体" w:eastAsia="宋体"/>
          <w:b/>
          <w:bCs/>
          <w:sz w:val="44"/>
          <w:szCs w:val="52"/>
        </w:rPr>
      </w:pPr>
      <w:r>
        <w:rPr>
          <w:rFonts w:ascii="宋体" w:hAnsi="宋体" w:eastAsia="宋体"/>
          <w:b/>
          <w:bCs/>
          <w:sz w:val="44"/>
          <w:szCs w:val="52"/>
        </w:rPr>
        <w:t xml:space="preserve">目</w:t>
      </w:r>
      <w:r>
        <w:rPr>
          <w:rFonts w:hint="eastAsia" w:ascii="宋体" w:hAnsi="宋体" w:eastAsia="宋体"/>
          <w:b/>
          <w:bCs/>
          <w:sz w:val="44"/>
          <w:szCs w:val="52"/>
          <w:lang w:val="en-US" w:eastAsia="zh-CN"/>
        </w:rPr>
        <w:t xml:space="preserve">    </w:t>
      </w:r>
      <w:r>
        <w:rPr>
          <w:rFonts w:ascii="宋体" w:hAnsi="宋体" w:eastAsia="宋体"/>
          <w:b/>
          <w:bCs/>
          <w:sz w:val="44"/>
          <w:szCs w:val="52"/>
        </w:rPr>
        <w:t xml:space="preserve">录</w:t>
      </w:r>
      <w:r>
        <w:rPr>
          <w:rFonts w:ascii="宋体" w:hAnsi="宋体" w:eastAsia="宋体"/>
          <w:b/>
          <w:bCs/>
          <w:sz w:val="44"/>
          <w:szCs w:val="52"/>
        </w:rPr>
      </w:r>
      <w:r/>
    </w:p>
    <w:p>
      <w:pPr>
        <w:pStyle w:val="846"/>
      </w:pPr>
      <w:r/>
      <w:r/>
    </w:p>
    <w:p>
      <w:pPr>
        <w:pStyle w:val="845"/>
        <w:keepLines w:val="0"/>
        <w:keepNext w:val="0"/>
        <w:pageBreakBefore w:val="0"/>
        <w:spacing w:after="313"/>
        <w:tabs>
          <w:tab w:val="right" w:pos="8306" w:leader="dot"/>
        </w:tabs>
        <w:rPr>
          <w:sz w:val="36"/>
          <w:szCs w:val="44"/>
        </w:rPr>
      </w:pPr>
      <w:r>
        <w:rPr>
          <w:sz w:val="36"/>
          <w:szCs w:val="44"/>
        </w:rPr>
        <w:fldChar w:fldCharType="begin"/>
      </w:r>
      <w:r>
        <w:rPr>
          <w:sz w:val="36"/>
          <w:szCs w:val="44"/>
        </w:rPr>
        <w:instrText xml:space="preserve">TOC \o "1-1" \h \u </w:instrText>
      </w:r>
      <w:r>
        <w:rPr>
          <w:sz w:val="36"/>
          <w:szCs w:val="44"/>
        </w:rPr>
        <w:fldChar w:fldCharType="separate"/>
      </w:r>
      <w:r>
        <w:rPr>
          <w:sz w:val="36"/>
          <w:szCs w:val="44"/>
        </w:rPr>
        <w:fldChar w:fldCharType="begin"/>
      </w:r>
      <w:r>
        <w:rPr>
          <w:sz w:val="36"/>
          <w:szCs w:val="44"/>
        </w:rPr>
        <w:instrText xml:space="preserve"> HYPERLINK \l _Toc6736 </w:instrText>
      </w:r>
      <w:r>
        <w:rPr>
          <w:sz w:val="36"/>
          <w:szCs w:val="44"/>
        </w:rPr>
        <w:fldChar w:fldCharType="separate"/>
      </w:r>
      <w:r>
        <w:rPr>
          <w:rFonts w:hint="eastAsia" w:ascii="宋体" w:hAnsi="宋体" w:eastAsia="宋体" w:cs="宋体"/>
          <w:bCs/>
          <w:sz w:val="36"/>
          <w:szCs w:val="56"/>
        </w:rPr>
        <w:t xml:space="preserve">第一章</w:t>
      </w:r>
      <w:r>
        <w:rPr>
          <w:rFonts w:hint="eastAsia" w:ascii="宋体" w:hAnsi="宋体" w:eastAsia="宋体" w:cs="宋体"/>
          <w:bCs/>
          <w:sz w:val="36"/>
          <w:szCs w:val="56"/>
          <w:lang w:val="en-US" w:eastAsia="zh-CN"/>
        </w:rPr>
        <w:t xml:space="preserve">  </w:t>
      </w:r>
      <w:r>
        <w:rPr>
          <w:rFonts w:hint="eastAsia" w:ascii="宋体" w:hAnsi="宋体" w:eastAsia="宋体" w:cs="宋体"/>
          <w:bCs/>
          <w:sz w:val="36"/>
          <w:szCs w:val="56"/>
        </w:rPr>
        <w:t xml:space="preserve">招标公告</w:t>
      </w:r>
      <w:r>
        <w:rPr>
          <w:sz w:val="36"/>
          <w:szCs w:val="44"/>
        </w:rPr>
        <w:tab/>
      </w:r>
      <w:r>
        <w:rPr>
          <w:sz w:val="36"/>
          <w:szCs w:val="44"/>
        </w:rPr>
        <w:fldChar w:fldCharType="begin"/>
      </w:r>
      <w:r>
        <w:rPr>
          <w:sz w:val="36"/>
          <w:szCs w:val="44"/>
        </w:rPr>
        <w:instrText xml:space="preserve"> PAGEREF _Toc6736 \h </w:instrText>
      </w:r>
      <w:r>
        <w:rPr>
          <w:sz w:val="36"/>
          <w:szCs w:val="44"/>
        </w:rPr>
        <w:fldChar w:fldCharType="separate"/>
      </w:r>
      <w:r>
        <w:rPr>
          <w:sz w:val="36"/>
          <w:szCs w:val="44"/>
        </w:rPr>
        <w:t xml:space="preserve">1</w:t>
      </w:r>
      <w:r>
        <w:rPr>
          <w:sz w:val="36"/>
          <w:szCs w:val="44"/>
        </w:rPr>
        <w:fldChar w:fldCharType="end"/>
      </w:r>
      <w:r>
        <w:rPr>
          <w:sz w:val="36"/>
          <w:szCs w:val="44"/>
        </w:rPr>
        <w:fldChar w:fldCharType="end"/>
      </w:r>
      <w:r>
        <w:rPr>
          <w:sz w:val="36"/>
          <w:szCs w:val="44"/>
        </w:rPr>
      </w:r>
      <w:r/>
    </w:p>
    <w:p>
      <w:pPr>
        <w:pStyle w:val="845"/>
        <w:keepLines w:val="0"/>
        <w:keepNext w:val="0"/>
        <w:pageBreakBefore w:val="0"/>
        <w:spacing w:after="313"/>
        <w:tabs>
          <w:tab w:val="right" w:pos="8306" w:leader="dot"/>
        </w:tabs>
        <w:rPr>
          <w:sz w:val="36"/>
          <w:szCs w:val="44"/>
        </w:rPr>
      </w:pPr>
      <w:r>
        <w:rPr>
          <w:sz w:val="36"/>
          <w:szCs w:val="44"/>
        </w:rPr>
        <w:fldChar w:fldCharType="begin"/>
      </w:r>
      <w:r>
        <w:rPr>
          <w:sz w:val="36"/>
          <w:szCs w:val="44"/>
        </w:rPr>
        <w:instrText xml:space="preserve"> HYPERLINK \l _Toc14022 </w:instrText>
      </w:r>
      <w:r>
        <w:rPr>
          <w:sz w:val="36"/>
          <w:szCs w:val="44"/>
        </w:rPr>
        <w:fldChar w:fldCharType="separate"/>
      </w:r>
      <w:r>
        <w:rPr>
          <w:rFonts w:hint="eastAsia" w:ascii="宋体" w:hAnsi="宋体" w:eastAsia="宋体" w:cs="宋体"/>
          <w:bCs/>
          <w:sz w:val="36"/>
          <w:szCs w:val="56"/>
        </w:rPr>
        <w:t xml:space="preserve">第二章</w:t>
      </w:r>
      <w:r>
        <w:rPr>
          <w:rFonts w:hint="eastAsia" w:ascii="宋体" w:hAnsi="宋体" w:eastAsia="宋体" w:cs="宋体"/>
          <w:bCs/>
          <w:sz w:val="36"/>
          <w:szCs w:val="56"/>
          <w:lang w:val="en-US" w:eastAsia="zh-CN"/>
        </w:rPr>
        <w:t xml:space="preserve">  </w:t>
      </w:r>
      <w:r>
        <w:rPr>
          <w:rFonts w:hint="eastAsia" w:ascii="宋体" w:hAnsi="宋体" w:eastAsia="宋体" w:cs="宋体"/>
          <w:bCs/>
          <w:sz w:val="36"/>
          <w:szCs w:val="56"/>
          <w:lang w:eastAsia="zh-CN"/>
        </w:rPr>
        <w:t xml:space="preserve">供应商</w:t>
      </w:r>
      <w:r>
        <w:rPr>
          <w:rFonts w:hint="eastAsia" w:ascii="宋体" w:hAnsi="宋体" w:eastAsia="宋体" w:cs="宋体"/>
          <w:bCs/>
          <w:sz w:val="36"/>
          <w:szCs w:val="56"/>
        </w:rPr>
        <w:t xml:space="preserve">须知</w:t>
      </w:r>
      <w:r>
        <w:rPr>
          <w:sz w:val="36"/>
          <w:szCs w:val="44"/>
        </w:rPr>
        <w:tab/>
      </w:r>
      <w:r>
        <w:rPr>
          <w:sz w:val="36"/>
          <w:szCs w:val="44"/>
        </w:rPr>
        <w:fldChar w:fldCharType="begin"/>
      </w:r>
      <w:r>
        <w:rPr>
          <w:sz w:val="36"/>
          <w:szCs w:val="44"/>
        </w:rPr>
        <w:instrText xml:space="preserve"> PAGEREF _Toc14022 \h </w:instrText>
      </w:r>
      <w:r>
        <w:rPr>
          <w:sz w:val="36"/>
          <w:szCs w:val="44"/>
        </w:rPr>
        <w:fldChar w:fldCharType="separate"/>
      </w:r>
      <w:r>
        <w:rPr>
          <w:sz w:val="36"/>
          <w:szCs w:val="44"/>
        </w:rPr>
        <w:t xml:space="preserve">4</w:t>
      </w:r>
      <w:r>
        <w:rPr>
          <w:sz w:val="36"/>
          <w:szCs w:val="44"/>
        </w:rPr>
        <w:fldChar w:fldCharType="end"/>
      </w:r>
      <w:r>
        <w:rPr>
          <w:sz w:val="36"/>
          <w:szCs w:val="44"/>
        </w:rPr>
        <w:fldChar w:fldCharType="end"/>
      </w:r>
      <w:r>
        <w:rPr>
          <w:sz w:val="36"/>
          <w:szCs w:val="44"/>
        </w:rPr>
      </w:r>
      <w:r/>
    </w:p>
    <w:p>
      <w:pPr>
        <w:pStyle w:val="845"/>
        <w:keepLines w:val="0"/>
        <w:keepNext w:val="0"/>
        <w:pageBreakBefore w:val="0"/>
        <w:spacing w:after="313"/>
        <w:tabs>
          <w:tab w:val="right" w:pos="8306" w:leader="dot"/>
        </w:tabs>
        <w:rPr>
          <w:sz w:val="36"/>
          <w:szCs w:val="44"/>
        </w:rPr>
      </w:pPr>
      <w:r>
        <w:rPr>
          <w:sz w:val="36"/>
          <w:szCs w:val="44"/>
        </w:rPr>
        <w:fldChar w:fldCharType="begin"/>
      </w:r>
      <w:r>
        <w:rPr>
          <w:sz w:val="36"/>
          <w:szCs w:val="44"/>
        </w:rPr>
        <w:instrText xml:space="preserve"> HYPERLINK \l _Toc22707 </w:instrText>
      </w:r>
      <w:r>
        <w:rPr>
          <w:sz w:val="36"/>
          <w:szCs w:val="44"/>
        </w:rPr>
        <w:fldChar w:fldCharType="separate"/>
      </w:r>
      <w:r>
        <w:rPr>
          <w:rFonts w:hint="eastAsia" w:ascii="宋体" w:hAnsi="宋体" w:eastAsia="宋体" w:cs="宋体"/>
          <w:bCs/>
          <w:sz w:val="36"/>
          <w:szCs w:val="56"/>
        </w:rPr>
        <w:t xml:space="preserve">第三章</w:t>
      </w:r>
      <w:r>
        <w:rPr>
          <w:rFonts w:hint="eastAsia" w:ascii="宋体" w:hAnsi="宋体" w:eastAsia="宋体" w:cs="宋体"/>
          <w:bCs/>
          <w:sz w:val="36"/>
          <w:szCs w:val="56"/>
          <w:lang w:val="en-US" w:eastAsia="zh-CN"/>
        </w:rPr>
        <w:t xml:space="preserve">  </w:t>
      </w:r>
      <w:r>
        <w:rPr>
          <w:rFonts w:hint="eastAsia" w:ascii="宋体" w:hAnsi="宋体" w:eastAsia="宋体" w:cs="宋体"/>
          <w:bCs/>
          <w:sz w:val="36"/>
          <w:szCs w:val="56"/>
        </w:rPr>
        <w:t xml:space="preserve">合同文本</w:t>
      </w:r>
      <w:r>
        <w:rPr>
          <w:sz w:val="36"/>
          <w:szCs w:val="44"/>
        </w:rPr>
        <w:tab/>
      </w:r>
      <w:r>
        <w:rPr>
          <w:sz w:val="36"/>
          <w:szCs w:val="44"/>
        </w:rPr>
        <w:fldChar w:fldCharType="begin"/>
      </w:r>
      <w:r>
        <w:rPr>
          <w:sz w:val="36"/>
          <w:szCs w:val="44"/>
        </w:rPr>
        <w:instrText xml:space="preserve"> PAGEREF _Toc22707 \h </w:instrText>
      </w:r>
      <w:r>
        <w:rPr>
          <w:sz w:val="36"/>
          <w:szCs w:val="44"/>
        </w:rPr>
        <w:fldChar w:fldCharType="separate"/>
      </w:r>
      <w:r>
        <w:rPr>
          <w:sz w:val="36"/>
          <w:szCs w:val="44"/>
        </w:rPr>
        <w:t xml:space="preserve">17</w:t>
      </w:r>
      <w:r>
        <w:rPr>
          <w:sz w:val="36"/>
          <w:szCs w:val="44"/>
        </w:rPr>
        <w:fldChar w:fldCharType="end"/>
      </w:r>
      <w:r>
        <w:rPr>
          <w:sz w:val="36"/>
          <w:szCs w:val="44"/>
        </w:rPr>
        <w:fldChar w:fldCharType="end"/>
      </w:r>
      <w:r>
        <w:rPr>
          <w:sz w:val="36"/>
          <w:szCs w:val="44"/>
        </w:rPr>
      </w:r>
      <w:r/>
    </w:p>
    <w:p>
      <w:pPr>
        <w:pStyle w:val="845"/>
        <w:keepLines w:val="0"/>
        <w:keepNext w:val="0"/>
        <w:pageBreakBefore w:val="0"/>
        <w:spacing w:after="313"/>
        <w:tabs>
          <w:tab w:val="right" w:pos="8306" w:leader="dot"/>
        </w:tabs>
        <w:rPr>
          <w:sz w:val="36"/>
          <w:szCs w:val="44"/>
        </w:rPr>
      </w:pPr>
      <w:r>
        <w:rPr>
          <w:sz w:val="36"/>
          <w:szCs w:val="44"/>
        </w:rPr>
        <w:fldChar w:fldCharType="begin"/>
      </w:r>
      <w:r>
        <w:rPr>
          <w:sz w:val="36"/>
          <w:szCs w:val="44"/>
        </w:rPr>
        <w:instrText xml:space="preserve"> HYPERLINK \l _Toc29802 </w:instrText>
      </w:r>
      <w:r>
        <w:rPr>
          <w:sz w:val="36"/>
          <w:szCs w:val="44"/>
        </w:rPr>
        <w:fldChar w:fldCharType="separate"/>
      </w:r>
      <w:r>
        <w:rPr>
          <w:rFonts w:hint="eastAsia" w:ascii="宋体" w:hAnsi="宋体" w:eastAsia="宋体" w:cs="宋体"/>
          <w:bCs/>
          <w:sz w:val="36"/>
          <w:szCs w:val="56"/>
        </w:rPr>
        <w:t xml:space="preserve">第四章</w:t>
      </w:r>
      <w:r>
        <w:rPr>
          <w:rFonts w:hint="eastAsia" w:ascii="宋体" w:hAnsi="宋体" w:eastAsia="宋体" w:cs="宋体"/>
          <w:bCs/>
          <w:sz w:val="36"/>
          <w:szCs w:val="56"/>
          <w:lang w:val="en-US" w:eastAsia="zh-CN"/>
        </w:rPr>
        <w:t xml:space="preserve">  </w:t>
      </w:r>
      <w:r>
        <w:rPr>
          <w:rFonts w:hint="eastAsia" w:ascii="宋体" w:hAnsi="宋体" w:eastAsia="宋体" w:cs="宋体"/>
          <w:bCs/>
          <w:sz w:val="36"/>
          <w:szCs w:val="56"/>
        </w:rPr>
        <w:t xml:space="preserve">采购需求</w:t>
      </w:r>
      <w:r>
        <w:rPr>
          <w:sz w:val="36"/>
          <w:szCs w:val="44"/>
        </w:rPr>
        <w:tab/>
      </w:r>
      <w:r>
        <w:rPr>
          <w:sz w:val="36"/>
          <w:szCs w:val="44"/>
        </w:rPr>
        <w:fldChar w:fldCharType="begin"/>
      </w:r>
      <w:r>
        <w:rPr>
          <w:sz w:val="36"/>
          <w:szCs w:val="44"/>
        </w:rPr>
        <w:instrText xml:space="preserve"> PAGEREF _Toc29802 \h </w:instrText>
      </w:r>
      <w:r>
        <w:rPr>
          <w:sz w:val="36"/>
          <w:szCs w:val="44"/>
        </w:rPr>
        <w:fldChar w:fldCharType="separate"/>
      </w:r>
      <w:r>
        <w:rPr>
          <w:sz w:val="36"/>
          <w:szCs w:val="44"/>
        </w:rPr>
        <w:t xml:space="preserve">30</w:t>
      </w:r>
      <w:r>
        <w:rPr>
          <w:sz w:val="36"/>
          <w:szCs w:val="44"/>
        </w:rPr>
        <w:fldChar w:fldCharType="end"/>
      </w:r>
      <w:r>
        <w:rPr>
          <w:sz w:val="36"/>
          <w:szCs w:val="44"/>
        </w:rPr>
        <w:fldChar w:fldCharType="end"/>
      </w:r>
      <w:r>
        <w:rPr>
          <w:sz w:val="36"/>
          <w:szCs w:val="44"/>
        </w:rPr>
      </w:r>
      <w:r/>
    </w:p>
    <w:p>
      <w:pPr>
        <w:pStyle w:val="845"/>
        <w:keepLines w:val="0"/>
        <w:keepNext w:val="0"/>
        <w:pageBreakBefore w:val="0"/>
        <w:spacing w:after="313"/>
        <w:tabs>
          <w:tab w:val="right" w:pos="8306" w:leader="dot"/>
        </w:tabs>
        <w:rPr>
          <w:sz w:val="36"/>
          <w:szCs w:val="44"/>
        </w:rPr>
      </w:pPr>
      <w:r>
        <w:rPr>
          <w:sz w:val="36"/>
          <w:szCs w:val="44"/>
        </w:rPr>
        <w:fldChar w:fldCharType="begin"/>
      </w:r>
      <w:r>
        <w:rPr>
          <w:sz w:val="36"/>
          <w:szCs w:val="44"/>
        </w:rPr>
        <w:instrText xml:space="preserve"> HYPERLINK \l _Toc17247 </w:instrText>
      </w:r>
      <w:r>
        <w:rPr>
          <w:sz w:val="36"/>
          <w:szCs w:val="44"/>
        </w:rPr>
        <w:fldChar w:fldCharType="separate"/>
      </w:r>
      <w:r>
        <w:rPr>
          <w:rFonts w:hint="eastAsia" w:ascii="宋体" w:hAnsi="宋体" w:eastAsia="宋体" w:cs="宋体"/>
          <w:bCs/>
          <w:sz w:val="36"/>
          <w:szCs w:val="56"/>
        </w:rPr>
        <w:t xml:space="preserve">第五章</w:t>
      </w:r>
      <w:r>
        <w:rPr>
          <w:rFonts w:hint="eastAsia" w:ascii="宋体" w:hAnsi="宋体" w:eastAsia="宋体" w:cs="宋体"/>
          <w:bCs/>
          <w:sz w:val="36"/>
          <w:szCs w:val="56"/>
          <w:lang w:val="en-US" w:eastAsia="zh-CN"/>
        </w:rPr>
        <w:t xml:space="preserve">  </w:t>
      </w:r>
      <w:r>
        <w:rPr>
          <w:rFonts w:hint="eastAsia" w:ascii="宋体" w:hAnsi="宋体" w:eastAsia="宋体" w:cs="宋体"/>
          <w:bCs/>
          <w:sz w:val="36"/>
          <w:szCs w:val="56"/>
        </w:rPr>
        <w:t xml:space="preserve">评标方法与评标标准</w:t>
      </w:r>
      <w:r>
        <w:rPr>
          <w:sz w:val="36"/>
          <w:szCs w:val="44"/>
        </w:rPr>
        <w:tab/>
      </w:r>
      <w:r>
        <w:rPr>
          <w:sz w:val="36"/>
          <w:szCs w:val="44"/>
        </w:rPr>
        <w:fldChar w:fldCharType="begin"/>
      </w:r>
      <w:r>
        <w:rPr>
          <w:sz w:val="36"/>
          <w:szCs w:val="44"/>
        </w:rPr>
        <w:instrText xml:space="preserve"> PAGEREF _Toc17247 \h </w:instrText>
      </w:r>
      <w:r>
        <w:rPr>
          <w:sz w:val="36"/>
          <w:szCs w:val="44"/>
        </w:rPr>
        <w:fldChar w:fldCharType="separate"/>
      </w:r>
      <w:r>
        <w:rPr>
          <w:sz w:val="36"/>
          <w:szCs w:val="44"/>
        </w:rPr>
        <w:t xml:space="preserve">44</w:t>
      </w:r>
      <w:r>
        <w:rPr>
          <w:sz w:val="36"/>
          <w:szCs w:val="44"/>
        </w:rPr>
        <w:fldChar w:fldCharType="end"/>
      </w:r>
      <w:r>
        <w:rPr>
          <w:sz w:val="36"/>
          <w:szCs w:val="44"/>
        </w:rPr>
        <w:fldChar w:fldCharType="end"/>
      </w:r>
      <w:r>
        <w:rPr>
          <w:sz w:val="36"/>
          <w:szCs w:val="44"/>
        </w:rPr>
      </w:r>
      <w:r/>
    </w:p>
    <w:p>
      <w:pPr>
        <w:pStyle w:val="845"/>
        <w:keepLines w:val="0"/>
        <w:keepNext w:val="0"/>
        <w:pageBreakBefore w:val="0"/>
        <w:spacing w:after="313"/>
        <w:tabs>
          <w:tab w:val="right" w:pos="8306" w:leader="dot"/>
        </w:tabs>
        <w:rPr>
          <w:sz w:val="36"/>
          <w:szCs w:val="44"/>
        </w:rPr>
      </w:pPr>
      <w:r>
        <w:rPr>
          <w:sz w:val="36"/>
          <w:szCs w:val="44"/>
        </w:rPr>
        <w:fldChar w:fldCharType="begin"/>
      </w:r>
      <w:r>
        <w:rPr>
          <w:sz w:val="36"/>
          <w:szCs w:val="44"/>
        </w:rPr>
        <w:instrText xml:space="preserve"> HYPERLINK \l _Toc20597 </w:instrText>
      </w:r>
      <w:r>
        <w:rPr>
          <w:sz w:val="36"/>
          <w:szCs w:val="44"/>
        </w:rPr>
        <w:fldChar w:fldCharType="separate"/>
      </w:r>
      <w:r>
        <w:rPr>
          <w:rFonts w:hint="eastAsia" w:ascii="宋体" w:hAnsi="宋体" w:eastAsia="宋体" w:cs="宋体"/>
          <w:bCs/>
          <w:sz w:val="36"/>
          <w:szCs w:val="56"/>
        </w:rPr>
        <w:t xml:space="preserve">第六章</w:t>
      </w:r>
      <w:r>
        <w:rPr>
          <w:rFonts w:hint="eastAsia" w:ascii="宋体" w:hAnsi="宋体" w:eastAsia="宋体" w:cs="宋体"/>
          <w:bCs/>
          <w:sz w:val="36"/>
          <w:szCs w:val="56"/>
          <w:lang w:val="en-US" w:eastAsia="zh-CN"/>
        </w:rPr>
        <w:t xml:space="preserve">  </w:t>
      </w:r>
      <w:r>
        <w:rPr>
          <w:rFonts w:hint="eastAsia" w:ascii="宋体" w:hAnsi="宋体" w:eastAsia="宋体" w:cs="宋体"/>
          <w:bCs/>
          <w:sz w:val="36"/>
          <w:szCs w:val="56"/>
        </w:rPr>
        <w:t xml:space="preserve">投标文件格式</w:t>
      </w:r>
      <w:r>
        <w:rPr>
          <w:sz w:val="36"/>
          <w:szCs w:val="44"/>
        </w:rPr>
        <w:tab/>
      </w:r>
      <w:r>
        <w:rPr>
          <w:sz w:val="36"/>
          <w:szCs w:val="44"/>
        </w:rPr>
        <w:fldChar w:fldCharType="begin"/>
      </w:r>
      <w:r>
        <w:rPr>
          <w:sz w:val="36"/>
          <w:szCs w:val="44"/>
        </w:rPr>
        <w:instrText xml:space="preserve"> PAGEREF _Toc20597 \h </w:instrText>
      </w:r>
      <w:r>
        <w:rPr>
          <w:sz w:val="36"/>
          <w:szCs w:val="44"/>
        </w:rPr>
        <w:fldChar w:fldCharType="separate"/>
      </w:r>
      <w:r>
        <w:rPr>
          <w:sz w:val="36"/>
          <w:szCs w:val="44"/>
        </w:rPr>
        <w:t xml:space="preserve">52</w:t>
      </w:r>
      <w:r>
        <w:rPr>
          <w:sz w:val="36"/>
          <w:szCs w:val="44"/>
        </w:rPr>
        <w:fldChar w:fldCharType="end"/>
      </w:r>
      <w:r>
        <w:rPr>
          <w:sz w:val="36"/>
          <w:szCs w:val="44"/>
        </w:rPr>
        <w:fldChar w:fldCharType="end"/>
      </w:r>
      <w:r>
        <w:rPr>
          <w:sz w:val="36"/>
          <w:szCs w:val="44"/>
        </w:rPr>
      </w:r>
      <w:r/>
    </w:p>
    <w:p>
      <w:pPr>
        <w:pStyle w:val="649"/>
        <w:keepLines w:val="0"/>
        <w:keepNext w:val="0"/>
        <w:pageBreakBefore w:val="0"/>
        <w:spacing w:after="313"/>
      </w:pPr>
      <w:r>
        <w:rPr>
          <w:sz w:val="32"/>
          <w:szCs w:val="32"/>
        </w:rPr>
        <w:fldChar w:fldCharType="end"/>
      </w:r>
      <w:r/>
    </w:p>
    <w:p>
      <w:pPr>
        <w:pStyle w:val="649"/>
      </w:pPr>
      <w:r/>
      <w:r/>
    </w:p>
    <w:p>
      <w:pPr>
        <w:pStyle w:val="847"/>
        <w:jc w:val="both"/>
        <w:spacing w:beforeAutospacing="0" w:afterAutospacing="0"/>
      </w:pPr>
      <w:r>
        <w:t xml:space="preserve"> </w:t>
      </w:r>
      <w:r/>
    </w:p>
    <w:p>
      <w:pPr>
        <w:pStyle w:val="847"/>
        <w:jc w:val="both"/>
        <w:spacing w:beforeAutospacing="0" w:afterAutospacing="0"/>
      </w:pPr>
      <w:r>
        <w:t xml:space="preserve"> </w:t>
      </w:r>
      <w:r/>
    </w:p>
    <w:p>
      <w:pPr>
        <w:pStyle w:val="847"/>
        <w:jc w:val="both"/>
        <w:spacing w:beforeAutospacing="0" w:afterAutospacing="0"/>
      </w:pPr>
      <w:r>
        <w:t xml:space="preserve"> </w:t>
      </w:r>
      <w:r/>
    </w:p>
    <w:p>
      <w:pPr>
        <w:pStyle w:val="847"/>
        <w:jc w:val="both"/>
        <w:spacing w:beforeAutospacing="0" w:afterAutospacing="0"/>
      </w:pPr>
      <w:r>
        <w:t xml:space="preserve"> </w:t>
      </w:r>
      <w:r/>
    </w:p>
    <w:p>
      <w:pPr>
        <w:pStyle w:val="847"/>
        <w:jc w:val="both"/>
        <w:spacing w:beforeAutospacing="0" w:afterAutospacing="0"/>
      </w:pPr>
      <w:r>
        <w:t xml:space="preserve"> </w:t>
      </w:r>
      <w:r/>
    </w:p>
    <w:p>
      <w:pPr>
        <w:pStyle w:val="847"/>
        <w:jc w:val="both"/>
        <w:spacing w:beforeAutospacing="0" w:afterAutospacing="0"/>
      </w:pPr>
      <w:r>
        <w:t xml:space="preserve"> </w:t>
      </w:r>
      <w:r/>
    </w:p>
    <w:p>
      <w:pPr>
        <w:pStyle w:val="847"/>
        <w:jc w:val="both"/>
        <w:spacing w:beforeAutospacing="0" w:afterAutospacing="0"/>
      </w:pPr>
      <w:r>
        <w:t xml:space="preserve"> </w:t>
      </w:r>
      <w:r/>
    </w:p>
    <w:p>
      <w:pPr>
        <w:pStyle w:val="847"/>
        <w:jc w:val="both"/>
        <w:spacing w:beforeAutospacing="0" w:afterAutospacing="0"/>
      </w:pPr>
      <w:r>
        <w:t xml:space="preserve"> </w:t>
      </w:r>
      <w:r/>
    </w:p>
    <w:p>
      <w:pPr>
        <w:pStyle w:val="847"/>
        <w:jc w:val="both"/>
        <w:spacing w:beforeAutospacing="0" w:afterAutospacing="0"/>
      </w:pPr>
      <w:r>
        <w:t xml:space="preserve"> </w:t>
      </w:r>
      <w:r/>
    </w:p>
    <w:p>
      <w:pPr>
        <w:pStyle w:val="847"/>
        <w:jc w:val="both"/>
        <w:spacing w:beforeAutospacing="0" w:afterAutospacing="0"/>
      </w:pPr>
      <w:r>
        <w:t xml:space="preserve"> </w:t>
      </w:r>
      <w:r/>
    </w:p>
    <w:p>
      <w:pPr>
        <w:pStyle w:val="847"/>
        <w:jc w:val="center"/>
        <w:spacing w:beforeAutospacing="0" w:afterAutospacing="0" w:line="400" w:lineRule="atLeast"/>
        <w:rPr>
          <w:rFonts w:hint="eastAsia" w:ascii="宋体" w:hAnsi="宋体" w:eastAsia="宋体" w:cs="宋体"/>
          <w:b/>
          <w:bCs/>
          <w:color w:val="000000"/>
          <w:sz w:val="28"/>
          <w:szCs w:val="28"/>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bCs/>
          <w:color w:val="000000"/>
          <w:sz w:val="28"/>
          <w:szCs w:val="28"/>
        </w:rPr>
      </w:r>
      <w:r/>
    </w:p>
    <w:p>
      <w:pPr>
        <w:pStyle w:val="847"/>
        <w:jc w:val="center"/>
        <w:spacing w:beforeAutospacing="0" w:afterAutospacing="0" w:line="400" w:lineRule="atLeast"/>
        <w:rPr>
          <w:rFonts w:hint="eastAsia" w:ascii="宋体" w:hAnsi="宋体" w:eastAsia="宋体" w:cs="宋体"/>
          <w:sz w:val="32"/>
          <w:szCs w:val="32"/>
        </w:rPr>
        <w:outlineLvl w:val="0"/>
      </w:pPr>
      <w:r/>
      <w:bookmarkStart w:id="0" w:name="_Toc6736"/>
      <w:r>
        <w:rPr>
          <w:rFonts w:hint="eastAsia" w:ascii="宋体" w:hAnsi="宋体" w:eastAsia="宋体" w:cs="宋体"/>
          <w:b/>
          <w:bCs/>
          <w:color w:val="000000"/>
          <w:sz w:val="36"/>
          <w:szCs w:val="36"/>
        </w:rPr>
        <w:t xml:space="preserve">第一章</w:t>
      </w:r>
      <w:r>
        <w:rPr>
          <w:rFonts w:hint="eastAsia" w:ascii="宋体" w:hAnsi="宋体" w:eastAsia="宋体" w:cs="宋体"/>
          <w:b/>
          <w:bCs/>
          <w:color w:val="000000"/>
          <w:sz w:val="36"/>
          <w:szCs w:val="36"/>
          <w:lang w:val="en-US" w:eastAsia="zh-CN"/>
        </w:rPr>
        <w:t xml:space="preserve">  </w:t>
      </w:r>
      <w:r>
        <w:rPr>
          <w:rFonts w:hint="eastAsia" w:ascii="宋体" w:hAnsi="宋体" w:eastAsia="宋体" w:cs="宋体"/>
          <w:b/>
          <w:bCs/>
          <w:color w:val="000000"/>
          <w:sz w:val="36"/>
          <w:szCs w:val="36"/>
        </w:rPr>
        <w:t xml:space="preserve">招标公告</w:t>
      </w:r>
      <w:bookmarkEnd w:id="0"/>
      <w:r>
        <w:rPr>
          <w:rFonts w:hint="eastAsia" w:ascii="宋体" w:hAnsi="宋体" w:eastAsia="宋体" w:cs="宋体"/>
          <w:sz w:val="32"/>
          <w:szCs w:val="32"/>
        </w:rPr>
      </w:r>
      <w:r/>
    </w:p>
    <w:p>
      <w:pPr>
        <w:pStyle w:val="847"/>
        <w:ind w:firstLine="420"/>
        <w:jc w:val="both"/>
        <w:keepLines w:val="0"/>
        <w:keepNext w:val="0"/>
        <w:pageBreakBefore w:val="0"/>
        <w:spacing w:beforeAutospacing="0" w:afterAutospacing="0" w:line="380" w:lineRule="atLeast"/>
        <w:widowControl w:val="off"/>
        <w:rPr>
          <w:rFonts w:hint="eastAsia" w:ascii="宋体" w:hAnsi="宋体" w:eastAsia="宋体" w:cs="宋体"/>
          <w:sz w:val="21"/>
          <w:szCs w:val="21"/>
        </w:rPr>
        <w:pBdr>
          <w:top w:val="single" w:color="000000" w:sz="4" w:space="0"/>
          <w:left w:val="single" w:color="000000" w:sz="4" w:space="0"/>
          <w:bottom w:val="single" w:color="000000" w:sz="4" w:space="0"/>
          <w:right w:val="single" w:color="000000" w:sz="4" w:space="0"/>
        </w:pBdr>
        <w:outlineLvl w:val="9"/>
      </w:pPr>
      <w:r>
        <w:rPr>
          <w:rFonts w:hint="eastAsia" w:ascii="宋体" w:hAnsi="宋体" w:eastAsia="宋体" w:cs="宋体"/>
          <w:color w:val="000000"/>
          <w:sz w:val="21"/>
          <w:szCs w:val="21"/>
        </w:rPr>
        <w:t xml:space="preserve">项目概况</w:t>
      </w:r>
      <w:r>
        <w:rPr>
          <w:rFonts w:hint="eastAsia" w:ascii="宋体" w:hAnsi="宋体" w:eastAsia="宋体" w:cs="宋体"/>
          <w:sz w:val="21"/>
          <w:szCs w:val="21"/>
        </w:rPr>
      </w:r>
      <w:r/>
    </w:p>
    <w:p>
      <w:pPr>
        <w:pStyle w:val="847"/>
        <w:ind w:firstLine="420"/>
        <w:jc w:val="both"/>
        <w:keepLines w:val="0"/>
        <w:keepNext w:val="0"/>
        <w:pageBreakBefore w:val="0"/>
        <w:spacing w:beforeAutospacing="0" w:afterAutospacing="0" w:line="380" w:lineRule="atLeast"/>
        <w:widowControl w:val="off"/>
        <w:rPr>
          <w:rFonts w:hint="eastAsia" w:ascii="宋体" w:hAnsi="宋体" w:eastAsia="宋体" w:cs="宋体"/>
          <w:sz w:val="21"/>
          <w:szCs w:val="21"/>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1"/>
          <w:szCs w:val="21"/>
          <w:u w:val="single"/>
        </w:rPr>
        <w:t xml:space="preserve">盐城市2026年普通公路建设工程质量检测项目</w:t>
      </w:r>
      <w:r>
        <w:rPr>
          <w:rFonts w:hint="eastAsia" w:ascii="宋体" w:hAnsi="宋体" w:eastAsia="宋体" w:cs="宋体"/>
          <w:color w:val="000000"/>
          <w:sz w:val="21"/>
          <w:szCs w:val="21"/>
          <w:highlight w:val="none"/>
          <w:u w:val="single"/>
          <w:lang w:val="en-US" w:eastAsia="zh-CN"/>
        </w:rPr>
        <w:t xml:space="preserve">JSZC-320900-WYGS-G2026-0011</w:t>
      </w:r>
      <w:r>
        <w:rPr>
          <w:rFonts w:hint="eastAsia" w:ascii="宋体" w:hAnsi="宋体" w:eastAsia="宋体" w:cs="宋体"/>
          <w:color w:val="000000"/>
          <w:sz w:val="21"/>
          <w:szCs w:val="21"/>
          <w:highlight w:val="none"/>
        </w:rPr>
        <w:t xml:space="preserve">招标项目的潜在</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可在</w:t>
      </w:r>
      <w:r>
        <w:rPr>
          <w:rFonts w:hint="eastAsia" w:ascii="宋体" w:hAnsi="宋体" w:eastAsia="宋体" w:cs="宋体"/>
          <w:color w:val="000000"/>
          <w:sz w:val="21"/>
          <w:szCs w:val="21"/>
          <w:highlight w:val="none"/>
          <w:shd w:val="clear" w:color="auto" w:fill="ffffff"/>
        </w:rPr>
        <w:t xml:space="preserve">“苏采云”系统内免费下载（</w:t>
      </w:r>
      <w:r>
        <w:rPr>
          <w:rFonts w:hint="eastAsia" w:ascii="宋体" w:hAnsi="宋体" w:eastAsia="宋体" w:cs="宋体"/>
          <w:color w:val="000000"/>
          <w:sz w:val="21"/>
          <w:szCs w:val="21"/>
          <w:highlight w:val="none"/>
          <w:shd w:val="clear" w:color="auto" w:fill="ffffff"/>
          <w:lang w:eastAsia="zh-CN"/>
        </w:rPr>
        <w:t xml:space="preserve">供应商</w:t>
      </w:r>
      <w:r>
        <w:rPr>
          <w:rFonts w:hint="eastAsia" w:ascii="宋体" w:hAnsi="宋体" w:eastAsia="宋体" w:cs="宋体"/>
          <w:color w:val="000000"/>
          <w:sz w:val="21"/>
          <w:szCs w:val="21"/>
          <w:highlight w:val="none"/>
          <w:shd w:val="clear" w:color="auto" w:fill="ffffff"/>
        </w:rPr>
        <w:t xml:space="preserve">必须在苏采云系统中获取采购文件，方能参与政府采购项目）</w:t>
      </w:r>
      <w:r>
        <w:rPr>
          <w:rFonts w:hint="eastAsia" w:ascii="宋体" w:hAnsi="宋体" w:eastAsia="宋体" w:cs="宋体"/>
          <w:color w:val="000000"/>
          <w:sz w:val="21"/>
          <w:szCs w:val="21"/>
          <w:highlight w:val="none"/>
        </w:rPr>
        <w:t xml:space="preserve">，并于</w:t>
      </w:r>
      <w:r>
        <w:rPr>
          <w:rFonts w:hint="eastAsia" w:ascii="宋体" w:hAnsi="宋体" w:eastAsia="宋体" w:cs="宋体"/>
          <w:color w:val="ff0000"/>
          <w:sz w:val="21"/>
          <w:szCs w:val="21"/>
          <w:highlight w:val="none"/>
          <w:u w:val="single"/>
        </w:rPr>
        <w:t xml:space="preserve">2026年</w:t>
      </w:r>
      <w:r>
        <w:rPr>
          <w:rFonts w:hint="eastAsia" w:ascii="宋体" w:hAnsi="宋体" w:eastAsia="宋体" w:cs="宋体"/>
          <w:color w:val="ff0000"/>
          <w:sz w:val="21"/>
          <w:szCs w:val="21"/>
          <w:highlight w:val="none"/>
          <w:u w:val="single"/>
          <w:lang w:val="en-US" w:eastAsia="zh-CN"/>
        </w:rPr>
        <w:t xml:space="preserve">5</w:t>
      </w:r>
      <w:r>
        <w:rPr>
          <w:rFonts w:hint="eastAsia" w:ascii="宋体" w:hAnsi="宋体" w:eastAsia="宋体" w:cs="宋体"/>
          <w:color w:val="ff0000"/>
          <w:sz w:val="21"/>
          <w:szCs w:val="21"/>
          <w:highlight w:val="none"/>
          <w:u w:val="single"/>
        </w:rPr>
        <w:t xml:space="preserve">月</w:t>
      </w:r>
      <w:r>
        <w:rPr>
          <w:rFonts w:hint="eastAsia" w:ascii="宋体" w:hAnsi="宋体" w:cs="宋体"/>
          <w:color w:val="ff0000"/>
          <w:sz w:val="21"/>
          <w:szCs w:val="21"/>
          <w:highlight w:val="none"/>
          <w:u w:val="single"/>
          <w:lang w:val="en-US" w:eastAsia="zh-CN"/>
        </w:rPr>
        <w:t xml:space="preserve">20</w:t>
      </w:r>
      <w:r>
        <w:rPr>
          <w:rFonts w:hint="eastAsia" w:ascii="宋体" w:hAnsi="宋体" w:eastAsia="宋体" w:cs="宋体"/>
          <w:color w:val="ff0000"/>
          <w:sz w:val="21"/>
          <w:szCs w:val="21"/>
          <w:highlight w:val="none"/>
          <w:u w:val="single"/>
        </w:rPr>
        <w:t xml:space="preserve">日</w:t>
      </w:r>
      <w:r>
        <w:rPr>
          <w:rFonts w:hint="eastAsia" w:ascii="宋体" w:hAnsi="宋体" w:eastAsia="宋体" w:cs="宋体"/>
          <w:color w:val="ff0000"/>
          <w:sz w:val="21"/>
          <w:szCs w:val="21"/>
          <w:highlight w:val="none"/>
          <w:u w:val="single"/>
          <w:lang w:val="en-US" w:eastAsia="zh-CN"/>
        </w:rPr>
        <w:t xml:space="preserve">09时00</w:t>
      </w:r>
      <w:r>
        <w:rPr>
          <w:rFonts w:hint="eastAsia" w:ascii="宋体" w:hAnsi="宋体" w:eastAsia="宋体" w:cs="宋体"/>
          <w:color w:val="ff0000"/>
          <w:sz w:val="21"/>
          <w:szCs w:val="21"/>
          <w:highlight w:val="none"/>
          <w:u w:val="single"/>
        </w:rPr>
        <w:t xml:space="preserve">分</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北京时间）前递交投标文件。</w:t>
      </w:r>
      <w:r>
        <w:rPr>
          <w:rFonts w:hint="eastAsia" w:ascii="宋体" w:hAnsi="宋体" w:eastAsia="宋体" w:cs="宋体"/>
          <w:sz w:val="21"/>
          <w:szCs w:val="21"/>
          <w:highlight w:val="none"/>
        </w:rPr>
      </w:r>
      <w:r/>
    </w:p>
    <w:p>
      <w:pPr>
        <w:pStyle w:val="847"/>
        <w:ind w:firstLine="422"/>
        <w:jc w:val="both"/>
        <w:keepLines/>
        <w:keepNext/>
        <w:pageBreakBefore w:val="0"/>
        <w:spacing w:beforeAutospacing="0" w:afterAutospacing="0" w:line="380" w:lineRule="atLeast"/>
        <w:rPr>
          <w:rFonts w:hint="eastAsia" w:ascii="宋体" w:hAnsi="宋体" w:eastAsia="宋体" w:cs="宋体"/>
          <w:sz w:val="21"/>
          <w:szCs w:val="21"/>
          <w:highlight w:val="none"/>
        </w:rPr>
        <w:outlineLvl w:val="1"/>
      </w:pPr>
      <w:r/>
      <w:bookmarkStart w:id="1" w:name="_Toc28359079"/>
      <w:r/>
      <w:bookmarkStart w:id="2" w:name="_Toc28359002"/>
      <w:r/>
      <w:bookmarkStart w:id="3" w:name="_Toc35393790"/>
      <w:r/>
      <w:bookmarkStart w:id="4" w:name="_Hlk24379207"/>
      <w:r/>
      <w:bookmarkStart w:id="5" w:name="_Toc38985263"/>
      <w:r/>
      <w:bookmarkStart w:id="6" w:name="_Toc35393621"/>
      <w:r>
        <w:rPr>
          <w:rFonts w:hint="eastAsia" w:ascii="宋体" w:hAnsi="宋体" w:eastAsia="宋体" w:cs="宋体"/>
          <w:b/>
          <w:color w:val="000000"/>
          <w:sz w:val="21"/>
          <w:szCs w:val="21"/>
          <w:highlight w:val="none"/>
        </w:rPr>
        <w:t xml:space="preserve">一、项目基本情况</w:t>
      </w:r>
      <w:bookmarkEnd w:id="1"/>
      <w:r/>
      <w:bookmarkEnd w:id="2"/>
      <w:r/>
      <w:bookmarkEnd w:id="3"/>
      <w:r/>
      <w:bookmarkEnd w:id="4"/>
      <w:r/>
      <w:bookmarkEnd w:id="5"/>
      <w:r/>
      <w:bookmarkEnd w:id="6"/>
      <w:r>
        <w:rPr>
          <w:rFonts w:hint="eastAsia" w:ascii="宋体" w:hAnsi="宋体" w:eastAsia="宋体" w:cs="宋体"/>
          <w:sz w:val="21"/>
          <w:szCs w:val="21"/>
          <w:highlight w:val="none"/>
        </w:rPr>
      </w:r>
      <w:r/>
    </w:p>
    <w:p>
      <w:pPr>
        <w:pStyle w:val="847"/>
        <w:ind w:firstLine="420"/>
        <w:jc w:val="both"/>
        <w:pageBreakBefore w:val="0"/>
        <w:spacing w:beforeAutospacing="0" w:afterAutospacing="0" w:line="380" w:lineRule="atLeast"/>
        <w:widowControl w:val="off"/>
        <w:rPr>
          <w:rFonts w:hint="eastAsia" w:ascii="宋体" w:hAnsi="宋体" w:eastAsia="宋体" w:cs="宋体"/>
          <w:sz w:val="21"/>
          <w:szCs w:val="21"/>
          <w:highlight w:val="none"/>
        </w:rPr>
      </w:pPr>
      <w:r>
        <w:rPr>
          <w:rFonts w:hint="eastAsia" w:ascii="宋体" w:hAnsi="宋体" w:eastAsia="宋体" w:cs="宋体"/>
          <w:color w:val="0000ff"/>
          <w:sz w:val="21"/>
          <w:szCs w:val="21"/>
          <w:highlight w:val="none"/>
        </w:rPr>
        <w:t xml:space="preserve">1.项目编号：</w:t>
      </w:r>
      <w:r>
        <w:rPr>
          <w:rFonts w:hint="eastAsia" w:ascii="宋体" w:hAnsi="宋体" w:eastAsia="宋体" w:cs="宋体"/>
          <w:color w:val="000000"/>
          <w:sz w:val="21"/>
          <w:szCs w:val="21"/>
          <w:highlight w:val="none"/>
          <w:u w:val="single"/>
          <w:lang w:val="en-US" w:eastAsia="zh-CN"/>
        </w:rPr>
        <w:t xml:space="preserve">JSZC-320900-WYGS-G2026-0011</w:t>
      </w:r>
      <w:r>
        <w:rPr>
          <w:rFonts w:hint="eastAsia" w:ascii="宋体" w:hAnsi="宋体" w:eastAsia="宋体" w:cs="宋体"/>
          <w:sz w:val="21"/>
          <w:szCs w:val="21"/>
          <w:highlight w:val="none"/>
        </w:rPr>
      </w:r>
      <w:r/>
    </w:p>
    <w:p>
      <w:pPr>
        <w:pStyle w:val="847"/>
        <w:ind w:firstLine="420"/>
        <w:jc w:val="both"/>
        <w:pageBreakBefore w:val="0"/>
        <w:spacing w:beforeAutospacing="0" w:afterAutospacing="0" w:line="380" w:lineRule="atLeas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highlight w:val="none"/>
        </w:rPr>
        <w:t xml:space="preserve">2.项目名称：盐城市202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年普通公路建设工程质量</w:t>
      </w:r>
      <w:r>
        <w:rPr>
          <w:rFonts w:hint="eastAsia" w:ascii="宋体" w:hAnsi="宋体" w:eastAsia="宋体" w:cs="宋体"/>
          <w:color w:val="000000"/>
          <w:sz w:val="21"/>
          <w:szCs w:val="21"/>
        </w:rPr>
        <w:t xml:space="preserve">检测项目</w:t>
      </w:r>
      <w:r>
        <w:rPr>
          <w:rFonts w:hint="eastAsia" w:ascii="宋体" w:hAnsi="宋体" w:eastAsia="宋体" w:cs="宋体"/>
          <w:color w:val="000000"/>
          <w:sz w:val="21"/>
          <w:szCs w:val="21"/>
        </w:rPr>
      </w:r>
      <w:r/>
    </w:p>
    <w:p>
      <w:pPr>
        <w:pStyle w:val="847"/>
        <w:ind w:firstLine="420"/>
        <w:jc w:val="both"/>
        <w:pageBreakBefore w:val="0"/>
        <w:spacing w:beforeAutospacing="0" w:afterAutospacing="0" w:line="380" w:lineRule="atLeast"/>
        <w:widowControl w:val="off"/>
        <w:rPr>
          <w:rFonts w:hint="eastAsia" w:ascii="宋体" w:hAnsi="宋体" w:eastAsia="宋体" w:cs="宋体"/>
          <w:color w:val="0000ff"/>
          <w:sz w:val="21"/>
          <w:szCs w:val="21"/>
        </w:rPr>
      </w:pPr>
      <w:r>
        <w:rPr>
          <w:rFonts w:hint="eastAsia" w:ascii="宋体" w:hAnsi="宋体" w:eastAsia="宋体" w:cs="宋体"/>
          <w:color w:val="0000ff"/>
          <w:sz w:val="21"/>
          <w:szCs w:val="21"/>
          <w:lang w:val="en-US" w:eastAsia="zh-CN"/>
        </w:rPr>
        <w:t xml:space="preserve">3</w:t>
      </w:r>
      <w:r>
        <w:rPr>
          <w:rFonts w:hint="eastAsia" w:ascii="宋体" w:hAnsi="宋体" w:eastAsia="宋体" w:cs="宋体"/>
          <w:color w:val="0000ff"/>
          <w:sz w:val="21"/>
          <w:szCs w:val="21"/>
        </w:rPr>
        <w:t xml:space="preserve">.预算金额：本项目预算金额</w:t>
      </w:r>
      <w:r>
        <w:rPr>
          <w:rFonts w:hint="eastAsia" w:ascii="宋体" w:hAnsi="宋体" w:eastAsia="宋体" w:cs="宋体"/>
          <w:color w:val="0000ff"/>
          <w:sz w:val="21"/>
          <w:szCs w:val="21"/>
          <w:lang w:val="en-US" w:eastAsia="zh-CN"/>
        </w:rPr>
        <w:t xml:space="preserve">169.5</w:t>
      </w:r>
      <w:r>
        <w:rPr>
          <w:rFonts w:hint="eastAsia" w:ascii="宋体" w:hAnsi="宋体" w:eastAsia="宋体" w:cs="宋体"/>
          <w:color w:val="0000ff"/>
          <w:sz w:val="21"/>
          <w:szCs w:val="21"/>
        </w:rPr>
        <w:t xml:space="preserve">万元。</w:t>
      </w:r>
      <w:r>
        <w:rPr>
          <w:rFonts w:hint="eastAsia" w:ascii="宋体" w:hAnsi="宋体" w:eastAsia="宋体" w:cs="宋体"/>
          <w:color w:val="0000ff"/>
          <w:sz w:val="21"/>
          <w:szCs w:val="21"/>
          <w:lang w:eastAsia="zh-CN"/>
        </w:rPr>
        <w:t xml:space="preserve">（分为三个分包，</w:t>
      </w:r>
      <w:r>
        <w:rPr>
          <w:rFonts w:hint="eastAsia" w:ascii="宋体" w:hAnsi="宋体" w:eastAsia="宋体" w:cs="宋体"/>
          <w:color w:val="0000ff"/>
          <w:sz w:val="21"/>
          <w:szCs w:val="21"/>
          <w:lang w:val="en-US" w:eastAsia="zh-CN"/>
        </w:rPr>
        <w:t xml:space="preserve">其中采购包1</w:t>
      </w:r>
      <w:r>
        <w:rPr>
          <w:rFonts w:hint="eastAsia" w:ascii="宋体" w:hAnsi="宋体" w:eastAsia="宋体" w:cs="宋体"/>
          <w:color w:val="0000ff"/>
          <w:sz w:val="21"/>
          <w:szCs w:val="21"/>
          <w:lang w:eastAsia="zh-CN"/>
        </w:rPr>
        <w:t xml:space="preserve">：86万元；</w:t>
      </w:r>
      <w:r>
        <w:rPr>
          <w:rFonts w:hint="eastAsia" w:ascii="宋体" w:hAnsi="宋体" w:eastAsia="宋体" w:cs="宋体"/>
          <w:color w:val="0000ff"/>
          <w:sz w:val="21"/>
          <w:szCs w:val="21"/>
          <w:lang w:val="en-US" w:eastAsia="zh-CN"/>
        </w:rPr>
        <w:t xml:space="preserve">采购包2</w:t>
      </w:r>
      <w:r>
        <w:rPr>
          <w:rFonts w:hint="eastAsia" w:ascii="宋体" w:hAnsi="宋体" w:eastAsia="宋体" w:cs="宋体"/>
          <w:color w:val="0000ff"/>
          <w:sz w:val="21"/>
          <w:szCs w:val="21"/>
          <w:lang w:eastAsia="zh-CN"/>
        </w:rPr>
        <w:t xml:space="preserve">：28.5万元；</w:t>
      </w:r>
      <w:r>
        <w:rPr>
          <w:rFonts w:hint="eastAsia" w:ascii="宋体" w:hAnsi="宋体" w:eastAsia="宋体" w:cs="宋体"/>
          <w:color w:val="0000ff"/>
          <w:sz w:val="21"/>
          <w:szCs w:val="21"/>
          <w:lang w:val="en-US" w:eastAsia="zh-CN"/>
        </w:rPr>
        <w:t xml:space="preserve">采购包3</w:t>
      </w:r>
      <w:r>
        <w:rPr>
          <w:rFonts w:hint="eastAsia" w:ascii="宋体" w:hAnsi="宋体" w:eastAsia="宋体" w:cs="宋体"/>
          <w:color w:val="0000ff"/>
          <w:sz w:val="21"/>
          <w:szCs w:val="21"/>
          <w:lang w:eastAsia="zh-CN"/>
        </w:rPr>
        <w:t xml:space="preserve">：55万元）</w:t>
      </w:r>
      <w:r>
        <w:rPr>
          <w:rFonts w:hint="eastAsia" w:ascii="宋体" w:hAnsi="宋体" w:eastAsia="宋体" w:cs="宋体"/>
          <w:color w:val="0000ff"/>
          <w:sz w:val="21"/>
          <w:szCs w:val="21"/>
        </w:rPr>
        <w:t xml:space="preserve">。</w:t>
      </w:r>
      <w:r>
        <w:rPr>
          <w:rFonts w:hint="eastAsia" w:ascii="宋体" w:hAnsi="宋体" w:eastAsia="宋体" w:cs="宋体"/>
          <w:color w:val="0000ff"/>
          <w:sz w:val="21"/>
          <w:szCs w:val="21"/>
        </w:rPr>
      </w:r>
      <w:r/>
    </w:p>
    <w:p>
      <w:pPr>
        <w:pStyle w:val="847"/>
        <w:ind w:firstLine="420"/>
        <w:jc w:val="both"/>
        <w:pageBreakBefore w:val="0"/>
        <w:spacing w:beforeAutospacing="0" w:afterAutospacing="0" w:line="380" w:lineRule="atLeast"/>
        <w:widowControl w:val="off"/>
        <w:rPr>
          <w:rFonts w:hint="eastAsia" w:ascii="宋体" w:hAnsi="宋体" w:eastAsia="宋体" w:cs="宋体"/>
          <w:color w:val="0000ff"/>
          <w:sz w:val="21"/>
          <w:szCs w:val="21"/>
        </w:rPr>
      </w:pPr>
      <w:r>
        <w:rPr>
          <w:rFonts w:hint="eastAsia" w:ascii="宋体" w:hAnsi="宋体" w:eastAsia="宋体" w:cs="宋体"/>
          <w:color w:val="0000ff"/>
          <w:sz w:val="21"/>
          <w:szCs w:val="21"/>
          <w:lang w:val="en-US" w:eastAsia="zh-CN"/>
        </w:rPr>
        <w:t xml:space="preserve">4</w:t>
      </w:r>
      <w:r>
        <w:rPr>
          <w:rFonts w:hint="eastAsia" w:ascii="宋体" w:hAnsi="宋体" w:eastAsia="宋体" w:cs="宋体"/>
          <w:color w:val="0000ff"/>
          <w:sz w:val="21"/>
          <w:szCs w:val="21"/>
        </w:rPr>
        <w:t xml:space="preserve">.最高限价：各采购包供应商报价时，不得超过《江苏省交通建设工程试验检测参考价格》交质公〔2016〕8号文收费标准的60%，即投标优惠率不得低于40%（检测费用计费系数为 1 - 优惠率）；</w:t>
      </w:r>
      <w:r>
        <w:rPr>
          <w:rFonts w:hint="eastAsia" w:ascii="宋体" w:hAnsi="宋体" w:eastAsia="宋体" w:cs="宋体"/>
          <w:color w:val="0000ff"/>
          <w:sz w:val="21"/>
          <w:szCs w:val="21"/>
          <w:lang w:eastAsia="zh-CN"/>
        </w:rPr>
        <w:t xml:space="preserve">供应商</w:t>
      </w:r>
      <w:r>
        <w:rPr>
          <w:rFonts w:hint="eastAsia" w:ascii="宋体" w:hAnsi="宋体" w:eastAsia="宋体" w:cs="宋体"/>
          <w:color w:val="0000ff"/>
          <w:sz w:val="21"/>
          <w:szCs w:val="21"/>
        </w:rPr>
        <w:t xml:space="preserve">报价若超过前述60%收费标准的，该报价将被视为无效报价</w:t>
      </w:r>
      <w:r>
        <w:rPr>
          <w:rFonts w:hint="eastAsia" w:ascii="宋体" w:hAnsi="宋体" w:cs="宋体"/>
          <w:color w:val="0000ff"/>
          <w:sz w:val="21"/>
          <w:szCs w:val="21"/>
        </w:rPr>
        <w:t xml:space="preserve">。</w:t>
      </w:r>
      <w:r>
        <w:rPr>
          <w:rFonts w:hint="eastAsia" w:ascii="宋体" w:hAnsi="宋体" w:eastAsia="宋体" w:cs="宋体"/>
          <w:color w:val="0000ff"/>
          <w:sz w:val="21"/>
          <w:szCs w:val="21"/>
        </w:rPr>
      </w:r>
      <w:r/>
    </w:p>
    <w:p>
      <w:pPr>
        <w:pStyle w:val="847"/>
        <w:ind w:firstLine="420"/>
        <w:jc w:val="both"/>
        <w:pageBreakBefore w:val="0"/>
        <w:spacing w:beforeAutospacing="0" w:afterAutospacing="0" w:line="380" w:lineRule="atLeas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.采购需求：盐城市2026年普通公路建设工程质量检测项目采购需求详见第四章“项目需求”。</w:t>
      </w:r>
      <w:r>
        <w:rPr>
          <w:rFonts w:hint="eastAsia" w:ascii="宋体" w:hAnsi="宋体" w:eastAsia="宋体" w:cs="宋体"/>
          <w:color w:val="000000"/>
          <w:sz w:val="21"/>
          <w:szCs w:val="21"/>
        </w:rPr>
      </w:r>
      <w:r/>
    </w:p>
    <w:p>
      <w:pPr>
        <w:pStyle w:val="847"/>
        <w:ind w:firstLine="420"/>
        <w:jc w:val="both"/>
        <w:pageBreakBefore w:val="0"/>
        <w:spacing w:beforeAutospacing="0" w:afterAutospacing="0" w:line="380" w:lineRule="atLeast"/>
        <w:widowControl w:val="off"/>
        <w:rPr>
          <w:rFonts w:hint="eastAsia" w:ascii="宋体" w:hAnsi="宋体" w:eastAsia="宋体" w:cs="宋体"/>
          <w:color w:val="0000ff"/>
          <w:sz w:val="21"/>
          <w:szCs w:val="21"/>
        </w:rPr>
      </w:pPr>
      <w:r>
        <w:rPr>
          <w:rFonts w:hint="eastAsia" w:ascii="宋体" w:hAnsi="宋体" w:eastAsia="宋体" w:cs="宋体"/>
          <w:color w:val="0000ff"/>
          <w:sz w:val="21"/>
          <w:szCs w:val="21"/>
          <w:lang w:val="en-US" w:eastAsia="zh-CN"/>
        </w:rPr>
        <w:t xml:space="preserve">6</w:t>
      </w:r>
      <w:r>
        <w:rPr>
          <w:rFonts w:hint="eastAsia" w:ascii="宋体" w:hAnsi="宋体" w:eastAsia="宋体" w:cs="宋体"/>
          <w:color w:val="0000ff"/>
          <w:sz w:val="21"/>
          <w:szCs w:val="21"/>
        </w:rPr>
        <w:t xml:space="preserve">.合同履行期限：自本项目合同签订之日起一年内，具体日期以采购人要求为准。</w:t>
      </w:r>
      <w:r>
        <w:rPr>
          <w:rFonts w:hint="eastAsia" w:ascii="宋体" w:hAnsi="宋体" w:eastAsia="宋体" w:cs="宋体"/>
          <w:color w:val="0000ff"/>
          <w:sz w:val="21"/>
          <w:szCs w:val="21"/>
        </w:rPr>
      </w:r>
      <w:r/>
    </w:p>
    <w:p>
      <w:pPr>
        <w:pStyle w:val="847"/>
        <w:ind w:firstLine="420"/>
        <w:jc w:val="both"/>
        <w:pageBreakBefore w:val="0"/>
        <w:spacing w:beforeAutospacing="0" w:afterAutospacing="0" w:line="380" w:lineRule="atLeas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.本项目不接受联合体参与投标。</w:t>
      </w:r>
      <w:r>
        <w:rPr>
          <w:rFonts w:hint="eastAsia" w:ascii="宋体" w:hAnsi="宋体" w:eastAsia="宋体" w:cs="宋体"/>
          <w:color w:val="000000"/>
          <w:sz w:val="21"/>
          <w:szCs w:val="21"/>
        </w:rPr>
      </w:r>
      <w:r/>
    </w:p>
    <w:p>
      <w:pPr>
        <w:pStyle w:val="847"/>
        <w:ind w:firstLine="422"/>
        <w:jc w:val="both"/>
        <w:keepLines/>
        <w:keepNext/>
        <w:pageBreakBefore w:val="0"/>
        <w:spacing w:beforeAutospacing="0" w:afterAutospacing="0" w:line="380" w:lineRule="atLeast"/>
        <w:widowControl w:val="off"/>
        <w:rPr>
          <w:rFonts w:hint="eastAsia" w:ascii="宋体" w:hAnsi="宋体" w:eastAsia="宋体" w:cs="宋体"/>
          <w:color w:val="000000"/>
          <w:sz w:val="21"/>
          <w:szCs w:val="21"/>
        </w:rPr>
        <w:outlineLvl w:val="1"/>
      </w:pPr>
      <w:r/>
      <w:bookmarkStart w:id="7" w:name="_Toc35393622"/>
      <w:r/>
      <w:bookmarkStart w:id="8" w:name="_Toc28359080"/>
      <w:r/>
      <w:bookmarkStart w:id="9" w:name="_Toc35393791"/>
      <w:r/>
      <w:bookmarkStart w:id="10" w:name="_Toc38985264"/>
      <w:r/>
      <w:bookmarkStart w:id="11" w:name="_Toc28359003"/>
      <w:r>
        <w:rPr>
          <w:rFonts w:hint="eastAsia" w:ascii="宋体" w:hAnsi="宋体" w:eastAsia="宋体" w:cs="宋体"/>
          <w:b/>
          <w:color w:val="000000"/>
          <w:sz w:val="21"/>
          <w:szCs w:val="21"/>
        </w:rPr>
        <w:t xml:space="preserve">二、申请人的资格要求：</w:t>
      </w:r>
      <w:bookmarkEnd w:id="7"/>
      <w:r/>
      <w:bookmarkEnd w:id="8"/>
      <w:r/>
      <w:bookmarkEnd w:id="9"/>
      <w:r/>
      <w:bookmarkEnd w:id="10"/>
      <w:r/>
      <w:bookmarkEnd w:id="11"/>
      <w:r>
        <w:rPr>
          <w:rFonts w:hint="eastAsia" w:ascii="宋体" w:hAnsi="宋体" w:eastAsia="宋体" w:cs="宋体"/>
          <w:color w:val="000000"/>
          <w:sz w:val="21"/>
          <w:szCs w:val="21"/>
        </w:rPr>
      </w:r>
      <w:r/>
    </w:p>
    <w:p>
      <w:pPr>
        <w:pStyle w:val="847"/>
        <w:ind w:firstLine="420"/>
        <w:jc w:val="both"/>
        <w:pageBreakBefore w:val="0"/>
        <w:spacing w:beforeAutospacing="0" w:afterAutospacing="0" w:line="380" w:lineRule="atLeas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1.满足《中华人民共和国政府采购法》第二十二条规定，并提供下列材料：</w:t>
      </w:r>
      <w:r>
        <w:rPr>
          <w:rFonts w:hint="eastAsia" w:ascii="宋体" w:hAnsi="宋体" w:eastAsia="宋体" w:cs="宋体"/>
          <w:color w:val="000000"/>
          <w:sz w:val="21"/>
          <w:szCs w:val="21"/>
        </w:rPr>
      </w:r>
      <w:r/>
    </w:p>
    <w:p>
      <w:pPr>
        <w:pStyle w:val="847"/>
        <w:ind w:firstLine="420"/>
        <w:jc w:val="both"/>
        <w:pageBreakBefore w:val="0"/>
        <w:spacing w:beforeAutospacing="0" w:afterAutospacing="0" w:line="380" w:lineRule="atLeas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 法人或者其他组织的营业执照等证明文件，自然人的身份证明；</w:t>
      </w:r>
      <w:r>
        <w:rPr>
          <w:rFonts w:hint="eastAsia" w:ascii="宋体" w:hAnsi="宋体" w:eastAsia="宋体" w:cs="宋体"/>
          <w:color w:val="000000"/>
          <w:sz w:val="21"/>
          <w:szCs w:val="21"/>
        </w:rPr>
      </w:r>
      <w:r/>
    </w:p>
    <w:p>
      <w:pPr>
        <w:pStyle w:val="847"/>
        <w:ind w:firstLine="420"/>
        <w:jc w:val="both"/>
        <w:pageBreakBefore w:val="0"/>
        <w:spacing w:beforeAutospacing="0" w:afterAutospacing="0" w:line="380" w:lineRule="atLeas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1.2上一年度的财务状况报表（</w:t>
      </w:r>
      <w:r>
        <w:rPr>
          <w:rFonts w:hint="eastAsia" w:ascii="宋体" w:hAnsi="宋体" w:eastAsia="宋体" w:cs="宋体"/>
          <w:color w:val="0000ff"/>
          <w:sz w:val="21"/>
          <w:szCs w:val="21"/>
        </w:rPr>
        <w:t xml:space="preserve">2025年财务状况表未出的，可使用2024年度报表</w:t>
      </w:r>
      <w:r>
        <w:rPr>
          <w:rFonts w:hint="eastAsia" w:ascii="宋体" w:hAnsi="宋体" w:eastAsia="宋体" w:cs="宋体"/>
          <w:color w:val="000000"/>
          <w:sz w:val="21"/>
          <w:szCs w:val="21"/>
        </w:rPr>
        <w:t xml:space="preserve">，成立不满一年无需提供）；</w:t>
      </w:r>
      <w:r>
        <w:rPr>
          <w:rFonts w:hint="eastAsia" w:ascii="宋体" w:hAnsi="宋体" w:eastAsia="宋体" w:cs="宋体"/>
          <w:color w:val="000000"/>
          <w:sz w:val="21"/>
          <w:szCs w:val="21"/>
        </w:rPr>
      </w:r>
      <w:r/>
    </w:p>
    <w:p>
      <w:pPr>
        <w:pStyle w:val="847"/>
        <w:ind w:firstLine="420"/>
        <w:jc w:val="both"/>
        <w:pageBreakBefore w:val="0"/>
        <w:spacing w:beforeAutospacing="0" w:afterAutospacing="0" w:line="380" w:lineRule="atLeas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1.3具备履行合同所必需的设备和专业技术能力的书面声明；</w:t>
      </w:r>
      <w:r>
        <w:rPr>
          <w:rFonts w:hint="eastAsia" w:ascii="宋体" w:hAnsi="宋体" w:eastAsia="宋体" w:cs="宋体"/>
          <w:color w:val="000000"/>
          <w:sz w:val="21"/>
          <w:szCs w:val="21"/>
        </w:rPr>
      </w:r>
      <w:r/>
    </w:p>
    <w:p>
      <w:pPr>
        <w:pStyle w:val="847"/>
        <w:ind w:firstLine="420"/>
        <w:jc w:val="both"/>
        <w:pageBreakBefore w:val="0"/>
        <w:spacing w:beforeAutospacing="0" w:afterAutospacing="0" w:line="380" w:lineRule="atLeas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color w:val="000000"/>
          <w:sz w:val="21"/>
          <w:szCs w:val="21"/>
        </w:rPr>
      </w:r>
      <w:r/>
    </w:p>
    <w:p>
      <w:pPr>
        <w:pStyle w:val="847"/>
        <w:ind w:firstLine="420"/>
        <w:jc w:val="both"/>
        <w:pageBreakBefore w:val="0"/>
        <w:spacing w:beforeAutospacing="0" w:afterAutospacing="0" w:line="380" w:lineRule="atLeas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1.5参加政府采购活动前3年内在经营活动中没有重大违法记录的书面声明。</w:t>
      </w:r>
      <w:r>
        <w:rPr>
          <w:rFonts w:hint="eastAsia" w:ascii="宋体" w:hAnsi="宋体" w:eastAsia="宋体" w:cs="宋体"/>
          <w:color w:val="000000"/>
          <w:sz w:val="21"/>
          <w:szCs w:val="21"/>
        </w:rPr>
      </w:r>
      <w:r/>
    </w:p>
    <w:p>
      <w:pPr>
        <w:pStyle w:val="847"/>
        <w:ind w:firstLine="420"/>
        <w:jc w:val="both"/>
        <w:pageBreakBefore w:val="0"/>
        <w:spacing w:beforeAutospacing="0" w:afterAutospacing="0" w:line="38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1.6法律、行政法规规定的其他条件。</w:t>
      </w:r>
      <w:r>
        <w:rPr>
          <w:rFonts w:hint="eastAsia" w:ascii="宋体" w:hAnsi="宋体" w:eastAsia="宋体" w:cs="宋体"/>
          <w:color w:val="000000"/>
          <w:sz w:val="21"/>
          <w:szCs w:val="21"/>
        </w:rPr>
      </w:r>
      <w:r/>
    </w:p>
    <w:p>
      <w:pPr>
        <w:pStyle w:val="847"/>
        <w:ind w:firstLine="420"/>
        <w:jc w:val="both"/>
        <w:pageBreakBefore w:val="0"/>
        <w:spacing w:beforeAutospacing="0" w:afterAutospacing="0" w:line="38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eastAsia="宋体" w:cs="宋体"/>
          <w:color w:val="000000"/>
          <w:sz w:val="21"/>
          <w:szCs w:val="21"/>
        </w:rPr>
      </w:r>
      <w:r/>
    </w:p>
    <w:p>
      <w:pPr>
        <w:pStyle w:val="847"/>
        <w:ind w:firstLine="420"/>
        <w:jc w:val="both"/>
        <w:pageBreakBefore w:val="0"/>
        <w:spacing w:beforeAutospacing="0" w:afterAutospacing="0" w:line="38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1.8单位负责人为同一人或者存在直接控股、管理关系的不同供应商，不得参加同一合同项下的政府采购活动。</w:t>
      </w:r>
      <w:r>
        <w:rPr>
          <w:rFonts w:hint="eastAsia" w:ascii="宋体" w:hAnsi="宋体" w:eastAsia="宋体" w:cs="宋体"/>
          <w:color w:val="000000"/>
          <w:sz w:val="21"/>
          <w:szCs w:val="21"/>
        </w:rPr>
      </w:r>
      <w:r/>
    </w:p>
    <w:p>
      <w:pPr>
        <w:pStyle w:val="847"/>
        <w:ind w:firstLine="420"/>
        <w:jc w:val="both"/>
        <w:pageBreakBefore w:val="0"/>
        <w:spacing w:beforeAutospacing="0" w:afterAutospacing="0" w:line="38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2.落实政府采购政策需满足的资格要求：</w:t>
      </w:r>
      <w:r>
        <w:rPr>
          <w:rFonts w:hint="eastAsia" w:ascii="宋体" w:hAnsi="宋体" w:eastAsia="宋体" w:cs="宋体"/>
          <w:color w:val="000000"/>
          <w:sz w:val="21"/>
          <w:szCs w:val="21"/>
          <w:u w:val="single"/>
        </w:rPr>
        <w:t xml:space="preserve">本项目为专门面向中小企业采购的项目,供应商须为中小微企业，不接受非中小微企业参与本项目投标。（具体中小企业划分标准详见《关于印发中小企业划型标准规定的通知》工信部联企业〔2011〕300号）文件。供应商投标时须提供《中小型企业声明函》，否则按无效处理</w:t>
      </w:r>
      <w:r>
        <w:rPr>
          <w:rFonts w:hint="eastAsia" w:ascii="宋体" w:hAnsi="宋体" w:eastAsia="宋体" w:cs="宋体"/>
          <w:color w:val="000000"/>
          <w:sz w:val="21"/>
          <w:szCs w:val="21"/>
          <w:u w:val="none"/>
        </w:rPr>
        <w:t xml:space="preserve">。</w:t>
      </w:r>
      <w:r>
        <w:rPr>
          <w:rFonts w:hint="eastAsia" w:ascii="宋体" w:hAnsi="宋体" w:eastAsia="宋体" w:cs="宋体"/>
          <w:color w:val="000000"/>
          <w:sz w:val="21"/>
          <w:szCs w:val="21"/>
        </w:rPr>
      </w:r>
      <w:r/>
    </w:p>
    <w:p>
      <w:pPr>
        <w:pStyle w:val="847"/>
        <w:ind w:firstLine="420"/>
        <w:jc w:val="both"/>
        <w:keepLines/>
        <w:keepNext/>
        <w:pageBreakBefore w:val="0"/>
        <w:spacing w:beforeAutospacing="0" w:afterAutospacing="0" w:line="380" w:lineRule="atLeast"/>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3.本项目的特定资格要求：</w:t>
      </w:r>
      <w:r>
        <w:rPr>
          <w:rFonts w:hint="eastAsia" w:ascii="宋体" w:hAnsi="宋体" w:eastAsia="宋体" w:cs="宋体"/>
          <w:color w:val="0000ff"/>
          <w:sz w:val="21"/>
          <w:szCs w:val="21"/>
        </w:rPr>
      </w:r>
      <w:r/>
    </w:p>
    <w:p>
      <w:pPr>
        <w:pStyle w:val="847"/>
        <w:ind w:firstLine="420"/>
        <w:jc w:val="both"/>
        <w:keepLines/>
        <w:keepNext/>
        <w:pageBreakBefore w:val="0"/>
        <w:spacing w:beforeAutospacing="0" w:afterAutospacing="0" w:line="380" w:lineRule="atLeast"/>
        <w:rPr>
          <w:rFonts w:hint="eastAsia" w:ascii="宋体" w:hAnsi="宋体" w:eastAsia="宋体" w:cs="宋体"/>
          <w:color w:val="0000ff"/>
          <w:sz w:val="21"/>
          <w:szCs w:val="21"/>
        </w:rPr>
      </w:pPr>
      <w:r>
        <w:rPr>
          <w:rFonts w:hint="eastAsia" w:ascii="宋体" w:hAnsi="宋体" w:eastAsia="宋体" w:cs="宋体"/>
          <w:color w:val="0000ff"/>
          <w:sz w:val="21"/>
          <w:szCs w:val="21"/>
          <w:lang w:val="en-US" w:eastAsia="zh-CN"/>
        </w:rPr>
        <w:t xml:space="preserve">3.1</w:t>
      </w:r>
      <w:r>
        <w:rPr>
          <w:rFonts w:hint="eastAsia" w:ascii="宋体" w:hAnsi="宋体" w:eastAsia="宋体" w:cs="宋体"/>
          <w:color w:val="0000ff"/>
          <w:sz w:val="21"/>
          <w:szCs w:val="21"/>
        </w:rPr>
        <w:t xml:space="preserve">供应商资质等级和要求：</w:t>
      </w:r>
      <w:r>
        <w:rPr>
          <w:rFonts w:hint="eastAsia" w:ascii="宋体" w:hAnsi="宋体" w:eastAsia="宋体" w:cs="宋体"/>
          <w:color w:val="0000ff"/>
          <w:sz w:val="21"/>
          <w:szCs w:val="21"/>
          <w:highlight w:val="none"/>
          <w:lang w:val="en-US" w:eastAsia="zh-CN"/>
        </w:rPr>
        <w:t xml:space="preserve">具备交通运输主管部门颁发的有效的公路工程质量检测</w:t>
      </w:r>
      <w:r>
        <w:rPr>
          <w:rFonts w:hint="eastAsia" w:ascii="宋体" w:hAnsi="宋体" w:eastAsia="宋体" w:cs="宋体"/>
          <w:color w:val="0000ff"/>
          <w:sz w:val="21"/>
          <w:szCs w:val="21"/>
          <w:highlight w:val="none"/>
        </w:rPr>
        <w:t xml:space="preserve">乙级及以上资质</w:t>
      </w:r>
      <w:r>
        <w:rPr>
          <w:rFonts w:hint="eastAsia" w:ascii="宋体" w:hAnsi="宋体" w:eastAsia="宋体" w:cs="宋体"/>
          <w:color w:val="0000ff"/>
          <w:sz w:val="21"/>
          <w:szCs w:val="21"/>
        </w:rPr>
        <w:t xml:space="preserve">。</w:t>
      </w:r>
      <w:r>
        <w:rPr>
          <w:rFonts w:hint="eastAsia" w:ascii="宋体" w:hAnsi="宋体" w:eastAsia="宋体" w:cs="宋体"/>
          <w:color w:val="0000ff"/>
          <w:sz w:val="21"/>
          <w:szCs w:val="21"/>
        </w:rPr>
      </w:r>
      <w:r/>
    </w:p>
    <w:p>
      <w:pPr>
        <w:pStyle w:val="847"/>
        <w:ind w:firstLine="420"/>
        <w:jc w:val="both"/>
        <w:keepLines/>
        <w:keepNext/>
        <w:pageBreakBefore w:val="0"/>
        <w:spacing w:beforeAutospacing="0" w:afterAutospacing="0" w:line="380" w:lineRule="atLeast"/>
        <w:rPr>
          <w:rFonts w:hint="eastAsia" w:ascii="宋体" w:hAnsi="宋体" w:eastAsia="宋体" w:cs="宋体"/>
          <w:color w:val="0000ff"/>
          <w:sz w:val="21"/>
          <w:szCs w:val="21"/>
        </w:rPr>
      </w:pPr>
      <w:r>
        <w:rPr>
          <w:rFonts w:hint="eastAsia" w:ascii="宋体" w:hAnsi="宋体" w:eastAsia="宋体" w:cs="宋体"/>
          <w:color w:val="0000ff"/>
          <w:sz w:val="21"/>
          <w:szCs w:val="21"/>
          <w:lang w:val="en-US" w:eastAsia="zh-CN"/>
        </w:rPr>
        <w:t xml:space="preserve">3.2</w:t>
      </w:r>
      <w:r>
        <w:rPr>
          <w:rFonts w:hint="eastAsia" w:ascii="宋体" w:hAnsi="宋体" w:eastAsia="宋体" w:cs="宋体"/>
          <w:color w:val="0000ff"/>
          <w:sz w:val="21"/>
          <w:szCs w:val="21"/>
        </w:rPr>
        <w:t xml:space="preserve">项目负责人资格和要求：具有交通运输主管部门</w:t>
      </w:r>
      <w:r>
        <w:rPr>
          <w:rFonts w:hint="eastAsia" w:ascii="宋体" w:hAnsi="宋体" w:eastAsia="宋体" w:cs="宋体"/>
          <w:color w:val="0000ff"/>
          <w:sz w:val="21"/>
          <w:szCs w:val="21"/>
          <w:highlight w:val="none"/>
        </w:rPr>
        <w:t xml:space="preserve">颁发的公路工程检测工程师证书或公路水运工程试验检测师证书，要求项目负责人</w:t>
      </w:r>
      <w:r>
        <w:rPr>
          <w:rFonts w:hint="eastAsia" w:ascii="宋体" w:hAnsi="宋体" w:eastAsia="宋体" w:cs="宋体"/>
          <w:color w:val="0000ff"/>
          <w:sz w:val="21"/>
          <w:szCs w:val="21"/>
          <w:highlight w:val="none"/>
          <w:lang w:eastAsia="zh-CN"/>
        </w:rPr>
        <w:t xml:space="preserve">的</w:t>
      </w:r>
      <w:r>
        <w:rPr>
          <w:rFonts w:hint="eastAsia" w:ascii="宋体" w:hAnsi="宋体" w:eastAsia="宋体" w:cs="宋体"/>
          <w:color w:val="0000ff"/>
          <w:sz w:val="21"/>
          <w:szCs w:val="21"/>
          <w:highlight w:val="none"/>
        </w:rPr>
        <w:t xml:space="preserve">检测专业需同时</w:t>
      </w:r>
      <w:r>
        <w:rPr>
          <w:rFonts w:hint="eastAsia" w:ascii="宋体" w:hAnsi="宋体" w:eastAsia="宋体" w:cs="宋体"/>
          <w:color w:val="0000ff"/>
          <w:sz w:val="21"/>
          <w:szCs w:val="21"/>
          <w:highlight w:val="none"/>
          <w:lang w:val="en-US" w:eastAsia="zh-CN"/>
        </w:rPr>
        <w:t xml:space="preserve">涵盖</w:t>
      </w:r>
      <w:r>
        <w:rPr>
          <w:rFonts w:hint="eastAsia" w:ascii="宋体" w:hAnsi="宋体" w:eastAsia="宋体" w:cs="宋体"/>
          <w:color w:val="0000ff"/>
          <w:sz w:val="21"/>
          <w:szCs w:val="21"/>
          <w:highlight w:val="none"/>
        </w:rPr>
        <w:t xml:space="preserve">道路（即“道路”“公路、材料”或“道路工程”）、桥梁（即“桥梁”“桥梁隧道”或“</w:t>
      </w:r>
      <w:r>
        <w:rPr>
          <w:rFonts w:hint="eastAsia" w:ascii="宋体" w:hAnsi="宋体" w:eastAsia="宋体" w:cs="宋体"/>
          <w:color w:val="0000ff"/>
          <w:sz w:val="21"/>
          <w:szCs w:val="21"/>
        </w:rPr>
        <w:t xml:space="preserve">桥梁隧道工程”）</w:t>
      </w:r>
      <w:r>
        <w:rPr>
          <w:rFonts w:hint="eastAsia" w:ascii="宋体" w:hAnsi="宋体" w:eastAsia="宋体" w:cs="宋体"/>
          <w:color w:val="0000ff"/>
          <w:sz w:val="21"/>
          <w:szCs w:val="21"/>
          <w:lang w:val="en-US" w:eastAsia="zh-CN"/>
        </w:rPr>
        <w:t xml:space="preserve">以及</w:t>
      </w:r>
      <w:r>
        <w:rPr>
          <w:rFonts w:hint="eastAsia" w:ascii="宋体" w:hAnsi="宋体" w:eastAsia="宋体" w:cs="宋体"/>
          <w:color w:val="0000ff"/>
          <w:sz w:val="21"/>
          <w:szCs w:val="21"/>
        </w:rPr>
        <w:t xml:space="preserve">交通（即“交安设施”或“交通工程”）</w:t>
      </w:r>
      <w:r>
        <w:rPr>
          <w:rFonts w:hint="eastAsia" w:ascii="宋体" w:hAnsi="宋体" w:eastAsia="宋体" w:cs="宋体"/>
          <w:color w:val="0000ff"/>
          <w:sz w:val="21"/>
          <w:szCs w:val="21"/>
          <w:lang w:val="en-US" w:eastAsia="zh-CN"/>
        </w:rPr>
        <w:t xml:space="preserve">这</w:t>
      </w:r>
      <w:r>
        <w:rPr>
          <w:rFonts w:hint="eastAsia" w:ascii="宋体" w:hAnsi="宋体" w:eastAsia="宋体" w:cs="宋体"/>
          <w:color w:val="0000ff"/>
          <w:sz w:val="21"/>
          <w:szCs w:val="21"/>
        </w:rPr>
        <w:t xml:space="preserve">三</w:t>
      </w:r>
      <w:r>
        <w:rPr>
          <w:rFonts w:hint="eastAsia" w:ascii="宋体" w:hAnsi="宋体" w:eastAsia="宋体" w:cs="宋体"/>
          <w:color w:val="0000ff"/>
          <w:sz w:val="21"/>
          <w:szCs w:val="21"/>
          <w:lang w:val="en-US" w:eastAsia="zh-CN"/>
        </w:rPr>
        <w:t xml:space="preserve">个专业</w:t>
      </w:r>
      <w:r>
        <w:rPr>
          <w:rFonts w:hint="eastAsia" w:ascii="宋体" w:hAnsi="宋体" w:eastAsia="宋体" w:cs="宋体"/>
          <w:color w:val="0000ff"/>
          <w:sz w:val="21"/>
          <w:szCs w:val="21"/>
        </w:rPr>
        <w:t xml:space="preserve">。</w:t>
      </w:r>
      <w:r>
        <w:rPr>
          <w:rFonts w:hint="eastAsia" w:ascii="宋体" w:hAnsi="宋体" w:eastAsia="宋体" w:cs="宋体"/>
          <w:color w:val="0000ff"/>
          <w:sz w:val="21"/>
          <w:szCs w:val="21"/>
        </w:rPr>
      </w:r>
      <w:r/>
    </w:p>
    <w:p>
      <w:pPr>
        <w:pStyle w:val="847"/>
        <w:ind w:firstLine="420"/>
        <w:jc w:val="both"/>
        <w:keepLines/>
        <w:keepNext/>
        <w:pageBreakBefore w:val="0"/>
        <w:spacing w:beforeAutospacing="0" w:afterAutospacing="0" w:line="380" w:lineRule="atLeast"/>
        <w:rPr>
          <w:rFonts w:hint="eastAsia" w:ascii="宋体" w:hAnsi="宋体" w:eastAsia="宋体" w:cs="宋体"/>
          <w:color w:val="0000ff"/>
          <w:sz w:val="21"/>
          <w:szCs w:val="21"/>
        </w:rPr>
      </w:pPr>
      <w:r>
        <w:rPr>
          <w:rFonts w:hint="eastAsia" w:ascii="宋体" w:hAnsi="宋体" w:eastAsia="宋体" w:cs="宋体"/>
          <w:color w:val="0000ff"/>
          <w:sz w:val="21"/>
          <w:szCs w:val="21"/>
          <w:lang w:val="en-US" w:eastAsia="zh-CN"/>
        </w:rPr>
        <w:t xml:space="preserve">3.3</w:t>
      </w:r>
      <w:r>
        <w:rPr>
          <w:rFonts w:hint="eastAsia" w:ascii="宋体" w:hAnsi="宋体" w:eastAsia="宋体" w:cs="宋体"/>
          <w:color w:val="0000ff"/>
          <w:sz w:val="21"/>
          <w:szCs w:val="21"/>
        </w:rPr>
        <w:t xml:space="preserve">项目负责人及委托代理人须为供应商本单位正式在册职工（不含退休、兼职人员），须提供供应商为其缴纳的投标截止时间前近三个月内任意一个月的社会保险缴费证明。缴费证明须包含缴费时间、缴费单位、缴费人员姓名，并加盖社保机构缴费证明专用章；社保机构官网打印件与线下盖章件具有同等法律效力，缴费单位须与供应商名称一致。投标文件中须提供清晰扫描件，供评标委员会审查。</w:t>
      </w:r>
      <w:r>
        <w:rPr>
          <w:rFonts w:hint="eastAsia" w:ascii="宋体" w:hAnsi="宋体" w:eastAsia="宋体" w:cs="宋体"/>
          <w:color w:val="0000ff"/>
          <w:sz w:val="21"/>
          <w:szCs w:val="21"/>
        </w:rPr>
      </w:r>
      <w:r/>
    </w:p>
    <w:p>
      <w:pPr>
        <w:pStyle w:val="847"/>
        <w:ind w:firstLine="422"/>
        <w:jc w:val="both"/>
        <w:keepLines/>
        <w:keepNext/>
        <w:pageBreakBefore w:val="0"/>
        <w:spacing w:beforeAutospacing="0" w:afterAutospacing="0" w:line="380" w:lineRule="atLeast"/>
        <w:rPr>
          <w:rFonts w:hint="eastAsia" w:ascii="宋体" w:hAnsi="宋体" w:eastAsia="宋体" w:cs="宋体"/>
          <w:sz w:val="21"/>
          <w:szCs w:val="21"/>
        </w:rPr>
        <w:outlineLvl w:val="1"/>
      </w:pPr>
      <w:r>
        <w:rPr>
          <w:rFonts w:hint="eastAsia" w:ascii="宋体" w:hAnsi="宋体" w:eastAsia="宋体" w:cs="宋体"/>
          <w:b/>
          <w:color w:val="000000"/>
          <w:sz w:val="21"/>
          <w:szCs w:val="21"/>
        </w:rPr>
        <w:t xml:space="preserve">三、获取招标文件</w:t>
      </w:r>
      <w:r>
        <w:rPr>
          <w:rFonts w:hint="eastAsia" w:ascii="宋体" w:hAnsi="宋体" w:eastAsia="宋体" w:cs="宋体"/>
          <w:sz w:val="21"/>
          <w:szCs w:val="21"/>
        </w:rPr>
      </w:r>
      <w:r/>
    </w:p>
    <w:p>
      <w:pPr>
        <w:pStyle w:val="649"/>
        <w:ind w:firstLine="420"/>
        <w:jc w:val="left"/>
        <w:pageBreakBefore w:val="0"/>
        <w:spacing w:line="380" w:lineRule="atLeast"/>
        <w:widowControl/>
        <w:rPr>
          <w:rFonts w:hint="eastAsia" w:ascii="宋体" w:hAnsi="宋体" w:eastAsia="宋体" w:cs="宋体"/>
          <w:color w:val="000000"/>
          <w:szCs w:val="21"/>
        </w:rPr>
      </w:pPr>
      <w:r/>
      <w:bookmarkStart w:id="12" w:name="_Toc35393793"/>
      <w:r/>
      <w:bookmarkStart w:id="13" w:name="_Toc28359005"/>
      <w:r/>
      <w:bookmarkStart w:id="14" w:name="_Toc38985266"/>
      <w:r/>
      <w:bookmarkStart w:id="15" w:name="_Toc35393624"/>
      <w:r/>
      <w:bookmarkStart w:id="16" w:name="_Toc28359082"/>
      <w:r>
        <w:rPr>
          <w:rFonts w:hint="eastAsia" w:ascii="宋体" w:hAnsi="宋体" w:eastAsia="宋体" w:cs="宋体"/>
          <w:color w:val="000000"/>
          <w:szCs w:val="21"/>
        </w:rPr>
        <w:t xml:space="preserve">1.时间：</w:t>
      </w:r>
      <w:bookmarkEnd w:id="12"/>
      <w:r/>
      <w:bookmarkEnd w:id="13"/>
      <w:r/>
      <w:bookmarkEnd w:id="14"/>
      <w:r/>
      <w:bookmarkEnd w:id="15"/>
      <w:r/>
      <w:bookmarkEnd w:id="16"/>
      <w:r>
        <w:rPr>
          <w:rFonts w:hint="eastAsia" w:ascii="宋体" w:hAnsi="宋体" w:eastAsia="宋体" w:cs="宋体"/>
          <w:color w:val="000000"/>
          <w:szCs w:val="21"/>
        </w:rPr>
        <w:t xml:space="preserve">自招标文件公告发布之日起5个工作日。</w:t>
      </w:r>
      <w:r>
        <w:rPr>
          <w:rFonts w:hint="eastAsia" w:ascii="宋体" w:hAnsi="宋体" w:eastAsia="宋体" w:cs="宋体"/>
          <w:color w:val="000000"/>
          <w:szCs w:val="21"/>
        </w:rPr>
      </w:r>
      <w:r/>
    </w:p>
    <w:p>
      <w:pPr>
        <w:pStyle w:val="649"/>
        <w:ind w:firstLine="420"/>
        <w:jc w:val="left"/>
        <w:pageBreakBefore w:val="0"/>
        <w:spacing w:line="380" w:lineRule="atLeast"/>
        <w:widowControl/>
        <w:rPr>
          <w:rFonts w:hint="eastAsia" w:ascii="宋体" w:hAnsi="宋体" w:eastAsia="宋体" w:cs="宋体"/>
          <w:color w:val="000000"/>
          <w:szCs w:val="21"/>
        </w:rPr>
      </w:pPr>
      <w:r>
        <w:rPr>
          <w:rFonts w:hint="eastAsia" w:ascii="宋体" w:hAnsi="宋体" w:eastAsia="宋体" w:cs="宋体"/>
          <w:color w:val="000000"/>
          <w:szCs w:val="21"/>
        </w:rPr>
        <w:t xml:space="preserve">2.地点：“苏采云”系统内免费下载（</w:t>
      </w:r>
      <w:r>
        <w:rPr>
          <w:rFonts w:hint="eastAsia" w:ascii="宋体" w:hAnsi="宋体" w:eastAsia="宋体" w:cs="宋体"/>
          <w:color w:val="000000"/>
          <w:szCs w:val="21"/>
          <w:lang w:eastAsia="zh-CN"/>
        </w:rPr>
        <w:t xml:space="preserve">供应商</w:t>
      </w:r>
      <w:r>
        <w:rPr>
          <w:rFonts w:hint="eastAsia" w:ascii="宋体" w:hAnsi="宋体" w:eastAsia="宋体" w:cs="宋体"/>
          <w:color w:val="000000"/>
          <w:szCs w:val="21"/>
        </w:rPr>
        <w:t xml:space="preserve">必须在苏采云系统中获取采购文件，方能参与政府采购项目）；</w:t>
      </w:r>
      <w:r>
        <w:rPr>
          <w:rFonts w:hint="eastAsia" w:ascii="宋体" w:hAnsi="宋体" w:eastAsia="宋体" w:cs="宋体"/>
          <w:color w:val="000000"/>
          <w:szCs w:val="21"/>
        </w:rPr>
      </w:r>
      <w:r/>
    </w:p>
    <w:p>
      <w:pPr>
        <w:pStyle w:val="649"/>
        <w:ind w:firstLine="420"/>
        <w:jc w:val="left"/>
        <w:pageBreakBefore w:val="0"/>
        <w:spacing w:line="380" w:lineRule="atLeast"/>
        <w:widowControl/>
        <w:rPr>
          <w:rFonts w:hint="eastAsia" w:ascii="宋体" w:hAnsi="宋体" w:eastAsia="宋体" w:cs="宋体"/>
          <w:color w:val="000000"/>
          <w:szCs w:val="21"/>
        </w:rPr>
      </w:pPr>
      <w:r>
        <w:rPr>
          <w:rFonts w:hint="eastAsia" w:ascii="宋体" w:hAnsi="宋体" w:eastAsia="宋体" w:cs="宋体"/>
          <w:color w:val="000000"/>
          <w:szCs w:val="21"/>
        </w:rPr>
        <w:t xml:space="preserve">3.方式：本项目采用网上注册登记方式。 </w:t>
      </w:r>
      <w:r>
        <w:rPr>
          <w:rFonts w:hint="eastAsia" w:ascii="宋体" w:hAnsi="宋体" w:eastAsia="宋体" w:cs="宋体"/>
          <w:color w:val="000000"/>
          <w:szCs w:val="21"/>
        </w:rPr>
      </w:r>
      <w:r/>
    </w:p>
    <w:p>
      <w:pPr>
        <w:pStyle w:val="649"/>
        <w:ind w:firstLine="420"/>
        <w:jc w:val="left"/>
        <w:pageBreakBefore w:val="0"/>
        <w:spacing w:line="380" w:lineRule="atLeast"/>
        <w:widowControl/>
        <w:rPr>
          <w:rFonts w:hint="eastAsia" w:ascii="宋体" w:hAnsi="宋体" w:eastAsia="宋体" w:cs="宋体"/>
          <w:color w:val="000000"/>
          <w:szCs w:val="21"/>
        </w:rPr>
      </w:pPr>
      <w:r>
        <w:rPr>
          <w:rFonts w:hint="eastAsia" w:ascii="宋体" w:hAnsi="宋体" w:eastAsia="宋体" w:cs="宋体"/>
          <w:color w:val="000000"/>
          <w:szCs w:val="21"/>
        </w:rPr>
        <w:t xml:space="preserve">4.售价：0元</w:t>
      </w:r>
      <w:r>
        <w:rPr>
          <w:rFonts w:hint="eastAsia" w:ascii="宋体" w:hAnsi="宋体" w:eastAsia="宋体" w:cs="宋体"/>
          <w:color w:val="000000"/>
          <w:szCs w:val="21"/>
        </w:rPr>
      </w:r>
      <w:r/>
    </w:p>
    <w:p>
      <w:pPr>
        <w:pStyle w:val="847"/>
        <w:ind w:firstLine="422"/>
        <w:jc w:val="both"/>
        <w:keepLines/>
        <w:keepNext/>
        <w:pageBreakBefore w:val="0"/>
        <w:spacing w:beforeAutospacing="0" w:afterAutospacing="0" w:line="380" w:lineRule="atLeast"/>
        <w:rPr>
          <w:rFonts w:hint="eastAsia" w:ascii="宋体" w:hAnsi="宋体" w:eastAsia="宋体" w:cs="宋体"/>
          <w:sz w:val="21"/>
          <w:szCs w:val="21"/>
        </w:rPr>
        <w:outlineLvl w:val="1"/>
      </w:pPr>
      <w:r>
        <w:rPr>
          <w:rFonts w:hint="eastAsia" w:ascii="宋体" w:hAnsi="宋体" w:eastAsia="宋体" w:cs="宋体"/>
          <w:b/>
          <w:color w:val="000000"/>
          <w:sz w:val="21"/>
          <w:szCs w:val="21"/>
        </w:rPr>
        <w:t xml:space="preserve">四、提交投标文件截止时间、开标时间和地点</w:t>
      </w:r>
      <w:r>
        <w:rPr>
          <w:rFonts w:hint="eastAsia" w:ascii="宋体" w:hAnsi="宋体" w:eastAsia="宋体" w:cs="宋体"/>
          <w:sz w:val="21"/>
          <w:szCs w:val="21"/>
        </w:rPr>
      </w:r>
      <w:r/>
    </w:p>
    <w:p>
      <w:pPr>
        <w:pStyle w:val="649"/>
        <w:ind w:firstLine="420"/>
        <w:jc w:val="left"/>
        <w:pageBreakBefore w:val="0"/>
        <w:spacing w:line="380" w:lineRule="atLeast"/>
        <w:widowControl/>
        <w:rPr>
          <w:rFonts w:hint="eastAsia" w:ascii="宋体" w:hAnsi="宋体" w:eastAsia="宋体" w:cs="宋体"/>
          <w:color w:val="000000"/>
          <w:szCs w:val="21"/>
        </w:rPr>
      </w:pPr>
      <w:r>
        <w:rPr>
          <w:rFonts w:hint="eastAsia" w:ascii="宋体" w:hAnsi="宋体" w:eastAsia="宋体" w:cs="宋体"/>
          <w:color w:val="000000"/>
          <w:szCs w:val="21"/>
        </w:rPr>
        <w:t xml:space="preserve">1.时间</w:t>
      </w:r>
      <w:r>
        <w:rPr>
          <w:rFonts w:hint="eastAsia" w:ascii="宋体" w:hAnsi="宋体" w:eastAsia="宋体" w:cs="宋体"/>
          <w:color w:val="000000"/>
          <w:szCs w:val="21"/>
          <w:highlight w:val="none"/>
        </w:rPr>
        <w:t xml:space="preserve">：</w:t>
      </w:r>
      <w:r>
        <w:rPr>
          <w:rFonts w:hint="eastAsia" w:ascii="宋体" w:hAnsi="宋体" w:eastAsia="宋体" w:cs="宋体"/>
          <w:color w:val="ff0000"/>
          <w:szCs w:val="21"/>
          <w:highlight w:val="none"/>
        </w:rPr>
        <w:t xml:space="preserve">2026年</w:t>
      </w:r>
      <w:r>
        <w:rPr>
          <w:rFonts w:hint="eastAsia" w:ascii="宋体" w:hAnsi="宋体" w:eastAsia="宋体" w:cs="宋体"/>
          <w:color w:val="ff0000"/>
          <w:szCs w:val="21"/>
          <w:highlight w:val="none"/>
          <w:lang w:val="en-US" w:eastAsia="zh-CN"/>
        </w:rPr>
        <w:t xml:space="preserve">5</w:t>
      </w:r>
      <w:r>
        <w:rPr>
          <w:rFonts w:hint="eastAsia" w:ascii="宋体" w:hAnsi="宋体" w:eastAsia="宋体" w:cs="宋体"/>
          <w:color w:val="ff0000"/>
          <w:szCs w:val="21"/>
          <w:highlight w:val="none"/>
        </w:rPr>
        <w:t xml:space="preserve">月</w:t>
      </w:r>
      <w:r>
        <w:rPr>
          <w:rFonts w:hint="eastAsia" w:ascii="宋体" w:hAnsi="宋体" w:cs="宋体"/>
          <w:color w:val="ff0000"/>
          <w:szCs w:val="21"/>
          <w:highlight w:val="none"/>
          <w:lang w:val="en-US" w:eastAsia="zh-CN"/>
        </w:rPr>
        <w:t xml:space="preserve">20</w:t>
      </w:r>
      <w:r>
        <w:rPr>
          <w:rFonts w:hint="eastAsia" w:ascii="宋体" w:hAnsi="宋体" w:eastAsia="宋体" w:cs="宋体"/>
          <w:color w:val="ff0000"/>
          <w:szCs w:val="21"/>
          <w:highlight w:val="none"/>
        </w:rPr>
        <w:t xml:space="preserve">日</w:t>
      </w:r>
      <w:r>
        <w:rPr>
          <w:rFonts w:hint="eastAsia" w:ascii="宋体" w:hAnsi="宋体" w:eastAsia="宋体" w:cs="宋体"/>
          <w:color w:val="ff0000"/>
          <w:szCs w:val="21"/>
          <w:highlight w:val="none"/>
          <w:lang w:val="en-US" w:eastAsia="zh-CN"/>
        </w:rPr>
        <w:t xml:space="preserve">09时00</w:t>
      </w:r>
      <w:r>
        <w:rPr>
          <w:rFonts w:hint="eastAsia" w:ascii="宋体" w:hAnsi="宋体" w:eastAsia="宋体" w:cs="宋体"/>
          <w:color w:val="ff0000"/>
          <w:szCs w:val="21"/>
          <w:highlight w:val="none"/>
        </w:rPr>
        <w:t xml:space="preserve">分（北京时间）</w:t>
      </w:r>
      <w:r>
        <w:rPr>
          <w:rFonts w:hint="eastAsia" w:ascii="宋体" w:hAnsi="宋体" w:eastAsia="宋体" w:cs="宋体"/>
          <w:color w:val="000000"/>
          <w:szCs w:val="21"/>
        </w:rPr>
      </w:r>
      <w:r/>
    </w:p>
    <w:p>
      <w:pPr>
        <w:pStyle w:val="649"/>
        <w:ind w:firstLine="420"/>
        <w:jc w:val="left"/>
        <w:pageBreakBefore w:val="0"/>
        <w:spacing w:line="380" w:lineRule="atLeast"/>
        <w:widowControl/>
        <w:rPr>
          <w:rFonts w:hint="eastAsia" w:ascii="宋体" w:hAnsi="宋体" w:eastAsia="宋体" w:cs="宋体"/>
          <w:color w:val="000000"/>
          <w:szCs w:val="21"/>
        </w:rPr>
      </w:pPr>
      <w:r>
        <w:rPr>
          <w:rFonts w:hint="eastAsia" w:ascii="宋体" w:hAnsi="宋体" w:eastAsia="宋体" w:cs="宋体"/>
          <w:color w:val="000000"/>
          <w:szCs w:val="21"/>
        </w:rPr>
        <w:t xml:space="preserve">2.地点：“苏采云”政府采购交易系统网上开标大厅</w:t>
      </w:r>
      <w:r>
        <w:rPr>
          <w:rFonts w:hint="eastAsia" w:ascii="宋体" w:hAnsi="宋体" w:eastAsia="宋体" w:cs="宋体"/>
          <w:szCs w:val="21"/>
        </w:rPr>
        <w:t xml:space="preserve">。</w:t>
      </w:r>
      <w:r>
        <w:rPr>
          <w:rFonts w:hint="eastAsia" w:ascii="宋体" w:hAnsi="宋体" w:eastAsia="宋体" w:cs="宋体"/>
          <w:color w:val="000000"/>
          <w:szCs w:val="21"/>
        </w:rPr>
      </w:r>
      <w:r/>
    </w:p>
    <w:p>
      <w:pPr>
        <w:pStyle w:val="847"/>
        <w:ind w:firstLine="422"/>
        <w:jc w:val="both"/>
        <w:keepLines/>
        <w:keepNext/>
        <w:pageBreakBefore w:val="0"/>
        <w:spacing w:beforeAutospacing="0" w:afterAutospacing="0" w:line="380" w:lineRule="atLeast"/>
        <w:rPr>
          <w:rFonts w:hint="eastAsia" w:ascii="宋体" w:hAnsi="宋体" w:eastAsia="宋体" w:cs="宋体"/>
          <w:color w:val="000000"/>
          <w:sz w:val="21"/>
          <w:szCs w:val="21"/>
        </w:rPr>
        <w:outlineLvl w:val="1"/>
      </w:pPr>
      <w:r/>
      <w:bookmarkStart w:id="17" w:name="_Toc28359007"/>
      <w:r/>
      <w:bookmarkStart w:id="18" w:name="_Toc28359084"/>
      <w:r/>
      <w:bookmarkStart w:id="19" w:name="_Toc38985267"/>
      <w:r/>
      <w:bookmarkStart w:id="20" w:name="_Toc35393625"/>
      <w:r/>
      <w:bookmarkStart w:id="21" w:name="_Toc35393794"/>
      <w:r>
        <w:rPr>
          <w:rFonts w:hint="eastAsia" w:ascii="宋体" w:hAnsi="宋体" w:eastAsia="宋体" w:cs="宋体"/>
          <w:b/>
          <w:color w:val="000000"/>
          <w:sz w:val="21"/>
          <w:szCs w:val="21"/>
        </w:rPr>
        <w:t xml:space="preserve">五、公告期限</w:t>
      </w:r>
      <w:bookmarkEnd w:id="17"/>
      <w:r/>
      <w:bookmarkEnd w:id="18"/>
      <w:r/>
      <w:bookmarkEnd w:id="19"/>
      <w:r/>
      <w:bookmarkEnd w:id="20"/>
      <w:r/>
      <w:bookmarkEnd w:id="21"/>
      <w:r>
        <w:rPr>
          <w:rFonts w:hint="eastAsia" w:ascii="宋体" w:hAnsi="宋体" w:eastAsia="宋体" w:cs="宋体"/>
          <w:color w:val="000000"/>
          <w:sz w:val="21"/>
          <w:szCs w:val="21"/>
        </w:rPr>
      </w:r>
      <w:r/>
    </w:p>
    <w:p>
      <w:pPr>
        <w:pStyle w:val="847"/>
        <w:ind w:firstLine="420"/>
        <w:jc w:val="both"/>
        <w:pageBreakBefore w:val="0"/>
        <w:spacing w:beforeAutospacing="0" w:afterAutospacing="0" w:line="380" w:lineRule="atLeast"/>
        <w:shd w:val="clear" w:color="auto" w:fill="auto"/>
        <w:widowControl/>
        <w:rPr>
          <w:rFonts w:hint="eastAsia" w:ascii="宋体" w:hAnsi="宋体" w:eastAsia="宋体" w:cs="宋体"/>
          <w:color w:val="000000"/>
          <w:sz w:val="21"/>
          <w:szCs w:val="21"/>
          <w:shd w:val="clear" w:color="auto" w:fill="ffffff"/>
        </w:rPr>
      </w:pPr>
      <w:r/>
      <w:bookmarkStart w:id="22" w:name="_Toc35393626"/>
      <w:r/>
      <w:bookmarkStart w:id="23" w:name="_Toc38985268"/>
      <w:r/>
      <w:bookmarkStart w:id="24" w:name="_Toc35393795"/>
      <w:r>
        <w:rPr>
          <w:rFonts w:hint="eastAsia" w:ascii="宋体" w:hAnsi="宋体" w:eastAsia="宋体" w:cs="宋体"/>
          <w:color w:val="000000"/>
          <w:sz w:val="21"/>
          <w:szCs w:val="21"/>
          <w:shd w:val="clear" w:color="auto" w:fill="ffffff"/>
        </w:rPr>
        <w:t xml:space="preserve">自本公告发布之日起5个工作日。</w:t>
      </w:r>
      <w:bookmarkEnd w:id="22"/>
      <w:r/>
      <w:bookmarkEnd w:id="23"/>
      <w:r/>
      <w:bookmarkEnd w:id="24"/>
      <w:r>
        <w:rPr>
          <w:rFonts w:hint="eastAsia" w:ascii="宋体" w:hAnsi="宋体" w:eastAsia="宋体" w:cs="宋体"/>
          <w:color w:val="000000"/>
          <w:sz w:val="21"/>
          <w:szCs w:val="21"/>
          <w:shd w:val="clear" w:color="auto" w:fill="ffffff"/>
        </w:rPr>
      </w:r>
      <w:r/>
    </w:p>
    <w:p>
      <w:pPr>
        <w:pStyle w:val="847"/>
        <w:ind w:firstLine="422"/>
        <w:jc w:val="both"/>
        <w:keepLines/>
        <w:keepNext/>
        <w:pageBreakBefore w:val="0"/>
        <w:spacing w:beforeAutospacing="0" w:afterAutospacing="0" w:line="380" w:lineRule="atLeast"/>
        <w:rPr>
          <w:rFonts w:hint="eastAsia" w:ascii="宋体" w:hAnsi="宋体" w:eastAsia="宋体" w:cs="宋体"/>
          <w:color w:val="000000"/>
          <w:sz w:val="21"/>
          <w:szCs w:val="21"/>
          <w:highlight w:val="none"/>
        </w:rPr>
        <w:outlineLvl w:val="1"/>
      </w:pPr>
      <w:r>
        <w:rPr>
          <w:rFonts w:hint="eastAsia" w:ascii="宋体" w:hAnsi="宋体" w:eastAsia="宋体" w:cs="宋体"/>
          <w:b/>
          <w:color w:val="000000"/>
          <w:sz w:val="21"/>
          <w:szCs w:val="21"/>
          <w:highlight w:val="none"/>
        </w:rPr>
        <w:t xml:space="preserve">六、其他补充事宜</w:t>
      </w:r>
      <w:r>
        <w:rPr>
          <w:rFonts w:hint="eastAsia" w:ascii="宋体" w:hAnsi="宋体" w:eastAsia="宋体" w:cs="宋体"/>
          <w:color w:val="000000"/>
          <w:sz w:val="21"/>
          <w:szCs w:val="21"/>
          <w:highlight w:val="none"/>
        </w:rPr>
      </w:r>
      <w:r/>
    </w:p>
    <w:p>
      <w:pPr>
        <w:pStyle w:val="847"/>
        <w:ind w:firstLine="420"/>
        <w:jc w:val="both"/>
        <w:pageBreakBefore w:val="0"/>
        <w:spacing w:beforeAutospacing="0" w:afterAutospacing="0" w:line="380" w:lineRule="atLeast"/>
        <w:shd w:val="clear" w:color="auto" w:fill="auto"/>
        <w:widowControl/>
        <w:rPr>
          <w:rFonts w:hint="eastAsia" w:ascii="宋体" w:hAnsi="宋体" w:eastAsia="宋体" w:cs="宋体"/>
          <w:color w:val="000000"/>
          <w:sz w:val="21"/>
          <w:szCs w:val="21"/>
          <w:highlight w:val="none"/>
          <w:shd w:val="clear" w:color="auto" w:fill="ffffff"/>
          <w:lang w:val="en-US" w:eastAsia="zh-CN"/>
        </w:rPr>
      </w:pPr>
      <w:r/>
      <w:bookmarkStart w:id="25" w:name="_Toc28359018"/>
      <w:r>
        <w:rPr>
          <w:rFonts w:hint="eastAsia" w:ascii="宋体" w:hAnsi="宋体" w:eastAsia="宋体" w:cs="宋体"/>
          <w:color w:val="000000"/>
          <w:sz w:val="21"/>
          <w:szCs w:val="21"/>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在盐城市政府采购网点击【办事指南】-【供应商参与政府采购活动相关资料】。</w:t>
      </w:r>
      <w:r>
        <w:rPr>
          <w:rFonts w:hint="eastAsia" w:ascii="宋体" w:hAnsi="宋体" w:eastAsia="宋体" w:cs="宋体"/>
          <w:color w:val="000000"/>
          <w:sz w:val="21"/>
          <w:szCs w:val="21"/>
          <w:highlight w:val="none"/>
          <w:shd w:val="clear" w:color="auto" w:fill="ffffff"/>
          <w:lang w:val="en-US" w:eastAsia="zh-CN"/>
        </w:rPr>
      </w:r>
      <w:r/>
    </w:p>
    <w:p>
      <w:pPr>
        <w:pStyle w:val="847"/>
        <w:ind w:firstLine="420"/>
        <w:jc w:val="both"/>
        <w:pageBreakBefore w:val="0"/>
        <w:spacing w:beforeAutospacing="0" w:afterAutospacing="0" w:line="380" w:lineRule="atLeast"/>
        <w:shd w:val="clear" w:color="auto" w:fill="auto"/>
        <w:widowControl/>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领取CA和办理电子签章（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rPr>
          <w:rFonts w:hint="eastAsia" w:ascii="宋体" w:hAnsi="宋体" w:eastAsia="宋体" w:cs="宋体"/>
          <w:color w:val="000000"/>
          <w:sz w:val="21"/>
          <w:szCs w:val="21"/>
          <w:highlight w:val="none"/>
          <w:shd w:val="clear" w:color="auto" w:fill="ffffff"/>
        </w:rPr>
      </w:r>
      <w:r/>
    </w:p>
    <w:p>
      <w:pPr>
        <w:pStyle w:val="847"/>
        <w:ind w:firstLine="420"/>
        <w:jc w:val="both"/>
        <w:pageBreakBefore w:val="0"/>
        <w:spacing w:beforeAutospacing="0" w:afterAutospacing="0" w:line="380" w:lineRule="atLeast"/>
        <w:shd w:val="clear" w:color="auto" w:fill="auto"/>
        <w:widowControl/>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 潜在供应商访问电子招标响应交易平台的网络地址和方法： </w:t>
      </w:r>
      <w:r>
        <w:rPr>
          <w:rFonts w:hint="eastAsia" w:ascii="宋体" w:hAnsi="宋体" w:eastAsia="宋体" w:cs="宋体"/>
          <w:color w:val="000000"/>
          <w:sz w:val="21"/>
          <w:szCs w:val="21"/>
          <w:highlight w:val="none"/>
          <w:shd w:val="clear" w:color="auto" w:fill="ffffff"/>
        </w:rPr>
      </w:r>
      <w:r/>
    </w:p>
    <w:p>
      <w:pPr>
        <w:pStyle w:val="847"/>
        <w:ind w:firstLine="420"/>
        <w:jc w:val="both"/>
        <w:pageBreakBefore w:val="0"/>
        <w:spacing w:beforeAutospacing="0" w:afterAutospacing="0" w:line="380" w:lineRule="atLeast"/>
        <w:shd w:val="clear" w:color="auto" w:fill="auto"/>
        <w:widowControl/>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rPr>
          <w:rFonts w:hint="eastAsia" w:ascii="宋体" w:hAnsi="宋体" w:eastAsia="宋体" w:cs="宋体"/>
          <w:color w:val="000000"/>
          <w:sz w:val="21"/>
          <w:szCs w:val="21"/>
          <w:shd w:val="clear" w:color="auto" w:fill="ffffff"/>
        </w:rPr>
      </w:r>
      <w:r/>
    </w:p>
    <w:p>
      <w:pPr>
        <w:pStyle w:val="847"/>
        <w:ind w:firstLine="420"/>
        <w:jc w:val="both"/>
        <w:pageBreakBefore w:val="0"/>
        <w:spacing w:beforeAutospacing="0" w:afterAutospacing="0" w:line="380" w:lineRule="atLeast"/>
        <w:shd w:val="clear" w:color="auto" w:fill="auto"/>
        <w:widowControl/>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2.2 潜在</w:t>
      </w:r>
      <w:r>
        <w:rPr>
          <w:rFonts w:hint="eastAsia" w:ascii="宋体" w:hAnsi="宋体" w:eastAsia="宋体" w:cs="宋体"/>
          <w:color w:val="000000"/>
          <w:sz w:val="21"/>
          <w:szCs w:val="21"/>
          <w:shd w:val="clear" w:color="auto" w:fill="ffffff"/>
          <w:lang w:eastAsia="zh-CN"/>
        </w:rPr>
        <w:t xml:space="preserve">供应商</w:t>
      </w:r>
      <w:r>
        <w:rPr>
          <w:rFonts w:hint="eastAsia" w:ascii="宋体" w:hAnsi="宋体" w:eastAsia="宋体" w:cs="宋体"/>
          <w:color w:val="000000"/>
          <w:sz w:val="21"/>
          <w:szCs w:val="21"/>
          <w:shd w:val="clear" w:color="auto" w:fill="ffffff"/>
        </w:rPr>
        <w:t xml:space="preserve">访问“苏采云”系统方法：江苏省政府采购网首页-“苏采云”链接。 </w:t>
      </w:r>
      <w:r>
        <w:rPr>
          <w:rFonts w:hint="eastAsia" w:ascii="宋体" w:hAnsi="宋体" w:eastAsia="宋体" w:cs="宋体"/>
          <w:color w:val="000000"/>
          <w:sz w:val="21"/>
          <w:szCs w:val="21"/>
          <w:shd w:val="clear" w:color="auto" w:fill="ffffff"/>
        </w:rPr>
      </w:r>
      <w:r/>
    </w:p>
    <w:p>
      <w:pPr>
        <w:pStyle w:val="847"/>
        <w:ind w:firstLine="420"/>
        <w:jc w:val="both"/>
        <w:pageBreakBefore w:val="0"/>
        <w:spacing w:beforeAutospacing="0" w:afterAutospacing="0" w:line="380" w:lineRule="atLeast"/>
        <w:shd w:val="clear" w:color="auto" w:fill="auto"/>
        <w:widowControl/>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shd w:val="clear" w:color="auto" w:fill="ffffff"/>
        </w:rPr>
        <w:t xml:space="preserve">2.3 采购文件（后缀名为“.kedt”）、供应商操作手册及政府采购客户端 工具可通过“苏采云”系统相应链接进行下载。 </w:t>
      </w:r>
      <w:r>
        <w:rPr>
          <w:rFonts w:hint="eastAsia" w:ascii="宋体" w:hAnsi="宋体" w:eastAsia="宋体" w:cs="宋体"/>
          <w:color w:val="000000"/>
          <w:sz w:val="21"/>
          <w:szCs w:val="21"/>
          <w:highlight w:val="none"/>
          <w:shd w:val="clear" w:color="auto" w:fill="ffffff"/>
        </w:rPr>
      </w:r>
      <w:r/>
    </w:p>
    <w:p>
      <w:pPr>
        <w:pStyle w:val="847"/>
        <w:ind w:firstLine="420"/>
        <w:jc w:val="both"/>
        <w:pageBreakBefore w:val="0"/>
        <w:spacing w:beforeAutospacing="0" w:afterAutospacing="0" w:line="380" w:lineRule="atLeast"/>
        <w:shd w:val="clear" w:color="auto" w:fill="auto"/>
        <w:widowControl/>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2.4 采购代理机构将数据电文形式的采购文件加载至“苏采云”系统，供潜在供应商下载或者查阅。 </w:t>
      </w:r>
      <w:r>
        <w:rPr>
          <w:rFonts w:hint="eastAsia" w:ascii="宋体" w:hAnsi="宋体" w:eastAsia="宋体" w:cs="宋体"/>
          <w:color w:val="000000"/>
          <w:sz w:val="21"/>
          <w:szCs w:val="21"/>
          <w:highlight w:val="none"/>
          <w:shd w:val="clear" w:color="auto" w:fill="ffffff"/>
        </w:rPr>
      </w:r>
      <w:r/>
    </w:p>
    <w:p>
      <w:pPr>
        <w:pStyle w:val="847"/>
        <w:ind w:firstLine="420"/>
        <w:jc w:val="both"/>
        <w:pageBreakBefore w:val="0"/>
        <w:spacing w:beforeAutospacing="0" w:afterAutospacing="0" w:line="380" w:lineRule="atLeast"/>
        <w:shd w:val="clear" w:color="auto" w:fill="auto"/>
        <w:widowControl/>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2.5 请潜在投标单位提前安装相应的控件（详见《“苏采云”系统供应商操作手册》）并使用谷歌浏览器登录“苏采云”系统参与不见面开评标。 </w:t>
      </w:r>
      <w:r>
        <w:rPr>
          <w:rFonts w:hint="eastAsia" w:ascii="宋体" w:hAnsi="宋体" w:eastAsia="宋体" w:cs="宋体"/>
          <w:color w:val="000000"/>
          <w:sz w:val="21"/>
          <w:szCs w:val="21"/>
          <w:highlight w:val="none"/>
          <w:shd w:val="clear" w:color="auto" w:fill="ffffff"/>
        </w:rPr>
      </w:r>
      <w:r/>
    </w:p>
    <w:p>
      <w:pPr>
        <w:pStyle w:val="847"/>
        <w:ind w:firstLine="420"/>
        <w:jc w:val="both"/>
        <w:pageBreakBefore w:val="0"/>
        <w:spacing w:beforeAutospacing="0" w:afterAutospacing="0" w:line="380" w:lineRule="atLeast"/>
        <w:shd w:val="clear" w:color="auto" w:fill="auto"/>
        <w:widowControl/>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如潜在</w:t>
      </w:r>
      <w:r>
        <w:rPr>
          <w:rFonts w:hint="eastAsia" w:ascii="宋体" w:hAnsi="宋体" w:eastAsia="宋体" w:cs="宋体"/>
          <w:color w:val="000000"/>
          <w:sz w:val="21"/>
          <w:szCs w:val="21"/>
          <w:highlight w:val="none"/>
          <w:shd w:val="clear" w:color="auto" w:fill="ffffff"/>
          <w:lang w:eastAsia="zh-CN"/>
        </w:rPr>
        <w:t xml:space="preserve">供应商</w:t>
      </w:r>
      <w:r>
        <w:rPr>
          <w:rFonts w:hint="eastAsia" w:ascii="宋体" w:hAnsi="宋体" w:eastAsia="宋体" w:cs="宋体"/>
          <w:color w:val="000000"/>
          <w:sz w:val="21"/>
          <w:szCs w:val="21"/>
          <w:highlight w:val="none"/>
          <w:shd w:val="clear" w:color="auto" w:fill="ffffff"/>
        </w:rPr>
        <w:t xml:space="preserve">未按上述要求操作，将自行承担所产生的风险。</w:t>
      </w:r>
      <w:r>
        <w:rPr>
          <w:rFonts w:hint="eastAsia" w:ascii="宋体" w:hAnsi="宋体" w:eastAsia="宋体" w:cs="宋体"/>
          <w:color w:val="000000"/>
          <w:sz w:val="21"/>
          <w:szCs w:val="21"/>
          <w:highlight w:val="none"/>
          <w:shd w:val="clear" w:color="auto" w:fill="ffffff"/>
        </w:rPr>
      </w:r>
      <w:r/>
    </w:p>
    <w:p>
      <w:pPr>
        <w:pStyle w:val="649"/>
        <w:ind w:firstLine="420"/>
        <w:jc w:val="left"/>
        <w:pageBreakBefore w:val="0"/>
        <w:spacing w:line="380" w:lineRule="atLeast"/>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shd w:val="clear" w:color="auto" w:fill="ffffff"/>
        </w:rPr>
        <w:t xml:space="preserve">3.有关本次招标的事项若存在变动或修改，敬请及时关注采购代理机构在“中国政府采购网”“江苏政府采购网”“盐城市政府采购网”发布的更正公告</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47"/>
        <w:ind w:firstLine="420"/>
        <w:jc w:val="both"/>
        <w:pageBreakBefore w:val="0"/>
        <w:spacing w:beforeAutospacing="0" w:afterAutospacing="0" w:line="380" w:lineRule="atLeast"/>
        <w:shd w:val="clear" w:color="auto" w:fill="auto"/>
        <w:widowControl/>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4.本次招标不收取投标保证金，不收取质量保证金。</w:t>
      </w:r>
      <w:r>
        <w:rPr>
          <w:rFonts w:hint="eastAsia" w:ascii="宋体" w:hAnsi="宋体" w:eastAsia="宋体" w:cs="宋体"/>
          <w:color w:val="000000"/>
          <w:sz w:val="21"/>
          <w:szCs w:val="21"/>
          <w:highlight w:val="none"/>
          <w:shd w:val="clear" w:color="auto" w:fill="ffffff"/>
        </w:rPr>
      </w:r>
      <w:r/>
    </w:p>
    <w:p>
      <w:pPr>
        <w:pStyle w:val="847"/>
        <w:ind w:firstLine="422"/>
        <w:jc w:val="both"/>
        <w:keepLines/>
        <w:keepNext/>
        <w:pageBreakBefore w:val="0"/>
        <w:spacing w:beforeAutospacing="0" w:afterAutospacing="0" w:line="380" w:lineRule="atLeast"/>
        <w:rPr>
          <w:rFonts w:cs="宋体"/>
          <w:b w:val="0"/>
          <w:bCs w:val="0"/>
          <w:color w:val="000000"/>
          <w:sz w:val="21"/>
          <w:szCs w:val="21"/>
          <w:highlight w:val="none"/>
        </w:rPr>
        <w:outlineLvl w:val="1"/>
      </w:pPr>
      <w:r>
        <w:rPr>
          <w:rFonts w:hint="eastAsia" w:ascii="宋体" w:hAnsi="宋体" w:eastAsia="宋体" w:cs="宋体"/>
          <w:b/>
          <w:color w:val="000000"/>
          <w:sz w:val="21"/>
          <w:szCs w:val="21"/>
          <w:highlight w:val="none"/>
        </w:rPr>
        <w:t xml:space="preserve">七、对本次招标提出询问，请按以下方式联系。</w:t>
      </w:r>
      <w:bookmarkEnd w:id="25"/>
      <w:r>
        <w:rPr>
          <w:rFonts w:cs="宋体"/>
          <w:b w:val="0"/>
          <w:bCs w:val="0"/>
          <w:color w:val="000000"/>
          <w:sz w:val="21"/>
          <w:szCs w:val="21"/>
          <w:highlight w:val="none"/>
        </w:rPr>
      </w:r>
      <w:r/>
    </w:p>
    <w:p>
      <w:pPr>
        <w:pStyle w:val="847"/>
        <w:ind w:firstLine="420"/>
        <w:jc w:val="both"/>
        <w:pageBreakBefore w:val="0"/>
        <w:spacing w:beforeAutospacing="0" w:afterAutospacing="0" w:line="380" w:lineRule="atLeast"/>
        <w:shd w:val="clear" w:color="auto" w:fill="auto"/>
        <w:widowControl/>
        <w:rPr>
          <w:rFonts w:hint="eastAsia" w:ascii="宋体" w:hAnsi="宋体" w:eastAsia="宋体" w:cs="宋体"/>
          <w:color w:val="000000"/>
          <w:sz w:val="21"/>
          <w:szCs w:val="21"/>
          <w:highlight w:val="none"/>
          <w:shd w:val="clear" w:color="auto" w:fill="ffffff"/>
        </w:rPr>
      </w:pPr>
      <w:r/>
      <w:bookmarkStart w:id="26" w:name="_Toc28359009"/>
      <w:r>
        <w:rPr>
          <w:rFonts w:hint="eastAsia" w:ascii="宋体" w:hAnsi="宋体" w:eastAsia="宋体" w:cs="宋体"/>
          <w:color w:val="000000"/>
          <w:sz w:val="21"/>
          <w:szCs w:val="21"/>
          <w:highlight w:val="none"/>
          <w:shd w:val="clear" w:color="auto" w:fill="ffffff"/>
        </w:rPr>
        <w:t xml:space="preserve">1.采购人信息</w:t>
      </w:r>
      <w:r>
        <w:rPr>
          <w:rFonts w:hint="eastAsia" w:ascii="宋体" w:hAnsi="宋体" w:eastAsia="宋体" w:cs="宋体"/>
          <w:color w:val="000000"/>
          <w:sz w:val="21"/>
          <w:szCs w:val="21"/>
          <w:highlight w:val="none"/>
          <w:shd w:val="clear" w:color="auto" w:fill="ffffff"/>
        </w:rPr>
      </w:r>
      <w:r/>
    </w:p>
    <w:p>
      <w:pPr>
        <w:pStyle w:val="847"/>
        <w:ind w:firstLine="420"/>
        <w:jc w:val="both"/>
        <w:pageBreakBefore w:val="0"/>
        <w:spacing w:beforeAutospacing="0" w:afterAutospacing="0" w:line="380" w:lineRule="atLeas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名 称：</w:t>
      </w:r>
      <w:r>
        <w:rPr>
          <w:rFonts w:hint="eastAsia" w:ascii="宋体" w:hAnsi="宋体" w:eastAsia="宋体" w:cs="宋体"/>
          <w:color w:val="000000"/>
          <w:sz w:val="21"/>
          <w:szCs w:val="21"/>
          <w:highlight w:val="none"/>
        </w:rPr>
        <w:t xml:space="preserve">盐城市公路事业发展中心</w:t>
      </w:r>
      <w:r>
        <w:rPr>
          <w:rFonts w:hint="eastAsia" w:ascii="宋体" w:hAnsi="宋体" w:eastAsia="宋体" w:cs="宋体"/>
          <w:color w:val="000000"/>
          <w:sz w:val="21"/>
          <w:szCs w:val="21"/>
          <w:highlight w:val="none"/>
        </w:rPr>
      </w:r>
      <w:r/>
    </w:p>
    <w:p>
      <w:pPr>
        <w:pStyle w:val="847"/>
        <w:ind w:firstLine="420"/>
        <w:jc w:val="both"/>
        <w:pageBreakBefore w:val="0"/>
        <w:spacing w:beforeAutospacing="0" w:afterAutospacing="0" w:line="380" w:lineRule="atLeast"/>
        <w:shd w:val="clear" w:color="auto" w:fill="auto"/>
        <w:widowControl/>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地址：</w:t>
      </w:r>
      <w:r>
        <w:rPr>
          <w:rFonts w:hint="eastAsia" w:ascii="宋体" w:hAnsi="宋体" w:eastAsia="宋体" w:cs="宋体"/>
          <w:color w:val="000000"/>
          <w:sz w:val="21"/>
          <w:szCs w:val="21"/>
        </w:rPr>
        <w:t xml:space="preserve">盐城市青年中路8号</w:t>
      </w:r>
      <w:r>
        <w:rPr>
          <w:rFonts w:hint="eastAsia" w:ascii="宋体" w:hAnsi="宋体" w:eastAsia="宋体" w:cs="宋体"/>
          <w:color w:val="000000"/>
          <w:sz w:val="21"/>
          <w:szCs w:val="21"/>
          <w:shd w:val="clear" w:color="auto" w:fill="ffffff"/>
        </w:rPr>
        <w:t xml:space="preserve">  </w:t>
      </w:r>
      <w:r>
        <w:rPr>
          <w:rFonts w:hint="eastAsia" w:ascii="宋体" w:hAnsi="宋体" w:eastAsia="宋体" w:cs="宋体"/>
          <w:color w:val="000000"/>
          <w:sz w:val="21"/>
          <w:szCs w:val="21"/>
          <w:shd w:val="clear" w:color="auto" w:fill="ffffff"/>
        </w:rPr>
      </w:r>
      <w:r/>
    </w:p>
    <w:p>
      <w:pPr>
        <w:pStyle w:val="847"/>
        <w:ind w:firstLine="420"/>
        <w:jc w:val="both"/>
        <w:pageBreakBefore w:val="0"/>
        <w:spacing w:beforeAutospacing="0" w:afterAutospacing="0" w:line="380" w:lineRule="atLeast"/>
        <w:shd w:val="clear" w:color="auto" w:fill="auto"/>
        <w:widowControl/>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联系人：</w:t>
      </w:r>
      <w:r>
        <w:rPr>
          <w:rFonts w:hint="eastAsia" w:ascii="宋体" w:hAnsi="宋体" w:eastAsia="宋体" w:cs="宋体"/>
          <w:color w:val="000000"/>
          <w:sz w:val="21"/>
          <w:szCs w:val="21"/>
        </w:rPr>
        <w:t xml:space="preserve">王先生</w:t>
      </w:r>
      <w:r>
        <w:rPr>
          <w:rFonts w:hint="eastAsia" w:ascii="宋体" w:hAnsi="宋体" w:eastAsia="宋体" w:cs="宋体"/>
          <w:color w:val="000000"/>
          <w:sz w:val="21"/>
          <w:szCs w:val="21"/>
          <w:shd w:val="clear" w:color="auto" w:fill="ffffff"/>
        </w:rPr>
        <w:t xml:space="preserve">              </w:t>
      </w:r>
      <w:r>
        <w:rPr>
          <w:rFonts w:hint="eastAsia" w:ascii="宋体" w:hAnsi="宋体" w:eastAsia="宋体" w:cs="宋体"/>
          <w:color w:val="000000"/>
          <w:sz w:val="21"/>
          <w:szCs w:val="21"/>
          <w:shd w:val="clear" w:color="auto" w:fill="ffffff"/>
        </w:rPr>
      </w:r>
      <w:r/>
    </w:p>
    <w:p>
      <w:pPr>
        <w:pStyle w:val="847"/>
        <w:ind w:firstLine="420"/>
        <w:jc w:val="both"/>
        <w:pageBreakBefore w:val="0"/>
        <w:spacing w:beforeAutospacing="0" w:afterAutospacing="0" w:line="380" w:lineRule="atLeast"/>
        <w:shd w:val="clear" w:color="auto" w:fill="auto"/>
        <w:widowControl/>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联系方式：</w:t>
      </w:r>
      <w:r>
        <w:rPr>
          <w:rFonts w:hint="eastAsia" w:ascii="宋体" w:hAnsi="宋体" w:eastAsia="宋体" w:cs="宋体"/>
          <w:color w:val="000000"/>
          <w:sz w:val="21"/>
          <w:szCs w:val="21"/>
        </w:rPr>
        <w:t xml:space="preserve">13770020189 </w:t>
      </w:r>
      <w:r>
        <w:rPr>
          <w:rFonts w:hint="eastAsia" w:ascii="宋体" w:hAnsi="宋体" w:eastAsia="宋体" w:cs="宋体"/>
          <w:color w:val="000000"/>
          <w:sz w:val="21"/>
          <w:szCs w:val="21"/>
          <w:shd w:val="clear" w:color="auto" w:fill="ffffff"/>
        </w:rPr>
        <w:t xml:space="preserve">            </w:t>
      </w:r>
      <w:r>
        <w:rPr>
          <w:rFonts w:hint="eastAsia" w:ascii="宋体" w:hAnsi="宋体" w:eastAsia="宋体" w:cs="宋体"/>
          <w:color w:val="000000"/>
          <w:sz w:val="21"/>
          <w:szCs w:val="21"/>
          <w:shd w:val="clear" w:color="auto" w:fill="ffffff"/>
        </w:rPr>
      </w:r>
      <w:r/>
    </w:p>
    <w:p>
      <w:pPr>
        <w:pStyle w:val="847"/>
        <w:ind w:firstLine="420"/>
        <w:jc w:val="both"/>
        <w:pageBreakBefore w:val="0"/>
        <w:spacing w:beforeAutospacing="0" w:afterAutospacing="0" w:line="380" w:lineRule="atLeast"/>
        <w:shd w:val="clear" w:color="auto" w:fill="auto"/>
        <w:widowControl/>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2.采购代理机构信息</w:t>
      </w:r>
      <w:r>
        <w:rPr>
          <w:rFonts w:hint="eastAsia" w:ascii="宋体" w:hAnsi="宋体" w:eastAsia="宋体" w:cs="宋体"/>
          <w:color w:val="000000"/>
          <w:sz w:val="21"/>
          <w:szCs w:val="21"/>
          <w:shd w:val="clear" w:color="auto" w:fill="ffffff"/>
        </w:rPr>
      </w:r>
      <w:r/>
    </w:p>
    <w:p>
      <w:pPr>
        <w:pStyle w:val="847"/>
        <w:ind w:firstLine="420"/>
        <w:jc w:val="both"/>
        <w:pageBreakBefore w:val="0"/>
        <w:spacing w:beforeAutospacing="0" w:afterAutospacing="0" w:line="380" w:lineRule="atLeast"/>
        <w:shd w:val="clear" w:color="auto" w:fill="auto"/>
        <w:widowControl/>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名 称：</w:t>
      </w:r>
      <w:r>
        <w:rPr>
          <w:rFonts w:hint="eastAsia" w:ascii="宋体" w:hAnsi="宋体" w:eastAsia="宋体" w:cs="宋体"/>
          <w:color w:val="000000"/>
          <w:sz w:val="21"/>
          <w:szCs w:val="21"/>
        </w:rPr>
        <w:t xml:space="preserve">江苏伟业项目管理有限公司</w:t>
      </w:r>
      <w:r>
        <w:rPr>
          <w:rFonts w:hint="eastAsia" w:ascii="宋体" w:hAnsi="宋体" w:eastAsia="宋体" w:cs="宋体"/>
          <w:color w:val="000000"/>
          <w:sz w:val="21"/>
          <w:szCs w:val="21"/>
          <w:shd w:val="clear" w:color="auto" w:fill="ffffff"/>
        </w:rPr>
      </w:r>
      <w:r/>
    </w:p>
    <w:p>
      <w:pPr>
        <w:pStyle w:val="847"/>
        <w:ind w:firstLine="420"/>
        <w:jc w:val="both"/>
        <w:pageBreakBefore w:val="0"/>
        <w:spacing w:beforeAutospacing="0" w:afterAutospacing="0" w:line="380" w:lineRule="atLeast"/>
        <w:shd w:val="clear" w:color="auto" w:fill="auto"/>
        <w:widowControl/>
        <w:rPr>
          <w:rFonts w:ascii="宋体" w:hAnsi="宋体" w:eastAsia="宋体" w:cs="宋体"/>
          <w:color w:val="000000"/>
          <w:sz w:val="21"/>
          <w:szCs w:val="21"/>
          <w:shd w:val="clear" w:color="auto" w:fill="ffffff"/>
          <w:lang w:val="en-US" w:eastAsia="zh-CN"/>
        </w:rPr>
      </w:pPr>
      <w:r>
        <w:rPr>
          <w:rFonts w:hint="eastAsia" w:ascii="宋体" w:hAnsi="宋体" w:eastAsia="宋体" w:cs="宋体"/>
          <w:color w:val="000000"/>
          <w:sz w:val="21"/>
          <w:szCs w:val="21"/>
          <w:shd w:val="clear" w:color="auto" w:fill="ffffff"/>
        </w:rPr>
        <w:t xml:space="preserve">地 址：</w:t>
      </w:r>
      <w:r>
        <w:rPr>
          <w:rFonts w:hint="eastAsia" w:ascii="宋体" w:hAnsi="宋体" w:eastAsia="宋体" w:cs="宋体"/>
          <w:color w:val="000000"/>
          <w:sz w:val="21"/>
          <w:szCs w:val="21"/>
          <w:shd w:val="clear" w:color="auto" w:fill="ffffff"/>
          <w:lang w:val="en-US" w:eastAsia="zh-CN"/>
        </w:rPr>
        <w:t xml:space="preserve">盐城市人民南路华邦国际东厦</w:t>
      </w:r>
      <w:r>
        <w:rPr>
          <w:rFonts w:ascii="宋体" w:hAnsi="宋体" w:eastAsia="宋体" w:cs="宋体"/>
          <w:color w:val="000000"/>
          <w:sz w:val="21"/>
          <w:szCs w:val="21"/>
          <w:shd w:val="clear" w:color="auto" w:fill="ffffff"/>
          <w:lang w:val="en-US" w:eastAsia="zh-CN"/>
        </w:rPr>
      </w:r>
      <w:r/>
    </w:p>
    <w:p>
      <w:pPr>
        <w:pStyle w:val="847"/>
        <w:ind w:firstLine="420"/>
        <w:jc w:val="both"/>
        <w:pageBreakBefore w:val="0"/>
        <w:spacing w:beforeAutospacing="0" w:afterAutospacing="0" w:line="380" w:lineRule="atLeast"/>
        <w:shd w:val="clear" w:color="auto" w:fill="auto"/>
        <w:widowControl/>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联系人：</w:t>
      </w:r>
      <w:r>
        <w:rPr>
          <w:rFonts w:hint="eastAsia" w:ascii="宋体" w:hAnsi="宋体" w:eastAsia="宋体" w:cs="宋体"/>
          <w:color w:val="000000"/>
          <w:sz w:val="21"/>
          <w:szCs w:val="21"/>
          <w:lang w:val="en-US" w:eastAsia="zh-CN"/>
        </w:rPr>
        <w:t xml:space="preserve">王工</w:t>
      </w:r>
      <w:r>
        <w:rPr>
          <w:rFonts w:hint="eastAsia" w:ascii="宋体" w:hAnsi="宋体" w:eastAsia="宋体" w:cs="宋体"/>
          <w:color w:val="000000"/>
          <w:sz w:val="21"/>
          <w:szCs w:val="21"/>
          <w:shd w:val="clear" w:color="auto" w:fill="ffffff"/>
        </w:rPr>
        <w:t xml:space="preserve">                     </w:t>
      </w:r>
      <w:r>
        <w:rPr>
          <w:rFonts w:hint="eastAsia" w:ascii="宋体" w:hAnsi="宋体" w:eastAsia="宋体" w:cs="宋体"/>
          <w:color w:val="000000"/>
          <w:sz w:val="21"/>
          <w:szCs w:val="21"/>
          <w:shd w:val="clear" w:color="auto" w:fill="ffffff"/>
        </w:rPr>
      </w:r>
      <w:r/>
    </w:p>
    <w:p>
      <w:pPr>
        <w:pStyle w:val="847"/>
        <w:ind w:firstLine="420"/>
        <w:jc w:val="both"/>
        <w:pageBreakBefore w:val="0"/>
        <w:spacing w:beforeAutospacing="0" w:afterAutospacing="0" w:line="380" w:lineRule="atLeast"/>
        <w:shd w:val="clear" w:color="auto" w:fill="auto"/>
        <w:widowControl/>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联系方式：</w:t>
      </w:r>
      <w:bookmarkStart w:id="27" w:name="_Toc28359010"/>
      <w:r/>
      <w:bookmarkStart w:id="28" w:name="_Toc28359087"/>
      <w:r>
        <w:rPr>
          <w:rFonts w:hint="eastAsia" w:ascii="宋体" w:hAnsi="宋体" w:eastAsia="宋体" w:cs="宋体"/>
          <w:color w:val="000000"/>
          <w:sz w:val="21"/>
          <w:szCs w:val="21"/>
          <w:lang w:val="en-US" w:eastAsia="zh-CN"/>
        </w:rPr>
        <w:t xml:space="preserve">19951877757</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shd w:val="clear" w:color="auto" w:fill="ffffff"/>
        </w:rPr>
        <w:t xml:space="preserve">       </w:t>
      </w:r>
      <w:bookmarkEnd w:id="27"/>
      <w:r/>
      <w:bookmarkEnd w:id="28"/>
      <w:r>
        <w:rPr>
          <w:rFonts w:hint="eastAsia" w:ascii="宋体" w:hAnsi="宋体" w:eastAsia="宋体" w:cs="宋体"/>
          <w:color w:val="000000"/>
          <w:sz w:val="21"/>
          <w:szCs w:val="21"/>
          <w:shd w:val="clear" w:color="auto" w:fill="ffffff"/>
        </w:rPr>
        <w:t xml:space="preserve">            </w:t>
      </w:r>
      <w:r>
        <w:rPr>
          <w:rFonts w:hint="eastAsia" w:ascii="宋体" w:hAnsi="宋体" w:eastAsia="宋体" w:cs="宋体"/>
          <w:color w:val="000000"/>
          <w:sz w:val="21"/>
          <w:szCs w:val="21"/>
          <w:shd w:val="clear" w:color="auto" w:fill="ffffff"/>
        </w:rPr>
      </w:r>
      <w:r/>
    </w:p>
    <w:p>
      <w:pPr>
        <w:pStyle w:val="847"/>
        <w:ind w:firstLine="420"/>
        <w:jc w:val="both"/>
        <w:pageBreakBefore w:val="0"/>
        <w:spacing w:beforeAutospacing="0" w:afterAutospacing="0" w:line="380" w:lineRule="atLeast"/>
        <w:shd w:val="clear" w:color="auto" w:fill="auto"/>
        <w:widowControl/>
        <w:rPr>
          <w:rFonts w:hint="eastAsia" w:ascii="宋体" w:hAnsi="宋体" w:eastAsia="宋体" w:cs="宋体"/>
          <w:color w:val="000000"/>
          <w:sz w:val="21"/>
          <w:szCs w:val="21"/>
          <w:shd w:val="clear" w:color="auto" w:fill="ffffff"/>
        </w:rPr>
      </w:pPr>
      <w:r/>
      <w:bookmarkStart w:id="29" w:name="_Toc28359021"/>
      <w:r>
        <w:rPr>
          <w:rFonts w:hint="eastAsia" w:ascii="宋体" w:hAnsi="宋体" w:eastAsia="宋体" w:cs="宋体"/>
          <w:color w:val="000000"/>
          <w:sz w:val="21"/>
          <w:szCs w:val="21"/>
          <w:shd w:val="clear" w:color="auto" w:fill="ffffff"/>
        </w:rPr>
        <w:t xml:space="preserve">3.</w:t>
      </w:r>
      <w:bookmarkEnd w:id="29"/>
      <w:r>
        <w:rPr>
          <w:rFonts w:hint="eastAsia" w:ascii="宋体" w:hAnsi="宋体" w:eastAsia="宋体" w:cs="宋体"/>
          <w:color w:val="000000"/>
          <w:sz w:val="21"/>
          <w:szCs w:val="21"/>
          <w:shd w:val="clear" w:color="auto" w:fill="ffffff"/>
        </w:rPr>
        <w:t xml:space="preserve">项目联系方式</w:t>
      </w:r>
      <w:r>
        <w:rPr>
          <w:rFonts w:hint="eastAsia" w:ascii="宋体" w:hAnsi="宋体" w:eastAsia="宋体" w:cs="宋体"/>
          <w:color w:val="000000"/>
          <w:sz w:val="21"/>
          <w:szCs w:val="21"/>
          <w:shd w:val="clear" w:color="auto" w:fill="ffffff"/>
        </w:rPr>
      </w:r>
      <w:r/>
    </w:p>
    <w:p>
      <w:pPr>
        <w:pStyle w:val="847"/>
        <w:ind w:firstLine="420"/>
        <w:jc w:val="both"/>
        <w:pageBreakBefore w:val="0"/>
        <w:spacing w:beforeAutospacing="0" w:afterAutospacing="0" w:line="380" w:lineRule="atLeast"/>
        <w:shd w:val="clear" w:color="auto" w:fill="auto"/>
        <w:widowControl/>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项目联系人：</w:t>
      </w:r>
      <w:r>
        <w:rPr>
          <w:rFonts w:hint="eastAsia" w:ascii="宋体" w:hAnsi="宋体" w:eastAsia="宋体" w:cs="宋体"/>
          <w:color w:val="000000"/>
          <w:sz w:val="21"/>
          <w:szCs w:val="21"/>
          <w:lang w:val="en-US" w:eastAsia="zh-CN"/>
        </w:rPr>
        <w:t xml:space="preserve">王工</w:t>
      </w:r>
      <w:r>
        <w:rPr>
          <w:rFonts w:hint="eastAsia" w:ascii="宋体" w:hAnsi="宋体" w:eastAsia="宋体" w:cs="宋体"/>
          <w:color w:val="000000"/>
          <w:sz w:val="21"/>
          <w:szCs w:val="21"/>
          <w:shd w:val="clear" w:color="auto" w:fill="ffffff"/>
        </w:rPr>
      </w:r>
      <w:r/>
    </w:p>
    <w:p>
      <w:pPr>
        <w:pStyle w:val="847"/>
        <w:ind w:firstLine="420"/>
        <w:jc w:val="both"/>
        <w:pageBreakBefore w:val="0"/>
        <w:spacing w:beforeAutospacing="0" w:afterAutospacing="0" w:line="380" w:lineRule="atLeast"/>
        <w:shd w:val="clear" w:color="auto" w:fill="auto"/>
        <w:widowControl/>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联系方式：</w:t>
      </w:r>
      <w:r>
        <w:rPr>
          <w:rFonts w:hint="eastAsia" w:ascii="宋体" w:hAnsi="宋体" w:eastAsia="宋体" w:cs="宋体"/>
          <w:color w:val="000000"/>
          <w:sz w:val="21"/>
          <w:szCs w:val="21"/>
          <w:lang w:val="en-US" w:eastAsia="zh-CN"/>
        </w:rPr>
        <w:t xml:space="preserve">19951877757</w:t>
      </w:r>
      <w:r>
        <w:rPr>
          <w:rFonts w:hint="eastAsia" w:ascii="宋体" w:hAnsi="宋体" w:eastAsia="宋体" w:cs="宋体"/>
          <w:color w:val="000000"/>
          <w:sz w:val="21"/>
          <w:szCs w:val="21"/>
          <w:shd w:val="clear" w:color="auto" w:fill="ffffff"/>
        </w:rPr>
        <w:t xml:space="preserve">　　　　　　　　　　　　</w:t>
      </w:r>
      <w:r>
        <w:rPr>
          <w:rFonts w:hint="eastAsia" w:ascii="宋体" w:hAnsi="宋体" w:eastAsia="宋体" w:cs="宋体"/>
          <w:color w:val="000000"/>
          <w:sz w:val="21"/>
          <w:szCs w:val="21"/>
          <w:shd w:val="clear" w:color="auto" w:fill="ffffff"/>
        </w:rPr>
      </w:r>
      <w:r/>
    </w:p>
    <w:p>
      <w:pPr>
        <w:pStyle w:val="847"/>
        <w:jc w:val="center"/>
        <w:spacing w:beforeAutospacing="0" w:afterAutospacing="0" w:line="400" w:lineRule="atLeast"/>
        <w:rPr>
          <w:rFonts w:hint="eastAsia" w:ascii="宋体" w:hAnsi="宋体" w:eastAsia="宋体" w:cs="宋体"/>
          <w:sz w:val="28"/>
          <w:szCs w:val="28"/>
        </w:rPr>
        <w:outlineLvl w:val="0"/>
      </w:pPr>
      <w:r/>
      <w:bookmarkStart w:id="30" w:name="_Toc120614211"/>
      <w:r>
        <w:rPr>
          <w:rFonts w:hint="eastAsia" w:ascii="宋体" w:hAnsi="宋体" w:eastAsia="宋体" w:cs="宋体"/>
          <w:b/>
          <w:color w:val="000000"/>
          <w:sz w:val="28"/>
          <w:szCs w:val="28"/>
        </w:rPr>
        <w:br w:type="page" w:clear="all"/>
      </w:r>
      <w:bookmarkStart w:id="31" w:name="_Toc14022"/>
      <w:r>
        <w:rPr>
          <w:rFonts w:hint="eastAsia" w:ascii="宋体" w:hAnsi="宋体" w:eastAsia="宋体" w:cs="宋体"/>
          <w:b/>
          <w:bCs/>
          <w:color w:val="000000"/>
          <w:sz w:val="36"/>
          <w:szCs w:val="36"/>
        </w:rPr>
        <w:t xml:space="preserve">第二章</w:t>
      </w:r>
      <w:bookmarkEnd w:id="30"/>
      <w:r/>
      <w:bookmarkStart w:id="32" w:name="_Toc16938518"/>
      <w:r/>
      <w:bookmarkStart w:id="33" w:name="_Toc120614213"/>
      <w:r/>
      <w:bookmarkStart w:id="34" w:name="_Toc20823274"/>
      <w:r/>
      <w:bookmarkStart w:id="35" w:name="_Toc513029202"/>
      <w:r>
        <w:rPr>
          <w:rFonts w:hint="eastAsia" w:ascii="宋体" w:hAnsi="宋体" w:eastAsia="宋体" w:cs="宋体"/>
          <w:b/>
          <w:bCs/>
          <w:color w:val="000000"/>
          <w:sz w:val="36"/>
          <w:szCs w:val="36"/>
          <w:lang w:val="en-US" w:eastAsia="zh-CN"/>
        </w:rPr>
        <w:t xml:space="preserve">  </w:t>
      </w:r>
      <w:r>
        <w:rPr>
          <w:rFonts w:hint="eastAsia" w:ascii="宋体" w:hAnsi="宋体" w:eastAsia="宋体" w:cs="宋体"/>
          <w:b/>
          <w:bCs/>
          <w:color w:val="000000"/>
          <w:sz w:val="36"/>
          <w:szCs w:val="36"/>
          <w:lang w:eastAsia="zh-CN"/>
        </w:rPr>
        <w:t xml:space="preserve">供应商</w:t>
      </w:r>
      <w:r>
        <w:rPr>
          <w:rFonts w:hint="eastAsia" w:ascii="宋体" w:hAnsi="宋体" w:eastAsia="宋体" w:cs="宋体"/>
          <w:b/>
          <w:bCs/>
          <w:color w:val="000000"/>
          <w:sz w:val="36"/>
          <w:szCs w:val="36"/>
        </w:rPr>
        <w:t xml:space="preserve">须知</w:t>
      </w:r>
      <w:bookmarkEnd w:id="31"/>
      <w:r/>
      <w:bookmarkEnd w:id="32"/>
      <w:r/>
      <w:bookmarkEnd w:id="33"/>
      <w:r/>
      <w:bookmarkEnd w:id="34"/>
      <w:r/>
      <w:bookmarkEnd w:id="35"/>
      <w:r>
        <w:rPr>
          <w:rFonts w:hint="eastAsia" w:ascii="宋体" w:hAnsi="宋体" w:eastAsia="宋体" w:cs="宋体"/>
          <w:sz w:val="28"/>
          <w:szCs w:val="28"/>
        </w:rPr>
      </w:r>
      <w:r/>
    </w:p>
    <w:p>
      <w:pPr>
        <w:pStyle w:val="847"/>
        <w:ind w:firstLine="422"/>
        <w:jc w:val="both"/>
        <w:keepLines/>
        <w:keepNext/>
        <w:pageBreakBefore w:val="0"/>
        <w:spacing w:beforeAutospacing="0" w:afterAutospacing="0" w:line="400" w:lineRule="atLeast"/>
        <w:widowControl w:val="off"/>
        <w:rPr>
          <w:rFonts w:hint="eastAsia" w:ascii="宋体" w:hAnsi="宋体" w:eastAsia="宋体" w:cs="宋体"/>
          <w:sz w:val="21"/>
          <w:szCs w:val="21"/>
        </w:rPr>
        <w:outlineLvl w:val="1"/>
      </w:pPr>
      <w:r/>
      <w:bookmarkStart w:id="36" w:name="_Toc16938519"/>
      <w:r/>
      <w:bookmarkStart w:id="37" w:name="_Toc120614214"/>
      <w:r/>
      <w:bookmarkStart w:id="38" w:name="_Toc513029203"/>
      <w:r/>
      <w:bookmarkStart w:id="39" w:name="_Toc20823275"/>
      <w:r>
        <w:rPr>
          <w:rFonts w:hint="eastAsia" w:ascii="宋体" w:hAnsi="宋体" w:eastAsia="宋体" w:cs="宋体"/>
          <w:b/>
          <w:color w:val="000000"/>
          <w:sz w:val="21"/>
          <w:szCs w:val="21"/>
        </w:rPr>
        <w:t xml:space="preserve">一、总则</w:t>
      </w:r>
      <w:bookmarkEnd w:id="36"/>
      <w:r/>
      <w:bookmarkEnd w:id="37"/>
      <w:r/>
      <w:bookmarkEnd w:id="38"/>
      <w:r/>
      <w:bookmarkEnd w:id="39"/>
      <w:r>
        <w:rPr>
          <w:rFonts w:hint="eastAsia" w:ascii="宋体" w:hAnsi="宋体" w:eastAsia="宋体" w:cs="宋体"/>
          <w:sz w:val="21"/>
          <w:szCs w:val="21"/>
        </w:rPr>
      </w:r>
      <w:r/>
    </w:p>
    <w:p>
      <w:pPr>
        <w:pStyle w:val="847"/>
        <w:ind w:firstLine="420"/>
        <w:jc w:val="both"/>
        <w:keepLines/>
        <w:keepNext/>
        <w:pageBreakBefore w:val="0"/>
        <w:spacing w:beforeAutospacing="0" w:afterAutospacing="0" w:line="400" w:lineRule="atLeast"/>
        <w:widowControl w:val="off"/>
        <w:rPr>
          <w:rFonts w:hint="eastAsia" w:ascii="宋体" w:hAnsi="宋体" w:eastAsia="宋体" w:cs="宋体"/>
          <w:sz w:val="21"/>
          <w:szCs w:val="21"/>
        </w:rPr>
        <w:outlineLvl w:val="2"/>
      </w:pPr>
      <w:r/>
      <w:bookmarkStart w:id="40" w:name="_Toc20823276"/>
      <w:r/>
      <w:bookmarkStart w:id="41" w:name="_Toc513029204"/>
      <w:r/>
      <w:bookmarkStart w:id="42" w:name="_Toc458694821"/>
      <w:r/>
      <w:bookmarkStart w:id="43" w:name="_Hlt16619475"/>
      <w:r/>
      <w:bookmarkStart w:id="44" w:name="_Toc16938520"/>
      <w:r>
        <w:rPr>
          <w:rFonts w:hint="eastAsia" w:ascii="宋体" w:hAnsi="宋体" w:eastAsia="宋体" w:cs="宋体"/>
          <w:color w:val="000000"/>
          <w:sz w:val="21"/>
          <w:szCs w:val="21"/>
        </w:rPr>
        <w:t xml:space="preserve">1</w:t>
      </w:r>
      <w:bookmarkEnd w:id="44"/>
      <w:r>
        <w:rPr>
          <w:rFonts w:hint="eastAsia" w:ascii="宋体" w:hAnsi="宋体" w:eastAsia="宋体" w:cs="宋体"/>
          <w:color w:val="000000"/>
          <w:sz w:val="21"/>
          <w:szCs w:val="21"/>
        </w:rPr>
        <w:t xml:space="preserve">、招标方式</w:t>
      </w:r>
      <w:bookmarkEnd w:id="40"/>
      <w:r/>
      <w:bookmarkEnd w:id="41"/>
      <w:r/>
      <w:bookmarkEnd w:id="42"/>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1.1本次招标采取公开招标方式，本招标文件仅适用于招标公告中所述项目。</w:t>
      </w:r>
      <w:r>
        <w:rPr>
          <w:rFonts w:hint="eastAsia" w:ascii="宋体" w:hAnsi="宋体" w:eastAsia="宋体" w:cs="宋体"/>
          <w:sz w:val="21"/>
          <w:szCs w:val="21"/>
        </w:rPr>
      </w:r>
      <w:r/>
    </w:p>
    <w:p>
      <w:pPr>
        <w:pStyle w:val="847"/>
        <w:ind w:firstLine="420"/>
        <w:jc w:val="both"/>
        <w:keepLines/>
        <w:keepNext/>
        <w:pageBreakBefore w:val="0"/>
        <w:spacing w:beforeAutospacing="0" w:afterAutospacing="0" w:line="400" w:lineRule="atLeast"/>
        <w:widowControl w:val="off"/>
        <w:rPr>
          <w:rFonts w:hint="eastAsia" w:ascii="宋体" w:hAnsi="宋体" w:eastAsia="宋体" w:cs="宋体"/>
          <w:sz w:val="21"/>
          <w:szCs w:val="21"/>
          <w:lang w:eastAsia="zh-CN"/>
        </w:rPr>
        <w:outlineLvl w:val="2"/>
      </w:pPr>
      <w:r/>
      <w:bookmarkStart w:id="45" w:name="_Toc16938521"/>
      <w:r/>
      <w:bookmarkStart w:id="46" w:name="_Toc513029205"/>
      <w:r/>
      <w:bookmarkStart w:id="47" w:name="_Toc20823277"/>
      <w:r>
        <w:rPr>
          <w:rFonts w:hint="eastAsia" w:ascii="宋体" w:hAnsi="宋体" w:eastAsia="宋体" w:cs="宋体"/>
          <w:color w:val="000000"/>
          <w:sz w:val="21"/>
          <w:szCs w:val="21"/>
        </w:rPr>
        <w:t xml:space="preserve">2、合格的</w:t>
      </w:r>
      <w:bookmarkEnd w:id="45"/>
      <w:r/>
      <w:bookmarkEnd w:id="46"/>
      <w:r/>
      <w:bookmarkEnd w:id="47"/>
      <w:r>
        <w:rPr>
          <w:rFonts w:hint="eastAsia" w:ascii="宋体" w:hAnsi="宋体" w:eastAsia="宋体" w:cs="宋体"/>
          <w:color w:val="000000"/>
          <w:sz w:val="21"/>
          <w:szCs w:val="21"/>
          <w:lang w:eastAsia="zh-CN"/>
        </w:rPr>
        <w:t xml:space="preserve">供应商</w:t>
      </w:r>
      <w:r>
        <w:rPr>
          <w:rFonts w:hint="eastAsia" w:ascii="宋体" w:hAnsi="宋体" w:eastAsia="宋体" w:cs="宋体"/>
          <w:sz w:val="21"/>
          <w:szCs w:val="21"/>
          <w:lang w:eastAsia="zh-CN"/>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2.1满足招标公告中供应商的资格要求的规定。</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2.2满足本文件实质性要求和条件的规定。</w:t>
      </w:r>
      <w:r>
        <w:rPr>
          <w:rFonts w:hint="eastAsia" w:ascii="宋体" w:hAnsi="宋体" w:eastAsia="宋体" w:cs="宋体"/>
          <w:sz w:val="21"/>
          <w:szCs w:val="21"/>
        </w:rPr>
      </w:r>
      <w:r/>
    </w:p>
    <w:p>
      <w:pPr>
        <w:pStyle w:val="847"/>
        <w:ind w:firstLine="420"/>
        <w:jc w:val="both"/>
        <w:keepLines/>
        <w:keepNext/>
        <w:pageBreakBefore w:val="0"/>
        <w:spacing w:beforeAutospacing="0" w:afterAutospacing="0" w:line="400" w:lineRule="atLeast"/>
        <w:widowControl w:val="off"/>
        <w:rPr>
          <w:rFonts w:hint="eastAsia" w:ascii="宋体" w:hAnsi="宋体" w:eastAsia="宋体" w:cs="宋体"/>
          <w:sz w:val="21"/>
          <w:szCs w:val="21"/>
        </w:rPr>
        <w:outlineLvl w:val="2"/>
      </w:pPr>
      <w:r/>
      <w:bookmarkStart w:id="48" w:name="_Toc16938522"/>
      <w:r/>
      <w:bookmarkStart w:id="49" w:name="_Toc20823278"/>
      <w:r/>
      <w:bookmarkStart w:id="50" w:name="_Toc513029206"/>
      <w:r>
        <w:rPr>
          <w:rFonts w:hint="eastAsia" w:ascii="宋体" w:hAnsi="宋体" w:eastAsia="宋体" w:cs="宋体"/>
          <w:color w:val="000000"/>
          <w:sz w:val="21"/>
          <w:szCs w:val="21"/>
        </w:rPr>
        <w:t xml:space="preserve">3、适用法律</w:t>
      </w:r>
      <w:bookmarkEnd w:id="48"/>
      <w:r/>
      <w:bookmarkEnd w:id="49"/>
      <w:r/>
      <w:bookmarkEnd w:id="50"/>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3.1本次招标及由此产生的合同受中华人民共和国有关的法律法规制约和保护。</w:t>
      </w:r>
      <w:r>
        <w:rPr>
          <w:rFonts w:hint="eastAsia" w:ascii="宋体" w:hAnsi="宋体" w:eastAsia="宋体" w:cs="宋体"/>
          <w:sz w:val="21"/>
          <w:szCs w:val="21"/>
        </w:rPr>
      </w:r>
      <w:r/>
    </w:p>
    <w:p>
      <w:pPr>
        <w:pStyle w:val="847"/>
        <w:ind w:firstLine="420"/>
        <w:jc w:val="both"/>
        <w:keepLines/>
        <w:keepNext/>
        <w:pageBreakBefore w:val="0"/>
        <w:spacing w:beforeAutospacing="0" w:afterAutospacing="0" w:line="400" w:lineRule="atLeast"/>
        <w:widowControl w:val="off"/>
        <w:rPr>
          <w:rFonts w:hint="eastAsia" w:ascii="宋体" w:hAnsi="宋体" w:eastAsia="宋体" w:cs="宋体"/>
          <w:sz w:val="21"/>
          <w:szCs w:val="21"/>
        </w:rPr>
        <w:outlineLvl w:val="2"/>
      </w:pPr>
      <w:r/>
      <w:bookmarkStart w:id="51" w:name="_Toc16938523"/>
      <w:r/>
      <w:bookmarkStart w:id="52" w:name="_Toc20823279"/>
      <w:r/>
      <w:bookmarkStart w:id="53" w:name="_Toc513029207"/>
      <w:r/>
      <w:bookmarkStart w:id="54" w:name="_Toc462564067"/>
      <w:r>
        <w:rPr>
          <w:rFonts w:hint="eastAsia" w:ascii="宋体" w:hAnsi="宋体" w:eastAsia="宋体" w:cs="宋体"/>
          <w:color w:val="000000"/>
          <w:sz w:val="21"/>
          <w:szCs w:val="21"/>
        </w:rPr>
        <w:t xml:space="preserve">4、投标费用</w:t>
      </w:r>
      <w:bookmarkEnd w:id="51"/>
      <w:r/>
      <w:bookmarkEnd w:id="52"/>
      <w:r/>
      <w:bookmarkEnd w:id="53"/>
      <w:r/>
      <w:bookmarkEnd w:id="54"/>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4.1</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应自行承担所有与参加投标有关的费用，无论投标过程中的做法和结果如何，江苏伟业项目管理有限公司（以下简称采购代理机构）在任何情况下均无义务和责任承担这些费用。</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4.2本次招标采购代理机构和采购人不收取标书工本费与中标服务费。</w:t>
      </w:r>
      <w:r>
        <w:rPr>
          <w:rFonts w:hint="eastAsia" w:ascii="宋体" w:hAnsi="宋体" w:eastAsia="宋体" w:cs="宋体"/>
          <w:color w:val="000000"/>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4.3本项目招标代理服务费由</w:t>
      </w:r>
      <w:r>
        <w:rPr>
          <w:rFonts w:hint="eastAsia" w:ascii="宋体" w:hAnsi="宋体" w:eastAsia="宋体" w:cs="宋体"/>
          <w:color w:val="000000"/>
          <w:sz w:val="21"/>
          <w:szCs w:val="21"/>
          <w:lang w:eastAsia="zh-CN"/>
        </w:rPr>
        <w:t xml:space="preserve">采购人</w:t>
      </w:r>
      <w:r>
        <w:rPr>
          <w:rFonts w:hint="eastAsia" w:ascii="宋体" w:hAnsi="宋体" w:eastAsia="宋体" w:cs="宋体"/>
          <w:color w:val="000000"/>
          <w:sz w:val="21"/>
          <w:szCs w:val="21"/>
        </w:rPr>
        <w:t xml:space="preserve">支付，按《江苏省招标代理服务收费的指导意见》（苏招协</w:t>
      </w:r>
      <w:r>
        <w:rPr>
          <w:rFonts w:hint="eastAsia" w:ascii="宋体" w:hAnsi="宋体" w:eastAsia="宋体" w:cs="宋体"/>
          <w:color w:val="000000"/>
          <w:sz w:val="21"/>
          <w:szCs w:val="21"/>
          <w:lang w:eastAsia="zh-CN"/>
        </w:rPr>
        <w:t xml:space="preserve">〔2022〕</w:t>
      </w:r>
      <w:r>
        <w:rPr>
          <w:rFonts w:hint="eastAsia" w:ascii="宋体" w:hAnsi="宋体" w:eastAsia="宋体" w:cs="宋体"/>
          <w:color w:val="000000"/>
          <w:sz w:val="21"/>
          <w:szCs w:val="21"/>
        </w:rPr>
        <w:t xml:space="preserve">002）的收费标准的0.01%计取，项目代理费用计算少于5000元，按5000元结算。各</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在投标报价无需考虑该项费用。</w:t>
      </w:r>
      <w:r>
        <w:rPr>
          <w:rFonts w:hint="eastAsia" w:ascii="宋体" w:hAnsi="宋体" w:eastAsia="宋体" w:cs="宋体"/>
          <w:color w:val="000000"/>
          <w:sz w:val="21"/>
          <w:szCs w:val="21"/>
        </w:rPr>
      </w:r>
      <w:r/>
    </w:p>
    <w:p>
      <w:pPr>
        <w:pStyle w:val="847"/>
        <w:ind w:firstLine="420"/>
        <w:jc w:val="both"/>
        <w:keepLines/>
        <w:keepNext/>
        <w:pageBreakBefore w:val="0"/>
        <w:spacing w:beforeAutospacing="0" w:afterAutospacing="0" w:line="400" w:lineRule="atLeast"/>
        <w:widowControl w:val="off"/>
        <w:rPr>
          <w:rFonts w:hint="eastAsia" w:ascii="宋体" w:hAnsi="宋体" w:eastAsia="宋体" w:cs="宋体"/>
          <w:sz w:val="21"/>
          <w:szCs w:val="21"/>
        </w:rPr>
        <w:outlineLvl w:val="2"/>
      </w:pPr>
      <w:r>
        <w:rPr>
          <w:rFonts w:hint="eastAsia" w:ascii="宋体" w:hAnsi="宋体" w:eastAsia="宋体" w:cs="宋体"/>
          <w:color w:val="000000"/>
          <w:sz w:val="21"/>
          <w:szCs w:val="21"/>
        </w:rPr>
        <w:t xml:space="preserve">5、招标文件的约束力</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5.1</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一旦参加本项目采购活动，即被认为接受了本招标文件的规定和约束。</w:t>
      </w:r>
      <w:r>
        <w:rPr>
          <w:rFonts w:hint="eastAsia" w:ascii="宋体" w:hAnsi="宋体" w:eastAsia="宋体" w:cs="宋体"/>
          <w:sz w:val="21"/>
          <w:szCs w:val="21"/>
        </w:rPr>
      </w:r>
      <w:r/>
    </w:p>
    <w:p>
      <w:pPr>
        <w:pStyle w:val="847"/>
        <w:ind w:firstLine="422"/>
        <w:jc w:val="both"/>
        <w:keepLines/>
        <w:keepNext/>
        <w:pageBreakBefore w:val="0"/>
        <w:spacing w:beforeAutospacing="0" w:afterAutospacing="0" w:line="400" w:lineRule="atLeast"/>
        <w:widowControl w:val="off"/>
        <w:rPr>
          <w:rFonts w:hint="eastAsia" w:ascii="宋体" w:hAnsi="宋体" w:eastAsia="宋体" w:cs="宋体"/>
          <w:sz w:val="21"/>
          <w:szCs w:val="21"/>
        </w:rPr>
        <w:outlineLvl w:val="1"/>
      </w:pPr>
      <w:r/>
      <w:bookmarkStart w:id="55" w:name="_Toc513029209"/>
      <w:r/>
      <w:bookmarkStart w:id="56" w:name="_Toc16938525"/>
      <w:r/>
      <w:bookmarkStart w:id="57" w:name="_Toc20823281"/>
      <w:r/>
      <w:bookmarkStart w:id="58" w:name="_Toc120614215"/>
      <w:r>
        <w:rPr>
          <w:rFonts w:hint="eastAsia" w:ascii="宋体" w:hAnsi="宋体" w:eastAsia="宋体" w:cs="宋体"/>
          <w:b/>
          <w:color w:val="000000"/>
          <w:sz w:val="21"/>
          <w:szCs w:val="21"/>
        </w:rPr>
        <w:t xml:space="preserve">二、招标文件</w:t>
      </w:r>
      <w:bookmarkEnd w:id="55"/>
      <w:r/>
      <w:bookmarkEnd w:id="56"/>
      <w:r/>
      <w:bookmarkEnd w:id="57"/>
      <w:r/>
      <w:bookmarkEnd w:id="58"/>
      <w:r>
        <w:rPr>
          <w:rFonts w:hint="eastAsia" w:ascii="宋体" w:hAnsi="宋体" w:eastAsia="宋体" w:cs="宋体"/>
          <w:sz w:val="21"/>
          <w:szCs w:val="21"/>
        </w:rPr>
      </w:r>
      <w:r/>
    </w:p>
    <w:p>
      <w:pPr>
        <w:pStyle w:val="847"/>
        <w:ind w:firstLine="420"/>
        <w:jc w:val="both"/>
        <w:keepLines/>
        <w:keepNext/>
        <w:pageBreakBefore w:val="0"/>
        <w:spacing w:beforeAutospacing="0" w:afterAutospacing="0" w:line="400" w:lineRule="atLeast"/>
        <w:widowControl w:val="off"/>
        <w:rPr>
          <w:rFonts w:hint="eastAsia" w:ascii="宋体" w:hAnsi="宋体" w:eastAsia="宋体" w:cs="宋体"/>
          <w:sz w:val="21"/>
          <w:szCs w:val="21"/>
        </w:rPr>
        <w:outlineLvl w:val="2"/>
      </w:pPr>
      <w:r/>
      <w:bookmarkStart w:id="59" w:name="_Toc513029210"/>
      <w:r/>
      <w:bookmarkStart w:id="60" w:name="_Toc16938526"/>
      <w:r/>
      <w:bookmarkStart w:id="61" w:name="_Toc20823282"/>
      <w:r>
        <w:rPr>
          <w:rFonts w:hint="eastAsia" w:ascii="宋体" w:hAnsi="宋体" w:eastAsia="宋体" w:cs="宋体"/>
          <w:color w:val="000000"/>
          <w:sz w:val="21"/>
          <w:szCs w:val="21"/>
        </w:rPr>
        <w:t xml:space="preserve">6、招标文件构成</w:t>
      </w:r>
      <w:bookmarkEnd w:id="59"/>
      <w:r/>
      <w:bookmarkEnd w:id="60"/>
      <w:r/>
      <w:bookmarkEnd w:id="61"/>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6.1 招标文件由以下部分组成：</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（1）招标公告</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须知</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（3）合同文本</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（4）采购需求</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（5）评标方法与评标标准</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（6）投标文件格式</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请仔细检查招标文件是否齐全，如有缺漏请立即与采购代理机构联系解决。</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6.2</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自行承担。</w:t>
      </w:r>
      <w:r>
        <w:rPr>
          <w:rFonts w:hint="eastAsia" w:ascii="宋体" w:hAnsi="宋体" w:eastAsia="宋体" w:cs="宋体"/>
          <w:sz w:val="21"/>
          <w:szCs w:val="21"/>
        </w:rPr>
      </w:r>
      <w:r/>
    </w:p>
    <w:p>
      <w:pPr>
        <w:pStyle w:val="847"/>
        <w:ind w:firstLine="420"/>
        <w:jc w:val="both"/>
        <w:keepLines/>
        <w:keepNext/>
        <w:pageBreakBefore w:val="0"/>
        <w:spacing w:beforeAutospacing="0" w:afterAutospacing="0" w:line="400" w:lineRule="atLeast"/>
        <w:widowControl w:val="off"/>
        <w:rPr>
          <w:rFonts w:hint="eastAsia" w:ascii="宋体" w:hAnsi="宋体" w:eastAsia="宋体" w:cs="宋体"/>
          <w:sz w:val="21"/>
          <w:szCs w:val="21"/>
        </w:rPr>
        <w:outlineLvl w:val="2"/>
      </w:pPr>
      <w:r/>
      <w:bookmarkStart w:id="62" w:name="_Toc462564070"/>
      <w:r/>
      <w:bookmarkStart w:id="63" w:name="_Toc20823283"/>
      <w:r/>
      <w:bookmarkStart w:id="64" w:name="_Toc16938527"/>
      <w:r/>
      <w:bookmarkStart w:id="65" w:name="_Toc513029211"/>
      <w:r>
        <w:rPr>
          <w:rFonts w:hint="eastAsia" w:ascii="宋体" w:hAnsi="宋体" w:eastAsia="宋体" w:cs="宋体"/>
          <w:color w:val="000000"/>
          <w:sz w:val="21"/>
          <w:szCs w:val="21"/>
        </w:rPr>
        <w:t xml:space="preserve">7、招标文件的澄清</w:t>
      </w:r>
      <w:bookmarkEnd w:id="62"/>
      <w:r/>
      <w:bookmarkEnd w:id="63"/>
      <w:r/>
      <w:bookmarkEnd w:id="64"/>
      <w:r/>
      <w:bookmarkEnd w:id="65"/>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7.1任何要求对招标文件进行澄清的</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，应在投标截止期</w:t>
      </w:r>
      <w:r>
        <w:rPr>
          <w:rFonts w:hint="eastAsia" w:ascii="宋体" w:hAnsi="宋体" w:eastAsia="宋体" w:cs="宋体"/>
          <w:b/>
          <w:color w:val="000000"/>
          <w:sz w:val="21"/>
          <w:szCs w:val="21"/>
        </w:rPr>
        <w:t xml:space="preserve">十日</w:t>
      </w:r>
      <w:r>
        <w:rPr>
          <w:rFonts w:hint="eastAsia" w:ascii="宋体" w:hAnsi="宋体" w:eastAsia="宋体" w:cs="宋体"/>
          <w:color w:val="000000"/>
          <w:sz w:val="21"/>
          <w:szCs w:val="21"/>
        </w:rPr>
        <w:t xml:space="preserve">前按招标公告中的通讯地址，以书面形式通知采购代理机构。</w:t>
      </w:r>
      <w:r>
        <w:rPr>
          <w:rFonts w:hint="eastAsia" w:ascii="宋体" w:hAnsi="宋体" w:eastAsia="宋体" w:cs="宋体"/>
          <w:sz w:val="21"/>
          <w:szCs w:val="21"/>
        </w:rPr>
      </w:r>
      <w:r/>
    </w:p>
    <w:p>
      <w:pPr>
        <w:pStyle w:val="847"/>
        <w:ind w:firstLine="420"/>
        <w:jc w:val="both"/>
        <w:keepLines/>
        <w:keepNext/>
        <w:pageBreakBefore w:val="0"/>
        <w:spacing w:beforeAutospacing="0" w:afterAutospacing="0" w:line="400" w:lineRule="atLeast"/>
        <w:widowControl w:val="off"/>
        <w:rPr>
          <w:rFonts w:hint="eastAsia" w:ascii="宋体" w:hAnsi="宋体" w:eastAsia="宋体" w:cs="宋体"/>
          <w:sz w:val="21"/>
          <w:szCs w:val="21"/>
        </w:rPr>
        <w:outlineLvl w:val="2"/>
      </w:pPr>
      <w:r/>
      <w:bookmarkStart w:id="66" w:name="_Toc20823284"/>
      <w:r/>
      <w:bookmarkStart w:id="67" w:name="_Toc513029212"/>
      <w:r/>
      <w:bookmarkStart w:id="68" w:name="_Toc462564071"/>
      <w:r/>
      <w:bookmarkStart w:id="69" w:name="_Toc16938528"/>
      <w:r>
        <w:rPr>
          <w:rFonts w:hint="eastAsia" w:ascii="宋体" w:hAnsi="宋体" w:eastAsia="宋体" w:cs="宋体"/>
          <w:color w:val="000000"/>
          <w:sz w:val="21"/>
          <w:szCs w:val="21"/>
        </w:rPr>
        <w:t xml:space="preserve">8、招标文件的修改</w:t>
      </w:r>
      <w:bookmarkEnd w:id="66"/>
      <w:r/>
      <w:bookmarkEnd w:id="67"/>
      <w:r/>
      <w:bookmarkEnd w:id="68"/>
      <w:r/>
      <w:bookmarkEnd w:id="69"/>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8.1在投标截止时间前，采购代理机构可以对招标文件进行修改。</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8.2采购代理机构有权按照法定的要求推迟投标截止日期和开标日期。</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8.3招标文件的修改将在中国政府采购网</w:t>
      </w:r>
      <w:r>
        <w:rPr>
          <w:rFonts w:hint="eastAsia" w:ascii="宋体" w:hAnsi="宋体" w:eastAsia="宋体" w:cs="宋体"/>
          <w:color w:val="333333"/>
          <w:sz w:val="21"/>
          <w:szCs w:val="21"/>
          <w:shd w:val="clear" w:color="auto" w:fill="ffffff"/>
        </w:rPr>
        <w:t xml:space="preserve">、</w:t>
      </w:r>
      <w:r>
        <w:rPr>
          <w:rFonts w:hint="eastAsia" w:ascii="宋体" w:hAnsi="宋体" w:eastAsia="宋体" w:cs="宋体"/>
          <w:color w:val="000000"/>
          <w:sz w:val="21"/>
          <w:szCs w:val="21"/>
        </w:rPr>
        <w:t xml:space="preserve">江苏政府采购网、盐城市政府采购网公布，补充文件将作为招标文件的组成部分，并对</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具有约束力。</w:t>
      </w:r>
      <w:r>
        <w:rPr>
          <w:rFonts w:hint="eastAsia" w:ascii="宋体" w:hAnsi="宋体" w:eastAsia="宋体" w:cs="宋体"/>
          <w:sz w:val="21"/>
          <w:szCs w:val="21"/>
        </w:rPr>
      </w:r>
      <w:r/>
    </w:p>
    <w:p>
      <w:pPr>
        <w:pStyle w:val="847"/>
        <w:ind w:firstLine="422"/>
        <w:jc w:val="both"/>
        <w:keepLines/>
        <w:keepNext/>
        <w:pageBreakBefore w:val="0"/>
        <w:spacing w:beforeAutospacing="0" w:afterAutospacing="0" w:line="400" w:lineRule="atLeast"/>
        <w:widowControl w:val="off"/>
        <w:rPr>
          <w:rFonts w:hint="eastAsia" w:ascii="宋体" w:hAnsi="宋体" w:eastAsia="宋体" w:cs="宋体"/>
          <w:sz w:val="21"/>
          <w:szCs w:val="21"/>
        </w:rPr>
        <w:outlineLvl w:val="1"/>
      </w:pPr>
      <w:r/>
      <w:bookmarkStart w:id="70" w:name="_Toc120614216"/>
      <w:r/>
      <w:bookmarkStart w:id="71" w:name="_Toc20823285"/>
      <w:r/>
      <w:bookmarkStart w:id="72" w:name="_Toc513029213"/>
      <w:r/>
      <w:bookmarkStart w:id="73" w:name="_Toc16938529"/>
      <w:r/>
      <w:bookmarkStart w:id="74" w:name="_Toc462564072"/>
      <w:r>
        <w:rPr>
          <w:rFonts w:hint="eastAsia" w:ascii="宋体" w:hAnsi="宋体" w:eastAsia="宋体" w:cs="宋体"/>
          <w:b/>
          <w:color w:val="000000"/>
          <w:sz w:val="21"/>
          <w:szCs w:val="21"/>
        </w:rPr>
        <w:t xml:space="preserve">三、投标文件的编制</w:t>
      </w:r>
      <w:bookmarkEnd w:id="70"/>
      <w:r/>
      <w:bookmarkEnd w:id="71"/>
      <w:r/>
      <w:bookmarkEnd w:id="72"/>
      <w:r/>
      <w:bookmarkEnd w:id="73"/>
      <w:r/>
      <w:bookmarkEnd w:id="74"/>
      <w:r>
        <w:rPr>
          <w:rFonts w:hint="eastAsia" w:ascii="宋体" w:hAnsi="宋体" w:eastAsia="宋体" w:cs="宋体"/>
          <w:sz w:val="21"/>
          <w:szCs w:val="21"/>
        </w:rPr>
      </w:r>
      <w:r/>
    </w:p>
    <w:p>
      <w:pPr>
        <w:pStyle w:val="847"/>
        <w:ind w:firstLine="420"/>
        <w:jc w:val="both"/>
        <w:keepLines/>
        <w:keepNext/>
        <w:pageBreakBefore w:val="0"/>
        <w:spacing w:beforeAutospacing="0" w:afterAutospacing="0" w:line="400" w:lineRule="atLeast"/>
        <w:widowControl w:val="off"/>
        <w:rPr>
          <w:rFonts w:hint="eastAsia" w:ascii="宋体" w:hAnsi="宋体" w:eastAsia="宋体" w:cs="宋体"/>
          <w:sz w:val="21"/>
          <w:szCs w:val="21"/>
        </w:rPr>
        <w:outlineLvl w:val="2"/>
      </w:pPr>
      <w:r/>
      <w:bookmarkStart w:id="75" w:name="_Toc513029214"/>
      <w:r/>
      <w:bookmarkStart w:id="76" w:name="_Toc20823286"/>
      <w:r/>
      <w:bookmarkStart w:id="77" w:name="_Toc16938530"/>
      <w:r/>
      <w:bookmarkStart w:id="78" w:name="_Toc462564073"/>
      <w:r>
        <w:rPr>
          <w:rFonts w:hint="eastAsia" w:ascii="宋体" w:hAnsi="宋体" w:eastAsia="宋体" w:cs="宋体"/>
          <w:color w:val="000000"/>
          <w:sz w:val="21"/>
          <w:szCs w:val="21"/>
        </w:rPr>
        <w:t xml:space="preserve">9、投标文件的语言及度量衡单位</w:t>
      </w:r>
      <w:bookmarkEnd w:id="75"/>
      <w:r/>
      <w:bookmarkEnd w:id="76"/>
      <w:r/>
      <w:bookmarkEnd w:id="77"/>
      <w:r/>
      <w:bookmarkEnd w:id="78"/>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9.1</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提交的投标文件以及</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与采购代理机构就有关投标的所有来往通知、函件和文件均应使用</w:t>
      </w:r>
      <w:r>
        <w:rPr>
          <w:rFonts w:hint="eastAsia" w:ascii="宋体" w:hAnsi="宋体" w:eastAsia="宋体" w:cs="宋体"/>
          <w:b/>
          <w:color w:val="000000"/>
          <w:sz w:val="21"/>
          <w:szCs w:val="21"/>
        </w:rPr>
        <w:t xml:space="preserve">简体中文</w:t>
      </w:r>
      <w:r>
        <w:rPr>
          <w:rFonts w:hint="eastAsia" w:ascii="宋体" w:hAnsi="宋体" w:eastAsia="宋体" w:cs="宋体"/>
          <w:color w:val="000000"/>
          <w:sz w:val="21"/>
          <w:szCs w:val="21"/>
        </w:rPr>
        <w:t xml:space="preserve">。</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9.2除技术性能另有规定外，投标文件所使用的度量衡单位，均须采用国家法定计量单位。</w:t>
      </w:r>
      <w:r>
        <w:rPr>
          <w:rFonts w:hint="eastAsia" w:ascii="宋体" w:hAnsi="宋体" w:eastAsia="宋体" w:cs="宋体"/>
          <w:sz w:val="21"/>
          <w:szCs w:val="21"/>
        </w:rPr>
      </w:r>
      <w:r/>
    </w:p>
    <w:p>
      <w:pPr>
        <w:pStyle w:val="847"/>
        <w:ind w:firstLine="420"/>
        <w:jc w:val="both"/>
        <w:keepLines/>
        <w:keepNext/>
        <w:pageBreakBefore w:val="0"/>
        <w:spacing w:beforeAutospacing="0" w:afterAutospacing="0" w:line="400" w:lineRule="atLeast"/>
        <w:widowControl w:val="off"/>
        <w:rPr>
          <w:rFonts w:hint="eastAsia" w:ascii="宋体" w:hAnsi="宋体" w:eastAsia="宋体" w:cs="宋体"/>
          <w:sz w:val="21"/>
          <w:szCs w:val="21"/>
        </w:rPr>
        <w:outlineLvl w:val="2"/>
      </w:pPr>
      <w:r/>
      <w:bookmarkStart w:id="79" w:name="_Toc20823287"/>
      <w:r/>
      <w:bookmarkStart w:id="80" w:name="_Toc462564074"/>
      <w:r/>
      <w:bookmarkStart w:id="81" w:name="_Toc513029215"/>
      <w:r/>
      <w:bookmarkStart w:id="82" w:name="_Toc16938531"/>
      <w:r>
        <w:rPr>
          <w:rFonts w:hint="eastAsia" w:ascii="宋体" w:hAnsi="宋体" w:eastAsia="宋体" w:cs="宋体"/>
          <w:color w:val="000000"/>
          <w:sz w:val="21"/>
          <w:szCs w:val="21"/>
        </w:rPr>
        <w:t xml:space="preserve">10、投标文件构成</w:t>
      </w:r>
      <w:bookmarkEnd w:id="79"/>
      <w:r/>
      <w:bookmarkEnd w:id="80"/>
      <w:r/>
      <w:bookmarkEnd w:id="81"/>
      <w:r/>
      <w:bookmarkEnd w:id="82"/>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10.1</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编写的投标文件应包括资格证明文件、符合性证明文件、投标分项报价表、技术要求响应及偏离表、商务要求响应及偏离表、其他证明文件、投标函、开标一览表等部分。</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10.2如标书制作工具中格式和内容与</w:t>
      </w:r>
      <w:r>
        <w:rPr>
          <w:rFonts w:hint="eastAsia" w:ascii="宋体" w:hAnsi="宋体" w:eastAsia="宋体" w:cs="宋体"/>
          <w:color w:val="333333"/>
          <w:sz w:val="21"/>
          <w:szCs w:val="21"/>
          <w:shd w:val="clear" w:color="auto" w:fill="ffffff"/>
        </w:rPr>
        <w:t xml:space="preserve">“</w:t>
      </w:r>
      <w:r>
        <w:rPr>
          <w:rFonts w:hint="eastAsia" w:ascii="宋体" w:hAnsi="宋体" w:eastAsia="宋体" w:cs="宋体"/>
          <w:color w:val="000000"/>
          <w:sz w:val="21"/>
          <w:szCs w:val="21"/>
        </w:rPr>
        <w:t xml:space="preserve">中国政府采购网</w:t>
      </w:r>
      <w:r>
        <w:rPr>
          <w:rFonts w:hint="eastAsia" w:ascii="宋体" w:hAnsi="宋体" w:eastAsia="宋体" w:cs="宋体"/>
          <w:color w:val="333333"/>
          <w:sz w:val="21"/>
          <w:szCs w:val="21"/>
          <w:shd w:val="clear" w:color="auto" w:fill="ffffff"/>
        </w:rPr>
        <w:t xml:space="preserve">”、</w:t>
      </w:r>
      <w:r>
        <w:rPr>
          <w:rFonts w:hint="eastAsia" w:ascii="宋体" w:hAnsi="宋体" w:eastAsia="宋体" w:cs="宋体"/>
          <w:color w:val="000000"/>
          <w:sz w:val="21"/>
          <w:szCs w:val="21"/>
        </w:rPr>
        <w:t xml:space="preserve">“江苏政府采购网”、“盐城市政府采购网”发布的招标文件不一致，请以</w:t>
      </w:r>
      <w:r>
        <w:rPr>
          <w:rFonts w:hint="eastAsia" w:ascii="宋体" w:hAnsi="宋体" w:eastAsia="宋体" w:cs="宋体"/>
          <w:color w:val="333333"/>
          <w:sz w:val="21"/>
          <w:szCs w:val="21"/>
          <w:shd w:val="clear" w:color="auto" w:fill="ffffff"/>
        </w:rPr>
        <w:t xml:space="preserve">“</w:t>
      </w:r>
      <w:r>
        <w:rPr>
          <w:rFonts w:hint="eastAsia" w:ascii="宋体" w:hAnsi="宋体" w:eastAsia="宋体" w:cs="宋体"/>
          <w:color w:val="000000"/>
          <w:sz w:val="21"/>
          <w:szCs w:val="21"/>
        </w:rPr>
        <w:t xml:space="preserve">中国政府采购网</w:t>
      </w:r>
      <w:r>
        <w:rPr>
          <w:rFonts w:hint="eastAsia" w:ascii="宋体" w:hAnsi="宋体" w:eastAsia="宋体" w:cs="宋体"/>
          <w:color w:val="333333"/>
          <w:sz w:val="21"/>
          <w:szCs w:val="21"/>
          <w:shd w:val="clear" w:color="auto" w:fill="ffffff"/>
        </w:rPr>
        <w:t xml:space="preserve">”、</w:t>
      </w:r>
      <w:r>
        <w:rPr>
          <w:rFonts w:hint="eastAsia" w:ascii="宋体" w:hAnsi="宋体" w:eastAsia="宋体" w:cs="宋体"/>
          <w:color w:val="000000"/>
          <w:sz w:val="21"/>
          <w:szCs w:val="21"/>
        </w:rPr>
        <w:t xml:space="preserve">“江苏政府采购网”、“盐城市政府采购网”发布的招标文件为准。</w:t>
      </w:r>
      <w:r>
        <w:rPr>
          <w:rFonts w:hint="eastAsia" w:ascii="宋体" w:hAnsi="宋体" w:eastAsia="宋体" w:cs="宋体"/>
          <w:sz w:val="21"/>
          <w:szCs w:val="21"/>
        </w:rPr>
      </w:r>
      <w:r/>
    </w:p>
    <w:p>
      <w:pPr>
        <w:pStyle w:val="847"/>
        <w:ind w:firstLine="420"/>
        <w:jc w:val="both"/>
        <w:keepLines/>
        <w:keepNext/>
        <w:pageBreakBefore w:val="0"/>
        <w:spacing w:beforeAutospacing="0" w:afterAutospacing="0" w:line="400" w:lineRule="atLeast"/>
        <w:widowControl w:val="off"/>
        <w:rPr>
          <w:rFonts w:hint="eastAsia" w:ascii="宋体" w:hAnsi="宋体" w:eastAsia="宋体" w:cs="宋体"/>
          <w:sz w:val="21"/>
          <w:szCs w:val="21"/>
        </w:rPr>
        <w:outlineLvl w:val="2"/>
      </w:pPr>
      <w:r/>
      <w:bookmarkStart w:id="83" w:name="_Toc513029216"/>
      <w:r/>
      <w:bookmarkStart w:id="84" w:name="_Toc14577354"/>
      <w:r/>
      <w:bookmarkStart w:id="85" w:name="_Toc49090509"/>
      <w:r/>
      <w:bookmarkStart w:id="86" w:name="_Toc49090507"/>
      <w:r/>
      <w:bookmarkStart w:id="87" w:name="_Toc513029219"/>
      <w:r/>
      <w:bookmarkStart w:id="88" w:name="_Toc14577357"/>
      <w:r/>
      <w:bookmarkStart w:id="89" w:name="_Hlt26954838"/>
      <w:r/>
      <w:bookmarkStart w:id="90" w:name="_Hlt26670360"/>
      <w:r/>
      <w:bookmarkStart w:id="91" w:name="_Hlt26668975"/>
      <w:r>
        <w:rPr>
          <w:rFonts w:hint="eastAsia" w:ascii="宋体" w:hAnsi="宋体" w:eastAsia="宋体" w:cs="宋体"/>
          <w:color w:val="000000"/>
          <w:sz w:val="21"/>
          <w:szCs w:val="21"/>
        </w:rPr>
        <w:t xml:space="preserve">11、证明</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及投标标的符合招标文件规定的文件</w:t>
      </w:r>
      <w:bookmarkEnd w:id="83"/>
      <w:r/>
      <w:bookmarkEnd w:id="84"/>
      <w:r/>
      <w:bookmarkEnd w:id="85"/>
      <w:r/>
      <w:bookmarkEnd w:id="86"/>
      <w:r/>
      <w:bookmarkEnd w:id="87"/>
      <w:r/>
      <w:bookmarkEnd w:id="88"/>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bookmarkStart w:id="92" w:name="_Toc49090508"/>
      <w:r/>
      <w:bookmarkStart w:id="93" w:name="_Toc14577355"/>
      <w:r>
        <w:rPr>
          <w:rFonts w:hint="eastAsia" w:ascii="宋体" w:hAnsi="宋体" w:eastAsia="宋体" w:cs="宋体"/>
          <w:color w:val="000000"/>
          <w:sz w:val="21"/>
          <w:szCs w:val="21"/>
        </w:rPr>
        <w:t xml:space="preserve">11.1</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应按照法律、法规、规章和规范性文件以及招标文件要求提交证明文件，证明其及投标标的符合招标文件规定。</w:t>
      </w:r>
      <w:bookmarkEnd w:id="92"/>
      <w:r/>
      <w:bookmarkEnd w:id="93"/>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11.2招标文件对证明文件无明确形式要求的，证明文件可以以文字资料、图纸和数据等形式提交。</w:t>
      </w:r>
      <w:r>
        <w:rPr>
          <w:rFonts w:hint="eastAsia" w:ascii="宋体" w:hAnsi="宋体" w:eastAsia="宋体" w:cs="宋体"/>
          <w:sz w:val="21"/>
          <w:szCs w:val="21"/>
        </w:rPr>
      </w:r>
      <w:r/>
    </w:p>
    <w:p>
      <w:pPr>
        <w:pStyle w:val="847"/>
        <w:ind w:firstLine="420"/>
        <w:jc w:val="both"/>
        <w:keepLines/>
        <w:keepNext/>
        <w:pageBreakBefore w:val="0"/>
        <w:spacing w:beforeAutospacing="0" w:afterAutospacing="0" w:line="400" w:lineRule="atLeast"/>
        <w:widowControl w:val="off"/>
        <w:rPr>
          <w:rFonts w:hint="eastAsia" w:ascii="宋体" w:hAnsi="宋体" w:eastAsia="宋体" w:cs="宋体"/>
          <w:sz w:val="21"/>
          <w:szCs w:val="21"/>
        </w:rPr>
        <w:outlineLvl w:val="2"/>
      </w:pPr>
      <w:r>
        <w:rPr>
          <w:rFonts w:hint="eastAsia" w:ascii="宋体" w:hAnsi="宋体" w:eastAsia="宋体" w:cs="宋体"/>
          <w:color w:val="000000"/>
          <w:sz w:val="21"/>
          <w:szCs w:val="21"/>
        </w:rPr>
        <w:t xml:space="preserve">12、投标分项报价</w:t>
      </w:r>
      <w:bookmarkStart w:id="94" w:name="_Hlt26670373"/>
      <w:r>
        <w:rPr>
          <w:rFonts w:hint="eastAsia" w:ascii="宋体" w:hAnsi="宋体" w:eastAsia="宋体" w:cs="宋体"/>
          <w:color w:val="000000"/>
          <w:sz w:val="21"/>
          <w:szCs w:val="21"/>
        </w:rPr>
        <w:t xml:space="preserve">表</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12.1</w:t>
      </w:r>
      <w:bookmarkStart w:id="95" w:name="_Hlt26954840"/>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应按照招标文件规定格式填报投标分项报价表</w:t>
      </w:r>
      <w:bookmarkStart w:id="96" w:name="_Hlt26670399"/>
      <w:r>
        <w:rPr>
          <w:rFonts w:hint="eastAsia" w:ascii="宋体" w:hAnsi="宋体" w:eastAsia="宋体" w:cs="宋体"/>
          <w:color w:val="000000"/>
          <w:sz w:val="21"/>
          <w:szCs w:val="21"/>
        </w:rPr>
        <w:t xml:space="preserve">。</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12.2投标货币。投标文件中的单价和总价无特殊规定的采用人民币报价，以元为单位标注。招标文件中另有规定的按规定执行。</w:t>
      </w:r>
      <w:r>
        <w:rPr>
          <w:rFonts w:hint="eastAsia" w:ascii="宋体" w:hAnsi="宋体" w:eastAsia="宋体" w:cs="宋体"/>
          <w:sz w:val="21"/>
          <w:szCs w:val="21"/>
        </w:rPr>
      </w:r>
      <w:r/>
    </w:p>
    <w:p>
      <w:pPr>
        <w:pStyle w:val="847"/>
        <w:ind w:firstLine="420"/>
        <w:jc w:val="both"/>
        <w:keepLines/>
        <w:keepNext/>
        <w:pageBreakBefore w:val="0"/>
        <w:spacing w:beforeAutospacing="0" w:afterAutospacing="0" w:line="400" w:lineRule="atLeast"/>
        <w:widowControl w:val="off"/>
        <w:rPr>
          <w:rFonts w:hint="eastAsia" w:ascii="宋体" w:hAnsi="宋体" w:eastAsia="宋体" w:cs="宋体"/>
          <w:sz w:val="21"/>
          <w:szCs w:val="21"/>
        </w:rPr>
        <w:outlineLvl w:val="2"/>
      </w:pPr>
      <w:r/>
      <w:bookmarkStart w:id="97" w:name="_Hlt26954848"/>
      <w:r/>
      <w:bookmarkStart w:id="98" w:name="_Hlt26954844"/>
      <w:r/>
      <w:bookmarkStart w:id="99" w:name="_Hlt26670486"/>
      <w:r/>
      <w:bookmarkStart w:id="100" w:name="_Hlt26954846"/>
      <w:r/>
      <w:bookmarkStart w:id="101" w:name="_Hlt26670482"/>
      <w:r/>
      <w:bookmarkStart w:id="102" w:name="_Hlt26670403"/>
      <w:r/>
      <w:bookmarkStart w:id="103" w:name="_Hlt26954842"/>
      <w:r/>
      <w:bookmarkStart w:id="104" w:name="_Hlt26954731"/>
      <w:r/>
      <w:bookmarkStart w:id="105" w:name="_Hlt26670425"/>
      <w:r/>
      <w:bookmarkStart w:id="106" w:name="_Hlt26668983"/>
      <w:r>
        <w:rPr>
          <w:rFonts w:hint="eastAsia" w:ascii="宋体" w:hAnsi="宋体" w:eastAsia="宋体" w:cs="宋体"/>
          <w:color w:val="000000"/>
          <w:sz w:val="21"/>
          <w:szCs w:val="21"/>
        </w:rPr>
        <w:t xml:space="preserve">13、技术要求响应及偏离表、商务要求响应及偏离表</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13.1</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需对招标文件中的技术要求与商务要求逐项作出响应或偏离，并说明原因。</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tabs>
          <w:tab w:val="left" w:pos="1036" w:leader="none"/>
        </w:tabs>
        <w:rPr>
          <w:rFonts w:hint="eastAsia" w:ascii="宋体" w:hAnsi="宋体" w:eastAsia="宋体" w:cs="宋体"/>
          <w:sz w:val="21"/>
          <w:szCs w:val="21"/>
        </w:rPr>
      </w:pPr>
      <w:r>
        <w:rPr>
          <w:rFonts w:hint="eastAsia" w:ascii="宋体" w:hAnsi="宋体" w:eastAsia="宋体" w:cs="宋体"/>
          <w:color w:val="000000"/>
          <w:sz w:val="21"/>
          <w:szCs w:val="21"/>
        </w:rPr>
        <w:t xml:space="preserve">13.2</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可在投标文件中提供认为需要的其他技术文件或说明。</w:t>
      </w:r>
      <w:r>
        <w:rPr>
          <w:rFonts w:hint="eastAsia" w:ascii="宋体" w:hAnsi="宋体" w:eastAsia="宋体" w:cs="宋体"/>
          <w:sz w:val="21"/>
          <w:szCs w:val="21"/>
        </w:rPr>
      </w:r>
      <w:r/>
    </w:p>
    <w:p>
      <w:pPr>
        <w:pStyle w:val="847"/>
        <w:ind w:firstLine="420"/>
        <w:jc w:val="both"/>
        <w:keepLines/>
        <w:keepNext/>
        <w:pageBreakBefore w:val="0"/>
        <w:spacing w:beforeAutospacing="0" w:afterAutospacing="0" w:line="400" w:lineRule="atLeast"/>
        <w:widowControl w:val="off"/>
        <w:rPr>
          <w:rFonts w:hint="eastAsia" w:ascii="宋体" w:hAnsi="宋体" w:eastAsia="宋体" w:cs="宋体"/>
          <w:sz w:val="21"/>
          <w:szCs w:val="21"/>
        </w:rPr>
        <w:outlineLvl w:val="2"/>
      </w:pPr>
      <w:r/>
      <w:bookmarkStart w:id="107" w:name="_Toc49090510"/>
      <w:r/>
      <w:bookmarkStart w:id="108" w:name="_Toc14577359"/>
      <w:r>
        <w:rPr>
          <w:rFonts w:hint="eastAsia" w:ascii="宋体" w:hAnsi="宋体" w:eastAsia="宋体" w:cs="宋体"/>
          <w:color w:val="000000"/>
          <w:sz w:val="21"/>
          <w:szCs w:val="21"/>
        </w:rPr>
        <w:t xml:space="preserve">14、投标函和开标一览表</w:t>
      </w:r>
      <w:bookmarkEnd w:id="107"/>
      <w:r/>
      <w:bookmarkEnd w:id="108"/>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14.1</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应按照招标文件中提供的格式完整、正确填写投标函、开标一览表。</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sz w:val="21"/>
          <w:szCs w:val="21"/>
        </w:rPr>
        <w:t xml:space="preserve">。</w:t>
      </w:r>
      <w:r>
        <w:rPr>
          <w:rFonts w:hint="eastAsia" w:ascii="宋体" w:hAnsi="宋体" w:eastAsia="宋体" w:cs="宋体"/>
          <w:sz w:val="21"/>
          <w:szCs w:val="21"/>
        </w:rPr>
      </w:r>
      <w:r/>
    </w:p>
    <w:p>
      <w:pPr>
        <w:pStyle w:val="847"/>
        <w:ind w:firstLine="420"/>
        <w:jc w:val="both"/>
        <w:keepLines/>
        <w:keepNext/>
        <w:pageBreakBefore w:val="0"/>
        <w:spacing w:beforeAutospacing="0" w:afterAutospacing="0" w:line="400" w:lineRule="atLeast"/>
        <w:widowControl w:val="off"/>
        <w:rPr>
          <w:rFonts w:hint="eastAsia" w:ascii="宋体" w:hAnsi="宋体" w:eastAsia="宋体" w:cs="宋体"/>
          <w:sz w:val="21"/>
          <w:szCs w:val="21"/>
        </w:rPr>
        <w:outlineLvl w:val="2"/>
      </w:pPr>
      <w:r/>
      <w:bookmarkStart w:id="109" w:name="_Toc14577360"/>
      <w:r/>
      <w:bookmarkStart w:id="110" w:name="_Toc49090511"/>
      <w:r/>
      <w:bookmarkStart w:id="111" w:name="_Hlt26954850"/>
      <w:r/>
      <w:bookmarkStart w:id="112" w:name="_Hlt26954734"/>
      <w:r/>
      <w:bookmarkStart w:id="113" w:name="_Hlt26670489"/>
      <w:r>
        <w:rPr>
          <w:rFonts w:hint="eastAsia" w:ascii="宋体" w:hAnsi="宋体" w:eastAsia="宋体" w:cs="宋体"/>
          <w:color w:val="000000"/>
          <w:sz w:val="21"/>
          <w:szCs w:val="21"/>
        </w:rPr>
        <w:t xml:space="preserve">15、投标有效期</w:t>
      </w:r>
      <w:bookmarkEnd w:id="109"/>
      <w:r/>
      <w:bookmarkEnd w:id="110"/>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15.1投标有效期为采购代理机构规定的开标之日后</w:t>
      </w:r>
      <w:r>
        <w:rPr>
          <w:rFonts w:hint="eastAsia" w:ascii="宋体" w:hAnsi="宋体" w:eastAsia="宋体" w:cs="宋体"/>
          <w:b/>
          <w:sz w:val="21"/>
          <w:szCs w:val="21"/>
          <w:u w:val="single"/>
        </w:rPr>
        <w:t xml:space="preserve">九十（90）天</w:t>
      </w:r>
      <w:r>
        <w:rPr>
          <w:rFonts w:hint="eastAsia" w:ascii="宋体" w:hAnsi="宋体" w:eastAsia="宋体" w:cs="宋体"/>
          <w:color w:val="000000"/>
          <w:sz w:val="21"/>
          <w:szCs w:val="21"/>
        </w:rPr>
        <w:t xml:space="preserve">。投标有效期比规定短的将被视为未实质性响应招标文件而予以拒绝。</w:t>
      </w:r>
      <w:r>
        <w:rPr>
          <w:rFonts w:hint="eastAsia" w:ascii="宋体" w:hAnsi="宋体" w:eastAsia="宋体" w:cs="宋体"/>
          <w:sz w:val="21"/>
          <w:szCs w:val="21"/>
        </w:rPr>
      </w:r>
      <w:r/>
    </w:p>
    <w:p>
      <w:pPr>
        <w:pStyle w:val="847"/>
        <w:ind w:firstLine="420"/>
        <w:jc w:val="both"/>
        <w:keepLines/>
        <w:keepNext/>
        <w:pageBreakBefore w:val="0"/>
        <w:spacing w:beforeAutospacing="0" w:afterAutospacing="0" w:line="400" w:lineRule="atLeast"/>
        <w:widowControl w:val="off"/>
        <w:rPr>
          <w:rFonts w:hint="eastAsia" w:ascii="宋体" w:hAnsi="宋体" w:eastAsia="宋体" w:cs="宋体"/>
          <w:sz w:val="21"/>
          <w:szCs w:val="21"/>
        </w:rPr>
        <w:outlineLvl w:val="2"/>
      </w:pPr>
      <w:r>
        <w:rPr>
          <w:rFonts w:hint="eastAsia" w:ascii="宋体" w:hAnsi="宋体" w:eastAsia="宋体" w:cs="宋体"/>
          <w:color w:val="000000"/>
          <w:sz w:val="21"/>
          <w:szCs w:val="21"/>
        </w:rPr>
        <w:t xml:space="preserve">16、投标有效期的延长</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16.1在特殊情况下，采购代理机构于原投标有效期满之前，可向</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提出延长投标有效期的要求。这种要求与答复均应采用书面形式。</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可以拒绝采购代理机构的这一要求而放弃投标。同意延长投标有效期的</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既不能要求也不允许修改其投标文件，同时受投标有效期约束的所有权利与义务均延长至新的有效期。</w:t>
      </w:r>
      <w:r>
        <w:rPr>
          <w:rFonts w:hint="eastAsia" w:ascii="宋体" w:hAnsi="宋体" w:eastAsia="宋体" w:cs="宋体"/>
          <w:sz w:val="21"/>
          <w:szCs w:val="21"/>
        </w:rPr>
      </w:r>
      <w:r/>
    </w:p>
    <w:p>
      <w:pPr>
        <w:pStyle w:val="847"/>
        <w:ind w:firstLine="422"/>
        <w:jc w:val="both"/>
        <w:keepLines/>
        <w:keepNext/>
        <w:pageBreakBefore w:val="0"/>
        <w:spacing w:beforeAutospacing="0" w:afterAutospacing="0" w:line="400" w:lineRule="atLeast"/>
        <w:widowControl w:val="off"/>
        <w:rPr>
          <w:rFonts w:hint="eastAsia" w:ascii="宋体" w:hAnsi="宋体" w:eastAsia="宋体" w:cs="宋体"/>
          <w:sz w:val="21"/>
          <w:szCs w:val="21"/>
        </w:rPr>
        <w:outlineLvl w:val="1"/>
      </w:pPr>
      <w:r/>
      <w:bookmarkStart w:id="114" w:name="_Toc16938540"/>
      <w:r/>
      <w:bookmarkStart w:id="115" w:name="_Toc513029224"/>
      <w:r/>
      <w:bookmarkStart w:id="116" w:name="_Toc20823296"/>
      <w:r/>
      <w:bookmarkStart w:id="117" w:name="_Toc120614217"/>
      <w:r/>
      <w:bookmarkStart w:id="118" w:name="_Hlt26954739"/>
      <w:r/>
      <w:bookmarkStart w:id="119" w:name="_Hlt26954852"/>
      <w:r>
        <w:rPr>
          <w:rFonts w:hint="eastAsia" w:ascii="宋体" w:hAnsi="宋体" w:eastAsia="宋体" w:cs="宋体"/>
          <w:b/>
          <w:color w:val="000000"/>
          <w:sz w:val="21"/>
          <w:szCs w:val="21"/>
        </w:rPr>
        <w:t xml:space="preserve">四、投标文件的递交</w:t>
      </w:r>
      <w:bookmarkEnd w:id="114"/>
      <w:r/>
      <w:bookmarkEnd w:id="115"/>
      <w:r/>
      <w:bookmarkEnd w:id="116"/>
      <w:r/>
      <w:bookmarkEnd w:id="117"/>
      <w:r>
        <w:rPr>
          <w:rFonts w:hint="eastAsia" w:ascii="宋体" w:hAnsi="宋体" w:eastAsia="宋体" w:cs="宋体"/>
          <w:sz w:val="21"/>
          <w:szCs w:val="21"/>
        </w:rPr>
      </w:r>
      <w:r/>
    </w:p>
    <w:p>
      <w:pPr>
        <w:pStyle w:val="847"/>
        <w:ind w:firstLine="420"/>
        <w:jc w:val="both"/>
        <w:keepLines/>
        <w:keepNext/>
        <w:pageBreakBefore w:val="0"/>
        <w:spacing w:beforeAutospacing="0" w:afterAutospacing="0" w:line="400" w:lineRule="atLeast"/>
        <w:widowControl w:val="off"/>
        <w:rPr>
          <w:rFonts w:hint="eastAsia" w:ascii="宋体" w:hAnsi="宋体" w:eastAsia="宋体" w:cs="宋体"/>
          <w:sz w:val="21"/>
          <w:szCs w:val="21"/>
        </w:rPr>
        <w:outlineLvl w:val="2"/>
      </w:pPr>
      <w:r/>
      <w:bookmarkStart w:id="120" w:name="_Toc513029225"/>
      <w:r/>
      <w:bookmarkStart w:id="121" w:name="_Toc20823297"/>
      <w:r/>
      <w:bookmarkStart w:id="122" w:name="_Toc462564084"/>
      <w:r/>
      <w:bookmarkStart w:id="123" w:name="_Toc16938541"/>
      <w:r>
        <w:rPr>
          <w:rFonts w:hint="eastAsia" w:ascii="宋体" w:hAnsi="宋体" w:eastAsia="宋体" w:cs="宋体"/>
          <w:color w:val="000000"/>
          <w:sz w:val="21"/>
          <w:szCs w:val="21"/>
        </w:rPr>
        <w:t xml:space="preserve">17、投标文件</w:t>
      </w:r>
      <w:bookmarkEnd w:id="120"/>
      <w:r/>
      <w:bookmarkEnd w:id="121"/>
      <w:r/>
      <w:bookmarkEnd w:id="122"/>
      <w:r/>
      <w:bookmarkEnd w:id="123"/>
      <w:r>
        <w:rPr>
          <w:rFonts w:hint="eastAsia" w:ascii="宋体" w:hAnsi="宋体" w:eastAsia="宋体" w:cs="宋体"/>
          <w:color w:val="000000"/>
          <w:sz w:val="21"/>
          <w:szCs w:val="21"/>
        </w:rPr>
        <w:t xml:space="preserve">的递交</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outlineLvl w:val="9"/>
      </w:pPr>
      <w:r>
        <w:rPr>
          <w:rFonts w:hint="eastAsia" w:ascii="宋体" w:hAnsi="宋体" w:eastAsia="宋体" w:cs="宋体"/>
          <w:color w:val="000000"/>
          <w:sz w:val="21"/>
          <w:szCs w:val="21"/>
        </w:rPr>
        <w:t xml:space="preserve">17.1 电子投标文件的递交</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应当按照《操作手册》规定，在投标截止时间前制作并上传电子投标文件。</w:t>
      </w:r>
      <w:bookmarkStart w:id="124" w:name="_Toc16938542"/>
      <w:r/>
      <w:bookmarkEnd w:id="124"/>
      <w:r/>
      <w:bookmarkStart w:id="125" w:name="_Toc20823298"/>
      <w:r/>
      <w:bookmarkEnd w:id="125"/>
      <w:r/>
      <w:bookmarkStart w:id="126" w:name="_Toc513029226"/>
      <w:r>
        <w:rPr>
          <w:rFonts w:hint="eastAsia" w:ascii="宋体" w:hAnsi="宋体" w:eastAsia="宋体" w:cs="宋体"/>
          <w:sz w:val="21"/>
          <w:szCs w:val="21"/>
        </w:rPr>
      </w:r>
      <w:r/>
    </w:p>
    <w:p>
      <w:pPr>
        <w:pStyle w:val="847"/>
        <w:ind w:firstLine="420"/>
        <w:jc w:val="both"/>
        <w:keepLines/>
        <w:keepNext/>
        <w:pageBreakBefore w:val="0"/>
        <w:spacing w:beforeAutospacing="0" w:afterAutospacing="0" w:line="400" w:lineRule="atLeast"/>
        <w:widowControl w:val="off"/>
        <w:rPr>
          <w:rFonts w:hint="eastAsia" w:ascii="宋体" w:hAnsi="宋体" w:eastAsia="宋体" w:cs="宋体"/>
          <w:sz w:val="21"/>
          <w:szCs w:val="21"/>
        </w:rPr>
        <w:outlineLvl w:val="2"/>
      </w:pPr>
      <w:r>
        <w:rPr>
          <w:rFonts w:hint="eastAsia" w:ascii="宋体" w:hAnsi="宋体" w:eastAsia="宋体" w:cs="宋体"/>
          <w:color w:val="000000"/>
          <w:sz w:val="21"/>
          <w:szCs w:val="21"/>
        </w:rPr>
        <w:t xml:space="preserve">18、投标截止时间</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i/>
          <w:color w:val="000000"/>
          <w:sz w:val="21"/>
          <w:szCs w:val="21"/>
          <w:u w:val="single"/>
        </w:rPr>
        <w:t xml:space="preserve">18.1</w:t>
      </w:r>
      <w:r>
        <w:rPr>
          <w:rFonts w:hint="eastAsia" w:ascii="宋体" w:hAnsi="宋体" w:eastAsia="宋体" w:cs="宋体"/>
          <w:i/>
          <w:color w:val="000000"/>
          <w:sz w:val="21"/>
          <w:szCs w:val="21"/>
          <w:u w:val="single"/>
          <w:lang w:eastAsia="zh-CN"/>
        </w:rPr>
        <w:t xml:space="preserve">供应商</w:t>
      </w:r>
      <w:r>
        <w:rPr>
          <w:rFonts w:hint="eastAsia" w:ascii="宋体" w:hAnsi="宋体" w:eastAsia="宋体" w:cs="宋体"/>
          <w:i/>
          <w:color w:val="000000"/>
          <w:sz w:val="21"/>
          <w:szCs w:val="21"/>
          <w:u w:val="single"/>
        </w:rPr>
        <w:t xml:space="preserve">上传电子投标文件的时间不得迟于招标公告中规定的投标截止时间。</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应充分考虑到网络环境、网络带宽等风险因素，如因</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自身原因造成的电子投标文件上传不成功的按照本招标文件第二章第26.1.2条 规定做无效投标处理。</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18.2采购代理机构可以按照规定，通过修改招标文件酌情延长投标截止时间，在此情况下，</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的所有权利和义务以及</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受制的截止时间均应以延长后新的截止时间为准。</w:t>
      </w:r>
      <w:r>
        <w:rPr>
          <w:rFonts w:hint="eastAsia" w:ascii="宋体" w:hAnsi="宋体" w:eastAsia="宋体" w:cs="宋体"/>
          <w:sz w:val="21"/>
          <w:szCs w:val="21"/>
        </w:rPr>
      </w:r>
      <w:r/>
    </w:p>
    <w:p>
      <w:pPr>
        <w:pStyle w:val="847"/>
        <w:ind w:firstLine="420"/>
        <w:jc w:val="both"/>
        <w:keepLines/>
        <w:keepNext/>
        <w:pageBreakBefore w:val="0"/>
        <w:spacing w:beforeAutospacing="0" w:afterAutospacing="0" w:line="400" w:lineRule="atLeast"/>
        <w:widowControl w:val="off"/>
        <w:rPr>
          <w:rFonts w:hint="eastAsia" w:ascii="宋体" w:hAnsi="宋体" w:eastAsia="宋体" w:cs="宋体"/>
          <w:sz w:val="21"/>
          <w:szCs w:val="21"/>
        </w:rPr>
        <w:outlineLvl w:val="2"/>
      </w:pPr>
      <w:r/>
      <w:bookmarkStart w:id="127" w:name="_Toc20823299"/>
      <w:r/>
      <w:bookmarkStart w:id="128" w:name="_Toc16938543"/>
      <w:r/>
      <w:bookmarkStart w:id="129" w:name="_Toc513029227"/>
      <w:r>
        <w:rPr>
          <w:rFonts w:hint="eastAsia" w:ascii="宋体" w:hAnsi="宋体" w:eastAsia="宋体" w:cs="宋体"/>
          <w:color w:val="000000"/>
          <w:sz w:val="21"/>
          <w:szCs w:val="21"/>
        </w:rPr>
        <w:t xml:space="preserve">19、投标文件</w:t>
      </w:r>
      <w:bookmarkEnd w:id="127"/>
      <w:r/>
      <w:bookmarkEnd w:id="128"/>
      <w:r/>
      <w:bookmarkEnd w:id="129"/>
      <w:r>
        <w:rPr>
          <w:rFonts w:hint="eastAsia" w:ascii="宋体" w:hAnsi="宋体" w:eastAsia="宋体" w:cs="宋体"/>
          <w:color w:val="000000"/>
          <w:sz w:val="21"/>
          <w:szCs w:val="21"/>
        </w:rPr>
        <w:t xml:space="preserve">的拒收</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19.1采购代理机构拒绝接收在其规定的投标截止时间后上传的任何投标文件。</w:t>
      </w:r>
      <w:r>
        <w:rPr>
          <w:rFonts w:hint="eastAsia" w:ascii="宋体" w:hAnsi="宋体" w:eastAsia="宋体" w:cs="宋体"/>
          <w:sz w:val="21"/>
          <w:szCs w:val="21"/>
        </w:rPr>
      </w:r>
      <w:r/>
    </w:p>
    <w:p>
      <w:pPr>
        <w:pStyle w:val="847"/>
        <w:ind w:firstLine="420"/>
        <w:jc w:val="both"/>
        <w:keepLines/>
        <w:keepNext/>
        <w:pageBreakBefore w:val="0"/>
        <w:spacing w:beforeAutospacing="0" w:afterAutospacing="0" w:line="400" w:lineRule="atLeast"/>
        <w:widowControl w:val="off"/>
        <w:rPr>
          <w:rFonts w:hint="eastAsia" w:ascii="宋体" w:hAnsi="宋体" w:eastAsia="宋体" w:cs="宋体"/>
          <w:sz w:val="21"/>
          <w:szCs w:val="21"/>
        </w:rPr>
        <w:outlineLvl w:val="2"/>
      </w:pPr>
      <w:r/>
      <w:bookmarkStart w:id="130" w:name="_Toc20823300"/>
      <w:r/>
      <w:bookmarkStart w:id="131" w:name="_Toc513029228"/>
      <w:r/>
      <w:bookmarkStart w:id="132" w:name="_Toc16938544"/>
      <w:r>
        <w:rPr>
          <w:rFonts w:hint="eastAsia" w:ascii="宋体" w:hAnsi="宋体" w:eastAsia="宋体" w:cs="宋体"/>
          <w:color w:val="000000"/>
          <w:sz w:val="21"/>
          <w:szCs w:val="21"/>
        </w:rPr>
        <w:t xml:space="preserve">20、投标文件的撤回和修改</w:t>
      </w:r>
      <w:bookmarkEnd w:id="130"/>
      <w:r/>
      <w:bookmarkEnd w:id="131"/>
      <w:r/>
      <w:bookmarkEnd w:id="132"/>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outlineLvl w:val="9"/>
      </w:pPr>
      <w:r>
        <w:rPr>
          <w:rFonts w:hint="eastAsia" w:ascii="宋体" w:hAnsi="宋体" w:eastAsia="宋体" w:cs="宋体"/>
          <w:color w:val="000000"/>
          <w:sz w:val="21"/>
          <w:szCs w:val="21"/>
        </w:rPr>
        <w:t xml:space="preserve">20.1投标文件的撤回</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outlineLvl w:val="9"/>
      </w:pPr>
      <w:r>
        <w:rPr>
          <w:rFonts w:hint="eastAsia" w:ascii="宋体" w:hAnsi="宋体" w:eastAsia="宋体" w:cs="宋体"/>
          <w:color w:val="000000"/>
          <w:sz w:val="21"/>
          <w:szCs w:val="21"/>
        </w:rPr>
        <w:t xml:space="preserve">20.1.1电子投标文件的撤回</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outlineLvl w:val="9"/>
      </w:pP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可在投标截止时间前，撤回其电子投标文件，具体操作方法见《操作手册》。</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outlineLvl w:val="9"/>
      </w:pPr>
      <w:r>
        <w:rPr>
          <w:rFonts w:hint="eastAsia" w:ascii="宋体" w:hAnsi="宋体" w:eastAsia="宋体" w:cs="宋体"/>
          <w:color w:val="000000"/>
          <w:sz w:val="21"/>
          <w:szCs w:val="21"/>
        </w:rPr>
        <w:t xml:space="preserve">20.1.2</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撤回电子投标文件，则认为其不再参与本项目投标活动。</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outlineLvl w:val="9"/>
      </w:pPr>
      <w:r>
        <w:rPr>
          <w:rFonts w:hint="eastAsia" w:ascii="宋体" w:hAnsi="宋体" w:eastAsia="宋体" w:cs="宋体"/>
          <w:color w:val="000000"/>
          <w:sz w:val="21"/>
          <w:szCs w:val="21"/>
        </w:rPr>
        <w:t xml:space="preserve">20.2 投标文件的修改</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outlineLvl w:val="9"/>
      </w:pPr>
      <w:r>
        <w:rPr>
          <w:rFonts w:hint="eastAsia" w:ascii="宋体" w:hAnsi="宋体" w:eastAsia="宋体" w:cs="宋体"/>
          <w:color w:val="000000"/>
          <w:sz w:val="21"/>
          <w:szCs w:val="21"/>
        </w:rPr>
        <w:t xml:space="preserve">20.2.1</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可在投标截止时间前，对其电子投标文件进行修改，具体操作方法见《操作手册》。</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outlineLvl w:val="9"/>
      </w:pPr>
      <w:r>
        <w:rPr>
          <w:rFonts w:hint="eastAsia" w:ascii="宋体" w:hAnsi="宋体" w:eastAsia="宋体" w:cs="宋体"/>
          <w:color w:val="000000"/>
          <w:sz w:val="21"/>
          <w:szCs w:val="21"/>
        </w:rPr>
        <w:t xml:space="preserve">20.2.2在投标截止时间之后，</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不得对其电子投标文件作任何修改。</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outlineLvl w:val="9"/>
      </w:pPr>
      <w:r>
        <w:rPr>
          <w:rFonts w:hint="eastAsia" w:ascii="宋体" w:hAnsi="宋体" w:eastAsia="宋体" w:cs="宋体"/>
          <w:color w:val="000000"/>
          <w:sz w:val="21"/>
          <w:szCs w:val="21"/>
        </w:rPr>
        <w:t xml:space="preserve">20.3在投标截止时间至招标文件中规定的投标有效期满之间的这段时间内，</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不得撤回其投标。</w:t>
      </w:r>
      <w:r>
        <w:rPr>
          <w:rFonts w:hint="eastAsia" w:ascii="宋体" w:hAnsi="宋体" w:eastAsia="宋体" w:cs="宋体"/>
          <w:sz w:val="21"/>
          <w:szCs w:val="21"/>
        </w:rPr>
      </w:r>
      <w:r/>
    </w:p>
    <w:p>
      <w:pPr>
        <w:pStyle w:val="847"/>
        <w:ind w:firstLine="422"/>
        <w:jc w:val="both"/>
        <w:keepLines/>
        <w:keepNext/>
        <w:pageBreakBefore w:val="0"/>
        <w:spacing w:beforeAutospacing="0" w:afterAutospacing="0" w:line="400" w:lineRule="atLeast"/>
        <w:widowControl w:val="off"/>
        <w:rPr>
          <w:rFonts w:hint="eastAsia" w:ascii="宋体" w:hAnsi="宋体" w:eastAsia="宋体" w:cs="宋体"/>
          <w:sz w:val="21"/>
          <w:szCs w:val="21"/>
        </w:rPr>
        <w:outlineLvl w:val="1"/>
      </w:pPr>
      <w:r/>
      <w:bookmarkStart w:id="133" w:name="_Toc120614218"/>
      <w:r/>
      <w:bookmarkStart w:id="134" w:name="_Toc20823301"/>
      <w:r/>
      <w:bookmarkStart w:id="135" w:name="_Toc513029229"/>
      <w:r/>
      <w:bookmarkStart w:id="136" w:name="_Toc16938545"/>
      <w:r>
        <w:rPr>
          <w:rFonts w:hint="eastAsia" w:ascii="宋体" w:hAnsi="宋体" w:eastAsia="宋体" w:cs="宋体"/>
          <w:b/>
          <w:color w:val="000000"/>
          <w:sz w:val="21"/>
          <w:szCs w:val="21"/>
        </w:rPr>
        <w:t xml:space="preserve">五、开标与评标</w:t>
      </w:r>
      <w:bookmarkEnd w:id="133"/>
      <w:r/>
      <w:bookmarkEnd w:id="134"/>
      <w:r/>
      <w:bookmarkEnd w:id="135"/>
      <w:r/>
      <w:bookmarkEnd w:id="136"/>
      <w:r>
        <w:rPr>
          <w:rFonts w:hint="eastAsia" w:ascii="宋体" w:hAnsi="宋体" w:eastAsia="宋体" w:cs="宋体"/>
          <w:sz w:val="21"/>
          <w:szCs w:val="21"/>
        </w:rPr>
      </w:r>
      <w:r/>
    </w:p>
    <w:p>
      <w:pPr>
        <w:pStyle w:val="847"/>
        <w:ind w:firstLine="420"/>
        <w:jc w:val="both"/>
        <w:keepLines/>
        <w:keepNext/>
        <w:pageBreakBefore w:val="0"/>
        <w:spacing w:beforeAutospacing="0" w:afterAutospacing="0" w:line="400" w:lineRule="atLeast"/>
        <w:widowControl w:val="off"/>
        <w:rPr>
          <w:rFonts w:hint="eastAsia" w:ascii="宋体" w:hAnsi="宋体" w:eastAsia="宋体" w:cs="宋体"/>
          <w:sz w:val="21"/>
          <w:szCs w:val="21"/>
        </w:rPr>
        <w:outlineLvl w:val="2"/>
      </w:pPr>
      <w:r/>
      <w:bookmarkStart w:id="137" w:name="_Toc20823302"/>
      <w:r/>
      <w:bookmarkStart w:id="138" w:name="_Toc513029230"/>
      <w:r/>
      <w:bookmarkStart w:id="139" w:name="_Toc16938546"/>
      <w:r>
        <w:rPr>
          <w:rFonts w:hint="eastAsia" w:ascii="宋体" w:hAnsi="宋体" w:eastAsia="宋体" w:cs="宋体"/>
          <w:sz w:val="21"/>
          <w:szCs w:val="21"/>
        </w:rPr>
        <w:t xml:space="preserve">21、</w:t>
      </w:r>
      <w:r>
        <w:rPr>
          <w:rFonts w:hint="eastAsia" w:ascii="宋体" w:hAnsi="宋体" w:eastAsia="宋体" w:cs="宋体"/>
          <w:color w:val="000000"/>
          <w:sz w:val="21"/>
          <w:szCs w:val="21"/>
        </w:rPr>
        <w:t xml:space="preserve">开标</w:t>
      </w:r>
      <w:bookmarkEnd w:id="137"/>
      <w:r/>
      <w:bookmarkEnd w:id="138"/>
      <w:r/>
      <w:bookmarkEnd w:id="139"/>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sz w:val="21"/>
          <w:szCs w:val="21"/>
        </w:rPr>
        <w:t xml:space="preserve">21.1采购代理机构将在招标公告中规定的时间和地点组织公开开标。</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应当按照《操作手册》规定，参加开标活动和在苏采云系统规定的时间内对投标文件进行解密。</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sz w:val="21"/>
          <w:szCs w:val="21"/>
        </w:rPr>
        <w:t xml:space="preserve">21.2开标仪式由采购代理机构组织。苏采云系统将自动对项目进行开标，并宣布各</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名称和投标价格。</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sz w:val="21"/>
          <w:szCs w:val="21"/>
        </w:rPr>
        <w:t xml:space="preserve">21.3</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在开标过程中涉及到的投标文件解密、开标结果确认等工作，应按照《操作手册》规定执行。</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sz w:val="21"/>
          <w:szCs w:val="21"/>
        </w:rPr>
        <w:t xml:space="preserve">21.4</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如果对开标过程和开标记录有疑义，应当根据《操作手册》规定提出，如苏采云系统中《开标记录表》宣布后5分钟内未提出的，视同认可开标结果。</w:t>
      </w:r>
      <w:r>
        <w:rPr>
          <w:rFonts w:hint="eastAsia" w:ascii="宋体" w:hAnsi="宋体" w:eastAsia="宋体" w:cs="宋体"/>
          <w:sz w:val="21"/>
          <w:szCs w:val="21"/>
        </w:rPr>
      </w:r>
      <w:r/>
    </w:p>
    <w:p>
      <w:pPr>
        <w:pStyle w:val="847"/>
        <w:ind w:firstLine="420"/>
        <w:jc w:val="both"/>
        <w:keepLines/>
        <w:keepNext/>
        <w:pageBreakBefore w:val="0"/>
        <w:spacing w:beforeAutospacing="0" w:afterAutospacing="0" w:line="400" w:lineRule="atLeast"/>
        <w:widowControl w:val="off"/>
        <w:rPr>
          <w:rFonts w:hint="eastAsia" w:ascii="宋体" w:hAnsi="宋体" w:eastAsia="宋体" w:cs="宋体"/>
          <w:sz w:val="21"/>
          <w:szCs w:val="21"/>
        </w:rPr>
        <w:outlineLvl w:val="2"/>
      </w:pPr>
      <w:r/>
      <w:bookmarkStart w:id="140" w:name="_Toc20823303"/>
      <w:r/>
      <w:bookmarkStart w:id="141" w:name="_Toc16938547"/>
      <w:r/>
      <w:bookmarkStart w:id="142" w:name="_Toc513029231"/>
      <w:r>
        <w:rPr>
          <w:rFonts w:hint="eastAsia" w:ascii="宋体" w:hAnsi="宋体" w:eastAsia="宋体" w:cs="宋体"/>
          <w:sz w:val="21"/>
          <w:szCs w:val="21"/>
        </w:rPr>
        <w:t xml:space="preserve">22、评标委员会</w:t>
      </w:r>
      <w:bookmarkEnd w:id="140"/>
      <w:r/>
      <w:bookmarkEnd w:id="141"/>
      <w:r/>
      <w:bookmarkEnd w:id="142"/>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22.1开标后，采购代理机构将立即组织评标委员会（以下简称评委会）进行评标。</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22.2评委会由采购人代表和有关技术、经济等方面的专家组成，且人员构成符合政府采购有关规定。</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22.3评委会独立工作，负责评审所有投标文件并确定中标侯选人。</w:t>
      </w:r>
      <w:r>
        <w:rPr>
          <w:rFonts w:hint="eastAsia" w:ascii="宋体" w:hAnsi="宋体" w:eastAsia="宋体" w:cs="宋体"/>
          <w:sz w:val="21"/>
          <w:szCs w:val="21"/>
        </w:rPr>
      </w:r>
      <w:r/>
    </w:p>
    <w:p>
      <w:pPr>
        <w:pStyle w:val="847"/>
        <w:ind w:firstLine="420"/>
        <w:jc w:val="both"/>
        <w:keepLines/>
        <w:keepNext/>
        <w:pageBreakBefore w:val="0"/>
        <w:spacing w:beforeAutospacing="0" w:afterAutospacing="0" w:line="400" w:lineRule="atLeast"/>
        <w:widowControl w:val="off"/>
        <w:rPr>
          <w:rFonts w:hint="eastAsia" w:ascii="宋体" w:hAnsi="宋体" w:eastAsia="宋体" w:cs="宋体"/>
          <w:sz w:val="21"/>
          <w:szCs w:val="21"/>
        </w:rPr>
        <w:outlineLvl w:val="2"/>
      </w:pPr>
      <w:r>
        <w:rPr>
          <w:rFonts w:hint="eastAsia" w:ascii="宋体" w:hAnsi="宋体" w:eastAsia="宋体" w:cs="宋体"/>
          <w:color w:val="000000"/>
          <w:sz w:val="21"/>
          <w:szCs w:val="21"/>
        </w:rPr>
        <w:t xml:space="preserve">23、评标过程的保密与公正</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23.1凡是与审查、澄清、评价和比较投标的有关资料以及授标建议等，采购人、评委、采购代理机构均不得向</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或与评标无关的其他人员透露。</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23.2在评标过程中，</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不得以任何行为影响评标过程，否则其投标文件将被作为无效投标文件。</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23.</w:t>
      </w:r>
      <w:r>
        <w:rPr>
          <w:rFonts w:hint="eastAsia" w:ascii="宋体" w:hAnsi="宋体" w:eastAsia="宋体" w:cs="宋体"/>
          <w:sz w:val="21"/>
          <w:szCs w:val="21"/>
        </w:rPr>
        <w:t xml:space="preserve">3采购代理机构和评标委员会不向未中标的</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解释未中标原因，也不公布评标过程中的相关细节。</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color w:val="000000"/>
          <w:sz w:val="21"/>
          <w:szCs w:val="21"/>
        </w:rPr>
      </w:pPr>
      <w:r>
        <w:rPr>
          <w:rFonts w:hint="eastAsia" w:ascii="宋体" w:hAnsi="宋体" w:eastAsia="宋体" w:cs="宋体"/>
          <w:sz w:val="21"/>
          <w:szCs w:val="21"/>
        </w:rPr>
        <w:t xml:space="preserve">23.4采用综合评分法的项目，未中标的</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可于中标结果公告期限届满之日起通过苏采云系统查看自己的评审得分及排序情况。</w:t>
      </w:r>
      <w:r>
        <w:rPr>
          <w:rFonts w:hint="eastAsia" w:ascii="宋体" w:hAnsi="宋体" w:eastAsia="宋体" w:cs="宋体"/>
          <w:color w:val="000000"/>
          <w:sz w:val="21"/>
          <w:szCs w:val="21"/>
        </w:rPr>
      </w:r>
      <w:r/>
    </w:p>
    <w:p>
      <w:pPr>
        <w:pStyle w:val="847"/>
        <w:ind w:firstLine="420"/>
        <w:jc w:val="both"/>
        <w:keepLines/>
        <w:keepNext/>
        <w:pageBreakBefore w:val="0"/>
        <w:spacing w:beforeAutospacing="0" w:afterAutospacing="0" w:line="400" w:lineRule="atLeast"/>
        <w:widowControl w:val="off"/>
        <w:rPr>
          <w:rFonts w:hint="eastAsia" w:ascii="宋体" w:hAnsi="宋体" w:eastAsia="宋体" w:cs="宋体"/>
          <w:sz w:val="21"/>
          <w:szCs w:val="21"/>
        </w:rPr>
        <w:outlineLvl w:val="2"/>
      </w:pPr>
      <w:r/>
      <w:bookmarkStart w:id="143" w:name="_Toc16938548"/>
      <w:r/>
      <w:bookmarkStart w:id="144" w:name="_Toc513029232"/>
      <w:r/>
      <w:bookmarkStart w:id="145" w:name="_Toc20823304"/>
      <w:r>
        <w:rPr>
          <w:rFonts w:hint="eastAsia" w:ascii="宋体" w:hAnsi="宋体" w:eastAsia="宋体" w:cs="宋体"/>
          <w:color w:val="000000"/>
          <w:sz w:val="21"/>
          <w:szCs w:val="21"/>
        </w:rPr>
        <w:t xml:space="preserve">24、投标文件的澄清</w:t>
      </w:r>
      <w:bookmarkEnd w:id="143"/>
      <w:r/>
      <w:bookmarkEnd w:id="144"/>
      <w:r/>
      <w:bookmarkEnd w:id="145"/>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24.1评标期间，评委会对投标文件中含义不明确、同类问题表述不一致或者有明显文字和计算错误的内容 ，有权要求</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作出必要的澄清、说明或者补正。</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的澄清、说明或者补正不得超出投标文件的范围或者改变投标文件的实质性内容。</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sz w:val="21"/>
          <w:szCs w:val="21"/>
        </w:rPr>
        <w:t xml:space="preserve">评标委员会并非对每个</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都做澄清要求。</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sz w:val="21"/>
          <w:szCs w:val="21"/>
        </w:rPr>
        <w:t xml:space="preserve">24.2需要供应商进行澄清、说明和补正的，评委会将通过苏采云系统向供应商发出“澄清要求函”，接到“澄清要求函”的</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应当按照要求在苏采云系统中提交“澄清响应函”并加盖CA电子公章。澄清、说明和补正的内容作为</w:t>
      </w:r>
      <w:r>
        <w:rPr>
          <w:rFonts w:hint="eastAsia" w:ascii="宋体" w:hAnsi="宋体" w:eastAsia="宋体" w:cs="宋体"/>
          <w:color w:val="000000"/>
          <w:sz w:val="21"/>
          <w:szCs w:val="21"/>
        </w:rPr>
        <w:t xml:space="preserve">投标文件的补充部分，具体操作方式见《操作手册》。</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  24.3接到评委会澄清、说明和补正要求的</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如未按规定做出澄清、说明和补正，其风险由</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自行承担。</w:t>
      </w:r>
      <w:r>
        <w:rPr>
          <w:rFonts w:hint="eastAsia" w:ascii="宋体" w:hAnsi="宋体" w:eastAsia="宋体" w:cs="宋体"/>
          <w:sz w:val="21"/>
          <w:szCs w:val="21"/>
        </w:rPr>
      </w:r>
      <w:r/>
    </w:p>
    <w:p>
      <w:pPr>
        <w:pStyle w:val="847"/>
        <w:ind w:firstLine="420"/>
        <w:jc w:val="both"/>
        <w:keepLines/>
        <w:keepNext/>
        <w:pageBreakBefore w:val="0"/>
        <w:spacing w:beforeAutospacing="0" w:afterAutospacing="0" w:line="400" w:lineRule="atLeast"/>
        <w:widowControl w:val="off"/>
        <w:rPr>
          <w:rFonts w:hint="eastAsia" w:ascii="宋体" w:hAnsi="宋体" w:eastAsia="宋体" w:cs="宋体"/>
          <w:sz w:val="21"/>
          <w:szCs w:val="21"/>
        </w:rPr>
        <w:outlineLvl w:val="2"/>
      </w:pPr>
      <w:r/>
      <w:bookmarkStart w:id="146" w:name="_Toc20823305"/>
      <w:r/>
      <w:bookmarkStart w:id="147" w:name="_Toc513029233"/>
      <w:r/>
      <w:bookmarkStart w:id="148" w:name="_Toc16938549"/>
      <w:r>
        <w:rPr>
          <w:rFonts w:hint="eastAsia" w:ascii="宋体" w:hAnsi="宋体" w:eastAsia="宋体" w:cs="宋体"/>
          <w:color w:val="000000"/>
          <w:sz w:val="21"/>
          <w:szCs w:val="21"/>
        </w:rPr>
        <w:t xml:space="preserve">25、对投标文件的初审</w:t>
      </w:r>
      <w:bookmarkEnd w:id="146"/>
      <w:r/>
      <w:bookmarkEnd w:id="147"/>
      <w:r/>
      <w:bookmarkEnd w:id="148"/>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25.1投标文件初审分为资格审查和符合性审查。</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25.1.1资格审查：依据法律法规和招标文件的规定，由采购人对投标文件中的资格证明文件进行审查。资格审查的结论，采购人以书面形式向评委会进行反馈。</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采购人在进行资格性审查的同时，将在“信用中国”网站（www.creditchina.gov.cn）查询</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的信用记录，以确定</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是否具备投标资格,查询结果留存并归档。</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sz w:val="21"/>
          <w:szCs w:val="21"/>
        </w:rPr>
        <w:t xml:space="preserve">25.1.3未通过资格审查或符合性审查的</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，采购代理机构将在苏采云系统中告知未通过资格审查或符合性审查的原因，评标结束后，采购代理机构将不再告知</w:t>
      </w:r>
      <w:r>
        <w:rPr>
          <w:rFonts w:hint="eastAsia" w:ascii="宋体" w:hAnsi="宋体" w:eastAsia="宋体" w:cs="宋体"/>
          <w:color w:val="000000"/>
          <w:sz w:val="21"/>
          <w:szCs w:val="21"/>
        </w:rPr>
        <w:t xml:space="preserve">未通过资格审查和符合性审查的原因。</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所谓重大偏离或保留是指与招标文件规定的实质性要求存在负偏离，或者在实质上与招标文件不一致，而且限制了合同中买方和采购代理机构的权利或</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的义务，纠正这些偏离或保留将会对其他实质性响应要求的</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25.3如果投标文件实质上没有响应招标文件的要求，评委会将予以拒绝，</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不得通过修改或撤销不合要求的偏离或保留而使其投标成为实质性响应的投标。</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25.4评委会将对确定为实质性响应的投标进行进一步审核，确定其是否有计算上或累加上的算术错误，修正错误的原则如下：</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（1）投标文件中开标一览表内容与投标文件中相应内容不一致的，以开标一览表为准。</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（2）大写金额和小写金额不一致的，以大写金额为准。</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（3）单价金额小数点或者百分比有明显错位的，以开标一览表的总价为准，并修改单价。</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（4）总价金额与按单价汇总金额不一致的，以单价金额计算结果为准。</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sz w:val="21"/>
          <w:szCs w:val="21"/>
        </w:rPr>
        <w:t xml:space="preserve">同时出现两种以上错误的，按照前款规定的顺序修正。</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sz w:val="21"/>
          <w:szCs w:val="21"/>
        </w:rPr>
        <w:t xml:space="preserve">25.5评委会将按上述修正错误的方法调整投标文件中的投标报价，并通过苏采云系统告知</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，调整后的价格应对</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具有约束力。如果</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不接受修正后的价格，则其投标将被拒绝。</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bookmarkStart w:id="149" w:name="_Toc16938550"/>
      <w:r/>
      <w:bookmarkStart w:id="150" w:name="_Toc20823306"/>
      <w:r/>
      <w:bookmarkStart w:id="151" w:name="_Toc513029234"/>
      <w:r>
        <w:rPr>
          <w:rFonts w:hint="eastAsia" w:ascii="宋体" w:hAnsi="宋体" w:eastAsia="宋体" w:cs="宋体"/>
          <w:sz w:val="21"/>
          <w:szCs w:val="21"/>
        </w:rPr>
        <w:t xml:space="preserve">25.6</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在开、评标全过程中应保持通讯畅通，及时登录苏采云系统查阅、答复相关信息，并安排专人与采购代理机构及评标委员会联系。</w:t>
      </w:r>
      <w:bookmarkEnd w:id="149"/>
      <w:r/>
      <w:bookmarkEnd w:id="150"/>
      <w:r/>
      <w:bookmarkEnd w:id="151"/>
      <w:r>
        <w:rPr>
          <w:rFonts w:hint="eastAsia" w:ascii="宋体" w:hAnsi="宋体" w:eastAsia="宋体" w:cs="宋体"/>
          <w:sz w:val="21"/>
          <w:szCs w:val="21"/>
        </w:rPr>
      </w:r>
      <w:r/>
    </w:p>
    <w:p>
      <w:pPr>
        <w:pStyle w:val="847"/>
        <w:ind w:firstLine="420"/>
        <w:jc w:val="both"/>
        <w:keepLines/>
        <w:keepNext/>
        <w:pageBreakBefore w:val="0"/>
        <w:spacing w:beforeAutospacing="0" w:afterAutospacing="0" w:line="400" w:lineRule="atLeast"/>
        <w:widowControl w:val="off"/>
        <w:rPr>
          <w:rFonts w:hint="eastAsia" w:ascii="宋体" w:hAnsi="宋体" w:eastAsia="宋体" w:cs="宋体"/>
          <w:sz w:val="21"/>
          <w:szCs w:val="21"/>
        </w:rPr>
        <w:outlineLvl w:val="2"/>
      </w:pPr>
      <w:r>
        <w:rPr>
          <w:rFonts w:hint="eastAsia" w:ascii="宋体" w:hAnsi="宋体" w:eastAsia="宋体" w:cs="宋体"/>
          <w:sz w:val="21"/>
          <w:szCs w:val="21"/>
        </w:rPr>
        <w:t xml:space="preserve">26、无效</w:t>
      </w:r>
      <w:r>
        <w:rPr>
          <w:rFonts w:hint="eastAsia" w:ascii="宋体" w:hAnsi="宋体" w:eastAsia="宋体" w:cs="宋体"/>
          <w:color w:val="000000"/>
          <w:sz w:val="21"/>
          <w:szCs w:val="21"/>
        </w:rPr>
        <w:t xml:space="preserve">投标</w:t>
      </w:r>
      <w:r>
        <w:rPr>
          <w:rFonts w:hint="eastAsia" w:ascii="宋体" w:hAnsi="宋体" w:eastAsia="宋体" w:cs="宋体"/>
          <w:sz w:val="21"/>
          <w:szCs w:val="21"/>
        </w:rPr>
        <w:t xml:space="preserve">条款和废标条款</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outlineLvl w:val="9"/>
      </w:pPr>
      <w:r/>
      <w:bookmarkStart w:id="152" w:name="_Toc513029235"/>
      <w:r/>
      <w:bookmarkStart w:id="153" w:name="_Toc20823307"/>
      <w:r/>
      <w:bookmarkStart w:id="154" w:name="_Toc16938551"/>
      <w:r>
        <w:rPr>
          <w:rFonts w:hint="eastAsia" w:ascii="宋体" w:hAnsi="宋体" w:eastAsia="宋体" w:cs="宋体"/>
          <w:sz w:val="21"/>
          <w:szCs w:val="21"/>
        </w:rPr>
        <w:t xml:space="preserve">26.1无效投标条款</w:t>
      </w:r>
      <w:bookmarkEnd w:id="152"/>
      <w:r/>
      <w:bookmarkEnd w:id="153"/>
      <w:r/>
      <w:bookmarkEnd w:id="154"/>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26.1.1</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在苏采云系统规定的时间内未成功解密电子投标文件的。</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26.1.2</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未按照招标文件要求上传电子投标文件的。</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26.1.3同一</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提交两个（含两个）以上不同的投标报价的。</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26.1.4</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不具备招标文件中规定资格要求的。</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outlineLvl w:val="9"/>
      </w:pPr>
      <w:r>
        <w:rPr>
          <w:rFonts w:hint="eastAsia" w:ascii="宋体" w:hAnsi="宋体" w:eastAsia="宋体" w:cs="宋体"/>
          <w:color w:val="000000"/>
          <w:sz w:val="21"/>
          <w:szCs w:val="21"/>
        </w:rPr>
        <w:t xml:space="preserve">26.1.5</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的报价超过了采购预算或最高限价的。</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outlineLvl w:val="9"/>
      </w:pPr>
      <w:r>
        <w:rPr>
          <w:rFonts w:hint="eastAsia" w:ascii="宋体" w:hAnsi="宋体" w:eastAsia="宋体" w:cs="宋体"/>
          <w:color w:val="000000"/>
          <w:sz w:val="21"/>
          <w:szCs w:val="21"/>
        </w:rPr>
        <w:t xml:space="preserve">26.1.6未通过符合性审查的。</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outlineLvl w:val="9"/>
      </w:pPr>
      <w:r>
        <w:rPr>
          <w:rFonts w:hint="eastAsia" w:ascii="宋体" w:hAnsi="宋体" w:eastAsia="宋体" w:cs="宋体"/>
          <w:color w:val="000000"/>
          <w:sz w:val="21"/>
          <w:szCs w:val="21"/>
        </w:rPr>
        <w:t xml:space="preserve">26.1.7不符合招标文件中规定的实质性要求和条件的（</w:t>
      </w:r>
      <w:r>
        <w:rPr>
          <w:rFonts w:hint="eastAsia" w:ascii="宋体" w:hAnsi="宋体" w:eastAsia="宋体" w:cs="宋体"/>
          <w:i/>
          <w:color w:val="000000"/>
          <w:sz w:val="21"/>
          <w:szCs w:val="21"/>
          <w:u w:val="single"/>
        </w:rPr>
        <w:t xml:space="preserve">本招标文件中斜体且有下划线部分为实质性要求和条件）。</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outlineLvl w:val="9"/>
      </w:pPr>
      <w:r>
        <w:rPr>
          <w:rFonts w:hint="eastAsia" w:ascii="宋体" w:hAnsi="宋体" w:eastAsia="宋体" w:cs="宋体"/>
          <w:color w:val="000000"/>
          <w:sz w:val="21"/>
          <w:szCs w:val="21"/>
        </w:rPr>
        <w:t xml:space="preserve">26.1.8</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被“信用中国”网站（www.creditchina.gov.cn）列入失信被执行人或重大税收违法案件当事人名单或政府采购严重失信行为记录名单。或查询“信用中国”网站后发现</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存在其他不符合《中华人民共和国政府采购法》第二十二条规定条件的信用记录。</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outlineLvl w:val="9"/>
      </w:pPr>
      <w:r>
        <w:rPr>
          <w:rFonts w:hint="eastAsia" w:ascii="宋体" w:hAnsi="宋体" w:eastAsia="宋体" w:cs="宋体"/>
          <w:color w:val="000000"/>
          <w:sz w:val="21"/>
          <w:szCs w:val="21"/>
        </w:rPr>
        <w:t xml:space="preserve">26.1.9投标文件含有采购人不能接受的附加条件的。</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26.1.10</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不能证明其报价合理性的，评标委员会应当将其作为无效投标处理。</w:t>
      </w:r>
      <w:r>
        <w:rPr>
          <w:rFonts w:hint="eastAsia" w:ascii="宋体" w:hAnsi="宋体" w:eastAsia="宋体" w:cs="宋体"/>
          <w:color w:val="000000"/>
          <w:sz w:val="21"/>
          <w:szCs w:val="21"/>
          <w:highlight w:val="none"/>
        </w:rPr>
      </w:r>
      <w:r/>
    </w:p>
    <w:p>
      <w:pPr>
        <w:pStyle w:val="847"/>
        <w:ind w:firstLine="422"/>
        <w:jc w:val="both"/>
        <w:pageBreakBefore w:val="0"/>
        <w:spacing w:beforeAutospacing="0" w:afterAutospacing="0" w:line="400" w:lineRule="atLeas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（一）评审过程中出现下列情形之一的，评标委员会应当启动异常低价投标审查程序：</w:t>
      </w:r>
      <w:r>
        <w:rPr>
          <w:rFonts w:hint="eastAsia" w:ascii="宋体" w:hAnsi="宋体" w:eastAsia="宋体" w:cs="宋体"/>
          <w:b/>
          <w:bCs/>
          <w:color w:val="000000"/>
          <w:sz w:val="21"/>
          <w:szCs w:val="21"/>
          <w:highlight w:val="none"/>
        </w:rPr>
      </w:r>
      <w:r/>
    </w:p>
    <w:p>
      <w:pPr>
        <w:pStyle w:val="847"/>
        <w:ind w:firstLine="422"/>
        <w:jc w:val="both"/>
        <w:pageBreakBefore w:val="0"/>
        <w:spacing w:beforeAutospacing="0" w:afterAutospacing="0" w:line="400" w:lineRule="atLeas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
          <w:bCs/>
          <w:color w:val="000000"/>
          <w:sz w:val="21"/>
          <w:szCs w:val="21"/>
          <w:highlight w:val="none"/>
        </w:rPr>
      </w:r>
      <w:r/>
    </w:p>
    <w:p>
      <w:pPr>
        <w:pStyle w:val="847"/>
        <w:ind w:firstLine="422"/>
        <w:jc w:val="both"/>
        <w:pageBreakBefore w:val="0"/>
        <w:spacing w:beforeAutospacing="0" w:afterAutospacing="0" w:line="400" w:lineRule="atLeas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
          <w:bCs/>
          <w:color w:val="000000"/>
          <w:sz w:val="21"/>
          <w:szCs w:val="21"/>
          <w:highlight w:val="none"/>
        </w:rPr>
      </w:r>
      <w:r/>
    </w:p>
    <w:p>
      <w:pPr>
        <w:pStyle w:val="847"/>
        <w:ind w:firstLine="422"/>
        <w:jc w:val="both"/>
        <w:pageBreakBefore w:val="0"/>
        <w:spacing w:beforeAutospacing="0" w:afterAutospacing="0" w:line="400" w:lineRule="atLeas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3.投标（响应）报价低于采购项目最高限价45%的，即投标（响应）报价&lt;采购项目最高限价×45%；</w:t>
      </w:r>
      <w:r>
        <w:rPr>
          <w:rFonts w:hint="eastAsia" w:ascii="宋体" w:hAnsi="宋体" w:eastAsia="宋体" w:cs="宋体"/>
          <w:b/>
          <w:bCs/>
          <w:color w:val="000000"/>
          <w:sz w:val="21"/>
          <w:szCs w:val="21"/>
          <w:highlight w:val="none"/>
        </w:rPr>
      </w:r>
      <w:r/>
    </w:p>
    <w:p>
      <w:pPr>
        <w:pStyle w:val="847"/>
        <w:ind w:firstLine="422"/>
        <w:jc w:val="both"/>
        <w:pageBreakBefore w:val="0"/>
        <w:spacing w:beforeAutospacing="0" w:afterAutospacing="0" w:line="400" w:lineRule="atLeas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4.评审委员会基于专业判断，认为供应商报价过低，有可能影响产品质量或者不能诚信履约的其他情形。</w:t>
      </w:r>
      <w:r>
        <w:rPr>
          <w:rFonts w:hint="eastAsia" w:ascii="宋体" w:hAnsi="宋体" w:eastAsia="宋体" w:cs="宋体"/>
          <w:b/>
          <w:bCs/>
          <w:color w:val="000000"/>
          <w:sz w:val="21"/>
          <w:szCs w:val="21"/>
          <w:highlight w:val="none"/>
        </w:rPr>
      </w:r>
      <w:r/>
    </w:p>
    <w:p>
      <w:pPr>
        <w:pStyle w:val="847"/>
        <w:ind w:firstLine="422"/>
        <w:jc w:val="both"/>
        <w:pageBreakBefore w:val="0"/>
        <w:spacing w:beforeAutospacing="0" w:afterAutospacing="0" w:line="400" w:lineRule="atLeast"/>
        <w:widowControl w:val="off"/>
        <w:rPr>
          <w:rFonts w:hint="eastAsia" w:ascii="宋体" w:hAnsi="宋体" w:eastAsia="宋体" w:cs="宋体"/>
          <w:b/>
          <w:bCs/>
          <w:color w:val="000000"/>
          <w:sz w:val="21"/>
          <w:szCs w:val="21"/>
          <w:highlight w:val="green"/>
          <w:u w:val="single"/>
        </w:rPr>
      </w:pPr>
      <w:r>
        <w:rPr>
          <w:rFonts w:hint="eastAsia" w:ascii="宋体" w:hAnsi="宋体" w:eastAsia="宋体" w:cs="宋体"/>
          <w:b/>
          <w:bCs/>
          <w:color w:val="000000"/>
          <w:sz w:val="21"/>
          <w:szCs w:val="21"/>
          <w:highlight w:val="none"/>
          <w:u w:val="single"/>
          <w:lang w:val="en-US" w:eastAsia="zh-CN"/>
        </w:rPr>
        <w:t xml:space="preserve">提醒：</w:t>
      </w:r>
      <w:r>
        <w:rPr>
          <w:rFonts w:hint="eastAsia" w:ascii="宋体" w:hAnsi="宋体" w:eastAsia="宋体" w:cs="宋体"/>
          <w:b/>
          <w:bCs/>
          <w:color w:val="000000"/>
          <w:sz w:val="21"/>
          <w:szCs w:val="21"/>
          <w:highlight w:val="none"/>
          <w:u w:val="single"/>
        </w:rPr>
        <w:t xml:space="preserve">采购人可以结合具体项目实际情况，提高上述第1项至第3项中启动异常低价投标（响应）审查的数值标准，但是最高不得超过65%。</w:t>
      </w:r>
      <w:r>
        <w:rPr>
          <w:rFonts w:hint="eastAsia" w:ascii="宋体" w:hAnsi="宋体" w:eastAsia="宋体" w:cs="宋体"/>
          <w:b/>
          <w:bCs/>
          <w:color w:val="000000"/>
          <w:sz w:val="21"/>
          <w:szCs w:val="21"/>
          <w:highlight w:val="green"/>
          <w:u w:val="single"/>
        </w:rPr>
      </w:r>
      <w:r/>
    </w:p>
    <w:p>
      <w:pPr>
        <w:pStyle w:val="847"/>
        <w:ind w:firstLine="422"/>
        <w:jc w:val="both"/>
        <w:pageBreakBefore w:val="0"/>
        <w:spacing w:beforeAutospacing="0" w:afterAutospacing="0" w:line="400" w:lineRule="atLeas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相关法律法规对供应商报价有规定的，从其规定。</w:t>
      </w:r>
      <w:r>
        <w:rPr>
          <w:rFonts w:hint="eastAsia" w:ascii="宋体" w:hAnsi="宋体" w:eastAsia="宋体" w:cs="宋体"/>
          <w:b/>
          <w:bCs/>
          <w:color w:val="000000"/>
          <w:sz w:val="21"/>
          <w:szCs w:val="21"/>
          <w:highlight w:val="none"/>
        </w:rPr>
      </w:r>
      <w:r/>
    </w:p>
    <w:p>
      <w:pPr>
        <w:pStyle w:val="847"/>
        <w:ind w:firstLine="422"/>
        <w:jc w:val="both"/>
        <w:pageBreakBefore w:val="0"/>
        <w:spacing w:beforeAutospacing="0" w:afterAutospacing="0" w:line="400" w:lineRule="atLeas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bCs/>
          <w:color w:val="000000"/>
          <w:sz w:val="21"/>
          <w:szCs w:val="21"/>
          <w:highlight w:val="none"/>
        </w:rPr>
      </w:r>
      <w:r/>
    </w:p>
    <w:p>
      <w:pPr>
        <w:pStyle w:val="847"/>
        <w:ind w:firstLine="422"/>
        <w:jc w:val="both"/>
        <w:pageBreakBefore w:val="0"/>
        <w:spacing w:beforeAutospacing="0" w:afterAutospacing="0" w:line="400" w:lineRule="atLeas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color w:val="000000"/>
          <w:sz w:val="21"/>
          <w:szCs w:val="21"/>
          <w:highlight w:val="none"/>
        </w:rPr>
      </w:r>
      <w:r/>
    </w:p>
    <w:p>
      <w:pPr>
        <w:pStyle w:val="847"/>
        <w:ind w:firstLine="422"/>
        <w:jc w:val="both"/>
        <w:pageBreakBefore w:val="0"/>
        <w:spacing w:beforeAutospacing="0" w:afterAutospacing="0" w:line="400" w:lineRule="atLeas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b/>
          <w:bCs/>
          <w:color w:val="000000"/>
          <w:sz w:val="21"/>
          <w:szCs w:val="21"/>
          <w:highlight w:val="none"/>
        </w:rPr>
      </w:r>
      <w:r/>
    </w:p>
    <w:p>
      <w:pPr>
        <w:pStyle w:val="847"/>
        <w:ind w:firstLine="422"/>
        <w:jc w:val="both"/>
        <w:pageBreakBefore w:val="0"/>
        <w:spacing w:beforeAutospacing="0" w:afterAutospacing="0" w:line="400" w:lineRule="atLeas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bCs/>
          <w:color w:val="000000"/>
          <w:sz w:val="21"/>
          <w:szCs w:val="21"/>
          <w:highlight w:val="none"/>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sz w:val="21"/>
          <w:szCs w:val="21"/>
        </w:rPr>
        <w:t xml:space="preserve">26.1.11投标文件未按照招标文件要求加盖CA电子公章的。</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sz w:val="21"/>
          <w:szCs w:val="21"/>
        </w:rPr>
        <w:t xml:space="preserve">26.1.12其他法律、法规及本招标文件规定的属无效投标的情形。</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26.2废标条款</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sz w:val="21"/>
          <w:szCs w:val="21"/>
        </w:rPr>
        <w:t xml:space="preserve">26.2.1符合专业条件的供应商或者对招标文件作实质响应的供应商不足三家的。</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sz w:val="21"/>
          <w:szCs w:val="21"/>
        </w:rPr>
        <w:t xml:space="preserve">26.2.2出现影响采购公正的违法、违规行为的。</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sz w:val="21"/>
          <w:szCs w:val="21"/>
        </w:rPr>
        <w:t xml:space="preserve">26.2.3因重大变故，采购任务取消的。</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sz w:val="21"/>
          <w:szCs w:val="21"/>
        </w:rPr>
        <w:t xml:space="preserve">26.2.4评标委员会认定招标文件存在歧义、重大缺陷导致评审工作无法进行。</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sz w:val="21"/>
          <w:szCs w:val="21"/>
        </w:rPr>
        <w:t xml:space="preserve">26.2.5因苏采云</w:t>
      </w:r>
      <w:r>
        <w:rPr>
          <w:rFonts w:hint="eastAsia" w:ascii="宋体" w:hAnsi="宋体" w:eastAsia="宋体" w:cs="宋体"/>
          <w:sz w:val="21"/>
          <w:szCs w:val="21"/>
          <w:lang w:eastAsia="zh-CN"/>
        </w:rPr>
        <w:t xml:space="preserve">系统故障</w:t>
      </w:r>
      <w:r>
        <w:rPr>
          <w:rFonts w:hint="eastAsia" w:ascii="宋体" w:hAnsi="宋体" w:eastAsia="宋体" w:cs="宋体"/>
          <w:sz w:val="21"/>
          <w:szCs w:val="21"/>
        </w:rPr>
        <w:t xml:space="preserve">原因造成开标不成功的。</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26.3 投标截止时间结束后参加投标的供应商不足三家的处理：</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26.3.1如出现投标截止时间结束后参加投标的供应商或者在评标期间对招标文件做出实质响应的供应商不足三家情况，按政府采购相关规定执行。</w:t>
      </w:r>
      <w:r>
        <w:rPr>
          <w:rFonts w:hint="eastAsia" w:ascii="宋体" w:hAnsi="宋体" w:eastAsia="宋体" w:cs="宋体"/>
          <w:sz w:val="21"/>
          <w:szCs w:val="21"/>
        </w:rPr>
      </w:r>
      <w:r/>
    </w:p>
    <w:p>
      <w:pPr>
        <w:pStyle w:val="847"/>
        <w:ind w:firstLine="422"/>
        <w:jc w:val="both"/>
        <w:keepLines/>
        <w:keepNext/>
        <w:pageBreakBefore w:val="0"/>
        <w:spacing w:beforeAutospacing="0" w:afterAutospacing="0" w:line="400" w:lineRule="atLeast"/>
        <w:widowControl w:val="off"/>
        <w:rPr>
          <w:rFonts w:hint="eastAsia" w:ascii="宋体" w:hAnsi="宋体" w:eastAsia="宋体" w:cs="宋体"/>
          <w:sz w:val="21"/>
          <w:szCs w:val="21"/>
        </w:rPr>
        <w:outlineLvl w:val="1"/>
      </w:pPr>
      <w:r/>
      <w:bookmarkStart w:id="155" w:name="_Toc120614219"/>
      <w:r>
        <w:rPr>
          <w:rFonts w:hint="eastAsia" w:ascii="宋体" w:hAnsi="宋体" w:eastAsia="宋体" w:cs="宋体"/>
          <w:b/>
          <w:color w:val="000000"/>
          <w:sz w:val="21"/>
          <w:szCs w:val="21"/>
        </w:rPr>
        <w:t xml:space="preserve">六、定标</w:t>
      </w:r>
      <w:bookmarkEnd w:id="155"/>
      <w:r>
        <w:rPr>
          <w:rFonts w:hint="eastAsia" w:ascii="宋体" w:hAnsi="宋体" w:eastAsia="宋体" w:cs="宋体"/>
          <w:sz w:val="21"/>
          <w:szCs w:val="21"/>
        </w:rPr>
      </w:r>
      <w:r/>
    </w:p>
    <w:p>
      <w:pPr>
        <w:pStyle w:val="847"/>
        <w:ind w:firstLine="420"/>
        <w:jc w:val="both"/>
        <w:keepLines/>
        <w:keepNext/>
        <w:pageBreakBefore w:val="0"/>
        <w:spacing w:beforeAutospacing="0" w:afterAutospacing="0" w:line="400" w:lineRule="atLeast"/>
        <w:widowControl w:val="off"/>
        <w:rPr>
          <w:rFonts w:hint="eastAsia" w:ascii="宋体" w:hAnsi="宋体" w:eastAsia="宋体" w:cs="宋体"/>
          <w:sz w:val="21"/>
          <w:szCs w:val="21"/>
        </w:rPr>
        <w:outlineLvl w:val="2"/>
      </w:pPr>
      <w:r/>
      <w:bookmarkStart w:id="156" w:name="_Toc20823310"/>
      <w:r/>
      <w:bookmarkStart w:id="157" w:name="_Toc16938554"/>
      <w:r/>
      <w:bookmarkStart w:id="158" w:name="_Toc513029238"/>
      <w:r>
        <w:rPr>
          <w:rFonts w:hint="eastAsia" w:ascii="宋体" w:hAnsi="宋体" w:eastAsia="宋体" w:cs="宋体"/>
          <w:color w:val="000000"/>
          <w:sz w:val="21"/>
          <w:szCs w:val="21"/>
        </w:rPr>
        <w:t xml:space="preserve">27、</w:t>
      </w:r>
      <w:bookmarkEnd w:id="156"/>
      <w:r>
        <w:rPr>
          <w:rFonts w:hint="eastAsia" w:ascii="宋体" w:hAnsi="宋体" w:eastAsia="宋体" w:cs="宋体"/>
          <w:color w:val="000000"/>
          <w:sz w:val="21"/>
          <w:szCs w:val="21"/>
        </w:rPr>
        <w:t xml:space="preserve">确定</w:t>
      </w:r>
      <w:bookmarkEnd w:id="157"/>
      <w:r/>
      <w:bookmarkEnd w:id="158"/>
      <w:r>
        <w:rPr>
          <w:rFonts w:hint="eastAsia" w:ascii="宋体" w:hAnsi="宋体" w:eastAsia="宋体" w:cs="宋体"/>
          <w:color w:val="000000"/>
          <w:sz w:val="21"/>
          <w:szCs w:val="21"/>
        </w:rPr>
        <w:t xml:space="preserve">中标单位</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27.1中标候选人的选取原则和数量见招标文件第五章规定。 </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27.2采购人应根据评委会推荐的中标候选人确定中标人。</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27.3采购代理机构将在“中国政府采购网”、“江苏政府采购网”、“盐城市政府采购网”发布中标公告，公告期限为1个工作日。</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27.4若有充分证据证明，中标人出现下列情况之一的，一经查实，将被取消中标资格：</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27.4.1提供虚假材料谋取中标的。</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27.4.2向采购人、采购代理机构行贿或者提供其他不正当利益的。</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27.4.3属于本文件规定的无效条件，但在评标过程中又未被评委会发现的。</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27.4.4与采购人或者其他供应商恶意串通的。</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27.4.5采取不正当手段诋毁、排挤其他供应商的。</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bookmarkStart w:id="159" w:name="_Toc200451960"/>
      <w:r>
        <w:rPr>
          <w:rFonts w:hint="eastAsia" w:ascii="宋体" w:hAnsi="宋体" w:eastAsia="宋体" w:cs="宋体"/>
          <w:color w:val="000000"/>
          <w:sz w:val="21"/>
          <w:szCs w:val="21"/>
        </w:rPr>
        <w:t xml:space="preserve">27.5 有下列情形之一的，视为</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串通投标，投标无效：</w:t>
      </w:r>
      <w:bookmarkEnd w:id="159"/>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27.5.1不同</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的投标文件由同一单位或者个人编制。</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27.5.2不同</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委托同一单位或者个人办理投标事宜。</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27.5.3不同</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的投标文件载明的项目管理成员或者联系人员为同一人。</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27.5.4不同</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的投标文件异常一致或者投标报价呈规律性差异。</w:t>
      </w:r>
      <w:r>
        <w:rPr>
          <w:rFonts w:hint="eastAsia" w:ascii="宋体" w:hAnsi="宋体" w:eastAsia="宋体" w:cs="宋体"/>
          <w:sz w:val="21"/>
          <w:szCs w:val="21"/>
        </w:rPr>
      </w:r>
      <w:r/>
    </w:p>
    <w:p>
      <w:pPr>
        <w:pStyle w:val="847"/>
        <w:ind w:firstLine="420"/>
        <w:jc w:val="both"/>
        <w:keepLines/>
        <w:keepNext/>
        <w:pageBreakBefore w:val="0"/>
        <w:spacing w:beforeAutospacing="0" w:afterAutospacing="0" w:line="400" w:lineRule="atLeast"/>
        <w:widowControl w:val="off"/>
        <w:rPr>
          <w:rFonts w:hint="eastAsia" w:ascii="宋体" w:hAnsi="宋体" w:eastAsia="宋体" w:cs="宋体"/>
          <w:sz w:val="21"/>
          <w:szCs w:val="21"/>
        </w:rPr>
        <w:outlineLvl w:val="2"/>
      </w:pPr>
      <w:r>
        <w:rPr>
          <w:rFonts w:hint="eastAsia" w:ascii="宋体" w:hAnsi="宋体" w:eastAsia="宋体" w:cs="宋体"/>
          <w:color w:val="000000"/>
          <w:sz w:val="21"/>
          <w:szCs w:val="21"/>
        </w:rPr>
        <w:t xml:space="preserve">28、质疑处理</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28.1提出质疑的供应商应当是参与所质疑项目采购活动的供应商。潜在供应商依法获取其可质疑的采购文件的，可以对采购文件提出质疑。</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28.2.1对可以质疑的采购文件提出质疑的，为收到采购文件之日或者采购文件公告期限届满之日；</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28.2.2对采购过程提出质疑的，为各采购程序环节结束之日；</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28.2.3对中标或者成交结果提出质疑的，为中标或者成交结果公告期限届满之日。</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rPr>
          <w:rFonts w:hint="eastAsia" w:ascii="宋体" w:hAnsi="宋体" w:eastAsia="宋体" w:cs="宋体"/>
          <w:sz w:val="21"/>
          <w:szCs w:val="21"/>
        </w:rPr>
      </w:r>
      <w:r/>
    </w:p>
    <w:p>
      <w:pPr>
        <w:pStyle w:val="649"/>
        <w:ind w:firstLine="420"/>
        <w:jc w:val="left"/>
        <w:pageBreakBefore w:val="0"/>
        <w:spacing w:line="400" w:lineRule="atLeast"/>
        <w:widowControl w:val="off"/>
        <w:tabs>
          <w:tab w:val="left" w:pos="1331" w:leader="none"/>
        </w:tabs>
        <w:rPr>
          <w:rFonts w:hint="eastAsia" w:ascii="宋体" w:hAnsi="宋体" w:eastAsia="宋体" w:cs="宋体"/>
          <w:color w:val="000000"/>
          <w:szCs w:val="21"/>
        </w:rPr>
      </w:pPr>
      <w:r>
        <w:rPr>
          <w:rFonts w:hint="eastAsia" w:ascii="宋体" w:hAnsi="宋体" w:eastAsia="宋体" w:cs="宋体"/>
          <w:color w:val="000000"/>
          <w:szCs w:val="21"/>
        </w:rPr>
        <w:t xml:space="preserve">采购代理机构及采购人只接收以纸质原件形式送达的质疑,采购人和采购代理机构不接受未填写快递运单的快件。</w:t>
      </w:r>
      <w:r>
        <w:rPr>
          <w:rFonts w:hint="eastAsia" w:ascii="宋体" w:hAnsi="宋体" w:eastAsia="宋体" w:cs="宋体"/>
          <w:color w:val="000000"/>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28.5 以下情形的质疑不予受理</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28.5.1内容不符合《政府采购质疑和投诉办法》第十二条规定的质疑。</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28.5.2超出政府采购法定期限的质疑。</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28.5.3以传真、电子邮件等方式递交的非原件形式的质疑。</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28.5.4未参加投标活动的供应商或在投标活动中自身权益未受到损害的供应商所提出的质疑。</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28.5.5供应商组成联合体参加投标，联合体中任何一方或多方未按要求签字、盖章、加盖公章的质疑。</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ascii="宋体" w:hAnsi="宋体" w:eastAsia="宋体" w:cs="宋体"/>
          <w:sz w:val="21"/>
          <w:szCs w:val="21"/>
        </w:rPr>
      </w:r>
      <w:r/>
    </w:p>
    <w:p>
      <w:pPr>
        <w:pStyle w:val="847"/>
        <w:ind w:firstLine="420"/>
        <w:jc w:val="both"/>
        <w:keepLines/>
        <w:keepNext/>
        <w:pageBreakBefore w:val="0"/>
        <w:spacing w:beforeAutospacing="0" w:afterAutospacing="0" w:line="400" w:lineRule="atLeast"/>
        <w:widowControl w:val="off"/>
        <w:rPr>
          <w:rFonts w:hint="eastAsia" w:ascii="宋体" w:hAnsi="宋体" w:eastAsia="宋体" w:cs="宋体"/>
          <w:sz w:val="21"/>
          <w:szCs w:val="21"/>
        </w:rPr>
        <w:outlineLvl w:val="2"/>
      </w:pPr>
      <w:r>
        <w:rPr>
          <w:rFonts w:hint="eastAsia" w:ascii="宋体" w:hAnsi="宋体" w:eastAsia="宋体" w:cs="宋体"/>
          <w:color w:val="000000"/>
          <w:sz w:val="21"/>
          <w:szCs w:val="21"/>
        </w:rPr>
        <w:t xml:space="preserve">29、中标通知书</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29.l中标结果确定后，采购代理机构将向中标人发</w:t>
      </w:r>
      <w:r>
        <w:rPr>
          <w:rFonts w:hint="eastAsia" w:ascii="宋体" w:hAnsi="宋体" w:eastAsia="宋体" w:cs="宋体"/>
          <w:sz w:val="21"/>
          <w:szCs w:val="21"/>
        </w:rPr>
        <w:t xml:space="preserve">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sz w:val="21"/>
          <w:szCs w:val="21"/>
        </w:rPr>
        <w:t xml:space="preserve">29.2中标通知书将是合同的一个组成部分。对采购人和中标人均具有法律</w:t>
      </w:r>
      <w:r>
        <w:rPr>
          <w:rFonts w:hint="eastAsia" w:ascii="宋体" w:hAnsi="宋体" w:eastAsia="宋体" w:cs="宋体"/>
          <w:color w:val="000000"/>
          <w:sz w:val="21"/>
          <w:szCs w:val="21"/>
        </w:rPr>
        <w:t xml:space="preserve">效力。中标通知书发出后，采购人改变中标结果的，或者中标人放弃中标项目的，应当依法承担法律责任。</w:t>
      </w:r>
      <w:r>
        <w:rPr>
          <w:rFonts w:hint="eastAsia" w:ascii="宋体" w:hAnsi="宋体" w:eastAsia="宋体" w:cs="宋体"/>
          <w:sz w:val="21"/>
          <w:szCs w:val="21"/>
        </w:rPr>
      </w:r>
      <w:r/>
    </w:p>
    <w:p>
      <w:pPr>
        <w:pStyle w:val="847"/>
        <w:ind w:firstLine="422"/>
        <w:jc w:val="both"/>
        <w:keepLines/>
        <w:keepNext/>
        <w:pageBreakBefore w:val="0"/>
        <w:spacing w:beforeAutospacing="0" w:afterAutospacing="0" w:line="400" w:lineRule="atLeast"/>
        <w:widowControl w:val="off"/>
        <w:rPr>
          <w:rFonts w:hint="eastAsia" w:ascii="宋体" w:hAnsi="宋体" w:eastAsia="宋体" w:cs="宋体"/>
          <w:sz w:val="21"/>
          <w:szCs w:val="21"/>
        </w:rPr>
        <w:outlineLvl w:val="1"/>
      </w:pPr>
      <w:r/>
      <w:bookmarkStart w:id="160" w:name="_Toc20823308"/>
      <w:r/>
      <w:bookmarkStart w:id="161" w:name="_Toc120614220"/>
      <w:r/>
      <w:bookmarkStart w:id="162" w:name="_Toc513029236"/>
      <w:r/>
      <w:bookmarkStart w:id="163" w:name="_Toc16938552"/>
      <w:r>
        <w:rPr>
          <w:rFonts w:hint="eastAsia" w:ascii="宋体" w:hAnsi="宋体" w:eastAsia="宋体" w:cs="宋体"/>
          <w:b/>
          <w:color w:val="000000"/>
          <w:sz w:val="21"/>
          <w:szCs w:val="21"/>
        </w:rPr>
        <w:t xml:space="preserve">七、授予合同</w:t>
      </w:r>
      <w:bookmarkEnd w:id="160"/>
      <w:r/>
      <w:bookmarkEnd w:id="161"/>
      <w:r/>
      <w:bookmarkEnd w:id="162"/>
      <w:r/>
      <w:bookmarkEnd w:id="163"/>
      <w:r>
        <w:rPr>
          <w:rFonts w:hint="eastAsia" w:ascii="宋体" w:hAnsi="宋体" w:eastAsia="宋体" w:cs="宋体"/>
          <w:sz w:val="21"/>
          <w:szCs w:val="21"/>
        </w:rPr>
      </w:r>
      <w:r/>
    </w:p>
    <w:p>
      <w:pPr>
        <w:pStyle w:val="847"/>
        <w:ind w:firstLine="420"/>
        <w:jc w:val="both"/>
        <w:keepLines/>
        <w:keepNext/>
        <w:pageBreakBefore w:val="0"/>
        <w:spacing w:beforeAutospacing="0" w:afterAutospacing="0" w:line="400" w:lineRule="atLeast"/>
        <w:widowControl w:val="off"/>
        <w:rPr>
          <w:rFonts w:hint="eastAsia" w:ascii="宋体" w:hAnsi="宋体" w:eastAsia="宋体" w:cs="宋体"/>
          <w:sz w:val="21"/>
          <w:szCs w:val="21"/>
        </w:rPr>
        <w:outlineLvl w:val="2"/>
      </w:pPr>
      <w:r/>
      <w:bookmarkStart w:id="164" w:name="_Toc16938553"/>
      <w:r/>
      <w:bookmarkStart w:id="165" w:name="_Toc513029237"/>
      <w:r/>
      <w:bookmarkStart w:id="166" w:name="_Toc20823309"/>
      <w:r>
        <w:rPr>
          <w:rFonts w:hint="eastAsia" w:ascii="宋体" w:hAnsi="宋体" w:eastAsia="宋体" w:cs="宋体"/>
          <w:color w:val="000000"/>
          <w:sz w:val="21"/>
          <w:szCs w:val="21"/>
        </w:rPr>
        <w:t xml:space="preserve">30</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签订合同</w:t>
      </w:r>
      <w:bookmarkEnd w:id="164"/>
      <w:r/>
      <w:bookmarkEnd w:id="165"/>
      <w:r/>
      <w:bookmarkEnd w:id="166"/>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outlineLvl w:val="9"/>
      </w:pPr>
      <w:r>
        <w:rPr>
          <w:rFonts w:hint="eastAsia" w:ascii="宋体" w:hAnsi="宋体" w:eastAsia="宋体" w:cs="宋体"/>
          <w:color w:val="000000"/>
          <w:sz w:val="21"/>
          <w:szCs w:val="21"/>
        </w:rPr>
        <w:t xml:space="preserve">30.l中标人应当在中标通知书发出之日起三十日内，按照招标文件确定的事项与采购人签订政府采购合同。</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30.2招标文件、中标人的投标文件及招标过程中有关澄清、承诺文件均应作为合同附件。</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30.3签订合同后，</w:t>
      </w:r>
      <w:r>
        <w:rPr>
          <w:rFonts w:hint="eastAsia" w:ascii="宋体" w:hAnsi="宋体" w:eastAsia="宋体" w:cs="宋体"/>
          <w:i/>
          <w:color w:val="000000"/>
          <w:sz w:val="21"/>
          <w:szCs w:val="21"/>
          <w:u w:val="single"/>
        </w:rPr>
        <w:t xml:space="preserve">中标人不得将合同标的进行转包</w:t>
      </w:r>
      <w:r>
        <w:rPr>
          <w:rFonts w:hint="eastAsia" w:ascii="宋体" w:hAnsi="宋体" w:eastAsia="宋体" w:cs="宋体"/>
          <w:color w:val="000000"/>
          <w:sz w:val="21"/>
          <w:szCs w:val="21"/>
        </w:rPr>
        <w:t xml:space="preserve">。未经采购人同意，中标人也不得采用分包的形式履行合同，否则采购人有权终止合同。转包或分包造成采购人损失的，中标人应承担相应赔偿责任。</w:t>
      </w:r>
      <w:r>
        <w:rPr>
          <w:rFonts w:hint="eastAsia" w:ascii="宋体" w:hAnsi="宋体" w:eastAsia="宋体" w:cs="宋体"/>
          <w:color w:val="000000"/>
          <w:sz w:val="21"/>
          <w:szCs w:val="21"/>
        </w:rPr>
      </w:r>
      <w:r/>
    </w:p>
    <w:p>
      <w:pPr>
        <w:pStyle w:val="847"/>
        <w:ind w:firstLine="420"/>
        <w:jc w:val="both"/>
        <w:keepLines/>
        <w:keepNext/>
        <w:pageBreakBefore w:val="0"/>
        <w:spacing w:beforeAutospacing="0" w:afterAutospacing="0" w:line="400" w:lineRule="atLeast"/>
        <w:widowControl w:val="off"/>
        <w:rPr>
          <w:rFonts w:hint="eastAsia" w:ascii="宋体" w:hAnsi="宋体" w:eastAsia="宋体" w:cs="宋体"/>
          <w:sz w:val="21"/>
          <w:szCs w:val="21"/>
        </w:rPr>
        <w:outlineLvl w:val="2"/>
      </w:pPr>
      <w:r>
        <w:rPr>
          <w:rFonts w:hint="eastAsia" w:ascii="宋体" w:hAnsi="宋体" w:eastAsia="宋体" w:cs="宋体"/>
          <w:color w:val="000000"/>
          <w:sz w:val="21"/>
          <w:szCs w:val="21"/>
        </w:rPr>
        <w:t xml:space="preserve">31、服务（包含与服务相关的货物）的追加</w:t>
      </w:r>
      <w:r>
        <w:rPr>
          <w:rFonts w:hint="eastAsia" w:ascii="宋体" w:hAnsi="宋体" w:eastAsia="宋体" w:cs="宋体"/>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eastAsia="宋体" w:cs="宋体"/>
          <w:sz w:val="21"/>
          <w:szCs w:val="21"/>
        </w:rPr>
      </w:r>
      <w:r/>
    </w:p>
    <w:p>
      <w:pPr>
        <w:pStyle w:val="847"/>
        <w:ind w:firstLine="420"/>
        <w:jc w:val="both"/>
        <w:keepLines/>
        <w:keepNext/>
        <w:pageBreakBefore w:val="0"/>
        <w:spacing w:beforeAutospacing="0" w:afterAutospacing="0" w:line="400" w:lineRule="atLeast"/>
        <w:widowControl w:val="off"/>
        <w:rPr>
          <w:rFonts w:hint="eastAsia" w:ascii="宋体" w:hAnsi="宋体" w:eastAsia="宋体" w:cs="宋体"/>
          <w:color w:val="000000"/>
          <w:sz w:val="21"/>
          <w:szCs w:val="21"/>
        </w:rPr>
        <w:outlineLvl w:val="2"/>
      </w:pPr>
      <w:r>
        <w:rPr>
          <w:rFonts w:hint="eastAsia" w:ascii="宋体" w:hAnsi="宋体" w:eastAsia="宋体" w:cs="宋体"/>
          <w:color w:val="000000"/>
          <w:sz w:val="21"/>
          <w:szCs w:val="21"/>
        </w:rPr>
        <w:t xml:space="preserve">32</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政府采购政策功能落实</w:t>
      </w:r>
      <w:r>
        <w:rPr>
          <w:rFonts w:hint="eastAsia" w:ascii="宋体" w:hAnsi="宋体" w:eastAsia="宋体" w:cs="宋体"/>
          <w:color w:val="000000"/>
          <w:sz w:val="21"/>
          <w:szCs w:val="21"/>
        </w:rPr>
      </w:r>
      <w:r/>
    </w:p>
    <w:p>
      <w:pPr>
        <w:pStyle w:val="847"/>
        <w:ind w:firstLine="420"/>
        <w:jc w:val="both"/>
        <w:keepLines/>
        <w:keepNext/>
        <w:pageBreakBefore w:val="0"/>
        <w:spacing w:beforeAutospacing="0" w:afterAutospacing="0" w:line="400" w:lineRule="atLeas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32.1政府采购线上合同信用融资政策</w:t>
      </w:r>
      <w:r>
        <w:rPr>
          <w:rFonts w:hint="eastAsia" w:ascii="宋体" w:hAnsi="宋体" w:eastAsia="宋体" w:cs="宋体"/>
          <w:color w:val="000000"/>
          <w:sz w:val="21"/>
          <w:szCs w:val="21"/>
        </w:rPr>
      </w:r>
      <w:r/>
    </w:p>
    <w:p>
      <w:pPr>
        <w:pStyle w:val="649"/>
        <w:ind w:firstLine="420"/>
        <w:pageBreakBefore w:val="0"/>
        <w:spacing w:line="400" w:lineRule="atLeast"/>
        <w:widowControl w:val="off"/>
        <w:tabs>
          <w:tab w:val="left" w:pos="1381" w:leader="none"/>
        </w:tabs>
        <w:rPr>
          <w:rFonts w:hint="eastAsia" w:ascii="宋体" w:hAnsi="宋体" w:eastAsia="宋体" w:cs="宋体"/>
          <w:color w:val="000000"/>
          <w:szCs w:val="21"/>
        </w:rPr>
        <w:outlineLvl w:val="9"/>
      </w:pPr>
      <w:r>
        <w:rPr>
          <w:rFonts w:hint="eastAsia" w:ascii="宋体" w:hAnsi="宋体" w:eastAsia="宋体" w:cs="宋体"/>
          <w:color w:val="000000"/>
          <w:szCs w:val="21"/>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rPr>
          <w:rFonts w:hint="eastAsia" w:ascii="宋体" w:hAnsi="宋体" w:eastAsia="宋体" w:cs="宋体"/>
          <w:color w:val="000000"/>
          <w:szCs w:val="21"/>
        </w:rPr>
      </w:r>
      <w:r/>
    </w:p>
    <w:p>
      <w:pPr>
        <w:pStyle w:val="649"/>
        <w:ind w:firstLine="420"/>
        <w:pageBreakBefore w:val="0"/>
        <w:spacing w:line="400" w:lineRule="atLeast"/>
        <w:widowControl w:val="off"/>
        <w:tabs>
          <w:tab w:val="left" w:pos="1381" w:leader="none"/>
        </w:tabs>
        <w:rPr>
          <w:rFonts w:hint="eastAsia" w:ascii="宋体" w:hAnsi="宋体" w:eastAsia="宋体" w:cs="宋体"/>
          <w:color w:val="000000"/>
          <w:szCs w:val="21"/>
        </w:rPr>
        <w:outlineLvl w:val="9"/>
      </w:pPr>
      <w:r>
        <w:rPr>
          <w:rFonts w:hint="eastAsia" w:ascii="宋体" w:hAnsi="宋体" w:eastAsia="宋体" w:cs="宋体"/>
          <w:color w:val="000000"/>
          <w:szCs w:val="21"/>
        </w:rPr>
        <w:t xml:space="preserve">32.2进口产品</w:t>
      </w:r>
      <w:r>
        <w:rPr>
          <w:rFonts w:hint="eastAsia" w:ascii="宋体" w:hAnsi="宋体" w:eastAsia="宋体" w:cs="宋体"/>
          <w:color w:val="000000"/>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color w:val="000000"/>
          <w:sz w:val="21"/>
          <w:szCs w:val="21"/>
        </w:rPr>
      </w:r>
      <w:r/>
    </w:p>
    <w:p>
      <w:pPr>
        <w:pStyle w:val="649"/>
        <w:ind w:firstLine="420"/>
        <w:pageBreakBefore w:val="0"/>
        <w:spacing w:line="400" w:lineRule="atLeast"/>
        <w:widowControl w:val="off"/>
        <w:tabs>
          <w:tab w:val="left" w:pos="1381" w:leader="none"/>
        </w:tabs>
        <w:rPr>
          <w:rFonts w:hint="eastAsia" w:ascii="宋体" w:hAnsi="宋体" w:eastAsia="宋体" w:cs="宋体"/>
          <w:color w:val="000000"/>
          <w:szCs w:val="21"/>
        </w:rPr>
        <w:outlineLvl w:val="9"/>
      </w:pPr>
      <w:r>
        <w:rPr>
          <w:rFonts w:hint="eastAsia" w:ascii="宋体" w:hAnsi="宋体" w:eastAsia="宋体" w:cs="宋体"/>
          <w:color w:val="000000"/>
          <w:szCs w:val="21"/>
        </w:rPr>
        <w:t xml:space="preserve">32.3中小企业、监狱企业及残疾人福利性单位</w:t>
      </w:r>
      <w:r>
        <w:rPr>
          <w:rFonts w:hint="eastAsia" w:ascii="宋体" w:hAnsi="宋体" w:eastAsia="宋体" w:cs="宋体"/>
          <w:color w:val="000000"/>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32.3.1中小企业定义：</w:t>
      </w:r>
      <w:r>
        <w:rPr>
          <w:rFonts w:hint="eastAsia" w:ascii="宋体" w:hAnsi="宋体" w:eastAsia="宋体" w:cs="宋体"/>
          <w:color w:val="000000"/>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中小企业是</w:t>
      </w:r>
      <w:r>
        <w:rPr>
          <w:rFonts w:hint="eastAsia" w:ascii="宋体" w:hAnsi="宋体" w:eastAsia="宋体" w:cs="宋体"/>
          <w:color w:val="000000"/>
          <w:sz w:val="21"/>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color w:val="000000"/>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32.3.2供应商提供的货物、工程或者服务符合下列情形的，享受中小企业扶持政策：</w:t>
      </w:r>
      <w:r>
        <w:rPr>
          <w:rFonts w:hint="eastAsia" w:ascii="宋体" w:hAnsi="宋体" w:eastAsia="宋体" w:cs="宋体"/>
          <w:color w:val="000000"/>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32.3.2.1在货物采购项目中，货物由中小企业制造，即货物由中小企业生产且使用该中小企业商号或者注册商标；</w:t>
      </w:r>
      <w:r>
        <w:rPr>
          <w:rFonts w:hint="eastAsia" w:ascii="宋体" w:hAnsi="宋体" w:eastAsia="宋体" w:cs="宋体"/>
          <w:color w:val="000000"/>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32.3.2.2在工程采购项目中，工程由中小企业承建，即工程施工单位为中小企业；</w:t>
      </w:r>
      <w:r>
        <w:rPr>
          <w:rFonts w:hint="eastAsia" w:ascii="宋体" w:hAnsi="宋体" w:eastAsia="宋体" w:cs="宋体"/>
          <w:color w:val="000000"/>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32.3.2.3在服务采购项目中，服务由中小企业承接，即提供服务的人员为中小企业依照《中华人民共和国劳动合同法》订立劳动合同的从业人员。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32.3.3在货物采购项目中，供应商提供的货物既有中小企业制造货物，也有大型企业制造货物的，不享受中小企业扶持政策。</w:t>
      </w:r>
      <w:r>
        <w:rPr>
          <w:rFonts w:hint="eastAsia" w:ascii="宋体" w:hAnsi="宋体" w:eastAsia="宋体" w:cs="宋体"/>
          <w:color w:val="000000"/>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32.3.4以联合体形式参加政府采购活动，联合体各方均为中小企业的，联合体视同中小企业。其中，联合体各方均为小微企业的，联合体视同小微企业。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000000"/>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32.3.6残疾人福利单位定义：享受政府采购支持政策的残疾人福利性单位应当同时满足以下条件：</w:t>
      </w:r>
      <w:r>
        <w:rPr>
          <w:rFonts w:hint="eastAsia" w:ascii="宋体" w:hAnsi="宋体" w:eastAsia="宋体" w:cs="宋体"/>
          <w:color w:val="000000"/>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32.3.6.1安置的残疾人占本单位在职职工人数的比例不低于25%（含25%），并且安置的残疾人人数不少于10 人（含10 人）；</w:t>
      </w:r>
      <w:r>
        <w:rPr>
          <w:rFonts w:hint="eastAsia" w:ascii="宋体" w:hAnsi="宋体" w:eastAsia="宋体" w:cs="宋体"/>
          <w:color w:val="000000"/>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32.3.6.2依法与安置的每位残疾人签订了一年以上（含一年）的劳动合同或服务协议；</w:t>
      </w:r>
      <w:r>
        <w:rPr>
          <w:rFonts w:hint="eastAsia" w:ascii="宋体" w:hAnsi="宋体" w:eastAsia="宋体" w:cs="宋体"/>
          <w:color w:val="000000"/>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32.3.6.3为安置的每位残疾人按月足额缴纳了基本养老保险、基本医疗保险、失业保险、工伤保险和生育保险等社会保险费；</w:t>
      </w:r>
      <w:r>
        <w:rPr>
          <w:rFonts w:hint="eastAsia" w:ascii="宋体" w:hAnsi="宋体" w:eastAsia="宋体" w:cs="宋体"/>
          <w:color w:val="000000"/>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rPr>
        <w:t xml:space="preserve">32.3.6.4通过银行等金融机构向安置的每位残疾人，按月支付了不低于单位所在区县适用的经省级人民政府批准的月最低工资标准的工资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47"/>
        <w:ind w:firstLine="420"/>
        <w:jc w:val="both"/>
        <w:pageBreakBefore w:val="0"/>
        <w:spacing w:beforeAutospacing="0" w:afterAutospacing="0" w:line="400" w:lineRule="atLeas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32.3.6.5提供本单位制造的货物、承担的工程或者服务（以下简称产品），或者提供其他残疾人福利性单位制造的货物（不包括使用非残疾人福利性单位注册商标的货物）；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1"/>
          <w:szCs w:val="21"/>
          <w:highlight w:val="none"/>
        </w:rPr>
      </w:r>
      <w:r/>
    </w:p>
    <w:p>
      <w:pPr>
        <w:pStyle w:val="847"/>
        <w:ind w:firstLine="420"/>
        <w:jc w:val="both"/>
        <w:pageBreakBefore w:val="0"/>
        <w:spacing w:beforeAutospacing="0" w:afterAutospacing="0" w:line="400" w:lineRule="atLeas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highlight w:val="none"/>
        </w:rPr>
        <w:t xml:space="preserve">32.3.6.6前款所称残疾人是指法定劳动年龄内，持有《中华人民共和国残疾人证》或者《中华人民共和国残疾军人证》（1 至8 级）的自然人，包</w:t>
      </w:r>
      <w:r>
        <w:rPr>
          <w:rFonts w:hint="eastAsia" w:ascii="宋体" w:hAnsi="宋体" w:eastAsia="宋体" w:cs="宋体"/>
          <w:color w:val="000000"/>
          <w:sz w:val="21"/>
          <w:szCs w:val="21"/>
        </w:rPr>
        <w:t xml:space="preserve">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32.3.7本项目是否专门面向中小企业预留采购份额见第一章《</w:t>
      </w:r>
      <w:r>
        <w:rPr>
          <w:rFonts w:hint="eastAsia" w:ascii="宋体" w:hAnsi="宋体" w:eastAsia="宋体" w:cs="宋体"/>
          <w:sz w:val="21"/>
          <w:szCs w:val="21"/>
        </w:rPr>
        <w:t xml:space="preserve">招标公告</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32.3.8采购标的对应的中小企业划分标准所属行业见第四章《采购需求》。</w:t>
      </w:r>
      <w:r>
        <w:rPr>
          <w:rFonts w:hint="eastAsia" w:ascii="宋体" w:hAnsi="宋体" w:eastAsia="宋体" w:cs="宋体"/>
          <w:color w:val="000000"/>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32.3.9小微企业价格评审优惠的政策：见第五章《评标方法和评标标准》。</w:t>
      </w:r>
      <w:r>
        <w:rPr>
          <w:rFonts w:hint="eastAsia" w:ascii="宋体" w:hAnsi="宋体" w:eastAsia="宋体" w:cs="宋体"/>
          <w:color w:val="000000"/>
          <w:sz w:val="21"/>
          <w:szCs w:val="21"/>
        </w:rPr>
      </w:r>
      <w:r/>
    </w:p>
    <w:p>
      <w:pPr>
        <w:pStyle w:val="847"/>
        <w:ind w:firstLine="420"/>
        <w:jc w:val="both"/>
        <w:keepLines/>
        <w:keepNext/>
        <w:pageBreakBefore w:val="0"/>
        <w:spacing w:beforeAutospacing="0" w:afterAutospacing="0" w:line="400" w:lineRule="atLeas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32.4政府采购节能产品、环境标志产品</w:t>
      </w:r>
      <w:r>
        <w:rPr>
          <w:rFonts w:hint="eastAsia" w:ascii="宋体" w:hAnsi="宋体" w:eastAsia="宋体" w:cs="宋体"/>
          <w:color w:val="000000"/>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32.4.1严格执行政府采购关于支持</w:t>
      </w:r>
      <w:r>
        <w:rPr>
          <w:rFonts w:hint="eastAsia" w:ascii="宋体" w:hAnsi="宋体" w:eastAsia="宋体" w:cs="宋体"/>
          <w:color w:val="000000"/>
          <w:sz w:val="21"/>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color w:val="000000"/>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eastAsia="宋体" w:cs="宋体"/>
          <w:color w:val="000000"/>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32.5绿色包装</w:t>
      </w:r>
      <w:r>
        <w:rPr>
          <w:rFonts w:hint="eastAsia" w:ascii="宋体" w:hAnsi="宋体" w:eastAsia="宋体" w:cs="宋体"/>
          <w:color w:val="000000"/>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hint="eastAsia" w:ascii="宋体" w:hAnsi="宋体" w:eastAsia="宋体" w:cs="宋体"/>
          <w:color w:val="000000"/>
          <w:sz w:val="21"/>
          <w:szCs w:val="21"/>
        </w:rPr>
      </w:r>
      <w:r/>
    </w:p>
    <w:p>
      <w:pPr>
        <w:pStyle w:val="649"/>
        <w:ind w:firstLine="420"/>
        <w:pageBreakBefore w:val="0"/>
        <w:spacing w:line="400" w:lineRule="atLeast"/>
        <w:widowControl w:val="off"/>
        <w:tabs>
          <w:tab w:val="left" w:pos="1381" w:leader="none"/>
        </w:tabs>
        <w:rPr>
          <w:rFonts w:hint="eastAsia" w:ascii="宋体" w:hAnsi="宋体" w:eastAsia="宋体" w:cs="宋体"/>
          <w:color w:val="000000"/>
          <w:szCs w:val="21"/>
        </w:rPr>
        <w:outlineLvl w:val="9"/>
      </w:pPr>
      <w:r>
        <w:rPr>
          <w:rFonts w:hint="eastAsia" w:ascii="宋体" w:hAnsi="宋体" w:eastAsia="宋体" w:cs="宋体"/>
          <w:color w:val="000000"/>
          <w:szCs w:val="21"/>
        </w:rPr>
        <w:t xml:space="preserve">32.6政府采购创新产品</w:t>
      </w:r>
      <w:r>
        <w:rPr>
          <w:rFonts w:hint="eastAsia" w:ascii="宋体" w:hAnsi="宋体" w:eastAsia="宋体" w:cs="宋体"/>
          <w:color w:val="000000"/>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采购人优先采购各级政府部门公开发布的有效期内的创新产品、创新服务、首台套、首购首用等《目录》的创新产品。</w:t>
      </w:r>
      <w:r>
        <w:rPr>
          <w:rFonts w:hint="eastAsia" w:ascii="宋体" w:hAnsi="宋体" w:eastAsia="宋体" w:cs="宋体"/>
          <w:color w:val="000000"/>
          <w:sz w:val="21"/>
          <w:szCs w:val="21"/>
        </w:rPr>
      </w:r>
      <w:r/>
    </w:p>
    <w:p>
      <w:pPr>
        <w:pStyle w:val="649"/>
        <w:ind w:firstLine="420"/>
        <w:pageBreakBefore w:val="0"/>
        <w:spacing w:line="400" w:lineRule="atLeast"/>
        <w:widowControl w:val="off"/>
        <w:tabs>
          <w:tab w:val="left" w:pos="1381" w:leader="none"/>
        </w:tabs>
        <w:rPr>
          <w:rFonts w:hint="eastAsia" w:ascii="宋体" w:hAnsi="宋体" w:eastAsia="宋体" w:cs="宋体"/>
          <w:color w:val="000000"/>
          <w:szCs w:val="21"/>
        </w:rPr>
        <w:outlineLvl w:val="9"/>
      </w:pPr>
      <w:r>
        <w:rPr>
          <w:rFonts w:hint="eastAsia" w:ascii="宋体" w:hAnsi="宋体" w:eastAsia="宋体" w:cs="宋体"/>
          <w:color w:val="000000"/>
          <w:szCs w:val="21"/>
        </w:rPr>
        <w:t xml:space="preserve">32.7绿色数据中心政策 </w:t>
      </w:r>
      <w:r>
        <w:rPr>
          <w:rFonts w:hint="eastAsia" w:ascii="宋体" w:hAnsi="宋体" w:eastAsia="宋体" w:cs="宋体"/>
          <w:color w:val="000000"/>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本文件中若涉及到数据中心采购，采购人应依据《绿色数据中心政府采购需求标准（试行）》（财办库〔2023〕7号）文件精神</w:t>
      </w:r>
      <w:r>
        <w:rPr>
          <w:rFonts w:hint="eastAsia" w:ascii="宋体" w:hAnsi="宋体" w:eastAsia="宋体" w:cs="宋体"/>
          <w:color w:val="000000"/>
          <w:sz w:val="21"/>
          <w:szCs w:val="21"/>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color w:val="000000"/>
          <w:sz w:val="21"/>
          <w:szCs w:val="21"/>
        </w:rPr>
      </w:r>
      <w:r/>
    </w:p>
    <w:p>
      <w:pPr>
        <w:pStyle w:val="847"/>
        <w:ind w:firstLine="422"/>
        <w:jc w:val="both"/>
        <w:pageBreakBefore w:val="0"/>
        <w:spacing w:beforeAutospacing="0" w:afterAutospacing="0" w:line="400" w:lineRule="atLeast"/>
        <w:widowControl w:val="off"/>
        <w:rPr>
          <w:rFonts w:hint="eastAsia" w:ascii="宋体" w:hAnsi="宋体" w:eastAsia="宋体" w:cs="宋体"/>
          <w:b/>
          <w:bCs/>
          <w:color w:val="ff0000"/>
          <w:sz w:val="21"/>
          <w:szCs w:val="21"/>
          <w:highlight w:val="none"/>
        </w:rPr>
        <w:outlineLvl w:val="9"/>
      </w:pPr>
      <w:r>
        <w:rPr>
          <w:rFonts w:hint="eastAsia" w:ascii="宋体" w:hAnsi="宋体" w:eastAsia="宋体" w:cs="宋体"/>
          <w:b/>
          <w:bCs/>
          <w:color w:val="ff0000"/>
          <w:sz w:val="21"/>
          <w:szCs w:val="21"/>
          <w:highlight w:val="none"/>
        </w:rPr>
        <w:t xml:space="preserve">32.8实施本国产品标准及相关政策</w:t>
      </w:r>
      <w:r>
        <w:rPr>
          <w:rFonts w:hint="eastAsia" w:ascii="宋体" w:hAnsi="宋体" w:eastAsia="宋体" w:cs="宋体"/>
          <w:b/>
          <w:bCs/>
          <w:color w:val="ff0000"/>
          <w:sz w:val="21"/>
          <w:szCs w:val="21"/>
          <w:highlight w:val="none"/>
        </w:rPr>
      </w:r>
      <w:r/>
    </w:p>
    <w:p>
      <w:pPr>
        <w:pStyle w:val="847"/>
        <w:ind w:firstLine="422"/>
        <w:jc w:val="both"/>
        <w:pageBreakBefore w:val="0"/>
        <w:spacing w:beforeAutospacing="0" w:afterAutospacing="0" w:line="400" w:lineRule="atLeast"/>
        <w:widowControl w:val="off"/>
        <w:rPr>
          <w:rFonts w:hint="eastAsia" w:ascii="宋体" w:hAnsi="宋体" w:eastAsia="宋体" w:cs="宋体"/>
          <w:b/>
          <w:bCs/>
          <w:color w:val="ff0000"/>
          <w:sz w:val="21"/>
          <w:szCs w:val="21"/>
          <w:highlight w:val="none"/>
        </w:rPr>
        <w:outlineLvl w:val="9"/>
      </w:pPr>
      <w:r>
        <w:rPr>
          <w:rFonts w:hint="eastAsia" w:ascii="宋体" w:hAnsi="宋体" w:eastAsia="宋体" w:cs="宋体"/>
          <w:b/>
          <w:bCs/>
          <w:color w:val="ff0000"/>
          <w:sz w:val="21"/>
          <w:szCs w:val="21"/>
          <w:highlight w:val="none"/>
        </w:rPr>
        <w:t xml:space="preserve">1.本项目对采购本国产品给予政策支持，具体内容见招标文件“第五章 评标方法与评标标准”。</w:t>
      </w:r>
      <w:r>
        <w:rPr>
          <w:rFonts w:hint="eastAsia" w:ascii="宋体" w:hAnsi="宋体" w:eastAsia="宋体" w:cs="宋体"/>
          <w:b/>
          <w:bCs/>
          <w:color w:val="ff0000"/>
          <w:sz w:val="21"/>
          <w:szCs w:val="21"/>
          <w:highlight w:val="none"/>
        </w:rPr>
      </w:r>
      <w:r/>
    </w:p>
    <w:p>
      <w:pPr>
        <w:pStyle w:val="847"/>
        <w:ind w:firstLine="422"/>
        <w:jc w:val="both"/>
        <w:pageBreakBefore w:val="0"/>
        <w:spacing w:beforeAutospacing="0" w:afterAutospacing="0" w:line="400" w:lineRule="atLeast"/>
        <w:widowControl w:val="off"/>
        <w:rPr>
          <w:rFonts w:hint="eastAsia" w:ascii="宋体" w:hAnsi="宋体" w:eastAsia="宋体" w:cs="宋体"/>
          <w:b/>
          <w:bCs/>
          <w:color w:val="ff0000"/>
          <w:sz w:val="21"/>
          <w:szCs w:val="21"/>
          <w:highlight w:val="none"/>
        </w:rPr>
        <w:outlineLvl w:val="9"/>
      </w:pPr>
      <w:r>
        <w:rPr>
          <w:rFonts w:hint="eastAsia" w:ascii="宋体" w:hAnsi="宋体" w:eastAsia="宋体" w:cs="宋体"/>
          <w:b/>
          <w:bCs/>
          <w:color w:val="ff0000"/>
          <w:sz w:val="21"/>
          <w:szCs w:val="21"/>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
          <w:bCs/>
          <w:color w:val="ff0000"/>
          <w:sz w:val="21"/>
          <w:szCs w:val="21"/>
          <w:highlight w:val="none"/>
        </w:rPr>
      </w:r>
      <w:r/>
    </w:p>
    <w:p>
      <w:pPr>
        <w:pStyle w:val="847"/>
        <w:ind w:firstLine="422"/>
        <w:jc w:val="both"/>
        <w:pageBreakBefore w:val="0"/>
        <w:spacing w:beforeAutospacing="0" w:afterAutospacing="0" w:line="400" w:lineRule="atLeast"/>
        <w:widowControl w:val="off"/>
        <w:rPr>
          <w:rFonts w:hint="eastAsia" w:ascii="宋体" w:hAnsi="宋体" w:eastAsia="宋体" w:cs="宋体"/>
          <w:b/>
          <w:bCs/>
          <w:color w:val="ff0000"/>
          <w:sz w:val="21"/>
          <w:szCs w:val="21"/>
          <w:highlight w:val="none"/>
        </w:rPr>
        <w:outlineLvl w:val="9"/>
      </w:pPr>
      <w:r>
        <w:rPr>
          <w:rFonts w:hint="eastAsia" w:ascii="宋体" w:hAnsi="宋体" w:eastAsia="宋体" w:cs="宋体"/>
          <w:b/>
          <w:bCs/>
          <w:color w:val="ff0000"/>
          <w:sz w:val="21"/>
          <w:szCs w:val="21"/>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
          <w:bCs/>
          <w:color w:val="ff0000"/>
          <w:sz w:val="21"/>
          <w:szCs w:val="21"/>
          <w:highlight w:val="none"/>
        </w:rPr>
      </w:r>
      <w:r/>
    </w:p>
    <w:p>
      <w:pPr>
        <w:pStyle w:val="847"/>
        <w:ind w:firstLine="422"/>
        <w:jc w:val="both"/>
        <w:pageBreakBefore w:val="0"/>
        <w:spacing w:beforeAutospacing="0" w:afterAutospacing="0" w:line="400" w:lineRule="atLeast"/>
        <w:widowControl w:val="off"/>
        <w:rPr>
          <w:rFonts w:hint="eastAsia" w:ascii="宋体" w:hAnsi="宋体" w:eastAsia="宋体" w:cs="宋体"/>
          <w:b/>
          <w:bCs/>
          <w:color w:val="000000"/>
          <w:sz w:val="21"/>
          <w:szCs w:val="21"/>
          <w:highlight w:val="none"/>
        </w:rPr>
        <w:outlineLvl w:val="9"/>
      </w:pPr>
      <w:r>
        <w:rPr>
          <w:rFonts w:hint="eastAsia" w:ascii="宋体" w:hAnsi="宋体" w:eastAsia="宋体" w:cs="宋体"/>
          <w:b/>
          <w:bCs/>
          <w:color w:val="ff0000"/>
          <w:sz w:val="21"/>
          <w:szCs w:val="21"/>
          <w:highlight w:val="none"/>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1"/>
          <w:szCs w:val="21"/>
          <w:highlight w:val="none"/>
          <w:u w:val="single"/>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宋体" w:cs="宋体"/>
          <w:b/>
          <w:bCs/>
          <w:color w:val="000000"/>
          <w:sz w:val="21"/>
          <w:szCs w:val="21"/>
          <w:highlight w:val="none"/>
        </w:rPr>
      </w:r>
      <w:r/>
    </w:p>
    <w:p>
      <w:pPr>
        <w:pStyle w:val="649"/>
        <w:ind w:firstLine="420"/>
        <w:pageBreakBefore w:val="0"/>
        <w:spacing w:line="400" w:lineRule="atLeast"/>
        <w:widowControl w:val="off"/>
        <w:tabs>
          <w:tab w:val="left" w:pos="1381" w:leader="none"/>
        </w:tabs>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32.</w:t>
      </w: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rPr>
        <w:t xml:space="preserve">履约保证金政策</w:t>
      </w:r>
      <w:r>
        <w:rPr>
          <w:rFonts w:hint="eastAsia" w:ascii="宋体" w:hAnsi="宋体" w:eastAsia="宋体" w:cs="宋体"/>
          <w:color w:val="000000"/>
          <w:szCs w:val="21"/>
          <w:highlight w:val="none"/>
        </w:rPr>
      </w:r>
      <w:r/>
    </w:p>
    <w:p>
      <w:pPr>
        <w:pStyle w:val="847"/>
        <w:ind w:firstLine="420"/>
        <w:jc w:val="both"/>
        <w:pageBreakBefore w:val="0"/>
        <w:spacing w:beforeAutospacing="0" w:afterAutospacing="0" w:line="400" w:lineRule="atLeast"/>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确需收取履约保证金的，履约保证金的缴纳形式：</w:t>
      </w:r>
      <w:r>
        <w:rPr>
          <w:rFonts w:hint="eastAsia" w:ascii="宋体" w:hAnsi="宋体" w:eastAsia="宋体" w:cs="宋体"/>
          <w:color w:val="000000"/>
          <w:sz w:val="21"/>
          <w:szCs w:val="21"/>
          <w:highlight w:val="none"/>
          <w:lang w:val="en-US" w:eastAsia="zh-CN"/>
        </w:rPr>
      </w:r>
      <w:r/>
    </w:p>
    <w:p>
      <w:pPr>
        <w:pStyle w:val="847"/>
        <w:ind w:firstLine="420"/>
        <w:jc w:val="both"/>
        <w:pageBreakBefore w:val="0"/>
        <w:spacing w:beforeAutospacing="0" w:afterAutospacing="0" w:line="400" w:lineRule="atLeast"/>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color w:val="000000"/>
          <w:sz w:val="21"/>
          <w:szCs w:val="21"/>
          <w:lang w:val="en-US" w:eastAsia="zh-CN"/>
        </w:rPr>
      </w:r>
      <w:r/>
    </w:p>
    <w:p>
      <w:pPr>
        <w:pStyle w:val="847"/>
        <w:ind w:firstLine="420"/>
        <w:jc w:val="both"/>
        <w:pageBreakBefore w:val="0"/>
        <w:spacing w:beforeAutospacing="0" w:afterAutospacing="0" w:line="400" w:lineRule="atLeast"/>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如以履约保函（保险）形式缴纳履约保证金，供应商可通过政府采购电子履约保函（保险）平台（www.jsdzbh.com）在线申请履约保函（保险）。</w:t>
      </w:r>
      <w:r>
        <w:rPr>
          <w:rFonts w:hint="eastAsia" w:ascii="宋体" w:hAnsi="宋体" w:eastAsia="宋体" w:cs="宋体"/>
          <w:color w:val="000000"/>
          <w:sz w:val="21"/>
          <w:szCs w:val="21"/>
          <w:lang w:val="en-US" w:eastAsia="zh-CN"/>
        </w:rPr>
      </w:r>
      <w:r/>
    </w:p>
    <w:p>
      <w:pPr>
        <w:pStyle w:val="847"/>
        <w:ind w:firstLine="420"/>
        <w:jc w:val="both"/>
        <w:pageBreakBefore w:val="0"/>
        <w:spacing w:beforeAutospacing="0" w:afterAutospacing="0" w:line="400" w:lineRule="atLeast"/>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履约保证金金额不得超过合同金额的10%，采购人对第三方信用服务机构依据标准规范评定为</w:t>
      </w:r>
      <w:bookmarkStart w:id="167" w:name="OLE_LINK17"/>
      <w:r/>
      <w:bookmarkStart w:id="168" w:name="OLE_LINK20"/>
      <w:r>
        <w:rPr>
          <w:rFonts w:hint="eastAsia" w:ascii="宋体" w:hAnsi="宋体" w:eastAsia="宋体" w:cs="宋体"/>
          <w:color w:val="000000"/>
          <w:sz w:val="21"/>
          <w:szCs w:val="21"/>
          <w:lang w:val="en-US" w:eastAsia="zh-CN"/>
        </w:rPr>
        <w:t xml:space="preserve">AA级</w:t>
      </w:r>
      <w:bookmarkEnd w:id="167"/>
      <w:r/>
      <w:bookmarkEnd w:id="168"/>
      <w:r>
        <w:rPr>
          <w:rFonts w:hint="eastAsia" w:ascii="宋体" w:hAnsi="宋体" w:eastAsia="宋体" w:cs="宋体"/>
          <w:color w:val="000000"/>
          <w:sz w:val="21"/>
          <w:szCs w:val="21"/>
          <w:lang w:val="en-US" w:eastAsia="zh-CN"/>
        </w:rPr>
        <w:t xml:space="preserve">及以上的政府采购供应商（需在签订采购合同前提供信用管理部门备案的第三方信用报告，且信用报告通过“信用盐城网”可查实）</w:t>
      </w:r>
      <w:bookmarkStart w:id="169" w:name="OLE_LINK51"/>
      <w:r/>
      <w:bookmarkStart w:id="170" w:name="OLE_LINK50"/>
      <w:r>
        <w:rPr>
          <w:rFonts w:hint="eastAsia" w:ascii="宋体" w:hAnsi="宋体" w:eastAsia="宋体" w:cs="宋体"/>
          <w:color w:val="000000"/>
          <w:sz w:val="21"/>
          <w:szCs w:val="21"/>
          <w:lang w:val="en-US" w:eastAsia="zh-CN"/>
        </w:rPr>
        <w:t xml:space="preserve">，</w:t>
      </w:r>
      <w:r>
        <w:rPr>
          <w:rFonts w:hint="eastAsia" w:ascii="宋体" w:hAnsi="宋体" w:eastAsia="宋体" w:cs="宋体"/>
          <w:b/>
          <w:bCs/>
          <w:color w:val="000000"/>
          <w:sz w:val="21"/>
          <w:szCs w:val="21"/>
          <w:lang w:val="en-US" w:eastAsia="zh-CN"/>
        </w:rPr>
        <w:t xml:space="preserve">降低或免收履约保证金</w:t>
      </w:r>
      <w:bookmarkStart w:id="171" w:name="OLE_LINK60"/>
      <w:r/>
      <w:bookmarkStart w:id="172" w:name="OLE_LINK61"/>
      <w:r>
        <w:rPr>
          <w:rFonts w:hint="eastAsia" w:ascii="宋体" w:hAnsi="宋体" w:eastAsia="宋体" w:cs="宋体"/>
          <w:b/>
          <w:bCs/>
          <w:color w:val="000000"/>
          <w:sz w:val="21"/>
          <w:szCs w:val="21"/>
          <w:lang w:val="en-US" w:eastAsia="zh-CN"/>
        </w:rPr>
        <w:t xml:space="preserve">（AA级降低</w:t>
      </w:r>
      <w:bookmarkStart w:id="173" w:name="OLE_LINK48"/>
      <w:r/>
      <w:bookmarkStart w:id="174" w:name="OLE_LINK49"/>
      <w:r/>
      <w:bookmarkStart w:id="175" w:name="OLE_LINK52"/>
      <w:r>
        <w:rPr>
          <w:rFonts w:hint="eastAsia" w:ascii="宋体" w:hAnsi="宋体" w:eastAsia="宋体" w:cs="宋体"/>
          <w:b/>
          <w:bCs/>
          <w:color w:val="000000"/>
          <w:sz w:val="21"/>
          <w:szCs w:val="21"/>
          <w:lang w:val="en-US" w:eastAsia="zh-CN"/>
        </w:rPr>
        <w:t xml:space="preserve">履约保证金</w:t>
      </w:r>
      <w:bookmarkEnd w:id="173"/>
      <w:r/>
      <w:bookmarkEnd w:id="174"/>
      <w:r/>
      <w:bookmarkEnd w:id="175"/>
      <w:r>
        <w:rPr>
          <w:rFonts w:hint="eastAsia" w:ascii="宋体" w:hAnsi="宋体" w:eastAsia="宋体" w:cs="宋体"/>
          <w:b/>
          <w:bCs/>
          <w:color w:val="000000"/>
          <w:sz w:val="21"/>
          <w:szCs w:val="21"/>
          <w:lang w:val="en-US" w:eastAsia="zh-CN"/>
        </w:rPr>
        <w:t xml:space="preserve">缴纳比例为5%，</w:t>
      </w:r>
      <w:bookmarkStart w:id="176" w:name="OLE_LINK21"/>
      <w:r/>
      <w:bookmarkStart w:id="177" w:name="OLE_LINK45"/>
      <w:r>
        <w:rPr>
          <w:rFonts w:hint="eastAsia" w:ascii="宋体" w:hAnsi="宋体" w:eastAsia="宋体" w:cs="宋体"/>
          <w:b/>
          <w:bCs/>
          <w:color w:val="000000"/>
          <w:sz w:val="21"/>
          <w:szCs w:val="21"/>
          <w:lang w:val="en-US" w:eastAsia="zh-CN"/>
        </w:rPr>
        <w:t xml:space="preserve">A</w:t>
      </w:r>
      <w:bookmarkEnd w:id="176"/>
      <w:r/>
      <w:bookmarkEnd w:id="177"/>
      <w:r>
        <w:rPr>
          <w:rFonts w:hint="eastAsia" w:ascii="宋体" w:hAnsi="宋体" w:eastAsia="宋体" w:cs="宋体"/>
          <w:b/>
          <w:bCs/>
          <w:color w:val="000000"/>
          <w:sz w:val="21"/>
          <w:szCs w:val="21"/>
          <w:lang w:val="en-US" w:eastAsia="zh-CN"/>
        </w:rPr>
        <w:t xml:space="preserve">AA级免缴履约保证金）</w:t>
      </w:r>
      <w:bookmarkEnd w:id="169"/>
      <w:r/>
      <w:bookmarkEnd w:id="170"/>
      <w:r/>
      <w:bookmarkEnd w:id="171"/>
      <w:r/>
      <w:bookmarkEnd w:id="172"/>
      <w:r>
        <w:rPr>
          <w:rFonts w:hint="eastAsia" w:ascii="宋体" w:hAnsi="宋体" w:eastAsia="宋体" w:cs="宋体"/>
          <w:b/>
          <w:bCs/>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847"/>
        <w:ind w:firstLine="420"/>
        <w:jc w:val="both"/>
        <w:keepLines/>
        <w:keepNext/>
        <w:pageBreakBefore w:val="0"/>
        <w:spacing w:beforeAutospacing="0" w:afterAutospacing="0" w:line="400" w:lineRule="atLeast"/>
        <w:widowControl w:val="off"/>
        <w:rPr>
          <w:rFonts w:hint="eastAsia" w:ascii="宋体" w:hAnsi="宋体" w:eastAsia="宋体" w:cs="宋体"/>
          <w:color w:val="000000"/>
          <w:sz w:val="21"/>
          <w:szCs w:val="21"/>
        </w:rPr>
        <w:outlineLvl w:val="2"/>
      </w:pPr>
      <w:r>
        <w:rPr>
          <w:rFonts w:hint="eastAsia" w:ascii="宋体" w:hAnsi="宋体" w:eastAsia="宋体" w:cs="宋体"/>
          <w:color w:val="000000"/>
          <w:sz w:val="21"/>
          <w:szCs w:val="21"/>
        </w:rPr>
        <w:t xml:space="preserve">33</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预付款制度</w:t>
      </w:r>
      <w:r>
        <w:rPr>
          <w:rFonts w:hint="eastAsia" w:ascii="宋体" w:hAnsi="宋体" w:eastAsia="宋体" w:cs="宋体"/>
          <w:color w:val="000000"/>
          <w:sz w:val="21"/>
          <w:szCs w:val="21"/>
        </w:rPr>
      </w:r>
      <w:r/>
    </w:p>
    <w:p>
      <w:pPr>
        <w:pStyle w:val="847"/>
        <w:ind w:firstLine="420"/>
        <w:jc w:val="both"/>
        <w:pageBreakBefore w:val="0"/>
        <w:spacing w:beforeAutospacing="0" w:afterAutospacing="0" w:line="400" w:lineRule="atLeast"/>
        <w:widowControl w:val="off"/>
        <w:rPr>
          <w:rFonts w:hint="eastAsia" w:ascii="宋体" w:hAnsi="宋体" w:eastAsia="宋体" w:cs="宋体"/>
          <w:color w:val="000000"/>
        </w:rPr>
      </w:pPr>
      <w:r>
        <w:rPr>
          <w:rFonts w:hint="eastAsia" w:ascii="宋体" w:hAnsi="宋体" w:eastAsia="宋体" w:cs="宋体"/>
          <w:color w:val="000000"/>
          <w:sz w:val="21"/>
          <w:szCs w:val="21"/>
        </w:rPr>
        <w:t xml:space="preserve">本项目落实预付款制度，预付款比例为</w:t>
      </w:r>
      <w:r>
        <w:rPr>
          <w:rFonts w:hint="eastAsia" w:ascii="宋体" w:hAnsi="宋体" w:eastAsia="宋体" w:cs="宋体"/>
          <w:color w:val="ff0000"/>
          <w:sz w:val="21"/>
          <w:szCs w:val="21"/>
          <w:u w:val="single"/>
        </w:rPr>
        <w:t xml:space="preserve">30%</w:t>
      </w:r>
      <w:r>
        <w:rPr>
          <w:rFonts w:hint="eastAsia" w:ascii="宋体" w:hAnsi="宋体" w:eastAsia="宋体" w:cs="宋体"/>
          <w:color w:val="000000"/>
          <w:sz w:val="21"/>
          <w:szCs w:val="21"/>
        </w:rPr>
        <w:t xml:space="preserve">。在签订合同时，中标、成交供应商明确书面表示无需预付款或者主动要求降低预付款比例的，采购人可就预付款比例作相应调整。</w:t>
      </w:r>
      <w:r>
        <w:rPr>
          <w:rFonts w:hint="eastAsia" w:ascii="宋体" w:hAnsi="宋体" w:eastAsia="宋体" w:cs="宋体"/>
          <w:color w:val="000000"/>
        </w:rPr>
      </w:r>
      <w:r/>
    </w:p>
    <w:p>
      <w:pPr>
        <w:pStyle w:val="847"/>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847"/>
        <w:jc w:val="center"/>
        <w:spacing w:beforeAutospacing="0" w:afterAutospacing="0" w:line="400" w:lineRule="atLeast"/>
        <w:rPr>
          <w:rFonts w:hint="eastAsia" w:ascii="宋体" w:hAnsi="宋体" w:eastAsia="宋体" w:cs="宋体"/>
          <w:b/>
          <w:bCs/>
          <w:sz w:val="28"/>
          <w:szCs w:val="28"/>
        </w:rPr>
        <w:outlineLvl w:val="0"/>
      </w:pPr>
      <w:r/>
      <w:bookmarkStart w:id="178" w:name="_Toc22707"/>
      <w:r>
        <w:rPr>
          <w:rFonts w:hint="eastAsia" w:ascii="宋体" w:hAnsi="宋体" w:eastAsia="宋体" w:cs="宋体"/>
          <w:b/>
          <w:bCs/>
          <w:color w:val="000000"/>
          <w:sz w:val="36"/>
          <w:szCs w:val="36"/>
        </w:rPr>
        <w:br w:type="page" w:clear="all"/>
      </w:r>
      <w:r>
        <w:rPr>
          <w:rFonts w:hint="eastAsia" w:ascii="宋体" w:hAnsi="宋体" w:eastAsia="宋体" w:cs="宋体"/>
          <w:b/>
          <w:bCs/>
          <w:color w:val="000000"/>
          <w:sz w:val="36"/>
          <w:szCs w:val="36"/>
        </w:rPr>
        <w:t xml:space="preserve">第三章</w:t>
      </w:r>
      <w:r>
        <w:rPr>
          <w:rFonts w:hint="eastAsia" w:ascii="宋体" w:hAnsi="宋体" w:eastAsia="宋体" w:cs="宋体"/>
          <w:b/>
          <w:bCs/>
          <w:color w:val="000000"/>
          <w:sz w:val="36"/>
          <w:szCs w:val="36"/>
          <w:lang w:val="en-US" w:eastAsia="zh-CN"/>
        </w:rPr>
        <w:t xml:space="preserve">  合同</w:t>
      </w:r>
      <w:r>
        <w:rPr>
          <w:rFonts w:hint="eastAsia" w:ascii="宋体" w:hAnsi="宋体" w:eastAsia="宋体" w:cs="宋体"/>
          <w:b/>
          <w:bCs/>
          <w:color w:val="000000"/>
          <w:sz w:val="36"/>
          <w:szCs w:val="36"/>
        </w:rPr>
        <w:t xml:space="preserve">文本</w:t>
      </w:r>
      <w:bookmarkEnd w:id="178"/>
      <w:r>
        <w:rPr>
          <w:rFonts w:hint="eastAsia" w:ascii="宋体" w:hAnsi="宋体" w:eastAsia="宋体" w:cs="宋体"/>
          <w:b/>
          <w:bCs/>
          <w:sz w:val="28"/>
          <w:szCs w:val="28"/>
        </w:rPr>
      </w:r>
      <w:r/>
    </w:p>
    <w:p>
      <w:pPr>
        <w:pStyle w:val="847"/>
        <w:ind w:firstLine="480"/>
        <w:jc w:val="both"/>
        <w:spacing w:beforeAutospacing="0" w:afterAutospacing="0" w:line="400" w:lineRule="atLeast"/>
        <w:rPr>
          <w:rFonts w:hint="eastAsia" w:ascii="宋体" w:hAnsi="宋体" w:eastAsia="宋体" w:cs="宋体"/>
          <w:sz w:val="21"/>
          <w:szCs w:val="21"/>
        </w:rPr>
      </w:pPr>
      <w:r/>
      <w:bookmarkStart w:id="179" w:name="_Toc513029243"/>
      <w:r/>
      <w:bookmarkStart w:id="180" w:name="_Toc16938559"/>
      <w:r/>
      <w:bookmarkStart w:id="181" w:name="_Toc20823315"/>
      <w:r>
        <w:rPr>
          <w:rFonts w:hint="eastAsia" w:ascii="宋体" w:hAnsi="宋体" w:eastAsia="宋体" w:cs="宋体"/>
          <w:color w:val="000000"/>
          <w:sz w:val="21"/>
          <w:szCs w:val="21"/>
        </w:rPr>
        <w:t xml:space="preserve">以下为中标后</w:t>
      </w:r>
      <w:r>
        <w:rPr>
          <w:rFonts w:hint="eastAsia" w:ascii="宋体" w:hAnsi="宋体" w:eastAsia="宋体" w:cs="宋体"/>
          <w:color w:val="000000"/>
          <w:sz w:val="21"/>
          <w:szCs w:val="21"/>
          <w:lang w:eastAsia="zh-CN"/>
        </w:rPr>
        <w:t xml:space="preserve">签订</w:t>
      </w:r>
      <w:r>
        <w:rPr>
          <w:rFonts w:hint="eastAsia" w:ascii="宋体" w:hAnsi="宋体" w:eastAsia="宋体" w:cs="宋体"/>
          <w:color w:val="000000"/>
          <w:sz w:val="21"/>
          <w:szCs w:val="21"/>
        </w:rPr>
        <w:t xml:space="preserve">本项目合同的通用条款，中标人不得提出实质性的修改。</w:t>
      </w:r>
      <w:bookmarkEnd w:id="179"/>
      <w:r/>
      <w:bookmarkEnd w:id="180"/>
      <w:r/>
      <w:bookmarkEnd w:id="181"/>
      <w:r>
        <w:rPr>
          <w:rFonts w:hint="eastAsia" w:ascii="宋体" w:hAnsi="宋体" w:eastAsia="宋体" w:cs="宋体"/>
          <w:sz w:val="21"/>
          <w:szCs w:val="21"/>
        </w:rPr>
        <w:t xml:space="preserve"> </w:t>
      </w:r>
      <w:r>
        <w:rPr>
          <w:rFonts w:hint="eastAsia" w:ascii="宋体" w:hAnsi="宋体" w:eastAsia="宋体" w:cs="宋体"/>
          <w:sz w:val="21"/>
          <w:szCs w:val="21"/>
        </w:rPr>
      </w:r>
      <w:r/>
    </w:p>
    <w:p>
      <w:pPr>
        <w:pStyle w:val="847"/>
        <w:jc w:val="center"/>
        <w:spacing w:beforeAutospacing="0" w:afterAutospacing="0" w:line="400" w:lineRule="atLeast"/>
        <w:rPr>
          <w:rFonts w:hint="eastAsia" w:ascii="宋体" w:hAnsi="宋体" w:eastAsia="宋体" w:cs="宋体"/>
          <w:color w:val="000000"/>
          <w:sz w:val="21"/>
          <w:szCs w:val="21"/>
        </w:rPr>
        <w:outlineLvl w:val="9"/>
      </w:pPr>
      <w:r>
        <w:rPr>
          <w:rFonts w:hint="eastAsia" w:ascii="宋体" w:hAnsi="宋体" w:eastAsia="宋体" w:cs="宋体"/>
          <w:b/>
          <w:color w:val="000000"/>
          <w:sz w:val="21"/>
          <w:szCs w:val="21"/>
        </w:rPr>
        <w:t xml:space="preserve">盐城市政府采购合同（服务）（合同编号）</w:t>
      </w:r>
      <w:r>
        <w:rPr>
          <w:rFonts w:hint="eastAsia" w:ascii="宋体" w:hAnsi="宋体" w:eastAsia="宋体" w:cs="宋体"/>
          <w:color w:val="000000"/>
          <w:sz w:val="21"/>
          <w:szCs w:val="21"/>
        </w:rPr>
      </w:r>
      <w:r/>
    </w:p>
    <w:p>
      <w:pPr>
        <w:pStyle w:val="840"/>
        <w:ind w:firstLine="420"/>
        <w:keepLines w:val="0"/>
        <w:keepNext w:val="0"/>
        <w:pageBreakBefore w:val="0"/>
        <w:spacing w:line="420" w:lineRule="exact"/>
        <w:widowControl w:val="off"/>
        <w:rPr>
          <w:rFonts w:hint="eastAsia" w:hAnsi="宋体" w:eastAsia="宋体" w:cs="宋体"/>
          <w:b/>
          <w:szCs w:val="21"/>
        </w:rPr>
      </w:pPr>
      <w:r>
        <w:rPr>
          <w:rFonts w:hint="eastAsia" w:hAnsi="宋体" w:eastAsia="宋体" w:cs="宋体"/>
          <w:szCs w:val="21"/>
        </w:rPr>
        <w:t xml:space="preserve">甲、乙双方根据</w:t>
      </w:r>
      <w:r>
        <w:rPr>
          <w:rFonts w:hint="eastAsia" w:hAnsi="宋体" w:eastAsia="宋体" w:cs="宋体"/>
          <w:bCs/>
          <w:szCs w:val="21"/>
          <w:u w:val="single"/>
        </w:rPr>
        <w:t xml:space="preserve">盐城市2026年普通公路建设工程质量检测项目</w:t>
      </w:r>
      <w:r>
        <w:rPr>
          <w:rFonts w:hint="eastAsia" w:hAnsi="宋体" w:eastAsia="宋体" w:cs="宋体"/>
          <w:szCs w:val="21"/>
        </w:rPr>
        <w:t xml:space="preserve">公开招标的结果，签署本合同。</w:t>
      </w:r>
      <w:r>
        <w:rPr>
          <w:rFonts w:hint="eastAsia" w:hAnsi="宋体" w:eastAsia="宋体" w:cs="宋体"/>
          <w:b/>
          <w:szCs w:val="21"/>
        </w:rPr>
      </w:r>
      <w:r/>
    </w:p>
    <w:p>
      <w:pPr>
        <w:pStyle w:val="649"/>
        <w:ind w:firstLine="422"/>
        <w:keepLines w:val="0"/>
        <w:keepNext w:val="0"/>
        <w:pageBreakBefore w:val="0"/>
        <w:spacing w:line="420" w:lineRule="exact"/>
        <w:widowControl w:val="off"/>
        <w:tabs>
          <w:tab w:val="left" w:pos="360" w:leader="none"/>
        </w:tabs>
        <w:rPr>
          <w:rFonts w:hint="eastAsia" w:ascii="宋体" w:hAnsi="宋体" w:eastAsia="宋体" w:cs="宋体"/>
          <w:b/>
          <w:bCs/>
          <w:szCs w:val="21"/>
        </w:rPr>
        <w:outlineLvl w:val="1"/>
      </w:pPr>
      <w:r/>
      <w:bookmarkStart w:id="182" w:name="_Toc143763565"/>
      <w:r>
        <w:rPr>
          <w:rFonts w:hint="eastAsia" w:ascii="宋体" w:hAnsi="宋体" w:eastAsia="宋体" w:cs="宋体"/>
          <w:b/>
          <w:bCs/>
          <w:szCs w:val="21"/>
        </w:rPr>
        <w:t xml:space="preserve">一、定义与解释</w:t>
      </w:r>
      <w:bookmarkEnd w:id="182"/>
      <w:r>
        <w:rPr>
          <w:rFonts w:hint="eastAsia" w:ascii="宋体" w:hAnsi="宋体" w:eastAsia="宋体" w:cs="宋体"/>
          <w:b/>
          <w:bCs/>
          <w:szCs w:val="21"/>
        </w:rPr>
      </w:r>
      <w:r/>
    </w:p>
    <w:p>
      <w:pPr>
        <w:pStyle w:val="649"/>
        <w:ind w:firstLine="420"/>
        <w:keepLines w:val="0"/>
        <w:keepNext w:val="0"/>
        <w:pageBreakBefore w:val="0"/>
        <w:spacing w:line="420" w:lineRule="exact"/>
        <w:widowControl w:val="off"/>
        <w:tabs>
          <w:tab w:val="left" w:pos="360" w:leader="none"/>
        </w:tabs>
        <w:rPr>
          <w:rFonts w:hint="eastAsia" w:ascii="宋体" w:hAnsi="宋体" w:eastAsia="宋体" w:cs="宋体"/>
          <w:szCs w:val="21"/>
        </w:rPr>
      </w:pPr>
      <w:r>
        <w:rPr>
          <w:rFonts w:hint="eastAsia" w:ascii="宋体" w:hAnsi="宋体" w:eastAsia="宋体" w:cs="宋体"/>
          <w:szCs w:val="21"/>
        </w:rPr>
        <w:t xml:space="preserve">本合同条款下述定义和解释仅限于本招标文件使用。</w:t>
      </w:r>
      <w:r>
        <w:rPr>
          <w:rFonts w:hint="eastAsia" w:ascii="宋体" w:hAnsi="宋体" w:eastAsia="宋体" w:cs="宋体"/>
          <w:szCs w:val="21"/>
        </w:rPr>
      </w:r>
      <w:r/>
    </w:p>
    <w:p>
      <w:pPr>
        <w:pStyle w:val="649"/>
        <w:ind w:firstLine="420"/>
        <w:keepLines w:val="0"/>
        <w:keepNext w:val="0"/>
        <w:pageBreakBefore w:val="0"/>
        <w:spacing w:line="420" w:lineRule="exact"/>
        <w:widowControl w:val="off"/>
        <w:tabs>
          <w:tab w:val="left" w:pos="360" w:leader="none"/>
        </w:tabs>
        <w:rPr>
          <w:rFonts w:hint="eastAsia" w:ascii="宋体" w:hAnsi="宋体" w:eastAsia="宋体" w:cs="宋体"/>
          <w:szCs w:val="21"/>
        </w:rPr>
      </w:pPr>
      <w:r>
        <w:rPr>
          <w:rFonts w:hint="eastAsia" w:ascii="宋体" w:hAnsi="宋体" w:eastAsia="宋体" w:cs="宋体"/>
          <w:szCs w:val="21"/>
        </w:rPr>
        <w:t xml:space="preserve">1、委托方：盐城市公路事业发展中心。</w:t>
      </w:r>
      <w:r>
        <w:rPr>
          <w:rFonts w:hint="eastAsia" w:ascii="宋体" w:hAnsi="宋体" w:eastAsia="宋体" w:cs="宋体"/>
          <w:szCs w:val="21"/>
        </w:rPr>
      </w:r>
      <w:r/>
    </w:p>
    <w:p>
      <w:pPr>
        <w:pStyle w:val="649"/>
        <w:ind w:firstLine="420"/>
        <w:keepLines w:val="0"/>
        <w:keepNext w:val="0"/>
        <w:pageBreakBefore w:val="0"/>
        <w:spacing w:line="420" w:lineRule="exact"/>
        <w:widowControl w:val="off"/>
        <w:tabs>
          <w:tab w:val="left" w:pos="360" w:leader="none"/>
        </w:tabs>
        <w:rPr>
          <w:rFonts w:hint="eastAsia" w:ascii="宋体" w:hAnsi="宋体" w:eastAsia="宋体" w:cs="宋体"/>
          <w:szCs w:val="21"/>
        </w:rPr>
      </w:pPr>
      <w:r>
        <w:rPr>
          <w:rFonts w:hint="eastAsia" w:ascii="宋体" w:hAnsi="宋体" w:eastAsia="宋体" w:cs="宋体"/>
          <w:szCs w:val="21"/>
        </w:rPr>
        <w:t xml:space="preserve">2、受托方：是指其投标书已为委托方所接受，并与委托方签订了合同书并承担本项目质量检测的机构。</w:t>
      </w:r>
      <w:r>
        <w:rPr>
          <w:rFonts w:hint="eastAsia" w:ascii="宋体" w:hAnsi="宋体" w:eastAsia="宋体" w:cs="宋体"/>
          <w:szCs w:val="21"/>
        </w:rPr>
      </w:r>
      <w:r/>
    </w:p>
    <w:p>
      <w:pPr>
        <w:pStyle w:val="649"/>
        <w:ind w:firstLine="420"/>
        <w:keepLines w:val="0"/>
        <w:keepNext w:val="0"/>
        <w:pageBreakBefore w:val="0"/>
        <w:spacing w:line="420" w:lineRule="exact"/>
        <w:widowControl w:val="off"/>
        <w:tabs>
          <w:tab w:val="left" w:pos="360" w:leader="none"/>
        </w:tabs>
        <w:rPr>
          <w:rFonts w:hint="eastAsia" w:ascii="宋体" w:hAnsi="宋体" w:eastAsia="宋体" w:cs="宋体"/>
          <w:szCs w:val="21"/>
        </w:rPr>
      </w:pPr>
      <w:r>
        <w:rPr>
          <w:rFonts w:hint="eastAsia" w:ascii="宋体" w:hAnsi="宋体" w:eastAsia="宋体" w:cs="宋体"/>
          <w:szCs w:val="21"/>
        </w:rPr>
        <w:t xml:space="preserve">3、项目负责人：是指由受托方书面委任的负责本项目质量检测工作的组织管理者。</w:t>
      </w:r>
      <w:r>
        <w:rPr>
          <w:rFonts w:hint="eastAsia" w:ascii="宋体" w:hAnsi="宋体" w:eastAsia="宋体" w:cs="宋体"/>
          <w:szCs w:val="21"/>
        </w:rPr>
      </w:r>
      <w:r/>
    </w:p>
    <w:p>
      <w:pPr>
        <w:pStyle w:val="649"/>
        <w:ind w:firstLine="420"/>
        <w:keepLines w:val="0"/>
        <w:keepNext w:val="0"/>
        <w:pageBreakBefore w:val="0"/>
        <w:spacing w:line="420" w:lineRule="exact"/>
        <w:widowControl w:val="off"/>
        <w:tabs>
          <w:tab w:val="left" w:pos="360" w:leader="none"/>
        </w:tabs>
        <w:rPr>
          <w:rFonts w:hint="eastAsia" w:ascii="宋体" w:hAnsi="宋体" w:eastAsia="宋体" w:cs="宋体"/>
          <w:szCs w:val="21"/>
        </w:rPr>
      </w:pPr>
      <w:r>
        <w:rPr>
          <w:rFonts w:hint="eastAsia" w:ascii="宋体" w:hAnsi="宋体" w:eastAsia="宋体" w:cs="宋体"/>
          <w:szCs w:val="21"/>
        </w:rPr>
        <w:t xml:space="preserve">4、天：指日历日。年、月、日按公历计算。</w:t>
      </w:r>
      <w:r>
        <w:rPr>
          <w:rFonts w:hint="eastAsia" w:ascii="宋体" w:hAnsi="宋体" w:eastAsia="宋体" w:cs="宋体"/>
          <w:szCs w:val="21"/>
        </w:rPr>
      </w:r>
      <w:r/>
    </w:p>
    <w:p>
      <w:pPr>
        <w:pStyle w:val="649"/>
        <w:ind w:firstLine="420"/>
        <w:keepLines w:val="0"/>
        <w:keepNext w:val="0"/>
        <w:pageBreakBefore w:val="0"/>
        <w:spacing w:line="420" w:lineRule="exact"/>
        <w:widowControl w:val="off"/>
        <w:tabs>
          <w:tab w:val="left" w:pos="360" w:leader="none"/>
        </w:tabs>
        <w:rPr>
          <w:rFonts w:hint="eastAsia" w:ascii="宋体" w:hAnsi="宋体" w:eastAsia="宋体" w:cs="宋体"/>
          <w:szCs w:val="21"/>
        </w:rPr>
      </w:pPr>
      <w:r>
        <w:rPr>
          <w:rFonts w:hint="eastAsia" w:ascii="宋体" w:hAnsi="宋体" w:eastAsia="宋体" w:cs="宋体"/>
          <w:szCs w:val="21"/>
        </w:rPr>
        <w:t xml:space="preserve">5、时间：本招标文件所指时间均为北京时间。</w:t>
      </w:r>
      <w:r>
        <w:rPr>
          <w:rFonts w:hint="eastAsia" w:ascii="宋体" w:hAnsi="宋体" w:eastAsia="宋体" w:cs="宋体"/>
          <w:szCs w:val="21"/>
        </w:rPr>
      </w:r>
      <w:r/>
    </w:p>
    <w:p>
      <w:pPr>
        <w:pStyle w:val="649"/>
        <w:ind w:firstLine="422"/>
        <w:keepLines w:val="0"/>
        <w:keepNext w:val="0"/>
        <w:pageBreakBefore w:val="0"/>
        <w:spacing w:line="420" w:lineRule="exact"/>
        <w:widowControl w:val="off"/>
        <w:tabs>
          <w:tab w:val="left" w:pos="360" w:leader="none"/>
        </w:tabs>
        <w:rPr>
          <w:rFonts w:hint="eastAsia" w:ascii="宋体" w:hAnsi="宋体" w:eastAsia="宋体" w:cs="宋体"/>
          <w:b/>
          <w:bCs/>
          <w:szCs w:val="21"/>
        </w:rPr>
        <w:outlineLvl w:val="1"/>
      </w:pPr>
      <w:r/>
      <w:bookmarkStart w:id="183" w:name="_Toc143763566"/>
      <w:r>
        <w:rPr>
          <w:rFonts w:hint="eastAsia" w:ascii="宋体" w:hAnsi="宋体" w:eastAsia="宋体" w:cs="宋体"/>
          <w:b/>
          <w:bCs/>
          <w:szCs w:val="21"/>
        </w:rPr>
        <w:t xml:space="preserve">二、委托的项目名称</w:t>
      </w:r>
      <w:bookmarkEnd w:id="183"/>
      <w:r>
        <w:rPr>
          <w:rFonts w:hint="eastAsia" w:ascii="宋体" w:hAnsi="宋体" w:eastAsia="宋体" w:cs="宋体"/>
          <w:b/>
          <w:bCs/>
          <w:szCs w:val="21"/>
        </w:rPr>
      </w:r>
      <w:r/>
    </w:p>
    <w:p>
      <w:pPr>
        <w:pStyle w:val="649"/>
        <w:ind w:firstLine="420"/>
        <w:keepLines w:val="0"/>
        <w:keepNext w:val="0"/>
        <w:pageBreakBefore w:val="0"/>
        <w:spacing w:line="420" w:lineRule="exact"/>
        <w:widowControl w:val="off"/>
        <w:rPr>
          <w:rFonts w:hint="eastAsia" w:ascii="宋体" w:hAnsi="宋体" w:eastAsia="宋体" w:cs="宋体"/>
          <w:szCs w:val="21"/>
          <w:lang w:val="zh-CN"/>
        </w:rPr>
      </w:pPr>
      <w:r>
        <w:rPr>
          <w:rFonts w:hint="eastAsia" w:ascii="宋体" w:hAnsi="宋体" w:eastAsia="宋体" w:cs="宋体"/>
          <w:szCs w:val="21"/>
          <w:lang w:val="en-US" w:eastAsia="zh-CN"/>
        </w:rPr>
        <w:t xml:space="preserve">1、</w:t>
      </w:r>
      <w:r>
        <w:rPr>
          <w:rFonts w:hint="eastAsia" w:ascii="宋体" w:hAnsi="宋体" w:eastAsia="宋体" w:cs="宋体"/>
          <w:szCs w:val="21"/>
          <w:lang w:val="zh-CN"/>
        </w:rPr>
        <w:t xml:space="preserve">项目名称：</w:t>
      </w:r>
      <w:r>
        <w:rPr>
          <w:rFonts w:hint="eastAsia" w:ascii="宋体" w:hAnsi="宋体" w:eastAsia="宋体" w:cs="宋体"/>
          <w:szCs w:val="21"/>
        </w:rPr>
        <w:t xml:space="preserve">盐城市202</w:t>
      </w:r>
      <w:r>
        <w:rPr>
          <w:rFonts w:hint="eastAsia" w:ascii="宋体" w:hAnsi="宋体" w:eastAsia="宋体" w:cs="宋体"/>
          <w:szCs w:val="21"/>
          <w:lang w:val="en-US" w:eastAsia="zh-CN"/>
        </w:rPr>
        <w:t xml:space="preserve">6</w:t>
      </w:r>
      <w:r>
        <w:rPr>
          <w:rFonts w:hint="eastAsia" w:ascii="宋体" w:hAnsi="宋体" w:eastAsia="宋体" w:cs="宋体"/>
          <w:szCs w:val="21"/>
        </w:rPr>
        <w:t xml:space="preserve">年普通公路建设工程质量检测项目</w:t>
      </w:r>
      <w:r>
        <w:rPr>
          <w:rFonts w:hint="eastAsia" w:ascii="宋体" w:hAnsi="宋体" w:eastAsia="宋体" w:cs="宋体"/>
          <w:szCs w:val="21"/>
          <w:lang w:val="zh-CN"/>
        </w:rPr>
        <w:t xml:space="preserve">。</w:t>
      </w:r>
      <w:r>
        <w:rPr>
          <w:rFonts w:hint="eastAsia" w:ascii="宋体" w:hAnsi="宋体" w:eastAsia="宋体" w:cs="宋体"/>
          <w:szCs w:val="21"/>
          <w:lang w:val="zh-CN"/>
        </w:rPr>
      </w:r>
      <w:r/>
    </w:p>
    <w:p>
      <w:pPr>
        <w:pStyle w:val="649"/>
        <w:ind w:firstLine="420"/>
        <w:keepLines w:val="0"/>
        <w:keepNext w:val="0"/>
        <w:pageBreakBefore w:val="0"/>
        <w:spacing w:line="420" w:lineRule="exact"/>
        <w:widowControl w:val="off"/>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rPr>
        <w:t xml:space="preserve">服务范围：</w:t>
      </w:r>
      <w:r>
        <w:rPr>
          <w:rFonts w:hint="eastAsia" w:ascii="宋体" w:hAnsi="宋体" w:eastAsia="宋体" w:cs="宋体"/>
          <w:b/>
          <w:bCs/>
          <w:color w:val="000000"/>
          <w:szCs w:val="21"/>
          <w:lang w:eastAsia="zh-CN"/>
        </w:rPr>
        <w:t xml:space="preserve">采购包1</w:t>
      </w:r>
      <w:r>
        <w:rPr>
          <w:rFonts w:hint="eastAsia" w:ascii="宋体" w:hAnsi="宋体" w:eastAsia="宋体" w:cs="宋体"/>
          <w:b/>
          <w:bCs/>
          <w:color w:val="000000"/>
          <w:szCs w:val="21"/>
        </w:rPr>
        <w:t xml:space="preserve">:对盐城市普通国省道建设项目进行五次质量安全综合检查及</w:t>
      </w:r>
      <w:r>
        <w:rPr>
          <w:rFonts w:hint="eastAsia" w:ascii="宋体" w:hAnsi="宋体" w:eastAsia="宋体" w:cs="宋体"/>
          <w:b/>
          <w:bCs/>
          <w:color w:val="000000"/>
          <w:szCs w:val="21"/>
          <w:lang w:eastAsia="zh-CN"/>
        </w:rPr>
        <w:t xml:space="preserve">“四不两直”</w:t>
      </w:r>
      <w:r>
        <w:rPr>
          <w:rFonts w:hint="eastAsia" w:ascii="宋体" w:hAnsi="宋体" w:eastAsia="宋体" w:cs="宋体"/>
          <w:b/>
          <w:bCs/>
          <w:color w:val="000000"/>
          <w:szCs w:val="21"/>
        </w:rPr>
        <w:t xml:space="preserve">检查，以及本市1792公里普通国省道标志标线日常维护质量进行跟踪检测，并按期按检测活动出具报告。</w:t>
      </w:r>
      <w:r>
        <w:rPr>
          <w:rFonts w:hint="eastAsia" w:ascii="宋体" w:hAnsi="宋体" w:eastAsia="宋体" w:cs="宋体"/>
          <w:color w:val="000000"/>
          <w:szCs w:val="21"/>
        </w:rPr>
        <w:t xml:space="preserve">其中具体检查要求参照《江苏普通国省道建设工程质量检查实施细则》（苏交公程〔2017〕142号）、《江苏省普通国省道安全监督检查程序和标准（试行）》（苏交公安监〔2020〕237号）等相关文件（如有新相关文件出台按最新文件执行）。</w:t>
      </w:r>
      <w:r>
        <w:rPr>
          <w:rFonts w:hint="eastAsia" w:ascii="宋体" w:hAnsi="宋体" w:eastAsia="宋体" w:cs="宋体"/>
          <w:color w:val="000000"/>
          <w:szCs w:val="21"/>
        </w:rPr>
      </w:r>
      <w:r/>
    </w:p>
    <w:p>
      <w:pPr>
        <w:pStyle w:val="649"/>
        <w:ind w:firstLine="422"/>
        <w:keepLines w:val="0"/>
        <w:keepNext w:val="0"/>
        <w:pageBreakBefore w:val="0"/>
        <w:spacing w:line="420" w:lineRule="exact"/>
        <w:widowControl w:val="off"/>
        <w:rPr>
          <w:rFonts w:hint="eastAsia" w:ascii="宋体" w:hAnsi="宋体" w:eastAsia="宋体" w:cs="宋体"/>
          <w:color w:val="000000"/>
          <w:szCs w:val="21"/>
        </w:rPr>
      </w:pPr>
      <w:r>
        <w:rPr>
          <w:rFonts w:hint="eastAsia" w:ascii="宋体" w:hAnsi="宋体" w:eastAsia="宋体" w:cs="宋体"/>
          <w:b/>
          <w:bCs/>
          <w:color w:val="000000"/>
          <w:szCs w:val="21"/>
          <w:lang w:eastAsia="zh-CN"/>
        </w:rPr>
        <w:t xml:space="preserve">采购包2</w:t>
      </w:r>
      <w:r>
        <w:rPr>
          <w:rFonts w:hint="eastAsia" w:ascii="宋体" w:hAnsi="宋体" w:eastAsia="宋体" w:cs="宋体"/>
          <w:b/>
          <w:bCs/>
          <w:color w:val="000000"/>
          <w:szCs w:val="21"/>
        </w:rPr>
        <w:t xml:space="preserve">：对农村公路省计划建设任务中40公里道路、120座桥、50公里安防工程质量安全综合检查，包括完工项目全覆盖检测以及在建项目50%检测。</w:t>
      </w:r>
      <w:r>
        <w:rPr>
          <w:rFonts w:hint="eastAsia" w:ascii="宋体" w:hAnsi="宋体" w:eastAsia="宋体" w:cs="宋体"/>
          <w:color w:val="000000"/>
          <w:szCs w:val="21"/>
        </w:rPr>
        <w:t xml:space="preserve">其中具体检查要求参照《江苏省农村公路建设工程质量检查实施细则 (试行) 》（苏交公农管〔2019〕220号）。</w:t>
      </w:r>
      <w:r>
        <w:rPr>
          <w:rFonts w:hint="eastAsia" w:ascii="宋体" w:hAnsi="宋体" w:eastAsia="宋体" w:cs="宋体"/>
          <w:color w:val="000000"/>
          <w:szCs w:val="21"/>
        </w:rPr>
      </w:r>
      <w:r/>
    </w:p>
    <w:p>
      <w:pPr>
        <w:pStyle w:val="649"/>
        <w:ind w:firstLine="422"/>
        <w:keepLines w:val="0"/>
        <w:keepNext w:val="0"/>
        <w:pageBreakBefore w:val="0"/>
        <w:spacing w:line="420" w:lineRule="exact"/>
        <w:widowControl w:val="off"/>
        <w:rPr>
          <w:rFonts w:hint="eastAsia" w:ascii="宋体" w:hAnsi="宋体" w:eastAsia="宋体" w:cs="宋体"/>
          <w:color w:val="000000"/>
          <w:szCs w:val="21"/>
        </w:rPr>
      </w:pPr>
      <w:r>
        <w:rPr>
          <w:rFonts w:hint="eastAsia" w:ascii="宋体" w:hAnsi="宋体" w:eastAsia="宋体" w:cs="宋体"/>
          <w:b/>
          <w:bCs/>
          <w:color w:val="000000"/>
          <w:szCs w:val="21"/>
          <w:lang w:eastAsia="zh-CN"/>
        </w:rPr>
        <w:t xml:space="preserve">采购包3</w:t>
      </w:r>
      <w:r>
        <w:rPr>
          <w:rFonts w:hint="eastAsia" w:ascii="宋体" w:hAnsi="宋体" w:eastAsia="宋体" w:cs="宋体"/>
          <w:b/>
          <w:bCs/>
          <w:color w:val="000000"/>
          <w:szCs w:val="21"/>
        </w:rPr>
        <w:t xml:space="preserve">：</w:t>
      </w:r>
      <w:r>
        <w:rPr>
          <w:rFonts w:hint="eastAsia" w:ascii="宋体" w:hAnsi="宋体" w:cs="宋体"/>
          <w:b/>
          <w:bCs/>
          <w:szCs w:val="21"/>
        </w:rPr>
        <w:t xml:space="preserve">对2026年普通国省道路面养护工程、桥梁养护工程、和应急养护工程等项目的中间质量鉴定检测、交工核验、质量回访检查、竣工复测等；同时承担必要的测量工作现场检测指导、内业资料检查、质保体系检查并配合</w:t>
      </w:r>
      <w:r>
        <w:rPr>
          <w:rFonts w:hint="eastAsia" w:ascii="宋体" w:hAnsi="宋体" w:cs="宋体"/>
          <w:b/>
          <w:bCs/>
          <w:szCs w:val="21"/>
          <w:lang w:eastAsia="zh-CN"/>
        </w:rPr>
        <w:t xml:space="preserve">采购人</w:t>
      </w:r>
      <w:r>
        <w:rPr>
          <w:rFonts w:hint="eastAsia" w:ascii="宋体" w:hAnsi="宋体" w:cs="宋体"/>
          <w:b/>
          <w:bCs/>
          <w:szCs w:val="21"/>
        </w:rPr>
        <w:t xml:space="preserve">做好工程质量管理工作；每半年至少组织开展一次养护工程专项监督检查，检查范围包括所有养护大中修工程、桥梁维修改造工程，并根据阶段性重点任务抽查其他养护专项工程</w:t>
      </w:r>
      <w:r>
        <w:rPr>
          <w:rFonts w:hint="eastAsia" w:ascii="宋体" w:hAnsi="宋体" w:cs="宋体"/>
          <w:szCs w:val="21"/>
        </w:rPr>
        <w:t xml:space="preserve">，其中具体检查要求参照《江苏普通国省道建设工程质量检查实施细则》（苏交公程〔2017〕142号）、《江苏省普通国省道安全监督检查程序和标准（试行）》（苏交公安监〔2020〕237号）等相关文件（如有新相关文件出台按最新文件执行）。</w:t>
      </w:r>
      <w:r>
        <w:rPr>
          <w:rFonts w:hint="eastAsia" w:ascii="宋体" w:hAnsi="宋体" w:eastAsia="宋体" w:cs="宋体"/>
          <w:color w:val="000000"/>
          <w:szCs w:val="21"/>
        </w:rPr>
      </w:r>
      <w:r/>
    </w:p>
    <w:p>
      <w:pPr>
        <w:pStyle w:val="649"/>
        <w:ind w:firstLine="420"/>
        <w:keepLines w:val="0"/>
        <w:keepNext w:val="0"/>
        <w:pageBreakBefore w:val="0"/>
        <w:spacing w:line="420" w:lineRule="exact"/>
        <w:widowControl w:val="off"/>
        <w:rPr>
          <w:rFonts w:hint="eastAsia" w:ascii="宋体" w:hAnsi="宋体" w:eastAsia="宋体" w:cs="宋体"/>
          <w:bCs/>
          <w:szCs w:val="21"/>
        </w:rPr>
      </w:pPr>
      <w:r>
        <w:rPr>
          <w:rFonts w:hint="eastAsia" w:ascii="宋体" w:hAnsi="宋体" w:eastAsia="宋体" w:cs="宋体"/>
          <w:bCs/>
          <w:szCs w:val="21"/>
          <w:lang w:val="en-US" w:eastAsia="zh-CN"/>
        </w:rPr>
        <w:t xml:space="preserve">3、</w:t>
      </w:r>
      <w:r>
        <w:rPr>
          <w:rFonts w:hint="eastAsia" w:ascii="宋体" w:hAnsi="宋体" w:eastAsia="宋体" w:cs="宋体"/>
          <w:bCs/>
          <w:szCs w:val="21"/>
        </w:rPr>
        <w:t xml:space="preserve">合同履行期限：自本项目合同签订之日起一年内，具体日期以采购人要求为准。</w:t>
      </w:r>
      <w:r>
        <w:rPr>
          <w:rFonts w:hint="eastAsia" w:ascii="宋体" w:hAnsi="宋体" w:eastAsia="宋体" w:cs="宋体"/>
          <w:bCs/>
          <w:szCs w:val="21"/>
        </w:rPr>
      </w:r>
      <w:r/>
    </w:p>
    <w:p>
      <w:pPr>
        <w:pStyle w:val="649"/>
        <w:ind w:firstLine="422"/>
        <w:keepLines w:val="0"/>
        <w:keepNext w:val="0"/>
        <w:pageBreakBefore w:val="0"/>
        <w:spacing w:line="420" w:lineRule="exact"/>
        <w:widowControl w:val="off"/>
        <w:tabs>
          <w:tab w:val="left" w:pos="360" w:leader="none"/>
        </w:tabs>
        <w:rPr>
          <w:rFonts w:hint="eastAsia" w:ascii="宋体" w:hAnsi="宋体" w:eastAsia="宋体" w:cs="宋体"/>
          <w:b/>
          <w:szCs w:val="21"/>
        </w:rPr>
        <w:outlineLvl w:val="1"/>
      </w:pPr>
      <w:r>
        <w:rPr>
          <w:rFonts w:hint="eastAsia" w:ascii="宋体" w:hAnsi="宋体" w:eastAsia="宋体" w:cs="宋体"/>
          <w:b/>
          <w:szCs w:val="21"/>
        </w:rPr>
        <w:t xml:space="preserve">三、技术要求</w:t>
      </w:r>
      <w:r>
        <w:rPr>
          <w:rFonts w:hint="eastAsia" w:ascii="宋体" w:hAnsi="宋体" w:eastAsia="宋体" w:cs="宋体"/>
          <w:b/>
          <w:szCs w:val="21"/>
        </w:rPr>
      </w:r>
      <w:r/>
    </w:p>
    <w:p>
      <w:pPr>
        <w:pStyle w:val="649"/>
        <w:ind w:firstLine="420"/>
        <w:keepLines w:val="0"/>
        <w:keepNext w:val="0"/>
        <w:pageBreakBefore w:val="0"/>
        <w:spacing w:line="420" w:lineRule="exact"/>
        <w:widowControl w:val="off"/>
        <w:rPr>
          <w:rFonts w:hint="eastAsia" w:ascii="宋体" w:hAnsi="宋体" w:eastAsia="宋体" w:cs="宋体"/>
          <w:szCs w:val="21"/>
          <w:lang w:val="zh-CN"/>
        </w:rPr>
      </w:pPr>
      <w:r>
        <w:rPr>
          <w:rFonts w:hint="eastAsia" w:ascii="宋体" w:hAnsi="宋体" w:eastAsia="宋体" w:cs="宋体"/>
          <w:szCs w:val="21"/>
          <w:lang w:val="zh-CN"/>
        </w:rPr>
        <w:t xml:space="preserve">1、受托方收到检测任务后，应认真做好检测前期工作，编制详细的工作方案，确定检测内容、检测操作规程、评定标准、安全保障措施和检测工期安排，经委托方审核通过后实施。</w:t>
      </w:r>
      <w:r>
        <w:rPr>
          <w:rFonts w:hint="eastAsia" w:ascii="宋体" w:hAnsi="宋体" w:eastAsia="宋体" w:cs="宋体"/>
          <w:szCs w:val="21"/>
          <w:lang w:val="zh-CN"/>
        </w:rPr>
      </w:r>
      <w:r/>
    </w:p>
    <w:p>
      <w:pPr>
        <w:pStyle w:val="649"/>
        <w:ind w:firstLine="420"/>
        <w:keepLines w:val="0"/>
        <w:keepNext w:val="0"/>
        <w:pageBreakBefore w:val="0"/>
        <w:spacing w:line="420" w:lineRule="exact"/>
        <w:widowControl w:val="off"/>
        <w:rPr>
          <w:rFonts w:hint="eastAsia"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受托方</w:t>
      </w:r>
      <w:r>
        <w:rPr>
          <w:rFonts w:hint="eastAsia" w:ascii="宋体" w:hAnsi="宋体" w:eastAsia="宋体" w:cs="宋体"/>
          <w:szCs w:val="21"/>
          <w:lang w:val="zh-CN"/>
        </w:rPr>
        <w:t xml:space="preserve">须严格按照经委托方审核通过的工作方案规定的检测内容及时间要求进行检测，确保数据真实、可靠。</w:t>
      </w:r>
      <w:r>
        <w:rPr>
          <w:rFonts w:hint="eastAsia" w:ascii="宋体" w:hAnsi="宋体" w:eastAsia="宋体" w:cs="宋体"/>
          <w:szCs w:val="21"/>
        </w:rPr>
        <w:t xml:space="preserve">受托方</w:t>
      </w:r>
      <w:r>
        <w:rPr>
          <w:rFonts w:hint="eastAsia" w:ascii="宋体" w:hAnsi="宋体" w:eastAsia="宋体" w:cs="宋体"/>
          <w:szCs w:val="21"/>
          <w:lang w:val="zh-CN"/>
        </w:rPr>
        <w:t xml:space="preserve">在检测过程中发现检测数据异常或存在可能影响正常使用的质量或安全问题时，应及时报告委托方。</w:t>
      </w:r>
      <w:r>
        <w:rPr>
          <w:rFonts w:hint="eastAsia" w:ascii="宋体" w:hAnsi="宋体" w:eastAsia="宋体" w:cs="宋体"/>
          <w:szCs w:val="21"/>
          <w:lang w:val="zh-CN"/>
        </w:rPr>
      </w:r>
      <w:r/>
    </w:p>
    <w:p>
      <w:pPr>
        <w:pStyle w:val="649"/>
        <w:ind w:firstLine="420"/>
        <w:keepLines w:val="0"/>
        <w:keepNext w:val="0"/>
        <w:pageBreakBefore w:val="0"/>
        <w:spacing w:line="420" w:lineRule="exact"/>
        <w:widowControl w:val="off"/>
        <w:rPr>
          <w:rFonts w:hint="eastAsia" w:ascii="宋体" w:hAnsi="宋体" w:eastAsia="宋体" w:cs="宋体"/>
          <w:szCs w:val="21"/>
          <w:highlight w:val="none"/>
          <w:lang w:val="zh-CN"/>
        </w:rPr>
      </w:pPr>
      <w:r>
        <w:rPr>
          <w:rFonts w:hint="eastAsia" w:ascii="宋体" w:hAnsi="宋体" w:eastAsia="宋体" w:cs="宋体"/>
          <w:szCs w:val="21"/>
          <w:highlight w:val="none"/>
        </w:rPr>
        <w:t xml:space="preserve">3</w:t>
      </w:r>
      <w:r>
        <w:rPr>
          <w:rFonts w:hint="eastAsia" w:ascii="宋体" w:hAnsi="宋体" w:eastAsia="宋体" w:cs="宋体"/>
          <w:szCs w:val="21"/>
          <w:highlight w:val="none"/>
          <w:lang w:val="zh-CN"/>
        </w:rPr>
        <w:t xml:space="preserve">、检测过程及检测工作质量应符合现行实施的《江苏普通国省道建设工程质量检查实施细则》（苏交公程〔2017〕142号）、</w:t>
      </w:r>
      <w:r>
        <w:rPr>
          <w:rFonts w:hint="eastAsia" w:ascii="宋体" w:hAnsi="宋体" w:eastAsia="宋体" w:cs="宋体"/>
          <w:szCs w:val="21"/>
          <w:highlight w:val="none"/>
        </w:rPr>
        <w:t xml:space="preserve">《江苏省普通国省道安全监督检查程序和标准（试行）》（苏交公安监〔2020〕237号）、《江苏省农村公路建设工程质量检查实施细则 (试行) 》（苏交公农管〔2019〕220号）</w:t>
      </w:r>
      <w:r>
        <w:rPr>
          <w:rFonts w:hint="eastAsia" w:ascii="宋体" w:hAnsi="宋体" w:eastAsia="宋体" w:cs="宋体"/>
          <w:szCs w:val="21"/>
          <w:highlight w:val="none"/>
          <w:lang w:val="zh-CN"/>
        </w:rPr>
        <w:t xml:space="preserve">江苏省交通运输厅有关技术规范及江苏省交通运输厅工程质量监督局下发的相关规定。</w:t>
      </w:r>
      <w:r>
        <w:rPr>
          <w:rFonts w:hint="eastAsia" w:ascii="宋体" w:hAnsi="宋体" w:eastAsia="宋体" w:cs="宋体"/>
          <w:szCs w:val="21"/>
          <w:highlight w:val="none"/>
          <w:lang w:val="zh-CN"/>
        </w:rPr>
      </w:r>
      <w:r/>
    </w:p>
    <w:p>
      <w:pPr>
        <w:pStyle w:val="649"/>
        <w:ind w:firstLine="420"/>
        <w:keepLines w:val="0"/>
        <w:keepNext w:val="0"/>
        <w:pageBreakBefore w:val="0"/>
        <w:spacing w:line="420" w:lineRule="exact"/>
        <w:widowControl w:val="off"/>
        <w:rPr>
          <w:rFonts w:ascii="宋体" w:hAnsi="宋体" w:eastAsia="宋体" w:cs="宋体"/>
          <w:szCs w:val="21"/>
          <w:highlight w:val="none"/>
          <w:lang w:val="zh-CN"/>
        </w:rPr>
      </w:pPr>
      <w:r>
        <w:rPr>
          <w:rFonts w:hint="eastAsia" w:ascii="宋体" w:hAnsi="宋体" w:eastAsia="宋体" w:cs="宋体"/>
          <w:szCs w:val="21"/>
          <w:highlight w:val="none"/>
        </w:rPr>
        <w:t xml:space="preserve">4</w:t>
      </w:r>
      <w:r>
        <w:rPr>
          <w:rFonts w:hint="eastAsia" w:ascii="宋体" w:hAnsi="宋体" w:eastAsia="宋体" w:cs="宋体"/>
          <w:szCs w:val="21"/>
          <w:highlight w:val="none"/>
          <w:lang w:val="zh-CN"/>
        </w:rPr>
        <w:t xml:space="preserve">、根据检测结果，按期按检测内容按相应合同段出具报告及相应表格，报告需盖章并附电子档。</w:t>
      </w:r>
      <w:r>
        <w:rPr>
          <w:rFonts w:ascii="宋体" w:hAnsi="宋体" w:eastAsia="宋体" w:cs="宋体"/>
          <w:szCs w:val="21"/>
          <w:highlight w:val="none"/>
          <w:lang w:val="zh-CN"/>
        </w:rPr>
      </w:r>
      <w:r/>
    </w:p>
    <w:p>
      <w:pPr>
        <w:pStyle w:val="649"/>
        <w:ind w:firstLine="420"/>
        <w:keepLines w:val="0"/>
        <w:keepNext w:val="0"/>
        <w:pageBreakBefore w:val="0"/>
        <w:spacing w:line="420" w:lineRule="exact"/>
        <w:widowControl w:val="off"/>
        <w:rPr>
          <w:rFonts w:hint="eastAsia" w:ascii="宋体" w:hAnsi="宋体" w:eastAsia="宋体" w:cs="宋体"/>
          <w:szCs w:val="21"/>
          <w:lang w:val="zh-CN"/>
        </w:rPr>
      </w:pPr>
      <w:r>
        <w:rPr>
          <w:rFonts w:hint="eastAsia" w:ascii="宋体" w:hAnsi="宋体" w:eastAsia="宋体" w:cs="宋体"/>
          <w:szCs w:val="21"/>
          <w:lang w:val="en-US" w:eastAsia="zh-CN"/>
        </w:rPr>
        <w:t xml:space="preserve">5、</w:t>
      </w:r>
      <w:r>
        <w:rPr>
          <w:rFonts w:hint="eastAsia" w:ascii="宋体" w:hAnsi="宋体" w:eastAsia="宋体" w:cs="宋体"/>
          <w:szCs w:val="21"/>
          <w:lang w:val="zh-CN"/>
        </w:rPr>
        <w:t xml:space="preserve">检测报告格式</w:t>
      </w:r>
      <w:r>
        <w:rPr>
          <w:rFonts w:hint="eastAsia" w:ascii="宋体" w:hAnsi="宋体" w:eastAsia="宋体" w:cs="宋体"/>
          <w:szCs w:val="21"/>
        </w:rPr>
        <w:t xml:space="preserve">参照省交通运输厅公路事业发展中心相关检测报告</w:t>
      </w:r>
      <w:r>
        <w:rPr>
          <w:rFonts w:hint="eastAsia" w:ascii="宋体" w:hAnsi="宋体" w:eastAsia="宋体" w:cs="宋体"/>
          <w:szCs w:val="21"/>
          <w:lang w:val="zh-CN"/>
        </w:rPr>
        <w:t xml:space="preserve">，至少应包括以下内容：</w:t>
      </w:r>
      <w:r>
        <w:rPr>
          <w:rFonts w:hint="eastAsia" w:ascii="宋体" w:hAnsi="宋体" w:eastAsia="宋体" w:cs="宋体"/>
          <w:szCs w:val="21"/>
          <w:lang w:val="zh-CN"/>
        </w:rPr>
      </w:r>
      <w:r/>
    </w:p>
    <w:p>
      <w:pPr>
        <w:pStyle w:val="649"/>
        <w:ind w:firstLine="420"/>
        <w:keepLines w:val="0"/>
        <w:keepNext w:val="0"/>
        <w:pageBreakBefore w:val="0"/>
        <w:spacing w:line="420" w:lineRule="exact"/>
        <w:widowControl w:val="off"/>
        <w:tabs>
          <w:tab w:val="left" w:pos="360" w:leader="none"/>
        </w:tabs>
        <w:rPr>
          <w:rFonts w:hint="eastAsia" w:ascii="宋体" w:hAnsi="宋体" w:eastAsia="宋体" w:cs="宋体"/>
          <w:szCs w:val="21"/>
        </w:rPr>
      </w:pP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1</w:t>
      </w:r>
      <w:r>
        <w:rPr>
          <w:rFonts w:hint="eastAsia" w:ascii="宋体" w:hAnsi="宋体" w:eastAsia="宋体" w:cs="宋体"/>
          <w:szCs w:val="21"/>
          <w:lang w:eastAsia="zh-CN"/>
        </w:rPr>
        <w:t xml:space="preserve">）</w:t>
      </w:r>
      <w:r>
        <w:rPr>
          <w:rFonts w:hint="eastAsia" w:ascii="宋体" w:hAnsi="宋体" w:eastAsia="宋体" w:cs="宋体"/>
          <w:szCs w:val="21"/>
        </w:rPr>
        <w:t xml:space="preserve">检测概况：检测项目、检测频率、检测时间、所用仪器、遵照规范等。</w:t>
      </w:r>
      <w:r>
        <w:rPr>
          <w:rFonts w:hint="eastAsia" w:ascii="宋体" w:hAnsi="宋体" w:eastAsia="宋体" w:cs="宋体"/>
          <w:szCs w:val="21"/>
        </w:rPr>
      </w:r>
      <w:r/>
    </w:p>
    <w:p>
      <w:pPr>
        <w:pStyle w:val="649"/>
        <w:ind w:firstLine="420"/>
        <w:keepLines w:val="0"/>
        <w:keepNext w:val="0"/>
        <w:pageBreakBefore w:val="0"/>
        <w:spacing w:line="420" w:lineRule="exact"/>
        <w:widowControl w:val="off"/>
        <w:tabs>
          <w:tab w:val="left" w:pos="360" w:leader="none"/>
        </w:tabs>
        <w:rPr>
          <w:rFonts w:hint="eastAsia" w:ascii="宋体" w:hAnsi="宋体" w:eastAsia="宋体" w:cs="宋体"/>
          <w:szCs w:val="21"/>
        </w:rPr>
      </w:pP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2</w:t>
      </w:r>
      <w:r>
        <w:rPr>
          <w:rFonts w:hint="eastAsia" w:ascii="宋体" w:hAnsi="宋体" w:eastAsia="宋体" w:cs="宋体"/>
          <w:szCs w:val="21"/>
          <w:lang w:eastAsia="zh-CN"/>
        </w:rPr>
        <w:t xml:space="preserve">）</w:t>
      </w:r>
      <w:r>
        <w:rPr>
          <w:rFonts w:hint="eastAsia" w:ascii="宋体" w:hAnsi="宋体" w:eastAsia="宋体" w:cs="宋体"/>
          <w:szCs w:val="21"/>
        </w:rPr>
        <w:t xml:space="preserve">检测结果：主要指标统计合格率等。</w:t>
      </w:r>
      <w:r>
        <w:rPr>
          <w:rFonts w:hint="eastAsia" w:ascii="宋体" w:hAnsi="宋体" w:eastAsia="宋体" w:cs="宋体"/>
          <w:szCs w:val="21"/>
        </w:rPr>
      </w:r>
      <w:r/>
    </w:p>
    <w:p>
      <w:pPr>
        <w:pStyle w:val="649"/>
        <w:ind w:firstLine="420"/>
        <w:keepLines w:val="0"/>
        <w:keepNext w:val="0"/>
        <w:pageBreakBefore w:val="0"/>
        <w:spacing w:line="420" w:lineRule="exact"/>
        <w:widowControl w:val="off"/>
        <w:tabs>
          <w:tab w:val="left" w:pos="360" w:leader="none"/>
        </w:tabs>
        <w:rPr>
          <w:rFonts w:hint="eastAsia" w:ascii="宋体" w:hAnsi="宋体" w:eastAsia="宋体" w:cs="宋体"/>
          <w:szCs w:val="21"/>
        </w:rPr>
      </w:pP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3</w:t>
      </w:r>
      <w:r>
        <w:rPr>
          <w:rFonts w:hint="eastAsia" w:ascii="宋体" w:hAnsi="宋体" w:eastAsia="宋体" w:cs="宋体"/>
          <w:szCs w:val="21"/>
          <w:lang w:eastAsia="zh-CN"/>
        </w:rPr>
        <w:t xml:space="preserve">）</w:t>
      </w:r>
      <w:r>
        <w:rPr>
          <w:rFonts w:hint="eastAsia" w:ascii="宋体" w:hAnsi="宋体" w:eastAsia="宋体" w:cs="宋体"/>
          <w:szCs w:val="21"/>
        </w:rPr>
        <w:t xml:space="preserve">检测评价：对本次检测方案的实施评价及相关建议。</w:t>
      </w:r>
      <w:r>
        <w:rPr>
          <w:rFonts w:hint="eastAsia" w:ascii="宋体" w:hAnsi="宋体" w:eastAsia="宋体" w:cs="宋体"/>
          <w:szCs w:val="21"/>
        </w:rPr>
      </w:r>
      <w:r/>
    </w:p>
    <w:p>
      <w:pPr>
        <w:pStyle w:val="836"/>
        <w:ind w:firstLine="420"/>
        <w:keepLines w:val="0"/>
        <w:keepNext w:val="0"/>
        <w:pageBreakBefore w:val="0"/>
        <w:spacing w:line="420" w:lineRule="exact"/>
        <w:widowControl w:val="off"/>
        <w:rPr>
          <w:rFonts w:hint="eastAsia" w:ascii="宋体" w:hAnsi="宋体" w:eastAsia="宋体" w:cs="宋体"/>
          <w:sz w:val="21"/>
          <w:szCs w:val="21"/>
        </w:rPr>
      </w:pPr>
      <w:r/>
      <w:bookmarkStart w:id="184" w:name="_Toc143763568"/>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检测数据等原始档案资料由受托方保存三年，三年后经委托方同意可自行处理。</w:t>
      </w:r>
      <w:r>
        <w:rPr>
          <w:rFonts w:hint="eastAsia" w:ascii="宋体" w:hAnsi="宋体" w:eastAsia="宋体" w:cs="宋体"/>
          <w:sz w:val="21"/>
          <w:szCs w:val="21"/>
        </w:rPr>
      </w:r>
      <w:r/>
    </w:p>
    <w:p>
      <w:pPr>
        <w:pStyle w:val="649"/>
        <w:ind w:firstLine="422"/>
        <w:keepLines w:val="0"/>
        <w:keepNext w:val="0"/>
        <w:pageBreakBefore w:val="0"/>
        <w:spacing w:line="420" w:lineRule="exact"/>
        <w:widowControl w:val="off"/>
        <w:tabs>
          <w:tab w:val="left" w:pos="360" w:leader="none"/>
        </w:tabs>
        <w:rPr>
          <w:rFonts w:hint="eastAsia" w:ascii="宋体" w:hAnsi="宋体" w:eastAsia="宋体" w:cs="宋体"/>
          <w:b/>
          <w:bCs/>
          <w:szCs w:val="21"/>
        </w:rPr>
        <w:outlineLvl w:val="1"/>
      </w:pPr>
      <w:r>
        <w:rPr>
          <w:rFonts w:hint="eastAsia" w:ascii="宋体" w:hAnsi="宋体" w:eastAsia="宋体" w:cs="宋体"/>
          <w:b/>
          <w:bCs/>
          <w:szCs w:val="21"/>
        </w:rPr>
        <w:t xml:space="preserve">四、各方的责任</w:t>
      </w:r>
      <w:bookmarkEnd w:id="184"/>
      <w:r>
        <w:rPr>
          <w:rFonts w:hint="eastAsia" w:ascii="宋体" w:hAnsi="宋体" w:eastAsia="宋体" w:cs="宋体"/>
          <w:b/>
          <w:bCs/>
          <w:szCs w:val="21"/>
        </w:rPr>
      </w:r>
      <w:r/>
    </w:p>
    <w:p>
      <w:pPr>
        <w:pStyle w:val="649"/>
        <w:ind w:firstLine="422"/>
        <w:keepLines w:val="0"/>
        <w:keepNext w:val="0"/>
        <w:pageBreakBefore w:val="0"/>
        <w:spacing w:line="420" w:lineRule="exact"/>
        <w:widowControl w:val="off"/>
        <w:tabs>
          <w:tab w:val="left" w:pos="360" w:leader="none"/>
        </w:tabs>
        <w:rPr>
          <w:rFonts w:hint="eastAsia" w:ascii="宋体" w:hAnsi="宋体" w:eastAsia="宋体" w:cs="宋体"/>
          <w:szCs w:val="21"/>
        </w:rPr>
      </w:pPr>
      <w:r>
        <w:rPr>
          <w:rFonts w:hint="eastAsia" w:ascii="宋体" w:hAnsi="宋体" w:eastAsia="宋体" w:cs="宋体"/>
          <w:b/>
          <w:bCs/>
          <w:szCs w:val="21"/>
        </w:rPr>
        <w:t xml:space="preserve">（一）委托方的责任：</w:t>
      </w:r>
      <w:r>
        <w:rPr>
          <w:rFonts w:hint="eastAsia" w:ascii="宋体" w:hAnsi="宋体" w:eastAsia="宋体" w:cs="宋体"/>
          <w:szCs w:val="21"/>
        </w:rPr>
      </w:r>
      <w:r/>
    </w:p>
    <w:p>
      <w:pPr>
        <w:pStyle w:val="649"/>
        <w:ind w:firstLine="420"/>
        <w:keepLines w:val="0"/>
        <w:keepNext w:val="0"/>
        <w:pageBreakBefore w:val="0"/>
        <w:spacing w:line="420" w:lineRule="exact"/>
        <w:widowControl w:val="off"/>
        <w:rPr>
          <w:rFonts w:hint="eastAsia" w:ascii="宋体" w:hAnsi="宋体" w:eastAsia="宋体" w:cs="宋体"/>
          <w:szCs w:val="21"/>
          <w:lang w:val="zh-CN"/>
        </w:rPr>
      </w:pPr>
      <w:r>
        <w:rPr>
          <w:rFonts w:hint="eastAsia" w:ascii="宋体" w:hAnsi="宋体" w:eastAsia="宋体" w:cs="宋体"/>
          <w:szCs w:val="21"/>
          <w:lang w:val="zh-CN"/>
        </w:rPr>
        <w:t xml:space="preserve">1、委托方负责本项目的管理、对检测服务进行评价、对检测费用进行审核；</w:t>
      </w:r>
      <w:r>
        <w:rPr>
          <w:rFonts w:hint="eastAsia" w:ascii="宋体" w:hAnsi="宋体" w:eastAsia="宋体" w:cs="宋体"/>
          <w:szCs w:val="21"/>
          <w:lang w:val="zh-CN"/>
        </w:rPr>
      </w:r>
      <w:r/>
    </w:p>
    <w:p>
      <w:pPr>
        <w:pStyle w:val="649"/>
        <w:ind w:firstLine="420"/>
        <w:keepLines w:val="0"/>
        <w:keepNext w:val="0"/>
        <w:pageBreakBefore w:val="0"/>
        <w:spacing w:line="420" w:lineRule="exact"/>
        <w:widowControl w:val="off"/>
        <w:rPr>
          <w:rFonts w:hint="eastAsia" w:ascii="宋体" w:hAnsi="宋体" w:eastAsia="宋体" w:cs="宋体"/>
          <w:szCs w:val="21"/>
          <w:lang w:val="zh-CN"/>
        </w:rPr>
      </w:pPr>
      <w:r>
        <w:rPr>
          <w:rFonts w:hint="eastAsia" w:ascii="宋体" w:hAnsi="宋体" w:eastAsia="宋体" w:cs="宋体"/>
          <w:szCs w:val="21"/>
          <w:lang w:val="zh-CN"/>
        </w:rPr>
        <w:t xml:space="preserve">2、对检测过程、结果进行监督、对受托方履约情况进行考核；</w:t>
      </w:r>
      <w:r>
        <w:rPr>
          <w:rFonts w:hint="eastAsia" w:ascii="宋体" w:hAnsi="宋体" w:eastAsia="宋体" w:cs="宋体"/>
          <w:szCs w:val="21"/>
          <w:lang w:val="zh-CN"/>
        </w:rPr>
      </w:r>
      <w:r/>
    </w:p>
    <w:p>
      <w:pPr>
        <w:pStyle w:val="649"/>
        <w:ind w:firstLine="420"/>
        <w:keepLines w:val="0"/>
        <w:keepNext w:val="0"/>
        <w:pageBreakBefore w:val="0"/>
        <w:spacing w:line="420" w:lineRule="exact"/>
        <w:widowControl w:val="off"/>
        <w:rPr>
          <w:rFonts w:hint="eastAsia" w:ascii="宋体" w:hAnsi="宋体" w:eastAsia="宋体" w:cs="宋体"/>
          <w:szCs w:val="21"/>
          <w:lang w:val="zh-CN"/>
        </w:rPr>
      </w:pPr>
      <w:r>
        <w:rPr>
          <w:rFonts w:hint="eastAsia" w:ascii="宋体" w:hAnsi="宋体" w:eastAsia="宋体" w:cs="宋体"/>
          <w:szCs w:val="21"/>
          <w:lang w:val="zh-CN"/>
        </w:rPr>
        <w:t xml:space="preserve">3、委托方负责提供项目基本情况资料等；指定专人负责与受托方的工作联系，协调各方面工作，帮助受托方的工作队伍进入现场工作；</w:t>
      </w:r>
      <w:r>
        <w:rPr>
          <w:rFonts w:hint="eastAsia" w:ascii="宋体" w:hAnsi="宋体" w:eastAsia="宋体" w:cs="宋体"/>
          <w:szCs w:val="21"/>
          <w:lang w:val="zh-CN"/>
        </w:rPr>
      </w:r>
      <w:r/>
    </w:p>
    <w:p>
      <w:pPr>
        <w:pStyle w:val="649"/>
        <w:ind w:firstLine="420"/>
        <w:keepLines w:val="0"/>
        <w:keepNext w:val="0"/>
        <w:pageBreakBefore w:val="0"/>
        <w:spacing w:line="420" w:lineRule="exact"/>
        <w:widowControl w:val="off"/>
        <w:rPr>
          <w:rFonts w:hint="eastAsia" w:ascii="宋体" w:hAnsi="宋体" w:eastAsia="宋体" w:cs="宋体"/>
          <w:szCs w:val="21"/>
          <w:lang w:val="zh-CN"/>
        </w:rPr>
      </w:pPr>
      <w:r>
        <w:rPr>
          <w:rFonts w:hint="eastAsia" w:ascii="宋体" w:hAnsi="宋体" w:eastAsia="宋体" w:cs="宋体"/>
          <w:szCs w:val="21"/>
          <w:lang w:val="zh-CN"/>
        </w:rPr>
        <w:t xml:space="preserve">4、在合同规定的时间内，就受托方书面提交并要求答复的重大问题，作出书面决定；</w:t>
      </w:r>
      <w:r>
        <w:rPr>
          <w:rFonts w:hint="eastAsia" w:ascii="宋体" w:hAnsi="宋体" w:eastAsia="宋体" w:cs="宋体"/>
          <w:szCs w:val="21"/>
          <w:lang w:val="zh-CN"/>
        </w:rPr>
      </w:r>
      <w:r/>
    </w:p>
    <w:p>
      <w:pPr>
        <w:pStyle w:val="649"/>
        <w:ind w:firstLine="420"/>
        <w:keepLines w:val="0"/>
        <w:keepNext w:val="0"/>
        <w:pageBreakBefore w:val="0"/>
        <w:spacing w:line="420" w:lineRule="exact"/>
        <w:widowControl w:val="off"/>
        <w:rPr>
          <w:rFonts w:hint="eastAsia" w:ascii="宋体" w:hAnsi="宋体" w:eastAsia="宋体" w:cs="宋体"/>
          <w:szCs w:val="21"/>
          <w:lang w:val="zh-CN"/>
        </w:rPr>
      </w:pPr>
      <w:r>
        <w:rPr>
          <w:rFonts w:hint="eastAsia" w:ascii="宋体" w:hAnsi="宋体" w:eastAsia="宋体" w:cs="宋体"/>
          <w:szCs w:val="21"/>
          <w:lang w:val="zh-CN"/>
        </w:rPr>
        <w:t xml:space="preserve">5、有权对受托方派出的机构与人员组织提出要求，对不称职的、严重失职的人员有权要求受托方更换；</w:t>
      </w:r>
      <w:r>
        <w:rPr>
          <w:rFonts w:hint="eastAsia" w:ascii="宋体" w:hAnsi="宋体" w:eastAsia="宋体" w:cs="宋体"/>
          <w:szCs w:val="21"/>
          <w:lang w:val="zh-CN"/>
        </w:rPr>
      </w:r>
      <w:r/>
    </w:p>
    <w:p>
      <w:pPr>
        <w:pStyle w:val="649"/>
        <w:ind w:firstLine="422"/>
        <w:keepLines w:val="0"/>
        <w:keepNext w:val="0"/>
        <w:pageBreakBefore w:val="0"/>
        <w:spacing w:line="420" w:lineRule="exact"/>
        <w:widowControl w:val="off"/>
        <w:tabs>
          <w:tab w:val="left" w:pos="360" w:leader="none"/>
        </w:tabs>
        <w:rPr>
          <w:rFonts w:hint="eastAsia" w:ascii="宋体" w:hAnsi="宋体" w:eastAsia="宋体" w:cs="宋体"/>
          <w:b/>
          <w:bCs/>
          <w:szCs w:val="21"/>
        </w:rPr>
      </w:pPr>
      <w:r>
        <w:rPr>
          <w:rFonts w:hint="eastAsia" w:ascii="宋体" w:hAnsi="宋体" w:eastAsia="宋体" w:cs="宋体"/>
          <w:b/>
          <w:bCs/>
          <w:szCs w:val="21"/>
        </w:rPr>
        <w:t xml:space="preserve">（二）受托方的责任：</w:t>
      </w:r>
      <w:r>
        <w:rPr>
          <w:rFonts w:hint="eastAsia" w:ascii="宋体" w:hAnsi="宋体" w:eastAsia="宋体" w:cs="宋体"/>
          <w:b/>
          <w:bCs/>
          <w:szCs w:val="21"/>
        </w:rPr>
      </w:r>
      <w:r/>
    </w:p>
    <w:p>
      <w:pPr>
        <w:pStyle w:val="649"/>
        <w:ind w:firstLine="420"/>
        <w:keepLines w:val="0"/>
        <w:keepNext w:val="0"/>
        <w:pageBreakBefore w:val="0"/>
        <w:spacing w:line="420" w:lineRule="exact"/>
        <w:widowControl w:val="off"/>
        <w:rPr>
          <w:rFonts w:hint="eastAsia" w:ascii="宋体" w:hAnsi="宋体" w:eastAsia="宋体" w:cs="宋体"/>
          <w:szCs w:val="21"/>
          <w:lang w:val="zh-CN"/>
        </w:rPr>
      </w:pPr>
      <w:r>
        <w:rPr>
          <w:rFonts w:hint="eastAsia" w:ascii="宋体" w:hAnsi="宋体" w:eastAsia="宋体" w:cs="宋体"/>
          <w:szCs w:val="21"/>
          <w:lang w:val="zh-CN"/>
        </w:rPr>
        <w:t xml:space="preserve">1、受托方负责按照本招标文件、投标文件和委托方的要求开展检测服务。</w:t>
      </w:r>
      <w:r>
        <w:rPr>
          <w:rFonts w:hint="eastAsia" w:ascii="宋体" w:hAnsi="宋体" w:eastAsia="宋体" w:cs="宋体"/>
          <w:szCs w:val="21"/>
          <w:lang w:val="zh-CN"/>
        </w:rPr>
      </w:r>
      <w:r/>
    </w:p>
    <w:p>
      <w:pPr>
        <w:pStyle w:val="649"/>
        <w:ind w:firstLine="420"/>
        <w:keepLines w:val="0"/>
        <w:keepNext w:val="0"/>
        <w:pageBreakBefore w:val="0"/>
        <w:spacing w:line="420" w:lineRule="exact"/>
        <w:widowControl w:val="off"/>
        <w:rPr>
          <w:rFonts w:hint="eastAsia" w:ascii="宋体" w:hAnsi="宋体" w:eastAsia="宋体" w:cs="宋体"/>
          <w:szCs w:val="21"/>
          <w:lang w:val="zh-CN"/>
        </w:rPr>
      </w:pPr>
      <w:r>
        <w:rPr>
          <w:rFonts w:hint="eastAsia" w:ascii="宋体" w:hAnsi="宋体" w:eastAsia="宋体" w:cs="宋体"/>
          <w:szCs w:val="21"/>
          <w:lang w:val="zh-CN"/>
        </w:rPr>
        <w:t xml:space="preserve">2、委托方根据工程需要，有权要求受托方对工作量清单中检测项目、频率、内容和方法进行增加或调整；受托方在合同执行过程中应无条件服从委托方对检测计划的调整，以及对工程管理、确保工程质量等提出的有关要求。</w:t>
      </w:r>
      <w:r>
        <w:rPr>
          <w:rFonts w:hint="eastAsia" w:ascii="宋体" w:hAnsi="宋体" w:eastAsia="宋体" w:cs="宋体"/>
          <w:szCs w:val="21"/>
          <w:lang w:val="zh-CN"/>
        </w:rPr>
      </w:r>
      <w:r/>
    </w:p>
    <w:p>
      <w:pPr>
        <w:pStyle w:val="649"/>
        <w:ind w:firstLine="420"/>
        <w:keepLines w:val="0"/>
        <w:keepNext w:val="0"/>
        <w:pageBreakBefore w:val="0"/>
        <w:spacing w:line="420" w:lineRule="exact"/>
        <w:widowControl w:val="off"/>
        <w:rPr>
          <w:rFonts w:hint="eastAsia" w:ascii="宋体" w:hAnsi="宋体" w:eastAsia="宋体" w:cs="宋体"/>
          <w:szCs w:val="21"/>
          <w:lang w:val="zh-CN"/>
        </w:rPr>
      </w:pPr>
      <w:r>
        <w:rPr>
          <w:rFonts w:hint="eastAsia" w:ascii="宋体" w:hAnsi="宋体" w:eastAsia="宋体" w:cs="宋体"/>
          <w:szCs w:val="21"/>
          <w:lang w:val="zh-CN"/>
        </w:rPr>
        <w:t xml:space="preserve">3、受托方在收到委托方的检测指令后，</w:t>
      </w:r>
      <w:r>
        <w:rPr>
          <w:rFonts w:hint="eastAsia" w:ascii="宋体" w:hAnsi="宋体" w:eastAsia="宋体" w:cs="宋体"/>
          <w:szCs w:val="21"/>
        </w:rPr>
        <w:t xml:space="preserve">3</w:t>
      </w:r>
      <w:r>
        <w:rPr>
          <w:rFonts w:hint="eastAsia" w:ascii="宋体" w:hAnsi="宋体" w:eastAsia="宋体" w:cs="宋体"/>
          <w:szCs w:val="21"/>
          <w:lang w:val="zh-CN"/>
        </w:rPr>
        <w:t xml:space="preserve">个工作日内提交质量检测工作方案，方案经过委托方组织审查通过后，按照委托方的要求组织开展现场工作。按时完成检测任务，并于检测结束后</w:t>
      </w:r>
      <w:r>
        <w:rPr>
          <w:rFonts w:hint="eastAsia" w:ascii="宋体" w:hAnsi="宋体" w:eastAsia="宋体" w:cs="宋体"/>
          <w:szCs w:val="21"/>
        </w:rPr>
        <w:t xml:space="preserve">7</w:t>
      </w:r>
      <w:r>
        <w:rPr>
          <w:rFonts w:hint="eastAsia" w:ascii="宋体" w:hAnsi="宋体" w:eastAsia="宋体" w:cs="宋体"/>
          <w:szCs w:val="21"/>
          <w:lang w:val="zh-CN"/>
        </w:rPr>
        <w:t xml:space="preserve">个工作日内提交检测报告。</w:t>
      </w:r>
      <w:r>
        <w:rPr>
          <w:rFonts w:hint="eastAsia" w:ascii="宋体" w:hAnsi="宋体" w:eastAsia="宋体" w:cs="宋体"/>
          <w:szCs w:val="21"/>
          <w:lang w:val="zh-CN"/>
        </w:rPr>
      </w:r>
      <w:r/>
    </w:p>
    <w:p>
      <w:pPr>
        <w:pStyle w:val="649"/>
        <w:ind w:firstLine="420"/>
        <w:keepLines w:val="0"/>
        <w:keepNext w:val="0"/>
        <w:pageBreakBefore w:val="0"/>
        <w:spacing w:line="420" w:lineRule="exact"/>
        <w:widowControl w:val="off"/>
        <w:rPr>
          <w:rFonts w:hint="eastAsia" w:ascii="宋体" w:hAnsi="宋体" w:eastAsia="宋体" w:cs="宋体"/>
          <w:szCs w:val="21"/>
          <w:lang w:val="zh-CN"/>
        </w:rPr>
      </w:pPr>
      <w:r>
        <w:rPr>
          <w:rFonts w:hint="eastAsia" w:ascii="宋体" w:hAnsi="宋体" w:eastAsia="宋体" w:cs="宋体"/>
          <w:szCs w:val="21"/>
          <w:lang w:val="zh-CN"/>
        </w:rPr>
        <w:t xml:space="preserve">4、受托方在合同执行过程中投入的人员和检测设备必须与投标文件所列一致，未经委托方批准不得更换，确保检测内容和频率，保证检测数据科学、公正、真实。受托方要及时掌握检测工作进展情况，受托方不得以其他借口减少或降低检测次数、频率、内容或是提高检测费用；否则该批次检测工作费用委托方不予支付，直至最终终止合同，一切后果和责任由受托方承担。</w:t>
      </w:r>
      <w:r>
        <w:rPr>
          <w:rFonts w:hint="eastAsia" w:ascii="宋体" w:hAnsi="宋体" w:eastAsia="宋体" w:cs="宋体"/>
          <w:szCs w:val="21"/>
          <w:lang w:val="zh-CN"/>
        </w:rPr>
      </w:r>
      <w:r/>
    </w:p>
    <w:p>
      <w:pPr>
        <w:pStyle w:val="649"/>
        <w:ind w:firstLine="420"/>
        <w:keepLines w:val="0"/>
        <w:keepNext w:val="0"/>
        <w:pageBreakBefore w:val="0"/>
        <w:spacing w:line="420" w:lineRule="exact"/>
        <w:widowControl w:val="off"/>
        <w:rPr>
          <w:rFonts w:hint="eastAsia" w:ascii="宋体" w:hAnsi="宋体" w:eastAsia="宋体" w:cs="宋体"/>
          <w:szCs w:val="21"/>
          <w:lang w:val="zh-CN"/>
        </w:rPr>
      </w:pPr>
      <w:r>
        <w:rPr>
          <w:rFonts w:hint="eastAsia" w:ascii="宋体" w:hAnsi="宋体" w:eastAsia="宋体" w:cs="宋体"/>
          <w:szCs w:val="21"/>
          <w:lang w:val="zh-CN"/>
        </w:rPr>
        <w:t xml:space="preserve">5、在合同期内，未经委托方同意，不得随意更换人员。若确因特殊原因需要更换项目负责人或现场负责人时，须提前7天提交与拟更换人员具备同等或更高资质的人员资质报委托方批准，经委托方批准后，方可变更人员。</w:t>
      </w:r>
      <w:r>
        <w:rPr>
          <w:rFonts w:hint="eastAsia" w:ascii="宋体" w:hAnsi="宋体" w:eastAsia="宋体" w:cs="宋体"/>
          <w:szCs w:val="21"/>
          <w:lang w:val="zh-CN"/>
        </w:rPr>
      </w:r>
      <w:r/>
    </w:p>
    <w:p>
      <w:pPr>
        <w:pStyle w:val="649"/>
        <w:ind w:firstLine="420"/>
        <w:keepLines w:val="0"/>
        <w:keepNext w:val="0"/>
        <w:pageBreakBefore w:val="0"/>
        <w:spacing w:line="420" w:lineRule="exact"/>
        <w:widowControl w:val="off"/>
        <w:rPr>
          <w:rFonts w:hint="eastAsia" w:ascii="宋体" w:hAnsi="宋体" w:eastAsia="宋体" w:cs="宋体"/>
          <w:szCs w:val="21"/>
          <w:lang w:val="zh-CN"/>
        </w:rPr>
      </w:pPr>
      <w:r>
        <w:rPr>
          <w:rFonts w:hint="eastAsia" w:ascii="宋体" w:hAnsi="宋体" w:eastAsia="宋体" w:cs="宋体"/>
          <w:szCs w:val="21"/>
          <w:lang w:val="zh-CN"/>
        </w:rPr>
        <w:t xml:space="preserve">6、若委托方提出人员更换要求，受托方应在接到通知的7天内选派资格和经验为委托方接受的人员进行更换。由于更换人员引起的费用由受托方承担。</w:t>
      </w:r>
      <w:r>
        <w:rPr>
          <w:rFonts w:hint="eastAsia" w:ascii="宋体" w:hAnsi="宋体" w:eastAsia="宋体" w:cs="宋体"/>
          <w:szCs w:val="21"/>
          <w:lang w:val="zh-CN"/>
        </w:rPr>
      </w:r>
      <w:r/>
    </w:p>
    <w:p>
      <w:pPr>
        <w:pStyle w:val="649"/>
        <w:ind w:firstLine="420"/>
        <w:keepLines w:val="0"/>
        <w:keepNext w:val="0"/>
        <w:pageBreakBefore w:val="0"/>
        <w:spacing w:line="420" w:lineRule="exact"/>
        <w:widowControl w:val="off"/>
        <w:rPr>
          <w:rFonts w:hint="eastAsia" w:ascii="宋体" w:hAnsi="宋体" w:eastAsia="宋体" w:cs="宋体"/>
          <w:szCs w:val="21"/>
          <w:lang w:val="zh-CN"/>
        </w:rPr>
      </w:pPr>
      <w:r>
        <w:rPr>
          <w:rFonts w:hint="eastAsia" w:ascii="宋体" w:hAnsi="宋体" w:eastAsia="宋体" w:cs="宋体"/>
          <w:szCs w:val="21"/>
          <w:lang w:val="zh-CN"/>
        </w:rPr>
        <w:t xml:space="preserve">7、受托方应对全部的现场检测作业和方法的适用性、可靠性和安全性负责；对其所有人员工作中的失误、疏忽、玩忽职守承担全部责任。如委托方提出要求，受托方应能及时提供真实的原始数据和中间数据。</w:t>
      </w:r>
      <w:r>
        <w:rPr>
          <w:rFonts w:hint="eastAsia" w:ascii="宋体" w:hAnsi="宋体" w:eastAsia="宋体" w:cs="宋体"/>
          <w:szCs w:val="21"/>
          <w:lang w:val="zh-CN"/>
        </w:rPr>
      </w:r>
      <w:r/>
    </w:p>
    <w:p>
      <w:pPr>
        <w:pStyle w:val="649"/>
        <w:ind w:firstLine="420"/>
        <w:keepLines w:val="0"/>
        <w:keepNext w:val="0"/>
        <w:pageBreakBefore w:val="0"/>
        <w:spacing w:line="420" w:lineRule="exact"/>
        <w:widowControl w:val="off"/>
        <w:rPr>
          <w:rFonts w:hint="eastAsia" w:ascii="宋体" w:hAnsi="宋体" w:eastAsia="宋体" w:cs="宋体"/>
          <w:szCs w:val="21"/>
          <w:lang w:val="zh-CN"/>
        </w:rPr>
      </w:pPr>
      <w:r>
        <w:rPr>
          <w:rFonts w:hint="eastAsia" w:ascii="宋体" w:hAnsi="宋体" w:eastAsia="宋体" w:cs="宋体"/>
          <w:szCs w:val="21"/>
          <w:lang w:val="zh-CN"/>
        </w:rPr>
        <w:t xml:space="preserve">8、受托方使用的检测仪器、设备等应符合现行规范、现场检测及合同的要求；如委托方认为检测现场的仪器设备和办公用品不能满足现场检测工作需要，则受托方必须及时更换或增加仪器设备和办公用品直至委托方满意为止。</w:t>
      </w:r>
      <w:r>
        <w:rPr>
          <w:rFonts w:hint="eastAsia" w:ascii="宋体" w:hAnsi="宋体" w:eastAsia="宋体" w:cs="宋体"/>
          <w:szCs w:val="21"/>
          <w:lang w:val="zh-CN"/>
        </w:rPr>
      </w:r>
      <w:r/>
    </w:p>
    <w:p>
      <w:pPr>
        <w:pStyle w:val="649"/>
        <w:ind w:firstLine="420"/>
        <w:keepLines w:val="0"/>
        <w:keepNext w:val="0"/>
        <w:pageBreakBefore w:val="0"/>
        <w:spacing w:line="420" w:lineRule="exact"/>
        <w:widowControl w:val="off"/>
        <w:rPr>
          <w:rFonts w:hint="eastAsia" w:ascii="宋体" w:hAnsi="宋体" w:eastAsia="宋体" w:cs="宋体"/>
          <w:szCs w:val="21"/>
          <w:lang w:val="zh-CN"/>
        </w:rPr>
      </w:pPr>
      <w:r>
        <w:rPr>
          <w:rFonts w:hint="eastAsia" w:ascii="宋体" w:hAnsi="宋体" w:eastAsia="宋体" w:cs="宋体"/>
          <w:szCs w:val="21"/>
          <w:lang w:val="zh-CN"/>
        </w:rPr>
        <w:t xml:space="preserve">9、受托方应自行承担检测工作的一切有关费用，包括整个检测期间的设备调动、维修及食宿、交通、差旅费等费用。</w:t>
      </w:r>
      <w:r>
        <w:rPr>
          <w:rFonts w:hint="eastAsia" w:ascii="宋体" w:hAnsi="宋体" w:eastAsia="宋体" w:cs="宋体"/>
          <w:szCs w:val="21"/>
          <w:lang w:val="zh-CN"/>
        </w:rPr>
      </w:r>
      <w:r/>
    </w:p>
    <w:p>
      <w:pPr>
        <w:pStyle w:val="649"/>
        <w:ind w:firstLine="420"/>
        <w:keepLines w:val="0"/>
        <w:keepNext w:val="0"/>
        <w:pageBreakBefore w:val="0"/>
        <w:spacing w:line="420" w:lineRule="exact"/>
        <w:widowControl w:val="off"/>
        <w:rPr>
          <w:rFonts w:hint="eastAsia" w:ascii="宋体" w:hAnsi="宋体" w:eastAsia="宋体" w:cs="宋体"/>
          <w:szCs w:val="21"/>
          <w:lang w:val="zh-CN"/>
        </w:rPr>
      </w:pPr>
      <w:r>
        <w:rPr>
          <w:rFonts w:hint="eastAsia" w:ascii="宋体" w:hAnsi="宋体" w:eastAsia="宋体" w:cs="宋体"/>
          <w:szCs w:val="21"/>
          <w:lang w:val="zh-CN"/>
        </w:rPr>
        <w:t xml:space="preserve">10、受托方应做好质量管理工作，建立健全质量保证体系，加强工作全过程的质量控制，应按期、按质、按量地完成委托的各项工作内容，并对检测的数据、结果负法律责任；</w:t>
      </w:r>
      <w:r>
        <w:rPr>
          <w:rFonts w:hint="eastAsia" w:ascii="宋体" w:hAnsi="宋体" w:eastAsia="宋体" w:cs="宋体"/>
          <w:szCs w:val="21"/>
          <w:lang w:val="zh-CN"/>
        </w:rPr>
      </w:r>
      <w:r/>
    </w:p>
    <w:p>
      <w:pPr>
        <w:pStyle w:val="649"/>
        <w:ind w:firstLine="420"/>
        <w:keepLines w:val="0"/>
        <w:keepNext w:val="0"/>
        <w:pageBreakBefore w:val="0"/>
        <w:spacing w:line="420" w:lineRule="exact"/>
        <w:widowControl w:val="off"/>
        <w:rPr>
          <w:rFonts w:hint="eastAsia" w:ascii="宋体" w:hAnsi="宋体" w:eastAsia="宋体" w:cs="宋体"/>
          <w:szCs w:val="21"/>
          <w:lang w:val="zh-CN"/>
        </w:rPr>
      </w:pPr>
      <w:r>
        <w:rPr>
          <w:rFonts w:hint="eastAsia" w:ascii="宋体" w:hAnsi="宋体" w:eastAsia="宋体" w:cs="宋体"/>
          <w:szCs w:val="21"/>
          <w:lang w:val="zh-CN"/>
        </w:rPr>
        <w:t xml:space="preserve">11、受托方应为其完成本合同的人员和设备进行保险，费用由受托方承担。若受托方在合同履行期间发生人员伤亡或财产的损失，或者造成第三方的人员伤亡或财产损失，受托方应承担全部责任，并保障委托方免于承担由此造成的一切损害和损失。受托方应确保安全生产，应承担由此造成的一切损害和损失。</w:t>
      </w:r>
      <w:r>
        <w:rPr>
          <w:rFonts w:hint="eastAsia" w:ascii="宋体" w:hAnsi="宋体" w:eastAsia="宋体" w:cs="宋体"/>
          <w:szCs w:val="21"/>
          <w:lang w:val="zh-CN"/>
        </w:rPr>
      </w:r>
      <w:r/>
    </w:p>
    <w:p>
      <w:pPr>
        <w:pStyle w:val="649"/>
        <w:ind w:firstLine="420"/>
        <w:keepLines w:val="0"/>
        <w:keepNext w:val="0"/>
        <w:pageBreakBefore w:val="0"/>
        <w:spacing w:line="420" w:lineRule="exact"/>
        <w:widowControl w:val="off"/>
        <w:rPr>
          <w:rFonts w:hint="eastAsia" w:ascii="宋体" w:hAnsi="宋体" w:eastAsia="宋体" w:cs="宋体"/>
          <w:szCs w:val="21"/>
          <w:lang w:val="zh-CN"/>
        </w:rPr>
      </w:pPr>
      <w:r>
        <w:rPr>
          <w:rFonts w:hint="eastAsia" w:ascii="宋体" w:hAnsi="宋体" w:eastAsia="宋体" w:cs="宋体"/>
          <w:szCs w:val="21"/>
          <w:lang w:val="zh-CN"/>
        </w:rPr>
        <w:t xml:space="preserve">12、受托方应自觉做到安全生产和文明施工，妥善处理好与其他工程的关系，不得损坏或污染已完成的其它工程设施，若有损坏或污染应负责清洁、赔偿或修复。</w:t>
      </w:r>
      <w:r>
        <w:rPr>
          <w:rFonts w:hint="eastAsia" w:ascii="宋体" w:hAnsi="宋体" w:eastAsia="宋体" w:cs="宋体"/>
          <w:szCs w:val="21"/>
          <w:lang w:val="zh-CN"/>
        </w:rPr>
      </w:r>
      <w:r/>
    </w:p>
    <w:p>
      <w:pPr>
        <w:pStyle w:val="649"/>
        <w:ind w:firstLine="420"/>
        <w:keepLines w:val="0"/>
        <w:keepNext w:val="0"/>
        <w:pageBreakBefore w:val="0"/>
        <w:spacing w:line="420" w:lineRule="exact"/>
        <w:widowControl w:val="off"/>
        <w:rPr>
          <w:rFonts w:hint="eastAsia" w:ascii="宋体" w:hAnsi="宋体" w:eastAsia="宋体" w:cs="宋体"/>
          <w:szCs w:val="21"/>
          <w:lang w:val="zh-CN"/>
        </w:rPr>
      </w:pPr>
      <w:r>
        <w:rPr>
          <w:rFonts w:hint="eastAsia" w:ascii="宋体" w:hAnsi="宋体" w:eastAsia="宋体" w:cs="宋体"/>
          <w:szCs w:val="21"/>
          <w:lang w:val="zh-CN"/>
        </w:rPr>
        <w:t xml:space="preserve">13、在合同有效期间或合同条款规定的期限内，未经委托方的书面同意，受托方不得泄露委托方与本项目、本工程、本合同有关的保密资料。受托方在检测服务期间及合格的检测数据交付后3年时间内，不得将工程的任何资料向第三方泄露，除非征得委托方的书面同意。</w:t>
      </w:r>
      <w:r>
        <w:rPr>
          <w:rFonts w:hint="eastAsia" w:ascii="宋体" w:hAnsi="宋体" w:eastAsia="宋体" w:cs="宋体"/>
          <w:szCs w:val="21"/>
          <w:lang w:val="zh-CN"/>
        </w:rPr>
      </w:r>
      <w:r/>
    </w:p>
    <w:p>
      <w:pPr>
        <w:pStyle w:val="649"/>
        <w:ind w:firstLine="420"/>
        <w:keepLines w:val="0"/>
        <w:keepNext w:val="0"/>
        <w:pageBreakBefore w:val="0"/>
        <w:spacing w:line="420" w:lineRule="exact"/>
        <w:widowControl w:val="off"/>
        <w:rPr>
          <w:rFonts w:hint="eastAsia" w:ascii="宋体" w:hAnsi="宋体" w:eastAsia="宋体" w:cs="宋体"/>
          <w:szCs w:val="21"/>
          <w:lang w:val="zh-CN"/>
        </w:rPr>
      </w:pPr>
      <w:r>
        <w:rPr>
          <w:rFonts w:hint="eastAsia" w:ascii="宋体" w:hAnsi="宋体" w:eastAsia="宋体" w:cs="宋体"/>
          <w:szCs w:val="21"/>
          <w:lang w:val="zh-CN"/>
        </w:rPr>
        <w:t xml:space="preserve">14、受托方如需查阅本工程的有关设计文件、技术资料等，应征得委托方同意。</w:t>
      </w:r>
      <w:r>
        <w:rPr>
          <w:rFonts w:hint="eastAsia" w:ascii="宋体" w:hAnsi="宋体" w:eastAsia="宋体" w:cs="宋体"/>
          <w:szCs w:val="21"/>
          <w:lang w:val="zh-CN"/>
        </w:rPr>
      </w:r>
      <w:r/>
    </w:p>
    <w:p>
      <w:pPr>
        <w:pStyle w:val="649"/>
        <w:ind w:firstLine="420"/>
        <w:keepLines w:val="0"/>
        <w:keepNext w:val="0"/>
        <w:pageBreakBefore w:val="0"/>
        <w:spacing w:line="420" w:lineRule="exact"/>
        <w:widowControl w:val="off"/>
        <w:rPr>
          <w:rFonts w:hint="eastAsia" w:ascii="宋体" w:hAnsi="宋体" w:eastAsia="宋体" w:cs="宋体"/>
          <w:szCs w:val="21"/>
          <w:lang w:val="zh-CN"/>
        </w:rPr>
      </w:pPr>
      <w:r>
        <w:rPr>
          <w:rFonts w:hint="eastAsia" w:ascii="宋体" w:hAnsi="宋体" w:eastAsia="宋体" w:cs="宋体"/>
          <w:szCs w:val="21"/>
          <w:lang w:val="zh-CN"/>
        </w:rPr>
        <w:t xml:space="preserve">15、受托方可以按照合同约定获得委托方等相关单位必要的帮助与配合。</w:t>
      </w:r>
      <w:r>
        <w:rPr>
          <w:rFonts w:hint="eastAsia" w:ascii="宋体" w:hAnsi="宋体" w:eastAsia="宋体" w:cs="宋体"/>
          <w:szCs w:val="21"/>
          <w:lang w:val="zh-CN"/>
        </w:rPr>
      </w:r>
      <w:r/>
    </w:p>
    <w:p>
      <w:pPr>
        <w:pStyle w:val="649"/>
        <w:ind w:firstLine="422"/>
        <w:keepLines w:val="0"/>
        <w:keepNext w:val="0"/>
        <w:pageBreakBefore w:val="0"/>
        <w:spacing w:line="420" w:lineRule="exact"/>
        <w:widowControl w:val="off"/>
        <w:tabs>
          <w:tab w:val="left" w:pos="360" w:leader="none"/>
        </w:tabs>
        <w:rPr>
          <w:rFonts w:hint="eastAsia" w:ascii="宋体" w:hAnsi="宋体" w:eastAsia="宋体" w:cs="宋体"/>
          <w:b/>
          <w:bCs/>
          <w:szCs w:val="21"/>
        </w:rPr>
        <w:outlineLvl w:val="1"/>
      </w:pPr>
      <w:r/>
      <w:bookmarkStart w:id="185" w:name="_Toc143763569"/>
      <w:r>
        <w:rPr>
          <w:rFonts w:hint="eastAsia" w:ascii="宋体" w:hAnsi="宋体" w:eastAsia="宋体" w:cs="宋体"/>
          <w:b/>
          <w:bCs/>
          <w:szCs w:val="21"/>
        </w:rPr>
        <w:t xml:space="preserve">五、违约责任</w:t>
      </w:r>
      <w:bookmarkEnd w:id="185"/>
      <w:r>
        <w:rPr>
          <w:rFonts w:hint="eastAsia" w:ascii="宋体" w:hAnsi="宋体" w:eastAsia="宋体" w:cs="宋体"/>
          <w:b/>
          <w:bCs/>
          <w:szCs w:val="21"/>
        </w:rPr>
      </w:r>
      <w:r/>
    </w:p>
    <w:p>
      <w:pPr>
        <w:pStyle w:val="649"/>
        <w:ind w:firstLine="420"/>
        <w:keepLines w:val="0"/>
        <w:keepNext w:val="0"/>
        <w:pageBreakBefore w:val="0"/>
        <w:spacing w:line="420" w:lineRule="exact"/>
        <w:widowControl w:val="off"/>
        <w:tabs>
          <w:tab w:val="left" w:pos="360" w:leader="none"/>
        </w:tabs>
        <w:rPr>
          <w:rFonts w:hint="eastAsia" w:ascii="宋体" w:hAnsi="宋体" w:eastAsia="宋体" w:cs="宋体"/>
          <w:szCs w:val="21"/>
        </w:rPr>
      </w:pPr>
      <w:r>
        <w:rPr>
          <w:rFonts w:hint="eastAsia" w:ascii="宋体" w:hAnsi="宋体" w:eastAsia="宋体" w:cs="宋体"/>
          <w:szCs w:val="21"/>
          <w:lang w:val="en-US" w:eastAsia="zh-CN"/>
        </w:rPr>
        <w:t xml:space="preserve">1、</w:t>
      </w:r>
      <w:r>
        <w:rPr>
          <w:rFonts w:hint="eastAsia" w:ascii="宋体" w:hAnsi="宋体" w:eastAsia="宋体" w:cs="宋体"/>
          <w:szCs w:val="21"/>
        </w:rPr>
        <w:t xml:space="preserve">如果受托方将任务转包或者违规分包，委托方有权直接终止合同，受托方应向委托方支付违约金，金额为</w:t>
      </w:r>
      <w:r>
        <w:rPr>
          <w:rFonts w:hint="eastAsia" w:ascii="宋体" w:hAnsi="宋体" w:eastAsia="宋体" w:cs="宋体"/>
          <w:szCs w:val="21"/>
          <w:lang w:val="en-US" w:eastAsia="zh-CN"/>
        </w:rPr>
        <w:t xml:space="preserve">分包预算总金额</w:t>
      </w:r>
      <w:r>
        <w:rPr>
          <w:rFonts w:hint="eastAsia" w:ascii="宋体" w:hAnsi="宋体" w:eastAsia="宋体" w:cs="宋体"/>
          <w:szCs w:val="21"/>
        </w:rPr>
        <w:t xml:space="preserve">的5%。</w:t>
      </w:r>
      <w:r>
        <w:rPr>
          <w:rFonts w:hint="eastAsia" w:ascii="宋体" w:hAnsi="宋体" w:eastAsia="宋体" w:cs="宋体"/>
          <w:szCs w:val="21"/>
        </w:rPr>
      </w:r>
      <w:r/>
    </w:p>
    <w:p>
      <w:pPr>
        <w:pStyle w:val="649"/>
        <w:ind w:firstLine="420"/>
        <w:keepLines w:val="0"/>
        <w:keepNext w:val="0"/>
        <w:pageBreakBefore w:val="0"/>
        <w:spacing w:line="420" w:lineRule="exact"/>
        <w:widowControl w:val="off"/>
        <w:rPr>
          <w:rFonts w:hint="eastAsia" w:ascii="宋体" w:hAnsi="宋体" w:eastAsia="宋体" w:cs="宋体"/>
          <w:szCs w:val="21"/>
          <w:lang w:val="zh-CN"/>
        </w:rPr>
      </w:pPr>
      <w:r>
        <w:rPr>
          <w:rFonts w:hint="eastAsia" w:ascii="宋体" w:hAnsi="宋体" w:eastAsia="宋体" w:cs="宋体"/>
          <w:szCs w:val="21"/>
          <w:lang w:val="en-US" w:eastAsia="zh-CN"/>
        </w:rPr>
        <w:t xml:space="preserve">2、</w:t>
      </w:r>
      <w:r>
        <w:rPr>
          <w:rFonts w:hint="eastAsia" w:ascii="宋体" w:hAnsi="宋体" w:eastAsia="宋体" w:cs="宋体"/>
          <w:szCs w:val="21"/>
        </w:rPr>
        <w:t xml:space="preserve">受托方未按委托方规定的时间进场开展工作，或未按照国家现行的标准或规范开展工作，或未</w:t>
      </w:r>
      <w:r>
        <w:rPr>
          <w:rFonts w:hint="eastAsia" w:ascii="宋体" w:hAnsi="宋体" w:eastAsia="宋体" w:cs="宋体"/>
          <w:szCs w:val="21"/>
          <w:lang w:val="zh-CN"/>
        </w:rPr>
        <w:t xml:space="preserve">根据委托方的指令进行变更，或受托方因自身原因未按期向委托方提交检测成果，给委托方造成损失等，如发生上述任何行为，</w:t>
      </w:r>
      <w:r>
        <w:rPr>
          <w:rFonts w:hint="eastAsia" w:ascii="宋体" w:hAnsi="宋体" w:eastAsia="宋体" w:cs="宋体"/>
          <w:szCs w:val="21"/>
        </w:rPr>
        <w:t xml:space="preserve">每发生一次，受托方应向委托方支付违约金，金额为合同结算总价的1%；造成损失的，由受托方承担</w:t>
      </w:r>
      <w:r>
        <w:rPr>
          <w:rFonts w:hint="eastAsia" w:ascii="宋体" w:hAnsi="宋体" w:eastAsia="宋体" w:cs="宋体"/>
          <w:szCs w:val="21"/>
          <w:lang w:val="zh-CN"/>
        </w:rPr>
        <w:t xml:space="preserve">。</w:t>
      </w:r>
      <w:r>
        <w:rPr>
          <w:rFonts w:hint="eastAsia" w:ascii="宋体" w:hAnsi="宋体" w:eastAsia="宋体" w:cs="宋体"/>
          <w:szCs w:val="21"/>
          <w:lang w:val="zh-CN"/>
        </w:rPr>
      </w:r>
      <w:r/>
    </w:p>
    <w:p>
      <w:pPr>
        <w:pStyle w:val="649"/>
        <w:ind w:firstLine="420"/>
        <w:keepLines w:val="0"/>
        <w:keepNext w:val="0"/>
        <w:pageBreakBefore w:val="0"/>
        <w:spacing w:line="420" w:lineRule="exact"/>
        <w:widowControl w:val="off"/>
        <w:rPr>
          <w:rFonts w:hint="eastAsia" w:ascii="宋体" w:hAnsi="宋体" w:eastAsia="宋体" w:cs="宋体"/>
          <w:szCs w:val="21"/>
          <w:lang w:val="zh-CN"/>
        </w:rPr>
      </w:pPr>
      <w:r>
        <w:rPr>
          <w:rFonts w:hint="eastAsia" w:ascii="宋体" w:hAnsi="宋体" w:eastAsia="宋体" w:cs="宋体"/>
          <w:szCs w:val="21"/>
          <w:lang w:val="en-US" w:eastAsia="zh-CN"/>
        </w:rPr>
        <w:t xml:space="preserve">3、</w:t>
      </w:r>
      <w:r>
        <w:rPr>
          <w:rFonts w:hint="eastAsia" w:ascii="宋体" w:hAnsi="宋体" w:eastAsia="宋体" w:cs="宋体"/>
          <w:szCs w:val="21"/>
          <w:lang w:val="zh-CN"/>
        </w:rPr>
        <w:t xml:space="preserve">合同生效后，如受托方提出终止合同，</w:t>
      </w:r>
      <w:r>
        <w:rPr>
          <w:rFonts w:hint="eastAsia" w:ascii="宋体" w:hAnsi="宋体" w:eastAsia="宋体" w:cs="宋体"/>
          <w:szCs w:val="21"/>
        </w:rPr>
        <w:t xml:space="preserve">应向委托方支付违约金，金额为为</w:t>
      </w:r>
      <w:r>
        <w:rPr>
          <w:rFonts w:hint="eastAsia" w:ascii="宋体" w:hAnsi="宋体" w:eastAsia="宋体" w:cs="宋体"/>
          <w:szCs w:val="21"/>
          <w:lang w:val="en-US" w:eastAsia="zh-CN"/>
        </w:rPr>
        <w:t xml:space="preserve">分包预算总金额</w:t>
      </w:r>
      <w:r>
        <w:rPr>
          <w:rFonts w:hint="eastAsia" w:ascii="宋体" w:hAnsi="宋体" w:eastAsia="宋体" w:cs="宋体"/>
          <w:szCs w:val="21"/>
        </w:rPr>
        <w:t xml:space="preserve">的5%</w:t>
      </w:r>
      <w:r>
        <w:rPr>
          <w:rFonts w:hint="eastAsia" w:ascii="宋体" w:hAnsi="宋体" w:eastAsia="宋体" w:cs="宋体"/>
          <w:szCs w:val="21"/>
          <w:lang w:val="zh-CN"/>
        </w:rPr>
        <w:t xml:space="preserve">。</w:t>
      </w:r>
      <w:r>
        <w:rPr>
          <w:rFonts w:hint="eastAsia" w:ascii="宋体" w:hAnsi="宋体" w:eastAsia="宋体" w:cs="宋体"/>
          <w:szCs w:val="21"/>
          <w:lang w:val="zh-CN"/>
        </w:rPr>
      </w:r>
      <w:r/>
    </w:p>
    <w:p>
      <w:pPr>
        <w:pStyle w:val="649"/>
        <w:ind w:firstLine="420"/>
        <w:keepLines w:val="0"/>
        <w:keepNext w:val="0"/>
        <w:pageBreakBefore w:val="0"/>
        <w:spacing w:line="420" w:lineRule="exact"/>
        <w:widowControl w:val="off"/>
        <w:rPr>
          <w:rFonts w:hint="eastAsia" w:ascii="宋体" w:hAnsi="宋体" w:eastAsia="宋体" w:cs="宋体"/>
          <w:szCs w:val="21"/>
          <w:lang w:val="zh-CN"/>
        </w:rPr>
      </w:pPr>
      <w:r>
        <w:rPr>
          <w:rFonts w:hint="eastAsia" w:ascii="宋体" w:hAnsi="宋体" w:eastAsia="宋体" w:cs="宋体"/>
          <w:szCs w:val="21"/>
          <w:lang w:val="en-US" w:eastAsia="zh-CN"/>
        </w:rPr>
        <w:t xml:space="preserve">4、</w:t>
      </w:r>
      <w:r>
        <w:rPr>
          <w:rFonts w:hint="eastAsia" w:ascii="宋体" w:hAnsi="宋体" w:eastAsia="宋体" w:cs="宋体"/>
          <w:szCs w:val="21"/>
          <w:lang w:val="zh-CN"/>
        </w:rPr>
        <w:t xml:space="preserve">未经委托方批准而擅自更换检测人员不能达到现场检测要求，经委托方批评仍不能及时更正；投入本项目的检测仪器设备不全，不能按委托方要求及时增加或调整至满足委托方要求的，每发生一次，受托方应向委托方支付违约金，金额为合同结算总价的1%；造成损失的，由受托方承担。</w:t>
      </w:r>
      <w:r>
        <w:rPr>
          <w:rFonts w:hint="eastAsia" w:ascii="宋体" w:hAnsi="宋体" w:eastAsia="宋体" w:cs="宋体"/>
          <w:szCs w:val="21"/>
          <w:lang w:val="zh-CN"/>
        </w:rPr>
      </w:r>
      <w:r/>
    </w:p>
    <w:p>
      <w:pPr>
        <w:pStyle w:val="649"/>
        <w:ind w:firstLine="420"/>
        <w:keepLines w:val="0"/>
        <w:keepNext w:val="0"/>
        <w:pageBreakBefore w:val="0"/>
        <w:spacing w:line="420" w:lineRule="exact"/>
        <w:widowControl w:val="off"/>
        <w:rPr>
          <w:rFonts w:hint="eastAsia" w:ascii="宋体" w:hAnsi="宋体" w:eastAsia="宋体" w:cs="宋体"/>
          <w:szCs w:val="21"/>
          <w:lang w:val="zh-CN"/>
        </w:rPr>
      </w:pPr>
      <w:r>
        <w:rPr>
          <w:rFonts w:hint="eastAsia" w:ascii="宋体" w:hAnsi="宋体" w:eastAsia="宋体" w:cs="宋体"/>
          <w:szCs w:val="21"/>
          <w:lang w:val="en-US" w:eastAsia="zh-CN"/>
        </w:rPr>
        <w:t xml:space="preserve">5、</w:t>
      </w:r>
      <w:r>
        <w:rPr>
          <w:rFonts w:hint="eastAsia" w:ascii="宋体" w:hAnsi="宋体" w:eastAsia="宋体" w:cs="宋体"/>
          <w:szCs w:val="21"/>
          <w:lang w:val="zh-CN"/>
        </w:rPr>
        <w:t xml:space="preserve">检测人员责任心不强、检测工作不到位，出具错误检测数据或错误鉴定结论，导致发生质量事故，造成经济损失或不良影响。检测单位发现有危及工程结构安全和重要使用功能安全的问题时，未及时向委托方报告，每发生一次，受托方应向委托方支付违约金，金额为合同结算总价的1%，非委托方责任给委托方造成的经济损失由受托方承担。检测单位未发现应该发现的质量问题的，导致鉴定结论与事实不符，受托方应承担相应的责任；同时，委托方将在履约考核中予以考虑。</w:t>
      </w:r>
      <w:r>
        <w:rPr>
          <w:rFonts w:hint="eastAsia" w:ascii="宋体" w:hAnsi="宋体" w:eastAsia="宋体" w:cs="宋体"/>
          <w:szCs w:val="21"/>
          <w:lang w:val="zh-CN"/>
        </w:rPr>
      </w:r>
      <w:r/>
    </w:p>
    <w:p>
      <w:pPr>
        <w:pStyle w:val="649"/>
        <w:ind w:firstLine="420"/>
        <w:keepLines w:val="0"/>
        <w:keepNext w:val="0"/>
        <w:pageBreakBefore w:val="0"/>
        <w:spacing w:line="420" w:lineRule="exact"/>
        <w:widowControl w:val="off"/>
        <w:rPr>
          <w:rFonts w:hint="eastAsia" w:ascii="宋体" w:hAnsi="宋体" w:eastAsia="宋体" w:cs="宋体"/>
          <w:b/>
          <w:bCs/>
          <w:szCs w:val="21"/>
          <w:lang w:val="zh-CN"/>
        </w:rPr>
      </w:pPr>
      <w:r>
        <w:rPr>
          <w:rFonts w:hint="eastAsia" w:ascii="宋体" w:hAnsi="宋体" w:eastAsia="宋体" w:cs="宋体"/>
          <w:szCs w:val="21"/>
          <w:lang w:val="en-US" w:eastAsia="zh-CN"/>
        </w:rPr>
        <w:t xml:space="preserve">6、</w:t>
      </w:r>
      <w:r>
        <w:rPr>
          <w:rFonts w:hint="eastAsia" w:ascii="宋体" w:hAnsi="宋体" w:eastAsia="宋体" w:cs="宋体"/>
          <w:b/>
          <w:bCs/>
          <w:szCs w:val="21"/>
          <w:lang w:val="zh-CN"/>
        </w:rPr>
        <w:t xml:space="preserve">未经委托方许可，本项目更换项目负责人时，委托方有权直接终止合同，受托方应向委托方支付违约金，金额为</w:t>
      </w:r>
      <w:r>
        <w:rPr>
          <w:rFonts w:hint="eastAsia" w:ascii="宋体" w:hAnsi="宋体" w:eastAsia="宋体" w:cs="宋体"/>
          <w:b/>
          <w:bCs/>
          <w:szCs w:val="21"/>
          <w:lang w:val="zh-CN" w:eastAsia="zh-CN"/>
        </w:rPr>
        <w:t xml:space="preserve">分包预算总金额</w:t>
      </w:r>
      <w:r>
        <w:rPr>
          <w:rFonts w:hint="eastAsia" w:ascii="宋体" w:hAnsi="宋体" w:eastAsia="宋体" w:cs="宋体"/>
          <w:b/>
          <w:bCs/>
          <w:szCs w:val="21"/>
          <w:lang w:val="zh-CN"/>
        </w:rPr>
        <w:t xml:space="preserve">的5%。</w:t>
      </w:r>
      <w:r>
        <w:rPr>
          <w:rFonts w:hint="eastAsia" w:ascii="宋体" w:hAnsi="宋体" w:eastAsia="宋体" w:cs="宋体"/>
          <w:b/>
          <w:bCs/>
          <w:szCs w:val="21"/>
        </w:rPr>
        <w:t xml:space="preserve">如遇特殊情况，</w:t>
      </w:r>
      <w:r>
        <w:rPr>
          <w:rFonts w:hint="eastAsia" w:ascii="宋体" w:hAnsi="宋体" w:eastAsia="宋体" w:cs="宋体"/>
          <w:b/>
          <w:bCs/>
          <w:szCs w:val="21"/>
          <w:lang w:val="zh-CN"/>
        </w:rPr>
        <w:t xml:space="preserve">经委托方许可可以更换项目负责人时，应满足招标要求的项目负责人资格同等条件。</w:t>
      </w:r>
      <w:r>
        <w:rPr>
          <w:rFonts w:hint="eastAsia" w:ascii="宋体" w:hAnsi="宋体" w:eastAsia="宋体" w:cs="宋体"/>
          <w:b/>
          <w:bCs/>
          <w:szCs w:val="21"/>
          <w:lang w:val="zh-CN"/>
        </w:rPr>
      </w:r>
      <w:r/>
    </w:p>
    <w:p>
      <w:pPr>
        <w:pStyle w:val="649"/>
        <w:ind w:firstLine="420"/>
        <w:keepLines w:val="0"/>
        <w:keepNext w:val="0"/>
        <w:pageBreakBefore w:val="0"/>
        <w:spacing w:line="420" w:lineRule="exact"/>
        <w:widowControl w:val="off"/>
        <w:rPr>
          <w:rFonts w:hint="eastAsia" w:ascii="宋体" w:hAnsi="宋体" w:eastAsia="宋体" w:cs="宋体"/>
          <w:szCs w:val="21"/>
          <w:lang w:val="zh-CN"/>
        </w:rPr>
      </w:pPr>
      <w:r>
        <w:rPr>
          <w:rFonts w:hint="eastAsia" w:ascii="宋体" w:hAnsi="宋体" w:eastAsia="宋体" w:cs="宋体"/>
          <w:szCs w:val="21"/>
          <w:lang w:val="en-US" w:eastAsia="zh-CN"/>
        </w:rPr>
        <w:t xml:space="preserve">7、</w:t>
      </w:r>
      <w:r>
        <w:rPr>
          <w:rFonts w:hint="eastAsia" w:ascii="宋体" w:hAnsi="宋体" w:eastAsia="宋体" w:cs="宋体"/>
          <w:szCs w:val="21"/>
          <w:lang w:val="zh-CN"/>
        </w:rPr>
        <w:t xml:space="preserve">违反本合同有关廉洁条款的规定，</w:t>
      </w:r>
      <w:r>
        <w:rPr>
          <w:rFonts w:hint="eastAsia" w:ascii="宋体" w:hAnsi="宋体" w:eastAsia="宋体" w:cs="宋体"/>
          <w:szCs w:val="21"/>
        </w:rPr>
        <w:t xml:space="preserve">受托方应向委托方支付违约金，金额为合同结算总价的5%</w:t>
      </w:r>
      <w:r>
        <w:rPr>
          <w:rFonts w:hint="eastAsia" w:ascii="宋体" w:hAnsi="宋体" w:eastAsia="宋体" w:cs="宋体"/>
          <w:szCs w:val="21"/>
          <w:lang w:val="zh-CN"/>
        </w:rPr>
        <w:t xml:space="preserve">。</w:t>
      </w:r>
      <w:r>
        <w:rPr>
          <w:rFonts w:hint="eastAsia" w:ascii="宋体" w:hAnsi="宋体" w:eastAsia="宋体" w:cs="宋体"/>
          <w:szCs w:val="21"/>
          <w:lang w:val="zh-CN"/>
        </w:rPr>
      </w:r>
      <w:r/>
    </w:p>
    <w:p>
      <w:pPr>
        <w:pStyle w:val="649"/>
        <w:ind w:firstLine="420"/>
        <w:keepLines w:val="0"/>
        <w:keepNext w:val="0"/>
        <w:pageBreakBefore w:val="0"/>
        <w:spacing w:line="420" w:lineRule="exact"/>
        <w:widowControl w:val="off"/>
        <w:rPr>
          <w:rFonts w:hint="eastAsia" w:ascii="宋体" w:hAnsi="宋体" w:eastAsia="宋体" w:cs="宋体"/>
          <w:szCs w:val="21"/>
          <w:lang w:val="zh-CN"/>
        </w:rPr>
      </w:pPr>
      <w:r>
        <w:rPr>
          <w:rFonts w:hint="eastAsia" w:ascii="宋体" w:hAnsi="宋体" w:eastAsia="宋体" w:cs="宋体"/>
          <w:szCs w:val="21"/>
          <w:lang w:val="en-US" w:eastAsia="zh-CN"/>
        </w:rPr>
        <w:t xml:space="preserve">8、</w:t>
      </w:r>
      <w:r>
        <w:rPr>
          <w:rFonts w:hint="eastAsia" w:ascii="宋体" w:hAnsi="宋体" w:eastAsia="宋体" w:cs="宋体"/>
          <w:szCs w:val="21"/>
          <w:lang w:val="zh-CN"/>
        </w:rPr>
        <w:t xml:space="preserve">若发生上述</w:t>
      </w:r>
      <w:r>
        <w:rPr>
          <w:rFonts w:hint="eastAsia" w:ascii="宋体" w:hAnsi="宋体" w:eastAsia="宋体" w:cs="宋体"/>
          <w:szCs w:val="21"/>
          <w:lang w:val="en-US" w:eastAsia="zh-CN"/>
        </w:rPr>
        <w:t xml:space="preserve"> </w:t>
      </w:r>
      <w:r>
        <w:rPr>
          <w:rFonts w:hint="eastAsia" w:ascii="宋体" w:hAnsi="宋体" w:eastAsia="宋体" w:cs="宋体"/>
          <w:szCs w:val="21"/>
          <w:lang w:val="zh-CN"/>
        </w:rPr>
        <w:t xml:space="preserve">1</w:t>
      </w:r>
      <w:r>
        <w:rPr>
          <w:rFonts w:hint="eastAsia" w:ascii="宋体" w:hAnsi="宋体" w:eastAsia="宋体" w:cs="宋体"/>
          <w:szCs w:val="21"/>
          <w:lang w:val="en-US" w:eastAsia="zh-CN"/>
        </w:rPr>
        <w:t xml:space="preserve"> </w:t>
      </w:r>
      <w:r>
        <w:rPr>
          <w:rFonts w:hint="eastAsia" w:ascii="宋体" w:hAnsi="宋体" w:eastAsia="宋体" w:cs="宋体"/>
          <w:szCs w:val="21"/>
          <w:lang w:val="zh-CN"/>
        </w:rPr>
        <w:t xml:space="preserve">～</w:t>
      </w:r>
      <w:r>
        <w:rPr>
          <w:rFonts w:hint="eastAsia" w:ascii="宋体" w:hAnsi="宋体" w:eastAsia="宋体" w:cs="宋体"/>
          <w:szCs w:val="21"/>
          <w:lang w:val="en-US" w:eastAsia="zh-CN"/>
        </w:rPr>
        <w:t xml:space="preserve"> </w:t>
      </w:r>
      <w:r>
        <w:rPr>
          <w:rFonts w:hint="eastAsia" w:ascii="宋体" w:hAnsi="宋体" w:eastAsia="宋体" w:cs="宋体"/>
          <w:szCs w:val="21"/>
          <w:lang w:val="zh-CN"/>
        </w:rPr>
        <w:t xml:space="preserve">7</w:t>
      </w:r>
      <w:r>
        <w:rPr>
          <w:rFonts w:hint="eastAsia" w:ascii="宋体" w:hAnsi="宋体" w:eastAsia="宋体" w:cs="宋体"/>
          <w:szCs w:val="21"/>
          <w:lang w:val="en-US" w:eastAsia="zh-CN"/>
        </w:rPr>
        <w:t xml:space="preserve"> </w:t>
      </w:r>
      <w:r>
        <w:rPr>
          <w:rFonts w:hint="eastAsia" w:ascii="宋体" w:hAnsi="宋体" w:eastAsia="宋体" w:cs="宋体"/>
          <w:szCs w:val="21"/>
          <w:lang w:val="zh-CN"/>
        </w:rPr>
        <w:t xml:space="preserve">情况中任一款，委托方有权收回已委托的全部或部分工作，受托方无条件接受。</w:t>
      </w:r>
      <w:r>
        <w:rPr>
          <w:rFonts w:hint="eastAsia" w:ascii="宋体" w:hAnsi="宋体" w:eastAsia="宋体" w:cs="宋体"/>
          <w:szCs w:val="21"/>
          <w:lang w:val="zh-CN"/>
        </w:rPr>
      </w:r>
      <w:r/>
    </w:p>
    <w:p>
      <w:pPr>
        <w:pStyle w:val="649"/>
        <w:ind w:firstLine="420"/>
        <w:keepLines w:val="0"/>
        <w:keepNext w:val="0"/>
        <w:pageBreakBefore w:val="0"/>
        <w:spacing w:line="420" w:lineRule="exact"/>
        <w:widowControl w:val="off"/>
        <w:rPr>
          <w:rFonts w:hint="eastAsia" w:ascii="宋体" w:hAnsi="宋体" w:eastAsia="宋体" w:cs="宋体"/>
          <w:szCs w:val="21"/>
          <w:lang w:val="zh-CN"/>
        </w:rPr>
      </w:pPr>
      <w:r>
        <w:rPr>
          <w:rFonts w:hint="eastAsia" w:ascii="宋体" w:hAnsi="宋体" w:eastAsia="宋体" w:cs="宋体"/>
          <w:szCs w:val="21"/>
          <w:lang w:val="en-US" w:eastAsia="zh-CN"/>
        </w:rPr>
        <w:t xml:space="preserve">9、</w:t>
      </w:r>
      <w:r>
        <w:rPr>
          <w:rFonts w:hint="eastAsia" w:ascii="宋体" w:hAnsi="宋体" w:eastAsia="宋体" w:cs="宋体"/>
          <w:szCs w:val="21"/>
          <w:lang w:val="zh-CN"/>
        </w:rPr>
        <w:t xml:space="preserve">责任的期限</w:t>
      </w:r>
      <w:r>
        <w:rPr>
          <w:rFonts w:hint="eastAsia" w:ascii="宋体" w:hAnsi="宋体" w:eastAsia="宋体" w:cs="宋体"/>
          <w:szCs w:val="21"/>
          <w:lang w:val="zh-CN"/>
        </w:rPr>
      </w:r>
      <w:r/>
    </w:p>
    <w:p>
      <w:pPr>
        <w:pStyle w:val="649"/>
        <w:ind w:firstLine="420"/>
        <w:keepLines w:val="0"/>
        <w:keepNext w:val="0"/>
        <w:pageBreakBefore w:val="0"/>
        <w:spacing w:line="420" w:lineRule="exact"/>
        <w:widowControl w:val="off"/>
        <w:rPr>
          <w:rFonts w:hint="eastAsia" w:ascii="宋体" w:hAnsi="宋体" w:eastAsia="宋体" w:cs="宋体"/>
          <w:szCs w:val="21"/>
          <w:lang w:val="zh-CN"/>
        </w:rPr>
      </w:pPr>
      <w:r>
        <w:rPr>
          <w:rFonts w:hint="eastAsia" w:ascii="宋体" w:hAnsi="宋体" w:eastAsia="宋体" w:cs="宋体"/>
          <w:szCs w:val="21"/>
          <w:lang w:val="zh-CN"/>
        </w:rPr>
        <w:t xml:space="preserve">受托方与委托方双方的责任与义务期限为合同协议书或合同条款规定的时间范围。</w:t>
      </w:r>
      <w:r>
        <w:rPr>
          <w:rFonts w:hint="eastAsia" w:ascii="宋体" w:hAnsi="宋体" w:eastAsia="宋体" w:cs="宋体"/>
          <w:szCs w:val="21"/>
          <w:lang w:val="zh-CN"/>
        </w:rPr>
      </w:r>
      <w:r/>
    </w:p>
    <w:p>
      <w:pPr>
        <w:pStyle w:val="649"/>
        <w:ind w:firstLine="422"/>
        <w:keepLines w:val="0"/>
        <w:keepNext w:val="0"/>
        <w:pageBreakBefore w:val="0"/>
        <w:spacing w:line="420" w:lineRule="exact"/>
        <w:widowControl w:val="off"/>
        <w:tabs>
          <w:tab w:val="left" w:pos="360" w:leader="none"/>
        </w:tabs>
        <w:rPr>
          <w:rFonts w:hint="eastAsia" w:ascii="宋体" w:hAnsi="宋体" w:eastAsia="宋体" w:cs="宋体"/>
          <w:b/>
          <w:bCs/>
          <w:szCs w:val="21"/>
          <w:lang w:val="zh-CN"/>
        </w:rPr>
        <w:outlineLvl w:val="1"/>
      </w:pPr>
      <w:r>
        <w:rPr>
          <w:rFonts w:hint="eastAsia" w:ascii="宋体" w:hAnsi="宋体" w:eastAsia="宋体" w:cs="宋体"/>
          <w:b/>
          <w:bCs/>
          <w:szCs w:val="21"/>
          <w:lang w:val="zh-CN"/>
        </w:rPr>
        <w:t xml:space="preserve">六、安全措施</w:t>
      </w:r>
      <w:r>
        <w:rPr>
          <w:rFonts w:hint="eastAsia" w:ascii="宋体" w:hAnsi="宋体" w:eastAsia="宋体" w:cs="宋体"/>
          <w:b/>
          <w:bCs/>
          <w:szCs w:val="21"/>
          <w:lang w:val="zh-CN"/>
        </w:rPr>
      </w:r>
      <w:r/>
    </w:p>
    <w:p>
      <w:pPr>
        <w:pStyle w:val="649"/>
        <w:ind w:firstLine="420"/>
        <w:keepLines w:val="0"/>
        <w:keepNext w:val="0"/>
        <w:pageBreakBefore w:val="0"/>
        <w:spacing w:line="420" w:lineRule="exact"/>
        <w:widowControl w:val="off"/>
        <w:rPr>
          <w:rFonts w:hint="eastAsia" w:ascii="宋体" w:hAnsi="宋体" w:eastAsia="宋体" w:cs="宋体"/>
          <w:szCs w:val="21"/>
          <w:lang w:val="zh-CN"/>
        </w:rPr>
      </w:pPr>
      <w:r>
        <w:rPr>
          <w:rFonts w:hint="eastAsia" w:ascii="宋体" w:hAnsi="宋体" w:eastAsia="宋体" w:cs="宋体"/>
          <w:szCs w:val="21"/>
          <w:lang w:val="zh-CN"/>
        </w:rPr>
        <w:t xml:space="preserve">1、受托方应严格遵守《中华人民共和国安全生产法》、《江苏省安全生产条例》等法律法规的规定，建立健全安全生产组织体系和责任体系，落实安全生产的保障措施，严格按照安全标准检测，采取必要的安全防护措施并对检测人员进行安全生产教育和管理；健全组织制度，指定主要领导负责安全工作，确保作业人员和车辆、设备的安全。受托方在检测过程中发生的任何交通、生产事故造成财产损失或人员伤亡的，以及与其他第三方发生的任何纠纷或事故，委托方概不承担任何责任和费用。</w:t>
      </w:r>
      <w:r>
        <w:rPr>
          <w:rFonts w:hint="eastAsia" w:ascii="宋体" w:hAnsi="宋体" w:eastAsia="宋体" w:cs="宋体"/>
          <w:szCs w:val="21"/>
          <w:lang w:val="zh-CN"/>
        </w:rPr>
      </w:r>
      <w:r/>
    </w:p>
    <w:p>
      <w:pPr>
        <w:pStyle w:val="649"/>
        <w:ind w:firstLine="420"/>
        <w:keepLines w:val="0"/>
        <w:keepNext w:val="0"/>
        <w:pageBreakBefore w:val="0"/>
        <w:spacing w:line="420" w:lineRule="exact"/>
        <w:widowControl w:val="off"/>
        <w:rPr>
          <w:rFonts w:hint="eastAsia" w:ascii="宋体" w:hAnsi="宋体" w:eastAsia="宋体" w:cs="宋体"/>
          <w:szCs w:val="21"/>
          <w:lang w:val="zh-CN"/>
        </w:rPr>
      </w:pPr>
      <w:r>
        <w:rPr>
          <w:rFonts w:hint="eastAsia" w:ascii="宋体" w:hAnsi="宋体" w:eastAsia="宋体" w:cs="宋体"/>
          <w:szCs w:val="21"/>
          <w:lang w:val="zh-CN"/>
        </w:rPr>
        <w:t xml:space="preserve">2、受托方应严格遵守《中华人民共和国安全生产法》、《江苏省安全生产条例》、《江苏省公路条例》及《江苏省道路交通安全条例》等有关规定，服从公安、</w:t>
      </w:r>
      <w:r>
        <w:rPr>
          <w:rFonts w:hint="eastAsia" w:ascii="宋体" w:hAnsi="宋体" w:eastAsia="宋体" w:cs="宋体"/>
          <w:szCs w:val="21"/>
        </w:rPr>
        <w:t xml:space="preserve">交通运输综合执法</w:t>
      </w:r>
      <w:r>
        <w:rPr>
          <w:rFonts w:hint="eastAsia" w:ascii="宋体" w:hAnsi="宋体" w:eastAsia="宋体" w:cs="宋体"/>
          <w:szCs w:val="21"/>
          <w:lang w:val="en-US" w:eastAsia="zh-CN"/>
        </w:rPr>
        <w:t xml:space="preserve">等</w:t>
      </w:r>
      <w:r>
        <w:rPr>
          <w:rFonts w:hint="eastAsia" w:ascii="宋体" w:hAnsi="宋体" w:eastAsia="宋体" w:cs="宋体"/>
          <w:szCs w:val="21"/>
          <w:lang w:val="zh-CN"/>
        </w:rPr>
        <w:t xml:space="preserve">部门的管理，自觉保护施工公路路产；遵守地方政府和有关部门对检测场地交通等管理规定，否则将承担由此造成的</w:t>
      </w:r>
      <w:r>
        <w:rPr>
          <w:rFonts w:hint="eastAsia" w:ascii="宋体" w:hAnsi="宋体" w:eastAsia="宋体" w:cs="宋体"/>
          <w:szCs w:val="21"/>
          <w:lang w:val="en-US" w:eastAsia="zh-CN"/>
        </w:rPr>
        <w:t xml:space="preserve">有关</w:t>
      </w:r>
      <w:r>
        <w:rPr>
          <w:rFonts w:hint="eastAsia" w:ascii="宋体" w:hAnsi="宋体" w:eastAsia="宋体" w:cs="宋体"/>
          <w:szCs w:val="21"/>
          <w:lang w:val="zh-CN"/>
        </w:rPr>
        <w:t xml:space="preserve">部门的处罚。受托方上路作业应按规定办理相关手续，并服从公安、</w:t>
      </w:r>
      <w:r>
        <w:rPr>
          <w:rFonts w:hint="eastAsia" w:ascii="宋体" w:hAnsi="宋体" w:eastAsia="宋体" w:cs="宋体"/>
          <w:szCs w:val="21"/>
        </w:rPr>
        <w:t xml:space="preserve">交通运输综合执法</w:t>
      </w:r>
      <w:r>
        <w:rPr>
          <w:rFonts w:hint="eastAsia" w:ascii="宋体" w:hAnsi="宋体" w:eastAsia="宋体" w:cs="宋体"/>
          <w:szCs w:val="21"/>
          <w:lang w:val="en-US" w:eastAsia="zh-CN"/>
        </w:rPr>
        <w:t xml:space="preserve">等</w:t>
      </w:r>
      <w:r>
        <w:rPr>
          <w:rFonts w:hint="eastAsia" w:ascii="宋体" w:hAnsi="宋体" w:eastAsia="宋体" w:cs="宋体"/>
          <w:szCs w:val="21"/>
          <w:lang w:val="zh-CN"/>
        </w:rPr>
        <w:t xml:space="preserve">部门的管理；作业人员须穿着统一的安全标志服在作业区内作业，严禁随意穿越车道；在作业封闭区内的车辆和设备应按要求设置安全标志，开启</w:t>
      </w:r>
      <w:r>
        <w:rPr>
          <w:rFonts w:hint="eastAsia" w:ascii="宋体" w:hAnsi="宋体" w:eastAsia="宋体" w:cs="宋体"/>
          <w:szCs w:val="21"/>
          <w:lang w:val="en-US" w:eastAsia="zh-CN"/>
        </w:rPr>
        <w:t xml:space="preserve">并设置符合有关规定的警示灯光</w:t>
      </w:r>
      <w:r>
        <w:rPr>
          <w:rFonts w:hint="eastAsia" w:ascii="宋体" w:hAnsi="宋体" w:eastAsia="宋体" w:cs="宋体"/>
          <w:szCs w:val="21"/>
          <w:lang w:val="zh-CN"/>
        </w:rPr>
        <w:t xml:space="preserve">。受托方应按照有关规定向</w:t>
      </w:r>
      <w:r>
        <w:rPr>
          <w:rFonts w:hint="eastAsia" w:ascii="宋体" w:hAnsi="宋体" w:eastAsia="宋体" w:cs="宋体"/>
          <w:szCs w:val="21"/>
          <w:lang w:val="en-US" w:eastAsia="zh-CN"/>
        </w:rPr>
        <w:t xml:space="preserve">相关部门</w:t>
      </w:r>
      <w:r>
        <w:rPr>
          <w:rFonts w:hint="eastAsia" w:ascii="宋体" w:hAnsi="宋体" w:eastAsia="宋体" w:cs="宋体"/>
          <w:szCs w:val="21"/>
          <w:lang w:val="zh-CN"/>
        </w:rPr>
        <w:t xml:space="preserve">办理</w:t>
      </w:r>
      <w:r>
        <w:rPr>
          <w:rFonts w:hint="eastAsia" w:ascii="宋体" w:hAnsi="宋体" w:eastAsia="宋体" w:cs="宋体"/>
          <w:szCs w:val="21"/>
          <w:lang w:val="en-US" w:eastAsia="zh-CN"/>
        </w:rPr>
        <w:t xml:space="preserve">现场作业所需行政许可手续</w:t>
      </w:r>
      <w:r>
        <w:rPr>
          <w:rFonts w:hint="eastAsia" w:ascii="宋体" w:hAnsi="宋体" w:eastAsia="宋体" w:cs="宋体"/>
          <w:szCs w:val="21"/>
          <w:lang w:val="zh-CN"/>
        </w:rPr>
        <w:t xml:space="preserve">。受托方应杜绝因自身原因产生道路严重阻塞、中断等不良社会影响的现象发生，如发生上述情况，产生的一切责任（包括连带附带责任）均由受托方承担。 </w:t>
      </w:r>
      <w:r>
        <w:rPr>
          <w:rFonts w:hint="eastAsia" w:ascii="宋体" w:hAnsi="宋体" w:eastAsia="宋体" w:cs="宋体"/>
          <w:szCs w:val="21"/>
          <w:lang w:val="zh-CN"/>
        </w:rPr>
      </w:r>
      <w:r/>
    </w:p>
    <w:p>
      <w:pPr>
        <w:pStyle w:val="649"/>
        <w:ind w:firstLine="420"/>
        <w:keepLines w:val="0"/>
        <w:keepNext w:val="0"/>
        <w:pageBreakBefore w:val="0"/>
        <w:spacing w:line="420" w:lineRule="exact"/>
        <w:widowControl w:val="off"/>
        <w:rPr>
          <w:rFonts w:hint="eastAsia" w:ascii="宋体" w:hAnsi="宋体" w:eastAsia="宋体" w:cs="宋体"/>
          <w:szCs w:val="21"/>
          <w:lang w:val="zh-CN"/>
        </w:rPr>
      </w:pPr>
      <w:r>
        <w:rPr>
          <w:rFonts w:hint="eastAsia" w:ascii="宋体" w:hAnsi="宋体" w:eastAsia="宋体" w:cs="宋体"/>
          <w:szCs w:val="21"/>
          <w:lang w:val="zh-CN"/>
        </w:rPr>
        <w:t xml:space="preserve">3、在现场工作时，受托方应遵守政府有关部门及有关单位安全保卫制度，并对其人员的安全负责，受托方应对由于自己或其代理人的过错包括侵犯版权或发明权而给委托方或任何第三方造成的损失负赔偿责任。在作业现场，受托方应采取必要的安全措施，并应保障委托方免于承担由此导致的一切诉讼、争执、索赔、罚款。</w:t>
      </w:r>
      <w:r>
        <w:rPr>
          <w:rFonts w:hint="eastAsia" w:ascii="宋体" w:hAnsi="宋体" w:eastAsia="宋体" w:cs="宋体"/>
          <w:szCs w:val="21"/>
          <w:lang w:val="zh-CN"/>
        </w:rPr>
      </w:r>
      <w:r/>
    </w:p>
    <w:p>
      <w:pPr>
        <w:pStyle w:val="649"/>
        <w:ind w:firstLine="422"/>
        <w:keepLines w:val="0"/>
        <w:keepNext w:val="0"/>
        <w:pageBreakBefore w:val="0"/>
        <w:spacing w:line="420" w:lineRule="exact"/>
        <w:widowControl w:val="off"/>
        <w:tabs>
          <w:tab w:val="left" w:pos="360" w:leader="none"/>
        </w:tabs>
        <w:rPr>
          <w:rFonts w:hint="eastAsia" w:ascii="宋体" w:hAnsi="宋体" w:eastAsia="宋体" w:cs="宋体"/>
          <w:b/>
          <w:bCs/>
          <w:szCs w:val="21"/>
          <w:lang w:val="zh-CN"/>
        </w:rPr>
        <w:outlineLvl w:val="1"/>
      </w:pPr>
      <w:r>
        <w:rPr>
          <w:rFonts w:hint="eastAsia" w:ascii="宋体" w:hAnsi="宋体" w:eastAsia="宋体" w:cs="宋体"/>
          <w:b/>
          <w:bCs/>
          <w:szCs w:val="21"/>
          <w:lang w:val="zh-CN"/>
        </w:rPr>
        <w:t xml:space="preserve">七、保险</w:t>
      </w:r>
      <w:r>
        <w:rPr>
          <w:rFonts w:hint="eastAsia" w:ascii="宋体" w:hAnsi="宋体" w:eastAsia="宋体" w:cs="宋体"/>
          <w:b/>
          <w:bCs/>
          <w:szCs w:val="21"/>
          <w:lang w:val="zh-CN"/>
        </w:rPr>
      </w:r>
      <w:r/>
    </w:p>
    <w:p>
      <w:pPr>
        <w:pStyle w:val="649"/>
        <w:ind w:firstLine="420"/>
        <w:keepLines w:val="0"/>
        <w:keepNext w:val="0"/>
        <w:pageBreakBefore w:val="0"/>
        <w:spacing w:line="420" w:lineRule="exact"/>
        <w:widowControl w:val="off"/>
        <w:rPr>
          <w:rFonts w:hint="eastAsia" w:ascii="宋体" w:hAnsi="宋体" w:eastAsia="宋体" w:cs="宋体"/>
          <w:szCs w:val="21"/>
          <w:lang w:val="zh-CN"/>
        </w:rPr>
      </w:pPr>
      <w:r>
        <w:rPr>
          <w:rFonts w:hint="eastAsia" w:ascii="宋体" w:hAnsi="宋体" w:eastAsia="宋体" w:cs="宋体"/>
          <w:szCs w:val="21"/>
          <w:lang w:val="zh-CN"/>
        </w:rPr>
        <w:t xml:space="preserve">1、本项目服务涉及的全部安全类保险（包括</w:t>
      </w:r>
      <w:r>
        <w:rPr>
          <w:rFonts w:hint="eastAsia" w:ascii="宋体" w:hAnsi="宋体" w:eastAsia="宋体" w:cs="宋体"/>
          <w:szCs w:val="21"/>
          <w:lang w:val="en-US" w:eastAsia="zh-CN"/>
        </w:rPr>
        <w:t xml:space="preserve">但不限于：</w:t>
      </w:r>
      <w:r>
        <w:rPr>
          <w:rFonts w:hint="eastAsia" w:ascii="宋体" w:hAnsi="宋体" w:eastAsia="宋体" w:cs="宋体"/>
          <w:szCs w:val="21"/>
          <w:lang w:val="zh-CN"/>
        </w:rPr>
        <w:t xml:space="preserve">工程一切险、安全生产责任保险、人身意外伤害保险、第三方责任险、受托方装备险及受托方从业人员人身保险等），均由受托方负责投保，保险费由受托方承担，并包含在合同总价中，不单独计量与支付。在合同实施过程中，受托方雇员发生人身伤亡、财产损失或损害的，均由受托方自行承担，委托方不承担任何赔偿责任。</w:t>
      </w:r>
      <w:r>
        <w:rPr>
          <w:rFonts w:hint="eastAsia" w:ascii="宋体" w:hAnsi="宋体" w:eastAsia="宋体" w:cs="宋体"/>
          <w:szCs w:val="21"/>
          <w:lang w:val="zh-CN"/>
        </w:rPr>
      </w:r>
      <w:r/>
    </w:p>
    <w:p>
      <w:pPr>
        <w:pStyle w:val="649"/>
        <w:ind w:firstLine="422"/>
        <w:keepLines w:val="0"/>
        <w:keepNext w:val="0"/>
        <w:pageBreakBefore w:val="0"/>
        <w:spacing w:line="420" w:lineRule="exact"/>
        <w:widowControl w:val="off"/>
        <w:tabs>
          <w:tab w:val="left" w:pos="360" w:leader="none"/>
        </w:tabs>
        <w:rPr>
          <w:rFonts w:hint="eastAsia" w:ascii="宋体" w:hAnsi="宋体" w:eastAsia="宋体" w:cs="宋体"/>
          <w:b/>
          <w:bCs/>
          <w:szCs w:val="21"/>
          <w:lang w:val="zh-CN"/>
        </w:rPr>
        <w:outlineLvl w:val="1"/>
      </w:pPr>
      <w:r/>
      <w:bookmarkStart w:id="186" w:name="_Toc143763570"/>
      <w:r>
        <w:rPr>
          <w:rFonts w:hint="eastAsia" w:ascii="宋体" w:hAnsi="宋体" w:eastAsia="宋体" w:cs="宋体"/>
          <w:b/>
          <w:bCs/>
          <w:szCs w:val="21"/>
          <w:lang w:val="zh-CN"/>
        </w:rPr>
        <w:t xml:space="preserve">八、合同费用与支付</w:t>
      </w:r>
      <w:bookmarkEnd w:id="186"/>
      <w:r>
        <w:rPr>
          <w:rFonts w:hint="eastAsia" w:ascii="宋体" w:hAnsi="宋体" w:eastAsia="宋体" w:cs="宋体"/>
          <w:b/>
          <w:bCs/>
          <w:szCs w:val="21"/>
          <w:lang w:val="zh-CN"/>
        </w:rPr>
      </w:r>
      <w:r/>
    </w:p>
    <w:p>
      <w:pPr>
        <w:pStyle w:val="649"/>
        <w:ind w:firstLine="420"/>
        <w:keepLines w:val="0"/>
        <w:keepNext w:val="0"/>
        <w:pageBreakBefore w:val="0"/>
        <w:spacing w:line="420" w:lineRule="exact"/>
        <w:widowControl w:val="off"/>
        <w:rPr>
          <w:rFonts w:hint="eastAsia" w:ascii="宋体" w:hAnsi="宋体" w:eastAsia="宋体" w:cs="宋体"/>
          <w:color w:val="0000ff"/>
          <w:szCs w:val="21"/>
          <w:highlight w:val="none"/>
          <w:lang w:val="zh-CN"/>
        </w:rPr>
      </w:pPr>
      <w:r>
        <w:rPr>
          <w:rFonts w:hint="eastAsia" w:ascii="宋体" w:hAnsi="宋体" w:eastAsia="宋体" w:cs="宋体"/>
          <w:color w:val="0000ff"/>
          <w:szCs w:val="21"/>
          <w:highlight w:val="none"/>
          <w:lang w:val="zh-CN"/>
        </w:rPr>
        <w:t xml:space="preserve">1、本项目为固定费率合同，</w:t>
      </w:r>
      <w:r>
        <w:rPr>
          <w:rFonts w:hint="eastAsia" w:ascii="宋体" w:hAnsi="宋体" w:cs="宋体"/>
          <w:color w:val="ff0000"/>
          <w:szCs w:val="21"/>
          <w:highlight w:val="none"/>
          <w:lang w:val="en-US" w:eastAsia="zh-CN"/>
        </w:rPr>
        <w:t xml:space="preserve">合同暂定金额为本项目预算金额</w:t>
      </w:r>
      <w:r>
        <w:rPr>
          <w:rFonts w:hint="eastAsia" w:ascii="宋体" w:hAnsi="宋体" w:cs="宋体"/>
          <w:color w:val="0000ff"/>
          <w:szCs w:val="21"/>
          <w:highlight w:val="none"/>
          <w:lang w:val="en-US" w:eastAsia="zh-CN"/>
        </w:rPr>
        <w:t xml:space="preserve">。</w:t>
      </w:r>
      <w:r>
        <w:rPr>
          <w:rFonts w:hint="eastAsia" w:ascii="宋体" w:hAnsi="宋体" w:eastAsia="宋体" w:cs="宋体"/>
          <w:color w:val="0000ff"/>
          <w:szCs w:val="21"/>
          <w:highlight w:val="none"/>
          <w:lang w:val="zh-CN"/>
        </w:rPr>
        <w:t xml:space="preserve">检测费用=本次招标范围内的采购人审核认可的检测数量</w:t>
      </w:r>
      <w:r>
        <w:rPr>
          <w:rFonts w:hint="eastAsia" w:ascii="宋体" w:hAnsi="宋体" w:eastAsia="宋体" w:cs="宋体"/>
          <w:color w:val="0000ff"/>
          <w:szCs w:val="21"/>
          <w:highlight w:val="none"/>
        </w:rPr>
        <w:t xml:space="preserve">*</w:t>
      </w:r>
      <w:r>
        <w:rPr>
          <w:rFonts w:hint="eastAsia" w:ascii="宋体" w:hAnsi="宋体" w:eastAsia="宋体" w:cs="宋体"/>
          <w:color w:val="0000ff"/>
          <w:szCs w:val="21"/>
          <w:highlight w:val="none"/>
          <w:lang w:val="zh-CN"/>
        </w:rPr>
        <w:t xml:space="preserve">《江苏省交通建设工程试验检测参考价格》（交质公〔2016〕8号文）中该项目取费标准</w:t>
      </w:r>
      <w:r>
        <w:rPr>
          <w:rFonts w:hint="eastAsia" w:ascii="宋体" w:hAnsi="宋体" w:eastAsia="宋体" w:cs="宋体"/>
          <w:color w:val="0000ff"/>
          <w:szCs w:val="21"/>
          <w:highlight w:val="none"/>
        </w:rPr>
        <w:t xml:space="preserve">*</w:t>
      </w:r>
      <w:r>
        <w:rPr>
          <w:rFonts w:hint="eastAsia" w:ascii="宋体" w:hAnsi="宋体" w:eastAsia="宋体" w:cs="宋体"/>
          <w:color w:val="0000ff"/>
          <w:szCs w:val="21"/>
          <w:highlight w:val="none"/>
          <w:lang w:eastAsia="zh-CN"/>
        </w:rPr>
        <w:t xml:space="preserve">（</w:t>
      </w:r>
      <w:r>
        <w:rPr>
          <w:rFonts w:hint="eastAsia" w:ascii="宋体" w:hAnsi="宋体" w:eastAsia="宋体" w:cs="宋体"/>
          <w:color w:val="0000ff"/>
          <w:szCs w:val="21"/>
          <w:highlight w:val="none"/>
          <w:lang w:val="en-US" w:eastAsia="zh-CN"/>
        </w:rPr>
        <w:t xml:space="preserve">1-中标优惠率）</w:t>
      </w:r>
      <w:r>
        <w:rPr>
          <w:rFonts w:hint="eastAsia" w:ascii="宋体" w:hAnsi="宋体" w:eastAsia="宋体" w:cs="宋体"/>
          <w:color w:val="0000ff"/>
          <w:szCs w:val="21"/>
          <w:highlight w:val="none"/>
          <w:lang w:val="zh-CN"/>
        </w:rPr>
        <w:t xml:space="preserve">。</w:t>
      </w:r>
      <w:r>
        <w:rPr>
          <w:rFonts w:hint="eastAsia" w:ascii="宋体" w:hAnsi="宋体" w:eastAsia="宋体" w:cs="宋体"/>
          <w:color w:val="0000ff"/>
          <w:szCs w:val="21"/>
          <w:highlight w:val="none"/>
          <w:lang w:val="zh-CN"/>
        </w:rPr>
      </w:r>
      <w:r/>
    </w:p>
    <w:p>
      <w:pPr>
        <w:pStyle w:val="649"/>
        <w:ind w:firstLine="422"/>
        <w:keepLines w:val="0"/>
        <w:keepNext w:val="0"/>
        <w:pageBreakBefore w:val="0"/>
        <w:spacing w:line="420" w:lineRule="exact"/>
        <w:widowControl w:val="off"/>
        <w:rPr>
          <w:rFonts w:hint="eastAsia" w:ascii="宋体" w:hAnsi="宋体" w:eastAsia="宋体" w:cs="宋体"/>
          <w:color w:val="0000ff"/>
          <w:szCs w:val="21"/>
          <w:highlight w:val="none"/>
          <w:lang w:val="zh-CN"/>
        </w:rPr>
      </w:pPr>
      <w:r>
        <w:rPr>
          <w:rFonts w:hint="eastAsia" w:ascii="宋体" w:hAnsi="宋体" w:eastAsia="宋体" w:cs="宋体"/>
          <w:b/>
          <w:bCs/>
          <w:color w:val="0000ff"/>
          <w:szCs w:val="21"/>
          <w:highlight w:val="none"/>
          <w:lang w:val="zh-CN"/>
        </w:rPr>
        <w:t xml:space="preserve">注：最终实际支付的合同费用，不得超出预算费用。若实际费用超过预算费用，则按照预算费用的限额支付。</w:t>
      </w:r>
      <w:r>
        <w:rPr>
          <w:rFonts w:hint="eastAsia" w:ascii="宋体" w:hAnsi="宋体" w:eastAsia="宋体" w:cs="宋体"/>
          <w:color w:val="0000ff"/>
          <w:szCs w:val="21"/>
          <w:highlight w:val="none"/>
          <w:lang w:val="zh-CN"/>
        </w:rPr>
      </w:r>
      <w:r/>
    </w:p>
    <w:p>
      <w:pPr>
        <w:pStyle w:val="649"/>
        <w:ind w:firstLine="422"/>
        <w:keepLines w:val="0"/>
        <w:keepNext w:val="0"/>
        <w:pageBreakBefore w:val="0"/>
        <w:spacing w:line="420" w:lineRule="exact"/>
        <w:widowControl w:val="off"/>
        <w:rPr>
          <w:rFonts w:hint="eastAsia" w:ascii="宋体" w:hAnsi="宋体" w:eastAsia="宋体" w:cs="宋体"/>
          <w:b/>
          <w:color w:val="0000ff"/>
          <w:szCs w:val="21"/>
          <w:highlight w:val="none"/>
          <w:lang w:val="zh-CN"/>
        </w:rPr>
      </w:pPr>
      <w:r>
        <w:rPr>
          <w:rFonts w:hint="eastAsia" w:ascii="宋体" w:hAnsi="宋体" w:eastAsia="宋体" w:cs="宋体"/>
          <w:b/>
          <w:color w:val="0000ff"/>
          <w:szCs w:val="21"/>
          <w:highlight w:val="none"/>
          <w:lang w:val="zh-CN"/>
        </w:rPr>
        <w:t xml:space="preserve">2、付款方式：合同签订后，采购人收到预付款发票后10个工作日内，甲方支付</w:t>
      </w:r>
      <w:r>
        <w:rPr>
          <w:rFonts w:hint="eastAsia" w:ascii="宋体" w:hAnsi="宋体" w:cs="宋体"/>
          <w:b/>
          <w:color w:val="0000ff"/>
          <w:szCs w:val="21"/>
          <w:highlight w:val="none"/>
          <w:lang w:val="en-US" w:eastAsia="zh-CN"/>
        </w:rPr>
        <w:t xml:space="preserve">合同暂定</w:t>
      </w:r>
      <w:r>
        <w:rPr>
          <w:rFonts w:hint="eastAsia" w:ascii="宋体" w:hAnsi="宋体" w:eastAsia="宋体" w:cs="宋体"/>
          <w:b/>
          <w:color w:val="0000ff"/>
          <w:szCs w:val="21"/>
          <w:highlight w:val="none"/>
          <w:lang w:val="zh-CN"/>
        </w:rPr>
        <w:t xml:space="preserve">金额的30%作为预付款，剩余费用待完成全部工作量并对检测服务评估合格后一次性结清。以上付款均不计息。</w:t>
      </w:r>
      <w:r>
        <w:rPr>
          <w:rFonts w:hint="eastAsia" w:ascii="宋体" w:hAnsi="宋体" w:eastAsia="宋体" w:cs="宋体"/>
          <w:b/>
          <w:color w:val="0000ff"/>
          <w:szCs w:val="21"/>
          <w:highlight w:val="none"/>
          <w:lang w:val="zh-CN"/>
        </w:rPr>
      </w:r>
      <w:r/>
    </w:p>
    <w:p>
      <w:pPr>
        <w:pStyle w:val="849"/>
        <w:ind w:firstLine="422"/>
        <w:keepLines w:val="0"/>
        <w:keepNext w:val="0"/>
        <w:pageBreakBefore w:val="0"/>
        <w:spacing w:line="420" w:lineRule="exact"/>
        <w:widowControl w:val="off"/>
        <w:rPr>
          <w:rFonts w:eastAsia="宋体" w:cs="宋体"/>
          <w:color w:val="000000"/>
          <w:szCs w:val="21"/>
          <w:highlight w:val="none"/>
          <w:lang w:val="en-US" w:eastAsia="zh-CN"/>
        </w:rPr>
      </w:pPr>
      <w:r>
        <w:rPr>
          <w:rFonts w:hint="eastAsia" w:cs="宋体"/>
          <w:b/>
          <w:color w:val="000000"/>
          <w:szCs w:val="21"/>
          <w:highlight w:val="none"/>
        </w:rPr>
        <w:t xml:space="preserve">注：在</w:t>
      </w:r>
      <w:r>
        <w:rPr>
          <w:rFonts w:hint="eastAsia" w:cs="宋体"/>
          <w:b/>
          <w:color w:val="000000"/>
          <w:szCs w:val="21"/>
          <w:highlight w:val="none"/>
          <w:lang w:eastAsia="zh-CN"/>
        </w:rPr>
        <w:t xml:space="preserve">签订合同</w:t>
      </w:r>
      <w:r>
        <w:rPr>
          <w:rFonts w:hint="eastAsia" w:cs="宋体"/>
          <w:b/>
          <w:color w:val="000000"/>
          <w:szCs w:val="21"/>
          <w:highlight w:val="none"/>
        </w:rPr>
        <w:t xml:space="preserve">时，供应商明确表示无需预付款或者主动要求降低预付款比例的，采购人可不适用前述规定。</w:t>
      </w:r>
      <w:r>
        <w:rPr>
          <w:rFonts w:eastAsia="宋体" w:cs="宋体"/>
          <w:color w:val="000000"/>
          <w:szCs w:val="21"/>
          <w:highlight w:val="none"/>
          <w:lang w:val="en-US" w:eastAsia="zh-CN"/>
        </w:rPr>
      </w:r>
      <w:r/>
    </w:p>
    <w:p>
      <w:pPr>
        <w:pStyle w:val="649"/>
        <w:ind w:firstLine="420"/>
        <w:keepLines w:val="0"/>
        <w:keepNext w:val="0"/>
        <w:pageBreakBefore w:val="0"/>
        <w:spacing w:line="420" w:lineRule="exact"/>
        <w:widowControl w:val="off"/>
        <w:rPr>
          <w:rFonts w:hint="eastAsia" w:ascii="宋体" w:hAnsi="宋体" w:eastAsia="宋体" w:cs="宋体"/>
          <w:szCs w:val="21"/>
          <w:lang w:val="zh-CN"/>
        </w:rPr>
      </w:pPr>
      <w:r>
        <w:rPr>
          <w:rFonts w:hint="eastAsia" w:ascii="宋体" w:hAnsi="宋体" w:eastAsia="宋体" w:cs="宋体"/>
          <w:szCs w:val="21"/>
          <w:lang w:val="zh-CN"/>
        </w:rPr>
        <w:t xml:space="preserve">3、本合同检测费包括检测试验费用、人员费用、检测设备、检测设备维护、办公设备用品、税金、管理费、法定社会保险（五险一金）、风险费及利润等完成本检测工作所需的一切费用。承包人须为检测人员依法足额缴纳五险一金，并将社保缴纳证明复印件报发包人备案。未按规定缴纳的，发包人有权扣除相应保险费用、暂缓支付检测费，并追究承包人由此造成的全部责任。检测费用结算以最终实际发生并经发包人确认的检测数量为准。</w:t>
      </w:r>
      <w:r>
        <w:rPr>
          <w:rFonts w:hint="eastAsia" w:ascii="宋体" w:hAnsi="宋体" w:eastAsia="宋体" w:cs="宋体"/>
          <w:szCs w:val="21"/>
          <w:lang w:val="zh-CN"/>
        </w:rPr>
      </w:r>
      <w:r/>
    </w:p>
    <w:p>
      <w:pPr>
        <w:pStyle w:val="649"/>
        <w:ind w:firstLine="420"/>
        <w:keepLines w:val="0"/>
        <w:keepNext w:val="0"/>
        <w:pageBreakBefore w:val="0"/>
        <w:spacing w:line="420" w:lineRule="exact"/>
        <w:widowControl w:val="off"/>
        <w:rPr>
          <w:rFonts w:hint="eastAsia" w:ascii="宋体" w:hAnsi="宋体" w:eastAsia="宋体" w:cs="宋体"/>
          <w:szCs w:val="21"/>
          <w:lang w:val="zh-CN"/>
        </w:rPr>
      </w:pPr>
      <w:r>
        <w:rPr>
          <w:rFonts w:hint="eastAsia" w:ascii="宋体" w:hAnsi="宋体" w:eastAsia="宋体" w:cs="宋体"/>
          <w:szCs w:val="21"/>
          <w:lang w:val="zh-CN"/>
        </w:rPr>
        <w:t xml:space="preserve">4、在合同实施过程中，检测工作如有推迟或延误而超过约定的服务期限，应相应延长服务期，但并不因检测服务期的延长原因调整各项单价及总价。</w:t>
      </w:r>
      <w:r>
        <w:rPr>
          <w:rFonts w:hint="eastAsia" w:ascii="宋体" w:hAnsi="宋体" w:eastAsia="宋体" w:cs="宋体"/>
          <w:szCs w:val="21"/>
          <w:lang w:val="zh-CN"/>
        </w:rPr>
      </w:r>
      <w:r/>
    </w:p>
    <w:p>
      <w:pPr>
        <w:pStyle w:val="649"/>
        <w:ind w:firstLine="422"/>
        <w:keepLines w:val="0"/>
        <w:keepNext w:val="0"/>
        <w:pageBreakBefore w:val="0"/>
        <w:spacing w:line="420" w:lineRule="exact"/>
        <w:widowControl w:val="off"/>
        <w:tabs>
          <w:tab w:val="left" w:pos="360" w:leader="none"/>
        </w:tabs>
        <w:rPr>
          <w:rFonts w:hint="eastAsia" w:ascii="宋体" w:hAnsi="宋体" w:eastAsia="宋体" w:cs="宋体"/>
          <w:b/>
          <w:bCs/>
          <w:szCs w:val="21"/>
          <w:lang w:val="zh-CN"/>
        </w:rPr>
        <w:outlineLvl w:val="1"/>
      </w:pPr>
      <w:r/>
      <w:bookmarkStart w:id="187" w:name="_Toc143763571"/>
      <w:r>
        <w:rPr>
          <w:rFonts w:hint="eastAsia" w:ascii="宋体" w:hAnsi="宋体" w:eastAsia="宋体" w:cs="宋体"/>
          <w:b/>
          <w:bCs/>
          <w:szCs w:val="21"/>
          <w:lang w:val="zh-CN"/>
        </w:rPr>
        <w:t xml:space="preserve">九、合同的调价</w:t>
      </w:r>
      <w:bookmarkEnd w:id="187"/>
      <w:r>
        <w:rPr>
          <w:rFonts w:hint="eastAsia" w:ascii="宋体" w:hAnsi="宋体" w:eastAsia="宋体" w:cs="宋体"/>
          <w:b/>
          <w:bCs/>
          <w:szCs w:val="21"/>
          <w:lang w:val="zh-CN"/>
        </w:rPr>
      </w:r>
      <w:r/>
    </w:p>
    <w:p>
      <w:pPr>
        <w:pStyle w:val="649"/>
        <w:ind w:firstLine="420"/>
        <w:keepLines w:val="0"/>
        <w:keepNext w:val="0"/>
        <w:pageBreakBefore w:val="0"/>
        <w:spacing w:line="420" w:lineRule="exact"/>
        <w:widowControl w:val="off"/>
        <w:rPr>
          <w:rFonts w:hint="eastAsia" w:ascii="宋体" w:hAnsi="宋体" w:eastAsia="宋体" w:cs="宋体"/>
          <w:szCs w:val="21"/>
          <w:highlight w:val="yellow"/>
          <w:lang w:val="zh-CN"/>
        </w:rPr>
      </w:pPr>
      <w:r>
        <w:rPr>
          <w:rFonts w:hint="eastAsia" w:ascii="宋体" w:hAnsi="宋体" w:eastAsia="宋体" w:cs="宋体"/>
          <w:szCs w:val="21"/>
          <w:lang w:val="zh-CN"/>
        </w:rPr>
        <w:t xml:space="preserve">1、在签订本合同后，因法律、法规发生变化引起该检测费变化，以及因物价变动、规范性文件发生变化等其他因素而引起检测费用变化，相关风险由受托方承担，合同价款（</w:t>
      </w:r>
      <w:r>
        <w:rPr>
          <w:rFonts w:hint="eastAsia" w:ascii="宋体" w:hAnsi="宋体" w:eastAsia="宋体" w:cs="宋体"/>
          <w:szCs w:val="21"/>
        </w:rPr>
        <w:t xml:space="preserve">费率</w:t>
      </w:r>
      <w:r>
        <w:rPr>
          <w:rFonts w:hint="eastAsia" w:ascii="宋体" w:hAnsi="宋体" w:eastAsia="宋体" w:cs="宋体"/>
          <w:szCs w:val="21"/>
          <w:lang w:val="zh-CN"/>
        </w:rPr>
        <w:t xml:space="preserve">）不作调整。</w:t>
      </w:r>
      <w:r>
        <w:rPr>
          <w:rFonts w:hint="eastAsia" w:ascii="宋体" w:hAnsi="宋体" w:eastAsia="宋体" w:cs="宋体"/>
          <w:szCs w:val="21"/>
          <w:highlight w:val="yellow"/>
          <w:lang w:val="zh-CN"/>
        </w:rPr>
      </w:r>
      <w:r/>
    </w:p>
    <w:p>
      <w:pPr>
        <w:pStyle w:val="649"/>
        <w:ind w:firstLine="422"/>
        <w:keepLines w:val="0"/>
        <w:keepNext w:val="0"/>
        <w:pageBreakBefore w:val="0"/>
        <w:spacing w:line="420" w:lineRule="exact"/>
        <w:widowControl w:val="off"/>
        <w:tabs>
          <w:tab w:val="left" w:pos="360" w:leader="none"/>
        </w:tabs>
        <w:rPr>
          <w:rFonts w:hint="eastAsia" w:ascii="宋体" w:hAnsi="宋体" w:eastAsia="宋体" w:cs="宋体"/>
          <w:b/>
          <w:bCs/>
          <w:szCs w:val="21"/>
          <w:lang w:val="zh-CN"/>
        </w:rPr>
        <w:outlineLvl w:val="1"/>
      </w:pPr>
      <w:r>
        <w:rPr>
          <w:rFonts w:hint="eastAsia" w:ascii="宋体" w:hAnsi="宋体" w:eastAsia="宋体" w:cs="宋体"/>
          <w:b/>
          <w:bCs/>
          <w:szCs w:val="21"/>
          <w:lang w:val="zh-CN"/>
        </w:rPr>
        <w:t xml:space="preserve">十、转包与分包</w:t>
      </w:r>
      <w:r>
        <w:rPr>
          <w:rFonts w:hint="eastAsia" w:ascii="宋体" w:hAnsi="宋体" w:eastAsia="宋体" w:cs="宋体"/>
          <w:b/>
          <w:bCs/>
          <w:szCs w:val="21"/>
          <w:lang w:val="zh-CN"/>
        </w:rPr>
      </w:r>
      <w:r/>
    </w:p>
    <w:p>
      <w:pPr>
        <w:pStyle w:val="649"/>
        <w:ind w:firstLine="420"/>
        <w:keepLines w:val="0"/>
        <w:keepNext w:val="0"/>
        <w:pageBreakBefore w:val="0"/>
        <w:spacing w:line="420" w:lineRule="exact"/>
        <w:widowControl w:val="off"/>
        <w:rPr>
          <w:rFonts w:hint="eastAsia" w:ascii="宋体" w:hAnsi="宋体" w:eastAsia="宋体" w:cs="宋体"/>
          <w:szCs w:val="21"/>
          <w:lang w:val="zh-CN"/>
        </w:rPr>
      </w:pPr>
      <w:r>
        <w:rPr>
          <w:rFonts w:hint="eastAsia" w:ascii="宋体" w:hAnsi="宋体" w:eastAsia="宋体" w:cs="宋体"/>
          <w:szCs w:val="21"/>
          <w:lang w:val="zh-CN"/>
        </w:rPr>
        <w:t xml:space="preserve">1、本项目不得转包与分包。</w:t>
      </w:r>
      <w:r>
        <w:rPr>
          <w:rFonts w:hint="eastAsia" w:ascii="宋体" w:hAnsi="宋体" w:eastAsia="宋体" w:cs="宋体"/>
          <w:szCs w:val="21"/>
          <w:lang w:val="zh-CN"/>
        </w:rPr>
      </w:r>
      <w:r/>
    </w:p>
    <w:p>
      <w:pPr>
        <w:pStyle w:val="649"/>
        <w:ind w:firstLine="422"/>
        <w:keepLines w:val="0"/>
        <w:keepNext w:val="0"/>
        <w:pageBreakBefore w:val="0"/>
        <w:spacing w:line="420" w:lineRule="exact"/>
        <w:widowControl w:val="off"/>
        <w:tabs>
          <w:tab w:val="left" w:pos="360" w:leader="none"/>
        </w:tabs>
        <w:rPr>
          <w:rFonts w:hint="eastAsia" w:ascii="宋体" w:hAnsi="宋体" w:eastAsia="宋体" w:cs="宋体"/>
          <w:b/>
          <w:bCs/>
          <w:szCs w:val="21"/>
          <w:lang w:val="zh-CN"/>
        </w:rPr>
        <w:outlineLvl w:val="1"/>
      </w:pPr>
      <w:r>
        <w:rPr>
          <w:rFonts w:hint="eastAsia" w:ascii="宋体" w:hAnsi="宋体" w:eastAsia="宋体" w:cs="宋体"/>
          <w:b/>
          <w:bCs/>
          <w:szCs w:val="21"/>
          <w:lang w:val="zh-CN"/>
        </w:rPr>
        <w:t xml:space="preserve">十一、不可抗力</w:t>
      </w:r>
      <w:r>
        <w:rPr>
          <w:rFonts w:hint="eastAsia" w:ascii="宋体" w:hAnsi="宋体" w:eastAsia="宋体" w:cs="宋体"/>
          <w:b/>
          <w:bCs/>
          <w:szCs w:val="21"/>
          <w:lang w:val="zh-CN"/>
        </w:rPr>
      </w:r>
      <w:r/>
    </w:p>
    <w:p>
      <w:pPr>
        <w:pStyle w:val="649"/>
        <w:ind w:firstLine="420"/>
        <w:keepLines w:val="0"/>
        <w:keepNext w:val="0"/>
        <w:pageBreakBefore w:val="0"/>
        <w:spacing w:line="420" w:lineRule="exact"/>
        <w:widowControl w:val="off"/>
        <w:rPr>
          <w:rFonts w:hint="eastAsia" w:ascii="宋体" w:hAnsi="宋体" w:eastAsia="宋体" w:cs="宋体"/>
          <w:szCs w:val="21"/>
          <w:lang w:val="zh-CN"/>
        </w:rPr>
      </w:pPr>
      <w:r>
        <w:rPr>
          <w:rFonts w:hint="eastAsia" w:ascii="宋体" w:hAnsi="宋体" w:eastAsia="宋体" w:cs="宋体"/>
          <w:szCs w:val="21"/>
          <w:lang w:val="zh-CN"/>
        </w:rPr>
        <w:t xml:space="preserve">1、除非合同另有约定，不可抗力系指委托方和受托方都不可预见、不可避免、不能克服的超出认识控制和防范能力的事件。这类事件使合同一方的履约已变得不可能。不可抗力可以包括(但不限于)下列情况：</w:t>
      </w:r>
      <w:r>
        <w:rPr>
          <w:rFonts w:hint="eastAsia" w:ascii="宋体" w:hAnsi="宋体" w:eastAsia="宋体" w:cs="宋体"/>
          <w:szCs w:val="21"/>
          <w:lang w:val="zh-CN"/>
        </w:rPr>
      </w:r>
      <w:r/>
    </w:p>
    <w:p>
      <w:pPr>
        <w:pStyle w:val="649"/>
        <w:ind w:firstLine="420"/>
        <w:keepLines w:val="0"/>
        <w:keepNext w:val="0"/>
        <w:pageBreakBefore w:val="0"/>
        <w:spacing w:line="420" w:lineRule="exact"/>
        <w:widowControl w:val="off"/>
        <w:rPr>
          <w:rFonts w:hint="eastAsia" w:ascii="宋体" w:hAnsi="宋体" w:eastAsia="宋体" w:cs="宋体"/>
          <w:szCs w:val="21"/>
          <w:lang w:val="zh-CN"/>
        </w:rPr>
      </w:pPr>
      <w:r>
        <w:rPr>
          <w:rFonts w:hint="eastAsia" w:ascii="宋体" w:hAnsi="宋体" w:eastAsia="宋体" w:cs="宋体"/>
          <w:szCs w:val="21"/>
          <w:lang w:val="zh-CN"/>
        </w:rPr>
        <w:t xml:space="preserve">(1)战争、敌对行动(不论宣战与否)、入侵、外敌行动；</w:t>
      </w:r>
      <w:r>
        <w:rPr>
          <w:rFonts w:hint="eastAsia" w:ascii="宋体" w:hAnsi="宋体" w:eastAsia="宋体" w:cs="宋体"/>
          <w:szCs w:val="21"/>
          <w:lang w:val="zh-CN"/>
        </w:rPr>
      </w:r>
      <w:r/>
    </w:p>
    <w:p>
      <w:pPr>
        <w:pStyle w:val="649"/>
        <w:ind w:firstLine="420"/>
        <w:keepLines w:val="0"/>
        <w:keepNext w:val="0"/>
        <w:pageBreakBefore w:val="0"/>
        <w:spacing w:line="420" w:lineRule="exact"/>
        <w:widowControl w:val="off"/>
        <w:rPr>
          <w:rFonts w:hint="eastAsia" w:ascii="宋体" w:hAnsi="宋体" w:eastAsia="宋体" w:cs="宋体"/>
          <w:szCs w:val="21"/>
          <w:lang w:val="zh-CN"/>
        </w:rPr>
      </w:pPr>
      <w:r>
        <w:rPr>
          <w:rFonts w:hint="eastAsia" w:ascii="宋体" w:hAnsi="宋体" w:eastAsia="宋体" w:cs="宋体"/>
          <w:szCs w:val="21"/>
          <w:lang w:val="zh-CN"/>
        </w:rPr>
        <w:t xml:space="preserve">(2)叛乱、革命、暴动或军事政变或篡夺政权，或内战；</w:t>
      </w:r>
      <w:r>
        <w:rPr>
          <w:rFonts w:hint="eastAsia" w:ascii="宋体" w:hAnsi="宋体" w:eastAsia="宋体" w:cs="宋体"/>
          <w:szCs w:val="21"/>
          <w:lang w:val="zh-CN"/>
        </w:rPr>
      </w:r>
      <w:r/>
    </w:p>
    <w:p>
      <w:pPr>
        <w:pStyle w:val="649"/>
        <w:ind w:firstLine="420"/>
        <w:keepLines w:val="0"/>
        <w:keepNext w:val="0"/>
        <w:pageBreakBefore w:val="0"/>
        <w:spacing w:line="420" w:lineRule="exact"/>
        <w:widowControl w:val="off"/>
        <w:rPr>
          <w:rFonts w:hint="eastAsia" w:ascii="宋体" w:hAnsi="宋体" w:eastAsia="宋体" w:cs="宋体"/>
          <w:szCs w:val="21"/>
          <w:lang w:val="zh-CN"/>
        </w:rPr>
      </w:pPr>
      <w:r>
        <w:rPr>
          <w:rFonts w:hint="eastAsia" w:ascii="宋体" w:hAnsi="宋体" w:eastAsia="宋体" w:cs="宋体"/>
          <w:szCs w:val="21"/>
          <w:lang w:val="zh-CN"/>
        </w:rPr>
        <w:t xml:space="preserve">(3)暴乱、骚乱或混乱，但对于完全局限在受托方雇用人员内部并且是由于从事本工程而发生的事件除外；</w:t>
      </w:r>
      <w:r>
        <w:rPr>
          <w:rFonts w:hint="eastAsia" w:ascii="宋体" w:hAnsi="宋体" w:eastAsia="宋体" w:cs="宋体"/>
          <w:szCs w:val="21"/>
          <w:lang w:val="zh-CN"/>
        </w:rPr>
      </w:r>
      <w:r/>
    </w:p>
    <w:p>
      <w:pPr>
        <w:pStyle w:val="649"/>
        <w:ind w:firstLine="420"/>
        <w:keepLines w:val="0"/>
        <w:keepNext w:val="0"/>
        <w:pageBreakBefore w:val="0"/>
        <w:spacing w:line="420" w:lineRule="exact"/>
        <w:widowControl w:val="off"/>
        <w:rPr>
          <w:rFonts w:hint="eastAsia" w:ascii="宋体" w:hAnsi="宋体" w:eastAsia="宋体" w:cs="宋体"/>
          <w:szCs w:val="21"/>
          <w:lang w:val="zh-CN"/>
        </w:rPr>
      </w:pPr>
      <w:r>
        <w:rPr>
          <w:rFonts w:hint="eastAsia" w:ascii="宋体" w:hAnsi="宋体" w:eastAsia="宋体" w:cs="宋体"/>
          <w:szCs w:val="21"/>
          <w:lang w:val="zh-CN"/>
        </w:rPr>
        <w:t xml:space="preserve">(4)离子辐射或放射性污染；</w:t>
      </w:r>
      <w:r>
        <w:rPr>
          <w:rFonts w:hint="eastAsia" w:ascii="宋体" w:hAnsi="宋体" w:eastAsia="宋体" w:cs="宋体"/>
          <w:szCs w:val="21"/>
          <w:lang w:val="zh-CN"/>
        </w:rPr>
      </w:r>
      <w:r/>
    </w:p>
    <w:p>
      <w:pPr>
        <w:pStyle w:val="649"/>
        <w:ind w:firstLine="420"/>
        <w:keepLines w:val="0"/>
        <w:keepNext w:val="0"/>
        <w:pageBreakBefore w:val="0"/>
        <w:spacing w:line="420" w:lineRule="exact"/>
        <w:widowControl w:val="off"/>
        <w:rPr>
          <w:rFonts w:hint="eastAsia" w:ascii="宋体" w:hAnsi="宋体" w:eastAsia="宋体" w:cs="宋体"/>
          <w:szCs w:val="21"/>
          <w:lang w:val="zh-CN"/>
        </w:rPr>
      </w:pPr>
      <w:r>
        <w:rPr>
          <w:rFonts w:hint="eastAsia" w:ascii="宋体" w:hAnsi="宋体" w:eastAsia="宋体" w:cs="宋体"/>
          <w:szCs w:val="21"/>
          <w:lang w:val="zh-CN"/>
        </w:rPr>
        <w:t xml:space="preserve">(5)以音速或超音速飞行的飞机或其他飞行装置产生的压力波，飞行器坠落；</w:t>
      </w:r>
      <w:r>
        <w:rPr>
          <w:rFonts w:hint="eastAsia" w:ascii="宋体" w:hAnsi="宋体" w:eastAsia="宋体" w:cs="宋体"/>
          <w:szCs w:val="21"/>
          <w:lang w:val="zh-CN"/>
        </w:rPr>
      </w:r>
      <w:r/>
    </w:p>
    <w:p>
      <w:pPr>
        <w:pStyle w:val="649"/>
        <w:ind w:firstLine="420"/>
        <w:keepLines w:val="0"/>
        <w:keepNext w:val="0"/>
        <w:pageBreakBefore w:val="0"/>
        <w:spacing w:line="420" w:lineRule="exact"/>
        <w:widowControl w:val="off"/>
        <w:rPr>
          <w:rFonts w:hint="eastAsia" w:ascii="宋体" w:hAnsi="宋体" w:eastAsia="宋体" w:cs="宋体"/>
          <w:szCs w:val="21"/>
          <w:lang w:val="zh-CN"/>
        </w:rPr>
      </w:pPr>
      <w:r>
        <w:rPr>
          <w:rFonts w:hint="eastAsia" w:ascii="宋体" w:hAnsi="宋体" w:eastAsia="宋体" w:cs="宋体"/>
          <w:szCs w:val="21"/>
          <w:lang w:val="zh-CN"/>
        </w:rPr>
        <w:t xml:space="preserve">(6)自然灾害(地震、洪水、海啸、飓风、超强台风、雷击)。</w:t>
      </w:r>
      <w:r>
        <w:rPr>
          <w:rFonts w:hint="eastAsia" w:ascii="宋体" w:hAnsi="宋体" w:eastAsia="宋体" w:cs="宋体"/>
          <w:szCs w:val="21"/>
          <w:lang w:val="zh-CN"/>
        </w:rPr>
      </w:r>
      <w:r/>
    </w:p>
    <w:p>
      <w:pPr>
        <w:pStyle w:val="649"/>
        <w:ind w:firstLine="420"/>
        <w:keepLines w:val="0"/>
        <w:keepNext w:val="0"/>
        <w:pageBreakBefore w:val="0"/>
        <w:spacing w:line="420" w:lineRule="exact"/>
        <w:widowControl w:val="off"/>
        <w:rPr>
          <w:rFonts w:hint="eastAsia" w:ascii="宋体" w:hAnsi="宋体" w:eastAsia="宋体" w:cs="宋体"/>
          <w:szCs w:val="21"/>
          <w:lang w:val="zh-CN"/>
        </w:rPr>
      </w:pPr>
      <w:r>
        <w:rPr>
          <w:rFonts w:hint="eastAsia" w:ascii="宋体" w:hAnsi="宋体" w:eastAsia="宋体" w:cs="宋体"/>
          <w:szCs w:val="21"/>
          <w:lang w:val="zh-CN"/>
        </w:rPr>
        <w:t xml:space="preserve">2、遇有不可抗力事件的一方因此影响合同执行时，应在不可抗力事件发生后立即以书面形式通知对方，并应在不可抗力事情发生后15天内，提供事件详细及合同不能履行、或者部分不能履行、或者需要延期履行的理由的有效证明文件。按照事件对履行合同的影响程度，由双方协商解决是否解除合同，或者部分免除履行合同的责任，或者延期履行合同。</w:t>
      </w:r>
      <w:r>
        <w:rPr>
          <w:rFonts w:hint="eastAsia" w:ascii="宋体" w:hAnsi="宋体" w:eastAsia="宋体" w:cs="宋体"/>
          <w:szCs w:val="21"/>
          <w:lang w:val="zh-CN"/>
        </w:rPr>
      </w:r>
      <w:r/>
    </w:p>
    <w:p>
      <w:pPr>
        <w:pStyle w:val="649"/>
        <w:ind w:firstLine="420"/>
        <w:keepLines w:val="0"/>
        <w:keepNext w:val="0"/>
        <w:pageBreakBefore w:val="0"/>
        <w:spacing w:line="420" w:lineRule="exact"/>
        <w:widowControl w:val="off"/>
        <w:rPr>
          <w:rFonts w:hint="eastAsia" w:ascii="宋体" w:hAnsi="宋体" w:eastAsia="宋体" w:cs="宋体"/>
          <w:szCs w:val="21"/>
          <w:lang w:val="zh-CN"/>
        </w:rPr>
      </w:pPr>
      <w:r>
        <w:rPr>
          <w:rFonts w:hint="eastAsia" w:ascii="宋体" w:hAnsi="宋体" w:eastAsia="宋体" w:cs="宋体"/>
          <w:szCs w:val="21"/>
          <w:lang w:val="zh-CN"/>
        </w:rPr>
        <w:t xml:space="preserve">3、因合同一方拖延履行合同后发生不可抗力的，不能免除拖延履行方的相应责任。</w:t>
      </w:r>
      <w:r>
        <w:rPr>
          <w:rFonts w:hint="eastAsia" w:ascii="宋体" w:hAnsi="宋体" w:eastAsia="宋体" w:cs="宋体"/>
          <w:szCs w:val="21"/>
          <w:lang w:val="zh-CN"/>
        </w:rPr>
      </w:r>
      <w:r/>
    </w:p>
    <w:p>
      <w:pPr>
        <w:pStyle w:val="649"/>
        <w:ind w:firstLine="422"/>
        <w:keepLines w:val="0"/>
        <w:keepNext w:val="0"/>
        <w:pageBreakBefore w:val="0"/>
        <w:spacing w:line="420" w:lineRule="exact"/>
        <w:widowControl w:val="off"/>
        <w:tabs>
          <w:tab w:val="left" w:pos="360" w:leader="none"/>
        </w:tabs>
        <w:rPr>
          <w:rFonts w:hint="eastAsia" w:ascii="宋体" w:hAnsi="宋体" w:eastAsia="宋体" w:cs="宋体"/>
          <w:b/>
          <w:bCs/>
          <w:szCs w:val="21"/>
          <w:lang w:val="zh-CN"/>
        </w:rPr>
        <w:outlineLvl w:val="1"/>
      </w:pPr>
      <w:r>
        <w:rPr>
          <w:rFonts w:hint="eastAsia" w:ascii="宋体" w:hAnsi="宋体" w:eastAsia="宋体" w:cs="宋体"/>
          <w:b/>
          <w:bCs/>
          <w:szCs w:val="21"/>
          <w:lang w:val="zh-CN"/>
        </w:rPr>
        <w:t xml:space="preserve">十二、索赔</w:t>
      </w:r>
      <w:r>
        <w:rPr>
          <w:rFonts w:hint="eastAsia" w:ascii="宋体" w:hAnsi="宋体" w:eastAsia="宋体" w:cs="宋体"/>
          <w:b/>
          <w:bCs/>
          <w:szCs w:val="21"/>
          <w:lang w:val="zh-CN"/>
        </w:rPr>
      </w:r>
      <w:r/>
    </w:p>
    <w:p>
      <w:pPr>
        <w:pStyle w:val="649"/>
        <w:ind w:firstLine="420"/>
        <w:keepLines w:val="0"/>
        <w:keepNext w:val="0"/>
        <w:pageBreakBefore w:val="0"/>
        <w:spacing w:line="420" w:lineRule="exact"/>
        <w:widowControl w:val="off"/>
        <w:rPr>
          <w:rFonts w:hint="eastAsia" w:ascii="宋体" w:hAnsi="宋体" w:eastAsia="宋体" w:cs="宋体"/>
          <w:szCs w:val="21"/>
          <w:lang w:val="zh-CN"/>
        </w:rPr>
      </w:pPr>
      <w:r>
        <w:rPr>
          <w:rFonts w:hint="eastAsia" w:ascii="宋体" w:hAnsi="宋体" w:eastAsia="宋体" w:cs="宋体"/>
          <w:szCs w:val="21"/>
          <w:lang w:val="zh-CN"/>
        </w:rPr>
        <w:t xml:space="preserve">1、当一方提出索赔时，要有正当索赔理由，且有索赔事件发生时的有效证据。</w:t>
      </w:r>
      <w:r>
        <w:rPr>
          <w:rFonts w:hint="eastAsia" w:ascii="宋体" w:hAnsi="宋体" w:eastAsia="宋体" w:cs="宋体"/>
          <w:szCs w:val="21"/>
          <w:lang w:val="zh-CN"/>
        </w:rPr>
      </w:r>
      <w:r/>
    </w:p>
    <w:p>
      <w:pPr>
        <w:pStyle w:val="649"/>
        <w:ind w:firstLine="420"/>
        <w:keepLines w:val="0"/>
        <w:keepNext w:val="0"/>
        <w:pageBreakBefore w:val="0"/>
        <w:spacing w:line="420" w:lineRule="exact"/>
        <w:widowControl w:val="off"/>
        <w:rPr>
          <w:rFonts w:hint="eastAsia" w:ascii="宋体" w:hAnsi="宋体" w:eastAsia="宋体" w:cs="宋体"/>
          <w:szCs w:val="21"/>
          <w:lang w:val="zh-CN"/>
        </w:rPr>
      </w:pPr>
      <w:r>
        <w:rPr>
          <w:rFonts w:hint="eastAsia" w:ascii="宋体" w:hAnsi="宋体" w:eastAsia="宋体" w:cs="宋体"/>
          <w:szCs w:val="21"/>
          <w:lang w:val="zh-CN"/>
        </w:rPr>
        <w:t xml:space="preserve">2、委托方未能按合同约定履行自己的各项义务或发生错误以及应由委托方承担责任的其他情况，造成受托方的经济损失，受托方可按下列程序以书面形式向委托方索赔：</w:t>
      </w:r>
      <w:r>
        <w:rPr>
          <w:rFonts w:hint="eastAsia" w:ascii="宋体" w:hAnsi="宋体" w:eastAsia="宋体" w:cs="宋体"/>
          <w:szCs w:val="21"/>
          <w:lang w:val="zh-CN"/>
        </w:rPr>
      </w:r>
      <w:r/>
    </w:p>
    <w:p>
      <w:pPr>
        <w:pStyle w:val="649"/>
        <w:ind w:firstLine="420"/>
        <w:keepLines w:val="0"/>
        <w:keepNext w:val="0"/>
        <w:pageBreakBefore w:val="0"/>
        <w:spacing w:line="420" w:lineRule="exact"/>
        <w:widowControl w:val="off"/>
        <w:rPr>
          <w:rFonts w:hint="eastAsia" w:ascii="宋体" w:hAnsi="宋体" w:eastAsia="宋体" w:cs="宋体"/>
          <w:szCs w:val="21"/>
          <w:lang w:val="zh-CN"/>
        </w:rPr>
      </w:pPr>
      <w:r>
        <w:rPr>
          <w:rFonts w:hint="eastAsia" w:ascii="宋体" w:hAnsi="宋体" w:eastAsia="宋体" w:cs="宋体"/>
          <w:szCs w:val="21"/>
          <w:lang w:val="zh-CN"/>
        </w:rPr>
        <w:t xml:space="preserve">(1)索赔事件发生后28日内，发出索赔意向通知；</w:t>
      </w:r>
      <w:r>
        <w:rPr>
          <w:rFonts w:hint="eastAsia" w:ascii="宋体" w:hAnsi="宋体" w:eastAsia="宋体" w:cs="宋体"/>
          <w:szCs w:val="21"/>
          <w:lang w:val="zh-CN"/>
        </w:rPr>
      </w:r>
      <w:r/>
    </w:p>
    <w:p>
      <w:pPr>
        <w:pStyle w:val="649"/>
        <w:ind w:firstLine="420"/>
        <w:keepLines w:val="0"/>
        <w:keepNext w:val="0"/>
        <w:pageBreakBefore w:val="0"/>
        <w:spacing w:line="420" w:lineRule="exact"/>
        <w:widowControl w:val="off"/>
        <w:rPr>
          <w:rFonts w:hint="eastAsia" w:ascii="宋体" w:hAnsi="宋体" w:eastAsia="宋体" w:cs="宋体"/>
          <w:szCs w:val="21"/>
          <w:lang w:val="zh-CN"/>
        </w:rPr>
      </w:pPr>
      <w:r>
        <w:rPr>
          <w:rFonts w:hint="eastAsia" w:ascii="宋体" w:hAnsi="宋体" w:eastAsia="宋体" w:cs="宋体"/>
          <w:szCs w:val="21"/>
          <w:lang w:val="zh-CN"/>
        </w:rPr>
        <w:t xml:space="preserve">(2)委托方在收到受托方送交的索赔报告和有关资料后，于28日内给予答复，或要求受托方进一步补充索赔理由和证据；</w:t>
      </w:r>
      <w:r>
        <w:rPr>
          <w:rFonts w:hint="eastAsia" w:ascii="宋体" w:hAnsi="宋体" w:eastAsia="宋体" w:cs="宋体"/>
          <w:szCs w:val="21"/>
          <w:lang w:val="zh-CN"/>
        </w:rPr>
      </w:r>
      <w:r/>
    </w:p>
    <w:p>
      <w:pPr>
        <w:pStyle w:val="649"/>
        <w:ind w:firstLine="420"/>
        <w:keepLines w:val="0"/>
        <w:keepNext w:val="0"/>
        <w:pageBreakBefore w:val="0"/>
        <w:spacing w:line="420" w:lineRule="exact"/>
        <w:widowControl w:val="off"/>
        <w:rPr>
          <w:rFonts w:hint="eastAsia" w:ascii="宋体" w:hAnsi="宋体" w:eastAsia="宋体" w:cs="宋体"/>
          <w:szCs w:val="21"/>
          <w:lang w:val="zh-CN"/>
        </w:rPr>
      </w:pPr>
      <w:r>
        <w:rPr>
          <w:rFonts w:hint="eastAsia" w:ascii="宋体" w:hAnsi="宋体" w:eastAsia="宋体" w:cs="宋体"/>
          <w:szCs w:val="21"/>
          <w:lang w:val="zh-CN"/>
        </w:rPr>
        <w:t xml:space="preserve">(3)委托方在收到受托方送交的索赔报告和有关资料后28内给予答复或未对受托方作进一步要求，视为该项索赔已经认可；</w:t>
      </w:r>
      <w:r>
        <w:rPr>
          <w:rFonts w:hint="eastAsia" w:ascii="宋体" w:hAnsi="宋体" w:eastAsia="宋体" w:cs="宋体"/>
          <w:szCs w:val="21"/>
          <w:lang w:val="zh-CN"/>
        </w:rPr>
      </w:r>
      <w:r/>
    </w:p>
    <w:p>
      <w:pPr>
        <w:pStyle w:val="649"/>
        <w:ind w:firstLine="420"/>
        <w:keepLines w:val="0"/>
        <w:keepNext w:val="0"/>
        <w:pageBreakBefore w:val="0"/>
        <w:spacing w:line="420" w:lineRule="exact"/>
        <w:widowControl w:val="off"/>
        <w:rPr>
          <w:rFonts w:hint="eastAsia" w:ascii="宋体" w:hAnsi="宋体" w:eastAsia="宋体" w:cs="宋体"/>
          <w:szCs w:val="21"/>
          <w:lang w:val="zh-CN"/>
        </w:rPr>
      </w:pPr>
      <w:r>
        <w:rPr>
          <w:rFonts w:hint="eastAsia" w:ascii="宋体" w:hAnsi="宋体" w:eastAsia="宋体" w:cs="宋体"/>
          <w:szCs w:val="21"/>
          <w:lang w:val="zh-CN"/>
        </w:rPr>
        <w:t xml:space="preserve">(4)当该索赔事件持续进行时，受托方应当阶段性向委托方发出索赔意向，在索赔事件终了后28日内，向委托方送交索赔的有关资料和最终索赔报告。索赔的程序与(2)、(3)规定相同。</w:t>
      </w:r>
      <w:r>
        <w:rPr>
          <w:rFonts w:hint="eastAsia" w:ascii="宋体" w:hAnsi="宋体" w:eastAsia="宋体" w:cs="宋体"/>
          <w:szCs w:val="21"/>
          <w:lang w:val="zh-CN"/>
        </w:rPr>
      </w:r>
      <w:r/>
    </w:p>
    <w:p>
      <w:pPr>
        <w:pStyle w:val="649"/>
        <w:ind w:firstLine="420"/>
        <w:keepLines w:val="0"/>
        <w:keepNext w:val="0"/>
        <w:pageBreakBefore w:val="0"/>
        <w:spacing w:line="420" w:lineRule="exact"/>
        <w:widowControl w:val="off"/>
        <w:rPr>
          <w:rFonts w:hint="eastAsia" w:ascii="宋体" w:hAnsi="宋体" w:eastAsia="宋体" w:cs="宋体"/>
          <w:szCs w:val="21"/>
          <w:lang w:val="zh-CN"/>
        </w:rPr>
      </w:pPr>
      <w:r>
        <w:rPr>
          <w:rFonts w:hint="eastAsia" w:ascii="宋体" w:hAnsi="宋体" w:eastAsia="宋体" w:cs="宋体"/>
          <w:szCs w:val="21"/>
          <w:lang w:val="zh-CN"/>
        </w:rPr>
        <w:t xml:space="preserve">3、受托方未能按合同约定履行自己的各项义务或发生错误，造成工期延误和(或)对委托方造成的其它经济损失，委托方可按本合同上述第2款确定的时限和方式向受托方提出索赔。</w:t>
      </w:r>
      <w:r>
        <w:rPr>
          <w:rFonts w:hint="eastAsia" w:ascii="宋体" w:hAnsi="宋体" w:eastAsia="宋体" w:cs="宋体"/>
          <w:szCs w:val="21"/>
          <w:lang w:val="zh-CN"/>
        </w:rPr>
      </w:r>
      <w:r/>
    </w:p>
    <w:p>
      <w:pPr>
        <w:pStyle w:val="649"/>
        <w:ind w:firstLine="422"/>
        <w:keepLines w:val="0"/>
        <w:keepNext w:val="0"/>
        <w:pageBreakBefore w:val="0"/>
        <w:spacing w:line="420" w:lineRule="exact"/>
        <w:widowControl w:val="off"/>
        <w:tabs>
          <w:tab w:val="left" w:pos="360" w:leader="none"/>
        </w:tabs>
        <w:rPr>
          <w:rFonts w:hint="eastAsia" w:ascii="宋体" w:hAnsi="宋体" w:eastAsia="宋体" w:cs="宋体"/>
          <w:b/>
          <w:bCs/>
          <w:szCs w:val="21"/>
          <w:lang w:val="zh-CN"/>
        </w:rPr>
        <w:outlineLvl w:val="1"/>
      </w:pPr>
      <w:r>
        <w:rPr>
          <w:rFonts w:hint="eastAsia" w:ascii="宋体" w:hAnsi="宋体" w:eastAsia="宋体" w:cs="宋体"/>
          <w:b/>
          <w:bCs/>
          <w:szCs w:val="21"/>
          <w:lang w:val="zh-CN"/>
        </w:rPr>
        <w:t xml:space="preserve">十三、合同生效、变更、中止、解除和终止</w:t>
      </w:r>
      <w:r>
        <w:rPr>
          <w:rFonts w:hint="eastAsia" w:ascii="宋体" w:hAnsi="宋体" w:eastAsia="宋体" w:cs="宋体"/>
          <w:b/>
          <w:bCs/>
          <w:szCs w:val="21"/>
          <w:lang w:val="zh-CN"/>
        </w:rPr>
      </w:r>
      <w:r/>
    </w:p>
    <w:p>
      <w:pPr>
        <w:pStyle w:val="649"/>
        <w:ind w:firstLine="420"/>
        <w:keepLines w:val="0"/>
        <w:keepNext w:val="0"/>
        <w:pageBreakBefore w:val="0"/>
        <w:spacing w:line="420" w:lineRule="exact"/>
        <w:widowControl w:val="off"/>
        <w:rPr>
          <w:rFonts w:hint="eastAsia" w:ascii="宋体" w:hAnsi="宋体" w:eastAsia="宋体" w:cs="宋体"/>
          <w:szCs w:val="21"/>
          <w:lang w:val="zh-CN"/>
        </w:rPr>
      </w:pPr>
      <w:r>
        <w:rPr>
          <w:rFonts w:hint="eastAsia" w:ascii="宋体" w:hAnsi="宋体" w:eastAsia="宋体" w:cs="宋体"/>
          <w:szCs w:val="21"/>
          <w:lang w:val="zh-CN"/>
        </w:rPr>
        <w:t xml:space="preserve">1、本合同由委托方、受托方双方签订，并且合同经双方签字盖章后生效。</w:t>
      </w:r>
      <w:r>
        <w:rPr>
          <w:rFonts w:hint="eastAsia" w:ascii="宋体" w:hAnsi="宋体" w:eastAsia="宋体" w:cs="宋体"/>
          <w:szCs w:val="21"/>
          <w:lang w:val="zh-CN"/>
        </w:rPr>
      </w:r>
      <w:r/>
    </w:p>
    <w:p>
      <w:pPr>
        <w:pStyle w:val="649"/>
        <w:ind w:firstLine="420"/>
        <w:keepLines w:val="0"/>
        <w:keepNext w:val="0"/>
        <w:pageBreakBefore w:val="0"/>
        <w:spacing w:line="420" w:lineRule="exact"/>
        <w:widowControl w:val="off"/>
        <w:rPr>
          <w:rFonts w:hint="eastAsia" w:ascii="宋体" w:hAnsi="宋体" w:eastAsia="宋体" w:cs="宋体"/>
          <w:szCs w:val="21"/>
          <w:lang w:val="zh-CN"/>
        </w:rPr>
      </w:pPr>
      <w:r>
        <w:rPr>
          <w:rFonts w:hint="eastAsia" w:ascii="宋体" w:hAnsi="宋体" w:eastAsia="宋体" w:cs="宋体"/>
          <w:szCs w:val="21"/>
          <w:lang w:val="zh-CN"/>
        </w:rPr>
        <w:t xml:space="preserve">2、双方履行合同全部义务，合同价款支付完毕，本合同即告终止。</w:t>
      </w:r>
      <w:r>
        <w:rPr>
          <w:rFonts w:hint="eastAsia" w:ascii="宋体" w:hAnsi="宋体" w:eastAsia="宋体" w:cs="宋体"/>
          <w:szCs w:val="21"/>
          <w:lang w:val="zh-CN"/>
        </w:rPr>
      </w:r>
      <w:r/>
    </w:p>
    <w:p>
      <w:pPr>
        <w:pStyle w:val="649"/>
        <w:ind w:firstLine="420"/>
        <w:keepLines w:val="0"/>
        <w:keepNext w:val="0"/>
        <w:pageBreakBefore w:val="0"/>
        <w:spacing w:line="420" w:lineRule="exact"/>
        <w:widowControl w:val="off"/>
        <w:rPr>
          <w:rFonts w:hint="eastAsia" w:ascii="宋体" w:hAnsi="宋体" w:eastAsia="宋体" w:cs="宋体"/>
          <w:szCs w:val="21"/>
          <w:lang w:val="zh-CN"/>
        </w:rPr>
      </w:pPr>
      <w:r>
        <w:rPr>
          <w:rFonts w:hint="eastAsia" w:ascii="宋体" w:hAnsi="宋体" w:eastAsia="宋体" w:cs="宋体"/>
          <w:szCs w:val="21"/>
          <w:lang w:val="zh-CN"/>
        </w:rPr>
        <w:t xml:space="preserve">3、对本合同条款的任何变更、修改或增减，须经双方协商同意后由法定代表人或授权代理人签署书面补充文件，作为本合同的组成部分。</w:t>
      </w:r>
      <w:r>
        <w:rPr>
          <w:rFonts w:hint="eastAsia" w:ascii="宋体" w:hAnsi="宋体" w:eastAsia="宋体" w:cs="宋体"/>
          <w:szCs w:val="21"/>
          <w:lang w:val="zh-CN"/>
        </w:rPr>
      </w:r>
      <w:r/>
    </w:p>
    <w:p>
      <w:pPr>
        <w:pStyle w:val="649"/>
        <w:ind w:firstLine="420"/>
        <w:keepLines w:val="0"/>
        <w:keepNext w:val="0"/>
        <w:pageBreakBefore w:val="0"/>
        <w:spacing w:line="420" w:lineRule="exact"/>
        <w:widowControl w:val="off"/>
        <w:rPr>
          <w:rFonts w:hint="eastAsia" w:ascii="宋体" w:hAnsi="宋体" w:eastAsia="宋体" w:cs="宋体"/>
          <w:szCs w:val="21"/>
          <w:lang w:val="zh-CN"/>
        </w:rPr>
      </w:pPr>
      <w:r>
        <w:rPr>
          <w:rFonts w:hint="eastAsia" w:ascii="宋体" w:hAnsi="宋体" w:eastAsia="宋体" w:cs="宋体"/>
          <w:szCs w:val="21"/>
          <w:lang w:val="zh-CN"/>
        </w:rPr>
        <w:t xml:space="preserve">4、委托方如果要求受托方全部或部分中止执行检测或终止合同，则应当在14日前通知受托方，受托方应当立即安排停止执行检测工作。</w:t>
      </w:r>
      <w:r>
        <w:rPr>
          <w:rFonts w:hint="eastAsia" w:ascii="宋体" w:hAnsi="宋体" w:eastAsia="宋体" w:cs="宋体"/>
          <w:szCs w:val="21"/>
          <w:lang w:val="zh-CN"/>
        </w:rPr>
      </w:r>
      <w:r/>
    </w:p>
    <w:p>
      <w:pPr>
        <w:pStyle w:val="649"/>
        <w:ind w:firstLine="420"/>
        <w:keepLines w:val="0"/>
        <w:keepNext w:val="0"/>
        <w:pageBreakBefore w:val="0"/>
        <w:spacing w:line="420" w:lineRule="exact"/>
        <w:widowControl w:val="off"/>
        <w:rPr>
          <w:rFonts w:hint="eastAsia" w:ascii="宋体" w:hAnsi="宋体" w:eastAsia="宋体" w:cs="宋体"/>
          <w:szCs w:val="21"/>
          <w:lang w:val="zh-CN"/>
        </w:rPr>
      </w:pPr>
      <w:r>
        <w:rPr>
          <w:rFonts w:hint="eastAsia" w:ascii="宋体" w:hAnsi="宋体" w:eastAsia="宋体" w:cs="宋体"/>
          <w:szCs w:val="21"/>
          <w:lang w:val="zh-CN"/>
        </w:rPr>
        <w:t xml:space="preserve">5、如受托方发生违约行为，受托方除偿付委托方违约金和损失赔偿费外，委托方有权解除本合同。合同解除后，委托方不承担责任。</w:t>
      </w:r>
      <w:r>
        <w:rPr>
          <w:rFonts w:hint="eastAsia" w:ascii="宋体" w:hAnsi="宋体" w:eastAsia="宋体" w:cs="宋体"/>
          <w:szCs w:val="21"/>
          <w:lang w:val="zh-CN"/>
        </w:rPr>
      </w:r>
      <w:r/>
    </w:p>
    <w:p>
      <w:pPr>
        <w:pStyle w:val="649"/>
        <w:ind w:firstLine="420"/>
        <w:keepLines w:val="0"/>
        <w:keepNext w:val="0"/>
        <w:pageBreakBefore w:val="0"/>
        <w:spacing w:line="420" w:lineRule="exact"/>
        <w:widowControl w:val="off"/>
        <w:rPr>
          <w:rFonts w:hint="eastAsia" w:ascii="宋体" w:hAnsi="宋体" w:eastAsia="宋体" w:cs="宋体"/>
          <w:szCs w:val="21"/>
          <w:lang w:val="zh-CN"/>
        </w:rPr>
      </w:pPr>
      <w:r>
        <w:rPr>
          <w:rFonts w:hint="eastAsia" w:ascii="宋体" w:hAnsi="宋体" w:eastAsia="宋体" w:cs="宋体"/>
          <w:szCs w:val="21"/>
          <w:lang w:val="zh-CN"/>
        </w:rPr>
        <w:t xml:space="preserve">6、双方因不可抗力致使合同无法履行，可以解除合同。</w:t>
      </w:r>
      <w:r>
        <w:rPr>
          <w:rFonts w:hint="eastAsia" w:ascii="宋体" w:hAnsi="宋体" w:eastAsia="宋体" w:cs="宋体"/>
          <w:szCs w:val="21"/>
          <w:lang w:val="zh-CN"/>
        </w:rPr>
      </w:r>
      <w:r/>
    </w:p>
    <w:p>
      <w:pPr>
        <w:pStyle w:val="649"/>
        <w:ind w:firstLine="420"/>
        <w:keepLines w:val="0"/>
        <w:keepNext w:val="0"/>
        <w:pageBreakBefore w:val="0"/>
        <w:spacing w:line="420" w:lineRule="exact"/>
        <w:widowControl w:val="off"/>
        <w:rPr>
          <w:rFonts w:hint="eastAsia" w:ascii="宋体" w:hAnsi="宋体" w:eastAsia="宋体" w:cs="宋体"/>
          <w:szCs w:val="21"/>
          <w:lang w:val="zh-CN"/>
        </w:rPr>
      </w:pPr>
      <w:r>
        <w:rPr>
          <w:rFonts w:hint="eastAsia" w:ascii="宋体" w:hAnsi="宋体" w:eastAsia="宋体" w:cs="宋体"/>
          <w:szCs w:val="21"/>
          <w:lang w:val="zh-CN"/>
        </w:rPr>
        <w:t xml:space="preserve">7、一方根据上述第5、6款约定要求解除合同的，应以书面形式向对方发出解除合同的通知，并在发出通知前14日告知对方，通知达到对方时合同解除。对解除合同有争议的，按本合同第16款“2、争议的解决”关于争议的约定处理。</w:t>
      </w:r>
      <w:r>
        <w:rPr>
          <w:rFonts w:hint="eastAsia" w:ascii="宋体" w:hAnsi="宋体" w:eastAsia="宋体" w:cs="宋体"/>
          <w:szCs w:val="21"/>
          <w:lang w:val="zh-CN"/>
        </w:rPr>
      </w:r>
      <w:r/>
    </w:p>
    <w:p>
      <w:pPr>
        <w:pStyle w:val="649"/>
        <w:ind w:firstLine="420"/>
        <w:keepLines w:val="0"/>
        <w:keepNext w:val="0"/>
        <w:pageBreakBefore w:val="0"/>
        <w:spacing w:line="420" w:lineRule="exact"/>
        <w:widowControl w:val="off"/>
        <w:rPr>
          <w:rFonts w:hint="eastAsia" w:ascii="宋体" w:hAnsi="宋体" w:eastAsia="宋体" w:cs="宋体"/>
          <w:szCs w:val="21"/>
          <w:lang w:val="zh-CN"/>
        </w:rPr>
      </w:pPr>
      <w:r>
        <w:rPr>
          <w:rFonts w:hint="eastAsia" w:ascii="宋体" w:hAnsi="宋体" w:eastAsia="宋体" w:cs="宋体"/>
          <w:szCs w:val="21"/>
          <w:lang w:val="zh-CN"/>
        </w:rPr>
        <w:t xml:space="preserve">8、合同解除后，不影响双方在合同中约定的结算、清理和损害赔偿条款及争议的效力。</w:t>
      </w:r>
      <w:r>
        <w:rPr>
          <w:rFonts w:hint="eastAsia" w:ascii="宋体" w:hAnsi="宋体" w:eastAsia="宋体" w:cs="宋体"/>
          <w:szCs w:val="21"/>
          <w:lang w:val="zh-CN"/>
        </w:rPr>
      </w:r>
      <w:r/>
    </w:p>
    <w:p>
      <w:pPr>
        <w:pStyle w:val="649"/>
        <w:ind w:firstLine="422"/>
        <w:keepLines w:val="0"/>
        <w:keepNext w:val="0"/>
        <w:pageBreakBefore w:val="0"/>
        <w:spacing w:line="420" w:lineRule="exact"/>
        <w:widowControl w:val="off"/>
        <w:tabs>
          <w:tab w:val="left" w:pos="360" w:leader="none"/>
        </w:tabs>
        <w:rPr>
          <w:rFonts w:hint="eastAsia" w:ascii="宋体" w:hAnsi="宋体" w:eastAsia="宋体" w:cs="宋体"/>
          <w:b/>
          <w:bCs/>
          <w:szCs w:val="21"/>
          <w:lang w:val="zh-CN"/>
        </w:rPr>
        <w:outlineLvl w:val="1"/>
      </w:pPr>
      <w:r>
        <w:rPr>
          <w:rFonts w:hint="eastAsia" w:ascii="宋体" w:hAnsi="宋体" w:eastAsia="宋体" w:cs="宋体"/>
          <w:b/>
          <w:bCs/>
          <w:szCs w:val="21"/>
          <w:lang w:val="zh-CN"/>
        </w:rPr>
        <w:t xml:space="preserve">十四、事故报告</w:t>
      </w:r>
      <w:r>
        <w:rPr>
          <w:rFonts w:hint="eastAsia" w:ascii="宋体" w:hAnsi="宋体" w:eastAsia="宋体" w:cs="宋体"/>
          <w:b/>
          <w:bCs/>
          <w:szCs w:val="21"/>
          <w:lang w:val="zh-CN"/>
        </w:rPr>
      </w:r>
      <w:r/>
    </w:p>
    <w:p>
      <w:pPr>
        <w:pStyle w:val="649"/>
        <w:ind w:firstLine="420"/>
        <w:keepLines w:val="0"/>
        <w:keepNext w:val="0"/>
        <w:pageBreakBefore w:val="0"/>
        <w:spacing w:line="420" w:lineRule="exact"/>
        <w:widowControl w:val="off"/>
        <w:rPr>
          <w:rFonts w:hint="eastAsia" w:ascii="宋体" w:hAnsi="宋体" w:eastAsia="宋体" w:cs="宋体"/>
          <w:szCs w:val="21"/>
          <w:lang w:val="zh-CN"/>
        </w:rPr>
      </w:pPr>
      <w:r>
        <w:rPr>
          <w:rFonts w:hint="eastAsia" w:ascii="宋体" w:hAnsi="宋体" w:eastAsia="宋体" w:cs="宋体"/>
          <w:szCs w:val="21"/>
          <w:lang w:val="zh-CN"/>
        </w:rPr>
        <w:t xml:space="preserve">1、如果现场发生重大安全事故，受托方必须在2小时内将事故详细情况书面速报委托方。如果现场发生一般安全，受托方必须在3天内将事故详细情况书面报告委托方。如果现场发生重大交通事故，受托方应立即报告委托方，此外，受托方应采取措施，负责保护好事故现场。事故报告必须按交通运输部质量安全报告程序进行报告。安全事故等级划分，按照 《生产安全事故报告和调查处理条例》执行。</w:t>
      </w:r>
      <w:r>
        <w:rPr>
          <w:rFonts w:hint="eastAsia" w:ascii="宋体" w:hAnsi="宋体" w:eastAsia="宋体" w:cs="宋体"/>
          <w:szCs w:val="21"/>
          <w:lang w:val="zh-CN"/>
        </w:rPr>
      </w:r>
      <w:r/>
    </w:p>
    <w:p>
      <w:pPr>
        <w:pStyle w:val="649"/>
        <w:ind w:firstLine="422"/>
        <w:keepLines w:val="0"/>
        <w:keepNext w:val="0"/>
        <w:pageBreakBefore w:val="0"/>
        <w:spacing w:line="420" w:lineRule="exact"/>
        <w:widowControl w:val="off"/>
        <w:tabs>
          <w:tab w:val="left" w:pos="360" w:leader="none"/>
        </w:tabs>
        <w:rPr>
          <w:rFonts w:hint="eastAsia" w:ascii="宋体" w:hAnsi="宋体" w:eastAsia="宋体" w:cs="宋体"/>
          <w:b/>
          <w:bCs/>
          <w:szCs w:val="21"/>
          <w:lang w:val="zh-CN"/>
        </w:rPr>
        <w:outlineLvl w:val="1"/>
      </w:pPr>
      <w:r>
        <w:rPr>
          <w:rFonts w:hint="eastAsia" w:ascii="宋体" w:hAnsi="宋体" w:eastAsia="宋体" w:cs="宋体"/>
          <w:b/>
          <w:bCs/>
          <w:szCs w:val="21"/>
          <w:lang w:val="zh-CN"/>
        </w:rPr>
        <w:t xml:space="preserve">十五、廉洁条款</w:t>
      </w:r>
      <w:r>
        <w:rPr>
          <w:rFonts w:hint="eastAsia" w:ascii="宋体" w:hAnsi="宋体" w:eastAsia="宋体" w:cs="宋体"/>
          <w:b/>
          <w:bCs/>
          <w:szCs w:val="21"/>
          <w:lang w:val="zh-CN"/>
        </w:rPr>
      </w:r>
      <w:r/>
    </w:p>
    <w:p>
      <w:pPr>
        <w:pStyle w:val="649"/>
        <w:ind w:firstLine="420"/>
        <w:keepLines w:val="0"/>
        <w:keepNext w:val="0"/>
        <w:pageBreakBefore w:val="0"/>
        <w:spacing w:line="420" w:lineRule="exact"/>
        <w:widowControl w:val="off"/>
        <w:rPr>
          <w:rFonts w:hint="eastAsia" w:ascii="宋体" w:hAnsi="宋体" w:eastAsia="宋体" w:cs="宋体"/>
          <w:szCs w:val="21"/>
          <w:lang w:val="zh-CN"/>
        </w:rPr>
      </w:pPr>
      <w:r>
        <w:rPr>
          <w:rFonts w:hint="eastAsia" w:ascii="宋体" w:hAnsi="宋体" w:eastAsia="宋体" w:cs="宋体"/>
          <w:szCs w:val="21"/>
          <w:lang w:val="zh-CN"/>
        </w:rPr>
        <w:t xml:space="preserve">1、委托方和受托方人员应当自觉遵守国家、江苏省关于交通工程廉政建设的有关规定。</w:t>
      </w:r>
      <w:r>
        <w:rPr>
          <w:rFonts w:hint="eastAsia" w:ascii="宋体" w:hAnsi="宋体" w:eastAsia="宋体" w:cs="宋体"/>
          <w:szCs w:val="21"/>
          <w:lang w:val="zh-CN"/>
        </w:rPr>
      </w:r>
      <w:r/>
    </w:p>
    <w:p>
      <w:pPr>
        <w:pStyle w:val="649"/>
        <w:ind w:firstLine="422"/>
        <w:keepLines w:val="0"/>
        <w:keepNext w:val="0"/>
        <w:pageBreakBefore w:val="0"/>
        <w:spacing w:line="420" w:lineRule="exact"/>
        <w:widowControl w:val="off"/>
        <w:tabs>
          <w:tab w:val="left" w:pos="360" w:leader="none"/>
        </w:tabs>
        <w:rPr>
          <w:rFonts w:hint="eastAsia" w:ascii="宋体" w:hAnsi="宋体" w:eastAsia="宋体" w:cs="宋体"/>
          <w:b/>
          <w:bCs/>
          <w:szCs w:val="21"/>
          <w:lang w:val="zh-CN"/>
        </w:rPr>
        <w:outlineLvl w:val="1"/>
      </w:pPr>
      <w:r/>
      <w:bookmarkStart w:id="188" w:name="_Toc143763572"/>
      <w:r>
        <w:rPr>
          <w:rFonts w:hint="eastAsia" w:ascii="宋体" w:hAnsi="宋体" w:eastAsia="宋体" w:cs="宋体"/>
          <w:b/>
          <w:bCs/>
          <w:szCs w:val="21"/>
          <w:lang w:val="zh-CN"/>
        </w:rPr>
        <w:t xml:space="preserve">十六、其它</w:t>
      </w:r>
      <w:bookmarkEnd w:id="188"/>
      <w:r>
        <w:rPr>
          <w:rFonts w:hint="eastAsia" w:ascii="宋体" w:hAnsi="宋体" w:eastAsia="宋体" w:cs="宋体"/>
          <w:b/>
          <w:bCs/>
          <w:szCs w:val="21"/>
          <w:lang w:val="zh-CN"/>
        </w:rPr>
      </w:r>
      <w:r/>
    </w:p>
    <w:p>
      <w:pPr>
        <w:pStyle w:val="649"/>
        <w:ind w:firstLine="420"/>
        <w:keepLines w:val="0"/>
        <w:keepNext w:val="0"/>
        <w:pageBreakBefore w:val="0"/>
        <w:spacing w:line="420" w:lineRule="exact"/>
        <w:widowControl w:val="off"/>
        <w:rPr>
          <w:rFonts w:hint="eastAsia" w:ascii="宋体" w:hAnsi="宋体" w:eastAsia="宋体" w:cs="宋体"/>
          <w:szCs w:val="21"/>
          <w:lang w:val="zh-CN"/>
        </w:rPr>
      </w:pPr>
      <w:r>
        <w:rPr>
          <w:rFonts w:hint="eastAsia" w:ascii="宋体" w:hAnsi="宋体" w:eastAsia="宋体" w:cs="宋体"/>
          <w:szCs w:val="21"/>
          <w:lang w:val="zh-CN"/>
        </w:rPr>
        <w:t xml:space="preserve">1、法律和法规</w:t>
      </w:r>
      <w:r>
        <w:rPr>
          <w:rFonts w:hint="eastAsia" w:ascii="宋体" w:hAnsi="宋体" w:eastAsia="宋体" w:cs="宋体"/>
          <w:szCs w:val="21"/>
          <w:lang w:val="zh-CN"/>
        </w:rPr>
      </w:r>
      <w:r/>
    </w:p>
    <w:p>
      <w:pPr>
        <w:pStyle w:val="649"/>
        <w:ind w:firstLine="420"/>
        <w:keepLines w:val="0"/>
        <w:keepNext w:val="0"/>
        <w:pageBreakBefore w:val="0"/>
        <w:spacing w:line="420" w:lineRule="exact"/>
        <w:widowControl w:val="off"/>
        <w:rPr>
          <w:rFonts w:hint="eastAsia" w:ascii="宋体" w:hAnsi="宋体" w:eastAsia="宋体" w:cs="宋体"/>
          <w:szCs w:val="21"/>
          <w:lang w:val="zh-CN"/>
        </w:rPr>
      </w:pPr>
      <w:r>
        <w:rPr>
          <w:rFonts w:hint="eastAsia" w:ascii="宋体" w:hAnsi="宋体" w:eastAsia="宋体" w:cs="宋体"/>
          <w:szCs w:val="21"/>
          <w:lang w:val="zh-CN"/>
        </w:rPr>
        <w:t xml:space="preserve">本合同必须服从国家的现行法律和法规，对合同的解释应以国家的现行法律和法规为准。</w:t>
      </w:r>
      <w:r>
        <w:rPr>
          <w:rFonts w:hint="eastAsia" w:ascii="宋体" w:hAnsi="宋体" w:eastAsia="宋体" w:cs="宋体"/>
          <w:szCs w:val="21"/>
          <w:lang w:val="zh-CN"/>
        </w:rPr>
      </w:r>
      <w:r/>
    </w:p>
    <w:p>
      <w:pPr>
        <w:pStyle w:val="649"/>
        <w:ind w:firstLine="420"/>
        <w:keepLines w:val="0"/>
        <w:keepNext w:val="0"/>
        <w:pageBreakBefore w:val="0"/>
        <w:spacing w:line="420" w:lineRule="exact"/>
        <w:widowControl w:val="off"/>
        <w:rPr>
          <w:rFonts w:hint="eastAsia" w:ascii="宋体" w:hAnsi="宋体" w:eastAsia="宋体" w:cs="宋体"/>
          <w:szCs w:val="21"/>
          <w:lang w:val="zh-CN"/>
        </w:rPr>
      </w:pPr>
      <w:r>
        <w:rPr>
          <w:rFonts w:hint="eastAsia" w:ascii="宋体" w:hAnsi="宋体" w:eastAsia="宋体" w:cs="宋体"/>
          <w:szCs w:val="21"/>
          <w:lang w:val="zh-CN"/>
        </w:rPr>
        <w:t xml:space="preserve">双方根据有关法律、行政法规规定，结合工程实际，经协商一致后，可对本检测合同条款进行补充或修改，另行签订补充协议，作为本合同的组成部分。</w:t>
      </w:r>
      <w:r>
        <w:rPr>
          <w:rFonts w:hint="eastAsia" w:ascii="宋体" w:hAnsi="宋体" w:eastAsia="宋体" w:cs="宋体"/>
          <w:szCs w:val="21"/>
          <w:lang w:val="zh-CN"/>
        </w:rPr>
      </w:r>
      <w:r/>
    </w:p>
    <w:p>
      <w:pPr>
        <w:pStyle w:val="649"/>
        <w:ind w:firstLine="420"/>
        <w:keepLines w:val="0"/>
        <w:keepNext w:val="0"/>
        <w:pageBreakBefore w:val="0"/>
        <w:spacing w:line="420" w:lineRule="exact"/>
        <w:widowControl w:val="off"/>
        <w:rPr>
          <w:rFonts w:hint="eastAsia" w:ascii="宋体" w:hAnsi="宋体" w:eastAsia="宋体" w:cs="宋体"/>
          <w:szCs w:val="21"/>
          <w:lang w:val="zh-CN"/>
        </w:rPr>
      </w:pPr>
      <w:r>
        <w:rPr>
          <w:rFonts w:hint="eastAsia" w:ascii="宋体" w:hAnsi="宋体" w:eastAsia="宋体" w:cs="宋体"/>
          <w:szCs w:val="21"/>
          <w:lang w:val="zh-CN"/>
        </w:rPr>
        <w:t xml:space="preserve">2、争议的解决</w:t>
      </w:r>
      <w:r>
        <w:rPr>
          <w:rFonts w:hint="eastAsia" w:ascii="宋体" w:hAnsi="宋体" w:eastAsia="宋体" w:cs="宋体"/>
          <w:szCs w:val="21"/>
          <w:lang w:val="zh-CN"/>
        </w:rPr>
      </w:r>
      <w:r/>
    </w:p>
    <w:p>
      <w:pPr>
        <w:pStyle w:val="649"/>
        <w:ind w:firstLine="420"/>
        <w:keepLines w:val="0"/>
        <w:keepNext w:val="0"/>
        <w:pageBreakBefore w:val="0"/>
        <w:spacing w:line="420" w:lineRule="exact"/>
        <w:widowControl w:val="off"/>
        <w:rPr>
          <w:rFonts w:hint="eastAsia" w:ascii="宋体" w:hAnsi="宋体" w:eastAsia="宋体" w:cs="宋体"/>
          <w:szCs w:val="21"/>
          <w:lang w:val="zh-CN"/>
        </w:rPr>
      </w:pPr>
      <w:r>
        <w:rPr>
          <w:rFonts w:hint="eastAsia" w:ascii="宋体" w:hAnsi="宋体" w:eastAsia="宋体" w:cs="宋体"/>
          <w:szCs w:val="21"/>
          <w:lang w:val="zh-CN"/>
        </w:rPr>
        <w:t xml:space="preserve">本合同在执行过程中，如发生任何争端、纠纷或因违反、终止本合同而引起的对损失损害的任何赔偿，应事先协商，在受托方和委托方之间达成一致意见。如未能达成一致，可提交上级主管部门协调：若仍不能达成一致，双方约定通过诉讼方式解决。诉讼机构为盐城市中级人民法院。诉讼决定具有最终法律效力，其诉讼费用由败诉方承担。</w:t>
      </w:r>
      <w:r>
        <w:rPr>
          <w:rFonts w:hint="eastAsia" w:ascii="宋体" w:hAnsi="宋体" w:eastAsia="宋体" w:cs="宋体"/>
          <w:szCs w:val="21"/>
          <w:lang w:val="zh-CN"/>
        </w:rPr>
      </w:r>
      <w:r/>
    </w:p>
    <w:p>
      <w:pPr>
        <w:pStyle w:val="649"/>
        <w:ind w:firstLine="420"/>
        <w:keepLines w:val="0"/>
        <w:keepNext w:val="0"/>
        <w:pageBreakBefore w:val="0"/>
        <w:spacing w:line="420" w:lineRule="exact"/>
        <w:widowControl w:val="off"/>
        <w:rPr>
          <w:rFonts w:hint="eastAsia" w:ascii="宋体" w:hAnsi="宋体" w:eastAsia="宋体" w:cs="宋体"/>
          <w:szCs w:val="21"/>
          <w:lang w:val="zh-CN"/>
        </w:rPr>
      </w:pPr>
      <w:r>
        <w:rPr>
          <w:rFonts w:hint="eastAsia" w:ascii="宋体" w:hAnsi="宋体" w:eastAsia="宋体" w:cs="宋体"/>
          <w:szCs w:val="21"/>
          <w:lang w:val="zh-CN"/>
        </w:rPr>
        <w:t xml:space="preserve">3、利益的冲突</w:t>
      </w:r>
      <w:r>
        <w:rPr>
          <w:rFonts w:hint="eastAsia" w:ascii="宋体" w:hAnsi="宋体" w:eastAsia="宋体" w:cs="宋体"/>
          <w:szCs w:val="21"/>
          <w:lang w:val="zh-CN"/>
        </w:rPr>
      </w:r>
      <w:r/>
    </w:p>
    <w:p>
      <w:pPr>
        <w:pStyle w:val="649"/>
        <w:ind w:firstLine="420"/>
        <w:keepLines w:val="0"/>
        <w:keepNext w:val="0"/>
        <w:pageBreakBefore w:val="0"/>
        <w:spacing w:line="420" w:lineRule="exact"/>
        <w:widowControl w:val="off"/>
        <w:rPr>
          <w:rFonts w:hint="eastAsia" w:ascii="宋体" w:hAnsi="宋体" w:eastAsia="宋体" w:cs="宋体"/>
          <w:szCs w:val="21"/>
          <w:lang w:val="zh-CN"/>
        </w:rPr>
      </w:pPr>
      <w:r>
        <w:rPr>
          <w:rFonts w:hint="eastAsia" w:ascii="宋体" w:hAnsi="宋体" w:eastAsia="宋体" w:cs="宋体"/>
          <w:szCs w:val="21"/>
          <w:lang w:val="zh-CN"/>
        </w:rPr>
        <w:t xml:space="preserve">除合同另有规定外，受托方及其雇员不应接受本合同规定以外的与本工程有关的利益和报酬。</w:t>
      </w:r>
      <w:r>
        <w:rPr>
          <w:rFonts w:hint="eastAsia" w:ascii="宋体" w:hAnsi="宋体" w:eastAsia="宋体" w:cs="宋体"/>
          <w:szCs w:val="21"/>
          <w:lang w:val="zh-CN"/>
        </w:rPr>
      </w:r>
      <w:r/>
    </w:p>
    <w:p>
      <w:pPr>
        <w:pStyle w:val="649"/>
        <w:ind w:firstLine="420"/>
        <w:keepLines w:val="0"/>
        <w:keepNext w:val="0"/>
        <w:pageBreakBefore w:val="0"/>
        <w:spacing w:line="420" w:lineRule="exact"/>
        <w:widowControl w:val="off"/>
        <w:rPr>
          <w:rFonts w:hint="eastAsia" w:ascii="宋体" w:hAnsi="宋体" w:eastAsia="宋体" w:cs="宋体"/>
          <w:szCs w:val="21"/>
          <w:lang w:val="zh-CN"/>
        </w:rPr>
      </w:pPr>
      <w:r>
        <w:rPr>
          <w:rFonts w:hint="eastAsia" w:ascii="宋体" w:hAnsi="宋体" w:eastAsia="宋体" w:cs="宋体"/>
          <w:szCs w:val="21"/>
          <w:lang w:val="zh-CN"/>
        </w:rPr>
        <w:t xml:space="preserve">4、本合同中的暂定金是委托方和委托方为本项目工程量的增加或留作不可预见费，由委托方和委托方决定是否全部或部分使用，或者根本不予使用。</w:t>
      </w:r>
      <w:r>
        <w:rPr>
          <w:rFonts w:hint="eastAsia" w:ascii="宋体" w:hAnsi="宋体" w:eastAsia="宋体" w:cs="宋体"/>
          <w:szCs w:val="21"/>
          <w:lang w:val="zh-CN"/>
        </w:rPr>
      </w:r>
      <w:r/>
    </w:p>
    <w:p>
      <w:pPr>
        <w:pStyle w:val="649"/>
        <w:ind w:firstLine="420"/>
        <w:keepLines w:val="0"/>
        <w:keepNext w:val="0"/>
        <w:pageBreakBefore w:val="0"/>
        <w:spacing w:line="420" w:lineRule="exact"/>
        <w:widowControl w:val="off"/>
        <w:rPr>
          <w:rFonts w:hint="eastAsia" w:ascii="宋体" w:hAnsi="宋体" w:eastAsia="宋体" w:cs="宋体"/>
          <w:szCs w:val="21"/>
          <w:lang w:val="zh-CN"/>
        </w:rPr>
      </w:pPr>
      <w:r>
        <w:rPr>
          <w:rFonts w:hint="eastAsia" w:ascii="宋体" w:hAnsi="宋体" w:eastAsia="宋体" w:cs="宋体"/>
          <w:szCs w:val="21"/>
          <w:lang w:val="zh-CN"/>
        </w:rPr>
        <w:t xml:space="preserve">5、版权</w:t>
      </w:r>
      <w:r>
        <w:rPr>
          <w:rFonts w:hint="eastAsia" w:ascii="宋体" w:hAnsi="宋体" w:eastAsia="宋体" w:cs="宋体"/>
          <w:szCs w:val="21"/>
          <w:lang w:val="zh-CN"/>
        </w:rPr>
      </w:r>
      <w:r/>
    </w:p>
    <w:p>
      <w:pPr>
        <w:pStyle w:val="649"/>
        <w:ind w:firstLine="420"/>
        <w:keepLines w:val="0"/>
        <w:keepNext w:val="0"/>
        <w:pageBreakBefore w:val="0"/>
        <w:spacing w:line="420" w:lineRule="exact"/>
        <w:widowControl w:val="off"/>
        <w:rPr>
          <w:rFonts w:hint="eastAsia" w:ascii="宋体" w:hAnsi="宋体" w:eastAsia="宋体" w:cs="宋体"/>
          <w:szCs w:val="21"/>
          <w:lang w:val="zh-CN"/>
        </w:rPr>
      </w:pPr>
      <w:r>
        <w:rPr>
          <w:rFonts w:hint="eastAsia" w:ascii="宋体" w:hAnsi="宋体" w:eastAsia="宋体" w:cs="宋体"/>
          <w:szCs w:val="21"/>
          <w:lang w:val="zh-CN"/>
        </w:rPr>
        <w:t xml:space="preserve">对受托方拥有版权并已用于本检测服务中的所有文件，委托方有权在合同项目中使用或复制。但未经受托方同意，委托方不得将上述文件直接或间接用于其他项目、工程或服务之中。</w:t>
      </w:r>
      <w:r>
        <w:rPr>
          <w:rFonts w:hint="eastAsia" w:ascii="宋体" w:hAnsi="宋体" w:eastAsia="宋体" w:cs="宋体"/>
          <w:szCs w:val="21"/>
          <w:lang w:val="zh-CN"/>
        </w:rPr>
      </w:r>
      <w:r/>
    </w:p>
    <w:p>
      <w:pPr>
        <w:pStyle w:val="649"/>
        <w:ind w:firstLine="420"/>
        <w:keepLines w:val="0"/>
        <w:keepNext w:val="0"/>
        <w:pageBreakBefore w:val="0"/>
        <w:spacing w:line="420" w:lineRule="exact"/>
        <w:widowControl w:val="off"/>
        <w:rPr>
          <w:rFonts w:hint="eastAsia" w:ascii="宋体" w:hAnsi="宋体" w:eastAsia="宋体" w:cs="宋体"/>
          <w:szCs w:val="21"/>
          <w:lang w:val="zh-CN"/>
        </w:rPr>
      </w:pPr>
      <w:r>
        <w:rPr>
          <w:rFonts w:hint="eastAsia" w:ascii="宋体" w:hAnsi="宋体" w:eastAsia="宋体" w:cs="宋体"/>
          <w:szCs w:val="21"/>
          <w:lang w:val="zh-CN"/>
        </w:rPr>
        <w:t xml:space="preserve">受托方应对由于自己或其代理人的过错包括侵犯版权或发明权而给委托方或任何第三方造成的损失负赔偿责任。</w:t>
      </w:r>
      <w:r>
        <w:rPr>
          <w:rFonts w:hint="eastAsia" w:ascii="宋体" w:hAnsi="宋体" w:eastAsia="宋体" w:cs="宋体"/>
          <w:szCs w:val="21"/>
          <w:lang w:val="zh-CN"/>
        </w:rPr>
      </w:r>
      <w:r/>
    </w:p>
    <w:p>
      <w:pPr>
        <w:pStyle w:val="649"/>
        <w:ind w:firstLine="420"/>
        <w:keepLines w:val="0"/>
        <w:keepNext w:val="0"/>
        <w:pageBreakBefore w:val="0"/>
        <w:spacing w:line="420" w:lineRule="exact"/>
        <w:widowControl w:val="off"/>
        <w:rPr>
          <w:rFonts w:hint="eastAsia" w:ascii="宋体" w:hAnsi="宋体" w:eastAsia="宋体" w:cs="宋体"/>
          <w:szCs w:val="21"/>
          <w:lang w:val="zh-CN"/>
        </w:rPr>
      </w:pPr>
      <w:r>
        <w:rPr>
          <w:rFonts w:hint="eastAsia" w:ascii="宋体" w:hAnsi="宋体" w:eastAsia="宋体" w:cs="宋体"/>
          <w:szCs w:val="21"/>
          <w:lang w:val="zh-CN"/>
        </w:rPr>
        <w:t xml:space="preserve">受托方要出版与本项目相关的一切资料，必须事先征得委托方的书面同意。</w:t>
      </w:r>
      <w:r>
        <w:rPr>
          <w:rFonts w:hint="eastAsia" w:ascii="宋体" w:hAnsi="宋体" w:eastAsia="宋体" w:cs="宋体"/>
          <w:szCs w:val="21"/>
          <w:lang w:val="zh-CN"/>
        </w:rPr>
      </w:r>
      <w:r/>
    </w:p>
    <w:p>
      <w:pPr>
        <w:pStyle w:val="649"/>
        <w:ind w:firstLine="420"/>
        <w:keepLines w:val="0"/>
        <w:keepNext w:val="0"/>
        <w:pageBreakBefore w:val="0"/>
        <w:spacing w:line="420" w:lineRule="exact"/>
        <w:widowControl w:val="off"/>
        <w:rPr>
          <w:rFonts w:hint="eastAsia" w:ascii="宋体" w:hAnsi="宋体" w:eastAsia="宋体" w:cs="宋体"/>
          <w:szCs w:val="21"/>
        </w:rPr>
      </w:pPr>
      <w:r>
        <w:rPr>
          <w:rFonts w:hint="eastAsia" w:ascii="宋体" w:hAnsi="宋体" w:eastAsia="宋体" w:cs="宋体"/>
          <w:szCs w:val="21"/>
        </w:rPr>
        <w:t xml:space="preserve">6、如受托人在盐城市公路事业发展中心的每季度履约考核中得中或差的，委托人有权扣除履约保证金。</w:t>
      </w:r>
      <w:r>
        <w:rPr>
          <w:rFonts w:hint="eastAsia" w:ascii="宋体" w:hAnsi="宋体" w:eastAsia="宋体" w:cs="宋体"/>
          <w:szCs w:val="21"/>
        </w:rPr>
      </w:r>
      <w:r/>
    </w:p>
    <w:p>
      <w:pPr>
        <w:pStyle w:val="649"/>
        <w:ind w:firstLine="3795"/>
        <w:spacing w:line="460" w:lineRule="exact"/>
        <w:rPr>
          <w:rFonts w:hint="eastAsia" w:ascii="宋体" w:hAnsi="宋体" w:cs="宋体"/>
          <w:b/>
        </w:rPr>
      </w:pPr>
      <w:r>
        <w:rPr>
          <w:rFonts w:hint="eastAsia" w:ascii="宋体" w:hAnsi="宋体" w:cs="宋体"/>
          <w:b/>
        </w:rPr>
      </w:r>
      <w:r/>
    </w:p>
    <w:p>
      <w:pPr>
        <w:pStyle w:val="649"/>
        <w:ind w:firstLine="4006"/>
        <w:spacing w:line="460" w:lineRule="exact"/>
        <w:rPr>
          <w:rFonts w:hint="eastAsia" w:ascii="宋体" w:hAnsi="宋体" w:cs="宋体"/>
          <w:b/>
        </w:rPr>
      </w:pPr>
      <w:r>
        <w:rPr>
          <w:rFonts w:hint="eastAsia" w:ascii="宋体" w:hAnsi="宋体" w:cs="宋体"/>
          <w:b/>
        </w:rPr>
      </w:r>
      <w:r/>
    </w:p>
    <w:p>
      <w:pPr>
        <w:pStyle w:val="649"/>
        <w:rPr>
          <w:rFonts w:hint="eastAsia" w:ascii="宋体" w:hAnsi="宋体" w:cs="宋体"/>
          <w:b/>
        </w:rPr>
      </w:pPr>
      <w:r>
        <w:rPr>
          <w:rFonts w:hint="eastAsia" w:ascii="宋体" w:hAnsi="宋体" w:cs="宋体"/>
          <w:b/>
        </w:rPr>
        <w:br w:type="page" w:clear="all"/>
      </w:r>
      <w:r>
        <w:rPr>
          <w:rFonts w:hint="eastAsia" w:ascii="宋体" w:hAnsi="宋体" w:cs="宋体"/>
          <w:b/>
        </w:rPr>
      </w:r>
      <w:r/>
    </w:p>
    <w:p>
      <w:pPr>
        <w:pStyle w:val="649"/>
        <w:jc w:val="center"/>
        <w:spacing w:line="460" w:lineRule="exact"/>
        <w:rPr>
          <w:rFonts w:hint="eastAsia" w:ascii="宋体" w:hAnsi="宋体" w:cs="宋体"/>
          <w:b/>
        </w:rPr>
        <w:outlineLvl w:val="0"/>
      </w:pPr>
      <w:r/>
      <w:bookmarkStart w:id="189" w:name="_Toc15022"/>
      <w:r>
        <w:rPr>
          <w:rFonts w:hint="eastAsia" w:ascii="宋体" w:hAnsi="宋体" w:cs="宋体"/>
          <w:b/>
        </w:rPr>
        <w:t xml:space="preserve">第二节  合同附件格式</w:t>
      </w:r>
      <w:bookmarkEnd w:id="189"/>
      <w:r>
        <w:rPr>
          <w:rFonts w:hint="eastAsia" w:ascii="宋体" w:hAnsi="宋体" w:cs="宋体"/>
          <w:b/>
        </w:rPr>
      </w:r>
      <w:r/>
    </w:p>
    <w:p>
      <w:pPr>
        <w:pStyle w:val="649"/>
        <w:ind w:firstLine="422"/>
        <w:spacing w:line="460" w:lineRule="exact"/>
        <w:rPr>
          <w:rFonts w:hint="eastAsia" w:ascii="宋体" w:hAnsi="宋体" w:cs="宋体"/>
          <w:b/>
        </w:rPr>
        <w:outlineLvl w:val="1"/>
      </w:pPr>
      <w:r>
        <w:rPr>
          <w:rFonts w:hint="eastAsia" w:ascii="宋体" w:hAnsi="宋体" w:cs="宋体"/>
          <w:b/>
        </w:rPr>
        <w:t xml:space="preserve">附件一： 合同协议书</w:t>
      </w:r>
      <w:r>
        <w:rPr>
          <w:rFonts w:hint="eastAsia" w:ascii="宋体" w:hAnsi="宋体" w:cs="宋体"/>
          <w:b/>
        </w:rPr>
      </w:r>
      <w:r/>
    </w:p>
    <w:p>
      <w:pPr>
        <w:pStyle w:val="649"/>
        <w:ind w:firstLine="422"/>
        <w:jc w:val="center"/>
        <w:spacing w:line="460" w:lineRule="exact"/>
        <w:rPr>
          <w:rFonts w:hint="eastAsia" w:ascii="宋体" w:hAnsi="宋体" w:cs="宋体"/>
          <w:b/>
          <w:bCs/>
        </w:rPr>
        <w:outlineLvl w:val="9"/>
      </w:pPr>
      <w:r>
        <w:rPr>
          <w:rFonts w:hint="eastAsia" w:ascii="宋体" w:hAnsi="宋体" w:cs="宋体"/>
          <w:b/>
          <w:bCs/>
        </w:rPr>
        <w:t xml:space="preserve">A、合同协议书格式</w:t>
      </w:r>
      <w:r>
        <w:rPr>
          <w:rFonts w:hint="eastAsia" w:ascii="宋体" w:hAnsi="宋体" w:cs="宋体"/>
          <w:b/>
          <w:bCs/>
        </w:rPr>
      </w:r>
      <w:r/>
    </w:p>
    <w:p>
      <w:pPr>
        <w:pStyle w:val="649"/>
        <w:ind w:firstLine="420"/>
        <w:keepLines w:val="0"/>
        <w:keepNext w:val="0"/>
        <w:pageBreakBefore w:val="0"/>
        <w:spacing w:line="360" w:lineRule="exact"/>
        <w:widowControl w:val="off"/>
        <w:rPr>
          <w:rFonts w:hint="eastAsia" w:ascii="宋体" w:hAnsi="宋体" w:cs="宋体"/>
        </w:rPr>
        <w:outlineLvl w:val="9"/>
      </w:pPr>
      <w:r>
        <w:rPr>
          <w:rFonts w:hint="eastAsia" w:ascii="宋体" w:hAnsi="宋体" w:cs="宋体"/>
        </w:rPr>
        <w:t xml:space="preserve">本协议书由</w:t>
      </w:r>
      <w:r>
        <w:rPr>
          <w:rFonts w:hint="eastAsia" w:ascii="宋体" w:hAnsi="宋体" w:cs="宋体"/>
          <w:u w:val="single"/>
        </w:rPr>
        <w:t xml:space="preserve">盐城市公路事业发展中心 </w:t>
      </w:r>
      <w:r>
        <w:rPr>
          <w:rFonts w:hint="eastAsia" w:ascii="宋体" w:hAnsi="宋体" w:cs="宋体"/>
        </w:rPr>
        <w:t xml:space="preserve">(以下简称：委托方)，中标的检测单位</w:t>
      </w:r>
      <w:r>
        <w:rPr>
          <w:rFonts w:hint="eastAsia" w:ascii="宋体" w:hAnsi="宋体" w:cs="宋体"/>
          <w:u w:val="single"/>
        </w:rPr>
        <w:t xml:space="preserve">      </w:t>
      </w:r>
      <w:r>
        <w:rPr>
          <w:rFonts w:hint="eastAsia" w:ascii="宋体" w:hAnsi="宋体" w:cs="宋体"/>
        </w:rPr>
        <w:t xml:space="preserve">(以下简称：受托方)，共同订立。</w:t>
      </w:r>
      <w:r>
        <w:rPr>
          <w:rFonts w:hint="eastAsia" w:ascii="宋体" w:hAnsi="宋体" w:cs="宋体"/>
        </w:rPr>
      </w:r>
      <w:r/>
    </w:p>
    <w:p>
      <w:pPr>
        <w:pStyle w:val="649"/>
        <w:ind w:firstLine="420"/>
        <w:keepLines w:val="0"/>
        <w:keepNext w:val="0"/>
        <w:pageBreakBefore w:val="0"/>
        <w:spacing w:line="360" w:lineRule="exact"/>
        <w:widowControl w:val="off"/>
        <w:rPr>
          <w:rFonts w:hint="eastAsia" w:ascii="宋体" w:hAnsi="宋体" w:cs="宋体"/>
        </w:rPr>
        <w:outlineLvl w:val="9"/>
      </w:pPr>
      <w:r>
        <w:rPr>
          <w:rFonts w:hint="eastAsia" w:ascii="宋体" w:hAnsi="宋体" w:cs="宋体"/>
        </w:rPr>
        <w:t xml:space="preserve">兹就以下事项达成协议：</w:t>
      </w:r>
      <w:r>
        <w:rPr>
          <w:rFonts w:hint="eastAsia" w:ascii="宋体" w:hAnsi="宋体" w:cs="宋体"/>
        </w:rPr>
      </w:r>
      <w:r/>
    </w:p>
    <w:p>
      <w:pPr>
        <w:pStyle w:val="649"/>
        <w:ind w:firstLine="420"/>
        <w:keepLines w:val="0"/>
        <w:keepNext w:val="0"/>
        <w:pageBreakBefore w:val="0"/>
        <w:spacing w:line="360" w:lineRule="exact"/>
        <w:widowControl w:val="off"/>
        <w:rPr>
          <w:rFonts w:hint="eastAsia" w:ascii="宋体" w:hAnsi="宋体" w:cs="宋体"/>
        </w:rPr>
        <w:outlineLvl w:val="9"/>
      </w:pPr>
      <w:r>
        <w:rPr>
          <w:rFonts w:hint="eastAsia" w:ascii="宋体" w:hAnsi="宋体" w:cs="宋体"/>
        </w:rPr>
        <w:t xml:space="preserve">(一)协议书中的词句和用语与“合同条款”中所规定的定义相同。</w:t>
      </w:r>
      <w:r>
        <w:rPr>
          <w:rFonts w:hint="eastAsia" w:ascii="宋体" w:hAnsi="宋体" w:cs="宋体"/>
        </w:rPr>
      </w:r>
      <w:r/>
    </w:p>
    <w:p>
      <w:pPr>
        <w:pStyle w:val="649"/>
        <w:ind w:firstLine="420"/>
        <w:keepLines w:val="0"/>
        <w:keepNext w:val="0"/>
        <w:pageBreakBefore w:val="0"/>
        <w:spacing w:line="360" w:lineRule="exact"/>
        <w:widowControl w:val="off"/>
        <w:rPr>
          <w:rFonts w:hint="eastAsia" w:ascii="宋体" w:hAnsi="宋体" w:cs="宋体"/>
        </w:rPr>
        <w:outlineLvl w:val="9"/>
      </w:pPr>
      <w:r>
        <w:rPr>
          <w:rFonts w:hint="eastAsia" w:ascii="宋体" w:hAnsi="宋体" w:cs="宋体"/>
        </w:rPr>
        <w:t xml:space="preserve">(二)下列文件是本协议书的组成部分，应作为协议书的有效内容予以遵守和执行。</w:t>
      </w:r>
      <w:r>
        <w:rPr>
          <w:rFonts w:hint="eastAsia" w:ascii="宋体" w:hAnsi="宋体" w:cs="宋体"/>
        </w:rPr>
      </w:r>
      <w:r/>
    </w:p>
    <w:p>
      <w:pPr>
        <w:pStyle w:val="649"/>
        <w:ind w:firstLine="420"/>
        <w:keepLines w:val="0"/>
        <w:keepNext w:val="0"/>
        <w:pageBreakBefore w:val="0"/>
        <w:spacing w:line="360" w:lineRule="exact"/>
        <w:widowControl w:val="off"/>
        <w:rPr>
          <w:rFonts w:hint="eastAsia" w:ascii="宋体" w:hAnsi="宋体" w:cs="宋体"/>
        </w:rPr>
        <w:outlineLvl w:val="9"/>
      </w:pPr>
      <w:r>
        <w:rPr>
          <w:rFonts w:hint="eastAsia" w:ascii="宋体" w:hAnsi="宋体" w:cs="宋体"/>
        </w:rPr>
        <w:t xml:space="preserve">1、本合同协议书、安全生产合同及廉政合同；</w:t>
      </w:r>
      <w:r>
        <w:rPr>
          <w:rFonts w:hint="eastAsia" w:ascii="宋体" w:hAnsi="宋体" w:cs="宋体"/>
        </w:rPr>
      </w:r>
      <w:r/>
    </w:p>
    <w:p>
      <w:pPr>
        <w:pStyle w:val="649"/>
        <w:ind w:firstLine="420"/>
        <w:keepLines w:val="0"/>
        <w:keepNext w:val="0"/>
        <w:pageBreakBefore w:val="0"/>
        <w:spacing w:line="360" w:lineRule="exact"/>
        <w:widowControl w:val="off"/>
        <w:rPr>
          <w:rFonts w:hint="eastAsia" w:ascii="宋体" w:hAnsi="宋体" w:cs="宋体"/>
        </w:rPr>
        <w:outlineLvl w:val="9"/>
      </w:pPr>
      <w:r>
        <w:rPr>
          <w:rFonts w:hint="eastAsia" w:ascii="宋体" w:hAnsi="宋体" w:cs="宋体"/>
        </w:rPr>
        <w:t xml:space="preserve">2、中标通知书；</w:t>
      </w:r>
      <w:r>
        <w:rPr>
          <w:rFonts w:hint="eastAsia" w:ascii="宋体" w:hAnsi="宋体" w:cs="宋体"/>
        </w:rPr>
      </w:r>
      <w:r/>
    </w:p>
    <w:p>
      <w:pPr>
        <w:pStyle w:val="649"/>
        <w:ind w:firstLine="420"/>
        <w:keepLines w:val="0"/>
        <w:keepNext w:val="0"/>
        <w:pageBreakBefore w:val="0"/>
        <w:spacing w:line="360" w:lineRule="exact"/>
        <w:widowControl w:val="off"/>
        <w:rPr>
          <w:rFonts w:hint="eastAsia" w:ascii="宋体" w:hAnsi="宋体" w:cs="宋体"/>
          <w:highlight w:val="none"/>
        </w:rPr>
        <w:outlineLvl w:val="9"/>
      </w:pPr>
      <w:r>
        <w:rPr>
          <w:rFonts w:hint="eastAsia" w:ascii="宋体" w:hAnsi="宋体" w:cs="宋体"/>
        </w:rPr>
        <w:t xml:space="preserve">3、合同条款</w:t>
      </w:r>
      <w:r>
        <w:rPr>
          <w:rFonts w:hint="eastAsia" w:ascii="宋体" w:hAnsi="宋体" w:cs="宋体"/>
          <w:highlight w:val="none"/>
        </w:rPr>
        <w:t xml:space="preserve">；</w:t>
      </w:r>
      <w:r>
        <w:rPr>
          <w:rFonts w:hint="eastAsia" w:ascii="宋体" w:hAnsi="宋体" w:cs="宋体"/>
          <w:highlight w:val="none"/>
        </w:rPr>
      </w:r>
      <w:r/>
    </w:p>
    <w:p>
      <w:pPr>
        <w:pStyle w:val="649"/>
        <w:ind w:firstLine="420"/>
        <w:keepLines w:val="0"/>
        <w:keepNext w:val="0"/>
        <w:pageBreakBefore w:val="0"/>
        <w:spacing w:line="360" w:lineRule="exact"/>
        <w:widowControl w:val="off"/>
        <w:rPr>
          <w:rFonts w:hint="eastAsia" w:ascii="宋体" w:hAnsi="宋体" w:cs="宋体"/>
          <w:highlight w:val="none"/>
        </w:rPr>
        <w:outlineLvl w:val="9"/>
      </w:pPr>
      <w:r>
        <w:rPr>
          <w:rFonts w:hint="eastAsia" w:ascii="宋体" w:hAnsi="宋体" w:cs="宋体"/>
          <w:highlight w:val="none"/>
        </w:rPr>
        <w:t xml:space="preserve">4、招标文件（含补充通知）；</w:t>
      </w:r>
      <w:r>
        <w:rPr>
          <w:rFonts w:hint="eastAsia" w:ascii="宋体" w:hAnsi="宋体" w:cs="宋体"/>
          <w:highlight w:val="none"/>
        </w:rPr>
      </w:r>
      <w:r/>
    </w:p>
    <w:p>
      <w:pPr>
        <w:pStyle w:val="649"/>
        <w:ind w:firstLine="420"/>
        <w:keepLines w:val="0"/>
        <w:keepNext w:val="0"/>
        <w:pageBreakBefore w:val="0"/>
        <w:spacing w:line="360" w:lineRule="exact"/>
        <w:widowControl w:val="off"/>
        <w:rPr>
          <w:rFonts w:hint="eastAsia" w:ascii="宋体" w:hAnsi="宋体" w:cs="宋体"/>
          <w:highlight w:val="none"/>
        </w:rPr>
        <w:outlineLvl w:val="9"/>
      </w:pPr>
      <w:r>
        <w:rPr>
          <w:rFonts w:hint="eastAsia" w:ascii="宋体" w:hAnsi="宋体" w:cs="宋体"/>
          <w:highlight w:val="none"/>
        </w:rPr>
        <w:t xml:space="preserve">5、投标文件；</w:t>
      </w:r>
      <w:r>
        <w:rPr>
          <w:rFonts w:hint="eastAsia" w:ascii="宋体" w:hAnsi="宋体" w:cs="宋体"/>
          <w:highlight w:val="none"/>
        </w:rPr>
      </w:r>
      <w:r/>
    </w:p>
    <w:p>
      <w:pPr>
        <w:pStyle w:val="649"/>
        <w:ind w:firstLine="420"/>
        <w:keepLines w:val="0"/>
        <w:keepNext w:val="0"/>
        <w:pageBreakBefore w:val="0"/>
        <w:spacing w:line="360" w:lineRule="exact"/>
        <w:widowControl w:val="off"/>
        <w:rPr>
          <w:rFonts w:hint="eastAsia" w:ascii="宋体" w:hAnsi="宋体" w:cs="宋体"/>
          <w:highlight w:val="none"/>
        </w:rPr>
        <w:outlineLvl w:val="9"/>
      </w:pPr>
      <w:r>
        <w:rPr>
          <w:rFonts w:hint="eastAsia" w:ascii="宋体" w:hAnsi="宋体" w:cs="宋体"/>
          <w:highlight w:val="none"/>
        </w:rPr>
        <w:t xml:space="preserve">6、双方签订的补充或修正文件。</w:t>
      </w:r>
      <w:r>
        <w:rPr>
          <w:rFonts w:hint="eastAsia" w:ascii="宋体" w:hAnsi="宋体" w:cs="宋体"/>
          <w:highlight w:val="none"/>
        </w:rPr>
      </w:r>
      <w:r/>
    </w:p>
    <w:p>
      <w:pPr>
        <w:pStyle w:val="649"/>
        <w:ind w:firstLine="420"/>
        <w:keepLines w:val="0"/>
        <w:keepNext w:val="0"/>
        <w:pageBreakBefore w:val="0"/>
        <w:spacing w:line="360" w:lineRule="exact"/>
        <w:widowControl w:val="off"/>
        <w:rPr>
          <w:rFonts w:hint="eastAsia" w:ascii="宋体" w:hAnsi="宋体" w:cs="宋体"/>
          <w:highlight w:val="none"/>
        </w:rPr>
        <w:outlineLvl w:val="9"/>
      </w:pPr>
      <w:r>
        <w:rPr>
          <w:rFonts w:hint="eastAsia" w:ascii="宋体" w:hAnsi="宋体" w:cs="宋体"/>
          <w:highlight w:val="none"/>
        </w:rPr>
        <w:t xml:space="preserve">(三)支付条款：</w:t>
      </w:r>
      <w:r>
        <w:rPr>
          <w:rFonts w:hint="eastAsia" w:ascii="宋体" w:hAnsi="宋体" w:cs="宋体"/>
          <w:highlight w:val="none"/>
        </w:rPr>
      </w:r>
      <w:r/>
    </w:p>
    <w:p>
      <w:pPr>
        <w:pStyle w:val="649"/>
        <w:ind w:firstLine="420"/>
        <w:keepLines w:val="0"/>
        <w:keepNext w:val="0"/>
        <w:pageBreakBefore w:val="0"/>
        <w:spacing w:line="360" w:lineRule="exact"/>
        <w:widowControl w:val="off"/>
        <w:rPr>
          <w:rFonts w:hint="eastAsia" w:ascii="宋体" w:hAnsi="宋体" w:cs="宋体"/>
          <w:highlight w:val="none"/>
        </w:rPr>
        <w:outlineLvl w:val="9"/>
      </w:pPr>
      <w:r>
        <w:rPr>
          <w:rFonts w:hint="eastAsia" w:ascii="宋体" w:hAnsi="宋体" w:cs="宋体"/>
          <w:highlight w:val="none"/>
        </w:rPr>
        <w:t xml:space="preserve">本合同检测费用采用</w:t>
      </w:r>
      <w:r>
        <w:rPr>
          <w:rFonts w:hint="eastAsia" w:ascii="宋体" w:hAnsi="宋体" w:cs="宋体"/>
          <w:highlight w:val="none"/>
          <w:u w:val="single"/>
        </w:rPr>
        <w:t xml:space="preserve">固定费率（1-中标优惠率）</w:t>
      </w:r>
      <w:r>
        <w:rPr>
          <w:rFonts w:hint="eastAsia" w:ascii="宋体" w:hAnsi="宋体" w:cs="宋体"/>
          <w:highlight w:val="none"/>
        </w:rPr>
        <w:t xml:space="preserve">的方式</w:t>
      </w:r>
      <w:r>
        <w:rPr>
          <w:rFonts w:hint="eastAsia" w:ascii="宋体" w:hAnsi="宋体" w:cs="宋体"/>
          <w:highlight w:val="none"/>
          <w:lang w:val="en-US" w:eastAsia="zh-CN"/>
        </w:rPr>
        <w:t xml:space="preserve">计取</w:t>
      </w:r>
      <w:r>
        <w:rPr>
          <w:rFonts w:hint="eastAsia" w:ascii="宋体" w:hAnsi="宋体" w:cs="宋体"/>
          <w:highlight w:val="none"/>
        </w:rPr>
        <w:t xml:space="preserve">。</w:t>
      </w:r>
      <w:r>
        <w:rPr>
          <w:rFonts w:hint="eastAsia" w:ascii="宋体" w:hAnsi="宋体" w:cs="宋体"/>
          <w:highlight w:val="none"/>
        </w:rPr>
      </w:r>
      <w:r/>
    </w:p>
    <w:p>
      <w:pPr>
        <w:pStyle w:val="849"/>
        <w:ind w:firstLine="422"/>
        <w:keepLines w:val="0"/>
        <w:keepNext w:val="0"/>
        <w:pageBreakBefore w:val="0"/>
        <w:spacing w:line="360" w:lineRule="exact"/>
        <w:widowControl w:val="off"/>
        <w:rPr>
          <w:rFonts w:hint="eastAsia" w:cs="宋体"/>
          <w:b/>
          <w:color w:val="0000ff"/>
          <w:szCs w:val="21"/>
          <w:highlight w:val="none"/>
          <w:lang w:val="zh-CN"/>
        </w:rPr>
        <w:outlineLvl w:val="9"/>
      </w:pPr>
      <w:r>
        <w:rPr>
          <w:rFonts w:hint="eastAsia" w:ascii="宋体" w:hAnsi="宋体" w:eastAsia="宋体" w:cs="宋体"/>
          <w:b/>
          <w:color w:val="0000ff"/>
          <w:szCs w:val="21"/>
          <w:highlight w:val="none"/>
          <w:lang w:val="zh-CN"/>
        </w:rPr>
        <w:t xml:space="preserve">合同签订后，采购人收到预付款发票后10个工作日内，甲方支付</w:t>
      </w:r>
      <w:r>
        <w:rPr>
          <w:rFonts w:hint="eastAsia" w:cs="宋体"/>
          <w:b/>
          <w:color w:val="0000ff"/>
          <w:szCs w:val="21"/>
          <w:highlight w:val="none"/>
          <w:lang w:val="en-US" w:eastAsia="zh-CN"/>
        </w:rPr>
        <w:t xml:space="preserve">合同暂定金额</w:t>
      </w:r>
      <w:r>
        <w:rPr>
          <w:rFonts w:hint="eastAsia" w:ascii="宋体" w:hAnsi="宋体" w:eastAsia="宋体" w:cs="宋体"/>
          <w:b/>
          <w:color w:val="0000ff"/>
          <w:szCs w:val="21"/>
          <w:highlight w:val="none"/>
          <w:lang w:val="zh-CN"/>
        </w:rPr>
        <w:t xml:space="preserve">的30%作为预付款，剩余费用待完成全部工作量并对检测服务评估合格后一次性结清。以上付款均不计息</w:t>
      </w:r>
      <w:r>
        <w:rPr>
          <w:rFonts w:hint="eastAsia" w:cs="宋体"/>
          <w:b/>
          <w:color w:val="0000ff"/>
          <w:szCs w:val="21"/>
          <w:highlight w:val="none"/>
          <w:lang w:val="zh-CN"/>
        </w:rPr>
        <w:t xml:space="preserve">。</w:t>
      </w:r>
      <w:r>
        <w:rPr>
          <w:rFonts w:hint="eastAsia" w:cs="宋体"/>
          <w:b/>
          <w:color w:val="0000ff"/>
          <w:szCs w:val="21"/>
          <w:highlight w:val="none"/>
          <w:lang w:val="zh-CN"/>
        </w:rPr>
      </w:r>
      <w:r/>
    </w:p>
    <w:p>
      <w:pPr>
        <w:pStyle w:val="849"/>
        <w:ind w:firstLine="422"/>
        <w:keepLines w:val="0"/>
        <w:keepNext w:val="0"/>
        <w:pageBreakBefore w:val="0"/>
        <w:spacing w:line="360" w:lineRule="exact"/>
        <w:widowControl w:val="off"/>
        <w:rPr>
          <w:rFonts w:hint="eastAsia" w:cs="宋体"/>
          <w:b/>
          <w:szCs w:val="21"/>
          <w:highlight w:val="none"/>
        </w:rPr>
        <w:outlineLvl w:val="9"/>
      </w:pPr>
      <w:r>
        <w:rPr>
          <w:rFonts w:hint="eastAsia" w:cs="宋体"/>
          <w:b/>
          <w:szCs w:val="21"/>
          <w:highlight w:val="none"/>
        </w:rPr>
        <w:t xml:space="preserve">注：1）在</w:t>
      </w:r>
      <w:r>
        <w:rPr>
          <w:rFonts w:hint="eastAsia" w:cs="宋体"/>
          <w:b/>
          <w:szCs w:val="21"/>
          <w:highlight w:val="none"/>
          <w:lang w:eastAsia="zh-CN"/>
        </w:rPr>
        <w:t xml:space="preserve">签订合同</w:t>
      </w:r>
      <w:r>
        <w:rPr>
          <w:rFonts w:hint="eastAsia" w:cs="宋体"/>
          <w:b/>
          <w:szCs w:val="21"/>
          <w:highlight w:val="none"/>
        </w:rPr>
        <w:t xml:space="preserve">时，供应商明确表示无需预付款或者主动要求降低预付款比例的，采购人可不适用前述规定。</w:t>
      </w:r>
      <w:r>
        <w:rPr>
          <w:rFonts w:hint="eastAsia" w:cs="宋体"/>
          <w:b/>
          <w:szCs w:val="21"/>
          <w:highlight w:val="none"/>
        </w:rPr>
      </w:r>
      <w:r/>
    </w:p>
    <w:p>
      <w:pPr>
        <w:pStyle w:val="649"/>
        <w:ind w:firstLine="422"/>
        <w:keepLines w:val="0"/>
        <w:keepNext w:val="0"/>
        <w:pageBreakBefore w:val="0"/>
        <w:spacing w:line="360" w:lineRule="exact"/>
        <w:widowControl w:val="off"/>
        <w:rPr>
          <w:rFonts w:hint="eastAsia" w:ascii="宋体" w:hAnsi="宋体" w:eastAsia="宋体" w:cs="宋体"/>
          <w:szCs w:val="21"/>
          <w:highlight w:val="none"/>
          <w:lang w:val="zh-CN"/>
        </w:rPr>
        <w:outlineLvl w:val="9"/>
      </w:pPr>
      <w:r>
        <w:rPr>
          <w:rFonts w:hint="eastAsia" w:ascii="宋体" w:hAnsi="宋体" w:eastAsia="宋体" w:cs="宋体"/>
          <w:b/>
          <w:bCs/>
          <w:szCs w:val="21"/>
          <w:highlight w:val="none"/>
        </w:rPr>
        <w:t xml:space="preserve">2）</w:t>
      </w:r>
      <w:r>
        <w:rPr>
          <w:rFonts w:hint="eastAsia" w:ascii="宋体" w:hAnsi="宋体" w:eastAsia="宋体" w:cs="宋体"/>
          <w:b/>
          <w:bCs/>
          <w:szCs w:val="21"/>
          <w:highlight w:val="none"/>
          <w:lang w:val="zh-CN"/>
        </w:rPr>
        <w:t xml:space="preserve">最终实际支付的合同费用，不得超出预算费用。若实际费用超过预算费用，则按照预算费用的限额支付。</w:t>
      </w:r>
      <w:r>
        <w:rPr>
          <w:rFonts w:hint="eastAsia" w:ascii="宋体" w:hAnsi="宋体" w:eastAsia="宋体" w:cs="宋体"/>
          <w:szCs w:val="21"/>
          <w:highlight w:val="none"/>
          <w:lang w:val="zh-CN"/>
        </w:rPr>
      </w:r>
      <w:r/>
    </w:p>
    <w:p>
      <w:pPr>
        <w:pStyle w:val="649"/>
        <w:ind w:firstLine="420"/>
        <w:keepLines w:val="0"/>
        <w:keepNext w:val="0"/>
        <w:pageBreakBefore w:val="0"/>
        <w:spacing w:line="360" w:lineRule="exact"/>
        <w:widowControl w:val="off"/>
        <w:rPr>
          <w:rFonts w:hint="eastAsia" w:ascii="宋体" w:hAnsi="宋体" w:cs="宋体"/>
          <w:b/>
          <w:bCs/>
          <w:highlight w:val="none"/>
        </w:rPr>
        <w:outlineLvl w:val="9"/>
      </w:pPr>
      <w:r>
        <w:rPr>
          <w:rFonts w:hint="eastAsia" w:ascii="宋体" w:hAnsi="宋体" w:cs="宋体"/>
          <w:highlight w:val="none"/>
        </w:rPr>
        <w:t xml:space="preserve">(四)合同履行期限：自本项目合同签订之日起一年内，具体日期以采购人要求为准。</w:t>
      </w:r>
      <w:r>
        <w:rPr>
          <w:rFonts w:hint="eastAsia" w:ascii="宋体" w:hAnsi="宋体" w:cs="宋体"/>
          <w:b/>
          <w:bCs/>
          <w:highlight w:val="none"/>
        </w:rPr>
      </w:r>
      <w:r/>
    </w:p>
    <w:p>
      <w:pPr>
        <w:pStyle w:val="649"/>
        <w:ind w:firstLine="420"/>
        <w:keepLines w:val="0"/>
        <w:keepNext w:val="0"/>
        <w:pageBreakBefore w:val="0"/>
        <w:spacing w:line="360" w:lineRule="exact"/>
        <w:widowControl w:val="off"/>
        <w:rPr>
          <w:rFonts w:hint="eastAsia" w:ascii="宋体" w:hAnsi="宋体" w:cs="宋体"/>
          <w:highlight w:val="none"/>
        </w:rPr>
        <w:outlineLvl w:val="9"/>
      </w:pPr>
      <w:r>
        <w:rPr>
          <w:rFonts w:hint="eastAsia" w:ascii="宋体" w:hAnsi="宋体" w:cs="宋体"/>
          <w:highlight w:val="none"/>
        </w:rPr>
        <w:t xml:space="preserve">(五)受托方基于委托方的上述承诺，在此向委托方保证按照合同条款的规定履行检测任务。</w:t>
      </w:r>
      <w:r>
        <w:rPr>
          <w:rFonts w:hint="eastAsia" w:ascii="宋体" w:hAnsi="宋体" w:cs="宋体"/>
          <w:highlight w:val="none"/>
        </w:rPr>
      </w:r>
      <w:r/>
    </w:p>
    <w:p>
      <w:pPr>
        <w:pStyle w:val="649"/>
        <w:ind w:firstLine="420"/>
        <w:keepLines w:val="0"/>
        <w:keepNext w:val="0"/>
        <w:pageBreakBefore w:val="0"/>
        <w:spacing w:line="360" w:lineRule="exact"/>
        <w:widowControl w:val="off"/>
        <w:rPr>
          <w:rFonts w:ascii="宋体" w:hAnsi="宋体" w:eastAsia="宋体" w:cs="宋体"/>
          <w:b/>
          <w:bCs/>
          <w:highlight w:val="none"/>
          <w:lang w:val="en-US" w:eastAsia="zh-CN"/>
        </w:rPr>
        <w:outlineLvl w:val="9"/>
      </w:pPr>
      <w:r>
        <w:rPr>
          <w:rFonts w:hint="eastAsia" w:ascii="宋体" w:hAnsi="宋体" w:cs="宋体"/>
          <w:highlight w:val="none"/>
        </w:rPr>
        <w:t xml:space="preserve">(六) </w:t>
      </w:r>
      <w:r>
        <w:rPr>
          <w:rFonts w:hint="eastAsia" w:ascii="宋体" w:hAnsi="宋体" w:cs="宋体"/>
          <w:b/>
          <w:bCs/>
          <w:highlight w:val="none"/>
        </w:rPr>
        <w:t xml:space="preserve">本项目中标价为《江苏省交通建设工程试验检测参考价格》（交质公〔2016〕8号文）收费标准的</w:t>
      </w:r>
      <w:r>
        <w:rPr>
          <w:rFonts w:hint="eastAsia" w:ascii="宋体" w:hAnsi="宋体" w:cs="宋体"/>
          <w:b/>
          <w:bCs/>
          <w:highlight w:val="none"/>
          <w:u w:val="single"/>
        </w:rPr>
        <w:t xml:space="preserve">     %</w:t>
      </w:r>
      <w:r>
        <w:rPr>
          <w:rFonts w:hint="eastAsia" w:ascii="宋体" w:hAnsi="宋体" w:cs="宋体"/>
          <w:b/>
          <w:bCs/>
          <w:highlight w:val="none"/>
        </w:rPr>
        <w:t xml:space="preserve"> （1-中标优惠率）。项目负责人：</w:t>
      </w:r>
      <w:r>
        <w:rPr>
          <w:rFonts w:hint="eastAsia" w:ascii="宋体" w:hAnsi="宋体" w:cs="宋体"/>
          <w:b/>
          <w:bCs/>
          <w:highlight w:val="none"/>
          <w:u w:val="single"/>
        </w:rPr>
        <w:t xml:space="preserve">            </w:t>
      </w:r>
      <w:r>
        <w:rPr>
          <w:rFonts w:hint="eastAsia" w:ascii="宋体" w:hAnsi="宋体" w:cs="宋体"/>
          <w:b/>
          <w:bCs/>
          <w:highlight w:val="none"/>
          <w:lang w:eastAsia="zh-CN"/>
        </w:rPr>
        <w:t xml:space="preserve">；</w:t>
      </w:r>
      <w:r>
        <w:rPr>
          <w:rFonts w:hint="eastAsia" w:ascii="宋体" w:hAnsi="宋体" w:cs="宋体"/>
          <w:b/>
          <w:bCs/>
          <w:highlight w:val="none"/>
          <w:lang w:val="en-US" w:eastAsia="zh-CN"/>
        </w:rPr>
        <w:t xml:space="preserve">技术负责人</w:t>
      </w:r>
      <w:r>
        <w:rPr>
          <w:rFonts w:hint="eastAsia" w:ascii="宋体" w:hAnsi="宋体" w:cs="宋体"/>
          <w:b/>
          <w:bCs/>
          <w:highlight w:val="none"/>
        </w:rPr>
        <w:t xml:space="preserve">：</w:t>
      </w:r>
      <w:r>
        <w:rPr>
          <w:rFonts w:hint="eastAsia" w:ascii="宋体" w:hAnsi="宋体" w:cs="宋体"/>
          <w:b/>
          <w:bCs/>
          <w:highlight w:val="none"/>
          <w:u w:val="single"/>
        </w:rPr>
        <w:t xml:space="preserve">            </w:t>
      </w:r>
      <w:r>
        <w:rPr>
          <w:rFonts w:hint="eastAsia" w:ascii="宋体" w:hAnsi="宋体" w:cs="宋体"/>
          <w:b/>
          <w:bCs/>
          <w:highlight w:val="none"/>
        </w:rPr>
        <w:t xml:space="preserve">。</w:t>
      </w:r>
      <w:r>
        <w:rPr>
          <w:rFonts w:ascii="宋体" w:hAnsi="宋体" w:eastAsia="宋体" w:cs="宋体"/>
          <w:b/>
          <w:bCs/>
          <w:highlight w:val="none"/>
          <w:lang w:val="en-US" w:eastAsia="zh-CN"/>
        </w:rPr>
      </w:r>
      <w:r/>
    </w:p>
    <w:p>
      <w:pPr>
        <w:pStyle w:val="847"/>
        <w:ind w:firstLine="422"/>
        <w:jc w:val="both"/>
        <w:keepLines w:val="0"/>
        <w:keepNext w:val="0"/>
        <w:pageBreakBefore w:val="0"/>
        <w:spacing w:beforeAutospacing="0" w:afterAutospacing="0" w:line="360" w:lineRule="exact"/>
        <w:widowControl w:val="off"/>
        <w:rPr>
          <w:rFonts w:hint="eastAsia" w:ascii="宋体" w:hAnsi="宋体" w:eastAsia="宋体" w:cs="宋体"/>
          <w:b/>
          <w:bCs/>
          <w:sz w:val="21"/>
          <w:szCs w:val="21"/>
          <w:highlight w:val="none"/>
        </w:rPr>
        <w:outlineLvl w:val="9"/>
      </w:pPr>
      <w:r>
        <w:rPr>
          <w:rFonts w:hint="eastAsia" w:ascii="宋体" w:hAnsi="宋体" w:eastAsia="宋体" w:cs="宋体"/>
          <w:b/>
          <w:bCs/>
          <w:sz w:val="21"/>
          <w:szCs w:val="21"/>
          <w:highlight w:val="none"/>
        </w:rPr>
        <w:t xml:space="preserve">(七)履约保证金：</w:t>
      </w:r>
      <w:r>
        <w:rPr>
          <w:rFonts w:hint="eastAsia" w:ascii="宋体" w:hAnsi="宋体" w:eastAsia="宋体" w:cs="宋体"/>
          <w:b/>
          <w:bCs/>
          <w:sz w:val="21"/>
          <w:szCs w:val="21"/>
          <w:highlight w:val="none"/>
        </w:rPr>
      </w:r>
      <w:r/>
    </w:p>
    <w:p>
      <w:pPr>
        <w:pStyle w:val="847"/>
        <w:ind w:firstLine="420"/>
        <w:jc w:val="both"/>
        <w:keepLines w:val="0"/>
        <w:keepNext w:val="0"/>
        <w:pageBreakBefore w:val="0"/>
        <w:spacing w:beforeAutospacing="0" w:afterAutospacing="0" w:line="36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7.1乙方交纳人民币_________元作为本合同的履约保证金。</w:t>
      </w:r>
      <w:r>
        <w:rPr>
          <w:rFonts w:hint="eastAsia" w:ascii="宋体" w:hAnsi="宋体" w:eastAsia="宋体" w:cs="宋体"/>
          <w:color w:val="000000"/>
          <w:sz w:val="21"/>
          <w:szCs w:val="21"/>
          <w:highlight w:val="none"/>
        </w:rPr>
      </w:r>
      <w:r/>
    </w:p>
    <w:p>
      <w:pPr>
        <w:pStyle w:val="847"/>
        <w:ind w:firstLine="420"/>
        <w:jc w:val="both"/>
        <w:keepLines w:val="0"/>
        <w:keepNext w:val="0"/>
        <w:pageBreakBefore w:val="0"/>
        <w:spacing w:beforeAutospacing="0" w:afterAutospacing="0" w:line="36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备注：合同</w:t>
      </w:r>
      <w:r>
        <w:rPr>
          <w:rFonts w:hint="eastAsia" w:ascii="宋体" w:hAnsi="宋体" w:cs="宋体"/>
          <w:color w:val="000000"/>
          <w:sz w:val="21"/>
          <w:szCs w:val="21"/>
          <w:highlight w:val="none"/>
          <w:lang w:val="en-US" w:eastAsia="zh-CN"/>
        </w:rPr>
        <w:t xml:space="preserve">暂定</w:t>
      </w:r>
      <w:r>
        <w:rPr>
          <w:rFonts w:hint="eastAsia" w:ascii="宋体" w:hAnsi="宋体" w:eastAsia="宋体" w:cs="宋体"/>
          <w:color w:val="000000"/>
          <w:sz w:val="21"/>
          <w:szCs w:val="21"/>
          <w:highlight w:val="none"/>
        </w:rPr>
        <w:t xml:space="preserve">金额的10%，</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对AA评级及以上政府采购供应商（需提供信用管理部门备案的第三方信用报告），降低履约保证金缴纳，即人民币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（（AA级降低</w:t>
      </w:r>
      <w:r>
        <w:rPr>
          <w:rFonts w:hint="eastAsia" w:ascii="宋体" w:hAnsi="宋体" w:eastAsia="宋体" w:cs="宋体"/>
          <w:sz w:val="21"/>
          <w:szCs w:val="21"/>
          <w:highlight w:val="none"/>
        </w:rPr>
        <w:t xml:space="preserve">履约保证金缴纳比例为合同金额的5%，AAA级免缴履约保证金））.合同履行结束后，甲方应及时退还交纳的履约保证金。</w:t>
      </w:r>
      <w:r>
        <w:rPr>
          <w:rFonts w:hint="eastAsia" w:ascii="宋体" w:hAnsi="宋体" w:eastAsia="宋体" w:cs="宋体"/>
          <w:color w:val="000000"/>
          <w:sz w:val="21"/>
          <w:szCs w:val="21"/>
          <w:highlight w:val="none"/>
        </w:rPr>
      </w:r>
      <w:r/>
    </w:p>
    <w:p>
      <w:pPr>
        <w:pStyle w:val="847"/>
        <w:ind w:firstLine="420"/>
        <w:jc w:val="both"/>
        <w:keepLines w:val="0"/>
        <w:keepNext w:val="0"/>
        <w:pageBreakBefore w:val="0"/>
        <w:spacing w:beforeAutospacing="0" w:afterAutospacing="0" w:line="36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7.2履约保证金的缴纳形式：</w:t>
      </w:r>
      <w:r>
        <w:rPr>
          <w:rFonts w:hint="eastAsia" w:ascii="宋体" w:hAnsi="宋体" w:eastAsia="宋体" w:cs="宋体"/>
          <w:sz w:val="21"/>
          <w:szCs w:val="21"/>
          <w:highlight w:val="none"/>
        </w:rPr>
      </w:r>
      <w:r/>
    </w:p>
    <w:p>
      <w:pPr>
        <w:pStyle w:val="847"/>
        <w:ind w:firstLine="420"/>
        <w:jc w:val="both"/>
        <w:keepLines w:val="0"/>
        <w:keepNext w:val="0"/>
        <w:pageBreakBefore w:val="0"/>
        <w:spacing w:beforeAutospacing="0" w:afterAutospacing="0" w:line="36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7.2.1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sz w:val="21"/>
          <w:szCs w:val="21"/>
        </w:rPr>
      </w:r>
      <w:r/>
    </w:p>
    <w:p>
      <w:pPr>
        <w:pStyle w:val="847"/>
        <w:ind w:firstLine="420"/>
        <w:jc w:val="both"/>
        <w:keepLines w:val="0"/>
        <w:keepNext w:val="0"/>
        <w:pageBreakBefore w:val="0"/>
        <w:spacing w:beforeAutospacing="0" w:afterAutospacing="0" w:line="36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7.2.2 如以履约保函（保险）形式缴纳履约保证金，供应商可通过政府采购电子履约保函（保险）平台（www.jsdzbh.com）在线申请履约保函（保险）。</w:t>
      </w:r>
      <w:r>
        <w:rPr>
          <w:rFonts w:hint="eastAsia" w:ascii="宋体" w:hAnsi="宋体" w:eastAsia="宋体" w:cs="宋体"/>
          <w:sz w:val="21"/>
          <w:szCs w:val="21"/>
        </w:rPr>
      </w:r>
      <w:r/>
    </w:p>
    <w:p>
      <w:pPr>
        <w:pStyle w:val="847"/>
        <w:ind w:left="0" w:firstLine="420"/>
        <w:jc w:val="both"/>
        <w:keepLines w:val="0"/>
        <w:keepNext w:val="0"/>
        <w:pageBreakBefore w:val="0"/>
        <w:spacing w:beforeAutospacing="0" w:afterAutospacing="0" w:line="36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7.3合同履行结束后，甲方应及时退还交纳的履约保证金。</w:t>
      </w:r>
      <w:r>
        <w:rPr>
          <w:rFonts w:hint="eastAsia" w:ascii="宋体" w:hAnsi="宋体" w:eastAsia="宋体" w:cs="宋体"/>
          <w:sz w:val="21"/>
          <w:szCs w:val="21"/>
        </w:rPr>
      </w:r>
      <w:r/>
    </w:p>
    <w:p>
      <w:pPr>
        <w:pStyle w:val="649"/>
        <w:ind w:firstLine="420"/>
        <w:keepLines w:val="0"/>
        <w:keepNext w:val="0"/>
        <w:pageBreakBefore w:val="0"/>
        <w:spacing w:line="360" w:lineRule="exact"/>
        <w:widowControl w:val="off"/>
        <w:rPr>
          <w:rFonts w:hint="eastAsia" w:ascii="宋体" w:hAnsi="宋体" w:eastAsia="宋体" w:cs="宋体"/>
          <w:color w:val="000000"/>
          <w:szCs w:val="21"/>
        </w:rPr>
        <w:outlineLvl w:val="9"/>
      </w:pPr>
      <w:r>
        <w:rPr>
          <w:rFonts w:hint="eastAsia" w:ascii="宋体" w:hAnsi="宋体" w:eastAsia="宋体" w:cs="宋体"/>
          <w:color w:val="000000"/>
          <w:szCs w:val="21"/>
        </w:rPr>
        <w:t xml:space="preserve">7.4履约保证金的退还：</w:t>
      </w:r>
      <w:r>
        <w:rPr>
          <w:rFonts w:hint="eastAsia" w:ascii="宋体" w:hAnsi="宋体" w:eastAsia="宋体" w:cs="宋体"/>
          <w:color w:val="000000"/>
          <w:szCs w:val="21"/>
        </w:rPr>
      </w:r>
      <w:r/>
    </w:p>
    <w:p>
      <w:pPr>
        <w:pStyle w:val="649"/>
        <w:ind w:firstLine="420"/>
        <w:keepLines w:val="0"/>
        <w:keepNext w:val="0"/>
        <w:pageBreakBefore w:val="0"/>
        <w:spacing w:line="360" w:lineRule="exact"/>
        <w:widowControl w:val="off"/>
        <w:rPr>
          <w:rFonts w:hint="eastAsia" w:ascii="宋体" w:hAnsi="宋体" w:eastAsia="宋体" w:cs="宋体"/>
          <w:color w:val="000000"/>
          <w:szCs w:val="21"/>
        </w:rPr>
        <w:outlineLvl w:val="9"/>
      </w:pPr>
      <w:r>
        <w:rPr>
          <w:rFonts w:hint="eastAsia" w:ascii="宋体" w:hAnsi="宋体" w:eastAsia="宋体" w:cs="宋体"/>
          <w:color w:val="000000"/>
          <w:szCs w:val="21"/>
        </w:rPr>
        <w:t xml:space="preserve">7.4.1方式：退还至</w:t>
      </w:r>
      <w:r>
        <w:rPr>
          <w:rFonts w:hint="eastAsia" w:ascii="宋体" w:hAnsi="宋体" w:eastAsia="宋体" w:cs="宋体"/>
          <w:color w:val="000000"/>
          <w:szCs w:val="21"/>
          <w:lang w:eastAsia="zh-CN"/>
        </w:rPr>
        <w:t xml:space="preserve">供应商</w:t>
      </w:r>
      <w:r>
        <w:rPr>
          <w:rFonts w:hint="eastAsia" w:ascii="宋体" w:hAnsi="宋体" w:eastAsia="宋体" w:cs="宋体"/>
          <w:color w:val="000000"/>
          <w:szCs w:val="21"/>
        </w:rPr>
        <w:t xml:space="preserve">缴纳履约保证金的账户。如为保函，在到期时自行失效。</w:t>
      </w:r>
      <w:r>
        <w:rPr>
          <w:rFonts w:hint="eastAsia" w:ascii="宋体" w:hAnsi="宋体" w:eastAsia="宋体" w:cs="宋体"/>
          <w:color w:val="000000"/>
          <w:szCs w:val="21"/>
        </w:rPr>
      </w:r>
      <w:r/>
    </w:p>
    <w:p>
      <w:pPr>
        <w:pStyle w:val="649"/>
        <w:ind w:firstLine="420"/>
        <w:keepLines w:val="0"/>
        <w:keepNext w:val="0"/>
        <w:pageBreakBefore w:val="0"/>
        <w:spacing w:line="360" w:lineRule="exact"/>
        <w:widowControl w:val="off"/>
        <w:rPr>
          <w:rFonts w:hint="eastAsia" w:ascii="宋体" w:hAnsi="宋体" w:eastAsia="宋体" w:cs="宋体"/>
          <w:color w:val="000000"/>
          <w:szCs w:val="21"/>
        </w:rPr>
        <w:outlineLvl w:val="9"/>
      </w:pPr>
      <w:r>
        <w:rPr>
          <w:rFonts w:hint="eastAsia" w:ascii="宋体" w:hAnsi="宋体" w:eastAsia="宋体" w:cs="宋体"/>
          <w:color w:val="000000"/>
          <w:szCs w:val="21"/>
        </w:rPr>
        <w:t xml:space="preserve">7.4.2时间：验收合格且采购人收到发票后30日内。</w:t>
      </w:r>
      <w:r>
        <w:rPr>
          <w:rFonts w:hint="eastAsia" w:ascii="宋体" w:hAnsi="宋体" w:eastAsia="宋体" w:cs="宋体"/>
          <w:color w:val="000000"/>
          <w:szCs w:val="21"/>
        </w:rPr>
      </w:r>
      <w:r/>
    </w:p>
    <w:p>
      <w:pPr>
        <w:pStyle w:val="649"/>
        <w:ind w:firstLine="420"/>
        <w:keepLines w:val="0"/>
        <w:keepNext w:val="0"/>
        <w:pageBreakBefore w:val="0"/>
        <w:spacing w:line="360" w:lineRule="exact"/>
        <w:widowControl w:val="off"/>
        <w:rPr>
          <w:rFonts w:hint="eastAsia" w:ascii="宋体" w:hAnsi="宋体" w:eastAsia="宋体" w:cs="宋体"/>
          <w:color w:val="000000"/>
          <w:szCs w:val="21"/>
        </w:rPr>
        <w:outlineLvl w:val="9"/>
      </w:pPr>
      <w:r>
        <w:rPr>
          <w:rFonts w:hint="eastAsia" w:ascii="宋体" w:hAnsi="宋体" w:eastAsia="宋体" w:cs="宋体"/>
          <w:color w:val="000000"/>
          <w:szCs w:val="21"/>
        </w:rPr>
        <w:t xml:space="preserve">7.4.3条件：按合同要求全部履约完成并经采购人验收合格，且采购人收到中标人出具的发票。</w:t>
      </w:r>
      <w:r>
        <w:rPr>
          <w:rFonts w:hint="eastAsia" w:ascii="宋体" w:hAnsi="宋体" w:eastAsia="宋体" w:cs="宋体"/>
          <w:color w:val="000000"/>
          <w:szCs w:val="21"/>
        </w:rPr>
      </w:r>
      <w:r/>
    </w:p>
    <w:p>
      <w:pPr>
        <w:pStyle w:val="649"/>
        <w:ind w:firstLine="420"/>
        <w:keepLines w:val="0"/>
        <w:keepNext w:val="0"/>
        <w:pageBreakBefore w:val="0"/>
        <w:spacing w:line="360" w:lineRule="exact"/>
        <w:widowControl w:val="off"/>
        <w:rPr>
          <w:rFonts w:hint="eastAsia" w:ascii="宋体" w:hAnsi="宋体" w:eastAsia="宋体" w:cs="宋体"/>
          <w:color w:val="000000"/>
          <w:szCs w:val="21"/>
        </w:rPr>
        <w:outlineLvl w:val="9"/>
      </w:pPr>
      <w:r>
        <w:rPr>
          <w:rFonts w:hint="eastAsia" w:ascii="宋体" w:hAnsi="宋体" w:eastAsia="宋体" w:cs="宋体"/>
          <w:color w:val="000000"/>
          <w:szCs w:val="21"/>
        </w:rPr>
        <w:t xml:space="preserve">7.4.4不予退还情形：</w:t>
      </w:r>
      <w:r>
        <w:rPr>
          <w:rFonts w:hint="eastAsia" w:ascii="宋体" w:hAnsi="宋体" w:eastAsia="宋体" w:cs="宋体"/>
          <w:color w:val="000000"/>
          <w:szCs w:val="21"/>
        </w:rPr>
      </w:r>
      <w:r/>
    </w:p>
    <w:p>
      <w:pPr>
        <w:pStyle w:val="649"/>
        <w:ind w:firstLine="420"/>
        <w:keepLines w:val="0"/>
        <w:keepNext w:val="0"/>
        <w:pageBreakBefore w:val="0"/>
        <w:spacing w:line="360" w:lineRule="exact"/>
        <w:widowControl w:val="off"/>
        <w:rPr>
          <w:rFonts w:hint="eastAsia" w:ascii="宋体" w:hAnsi="宋体" w:eastAsia="宋体" w:cs="宋体"/>
          <w:color w:val="000000"/>
          <w:szCs w:val="21"/>
        </w:rPr>
        <w:outlineLvl w:val="9"/>
      </w:pPr>
      <w:r>
        <w:rPr>
          <w:rFonts w:hint="eastAsia" w:ascii="宋体" w:hAnsi="宋体" w:eastAsia="宋体" w:cs="宋体"/>
          <w:color w:val="000000"/>
          <w:szCs w:val="21"/>
        </w:rPr>
        <w:t xml:space="preserve">除不可抗力情况外，</w:t>
      </w:r>
      <w:r>
        <w:rPr>
          <w:rFonts w:hint="eastAsia" w:ascii="宋体" w:hAnsi="宋体" w:eastAsia="宋体" w:cs="宋体"/>
          <w:color w:val="000000"/>
          <w:szCs w:val="21"/>
          <w:lang w:eastAsia="zh-CN"/>
        </w:rPr>
        <w:t xml:space="preserve">供应商</w:t>
      </w:r>
      <w:r>
        <w:rPr>
          <w:rFonts w:hint="eastAsia" w:ascii="宋体" w:hAnsi="宋体" w:eastAsia="宋体" w:cs="宋体"/>
          <w:color w:val="000000"/>
          <w:szCs w:val="21"/>
        </w:rPr>
        <w:t xml:space="preserve">出现下列情形之一的，其履约保证金，</w:t>
      </w:r>
      <w:r>
        <w:rPr>
          <w:rFonts w:hint="eastAsia" w:ascii="宋体" w:hAnsi="宋体" w:eastAsia="宋体" w:cs="宋体"/>
          <w:color w:val="000000"/>
          <w:szCs w:val="21"/>
          <w:lang w:eastAsia="zh-CN"/>
        </w:rPr>
        <w:t xml:space="preserve">采购人</w:t>
      </w:r>
      <w:r>
        <w:rPr>
          <w:rFonts w:hint="eastAsia" w:ascii="宋体" w:hAnsi="宋体" w:eastAsia="宋体" w:cs="宋体"/>
          <w:color w:val="000000"/>
          <w:szCs w:val="21"/>
        </w:rPr>
        <w:t xml:space="preserve">将视情节决定不予退还或部分不予退还。</w:t>
      </w:r>
      <w:r>
        <w:rPr>
          <w:rFonts w:hint="eastAsia" w:ascii="宋体" w:hAnsi="宋体" w:eastAsia="宋体" w:cs="宋体"/>
          <w:color w:val="000000"/>
          <w:szCs w:val="21"/>
        </w:rPr>
      </w:r>
      <w:r/>
    </w:p>
    <w:p>
      <w:pPr>
        <w:pStyle w:val="649"/>
        <w:ind w:firstLine="420"/>
        <w:keepLines w:val="0"/>
        <w:keepNext w:val="0"/>
        <w:pageBreakBefore w:val="0"/>
        <w:spacing w:line="360" w:lineRule="exact"/>
        <w:widowControl w:val="off"/>
        <w:rPr>
          <w:rFonts w:hint="eastAsia" w:ascii="宋体" w:hAnsi="宋体" w:eastAsia="宋体" w:cs="宋体"/>
          <w:color w:val="000000"/>
          <w:szCs w:val="21"/>
        </w:rPr>
        <w:outlineLvl w:val="9"/>
      </w:pPr>
      <w:r>
        <w:rPr>
          <w:rFonts w:hint="eastAsia" w:ascii="宋体" w:hAnsi="宋体" w:eastAsia="宋体" w:cs="宋体"/>
          <w:color w:val="000000"/>
          <w:szCs w:val="21"/>
        </w:rPr>
        <w:t xml:space="preserve">（1）中标人无正当理由拒绝签订合同的，或者在签订合同时向采购人提出附加条件或者更改合同实质性内容要求的；</w:t>
      </w:r>
      <w:r>
        <w:rPr>
          <w:rFonts w:hint="eastAsia" w:ascii="宋体" w:hAnsi="宋体" w:eastAsia="宋体" w:cs="宋体"/>
          <w:color w:val="000000"/>
          <w:szCs w:val="21"/>
        </w:rPr>
      </w:r>
      <w:r/>
    </w:p>
    <w:p>
      <w:pPr>
        <w:pStyle w:val="649"/>
        <w:ind w:firstLine="420"/>
        <w:keepLines w:val="0"/>
        <w:keepNext w:val="0"/>
        <w:pageBreakBefore w:val="0"/>
        <w:spacing w:line="360" w:lineRule="exact"/>
        <w:widowControl w:val="off"/>
        <w:rPr>
          <w:rFonts w:hint="eastAsia" w:ascii="宋体" w:hAnsi="宋体" w:eastAsia="宋体" w:cs="宋体"/>
          <w:color w:val="000000"/>
          <w:szCs w:val="21"/>
        </w:rPr>
        <w:outlineLvl w:val="9"/>
      </w:pPr>
      <w:r>
        <w:rPr>
          <w:rFonts w:hint="eastAsia" w:ascii="宋体" w:hAnsi="宋体" w:eastAsia="宋体" w:cs="宋体"/>
          <w:color w:val="000000"/>
          <w:szCs w:val="21"/>
        </w:rPr>
        <w:t xml:space="preserve">（2）中标人不履行与采购人订立的合同的；</w:t>
      </w:r>
      <w:r>
        <w:rPr>
          <w:rFonts w:hint="eastAsia" w:ascii="宋体" w:hAnsi="宋体" w:eastAsia="宋体" w:cs="宋体"/>
          <w:color w:val="000000"/>
          <w:szCs w:val="21"/>
        </w:rPr>
      </w:r>
      <w:r/>
    </w:p>
    <w:p>
      <w:pPr>
        <w:pStyle w:val="649"/>
        <w:ind w:firstLine="420"/>
        <w:keepLines w:val="0"/>
        <w:keepNext w:val="0"/>
        <w:pageBreakBefore w:val="0"/>
        <w:spacing w:line="360" w:lineRule="exact"/>
        <w:widowControl w:val="off"/>
        <w:rPr>
          <w:rFonts w:hint="eastAsia" w:ascii="宋体" w:hAnsi="宋体" w:eastAsia="宋体" w:cs="宋体"/>
          <w:color w:val="000000"/>
          <w:szCs w:val="21"/>
        </w:rPr>
        <w:outlineLvl w:val="9"/>
      </w:pPr>
      <w:r>
        <w:rPr>
          <w:rFonts w:hint="eastAsia" w:ascii="宋体" w:hAnsi="宋体" w:eastAsia="宋体" w:cs="宋体"/>
          <w:color w:val="000000"/>
          <w:szCs w:val="21"/>
        </w:rPr>
        <w:t xml:space="preserve">（3）中标人所供货物或服务不符合招标文件规定要求的；</w:t>
      </w:r>
      <w:r>
        <w:rPr>
          <w:rFonts w:hint="eastAsia" w:ascii="宋体" w:hAnsi="宋体" w:eastAsia="宋体" w:cs="宋体"/>
          <w:color w:val="000000"/>
          <w:szCs w:val="21"/>
        </w:rPr>
      </w:r>
      <w:r/>
    </w:p>
    <w:p>
      <w:pPr>
        <w:pStyle w:val="649"/>
        <w:ind w:firstLine="420"/>
        <w:keepLines w:val="0"/>
        <w:keepNext w:val="0"/>
        <w:pageBreakBefore w:val="0"/>
        <w:spacing w:line="360" w:lineRule="exact"/>
        <w:widowControl w:val="off"/>
        <w:rPr>
          <w:rFonts w:hint="eastAsia" w:ascii="宋体" w:hAnsi="宋体" w:eastAsia="宋体" w:cs="宋体"/>
          <w:color w:val="000000"/>
          <w:szCs w:val="21"/>
        </w:rPr>
        <w:outlineLvl w:val="9"/>
      </w:pPr>
      <w:r>
        <w:rPr>
          <w:rFonts w:hint="eastAsia" w:ascii="宋体" w:hAnsi="宋体" w:eastAsia="宋体" w:cs="宋体"/>
          <w:color w:val="000000"/>
          <w:szCs w:val="21"/>
        </w:rPr>
        <w:t xml:space="preserve">（4）中标人采取欺骗、弄虚作假方式投标的或与其它</w:t>
      </w:r>
      <w:r>
        <w:rPr>
          <w:rFonts w:hint="eastAsia" w:ascii="宋体" w:hAnsi="宋体" w:eastAsia="宋体" w:cs="宋体"/>
          <w:color w:val="000000"/>
          <w:szCs w:val="21"/>
          <w:lang w:eastAsia="zh-CN"/>
        </w:rPr>
        <w:t xml:space="preserve">供应商</w:t>
      </w:r>
      <w:r>
        <w:rPr>
          <w:rFonts w:hint="eastAsia" w:ascii="宋体" w:hAnsi="宋体" w:eastAsia="宋体" w:cs="宋体"/>
          <w:color w:val="000000"/>
          <w:szCs w:val="21"/>
        </w:rPr>
        <w:t xml:space="preserve">串通投标的；</w:t>
      </w:r>
      <w:r>
        <w:rPr>
          <w:rFonts w:hint="eastAsia" w:ascii="宋体" w:hAnsi="宋体" w:eastAsia="宋体" w:cs="宋体"/>
          <w:color w:val="000000"/>
          <w:szCs w:val="21"/>
        </w:rPr>
      </w:r>
      <w:r/>
    </w:p>
    <w:p>
      <w:pPr>
        <w:pStyle w:val="649"/>
        <w:ind w:firstLine="420"/>
        <w:keepLines w:val="0"/>
        <w:keepNext w:val="0"/>
        <w:pageBreakBefore w:val="0"/>
        <w:spacing w:line="360" w:lineRule="exact"/>
        <w:widowControl w:val="off"/>
        <w:rPr>
          <w:rFonts w:hint="eastAsia" w:ascii="宋体" w:hAnsi="宋体" w:eastAsia="宋体" w:cs="宋体"/>
          <w:color w:val="000000"/>
          <w:szCs w:val="21"/>
        </w:rPr>
        <w:outlineLvl w:val="9"/>
      </w:pPr>
      <w:r>
        <w:rPr>
          <w:rFonts w:hint="eastAsia" w:ascii="宋体" w:hAnsi="宋体" w:eastAsia="宋体" w:cs="宋体"/>
          <w:color w:val="000000"/>
          <w:szCs w:val="21"/>
        </w:rPr>
        <w:t xml:space="preserve">（5）中标人将合同内容转包、违法分包的；</w:t>
      </w:r>
      <w:r>
        <w:rPr>
          <w:rFonts w:hint="eastAsia" w:ascii="宋体" w:hAnsi="宋体" w:eastAsia="宋体" w:cs="宋体"/>
          <w:color w:val="000000"/>
          <w:szCs w:val="21"/>
        </w:rPr>
      </w:r>
      <w:r/>
    </w:p>
    <w:p>
      <w:pPr>
        <w:pStyle w:val="649"/>
        <w:ind w:firstLine="420"/>
        <w:keepLines w:val="0"/>
        <w:keepNext w:val="0"/>
        <w:pageBreakBefore w:val="0"/>
        <w:spacing w:line="360" w:lineRule="exact"/>
        <w:widowControl w:val="off"/>
        <w:rPr>
          <w:rFonts w:hint="eastAsia" w:ascii="宋体" w:hAnsi="宋体" w:eastAsia="宋体" w:cs="宋体"/>
          <w:color w:val="000000"/>
          <w:szCs w:val="21"/>
        </w:rPr>
        <w:outlineLvl w:val="9"/>
      </w:pPr>
      <w:r>
        <w:rPr>
          <w:rFonts w:hint="eastAsia" w:ascii="宋体" w:hAnsi="宋体" w:eastAsia="宋体" w:cs="宋体"/>
          <w:color w:val="000000"/>
          <w:szCs w:val="21"/>
        </w:rPr>
        <w:t xml:space="preserve">（6）中标人故意捏造事实或伪造证明材料，进行虚假恶意投诉或反映的。</w:t>
      </w:r>
      <w:r>
        <w:rPr>
          <w:rFonts w:hint="eastAsia" w:ascii="宋体" w:hAnsi="宋体" w:eastAsia="宋体" w:cs="宋体"/>
          <w:color w:val="000000"/>
          <w:szCs w:val="21"/>
        </w:rPr>
      </w:r>
      <w:r/>
    </w:p>
    <w:p>
      <w:pPr>
        <w:pStyle w:val="649"/>
        <w:ind w:firstLine="420"/>
        <w:keepLines w:val="0"/>
        <w:keepNext w:val="0"/>
        <w:pageBreakBefore w:val="0"/>
        <w:spacing w:line="360" w:lineRule="exact"/>
        <w:widowControl w:val="off"/>
        <w:rPr>
          <w:rFonts w:hint="eastAsia" w:ascii="宋体" w:hAnsi="宋体" w:eastAsia="宋体" w:cs="宋体"/>
          <w:color w:val="0000ff"/>
          <w:szCs w:val="21"/>
        </w:rPr>
        <w:outlineLvl w:val="9"/>
      </w:pPr>
      <w:r>
        <w:rPr>
          <w:rFonts w:hint="eastAsia" w:ascii="宋体" w:hAnsi="宋体" w:eastAsia="宋体" w:cs="宋体"/>
          <w:color w:val="000000"/>
          <w:szCs w:val="21"/>
        </w:rPr>
        <w:t xml:space="preserve">7.4.5逾期退还的违约责任：采购人逾期无故未退还履约保证金的，按中国人民银行同期贷款基准利率上浮20%后的利率支付超期资金占用费，但因供应商自身原因导致无法及时退还的除外。</w:t>
      </w:r>
      <w:r>
        <w:rPr>
          <w:rFonts w:hint="eastAsia" w:ascii="宋体" w:hAnsi="宋体" w:eastAsia="宋体" w:cs="宋体"/>
          <w:color w:val="0000ff"/>
          <w:szCs w:val="21"/>
        </w:rPr>
      </w:r>
      <w:r/>
    </w:p>
    <w:p>
      <w:pPr>
        <w:pStyle w:val="649"/>
        <w:ind w:firstLine="420"/>
        <w:keepLines w:val="0"/>
        <w:keepNext w:val="0"/>
        <w:pageBreakBefore w:val="0"/>
        <w:spacing w:line="360" w:lineRule="exact"/>
        <w:widowControl w:val="off"/>
        <w:rPr>
          <w:rFonts w:hint="eastAsia" w:ascii="宋体" w:hAnsi="宋体" w:cs="宋体"/>
        </w:rPr>
        <w:outlineLvl w:val="9"/>
      </w:pPr>
      <w:r>
        <w:rPr>
          <w:rFonts w:hint="eastAsia" w:ascii="宋体" w:hAnsi="宋体" w:cs="宋体"/>
        </w:rPr>
        <w:t xml:space="preserve">(八)本协议经双方签字盖章后，自</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日生效，在按照合同条款的规定，结清检测服务费用后自然失效。</w:t>
      </w:r>
      <w:r>
        <w:rPr>
          <w:rFonts w:hint="eastAsia" w:ascii="宋体" w:hAnsi="宋体" w:cs="宋体"/>
        </w:rPr>
      </w:r>
      <w:r/>
    </w:p>
    <w:p>
      <w:pPr>
        <w:pStyle w:val="649"/>
        <w:ind w:firstLine="420"/>
        <w:keepLines w:val="0"/>
        <w:keepNext w:val="0"/>
        <w:pageBreakBefore w:val="0"/>
        <w:spacing w:line="360" w:lineRule="exact"/>
        <w:widowControl w:val="off"/>
        <w:rPr>
          <w:rFonts w:hint="eastAsia" w:ascii="宋体" w:hAnsi="宋体" w:cs="宋体"/>
        </w:rPr>
        <w:outlineLvl w:val="9"/>
      </w:pPr>
      <w:r>
        <w:rPr>
          <w:rFonts w:hint="eastAsia" w:ascii="宋体" w:hAnsi="宋体" w:cs="宋体"/>
        </w:rPr>
        <w:t xml:space="preserve">(九)本协议书一式陆份，委托方、受托方各执叁份。</w:t>
      </w:r>
      <w:r>
        <w:rPr>
          <w:rFonts w:hint="eastAsia" w:ascii="宋体" w:hAnsi="宋体" w:cs="宋体"/>
        </w:rPr>
      </w:r>
      <w:r/>
    </w:p>
    <w:p>
      <w:pPr>
        <w:pStyle w:val="649"/>
        <w:ind w:firstLine="420"/>
        <w:spacing w:line="460" w:lineRule="exact"/>
        <w:tabs>
          <w:tab w:val="left" w:pos="4500" w:leader="none"/>
        </w:tabs>
        <w:rPr>
          <w:rFonts w:hint="eastAsia" w:ascii="宋体" w:hAnsi="宋体" w:cs="宋体"/>
        </w:rPr>
        <w:outlineLvl w:val="9"/>
      </w:pPr>
      <w:r>
        <w:rPr>
          <w:rFonts w:hint="eastAsia" w:ascii="宋体" w:hAnsi="宋体" w:cs="宋体"/>
        </w:rPr>
      </w:r>
      <w:r/>
    </w:p>
    <w:p>
      <w:pPr>
        <w:pStyle w:val="649"/>
        <w:ind w:firstLine="420"/>
        <w:spacing w:line="460" w:lineRule="exact"/>
        <w:tabs>
          <w:tab w:val="left" w:pos="4500" w:leader="none"/>
        </w:tabs>
        <w:rPr>
          <w:rFonts w:hint="eastAsia" w:ascii="宋体" w:hAnsi="宋体" w:cs="宋体"/>
          <w:u w:val="single"/>
        </w:rPr>
        <w:outlineLvl w:val="9"/>
      </w:pPr>
      <w:r>
        <w:rPr>
          <w:rFonts w:hint="eastAsia" w:ascii="宋体" w:hAnsi="宋体" w:cs="宋体"/>
        </w:rPr>
        <w:t xml:space="preserve">委托方：</w:t>
      </w:r>
      <w:r>
        <w:rPr>
          <w:rFonts w:hint="eastAsia" w:ascii="宋体" w:hAnsi="宋体" w:cs="宋体"/>
          <w:u w:val="single"/>
        </w:rPr>
        <w:t xml:space="preserve">  （单位全称）（盖章）   </w:t>
      </w:r>
      <w:r>
        <w:rPr>
          <w:rFonts w:hint="eastAsia" w:ascii="宋体" w:hAnsi="宋体" w:cs="宋体"/>
        </w:rPr>
        <w:tab/>
      </w:r>
      <w:r>
        <w:rPr>
          <w:rFonts w:hint="eastAsia" w:ascii="宋体" w:hAnsi="宋体" w:cs="宋体"/>
        </w:rPr>
        <w:t xml:space="preserve">  受托方：</w:t>
      </w:r>
      <w:r>
        <w:rPr>
          <w:rFonts w:hint="eastAsia" w:ascii="宋体" w:hAnsi="宋体" w:cs="宋体"/>
          <w:u w:val="single"/>
        </w:rPr>
        <w:t xml:space="preserve">  （单位全称）（盖章）    </w:t>
      </w:r>
      <w:r>
        <w:rPr>
          <w:rFonts w:hint="eastAsia" w:ascii="宋体" w:hAnsi="宋体" w:cs="宋体"/>
          <w:u w:val="single"/>
        </w:rPr>
      </w:r>
      <w:r/>
    </w:p>
    <w:p>
      <w:pPr>
        <w:pStyle w:val="649"/>
        <w:ind w:firstLine="420"/>
        <w:spacing w:line="460" w:lineRule="exact"/>
        <w:tabs>
          <w:tab w:val="left" w:pos="4500" w:leader="none"/>
        </w:tabs>
        <w:rPr>
          <w:rFonts w:hint="eastAsia" w:ascii="宋体" w:hAnsi="宋体" w:cs="宋体"/>
        </w:rPr>
        <w:outlineLvl w:val="9"/>
      </w:pPr>
      <w:r>
        <w:rPr>
          <w:rFonts w:hint="eastAsia" w:ascii="宋体" w:hAnsi="宋体" w:cs="宋体"/>
        </w:rPr>
        <w:t xml:space="preserve">法定代表人</w:t>
      </w:r>
      <w:r>
        <w:rPr>
          <w:rFonts w:hint="eastAsia" w:ascii="宋体" w:hAnsi="宋体" w:cs="宋体"/>
        </w:rPr>
        <w:tab/>
      </w:r>
      <w:r>
        <w:rPr>
          <w:rFonts w:hint="eastAsia" w:ascii="宋体" w:hAnsi="宋体" w:cs="宋体"/>
        </w:rPr>
        <w:t xml:space="preserve">  法定代表人</w:t>
      </w:r>
      <w:r>
        <w:rPr>
          <w:rFonts w:hint="eastAsia" w:ascii="宋体" w:hAnsi="宋体" w:cs="宋体"/>
        </w:rPr>
        <w:tab/>
      </w:r>
      <w:r>
        <w:rPr>
          <w:rFonts w:hint="eastAsia" w:ascii="宋体" w:hAnsi="宋体" w:cs="宋体"/>
        </w:rPr>
      </w:r>
      <w:r/>
    </w:p>
    <w:p>
      <w:pPr>
        <w:pStyle w:val="649"/>
        <w:ind w:firstLine="420"/>
        <w:spacing w:line="460" w:lineRule="exact"/>
        <w:tabs>
          <w:tab w:val="left" w:pos="4500" w:leader="none"/>
        </w:tabs>
        <w:rPr>
          <w:rFonts w:hint="eastAsia" w:ascii="宋体" w:hAnsi="宋体" w:cs="宋体"/>
          <w:u w:val="single"/>
        </w:rPr>
      </w:pPr>
      <w:r>
        <w:rPr>
          <w:rFonts w:hint="eastAsia" w:ascii="宋体" w:hAnsi="宋体" w:cs="宋体"/>
        </w:rPr>
        <w:t xml:space="preserve">或其授权的代理人：</w:t>
      </w:r>
      <w:r>
        <w:rPr>
          <w:rFonts w:hint="eastAsia" w:ascii="宋体" w:hAnsi="宋体" w:cs="宋体"/>
          <w:u w:val="single"/>
        </w:rPr>
        <w:t xml:space="preserve"> （签字） </w:t>
      </w:r>
      <w:r>
        <w:rPr>
          <w:rFonts w:hint="eastAsia" w:ascii="宋体" w:hAnsi="宋体" w:cs="宋体"/>
        </w:rPr>
        <w:tab/>
      </w:r>
      <w:r>
        <w:rPr>
          <w:rFonts w:hint="eastAsia" w:ascii="宋体" w:hAnsi="宋体" w:cs="宋体"/>
        </w:rPr>
        <w:t xml:space="preserve">  或 其授权的代理人：</w:t>
      </w:r>
      <w:r>
        <w:rPr>
          <w:rFonts w:hint="eastAsia" w:ascii="宋体" w:hAnsi="宋体" w:cs="宋体"/>
          <w:u w:val="single"/>
        </w:rPr>
        <w:t xml:space="preserve">   （签字）</w:t>
      </w:r>
      <w:r>
        <w:rPr>
          <w:rFonts w:hint="eastAsia" w:ascii="宋体" w:hAnsi="宋体" w:cs="宋体"/>
        </w:rPr>
        <w:tab/>
      </w:r>
      <w:r>
        <w:rPr>
          <w:rFonts w:hint="eastAsia" w:ascii="宋体" w:hAnsi="宋体" w:cs="宋体"/>
        </w:rPr>
        <w:t xml:space="preserve"> </w:t>
      </w:r>
      <w:r>
        <w:rPr>
          <w:rFonts w:hint="eastAsia" w:ascii="宋体" w:hAnsi="宋体" w:cs="宋体"/>
          <w:u w:val="single"/>
        </w:rPr>
      </w:r>
      <w:r/>
    </w:p>
    <w:p>
      <w:pPr>
        <w:pStyle w:val="649"/>
        <w:ind w:firstLine="420"/>
        <w:spacing w:line="460" w:lineRule="exact"/>
        <w:tabs>
          <w:tab w:val="left" w:pos="1425" w:leader="none"/>
          <w:tab w:val="left" w:pos="6360" w:leader="none"/>
        </w:tabs>
        <w:rPr>
          <w:rFonts w:hint="eastAsia" w:ascii="宋体" w:hAnsi="宋体" w:cs="宋体"/>
        </w:rPr>
        <w:outlineLvl w:val="9"/>
      </w:pPr>
      <w:r>
        <w:rPr>
          <w:rFonts w:hint="eastAsia" w:ascii="宋体" w:hAnsi="宋体" w:cs="宋体"/>
        </w:rPr>
        <w:tab/>
      </w:r>
      <w:r>
        <w:rPr>
          <w:rFonts w:hint="eastAsia" w:ascii="宋体" w:hAnsi="宋体" w:cs="宋体"/>
        </w:rPr>
        <w:t xml:space="preserve">    年    月    日</w:t>
      </w:r>
      <w:r>
        <w:rPr>
          <w:rFonts w:hint="eastAsia" w:ascii="宋体" w:hAnsi="宋体" w:cs="宋体"/>
        </w:rPr>
        <w:tab/>
      </w:r>
      <w:r>
        <w:rPr>
          <w:rFonts w:hint="eastAsia" w:ascii="宋体" w:hAnsi="宋体" w:cs="宋体"/>
        </w:rPr>
        <w:t xml:space="preserve">  年    月    日      </w:t>
      </w:r>
      <w:r>
        <w:rPr>
          <w:rFonts w:hint="eastAsia" w:ascii="宋体" w:hAnsi="宋体" w:cs="宋体"/>
        </w:rPr>
      </w:r>
      <w:r/>
    </w:p>
    <w:p>
      <w:pPr>
        <w:pStyle w:val="649"/>
        <w:ind w:firstLine="422"/>
        <w:spacing w:line="460" w:lineRule="exact"/>
        <w:rPr>
          <w:rFonts w:hint="eastAsia" w:ascii="宋体" w:hAnsi="宋体" w:cs="宋体"/>
          <w:b/>
        </w:rPr>
        <w:outlineLvl w:val="1"/>
      </w:pPr>
      <w:r>
        <w:rPr>
          <w:rFonts w:hint="eastAsia" w:ascii="宋体" w:hAnsi="宋体" w:cs="宋体"/>
          <w:b/>
        </w:rPr>
        <w:br w:type="page" w:clear="all"/>
      </w:r>
      <w:r>
        <w:rPr>
          <w:rFonts w:hint="eastAsia" w:ascii="宋体" w:hAnsi="宋体" w:cs="宋体"/>
          <w:b/>
        </w:rPr>
        <w:t xml:space="preserve">附件二： 廉政合同</w:t>
      </w:r>
      <w:r>
        <w:rPr>
          <w:rFonts w:hint="eastAsia" w:ascii="宋体" w:hAnsi="宋体" w:cs="宋体"/>
          <w:b/>
        </w:rPr>
      </w:r>
      <w:r/>
    </w:p>
    <w:p>
      <w:pPr>
        <w:pStyle w:val="649"/>
        <w:ind w:firstLine="3373"/>
        <w:spacing w:line="460" w:lineRule="exact"/>
        <w:rPr>
          <w:rFonts w:hint="eastAsia" w:ascii="宋体" w:hAnsi="宋体" w:cs="宋体"/>
          <w:b/>
          <w:bCs/>
        </w:rPr>
        <w:outlineLvl w:val="9"/>
      </w:pPr>
      <w:r/>
      <w:bookmarkStart w:id="190" w:name="_Toc143763575"/>
      <w:r>
        <w:rPr>
          <w:rFonts w:hint="eastAsia" w:ascii="宋体" w:hAnsi="宋体" w:cs="宋体"/>
          <w:b/>
          <w:bCs/>
        </w:rPr>
        <w:t xml:space="preserve">B、廉政合同格式</w:t>
      </w:r>
      <w:bookmarkEnd w:id="190"/>
      <w:r>
        <w:rPr>
          <w:rFonts w:hint="eastAsia" w:ascii="宋体" w:hAnsi="宋体" w:cs="宋体"/>
          <w:b/>
          <w:bCs/>
        </w:rPr>
      </w:r>
      <w:r/>
    </w:p>
    <w:p>
      <w:pPr>
        <w:pStyle w:val="649"/>
        <w:ind w:firstLine="420"/>
        <w:keepLines w:val="0"/>
        <w:keepNext w:val="0"/>
        <w:pageBreakBefore w:val="0"/>
        <w:spacing w:line="240" w:lineRule="auto"/>
        <w:widowControl w:val="off"/>
        <w:rPr>
          <w:rFonts w:hint="eastAsia" w:ascii="宋体" w:hAnsi="宋体" w:cs="宋体"/>
        </w:rPr>
        <w:outlineLvl w:val="9"/>
      </w:pPr>
      <w:r>
        <w:rPr>
          <w:rFonts w:hint="eastAsia" w:ascii="宋体" w:hAnsi="宋体" w:cs="宋体"/>
        </w:rPr>
        <w:t xml:space="preserve">为了贯彻落实党中央、国务院《关于实行党风廉政建设责任制的规定》和交通运输部《关于在交通基础设施建设中加强廉政建设的若干意见》等有关工程建设、廉政建设的法律法规，加强工程建设中的党风廉政建设，保证工程建设优质、高效、健康、有序地进行，</w:t>
      </w:r>
      <w:r>
        <w:rPr>
          <w:rFonts w:hint="eastAsia" w:ascii="宋体" w:hAnsi="宋体" w:cs="宋体"/>
          <w:u w:val="single"/>
        </w:rPr>
        <w:t xml:space="preserve">盐城市公路事业发展中心</w:t>
      </w:r>
      <w:r>
        <w:rPr>
          <w:rFonts w:hint="eastAsia" w:ascii="宋体" w:hAnsi="宋体" w:cs="宋体"/>
        </w:rPr>
        <w:t xml:space="preserve">(以下称委托方)，与承担</w:t>
      </w:r>
      <w:r>
        <w:rPr>
          <w:rFonts w:hint="eastAsia" w:ascii="宋体" w:hAnsi="宋体" w:cs="宋体"/>
          <w:u w:val="single"/>
        </w:rPr>
        <w:t xml:space="preserve">项目名称（合同段名称）</w:t>
      </w:r>
      <w:r>
        <w:rPr>
          <w:rFonts w:hint="eastAsia" w:ascii="宋体" w:hAnsi="宋体" w:cs="宋体"/>
        </w:rPr>
        <w:t xml:space="preserve">合同内容的承包单位(以下称受托方)特订立如下“合同”。</w:t>
      </w:r>
      <w:r>
        <w:rPr>
          <w:rFonts w:hint="eastAsia" w:ascii="宋体" w:hAnsi="宋体" w:cs="宋体"/>
        </w:rPr>
      </w:r>
      <w:r/>
    </w:p>
    <w:p>
      <w:pPr>
        <w:pStyle w:val="649"/>
        <w:ind w:firstLine="420"/>
        <w:keepLines w:val="0"/>
        <w:keepNext w:val="0"/>
        <w:pageBreakBefore w:val="0"/>
        <w:spacing w:line="240" w:lineRule="auto"/>
        <w:widowControl w:val="off"/>
        <w:rPr>
          <w:rFonts w:hint="eastAsia" w:ascii="宋体" w:hAnsi="宋体" w:cs="宋体"/>
        </w:rPr>
        <w:outlineLvl w:val="9"/>
      </w:pPr>
      <w:r>
        <w:rPr>
          <w:rFonts w:hint="eastAsia" w:ascii="宋体" w:hAnsi="宋体" w:cs="宋体"/>
        </w:rPr>
        <w:t xml:space="preserve">一、委托方、受托方约定</w:t>
      </w:r>
      <w:r>
        <w:rPr>
          <w:rFonts w:hint="eastAsia" w:ascii="宋体" w:hAnsi="宋体" w:cs="宋体"/>
        </w:rPr>
      </w:r>
      <w:r/>
    </w:p>
    <w:p>
      <w:pPr>
        <w:pStyle w:val="649"/>
        <w:ind w:firstLine="420"/>
        <w:keepLines w:val="0"/>
        <w:keepNext w:val="0"/>
        <w:pageBreakBefore w:val="0"/>
        <w:spacing w:line="240" w:lineRule="auto"/>
        <w:widowControl w:val="off"/>
        <w:rPr>
          <w:rFonts w:hint="eastAsia" w:ascii="宋体" w:hAnsi="宋体" w:cs="宋体"/>
        </w:rPr>
        <w:outlineLvl w:val="9"/>
      </w:pPr>
      <w:r>
        <w:rPr>
          <w:rFonts w:hint="eastAsia" w:ascii="宋体" w:hAnsi="宋体" w:cs="宋体"/>
        </w:rPr>
        <w:t xml:space="preserve">1、委托方、受托方应共同遵守国家和省、市以及行业主管部门关于加强交通基础设施建设管理以及党风廉政建设的各项规定。</w:t>
      </w:r>
      <w:r>
        <w:rPr>
          <w:rFonts w:hint="eastAsia" w:ascii="宋体" w:hAnsi="宋体" w:cs="宋体"/>
        </w:rPr>
      </w:r>
      <w:r/>
    </w:p>
    <w:p>
      <w:pPr>
        <w:pStyle w:val="649"/>
        <w:ind w:firstLine="420"/>
        <w:keepLines w:val="0"/>
        <w:keepNext w:val="0"/>
        <w:pageBreakBefore w:val="0"/>
        <w:spacing w:line="240" w:lineRule="auto"/>
        <w:widowControl w:val="off"/>
        <w:rPr>
          <w:rFonts w:hint="eastAsia" w:ascii="宋体" w:hAnsi="宋体" w:cs="宋体"/>
        </w:rPr>
        <w:outlineLvl w:val="9"/>
      </w:pPr>
      <w:r>
        <w:rPr>
          <w:rFonts w:hint="eastAsia" w:ascii="宋体" w:hAnsi="宋体" w:cs="宋体"/>
        </w:rPr>
        <w:t xml:space="preserve">2、委托方、受托方应认真执行</w:t>
      </w:r>
      <w:r>
        <w:rPr>
          <w:rFonts w:hint="eastAsia" w:ascii="宋体" w:hAnsi="宋体" w:cs="宋体"/>
          <w:u w:val="single"/>
        </w:rPr>
        <w:t xml:space="preserve">项目名称（合同段名称）</w:t>
      </w:r>
      <w:r>
        <w:rPr>
          <w:rFonts w:hint="eastAsia" w:ascii="宋体" w:hAnsi="宋体" w:cs="宋体"/>
        </w:rPr>
        <w:t xml:space="preserve">合同文件，自觉按合同办事。</w:t>
      </w:r>
      <w:r>
        <w:rPr>
          <w:rFonts w:hint="eastAsia" w:ascii="宋体" w:hAnsi="宋体" w:cs="宋体"/>
        </w:rPr>
      </w:r>
      <w:r/>
    </w:p>
    <w:p>
      <w:pPr>
        <w:pStyle w:val="649"/>
        <w:ind w:firstLine="420"/>
        <w:keepLines w:val="0"/>
        <w:keepNext w:val="0"/>
        <w:pageBreakBefore w:val="0"/>
        <w:spacing w:line="240" w:lineRule="auto"/>
        <w:widowControl w:val="off"/>
        <w:rPr>
          <w:rFonts w:hint="eastAsia" w:ascii="宋体" w:hAnsi="宋体" w:cs="宋体"/>
        </w:rPr>
        <w:outlineLvl w:val="9"/>
      </w:pPr>
      <w:r>
        <w:rPr>
          <w:rFonts w:hint="eastAsia" w:ascii="宋体" w:hAnsi="宋体" w:cs="宋体"/>
        </w:rPr>
        <w:t xml:space="preserve">3、除非法律认定的商业秘密和合同文件另有规定之外，委托方、受托方的业务活动应坚持公开、公正透明的原则，严禁搞损害国家和集体利益、违反工程建设管理规章制度的不正当交易。</w:t>
      </w:r>
      <w:r>
        <w:rPr>
          <w:rFonts w:hint="eastAsia" w:ascii="宋体" w:hAnsi="宋体" w:cs="宋体"/>
        </w:rPr>
      </w:r>
      <w:r/>
    </w:p>
    <w:p>
      <w:pPr>
        <w:pStyle w:val="649"/>
        <w:ind w:firstLine="420"/>
        <w:keepLines w:val="0"/>
        <w:keepNext w:val="0"/>
        <w:pageBreakBefore w:val="0"/>
        <w:spacing w:line="240" w:lineRule="auto"/>
        <w:widowControl w:val="off"/>
        <w:rPr>
          <w:rFonts w:hint="eastAsia" w:ascii="宋体" w:hAnsi="宋体" w:cs="宋体"/>
        </w:rPr>
        <w:outlineLvl w:val="9"/>
      </w:pPr>
      <w:r>
        <w:rPr>
          <w:rFonts w:hint="eastAsia" w:ascii="宋体" w:hAnsi="宋体" w:cs="宋体"/>
        </w:rPr>
        <w:t xml:space="preserve">4、委托方、受托方应加强对本方人员的廉政监督，建立和健全廉政制度，认真查处本方的违法违纪行为。</w:t>
      </w:r>
      <w:r>
        <w:rPr>
          <w:rFonts w:hint="eastAsia" w:ascii="宋体" w:hAnsi="宋体" w:cs="宋体"/>
        </w:rPr>
      </w:r>
      <w:r/>
    </w:p>
    <w:p>
      <w:pPr>
        <w:pStyle w:val="649"/>
        <w:ind w:firstLine="420"/>
        <w:keepLines w:val="0"/>
        <w:keepNext w:val="0"/>
        <w:pageBreakBefore w:val="0"/>
        <w:spacing w:line="240" w:lineRule="auto"/>
        <w:widowControl w:val="off"/>
        <w:rPr>
          <w:rFonts w:hint="eastAsia" w:ascii="宋体" w:hAnsi="宋体" w:cs="宋体"/>
        </w:rPr>
        <w:outlineLvl w:val="9"/>
      </w:pPr>
      <w:r>
        <w:rPr>
          <w:rFonts w:hint="eastAsia" w:ascii="宋体" w:hAnsi="宋体" w:cs="宋体"/>
        </w:rPr>
        <w:t xml:space="preserve">5、委托方、受托方有对本方人员开展廉政告知、廉政教育和职业道德教育的义务。</w:t>
      </w:r>
      <w:r>
        <w:rPr>
          <w:rFonts w:hint="eastAsia" w:ascii="宋体" w:hAnsi="宋体" w:cs="宋体"/>
        </w:rPr>
      </w:r>
      <w:r/>
    </w:p>
    <w:p>
      <w:pPr>
        <w:pStyle w:val="649"/>
        <w:ind w:firstLine="420"/>
        <w:keepLines w:val="0"/>
        <w:keepNext w:val="0"/>
        <w:pageBreakBefore w:val="0"/>
        <w:spacing w:line="240" w:lineRule="auto"/>
        <w:widowControl w:val="off"/>
        <w:rPr>
          <w:rFonts w:hint="eastAsia" w:ascii="宋体" w:hAnsi="宋体" w:cs="宋体"/>
        </w:rPr>
        <w:outlineLvl w:val="9"/>
      </w:pPr>
      <w:r>
        <w:rPr>
          <w:rFonts w:hint="eastAsia" w:ascii="宋体" w:hAnsi="宋体" w:cs="宋体"/>
        </w:rPr>
        <w:t xml:space="preserve">6、委托方、受托方如发现对方在业务活动中有不廉洁行为，有及时提醒对方并督促其纠正的权利和义务。</w:t>
      </w:r>
      <w:r>
        <w:rPr>
          <w:rFonts w:hint="eastAsia" w:ascii="宋体" w:hAnsi="宋体" w:cs="宋体"/>
        </w:rPr>
      </w:r>
      <w:r/>
    </w:p>
    <w:p>
      <w:pPr>
        <w:pStyle w:val="649"/>
        <w:ind w:firstLine="420"/>
        <w:keepLines w:val="0"/>
        <w:keepNext w:val="0"/>
        <w:pageBreakBefore w:val="0"/>
        <w:spacing w:line="240" w:lineRule="auto"/>
        <w:widowControl w:val="off"/>
        <w:rPr>
          <w:rFonts w:hint="eastAsia" w:ascii="宋体" w:hAnsi="宋体" w:cs="宋体"/>
        </w:rPr>
        <w:outlineLvl w:val="9"/>
      </w:pPr>
      <w:r>
        <w:rPr>
          <w:rFonts w:hint="eastAsia" w:ascii="宋体" w:hAnsi="宋体" w:cs="宋体"/>
        </w:rPr>
        <w:t xml:space="preserve">二、委托方在廉政建设方面的责任</w:t>
      </w:r>
      <w:r>
        <w:rPr>
          <w:rFonts w:hint="eastAsia" w:ascii="宋体" w:hAnsi="宋体" w:cs="宋体"/>
        </w:rPr>
      </w:r>
      <w:r/>
    </w:p>
    <w:p>
      <w:pPr>
        <w:pStyle w:val="649"/>
        <w:ind w:firstLine="420"/>
        <w:keepLines w:val="0"/>
        <w:keepNext w:val="0"/>
        <w:pageBreakBefore w:val="0"/>
        <w:spacing w:line="240" w:lineRule="auto"/>
        <w:widowControl w:val="off"/>
        <w:rPr>
          <w:rFonts w:hint="eastAsia" w:ascii="宋体" w:hAnsi="宋体" w:cs="宋体"/>
        </w:rPr>
        <w:outlineLvl w:val="9"/>
      </w:pPr>
      <w:r>
        <w:rPr>
          <w:rFonts w:hint="eastAsia" w:ascii="宋体" w:hAnsi="宋体" w:cs="宋体"/>
        </w:rPr>
        <w:t xml:space="preserve">1、委托方及其工作人员不得以任何形式向受托方索要和收受回扣。</w:t>
      </w:r>
      <w:r>
        <w:rPr>
          <w:rFonts w:hint="eastAsia" w:ascii="宋体" w:hAnsi="宋体" w:cs="宋体"/>
        </w:rPr>
      </w:r>
      <w:r/>
    </w:p>
    <w:p>
      <w:pPr>
        <w:pStyle w:val="649"/>
        <w:ind w:firstLine="420"/>
        <w:keepLines w:val="0"/>
        <w:keepNext w:val="0"/>
        <w:pageBreakBefore w:val="0"/>
        <w:spacing w:line="240" w:lineRule="auto"/>
        <w:widowControl w:val="off"/>
        <w:rPr>
          <w:rFonts w:hint="eastAsia" w:ascii="宋体" w:hAnsi="宋体" w:cs="宋体"/>
        </w:rPr>
        <w:outlineLvl w:val="9"/>
      </w:pPr>
      <w:r>
        <w:rPr>
          <w:rFonts w:hint="eastAsia" w:ascii="宋体" w:hAnsi="宋体" w:cs="宋体"/>
        </w:rPr>
        <w:t xml:space="preserve">2、委托方及其工作人员不得接受受托方的礼金、有价证券和贵重物品，不得在受托方报销任何应由个人支付的费用。</w:t>
      </w:r>
      <w:r>
        <w:rPr>
          <w:rFonts w:hint="eastAsia" w:ascii="宋体" w:hAnsi="宋体" w:cs="宋体"/>
        </w:rPr>
      </w:r>
      <w:r/>
    </w:p>
    <w:p>
      <w:pPr>
        <w:pStyle w:val="649"/>
        <w:ind w:firstLine="420"/>
        <w:keepLines w:val="0"/>
        <w:keepNext w:val="0"/>
        <w:pageBreakBefore w:val="0"/>
        <w:spacing w:line="240" w:lineRule="auto"/>
        <w:widowControl w:val="off"/>
        <w:rPr>
          <w:rFonts w:hint="eastAsia" w:ascii="宋体" w:hAnsi="宋体" w:cs="宋体"/>
        </w:rPr>
        <w:outlineLvl w:val="9"/>
      </w:pPr>
      <w:r>
        <w:rPr>
          <w:rFonts w:hint="eastAsia" w:ascii="宋体" w:hAnsi="宋体" w:cs="宋体"/>
        </w:rPr>
        <w:t xml:space="preserve">3、委托方工作人员不得参加可能对公正执行公务有影响的宴请和娱乐、旅游活动。</w:t>
      </w:r>
      <w:r>
        <w:rPr>
          <w:rFonts w:hint="eastAsia" w:ascii="宋体" w:hAnsi="宋体" w:cs="宋体"/>
        </w:rPr>
      </w:r>
      <w:r/>
    </w:p>
    <w:p>
      <w:pPr>
        <w:pStyle w:val="649"/>
        <w:ind w:firstLine="420"/>
        <w:keepLines w:val="0"/>
        <w:keepNext w:val="0"/>
        <w:pageBreakBefore w:val="0"/>
        <w:spacing w:line="240" w:lineRule="auto"/>
        <w:widowControl w:val="off"/>
        <w:rPr>
          <w:rFonts w:hint="eastAsia" w:ascii="宋体" w:hAnsi="宋体" w:cs="宋体"/>
        </w:rPr>
        <w:outlineLvl w:val="9"/>
      </w:pPr>
      <w:r>
        <w:rPr>
          <w:rFonts w:hint="eastAsia" w:ascii="宋体" w:hAnsi="宋体" w:cs="宋体"/>
        </w:rPr>
        <w:t xml:space="preserve">4、委托方及其工作人员不得要求或者接受受托方为其住房装修、婚丧嫁娶、家属子女的工作安排以及出国等提供方便。</w:t>
      </w:r>
      <w:r>
        <w:rPr>
          <w:rFonts w:hint="eastAsia" w:ascii="宋体" w:hAnsi="宋体" w:cs="宋体"/>
        </w:rPr>
      </w:r>
      <w:r/>
    </w:p>
    <w:p>
      <w:pPr>
        <w:pStyle w:val="649"/>
        <w:ind w:firstLine="420"/>
        <w:keepLines w:val="0"/>
        <w:keepNext w:val="0"/>
        <w:pageBreakBefore w:val="0"/>
        <w:spacing w:line="240" w:lineRule="auto"/>
        <w:widowControl w:val="off"/>
        <w:rPr>
          <w:rFonts w:hint="eastAsia" w:ascii="宋体" w:hAnsi="宋体" w:cs="宋体"/>
        </w:rPr>
        <w:outlineLvl w:val="9"/>
      </w:pPr>
      <w:r>
        <w:rPr>
          <w:rFonts w:hint="eastAsia" w:ascii="宋体" w:hAnsi="宋体" w:cs="宋体"/>
        </w:rPr>
        <w:t xml:space="preserve">5、委托方及其工作人员不得向受托方介绍家属、亲友从事与委托方工程有关的材料设备供应、工程分包、劳务等经济活动。</w:t>
      </w:r>
      <w:r>
        <w:rPr>
          <w:rFonts w:hint="eastAsia" w:ascii="宋体" w:hAnsi="宋体" w:cs="宋体"/>
        </w:rPr>
      </w:r>
      <w:r/>
    </w:p>
    <w:p>
      <w:pPr>
        <w:pStyle w:val="649"/>
        <w:ind w:firstLine="420"/>
        <w:keepLines w:val="0"/>
        <w:keepNext w:val="0"/>
        <w:pageBreakBefore w:val="0"/>
        <w:spacing w:line="240" w:lineRule="auto"/>
        <w:widowControl w:val="off"/>
        <w:rPr>
          <w:rFonts w:hint="eastAsia" w:ascii="宋体" w:hAnsi="宋体" w:cs="宋体"/>
        </w:rPr>
        <w:outlineLvl w:val="9"/>
      </w:pPr>
      <w:r>
        <w:rPr>
          <w:rFonts w:hint="eastAsia" w:ascii="宋体" w:hAnsi="宋体" w:cs="宋体"/>
        </w:rPr>
        <w:t xml:space="preserve">6、委托方及其工作人员不得以任何理由向受托方强行推荐分包单位，不得强行要求受托方购买合同规定外的材料和设备。</w:t>
      </w:r>
      <w:r>
        <w:rPr>
          <w:rFonts w:hint="eastAsia" w:ascii="宋体" w:hAnsi="宋体" w:cs="宋体"/>
        </w:rPr>
      </w:r>
      <w:r/>
    </w:p>
    <w:p>
      <w:pPr>
        <w:pStyle w:val="649"/>
        <w:ind w:firstLine="420"/>
        <w:keepLines w:val="0"/>
        <w:keepNext w:val="0"/>
        <w:pageBreakBefore w:val="0"/>
        <w:spacing w:line="240" w:lineRule="auto"/>
        <w:widowControl w:val="off"/>
        <w:rPr>
          <w:rFonts w:hint="eastAsia" w:ascii="宋体" w:hAnsi="宋体" w:cs="宋体"/>
        </w:rPr>
        <w:outlineLvl w:val="9"/>
      </w:pPr>
      <w:r>
        <w:rPr>
          <w:rFonts w:hint="eastAsia" w:ascii="宋体" w:hAnsi="宋体" w:cs="宋体"/>
        </w:rPr>
        <w:t xml:space="preserve">7、委托方工作人员不得在家里或宿舍接待受托方有关工程事项的询访。</w:t>
      </w:r>
      <w:r>
        <w:rPr>
          <w:rFonts w:hint="eastAsia" w:ascii="宋体" w:hAnsi="宋体" w:cs="宋体"/>
        </w:rPr>
      </w:r>
      <w:r/>
    </w:p>
    <w:p>
      <w:pPr>
        <w:pStyle w:val="649"/>
        <w:ind w:firstLine="420"/>
        <w:keepLines w:val="0"/>
        <w:keepNext w:val="0"/>
        <w:pageBreakBefore w:val="0"/>
        <w:spacing w:line="240" w:lineRule="auto"/>
        <w:widowControl w:val="off"/>
        <w:rPr>
          <w:rFonts w:hint="eastAsia" w:ascii="宋体" w:hAnsi="宋体" w:cs="宋体"/>
        </w:rPr>
        <w:outlineLvl w:val="9"/>
      </w:pPr>
      <w:r>
        <w:rPr>
          <w:rFonts w:hint="eastAsia" w:ascii="宋体" w:hAnsi="宋体" w:cs="宋体"/>
        </w:rPr>
        <w:t xml:space="preserve">三、受托方在廉政建设方面的责任</w:t>
      </w:r>
      <w:r>
        <w:rPr>
          <w:rFonts w:hint="eastAsia" w:ascii="宋体" w:hAnsi="宋体" w:cs="宋体"/>
        </w:rPr>
      </w:r>
      <w:r/>
    </w:p>
    <w:p>
      <w:pPr>
        <w:pStyle w:val="649"/>
        <w:ind w:firstLine="420"/>
        <w:keepLines w:val="0"/>
        <w:keepNext w:val="0"/>
        <w:pageBreakBefore w:val="0"/>
        <w:spacing w:line="240" w:lineRule="auto"/>
        <w:widowControl w:val="off"/>
        <w:rPr>
          <w:rFonts w:hint="eastAsia" w:ascii="宋体" w:hAnsi="宋体" w:cs="宋体"/>
        </w:rPr>
        <w:outlineLvl w:val="9"/>
      </w:pPr>
      <w:r>
        <w:rPr>
          <w:rFonts w:hint="eastAsia" w:ascii="宋体" w:hAnsi="宋体" w:cs="宋体"/>
        </w:rPr>
        <w:t xml:space="preserve">1、受托方不得以任何理由向委托方及其工作人员行贿或馈赠礼品。</w:t>
      </w:r>
      <w:r>
        <w:rPr>
          <w:rFonts w:hint="eastAsia" w:ascii="宋体" w:hAnsi="宋体" w:cs="宋体"/>
        </w:rPr>
      </w:r>
      <w:r/>
    </w:p>
    <w:p>
      <w:pPr>
        <w:pStyle w:val="649"/>
        <w:ind w:firstLine="420"/>
        <w:keepLines w:val="0"/>
        <w:keepNext w:val="0"/>
        <w:pageBreakBefore w:val="0"/>
        <w:spacing w:line="240" w:lineRule="auto"/>
        <w:widowControl w:val="off"/>
        <w:rPr>
          <w:rFonts w:hint="eastAsia" w:ascii="宋体" w:hAnsi="宋体" w:cs="宋体"/>
        </w:rPr>
        <w:outlineLvl w:val="9"/>
      </w:pPr>
      <w:r>
        <w:rPr>
          <w:rFonts w:hint="eastAsia" w:ascii="宋体" w:hAnsi="宋体" w:cs="宋体"/>
        </w:rPr>
        <w:t xml:space="preserve">2、受托方不得以任何名义为委托方及其工作人员报支需由其个人支付的任何费用。</w:t>
      </w:r>
      <w:r>
        <w:rPr>
          <w:rFonts w:hint="eastAsia" w:ascii="宋体" w:hAnsi="宋体" w:cs="宋体"/>
        </w:rPr>
      </w:r>
      <w:r/>
    </w:p>
    <w:p>
      <w:pPr>
        <w:pStyle w:val="649"/>
        <w:ind w:firstLine="420"/>
        <w:keepLines w:val="0"/>
        <w:keepNext w:val="0"/>
        <w:pageBreakBefore w:val="0"/>
        <w:spacing w:line="240" w:lineRule="auto"/>
        <w:widowControl w:val="off"/>
        <w:rPr>
          <w:rFonts w:hint="eastAsia" w:ascii="宋体" w:hAnsi="宋体" w:cs="宋体"/>
        </w:rPr>
        <w:outlineLvl w:val="9"/>
      </w:pPr>
      <w:r>
        <w:rPr>
          <w:rFonts w:hint="eastAsia" w:ascii="宋体" w:hAnsi="宋体" w:cs="宋体"/>
        </w:rPr>
        <w:t xml:space="preserve">3、受托方不得以任何理由邀请委托方工作人员参加由公款支付的娱乐性等活动。</w:t>
      </w:r>
      <w:r>
        <w:rPr>
          <w:rFonts w:hint="eastAsia" w:ascii="宋体" w:hAnsi="宋体" w:cs="宋体"/>
        </w:rPr>
      </w:r>
      <w:r/>
    </w:p>
    <w:p>
      <w:pPr>
        <w:pStyle w:val="649"/>
        <w:ind w:firstLine="420"/>
        <w:keepLines w:val="0"/>
        <w:keepNext w:val="0"/>
        <w:pageBreakBefore w:val="0"/>
        <w:spacing w:line="240" w:lineRule="auto"/>
        <w:widowControl w:val="off"/>
        <w:rPr>
          <w:rFonts w:hint="eastAsia" w:ascii="宋体" w:hAnsi="宋体" w:cs="宋体"/>
        </w:rPr>
        <w:outlineLvl w:val="9"/>
      </w:pPr>
      <w:r>
        <w:rPr>
          <w:rFonts w:hint="eastAsia" w:ascii="宋体" w:hAnsi="宋体" w:cs="宋体"/>
        </w:rPr>
        <w:t xml:space="preserve">4、受托方不得为委托方单位和个人购置或提供通讯工具、交通工具、家电和高档办公用品。</w:t>
      </w:r>
      <w:r>
        <w:rPr>
          <w:rFonts w:hint="eastAsia" w:ascii="宋体" w:hAnsi="宋体" w:cs="宋体"/>
        </w:rPr>
      </w:r>
      <w:r/>
    </w:p>
    <w:p>
      <w:pPr>
        <w:pStyle w:val="649"/>
        <w:ind w:firstLine="420"/>
        <w:keepLines w:val="0"/>
        <w:keepNext w:val="0"/>
        <w:pageBreakBefore w:val="0"/>
        <w:spacing w:line="240" w:lineRule="auto"/>
        <w:widowControl w:val="off"/>
        <w:rPr>
          <w:rFonts w:hint="eastAsia" w:ascii="宋体" w:hAnsi="宋体" w:cs="宋体"/>
        </w:rPr>
        <w:outlineLvl w:val="9"/>
      </w:pPr>
      <w:r>
        <w:rPr>
          <w:rFonts w:hint="eastAsia" w:ascii="宋体" w:hAnsi="宋体" w:cs="宋体"/>
        </w:rPr>
        <w:t xml:space="preserve">5、受托方人员不得到委托方人员家里或宿舍里询访有关工程建设事项。</w:t>
      </w:r>
      <w:r>
        <w:rPr>
          <w:rFonts w:hint="eastAsia" w:ascii="宋体" w:hAnsi="宋体" w:cs="宋体"/>
        </w:rPr>
      </w:r>
      <w:r/>
    </w:p>
    <w:p>
      <w:pPr>
        <w:pStyle w:val="649"/>
        <w:ind w:firstLine="420"/>
        <w:keepLines w:val="0"/>
        <w:keepNext w:val="0"/>
        <w:pageBreakBefore w:val="0"/>
        <w:spacing w:line="240" w:lineRule="auto"/>
        <w:widowControl w:val="off"/>
        <w:rPr>
          <w:rFonts w:hint="eastAsia" w:ascii="宋体" w:hAnsi="宋体" w:cs="宋体"/>
        </w:rPr>
        <w:outlineLvl w:val="9"/>
      </w:pPr>
      <w:r>
        <w:rPr>
          <w:rFonts w:hint="eastAsia" w:ascii="宋体" w:hAnsi="宋体" w:cs="宋体"/>
        </w:rPr>
        <w:t xml:space="preserve">6、受托方不得向被检测单位卡、拿、要或接受其它好处。</w:t>
      </w:r>
      <w:r>
        <w:rPr>
          <w:rFonts w:hint="eastAsia" w:ascii="宋体" w:hAnsi="宋体" w:cs="宋体"/>
        </w:rPr>
      </w:r>
      <w:r/>
    </w:p>
    <w:p>
      <w:pPr>
        <w:pStyle w:val="649"/>
        <w:ind w:firstLine="420"/>
        <w:keepLines w:val="0"/>
        <w:keepNext w:val="0"/>
        <w:pageBreakBefore w:val="0"/>
        <w:spacing w:line="240" w:lineRule="auto"/>
        <w:widowControl w:val="off"/>
        <w:rPr>
          <w:rFonts w:hint="eastAsia" w:ascii="宋体" w:hAnsi="宋体" w:cs="宋体"/>
        </w:rPr>
        <w:outlineLvl w:val="9"/>
      </w:pPr>
      <w:r>
        <w:rPr>
          <w:rFonts w:hint="eastAsia" w:ascii="宋体" w:hAnsi="宋体" w:cs="宋体"/>
        </w:rPr>
        <w:t xml:space="preserve">四、违约责任</w:t>
      </w:r>
      <w:r>
        <w:rPr>
          <w:rFonts w:hint="eastAsia" w:ascii="宋体" w:hAnsi="宋体" w:cs="宋体"/>
        </w:rPr>
      </w:r>
      <w:r/>
    </w:p>
    <w:p>
      <w:pPr>
        <w:pStyle w:val="649"/>
        <w:ind w:firstLine="420"/>
        <w:keepLines w:val="0"/>
        <w:keepNext w:val="0"/>
        <w:pageBreakBefore w:val="0"/>
        <w:spacing w:line="240" w:lineRule="auto"/>
        <w:widowControl w:val="off"/>
        <w:rPr>
          <w:rFonts w:hint="eastAsia" w:ascii="宋体" w:hAnsi="宋体" w:cs="宋体"/>
        </w:rPr>
        <w:outlineLvl w:val="9"/>
      </w:pPr>
      <w:r>
        <w:rPr>
          <w:rFonts w:hint="eastAsia" w:ascii="宋体" w:hAnsi="宋体" w:cs="宋体"/>
        </w:rPr>
        <w:t xml:space="preserve">1、委托方有违反本“合同”第一条第1至5款和第二条的，除按委托方单位的廉政建设规定和交通基础设施建设有关行业规定处罚外，另外罚款</w:t>
      </w:r>
      <w:r>
        <w:rPr>
          <w:rFonts w:hint="eastAsia" w:ascii="宋体" w:hAnsi="宋体" w:cs="宋体"/>
          <w:u w:val="single"/>
        </w:rPr>
        <w:t xml:space="preserve">10000</w:t>
      </w:r>
      <w:r>
        <w:rPr>
          <w:rFonts w:hint="eastAsia" w:ascii="宋体" w:hAnsi="宋体" w:cs="宋体"/>
        </w:rPr>
        <w:t xml:space="preserve">元至</w:t>
      </w:r>
      <w:r>
        <w:rPr>
          <w:rFonts w:hint="eastAsia" w:ascii="宋体" w:hAnsi="宋体" w:cs="宋体"/>
          <w:u w:val="single"/>
        </w:rPr>
        <w:t xml:space="preserve">20000 </w:t>
      </w:r>
      <w:r>
        <w:rPr>
          <w:rFonts w:hint="eastAsia" w:ascii="宋体" w:hAnsi="宋体" w:cs="宋体"/>
        </w:rPr>
        <w:t xml:space="preserve">元；给受托方单位造成损失的，应予以赔偿。</w:t>
      </w:r>
      <w:r>
        <w:rPr>
          <w:rFonts w:hint="eastAsia" w:ascii="宋体" w:hAnsi="宋体" w:cs="宋体"/>
        </w:rPr>
      </w:r>
      <w:r/>
    </w:p>
    <w:p>
      <w:pPr>
        <w:pStyle w:val="649"/>
        <w:ind w:firstLine="420"/>
        <w:keepLines w:val="0"/>
        <w:keepNext w:val="0"/>
        <w:pageBreakBefore w:val="0"/>
        <w:spacing w:line="240" w:lineRule="auto"/>
        <w:widowControl w:val="off"/>
        <w:rPr>
          <w:rFonts w:hint="eastAsia" w:ascii="宋体" w:hAnsi="宋体" w:cs="宋体"/>
        </w:rPr>
        <w:outlineLvl w:val="9"/>
      </w:pPr>
      <w:r>
        <w:rPr>
          <w:rFonts w:hint="eastAsia" w:ascii="宋体" w:hAnsi="宋体" w:cs="宋体"/>
        </w:rPr>
        <w:t xml:space="preserve">2、受托方有违反本“合同”第一条第1至5款和第三条的，除按受托方单位的廉政建设规定和交通基础设施建设有关行业规定处罚外，视情节轻重和造成损失大小分别给予</w:t>
      </w:r>
      <w:r>
        <w:rPr>
          <w:rFonts w:hint="eastAsia" w:ascii="宋体" w:hAnsi="宋体" w:cs="宋体"/>
          <w:u w:val="single"/>
        </w:rPr>
        <w:t xml:space="preserve">10000</w:t>
      </w:r>
      <w:r>
        <w:rPr>
          <w:rFonts w:hint="eastAsia" w:ascii="宋体" w:hAnsi="宋体" w:cs="宋体"/>
        </w:rPr>
        <w:t xml:space="preserve">元至</w:t>
      </w:r>
      <w:r>
        <w:rPr>
          <w:rFonts w:hint="eastAsia" w:ascii="宋体" w:hAnsi="宋体" w:cs="宋体"/>
          <w:u w:val="single"/>
        </w:rPr>
        <w:t xml:space="preserve">20000</w:t>
      </w:r>
      <w:r>
        <w:rPr>
          <w:rFonts w:hint="eastAsia" w:ascii="宋体" w:hAnsi="宋体" w:cs="宋体"/>
        </w:rPr>
        <w:t xml:space="preserve">元的违约罚款，并上报行政主管部门，按照《江苏省交通厅关于限制违反廉政合同的</w:t>
      </w:r>
      <w:r>
        <w:rPr>
          <w:rFonts w:hint="eastAsia" w:ascii="宋体" w:hAnsi="宋体" w:cs="宋体"/>
          <w:lang w:eastAsia="zh-CN"/>
        </w:rPr>
        <w:t xml:space="preserve">供应商</w:t>
      </w:r>
      <w:r>
        <w:rPr>
          <w:rFonts w:hint="eastAsia" w:ascii="宋体" w:hAnsi="宋体" w:cs="宋体"/>
        </w:rPr>
        <w:t xml:space="preserve">进入交通工程建设市场的若干规定》的标准及相应处罚规定给予承包人信用等级降低或一至三年内不得进入本省交通建设市场的处罚。</w:t>
      </w:r>
      <w:r>
        <w:rPr>
          <w:rFonts w:hint="eastAsia" w:ascii="宋体" w:hAnsi="宋体" w:cs="宋体"/>
        </w:rPr>
      </w:r>
      <w:r/>
    </w:p>
    <w:p>
      <w:pPr>
        <w:pStyle w:val="649"/>
        <w:ind w:firstLine="420"/>
        <w:keepLines w:val="0"/>
        <w:keepNext w:val="0"/>
        <w:pageBreakBefore w:val="0"/>
        <w:spacing w:line="240" w:lineRule="auto"/>
        <w:widowControl w:val="off"/>
        <w:rPr>
          <w:rFonts w:hint="eastAsia" w:ascii="宋体" w:hAnsi="宋体" w:cs="宋体"/>
        </w:rPr>
        <w:outlineLvl w:val="9"/>
      </w:pPr>
      <w:r>
        <w:rPr>
          <w:rFonts w:hint="eastAsia" w:ascii="宋体" w:hAnsi="宋体" w:cs="宋体"/>
        </w:rPr>
        <w:t xml:space="preserve">五、对见证单位的约定和授权</w:t>
      </w:r>
      <w:r>
        <w:rPr>
          <w:rFonts w:hint="eastAsia" w:ascii="宋体" w:hAnsi="宋体" w:cs="宋体"/>
        </w:rPr>
      </w:r>
      <w:r/>
    </w:p>
    <w:p>
      <w:pPr>
        <w:pStyle w:val="649"/>
        <w:ind w:firstLine="420"/>
        <w:keepLines w:val="0"/>
        <w:keepNext w:val="0"/>
        <w:pageBreakBefore w:val="0"/>
        <w:spacing w:line="240" w:lineRule="auto"/>
        <w:widowControl w:val="off"/>
        <w:rPr>
          <w:rFonts w:hint="eastAsia" w:ascii="宋体" w:hAnsi="宋体" w:cs="宋体"/>
        </w:rPr>
        <w:outlineLvl w:val="9"/>
      </w:pPr>
      <w:r>
        <w:rPr>
          <w:rFonts w:hint="eastAsia" w:ascii="宋体" w:hAnsi="宋体" w:cs="宋体"/>
        </w:rPr>
        <w:t xml:space="preserve">双方约定：本“合同”的见证单位为本单位或上级部门的纪检监察室，双方授权见证单位主持本“合同”执行情况的检查，提出在本合同规定范围内的裁定意见，由委托方执行本“合同”第四条所规定的处罚。</w:t>
      </w:r>
      <w:r>
        <w:rPr>
          <w:rFonts w:hint="eastAsia" w:ascii="宋体" w:hAnsi="宋体" w:cs="宋体"/>
        </w:rPr>
      </w:r>
      <w:r/>
    </w:p>
    <w:p>
      <w:pPr>
        <w:pStyle w:val="649"/>
        <w:ind w:firstLine="420"/>
        <w:keepLines w:val="0"/>
        <w:keepNext w:val="0"/>
        <w:pageBreakBefore w:val="0"/>
        <w:spacing w:line="240" w:lineRule="auto"/>
        <w:widowControl w:val="off"/>
        <w:rPr>
          <w:rFonts w:hint="eastAsia" w:ascii="宋体" w:hAnsi="宋体" w:cs="宋体"/>
        </w:rPr>
        <w:outlineLvl w:val="9"/>
      </w:pPr>
      <w:r>
        <w:rPr>
          <w:rFonts w:hint="eastAsia" w:ascii="宋体" w:hAnsi="宋体" w:cs="宋体"/>
        </w:rPr>
        <w:t xml:space="preserve">六、检查方式</w:t>
      </w:r>
      <w:r>
        <w:rPr>
          <w:rFonts w:hint="eastAsia" w:ascii="宋体" w:hAnsi="宋体" w:cs="宋体"/>
        </w:rPr>
      </w:r>
      <w:r/>
    </w:p>
    <w:p>
      <w:pPr>
        <w:pStyle w:val="649"/>
        <w:ind w:firstLine="420"/>
        <w:keepLines w:val="0"/>
        <w:keepNext w:val="0"/>
        <w:pageBreakBefore w:val="0"/>
        <w:spacing w:line="240" w:lineRule="auto"/>
        <w:widowControl w:val="off"/>
        <w:rPr>
          <w:rFonts w:hint="eastAsia" w:ascii="宋体" w:hAnsi="宋体" w:cs="宋体"/>
        </w:rPr>
        <w:outlineLvl w:val="9"/>
      </w:pPr>
      <w:r>
        <w:rPr>
          <w:rFonts w:hint="eastAsia" w:ascii="宋体" w:hAnsi="宋体" w:cs="宋体"/>
        </w:rPr>
        <w:t xml:space="preserve">本“合同”的履约情况检查由见证单位主持，委托方、受托方共同派人参加，检查方式为座谈、问卷调查、查看资料或由各方约定的其他方式等。检查时间、次数、检查结论和处罚意见等由各方协商确定，如无法达成一致的，由见证单位依据事实裁定。</w:t>
      </w:r>
      <w:r>
        <w:rPr>
          <w:rFonts w:hint="eastAsia" w:ascii="宋体" w:hAnsi="宋体" w:cs="宋体"/>
        </w:rPr>
      </w:r>
      <w:r/>
    </w:p>
    <w:p>
      <w:pPr>
        <w:pStyle w:val="649"/>
        <w:ind w:firstLine="420"/>
        <w:keepLines w:val="0"/>
        <w:keepNext w:val="0"/>
        <w:pageBreakBefore w:val="0"/>
        <w:spacing w:line="240" w:lineRule="auto"/>
        <w:widowControl w:val="off"/>
        <w:rPr>
          <w:rFonts w:hint="eastAsia" w:ascii="宋体" w:hAnsi="宋体" w:cs="宋体"/>
        </w:rPr>
        <w:outlineLvl w:val="9"/>
      </w:pPr>
      <w:r>
        <w:rPr>
          <w:rFonts w:hint="eastAsia" w:ascii="宋体" w:hAnsi="宋体" w:cs="宋体"/>
        </w:rPr>
        <w:t xml:space="preserve">七、本“合同”有效期为其双方签署之日起至该合同内容全部完成后止。</w:t>
      </w:r>
      <w:r>
        <w:rPr>
          <w:rFonts w:hint="eastAsia" w:ascii="宋体" w:hAnsi="宋体" w:cs="宋体"/>
        </w:rPr>
      </w:r>
      <w:r/>
    </w:p>
    <w:p>
      <w:pPr>
        <w:pStyle w:val="649"/>
        <w:ind w:firstLine="420"/>
        <w:keepLines w:val="0"/>
        <w:keepNext w:val="0"/>
        <w:pageBreakBefore w:val="0"/>
        <w:spacing w:line="240" w:lineRule="auto"/>
        <w:widowControl w:val="off"/>
        <w:rPr>
          <w:rFonts w:hint="eastAsia" w:ascii="宋体" w:hAnsi="宋体" w:cs="宋体"/>
        </w:rPr>
        <w:outlineLvl w:val="9"/>
      </w:pPr>
      <w:r>
        <w:rPr>
          <w:rFonts w:hint="eastAsia" w:ascii="宋体" w:hAnsi="宋体" w:cs="宋体"/>
        </w:rPr>
        <w:t xml:space="preserve">八、本“合同”作为</w:t>
      </w:r>
      <w:r>
        <w:rPr>
          <w:rFonts w:hint="eastAsia" w:ascii="宋体" w:hAnsi="宋体" w:cs="宋体"/>
          <w:u w:val="single"/>
        </w:rPr>
        <w:t xml:space="preserve">项目名称（合同段名称）</w:t>
      </w:r>
      <w:r>
        <w:rPr>
          <w:rFonts w:hint="eastAsia" w:ascii="宋体" w:hAnsi="宋体" w:cs="宋体"/>
        </w:rPr>
        <w:t xml:space="preserve">合同的附件，与主合同具有同等的法律效力，经协议双方签署后立即生效。</w:t>
      </w:r>
      <w:r>
        <w:rPr>
          <w:rFonts w:hint="eastAsia" w:ascii="宋体" w:hAnsi="宋体" w:cs="宋体"/>
        </w:rPr>
      </w:r>
      <w:r/>
    </w:p>
    <w:p>
      <w:pPr>
        <w:pStyle w:val="649"/>
        <w:ind w:firstLine="420"/>
        <w:keepLines w:val="0"/>
        <w:keepNext w:val="0"/>
        <w:pageBreakBefore w:val="0"/>
        <w:spacing w:line="240" w:lineRule="auto"/>
        <w:widowControl w:val="off"/>
        <w:rPr>
          <w:rFonts w:hint="eastAsia" w:ascii="宋体" w:hAnsi="宋体" w:cs="宋体"/>
        </w:rPr>
        <w:outlineLvl w:val="9"/>
      </w:pPr>
      <w:r>
        <w:rPr>
          <w:rFonts w:hint="eastAsia" w:ascii="宋体" w:hAnsi="宋体" w:cs="宋体"/>
        </w:rPr>
        <w:t xml:space="preserve">九、本“合同”一式</w:t>
      </w:r>
      <w:r>
        <w:rPr>
          <w:rFonts w:hint="eastAsia" w:ascii="宋体" w:hAnsi="宋体" w:cs="宋体"/>
          <w:u w:val="single"/>
        </w:rPr>
        <w:t xml:space="preserve">陆</w:t>
      </w:r>
      <w:r>
        <w:rPr>
          <w:rFonts w:hint="eastAsia" w:ascii="宋体" w:hAnsi="宋体" w:cs="宋体"/>
        </w:rPr>
        <w:t xml:space="preserve">份，委托方、受托方各执</w:t>
      </w:r>
      <w:r>
        <w:rPr>
          <w:rFonts w:hint="eastAsia" w:ascii="宋体" w:hAnsi="宋体" w:cs="宋体"/>
          <w:u w:val="single"/>
        </w:rPr>
        <w:t xml:space="preserve">叁</w:t>
      </w:r>
      <w:r>
        <w:rPr>
          <w:rFonts w:hint="eastAsia" w:ascii="宋体" w:hAnsi="宋体" w:cs="宋体"/>
        </w:rPr>
        <w:t xml:space="preserve">份。</w:t>
      </w:r>
      <w:r>
        <w:rPr>
          <w:rFonts w:hint="eastAsia" w:ascii="宋体" w:hAnsi="宋体" w:cs="宋体"/>
        </w:rPr>
      </w:r>
      <w:r/>
    </w:p>
    <w:p>
      <w:pPr>
        <w:pStyle w:val="649"/>
        <w:ind w:firstLine="420"/>
        <w:spacing w:line="460" w:lineRule="exact"/>
        <w:tabs>
          <w:tab w:val="left" w:pos="4500" w:leader="none"/>
        </w:tabs>
        <w:rPr>
          <w:rFonts w:hint="eastAsia" w:ascii="宋体" w:hAnsi="宋体" w:cs="宋体"/>
        </w:rPr>
        <w:outlineLvl w:val="9"/>
      </w:pPr>
      <w:r>
        <w:rPr>
          <w:rFonts w:hint="eastAsia" w:ascii="宋体" w:hAnsi="宋体" w:cs="宋体"/>
        </w:rPr>
      </w:r>
      <w:r/>
    </w:p>
    <w:p>
      <w:pPr>
        <w:pStyle w:val="649"/>
        <w:ind w:firstLine="420"/>
        <w:spacing w:line="460" w:lineRule="exact"/>
        <w:tabs>
          <w:tab w:val="left" w:pos="4500" w:leader="none"/>
        </w:tabs>
        <w:rPr>
          <w:rFonts w:hint="eastAsia" w:ascii="宋体" w:hAnsi="宋体" w:cs="宋体"/>
        </w:rPr>
        <w:outlineLvl w:val="9"/>
      </w:pPr>
      <w:r>
        <w:rPr>
          <w:rFonts w:hint="eastAsia" w:ascii="宋体" w:hAnsi="宋体" w:cs="宋体"/>
        </w:rPr>
      </w:r>
      <w:r/>
    </w:p>
    <w:p>
      <w:pPr>
        <w:pStyle w:val="649"/>
        <w:ind w:firstLine="420"/>
        <w:spacing w:line="460" w:lineRule="exact"/>
        <w:tabs>
          <w:tab w:val="left" w:pos="4500" w:leader="none"/>
        </w:tabs>
        <w:rPr>
          <w:rFonts w:hint="eastAsia" w:ascii="宋体" w:hAnsi="宋体" w:cs="宋体"/>
          <w:u w:val="single"/>
        </w:rPr>
        <w:outlineLvl w:val="9"/>
      </w:pPr>
      <w:r>
        <w:rPr>
          <w:rFonts w:hint="eastAsia" w:ascii="宋体" w:hAnsi="宋体" w:cs="宋体"/>
        </w:rPr>
        <w:t xml:space="preserve">委托方：</w:t>
      </w:r>
      <w:r>
        <w:rPr>
          <w:rFonts w:hint="eastAsia" w:ascii="宋体" w:hAnsi="宋体" w:cs="宋体"/>
          <w:u w:val="single"/>
        </w:rPr>
        <w:t xml:space="preserve">  （单位全称）（盖章）   </w:t>
      </w:r>
      <w:r>
        <w:rPr>
          <w:rFonts w:hint="eastAsia" w:ascii="宋体" w:hAnsi="宋体" w:cs="宋体"/>
        </w:rPr>
        <w:tab/>
      </w:r>
      <w:r>
        <w:rPr>
          <w:rFonts w:hint="eastAsia" w:ascii="宋体" w:hAnsi="宋体" w:cs="宋体"/>
        </w:rPr>
        <w:t xml:space="preserve">  受托方：</w:t>
      </w:r>
      <w:r>
        <w:rPr>
          <w:rFonts w:hint="eastAsia" w:ascii="宋体" w:hAnsi="宋体" w:cs="宋体"/>
          <w:u w:val="single"/>
        </w:rPr>
        <w:t xml:space="preserve">  （单位全称）（盖章）    </w:t>
      </w:r>
      <w:r>
        <w:rPr>
          <w:rFonts w:hint="eastAsia" w:ascii="宋体" w:hAnsi="宋体" w:cs="宋体"/>
          <w:u w:val="single"/>
        </w:rPr>
      </w:r>
      <w:r/>
    </w:p>
    <w:p>
      <w:pPr>
        <w:pStyle w:val="649"/>
        <w:ind w:firstLine="420"/>
        <w:spacing w:line="460" w:lineRule="exact"/>
        <w:tabs>
          <w:tab w:val="left" w:pos="4500" w:leader="none"/>
        </w:tabs>
        <w:rPr>
          <w:rFonts w:hint="eastAsia" w:ascii="宋体" w:hAnsi="宋体" w:cs="宋体"/>
        </w:rPr>
        <w:outlineLvl w:val="9"/>
      </w:pPr>
      <w:r>
        <w:rPr>
          <w:rFonts w:hint="eastAsia" w:ascii="宋体" w:hAnsi="宋体" w:cs="宋体"/>
        </w:rPr>
        <w:t xml:space="preserve">法定代表人</w:t>
      </w:r>
      <w:r>
        <w:rPr>
          <w:rFonts w:hint="eastAsia" w:ascii="宋体" w:hAnsi="宋体" w:cs="宋体"/>
        </w:rPr>
        <w:tab/>
      </w:r>
      <w:r>
        <w:rPr>
          <w:rFonts w:hint="eastAsia" w:ascii="宋体" w:hAnsi="宋体" w:cs="宋体"/>
        </w:rPr>
        <w:t xml:space="preserve">  法定代表人</w:t>
      </w:r>
      <w:r>
        <w:rPr>
          <w:rFonts w:hint="eastAsia" w:ascii="宋体" w:hAnsi="宋体" w:cs="宋体"/>
        </w:rPr>
        <w:tab/>
      </w:r>
      <w:r>
        <w:rPr>
          <w:rFonts w:hint="eastAsia" w:ascii="宋体" w:hAnsi="宋体" w:cs="宋体"/>
        </w:rPr>
      </w:r>
      <w:r/>
    </w:p>
    <w:p>
      <w:pPr>
        <w:pStyle w:val="649"/>
        <w:ind w:firstLine="420"/>
        <w:spacing w:line="460" w:lineRule="exact"/>
        <w:tabs>
          <w:tab w:val="left" w:pos="4500" w:leader="none"/>
        </w:tabs>
        <w:rPr>
          <w:rFonts w:hint="eastAsia" w:ascii="宋体" w:hAnsi="宋体" w:cs="宋体"/>
          <w:u w:val="single"/>
        </w:rPr>
      </w:pPr>
      <w:r>
        <w:rPr>
          <w:rFonts w:hint="eastAsia" w:ascii="宋体" w:hAnsi="宋体" w:cs="宋体"/>
        </w:rPr>
        <w:t xml:space="preserve">或其授权的代理人：</w:t>
      </w:r>
      <w:r>
        <w:rPr>
          <w:rFonts w:hint="eastAsia" w:ascii="宋体" w:hAnsi="宋体" w:cs="宋体"/>
          <w:u w:val="single"/>
        </w:rPr>
        <w:t xml:space="preserve"> （签字） </w:t>
      </w:r>
      <w:r>
        <w:rPr>
          <w:rFonts w:hint="eastAsia" w:ascii="宋体" w:hAnsi="宋体" w:cs="宋体"/>
        </w:rPr>
        <w:tab/>
      </w:r>
      <w:r>
        <w:rPr>
          <w:rFonts w:hint="eastAsia" w:ascii="宋体" w:hAnsi="宋体" w:cs="宋体"/>
        </w:rPr>
        <w:t xml:space="preserve">  或 其授权的代理人：</w:t>
      </w:r>
      <w:r>
        <w:rPr>
          <w:rFonts w:hint="eastAsia" w:ascii="宋体" w:hAnsi="宋体" w:cs="宋体"/>
          <w:u w:val="single"/>
        </w:rPr>
        <w:t xml:space="preserve">   （签字）</w:t>
      </w:r>
      <w:r>
        <w:rPr>
          <w:rFonts w:hint="eastAsia" w:ascii="宋体" w:hAnsi="宋体" w:cs="宋体"/>
        </w:rPr>
        <w:tab/>
      </w:r>
      <w:r>
        <w:rPr>
          <w:rFonts w:hint="eastAsia" w:ascii="宋体" w:hAnsi="宋体" w:cs="宋体"/>
        </w:rPr>
        <w:t xml:space="preserve"> </w:t>
      </w:r>
      <w:r>
        <w:rPr>
          <w:rFonts w:hint="eastAsia" w:ascii="宋体" w:hAnsi="宋体" w:cs="宋体"/>
          <w:u w:val="single"/>
        </w:rPr>
      </w:r>
      <w:r/>
    </w:p>
    <w:p>
      <w:pPr>
        <w:pStyle w:val="649"/>
        <w:ind w:firstLine="420"/>
        <w:spacing w:line="460" w:lineRule="exact"/>
        <w:tabs>
          <w:tab w:val="left" w:pos="1425" w:leader="none"/>
          <w:tab w:val="left" w:pos="6360" w:leader="none"/>
        </w:tabs>
        <w:rPr>
          <w:rFonts w:hint="eastAsia" w:ascii="宋体" w:hAnsi="宋体" w:cs="宋体"/>
          <w:b/>
        </w:rPr>
      </w:pPr>
      <w:r>
        <w:rPr>
          <w:rFonts w:hint="eastAsia" w:ascii="宋体" w:hAnsi="宋体" w:cs="宋体"/>
        </w:rPr>
        <w:tab/>
      </w:r>
      <w:r>
        <w:rPr>
          <w:rFonts w:hint="eastAsia" w:ascii="宋体" w:hAnsi="宋体" w:cs="宋体"/>
        </w:rPr>
        <w:t xml:space="preserve">    年    月    日</w:t>
      </w:r>
      <w:r>
        <w:rPr>
          <w:rFonts w:hint="eastAsia" w:ascii="宋体" w:hAnsi="宋体" w:cs="宋体"/>
        </w:rPr>
        <w:tab/>
      </w:r>
      <w:r>
        <w:rPr>
          <w:rFonts w:hint="eastAsia" w:ascii="宋体" w:hAnsi="宋体" w:cs="宋体"/>
        </w:rPr>
        <w:t xml:space="preserve">  年    月    日</w:t>
      </w:r>
      <w:r>
        <w:rPr>
          <w:rFonts w:hint="eastAsia" w:ascii="宋体" w:hAnsi="宋体" w:cs="宋体"/>
          <w:b/>
        </w:rPr>
      </w:r>
      <w:r/>
    </w:p>
    <w:p>
      <w:pPr>
        <w:pStyle w:val="649"/>
        <w:rPr>
          <w:rFonts w:hint="eastAsia" w:ascii="宋体" w:hAnsi="宋体" w:cs="宋体"/>
          <w:b/>
        </w:rPr>
      </w:pPr>
      <w:r>
        <w:rPr>
          <w:rFonts w:hint="eastAsia" w:ascii="宋体" w:hAnsi="宋体" w:cs="宋体"/>
          <w:b/>
        </w:rPr>
        <w:br w:type="page" w:clear="all"/>
      </w:r>
      <w:r>
        <w:rPr>
          <w:rFonts w:hint="eastAsia" w:ascii="宋体" w:hAnsi="宋体" w:cs="宋体"/>
          <w:b/>
        </w:rPr>
      </w:r>
      <w:r/>
    </w:p>
    <w:p>
      <w:pPr>
        <w:pStyle w:val="649"/>
        <w:spacing w:line="460" w:lineRule="exact"/>
        <w:rPr>
          <w:rFonts w:hint="eastAsia" w:ascii="宋体" w:hAnsi="宋体" w:cs="宋体"/>
          <w:b/>
        </w:rPr>
        <w:outlineLvl w:val="1"/>
      </w:pPr>
      <w:r>
        <w:rPr>
          <w:rFonts w:hint="eastAsia" w:ascii="宋体" w:hAnsi="宋体" w:cs="宋体"/>
          <w:b/>
        </w:rPr>
        <w:t xml:space="preserve">附件三： 安全生产合同</w:t>
      </w:r>
      <w:r>
        <w:rPr>
          <w:rFonts w:hint="eastAsia" w:ascii="宋体" w:hAnsi="宋体" w:cs="宋体"/>
          <w:b/>
        </w:rPr>
      </w:r>
      <w:r/>
    </w:p>
    <w:p>
      <w:pPr>
        <w:pStyle w:val="649"/>
        <w:jc w:val="center"/>
        <w:spacing w:line="460" w:lineRule="exact"/>
        <w:rPr>
          <w:rFonts w:hint="eastAsia" w:ascii="宋体" w:hAnsi="宋体" w:cs="宋体"/>
          <w:b/>
          <w:bCs/>
        </w:rPr>
        <w:outlineLvl w:val="9"/>
      </w:pPr>
      <w:r/>
      <w:bookmarkStart w:id="191" w:name="_Toc141174117"/>
      <w:r/>
      <w:bookmarkStart w:id="192" w:name="_Toc99856782"/>
      <w:r>
        <w:rPr>
          <w:rFonts w:hint="eastAsia" w:ascii="宋体" w:hAnsi="宋体" w:cs="宋体"/>
          <w:b/>
          <w:bCs/>
        </w:rPr>
        <w:t xml:space="preserve">C、安全生产合同</w:t>
      </w:r>
      <w:bookmarkEnd w:id="191"/>
      <w:r/>
      <w:bookmarkEnd w:id="192"/>
      <w:r>
        <w:rPr>
          <w:rFonts w:hint="eastAsia" w:ascii="宋体" w:hAnsi="宋体" w:cs="宋体"/>
          <w:b/>
          <w:bCs/>
        </w:rPr>
        <w:t xml:space="preserve">格式</w:t>
      </w:r>
      <w:r>
        <w:rPr>
          <w:rFonts w:hint="eastAsia" w:ascii="宋体" w:hAnsi="宋体" w:cs="宋体"/>
          <w:b/>
          <w:bCs/>
        </w:rPr>
      </w:r>
      <w:r/>
    </w:p>
    <w:p>
      <w:pPr>
        <w:pStyle w:val="649"/>
        <w:ind w:firstLine="420"/>
        <w:keepLines w:val="0"/>
        <w:keepNext w:val="0"/>
        <w:pageBreakBefore w:val="0"/>
        <w:spacing w:line="240" w:lineRule="auto"/>
        <w:widowControl w:val="off"/>
        <w:rPr>
          <w:rFonts w:hint="eastAsia" w:ascii="宋体" w:hAnsi="宋体" w:cs="宋体"/>
        </w:rPr>
        <w:outlineLvl w:val="9"/>
      </w:pPr>
      <w:r>
        <w:rPr>
          <w:rFonts w:hint="eastAsia" w:ascii="宋体" w:hAnsi="宋体" w:cs="宋体"/>
        </w:rPr>
        <w:t xml:space="preserve">为在</w:t>
      </w:r>
      <w:r>
        <w:rPr>
          <w:rFonts w:hint="eastAsia" w:ascii="宋体" w:hAnsi="宋体" w:cs="宋体"/>
          <w:u w:val="single"/>
        </w:rPr>
        <w:t xml:space="preserve">                    项目</w:t>
      </w:r>
      <w:r>
        <w:rPr>
          <w:rFonts w:hint="eastAsia" w:ascii="宋体" w:hAnsi="宋体" w:cs="宋体"/>
        </w:rPr>
        <w:t xml:space="preserve">检测合同的实施过程中创造安全、高效的检测工作环境，切实搞好本项目的安全管理工作，本项目</w:t>
      </w:r>
      <w:r>
        <w:rPr>
          <w:rFonts w:hint="eastAsia" w:ascii="宋体" w:hAnsi="宋体" w:cs="宋体"/>
          <w:u w:val="single"/>
        </w:rPr>
        <w:t xml:space="preserve">盐城市公路事业发展中心</w:t>
      </w:r>
      <w:r>
        <w:rPr>
          <w:rFonts w:hint="eastAsia" w:ascii="宋体" w:hAnsi="宋体" w:cs="宋体"/>
        </w:rPr>
        <w:t xml:space="preserve">(以下简称：委托方)与检测单位</w:t>
      </w:r>
      <w:r>
        <w:rPr>
          <w:rFonts w:hint="eastAsia" w:ascii="宋体" w:hAnsi="宋体" w:cs="宋体"/>
          <w:u w:val="single"/>
        </w:rPr>
        <w:t xml:space="preserve">    （全称）      </w:t>
      </w:r>
      <w:r>
        <w:rPr>
          <w:rFonts w:hint="eastAsia" w:ascii="宋体" w:hAnsi="宋体" w:cs="宋体"/>
        </w:rPr>
        <w:t xml:space="preserve">（以下简称“受托方”）特此签订安全生产合同：</w:t>
      </w:r>
      <w:r>
        <w:rPr>
          <w:rFonts w:hint="eastAsia" w:ascii="宋体" w:hAnsi="宋体" w:cs="宋体"/>
        </w:rPr>
      </w:r>
      <w:r/>
    </w:p>
    <w:p>
      <w:pPr>
        <w:pStyle w:val="649"/>
        <w:ind w:firstLine="422"/>
        <w:keepLines w:val="0"/>
        <w:keepNext w:val="0"/>
        <w:pageBreakBefore w:val="0"/>
        <w:spacing w:line="240" w:lineRule="auto"/>
        <w:widowControl w:val="off"/>
        <w:rPr>
          <w:rFonts w:hint="eastAsia" w:ascii="宋体" w:hAnsi="宋体" w:cs="宋体"/>
          <w:b/>
          <w:bCs/>
        </w:rPr>
        <w:outlineLvl w:val="9"/>
      </w:pPr>
      <w:r>
        <w:rPr>
          <w:rFonts w:hint="eastAsia" w:ascii="宋体" w:hAnsi="宋体" w:cs="宋体"/>
          <w:b/>
          <w:bCs/>
        </w:rPr>
        <w:t xml:space="preserve">一、委托方职责</w:t>
      </w:r>
      <w:r>
        <w:rPr>
          <w:rFonts w:hint="eastAsia" w:ascii="宋体" w:hAnsi="宋体" w:cs="宋体"/>
          <w:b/>
          <w:bCs/>
        </w:rPr>
      </w:r>
      <w:r/>
    </w:p>
    <w:p>
      <w:pPr>
        <w:pStyle w:val="649"/>
        <w:ind w:firstLine="420"/>
        <w:keepLines w:val="0"/>
        <w:keepNext w:val="0"/>
        <w:pageBreakBefore w:val="0"/>
        <w:spacing w:line="240" w:lineRule="auto"/>
        <w:widowControl w:val="off"/>
        <w:rPr>
          <w:rFonts w:hint="eastAsia" w:ascii="宋体" w:hAnsi="宋体" w:cs="宋体"/>
        </w:rPr>
        <w:outlineLvl w:val="9"/>
      </w:pPr>
      <w:r>
        <w:rPr>
          <w:rFonts w:hint="eastAsia" w:ascii="宋体" w:hAnsi="宋体" w:cs="宋体"/>
        </w:rPr>
        <w:t xml:space="preserve">1．严格遵守国家有关安全生产的法律法规，认真执行合同中的有关安全要求。</w:t>
      </w:r>
      <w:r>
        <w:rPr>
          <w:rFonts w:hint="eastAsia" w:ascii="宋体" w:hAnsi="宋体" w:cs="宋体"/>
        </w:rPr>
      </w:r>
      <w:r/>
    </w:p>
    <w:p>
      <w:pPr>
        <w:pStyle w:val="649"/>
        <w:ind w:firstLine="420"/>
        <w:keepLines w:val="0"/>
        <w:keepNext w:val="0"/>
        <w:pageBreakBefore w:val="0"/>
        <w:spacing w:line="240" w:lineRule="auto"/>
        <w:widowControl w:val="off"/>
        <w:rPr>
          <w:rFonts w:hint="eastAsia" w:ascii="宋体" w:hAnsi="宋体" w:cs="宋体"/>
        </w:rPr>
        <w:outlineLvl w:val="9"/>
      </w:pPr>
      <w:r>
        <w:rPr>
          <w:rFonts w:hint="eastAsia" w:ascii="宋体" w:hAnsi="宋体" w:cs="宋体"/>
        </w:rPr>
        <w:t xml:space="preserve">2．委托方根据受托方提供的检测工作方案，对所需的路政管理车辆给予必要的协助和配合。</w:t>
      </w:r>
      <w:r>
        <w:rPr>
          <w:rFonts w:hint="eastAsia" w:ascii="宋体" w:hAnsi="宋体" w:cs="宋体"/>
        </w:rPr>
      </w:r>
      <w:r/>
    </w:p>
    <w:p>
      <w:pPr>
        <w:pStyle w:val="649"/>
        <w:ind w:firstLine="420"/>
        <w:keepLines w:val="0"/>
        <w:keepNext w:val="0"/>
        <w:pageBreakBefore w:val="0"/>
        <w:spacing w:line="240" w:lineRule="auto"/>
        <w:widowControl w:val="off"/>
        <w:rPr>
          <w:rFonts w:hint="eastAsia" w:ascii="宋体" w:hAnsi="宋体" w:cs="宋体"/>
        </w:rPr>
        <w:outlineLvl w:val="9"/>
      </w:pPr>
      <w:r>
        <w:rPr>
          <w:rFonts w:hint="eastAsia" w:ascii="宋体" w:hAnsi="宋体" w:cs="宋体"/>
        </w:rPr>
        <w:t xml:space="preserve">3．委托方应对受托方检测现场安全检测情况进行抽查，监督受托方及时处理发现的各项安全隐患。</w:t>
      </w:r>
      <w:r>
        <w:rPr>
          <w:rFonts w:hint="eastAsia" w:ascii="宋体" w:hAnsi="宋体" w:cs="宋体"/>
        </w:rPr>
      </w:r>
      <w:r/>
    </w:p>
    <w:p>
      <w:pPr>
        <w:pStyle w:val="649"/>
        <w:ind w:firstLine="422"/>
        <w:keepLines w:val="0"/>
        <w:keepNext w:val="0"/>
        <w:pageBreakBefore w:val="0"/>
        <w:spacing w:line="240" w:lineRule="auto"/>
        <w:widowControl w:val="off"/>
        <w:rPr>
          <w:rFonts w:hint="eastAsia" w:ascii="宋体" w:hAnsi="宋体" w:cs="宋体"/>
          <w:b/>
          <w:bCs/>
        </w:rPr>
        <w:outlineLvl w:val="9"/>
      </w:pPr>
      <w:r>
        <w:rPr>
          <w:rFonts w:hint="eastAsia" w:ascii="宋体" w:hAnsi="宋体" w:cs="宋体"/>
          <w:b/>
          <w:bCs/>
        </w:rPr>
        <w:t xml:space="preserve">二、受托方职责</w:t>
      </w:r>
      <w:r>
        <w:rPr>
          <w:rFonts w:hint="eastAsia" w:ascii="宋体" w:hAnsi="宋体" w:cs="宋体"/>
          <w:b/>
          <w:bCs/>
        </w:rPr>
      </w:r>
      <w:r/>
    </w:p>
    <w:p>
      <w:pPr>
        <w:pStyle w:val="649"/>
        <w:ind w:firstLine="420"/>
        <w:keepLines w:val="0"/>
        <w:keepNext w:val="0"/>
        <w:pageBreakBefore w:val="0"/>
        <w:spacing w:line="240" w:lineRule="auto"/>
        <w:widowControl w:val="off"/>
        <w:rPr>
          <w:rFonts w:hint="eastAsia" w:ascii="宋体" w:hAnsi="宋体" w:cs="宋体"/>
        </w:rPr>
        <w:outlineLvl w:val="9"/>
      </w:pPr>
      <w:r>
        <w:rPr>
          <w:rFonts w:hint="eastAsia" w:ascii="宋体" w:hAnsi="宋体" w:cs="宋体"/>
        </w:rPr>
        <w:t xml:space="preserve">1．严格遵守《中华人民共和国安全生产法》、《江苏省安全生产条例》、《江苏省公路条例》及《</w:t>
      </w:r>
      <w:r>
        <w:rPr>
          <w:rFonts w:hint="eastAsia" w:ascii="宋体" w:hAnsi="宋体" w:cs="宋体"/>
          <w:lang w:eastAsia="zh-CN"/>
        </w:rPr>
        <w:t xml:space="preserve">江苏省道路交通安全条例</w:t>
      </w:r>
      <w:r>
        <w:rPr>
          <w:rFonts w:hint="eastAsia" w:ascii="宋体" w:hAnsi="宋体" w:cs="宋体"/>
        </w:rPr>
        <w:t xml:space="preserve">》等国家及地方有关安全生产的法律法规和有关安全生产的规定，认真执行合同中的有安全要求。</w:t>
      </w:r>
      <w:r>
        <w:rPr>
          <w:rFonts w:hint="eastAsia" w:ascii="宋体" w:hAnsi="宋体" w:cs="宋体"/>
        </w:rPr>
      </w:r>
      <w:r/>
    </w:p>
    <w:p>
      <w:pPr>
        <w:pStyle w:val="649"/>
        <w:ind w:firstLine="420"/>
        <w:keepLines w:val="0"/>
        <w:keepNext w:val="0"/>
        <w:pageBreakBefore w:val="0"/>
        <w:spacing w:line="240" w:lineRule="auto"/>
        <w:widowControl w:val="off"/>
        <w:rPr>
          <w:rFonts w:hint="eastAsia" w:ascii="宋体" w:hAnsi="宋体" w:cs="宋体"/>
        </w:rPr>
        <w:outlineLvl w:val="9"/>
      </w:pPr>
      <w:r>
        <w:rPr>
          <w:rFonts w:hint="eastAsia" w:ascii="宋体" w:hAnsi="宋体" w:cs="宋体"/>
        </w:rPr>
        <w:t xml:space="preserve">2．坚持“安全第一、预防为主”和</w:t>
      </w:r>
      <w:r>
        <w:rPr>
          <w:rFonts w:hint="eastAsia" w:ascii="宋体" w:hAnsi="宋体" w:cs="宋体"/>
          <w:lang w:eastAsia="zh-CN"/>
        </w:rPr>
        <w:t xml:space="preserve">管行业必须管安全、管业务必须管安全、管生产经营必须管安全</w:t>
      </w:r>
      <w:r>
        <w:rPr>
          <w:rFonts w:hint="eastAsia" w:ascii="宋体" w:hAnsi="宋体" w:cs="宋体"/>
        </w:rPr>
        <w:t xml:space="preserve">”的原则，加强安全生产宣传教育，增强检测人员的安全生产意识，配备专职及兼职安全检查人员，检测技术人员、管理人员和具体操作人员，必须熟悉和遵守本条款的各项规定，做到生产与安全工作同时计划、布置、检查。</w:t>
      </w:r>
      <w:r>
        <w:rPr>
          <w:rFonts w:hint="eastAsia" w:ascii="宋体" w:hAnsi="宋体" w:cs="宋体"/>
        </w:rPr>
      </w:r>
      <w:r/>
    </w:p>
    <w:p>
      <w:pPr>
        <w:pStyle w:val="649"/>
        <w:ind w:firstLine="420"/>
        <w:keepLines w:val="0"/>
        <w:keepNext w:val="0"/>
        <w:pageBreakBefore w:val="0"/>
        <w:spacing w:line="240" w:lineRule="auto"/>
        <w:widowControl w:val="off"/>
        <w:rPr>
          <w:rFonts w:hint="eastAsia" w:ascii="宋体" w:hAnsi="宋体" w:cs="宋体"/>
        </w:rPr>
        <w:outlineLvl w:val="9"/>
      </w:pPr>
      <w:r>
        <w:rPr>
          <w:rFonts w:hint="eastAsia" w:ascii="宋体" w:hAnsi="宋体" w:cs="宋体"/>
        </w:rPr>
        <w:t xml:space="preserve">3．建立健全安全生产责任制。从派往项目实施的项目负责人到检测人员（包括临时雇请的民工）的安全生产管理系统必须做到纵向到底，一环不漏。项目负责人是安全生产的第一责任人。现场配备专职及兼职安全检查人员，负责所有员工的安全和治安保卫工作及预防事故的发生。专职及兼职安全检查人员有权按有关规定发布指令，并采取保护性措施防止事故发生。</w:t>
      </w:r>
      <w:r>
        <w:rPr>
          <w:rFonts w:hint="eastAsia" w:ascii="宋体" w:hAnsi="宋体" w:cs="宋体"/>
        </w:rPr>
      </w:r>
      <w:r/>
    </w:p>
    <w:p>
      <w:pPr>
        <w:pStyle w:val="649"/>
        <w:ind w:firstLine="420"/>
        <w:keepLines w:val="0"/>
        <w:keepNext w:val="0"/>
        <w:pageBreakBefore w:val="0"/>
        <w:spacing w:line="240" w:lineRule="auto"/>
        <w:widowControl w:val="off"/>
        <w:rPr>
          <w:rFonts w:hint="eastAsia" w:ascii="宋体" w:hAnsi="宋体" w:cs="宋体"/>
        </w:rPr>
        <w:outlineLvl w:val="9"/>
      </w:pPr>
      <w:r>
        <w:rPr>
          <w:rFonts w:hint="eastAsia" w:ascii="宋体" w:hAnsi="宋体" w:cs="宋体"/>
        </w:rPr>
        <w:t xml:space="preserve">4．受托方在任何时候都应采取各种合理的预防措施，防止其员工发生任何违法、违禁、暴力或妨碍治安的行为。</w:t>
      </w:r>
      <w:r>
        <w:rPr>
          <w:rFonts w:hint="eastAsia" w:ascii="宋体" w:hAnsi="宋体" w:cs="宋体"/>
        </w:rPr>
      </w:r>
      <w:r/>
    </w:p>
    <w:p>
      <w:pPr>
        <w:pStyle w:val="649"/>
        <w:ind w:firstLine="420"/>
        <w:keepLines w:val="0"/>
        <w:keepNext w:val="0"/>
        <w:pageBreakBefore w:val="0"/>
        <w:spacing w:line="240" w:lineRule="auto"/>
        <w:widowControl w:val="off"/>
        <w:rPr>
          <w:rFonts w:hint="eastAsia" w:ascii="宋体" w:hAnsi="宋体" w:cs="宋体"/>
        </w:rPr>
        <w:outlineLvl w:val="9"/>
      </w:pPr>
      <w:r>
        <w:rPr>
          <w:rFonts w:hint="eastAsia" w:ascii="宋体" w:hAnsi="宋体" w:cs="宋体"/>
        </w:rPr>
        <w:t xml:space="preserve">5．受托方参加检测的人员，必须接受安全技术教育，熟知和遵守本工种的各项安全技术操作规程，定期进行安全技术考核，合格者方准上岗操作。</w:t>
      </w:r>
      <w:r>
        <w:rPr>
          <w:rFonts w:hint="eastAsia" w:ascii="宋体" w:hAnsi="宋体" w:cs="宋体"/>
        </w:rPr>
      </w:r>
      <w:r/>
    </w:p>
    <w:p>
      <w:pPr>
        <w:pStyle w:val="649"/>
        <w:ind w:firstLine="420"/>
        <w:keepLines w:val="0"/>
        <w:keepNext w:val="0"/>
        <w:pageBreakBefore w:val="0"/>
        <w:spacing w:line="240" w:lineRule="auto"/>
        <w:widowControl w:val="off"/>
        <w:rPr>
          <w:rFonts w:hint="eastAsia" w:ascii="宋体" w:hAnsi="宋体" w:cs="宋体"/>
        </w:rPr>
        <w:outlineLvl w:val="9"/>
      </w:pPr>
      <w:r>
        <w:rPr>
          <w:rFonts w:hint="eastAsia" w:ascii="宋体" w:hAnsi="宋体" w:cs="宋体"/>
        </w:rPr>
        <w:t xml:space="preserve">7．操作人员上岗，必须按规定穿戴防护用品。受托方项目负责人和安全检查员应随时检查劳动防护用品的穿戴情况，不按规定穿戴防护用品的人员不得上岗。</w:t>
      </w:r>
      <w:r>
        <w:rPr>
          <w:rFonts w:hint="eastAsia" w:ascii="宋体" w:hAnsi="宋体" w:cs="宋体"/>
        </w:rPr>
      </w:r>
      <w:r/>
    </w:p>
    <w:p>
      <w:pPr>
        <w:pStyle w:val="649"/>
        <w:ind w:firstLine="420"/>
        <w:keepLines w:val="0"/>
        <w:keepNext w:val="0"/>
        <w:pageBreakBefore w:val="0"/>
        <w:spacing w:line="240" w:lineRule="auto"/>
        <w:widowControl w:val="off"/>
        <w:rPr>
          <w:rFonts w:hint="eastAsia" w:ascii="宋体" w:hAnsi="宋体" w:cs="宋体"/>
        </w:rPr>
        <w:outlineLvl w:val="9"/>
      </w:pPr>
      <w:r>
        <w:rPr>
          <w:rFonts w:hint="eastAsia" w:ascii="宋体" w:hAnsi="宋体" w:cs="宋体"/>
        </w:rPr>
        <w:t xml:space="preserve">8．所有检测机具设备和高空作业的设备均应定期检查，并有安全员的签字记录，保证其经常处于完好状态；不合格的机具、设备和劳动保护用品严禁使用。</w:t>
      </w:r>
      <w:r>
        <w:rPr>
          <w:rFonts w:hint="eastAsia" w:ascii="宋体" w:hAnsi="宋体" w:cs="宋体"/>
        </w:rPr>
      </w:r>
      <w:r/>
    </w:p>
    <w:p>
      <w:pPr>
        <w:pStyle w:val="649"/>
        <w:ind w:firstLine="420"/>
        <w:keepLines w:val="0"/>
        <w:keepNext w:val="0"/>
        <w:pageBreakBefore w:val="0"/>
        <w:spacing w:line="240" w:lineRule="auto"/>
        <w:widowControl w:val="off"/>
        <w:rPr>
          <w:rFonts w:hint="eastAsia" w:ascii="宋体" w:hAnsi="宋体" w:cs="宋体"/>
        </w:rPr>
        <w:outlineLvl w:val="9"/>
      </w:pPr>
      <w:r>
        <w:rPr>
          <w:rFonts w:hint="eastAsia" w:ascii="宋体" w:hAnsi="宋体" w:cs="宋体"/>
        </w:rPr>
        <w:t xml:space="preserve">9．检测工作中采用新技术、新工艺、新设备、新材料时，必须制定相应的安全技术措施，检测现场必须具有相关的安全标志牌。</w:t>
      </w:r>
      <w:r>
        <w:rPr>
          <w:rFonts w:hint="eastAsia" w:ascii="宋体" w:hAnsi="宋体" w:cs="宋体"/>
        </w:rPr>
      </w:r>
      <w:r/>
    </w:p>
    <w:p>
      <w:pPr>
        <w:pStyle w:val="649"/>
        <w:ind w:firstLine="420"/>
        <w:keepLines w:val="0"/>
        <w:keepNext w:val="0"/>
        <w:pageBreakBefore w:val="0"/>
        <w:spacing w:line="240" w:lineRule="auto"/>
        <w:widowControl w:val="off"/>
        <w:rPr>
          <w:rFonts w:hint="eastAsia" w:ascii="宋体" w:hAnsi="宋体" w:cs="宋体"/>
        </w:rPr>
        <w:outlineLvl w:val="9"/>
      </w:pPr>
      <w:r>
        <w:rPr>
          <w:rFonts w:hint="eastAsia" w:ascii="宋体" w:hAnsi="宋体" w:cs="宋体"/>
        </w:rPr>
        <w:t xml:space="preserve">10．受托方必须按照本项目特点，组织制定本项目实施中的生产安全事故应急救援预案；如果发生安全事故，应按照国家及地方政府有关规定，及时上报有关部门，并坚持“三不放过”的原则，严肃处理相关责任人。</w:t>
      </w:r>
      <w:r>
        <w:rPr>
          <w:rFonts w:hint="eastAsia" w:ascii="宋体" w:hAnsi="宋体" w:cs="宋体"/>
        </w:rPr>
      </w:r>
      <w:r/>
    </w:p>
    <w:p>
      <w:pPr>
        <w:pStyle w:val="649"/>
        <w:ind w:firstLine="422"/>
        <w:keepLines w:val="0"/>
        <w:keepNext w:val="0"/>
        <w:pageBreakBefore w:val="0"/>
        <w:spacing w:line="240" w:lineRule="auto"/>
        <w:widowControl w:val="off"/>
        <w:rPr>
          <w:rFonts w:hint="eastAsia" w:ascii="宋体" w:hAnsi="宋体" w:cs="宋体"/>
        </w:rPr>
        <w:outlineLvl w:val="9"/>
      </w:pPr>
      <w:r>
        <w:rPr>
          <w:rFonts w:hint="eastAsia" w:ascii="宋体" w:hAnsi="宋体" w:cs="宋体"/>
          <w:b/>
          <w:bCs/>
        </w:rPr>
        <w:t xml:space="preserve">三、违约责任</w:t>
      </w:r>
      <w:r>
        <w:rPr>
          <w:rFonts w:hint="eastAsia" w:ascii="宋体" w:hAnsi="宋体" w:cs="宋体"/>
        </w:rPr>
      </w:r>
      <w:r/>
    </w:p>
    <w:p>
      <w:pPr>
        <w:pStyle w:val="649"/>
        <w:ind w:firstLine="420"/>
        <w:keepLines w:val="0"/>
        <w:keepNext w:val="0"/>
        <w:pageBreakBefore w:val="0"/>
        <w:spacing w:line="240" w:lineRule="auto"/>
        <w:widowControl w:val="off"/>
        <w:rPr>
          <w:rFonts w:hint="eastAsia" w:ascii="宋体" w:hAnsi="宋体" w:cs="宋体"/>
        </w:rPr>
        <w:outlineLvl w:val="9"/>
      </w:pPr>
      <w:r>
        <w:rPr>
          <w:rFonts w:hint="eastAsia" w:ascii="宋体" w:hAnsi="宋体" w:cs="宋体"/>
        </w:rPr>
        <w:t xml:space="preserve">如因受托方违约造成安全事故，将依法追究责任。</w:t>
      </w:r>
      <w:r>
        <w:rPr>
          <w:rFonts w:hint="eastAsia" w:ascii="宋体" w:hAnsi="宋体" w:cs="宋体"/>
        </w:rPr>
      </w:r>
      <w:r/>
    </w:p>
    <w:p>
      <w:pPr>
        <w:pStyle w:val="649"/>
        <w:ind w:firstLine="420"/>
        <w:keepLines w:val="0"/>
        <w:keepNext w:val="0"/>
        <w:pageBreakBefore w:val="0"/>
        <w:spacing w:line="240" w:lineRule="auto"/>
        <w:widowControl w:val="off"/>
        <w:rPr>
          <w:rFonts w:hint="eastAsia" w:ascii="宋体" w:hAnsi="宋体" w:cs="宋体"/>
        </w:rPr>
        <w:outlineLvl w:val="9"/>
      </w:pPr>
      <w:r>
        <w:rPr>
          <w:rFonts w:hint="eastAsia" w:ascii="宋体" w:hAnsi="宋体" w:cs="宋体"/>
        </w:rPr>
        <w:t xml:space="preserve">本“合同”一式</w:t>
      </w:r>
      <w:r>
        <w:rPr>
          <w:rFonts w:hint="eastAsia" w:ascii="宋体" w:hAnsi="宋体" w:cs="宋体"/>
          <w:u w:val="single"/>
        </w:rPr>
        <w:t xml:space="preserve">陆</w:t>
      </w:r>
      <w:r>
        <w:rPr>
          <w:rFonts w:hint="eastAsia" w:ascii="宋体" w:hAnsi="宋体" w:cs="宋体"/>
        </w:rPr>
        <w:t xml:space="preserve">份，委托方、受托方各执</w:t>
      </w:r>
      <w:r>
        <w:rPr>
          <w:rFonts w:hint="eastAsia" w:ascii="宋体" w:hAnsi="宋体" w:cs="宋体"/>
          <w:u w:val="single"/>
        </w:rPr>
        <w:t xml:space="preserve">叁</w:t>
      </w:r>
      <w:r>
        <w:rPr>
          <w:rFonts w:hint="eastAsia" w:ascii="宋体" w:hAnsi="宋体" w:cs="宋体"/>
        </w:rPr>
        <w:t xml:space="preserve">份。由双方法定代表人或其授权的代理人签署与加盖公章后生效，全部项目服务期满后失效。</w:t>
      </w:r>
      <w:r>
        <w:rPr>
          <w:rFonts w:hint="eastAsia" w:ascii="宋体" w:hAnsi="宋体" w:cs="宋体"/>
        </w:rPr>
      </w:r>
      <w:r/>
    </w:p>
    <w:p>
      <w:pPr>
        <w:pStyle w:val="649"/>
        <w:ind w:firstLine="420"/>
        <w:spacing w:line="460" w:lineRule="exact"/>
        <w:tabs>
          <w:tab w:val="left" w:pos="4500" w:leader="none"/>
        </w:tabs>
        <w:rPr>
          <w:rFonts w:hint="eastAsia" w:ascii="宋体" w:hAnsi="宋体" w:cs="宋体"/>
        </w:rPr>
        <w:outlineLvl w:val="9"/>
      </w:pPr>
      <w:r>
        <w:rPr>
          <w:rFonts w:hint="eastAsia" w:ascii="宋体" w:hAnsi="宋体" w:cs="宋体"/>
        </w:rPr>
      </w:r>
      <w:r/>
    </w:p>
    <w:p>
      <w:pPr>
        <w:pStyle w:val="649"/>
        <w:ind w:firstLine="420"/>
        <w:keepLines w:val="0"/>
        <w:keepNext w:val="0"/>
        <w:pageBreakBefore w:val="0"/>
        <w:spacing w:line="400" w:lineRule="exact"/>
        <w:widowControl w:val="off"/>
        <w:tabs>
          <w:tab w:val="left" w:pos="4500" w:leader="none"/>
        </w:tabs>
        <w:rPr>
          <w:rFonts w:hint="eastAsia" w:ascii="宋体" w:hAnsi="宋体" w:cs="宋体"/>
          <w:u w:val="single"/>
        </w:rPr>
        <w:outlineLvl w:val="9"/>
      </w:pPr>
      <w:r>
        <w:rPr>
          <w:rFonts w:hint="eastAsia" w:ascii="宋体" w:hAnsi="宋体" w:cs="宋体"/>
        </w:rPr>
        <w:t xml:space="preserve">委托方：</w:t>
      </w:r>
      <w:r>
        <w:rPr>
          <w:rFonts w:hint="eastAsia" w:ascii="宋体" w:hAnsi="宋体" w:cs="宋体"/>
          <w:u w:val="single"/>
        </w:rPr>
        <w:t xml:space="preserve">  （单位全称）（盖章）   </w:t>
      </w:r>
      <w:r>
        <w:rPr>
          <w:rFonts w:hint="eastAsia" w:ascii="宋体" w:hAnsi="宋体" w:cs="宋体"/>
        </w:rPr>
        <w:tab/>
      </w:r>
      <w:r>
        <w:rPr>
          <w:rFonts w:hint="eastAsia" w:ascii="宋体" w:hAnsi="宋体" w:cs="宋体"/>
        </w:rPr>
        <w:t xml:space="preserve">  受托方：</w:t>
      </w:r>
      <w:r>
        <w:rPr>
          <w:rFonts w:hint="eastAsia" w:ascii="宋体" w:hAnsi="宋体" w:cs="宋体"/>
          <w:u w:val="single"/>
        </w:rPr>
        <w:t xml:space="preserve">  （单位全称）（盖章）    </w:t>
      </w:r>
      <w:r>
        <w:rPr>
          <w:rFonts w:hint="eastAsia" w:ascii="宋体" w:hAnsi="宋体" w:cs="宋体"/>
          <w:u w:val="single"/>
        </w:rPr>
      </w:r>
      <w:r/>
    </w:p>
    <w:p>
      <w:pPr>
        <w:pStyle w:val="649"/>
        <w:ind w:firstLine="420"/>
        <w:keepLines w:val="0"/>
        <w:keepNext w:val="0"/>
        <w:pageBreakBefore w:val="0"/>
        <w:spacing w:line="400" w:lineRule="exact"/>
        <w:widowControl w:val="off"/>
        <w:tabs>
          <w:tab w:val="left" w:pos="4500" w:leader="none"/>
        </w:tabs>
        <w:rPr>
          <w:rFonts w:hint="eastAsia" w:ascii="宋体" w:hAnsi="宋体" w:cs="宋体"/>
        </w:rPr>
        <w:outlineLvl w:val="9"/>
      </w:pPr>
      <w:r>
        <w:rPr>
          <w:rFonts w:hint="eastAsia" w:ascii="宋体" w:hAnsi="宋体" w:cs="宋体"/>
        </w:rPr>
        <w:t xml:space="preserve">法定代表人</w:t>
      </w:r>
      <w:r>
        <w:rPr>
          <w:rFonts w:hint="eastAsia" w:ascii="宋体" w:hAnsi="宋体" w:cs="宋体"/>
        </w:rPr>
        <w:tab/>
      </w:r>
      <w:r>
        <w:rPr>
          <w:rFonts w:hint="eastAsia" w:ascii="宋体" w:hAnsi="宋体" w:cs="宋体"/>
        </w:rPr>
        <w:t xml:space="preserve">  法定代表人</w:t>
      </w:r>
      <w:r>
        <w:rPr>
          <w:rFonts w:hint="eastAsia" w:ascii="宋体" w:hAnsi="宋体" w:cs="宋体"/>
        </w:rPr>
        <w:tab/>
      </w:r>
      <w:r>
        <w:rPr>
          <w:rFonts w:hint="eastAsia" w:ascii="宋体" w:hAnsi="宋体" w:cs="宋体"/>
        </w:rPr>
      </w:r>
      <w:r/>
    </w:p>
    <w:p>
      <w:pPr>
        <w:pStyle w:val="649"/>
        <w:ind w:firstLine="420"/>
        <w:keepLines w:val="0"/>
        <w:keepNext w:val="0"/>
        <w:pageBreakBefore w:val="0"/>
        <w:spacing w:line="400" w:lineRule="exact"/>
        <w:widowControl w:val="off"/>
        <w:tabs>
          <w:tab w:val="left" w:pos="4500" w:leader="none"/>
        </w:tabs>
        <w:rPr>
          <w:rFonts w:hint="eastAsia" w:ascii="宋体" w:hAnsi="宋体" w:cs="宋体"/>
          <w:u w:val="single"/>
        </w:rPr>
      </w:pPr>
      <w:r>
        <w:rPr>
          <w:rFonts w:hint="eastAsia" w:ascii="宋体" w:hAnsi="宋体" w:cs="宋体"/>
        </w:rPr>
        <w:t xml:space="preserve">或其授权的代理人：</w:t>
      </w:r>
      <w:r>
        <w:rPr>
          <w:rFonts w:hint="eastAsia" w:ascii="宋体" w:hAnsi="宋体" w:cs="宋体"/>
          <w:u w:val="single"/>
        </w:rPr>
        <w:t xml:space="preserve"> （签字） </w:t>
      </w:r>
      <w:r>
        <w:rPr>
          <w:rFonts w:hint="eastAsia" w:ascii="宋体" w:hAnsi="宋体" w:cs="宋体"/>
        </w:rPr>
        <w:tab/>
      </w:r>
      <w:r>
        <w:rPr>
          <w:rFonts w:hint="eastAsia" w:ascii="宋体" w:hAnsi="宋体" w:cs="宋体"/>
        </w:rPr>
        <w:t xml:space="preserve">  或 其授权的代理人：</w:t>
      </w:r>
      <w:r>
        <w:rPr>
          <w:rFonts w:hint="eastAsia" w:ascii="宋体" w:hAnsi="宋体" w:cs="宋体"/>
          <w:u w:val="single"/>
        </w:rPr>
        <w:t xml:space="preserve">   （签字）</w:t>
      </w:r>
      <w:r>
        <w:rPr>
          <w:rFonts w:hint="eastAsia" w:ascii="宋体" w:hAnsi="宋体" w:cs="宋体"/>
        </w:rPr>
        <w:t xml:space="preserve"> </w:t>
      </w:r>
      <w:r>
        <w:rPr>
          <w:rFonts w:hint="eastAsia" w:ascii="宋体" w:hAnsi="宋体" w:cs="宋体"/>
          <w:u w:val="single"/>
        </w:rPr>
      </w:r>
      <w:r/>
    </w:p>
    <w:p>
      <w:pPr>
        <w:pStyle w:val="649"/>
        <w:ind w:firstLine="420"/>
        <w:keepLines w:val="0"/>
        <w:keepNext w:val="0"/>
        <w:pageBreakBefore w:val="0"/>
        <w:spacing w:line="400" w:lineRule="exact"/>
        <w:widowControl w:val="off"/>
        <w:tabs>
          <w:tab w:val="left" w:pos="1425" w:leader="none"/>
          <w:tab w:val="left" w:pos="6360" w:leader="none"/>
        </w:tabs>
        <w:rPr>
          <w:rFonts w:hint="eastAsia" w:ascii="宋体" w:hAnsi="宋体" w:cs="宋体"/>
        </w:rPr>
      </w:pPr>
      <w:r>
        <w:rPr>
          <w:rFonts w:hint="eastAsia" w:ascii="宋体" w:hAnsi="宋体" w:cs="宋体"/>
        </w:rPr>
        <w:tab/>
      </w:r>
      <w:r>
        <w:rPr>
          <w:rFonts w:hint="eastAsia" w:ascii="宋体" w:hAnsi="宋体" w:cs="宋体"/>
        </w:rPr>
        <w:t xml:space="preserve">    年    月    日</w:t>
      </w:r>
      <w:r>
        <w:rPr>
          <w:rFonts w:hint="eastAsia" w:ascii="宋体" w:hAnsi="宋体" w:cs="宋体"/>
        </w:rPr>
        <w:tab/>
      </w:r>
      <w:r>
        <w:rPr>
          <w:rFonts w:hint="eastAsia" w:ascii="宋体" w:hAnsi="宋体" w:cs="宋体"/>
        </w:rPr>
        <w:t xml:space="preserve">  年    月    日</w:t>
      </w:r>
      <w:r>
        <w:rPr>
          <w:rFonts w:hint="eastAsia" w:ascii="宋体" w:hAnsi="宋体" w:cs="宋体"/>
        </w:rPr>
      </w:r>
      <w:r/>
    </w:p>
    <w:p>
      <w:pPr>
        <w:pStyle w:val="847"/>
        <w:jc w:val="center"/>
        <w:spacing w:beforeAutospacing="0" w:afterAutospacing="0" w:line="400" w:lineRule="atLeast"/>
        <w:rPr>
          <w:sz w:val="28"/>
          <w:szCs w:val="28"/>
        </w:rPr>
        <w:outlineLvl w:val="0"/>
      </w:pPr>
      <w:r/>
      <w:bookmarkStart w:id="193" w:name="_Toc462564139"/>
      <w:r/>
      <w:bookmarkStart w:id="194" w:name="_Toc20823346"/>
      <w:r/>
      <w:bookmarkStart w:id="195" w:name="_Toc16938590"/>
      <w:r/>
      <w:bookmarkStart w:id="196" w:name="_Toc120614244"/>
      <w:r/>
      <w:bookmarkStart w:id="197" w:name="_Hlt16619350"/>
      <w:r/>
      <w:bookmarkStart w:id="198" w:name="_Toc479757211"/>
      <w:r/>
      <w:bookmarkStart w:id="199" w:name="_Hlt16619369"/>
      <w:r>
        <w:rPr>
          <w:rFonts w:hint="eastAsia" w:ascii="黑体" w:hAnsi="宋体" w:eastAsia="黑体" w:cs="黑体"/>
          <w:color w:val="000000"/>
          <w:sz w:val="44"/>
          <w:szCs w:val="44"/>
        </w:rPr>
        <w:br w:type="page" w:clear="all"/>
      </w:r>
      <w:bookmarkStart w:id="200" w:name="_Toc29802"/>
      <w:r>
        <w:rPr>
          <w:rFonts w:hint="eastAsia" w:ascii="宋体" w:hAnsi="宋体" w:eastAsia="宋体" w:cs="宋体"/>
          <w:b/>
          <w:bCs/>
          <w:color w:val="000000"/>
          <w:sz w:val="36"/>
          <w:szCs w:val="36"/>
        </w:rPr>
        <w:t xml:space="preserve">第</w:t>
      </w:r>
      <w:bookmarkEnd w:id="198"/>
      <w:r>
        <w:rPr>
          <w:rFonts w:hint="eastAsia" w:ascii="宋体" w:hAnsi="宋体" w:eastAsia="宋体" w:cs="宋体"/>
          <w:b/>
          <w:bCs/>
          <w:color w:val="000000"/>
          <w:sz w:val="36"/>
          <w:szCs w:val="36"/>
        </w:rPr>
        <w:t xml:space="preserve">四章</w:t>
      </w:r>
      <w:r>
        <w:rPr>
          <w:rFonts w:hint="eastAsia" w:ascii="宋体" w:hAnsi="宋体" w:eastAsia="宋体" w:cs="宋体"/>
          <w:b/>
          <w:bCs/>
          <w:color w:val="000000"/>
          <w:sz w:val="36"/>
          <w:szCs w:val="36"/>
          <w:lang w:val="en-US" w:eastAsia="zh-CN"/>
        </w:rPr>
        <w:t xml:space="preserve">  </w:t>
      </w:r>
      <w:r>
        <w:rPr>
          <w:rFonts w:hint="eastAsia" w:ascii="宋体" w:hAnsi="宋体" w:eastAsia="宋体" w:cs="宋体"/>
          <w:b/>
          <w:bCs/>
          <w:color w:val="000000"/>
          <w:sz w:val="36"/>
          <w:szCs w:val="36"/>
        </w:rPr>
        <w:t xml:space="preserve">采购需求</w:t>
      </w:r>
      <w:bookmarkEnd w:id="193"/>
      <w:r/>
      <w:bookmarkEnd w:id="194"/>
      <w:r/>
      <w:bookmarkEnd w:id="195"/>
      <w:r/>
      <w:bookmarkEnd w:id="196"/>
      <w:r/>
      <w:bookmarkEnd w:id="197"/>
      <w:r/>
      <w:bookmarkEnd w:id="200"/>
      <w:r>
        <w:rPr>
          <w:sz w:val="28"/>
          <w:szCs w:val="28"/>
        </w:rPr>
      </w:r>
      <w:r/>
    </w:p>
    <w:p>
      <w:pPr>
        <w:pStyle w:val="857"/>
        <w:ind w:left="0" w:firstLine="422"/>
        <w:keepLines w:val="0"/>
        <w:keepNext w:val="0"/>
        <w:pageBreakBefore w:val="0"/>
        <w:spacing w:line="420" w:lineRule="exact"/>
        <w:widowControl w:val="off"/>
        <w:rPr>
          <w:rStyle w:val="851"/>
          <w:rFonts w:hint="eastAsia" w:ascii="宋体" w:hAnsi="宋体" w:cs="宋体"/>
          <w:b/>
          <w:bCs/>
          <w:szCs w:val="21"/>
        </w:rPr>
      </w:pPr>
      <w:r/>
      <w:bookmarkStart w:id="201" w:name="_Toc26554093"/>
      <w:r/>
      <w:bookmarkStart w:id="202" w:name="_Toc49090575"/>
      <w:r>
        <w:rPr>
          <w:rStyle w:val="851"/>
          <w:rFonts w:hint="eastAsia" w:ascii="宋体" w:hAnsi="宋体" w:cs="宋体"/>
          <w:b/>
          <w:bCs/>
          <w:szCs w:val="21"/>
        </w:rPr>
        <w:t xml:space="preserve">项目属性:服务类项目。</w:t>
      </w:r>
      <w:r>
        <w:rPr>
          <w:rStyle w:val="851"/>
          <w:rFonts w:hint="eastAsia" w:ascii="宋体" w:hAnsi="宋体" w:cs="宋体"/>
          <w:b/>
          <w:bCs/>
          <w:szCs w:val="21"/>
        </w:rPr>
      </w:r>
      <w:r/>
    </w:p>
    <w:p>
      <w:pPr>
        <w:pStyle w:val="857"/>
        <w:ind w:left="0" w:firstLine="422"/>
        <w:keepLines w:val="0"/>
        <w:keepNext w:val="0"/>
        <w:pageBreakBefore w:val="0"/>
        <w:spacing w:line="420" w:lineRule="exact"/>
        <w:widowControl w:val="off"/>
        <w:rPr>
          <w:rStyle w:val="851"/>
          <w:rFonts w:hint="eastAsia" w:ascii="宋体" w:hAnsi="宋体" w:cs="宋体"/>
          <w:b/>
          <w:bCs/>
          <w:szCs w:val="21"/>
        </w:rPr>
        <w:outlineLvl w:val="1"/>
      </w:pPr>
      <w:r>
        <w:rPr>
          <w:rStyle w:val="851"/>
          <w:rFonts w:hint="eastAsia" w:ascii="宋体" w:hAnsi="宋体" w:cs="宋体"/>
          <w:b/>
          <w:bCs/>
          <w:szCs w:val="21"/>
        </w:rPr>
        <w:t xml:space="preserve">一、项目概述</w:t>
      </w:r>
      <w:r>
        <w:rPr>
          <w:rStyle w:val="851"/>
          <w:rFonts w:hint="eastAsia" w:ascii="宋体" w:hAnsi="宋体" w:cs="宋体"/>
          <w:b/>
          <w:bCs/>
          <w:szCs w:val="21"/>
        </w:rPr>
      </w:r>
      <w:r/>
    </w:p>
    <w:p>
      <w:pPr>
        <w:pStyle w:val="649"/>
        <w:ind w:firstLine="420"/>
        <w:keepLines w:val="0"/>
        <w:keepNext w:val="0"/>
        <w:pageBreakBefore w:val="0"/>
        <w:spacing w:line="420" w:lineRule="exact"/>
        <w:widowControl w:val="off"/>
        <w:rPr>
          <w:rFonts w:ascii="宋体" w:hAnsi="宋体" w:eastAsia="宋体" w:cs="宋体"/>
          <w:szCs w:val="21"/>
          <w:highlight w:val="none"/>
          <w:lang w:val="en-US" w:eastAsia="zh-CN"/>
        </w:rPr>
      </w:pPr>
      <w:r>
        <w:rPr>
          <w:rFonts w:hint="eastAsia" w:ascii="宋体" w:hAnsi="宋体" w:cs="宋体"/>
          <w:szCs w:val="21"/>
        </w:rPr>
        <w:t xml:space="preserve">1.项目编号</w:t>
      </w:r>
      <w:r>
        <w:rPr>
          <w:rFonts w:hint="eastAsia" w:ascii="宋体" w:hAnsi="宋体" w:cs="宋体"/>
          <w:szCs w:val="21"/>
          <w:highlight w:val="none"/>
        </w:rPr>
        <w:t xml:space="preserve">：JSZC-320900-WYGS-G2026-0011</w:t>
      </w:r>
      <w:r>
        <w:rPr>
          <w:rFonts w:ascii="宋体" w:hAnsi="宋体" w:eastAsia="宋体" w:cs="宋体"/>
          <w:szCs w:val="21"/>
          <w:highlight w:val="none"/>
          <w:lang w:val="en-US" w:eastAsia="zh-CN"/>
        </w:rPr>
      </w:r>
      <w:r/>
    </w:p>
    <w:p>
      <w:pPr>
        <w:pStyle w:val="649"/>
        <w:ind w:firstLine="42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rPr>
        <w:t xml:space="preserve">2.项目名称：盐城市2026年普通公路建设工程质量检测项目</w:t>
      </w:r>
      <w:r>
        <w:rPr>
          <w:rFonts w:hint="eastAsia" w:ascii="宋体" w:hAnsi="宋体" w:cs="宋体"/>
          <w:szCs w:val="21"/>
          <w:highlight w:val="none"/>
        </w:rPr>
      </w:r>
      <w:r/>
    </w:p>
    <w:p>
      <w:pPr>
        <w:pStyle w:val="649"/>
        <w:ind w:firstLine="42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rPr>
        <w:t xml:space="preserve">3.预算金</w:t>
      </w:r>
      <w:r>
        <w:rPr>
          <w:rFonts w:hint="eastAsia" w:ascii="宋体" w:hAnsi="宋体" w:cs="宋体"/>
          <w:szCs w:val="21"/>
          <w:highlight w:val="none"/>
        </w:rPr>
        <w:t xml:space="preserve">额：本项目预算金额169.5万元。（分为三个分包，其中采购包1：86万元；采购包2：28.5万元；采购包3：55万元）。</w:t>
      </w:r>
      <w:r>
        <w:rPr>
          <w:rFonts w:hint="eastAsia" w:ascii="宋体" w:hAnsi="宋体" w:cs="宋体"/>
          <w:szCs w:val="21"/>
          <w:highlight w:val="none"/>
        </w:rPr>
      </w:r>
      <w:r/>
    </w:p>
    <w:p>
      <w:pPr>
        <w:pStyle w:val="649"/>
        <w:ind w:firstLine="420"/>
        <w:keepLines w:val="0"/>
        <w:keepNext w:val="0"/>
        <w:pageBreakBefore w:val="0"/>
        <w:spacing w:line="420" w:lineRule="exact"/>
        <w:widowControl w:val="off"/>
        <w:rPr>
          <w:rFonts w:hint="eastAsia" w:ascii="宋体" w:hAnsi="宋体" w:cs="宋体"/>
          <w:color w:val="000000"/>
          <w:szCs w:val="21"/>
          <w:highlight w:val="none"/>
        </w:rPr>
      </w:pPr>
      <w:r>
        <w:rPr>
          <w:rFonts w:hint="eastAsia" w:ascii="宋体" w:hAnsi="宋体" w:cs="宋体"/>
          <w:szCs w:val="21"/>
          <w:highlight w:val="none"/>
          <w:lang w:val="en-US" w:eastAsia="zh-CN"/>
        </w:rPr>
        <w:t xml:space="preserve">4.</w:t>
      </w:r>
      <w:r>
        <w:rPr>
          <w:rFonts w:hint="eastAsia" w:ascii="宋体" w:hAnsi="宋体" w:cs="宋体"/>
          <w:color w:val="000000"/>
          <w:szCs w:val="21"/>
          <w:highlight w:val="none"/>
        </w:rPr>
        <w:t xml:space="preserve">最高限价：各</w:t>
      </w:r>
      <w:r>
        <w:rPr>
          <w:rFonts w:hint="eastAsia" w:ascii="宋体" w:hAnsi="宋体" w:cs="宋体"/>
          <w:color w:val="000000"/>
          <w:szCs w:val="21"/>
          <w:highlight w:val="none"/>
          <w:lang w:val="en-US" w:eastAsia="zh-CN"/>
        </w:rPr>
        <w:t xml:space="preserve">采购包</w:t>
      </w:r>
      <w:r>
        <w:rPr>
          <w:rFonts w:hint="eastAsia" w:ascii="宋体" w:hAnsi="宋体" w:cs="宋体"/>
          <w:color w:val="000000"/>
          <w:szCs w:val="21"/>
          <w:highlight w:val="none"/>
        </w:rPr>
        <w:t xml:space="preserve">供应商报价时，不得超过《江苏省交通建设工程试验检测参考价格》交质公〔2016〕8号文收费标准的60%，即</w:t>
      </w:r>
      <w:r>
        <w:rPr>
          <w:rFonts w:hint="eastAsia" w:ascii="宋体" w:hAnsi="宋体" w:cs="宋体"/>
          <w:color w:val="000000"/>
          <w:szCs w:val="21"/>
          <w:highlight w:val="none"/>
          <w:lang w:val="en-US" w:eastAsia="zh-CN"/>
        </w:rPr>
        <w:t xml:space="preserve">投标</w:t>
      </w:r>
      <w:r>
        <w:rPr>
          <w:rFonts w:hint="eastAsia" w:ascii="宋体" w:hAnsi="宋体" w:cs="宋体"/>
          <w:color w:val="000000"/>
          <w:szCs w:val="21"/>
          <w:highlight w:val="none"/>
        </w:rPr>
        <w:t xml:space="preserve">优惠率不得低于40%（检测费用计费系数为 1 - 优惠率）；</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报价若超过前述60%收费标准的，该报价将被视为无效报价。</w:t>
      </w:r>
      <w:r>
        <w:rPr>
          <w:rFonts w:hint="eastAsia" w:ascii="宋体" w:hAnsi="宋体" w:cs="宋体"/>
          <w:color w:val="000000"/>
          <w:szCs w:val="21"/>
          <w:highlight w:val="none"/>
        </w:rPr>
      </w:r>
      <w:r/>
    </w:p>
    <w:p>
      <w:pPr>
        <w:pStyle w:val="649"/>
        <w:ind w:firstLine="420"/>
        <w:keepLines w:val="0"/>
        <w:keepNext w:val="0"/>
        <w:pageBreakBefore w:val="0"/>
        <w:spacing w:line="420" w:lineRule="exact"/>
        <w:widowControl w:val="off"/>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各采购包内容</w:t>
      </w:r>
      <w:r>
        <w:rPr>
          <w:rFonts w:ascii="宋体" w:hAnsi="宋体" w:eastAsia="宋体" w:cs="宋体"/>
          <w:szCs w:val="21"/>
          <w:highlight w:val="none"/>
          <w:lang w:val="en-US" w:eastAsia="zh-CN"/>
        </w:rPr>
      </w:r>
      <w:r/>
    </w:p>
    <w:p>
      <w:pPr>
        <w:pStyle w:val="649"/>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highlight w:val="none"/>
          <w:lang w:val="en-US" w:eastAsia="zh-CN"/>
        </w:rPr>
        <w:t xml:space="preserve">（1）</w:t>
      </w:r>
      <w:r>
        <w:rPr>
          <w:rFonts w:hint="eastAsia" w:ascii="宋体" w:hAnsi="宋体" w:cs="宋体"/>
          <w:szCs w:val="21"/>
          <w:highlight w:val="none"/>
          <w:lang w:eastAsia="zh-CN"/>
        </w:rPr>
        <w:t xml:space="preserve">采购包1</w:t>
      </w:r>
      <w:r>
        <w:rPr>
          <w:rFonts w:hint="eastAsia" w:ascii="宋体" w:hAnsi="宋体" w:cs="宋体"/>
          <w:szCs w:val="21"/>
          <w:highlight w:val="none"/>
        </w:rPr>
        <w:t xml:space="preserve">：对盐城市普通国省道建设项目进行五次质量安全综合检查及</w:t>
      </w:r>
      <w:r>
        <w:rPr>
          <w:rFonts w:hint="eastAsia" w:ascii="宋体" w:hAnsi="宋体" w:cs="宋体"/>
          <w:szCs w:val="21"/>
          <w:highlight w:val="none"/>
          <w:lang w:eastAsia="zh-CN"/>
        </w:rPr>
        <w:t xml:space="preserve">“四不两直”</w:t>
      </w:r>
      <w:r>
        <w:rPr>
          <w:rFonts w:hint="eastAsia" w:ascii="宋体" w:hAnsi="宋体" w:cs="宋体"/>
          <w:szCs w:val="21"/>
          <w:highlight w:val="none"/>
        </w:rPr>
        <w:t xml:space="preserve">检查，以及本市1792公里普通国省道标志标线日常维护质量进行跟踪检测。其中具体检查</w:t>
      </w:r>
      <w:r>
        <w:rPr>
          <w:rFonts w:hint="eastAsia" w:ascii="宋体" w:hAnsi="宋体" w:cs="宋体"/>
          <w:szCs w:val="21"/>
        </w:rPr>
        <w:t xml:space="preserve">要求参照《江苏普通国省道建设工程质量检查实施细则》（苏交公程〔2017〕142号）、《江苏省普通国省道安全监督检查程序和标准（试行）》（苏交公安监〔2020〕237号）等相关文件（如有新相关文件出台按最新文件执行）。</w:t>
      </w:r>
      <w:r>
        <w:rPr>
          <w:rFonts w:hint="eastAsia" w:ascii="宋体" w:hAnsi="宋体" w:cs="宋体"/>
          <w:szCs w:val="21"/>
        </w:rPr>
      </w:r>
      <w:r/>
    </w:p>
    <w:p>
      <w:pPr>
        <w:pStyle w:val="649"/>
        <w:ind w:firstLine="420"/>
        <w:keepLines w:val="0"/>
        <w:keepNext w:val="0"/>
        <w:pageBreakBefore w:val="0"/>
        <w:spacing w:line="420" w:lineRule="exact"/>
        <w:widowControl w:val="off"/>
        <w:rPr>
          <w:szCs w:val="21"/>
          <w:highlight w:val="none"/>
        </w:rPr>
      </w:pPr>
      <w:r>
        <w:rPr>
          <w:rFonts w:hint="eastAsia" w:ascii="宋体" w:hAnsi="宋体" w:cs="宋体"/>
          <w:szCs w:val="21"/>
          <w:lang w:eastAsia="zh-CN"/>
        </w:rPr>
        <w:t xml:space="preserve">（</w:t>
      </w:r>
      <w:r>
        <w:rPr>
          <w:rFonts w:hint="eastAsia" w:ascii="宋体" w:hAnsi="宋体" w:cs="宋体"/>
          <w:szCs w:val="21"/>
          <w:lang w:val="en-US" w:eastAsia="zh-CN"/>
        </w:rPr>
        <w:t xml:space="preserve">2</w:t>
      </w:r>
      <w:r>
        <w:rPr>
          <w:rFonts w:hint="eastAsia" w:ascii="宋体" w:hAnsi="宋体" w:cs="宋体"/>
          <w:szCs w:val="21"/>
          <w:lang w:eastAsia="zh-CN"/>
        </w:rPr>
        <w:t xml:space="preserve">）采购包2</w:t>
      </w:r>
      <w:r>
        <w:rPr>
          <w:rFonts w:hint="eastAsia" w:ascii="宋体" w:hAnsi="宋体" w:cs="宋体"/>
          <w:szCs w:val="21"/>
        </w:rPr>
        <w:t xml:space="preserve">：对农村公路省计划建设任务中40公里道路、120座桥、50公里安防工程质量安全综合检查，包括完工项目全覆盖检测以及在建项目50%检测。其中具体检查要求参照</w:t>
      </w:r>
      <w:r>
        <w:rPr>
          <w:szCs w:val="21"/>
        </w:rPr>
        <w:t xml:space="preserve">《江苏省农村公路建设工</w:t>
      </w:r>
      <w:r>
        <w:rPr>
          <w:szCs w:val="21"/>
          <w:highlight w:val="none"/>
        </w:rPr>
        <w:t xml:space="preserve">程质量检查实施细则 (试行) 》</w:t>
      </w:r>
      <w:r>
        <w:rPr>
          <w:rFonts w:hint="eastAsia"/>
          <w:szCs w:val="21"/>
          <w:highlight w:val="none"/>
        </w:rPr>
        <w:t xml:space="preserve">（</w:t>
      </w:r>
      <w:r>
        <w:rPr>
          <w:szCs w:val="21"/>
          <w:highlight w:val="none"/>
        </w:rPr>
        <w:t xml:space="preserve">苏交公农管〔2019〕220号</w:t>
      </w:r>
      <w:r>
        <w:rPr>
          <w:rFonts w:hint="eastAsia"/>
          <w:szCs w:val="21"/>
          <w:highlight w:val="none"/>
        </w:rPr>
        <w:t xml:space="preserve">）等相关文件。</w:t>
      </w:r>
      <w:r>
        <w:rPr>
          <w:szCs w:val="21"/>
          <w:highlight w:val="none"/>
        </w:rPr>
      </w:r>
      <w:r/>
    </w:p>
    <w:p>
      <w:pPr>
        <w:pStyle w:val="649"/>
        <w:ind w:firstLine="42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3</w:t>
      </w:r>
      <w:r>
        <w:rPr>
          <w:rFonts w:hint="eastAsia" w:ascii="宋体" w:hAnsi="宋体" w:cs="宋体"/>
          <w:szCs w:val="21"/>
          <w:highlight w:val="none"/>
          <w:lang w:eastAsia="zh-CN"/>
        </w:rPr>
        <w:t xml:space="preserve">）采购包3</w:t>
      </w:r>
      <w:r>
        <w:rPr>
          <w:rFonts w:hint="eastAsia" w:ascii="宋体" w:hAnsi="宋体" w:cs="宋体"/>
          <w:szCs w:val="21"/>
          <w:highlight w:val="none"/>
        </w:rPr>
        <w:t xml:space="preserve">：对2026年普通国省道路面养护工程、桥梁养护工程、和应急养护工程等项目的中间质量鉴定检测、交工核验、质量回访检查、竣工复测等；同时承担必要的测量工作现场检测指导、内业资料检查、质保体系检查并配合</w:t>
      </w:r>
      <w:r>
        <w:rPr>
          <w:rFonts w:hint="eastAsia" w:ascii="宋体" w:hAnsi="宋体" w:cs="宋体"/>
          <w:szCs w:val="21"/>
          <w:highlight w:val="none"/>
          <w:lang w:eastAsia="zh-CN"/>
        </w:rPr>
        <w:t xml:space="preserve">采购人</w:t>
      </w:r>
      <w:r>
        <w:rPr>
          <w:rFonts w:hint="eastAsia" w:ascii="宋体" w:hAnsi="宋体" w:cs="宋体"/>
          <w:szCs w:val="21"/>
          <w:highlight w:val="none"/>
        </w:rPr>
        <w:t xml:space="preserve">做好工程质量管理工作；每半年至少组织开展一次养护工程专项监督检查，检查范围包括所有养护大中修工程、桥梁维修改造工程，并根据阶段性重点任务抽查其他养护专项工程，其中具体检查要求参照《江苏普通国省道建设工程质量检查实施细则》（苏交公程〔2017〕142号）、《江苏省普通国省道安全监督检查程序和标准（试行）》（苏交公安监〔2020〕237号）等相关文件（如有新相关文件出台按最新文件执行）。</w:t>
      </w:r>
      <w:r>
        <w:rPr>
          <w:rFonts w:hint="eastAsia" w:ascii="宋体" w:hAnsi="宋体" w:cs="宋体"/>
          <w:szCs w:val="21"/>
          <w:highlight w:val="none"/>
        </w:rPr>
      </w:r>
      <w:r/>
    </w:p>
    <w:p>
      <w:pPr>
        <w:pStyle w:val="649"/>
        <w:ind w:firstLine="422"/>
        <w:keepLines w:val="0"/>
        <w:keepNext w:val="0"/>
        <w:pageBreakBefore w:val="0"/>
        <w:spacing w:line="420" w:lineRule="exact"/>
        <w:widowControl w:val="off"/>
        <w:rPr>
          <w:rFonts w:hint="eastAsia" w:ascii="宋体" w:hAnsi="宋体"/>
          <w:b/>
          <w:bCs w:val="0"/>
          <w:szCs w:val="21"/>
        </w:rPr>
      </w:pPr>
      <w:r>
        <w:rPr>
          <w:rFonts w:hint="eastAsia" w:ascii="宋体" w:hAnsi="宋体"/>
          <w:b/>
          <w:bCs w:val="0"/>
          <w:szCs w:val="21"/>
          <w:highlight w:val="none"/>
          <w:lang w:eastAsia="zh-CN"/>
        </w:rPr>
        <w:t xml:space="preserve">（</w:t>
      </w:r>
      <w:r>
        <w:rPr>
          <w:rFonts w:hint="eastAsia" w:ascii="宋体" w:hAnsi="宋体"/>
          <w:b/>
          <w:bCs w:val="0"/>
          <w:szCs w:val="21"/>
          <w:highlight w:val="none"/>
          <w:lang w:val="en-US" w:eastAsia="zh-CN"/>
        </w:rPr>
        <w:t xml:space="preserve">4</w:t>
      </w:r>
      <w:r>
        <w:rPr>
          <w:rFonts w:hint="eastAsia" w:ascii="宋体" w:hAnsi="宋体"/>
          <w:b/>
          <w:bCs w:val="0"/>
          <w:szCs w:val="21"/>
          <w:highlight w:val="none"/>
          <w:lang w:eastAsia="zh-CN"/>
        </w:rPr>
        <w:t xml:space="preserve">）</w:t>
      </w:r>
      <w:r>
        <w:rPr>
          <w:rFonts w:hint="eastAsia" w:ascii="宋体" w:hAnsi="宋体" w:eastAsia="宋体" w:cs="宋体"/>
          <w:b/>
          <w:bCs w:val="0"/>
          <w:color w:val="000000"/>
          <w:szCs w:val="21"/>
          <w:highlight w:val="none"/>
          <w:lang w:eastAsia="zh-CN"/>
        </w:rPr>
        <w:t xml:space="preserve">供应商可同时参与上述</w:t>
      </w:r>
      <w:r>
        <w:rPr>
          <w:rFonts w:hint="eastAsia" w:ascii="宋体" w:hAnsi="宋体" w:eastAsia="宋体" w:cs="宋体"/>
          <w:b/>
          <w:bCs w:val="0"/>
          <w:color w:val="000000"/>
          <w:szCs w:val="21"/>
          <w:highlight w:val="none"/>
          <w:lang w:val="en-US" w:eastAsia="zh-CN"/>
        </w:rPr>
        <w:t xml:space="preserve">三个采购包的投标，实行兼投不兼中原则，也可仅参与一个采购包的投标</w:t>
      </w:r>
      <w:r>
        <w:rPr>
          <w:rFonts w:hint="eastAsia" w:ascii="宋体" w:hAnsi="宋体"/>
          <w:b/>
          <w:bCs w:val="0"/>
          <w:szCs w:val="21"/>
          <w:highlight w:val="none"/>
          <w:lang w:val="en-US" w:eastAsia="zh-CN"/>
        </w:rPr>
        <w:t xml:space="preserve">。</w:t>
      </w:r>
      <w:r>
        <w:rPr>
          <w:rFonts w:hint="eastAsia" w:ascii="宋体" w:hAnsi="宋体"/>
          <w:b/>
          <w:bCs w:val="0"/>
          <w:szCs w:val="21"/>
          <w:lang w:val="en-US" w:eastAsia="zh-CN"/>
        </w:rPr>
        <w:t xml:space="preserve">定标顺序为：</w:t>
      </w:r>
      <w:r>
        <w:rPr>
          <w:rFonts w:hint="eastAsia" w:ascii="宋体" w:hAnsi="宋体" w:cs="宋体"/>
          <w:b/>
          <w:bCs w:val="0"/>
          <w:szCs w:val="21"/>
          <w:lang w:val="en-US" w:eastAsia="zh-CN"/>
        </w:rPr>
        <w:t xml:space="preserve">采购包1</w:t>
      </w:r>
      <w:r>
        <w:rPr>
          <w:rFonts w:hint="eastAsia" w:ascii="宋体" w:hAnsi="宋体"/>
          <w:b/>
          <w:bCs w:val="0"/>
          <w:szCs w:val="21"/>
          <w:lang w:val="en-US" w:eastAsia="zh-CN"/>
        </w:rPr>
        <w:t xml:space="preserve">→</w:t>
      </w:r>
      <w:r>
        <w:rPr>
          <w:rFonts w:hint="eastAsia" w:ascii="宋体" w:hAnsi="宋体" w:cs="宋体"/>
          <w:b/>
          <w:bCs w:val="0"/>
          <w:szCs w:val="21"/>
          <w:lang w:val="en-US" w:eastAsia="zh-CN"/>
        </w:rPr>
        <w:t xml:space="preserve">采购包2</w:t>
      </w:r>
      <w:r>
        <w:rPr>
          <w:rFonts w:hint="eastAsia" w:ascii="宋体" w:hAnsi="宋体"/>
          <w:b/>
          <w:bCs w:val="0"/>
          <w:szCs w:val="21"/>
          <w:lang w:val="en-US" w:eastAsia="zh-CN"/>
        </w:rPr>
        <w:t xml:space="preserve">→</w:t>
      </w:r>
      <w:r>
        <w:rPr>
          <w:rFonts w:hint="eastAsia" w:ascii="宋体" w:hAnsi="宋体" w:cs="宋体"/>
          <w:b/>
          <w:bCs w:val="0"/>
          <w:szCs w:val="21"/>
          <w:lang w:val="en-US" w:eastAsia="zh-CN"/>
        </w:rPr>
        <w:t xml:space="preserve">采购包3</w:t>
      </w:r>
      <w:r>
        <w:rPr>
          <w:rFonts w:hint="eastAsia" w:ascii="宋体" w:hAnsi="宋体" w:eastAsia="宋体" w:cs="宋体"/>
          <w:b/>
          <w:bCs w:val="0"/>
          <w:color w:val="000000"/>
          <w:szCs w:val="21"/>
          <w:highlight w:val="none"/>
          <w:lang w:val="en-US" w:eastAsia="zh-CN"/>
        </w:rPr>
        <w:t xml:space="preserve">。若供应商在前面的采购包中已被确定为第一中标候选人，其投标文件仍会参与后续采购包的评审，但不会进入中标候选人排序。</w:t>
      </w:r>
      <w:r>
        <w:rPr>
          <w:rFonts w:hint="eastAsia" w:ascii="宋体" w:hAnsi="宋体"/>
          <w:b/>
          <w:bCs w:val="0"/>
          <w:szCs w:val="21"/>
        </w:rPr>
      </w:r>
      <w:r/>
    </w:p>
    <w:p>
      <w:pPr>
        <w:pStyle w:val="649"/>
        <w:ind w:firstLine="420"/>
        <w:keepLines w:val="0"/>
        <w:keepNext w:val="0"/>
        <w:pageBreakBefore w:val="0"/>
        <w:spacing w:line="420" w:lineRule="exact"/>
        <w:widowControl w:val="off"/>
        <w:rPr>
          <w:rStyle w:val="851"/>
          <w:rFonts w:hint="eastAsia" w:ascii="宋体" w:hAnsi="宋体" w:cs="宋体"/>
          <w:szCs w:val="21"/>
        </w:rPr>
      </w:pPr>
      <w:r>
        <w:rPr>
          <w:rFonts w:hint="eastAsia" w:ascii="宋体" w:hAnsi="宋体" w:cs="宋体"/>
          <w:szCs w:val="21"/>
          <w:lang w:val="en-US" w:eastAsia="zh-CN"/>
        </w:rPr>
        <w:t xml:space="preserve">6</w:t>
      </w:r>
      <w:r>
        <w:rPr>
          <w:rFonts w:hint="eastAsia" w:ascii="宋体" w:hAnsi="宋体" w:cs="宋体"/>
          <w:szCs w:val="21"/>
        </w:rPr>
        <w:t xml:space="preserve">.合同履行期限：自本项目合同签订之日起一年内，具体日期以采购人要求为准。</w:t>
      </w:r>
      <w:r>
        <w:rPr>
          <w:rStyle w:val="851"/>
          <w:rFonts w:hint="eastAsia" w:ascii="宋体" w:hAnsi="宋体" w:cs="宋体"/>
          <w:szCs w:val="21"/>
        </w:rPr>
      </w:r>
      <w:r/>
    </w:p>
    <w:p>
      <w:pPr>
        <w:pStyle w:val="649"/>
        <w:ind w:firstLine="422"/>
        <w:keepLines w:val="0"/>
        <w:keepNext w:val="0"/>
        <w:pageBreakBefore w:val="0"/>
        <w:spacing w:line="420" w:lineRule="exact"/>
        <w:widowControl w:val="off"/>
        <w:rPr>
          <w:rStyle w:val="851"/>
          <w:rFonts w:hint="eastAsia" w:ascii="宋体" w:hAnsi="宋体" w:cs="宋体"/>
          <w:b/>
          <w:bCs/>
          <w:szCs w:val="21"/>
        </w:rPr>
        <w:outlineLvl w:val="1"/>
      </w:pPr>
      <w:r>
        <w:rPr>
          <w:rStyle w:val="851"/>
          <w:rFonts w:hint="eastAsia" w:ascii="宋体" w:hAnsi="宋体" w:cs="宋体"/>
          <w:b/>
          <w:bCs/>
          <w:szCs w:val="21"/>
        </w:rPr>
        <w:t xml:space="preserve">二、技术要求</w:t>
      </w:r>
      <w:r>
        <w:rPr>
          <w:rStyle w:val="851"/>
          <w:rFonts w:hint="eastAsia" w:ascii="宋体" w:hAnsi="宋体" w:cs="宋体"/>
          <w:b/>
          <w:bCs/>
          <w:szCs w:val="21"/>
        </w:rPr>
      </w:r>
      <w:r/>
    </w:p>
    <w:p>
      <w:pPr>
        <w:pStyle w:val="649"/>
        <w:ind w:firstLine="420"/>
        <w:keepLines w:val="0"/>
        <w:keepNext w:val="0"/>
        <w:pageBreakBefore w:val="0"/>
        <w:spacing w:line="420" w:lineRule="exact"/>
        <w:widowControl w:val="off"/>
        <w:rPr>
          <w:rFonts w:hint="eastAsia"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.供应商</w:t>
      </w:r>
      <w:r>
        <w:rPr>
          <w:rFonts w:hint="eastAsia" w:ascii="宋体" w:hAnsi="宋体" w:cs="宋体"/>
          <w:szCs w:val="21"/>
          <w:lang w:val="zh-CN"/>
        </w:rPr>
        <w:t xml:space="preserve">收到检测任务后，应认真做好检测前期工作，编制详细的工作方案，确定检测内容、检测操作规程、评定标准、安全保障措施和检测工期安排，经</w:t>
      </w:r>
      <w:r>
        <w:rPr>
          <w:rFonts w:hint="eastAsia" w:ascii="宋体" w:hAnsi="宋体" w:cs="宋体"/>
          <w:szCs w:val="21"/>
        </w:rPr>
        <w:t xml:space="preserve">采购人</w:t>
      </w:r>
      <w:r>
        <w:rPr>
          <w:rFonts w:hint="eastAsia" w:ascii="宋体" w:hAnsi="宋体" w:cs="宋体"/>
          <w:szCs w:val="21"/>
          <w:lang w:val="zh-CN"/>
        </w:rPr>
        <w:t xml:space="preserve">审核通过后实施。</w:t>
      </w:r>
      <w:r>
        <w:rPr>
          <w:rFonts w:hint="eastAsia" w:ascii="宋体" w:hAnsi="宋体" w:cs="宋体"/>
          <w:szCs w:val="21"/>
          <w:lang w:val="zh-CN"/>
        </w:rPr>
      </w:r>
      <w:r/>
    </w:p>
    <w:p>
      <w:pPr>
        <w:pStyle w:val="649"/>
        <w:ind w:firstLine="420"/>
        <w:keepLines w:val="0"/>
        <w:keepNext w:val="0"/>
        <w:pageBreakBefore w:val="0"/>
        <w:spacing w:line="420" w:lineRule="exact"/>
        <w:widowControl w:val="off"/>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.供应商</w:t>
      </w:r>
      <w:r>
        <w:rPr>
          <w:rFonts w:hint="eastAsia" w:ascii="宋体" w:hAnsi="宋体" w:cs="宋体"/>
          <w:szCs w:val="21"/>
          <w:lang w:val="zh-CN"/>
        </w:rPr>
        <w:t xml:space="preserve">须严格按照经</w:t>
      </w:r>
      <w:r>
        <w:rPr>
          <w:rFonts w:hint="eastAsia" w:ascii="宋体" w:hAnsi="宋体" w:cs="宋体"/>
          <w:szCs w:val="21"/>
        </w:rPr>
        <w:t xml:space="preserve">采购人</w:t>
      </w:r>
      <w:r>
        <w:rPr>
          <w:rFonts w:hint="eastAsia" w:ascii="宋体" w:hAnsi="宋体" w:cs="宋体"/>
          <w:szCs w:val="21"/>
          <w:lang w:val="zh-CN"/>
        </w:rPr>
        <w:t xml:space="preserve">审核通过的工作方案规定的检测内容及时间要求进行检测，确保数据真实、可靠。</w:t>
      </w:r>
      <w:r>
        <w:rPr>
          <w:rFonts w:hint="eastAsia" w:ascii="宋体" w:hAnsi="宋体" w:cs="宋体"/>
          <w:szCs w:val="21"/>
        </w:rPr>
        <w:t xml:space="preserve">供应商</w:t>
      </w:r>
      <w:r>
        <w:rPr>
          <w:rFonts w:hint="eastAsia" w:ascii="宋体" w:hAnsi="宋体" w:cs="宋体"/>
          <w:szCs w:val="21"/>
          <w:lang w:val="zh-CN"/>
        </w:rPr>
        <w:t xml:space="preserve">在检测过程中发现检测数据异常或存在可能影响正常使用的质量或安全问题时，应及时报告</w:t>
      </w:r>
      <w:r>
        <w:rPr>
          <w:rFonts w:hint="eastAsia" w:ascii="宋体" w:hAnsi="宋体" w:cs="宋体"/>
          <w:szCs w:val="21"/>
        </w:rPr>
        <w:t xml:space="preserve">采购人</w:t>
      </w:r>
      <w:r>
        <w:rPr>
          <w:rFonts w:hint="eastAsia" w:ascii="宋体" w:hAnsi="宋体" w:cs="宋体"/>
          <w:szCs w:val="21"/>
          <w:lang w:val="zh-CN"/>
        </w:rPr>
        <w:t xml:space="preserve">。</w:t>
      </w:r>
      <w:r>
        <w:rPr>
          <w:rFonts w:hint="eastAsia" w:ascii="宋体" w:hAnsi="宋体" w:cs="宋体"/>
          <w:szCs w:val="21"/>
          <w:lang w:val="zh-CN"/>
        </w:rPr>
      </w:r>
      <w:r/>
    </w:p>
    <w:p>
      <w:pPr>
        <w:pStyle w:val="649"/>
        <w:ind w:firstLine="420"/>
        <w:keepLines w:val="0"/>
        <w:keepNext w:val="0"/>
        <w:pageBreakBefore w:val="0"/>
        <w:spacing w:line="420" w:lineRule="exact"/>
        <w:widowControl w:val="off"/>
        <w:rPr>
          <w:rFonts w:hint="eastAsia"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检测过程及检测工作质量应符合现行</w:t>
      </w:r>
      <w:r>
        <w:rPr>
          <w:rFonts w:hint="eastAsia" w:ascii="宋体" w:hAnsi="宋体" w:cs="宋体"/>
          <w:szCs w:val="21"/>
        </w:rPr>
        <w:t xml:space="preserve">主管部门</w:t>
      </w:r>
      <w:r>
        <w:rPr>
          <w:rFonts w:hint="eastAsia" w:ascii="宋体" w:hAnsi="宋体" w:cs="宋体"/>
          <w:szCs w:val="21"/>
          <w:lang w:val="zh-CN"/>
        </w:rPr>
        <w:t xml:space="preserve">下发的相关</w:t>
      </w:r>
      <w:r>
        <w:rPr>
          <w:rFonts w:hint="eastAsia" w:ascii="宋体" w:hAnsi="宋体" w:cs="宋体"/>
          <w:szCs w:val="21"/>
        </w:rPr>
        <w:t xml:space="preserve">文件</w:t>
      </w:r>
      <w:r>
        <w:rPr>
          <w:rFonts w:hint="eastAsia" w:ascii="宋体" w:hAnsi="宋体" w:cs="宋体"/>
          <w:szCs w:val="21"/>
          <w:lang w:val="zh-CN"/>
        </w:rPr>
        <w:t xml:space="preserve">规定；</w:t>
      </w:r>
      <w:r>
        <w:rPr>
          <w:rFonts w:hint="eastAsia" w:ascii="宋体" w:hAnsi="宋体" w:cs="宋体"/>
          <w:szCs w:val="21"/>
          <w:lang w:val="zh-CN"/>
        </w:rPr>
      </w:r>
      <w:r/>
    </w:p>
    <w:p>
      <w:pPr>
        <w:pStyle w:val="649"/>
        <w:ind w:firstLine="420"/>
        <w:keepLines w:val="0"/>
        <w:keepNext w:val="0"/>
        <w:pageBreakBefore w:val="0"/>
        <w:spacing w:line="420" w:lineRule="exact"/>
        <w:widowControl w:val="off"/>
        <w:rPr>
          <w:rFonts w:ascii="宋体" w:hAnsi="宋体" w:cs="宋体"/>
          <w:szCs w:val="21"/>
        </w:rPr>
      </w:pPr>
      <w:r>
        <w:rPr>
          <w:rFonts w:hint="eastAsia" w:ascii="宋体" w:hAnsi="宋体" w:cs="宋体"/>
          <w:szCs w:val="21"/>
        </w:rPr>
        <w:t xml:space="preserve">4.根据检测结果，按期按检测内容按相应合同段出具报告及相应表格，报告需盖章并附电子档。</w:t>
      </w:r>
      <w:r>
        <w:rPr>
          <w:rFonts w:ascii="宋体" w:hAnsi="宋体" w:cs="宋体"/>
          <w:szCs w:val="21"/>
        </w:rPr>
      </w:r>
      <w:r/>
    </w:p>
    <w:p>
      <w:pPr>
        <w:pStyle w:val="649"/>
        <w:ind w:firstLine="420"/>
        <w:keepLines w:val="0"/>
        <w:keepNext w:val="0"/>
        <w:pageBreakBefore w:val="0"/>
        <w:spacing w:line="420" w:lineRule="exact"/>
        <w:widowControl w:val="off"/>
        <w:rPr>
          <w:rFonts w:hint="eastAsia" w:ascii="宋体" w:hAnsi="宋体" w:cs="宋体"/>
          <w:szCs w:val="21"/>
          <w:lang w:val="zh-CN"/>
        </w:rPr>
      </w:pPr>
      <w:r>
        <w:rPr>
          <w:rFonts w:hint="eastAsia" w:ascii="宋体" w:hAnsi="宋体" w:cs="宋体"/>
          <w:szCs w:val="21"/>
          <w:lang w:val="zh-CN"/>
        </w:rPr>
        <w:t xml:space="preserve">检测报告格式</w:t>
      </w:r>
      <w:r>
        <w:rPr>
          <w:rFonts w:hint="eastAsia" w:ascii="宋体" w:hAnsi="宋体" w:cs="宋体"/>
          <w:szCs w:val="21"/>
        </w:rPr>
        <w:t xml:space="preserve">参照省交通运输厅公路事业发展中心相关检测报告</w:t>
      </w:r>
      <w:r>
        <w:rPr>
          <w:rFonts w:hint="eastAsia" w:ascii="宋体" w:hAnsi="宋体" w:cs="宋体"/>
          <w:szCs w:val="21"/>
          <w:lang w:val="zh-CN"/>
        </w:rPr>
        <w:t xml:space="preserve">，至少应包括以下内容：</w:t>
      </w:r>
      <w:r>
        <w:rPr>
          <w:rFonts w:hint="eastAsia" w:ascii="宋体" w:hAnsi="宋体" w:cs="宋体"/>
          <w:szCs w:val="21"/>
          <w:lang w:val="zh-CN"/>
        </w:rPr>
      </w:r>
      <w:r/>
    </w:p>
    <w:p>
      <w:pPr>
        <w:pStyle w:val="649"/>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检测概况：检测项目、检测频率、检测时间、所用仪器、遵照规范等。</w:t>
      </w:r>
      <w:r>
        <w:rPr>
          <w:rFonts w:hint="eastAsia" w:ascii="宋体" w:hAnsi="宋体" w:cs="宋体"/>
          <w:szCs w:val="21"/>
        </w:rPr>
      </w:r>
      <w:r/>
    </w:p>
    <w:p>
      <w:pPr>
        <w:pStyle w:val="649"/>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检测结果：主要指标统计合格率等。</w:t>
      </w:r>
      <w:r>
        <w:rPr>
          <w:rFonts w:hint="eastAsia" w:ascii="宋体" w:hAnsi="宋体" w:cs="宋体"/>
          <w:szCs w:val="21"/>
        </w:rPr>
      </w:r>
      <w:r/>
    </w:p>
    <w:p>
      <w:pPr>
        <w:pStyle w:val="649"/>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检测评价：对本次检测方案的实施评价及相关建议。</w:t>
      </w:r>
      <w:r>
        <w:rPr>
          <w:rFonts w:hint="eastAsia" w:ascii="宋体" w:hAnsi="宋体" w:cs="宋体"/>
          <w:szCs w:val="21"/>
        </w:rPr>
      </w:r>
      <w:r/>
    </w:p>
    <w:p>
      <w:pPr>
        <w:pStyle w:val="649"/>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检测数据等原始档案资料由供应商保存三年，三年后经采购人同意可自行处理。</w:t>
      </w:r>
      <w:r>
        <w:rPr>
          <w:rFonts w:hint="eastAsia" w:ascii="宋体" w:hAnsi="宋体" w:cs="宋体"/>
          <w:szCs w:val="21"/>
        </w:rPr>
      </w:r>
      <w:r/>
    </w:p>
    <w:p>
      <w:pPr>
        <w:pStyle w:val="649"/>
        <w:numPr>
          <w:ilvl w:val="0"/>
          <w:numId w:val="0"/>
        </w:num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val="en-US" w:eastAsia="zh-CN"/>
        </w:rPr>
        <w:t xml:space="preserve">5.</w:t>
      </w:r>
      <w:r>
        <w:rPr>
          <w:rFonts w:hint="eastAsia" w:ascii="宋体" w:hAnsi="宋体" w:cs="宋体"/>
          <w:szCs w:val="21"/>
        </w:rPr>
        <w:t xml:space="preserve">全年检测服务结束后供应商需按照采购人要求的格式提供年度公路工程质量检测分析报告一式2份（需盖章）、电子版1份，同时对服务期内的检测过程和结果进行评价。</w:t>
      </w:r>
      <w:r>
        <w:rPr>
          <w:rFonts w:hint="eastAsia" w:ascii="宋体" w:hAnsi="宋体" w:cs="宋体"/>
          <w:szCs w:val="21"/>
        </w:rPr>
      </w:r>
      <w:r/>
    </w:p>
    <w:p>
      <w:pPr>
        <w:pStyle w:val="649"/>
        <w:numPr>
          <w:ilvl w:val="0"/>
          <w:numId w:val="0"/>
        </w:numPr>
        <w:ind w:firstLine="420"/>
        <w:keepLines w:val="0"/>
        <w:keepNext w:val="0"/>
        <w:pageBreakBefore w:val="0"/>
        <w:spacing w:line="420" w:lineRule="exact"/>
        <w:widowControl w:val="off"/>
        <w:rPr>
          <w:rFonts w:hint="eastAsia"/>
        </w:rPr>
      </w:pPr>
      <w:r>
        <w:rPr>
          <w:rFonts w:hint="eastAsia" w:ascii="宋体" w:hAnsi="宋体" w:cs="宋体"/>
          <w:szCs w:val="21"/>
          <w:lang w:val="en-US" w:eastAsia="zh-CN"/>
        </w:rPr>
        <w:t xml:space="preserve">6.严格执行</w:t>
      </w:r>
      <w:r>
        <w:rPr>
          <w:rFonts w:hint="eastAsia" w:ascii="宋体" w:hAnsi="宋体" w:cs="宋体"/>
          <w:szCs w:val="21"/>
        </w:rPr>
        <w:t xml:space="preserve">《江</w:t>
      </w:r>
      <w:r>
        <w:rPr>
          <w:rFonts w:hint="eastAsia"/>
        </w:rPr>
        <w:t xml:space="preserve">苏普通国省道建设工程质量检查实施细则》（苏交公程〔2017〕142号）、《江苏省普通国省道安全监督检查程序和标准（试行）》（苏交公安监〔2020〕237号）等相关文件</w:t>
      </w:r>
      <w:r>
        <w:rPr>
          <w:rFonts w:hint="eastAsia"/>
          <w:lang w:eastAsia="zh-CN"/>
        </w:rPr>
        <w:t xml:space="preserve">。</w:t>
      </w:r>
      <w:r>
        <w:rPr>
          <w:rFonts w:hint="eastAsia"/>
        </w:rPr>
      </w:r>
      <w:r/>
    </w:p>
    <w:p>
      <w:pPr>
        <w:pStyle w:val="649"/>
        <w:ind w:firstLine="422"/>
        <w:keepLines w:val="0"/>
        <w:keepNext w:val="0"/>
        <w:pageBreakBefore w:val="0"/>
        <w:spacing w:line="420" w:lineRule="exact"/>
        <w:widowControl w:val="off"/>
        <w:rPr>
          <w:rFonts w:hint="eastAsia" w:ascii="宋体" w:hAnsi="宋体" w:cs="宋体"/>
          <w:b/>
          <w:bCs/>
          <w:szCs w:val="21"/>
        </w:rPr>
        <w:outlineLvl w:val="1"/>
      </w:pPr>
      <w:r>
        <w:rPr>
          <w:rFonts w:hint="eastAsia" w:ascii="宋体" w:hAnsi="宋体" w:cs="宋体"/>
          <w:b/>
          <w:bCs/>
          <w:szCs w:val="21"/>
        </w:rPr>
        <w:t xml:space="preserve">三、项目检测费用报价及其他事项</w:t>
      </w:r>
      <w:r>
        <w:rPr>
          <w:rFonts w:hint="eastAsia" w:ascii="宋体" w:hAnsi="宋体" w:cs="宋体"/>
          <w:b/>
          <w:bCs/>
          <w:szCs w:val="21"/>
        </w:rPr>
      </w:r>
      <w:r/>
    </w:p>
    <w:p>
      <w:pPr>
        <w:pStyle w:val="649"/>
        <w:ind w:firstLine="420"/>
        <w:keepLines w:val="0"/>
        <w:keepNext w:val="0"/>
        <w:pageBreakBefore w:val="0"/>
        <w:spacing w:line="420" w:lineRule="exact"/>
        <w:widowControl w:val="off"/>
        <w:rPr>
          <w:rFonts w:hint="eastAsia" w:ascii="宋体" w:hAnsi="宋体" w:cs="宋体"/>
          <w:szCs w:val="21"/>
          <w:highlight w:val="none"/>
          <w:lang w:val="zh-CN"/>
        </w:rPr>
      </w:pPr>
      <w:r>
        <w:rPr>
          <w:rFonts w:hint="eastAsia" w:ascii="宋体" w:hAnsi="宋体" w:cs="宋体"/>
          <w:szCs w:val="21"/>
          <w:lang w:val="zh-CN"/>
        </w:rPr>
        <w:t xml:space="preserve">1</w:t>
      </w:r>
      <w:r>
        <w:rPr>
          <w:rFonts w:hint="eastAsia" w:ascii="宋体" w:hAnsi="宋体" w:cs="宋体"/>
          <w:szCs w:val="21"/>
        </w:rPr>
        <w:t xml:space="preserve">.</w:t>
      </w:r>
      <w:r>
        <w:rPr>
          <w:rFonts w:hint="eastAsia" w:ascii="宋体" w:hAnsi="宋体" w:cs="宋体"/>
          <w:szCs w:val="21"/>
          <w:lang w:val="zh-CN"/>
        </w:rPr>
        <w:t xml:space="preserve">本项</w:t>
      </w:r>
      <w:r>
        <w:rPr>
          <w:rFonts w:hint="eastAsia" w:ascii="宋体" w:hAnsi="宋体" w:cs="宋体"/>
          <w:szCs w:val="21"/>
          <w:highlight w:val="none"/>
          <w:lang w:val="zh-CN"/>
        </w:rPr>
        <w:t xml:space="preserve">目为</w:t>
      </w:r>
      <w:r>
        <w:rPr>
          <w:rFonts w:hint="eastAsia" w:ascii="宋体" w:hAnsi="宋体" w:cs="宋体"/>
          <w:b/>
          <w:bCs/>
          <w:szCs w:val="21"/>
          <w:highlight w:val="none"/>
          <w:lang w:val="zh-CN"/>
        </w:rPr>
        <w:t xml:space="preserve">固定费率</w:t>
      </w:r>
      <w:r>
        <w:rPr>
          <w:rFonts w:hint="eastAsia" w:ascii="宋体" w:hAnsi="宋体" w:cs="宋体"/>
          <w:szCs w:val="21"/>
          <w:highlight w:val="none"/>
          <w:lang w:val="zh-CN"/>
        </w:rPr>
        <w:t xml:space="preserve">合同，检测费用=本次招标范围内的</w:t>
      </w:r>
      <w:r>
        <w:rPr>
          <w:rFonts w:hint="eastAsia" w:ascii="宋体" w:hAnsi="宋体" w:cs="宋体"/>
          <w:szCs w:val="21"/>
          <w:highlight w:val="none"/>
        </w:rPr>
        <w:t xml:space="preserve">采购</w:t>
      </w:r>
      <w:r>
        <w:rPr>
          <w:rFonts w:hint="eastAsia" w:ascii="宋体" w:hAnsi="宋体" w:cs="宋体"/>
          <w:szCs w:val="21"/>
          <w:highlight w:val="none"/>
          <w:lang w:val="zh-CN"/>
        </w:rPr>
        <w:t xml:space="preserve">人审核认可的检测数量</w:t>
      </w:r>
      <w:r>
        <w:rPr>
          <w:rFonts w:hint="eastAsia" w:ascii="宋体" w:hAnsi="宋体" w:cs="宋体"/>
          <w:szCs w:val="21"/>
          <w:highlight w:val="none"/>
        </w:rPr>
        <w:t xml:space="preserve">*</w:t>
      </w:r>
      <w:r>
        <w:rPr>
          <w:rFonts w:hint="eastAsia" w:ascii="宋体" w:hAnsi="宋体" w:cs="宋体"/>
          <w:szCs w:val="21"/>
          <w:highlight w:val="none"/>
          <w:lang w:val="zh-CN"/>
        </w:rPr>
        <w:t xml:space="preserve">《江苏省交通建设工程试验检测参考价格》（交质公〔2016〕8号文）中该项目取费标准</w:t>
      </w:r>
      <w:r>
        <w:rPr>
          <w:rFonts w:hint="eastAsia" w:ascii="宋体" w:hAnsi="宋体" w:cs="宋体"/>
          <w:szCs w:val="21"/>
          <w:highlight w:val="none"/>
        </w:rPr>
        <w:t xml:space="preserve">*</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1-中标优惠率）</w:t>
      </w:r>
      <w:r>
        <w:rPr>
          <w:rFonts w:hint="eastAsia" w:ascii="宋体" w:hAnsi="宋体" w:cs="宋体"/>
          <w:szCs w:val="21"/>
          <w:highlight w:val="none"/>
          <w:lang w:val="zh-CN"/>
        </w:rPr>
        <w:t xml:space="preserve">。</w:t>
      </w:r>
      <w:r>
        <w:rPr>
          <w:rFonts w:hint="eastAsia" w:ascii="宋体" w:hAnsi="宋体" w:cs="宋体"/>
          <w:szCs w:val="21"/>
          <w:highlight w:val="none"/>
          <w:lang w:val="zh-CN"/>
        </w:rPr>
      </w:r>
      <w:r/>
    </w:p>
    <w:p>
      <w:pPr>
        <w:pStyle w:val="649"/>
        <w:ind w:firstLine="422"/>
        <w:keepLines w:val="0"/>
        <w:keepNext w:val="0"/>
        <w:pageBreakBefore w:val="0"/>
        <w:spacing w:line="420" w:lineRule="exact"/>
        <w:widowControl w:val="off"/>
        <w:rPr>
          <w:rFonts w:hint="eastAsia" w:ascii="宋体" w:hAnsi="宋体" w:cs="宋体"/>
          <w:szCs w:val="21"/>
          <w:highlight w:val="none"/>
          <w:lang w:val="zh-CN"/>
        </w:rPr>
      </w:pPr>
      <w:r>
        <w:rPr>
          <w:rFonts w:hint="eastAsia" w:ascii="宋体" w:hAnsi="宋体" w:cs="宋体"/>
          <w:b/>
          <w:bCs/>
          <w:szCs w:val="21"/>
          <w:highlight w:val="none"/>
          <w:lang w:val="zh-CN"/>
        </w:rPr>
        <w:t xml:space="preserve">注：最终实际支付合同费用，不得超</w:t>
      </w:r>
      <w:r>
        <w:rPr>
          <w:rFonts w:hint="eastAsia" w:ascii="宋体" w:hAnsi="宋体" w:cs="宋体"/>
          <w:b/>
          <w:bCs/>
          <w:szCs w:val="21"/>
          <w:highlight w:val="none"/>
          <w:lang w:val="en-US" w:eastAsia="zh-CN"/>
        </w:rPr>
        <w:t xml:space="preserve">出</w:t>
      </w:r>
      <w:r>
        <w:rPr>
          <w:rFonts w:hint="eastAsia" w:ascii="宋体" w:hAnsi="宋体" w:cs="宋体"/>
          <w:b/>
          <w:bCs/>
          <w:szCs w:val="21"/>
          <w:highlight w:val="none"/>
          <w:lang w:val="zh-CN"/>
        </w:rPr>
        <w:t xml:space="preserve">预算费用。</w:t>
      </w:r>
      <w:r>
        <w:rPr>
          <w:rFonts w:hint="eastAsia" w:ascii="宋体" w:hAnsi="宋体" w:cs="宋体"/>
          <w:b/>
          <w:bCs/>
          <w:szCs w:val="21"/>
          <w:highlight w:val="none"/>
          <w:lang w:val="en-US" w:eastAsia="zh-CN"/>
        </w:rPr>
        <w:t xml:space="preserve">若实际费用超过预算费用，则按照预算费用的限额支付</w:t>
      </w:r>
      <w:r>
        <w:rPr>
          <w:rFonts w:hint="eastAsia" w:ascii="宋体" w:hAnsi="宋体" w:cs="宋体"/>
          <w:b/>
          <w:bCs/>
          <w:szCs w:val="21"/>
          <w:highlight w:val="none"/>
          <w:lang w:val="zh-CN"/>
        </w:rPr>
        <w:t xml:space="preserve">。</w:t>
      </w:r>
      <w:r>
        <w:rPr>
          <w:rFonts w:hint="eastAsia" w:ascii="宋体" w:hAnsi="宋体" w:cs="宋体"/>
          <w:szCs w:val="21"/>
          <w:highlight w:val="none"/>
          <w:lang w:val="zh-CN"/>
        </w:rPr>
      </w:r>
      <w:r/>
    </w:p>
    <w:p>
      <w:pPr>
        <w:pStyle w:val="649"/>
        <w:ind w:firstLine="422"/>
        <w:keepLines w:val="0"/>
        <w:keepNext w:val="0"/>
        <w:pageBreakBefore w:val="0"/>
        <w:spacing w:line="420" w:lineRule="exact"/>
        <w:widowControl w:val="off"/>
        <w:rPr>
          <w:rFonts w:hint="eastAsia" w:ascii="宋体" w:hAnsi="宋体" w:cs="宋体"/>
          <w:b/>
          <w:color w:val="ff0000"/>
          <w:szCs w:val="21"/>
          <w:highlight w:val="none"/>
          <w:lang w:val="zh-CN"/>
        </w:rPr>
      </w:pPr>
      <w:r>
        <w:rPr>
          <w:rFonts w:hint="eastAsia" w:ascii="宋体" w:hAnsi="宋体" w:cs="宋体"/>
          <w:b/>
          <w:color w:val="ff0000"/>
          <w:szCs w:val="21"/>
          <w:highlight w:val="none"/>
          <w:lang w:val="zh-CN"/>
        </w:rPr>
        <w:t xml:space="preserve">2</w:t>
      </w:r>
      <w:r>
        <w:rPr>
          <w:rFonts w:hint="eastAsia" w:ascii="宋体" w:hAnsi="宋体" w:cs="宋体"/>
          <w:b/>
          <w:color w:val="ff0000"/>
          <w:szCs w:val="21"/>
          <w:highlight w:val="none"/>
          <w:lang w:val="en-US" w:eastAsia="zh-CN"/>
        </w:rPr>
        <w:t xml:space="preserve">.</w:t>
      </w:r>
      <w:r>
        <w:rPr>
          <w:rFonts w:hint="eastAsia" w:ascii="宋体" w:hAnsi="宋体" w:cs="宋体"/>
          <w:b/>
          <w:color w:val="ff0000"/>
          <w:szCs w:val="21"/>
          <w:highlight w:val="none"/>
          <w:lang w:val="zh-CN"/>
        </w:rPr>
        <w:t xml:space="preserve">付款方式：合同签订后，采购人收到预付款发票后10个工作日内，甲方支付</w:t>
      </w:r>
      <w:r>
        <w:rPr>
          <w:rFonts w:hint="eastAsia" w:ascii="宋体" w:hAnsi="宋体" w:cs="宋体"/>
          <w:b/>
          <w:color w:val="ff0000"/>
          <w:szCs w:val="21"/>
          <w:highlight w:val="none"/>
          <w:lang w:val="zh-CN" w:eastAsia="zh-CN"/>
        </w:rPr>
        <w:t xml:space="preserve">合同暂定金额</w:t>
      </w:r>
      <w:r>
        <w:rPr>
          <w:rFonts w:hint="eastAsia" w:ascii="宋体" w:hAnsi="宋体" w:cs="宋体"/>
          <w:b/>
          <w:color w:val="ff0000"/>
          <w:szCs w:val="21"/>
          <w:highlight w:val="none"/>
          <w:lang w:val="zh-CN"/>
        </w:rPr>
        <w:t xml:space="preserve">的30%作为预付款，剩余费用待完成全部工作量并对检测服务评估合格后一次性结清。以上付款均不计息。</w:t>
      </w:r>
      <w:r>
        <w:rPr>
          <w:rFonts w:hint="eastAsia" w:ascii="宋体" w:hAnsi="宋体" w:cs="宋体"/>
          <w:b/>
          <w:color w:val="ff0000"/>
          <w:szCs w:val="21"/>
          <w:highlight w:val="none"/>
          <w:lang w:val="zh-CN"/>
        </w:rPr>
      </w:r>
      <w:r/>
    </w:p>
    <w:p>
      <w:pPr>
        <w:pStyle w:val="849"/>
        <w:ind w:firstLine="422"/>
        <w:keepLines w:val="0"/>
        <w:keepNext w:val="0"/>
        <w:pageBreakBefore w:val="0"/>
        <w:spacing w:line="420" w:lineRule="exact"/>
        <w:widowControl w:val="off"/>
        <w:rPr>
          <w:rFonts w:hint="eastAsia" w:cs="宋体"/>
          <w:szCs w:val="21"/>
          <w:highlight w:val="none"/>
          <w:lang w:val="zh-CN"/>
        </w:rPr>
      </w:pPr>
      <w:r>
        <w:rPr>
          <w:rFonts w:hint="eastAsia" w:cs="宋体"/>
          <w:b/>
          <w:szCs w:val="21"/>
          <w:highlight w:val="none"/>
        </w:rPr>
        <w:t xml:space="preserve">注：在</w:t>
      </w:r>
      <w:r>
        <w:rPr>
          <w:rFonts w:hint="eastAsia" w:cs="宋体"/>
          <w:b/>
          <w:szCs w:val="21"/>
          <w:highlight w:val="none"/>
          <w:lang w:eastAsia="zh-CN"/>
        </w:rPr>
        <w:t xml:space="preserve">签订合同</w:t>
      </w:r>
      <w:r>
        <w:rPr>
          <w:rFonts w:hint="eastAsia" w:cs="宋体"/>
          <w:b/>
          <w:szCs w:val="21"/>
          <w:highlight w:val="none"/>
        </w:rPr>
        <w:t xml:space="preserve">时，供应商明确表示无需预付款或者主动要求降低预付款比例的，采购人可不适用前述规定。</w:t>
      </w:r>
      <w:r>
        <w:rPr>
          <w:rFonts w:hint="eastAsia" w:cs="宋体"/>
          <w:szCs w:val="21"/>
          <w:highlight w:val="none"/>
          <w:lang w:val="zh-CN"/>
        </w:rPr>
      </w:r>
      <w:r/>
    </w:p>
    <w:p>
      <w:pPr>
        <w:pStyle w:val="649"/>
        <w:ind w:firstLine="420"/>
        <w:spacing w:line="420" w:lineRule="exact"/>
        <w:rPr>
          <w:rFonts w:eastAsia="宋体"/>
          <w:lang w:val="en-US" w:eastAsia="zh-CN"/>
        </w:rPr>
      </w:pPr>
      <w:r>
        <w:rPr>
          <w:rFonts w:hint="eastAsia" w:ascii="宋体" w:hAnsi="宋体" w:cs="宋体"/>
          <w:szCs w:val="21"/>
          <w:highlight w:val="none"/>
          <w:lang w:val="zh-CN"/>
        </w:rPr>
        <w:t xml:space="preserve">3</w:t>
      </w:r>
      <w:r>
        <w:rPr>
          <w:rFonts w:hint="eastAsia" w:ascii="宋体" w:hAnsi="宋体" w:cs="宋体"/>
          <w:szCs w:val="21"/>
          <w:highlight w:val="none"/>
        </w:rPr>
        <w:t xml:space="preserve">.</w:t>
      </w:r>
      <w:r>
        <w:rPr>
          <w:rFonts w:hint="eastAsia" w:ascii="宋体" w:hAnsi="宋体" w:cs="宋体"/>
          <w:szCs w:val="21"/>
          <w:highlight w:val="none"/>
          <w:lang w:val="zh-CN"/>
        </w:rPr>
        <w:t xml:space="preserve">本合同检测费包括检测试验费用、人</w:t>
      </w:r>
      <w:r>
        <w:rPr>
          <w:rFonts w:hint="eastAsia" w:ascii="宋体" w:hAnsi="宋体" w:cs="宋体"/>
          <w:szCs w:val="21"/>
          <w:lang w:val="zh-CN"/>
        </w:rPr>
        <w:t xml:space="preserve">员费用、检测设备、检测设备维护、办公设备用品、税金、管理费、法定社会保险（</w:t>
      </w:r>
      <w:r>
        <w:rPr>
          <w:rFonts w:hint="eastAsia" w:ascii="宋体" w:hAnsi="宋体" w:cs="宋体"/>
          <w:szCs w:val="21"/>
          <w:highlight w:val="none"/>
          <w:lang w:val="en-US" w:eastAsia="zh-CN"/>
        </w:rPr>
        <w:t xml:space="preserve">五险一金）</w:t>
      </w:r>
      <w:r>
        <w:rPr>
          <w:rFonts w:hint="eastAsia" w:ascii="宋体" w:hAnsi="宋体" w:cs="宋体"/>
          <w:szCs w:val="21"/>
          <w:lang w:val="zh-CN"/>
        </w:rPr>
        <w:t xml:space="preserve">、风险费及利润等完成本检测工作所需的一切费用。承包人须为检测人员依法足额缴纳五险一金，并将社保缴纳证明复印件报发包人备案。未按规定缴纳的，发包人有权扣除相应保险费用、暂缓支付检测费，并追究承包人由此造成的全部责任</w:t>
      </w:r>
      <w:r>
        <w:rPr>
          <w:rFonts w:hint="eastAsia" w:ascii="宋体" w:hAnsi="宋体" w:cs="宋体"/>
          <w:szCs w:val="21"/>
          <w:lang w:val="zh-CN" w:eastAsia="zh-CN"/>
        </w:rPr>
        <w:t xml:space="preserve">。</w:t>
      </w:r>
      <w:r>
        <w:rPr>
          <w:rFonts w:hint="eastAsia" w:ascii="宋体" w:hAnsi="宋体" w:cs="宋体"/>
          <w:szCs w:val="21"/>
          <w:lang w:val="zh-CN"/>
        </w:rPr>
        <w:t xml:space="preserve">检测费用结算以最终实际发生并经发包人确认的检测数量为准。</w:t>
      </w:r>
      <w:r>
        <w:rPr>
          <w:rFonts w:eastAsia="宋体"/>
          <w:lang w:val="en-US" w:eastAsia="zh-CN"/>
        </w:rPr>
      </w:r>
      <w:r/>
    </w:p>
    <w:p>
      <w:pPr>
        <w:pStyle w:val="649"/>
        <w:ind w:firstLine="420"/>
        <w:keepLines w:val="0"/>
        <w:keepNext w:val="0"/>
        <w:pageBreakBefore w:val="0"/>
        <w:spacing w:line="420" w:lineRule="exact"/>
        <w:widowControl w:val="off"/>
        <w:rPr>
          <w:rFonts w:hint="eastAsia" w:ascii="宋体" w:hAnsi="宋体" w:cs="宋体"/>
          <w:szCs w:val="21"/>
          <w:lang w:val="zh-CN"/>
        </w:rPr>
      </w:pPr>
      <w:r>
        <w:rPr>
          <w:rFonts w:hint="eastAsia" w:ascii="宋体" w:hAnsi="宋体" w:cs="宋体"/>
          <w:szCs w:val="21"/>
          <w:lang w:val="zh-CN"/>
        </w:rPr>
        <w:t xml:space="preserve">4</w:t>
      </w:r>
      <w:r>
        <w:rPr>
          <w:rFonts w:hint="eastAsia" w:ascii="宋体" w:hAnsi="宋体" w:cs="宋体"/>
          <w:szCs w:val="21"/>
        </w:rPr>
        <w:t xml:space="preserve">.</w:t>
      </w:r>
      <w:r>
        <w:rPr>
          <w:rFonts w:hint="eastAsia" w:ascii="宋体" w:hAnsi="宋体" w:cs="宋体"/>
          <w:szCs w:val="21"/>
          <w:lang w:val="zh-CN"/>
        </w:rPr>
        <w:t xml:space="preserve">在合同实施过程中，检测工作如有推迟或延误而超过约定的服务期限，应相应延长服务期，但并不因检测服务期的延长原因调整各项单价及总价。</w:t>
      </w:r>
      <w:r>
        <w:rPr>
          <w:rFonts w:hint="eastAsia" w:ascii="宋体" w:hAnsi="宋体" w:cs="宋体"/>
          <w:szCs w:val="21"/>
          <w:lang w:val="zh-CN"/>
        </w:rPr>
      </w:r>
      <w:r/>
    </w:p>
    <w:p>
      <w:pPr>
        <w:pStyle w:val="649"/>
        <w:ind w:firstLine="420"/>
        <w:keepLines w:val="0"/>
        <w:keepNext w:val="0"/>
        <w:pageBreakBefore w:val="0"/>
        <w:spacing w:line="420" w:lineRule="exact"/>
        <w:widowControl w:val="off"/>
        <w:rPr>
          <w:rFonts w:hint="eastAsia" w:ascii="宋体" w:hAnsi="宋体" w:eastAsia="宋体" w:cs="宋体"/>
          <w:szCs w:val="21"/>
          <w:lang w:eastAsia="zh-CN"/>
        </w:rPr>
      </w:pPr>
      <w:r>
        <w:rPr>
          <w:rFonts w:hint="eastAsia" w:ascii="宋体" w:hAnsi="宋体" w:cs="宋体"/>
          <w:szCs w:val="21"/>
        </w:rPr>
        <w:t xml:space="preserve">5.履约保证金的金额：合同</w:t>
      </w:r>
      <w:r>
        <w:rPr>
          <w:rFonts w:hint="eastAsia" w:ascii="宋体" w:hAnsi="宋体" w:cs="宋体"/>
          <w:szCs w:val="21"/>
          <w:lang w:val="en-US" w:eastAsia="zh-CN"/>
        </w:rPr>
        <w:t xml:space="preserve">暂定金额的10%</w:t>
      </w:r>
      <w:r>
        <w:rPr>
          <w:rFonts w:hint="eastAsia" w:ascii="宋体" w:hAnsi="宋体" w:cs="宋体"/>
          <w:szCs w:val="21"/>
          <w:lang w:eastAsia="zh-CN"/>
        </w:rPr>
        <w:t xml:space="preserve">。</w:t>
      </w:r>
      <w:r>
        <w:rPr>
          <w:rFonts w:hint="eastAsia" w:ascii="宋体" w:hAnsi="宋体" w:eastAsia="宋体" w:cs="宋体"/>
          <w:szCs w:val="21"/>
          <w:lang w:eastAsia="zh-CN"/>
        </w:rPr>
      </w:r>
      <w:r/>
    </w:p>
    <w:p>
      <w:pPr>
        <w:pStyle w:val="649"/>
        <w:ind w:firstLine="420"/>
        <w:keepLines w:val="0"/>
        <w:keepNext w:val="0"/>
        <w:pageBreakBefore w:val="0"/>
        <w:spacing w:line="420" w:lineRule="exact"/>
        <w:widowControl w:val="off"/>
        <w:rPr>
          <w:rFonts w:hint="eastAsia" w:ascii="宋体" w:hAnsi="宋体" w:eastAsia="宋体" w:cs="宋体"/>
          <w:szCs w:val="21"/>
          <w:lang w:eastAsia="zh-CN"/>
        </w:rPr>
      </w:pPr>
      <w:r>
        <w:rPr>
          <w:rFonts w:hint="eastAsia" w:ascii="宋体" w:hAnsi="宋体" w:cs="宋体"/>
          <w:szCs w:val="21"/>
        </w:rPr>
        <w:t xml:space="preserve">6.履约保证金的形式：见合同条款</w:t>
      </w:r>
      <w:r>
        <w:rPr>
          <w:rFonts w:hint="eastAsia" w:ascii="宋体" w:hAnsi="宋体" w:cs="宋体"/>
          <w:szCs w:val="21"/>
          <w:lang w:eastAsia="zh-CN"/>
        </w:rPr>
        <w:t xml:space="preserve">。</w:t>
      </w:r>
      <w:bookmarkEnd w:id="201"/>
      <w:r/>
      <w:bookmarkEnd w:id="202"/>
      <w:r>
        <w:rPr>
          <w:rFonts w:hint="eastAsia" w:ascii="宋体" w:hAnsi="宋体" w:eastAsia="宋体" w:cs="宋体"/>
          <w:szCs w:val="21"/>
          <w:lang w:eastAsia="zh-CN"/>
        </w:rPr>
      </w:r>
      <w:r/>
    </w:p>
    <w:p>
      <w:pPr>
        <w:pStyle w:val="847"/>
        <w:ind w:firstLine="420"/>
        <w:jc w:val="both"/>
        <w:keepLines w:val="0"/>
        <w:keepNext w:val="0"/>
        <w:pageBreakBefore w:val="0"/>
        <w:spacing w:beforeAutospacing="0" w:afterAutospacing="0" w:line="4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采购标的对应的中小企业划分标准所属行业一览表</w:t>
      </w:r>
      <w:r>
        <w:rPr>
          <w:rFonts w:hint="eastAsia" w:ascii="宋体" w:hAnsi="宋体" w:eastAsia="宋体" w:cs="宋体"/>
          <w:color w:val="000000"/>
          <w:sz w:val="21"/>
          <w:szCs w:val="21"/>
        </w:rPr>
      </w:r>
      <w:r/>
    </w:p>
    <w:tbl>
      <w:tblPr>
        <w:tblW w:w="8066" w:type="dxa"/>
        <w:jc w:val="center"/>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37"/>
        <w:gridCol w:w="3503"/>
        <w:gridCol w:w="3726"/>
      </w:tblGrid>
      <w:tr>
        <w:trPr>
          <w:tblCellSpacing w:w="0" w:type="dxa"/>
          <w:trHeight w:val="23"/>
        </w:trPr>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pStyle w:val="847"/>
              <w:jc w:val="both"/>
              <w:keepLines w:val="0"/>
              <w:keepNext w:val="0"/>
              <w:pageBreakBefore w:val="0"/>
              <w:spacing w:beforeAutospacing="0" w:afterAutospacing="0"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847"/>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采购标的</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726" w:type="dxa"/>
            <w:vAlign w:val="center"/>
            <w:textDirection w:val="lrTb"/>
            <w:noWrap w:val="false"/>
          </w:tcPr>
          <w:p>
            <w:pPr>
              <w:pStyle w:val="847"/>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对应中小企业划分标准所属行业</w:t>
            </w:r>
            <w:r>
              <w:rPr>
                <w:rFonts w:hint="eastAsia" w:ascii="宋体" w:hAnsi="宋体" w:eastAsia="宋体" w:cs="宋体"/>
                <w:color w:val="000000"/>
                <w:sz w:val="21"/>
                <w:szCs w:val="21"/>
              </w:rPr>
            </w:r>
            <w:r/>
          </w:p>
        </w:tc>
      </w:tr>
      <w:tr>
        <w:trPr>
          <w:tblCellSpacing w:w="0" w:type="dxa"/>
          <w:trHeight w:val="23"/>
        </w:trPr>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pStyle w:val="847"/>
              <w:ind w:firstLine="210"/>
              <w:jc w:val="both"/>
              <w:keepLines w:val="0"/>
              <w:keepNext w:val="0"/>
              <w:pageBreakBefore w:val="0"/>
              <w:spacing w:beforeAutospacing="0" w:afterAutospacing="0"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847"/>
              <w:jc w:val="both"/>
              <w:keepLines w:val="0"/>
              <w:keepNext w:val="0"/>
              <w:pageBreakBefore w:val="0"/>
              <w:spacing w:beforeAutospacing="0" w:afterAutospacing="0"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盐城市2026年普通公路建设工程质量检测项目</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726" w:type="dxa"/>
            <w:vAlign w:val="center"/>
            <w:textDirection w:val="lrTb"/>
            <w:noWrap w:val="false"/>
          </w:tcPr>
          <w:p>
            <w:pPr>
              <w:pStyle w:val="847"/>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其他未列明行业</w:t>
            </w:r>
            <w:r>
              <w:rPr>
                <w:rFonts w:hint="eastAsia" w:ascii="宋体" w:hAnsi="宋体" w:eastAsia="宋体" w:cs="宋体"/>
                <w:color w:val="000000"/>
                <w:sz w:val="21"/>
                <w:szCs w:val="21"/>
              </w:rPr>
            </w:r>
            <w:r/>
          </w:p>
        </w:tc>
      </w:tr>
    </w:tbl>
    <w:p>
      <w:pPr>
        <w:pStyle w:val="649"/>
        <w:ind w:firstLine="482"/>
        <w:rPr>
          <w:rFonts w:hint="eastAsia" w:ascii="宋体" w:hAnsi="宋体" w:eastAsia="宋体" w:cs="宋体"/>
          <w:b/>
          <w:bCs/>
          <w:sz w:val="24"/>
          <w:lang w:bidi="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sz w:val="24"/>
        </w:rPr>
        <w:t xml:space="preserve">四</w:t>
      </w:r>
      <w:r>
        <w:rPr>
          <w:rFonts w:hint="eastAsia" w:ascii="宋体" w:hAnsi="宋体" w:eastAsia="宋体" w:cs="宋体"/>
          <w:b/>
          <w:bCs/>
          <w:sz w:val="24"/>
          <w:lang w:eastAsia="zh-CN"/>
        </w:rPr>
        <w:t xml:space="preserve">、</w:t>
      </w:r>
      <w:r>
        <w:rPr>
          <w:rFonts w:hint="eastAsia" w:ascii="宋体" w:hAnsi="宋体" w:eastAsia="宋体" w:cs="宋体"/>
          <w:b/>
          <w:bCs/>
          <w:sz w:val="24"/>
          <w:lang w:bidi="zh-CN"/>
        </w:rPr>
        <w:t xml:space="preserve">供应商能力要求</w:t>
      </w:r>
      <w:r>
        <w:rPr>
          <w:rFonts w:hint="eastAsia" w:ascii="宋体" w:hAnsi="宋体" w:eastAsia="宋体" w:cs="宋体"/>
          <w:b/>
          <w:bCs/>
          <w:sz w:val="24"/>
          <w:lang w:bidi="zh-CN"/>
        </w:rPr>
      </w:r>
      <w:r/>
    </w:p>
    <w:p>
      <w:pPr>
        <w:pStyle w:val="849"/>
        <w:ind w:firstLine="420"/>
        <w:keepLines w:val="0"/>
        <w:keepNext w:val="0"/>
        <w:pageBreakBefore w:val="0"/>
        <w:spacing w:line="420" w:lineRule="exact"/>
        <w:widowControl w:val="off"/>
        <w:rPr>
          <w:rFonts w:hint="eastAsia" w:cs="宋体"/>
          <w:szCs w:val="21"/>
        </w:rPr>
      </w:pPr>
      <w:r>
        <w:rPr>
          <w:rFonts w:hint="eastAsia" w:cs="宋体"/>
          <w:szCs w:val="21"/>
        </w:rPr>
        <w:t xml:space="preserve">1</w:t>
      </w:r>
      <w:r>
        <w:rPr>
          <w:rFonts w:hint="eastAsia" w:cs="宋体"/>
          <w:szCs w:val="21"/>
          <w:lang w:val="en-US" w:eastAsia="zh-CN"/>
        </w:rPr>
        <w:t xml:space="preserve">.</w:t>
      </w:r>
      <w:r>
        <w:rPr>
          <w:rFonts w:hint="eastAsia" w:cs="宋体"/>
          <w:szCs w:val="21"/>
        </w:rPr>
        <w:t xml:space="preserve">盐城市2026年普通公路建设工程质量检测项目中需要供应商具有较强的团队实力，团队人员中具有</w:t>
      </w:r>
      <w:r>
        <w:rPr>
          <w:rFonts w:hint="eastAsia" w:cs="宋体"/>
          <w:bCs/>
          <w:szCs w:val="21"/>
        </w:rPr>
        <w:t xml:space="preserve">中级或高级工程师</w:t>
      </w:r>
      <w:r>
        <w:rPr>
          <w:rFonts w:hint="eastAsia" w:cs="宋体"/>
          <w:bCs/>
          <w:szCs w:val="21"/>
          <w:lang w:val="zh-CN"/>
        </w:rPr>
        <w:t xml:space="preserve">、检测员或助理试验检测师、注册安全工程师</w:t>
      </w:r>
      <w:r>
        <w:rPr>
          <w:rFonts w:hint="eastAsia" w:cs="宋体"/>
          <w:szCs w:val="21"/>
        </w:rPr>
        <w:t xml:space="preserve">等的优先。</w:t>
      </w:r>
      <w:r>
        <w:rPr>
          <w:rFonts w:hint="eastAsia" w:cs="宋体"/>
          <w:szCs w:val="21"/>
        </w:rPr>
      </w:r>
      <w:r/>
    </w:p>
    <w:p>
      <w:pPr>
        <w:pStyle w:val="849"/>
        <w:ind w:firstLine="420"/>
        <w:keepLines w:val="0"/>
        <w:keepNext w:val="0"/>
        <w:pageBreakBefore w:val="0"/>
        <w:spacing w:line="420" w:lineRule="exact"/>
        <w:widowControl w:val="off"/>
        <w:rPr>
          <w:rFonts w:hint="eastAsia" w:cs="宋体"/>
          <w:szCs w:val="21"/>
        </w:rPr>
      </w:pPr>
      <w:r>
        <w:rPr>
          <w:rFonts w:hint="eastAsia" w:cs="宋体"/>
          <w:szCs w:val="21"/>
        </w:rPr>
        <w:t xml:space="preserve">2</w:t>
      </w:r>
      <w:r>
        <w:rPr>
          <w:rFonts w:hint="eastAsia" w:cs="宋体"/>
          <w:szCs w:val="21"/>
          <w:lang w:val="en-US" w:eastAsia="zh-CN"/>
        </w:rPr>
        <w:t xml:space="preserve">.</w:t>
      </w:r>
      <w:r>
        <w:rPr>
          <w:rFonts w:hint="eastAsia" w:cs="宋体"/>
          <w:szCs w:val="21"/>
        </w:rPr>
        <w:t xml:space="preserve">本项目为盐城市2026年普通公路建设工程质量检测项目，项目实施涉及</w:t>
      </w:r>
      <w:r>
        <w:rPr>
          <w:rFonts w:hint="eastAsia" w:cs="宋体"/>
          <w:szCs w:val="21"/>
          <w:lang w:eastAsia="zh-CN"/>
        </w:rPr>
        <w:t xml:space="preserve">供应商</w:t>
      </w:r>
      <w:r>
        <w:rPr>
          <w:rFonts w:hint="eastAsia" w:cs="宋体"/>
          <w:szCs w:val="21"/>
        </w:rPr>
        <w:t xml:space="preserve">需具备良好的质量管理体系及环境管理体系规范日常管理与服务，积极保障员工职业健康和安全，以保障本项目的顺利实施，具有有效期内的质量认证管理体系证书、职业健康安全管理体系认证证书、环境管理体系认证证书的优先。</w:t>
      </w:r>
      <w:r>
        <w:rPr>
          <w:rFonts w:hint="eastAsia" w:cs="宋体"/>
          <w:szCs w:val="21"/>
        </w:rPr>
      </w:r>
      <w:r/>
    </w:p>
    <w:p>
      <w:pPr>
        <w:pStyle w:val="849"/>
        <w:ind w:firstLine="420"/>
        <w:keepLines w:val="0"/>
        <w:keepNext w:val="0"/>
        <w:pageBreakBefore w:val="0"/>
        <w:spacing w:line="420" w:lineRule="exact"/>
        <w:widowControl w:val="off"/>
        <w:rPr>
          <w:rFonts w:hint="eastAsia" w:cs="宋体"/>
          <w:szCs w:val="21"/>
        </w:rPr>
      </w:pPr>
      <w:r>
        <w:rPr>
          <w:rFonts w:hint="eastAsia" w:cs="宋体"/>
          <w:szCs w:val="21"/>
        </w:rPr>
        <w:t xml:space="preserve">3</w:t>
      </w:r>
      <w:r>
        <w:rPr>
          <w:rFonts w:hint="eastAsia" w:cs="宋体"/>
          <w:szCs w:val="21"/>
          <w:lang w:val="en-US" w:eastAsia="zh-CN"/>
        </w:rPr>
        <w:t xml:space="preserve">.</w:t>
      </w:r>
      <w:r>
        <w:rPr>
          <w:rFonts w:hint="eastAsia" w:cs="宋体"/>
          <w:szCs w:val="21"/>
          <w:lang w:eastAsia="zh-CN"/>
        </w:rPr>
        <w:t xml:space="preserve">供应商</w:t>
      </w:r>
      <w:r>
        <w:rPr>
          <w:rFonts w:hint="eastAsia" w:cs="宋体"/>
          <w:szCs w:val="21"/>
        </w:rPr>
        <w:t xml:space="preserve">及拟投入项目负责人需具备丰富的公路检测服务经验，确保本项目的顺利实施，</w:t>
      </w:r>
      <w:r>
        <w:rPr>
          <w:rFonts w:hint="eastAsia" w:cs="宋体"/>
          <w:szCs w:val="21"/>
          <w:lang w:eastAsia="zh-CN"/>
        </w:rPr>
        <w:t xml:space="preserve">供应商</w:t>
      </w:r>
      <w:r>
        <w:rPr>
          <w:rFonts w:hint="eastAsia" w:cs="宋体"/>
          <w:szCs w:val="21"/>
        </w:rPr>
        <w:t xml:space="preserve">及拟投入项目负责人自202</w:t>
      </w:r>
      <w:r>
        <w:rPr>
          <w:rFonts w:hint="eastAsia" w:cs="宋体"/>
          <w:szCs w:val="21"/>
          <w:lang w:val="en-US" w:eastAsia="zh-CN"/>
        </w:rPr>
        <w:t xml:space="preserve">1</w:t>
      </w:r>
      <w:r>
        <w:rPr>
          <w:rFonts w:hint="eastAsia" w:cs="宋体"/>
          <w:szCs w:val="21"/>
        </w:rPr>
        <w:t xml:space="preserve">年1月以来具有类似项目业绩的优先。</w:t>
      </w:r>
      <w:r>
        <w:rPr>
          <w:rFonts w:hint="eastAsia" w:cs="宋体"/>
          <w:szCs w:val="21"/>
        </w:rPr>
      </w:r>
      <w:r/>
    </w:p>
    <w:p>
      <w:pPr>
        <w:pStyle w:val="649"/>
        <w:ind w:firstLine="482"/>
        <w:keepLines w:val="0"/>
        <w:keepNext w:val="0"/>
        <w:pageBreakBefore w:val="0"/>
        <w:spacing w:line="420" w:lineRule="exact"/>
        <w:widowControl w:val="off"/>
        <w:pBdr>
          <w:top w:val="none" w:color="000000" w:sz="0" w:space="0"/>
          <w:left w:val="none" w:color="000000" w:sz="0" w:space="0"/>
          <w:bottom w:val="none" w:color="000000" w:sz="0" w:space="0"/>
          <w:right w:val="none" w:color="000000" w:sz="0" w:space="0"/>
        </w:pBdr>
        <w:outlineLvl w:val="1"/>
      </w:pPr>
      <w:r>
        <w:rPr>
          <w:rFonts w:hint="eastAsia"/>
          <w:b/>
          <w:sz w:val="24"/>
        </w:rPr>
        <w:t xml:space="preserve">五、技术</w:t>
      </w:r>
      <w:r>
        <w:rPr>
          <w:b/>
          <w:sz w:val="24"/>
        </w:rPr>
        <w:t xml:space="preserve">服务方案</w:t>
      </w:r>
      <w:r/>
    </w:p>
    <w:p>
      <w:pPr>
        <w:pStyle w:val="649"/>
        <w:ind w:firstLine="442"/>
        <w:keepLines w:val="0"/>
        <w:keepNext w:val="0"/>
        <w:pageBreakBefore w:val="0"/>
        <w:spacing w:line="420" w:lineRule="exact"/>
        <w:widowControl w:val="off"/>
        <w:rPr>
          <w:rFonts w:hint="eastAsia"/>
          <w:b/>
          <w:bCs/>
          <w:sz w:val="22"/>
          <w:szCs w:val="22"/>
        </w:rPr>
        <w:pBdr>
          <w:top w:val="none" w:color="000000" w:sz="0" w:space="0"/>
          <w:left w:val="none" w:color="000000" w:sz="0" w:space="0"/>
          <w:bottom w:val="none" w:color="000000" w:sz="0" w:space="0"/>
          <w:right w:val="none" w:color="000000" w:sz="0" w:space="0"/>
        </w:pBdr>
        <w:outlineLvl w:val="9"/>
      </w:pPr>
      <w:r>
        <w:rPr>
          <w:rFonts w:hint="eastAsia"/>
          <w:b/>
          <w:bCs/>
          <w:sz w:val="22"/>
          <w:szCs w:val="22"/>
        </w:rPr>
        <w:t xml:space="preserve">1</w:t>
      </w:r>
      <w:r>
        <w:rPr>
          <w:rFonts w:hint="eastAsia"/>
          <w:b/>
          <w:bCs/>
          <w:sz w:val="22"/>
          <w:szCs w:val="22"/>
          <w:lang w:val="en-US" w:eastAsia="zh-CN"/>
        </w:rPr>
        <w:t xml:space="preserve">.</w:t>
      </w:r>
      <w:r>
        <w:rPr>
          <w:rFonts w:hint="eastAsia"/>
          <w:b/>
          <w:bCs/>
          <w:sz w:val="22"/>
          <w:szCs w:val="22"/>
        </w:rPr>
        <w:t xml:space="preserve">检测工作的程序与方法</w:t>
      </w:r>
      <w:r>
        <w:rPr>
          <w:rFonts w:hint="eastAsia"/>
          <w:b/>
          <w:bCs/>
          <w:sz w:val="22"/>
          <w:szCs w:val="22"/>
        </w:rPr>
      </w:r>
      <w:r/>
    </w:p>
    <w:p>
      <w:pPr>
        <w:pStyle w:val="649"/>
        <w:ind w:firstLine="422"/>
        <w:keepLines w:val="0"/>
        <w:keepNext w:val="0"/>
        <w:pageBreakBefore w:val="0"/>
        <w:spacing w:line="420" w:lineRule="exact"/>
        <w:widowControl w:val="off"/>
        <w:rPr>
          <w:rFonts w:hint="eastAsia"/>
          <w:b/>
          <w:bCs/>
          <w:color w:val="0000ff"/>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b/>
          <w:bCs/>
          <w:color w:val="0000ff"/>
          <w:szCs w:val="21"/>
        </w:rPr>
        <w:t xml:space="preserve">1.1检测总体</w:t>
      </w:r>
      <w:r>
        <w:rPr>
          <w:rFonts w:hint="eastAsia"/>
          <w:b/>
          <w:bCs/>
          <w:color w:val="0000ff"/>
          <w:szCs w:val="21"/>
          <w:lang w:val="en-US" w:eastAsia="zh-CN"/>
        </w:rPr>
        <w:t xml:space="preserve">规划</w:t>
      </w:r>
      <w:r>
        <w:rPr>
          <w:rFonts w:hint="eastAsia"/>
          <w:b/>
          <w:bCs/>
          <w:color w:val="0000ff"/>
          <w:szCs w:val="21"/>
          <w:lang w:eastAsia="zh-CN"/>
        </w:rPr>
        <w:t xml:space="preserve">：至少包含本项目</w:t>
      </w:r>
      <w:r>
        <w:rPr>
          <w:rFonts w:hint="eastAsia"/>
          <w:b/>
          <w:bCs/>
          <w:color w:val="0000ff"/>
          <w:szCs w:val="21"/>
          <w:lang w:val="en-US" w:eastAsia="zh-CN"/>
        </w:rPr>
        <w:t xml:space="preserve">各采购包对应内容的检测范围、检查内容、组织安排、配置规划等总体规划内容。</w:t>
      </w:r>
      <w:r>
        <w:rPr>
          <w:rFonts w:hint="eastAsia"/>
          <w:b/>
          <w:bCs/>
          <w:color w:val="0000ff"/>
          <w:szCs w:val="21"/>
          <w:lang w:val="en-US" w:eastAsia="zh-CN"/>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rPr>
        <w:t xml:space="preserve">(1)采购包1：盐城市普通国省道建设项目五次质量安全综合检查及“四不两直”检查；1792公里普通国省道标志标线日常维护质量跟踪检测，含路基、路面、桥梁、交安设施、原材料、实体质量、内业资料等检测。</w:t>
      </w:r>
      <w:r>
        <w:rPr>
          <w:rFonts w:hint="eastAsia"/>
          <w:szCs w:val="21"/>
        </w:rPr>
      </w:r>
      <w:r/>
    </w:p>
    <w:p>
      <w:pPr>
        <w:pStyle w:val="649"/>
        <w:ind w:firstLine="420"/>
        <w:keepLines w:val="0"/>
        <w:keepNext w:val="0"/>
        <w:pageBreakBefore w:val="0"/>
        <w:spacing w:line="420" w:lineRule="exact"/>
        <w:widowControl w:val="off"/>
        <w:rPr>
          <w:szCs w:val="21"/>
        </w:rPr>
        <w:pBdr>
          <w:top w:val="none" w:color="000000" w:sz="0" w:space="0"/>
          <w:left w:val="none" w:color="000000" w:sz="0" w:space="0"/>
          <w:bottom w:val="none" w:color="000000" w:sz="0" w:space="0"/>
          <w:right w:val="none" w:color="000000" w:sz="0" w:space="0"/>
        </w:pBdr>
        <w:outlineLvl w:val="9"/>
      </w:pPr>
      <w:r>
        <w:rPr>
          <w:rFonts w:hint="eastAsia"/>
          <w:szCs w:val="21"/>
          <w:lang w:val="en-US" w:eastAsia="zh-CN"/>
        </w:rPr>
        <w:t xml:space="preserve">1）</w:t>
      </w:r>
      <w:r>
        <w:rPr>
          <w:szCs w:val="21"/>
        </w:rPr>
        <w:t xml:space="preserve">五次质量安全综合检查及“四不两直”检查内容</w:t>
      </w:r>
      <w:r>
        <w:rPr>
          <w:szCs w:val="21"/>
        </w:rPr>
      </w:r>
      <w:r/>
    </w:p>
    <w:p>
      <w:pPr>
        <w:pStyle w:val="649"/>
        <w:ind w:firstLine="420"/>
        <w:keepLines w:val="0"/>
        <w:keepNext w:val="0"/>
        <w:pageBreakBefore w:val="0"/>
        <w:spacing w:line="420" w:lineRule="exact"/>
        <w:widowControl w:val="off"/>
        <w:rPr>
          <w:rFonts w:hint="eastAsia" w:eastAsia="宋体"/>
          <w:szCs w:val="21"/>
          <w:lang w:eastAsia="zh-CN"/>
        </w:rPr>
        <w:pBdr>
          <w:top w:val="none" w:color="000000" w:sz="0" w:space="0"/>
          <w:left w:val="none" w:color="000000" w:sz="0" w:space="0"/>
          <w:bottom w:val="none" w:color="000000" w:sz="0" w:space="0"/>
          <w:right w:val="none" w:color="000000" w:sz="0" w:space="0"/>
        </w:pBdr>
        <w:outlineLvl w:val="9"/>
      </w:pPr>
      <w:r>
        <w:rPr>
          <w:rFonts w:hint="eastAsia"/>
          <w:szCs w:val="21"/>
          <w:lang w:val="en-US" w:eastAsia="zh-CN"/>
        </w:rPr>
        <w:t xml:space="preserve">a.</w:t>
      </w:r>
      <w:r>
        <w:rPr>
          <w:szCs w:val="21"/>
        </w:rPr>
        <w:t xml:space="preserve">路基工程</w:t>
      </w:r>
      <w:r>
        <w:rPr>
          <w:rFonts w:hint="eastAsia"/>
          <w:szCs w:val="21"/>
          <w:lang w:eastAsia="zh-CN"/>
        </w:rPr>
        <w:t xml:space="preserve">：</w:t>
      </w:r>
      <w:r>
        <w:rPr>
          <w:szCs w:val="21"/>
        </w:rPr>
        <w:t xml:space="preserve">压实度、弯沉、平整度、纵断高程、宽度、横坡等指标抽检</w:t>
      </w:r>
      <w:r>
        <w:rPr>
          <w:rFonts w:hint="eastAsia"/>
          <w:szCs w:val="21"/>
          <w:lang w:eastAsia="zh-CN"/>
        </w:rPr>
        <w:t xml:space="preserve">；</w:t>
      </w:r>
      <w:r>
        <w:rPr>
          <w:szCs w:val="21"/>
        </w:rPr>
        <w:t xml:space="preserve">边坡稳定性、排水设施完整性检查</w:t>
      </w:r>
      <w:r>
        <w:rPr>
          <w:rFonts w:hint="eastAsia"/>
          <w:szCs w:val="21"/>
          <w:lang w:eastAsia="zh-CN"/>
        </w:rPr>
        <w:t xml:space="preserve">；</w:t>
      </w:r>
      <w:r>
        <w:rPr>
          <w:szCs w:val="21"/>
        </w:rPr>
        <w:t xml:space="preserve">软基处理段落沉降观测资料核查</w:t>
      </w:r>
      <w:r>
        <w:rPr>
          <w:rFonts w:hint="eastAsia"/>
          <w:szCs w:val="21"/>
          <w:lang w:eastAsia="zh-CN"/>
        </w:rPr>
        <w:t xml:space="preserve">。</w:t>
      </w:r>
      <w:r>
        <w:rPr>
          <w:rFonts w:hint="eastAsia" w:eastAsia="宋体"/>
          <w:szCs w:val="21"/>
          <w:lang w:eastAsia="zh-CN"/>
        </w:rPr>
      </w:r>
      <w:r/>
    </w:p>
    <w:p>
      <w:pPr>
        <w:pStyle w:val="649"/>
        <w:ind w:firstLine="420"/>
        <w:keepLines w:val="0"/>
        <w:keepNext w:val="0"/>
        <w:pageBreakBefore w:val="0"/>
        <w:spacing w:line="420" w:lineRule="exact"/>
        <w:widowControl w:val="off"/>
        <w:rPr>
          <w:rFonts w:hint="eastAsia" w:eastAsia="宋体"/>
          <w:szCs w:val="21"/>
          <w:lang w:eastAsia="zh-CN"/>
        </w:rPr>
        <w:pBdr>
          <w:top w:val="none" w:color="000000" w:sz="0" w:space="0"/>
          <w:left w:val="none" w:color="000000" w:sz="0" w:space="0"/>
          <w:bottom w:val="none" w:color="000000" w:sz="0" w:space="0"/>
          <w:right w:val="none" w:color="000000" w:sz="0" w:space="0"/>
        </w:pBdr>
        <w:outlineLvl w:val="9"/>
      </w:pPr>
      <w:r>
        <w:rPr>
          <w:rFonts w:hint="eastAsia"/>
          <w:szCs w:val="21"/>
          <w:lang w:val="en-US" w:eastAsia="zh-CN"/>
        </w:rPr>
        <w:t xml:space="preserve">b.</w:t>
      </w:r>
      <w:r>
        <w:rPr>
          <w:szCs w:val="21"/>
        </w:rPr>
        <w:t xml:space="preserve">路面工程</w:t>
      </w:r>
      <w:r>
        <w:rPr>
          <w:rFonts w:hint="eastAsia"/>
          <w:szCs w:val="21"/>
          <w:lang w:eastAsia="zh-CN"/>
        </w:rPr>
        <w:t xml:space="preserve">：</w:t>
      </w:r>
      <w:r>
        <w:rPr>
          <w:szCs w:val="21"/>
        </w:rPr>
        <w:t xml:space="preserve">沥青/水泥路面厚度、压实度、平整度、构造深度、摩擦系数、渗水系数</w:t>
      </w:r>
      <w:r>
        <w:rPr>
          <w:rFonts w:hint="eastAsia"/>
          <w:szCs w:val="21"/>
          <w:lang w:eastAsia="zh-CN"/>
        </w:rPr>
        <w:t xml:space="preserve">；</w:t>
      </w:r>
      <w:r>
        <w:rPr>
          <w:szCs w:val="21"/>
        </w:rPr>
        <w:t xml:space="preserve">路面结构层完整性及层间结合质量</w:t>
      </w:r>
      <w:r>
        <w:rPr>
          <w:rFonts w:hint="eastAsia"/>
          <w:szCs w:val="21"/>
          <w:lang w:eastAsia="zh-CN"/>
        </w:rPr>
        <w:t xml:space="preserve">；</w:t>
      </w:r>
      <w:r>
        <w:rPr>
          <w:szCs w:val="21"/>
        </w:rPr>
        <w:t xml:space="preserve">裂缝、车辙、松散等表观病害调查</w:t>
      </w:r>
      <w:r>
        <w:rPr>
          <w:rFonts w:hint="eastAsia"/>
          <w:szCs w:val="21"/>
          <w:lang w:eastAsia="zh-CN"/>
        </w:rPr>
        <w:t xml:space="preserve">。</w:t>
      </w:r>
      <w:r>
        <w:rPr>
          <w:rFonts w:hint="eastAsia" w:eastAsia="宋体"/>
          <w:szCs w:val="21"/>
          <w:lang w:eastAsia="zh-CN"/>
        </w:rPr>
      </w:r>
      <w:r/>
    </w:p>
    <w:p>
      <w:pPr>
        <w:pStyle w:val="649"/>
        <w:ind w:firstLine="420"/>
        <w:keepLines w:val="0"/>
        <w:keepNext w:val="0"/>
        <w:pageBreakBefore w:val="0"/>
        <w:spacing w:line="420" w:lineRule="exact"/>
        <w:widowControl w:val="off"/>
        <w:rPr>
          <w:rFonts w:hint="eastAsia" w:eastAsia="宋体"/>
          <w:szCs w:val="21"/>
          <w:lang w:eastAsia="zh-CN"/>
        </w:rPr>
        <w:pBdr>
          <w:top w:val="none" w:color="000000" w:sz="0" w:space="0"/>
          <w:left w:val="none" w:color="000000" w:sz="0" w:space="0"/>
          <w:bottom w:val="none" w:color="000000" w:sz="0" w:space="0"/>
          <w:right w:val="none" w:color="000000" w:sz="0" w:space="0"/>
        </w:pBdr>
        <w:outlineLvl w:val="9"/>
      </w:pPr>
      <w:r>
        <w:rPr>
          <w:rFonts w:hint="eastAsia"/>
          <w:szCs w:val="21"/>
          <w:lang w:val="en-US" w:eastAsia="zh-CN"/>
        </w:rPr>
        <w:t xml:space="preserve">c.</w:t>
      </w:r>
      <w:r>
        <w:rPr>
          <w:szCs w:val="21"/>
        </w:rPr>
        <w:t xml:space="preserve">桥梁工程</w:t>
      </w:r>
      <w:r>
        <w:rPr>
          <w:rFonts w:hint="eastAsia"/>
          <w:szCs w:val="21"/>
          <w:lang w:eastAsia="zh-CN"/>
        </w:rPr>
        <w:t xml:space="preserve">：</w:t>
      </w:r>
      <w:r>
        <w:rPr>
          <w:szCs w:val="21"/>
        </w:rPr>
        <w:t xml:space="preserve">混凝土强度（回弹法/超声回弹法）</w:t>
      </w:r>
      <w:r>
        <w:rPr>
          <w:rFonts w:hint="eastAsia"/>
          <w:szCs w:val="21"/>
          <w:lang w:eastAsia="zh-CN"/>
        </w:rPr>
        <w:t xml:space="preserve">：</w:t>
      </w:r>
      <w:r>
        <w:rPr>
          <w:szCs w:val="21"/>
        </w:rPr>
        <w:t xml:space="preserve">钢筋保护层厚度、结构尺寸、裂缝宽度</w:t>
      </w:r>
      <w:r>
        <w:rPr>
          <w:rFonts w:hint="eastAsia"/>
          <w:szCs w:val="21"/>
          <w:lang w:eastAsia="zh-CN"/>
        </w:rPr>
        <w:t xml:space="preserve">；</w:t>
      </w:r>
      <w:r>
        <w:rPr>
          <w:szCs w:val="21"/>
        </w:rPr>
        <w:t xml:space="preserve">支座、伸缩缝、墩柱、盖梁等关键部位检查</w:t>
      </w:r>
      <w:r>
        <w:rPr>
          <w:rFonts w:hint="eastAsia"/>
          <w:szCs w:val="21"/>
          <w:lang w:eastAsia="zh-CN"/>
        </w:rPr>
        <w:t xml:space="preserve">；</w:t>
      </w:r>
      <w:r>
        <w:rPr>
          <w:szCs w:val="21"/>
        </w:rPr>
        <w:t xml:space="preserve">桥梁外观及耐久性指标检查</w:t>
      </w:r>
      <w:r>
        <w:rPr>
          <w:rFonts w:hint="eastAsia"/>
          <w:szCs w:val="21"/>
          <w:lang w:eastAsia="zh-CN"/>
        </w:rPr>
        <w:t xml:space="preserve">。</w:t>
      </w:r>
      <w:r>
        <w:rPr>
          <w:rFonts w:hint="eastAsia" w:eastAsia="宋体"/>
          <w:szCs w:val="21"/>
          <w:lang w:eastAsia="zh-CN"/>
        </w:rPr>
      </w:r>
      <w:r/>
    </w:p>
    <w:p>
      <w:pPr>
        <w:pStyle w:val="649"/>
        <w:ind w:firstLine="420"/>
        <w:keepLines w:val="0"/>
        <w:keepNext w:val="0"/>
        <w:pageBreakBefore w:val="0"/>
        <w:spacing w:line="420" w:lineRule="exact"/>
        <w:widowControl w:val="off"/>
        <w:rPr>
          <w:rFonts w:hint="eastAsia" w:eastAsia="宋体"/>
          <w:szCs w:val="21"/>
          <w:lang w:eastAsia="zh-CN"/>
        </w:rPr>
        <w:pBdr>
          <w:top w:val="none" w:color="000000" w:sz="0" w:space="0"/>
          <w:left w:val="none" w:color="000000" w:sz="0" w:space="0"/>
          <w:bottom w:val="none" w:color="000000" w:sz="0" w:space="0"/>
          <w:right w:val="none" w:color="000000" w:sz="0" w:space="0"/>
        </w:pBdr>
        <w:outlineLvl w:val="9"/>
      </w:pPr>
      <w:r>
        <w:rPr>
          <w:rFonts w:hint="eastAsia"/>
          <w:szCs w:val="21"/>
          <w:lang w:val="en-US" w:eastAsia="zh-CN"/>
        </w:rPr>
        <w:t xml:space="preserve">d.</w:t>
      </w:r>
      <w:r>
        <w:rPr>
          <w:szCs w:val="21"/>
        </w:rPr>
        <w:t xml:space="preserve">交安设施</w:t>
      </w:r>
      <w:r>
        <w:rPr>
          <w:rFonts w:hint="eastAsia"/>
          <w:szCs w:val="21"/>
          <w:lang w:eastAsia="zh-CN"/>
        </w:rPr>
        <w:t xml:space="preserve">：</w:t>
      </w:r>
      <w:r>
        <w:rPr>
          <w:szCs w:val="21"/>
        </w:rPr>
        <w:t xml:space="preserve">标志尺寸、反光膜等级、逆反射系数</w:t>
      </w:r>
      <w:r>
        <w:rPr>
          <w:rFonts w:hint="eastAsia"/>
          <w:szCs w:val="21"/>
          <w:lang w:eastAsia="zh-CN"/>
        </w:rPr>
        <w:t xml:space="preserve">；</w:t>
      </w:r>
      <w:r>
        <w:rPr>
          <w:szCs w:val="21"/>
        </w:rPr>
        <w:t xml:space="preserve">标线厚度、逆反射亮度系数、附着力</w:t>
      </w:r>
      <w:r>
        <w:rPr>
          <w:rFonts w:hint="eastAsia"/>
          <w:szCs w:val="21"/>
          <w:lang w:eastAsia="zh-CN"/>
        </w:rPr>
        <w:t xml:space="preserve">；</w:t>
      </w:r>
      <w:r>
        <w:rPr>
          <w:szCs w:val="21"/>
        </w:rPr>
        <w:t xml:space="preserve">护栏高度、横梁中心高度、立柱埋深、安装精度</w:t>
      </w:r>
      <w:r>
        <w:rPr>
          <w:rFonts w:hint="eastAsia"/>
          <w:szCs w:val="21"/>
          <w:lang w:eastAsia="zh-CN"/>
        </w:rPr>
        <w:t xml:space="preserve">。</w:t>
      </w:r>
      <w:r>
        <w:rPr>
          <w:rFonts w:hint="eastAsia" w:eastAsia="宋体"/>
          <w:szCs w:val="21"/>
          <w:lang w:eastAsia="zh-CN"/>
        </w:rPr>
      </w:r>
      <w:r/>
    </w:p>
    <w:p>
      <w:pPr>
        <w:pStyle w:val="649"/>
        <w:ind w:firstLine="420"/>
        <w:keepLines w:val="0"/>
        <w:keepNext w:val="0"/>
        <w:pageBreakBefore w:val="0"/>
        <w:spacing w:line="420" w:lineRule="exact"/>
        <w:widowControl w:val="off"/>
        <w:rPr>
          <w:rFonts w:hint="eastAsia" w:eastAsia="宋体"/>
          <w:szCs w:val="21"/>
          <w:lang w:eastAsia="zh-CN"/>
        </w:rPr>
        <w:pBdr>
          <w:top w:val="none" w:color="000000" w:sz="0" w:space="0"/>
          <w:left w:val="none" w:color="000000" w:sz="0" w:space="0"/>
          <w:bottom w:val="none" w:color="000000" w:sz="0" w:space="0"/>
          <w:right w:val="none" w:color="000000" w:sz="0" w:space="0"/>
        </w:pBdr>
        <w:outlineLvl w:val="9"/>
      </w:pPr>
      <w:r>
        <w:rPr>
          <w:rFonts w:hint="eastAsia"/>
          <w:szCs w:val="21"/>
          <w:lang w:val="en-US" w:eastAsia="zh-CN"/>
        </w:rPr>
        <w:t xml:space="preserve">e.</w:t>
      </w:r>
      <w:r>
        <w:rPr>
          <w:szCs w:val="21"/>
        </w:rPr>
        <w:t xml:space="preserve">原材料检测</w:t>
      </w:r>
      <w:r>
        <w:rPr>
          <w:rFonts w:hint="eastAsia"/>
          <w:szCs w:val="21"/>
          <w:lang w:eastAsia="zh-CN"/>
        </w:rPr>
        <w:t xml:space="preserve">：</w:t>
      </w:r>
      <w:r>
        <w:rPr>
          <w:szCs w:val="21"/>
        </w:rPr>
        <w:t xml:space="preserve">集料、沥青、水泥、钢筋、外加剂等原材抽检</w:t>
      </w:r>
      <w:r>
        <w:rPr>
          <w:rFonts w:hint="eastAsia"/>
          <w:szCs w:val="21"/>
          <w:lang w:eastAsia="zh-CN"/>
        </w:rPr>
        <w:t xml:space="preserve">；</w:t>
      </w:r>
      <w:r>
        <w:rPr>
          <w:szCs w:val="21"/>
        </w:rPr>
        <w:t xml:space="preserve">混凝土配合比、砂浆配合比验证</w:t>
      </w:r>
      <w:r>
        <w:rPr>
          <w:rFonts w:hint="eastAsia"/>
          <w:szCs w:val="21"/>
          <w:lang w:eastAsia="zh-CN"/>
        </w:rPr>
        <w:t xml:space="preserve">。</w:t>
      </w:r>
      <w:r>
        <w:rPr>
          <w:rFonts w:hint="eastAsia" w:eastAsia="宋体"/>
          <w:szCs w:val="21"/>
          <w:lang w:eastAsia="zh-CN"/>
        </w:rPr>
      </w:r>
      <w:r/>
    </w:p>
    <w:p>
      <w:pPr>
        <w:pStyle w:val="649"/>
        <w:ind w:firstLine="420"/>
        <w:keepLines w:val="0"/>
        <w:keepNext w:val="0"/>
        <w:pageBreakBefore w:val="0"/>
        <w:spacing w:line="420" w:lineRule="exact"/>
        <w:widowControl w:val="off"/>
        <w:rPr>
          <w:rFonts w:hint="eastAsia" w:eastAsia="宋体"/>
          <w:szCs w:val="21"/>
          <w:lang w:eastAsia="zh-CN"/>
        </w:rPr>
        <w:pBdr>
          <w:top w:val="none" w:color="000000" w:sz="0" w:space="0"/>
          <w:left w:val="none" w:color="000000" w:sz="0" w:space="0"/>
          <w:bottom w:val="none" w:color="000000" w:sz="0" w:space="0"/>
          <w:right w:val="none" w:color="000000" w:sz="0" w:space="0"/>
        </w:pBdr>
        <w:outlineLvl w:val="9"/>
      </w:pPr>
      <w:r>
        <w:rPr>
          <w:rFonts w:hint="eastAsia"/>
          <w:szCs w:val="21"/>
          <w:lang w:val="en-US" w:eastAsia="zh-CN"/>
        </w:rPr>
        <w:t xml:space="preserve">f.</w:t>
      </w:r>
      <w:r>
        <w:rPr>
          <w:szCs w:val="21"/>
        </w:rPr>
        <w:t xml:space="preserve">实体质量</w:t>
      </w:r>
      <w:r>
        <w:rPr>
          <w:rFonts w:hint="eastAsia"/>
          <w:szCs w:val="21"/>
          <w:lang w:eastAsia="zh-CN"/>
        </w:rPr>
        <w:t xml:space="preserve">：</w:t>
      </w:r>
      <w:r>
        <w:rPr>
          <w:szCs w:val="21"/>
        </w:rPr>
        <w:t xml:space="preserve">结构强度、耐久性、外观质量</w:t>
      </w:r>
      <w:r>
        <w:rPr>
          <w:rFonts w:hint="eastAsia"/>
          <w:szCs w:val="21"/>
          <w:lang w:eastAsia="zh-CN"/>
        </w:rPr>
        <w:t xml:space="preserve">；</w:t>
      </w:r>
      <w:r>
        <w:rPr>
          <w:szCs w:val="21"/>
        </w:rPr>
        <w:t xml:space="preserve">关键部位实体抽检（如梁板、墩柱、护栏等）</w:t>
      </w:r>
      <w:r>
        <w:rPr>
          <w:rFonts w:hint="eastAsia"/>
          <w:szCs w:val="21"/>
          <w:lang w:eastAsia="zh-CN"/>
        </w:rPr>
        <w:t xml:space="preserve">。</w:t>
      </w:r>
      <w:r>
        <w:rPr>
          <w:rFonts w:hint="eastAsia" w:eastAsia="宋体"/>
          <w:szCs w:val="21"/>
          <w:lang w:eastAsia="zh-CN"/>
        </w:rPr>
      </w:r>
      <w:r/>
    </w:p>
    <w:p>
      <w:pPr>
        <w:pStyle w:val="649"/>
        <w:ind w:firstLine="420"/>
        <w:keepLines w:val="0"/>
        <w:keepNext w:val="0"/>
        <w:pageBreakBefore w:val="0"/>
        <w:spacing w:line="420" w:lineRule="exact"/>
        <w:widowControl w:val="off"/>
        <w:rPr>
          <w:rFonts w:hint="eastAsia" w:eastAsia="宋体"/>
          <w:szCs w:val="21"/>
          <w:lang w:eastAsia="zh-CN"/>
        </w:rPr>
        <w:pBdr>
          <w:top w:val="none" w:color="000000" w:sz="0" w:space="0"/>
          <w:left w:val="none" w:color="000000" w:sz="0" w:space="0"/>
          <w:bottom w:val="none" w:color="000000" w:sz="0" w:space="0"/>
          <w:right w:val="none" w:color="000000" w:sz="0" w:space="0"/>
        </w:pBdr>
        <w:outlineLvl w:val="9"/>
      </w:pPr>
      <w:r>
        <w:rPr>
          <w:rFonts w:hint="eastAsia"/>
          <w:szCs w:val="21"/>
          <w:lang w:val="en-US" w:eastAsia="zh-CN"/>
        </w:rPr>
        <w:t xml:space="preserve">g.</w:t>
      </w:r>
      <w:r>
        <w:rPr>
          <w:szCs w:val="21"/>
        </w:rPr>
        <w:t xml:space="preserve">内业资料检查</w:t>
      </w:r>
      <w:r>
        <w:rPr>
          <w:rFonts w:hint="eastAsia"/>
          <w:szCs w:val="21"/>
          <w:lang w:eastAsia="zh-CN"/>
        </w:rPr>
        <w:t xml:space="preserve">：</w:t>
      </w:r>
      <w:r>
        <w:rPr>
          <w:szCs w:val="21"/>
        </w:rPr>
        <w:t xml:space="preserve">施工日志、隐蔽工程记录、检测报告、验收文件</w:t>
      </w:r>
      <w:r>
        <w:rPr>
          <w:rFonts w:hint="eastAsia"/>
          <w:szCs w:val="21"/>
          <w:lang w:eastAsia="zh-CN"/>
        </w:rPr>
        <w:t xml:space="preserve">；</w:t>
      </w:r>
      <w:r>
        <w:rPr>
          <w:szCs w:val="21"/>
        </w:rPr>
        <w:t xml:space="preserve">质保体系文件、人员资质、设备检定证书</w:t>
      </w:r>
      <w:r>
        <w:rPr>
          <w:rFonts w:hint="eastAsia"/>
          <w:szCs w:val="21"/>
          <w:lang w:eastAsia="zh-CN"/>
        </w:rPr>
        <w:t xml:space="preserve">；</w:t>
      </w:r>
      <w:r>
        <w:rPr>
          <w:szCs w:val="21"/>
        </w:rPr>
        <w:t xml:space="preserve">检测数据原始记录及归档完整性</w:t>
      </w:r>
      <w:r>
        <w:rPr>
          <w:rFonts w:hint="eastAsia"/>
          <w:szCs w:val="21"/>
          <w:lang w:eastAsia="zh-CN"/>
        </w:rPr>
        <w:t xml:space="preserve">。</w:t>
      </w:r>
      <w:r>
        <w:rPr>
          <w:rFonts w:hint="eastAsia" w:eastAsia="宋体"/>
          <w:szCs w:val="21"/>
          <w:lang w:eastAsia="zh-CN"/>
        </w:rPr>
      </w:r>
      <w:r/>
    </w:p>
    <w:p>
      <w:pPr>
        <w:pStyle w:val="649"/>
        <w:ind w:firstLine="420"/>
        <w:keepLines w:val="0"/>
        <w:keepNext w:val="0"/>
        <w:pageBreakBefore w:val="0"/>
        <w:spacing w:line="420" w:lineRule="exact"/>
        <w:widowControl w:val="off"/>
        <w:rPr>
          <w:szCs w:val="21"/>
        </w:rPr>
        <w:pBdr>
          <w:top w:val="none" w:color="000000" w:sz="0" w:space="0"/>
          <w:left w:val="none" w:color="000000" w:sz="0" w:space="0"/>
          <w:bottom w:val="none" w:color="000000" w:sz="0" w:space="0"/>
          <w:right w:val="none" w:color="000000" w:sz="0" w:space="0"/>
        </w:pBdr>
        <w:outlineLvl w:val="9"/>
      </w:pPr>
      <w:r>
        <w:rPr>
          <w:rFonts w:hint="eastAsia"/>
          <w:szCs w:val="21"/>
          <w:lang w:val="en-US" w:eastAsia="zh-CN"/>
        </w:rPr>
        <w:t xml:space="preserve">2）</w:t>
      </w:r>
      <w:r>
        <w:rPr>
          <w:szCs w:val="21"/>
        </w:rPr>
        <w:t xml:space="preserve">1792公里普通国省道标志标线日常维护质量跟踪检测</w:t>
      </w:r>
      <w:r>
        <w:rPr>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lang w:val="en-US" w:eastAsia="zh-CN"/>
        </w:rPr>
        <w:t xml:space="preserve">a.</w:t>
      </w:r>
      <w:r>
        <w:rPr>
          <w:szCs w:val="21"/>
        </w:rPr>
        <w:t xml:space="preserve">标志</w:t>
      </w:r>
      <w:r>
        <w:rPr>
          <w:rFonts w:hint="eastAsia"/>
          <w:szCs w:val="21"/>
          <w:lang w:eastAsia="zh-CN"/>
        </w:rPr>
        <w:t xml:space="preserve">：</w:t>
      </w:r>
      <w:r>
        <w:rPr>
          <w:szCs w:val="21"/>
        </w:rPr>
        <w:t xml:space="preserve">标志设置位置、版面内容、反光性能、结构稳定性</w:t>
      </w:r>
      <w:r>
        <w:rPr>
          <w:rFonts w:hint="eastAsia"/>
          <w:szCs w:val="21"/>
        </w:rPr>
      </w:r>
      <w:r/>
    </w:p>
    <w:p>
      <w:pPr>
        <w:pStyle w:val="649"/>
        <w:ind w:firstLine="420"/>
        <w:keepLines w:val="0"/>
        <w:keepNext w:val="0"/>
        <w:pageBreakBefore w:val="0"/>
        <w:spacing w:line="420" w:lineRule="exact"/>
        <w:widowControl w:val="off"/>
        <w:rPr>
          <w:rFonts w:hint="eastAsia" w:eastAsia="宋体"/>
          <w:szCs w:val="21"/>
          <w:lang w:eastAsia="zh-CN"/>
        </w:rPr>
        <w:pBdr>
          <w:top w:val="none" w:color="000000" w:sz="0" w:space="0"/>
          <w:left w:val="none" w:color="000000" w:sz="0" w:space="0"/>
          <w:bottom w:val="none" w:color="000000" w:sz="0" w:space="0"/>
          <w:right w:val="none" w:color="000000" w:sz="0" w:space="0"/>
        </w:pBdr>
        <w:outlineLvl w:val="9"/>
      </w:pPr>
      <w:r>
        <w:rPr>
          <w:rFonts w:hint="eastAsia"/>
          <w:szCs w:val="21"/>
          <w:lang w:val="en-US" w:eastAsia="zh-CN"/>
        </w:rPr>
        <w:t xml:space="preserve">b.</w:t>
      </w:r>
      <w:r>
        <w:rPr>
          <w:szCs w:val="21"/>
        </w:rPr>
        <w:t xml:space="preserve">标线</w:t>
      </w:r>
      <w:r>
        <w:rPr>
          <w:rFonts w:hint="eastAsia"/>
          <w:szCs w:val="21"/>
          <w:lang w:val="en-US" w:eastAsia="zh-CN"/>
        </w:rPr>
        <w:t xml:space="preserve">：</w:t>
      </w:r>
      <w:r>
        <w:rPr>
          <w:szCs w:val="21"/>
        </w:rPr>
        <w:t xml:space="preserve">标线厚度、逆反射系数、磨损状态、破损情况</w:t>
      </w:r>
      <w:r>
        <w:rPr>
          <w:rFonts w:hint="eastAsia"/>
          <w:szCs w:val="21"/>
          <w:lang w:eastAsia="zh-CN"/>
        </w:rPr>
        <w:t xml:space="preserve">。</w:t>
      </w:r>
      <w:r>
        <w:rPr>
          <w:rFonts w:hint="eastAsia" w:eastAsia="宋体"/>
          <w:szCs w:val="21"/>
          <w:lang w:eastAsia="zh-CN"/>
        </w:rPr>
      </w:r>
      <w:r/>
    </w:p>
    <w:p>
      <w:pPr>
        <w:pStyle w:val="649"/>
        <w:ind w:firstLine="420"/>
        <w:keepLines w:val="0"/>
        <w:keepNext w:val="0"/>
        <w:pageBreakBefore w:val="0"/>
        <w:spacing w:line="420" w:lineRule="exact"/>
        <w:widowControl w:val="off"/>
        <w:rPr>
          <w:rFonts w:hint="eastAsia" w:eastAsia="宋体"/>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szCs w:val="21"/>
          <w:lang w:val="en-US" w:eastAsia="zh-CN"/>
        </w:rPr>
        <w:t xml:space="preserve">c.</w:t>
      </w:r>
      <w:r>
        <w:rPr>
          <w:szCs w:val="21"/>
        </w:rPr>
        <w:t xml:space="preserve">年度全覆盖跟踪检测</w:t>
      </w:r>
      <w:r>
        <w:rPr>
          <w:rFonts w:hint="eastAsia"/>
          <w:szCs w:val="21"/>
          <w:lang w:val="en-US" w:eastAsia="zh-CN"/>
        </w:rPr>
        <w:t xml:space="preserve">：</w:t>
      </w:r>
      <w:r>
        <w:rPr>
          <w:szCs w:val="21"/>
        </w:rPr>
        <w:t xml:space="preserve">按路段、节点、重点区域进行抽样检测</w:t>
      </w:r>
      <w:r>
        <w:rPr>
          <w:rFonts w:hint="eastAsia"/>
          <w:szCs w:val="21"/>
          <w:lang w:val="en-US" w:eastAsia="zh-CN"/>
        </w:rPr>
        <w:t xml:space="preserve">；</w:t>
      </w:r>
      <w:r>
        <w:rPr>
          <w:szCs w:val="21"/>
        </w:rPr>
        <w:t xml:space="preserve">每季度至少完成一轮重点路段检测</w:t>
      </w:r>
      <w:r>
        <w:rPr>
          <w:rFonts w:hint="eastAsia"/>
          <w:szCs w:val="21"/>
          <w:lang w:eastAsia="zh-CN"/>
        </w:rPr>
        <w:t xml:space="preserve">。</w:t>
      </w:r>
      <w:r>
        <w:rPr>
          <w:rFonts w:hint="eastAsia" w:eastAsia="宋体"/>
          <w:szCs w:val="21"/>
          <w:lang w:val="en-US" w:eastAsia="zh-CN"/>
        </w:rPr>
      </w:r>
      <w:r/>
    </w:p>
    <w:p>
      <w:pPr>
        <w:pStyle w:val="649"/>
        <w:ind w:firstLine="420"/>
        <w:keepLines w:val="0"/>
        <w:keepNext w:val="0"/>
        <w:pageBreakBefore w:val="0"/>
        <w:spacing w:line="420" w:lineRule="exact"/>
        <w:widowControl w:val="off"/>
        <w:rPr>
          <w:rFonts w:hint="eastAsia"/>
          <w:szCs w:val="21"/>
          <w:highlight w:val="none"/>
        </w:rPr>
        <w:pBdr>
          <w:top w:val="none" w:color="000000" w:sz="0" w:space="0"/>
          <w:left w:val="none" w:color="000000" w:sz="0" w:space="0"/>
          <w:bottom w:val="none" w:color="000000" w:sz="0" w:space="0"/>
          <w:right w:val="none" w:color="000000" w:sz="0" w:space="0"/>
        </w:pBdr>
        <w:outlineLvl w:val="9"/>
      </w:pPr>
      <w:r>
        <w:rPr>
          <w:rFonts w:hint="eastAsia"/>
          <w:szCs w:val="21"/>
        </w:rPr>
        <w:t xml:space="preserve">(2)采购包2：农村公路40公里道路、120座桥梁、50公里安防工程质量安全综合检查，完工项目全覆盖检测、在建</w:t>
      </w:r>
      <w:r>
        <w:rPr>
          <w:rFonts w:hint="eastAsia"/>
          <w:szCs w:val="21"/>
          <w:highlight w:val="none"/>
        </w:rPr>
        <w:t xml:space="preserve">项目</w:t>
      </w:r>
      <w:r>
        <w:rPr>
          <w:rFonts w:hint="eastAsia" w:eastAsia="宋体" w:cs="Times New Roman"/>
          <w:szCs w:val="21"/>
          <w:highlight w:val="none"/>
        </w:rPr>
        <w:t xml:space="preserve">按不低于</w:t>
      </w:r>
      <w:r>
        <w:rPr>
          <w:rFonts w:hint="eastAsia"/>
          <w:szCs w:val="21"/>
          <w:highlight w:val="none"/>
        </w:rPr>
        <w:t xml:space="preserve">50%</w:t>
      </w:r>
      <w:r>
        <w:rPr>
          <w:rFonts w:hint="eastAsia"/>
          <w:szCs w:val="21"/>
          <w:highlight w:val="none"/>
          <w:lang w:val="en-US" w:eastAsia="zh-CN"/>
        </w:rPr>
        <w:t xml:space="preserve">的</w:t>
      </w:r>
      <w:r>
        <w:rPr>
          <w:rFonts w:hint="eastAsia" w:eastAsia="宋体" w:cs="Times New Roman"/>
          <w:szCs w:val="21"/>
          <w:highlight w:val="none"/>
        </w:rPr>
        <w:t xml:space="preserve">比例</w:t>
      </w:r>
      <w:r>
        <w:rPr>
          <w:rFonts w:hint="eastAsia"/>
          <w:szCs w:val="21"/>
          <w:highlight w:val="none"/>
        </w:rPr>
        <w:t xml:space="preserve">检测，</w:t>
      </w:r>
      <w:r>
        <w:rPr>
          <w:rFonts w:hint="eastAsia" w:eastAsia="宋体" w:cs="Times New Roman"/>
          <w:szCs w:val="21"/>
          <w:highlight w:val="none"/>
        </w:rPr>
        <w:t xml:space="preserve">检测内容包括</w:t>
      </w:r>
      <w:r>
        <w:rPr>
          <w:rFonts w:hint="eastAsia"/>
          <w:szCs w:val="21"/>
          <w:highlight w:val="none"/>
        </w:rPr>
        <w:t xml:space="preserve">路基压实度、路面强度与厚度、桥梁混凝土强度、钢筋保护层厚度、安防设施性能等。</w:t>
      </w:r>
      <w:r>
        <w:rPr>
          <w:rFonts w:hint="eastAsia"/>
          <w:szCs w:val="21"/>
          <w:highlight w:val="none"/>
        </w:rPr>
      </w:r>
      <w:r/>
    </w:p>
    <w:p>
      <w:pPr>
        <w:pStyle w:val="649"/>
        <w:ind w:firstLine="420"/>
        <w:keepLines w:val="0"/>
        <w:keepNext w:val="0"/>
        <w:pageBreakBefore w:val="0"/>
        <w:spacing w:line="420" w:lineRule="exact"/>
        <w:widowControl w:val="off"/>
        <w:rPr>
          <w:szCs w:val="21"/>
          <w:highlight w:val="none"/>
        </w:rPr>
        <w:pBdr>
          <w:top w:val="none" w:color="000000" w:sz="0" w:space="0"/>
          <w:left w:val="none" w:color="000000" w:sz="0" w:space="0"/>
          <w:bottom w:val="none" w:color="000000" w:sz="0" w:space="0"/>
          <w:right w:val="none" w:color="000000" w:sz="0" w:space="0"/>
        </w:pBdr>
        <w:outlineLvl w:val="9"/>
      </w:pPr>
      <w:r>
        <w:rPr>
          <w:rFonts w:hint="eastAsia"/>
          <w:szCs w:val="21"/>
          <w:highlight w:val="none"/>
          <w:lang w:val="en-US" w:eastAsia="zh-CN"/>
        </w:rPr>
        <w:t xml:space="preserve">1）</w:t>
      </w:r>
      <w:r>
        <w:rPr>
          <w:szCs w:val="21"/>
          <w:highlight w:val="none"/>
        </w:rPr>
        <w:t xml:space="preserve">40公里道路检测内容</w:t>
      </w:r>
      <w:r>
        <w:rPr>
          <w:szCs w:val="21"/>
          <w:highlight w:val="none"/>
        </w:rPr>
      </w:r>
      <w:r/>
    </w:p>
    <w:p>
      <w:pPr>
        <w:pStyle w:val="649"/>
        <w:ind w:firstLine="420"/>
        <w:keepLines w:val="0"/>
        <w:keepNext w:val="0"/>
        <w:pageBreakBefore w:val="0"/>
        <w:spacing w:line="420" w:lineRule="exact"/>
        <w:widowControl w:val="off"/>
        <w:rPr>
          <w:rFonts w:hint="eastAsia"/>
          <w:szCs w:val="21"/>
          <w:highlight w:val="none"/>
        </w:rPr>
        <w:pBdr>
          <w:top w:val="none" w:color="000000" w:sz="0" w:space="0"/>
          <w:left w:val="none" w:color="000000" w:sz="0" w:space="0"/>
          <w:bottom w:val="none" w:color="000000" w:sz="0" w:space="0"/>
          <w:right w:val="none" w:color="000000" w:sz="0" w:space="0"/>
        </w:pBdr>
        <w:outlineLvl w:val="9"/>
      </w:pPr>
      <w:r>
        <w:rPr>
          <w:szCs w:val="21"/>
          <w:highlight w:val="none"/>
        </w:rPr>
        <w:t xml:space="preserve">路基压实度（灌砂法/环刀法）</w:t>
      </w:r>
      <w:r>
        <w:rPr>
          <w:rFonts w:hint="eastAsia"/>
          <w:szCs w:val="21"/>
          <w:highlight w:val="none"/>
        </w:rPr>
      </w:r>
      <w:r/>
    </w:p>
    <w:p>
      <w:pPr>
        <w:pStyle w:val="649"/>
        <w:ind w:firstLine="420"/>
        <w:keepLines w:val="0"/>
        <w:keepNext w:val="0"/>
        <w:pageBreakBefore w:val="0"/>
        <w:spacing w:line="420" w:lineRule="exact"/>
        <w:widowControl w:val="off"/>
        <w:rPr>
          <w:rFonts w:hint="eastAsia"/>
          <w:szCs w:val="21"/>
          <w:highlight w:val="none"/>
        </w:rPr>
        <w:pBdr>
          <w:top w:val="none" w:color="000000" w:sz="0" w:space="0"/>
          <w:left w:val="none" w:color="000000" w:sz="0" w:space="0"/>
          <w:bottom w:val="none" w:color="000000" w:sz="0" w:space="0"/>
          <w:right w:val="none" w:color="000000" w:sz="0" w:space="0"/>
        </w:pBdr>
        <w:outlineLvl w:val="9"/>
      </w:pPr>
      <w:r>
        <w:rPr>
          <w:szCs w:val="21"/>
          <w:highlight w:val="none"/>
        </w:rPr>
        <w:t xml:space="preserve">路面强度与厚度（弯沉、厚度、平整度）</w:t>
      </w:r>
      <w:r>
        <w:rPr>
          <w:rFonts w:hint="eastAsia"/>
          <w:szCs w:val="21"/>
          <w:highlight w:val="none"/>
        </w:rPr>
      </w:r>
      <w:r/>
    </w:p>
    <w:p>
      <w:pPr>
        <w:pStyle w:val="649"/>
        <w:ind w:firstLine="420"/>
        <w:keepLines w:val="0"/>
        <w:keepNext w:val="0"/>
        <w:pageBreakBefore w:val="0"/>
        <w:spacing w:line="420" w:lineRule="exact"/>
        <w:widowControl w:val="off"/>
        <w:rPr>
          <w:rFonts w:hint="eastAsia"/>
          <w:szCs w:val="21"/>
          <w:highlight w:val="none"/>
        </w:rPr>
        <w:pBdr>
          <w:top w:val="none" w:color="000000" w:sz="0" w:space="0"/>
          <w:left w:val="none" w:color="000000" w:sz="0" w:space="0"/>
          <w:bottom w:val="none" w:color="000000" w:sz="0" w:space="0"/>
          <w:right w:val="none" w:color="000000" w:sz="0" w:space="0"/>
        </w:pBdr>
        <w:outlineLvl w:val="9"/>
      </w:pPr>
      <w:r>
        <w:rPr>
          <w:szCs w:val="21"/>
          <w:highlight w:val="none"/>
        </w:rPr>
        <w:t xml:space="preserve">路面结构层完整性</w:t>
      </w:r>
      <w:r>
        <w:rPr>
          <w:rFonts w:hint="eastAsia"/>
          <w:szCs w:val="21"/>
          <w:highlight w:val="none"/>
        </w:rPr>
      </w:r>
      <w:r/>
    </w:p>
    <w:p>
      <w:pPr>
        <w:pStyle w:val="649"/>
        <w:ind w:firstLine="420"/>
        <w:keepLines w:val="0"/>
        <w:keepNext w:val="0"/>
        <w:pageBreakBefore w:val="0"/>
        <w:spacing w:line="420" w:lineRule="exact"/>
        <w:widowControl w:val="off"/>
        <w:rPr>
          <w:szCs w:val="21"/>
          <w:highlight w:val="none"/>
        </w:rPr>
        <w:pBdr>
          <w:top w:val="none" w:color="000000" w:sz="0" w:space="0"/>
          <w:left w:val="none" w:color="000000" w:sz="0" w:space="0"/>
          <w:bottom w:val="none" w:color="000000" w:sz="0" w:space="0"/>
          <w:right w:val="none" w:color="000000" w:sz="0" w:space="0"/>
        </w:pBdr>
        <w:outlineLvl w:val="9"/>
      </w:pPr>
      <w:r>
        <w:rPr>
          <w:szCs w:val="21"/>
          <w:highlight w:val="none"/>
        </w:rPr>
        <w:t xml:space="preserve">排水设施及防护工程检查</w:t>
      </w:r>
      <w:r>
        <w:rPr>
          <w:szCs w:val="21"/>
          <w:highlight w:val="none"/>
        </w:rPr>
      </w:r>
      <w:r/>
    </w:p>
    <w:p>
      <w:pPr>
        <w:pStyle w:val="649"/>
        <w:ind w:firstLine="420"/>
        <w:keepLines w:val="0"/>
        <w:keepNext w:val="0"/>
        <w:pageBreakBefore w:val="0"/>
        <w:spacing w:line="420" w:lineRule="exact"/>
        <w:widowControl w:val="off"/>
        <w:rPr>
          <w:szCs w:val="21"/>
          <w:highlight w:val="none"/>
        </w:rPr>
        <w:pBdr>
          <w:top w:val="none" w:color="000000" w:sz="0" w:space="0"/>
          <w:left w:val="none" w:color="000000" w:sz="0" w:space="0"/>
          <w:bottom w:val="none" w:color="000000" w:sz="0" w:space="0"/>
          <w:right w:val="none" w:color="000000" w:sz="0" w:space="0"/>
        </w:pBdr>
        <w:outlineLvl w:val="9"/>
      </w:pPr>
      <w:r>
        <w:rPr>
          <w:rFonts w:hint="eastAsia"/>
          <w:szCs w:val="21"/>
          <w:highlight w:val="none"/>
          <w:lang w:val="en-US" w:eastAsia="zh-CN"/>
        </w:rPr>
        <w:t xml:space="preserve">2</w:t>
      </w:r>
      <w:r>
        <w:rPr>
          <w:rFonts w:hint="eastAsia"/>
          <w:szCs w:val="21"/>
          <w:highlight w:val="none"/>
          <w:lang w:eastAsia="zh-CN"/>
        </w:rPr>
        <w:t xml:space="preserve">）</w:t>
      </w:r>
      <w:r>
        <w:rPr>
          <w:szCs w:val="21"/>
          <w:highlight w:val="none"/>
        </w:rPr>
        <w:t xml:space="preserve">120座桥梁检测内容</w:t>
      </w:r>
      <w:r>
        <w:rPr>
          <w:szCs w:val="21"/>
          <w:highlight w:val="none"/>
        </w:rPr>
      </w:r>
      <w:r/>
    </w:p>
    <w:p>
      <w:pPr>
        <w:pStyle w:val="649"/>
        <w:ind w:firstLine="420"/>
        <w:keepLines w:val="0"/>
        <w:keepNext w:val="0"/>
        <w:pageBreakBefore w:val="0"/>
        <w:spacing w:line="420" w:lineRule="exact"/>
        <w:widowControl w:val="off"/>
        <w:rPr>
          <w:rFonts w:hint="eastAsia"/>
          <w:szCs w:val="21"/>
          <w:highlight w:val="none"/>
        </w:rPr>
        <w:pBdr>
          <w:top w:val="none" w:color="000000" w:sz="0" w:space="0"/>
          <w:left w:val="none" w:color="000000" w:sz="0" w:space="0"/>
          <w:bottom w:val="none" w:color="000000" w:sz="0" w:space="0"/>
          <w:right w:val="none" w:color="000000" w:sz="0" w:space="0"/>
        </w:pBdr>
        <w:outlineLvl w:val="9"/>
      </w:pPr>
      <w:r>
        <w:rPr>
          <w:szCs w:val="21"/>
          <w:highlight w:val="none"/>
        </w:rPr>
        <w:t xml:space="preserve">混凝土强度（回弹法）</w:t>
      </w:r>
      <w:r>
        <w:rPr>
          <w:rFonts w:hint="eastAsia"/>
          <w:szCs w:val="21"/>
          <w:highlight w:val="none"/>
        </w:rPr>
      </w:r>
      <w:r/>
    </w:p>
    <w:p>
      <w:pPr>
        <w:pStyle w:val="649"/>
        <w:ind w:firstLine="420"/>
        <w:keepLines w:val="0"/>
        <w:keepNext w:val="0"/>
        <w:pageBreakBefore w:val="0"/>
        <w:spacing w:line="420" w:lineRule="exact"/>
        <w:widowControl w:val="off"/>
        <w:rPr>
          <w:rFonts w:hint="eastAsia"/>
          <w:szCs w:val="21"/>
          <w:highlight w:val="none"/>
        </w:rPr>
        <w:pBdr>
          <w:top w:val="none" w:color="000000" w:sz="0" w:space="0"/>
          <w:left w:val="none" w:color="000000" w:sz="0" w:space="0"/>
          <w:bottom w:val="none" w:color="000000" w:sz="0" w:space="0"/>
          <w:right w:val="none" w:color="000000" w:sz="0" w:space="0"/>
        </w:pBdr>
        <w:outlineLvl w:val="9"/>
      </w:pPr>
      <w:r>
        <w:rPr>
          <w:szCs w:val="21"/>
          <w:highlight w:val="none"/>
        </w:rPr>
        <w:t xml:space="preserve">钢筋保护层厚度（钢筋扫描仪）</w:t>
      </w:r>
      <w:r>
        <w:rPr>
          <w:rFonts w:hint="eastAsia"/>
          <w:szCs w:val="21"/>
          <w:highlight w:val="none"/>
        </w:rPr>
      </w:r>
      <w:r/>
    </w:p>
    <w:p>
      <w:pPr>
        <w:pStyle w:val="649"/>
        <w:ind w:firstLine="420"/>
        <w:keepLines w:val="0"/>
        <w:keepNext w:val="0"/>
        <w:pageBreakBefore w:val="0"/>
        <w:spacing w:line="420" w:lineRule="exact"/>
        <w:widowControl w:val="off"/>
        <w:rPr>
          <w:rFonts w:hint="eastAsia"/>
          <w:szCs w:val="21"/>
          <w:highlight w:val="none"/>
        </w:rPr>
        <w:pBdr>
          <w:top w:val="none" w:color="000000" w:sz="0" w:space="0"/>
          <w:left w:val="none" w:color="000000" w:sz="0" w:space="0"/>
          <w:bottom w:val="none" w:color="000000" w:sz="0" w:space="0"/>
          <w:right w:val="none" w:color="000000" w:sz="0" w:space="0"/>
        </w:pBdr>
        <w:outlineLvl w:val="9"/>
      </w:pPr>
      <w:r>
        <w:rPr>
          <w:szCs w:val="21"/>
          <w:highlight w:val="none"/>
        </w:rPr>
        <w:t xml:space="preserve">结构尺寸、裂缝宽度、支座及伸缩缝状态</w:t>
      </w:r>
      <w:r>
        <w:rPr>
          <w:rFonts w:hint="eastAsia"/>
          <w:szCs w:val="21"/>
          <w:highlight w:val="none"/>
        </w:rPr>
      </w:r>
      <w:r/>
    </w:p>
    <w:p>
      <w:pPr>
        <w:pStyle w:val="649"/>
        <w:ind w:firstLine="420"/>
        <w:keepLines w:val="0"/>
        <w:keepNext w:val="0"/>
        <w:pageBreakBefore w:val="0"/>
        <w:spacing w:line="420" w:lineRule="exact"/>
        <w:widowControl w:val="off"/>
        <w:rPr>
          <w:szCs w:val="21"/>
          <w:highlight w:val="none"/>
        </w:rPr>
        <w:pBdr>
          <w:top w:val="none" w:color="000000" w:sz="0" w:space="0"/>
          <w:left w:val="none" w:color="000000" w:sz="0" w:space="0"/>
          <w:bottom w:val="none" w:color="000000" w:sz="0" w:space="0"/>
          <w:right w:val="none" w:color="000000" w:sz="0" w:space="0"/>
        </w:pBdr>
        <w:outlineLvl w:val="9"/>
      </w:pPr>
      <w:r>
        <w:rPr>
          <w:szCs w:val="21"/>
          <w:highlight w:val="none"/>
        </w:rPr>
        <w:t xml:space="preserve">桥面铺装、护栏、排水系统完整性</w:t>
      </w:r>
      <w:r>
        <w:rPr>
          <w:szCs w:val="21"/>
          <w:highlight w:val="none"/>
        </w:rPr>
      </w:r>
      <w:r/>
    </w:p>
    <w:p>
      <w:pPr>
        <w:pStyle w:val="649"/>
        <w:ind w:firstLine="420"/>
        <w:keepLines w:val="0"/>
        <w:keepNext w:val="0"/>
        <w:pageBreakBefore w:val="0"/>
        <w:spacing w:line="420" w:lineRule="exact"/>
        <w:widowControl w:val="off"/>
        <w:rPr>
          <w:szCs w:val="21"/>
          <w:highlight w:val="none"/>
        </w:rPr>
        <w:pBdr>
          <w:top w:val="none" w:color="000000" w:sz="0" w:space="0"/>
          <w:left w:val="none" w:color="000000" w:sz="0" w:space="0"/>
          <w:bottom w:val="none" w:color="000000" w:sz="0" w:space="0"/>
          <w:right w:val="none" w:color="000000" w:sz="0" w:space="0"/>
        </w:pBdr>
        <w:outlineLvl w:val="9"/>
      </w:pPr>
      <w:r>
        <w:rPr>
          <w:rFonts w:hint="eastAsia"/>
          <w:szCs w:val="21"/>
          <w:highlight w:val="none"/>
          <w:lang w:val="en-US" w:eastAsia="zh-CN"/>
        </w:rPr>
        <w:t xml:space="preserve">3）</w:t>
      </w:r>
      <w:r>
        <w:rPr>
          <w:szCs w:val="21"/>
          <w:highlight w:val="none"/>
        </w:rPr>
        <w:t xml:space="preserve">50公里安防工程检测内容</w:t>
      </w:r>
      <w:r>
        <w:rPr>
          <w:szCs w:val="21"/>
          <w:highlight w:val="none"/>
        </w:rPr>
      </w:r>
      <w:r/>
    </w:p>
    <w:p>
      <w:pPr>
        <w:pStyle w:val="649"/>
        <w:ind w:firstLine="420"/>
        <w:keepLines w:val="0"/>
        <w:keepNext w:val="0"/>
        <w:pageBreakBefore w:val="0"/>
        <w:spacing w:line="420" w:lineRule="exact"/>
        <w:widowControl w:val="off"/>
        <w:rPr>
          <w:rFonts w:hint="eastAsia"/>
          <w:szCs w:val="21"/>
          <w:highlight w:val="none"/>
        </w:rPr>
        <w:pBdr>
          <w:top w:val="none" w:color="000000" w:sz="0" w:space="0"/>
          <w:left w:val="none" w:color="000000" w:sz="0" w:space="0"/>
          <w:bottom w:val="none" w:color="000000" w:sz="0" w:space="0"/>
          <w:right w:val="none" w:color="000000" w:sz="0" w:space="0"/>
        </w:pBdr>
        <w:outlineLvl w:val="9"/>
      </w:pPr>
      <w:r>
        <w:rPr>
          <w:szCs w:val="21"/>
          <w:highlight w:val="none"/>
        </w:rPr>
        <w:t xml:space="preserve">波形护栏：立柱埋深、横梁中心高度、安装间距、防腐层</w:t>
      </w:r>
      <w:r>
        <w:rPr>
          <w:rFonts w:hint="eastAsia"/>
          <w:szCs w:val="21"/>
          <w:highlight w:val="none"/>
        </w:rPr>
      </w:r>
      <w:r/>
    </w:p>
    <w:p>
      <w:pPr>
        <w:pStyle w:val="649"/>
        <w:ind w:firstLine="420"/>
        <w:keepLines w:val="0"/>
        <w:keepNext w:val="0"/>
        <w:pageBreakBefore w:val="0"/>
        <w:spacing w:line="420" w:lineRule="exact"/>
        <w:widowControl w:val="off"/>
        <w:rPr>
          <w:rFonts w:hint="eastAsia"/>
          <w:szCs w:val="21"/>
          <w:highlight w:val="none"/>
        </w:rPr>
        <w:pBdr>
          <w:top w:val="none" w:color="000000" w:sz="0" w:space="0"/>
          <w:left w:val="none" w:color="000000" w:sz="0" w:space="0"/>
          <w:bottom w:val="none" w:color="000000" w:sz="0" w:space="0"/>
          <w:right w:val="none" w:color="000000" w:sz="0" w:space="0"/>
        </w:pBdr>
        <w:outlineLvl w:val="9"/>
      </w:pPr>
      <w:r>
        <w:rPr>
          <w:szCs w:val="21"/>
          <w:highlight w:val="none"/>
        </w:rPr>
        <w:t xml:space="preserve">标志标牌：尺寸、反光性能、基础稳定性</w:t>
      </w:r>
      <w:r>
        <w:rPr>
          <w:rFonts w:hint="eastAsia"/>
          <w:szCs w:val="21"/>
          <w:highlight w:val="none"/>
        </w:rPr>
      </w:r>
      <w:r/>
    </w:p>
    <w:p>
      <w:pPr>
        <w:pStyle w:val="649"/>
        <w:ind w:firstLine="420"/>
        <w:keepLines w:val="0"/>
        <w:keepNext w:val="0"/>
        <w:pageBreakBefore w:val="0"/>
        <w:spacing w:line="420" w:lineRule="exact"/>
        <w:widowControl w:val="off"/>
        <w:rPr>
          <w:szCs w:val="21"/>
          <w:highlight w:val="none"/>
        </w:rPr>
        <w:pBdr>
          <w:top w:val="none" w:color="000000" w:sz="0" w:space="0"/>
          <w:left w:val="none" w:color="000000" w:sz="0" w:space="0"/>
          <w:bottom w:val="none" w:color="000000" w:sz="0" w:space="0"/>
          <w:right w:val="none" w:color="000000" w:sz="0" w:space="0"/>
        </w:pBdr>
        <w:outlineLvl w:val="9"/>
      </w:pPr>
      <w:r>
        <w:rPr>
          <w:szCs w:val="21"/>
          <w:highlight w:val="none"/>
        </w:rPr>
        <w:t xml:space="preserve">标线：厚度、逆反射系数、破损率</w:t>
      </w:r>
      <w:r>
        <w:rPr>
          <w:szCs w:val="21"/>
          <w:highlight w:val="none"/>
        </w:rPr>
      </w:r>
      <w:r/>
    </w:p>
    <w:p>
      <w:pPr>
        <w:pStyle w:val="649"/>
        <w:ind w:firstLine="420"/>
        <w:keepLines w:val="0"/>
        <w:keepNext w:val="0"/>
        <w:pageBreakBefore w:val="0"/>
        <w:spacing w:line="420" w:lineRule="exact"/>
        <w:widowControl w:val="off"/>
        <w:rPr>
          <w:szCs w:val="21"/>
          <w:highlight w:val="none"/>
        </w:rPr>
        <w:pBdr>
          <w:top w:val="none" w:color="000000" w:sz="0" w:space="0"/>
          <w:left w:val="none" w:color="000000" w:sz="0" w:space="0"/>
          <w:bottom w:val="none" w:color="000000" w:sz="0" w:space="0"/>
          <w:right w:val="none" w:color="000000" w:sz="0" w:space="0"/>
        </w:pBdr>
        <w:outlineLvl w:val="9"/>
      </w:pPr>
      <w:r>
        <w:rPr>
          <w:rFonts w:hint="eastAsia"/>
          <w:szCs w:val="21"/>
          <w:highlight w:val="none"/>
          <w:lang w:val="en-US" w:eastAsia="zh-CN"/>
        </w:rPr>
        <w:t xml:space="preserve">4）</w:t>
      </w:r>
      <w:r>
        <w:rPr>
          <w:szCs w:val="21"/>
          <w:highlight w:val="none"/>
        </w:rPr>
        <w:t xml:space="preserve">检测范围与频次</w:t>
      </w:r>
      <w:r>
        <w:rPr>
          <w:szCs w:val="21"/>
          <w:highlight w:val="none"/>
        </w:rPr>
      </w:r>
      <w:r/>
    </w:p>
    <w:p>
      <w:pPr>
        <w:pStyle w:val="649"/>
        <w:ind w:firstLine="420"/>
        <w:keepLines w:val="0"/>
        <w:keepNext w:val="0"/>
        <w:pageBreakBefore w:val="0"/>
        <w:spacing w:line="420" w:lineRule="exact"/>
        <w:widowControl w:val="off"/>
        <w:rPr>
          <w:rFonts w:hint="eastAsia"/>
          <w:szCs w:val="21"/>
          <w:highlight w:val="none"/>
        </w:rPr>
        <w:pBdr>
          <w:top w:val="none" w:color="000000" w:sz="0" w:space="0"/>
          <w:left w:val="none" w:color="000000" w:sz="0" w:space="0"/>
          <w:bottom w:val="none" w:color="000000" w:sz="0" w:space="0"/>
          <w:right w:val="none" w:color="000000" w:sz="0" w:space="0"/>
        </w:pBdr>
        <w:outlineLvl w:val="9"/>
      </w:pPr>
      <w:r>
        <w:rPr>
          <w:szCs w:val="21"/>
          <w:highlight w:val="none"/>
        </w:rPr>
        <w:t xml:space="preserve">完工项目：100%全覆盖检测</w:t>
      </w:r>
      <w:r>
        <w:rPr>
          <w:rFonts w:hint="eastAsia"/>
          <w:szCs w:val="21"/>
          <w:highlight w:val="none"/>
        </w:rPr>
      </w:r>
      <w:r/>
    </w:p>
    <w:p>
      <w:pPr>
        <w:pStyle w:val="649"/>
        <w:ind w:firstLine="420"/>
        <w:keepLines w:val="0"/>
        <w:keepNext w:val="0"/>
        <w:pageBreakBefore w:val="0"/>
        <w:spacing w:line="420" w:lineRule="exact"/>
        <w:widowControl w:val="off"/>
        <w:rPr>
          <w:rFonts w:hint="eastAsia"/>
          <w:szCs w:val="21"/>
          <w:highlight w:val="none"/>
        </w:rPr>
        <w:pBdr>
          <w:top w:val="none" w:color="000000" w:sz="0" w:space="0"/>
          <w:left w:val="none" w:color="000000" w:sz="0" w:space="0"/>
          <w:bottom w:val="none" w:color="000000" w:sz="0" w:space="0"/>
          <w:right w:val="none" w:color="000000" w:sz="0" w:space="0"/>
        </w:pBdr>
        <w:outlineLvl w:val="9"/>
      </w:pPr>
      <w:r>
        <w:rPr>
          <w:szCs w:val="21"/>
          <w:highlight w:val="none"/>
        </w:rPr>
        <w:t xml:space="preserve">在建项目：按不低于50%的比例抽检</w:t>
      </w:r>
      <w:r>
        <w:rPr>
          <w:rFonts w:hint="eastAsia"/>
          <w:szCs w:val="21"/>
          <w:highlight w:val="none"/>
        </w:rPr>
      </w:r>
      <w:r/>
    </w:p>
    <w:p>
      <w:pPr>
        <w:pStyle w:val="649"/>
        <w:ind w:firstLine="420"/>
        <w:keepLines w:val="0"/>
        <w:keepNext w:val="0"/>
        <w:pageBreakBefore w:val="0"/>
        <w:spacing w:line="420" w:lineRule="exact"/>
        <w:widowControl w:val="off"/>
        <w:rPr>
          <w:rFonts w:hint="eastAsia"/>
          <w:szCs w:val="21"/>
          <w:highlight w:val="none"/>
        </w:rPr>
        <w:pBdr>
          <w:top w:val="none" w:color="000000" w:sz="0" w:space="0"/>
          <w:left w:val="none" w:color="000000" w:sz="0" w:space="0"/>
          <w:bottom w:val="none" w:color="000000" w:sz="0" w:space="0"/>
          <w:right w:val="none" w:color="000000" w:sz="0" w:space="0"/>
        </w:pBdr>
        <w:outlineLvl w:val="9"/>
      </w:pPr>
      <w:r>
        <w:rPr>
          <w:szCs w:val="21"/>
          <w:highlight w:val="none"/>
        </w:rPr>
        <w:t xml:space="preserve">桥梁与安防工程：重点部位逐项核查</w:t>
      </w:r>
      <w:r>
        <w:rPr>
          <w:rFonts w:hint="eastAsia"/>
          <w:szCs w:val="21"/>
          <w:highlight w:val="none"/>
        </w:rPr>
      </w:r>
      <w:r/>
    </w:p>
    <w:p>
      <w:pPr>
        <w:pStyle w:val="649"/>
        <w:ind w:firstLine="420"/>
        <w:keepLines w:val="0"/>
        <w:keepNext w:val="0"/>
        <w:pageBreakBefore w:val="0"/>
        <w:spacing w:line="420" w:lineRule="exact"/>
        <w:widowControl w:val="off"/>
        <w:rPr>
          <w:rFonts w:hint="eastAsia"/>
          <w:color w:val="000000"/>
          <w:szCs w:val="21"/>
          <w:highlight w:val="none"/>
        </w:rPr>
        <w:pBdr>
          <w:top w:val="none" w:color="000000" w:sz="0" w:space="0"/>
          <w:left w:val="none" w:color="000000" w:sz="0" w:space="0"/>
          <w:bottom w:val="none" w:color="000000" w:sz="0" w:space="0"/>
          <w:right w:val="none" w:color="000000" w:sz="0" w:space="0"/>
        </w:pBdr>
        <w:outlineLvl w:val="9"/>
      </w:pPr>
      <w:r>
        <w:rPr>
          <w:rFonts w:hint="eastAsia"/>
          <w:szCs w:val="21"/>
          <w:highlight w:val="none"/>
        </w:rPr>
        <w:t xml:space="preserve">(3)采购包3：</w:t>
      </w:r>
      <w:r>
        <w:rPr>
          <w:rFonts w:hint="eastAsia"/>
          <w:color w:val="000000"/>
          <w:szCs w:val="21"/>
          <w:highlight w:val="none"/>
        </w:rPr>
        <w:t xml:space="preserve">普通国省道路面养护、桥梁养护、应急养护工程中间质量鉴定检测、交工核验、质量回访检查、竣工复测；现场检测指导、内业资料检查、质保体系检查；每半年一次养护工程专项监督检查。</w:t>
      </w:r>
      <w:r>
        <w:rPr>
          <w:rFonts w:hint="eastAsia"/>
          <w:color w:val="000000"/>
          <w:szCs w:val="21"/>
          <w:highlight w:val="none"/>
        </w:rPr>
      </w:r>
      <w:r/>
    </w:p>
    <w:p>
      <w:pPr>
        <w:pStyle w:val="649"/>
        <w:ind w:firstLine="420"/>
        <w:keepLines w:val="0"/>
        <w:keepNext w:val="0"/>
        <w:pageBreakBefore w:val="0"/>
        <w:spacing w:line="420" w:lineRule="exact"/>
        <w:widowControl w:val="off"/>
        <w:rPr>
          <w:color w:val="000000"/>
          <w:szCs w:val="21"/>
          <w:highlight w:val="none"/>
        </w:rPr>
        <w:pBdr>
          <w:top w:val="none" w:color="000000" w:sz="0" w:space="0"/>
          <w:left w:val="none" w:color="000000" w:sz="0" w:space="0"/>
          <w:bottom w:val="none" w:color="000000" w:sz="0" w:space="0"/>
          <w:right w:val="none" w:color="000000" w:sz="0" w:space="0"/>
        </w:pBdr>
        <w:outlineLvl w:val="9"/>
      </w:pPr>
      <w:r>
        <w:rPr>
          <w:rFonts w:hint="eastAsia"/>
          <w:color w:val="000000"/>
          <w:szCs w:val="21"/>
          <w:highlight w:val="none"/>
          <w:lang w:val="en-US" w:eastAsia="zh-CN"/>
        </w:rPr>
        <w:t xml:space="preserve">1）</w:t>
      </w:r>
      <w:r>
        <w:rPr>
          <w:color w:val="000000"/>
          <w:szCs w:val="21"/>
          <w:highlight w:val="none"/>
        </w:rPr>
        <w:t xml:space="preserve">中间质量鉴定检测、交工核验、质量回访检查、竣工复测</w:t>
      </w:r>
      <w:r>
        <w:rPr>
          <w:color w:val="000000"/>
          <w:szCs w:val="21"/>
          <w:highlight w:val="none"/>
        </w:rPr>
      </w:r>
      <w:r/>
    </w:p>
    <w:p>
      <w:pPr>
        <w:pStyle w:val="649"/>
        <w:numPr>
          <w:ilvl w:val="0"/>
          <w:numId w:val="1"/>
        </w:numPr>
        <w:ind w:left="0" w:firstLine="420"/>
        <w:keepLines w:val="0"/>
        <w:keepNext w:val="0"/>
        <w:pageBreakBefore w:val="0"/>
        <w:spacing w:line="420" w:lineRule="exact"/>
        <w:widowControl w:val="off"/>
        <w:rPr>
          <w:rFonts w:hint="eastAsia"/>
          <w:color w:val="000000"/>
          <w:szCs w:val="21"/>
          <w:highlight w:val="none"/>
        </w:rPr>
        <w:pBdr>
          <w:top w:val="none" w:color="000000" w:sz="0" w:space="0"/>
          <w:left w:val="none" w:color="000000" w:sz="0" w:space="0"/>
          <w:bottom w:val="none" w:color="000000" w:sz="0" w:space="0"/>
          <w:right w:val="none" w:color="000000" w:sz="0" w:space="0"/>
        </w:pBdr>
        <w:outlineLvl w:val="9"/>
      </w:pPr>
      <w:r>
        <w:rPr>
          <w:color w:val="000000"/>
          <w:szCs w:val="21"/>
          <w:highlight w:val="none"/>
        </w:rPr>
        <w:t xml:space="preserve">路面养护工程</w:t>
      </w:r>
      <w:r>
        <w:rPr>
          <w:rFonts w:hint="eastAsia"/>
          <w:color w:val="000000"/>
          <w:szCs w:val="21"/>
          <w:highlight w:val="none"/>
          <w:lang w:eastAsia="zh-CN"/>
        </w:rPr>
        <w:t xml:space="preserve">：</w:t>
      </w:r>
      <w:r>
        <w:rPr>
          <w:color w:val="000000"/>
          <w:szCs w:val="21"/>
          <w:highlight w:val="none"/>
        </w:rPr>
        <w:t xml:space="preserve">沥青路面厚度、压实度、平整度、构造深度、摩擦系数</w:t>
      </w:r>
      <w:r>
        <w:rPr>
          <w:rFonts w:hint="eastAsia"/>
          <w:color w:val="000000"/>
          <w:szCs w:val="21"/>
          <w:highlight w:val="none"/>
          <w:lang w:eastAsia="zh-CN"/>
        </w:rPr>
        <w:t xml:space="preserve">：</w:t>
      </w:r>
      <w:r>
        <w:rPr>
          <w:color w:val="000000"/>
          <w:szCs w:val="21"/>
          <w:highlight w:val="none"/>
        </w:rPr>
        <w:t xml:space="preserve">冷再生/热再生层质量、粘结层效果</w:t>
      </w:r>
      <w:r>
        <w:rPr>
          <w:rFonts w:hint="eastAsia"/>
          <w:color w:val="000000"/>
          <w:szCs w:val="21"/>
          <w:highlight w:val="none"/>
          <w:lang w:eastAsia="zh-CN"/>
        </w:rPr>
        <w:t xml:space="preserve">。</w:t>
      </w:r>
      <w:r>
        <w:rPr>
          <w:rFonts w:hint="eastAsia"/>
          <w:color w:val="000000"/>
          <w:szCs w:val="21"/>
          <w:highlight w:val="none"/>
        </w:rPr>
      </w:r>
      <w:r/>
    </w:p>
    <w:p>
      <w:pPr>
        <w:pStyle w:val="649"/>
        <w:numPr>
          <w:ilvl w:val="0"/>
          <w:numId w:val="1"/>
        </w:numPr>
        <w:ind w:left="0" w:firstLine="420"/>
        <w:keepLines w:val="0"/>
        <w:keepNext w:val="0"/>
        <w:pageBreakBefore w:val="0"/>
        <w:spacing w:line="420" w:lineRule="exact"/>
        <w:widowControl w:val="off"/>
        <w:rPr>
          <w:rFonts w:hint="eastAsia"/>
          <w:color w:val="000000"/>
          <w:szCs w:val="21"/>
          <w:highlight w:val="none"/>
          <w:lang w:eastAsia="zh-CN"/>
        </w:rPr>
        <w:pBdr>
          <w:top w:val="none" w:color="000000" w:sz="0" w:space="0"/>
          <w:left w:val="none" w:color="000000" w:sz="0" w:space="0"/>
          <w:bottom w:val="none" w:color="000000" w:sz="0" w:space="0"/>
          <w:right w:val="none" w:color="000000" w:sz="0" w:space="0"/>
        </w:pBdr>
        <w:outlineLvl w:val="9"/>
      </w:pPr>
      <w:r>
        <w:rPr>
          <w:color w:val="000000"/>
          <w:szCs w:val="21"/>
          <w:highlight w:val="none"/>
        </w:rPr>
        <w:t xml:space="preserve">桥梁养护工程</w:t>
      </w:r>
      <w:r>
        <w:rPr>
          <w:rFonts w:hint="eastAsia"/>
          <w:color w:val="000000"/>
          <w:szCs w:val="21"/>
          <w:highlight w:val="none"/>
          <w:lang w:eastAsia="zh-CN"/>
        </w:rPr>
        <w:t xml:space="preserve">：</w:t>
      </w:r>
      <w:r>
        <w:rPr>
          <w:color w:val="000000"/>
          <w:szCs w:val="21"/>
          <w:highlight w:val="none"/>
        </w:rPr>
        <w:t xml:space="preserve">裂缝修补质量、碳纤维布粘贴强度</w:t>
      </w:r>
      <w:r>
        <w:rPr>
          <w:rFonts w:hint="eastAsia"/>
          <w:color w:val="000000"/>
          <w:szCs w:val="21"/>
          <w:highlight w:val="none"/>
          <w:lang w:eastAsia="zh-CN"/>
        </w:rPr>
        <w:t xml:space="preserve">；</w:t>
      </w:r>
      <w:r>
        <w:rPr>
          <w:color w:val="000000"/>
          <w:szCs w:val="21"/>
          <w:highlight w:val="none"/>
        </w:rPr>
        <w:t xml:space="preserve">支座更换检查、伸缩缝维修质量</w:t>
      </w:r>
      <w:r>
        <w:rPr>
          <w:rFonts w:hint="eastAsia"/>
          <w:color w:val="000000"/>
          <w:szCs w:val="21"/>
          <w:highlight w:val="none"/>
          <w:lang w:eastAsia="zh-CN"/>
        </w:rPr>
        <w:t xml:space="preserve">。</w:t>
      </w:r>
      <w:r>
        <w:rPr>
          <w:rFonts w:hint="eastAsia"/>
          <w:color w:val="000000"/>
          <w:szCs w:val="21"/>
          <w:highlight w:val="none"/>
          <w:lang w:eastAsia="zh-CN"/>
        </w:rPr>
      </w:r>
      <w:r/>
    </w:p>
    <w:p>
      <w:pPr>
        <w:pStyle w:val="649"/>
        <w:numPr>
          <w:ilvl w:val="0"/>
          <w:numId w:val="1"/>
        </w:numPr>
        <w:ind w:left="0" w:firstLine="420"/>
        <w:keepLines w:val="0"/>
        <w:keepNext w:val="0"/>
        <w:pageBreakBefore w:val="0"/>
        <w:spacing w:line="420" w:lineRule="exact"/>
        <w:widowControl w:val="off"/>
        <w:rPr>
          <w:rFonts w:hint="eastAsia" w:eastAsia="宋体"/>
          <w:color w:val="000000"/>
          <w:szCs w:val="21"/>
          <w:highlight w:val="none"/>
          <w:lang w:eastAsia="zh-CN"/>
        </w:rPr>
        <w:pBdr>
          <w:top w:val="none" w:color="000000" w:sz="0" w:space="0"/>
          <w:left w:val="none" w:color="000000" w:sz="0" w:space="0"/>
          <w:bottom w:val="none" w:color="000000" w:sz="0" w:space="0"/>
          <w:right w:val="none" w:color="000000" w:sz="0" w:space="0"/>
        </w:pBdr>
        <w:outlineLvl w:val="9"/>
      </w:pPr>
      <w:r>
        <w:rPr>
          <w:color w:val="000000"/>
          <w:szCs w:val="21"/>
          <w:highlight w:val="none"/>
        </w:rPr>
        <w:t xml:space="preserve">应急养护工程</w:t>
      </w:r>
      <w:r>
        <w:rPr>
          <w:rFonts w:hint="eastAsia"/>
          <w:color w:val="000000"/>
          <w:szCs w:val="21"/>
          <w:highlight w:val="none"/>
          <w:lang w:eastAsia="zh-CN"/>
        </w:rPr>
        <w:t xml:space="preserve">：</w:t>
      </w:r>
      <w:r>
        <w:rPr>
          <w:color w:val="000000"/>
          <w:szCs w:val="21"/>
          <w:highlight w:val="none"/>
        </w:rPr>
        <w:t xml:space="preserve">临时加固结构稳定性</w:t>
      </w:r>
      <w:r>
        <w:rPr>
          <w:rFonts w:hint="eastAsia"/>
          <w:color w:val="000000"/>
          <w:szCs w:val="21"/>
          <w:highlight w:val="none"/>
          <w:lang w:eastAsia="zh-CN"/>
        </w:rPr>
        <w:t xml:space="preserve">；</w:t>
      </w:r>
      <w:r>
        <w:rPr>
          <w:color w:val="000000"/>
          <w:szCs w:val="21"/>
          <w:highlight w:val="none"/>
        </w:rPr>
        <w:t xml:space="preserve">修复后承载力验证</w:t>
      </w:r>
      <w:r>
        <w:rPr>
          <w:rFonts w:hint="eastAsia"/>
          <w:color w:val="000000"/>
          <w:szCs w:val="21"/>
          <w:highlight w:val="none"/>
          <w:lang w:eastAsia="zh-CN"/>
        </w:rPr>
        <w:t xml:space="preserve">。</w:t>
      </w:r>
      <w:r>
        <w:rPr>
          <w:rFonts w:hint="eastAsia" w:eastAsia="宋体"/>
          <w:color w:val="000000"/>
          <w:szCs w:val="21"/>
          <w:highlight w:val="none"/>
          <w:lang w:eastAsia="zh-CN"/>
        </w:rPr>
      </w:r>
      <w:r/>
    </w:p>
    <w:p>
      <w:pPr>
        <w:pStyle w:val="649"/>
        <w:ind w:firstLine="420"/>
        <w:keepLines w:val="0"/>
        <w:keepNext w:val="0"/>
        <w:pageBreakBefore w:val="0"/>
        <w:spacing w:line="420" w:lineRule="exact"/>
        <w:widowControl w:val="off"/>
        <w:rPr>
          <w:color w:val="000000"/>
          <w:szCs w:val="21"/>
          <w:highlight w:val="none"/>
        </w:rPr>
        <w:pBdr>
          <w:top w:val="none" w:color="000000" w:sz="0" w:space="0"/>
          <w:left w:val="none" w:color="000000" w:sz="0" w:space="0"/>
          <w:bottom w:val="none" w:color="000000" w:sz="0" w:space="0"/>
          <w:right w:val="none" w:color="000000" w:sz="0" w:space="0"/>
        </w:pBdr>
        <w:outlineLvl w:val="9"/>
      </w:pPr>
      <w:r>
        <w:rPr>
          <w:rFonts w:hint="eastAsia"/>
          <w:color w:val="000000"/>
          <w:szCs w:val="21"/>
          <w:highlight w:val="none"/>
          <w:lang w:val="en-US" w:eastAsia="zh-CN"/>
        </w:rPr>
        <w:t xml:space="preserve">2）</w:t>
      </w:r>
      <w:r>
        <w:rPr>
          <w:color w:val="000000"/>
          <w:szCs w:val="21"/>
          <w:highlight w:val="none"/>
        </w:rPr>
        <w:t xml:space="preserve">现场检测指导、内业资料检查、质保体系检查</w:t>
      </w:r>
      <w:r>
        <w:rPr>
          <w:color w:val="000000"/>
          <w:szCs w:val="21"/>
          <w:highlight w:val="none"/>
        </w:rPr>
      </w:r>
      <w:r/>
    </w:p>
    <w:p>
      <w:pPr>
        <w:pStyle w:val="649"/>
        <w:numPr>
          <w:ilvl w:val="0"/>
          <w:numId w:val="2"/>
        </w:numPr>
        <w:ind w:left="0" w:firstLine="420"/>
        <w:keepLines w:val="0"/>
        <w:keepNext w:val="0"/>
        <w:pageBreakBefore w:val="0"/>
        <w:spacing w:line="420" w:lineRule="exact"/>
        <w:widowControl w:val="off"/>
        <w:rPr>
          <w:rFonts w:hint="eastAsia"/>
          <w:color w:val="000000"/>
          <w:szCs w:val="21"/>
          <w:highlight w:val="none"/>
          <w:lang w:eastAsia="zh-CN"/>
        </w:rPr>
        <w:pBdr>
          <w:top w:val="none" w:color="000000" w:sz="0" w:space="0"/>
          <w:left w:val="none" w:color="000000" w:sz="0" w:space="0"/>
          <w:bottom w:val="none" w:color="000000" w:sz="0" w:space="0"/>
          <w:right w:val="none" w:color="000000" w:sz="0" w:space="0"/>
        </w:pBdr>
        <w:outlineLvl w:val="9"/>
      </w:pPr>
      <w:r>
        <w:rPr>
          <w:color w:val="000000"/>
          <w:szCs w:val="21"/>
          <w:highlight w:val="none"/>
        </w:rPr>
        <w:t xml:space="preserve">现场指导</w:t>
      </w:r>
      <w:r>
        <w:rPr>
          <w:rFonts w:hint="eastAsia"/>
          <w:color w:val="000000"/>
          <w:szCs w:val="21"/>
          <w:highlight w:val="none"/>
          <w:lang w:eastAsia="zh-CN"/>
        </w:rPr>
        <w:t xml:space="preserve">：</w:t>
      </w:r>
      <w:r>
        <w:rPr>
          <w:color w:val="000000"/>
          <w:szCs w:val="21"/>
          <w:highlight w:val="none"/>
        </w:rPr>
        <w:t xml:space="preserve">养护施工中关键工序检测方法指导</w:t>
      </w:r>
      <w:r>
        <w:rPr>
          <w:rFonts w:hint="eastAsia"/>
          <w:color w:val="000000"/>
          <w:szCs w:val="21"/>
          <w:highlight w:val="none"/>
          <w:lang w:eastAsia="zh-CN"/>
        </w:rPr>
        <w:t xml:space="preserve">；</w:t>
      </w:r>
      <w:r>
        <w:rPr>
          <w:color w:val="000000"/>
          <w:szCs w:val="21"/>
          <w:highlight w:val="none"/>
        </w:rPr>
        <w:t xml:space="preserve">养护后实体质量验证</w:t>
      </w:r>
      <w:r>
        <w:rPr>
          <w:rFonts w:hint="eastAsia"/>
          <w:color w:val="000000"/>
          <w:szCs w:val="21"/>
          <w:highlight w:val="none"/>
          <w:lang w:eastAsia="zh-CN"/>
        </w:rPr>
        <w:t xml:space="preserve">。</w:t>
      </w:r>
      <w:r>
        <w:rPr>
          <w:rFonts w:hint="eastAsia"/>
          <w:color w:val="000000"/>
          <w:szCs w:val="21"/>
          <w:highlight w:val="none"/>
          <w:lang w:eastAsia="zh-CN"/>
        </w:rPr>
      </w:r>
      <w:r/>
    </w:p>
    <w:p>
      <w:pPr>
        <w:pStyle w:val="649"/>
        <w:numPr>
          <w:ilvl w:val="0"/>
          <w:numId w:val="2"/>
        </w:numPr>
        <w:ind w:left="0" w:firstLine="420"/>
        <w:keepLines w:val="0"/>
        <w:keepNext w:val="0"/>
        <w:pageBreakBefore w:val="0"/>
        <w:spacing w:line="420" w:lineRule="exact"/>
        <w:widowControl w:val="off"/>
        <w:rPr>
          <w:rFonts w:hint="eastAsia"/>
          <w:color w:val="000000"/>
          <w:szCs w:val="21"/>
          <w:highlight w:val="none"/>
          <w:lang w:eastAsia="zh-CN"/>
        </w:rPr>
        <w:pBdr>
          <w:top w:val="none" w:color="000000" w:sz="0" w:space="0"/>
          <w:left w:val="none" w:color="000000" w:sz="0" w:space="0"/>
          <w:bottom w:val="none" w:color="000000" w:sz="0" w:space="0"/>
          <w:right w:val="none" w:color="000000" w:sz="0" w:space="0"/>
        </w:pBdr>
        <w:outlineLvl w:val="9"/>
      </w:pPr>
      <w:r>
        <w:rPr>
          <w:color w:val="000000"/>
          <w:szCs w:val="21"/>
          <w:highlight w:val="none"/>
        </w:rPr>
        <w:t xml:space="preserve">内业资料</w:t>
      </w:r>
      <w:r>
        <w:rPr>
          <w:rFonts w:hint="eastAsia"/>
          <w:color w:val="000000"/>
          <w:szCs w:val="21"/>
          <w:highlight w:val="none"/>
          <w:lang w:eastAsia="zh-CN"/>
        </w:rPr>
        <w:t xml:space="preserve">：</w:t>
      </w:r>
      <w:r>
        <w:rPr>
          <w:color w:val="000000"/>
          <w:szCs w:val="21"/>
          <w:highlight w:val="none"/>
        </w:rPr>
        <w:t xml:space="preserve">养护施工记录、检测报告、隐蔽工程验收</w:t>
      </w:r>
      <w:r>
        <w:rPr>
          <w:rFonts w:hint="eastAsia"/>
          <w:color w:val="000000"/>
          <w:szCs w:val="21"/>
          <w:highlight w:val="none"/>
          <w:lang w:eastAsia="zh-CN"/>
        </w:rPr>
        <w:t xml:space="preserve">；</w:t>
      </w:r>
      <w:r>
        <w:rPr>
          <w:color w:val="000000"/>
          <w:szCs w:val="21"/>
          <w:highlight w:val="none"/>
        </w:rPr>
        <w:t xml:space="preserve">质量保证资料完整性</w:t>
      </w:r>
      <w:r>
        <w:rPr>
          <w:rFonts w:hint="eastAsia"/>
          <w:color w:val="000000"/>
          <w:szCs w:val="21"/>
          <w:highlight w:val="none"/>
          <w:lang w:eastAsia="zh-CN"/>
        </w:rPr>
        <w:t xml:space="preserve">。</w:t>
      </w:r>
      <w:r>
        <w:rPr>
          <w:rFonts w:hint="eastAsia"/>
          <w:color w:val="000000"/>
          <w:szCs w:val="21"/>
          <w:highlight w:val="none"/>
          <w:lang w:eastAsia="zh-CN"/>
        </w:rPr>
      </w:r>
      <w:r/>
    </w:p>
    <w:p>
      <w:pPr>
        <w:pStyle w:val="649"/>
        <w:numPr>
          <w:ilvl w:val="0"/>
          <w:numId w:val="2"/>
        </w:numPr>
        <w:ind w:left="0" w:firstLine="420"/>
        <w:keepLines w:val="0"/>
        <w:keepNext w:val="0"/>
        <w:pageBreakBefore w:val="0"/>
        <w:spacing w:line="420" w:lineRule="exact"/>
        <w:widowControl w:val="off"/>
        <w:rPr>
          <w:rFonts w:hint="eastAsia" w:eastAsia="宋体"/>
          <w:color w:val="000000"/>
          <w:szCs w:val="21"/>
          <w:highlight w:val="none"/>
          <w:lang w:eastAsia="zh-CN"/>
        </w:rPr>
        <w:pBdr>
          <w:top w:val="none" w:color="000000" w:sz="0" w:space="0"/>
          <w:left w:val="none" w:color="000000" w:sz="0" w:space="0"/>
          <w:bottom w:val="none" w:color="000000" w:sz="0" w:space="0"/>
          <w:right w:val="none" w:color="000000" w:sz="0" w:space="0"/>
        </w:pBdr>
        <w:outlineLvl w:val="9"/>
      </w:pPr>
      <w:r>
        <w:rPr>
          <w:color w:val="000000"/>
          <w:szCs w:val="21"/>
          <w:highlight w:val="none"/>
        </w:rPr>
        <w:t xml:space="preserve">质保体系</w:t>
      </w:r>
      <w:r>
        <w:rPr>
          <w:rFonts w:hint="eastAsia"/>
          <w:color w:val="000000"/>
          <w:szCs w:val="21"/>
          <w:highlight w:val="none"/>
          <w:lang w:eastAsia="zh-CN"/>
        </w:rPr>
        <w:t xml:space="preserve">：</w:t>
      </w:r>
      <w:r>
        <w:rPr>
          <w:color w:val="000000"/>
          <w:szCs w:val="21"/>
          <w:highlight w:val="none"/>
        </w:rPr>
        <w:t xml:space="preserve">养护单位质保体系运行情况</w:t>
      </w:r>
      <w:r>
        <w:rPr>
          <w:rFonts w:hint="eastAsia"/>
          <w:color w:val="000000"/>
          <w:szCs w:val="21"/>
          <w:highlight w:val="none"/>
          <w:lang w:eastAsia="zh-CN"/>
        </w:rPr>
        <w:t xml:space="preserve">；</w:t>
      </w:r>
      <w:r>
        <w:rPr>
          <w:color w:val="000000"/>
          <w:szCs w:val="21"/>
          <w:highlight w:val="none"/>
        </w:rPr>
        <w:t xml:space="preserve">检测机构资质、人员、设备管理</w:t>
      </w:r>
      <w:r>
        <w:rPr>
          <w:rFonts w:hint="eastAsia"/>
          <w:color w:val="000000"/>
          <w:szCs w:val="21"/>
          <w:highlight w:val="none"/>
          <w:lang w:eastAsia="zh-CN"/>
        </w:rPr>
        <w:t xml:space="preserve">。</w:t>
      </w:r>
      <w:r>
        <w:rPr>
          <w:rFonts w:hint="eastAsia" w:eastAsia="宋体"/>
          <w:color w:val="000000"/>
          <w:szCs w:val="21"/>
          <w:highlight w:val="none"/>
          <w:lang w:eastAsia="zh-CN"/>
        </w:rPr>
      </w:r>
      <w:r/>
    </w:p>
    <w:p>
      <w:pPr>
        <w:pStyle w:val="649"/>
        <w:ind w:firstLine="420"/>
        <w:keepLines w:val="0"/>
        <w:keepNext w:val="0"/>
        <w:pageBreakBefore w:val="0"/>
        <w:spacing w:line="420" w:lineRule="exact"/>
        <w:widowControl w:val="off"/>
        <w:rPr>
          <w:color w:val="000000"/>
          <w:szCs w:val="21"/>
          <w:highlight w:val="none"/>
        </w:rPr>
        <w:pBdr>
          <w:top w:val="none" w:color="000000" w:sz="0" w:space="0"/>
          <w:left w:val="none" w:color="000000" w:sz="0" w:space="0"/>
          <w:bottom w:val="none" w:color="000000" w:sz="0" w:space="0"/>
          <w:right w:val="none" w:color="000000" w:sz="0" w:space="0"/>
        </w:pBdr>
        <w:outlineLvl w:val="9"/>
      </w:pPr>
      <w:r>
        <w:rPr>
          <w:rFonts w:hint="eastAsia"/>
          <w:color w:val="000000"/>
          <w:szCs w:val="21"/>
          <w:highlight w:val="none"/>
          <w:lang w:val="en-US" w:eastAsia="zh-CN"/>
        </w:rPr>
        <w:t xml:space="preserve">3）</w:t>
      </w:r>
      <w:r>
        <w:rPr>
          <w:color w:val="000000"/>
          <w:szCs w:val="21"/>
          <w:highlight w:val="none"/>
        </w:rPr>
        <w:t xml:space="preserve">每半年一次的养护工程专项监督检查</w:t>
      </w:r>
      <w:r>
        <w:rPr>
          <w:color w:val="000000"/>
          <w:szCs w:val="21"/>
          <w:highlight w:val="none"/>
        </w:rPr>
      </w:r>
      <w:r/>
    </w:p>
    <w:p>
      <w:pPr>
        <w:pStyle w:val="649"/>
        <w:numPr>
          <w:ilvl w:val="0"/>
          <w:numId w:val="3"/>
        </w:numPr>
        <w:ind w:left="0" w:firstLine="420"/>
        <w:keepLines w:val="0"/>
        <w:keepNext w:val="0"/>
        <w:pageBreakBefore w:val="0"/>
        <w:spacing w:line="420" w:lineRule="exact"/>
        <w:widowControl w:val="off"/>
        <w:rPr>
          <w:rFonts w:hint="eastAsia"/>
          <w:color w:val="000000"/>
          <w:szCs w:val="21"/>
          <w:highlight w:val="none"/>
          <w:lang w:eastAsia="zh-CN"/>
        </w:rPr>
        <w:pBdr>
          <w:top w:val="none" w:color="000000" w:sz="0" w:space="0"/>
          <w:left w:val="none" w:color="000000" w:sz="0" w:space="0"/>
          <w:bottom w:val="none" w:color="000000" w:sz="0" w:space="0"/>
          <w:right w:val="none" w:color="000000" w:sz="0" w:space="0"/>
        </w:pBdr>
        <w:outlineLvl w:val="9"/>
      </w:pPr>
      <w:r>
        <w:rPr>
          <w:color w:val="000000"/>
          <w:szCs w:val="21"/>
          <w:highlight w:val="none"/>
        </w:rPr>
        <w:t xml:space="preserve">检查范围</w:t>
      </w:r>
      <w:r>
        <w:rPr>
          <w:rFonts w:hint="eastAsia"/>
          <w:color w:val="000000"/>
          <w:szCs w:val="21"/>
          <w:highlight w:val="none"/>
          <w:lang w:eastAsia="zh-CN"/>
        </w:rPr>
        <w:t xml:space="preserve">：</w:t>
      </w:r>
      <w:r>
        <w:rPr>
          <w:color w:val="000000"/>
          <w:szCs w:val="21"/>
          <w:highlight w:val="none"/>
        </w:rPr>
        <w:t xml:space="preserve">所有养护大中修工程</w:t>
      </w:r>
      <w:r>
        <w:rPr>
          <w:rFonts w:hint="eastAsia"/>
          <w:color w:val="000000"/>
          <w:szCs w:val="21"/>
          <w:highlight w:val="none"/>
          <w:lang w:eastAsia="zh-CN"/>
        </w:rPr>
        <w:t xml:space="preserve">；</w:t>
      </w:r>
      <w:r>
        <w:rPr>
          <w:color w:val="000000"/>
          <w:szCs w:val="21"/>
          <w:highlight w:val="none"/>
        </w:rPr>
        <w:t xml:space="preserve">桥梁维修改造工程</w:t>
      </w:r>
      <w:r>
        <w:rPr>
          <w:rFonts w:hint="eastAsia"/>
          <w:color w:val="000000"/>
          <w:szCs w:val="21"/>
          <w:highlight w:val="none"/>
          <w:lang w:eastAsia="zh-CN"/>
        </w:rPr>
        <w:t xml:space="preserve">；</w:t>
      </w:r>
      <w:r>
        <w:rPr>
          <w:color w:val="000000"/>
          <w:szCs w:val="21"/>
          <w:highlight w:val="none"/>
        </w:rPr>
        <w:t xml:space="preserve">根据阶段性重点任务抽查其他养护专项工程</w:t>
      </w:r>
      <w:r>
        <w:rPr>
          <w:rFonts w:hint="eastAsia"/>
          <w:color w:val="000000"/>
          <w:szCs w:val="21"/>
          <w:highlight w:val="none"/>
          <w:lang w:eastAsia="zh-CN"/>
        </w:rPr>
        <w:t xml:space="preserve">。</w:t>
      </w:r>
      <w:r>
        <w:rPr>
          <w:rFonts w:hint="eastAsia"/>
          <w:color w:val="000000"/>
          <w:szCs w:val="21"/>
          <w:highlight w:val="none"/>
          <w:lang w:eastAsia="zh-CN"/>
        </w:rPr>
      </w:r>
      <w:r/>
    </w:p>
    <w:p>
      <w:pPr>
        <w:pStyle w:val="649"/>
        <w:numPr>
          <w:ilvl w:val="0"/>
          <w:numId w:val="3"/>
        </w:numPr>
        <w:ind w:left="0" w:firstLine="420"/>
        <w:keepLines w:val="0"/>
        <w:keepNext w:val="0"/>
        <w:pageBreakBefore w:val="0"/>
        <w:spacing w:line="420" w:lineRule="exact"/>
        <w:widowControl w:val="off"/>
        <w:rPr>
          <w:rFonts w:hint="eastAsia" w:eastAsia="宋体"/>
          <w:color w:val="000000"/>
          <w:szCs w:val="21"/>
          <w:highlight w:val="none"/>
          <w:lang w:eastAsia="zh-CN"/>
        </w:rPr>
        <w:pBdr>
          <w:top w:val="none" w:color="000000" w:sz="0" w:space="0"/>
          <w:left w:val="none" w:color="000000" w:sz="0" w:space="0"/>
          <w:bottom w:val="none" w:color="000000" w:sz="0" w:space="0"/>
          <w:right w:val="none" w:color="000000" w:sz="0" w:space="0"/>
        </w:pBdr>
        <w:outlineLvl w:val="9"/>
      </w:pPr>
      <w:r>
        <w:rPr>
          <w:color w:val="000000"/>
          <w:szCs w:val="21"/>
          <w:highlight w:val="none"/>
        </w:rPr>
        <w:t xml:space="preserve">检查内容</w:t>
      </w:r>
      <w:r>
        <w:rPr>
          <w:rFonts w:hint="eastAsia"/>
          <w:color w:val="000000"/>
          <w:szCs w:val="21"/>
          <w:highlight w:val="none"/>
          <w:lang w:eastAsia="zh-CN"/>
        </w:rPr>
        <w:t xml:space="preserve">：</w:t>
      </w:r>
      <w:r>
        <w:rPr>
          <w:color w:val="000000"/>
          <w:szCs w:val="21"/>
          <w:highlight w:val="none"/>
        </w:rPr>
        <w:t xml:space="preserve">质量体系运行情况</w:t>
      </w:r>
      <w:r>
        <w:rPr>
          <w:rFonts w:hint="eastAsia"/>
          <w:color w:val="000000"/>
          <w:szCs w:val="21"/>
          <w:highlight w:val="none"/>
          <w:lang w:eastAsia="zh-CN"/>
        </w:rPr>
        <w:t xml:space="preserve">；</w:t>
      </w:r>
      <w:r>
        <w:rPr>
          <w:color w:val="000000"/>
          <w:szCs w:val="21"/>
          <w:highlight w:val="none"/>
        </w:rPr>
        <w:t xml:space="preserve">关键工序质量控制</w:t>
      </w:r>
      <w:r>
        <w:rPr>
          <w:rFonts w:hint="eastAsia"/>
          <w:color w:val="000000"/>
          <w:szCs w:val="21"/>
          <w:highlight w:val="none"/>
          <w:lang w:eastAsia="zh-CN"/>
        </w:rPr>
        <w:t xml:space="preserve">；</w:t>
      </w:r>
      <w:r>
        <w:rPr>
          <w:color w:val="000000"/>
          <w:szCs w:val="21"/>
          <w:highlight w:val="none"/>
        </w:rPr>
        <w:t xml:space="preserve">检测数据真实性、可追溯性</w:t>
      </w:r>
      <w:r>
        <w:rPr>
          <w:rFonts w:hint="eastAsia"/>
          <w:color w:val="000000"/>
          <w:szCs w:val="21"/>
          <w:highlight w:val="none"/>
          <w:lang w:eastAsia="zh-CN"/>
        </w:rPr>
        <w:t xml:space="preserve">；</w:t>
      </w:r>
      <w:r>
        <w:rPr>
          <w:color w:val="000000"/>
          <w:szCs w:val="21"/>
          <w:highlight w:val="none"/>
        </w:rPr>
        <w:t xml:space="preserve">安全隐患排查与整改情况</w:t>
      </w:r>
      <w:r>
        <w:rPr>
          <w:rFonts w:hint="eastAsia"/>
          <w:color w:val="000000"/>
          <w:szCs w:val="21"/>
          <w:highlight w:val="none"/>
          <w:lang w:eastAsia="zh-CN"/>
        </w:rPr>
        <w:t xml:space="preserve">。</w:t>
      </w:r>
      <w:r>
        <w:rPr>
          <w:rFonts w:hint="eastAsia" w:eastAsia="宋体"/>
          <w:color w:val="000000"/>
          <w:szCs w:val="21"/>
          <w:highlight w:val="none"/>
          <w:lang w:eastAsia="zh-CN"/>
        </w:rPr>
      </w:r>
      <w:r/>
    </w:p>
    <w:p>
      <w:pPr>
        <w:pStyle w:val="649"/>
        <w:ind w:firstLine="422"/>
        <w:keepLines w:val="0"/>
        <w:keepNext w:val="0"/>
        <w:pageBreakBefore w:val="0"/>
        <w:spacing w:line="420" w:lineRule="exact"/>
        <w:widowControl w:val="off"/>
        <w:rPr>
          <w:rFonts w:hint="eastAsia" w:eastAsia="宋体"/>
          <w:b/>
          <w:bCs/>
          <w:color w:val="0000ff"/>
          <w:szCs w:val="21"/>
          <w:lang w:eastAsia="zh-CN"/>
        </w:rPr>
        <w:pBdr>
          <w:top w:val="none" w:color="000000" w:sz="0" w:space="0"/>
          <w:left w:val="none" w:color="000000" w:sz="0" w:space="0"/>
          <w:bottom w:val="none" w:color="000000" w:sz="0" w:space="0"/>
          <w:right w:val="none" w:color="000000" w:sz="0" w:space="0"/>
        </w:pBdr>
        <w:outlineLvl w:val="9"/>
      </w:pPr>
      <w:r>
        <w:rPr>
          <w:rFonts w:hint="eastAsia"/>
          <w:b/>
          <w:bCs/>
          <w:color w:val="0000ff"/>
          <w:szCs w:val="21"/>
          <w:highlight w:val="none"/>
        </w:rPr>
        <w:t xml:space="preserve">1.2检测程序</w:t>
      </w:r>
      <w:r>
        <w:rPr>
          <w:rFonts w:hint="eastAsia"/>
          <w:b/>
          <w:bCs/>
          <w:color w:val="0000ff"/>
          <w:szCs w:val="21"/>
          <w:highlight w:val="none"/>
          <w:lang w:eastAsia="zh-CN"/>
        </w:rPr>
        <w:t xml:space="preserve">：至少包含对本项目</w:t>
      </w:r>
      <w:r>
        <w:rPr>
          <w:rFonts w:hint="eastAsia"/>
          <w:b/>
          <w:bCs/>
          <w:color w:val="0000ff"/>
          <w:szCs w:val="21"/>
          <w:highlight w:val="none"/>
        </w:rPr>
        <w:t xml:space="preserve">任务接收</w:t>
      </w:r>
      <w:r>
        <w:rPr>
          <w:rFonts w:hint="eastAsia"/>
          <w:b/>
          <w:bCs/>
          <w:color w:val="0000ff"/>
          <w:szCs w:val="21"/>
          <w:highlight w:val="none"/>
          <w:lang w:val="en-US" w:eastAsia="zh-CN"/>
        </w:rPr>
        <w:t xml:space="preserve">与启动、</w:t>
      </w:r>
      <w:r>
        <w:rPr>
          <w:rFonts w:hint="eastAsia" w:eastAsia="宋体" w:cs="Times New Roman"/>
          <w:b/>
          <w:bCs/>
          <w:color w:val="0000ff"/>
          <w:szCs w:val="21"/>
          <w:highlight w:val="none"/>
          <w:lang w:val="en-US" w:eastAsia="zh-CN"/>
        </w:rPr>
        <w:t xml:space="preserve">检测</w:t>
      </w:r>
      <w:r>
        <w:rPr>
          <w:rFonts w:hint="eastAsia"/>
          <w:b/>
          <w:bCs/>
          <w:color w:val="0000ff"/>
          <w:szCs w:val="21"/>
          <w:highlight w:val="none"/>
        </w:rPr>
        <w:t xml:space="preserve">前期</w:t>
      </w:r>
      <w:r>
        <w:rPr>
          <w:rFonts w:hint="eastAsia"/>
          <w:b/>
          <w:bCs/>
          <w:color w:val="0000ff"/>
          <w:szCs w:val="21"/>
        </w:rPr>
        <w:t xml:space="preserve">准备</w:t>
      </w:r>
      <w:r>
        <w:rPr>
          <w:rFonts w:hint="eastAsia"/>
          <w:b/>
          <w:bCs/>
          <w:color w:val="0000ff"/>
          <w:szCs w:val="21"/>
          <w:lang w:eastAsia="zh-CN"/>
        </w:rPr>
        <w:t xml:space="preserve">、</w:t>
      </w:r>
      <w:r>
        <w:rPr>
          <w:rFonts w:hint="eastAsia"/>
          <w:b/>
          <w:bCs/>
          <w:color w:val="0000ff"/>
          <w:szCs w:val="21"/>
        </w:rPr>
        <w:t xml:space="preserve">抽样布点</w:t>
      </w:r>
      <w:r>
        <w:rPr>
          <w:rFonts w:hint="eastAsia"/>
          <w:b/>
          <w:bCs/>
          <w:color w:val="0000ff"/>
          <w:szCs w:val="21"/>
          <w:lang w:eastAsia="zh-CN"/>
        </w:rPr>
        <w:t xml:space="preserve">、</w:t>
      </w:r>
      <w:r>
        <w:rPr>
          <w:rFonts w:hint="eastAsia"/>
          <w:b/>
          <w:bCs/>
          <w:color w:val="0000ff"/>
          <w:szCs w:val="21"/>
        </w:rPr>
        <w:t xml:space="preserve">现场检测</w:t>
      </w:r>
      <w:r>
        <w:rPr>
          <w:rFonts w:hint="eastAsia"/>
          <w:b/>
          <w:bCs/>
          <w:color w:val="0000ff"/>
          <w:szCs w:val="21"/>
          <w:lang w:eastAsia="zh-CN"/>
        </w:rPr>
        <w:t xml:space="preserve">、</w:t>
      </w:r>
      <w:r>
        <w:rPr>
          <w:rFonts w:hint="eastAsia"/>
          <w:b/>
          <w:bCs/>
          <w:color w:val="0000ff"/>
          <w:szCs w:val="21"/>
        </w:rPr>
        <w:t xml:space="preserve">室内试验</w:t>
      </w:r>
      <w:r>
        <w:rPr>
          <w:rFonts w:hint="eastAsia"/>
          <w:b/>
          <w:bCs/>
          <w:color w:val="0000ff"/>
          <w:szCs w:val="21"/>
          <w:lang w:eastAsia="zh-CN"/>
        </w:rPr>
        <w:t xml:space="preserve">、</w:t>
      </w:r>
      <w:r>
        <w:rPr>
          <w:rFonts w:hint="eastAsia"/>
          <w:b/>
          <w:bCs/>
          <w:color w:val="0000ff"/>
          <w:szCs w:val="21"/>
        </w:rPr>
        <w:t xml:space="preserve">数据分析</w:t>
      </w:r>
      <w:r>
        <w:rPr>
          <w:rFonts w:hint="eastAsia"/>
          <w:b/>
          <w:bCs/>
          <w:color w:val="0000ff"/>
          <w:szCs w:val="21"/>
          <w:lang w:eastAsia="zh-CN"/>
        </w:rPr>
        <w:t xml:space="preserve">、</w:t>
      </w:r>
      <w:r>
        <w:rPr>
          <w:rFonts w:hint="eastAsia"/>
          <w:b/>
          <w:bCs/>
          <w:color w:val="0000ff"/>
          <w:szCs w:val="21"/>
        </w:rPr>
        <w:t xml:space="preserve">报告编制</w:t>
      </w:r>
      <w:r>
        <w:rPr>
          <w:rFonts w:hint="eastAsia"/>
          <w:b/>
          <w:bCs/>
          <w:color w:val="0000ff"/>
          <w:szCs w:val="21"/>
          <w:lang w:eastAsia="zh-CN"/>
        </w:rPr>
        <w:t xml:space="preserve">、</w:t>
      </w:r>
      <w:r>
        <w:rPr>
          <w:rFonts w:hint="eastAsia"/>
          <w:b/>
          <w:bCs/>
          <w:color w:val="0000ff"/>
          <w:szCs w:val="21"/>
        </w:rPr>
        <w:t xml:space="preserve">成果提交</w:t>
      </w:r>
      <w:r>
        <w:rPr>
          <w:rFonts w:hint="eastAsia"/>
          <w:b/>
          <w:bCs/>
          <w:color w:val="0000ff"/>
          <w:szCs w:val="21"/>
          <w:lang w:eastAsia="zh-CN"/>
        </w:rPr>
        <w:t xml:space="preserve">、</w:t>
      </w:r>
      <w:r>
        <w:rPr>
          <w:rFonts w:hint="eastAsia"/>
          <w:b/>
          <w:bCs/>
          <w:color w:val="0000ff"/>
          <w:szCs w:val="21"/>
        </w:rPr>
        <w:t xml:space="preserve">资料归档</w:t>
      </w:r>
      <w:r>
        <w:rPr>
          <w:rFonts w:hint="eastAsia"/>
          <w:b/>
          <w:bCs/>
          <w:color w:val="0000ff"/>
          <w:szCs w:val="21"/>
          <w:lang w:val="en-US" w:eastAsia="zh-CN"/>
        </w:rPr>
        <w:t xml:space="preserve">等内容。</w:t>
      </w:r>
      <w:r>
        <w:rPr>
          <w:rFonts w:hint="eastAsia" w:eastAsia="宋体"/>
          <w:b/>
          <w:bCs/>
          <w:color w:val="0000ff"/>
          <w:szCs w:val="21"/>
          <w:lang w:eastAsia="zh-CN"/>
        </w:rPr>
      </w:r>
      <w:r/>
    </w:p>
    <w:p>
      <w:pPr>
        <w:pStyle w:val="649"/>
        <w:ind w:firstLine="420"/>
        <w:keepLines w:val="0"/>
        <w:keepNext w:val="0"/>
        <w:pageBreakBefore w:val="0"/>
        <w:spacing w:line="420" w:lineRule="exact"/>
        <w:widowControl w:val="off"/>
        <w:rPr>
          <w:rFonts w:hint="eastAsia" w:eastAsia="宋体" w:cs="Times New Roman"/>
          <w:szCs w:val="21"/>
          <w:highlight w:val="none"/>
        </w:rPr>
        <w:pBdr>
          <w:top w:val="none" w:color="000000" w:sz="0" w:space="0"/>
          <w:left w:val="none" w:color="000000" w:sz="0" w:space="0"/>
          <w:bottom w:val="none" w:color="000000" w:sz="0" w:space="0"/>
          <w:right w:val="none" w:color="000000" w:sz="0" w:space="0"/>
        </w:pBdr>
        <w:outlineLvl w:val="9"/>
      </w:pPr>
      <w:r>
        <w:rPr>
          <w:rFonts w:hint="eastAsia"/>
          <w:szCs w:val="21"/>
          <w:highlight w:val="none"/>
        </w:rPr>
        <w:t xml:space="preserve">(1)任务接收</w:t>
      </w:r>
      <w:r>
        <w:rPr>
          <w:rFonts w:hint="eastAsia"/>
          <w:szCs w:val="21"/>
          <w:highlight w:val="none"/>
          <w:lang w:val="en-US" w:eastAsia="zh-CN"/>
        </w:rPr>
        <w:t xml:space="preserve">与启动</w:t>
      </w:r>
      <w:r>
        <w:rPr>
          <w:rFonts w:hint="eastAsia"/>
          <w:szCs w:val="21"/>
          <w:highlight w:val="none"/>
        </w:rPr>
        <w:t xml:space="preserve">：</w:t>
      </w:r>
      <w:r>
        <w:rPr>
          <w:rFonts w:hint="eastAsia" w:eastAsia="宋体" w:cs="Times New Roman"/>
          <w:szCs w:val="21"/>
          <w:highlight w:val="none"/>
          <w:lang w:val="en-US" w:eastAsia="zh-CN"/>
        </w:rPr>
        <w:t xml:space="preserve">供应商在收到采购人检测指令后，应在1个工作日内确认接收，并于</w:t>
      </w:r>
      <w:r>
        <w:rPr>
          <w:rFonts w:hint="eastAsia"/>
          <w:szCs w:val="21"/>
          <w:highlight w:val="none"/>
        </w:rPr>
        <w:t xml:space="preserve">3个工作日内完成检测工作方案编制</w:t>
      </w:r>
      <w:r>
        <w:rPr>
          <w:rFonts w:hint="eastAsia"/>
          <w:szCs w:val="21"/>
          <w:highlight w:val="none"/>
          <w:lang w:eastAsia="zh-CN"/>
        </w:rPr>
        <w:t xml:space="preserve">，</w:t>
      </w:r>
      <w:r>
        <w:rPr>
          <w:rFonts w:hint="eastAsia" w:eastAsia="宋体" w:cs="Times New Roman"/>
          <w:szCs w:val="21"/>
          <w:highlight w:val="none"/>
          <w:lang w:val="en-US" w:eastAsia="zh-CN"/>
        </w:rPr>
        <w:t xml:space="preserve">报采购人审核。方案内容应包括检测内容、方法、频率、人员安排、仪器设备配置、安全保障措施、进度计划等。</w:t>
      </w:r>
      <w:r>
        <w:rPr>
          <w:rFonts w:hint="eastAsia" w:eastAsia="宋体" w:cs="Times New Roman"/>
          <w:szCs w:val="21"/>
          <w:highlight w:val="none"/>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highlight w:val="none"/>
        </w:rPr>
        <w:t xml:space="preserve">(2)</w:t>
      </w:r>
      <w:r>
        <w:rPr>
          <w:rFonts w:hint="eastAsia" w:eastAsia="宋体" w:cs="Times New Roman"/>
          <w:szCs w:val="21"/>
          <w:highlight w:val="none"/>
          <w:lang w:val="en-US" w:eastAsia="zh-CN"/>
        </w:rPr>
        <w:t xml:space="preserve">检测</w:t>
      </w:r>
      <w:r>
        <w:rPr>
          <w:rFonts w:hint="eastAsia"/>
          <w:szCs w:val="21"/>
          <w:highlight w:val="none"/>
        </w:rPr>
        <w:t xml:space="preserve">前期准备：</w:t>
      </w:r>
      <w:r>
        <w:rPr>
          <w:rFonts w:hint="eastAsia" w:eastAsia="宋体" w:cs="Times New Roman"/>
          <w:szCs w:val="21"/>
          <w:highlight w:val="none"/>
          <w:lang w:val="en-US" w:eastAsia="zh-CN"/>
        </w:rPr>
        <w:t xml:space="preserve">采购人审核通过后，供应商应开展以下准备工作：收集并熟悉项目设计文件、施工图纸、技术规范及验收标准</w:t>
      </w:r>
      <w:r>
        <w:rPr>
          <w:rFonts w:hint="eastAsia"/>
          <w:szCs w:val="21"/>
          <w:highlight w:val="none"/>
        </w:rPr>
        <w:t xml:space="preserve">完成资料研读</w:t>
      </w:r>
      <w:r>
        <w:rPr>
          <w:rFonts w:hint="eastAsia"/>
          <w:szCs w:val="21"/>
          <w:highlight w:val="none"/>
          <w:lang w:val="en-US" w:eastAsia="zh-CN"/>
        </w:rPr>
        <w:t xml:space="preserve">；</w:t>
      </w:r>
      <w:r>
        <w:rPr>
          <w:rFonts w:hint="eastAsia" w:eastAsia="宋体" w:cs="Times New Roman"/>
          <w:szCs w:val="21"/>
          <w:highlight w:val="none"/>
          <w:lang w:val="en-US" w:eastAsia="zh-CN"/>
        </w:rPr>
        <w:t xml:space="preserve">了解现场条件、交通状况、作业环境及安全风险</w:t>
      </w:r>
      <w:r>
        <w:rPr>
          <w:rFonts w:hint="eastAsia"/>
          <w:szCs w:val="21"/>
          <w:highlight w:val="none"/>
        </w:rPr>
        <w:t xml:space="preserve">现场踏勘</w:t>
      </w:r>
      <w:r>
        <w:rPr>
          <w:rFonts w:hint="eastAsia"/>
          <w:szCs w:val="21"/>
          <w:highlight w:val="none"/>
          <w:lang w:val="en-US" w:eastAsia="zh-CN"/>
        </w:rPr>
        <w:t xml:space="preserve">；</w:t>
      </w:r>
      <w:r>
        <w:rPr>
          <w:rFonts w:hint="eastAsia" w:eastAsia="宋体" w:cs="Times New Roman"/>
          <w:szCs w:val="21"/>
          <w:highlight w:val="none"/>
          <w:lang w:val="en-US" w:eastAsia="zh-CN"/>
        </w:rPr>
        <w:t xml:space="preserve">确保所有检测仪器设备经计量检定/校准合格，状态良好</w:t>
      </w:r>
      <w:r>
        <w:rPr>
          <w:rFonts w:hint="eastAsia"/>
          <w:szCs w:val="21"/>
          <w:highlight w:val="none"/>
        </w:rPr>
        <w:t xml:space="preserve">仪器设备检定、</w:t>
      </w:r>
      <w:r>
        <w:rPr>
          <w:rFonts w:hint="eastAsia" w:eastAsia="宋体" w:cs="Times New Roman"/>
          <w:szCs w:val="21"/>
          <w:highlight w:val="none"/>
          <w:lang w:val="en-US" w:eastAsia="zh-CN"/>
        </w:rPr>
        <w:t xml:space="preserve">组织检测人员进行技术交底和安全交底，明确职责、流程及注意事项</w:t>
      </w:r>
      <w:r>
        <w:rPr>
          <w:rFonts w:hint="eastAsia"/>
          <w:szCs w:val="21"/>
          <w:highlight w:val="none"/>
        </w:rPr>
        <w:t xml:space="preserve">及作</w:t>
      </w:r>
      <w:r>
        <w:rPr>
          <w:rFonts w:hint="eastAsia"/>
          <w:szCs w:val="21"/>
        </w:rPr>
        <w:t xml:space="preserve">业许可办理。</w:t>
      </w:r>
      <w:r>
        <w:rPr>
          <w:rFonts w:hint="eastAsia"/>
          <w:szCs w:val="21"/>
        </w:rPr>
      </w:r>
      <w:r/>
    </w:p>
    <w:p>
      <w:pPr>
        <w:pStyle w:val="649"/>
        <w:ind w:firstLine="420"/>
        <w:keepLines w:val="0"/>
        <w:keepNext w:val="0"/>
        <w:pageBreakBefore w:val="0"/>
        <w:spacing w:line="420" w:lineRule="exact"/>
        <w:widowControl w:val="off"/>
        <w:rPr>
          <w:rFonts w:hint="eastAsia" w:eastAsia="宋体" w:cs="Times New Roman"/>
          <w:szCs w:val="21"/>
          <w:highlight w:val="none"/>
        </w:rPr>
        <w:pBdr>
          <w:top w:val="none" w:color="000000" w:sz="0" w:space="0"/>
          <w:left w:val="none" w:color="000000" w:sz="0" w:space="0"/>
          <w:bottom w:val="none" w:color="000000" w:sz="0" w:space="0"/>
          <w:right w:val="none" w:color="000000" w:sz="0" w:space="0"/>
        </w:pBdr>
        <w:outlineLvl w:val="9"/>
      </w:pPr>
      <w:r>
        <w:rPr>
          <w:rFonts w:hint="eastAsia"/>
          <w:szCs w:val="21"/>
        </w:rPr>
        <w:t xml:space="preserve">(3)抽样布点</w:t>
      </w:r>
      <w:r>
        <w:rPr>
          <w:rFonts w:hint="eastAsia"/>
          <w:szCs w:val="21"/>
          <w:highlight w:val="none"/>
        </w:rPr>
        <w:t xml:space="preserve">：</w:t>
      </w:r>
      <w:r>
        <w:rPr>
          <w:rFonts w:hint="eastAsia" w:eastAsia="宋体" w:cs="Times New Roman"/>
          <w:szCs w:val="21"/>
          <w:highlight w:val="none"/>
          <w:lang w:val="en-US" w:eastAsia="zh-CN"/>
        </w:rPr>
        <w:t xml:space="preserve">按照相关技术规范和采购人要求，科学、公正、随机地确定检测点位和抽样方案</w:t>
      </w:r>
      <w:r>
        <w:rPr>
          <w:rFonts w:hint="eastAsia"/>
          <w:szCs w:val="21"/>
          <w:highlight w:val="none"/>
        </w:rPr>
        <w:t xml:space="preserve">、见证取样，科学布设检测点位，留存影像资料</w:t>
      </w:r>
      <w:r>
        <w:rPr>
          <w:rFonts w:hint="eastAsia"/>
          <w:szCs w:val="21"/>
          <w:highlight w:val="none"/>
          <w:lang w:eastAsia="zh-CN"/>
        </w:rPr>
        <w:t xml:space="preserve">。</w:t>
      </w:r>
      <w:r>
        <w:rPr>
          <w:rFonts w:hint="eastAsia" w:eastAsia="宋体" w:cs="Times New Roman"/>
          <w:szCs w:val="21"/>
          <w:highlight w:val="none"/>
          <w:lang w:val="en-US" w:eastAsia="zh-CN"/>
        </w:rPr>
        <w:t xml:space="preserve">对关键部位或存在质量疑点的区域，应加密布点或进行专项检测。</w:t>
      </w:r>
      <w:r>
        <w:rPr>
          <w:rFonts w:hint="eastAsia" w:eastAsia="宋体" w:cs="Times New Roman"/>
          <w:szCs w:val="21"/>
          <w:highlight w:val="none"/>
        </w:rPr>
      </w:r>
      <w:r/>
    </w:p>
    <w:p>
      <w:pPr>
        <w:pStyle w:val="649"/>
        <w:ind w:firstLine="420"/>
        <w:keepLines w:val="0"/>
        <w:keepNext w:val="0"/>
        <w:pageBreakBefore w:val="0"/>
        <w:spacing w:line="420" w:lineRule="exact"/>
        <w:widowControl w:val="off"/>
        <w:rPr>
          <w:rFonts w:hint="eastAsia"/>
          <w:szCs w:val="21"/>
          <w:highlight w:val="none"/>
        </w:rPr>
        <w:pBdr>
          <w:top w:val="none" w:color="000000" w:sz="0" w:space="0"/>
          <w:left w:val="none" w:color="000000" w:sz="0" w:space="0"/>
          <w:bottom w:val="none" w:color="000000" w:sz="0" w:space="0"/>
          <w:right w:val="none" w:color="000000" w:sz="0" w:space="0"/>
        </w:pBdr>
        <w:outlineLvl w:val="9"/>
      </w:pPr>
      <w:r>
        <w:rPr>
          <w:rFonts w:hint="eastAsia"/>
          <w:szCs w:val="21"/>
          <w:highlight w:val="none"/>
        </w:rPr>
        <w:t xml:space="preserve">(4)现场检测：</w:t>
      </w:r>
      <w:r>
        <w:rPr>
          <w:rFonts w:hint="eastAsia" w:eastAsia="宋体" w:cs="Times New Roman"/>
          <w:szCs w:val="21"/>
          <w:highlight w:val="none"/>
          <w:lang w:val="en-US" w:eastAsia="zh-CN"/>
        </w:rPr>
        <w:t xml:space="preserve">持证检测人员应严格按照经审核的方案和现行技术标准进行现场检测操作，</w:t>
      </w:r>
      <w:r>
        <w:rPr>
          <w:rFonts w:hint="eastAsia"/>
          <w:szCs w:val="21"/>
          <w:highlight w:val="none"/>
        </w:rPr>
        <w:t xml:space="preserve">实时记录原始数据，异常数据当场复核。</w:t>
      </w:r>
      <w:r>
        <w:rPr>
          <w:rFonts w:hint="eastAsia"/>
          <w:szCs w:val="21"/>
          <w:highlight w:val="none"/>
        </w:rPr>
      </w:r>
      <w:r/>
    </w:p>
    <w:p>
      <w:pPr>
        <w:pStyle w:val="649"/>
        <w:ind w:firstLine="420"/>
        <w:keepLines w:val="0"/>
        <w:keepNext w:val="0"/>
        <w:pageBreakBefore w:val="0"/>
        <w:spacing w:line="420" w:lineRule="exact"/>
        <w:widowControl w:val="off"/>
        <w:rPr>
          <w:rFonts w:hint="eastAsia"/>
          <w:szCs w:val="21"/>
          <w:highlight w:val="none"/>
        </w:rPr>
        <w:pBdr>
          <w:top w:val="none" w:color="000000" w:sz="0" w:space="0"/>
          <w:left w:val="none" w:color="000000" w:sz="0" w:space="0"/>
          <w:bottom w:val="none" w:color="000000" w:sz="0" w:space="0"/>
          <w:right w:val="none" w:color="000000" w:sz="0" w:space="0"/>
        </w:pBdr>
        <w:outlineLvl w:val="9"/>
      </w:pPr>
      <w:r>
        <w:rPr>
          <w:rFonts w:hint="eastAsia"/>
          <w:szCs w:val="21"/>
          <w:highlight w:val="none"/>
        </w:rPr>
        <w:t xml:space="preserve">(5)室内试验：</w:t>
      </w:r>
      <w:r>
        <w:rPr>
          <w:rFonts w:hint="eastAsia" w:eastAsia="宋体" w:cs="Times New Roman"/>
          <w:szCs w:val="21"/>
          <w:highlight w:val="none"/>
          <w:lang w:val="en-US" w:eastAsia="zh-CN"/>
        </w:rPr>
        <w:t xml:space="preserve">需室内试验的样品应按规范要求进行标识、运输、交接与保存，试验过程应严格依据规范流程，</w:t>
      </w:r>
      <w:r>
        <w:rPr>
          <w:rFonts w:hint="eastAsia"/>
          <w:szCs w:val="21"/>
          <w:highlight w:val="none"/>
        </w:rPr>
        <w:t xml:space="preserve">实行平行试验与双人复核制度。</w:t>
      </w:r>
      <w:r>
        <w:rPr>
          <w:rFonts w:hint="eastAsia"/>
          <w:szCs w:val="21"/>
          <w:highlight w:val="none"/>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highlight w:val="none"/>
        </w:rPr>
        <w:t xml:space="preserve">(6)数据分析：</w:t>
      </w:r>
      <w:r>
        <w:rPr>
          <w:rFonts w:hint="eastAsia" w:eastAsia="宋体" w:cs="Times New Roman"/>
          <w:szCs w:val="21"/>
          <w:highlight w:val="none"/>
          <w:lang w:val="en-US" w:eastAsia="zh-CN"/>
        </w:rPr>
        <w:t xml:space="preserve">由技术负责人或质量负责人对检测数据、计算过程及结果进行审核，</w:t>
      </w:r>
      <w:r>
        <w:rPr>
          <w:rFonts w:hint="eastAsia"/>
          <w:szCs w:val="21"/>
          <w:highlight w:val="none"/>
        </w:rPr>
        <w:t xml:space="preserve">完</w:t>
      </w:r>
      <w:r>
        <w:rPr>
          <w:rFonts w:hint="eastAsia"/>
          <w:szCs w:val="21"/>
        </w:rPr>
        <w:t xml:space="preserve">成数据统计、误差分析、符合性评定及缺陷问题汇总。</w:t>
      </w:r>
      <w:r>
        <w:rPr>
          <w:rFonts w:hint="eastAsia"/>
          <w:szCs w:val="21"/>
        </w:rPr>
      </w:r>
      <w:r/>
    </w:p>
    <w:p>
      <w:pPr>
        <w:pStyle w:val="649"/>
        <w:ind w:firstLine="420"/>
        <w:keepLines w:val="0"/>
        <w:keepNext w:val="0"/>
        <w:pageBreakBefore w:val="0"/>
        <w:spacing w:line="420" w:lineRule="exact"/>
        <w:widowControl w:val="off"/>
        <w:rPr>
          <w:rFonts w:hint="eastAsia" w:eastAsia="宋体" w:cs="Times New Roman"/>
          <w:szCs w:val="21"/>
          <w:highlight w:val="none"/>
        </w:rPr>
        <w:pBdr>
          <w:top w:val="none" w:color="000000" w:sz="0" w:space="0"/>
          <w:left w:val="none" w:color="000000" w:sz="0" w:space="0"/>
          <w:bottom w:val="none" w:color="000000" w:sz="0" w:space="0"/>
          <w:right w:val="none" w:color="000000" w:sz="0" w:space="0"/>
        </w:pBdr>
        <w:outlineLvl w:val="9"/>
      </w:pPr>
      <w:r>
        <w:rPr>
          <w:rFonts w:hint="eastAsia"/>
          <w:szCs w:val="21"/>
        </w:rPr>
        <w:t xml:space="preserve">(7)报告编制：按照江苏省交通运输厅公路事业发展中心统一报告模板编制检测报告</w:t>
      </w:r>
      <w:r>
        <w:rPr>
          <w:rFonts w:hint="eastAsia"/>
          <w:szCs w:val="21"/>
          <w:highlight w:val="none"/>
        </w:rPr>
        <w:t xml:space="preserve">。</w:t>
      </w:r>
      <w:r>
        <w:rPr>
          <w:rFonts w:hint="eastAsia" w:eastAsia="宋体" w:cs="Times New Roman"/>
          <w:szCs w:val="21"/>
          <w:highlight w:val="none"/>
          <w:lang w:val="en-US" w:eastAsia="zh-CN"/>
        </w:rPr>
        <w:t xml:space="preserve">报告内容应至少包括：检测概况、检测方法、检测结果、合格率统计、存在问题分析及整改建议等。</w:t>
      </w:r>
      <w:r>
        <w:rPr>
          <w:rFonts w:hint="eastAsia" w:eastAsia="宋体" w:cs="Times New Roman"/>
          <w:szCs w:val="21"/>
          <w:highlight w:val="none"/>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highlight w:val="none"/>
        </w:rPr>
        <w:t xml:space="preserve">(8)成果提交：检测工作</w:t>
      </w:r>
      <w:r>
        <w:rPr>
          <w:rFonts w:hint="eastAsia"/>
          <w:szCs w:val="21"/>
        </w:rPr>
        <w:t xml:space="preserve">结束后7个工作日内提交正式检测报告（纸质盖章版+电子版）。</w:t>
      </w:r>
      <w:r>
        <w:rPr>
          <w:rFonts w:hint="eastAsia"/>
          <w:szCs w:val="21"/>
        </w:rPr>
      </w:r>
      <w:r/>
    </w:p>
    <w:p>
      <w:pPr>
        <w:pStyle w:val="649"/>
        <w:ind w:firstLine="420"/>
        <w:keepLines w:val="0"/>
        <w:keepNext w:val="0"/>
        <w:pageBreakBefore w:val="0"/>
        <w:spacing w:line="420" w:lineRule="exact"/>
        <w:widowControl w:val="off"/>
        <w:rPr>
          <w:rFonts w:hint="eastAsia" w:eastAsia="宋体" w:cs="Times New Roman"/>
          <w:szCs w:val="21"/>
          <w:highlight w:val="none"/>
        </w:rPr>
        <w:pBdr>
          <w:top w:val="none" w:color="000000" w:sz="0" w:space="0"/>
          <w:left w:val="none" w:color="000000" w:sz="0" w:space="0"/>
          <w:bottom w:val="none" w:color="000000" w:sz="0" w:space="0"/>
          <w:right w:val="none" w:color="000000" w:sz="0" w:space="0"/>
        </w:pBdr>
        <w:outlineLvl w:val="9"/>
      </w:pPr>
      <w:r>
        <w:rPr>
          <w:rFonts w:hint="eastAsia"/>
          <w:szCs w:val="21"/>
        </w:rPr>
        <w:t xml:space="preserve">(9)资料归档：原始记录、检测报告、影像资料</w:t>
      </w:r>
      <w:r>
        <w:rPr>
          <w:rFonts w:hint="eastAsia"/>
          <w:szCs w:val="21"/>
          <w:highlight w:val="none"/>
        </w:rPr>
        <w:t xml:space="preserve">、台账</w:t>
      </w:r>
      <w:r>
        <w:rPr>
          <w:rFonts w:hint="eastAsia" w:eastAsia="宋体" w:cs="Times New Roman"/>
          <w:szCs w:val="21"/>
          <w:highlight w:val="none"/>
          <w:lang w:val="en-US" w:eastAsia="zh-CN"/>
        </w:rPr>
        <w:t xml:space="preserve">等应按项目统一编号、分类整理、完整归档，所有检测相关资料应保存不少于三年，保存期满后经采购人同意方可处理。</w:t>
      </w:r>
      <w:r>
        <w:rPr>
          <w:rFonts w:hint="eastAsia" w:eastAsia="宋体" w:cs="Times New Roman"/>
          <w:szCs w:val="21"/>
          <w:highlight w:val="none"/>
        </w:rPr>
      </w:r>
      <w:r/>
    </w:p>
    <w:p>
      <w:pPr>
        <w:pStyle w:val="649"/>
        <w:ind w:firstLine="422"/>
        <w:keepLines w:val="0"/>
        <w:keepNext w:val="0"/>
        <w:pageBreakBefore w:val="0"/>
        <w:spacing w:line="420" w:lineRule="exact"/>
        <w:widowControl w:val="off"/>
        <w:rPr>
          <w:rFonts w:hint="eastAsia"/>
          <w:b/>
          <w:bCs/>
          <w:color w:val="0000ff"/>
          <w:szCs w:val="21"/>
        </w:rPr>
        <w:pBdr>
          <w:top w:val="none" w:color="000000" w:sz="0" w:space="0"/>
          <w:left w:val="none" w:color="000000" w:sz="0" w:space="0"/>
          <w:bottom w:val="none" w:color="000000" w:sz="0" w:space="0"/>
          <w:right w:val="none" w:color="000000" w:sz="0" w:space="0"/>
        </w:pBdr>
        <w:outlineLvl w:val="9"/>
      </w:pPr>
      <w:r>
        <w:rPr>
          <w:rFonts w:hint="eastAsia"/>
          <w:b/>
          <w:bCs/>
          <w:color w:val="0000ff"/>
          <w:szCs w:val="21"/>
        </w:rPr>
        <w:t xml:space="preserve">1.3检测方法</w:t>
      </w:r>
      <w:r>
        <w:rPr>
          <w:rFonts w:hint="eastAsia"/>
          <w:b/>
          <w:bCs/>
          <w:color w:val="0000ff"/>
          <w:szCs w:val="21"/>
          <w:lang w:eastAsia="zh-CN"/>
        </w:rPr>
        <w:t xml:space="preserve">：至少包含对本项目</w:t>
      </w:r>
      <w:r>
        <w:rPr>
          <w:rFonts w:hint="eastAsia"/>
          <w:b/>
          <w:bCs/>
          <w:color w:val="0000ff"/>
          <w:szCs w:val="21"/>
        </w:rPr>
        <w:t xml:space="preserve">路基工程</w:t>
      </w:r>
      <w:r>
        <w:rPr>
          <w:rFonts w:hint="eastAsia"/>
          <w:b/>
          <w:bCs/>
          <w:color w:val="0000ff"/>
          <w:szCs w:val="21"/>
          <w:lang w:eastAsia="zh-CN"/>
        </w:rPr>
        <w:t xml:space="preserve">、</w:t>
      </w:r>
      <w:r>
        <w:rPr>
          <w:rFonts w:hint="eastAsia"/>
          <w:b/>
          <w:bCs/>
          <w:color w:val="0000ff"/>
          <w:szCs w:val="21"/>
        </w:rPr>
        <w:t xml:space="preserve">路面工程</w:t>
      </w:r>
      <w:r>
        <w:rPr>
          <w:rFonts w:hint="eastAsia"/>
          <w:b/>
          <w:bCs/>
          <w:color w:val="0000ff"/>
          <w:szCs w:val="21"/>
          <w:lang w:eastAsia="zh-CN"/>
        </w:rPr>
        <w:t xml:space="preserve">、</w:t>
      </w:r>
      <w:r>
        <w:rPr>
          <w:rFonts w:hint="eastAsia"/>
          <w:b/>
          <w:bCs/>
          <w:color w:val="0000ff"/>
          <w:szCs w:val="21"/>
        </w:rPr>
        <w:t xml:space="preserve">桥梁工程</w:t>
      </w:r>
      <w:r>
        <w:rPr>
          <w:rFonts w:hint="eastAsia"/>
          <w:b/>
          <w:bCs/>
          <w:color w:val="0000ff"/>
          <w:szCs w:val="21"/>
          <w:lang w:eastAsia="zh-CN"/>
        </w:rPr>
        <w:t xml:space="preserve">、</w:t>
      </w:r>
      <w:r>
        <w:rPr>
          <w:rFonts w:hint="eastAsia"/>
          <w:b/>
          <w:bCs/>
          <w:color w:val="0000ff"/>
          <w:szCs w:val="21"/>
        </w:rPr>
        <w:t xml:space="preserve">交安设施</w:t>
      </w:r>
      <w:r>
        <w:rPr>
          <w:rFonts w:hint="eastAsia"/>
          <w:b/>
          <w:bCs/>
          <w:color w:val="0000ff"/>
          <w:szCs w:val="21"/>
          <w:lang w:eastAsia="zh-CN"/>
        </w:rPr>
        <w:t xml:space="preserve">、</w:t>
      </w:r>
      <w:r>
        <w:rPr>
          <w:rFonts w:hint="eastAsia"/>
          <w:b/>
          <w:bCs/>
          <w:color w:val="0000ff"/>
          <w:szCs w:val="21"/>
        </w:rPr>
        <w:t xml:space="preserve">检测依据</w:t>
      </w:r>
      <w:r>
        <w:rPr>
          <w:rFonts w:hint="eastAsia"/>
          <w:b/>
          <w:bCs/>
          <w:color w:val="0000ff"/>
          <w:szCs w:val="21"/>
          <w:lang w:val="en-US" w:eastAsia="zh-CN"/>
        </w:rPr>
        <w:t xml:space="preserve">等内容。</w:t>
      </w:r>
      <w:r>
        <w:rPr>
          <w:rFonts w:hint="eastAsia"/>
          <w:b/>
          <w:bCs/>
          <w:color w:val="0000ff"/>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rPr>
        <w:t xml:space="preserve">(1)路基工程：采用灌砂法、环刀法检测压实度，贝克曼梁法、落锤弯沉仪法检测弯沉，检测平整度、纵断高程、宽度、横坡等指标。</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lang w:val="en-US" w:eastAsia="zh-CN"/>
        </w:rPr>
        <w:t xml:space="preserve">1）</w:t>
      </w:r>
      <w:r>
        <w:rPr>
          <w:rFonts w:hint="eastAsia"/>
          <w:szCs w:val="21"/>
        </w:rPr>
        <w:t xml:space="preserve">压实度：采用灌砂法、环刀法检测，每 1000㎡≥1 点，关键路段加密至每 500㎡≥1 点，检测结果符合设计及规范要求。</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lang w:val="en-US" w:eastAsia="zh-CN"/>
        </w:rPr>
        <w:t xml:space="preserve">2）</w:t>
      </w:r>
      <w:r>
        <w:rPr>
          <w:rFonts w:hint="eastAsia"/>
          <w:szCs w:val="21"/>
        </w:rPr>
        <w:t xml:space="preserve">弯沉：采用 ** 贝克曼梁法、落锤弯沉仪法（FWD）** 检测，每公里≥50 点，左右轮迹带分别布设，计算代表弯沉值。</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lang w:val="en-US" w:eastAsia="zh-CN"/>
        </w:rPr>
        <w:t xml:space="preserve">3）</w:t>
      </w:r>
      <w:r>
        <w:rPr>
          <w:rFonts w:hint="eastAsia"/>
          <w:szCs w:val="21"/>
        </w:rPr>
        <w:t xml:space="preserve">几何指标：</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lang w:val="en-US" w:eastAsia="zh-CN"/>
        </w:rPr>
        <w:t xml:space="preserve">a.</w:t>
      </w:r>
      <w:r>
        <w:rPr>
          <w:rFonts w:hint="eastAsia"/>
          <w:szCs w:val="21"/>
        </w:rPr>
        <w:t xml:space="preserve">平整度：每 200m 测 1 处，3m 直尺连续测定；</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lang w:val="en-US" w:eastAsia="zh-CN"/>
        </w:rPr>
        <w:t xml:space="preserve">b.</w:t>
      </w:r>
      <w:r>
        <w:rPr>
          <w:rFonts w:hint="eastAsia"/>
          <w:szCs w:val="21"/>
        </w:rPr>
        <w:t xml:space="preserve">纵断高程、宽度、横坡：每 100m 测 1 断面，每断面≥3 点，偏差值满足规范允许范围。</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rPr>
        <w:t xml:space="preserve">(2)路面工程：检测厚度、压实度、平整度、构造深度、摩擦系数、渗水系数、无侧限抗压强度等指标。</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rPr>
        <w:t xml:space="preserve">厚度：钻芯法实测，每公里≥3 点，单点偏差及平均值符合规范。</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rPr>
        <w:t xml:space="preserve">压实度：钻芯 / 灌砂法，每 200m 每车道≥1 点，满足设计要求。</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rPr>
        <w:t xml:space="preserve">平整度：连续式平整度仪，全程连续检测，计算 IRI 值。</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rPr>
        <w:t xml:space="preserve">构造深度：铺砂法，每公里≥5 点，取平均值评定。</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rPr>
        <w:t xml:space="preserve">摩擦系数：摆式仪，每公里≥5 点，满足路面抗滑要求。</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rPr>
        <w:t xml:space="preserve">渗水系数：渗水仪，每公里≥3 点，渗水速率符合规范限值。</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rPr>
        <w:t xml:space="preserve">无侧限抗压强度：室内成型试件，每作业段 / 每批次≥6 件，按龄期试验并评定代表值。</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rPr>
        <w:t xml:space="preserve">(3)桥梁工程：采用回弹法、超声回弹法检测混凝土强度，钢筋扫描仪检测保护层厚度，检测构件尺寸、裂缝宽度、支座及伸缩缝性能。</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rPr>
        <w:t xml:space="preserve">混凝土强度：回弹法 / 超声回弹综合法，每个构件≥10 测区，按规范修正并推定强度。</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rPr>
        <w:t xml:space="preserve">钢筋保护层厚度：钢筋扫描仪，每个构件≥6 点，梁、板、柱关键部位全覆盖。</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rPr>
        <w:t xml:space="preserve">构件尺寸：每构件≥4 点，长宽高、截面尺寸偏差在允许范围内。</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rPr>
        <w:t xml:space="preserve">裂缝宽度：裂缝观测仪，全桥普查，每道裂缝≥3 测点，记录宽度、长度、走向。</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rPr>
        <w:t xml:space="preserve">支座 / 伸缩缝：全点位检查，纵向 / 横向偏差、变形、完好率100% 核查。</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rPr>
        <w:t xml:space="preserve">(4)交安设施：检测标志尺寸、反光膜性能、标线厚度、逆反射系数、护栏安装精度及强度。</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lang w:val="en-US" w:eastAsia="zh-CN"/>
        </w:rPr>
        <w:t xml:space="preserve">1）</w:t>
      </w:r>
      <w:r>
        <w:rPr>
          <w:rFonts w:hint="eastAsia"/>
          <w:szCs w:val="21"/>
        </w:rPr>
        <w:t xml:space="preserve">交通标志：</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rPr>
        <w:t xml:space="preserve">尺寸：每块标志≥4 点，外形尺寸、边框误差≤±5mm；</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rPr>
        <w:t xml:space="preserve">反光膜：每块≥3 点，逆反射性能符合 GB/T 18833 要求。</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lang w:val="en-US" w:eastAsia="zh-CN"/>
        </w:rPr>
        <w:t xml:space="preserve">2）</w:t>
      </w:r>
      <w:r>
        <w:rPr>
          <w:rFonts w:hint="eastAsia"/>
          <w:szCs w:val="21"/>
        </w:rPr>
        <w:t xml:space="preserve">交通标线：</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rPr>
        <w:t xml:space="preserve">厚度：每公里≥5 点，湿膜 / 干膜厚度达标；</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rPr>
        <w:t xml:space="preserve">逆反射系数：每公里≥5 点，满足夜间视认要求。</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lang w:val="en-US" w:eastAsia="zh-CN"/>
        </w:rPr>
        <w:t xml:space="preserve">3）</w:t>
      </w:r>
      <w:r>
        <w:rPr>
          <w:rFonts w:hint="eastAsia"/>
          <w:szCs w:val="21"/>
        </w:rPr>
        <w:t xml:space="preserve">护栏：</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rPr>
        <w:t xml:space="preserve">安装精度：每 100m≥3 处，线形、高度、间距合格；</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rPr>
        <w:t xml:space="preserve">强度性能：按规范抽检，每标段≥1 组，满足防护等级要求。</w:t>
      </w:r>
      <w:r>
        <w:rPr>
          <w:rFonts w:hint="eastAsia"/>
          <w:szCs w:val="21"/>
        </w:rPr>
      </w:r>
      <w:r/>
    </w:p>
    <w:p>
      <w:pPr>
        <w:pStyle w:val="649"/>
        <w:ind w:firstLine="420"/>
        <w:keepLines w:val="0"/>
        <w:keepNext w:val="0"/>
        <w:pageBreakBefore w:val="0"/>
        <w:spacing w:line="420" w:lineRule="exact"/>
        <w:widowControl w:val="off"/>
        <w:rPr>
          <w:rFonts w:hint="eastAsia" w:eastAsia="宋体" w:cs="Times New Roman"/>
          <w:szCs w:val="21"/>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szCs w:val="21"/>
        </w:rPr>
        <w:t xml:space="preserve">(5)检测依据：</w:t>
      </w:r>
      <w:r>
        <w:rPr>
          <w:rFonts w:hint="eastAsia" w:eastAsia="宋体" w:cs="Times New Roman"/>
          <w:szCs w:val="21"/>
          <w:highlight w:val="none"/>
          <w:lang w:val="en-US" w:eastAsia="zh-CN"/>
        </w:rPr>
        <w:t xml:space="preserve">所有检测方法应严格执行现行有效的国家、行业标准及江苏省交通运输厅相关检查细则；标准版本以检测任务发出时的现行版本为准，优先顺序为：国家标准&gt;行业标准&gt;地方标准；当设计文件或采购人提出的检测要求高于标准时，应从严执行；无明确标准可参照的专项检测内容，应经采购人确认检测方案后实施。</w:t>
      </w:r>
      <w:r>
        <w:rPr>
          <w:rFonts w:hint="eastAsia" w:eastAsia="宋体" w:cs="Times New Roman"/>
          <w:szCs w:val="21"/>
          <w:highlight w:val="none"/>
          <w:lang w:val="en-US" w:eastAsia="zh-CN"/>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rPr>
        <w:t xml:space="preserve">设计文件或采购人要求高于标准时，按更高要求从严执行。</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rPr>
        <w:t xml:space="preserve">无明确适用标准的专项检测，编制专项检测方案并经采购人书面确认后实施。</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rPr>
        <w:t xml:space="preserve">检测全过程符合政府采购服务质量要求，数据真实、方法规范、可追溯、可复核。</w:t>
      </w:r>
      <w:r>
        <w:rPr>
          <w:rFonts w:hint="eastAsia"/>
          <w:szCs w:val="21"/>
        </w:rPr>
      </w:r>
      <w:r/>
    </w:p>
    <w:p>
      <w:pPr>
        <w:pStyle w:val="649"/>
        <w:ind w:firstLine="422"/>
        <w:keepLines w:val="0"/>
        <w:keepNext w:val="0"/>
        <w:pageBreakBefore w:val="0"/>
        <w:spacing w:line="420" w:lineRule="exact"/>
        <w:widowControl w:val="off"/>
        <w:rPr>
          <w:rFonts w:hint="eastAsia"/>
          <w:b/>
          <w:bCs/>
          <w:color w:val="0000ff"/>
          <w:szCs w:val="21"/>
          <w:lang w:eastAsia="zh-CN"/>
        </w:rPr>
        <w:pBdr>
          <w:top w:val="none" w:color="000000" w:sz="0" w:space="0"/>
          <w:left w:val="none" w:color="000000" w:sz="0" w:space="0"/>
          <w:bottom w:val="none" w:color="000000" w:sz="0" w:space="0"/>
          <w:right w:val="none" w:color="000000" w:sz="0" w:space="0"/>
        </w:pBdr>
        <w:outlineLvl w:val="9"/>
      </w:pPr>
      <w:r>
        <w:rPr>
          <w:rFonts w:hint="eastAsia"/>
          <w:b/>
          <w:bCs/>
          <w:color w:val="0000ff"/>
          <w:szCs w:val="21"/>
          <w:lang w:eastAsia="zh-CN"/>
        </w:rPr>
        <w:t xml:space="preserve">1.4检测频率：至少包含本项目</w:t>
      </w:r>
      <w:r>
        <w:rPr>
          <w:rFonts w:hint="eastAsia"/>
          <w:b/>
          <w:bCs/>
          <w:color w:val="0000ff"/>
          <w:szCs w:val="21"/>
          <w:lang w:val="en-US" w:eastAsia="zh-CN"/>
        </w:rPr>
        <w:t xml:space="preserve">各采购包对应内容的常规检测、重点检测、抽检等内容。</w:t>
      </w:r>
      <w:r>
        <w:rPr>
          <w:rFonts w:hint="eastAsia"/>
          <w:b/>
          <w:bCs/>
          <w:color w:val="0000ff"/>
          <w:szCs w:val="21"/>
          <w:lang w:eastAsia="zh-CN"/>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rPr>
        <w:t xml:space="preserve">(1)采购包1：国省道建设项目综合检查全覆盖、重点项目加密检测，标志标线按路段、节点抽检，年度全覆盖跟踪。</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lang w:val="en-US" w:eastAsia="zh-CN"/>
        </w:rPr>
        <w:t xml:space="preserve">1）</w:t>
      </w:r>
      <w:r>
        <w:rPr>
          <w:rFonts w:hint="eastAsia"/>
          <w:szCs w:val="21"/>
        </w:rPr>
        <w:t xml:space="preserve">国省道建设项目质量安全综合检查（5次/年）</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rPr>
        <w:t xml:space="preserve">综合检查：100%全覆盖，每季度1次常规检查，年度共5次。</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rPr>
        <w:t xml:space="preserve">重点项目加密：</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rPr>
        <w:t xml:space="preserve">路基、路面基层/面层：每公里≥3处检测。</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rPr>
        <w:t xml:space="preserve">桥梁工程：每座桥墩台、盖梁、梁板100%检测，关键截面每跨≥2处。</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rPr>
        <w:t xml:space="preserve">交安设施：每公里≥2处，护栏、标志基础全点位核查。</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rPr>
        <w:t xml:space="preserve">“四不两直”抽检：全年不少于4次，覆盖所有在建标段，抽检比例**≥30%**。</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lang w:val="en-US" w:eastAsia="zh-CN"/>
        </w:rPr>
        <w:t xml:space="preserve">2）</w:t>
      </w:r>
      <w:r>
        <w:rPr>
          <w:rFonts w:hint="eastAsia"/>
          <w:szCs w:val="21"/>
        </w:rPr>
        <w:t xml:space="preserve">1792公里国省道标志标线日常维护跟踪检测</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rPr>
        <w:t xml:space="preserve">常规检测：按路段抽检，每10公里≥1组，全年循环覆盖。</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rPr>
        <w:t xml:space="preserve">重点抽检：</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rPr>
        <w:t xml:space="preserve">标线：厚度、逆反射系数，每公里≥3点。</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rPr>
        <w:t xml:space="preserve">标志：反光膜性能、安装牢固度，每5公里≥1处。</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rPr>
        <w:t xml:space="preserve">年度全覆盖：100%路段至少完成1次跟踪检测，问题路段复检频次≥2次/年。</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rPr>
        <w:t xml:space="preserve">(2)采购包2：农村公路完工项目100%</w:t>
      </w:r>
      <w:r>
        <w:rPr>
          <w:rFonts w:hint="eastAsia"/>
          <w:szCs w:val="21"/>
          <w:highlight w:val="none"/>
        </w:rPr>
        <w:t xml:space="preserve">检测，在建项目</w:t>
      </w:r>
      <w:r>
        <w:rPr>
          <w:rFonts w:hint="eastAsia" w:eastAsia="宋体" w:cs="Times New Roman"/>
          <w:szCs w:val="21"/>
          <w:highlight w:val="none"/>
        </w:rPr>
        <w:t xml:space="preserve">按不低于</w:t>
      </w:r>
      <w:r>
        <w:rPr>
          <w:rFonts w:hint="eastAsia"/>
          <w:szCs w:val="21"/>
          <w:highlight w:val="none"/>
        </w:rPr>
        <w:t xml:space="preserve">50%</w:t>
      </w:r>
      <w:r>
        <w:rPr>
          <w:rFonts w:hint="eastAsia"/>
          <w:szCs w:val="21"/>
          <w:highlight w:val="none"/>
          <w:lang w:val="en-US" w:eastAsia="zh-CN"/>
        </w:rPr>
        <w:t xml:space="preserve">的</w:t>
      </w:r>
      <w:r>
        <w:rPr>
          <w:rFonts w:hint="eastAsia" w:eastAsia="宋体" w:cs="Times New Roman"/>
          <w:szCs w:val="21"/>
          <w:highlight w:val="none"/>
        </w:rPr>
        <w:t xml:space="preserve">比例</w:t>
      </w:r>
      <w:r>
        <w:rPr>
          <w:rFonts w:hint="eastAsia" w:eastAsia="宋体" w:cs="Times New Roman"/>
          <w:szCs w:val="21"/>
          <w:highlight w:val="none"/>
          <w:lang w:val="en-US" w:eastAsia="zh-CN"/>
        </w:rPr>
        <w:t xml:space="preserve">抽检</w:t>
      </w:r>
      <w:r>
        <w:rPr>
          <w:rFonts w:hint="eastAsia"/>
          <w:szCs w:val="21"/>
          <w:highlight w:val="none"/>
        </w:rPr>
        <w:t xml:space="preserve">，</w:t>
      </w:r>
      <w:r>
        <w:rPr>
          <w:rFonts w:hint="eastAsia"/>
          <w:szCs w:val="21"/>
        </w:rPr>
        <w:t xml:space="preserve">桥梁、安防工程重点核查。</w:t>
      </w:r>
      <w:r>
        <w:rPr>
          <w:rFonts w:hint="eastAsia"/>
          <w:szCs w:val="21"/>
        </w:rPr>
      </w:r>
      <w:r/>
    </w:p>
    <w:p>
      <w:pPr>
        <w:pStyle w:val="649"/>
        <w:ind w:firstLine="420"/>
        <w:keepLines w:val="0"/>
        <w:keepNext w:val="0"/>
        <w:pageBreakBefore w:val="0"/>
        <w:spacing w:line="420" w:lineRule="exact"/>
        <w:widowControl w:val="off"/>
        <w:rPr>
          <w:rFonts w:hint="eastAsia"/>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szCs w:val="21"/>
          <w:lang w:val="en-US" w:eastAsia="zh-CN"/>
        </w:rPr>
        <w:t xml:space="preserve">1）农村公路道路工程（40公里）</w:t>
      </w:r>
      <w:r>
        <w:rPr>
          <w:rFonts w:hint="eastAsia"/>
          <w:szCs w:val="21"/>
          <w:lang w:val="en-US" w:eastAsia="zh-CN"/>
        </w:rPr>
      </w:r>
      <w:r/>
    </w:p>
    <w:p>
      <w:pPr>
        <w:pStyle w:val="649"/>
        <w:ind w:firstLine="420"/>
        <w:keepLines w:val="0"/>
        <w:keepNext w:val="0"/>
        <w:pageBreakBefore w:val="0"/>
        <w:spacing w:line="420" w:lineRule="exact"/>
        <w:widowControl w:val="off"/>
        <w:rPr>
          <w:rFonts w:hint="eastAsia"/>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szCs w:val="21"/>
          <w:lang w:val="en-US" w:eastAsia="zh-CN"/>
        </w:rPr>
        <w:t xml:space="preserve">完工项目：100%全检，压实度、厚度、强度、平整度等指标每公里≥5点。</w:t>
      </w:r>
      <w:r>
        <w:rPr>
          <w:rFonts w:hint="eastAsia"/>
          <w:szCs w:val="21"/>
          <w:lang w:val="en-US" w:eastAsia="zh-CN"/>
        </w:rPr>
      </w:r>
      <w:r/>
    </w:p>
    <w:p>
      <w:pPr>
        <w:pStyle w:val="649"/>
        <w:ind w:firstLine="420"/>
        <w:keepLines w:val="0"/>
        <w:keepNext w:val="0"/>
        <w:pageBreakBefore w:val="0"/>
        <w:spacing w:line="420" w:lineRule="exact"/>
        <w:widowControl w:val="off"/>
        <w:rPr>
          <w:rFonts w:hint="eastAsia"/>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szCs w:val="21"/>
          <w:lang w:val="en-US" w:eastAsia="zh-CN"/>
        </w:rPr>
        <w:t xml:space="preserve">在建项目：抽检比例≥50%，按段落随机抽取，抽检段落100%全指标检测。</w:t>
      </w:r>
      <w:r>
        <w:rPr>
          <w:rFonts w:hint="eastAsia"/>
          <w:szCs w:val="21"/>
          <w:lang w:val="en-US" w:eastAsia="zh-CN"/>
        </w:rPr>
      </w:r>
      <w:r/>
    </w:p>
    <w:p>
      <w:pPr>
        <w:pStyle w:val="649"/>
        <w:ind w:firstLine="420"/>
        <w:keepLines w:val="0"/>
        <w:keepNext w:val="0"/>
        <w:pageBreakBefore w:val="0"/>
        <w:spacing w:line="420" w:lineRule="exact"/>
        <w:widowControl w:val="off"/>
        <w:rPr>
          <w:rFonts w:hint="eastAsia"/>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szCs w:val="21"/>
          <w:lang w:val="en-US" w:eastAsia="zh-CN"/>
        </w:rPr>
        <w:t xml:space="preserve">2）桥梁工程（120座）</w:t>
      </w:r>
      <w:r>
        <w:rPr>
          <w:rFonts w:hint="eastAsia"/>
          <w:szCs w:val="21"/>
          <w:lang w:val="en-US" w:eastAsia="zh-CN"/>
        </w:rPr>
      </w:r>
      <w:r/>
    </w:p>
    <w:p>
      <w:pPr>
        <w:pStyle w:val="649"/>
        <w:ind w:firstLine="420"/>
        <w:keepLines w:val="0"/>
        <w:keepNext w:val="0"/>
        <w:pageBreakBefore w:val="0"/>
        <w:spacing w:line="420" w:lineRule="exact"/>
        <w:widowControl w:val="off"/>
        <w:rPr>
          <w:rFonts w:hint="eastAsia"/>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szCs w:val="21"/>
          <w:lang w:val="en-US" w:eastAsia="zh-CN"/>
        </w:rPr>
        <w:t xml:space="preserve">全覆盖检测：120座桥梁100%检测，无遗漏。</w:t>
      </w:r>
      <w:r>
        <w:rPr>
          <w:rFonts w:hint="eastAsia"/>
          <w:szCs w:val="21"/>
          <w:lang w:val="en-US" w:eastAsia="zh-CN"/>
        </w:rPr>
      </w:r>
      <w:r/>
    </w:p>
    <w:p>
      <w:pPr>
        <w:pStyle w:val="649"/>
        <w:ind w:firstLine="420"/>
        <w:keepLines w:val="0"/>
        <w:keepNext w:val="0"/>
        <w:pageBreakBefore w:val="0"/>
        <w:spacing w:line="420" w:lineRule="exact"/>
        <w:widowControl w:val="off"/>
        <w:rPr>
          <w:rFonts w:hint="eastAsia"/>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szCs w:val="21"/>
          <w:lang w:val="en-US" w:eastAsia="zh-CN"/>
        </w:rPr>
        <w:t xml:space="preserve">重点核查：</w:t>
      </w:r>
      <w:r>
        <w:rPr>
          <w:rFonts w:hint="eastAsia"/>
          <w:szCs w:val="21"/>
          <w:lang w:val="en-US" w:eastAsia="zh-CN"/>
        </w:rPr>
      </w:r>
      <w:r/>
    </w:p>
    <w:p>
      <w:pPr>
        <w:pStyle w:val="649"/>
        <w:ind w:firstLine="420"/>
        <w:keepLines w:val="0"/>
        <w:keepNext w:val="0"/>
        <w:pageBreakBefore w:val="0"/>
        <w:spacing w:line="420" w:lineRule="exact"/>
        <w:widowControl w:val="off"/>
        <w:rPr>
          <w:rFonts w:hint="eastAsia"/>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szCs w:val="21"/>
          <w:lang w:val="en-US" w:eastAsia="zh-CN"/>
        </w:rPr>
        <w:t xml:space="preserve">混凝土强度：每座桥**≥3个构件**，每构件**≥5测区**。</w:t>
      </w:r>
      <w:r>
        <w:rPr>
          <w:rFonts w:hint="eastAsia"/>
          <w:szCs w:val="21"/>
          <w:lang w:val="en-US" w:eastAsia="zh-CN"/>
        </w:rPr>
      </w:r>
      <w:r/>
    </w:p>
    <w:p>
      <w:pPr>
        <w:pStyle w:val="649"/>
        <w:ind w:firstLine="420"/>
        <w:keepLines w:val="0"/>
        <w:keepNext w:val="0"/>
        <w:pageBreakBefore w:val="0"/>
        <w:spacing w:line="420" w:lineRule="exact"/>
        <w:widowControl w:val="off"/>
        <w:rPr>
          <w:rFonts w:hint="eastAsia"/>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szCs w:val="21"/>
          <w:lang w:val="en-US" w:eastAsia="zh-CN"/>
        </w:rPr>
        <w:t xml:space="preserve">钢筋保护层：每座桥**≥2个关键部位**，每部位**≥10点**。</w:t>
      </w:r>
      <w:r>
        <w:rPr>
          <w:rFonts w:hint="eastAsia"/>
          <w:szCs w:val="21"/>
          <w:lang w:val="en-US" w:eastAsia="zh-CN"/>
        </w:rPr>
      </w:r>
      <w:r/>
    </w:p>
    <w:p>
      <w:pPr>
        <w:pStyle w:val="649"/>
        <w:ind w:firstLine="420"/>
        <w:keepLines w:val="0"/>
        <w:keepNext w:val="0"/>
        <w:pageBreakBefore w:val="0"/>
        <w:spacing w:line="420" w:lineRule="exact"/>
        <w:widowControl w:val="off"/>
        <w:rPr>
          <w:rFonts w:hint="eastAsia"/>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szCs w:val="21"/>
          <w:lang w:val="en-US" w:eastAsia="zh-CN"/>
        </w:rPr>
        <w:t xml:space="preserve">裂缝、支座、伸缩缝：100%外观检查+关键点位实测。</w:t>
      </w:r>
      <w:r>
        <w:rPr>
          <w:rFonts w:hint="eastAsia"/>
          <w:szCs w:val="21"/>
          <w:lang w:val="en-US" w:eastAsia="zh-CN"/>
        </w:rPr>
      </w:r>
      <w:r/>
    </w:p>
    <w:p>
      <w:pPr>
        <w:pStyle w:val="649"/>
        <w:ind w:firstLine="420"/>
        <w:keepLines w:val="0"/>
        <w:keepNext w:val="0"/>
        <w:pageBreakBefore w:val="0"/>
        <w:spacing w:line="420" w:lineRule="exact"/>
        <w:widowControl w:val="off"/>
        <w:rPr>
          <w:rFonts w:hint="eastAsia"/>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szCs w:val="21"/>
          <w:lang w:val="en-US" w:eastAsia="zh-CN"/>
        </w:rPr>
        <w:t xml:space="preserve">3）安防工程（50公里）</w:t>
      </w:r>
      <w:r>
        <w:rPr>
          <w:rFonts w:hint="eastAsia"/>
          <w:szCs w:val="21"/>
          <w:lang w:val="en-US" w:eastAsia="zh-CN"/>
        </w:rPr>
      </w:r>
      <w:r/>
    </w:p>
    <w:p>
      <w:pPr>
        <w:pStyle w:val="649"/>
        <w:ind w:firstLine="420"/>
        <w:keepLines w:val="0"/>
        <w:keepNext w:val="0"/>
        <w:pageBreakBefore w:val="0"/>
        <w:spacing w:line="420" w:lineRule="exact"/>
        <w:widowControl w:val="off"/>
        <w:rPr>
          <w:rFonts w:hint="eastAsia"/>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szCs w:val="21"/>
          <w:lang w:val="en-US" w:eastAsia="zh-CN"/>
        </w:rPr>
        <w:t xml:space="preserve">完工项目：100%全检，护栏、警示设施、视线诱导标每公里≥3处。</w:t>
      </w:r>
      <w:r>
        <w:rPr>
          <w:rFonts w:hint="eastAsia"/>
          <w:szCs w:val="21"/>
          <w:lang w:val="en-US" w:eastAsia="zh-CN"/>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lang w:val="en-US" w:eastAsia="zh-CN"/>
        </w:rPr>
        <w:t xml:space="preserve">在建项目：抽检比例≥50%，抽检段落全指标实测。</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rPr>
        <w:t xml:space="preserve">(3)采购包3：养护工程按工序、段落、部位全频率检测，关键指标100%覆盖，专项检查每半年开展一次。</w:t>
      </w:r>
      <w:r>
        <w:rPr>
          <w:rFonts w:hint="eastAsia"/>
          <w:szCs w:val="21"/>
        </w:rPr>
      </w:r>
      <w:r/>
    </w:p>
    <w:p>
      <w:pPr>
        <w:pStyle w:val="649"/>
        <w:ind w:firstLine="420"/>
        <w:keepLines w:val="0"/>
        <w:keepNext w:val="0"/>
        <w:pageBreakBefore w:val="0"/>
        <w:spacing w:line="420" w:lineRule="exact"/>
        <w:widowControl w:val="off"/>
        <w:rPr>
          <w:rFonts w:hint="eastAsia"/>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szCs w:val="21"/>
          <w:lang w:val="en-US" w:eastAsia="zh-CN"/>
        </w:rPr>
        <w:t xml:space="preserve">1）日常养护/大中修/桥梁养护/应急养护</w:t>
      </w:r>
      <w:r>
        <w:rPr>
          <w:rFonts w:hint="eastAsia"/>
          <w:szCs w:val="21"/>
          <w:lang w:val="en-US" w:eastAsia="zh-CN"/>
        </w:rPr>
      </w:r>
      <w:r/>
    </w:p>
    <w:p>
      <w:pPr>
        <w:pStyle w:val="649"/>
        <w:ind w:firstLine="420"/>
        <w:keepLines w:val="0"/>
        <w:keepNext w:val="0"/>
        <w:pageBreakBefore w:val="0"/>
        <w:spacing w:line="420" w:lineRule="exact"/>
        <w:widowControl w:val="off"/>
        <w:rPr>
          <w:rFonts w:hint="eastAsia"/>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szCs w:val="21"/>
          <w:lang w:val="en-US" w:eastAsia="zh-CN"/>
        </w:rPr>
        <w:t xml:space="preserve">按工序全频率检测：</w:t>
      </w:r>
      <w:r>
        <w:rPr>
          <w:rFonts w:hint="eastAsia"/>
          <w:szCs w:val="21"/>
          <w:lang w:val="en-US" w:eastAsia="zh-CN"/>
        </w:rPr>
      </w:r>
      <w:r/>
    </w:p>
    <w:p>
      <w:pPr>
        <w:pStyle w:val="649"/>
        <w:ind w:firstLine="420"/>
        <w:keepLines w:val="0"/>
        <w:keepNext w:val="0"/>
        <w:pageBreakBefore w:val="0"/>
        <w:spacing w:line="420" w:lineRule="exact"/>
        <w:widowControl w:val="off"/>
        <w:rPr>
          <w:rFonts w:hint="eastAsia"/>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szCs w:val="21"/>
          <w:lang w:val="en-US" w:eastAsia="zh-CN"/>
        </w:rPr>
        <w:t xml:space="preserve">铣刨、摊铺、基层处理等每道工序100%检测。</w:t>
      </w:r>
      <w:r>
        <w:rPr>
          <w:rFonts w:hint="eastAsia"/>
          <w:szCs w:val="21"/>
          <w:lang w:val="en-US" w:eastAsia="zh-CN"/>
        </w:rPr>
      </w:r>
      <w:r/>
    </w:p>
    <w:p>
      <w:pPr>
        <w:pStyle w:val="649"/>
        <w:ind w:firstLine="420"/>
        <w:keepLines w:val="0"/>
        <w:keepNext w:val="0"/>
        <w:pageBreakBefore w:val="0"/>
        <w:spacing w:line="420" w:lineRule="exact"/>
        <w:widowControl w:val="off"/>
        <w:rPr>
          <w:rFonts w:hint="eastAsia"/>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szCs w:val="21"/>
          <w:lang w:val="en-US" w:eastAsia="zh-CN"/>
        </w:rPr>
        <w:t xml:space="preserve">路面：厚度、压实度、平整度、弯沉每公里≥5点。</w:t>
      </w:r>
      <w:r>
        <w:rPr>
          <w:rFonts w:hint="eastAsia"/>
          <w:szCs w:val="21"/>
          <w:lang w:val="en-US" w:eastAsia="zh-CN"/>
        </w:rPr>
      </w:r>
      <w:r/>
    </w:p>
    <w:p>
      <w:pPr>
        <w:pStyle w:val="649"/>
        <w:ind w:firstLine="420"/>
        <w:keepLines w:val="0"/>
        <w:keepNext w:val="0"/>
        <w:pageBreakBefore w:val="0"/>
        <w:spacing w:line="420" w:lineRule="exact"/>
        <w:widowControl w:val="off"/>
        <w:rPr>
          <w:rFonts w:hint="eastAsia"/>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szCs w:val="21"/>
          <w:lang w:val="en-US" w:eastAsia="zh-CN"/>
        </w:rPr>
        <w:t xml:space="preserve">桥梁养护：构件维修、加固部位100%检测，关键指标每部位≥3组数据。</w:t>
      </w:r>
      <w:r>
        <w:rPr>
          <w:rFonts w:hint="eastAsia"/>
          <w:szCs w:val="21"/>
          <w:lang w:val="en-US" w:eastAsia="zh-CN"/>
        </w:rPr>
      </w:r>
      <w:r/>
    </w:p>
    <w:p>
      <w:pPr>
        <w:pStyle w:val="649"/>
        <w:ind w:firstLine="420"/>
        <w:keepLines w:val="0"/>
        <w:keepNext w:val="0"/>
        <w:pageBreakBefore w:val="0"/>
        <w:spacing w:line="420" w:lineRule="exact"/>
        <w:widowControl w:val="off"/>
        <w:rPr>
          <w:rFonts w:hint="eastAsia"/>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szCs w:val="21"/>
          <w:lang w:val="en-US" w:eastAsia="zh-CN"/>
        </w:rPr>
        <w:t xml:space="preserve">关键指标100%覆盖：强度、厚度、压实度、保护层厚度、结构安全指标无遗漏。</w:t>
      </w:r>
      <w:r>
        <w:rPr>
          <w:rFonts w:hint="eastAsia"/>
          <w:szCs w:val="21"/>
          <w:lang w:val="en-US" w:eastAsia="zh-CN"/>
        </w:rPr>
      </w:r>
      <w:r/>
    </w:p>
    <w:p>
      <w:pPr>
        <w:pStyle w:val="649"/>
        <w:ind w:firstLine="420"/>
        <w:keepLines w:val="0"/>
        <w:keepNext w:val="0"/>
        <w:pageBreakBefore w:val="0"/>
        <w:spacing w:line="420" w:lineRule="exact"/>
        <w:widowControl w:val="off"/>
        <w:rPr>
          <w:rFonts w:hint="eastAsia"/>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szCs w:val="21"/>
          <w:lang w:val="en-US" w:eastAsia="zh-CN"/>
        </w:rPr>
        <w:t xml:space="preserve">2）中间检测、交工核验、竣工复测</w:t>
      </w:r>
      <w:r>
        <w:rPr>
          <w:rFonts w:hint="eastAsia"/>
          <w:szCs w:val="21"/>
          <w:lang w:val="en-US" w:eastAsia="zh-CN"/>
        </w:rPr>
      </w:r>
      <w:r/>
    </w:p>
    <w:p>
      <w:pPr>
        <w:pStyle w:val="649"/>
        <w:ind w:firstLine="420"/>
        <w:keepLines w:val="0"/>
        <w:keepNext w:val="0"/>
        <w:pageBreakBefore w:val="0"/>
        <w:spacing w:line="420" w:lineRule="exact"/>
        <w:widowControl w:val="off"/>
        <w:rPr>
          <w:rFonts w:hint="eastAsia"/>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szCs w:val="21"/>
          <w:lang w:val="en-US" w:eastAsia="zh-CN"/>
        </w:rPr>
        <w:t xml:space="preserve">中间检测：每道关键工序完成后必检，覆盖率100%。</w:t>
      </w:r>
      <w:r>
        <w:rPr>
          <w:rFonts w:hint="eastAsia"/>
          <w:szCs w:val="21"/>
          <w:lang w:val="en-US" w:eastAsia="zh-CN"/>
        </w:rPr>
      </w:r>
      <w:r/>
    </w:p>
    <w:p>
      <w:pPr>
        <w:pStyle w:val="649"/>
        <w:ind w:firstLine="420"/>
        <w:keepLines w:val="0"/>
        <w:keepNext w:val="0"/>
        <w:pageBreakBefore w:val="0"/>
        <w:spacing w:line="420" w:lineRule="exact"/>
        <w:widowControl w:val="off"/>
        <w:rPr>
          <w:rFonts w:hint="eastAsia"/>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szCs w:val="21"/>
          <w:lang w:val="en-US" w:eastAsia="zh-CN"/>
        </w:rPr>
        <w:t xml:space="preserve">交工核验：100%全项目检测，按规范最高频率执行。</w:t>
      </w:r>
      <w:r>
        <w:rPr>
          <w:rFonts w:hint="eastAsia"/>
          <w:szCs w:val="21"/>
          <w:lang w:val="en-US" w:eastAsia="zh-CN"/>
        </w:rPr>
      </w:r>
      <w:r/>
    </w:p>
    <w:p>
      <w:pPr>
        <w:pStyle w:val="649"/>
        <w:ind w:firstLine="420"/>
        <w:keepLines w:val="0"/>
        <w:keepNext w:val="0"/>
        <w:pageBreakBefore w:val="0"/>
        <w:spacing w:line="420" w:lineRule="exact"/>
        <w:widowControl w:val="off"/>
        <w:rPr>
          <w:rFonts w:hint="eastAsia"/>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szCs w:val="21"/>
          <w:lang w:val="en-US" w:eastAsia="zh-CN"/>
        </w:rPr>
        <w:t xml:space="preserve">竣工复测：100%全覆盖，形成完整复测报告。</w:t>
      </w:r>
      <w:r>
        <w:rPr>
          <w:rFonts w:hint="eastAsia"/>
          <w:szCs w:val="21"/>
          <w:lang w:val="en-US" w:eastAsia="zh-CN"/>
        </w:rPr>
      </w:r>
      <w:r/>
    </w:p>
    <w:p>
      <w:pPr>
        <w:pStyle w:val="649"/>
        <w:ind w:firstLine="420"/>
        <w:keepLines w:val="0"/>
        <w:keepNext w:val="0"/>
        <w:pageBreakBefore w:val="0"/>
        <w:spacing w:line="420" w:lineRule="exact"/>
        <w:widowControl w:val="off"/>
        <w:rPr>
          <w:rFonts w:hint="eastAsia"/>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szCs w:val="21"/>
          <w:lang w:val="en-US" w:eastAsia="zh-CN"/>
        </w:rPr>
        <w:t xml:space="preserve">3）专项监督检查</w:t>
      </w:r>
      <w:r>
        <w:rPr>
          <w:rFonts w:hint="eastAsia"/>
          <w:szCs w:val="21"/>
          <w:lang w:val="en-US" w:eastAsia="zh-CN"/>
        </w:rPr>
      </w:r>
      <w:r/>
    </w:p>
    <w:p>
      <w:pPr>
        <w:pStyle w:val="649"/>
        <w:ind w:firstLine="420"/>
        <w:keepLines w:val="0"/>
        <w:keepNext w:val="0"/>
        <w:pageBreakBefore w:val="0"/>
        <w:spacing w:line="420" w:lineRule="exact"/>
        <w:widowControl w:val="off"/>
        <w:rPr>
          <w:rFonts w:hint="eastAsia"/>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szCs w:val="21"/>
          <w:lang w:val="en-US" w:eastAsia="zh-CN"/>
        </w:rPr>
        <w:t xml:space="preserve">每半年1次，全年共2次，覆盖所有养护大中修、桥梁维修改造工程。</w:t>
      </w:r>
      <w:r>
        <w:rPr>
          <w:rFonts w:hint="eastAsia"/>
          <w:szCs w:val="21"/>
          <w:lang w:val="en-US" w:eastAsia="zh-CN"/>
        </w:rPr>
      </w:r>
      <w:r/>
    </w:p>
    <w:p>
      <w:pPr>
        <w:pStyle w:val="649"/>
        <w:ind w:firstLine="420"/>
        <w:keepLines w:val="0"/>
        <w:keepNext w:val="0"/>
        <w:pageBreakBefore w:val="0"/>
        <w:spacing w:line="420" w:lineRule="exact"/>
        <w:widowControl w:val="off"/>
        <w:rPr>
          <w:rFonts w:hint="eastAsia"/>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szCs w:val="21"/>
          <w:lang w:val="en-US" w:eastAsia="zh-CN"/>
        </w:rPr>
        <w:t xml:space="preserve">专项抽检：每次专项检查随机抽检比例≥30%，重点项目100%覆盖。</w:t>
      </w:r>
      <w:r>
        <w:rPr>
          <w:rFonts w:hint="eastAsia"/>
          <w:szCs w:val="21"/>
          <w:lang w:val="en-US" w:eastAsia="zh-CN"/>
        </w:rPr>
      </w:r>
      <w:r/>
    </w:p>
    <w:p>
      <w:pPr>
        <w:pStyle w:val="649"/>
        <w:ind w:firstLine="420"/>
        <w:keepLines w:val="0"/>
        <w:keepNext w:val="0"/>
        <w:pageBreakBefore w:val="0"/>
        <w:spacing w:line="420" w:lineRule="exact"/>
        <w:widowControl w:val="off"/>
        <w:rPr>
          <w:rFonts w:hint="eastAsia"/>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szCs w:val="21"/>
          <w:lang w:val="en-US" w:eastAsia="zh-CN"/>
        </w:rPr>
        <w:t xml:space="preserve">4）应急养护工程</w:t>
      </w:r>
      <w:r>
        <w:rPr>
          <w:rFonts w:hint="eastAsia"/>
          <w:szCs w:val="21"/>
          <w:lang w:val="en-US" w:eastAsia="zh-CN"/>
        </w:rPr>
      </w:r>
      <w:r/>
    </w:p>
    <w:p>
      <w:pPr>
        <w:pStyle w:val="649"/>
        <w:ind w:firstLine="420"/>
        <w:keepLines w:val="0"/>
        <w:keepNext w:val="0"/>
        <w:pageBreakBefore w:val="0"/>
        <w:spacing w:line="420" w:lineRule="exact"/>
        <w:widowControl w:val="off"/>
        <w:rPr>
          <w:rFonts w:hint="eastAsia"/>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szCs w:val="21"/>
          <w:lang w:val="en-US" w:eastAsia="zh-CN"/>
        </w:rPr>
        <w:t xml:space="preserve">即到即检，关键指标100%检测，24小时内提交检测结果。</w:t>
      </w:r>
      <w:r>
        <w:rPr>
          <w:rFonts w:hint="eastAsia"/>
          <w:szCs w:val="21"/>
          <w:lang w:val="en-US" w:eastAsia="zh-CN"/>
        </w:rPr>
      </w:r>
      <w:r/>
    </w:p>
    <w:p>
      <w:pPr>
        <w:pStyle w:val="649"/>
        <w:ind w:firstLine="422"/>
        <w:keepLines w:val="0"/>
        <w:keepNext w:val="0"/>
        <w:pageBreakBefore w:val="0"/>
        <w:spacing w:line="420" w:lineRule="exact"/>
        <w:widowControl w:val="off"/>
        <w:rPr>
          <w:rFonts w:hint="eastAsia"/>
          <w:b/>
          <w:bCs/>
          <w:color w:val="0000ff"/>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b/>
          <w:bCs/>
          <w:color w:val="0000ff"/>
          <w:szCs w:val="21"/>
          <w:lang w:val="en-US" w:eastAsia="zh-CN"/>
        </w:rPr>
        <w:t xml:space="preserve">1.5检测资料归集与分析报告编制：至少包含对本项目资料归集、报告内容、报告格式、年度报告等内容。</w:t>
      </w:r>
      <w:r>
        <w:rPr>
          <w:rFonts w:hint="eastAsia"/>
          <w:b/>
          <w:bCs/>
          <w:color w:val="0000ff"/>
          <w:szCs w:val="21"/>
          <w:lang w:val="en-US" w:eastAsia="zh-CN"/>
        </w:rPr>
      </w:r>
      <w:r/>
    </w:p>
    <w:p>
      <w:pPr>
        <w:pStyle w:val="649"/>
        <w:ind w:firstLine="420"/>
        <w:keepLines w:val="0"/>
        <w:keepNext w:val="0"/>
        <w:pageBreakBefore w:val="0"/>
        <w:spacing w:line="420" w:lineRule="exact"/>
        <w:widowControl w:val="off"/>
        <w:rPr>
          <w:rFonts w:hint="eastAsia"/>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szCs w:val="21"/>
          <w:lang w:val="en-US" w:eastAsia="zh-CN"/>
        </w:rPr>
        <w:t xml:space="preserve">（1）资料归集</w:t>
      </w:r>
      <w:r>
        <w:rPr>
          <w:rFonts w:hint="eastAsia"/>
          <w:szCs w:val="21"/>
          <w:lang w:val="en-US" w:eastAsia="zh-CN"/>
        </w:rPr>
      </w:r>
      <w:r/>
    </w:p>
    <w:p>
      <w:pPr>
        <w:pStyle w:val="649"/>
        <w:ind w:firstLine="420"/>
        <w:keepLines w:val="0"/>
        <w:keepNext w:val="0"/>
        <w:pageBreakBefore w:val="0"/>
        <w:spacing w:line="420" w:lineRule="exact"/>
        <w:widowControl w:val="off"/>
        <w:rPr>
          <w:rFonts w:hint="eastAsia"/>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szCs w:val="21"/>
          <w:lang w:val="en-US" w:eastAsia="zh-CN"/>
        </w:rPr>
        <w:t xml:space="preserve">资料收集范围：100%全覆盖收集检测原始记录、仪器自动记录、抽样单、现场影像照片/视频、环境温湿度记录、数据双人复核记录、检测台账、整改反馈资料。</w:t>
      </w:r>
      <w:r>
        <w:rPr>
          <w:rFonts w:hint="eastAsia"/>
          <w:szCs w:val="21"/>
          <w:lang w:val="en-US" w:eastAsia="zh-CN"/>
        </w:rPr>
      </w:r>
      <w:r/>
    </w:p>
    <w:p>
      <w:pPr>
        <w:pStyle w:val="649"/>
        <w:ind w:firstLine="420"/>
        <w:keepLines w:val="0"/>
        <w:keepNext w:val="0"/>
        <w:pageBreakBefore w:val="0"/>
        <w:spacing w:line="420" w:lineRule="exact"/>
        <w:widowControl w:val="off"/>
        <w:rPr>
          <w:rFonts w:hint="eastAsia"/>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szCs w:val="21"/>
          <w:lang w:val="en-US" w:eastAsia="zh-CN"/>
        </w:rPr>
        <w:t xml:space="preserve">台账建立：按采购包1/2/3分别建立电子+纸质双台账，每检测日更新，做到一单一档、一项一档、一项目一档，资料完整率100%。</w:t>
      </w:r>
      <w:r>
        <w:rPr>
          <w:rFonts w:hint="eastAsia"/>
          <w:szCs w:val="21"/>
          <w:lang w:val="en-US" w:eastAsia="zh-CN"/>
        </w:rPr>
      </w:r>
      <w:r/>
    </w:p>
    <w:p>
      <w:pPr>
        <w:pStyle w:val="649"/>
        <w:ind w:firstLine="420"/>
        <w:keepLines w:val="0"/>
        <w:keepNext w:val="0"/>
        <w:pageBreakBefore w:val="0"/>
        <w:spacing w:line="420" w:lineRule="exact"/>
        <w:widowControl w:val="off"/>
        <w:rPr>
          <w:rFonts w:hint="eastAsia"/>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szCs w:val="21"/>
          <w:lang w:val="en-US" w:eastAsia="zh-CN"/>
        </w:rPr>
        <w:t xml:space="preserve">归档时限：现场检测完成后24小时内完成内业资料整理，3个工作日内完成归档。</w:t>
      </w:r>
      <w:r>
        <w:rPr>
          <w:rFonts w:hint="eastAsia"/>
          <w:szCs w:val="21"/>
          <w:lang w:val="en-US" w:eastAsia="zh-CN"/>
        </w:rPr>
      </w:r>
      <w:r/>
    </w:p>
    <w:p>
      <w:pPr>
        <w:pStyle w:val="649"/>
        <w:ind w:firstLine="420"/>
        <w:keepLines w:val="0"/>
        <w:keepNext w:val="0"/>
        <w:pageBreakBefore w:val="0"/>
        <w:spacing w:line="420" w:lineRule="exact"/>
        <w:widowControl w:val="off"/>
        <w:rPr>
          <w:rFonts w:hint="eastAsia"/>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szCs w:val="21"/>
          <w:lang w:val="en-US" w:eastAsia="zh-CN"/>
        </w:rPr>
        <w:t xml:space="preserve">保存要求：所有资料留存不少于3年，台账可查询、可追溯、可复核。</w:t>
      </w:r>
      <w:r>
        <w:rPr>
          <w:rFonts w:hint="eastAsia"/>
          <w:szCs w:val="21"/>
          <w:lang w:val="en-US" w:eastAsia="zh-CN"/>
        </w:rPr>
      </w:r>
      <w:r/>
    </w:p>
    <w:p>
      <w:pPr>
        <w:pStyle w:val="649"/>
        <w:ind w:firstLine="420"/>
        <w:keepLines w:val="0"/>
        <w:keepNext w:val="0"/>
        <w:pageBreakBefore w:val="0"/>
        <w:spacing w:line="420" w:lineRule="exact"/>
        <w:widowControl w:val="off"/>
        <w:rPr>
          <w:rFonts w:hint="eastAsia"/>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szCs w:val="21"/>
          <w:lang w:val="en-US" w:eastAsia="zh-CN"/>
        </w:rPr>
        <w:t xml:space="preserve">（2）报告内容</w:t>
      </w:r>
      <w:r>
        <w:rPr>
          <w:rFonts w:hint="eastAsia"/>
          <w:szCs w:val="21"/>
          <w:lang w:val="en-US" w:eastAsia="zh-CN"/>
        </w:rPr>
      </w:r>
      <w:r/>
    </w:p>
    <w:p>
      <w:pPr>
        <w:pStyle w:val="649"/>
        <w:ind w:firstLine="420"/>
        <w:keepLines w:val="0"/>
        <w:keepNext w:val="0"/>
        <w:pageBreakBefore w:val="0"/>
        <w:spacing w:line="420" w:lineRule="exact"/>
        <w:widowControl w:val="off"/>
        <w:rPr>
          <w:rFonts w:hint="eastAsia"/>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szCs w:val="21"/>
          <w:lang w:val="en-US" w:eastAsia="zh-CN"/>
        </w:rPr>
        <w:t xml:space="preserve">检测概况：100%载明项目名称、检测日期、检测频率、仪器设备名称编号、检测依据标准、项目负责人/检测/复核/审批人员。</w:t>
      </w:r>
      <w:r>
        <w:rPr>
          <w:rFonts w:hint="eastAsia"/>
          <w:szCs w:val="21"/>
          <w:lang w:val="en-US" w:eastAsia="zh-CN"/>
        </w:rPr>
      </w:r>
      <w:r/>
    </w:p>
    <w:p>
      <w:pPr>
        <w:pStyle w:val="649"/>
        <w:ind w:firstLine="420"/>
        <w:keepLines w:val="0"/>
        <w:keepNext w:val="0"/>
        <w:pageBreakBefore w:val="0"/>
        <w:spacing w:line="420" w:lineRule="exact"/>
        <w:widowControl w:val="off"/>
        <w:rPr>
          <w:rFonts w:hint="eastAsia"/>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szCs w:val="21"/>
          <w:lang w:val="en-US" w:eastAsia="zh-CN"/>
        </w:rPr>
        <w:t xml:space="preserve">检测结果：数据统计率100%，单点数据、平均值、代表值完整；分项合格率精确到小数点后1位；缺陷问题列出清单化台账，明确位置、类型、程度、照片佐证。</w:t>
      </w:r>
      <w:r>
        <w:rPr>
          <w:rFonts w:hint="eastAsia"/>
          <w:szCs w:val="21"/>
          <w:lang w:val="en-US" w:eastAsia="zh-CN"/>
        </w:rPr>
      </w:r>
      <w:r/>
    </w:p>
    <w:p>
      <w:pPr>
        <w:pStyle w:val="649"/>
        <w:ind w:firstLine="420"/>
        <w:keepLines w:val="0"/>
        <w:keepNext w:val="0"/>
        <w:pageBreakBefore w:val="0"/>
        <w:spacing w:line="420" w:lineRule="exact"/>
        <w:widowControl w:val="off"/>
        <w:rPr>
          <w:rFonts w:hint="eastAsia"/>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szCs w:val="21"/>
          <w:lang w:val="en-US" w:eastAsia="zh-CN"/>
        </w:rPr>
        <w:t xml:space="preserve">检测评价：100%做出符合性判定，质量问题原因分析不少于3项，针对性整改建议可落地、可量化、可复查。</w:t>
      </w:r>
      <w:r>
        <w:rPr>
          <w:rFonts w:hint="eastAsia"/>
          <w:szCs w:val="21"/>
          <w:lang w:val="en-US" w:eastAsia="zh-CN"/>
        </w:rPr>
      </w:r>
      <w:r/>
    </w:p>
    <w:p>
      <w:pPr>
        <w:pStyle w:val="649"/>
        <w:ind w:firstLine="420"/>
        <w:keepLines w:val="0"/>
        <w:keepNext w:val="0"/>
        <w:pageBreakBefore w:val="0"/>
        <w:spacing w:line="420" w:lineRule="exact"/>
        <w:widowControl w:val="off"/>
        <w:rPr>
          <w:rFonts w:hint="eastAsia"/>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szCs w:val="21"/>
          <w:lang w:val="en-US" w:eastAsia="zh-CN"/>
        </w:rPr>
        <w:t xml:space="preserve">附件：附检测点位图、现场影像、仪器证书、复核记录，附件齐全率100%。</w:t>
      </w:r>
      <w:r>
        <w:rPr>
          <w:rFonts w:hint="eastAsia"/>
          <w:szCs w:val="21"/>
          <w:lang w:val="en-US" w:eastAsia="zh-CN"/>
        </w:rPr>
      </w:r>
      <w:r/>
    </w:p>
    <w:p>
      <w:pPr>
        <w:pStyle w:val="649"/>
        <w:ind w:firstLine="420"/>
        <w:keepLines w:val="0"/>
        <w:keepNext w:val="0"/>
        <w:pageBreakBefore w:val="0"/>
        <w:spacing w:line="420" w:lineRule="exact"/>
        <w:widowControl w:val="off"/>
        <w:rPr>
          <w:rFonts w:hint="eastAsia"/>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szCs w:val="21"/>
          <w:lang w:val="en-US" w:eastAsia="zh-CN"/>
        </w:rPr>
        <w:t xml:space="preserve">（3）报告格式</w:t>
      </w:r>
      <w:r>
        <w:rPr>
          <w:rFonts w:hint="eastAsia"/>
          <w:szCs w:val="21"/>
          <w:lang w:val="en-US" w:eastAsia="zh-CN"/>
        </w:rPr>
      </w:r>
      <w:r/>
    </w:p>
    <w:p>
      <w:pPr>
        <w:pStyle w:val="649"/>
        <w:ind w:firstLine="420"/>
        <w:keepLines w:val="0"/>
        <w:keepNext w:val="0"/>
        <w:pageBreakBefore w:val="0"/>
        <w:spacing w:line="420" w:lineRule="exact"/>
        <w:widowControl w:val="off"/>
        <w:rPr>
          <w:rFonts w:hint="eastAsia"/>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szCs w:val="21"/>
          <w:lang w:val="en-US" w:eastAsia="zh-CN"/>
        </w:rPr>
        <w:t xml:space="preserve">严格按照江苏省交通运输厅公路事业发展中心全省普通干线公路建设工程质量安全综合检查统一模板执行。</w:t>
      </w:r>
      <w:r>
        <w:rPr>
          <w:rFonts w:hint="eastAsia"/>
          <w:szCs w:val="21"/>
          <w:lang w:val="en-US" w:eastAsia="zh-CN"/>
        </w:rPr>
      </w:r>
      <w:r/>
    </w:p>
    <w:p>
      <w:pPr>
        <w:pStyle w:val="649"/>
        <w:ind w:firstLine="420"/>
        <w:keepLines w:val="0"/>
        <w:keepNext w:val="0"/>
        <w:pageBreakBefore w:val="0"/>
        <w:spacing w:line="420" w:lineRule="exact"/>
        <w:widowControl w:val="off"/>
        <w:rPr>
          <w:rFonts w:hint="eastAsia"/>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szCs w:val="21"/>
          <w:lang w:val="en-US" w:eastAsia="zh-CN"/>
        </w:rPr>
        <w:t xml:space="preserve">报告封面、目录、正文、附表、附图、签章格式完全统一，A4纸张、双面打印、纸质版加盖CMA检测专用章+单位公章。</w:t>
      </w:r>
      <w:r>
        <w:rPr>
          <w:rFonts w:hint="eastAsia"/>
          <w:szCs w:val="21"/>
          <w:lang w:val="en-US" w:eastAsia="zh-CN"/>
        </w:rPr>
      </w:r>
      <w:r/>
    </w:p>
    <w:p>
      <w:pPr>
        <w:pStyle w:val="649"/>
        <w:ind w:firstLine="420"/>
        <w:keepLines w:val="0"/>
        <w:keepNext w:val="0"/>
        <w:pageBreakBefore w:val="0"/>
        <w:spacing w:line="420" w:lineRule="exact"/>
        <w:widowControl w:val="off"/>
        <w:rPr>
          <w:rFonts w:hint="eastAsia"/>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szCs w:val="21"/>
          <w:lang w:val="en-US" w:eastAsia="zh-CN"/>
        </w:rPr>
        <w:t xml:space="preserve">电子版为PDF不可修改格式，命名规范：项目名称-采购包-检测类型-日期。</w:t>
      </w:r>
      <w:r>
        <w:rPr>
          <w:rFonts w:hint="eastAsia"/>
          <w:szCs w:val="21"/>
          <w:lang w:val="en-US" w:eastAsia="zh-CN"/>
        </w:rPr>
      </w:r>
      <w:r/>
    </w:p>
    <w:p>
      <w:pPr>
        <w:pStyle w:val="649"/>
        <w:ind w:firstLine="420"/>
        <w:keepLines w:val="0"/>
        <w:keepNext w:val="0"/>
        <w:pageBreakBefore w:val="0"/>
        <w:spacing w:line="420" w:lineRule="exact"/>
        <w:widowControl w:val="off"/>
        <w:rPr>
          <w:rFonts w:hint="eastAsia"/>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szCs w:val="21"/>
          <w:lang w:val="en-US" w:eastAsia="zh-CN"/>
        </w:rPr>
        <w:t xml:space="preserve">（4）年度报告</w:t>
      </w:r>
      <w:r>
        <w:rPr>
          <w:rFonts w:hint="eastAsia"/>
          <w:szCs w:val="21"/>
          <w:lang w:val="en-US" w:eastAsia="zh-CN"/>
        </w:rPr>
      </w:r>
      <w:r/>
    </w:p>
    <w:p>
      <w:pPr>
        <w:pStyle w:val="649"/>
        <w:ind w:firstLine="420"/>
        <w:keepLines w:val="0"/>
        <w:keepNext w:val="0"/>
        <w:pageBreakBefore w:val="0"/>
        <w:spacing w:line="420" w:lineRule="exact"/>
        <w:widowControl w:val="off"/>
        <w:rPr>
          <w:rFonts w:hint="eastAsia"/>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szCs w:val="21"/>
          <w:lang w:val="en-US" w:eastAsia="zh-CN"/>
        </w:rPr>
        <w:t xml:space="preserve">服务周期结束后7个工作日内提交。</w:t>
      </w:r>
      <w:r>
        <w:rPr>
          <w:rFonts w:hint="eastAsia"/>
          <w:szCs w:val="21"/>
          <w:lang w:val="en-US" w:eastAsia="zh-CN"/>
        </w:rPr>
      </w:r>
      <w:r/>
    </w:p>
    <w:p>
      <w:pPr>
        <w:pStyle w:val="649"/>
        <w:ind w:firstLine="420"/>
        <w:keepLines w:val="0"/>
        <w:keepNext w:val="0"/>
        <w:pageBreakBefore w:val="0"/>
        <w:spacing w:line="420" w:lineRule="exact"/>
        <w:widowControl w:val="off"/>
        <w:rPr>
          <w:rFonts w:hint="eastAsia"/>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szCs w:val="21"/>
          <w:lang w:val="en-US" w:eastAsia="zh-CN"/>
        </w:rPr>
        <w:t xml:space="preserve">纸质版：2份，均加盖公章、骑缝章。</w:t>
      </w:r>
      <w:r>
        <w:rPr>
          <w:rFonts w:hint="eastAsia"/>
          <w:szCs w:val="21"/>
          <w:lang w:val="en-US" w:eastAsia="zh-CN"/>
        </w:rPr>
      </w:r>
      <w:r/>
    </w:p>
    <w:p>
      <w:pPr>
        <w:pStyle w:val="649"/>
        <w:ind w:firstLine="420"/>
        <w:keepLines w:val="0"/>
        <w:keepNext w:val="0"/>
        <w:pageBreakBefore w:val="0"/>
        <w:spacing w:line="420" w:lineRule="exact"/>
        <w:widowControl w:val="off"/>
        <w:rPr>
          <w:rFonts w:hint="eastAsia"/>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szCs w:val="21"/>
          <w:lang w:val="en-US" w:eastAsia="zh-CN"/>
        </w:rPr>
        <w:t xml:space="preserve">电子版：1份（PDF+Word双格式）。</w:t>
      </w:r>
      <w:r>
        <w:rPr>
          <w:rFonts w:hint="eastAsia"/>
          <w:szCs w:val="21"/>
          <w:lang w:val="en-US" w:eastAsia="zh-CN"/>
        </w:rPr>
      </w:r>
      <w:r/>
    </w:p>
    <w:p>
      <w:pPr>
        <w:pStyle w:val="649"/>
        <w:ind w:firstLine="420"/>
        <w:keepLines w:val="0"/>
        <w:keepNext w:val="0"/>
        <w:pageBreakBefore w:val="0"/>
        <w:spacing w:line="420" w:lineRule="exact"/>
        <w:widowControl w:val="off"/>
        <w:rPr>
          <w:rFonts w:hint="eastAsia"/>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szCs w:val="21"/>
          <w:lang w:val="en-US" w:eastAsia="zh-CN"/>
        </w:rPr>
        <w:t xml:space="preserve">年度报告包含：全年检测汇总、合格率统计、典型问题分析、质量趋势研判、下一年度管控建议。</w:t>
      </w:r>
      <w:r>
        <w:rPr>
          <w:rFonts w:hint="eastAsia"/>
          <w:szCs w:val="21"/>
          <w:lang w:val="en-US" w:eastAsia="zh-CN"/>
        </w:rPr>
      </w:r>
      <w:r/>
    </w:p>
    <w:p>
      <w:pPr>
        <w:pStyle w:val="649"/>
        <w:ind w:firstLine="442"/>
        <w:keepLines w:val="0"/>
        <w:keepNext w:val="0"/>
        <w:pageBreakBefore w:val="0"/>
        <w:spacing w:line="420" w:lineRule="exact"/>
        <w:widowControl w:val="off"/>
        <w:rPr>
          <w:rFonts w:hint="eastAsia"/>
          <w:b/>
          <w:bCs/>
          <w:sz w:val="22"/>
          <w:szCs w:val="22"/>
        </w:rPr>
        <w:pBdr>
          <w:top w:val="none" w:color="000000" w:sz="0" w:space="0"/>
          <w:left w:val="none" w:color="000000" w:sz="0" w:space="0"/>
          <w:bottom w:val="none" w:color="000000" w:sz="0" w:space="0"/>
          <w:right w:val="none" w:color="000000" w:sz="0" w:space="0"/>
        </w:pBdr>
        <w:outlineLvl w:val="9"/>
      </w:pPr>
      <w:r>
        <w:rPr>
          <w:rFonts w:hint="eastAsia"/>
          <w:b/>
          <w:bCs/>
          <w:sz w:val="22"/>
          <w:szCs w:val="22"/>
        </w:rPr>
        <w:t xml:space="preserve">2</w:t>
      </w:r>
      <w:r>
        <w:rPr>
          <w:rFonts w:hint="eastAsia"/>
          <w:b/>
          <w:bCs/>
          <w:sz w:val="22"/>
          <w:szCs w:val="22"/>
          <w:lang w:val="en-US" w:eastAsia="zh-CN"/>
        </w:rPr>
        <w:t xml:space="preserve">.</w:t>
      </w:r>
      <w:r>
        <w:rPr>
          <w:rFonts w:hint="eastAsia"/>
          <w:b/>
          <w:bCs/>
          <w:sz w:val="22"/>
          <w:szCs w:val="22"/>
        </w:rPr>
        <w:t xml:space="preserve">拟投入本项目的人员计划</w:t>
      </w:r>
      <w:r>
        <w:rPr>
          <w:rFonts w:hint="eastAsia"/>
          <w:b/>
          <w:bCs/>
          <w:sz w:val="22"/>
          <w:szCs w:val="22"/>
        </w:rPr>
      </w:r>
      <w:r/>
    </w:p>
    <w:p>
      <w:pPr>
        <w:pStyle w:val="649"/>
        <w:ind w:firstLine="422"/>
        <w:keepLines w:val="0"/>
        <w:keepNext w:val="0"/>
        <w:pageBreakBefore w:val="0"/>
        <w:spacing w:line="420" w:lineRule="exact"/>
        <w:widowControl w:val="off"/>
        <w:rPr>
          <w:rFonts w:hint="eastAsia"/>
          <w:b/>
          <w:bCs/>
          <w:color w:val="0000ff"/>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b/>
          <w:bCs/>
          <w:color w:val="0000ff"/>
          <w:szCs w:val="21"/>
          <w:lang w:val="en-US" w:eastAsia="zh-CN"/>
        </w:rPr>
        <w:t xml:space="preserve">2.1项目服务组织机构与管理网络：至少包含对本项目项目负责人、技术负责人、质量负责人、安全负责人、现场检测组（道路工程、桥隧工程、交通工程专业）、内业资料组、后勤保障组等内容。</w:t>
      </w:r>
      <w:r>
        <w:rPr>
          <w:rFonts w:hint="eastAsia"/>
          <w:b/>
          <w:bCs/>
          <w:color w:val="0000ff"/>
          <w:szCs w:val="21"/>
          <w:lang w:val="en-US" w:eastAsia="zh-CN"/>
        </w:rPr>
      </w:r>
      <w:r/>
    </w:p>
    <w:p>
      <w:pPr>
        <w:pStyle w:val="649"/>
        <w:ind w:firstLine="420"/>
        <w:keepLines w:val="0"/>
        <w:keepNext w:val="0"/>
        <w:pageBreakBefore w:val="0"/>
        <w:spacing w:line="420" w:lineRule="exact"/>
        <w:widowControl w:val="off"/>
        <w:rPr>
          <w:rFonts w:hint="eastAsia"/>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szCs w:val="21"/>
          <w:lang w:val="en-US" w:eastAsia="zh-CN"/>
        </w:rPr>
        <w:t xml:space="preserve">（1）项目负责人（1名）</w:t>
      </w:r>
      <w:r>
        <w:rPr>
          <w:rFonts w:hint="eastAsia"/>
          <w:szCs w:val="21"/>
          <w:lang w:val="en-US" w:eastAsia="zh-CN"/>
        </w:rPr>
      </w:r>
      <w:r/>
    </w:p>
    <w:p>
      <w:pPr>
        <w:pStyle w:val="649"/>
        <w:ind w:firstLine="420"/>
        <w:keepLines w:val="0"/>
        <w:keepNext w:val="0"/>
        <w:pageBreakBefore w:val="0"/>
        <w:spacing w:line="420" w:lineRule="exact"/>
        <w:widowControl w:val="off"/>
        <w:rPr>
          <w:rFonts w:hint="eastAsia"/>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szCs w:val="21"/>
          <w:lang w:val="en-US" w:eastAsia="zh-CN"/>
        </w:rPr>
        <w:t xml:space="preserve">全面统筹项目实施，负责方案审批、报告签发、进度管控、质量安全总负责、对外协调。</w:t>
      </w:r>
      <w:r>
        <w:rPr>
          <w:rFonts w:hint="eastAsia"/>
          <w:szCs w:val="21"/>
          <w:lang w:val="en-US" w:eastAsia="zh-CN"/>
        </w:rPr>
      </w:r>
      <w:r/>
    </w:p>
    <w:p>
      <w:pPr>
        <w:pStyle w:val="649"/>
        <w:ind w:firstLine="420"/>
        <w:keepLines w:val="0"/>
        <w:keepNext w:val="0"/>
        <w:pageBreakBefore w:val="0"/>
        <w:spacing w:line="420" w:lineRule="exact"/>
        <w:widowControl w:val="off"/>
        <w:rPr>
          <w:rFonts w:hint="eastAsia"/>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szCs w:val="21"/>
          <w:lang w:val="en-US" w:eastAsia="zh-CN"/>
        </w:rPr>
        <w:t xml:space="preserve">（2）技术负责人（1名）</w:t>
      </w:r>
      <w:r>
        <w:rPr>
          <w:rFonts w:hint="eastAsia"/>
          <w:szCs w:val="21"/>
          <w:lang w:val="en-US" w:eastAsia="zh-CN"/>
        </w:rPr>
      </w:r>
      <w:r/>
    </w:p>
    <w:p>
      <w:pPr>
        <w:pStyle w:val="649"/>
        <w:ind w:firstLine="420"/>
        <w:keepLines w:val="0"/>
        <w:keepNext w:val="0"/>
        <w:pageBreakBefore w:val="0"/>
        <w:spacing w:line="420" w:lineRule="exact"/>
        <w:widowControl w:val="off"/>
        <w:rPr>
          <w:rFonts w:hint="eastAsia"/>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szCs w:val="21"/>
          <w:lang w:val="en-US" w:eastAsia="zh-CN"/>
        </w:rPr>
        <w:t xml:space="preserve">负责检测方法确认、技术标准执行、数据审核、技术交底、疑难问题处理，每项检测前必交底。</w:t>
      </w:r>
      <w:r>
        <w:rPr>
          <w:rFonts w:hint="eastAsia"/>
          <w:szCs w:val="21"/>
          <w:lang w:val="en-US" w:eastAsia="zh-CN"/>
        </w:rPr>
      </w:r>
      <w:r/>
    </w:p>
    <w:p>
      <w:pPr>
        <w:pStyle w:val="649"/>
        <w:ind w:firstLine="420"/>
        <w:keepLines w:val="0"/>
        <w:keepNext w:val="0"/>
        <w:pageBreakBefore w:val="0"/>
        <w:spacing w:line="420" w:lineRule="exact"/>
        <w:widowControl w:val="off"/>
        <w:rPr>
          <w:rFonts w:hint="eastAsia"/>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szCs w:val="21"/>
          <w:lang w:val="en-US" w:eastAsia="zh-CN"/>
        </w:rPr>
        <w:t xml:space="preserve">（3）质量负责人（1名）</w:t>
      </w:r>
      <w:r>
        <w:rPr>
          <w:rFonts w:hint="eastAsia"/>
          <w:szCs w:val="21"/>
          <w:lang w:val="en-US" w:eastAsia="zh-CN"/>
        </w:rPr>
      </w:r>
      <w:r/>
    </w:p>
    <w:p>
      <w:pPr>
        <w:pStyle w:val="649"/>
        <w:ind w:firstLine="420"/>
        <w:keepLines w:val="0"/>
        <w:keepNext w:val="0"/>
        <w:pageBreakBefore w:val="0"/>
        <w:spacing w:line="420" w:lineRule="exact"/>
        <w:widowControl w:val="off"/>
        <w:rPr>
          <w:rFonts w:hint="eastAsia"/>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szCs w:val="21"/>
          <w:lang w:val="en-US" w:eastAsia="zh-CN"/>
        </w:rPr>
        <w:t xml:space="preserve">负责质量体系运行、仪器设备管理、数据复核、报告审核、不合格项闭环管理，检测数据双人复核。</w:t>
      </w:r>
      <w:r>
        <w:rPr>
          <w:rFonts w:hint="eastAsia"/>
          <w:szCs w:val="21"/>
          <w:lang w:val="en-US" w:eastAsia="zh-CN"/>
        </w:rPr>
      </w:r>
      <w:r/>
    </w:p>
    <w:p>
      <w:pPr>
        <w:pStyle w:val="649"/>
        <w:ind w:firstLine="420"/>
        <w:keepLines w:val="0"/>
        <w:keepNext w:val="0"/>
        <w:pageBreakBefore w:val="0"/>
        <w:spacing w:line="420" w:lineRule="exact"/>
        <w:widowControl w:val="off"/>
        <w:rPr>
          <w:rFonts w:hint="eastAsia"/>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szCs w:val="21"/>
          <w:lang w:val="en-US" w:eastAsia="zh-CN"/>
        </w:rPr>
        <w:t xml:space="preserve">（4）安全负责人（1名）</w:t>
      </w:r>
      <w:r>
        <w:rPr>
          <w:rFonts w:hint="eastAsia"/>
          <w:szCs w:val="21"/>
          <w:lang w:val="en-US" w:eastAsia="zh-CN"/>
        </w:rPr>
      </w:r>
      <w:r/>
    </w:p>
    <w:p>
      <w:pPr>
        <w:pStyle w:val="649"/>
        <w:ind w:firstLine="420"/>
        <w:keepLines w:val="0"/>
        <w:keepNext w:val="0"/>
        <w:pageBreakBefore w:val="0"/>
        <w:spacing w:line="420" w:lineRule="exact"/>
        <w:widowControl w:val="off"/>
        <w:rPr>
          <w:rFonts w:hint="eastAsia"/>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szCs w:val="21"/>
          <w:lang w:val="en-US" w:eastAsia="zh-CN"/>
        </w:rPr>
        <w:t xml:space="preserve">负责现场安全管控、安全交底、应急预案、作业许可、事故上报，现场作业安全检查覆盖。</w:t>
      </w:r>
      <w:r>
        <w:rPr>
          <w:rFonts w:hint="eastAsia"/>
          <w:szCs w:val="21"/>
          <w:lang w:val="en-US" w:eastAsia="zh-CN"/>
        </w:rPr>
      </w:r>
      <w:r/>
    </w:p>
    <w:p>
      <w:pPr>
        <w:pStyle w:val="649"/>
        <w:ind w:firstLine="420"/>
        <w:keepLines w:val="0"/>
        <w:keepNext w:val="0"/>
        <w:pageBreakBefore w:val="0"/>
        <w:spacing w:line="420" w:lineRule="exact"/>
        <w:widowControl w:val="off"/>
        <w:rPr>
          <w:rFonts w:hint="eastAsia"/>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szCs w:val="21"/>
          <w:lang w:val="en-US" w:eastAsia="zh-CN"/>
        </w:rPr>
        <w:t xml:space="preserve">（5）现场检测组</w:t>
      </w:r>
      <w:r>
        <w:rPr>
          <w:rFonts w:hint="eastAsia"/>
          <w:szCs w:val="21"/>
          <w:lang w:val="en-US" w:eastAsia="zh-CN"/>
        </w:rPr>
      </w:r>
      <w:r/>
    </w:p>
    <w:p>
      <w:pPr>
        <w:pStyle w:val="649"/>
        <w:ind w:firstLine="420"/>
        <w:keepLines w:val="0"/>
        <w:keepNext w:val="0"/>
        <w:pageBreakBefore w:val="0"/>
        <w:spacing w:line="420" w:lineRule="exact"/>
        <w:widowControl w:val="off"/>
        <w:rPr>
          <w:rFonts w:hint="eastAsia"/>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szCs w:val="21"/>
          <w:lang w:val="en-US" w:eastAsia="zh-CN"/>
        </w:rPr>
        <w:t xml:space="preserve">配置要求：道路工程、桥隧工程、交通工程3个专业全覆盖</w:t>
      </w:r>
      <w:r>
        <w:rPr>
          <w:rFonts w:hint="eastAsia"/>
          <w:szCs w:val="21"/>
          <w:lang w:val="en-US" w:eastAsia="zh-CN"/>
        </w:rPr>
      </w:r>
      <w:r/>
    </w:p>
    <w:p>
      <w:pPr>
        <w:pStyle w:val="649"/>
        <w:ind w:firstLine="420"/>
        <w:keepLines w:val="0"/>
        <w:keepNext w:val="0"/>
        <w:pageBreakBefore w:val="0"/>
        <w:spacing w:line="420" w:lineRule="exact"/>
        <w:widowControl w:val="off"/>
        <w:rPr>
          <w:rFonts w:hint="eastAsia"/>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szCs w:val="21"/>
          <w:lang w:val="en-US" w:eastAsia="zh-CN"/>
        </w:rPr>
        <w:t xml:space="preserve">人员数量：每专业**≥1名**持证检测人员（检测师/助理检测师）</w:t>
      </w:r>
      <w:r>
        <w:rPr>
          <w:rFonts w:hint="eastAsia"/>
          <w:szCs w:val="21"/>
          <w:lang w:val="en-US" w:eastAsia="zh-CN"/>
        </w:rPr>
      </w:r>
      <w:r/>
    </w:p>
    <w:p>
      <w:pPr>
        <w:pStyle w:val="649"/>
        <w:ind w:firstLine="420"/>
        <w:keepLines w:val="0"/>
        <w:keepNext w:val="0"/>
        <w:pageBreakBefore w:val="0"/>
        <w:spacing w:line="420" w:lineRule="exact"/>
        <w:widowControl w:val="off"/>
        <w:rPr>
          <w:rFonts w:hint="eastAsia"/>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szCs w:val="21"/>
          <w:lang w:val="en-US" w:eastAsia="zh-CN"/>
        </w:rPr>
        <w:t xml:space="preserve">按方案完成现场检测、数据记录、仪器操作、现场影像留存，检测点位覆盖。</w:t>
      </w:r>
      <w:r>
        <w:rPr>
          <w:rFonts w:hint="eastAsia"/>
          <w:szCs w:val="21"/>
          <w:lang w:val="en-US" w:eastAsia="zh-CN"/>
        </w:rPr>
      </w:r>
      <w:r/>
    </w:p>
    <w:p>
      <w:pPr>
        <w:pStyle w:val="649"/>
        <w:ind w:firstLine="420"/>
        <w:keepLines w:val="0"/>
        <w:keepNext w:val="0"/>
        <w:pageBreakBefore w:val="0"/>
        <w:spacing w:line="420" w:lineRule="exact"/>
        <w:widowControl w:val="off"/>
        <w:rPr>
          <w:rFonts w:hint="eastAsia"/>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szCs w:val="21"/>
          <w:lang w:val="en-US" w:eastAsia="zh-CN"/>
        </w:rPr>
        <w:t xml:space="preserve">（6）内业资料组</w:t>
      </w:r>
      <w:r>
        <w:rPr>
          <w:rFonts w:hint="eastAsia"/>
          <w:szCs w:val="21"/>
          <w:lang w:val="en-US" w:eastAsia="zh-CN"/>
        </w:rPr>
      </w:r>
      <w:r/>
    </w:p>
    <w:p>
      <w:pPr>
        <w:pStyle w:val="649"/>
        <w:ind w:firstLine="420"/>
        <w:keepLines w:val="0"/>
        <w:keepNext w:val="0"/>
        <w:pageBreakBefore w:val="0"/>
        <w:spacing w:line="420" w:lineRule="exact"/>
        <w:widowControl w:val="off"/>
        <w:rPr>
          <w:rFonts w:hint="eastAsia"/>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szCs w:val="21"/>
          <w:lang w:val="en-US" w:eastAsia="zh-CN"/>
        </w:rPr>
        <w:t xml:space="preserve">配置数量：≥1名专职人员</w:t>
      </w:r>
      <w:r>
        <w:rPr>
          <w:rFonts w:hint="eastAsia"/>
          <w:szCs w:val="21"/>
          <w:lang w:val="en-US" w:eastAsia="zh-CN"/>
        </w:rPr>
      </w:r>
      <w:r/>
    </w:p>
    <w:p>
      <w:pPr>
        <w:pStyle w:val="649"/>
        <w:ind w:firstLine="420"/>
        <w:keepLines w:val="0"/>
        <w:keepNext w:val="0"/>
        <w:pageBreakBefore w:val="0"/>
        <w:spacing w:line="420" w:lineRule="exact"/>
        <w:widowControl w:val="off"/>
        <w:rPr>
          <w:rFonts w:hint="eastAsia"/>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szCs w:val="21"/>
          <w:lang w:val="en-US" w:eastAsia="zh-CN"/>
        </w:rPr>
        <w:t xml:space="preserve">负责资料归集、台账建立、报告编制、审核归档、数据上传，检测完成后7日内出具报告，资料归档及时。</w:t>
      </w:r>
      <w:r>
        <w:rPr>
          <w:rFonts w:hint="eastAsia"/>
          <w:szCs w:val="21"/>
          <w:lang w:val="en-US" w:eastAsia="zh-CN"/>
        </w:rPr>
      </w:r>
      <w:r/>
    </w:p>
    <w:p>
      <w:pPr>
        <w:pStyle w:val="649"/>
        <w:ind w:firstLine="420"/>
        <w:keepLines w:val="0"/>
        <w:keepNext w:val="0"/>
        <w:pageBreakBefore w:val="0"/>
        <w:spacing w:line="420" w:lineRule="exact"/>
        <w:widowControl w:val="off"/>
        <w:rPr>
          <w:rFonts w:hint="eastAsia"/>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szCs w:val="21"/>
          <w:lang w:val="en-US" w:eastAsia="zh-CN"/>
        </w:rPr>
        <w:t xml:space="preserve">（7）后勤保障组</w:t>
      </w:r>
      <w:r>
        <w:rPr>
          <w:rFonts w:hint="eastAsia"/>
          <w:szCs w:val="21"/>
          <w:lang w:val="en-US" w:eastAsia="zh-CN"/>
        </w:rPr>
      </w:r>
      <w:r/>
    </w:p>
    <w:p>
      <w:pPr>
        <w:pStyle w:val="649"/>
        <w:ind w:firstLine="420"/>
        <w:keepLines w:val="0"/>
        <w:keepNext w:val="0"/>
        <w:pageBreakBefore w:val="0"/>
        <w:spacing w:line="420" w:lineRule="exact"/>
        <w:widowControl w:val="off"/>
        <w:rPr>
          <w:rFonts w:hint="eastAsia"/>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szCs w:val="21"/>
          <w:lang w:val="en-US" w:eastAsia="zh-CN"/>
        </w:rPr>
        <w:t xml:space="preserve">1名专职人员，负责车辆调度、设备维护、样品转运、现场食宿与交通保障，现场保障响应时间≤30分钟。</w:t>
      </w:r>
      <w:r>
        <w:rPr>
          <w:rFonts w:hint="eastAsia"/>
          <w:szCs w:val="21"/>
          <w:lang w:val="en-US" w:eastAsia="zh-CN"/>
        </w:rPr>
      </w:r>
      <w:r/>
    </w:p>
    <w:p>
      <w:pPr>
        <w:pStyle w:val="649"/>
        <w:ind w:firstLine="422"/>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b/>
          <w:bCs/>
          <w:color w:val="0000ff"/>
          <w:szCs w:val="21"/>
          <w:lang w:val="en-US" w:eastAsia="zh-CN"/>
        </w:rPr>
        <w:t xml:space="preserve">2.2工作计划：至少包含对本项目年度工作计划、季度与月度计划、专项工作计划、响应机制等内容。</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rPr>
        <w:t xml:space="preserve">（1）年度工作计划（量化明确）</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rPr>
        <w:t xml:space="preserve">任务覆盖：按采购包1、2、3要求，年度检测任务完成率100%，无遗漏、无拖延。</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rPr>
        <w:t xml:space="preserve">时间节点：全年按12个月周期排布，每季度末完成阶段总结，12月底完成全部检测与年度报告。</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rPr>
        <w:t xml:space="preserve">资源配置：人员、设备、车辆足额投入，检测设备检定/校准。</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rPr>
        <w:t xml:space="preserve">考核节点：建立季度考核+年度总考核机制。</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rPr>
        <w:t xml:space="preserve">（2）季度与月度计划（量化推进）</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rPr>
        <w:t xml:space="preserve">季度计划：每季度首月5日前下达本季度检测清单，季度任务完成。</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rPr>
        <w:t xml:space="preserve">月度计划：每月25日前下达下月检测安排，当月任务当月清零。</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rPr>
        <w:t xml:space="preserve">同步推进：现场检测与内业整理同步开展，检测完成后7日内出具报告。</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rPr>
        <w:t xml:space="preserve">资料闭环：当月检测资料当月归档。</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rPr>
        <w:t xml:space="preserve">（3）专项工作计划（量化方案）</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rPr>
        <w:t xml:space="preserve">综合检查：全年5次，每次检查提前3个工作日出具专项方案。</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rPr>
        <w:t xml:space="preserve">专项督查：养护工程每半年1次，方案编制时限**≤2个工作日**。</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rPr>
        <w:t xml:space="preserve">“四不两直”检查：全年不少于4次，执行不通知、不打招呼、直奔现场模式。</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rPr>
        <w:t xml:space="preserve">应急检测：接到指令2小时内出具应急专项方案。</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rPr>
        <w:t xml:space="preserve">（4）响应机制（量化时效）</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rPr>
        <w:t xml:space="preserve">常规任务：严格按计划执行。</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rPr>
        <w:t xml:space="preserve">紧急任务：接到指令后24小时内必须到场开展检测。</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rPr>
        <w:t xml:space="preserve">响应时效：电话/信息15分钟内响应，现场处置30分钟内到位。</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rPr>
        <w:t xml:space="preserve">报告时效：应急检测24小时内提交初步结果，48小时内提交正式报告。</w:t>
      </w:r>
      <w:r>
        <w:rPr>
          <w:rFonts w:hint="eastAsia"/>
          <w:szCs w:val="21"/>
        </w:rPr>
      </w:r>
      <w:r/>
    </w:p>
    <w:p>
      <w:pPr>
        <w:pStyle w:val="649"/>
        <w:ind w:firstLine="422"/>
        <w:keepLines w:val="0"/>
        <w:keepNext w:val="0"/>
        <w:pageBreakBefore w:val="0"/>
        <w:spacing w:line="420" w:lineRule="exact"/>
        <w:widowControl w:val="off"/>
        <w:rPr>
          <w:rFonts w:hint="eastAsia"/>
          <w:b/>
          <w:bCs/>
          <w:color w:val="0000ff"/>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b/>
          <w:bCs/>
          <w:color w:val="0000ff"/>
          <w:szCs w:val="21"/>
          <w:lang w:val="en-US" w:eastAsia="zh-CN"/>
        </w:rPr>
        <w:t xml:space="preserve">2.3人员组成、职能分工与专业能力：至少包含对本项目项目负责人、检测工程师、检测员、安全管理人员等内容。</w:t>
      </w:r>
      <w:r>
        <w:rPr>
          <w:rFonts w:hint="eastAsia"/>
          <w:b/>
          <w:bCs/>
          <w:color w:val="0000ff"/>
          <w:szCs w:val="21"/>
          <w:lang w:val="en-US" w:eastAsia="zh-CN"/>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lang w:eastAsia="zh-CN"/>
        </w:rPr>
        <w:t xml:space="preserve">（</w:t>
      </w:r>
      <w:r>
        <w:rPr>
          <w:rFonts w:hint="eastAsia"/>
          <w:szCs w:val="21"/>
          <w:lang w:val="en-US" w:eastAsia="zh-CN"/>
        </w:rPr>
        <w:t xml:space="preserve">1</w:t>
      </w:r>
      <w:r>
        <w:rPr>
          <w:rFonts w:hint="eastAsia"/>
          <w:szCs w:val="21"/>
          <w:lang w:eastAsia="zh-CN"/>
        </w:rPr>
        <w:t xml:space="preserve">）</w:t>
      </w:r>
      <w:r>
        <w:rPr>
          <w:rFonts w:hint="eastAsia"/>
          <w:szCs w:val="21"/>
        </w:rPr>
        <w:t xml:space="preserve">项目负责人</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rPr>
        <w:t xml:space="preserve">职能分工：全面负责项目组织实施、检测方案审定、检测报告签发、资源统筹调配、对外沟通协调及履约管理。</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rPr>
        <w:t xml:space="preserve">专业能力：具备公路工程检测师资格，专业范围同时覆盖道路、桥梁、交通工程，能够统筹技术、质量、安全、进度全流程管理，对检测结果与报告真实性、准确性、合规性负总责。</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lang w:eastAsia="zh-CN"/>
        </w:rPr>
        <w:t xml:space="preserve">（</w:t>
      </w:r>
      <w:r>
        <w:rPr>
          <w:rFonts w:hint="eastAsia"/>
          <w:szCs w:val="21"/>
          <w:lang w:val="en-US" w:eastAsia="zh-CN"/>
        </w:rPr>
        <w:t xml:space="preserve">2</w:t>
      </w:r>
      <w:r>
        <w:rPr>
          <w:rFonts w:hint="eastAsia"/>
          <w:szCs w:val="21"/>
          <w:lang w:eastAsia="zh-CN"/>
        </w:rPr>
        <w:t xml:space="preserve">）</w:t>
      </w:r>
      <w:r>
        <w:rPr>
          <w:rFonts w:hint="eastAsia"/>
          <w:szCs w:val="21"/>
        </w:rPr>
        <w:t xml:space="preserve">检测工程师</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rPr>
        <w:t xml:space="preserve">职能分工：按专业承担对应检测项目的技术实施、数据判读、结果复核、技术交底，指导检测员规范作业，参与问题分析与报告编制。</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rPr>
        <w:t xml:space="preserve">专业能力：专业对口、持证上岗，熟练掌握路基、路面、桥梁、交安设施等检测方法与评定标准，具备数据审核、异常判定、质量控制能力，确保检测过程规范、结果可靠。</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lang w:eastAsia="zh-CN"/>
        </w:rPr>
        <w:t xml:space="preserve">（</w:t>
      </w:r>
      <w:r>
        <w:rPr>
          <w:rFonts w:hint="eastAsia"/>
          <w:szCs w:val="21"/>
          <w:lang w:val="en-US" w:eastAsia="zh-CN"/>
        </w:rPr>
        <w:t xml:space="preserve">3</w:t>
      </w:r>
      <w:r>
        <w:rPr>
          <w:rFonts w:hint="eastAsia"/>
          <w:szCs w:val="21"/>
          <w:lang w:eastAsia="zh-CN"/>
        </w:rPr>
        <w:t xml:space="preserve">）</w:t>
      </w:r>
      <w:r>
        <w:rPr>
          <w:rFonts w:hint="eastAsia"/>
          <w:szCs w:val="21"/>
        </w:rPr>
        <w:t xml:space="preserve">检测员</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rPr>
        <w:t xml:space="preserve">职能分工：严格按照方案与规范完成现场检测操作、原始数据记录、样品管理、现场影像留存，配合完成内业资料整理、台账更新与报告辅助编制。</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rPr>
        <w:t xml:space="preserve">专业能力：持有效检测资格证书，规范执行检测流程，准确记录原始数据，熟练使用检测仪器，做到数据可追溯、过程可复核、资料完整规范。</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lang w:eastAsia="zh-CN"/>
        </w:rPr>
        <w:t xml:space="preserve">（</w:t>
      </w:r>
      <w:r>
        <w:rPr>
          <w:rFonts w:hint="eastAsia"/>
          <w:szCs w:val="21"/>
          <w:lang w:val="en-US" w:eastAsia="zh-CN"/>
        </w:rPr>
        <w:t xml:space="preserve">4</w:t>
      </w:r>
      <w:r>
        <w:rPr>
          <w:rFonts w:hint="eastAsia"/>
          <w:szCs w:val="21"/>
          <w:lang w:eastAsia="zh-CN"/>
        </w:rPr>
        <w:t xml:space="preserve">）</w:t>
      </w:r>
      <w:r>
        <w:rPr>
          <w:rFonts w:hint="eastAsia"/>
          <w:szCs w:val="21"/>
        </w:rPr>
        <w:t xml:space="preserve">安全管理人员</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rPr>
        <w:t xml:space="preserve">职能分工：负责现场安全技术交底、作业安全管控、安全隐患排查、应急预案落实、现场安全防护监督及安全资料归档。</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rPr>
        <w:t xml:space="preserve">专业能力：熟悉公路现场作业安全规范与应急处置流程，落实全过程安全管控，及时发现并闭环安全隐患，保障检测作业安全合规。</w:t>
      </w:r>
      <w:r>
        <w:rPr>
          <w:rFonts w:hint="eastAsia"/>
          <w:szCs w:val="21"/>
        </w:rPr>
      </w:r>
      <w:r/>
    </w:p>
    <w:p>
      <w:pPr>
        <w:pStyle w:val="649"/>
        <w:ind w:firstLine="422"/>
        <w:keepLines w:val="0"/>
        <w:keepNext w:val="0"/>
        <w:pageBreakBefore w:val="0"/>
        <w:spacing w:line="420" w:lineRule="exact"/>
        <w:widowControl w:val="off"/>
        <w:rPr>
          <w:rFonts w:hint="eastAsia"/>
          <w:b/>
          <w:bCs/>
          <w:color w:val="0000ff"/>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b/>
          <w:bCs/>
          <w:color w:val="0000ff"/>
          <w:szCs w:val="21"/>
          <w:lang w:val="en-US" w:eastAsia="zh-CN"/>
        </w:rPr>
        <w:t xml:space="preserve">2.4各级人员职责与权限：至少包含对本项目项目负责人、技术负责人、质量负责人、安全负责人、检测人员等内容。</w:t>
      </w:r>
      <w:r>
        <w:rPr>
          <w:rFonts w:hint="eastAsia"/>
          <w:b/>
          <w:bCs/>
          <w:color w:val="0000ff"/>
          <w:szCs w:val="21"/>
          <w:lang w:val="en-US" w:eastAsia="zh-CN"/>
        </w:rPr>
      </w:r>
      <w:r/>
    </w:p>
    <w:p>
      <w:pPr>
        <w:pStyle w:val="649"/>
        <w:ind w:firstLine="420"/>
        <w:keepLines w:val="0"/>
        <w:keepNext w:val="0"/>
        <w:pageBreakBefore w:val="0"/>
        <w:spacing w:line="420" w:lineRule="exact"/>
        <w:widowControl w:val="off"/>
        <w:rPr>
          <w:rFonts w:hint="eastAsia"/>
          <w:szCs w:val="21"/>
          <w:highlight w:val="none"/>
        </w:rPr>
        <w:pBdr>
          <w:top w:val="none" w:color="000000" w:sz="0" w:space="0"/>
          <w:left w:val="none" w:color="000000" w:sz="0" w:space="0"/>
          <w:bottom w:val="none" w:color="000000" w:sz="0" w:space="0"/>
          <w:right w:val="none" w:color="000000" w:sz="0" w:space="0"/>
        </w:pBdr>
        <w:outlineLvl w:val="9"/>
      </w:pPr>
      <w:r>
        <w:rPr>
          <w:rFonts w:hint="eastAsia"/>
          <w:szCs w:val="21"/>
        </w:rPr>
        <w:t xml:space="preserve">(1)项</w:t>
      </w:r>
      <w:r>
        <w:rPr>
          <w:rFonts w:hint="eastAsia"/>
          <w:szCs w:val="21"/>
          <w:highlight w:val="none"/>
        </w:rPr>
        <w:t xml:space="preserve">目负责人：负责检测方案审批、报告签发、</w:t>
      </w:r>
      <w:r>
        <w:rPr>
          <w:rFonts w:ascii="Segoe UI" w:hAnsi="Segoe UI" w:eastAsia="Segoe UI" w:cs="Segoe UI"/>
          <w:i w:val="0"/>
          <w:iCs w:val="0"/>
          <w:caps w:val="0"/>
          <w:color w:val="0f1115"/>
          <w:spacing w:val="0"/>
          <w:sz w:val="22"/>
          <w:szCs w:val="22"/>
          <w:highlight w:val="none"/>
          <w:shd w:val="clear" w:color="auto" w:fill="ffffff"/>
        </w:rPr>
        <w:t xml:space="preserve">统筹调配项目资源（人员、设备、车辆）</w:t>
      </w:r>
      <w:r>
        <w:rPr>
          <w:rFonts w:hint="eastAsia" w:ascii="Segoe UI" w:hAnsi="Segoe UI" w:cs="Segoe UI"/>
          <w:i w:val="0"/>
          <w:iCs w:val="0"/>
          <w:caps w:val="0"/>
          <w:color w:val="0f1115"/>
          <w:spacing w:val="0"/>
          <w:sz w:val="22"/>
          <w:szCs w:val="22"/>
          <w:highlight w:val="none"/>
          <w:shd w:val="clear" w:color="auto" w:fill="ffffff"/>
          <w:lang w:eastAsia="zh-CN"/>
        </w:rPr>
        <w:t xml:space="preserve">、</w:t>
      </w:r>
      <w:r>
        <w:rPr>
          <w:rFonts w:hint="eastAsia"/>
          <w:szCs w:val="21"/>
          <w:highlight w:val="none"/>
        </w:rPr>
        <w:t xml:space="preserve">进度质量安全管控、对外协调沟通。</w:t>
      </w:r>
      <w:r>
        <w:rPr>
          <w:rFonts w:hint="eastAsia"/>
          <w:szCs w:val="21"/>
          <w:highlight w:val="none"/>
        </w:rPr>
      </w:r>
      <w:r/>
    </w:p>
    <w:p>
      <w:pPr>
        <w:pStyle w:val="649"/>
        <w:ind w:firstLine="420"/>
        <w:keepLines w:val="0"/>
        <w:keepNext w:val="0"/>
        <w:pageBreakBefore w:val="0"/>
        <w:spacing w:line="420" w:lineRule="exact"/>
        <w:widowControl w:val="off"/>
        <w:rPr>
          <w:rFonts w:hint="eastAsia"/>
          <w:szCs w:val="21"/>
          <w:highlight w:val="none"/>
        </w:rPr>
        <w:pBdr>
          <w:top w:val="none" w:color="000000" w:sz="0" w:space="0"/>
          <w:left w:val="none" w:color="000000" w:sz="0" w:space="0"/>
          <w:bottom w:val="none" w:color="000000" w:sz="0" w:space="0"/>
          <w:right w:val="none" w:color="000000" w:sz="0" w:space="0"/>
        </w:pBdr>
        <w:outlineLvl w:val="9"/>
      </w:pPr>
      <w:r>
        <w:rPr>
          <w:rFonts w:hint="eastAsia"/>
          <w:szCs w:val="21"/>
          <w:highlight w:val="none"/>
        </w:rPr>
        <w:t xml:space="preserve">(2)技术负责人：负责检测方法确认、技术标准执行、数据审核、疑难技术问题处理</w:t>
      </w:r>
      <w:r>
        <w:rPr>
          <w:rFonts w:hint="eastAsia"/>
          <w:szCs w:val="21"/>
          <w:highlight w:val="none"/>
          <w:lang w:eastAsia="zh-CN"/>
        </w:rPr>
        <w:t xml:space="preserve">、</w:t>
      </w:r>
      <w:r>
        <w:rPr>
          <w:rFonts w:ascii="Segoe UI" w:hAnsi="Segoe UI" w:eastAsia="Segoe UI" w:cs="Segoe UI"/>
          <w:i w:val="0"/>
          <w:iCs w:val="0"/>
          <w:caps w:val="0"/>
          <w:color w:val="0f1115"/>
          <w:spacing w:val="0"/>
          <w:sz w:val="22"/>
          <w:szCs w:val="22"/>
          <w:highlight w:val="none"/>
          <w:shd w:val="clear" w:color="auto" w:fill="ffffff"/>
        </w:rPr>
        <w:t xml:space="preserve">组织技术交底和培训</w:t>
      </w:r>
      <w:r>
        <w:rPr>
          <w:rFonts w:hint="eastAsia"/>
          <w:szCs w:val="21"/>
          <w:highlight w:val="none"/>
        </w:rPr>
        <w:t xml:space="preserve">。</w:t>
      </w:r>
      <w:r>
        <w:rPr>
          <w:rFonts w:hint="eastAsia"/>
          <w:szCs w:val="21"/>
          <w:highlight w:val="none"/>
        </w:rPr>
      </w:r>
      <w:r/>
    </w:p>
    <w:p>
      <w:pPr>
        <w:pStyle w:val="649"/>
        <w:ind w:firstLine="420"/>
        <w:keepLines w:val="0"/>
        <w:keepNext w:val="0"/>
        <w:pageBreakBefore w:val="0"/>
        <w:spacing w:line="420" w:lineRule="exact"/>
        <w:widowControl w:val="off"/>
        <w:rPr>
          <w:rFonts w:hint="eastAsia"/>
          <w:szCs w:val="21"/>
          <w:highlight w:val="none"/>
        </w:rPr>
        <w:pBdr>
          <w:top w:val="none" w:color="000000" w:sz="0" w:space="0"/>
          <w:left w:val="none" w:color="000000" w:sz="0" w:space="0"/>
          <w:bottom w:val="none" w:color="000000" w:sz="0" w:space="0"/>
          <w:right w:val="none" w:color="000000" w:sz="0" w:space="0"/>
        </w:pBdr>
        <w:outlineLvl w:val="9"/>
      </w:pPr>
      <w:r>
        <w:rPr>
          <w:rFonts w:hint="eastAsia"/>
          <w:szCs w:val="21"/>
          <w:highlight w:val="none"/>
        </w:rPr>
        <w:t xml:space="preserve">(3)质量负责人：负责质量体系运行、仪器设备管理、检测数据复核、报告审核、不合格项处置。</w:t>
      </w:r>
      <w:r>
        <w:rPr>
          <w:rFonts w:hint="eastAsia"/>
          <w:szCs w:val="21"/>
          <w:highlight w:val="none"/>
        </w:rPr>
      </w:r>
      <w:r/>
    </w:p>
    <w:p>
      <w:pPr>
        <w:pStyle w:val="649"/>
        <w:ind w:firstLine="420"/>
        <w:keepLines w:val="0"/>
        <w:keepNext w:val="0"/>
        <w:pageBreakBefore w:val="0"/>
        <w:spacing w:line="420" w:lineRule="exact"/>
        <w:widowControl w:val="off"/>
        <w:rPr>
          <w:rFonts w:hint="eastAsia"/>
          <w:szCs w:val="21"/>
          <w:highlight w:val="none"/>
        </w:rPr>
        <w:pBdr>
          <w:top w:val="none" w:color="000000" w:sz="0" w:space="0"/>
          <w:left w:val="none" w:color="000000" w:sz="0" w:space="0"/>
          <w:bottom w:val="none" w:color="000000" w:sz="0" w:space="0"/>
          <w:right w:val="none" w:color="000000" w:sz="0" w:space="0"/>
        </w:pBdr>
        <w:outlineLvl w:val="9"/>
      </w:pPr>
      <w:r>
        <w:rPr>
          <w:rFonts w:hint="eastAsia"/>
          <w:szCs w:val="21"/>
          <w:highlight w:val="none"/>
        </w:rPr>
        <w:t xml:space="preserve">(4)安全负责人：负责现场安全管理、</w:t>
      </w:r>
      <w:r>
        <w:rPr>
          <w:rFonts w:ascii="Segoe UI" w:hAnsi="Segoe UI" w:eastAsia="Segoe UI" w:cs="Segoe UI"/>
          <w:i w:val="0"/>
          <w:iCs w:val="0"/>
          <w:caps w:val="0"/>
          <w:color w:val="0f1115"/>
          <w:spacing w:val="0"/>
          <w:sz w:val="22"/>
          <w:szCs w:val="22"/>
          <w:highlight w:val="none"/>
          <w:shd w:val="clear" w:color="auto" w:fill="ffffff"/>
        </w:rPr>
        <w:t xml:space="preserve">编制安全生产管理制度及应急预案</w:t>
      </w:r>
      <w:r>
        <w:rPr>
          <w:rFonts w:hint="eastAsia" w:ascii="Segoe UI" w:hAnsi="Segoe UI" w:cs="Segoe UI"/>
          <w:i w:val="0"/>
          <w:iCs w:val="0"/>
          <w:caps w:val="0"/>
          <w:color w:val="0f1115"/>
          <w:spacing w:val="0"/>
          <w:sz w:val="22"/>
          <w:szCs w:val="22"/>
          <w:highlight w:val="none"/>
          <w:shd w:val="clear" w:color="auto" w:fill="ffffff"/>
          <w:lang w:eastAsia="zh-CN"/>
        </w:rPr>
        <w:t xml:space="preserve">、</w:t>
      </w:r>
      <w:r>
        <w:rPr>
          <w:rFonts w:hint="eastAsia"/>
          <w:szCs w:val="21"/>
          <w:highlight w:val="none"/>
        </w:rPr>
        <w:t xml:space="preserve">作业许可办理、安全交底、应急处置与事故上报。</w:t>
      </w:r>
      <w:r>
        <w:rPr>
          <w:rFonts w:hint="eastAsia"/>
          <w:szCs w:val="21"/>
          <w:highlight w:val="none"/>
        </w:rPr>
      </w:r>
      <w:r/>
    </w:p>
    <w:p>
      <w:pPr>
        <w:pStyle w:val="649"/>
        <w:ind w:firstLine="420"/>
        <w:keepLines w:val="0"/>
        <w:keepNext w:val="0"/>
        <w:pageBreakBefore w:val="0"/>
        <w:spacing w:line="420" w:lineRule="exact"/>
        <w:widowControl w:val="off"/>
        <w:rPr>
          <w:rFonts w:hint="eastAsia"/>
          <w:szCs w:val="21"/>
          <w:highlight w:val="none"/>
        </w:rPr>
        <w:pBdr>
          <w:top w:val="none" w:color="000000" w:sz="0" w:space="0"/>
          <w:left w:val="none" w:color="000000" w:sz="0" w:space="0"/>
          <w:bottom w:val="none" w:color="000000" w:sz="0" w:space="0"/>
          <w:right w:val="none" w:color="000000" w:sz="0" w:space="0"/>
        </w:pBdr>
        <w:outlineLvl w:val="9"/>
      </w:pPr>
      <w:r>
        <w:rPr>
          <w:rFonts w:hint="eastAsia"/>
          <w:szCs w:val="21"/>
        </w:rPr>
        <w:t xml:space="preserve">(5)检测人员：</w:t>
      </w:r>
      <w:r>
        <w:rPr>
          <w:rFonts w:ascii="Segoe UI" w:hAnsi="Segoe UI" w:eastAsia="Segoe UI" w:cs="Segoe UI"/>
          <w:i w:val="0"/>
          <w:iCs w:val="0"/>
          <w:caps w:val="0"/>
          <w:color w:val="0f1115"/>
          <w:spacing w:val="0"/>
          <w:sz w:val="22"/>
          <w:szCs w:val="22"/>
          <w:highlight w:val="none"/>
          <w:shd w:val="clear" w:color="auto" w:fill="ffffff"/>
        </w:rPr>
        <w:t xml:space="preserve">严格按照方案开展检测，规范记录数据，指导检测员操作，参与数据分析和报告编制</w:t>
      </w:r>
      <w:r>
        <w:rPr>
          <w:rFonts w:hint="eastAsia" w:ascii="Segoe UI" w:hAnsi="Segoe UI" w:cs="Segoe UI"/>
          <w:i w:val="0"/>
          <w:iCs w:val="0"/>
          <w:caps w:val="0"/>
          <w:color w:val="0f1115"/>
          <w:spacing w:val="0"/>
          <w:sz w:val="22"/>
          <w:szCs w:val="22"/>
          <w:highlight w:val="none"/>
          <w:shd w:val="clear" w:color="auto" w:fill="ffffff"/>
          <w:lang w:eastAsia="zh-CN"/>
        </w:rPr>
        <w:t xml:space="preserve">，</w:t>
      </w:r>
      <w:r>
        <w:rPr>
          <w:rFonts w:ascii="Segoe UI" w:hAnsi="Segoe UI" w:eastAsia="Segoe UI" w:cs="Segoe UI"/>
          <w:i w:val="0"/>
          <w:iCs w:val="0"/>
          <w:caps w:val="0"/>
          <w:color w:val="0f1115"/>
          <w:spacing w:val="0"/>
          <w:sz w:val="22"/>
          <w:szCs w:val="22"/>
          <w:highlight w:val="none"/>
          <w:shd w:val="clear" w:color="auto" w:fill="ffffff"/>
        </w:rPr>
        <w:t xml:space="preserve">规范填写原始记录，维护保养仪器设备，遵守安全规定</w:t>
      </w:r>
      <w:r>
        <w:rPr>
          <w:rFonts w:hint="eastAsia"/>
          <w:szCs w:val="21"/>
          <w:highlight w:val="none"/>
        </w:rPr>
        <w:t xml:space="preserve">。</w:t>
      </w:r>
      <w:r>
        <w:rPr>
          <w:rFonts w:hint="eastAsia"/>
          <w:szCs w:val="21"/>
          <w:highlight w:val="none"/>
        </w:rPr>
      </w:r>
      <w:r/>
    </w:p>
    <w:p>
      <w:pPr>
        <w:pStyle w:val="649"/>
        <w:ind w:firstLine="422"/>
        <w:keepLines w:val="0"/>
        <w:keepNext w:val="0"/>
        <w:pageBreakBefore w:val="0"/>
        <w:spacing w:line="420" w:lineRule="exact"/>
        <w:widowControl w:val="off"/>
        <w:rPr>
          <w:rFonts w:hint="eastAsia"/>
          <w:b/>
          <w:bCs/>
          <w:color w:val="0000ff"/>
          <w:szCs w:val="21"/>
          <w:highlight w:val="none"/>
        </w:rPr>
        <w:pBdr>
          <w:top w:val="none" w:color="000000" w:sz="0" w:space="0"/>
          <w:left w:val="none" w:color="000000" w:sz="0" w:space="0"/>
          <w:bottom w:val="none" w:color="000000" w:sz="0" w:space="0"/>
          <w:right w:val="none" w:color="000000" w:sz="0" w:space="0"/>
        </w:pBdr>
        <w:outlineLvl w:val="9"/>
      </w:pPr>
      <w:r>
        <w:rPr>
          <w:rFonts w:hint="eastAsia"/>
          <w:b/>
          <w:bCs/>
          <w:color w:val="0000ff"/>
          <w:szCs w:val="21"/>
          <w:highlight w:val="none"/>
          <w:lang w:val="en-US" w:eastAsia="zh-CN"/>
        </w:rPr>
        <w:t xml:space="preserve">2.5责任及奖惩措施：至少包含对本项目质量责任、安全责任、进度责任、人员管理、履约考核等内容。</w:t>
      </w:r>
      <w:r>
        <w:rPr>
          <w:rFonts w:hint="eastAsia"/>
          <w:b/>
          <w:bCs/>
          <w:color w:val="0000ff"/>
          <w:szCs w:val="21"/>
          <w:highlight w:val="none"/>
        </w:rPr>
      </w:r>
      <w:r/>
    </w:p>
    <w:p>
      <w:pPr>
        <w:pStyle w:val="649"/>
        <w:ind w:firstLine="420"/>
        <w:keepLines w:val="0"/>
        <w:keepNext w:val="0"/>
        <w:pageBreakBefore w:val="0"/>
        <w:spacing w:line="420" w:lineRule="exact"/>
        <w:widowControl w:val="off"/>
        <w:rPr>
          <w:rFonts w:hint="eastAsia"/>
          <w:szCs w:val="21"/>
          <w:highlight w:val="none"/>
        </w:rPr>
        <w:pBdr>
          <w:top w:val="none" w:color="000000" w:sz="0" w:space="0"/>
          <w:left w:val="none" w:color="000000" w:sz="0" w:space="0"/>
          <w:bottom w:val="none" w:color="000000" w:sz="0" w:space="0"/>
          <w:right w:val="none" w:color="000000" w:sz="0" w:space="0"/>
        </w:pBdr>
        <w:outlineLvl w:val="9"/>
      </w:pPr>
      <w:r>
        <w:rPr>
          <w:rFonts w:hint="eastAsia"/>
          <w:szCs w:val="21"/>
          <w:highlight w:val="none"/>
        </w:rPr>
        <w:t xml:space="preserve">(1)质量责任：检测数据失真、</w:t>
      </w:r>
      <w:r>
        <w:rPr>
          <w:rFonts w:ascii="Segoe UI" w:hAnsi="Segoe UI" w:eastAsia="Segoe UI" w:cs="Segoe UI"/>
          <w:i w:val="0"/>
          <w:iCs w:val="0"/>
          <w:caps w:val="0"/>
          <w:color w:val="0f1115"/>
          <w:spacing w:val="0"/>
          <w:sz w:val="22"/>
          <w:szCs w:val="22"/>
          <w:highlight w:val="none"/>
          <w:shd w:val="clear" w:color="auto" w:fill="ffffff"/>
        </w:rPr>
        <w:t xml:space="preserve">出具虚假检测报告</w:t>
      </w:r>
      <w:r>
        <w:rPr>
          <w:rFonts w:hint="eastAsia"/>
          <w:szCs w:val="21"/>
          <w:highlight w:val="none"/>
        </w:rPr>
        <w:t xml:space="preserve">，</w:t>
      </w:r>
      <w:r>
        <w:rPr>
          <w:rFonts w:ascii="Segoe UI" w:hAnsi="Segoe UI" w:eastAsia="Segoe UI" w:cs="Segoe UI"/>
          <w:i w:val="0"/>
          <w:iCs w:val="0"/>
          <w:caps w:val="0"/>
          <w:color w:val="0f1115"/>
          <w:spacing w:val="0"/>
          <w:sz w:val="22"/>
          <w:szCs w:val="22"/>
          <w:highlight w:val="none"/>
          <w:shd w:val="clear" w:color="auto" w:fill="ffffff"/>
        </w:rPr>
        <w:t xml:space="preserve">未发现应发现的质量问题</w:t>
      </w:r>
      <w:r>
        <w:rPr>
          <w:rFonts w:hint="eastAsia" w:ascii="Segoe UI" w:hAnsi="Segoe UI" w:cs="Segoe UI"/>
          <w:i w:val="0"/>
          <w:iCs w:val="0"/>
          <w:caps w:val="0"/>
          <w:color w:val="0f1115"/>
          <w:spacing w:val="0"/>
          <w:sz w:val="22"/>
          <w:szCs w:val="22"/>
          <w:highlight w:val="none"/>
          <w:shd w:val="clear" w:color="auto" w:fill="ffffff"/>
          <w:lang w:eastAsia="zh-CN"/>
        </w:rPr>
        <w:t xml:space="preserve">，</w:t>
      </w:r>
      <w:r>
        <w:rPr>
          <w:rFonts w:hint="eastAsia"/>
          <w:szCs w:val="21"/>
          <w:highlight w:val="none"/>
        </w:rPr>
        <w:t xml:space="preserve">追究相关人员责任，按合同约定承担违约责任。</w:t>
      </w:r>
      <w:r>
        <w:rPr>
          <w:rFonts w:hint="eastAsia"/>
          <w:szCs w:val="21"/>
          <w:highlight w:val="none"/>
        </w:rPr>
      </w:r>
      <w:r/>
    </w:p>
    <w:p>
      <w:pPr>
        <w:pStyle w:val="649"/>
        <w:ind w:firstLine="420"/>
        <w:keepLines w:val="0"/>
        <w:keepNext w:val="0"/>
        <w:pageBreakBefore w:val="0"/>
        <w:spacing w:line="420" w:lineRule="exact"/>
        <w:widowControl w:val="off"/>
        <w:rPr>
          <w:rFonts w:hint="eastAsia"/>
          <w:szCs w:val="21"/>
          <w:highlight w:val="none"/>
        </w:rPr>
        <w:pBdr>
          <w:top w:val="none" w:color="000000" w:sz="0" w:space="0"/>
          <w:left w:val="none" w:color="000000" w:sz="0" w:space="0"/>
          <w:bottom w:val="none" w:color="000000" w:sz="0" w:space="0"/>
          <w:right w:val="none" w:color="000000" w:sz="0" w:space="0"/>
        </w:pBdr>
        <w:outlineLvl w:val="9"/>
      </w:pPr>
      <w:r>
        <w:rPr>
          <w:rFonts w:hint="eastAsia"/>
          <w:szCs w:val="21"/>
          <w:highlight w:val="none"/>
        </w:rPr>
        <w:t xml:space="preserve">(2)安全责任：违反安全管理规定</w:t>
      </w:r>
      <w:r>
        <w:rPr>
          <w:rFonts w:hint="eastAsia"/>
          <w:szCs w:val="21"/>
          <w:highlight w:val="none"/>
          <w:lang w:eastAsia="zh-CN"/>
        </w:rPr>
        <w:t xml:space="preserve">、</w:t>
      </w:r>
      <w:r>
        <w:rPr>
          <w:rFonts w:ascii="Segoe UI" w:hAnsi="Segoe UI" w:eastAsia="Segoe UI" w:cs="Segoe UI"/>
          <w:i w:val="0"/>
          <w:iCs w:val="0"/>
          <w:caps w:val="0"/>
          <w:color w:val="0f1115"/>
          <w:spacing w:val="0"/>
          <w:sz w:val="22"/>
          <w:szCs w:val="22"/>
          <w:highlight w:val="none"/>
          <w:shd w:val="clear" w:color="auto" w:fill="ffffff"/>
        </w:rPr>
        <w:t xml:space="preserve">未按规定办理作业许可</w:t>
      </w:r>
      <w:r>
        <w:rPr>
          <w:rFonts w:hint="eastAsia"/>
          <w:szCs w:val="21"/>
          <w:highlight w:val="none"/>
        </w:rPr>
        <w:t xml:space="preserve">造成安全事故的</w:t>
      </w:r>
      <w:r>
        <w:rPr>
          <w:rFonts w:hint="eastAsia" w:ascii="Segoe UI" w:hAnsi="Segoe UI" w:cs="Segoe UI"/>
          <w:i w:val="0"/>
          <w:iCs w:val="0"/>
          <w:caps w:val="0"/>
          <w:color w:val="0f1115"/>
          <w:spacing w:val="0"/>
          <w:sz w:val="22"/>
          <w:szCs w:val="22"/>
          <w:highlight w:val="none"/>
          <w:shd w:val="clear" w:color="auto" w:fill="ffffff"/>
          <w:lang w:eastAsia="zh-CN"/>
        </w:rPr>
        <w:t xml:space="preserve">，</w:t>
      </w:r>
      <w:r>
        <w:rPr>
          <w:rFonts w:hint="eastAsia"/>
          <w:szCs w:val="21"/>
          <w:highlight w:val="none"/>
        </w:rPr>
        <w:t xml:space="preserve">依法依规处理，按合同条款执行处罚。</w:t>
      </w:r>
      <w:r>
        <w:rPr>
          <w:rFonts w:hint="eastAsia"/>
          <w:szCs w:val="21"/>
          <w:highlight w:val="none"/>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highlight w:val="none"/>
        </w:rPr>
        <w:t xml:space="preserve">(3)进度责任：未按约定时间提交</w:t>
      </w:r>
      <w:r>
        <w:rPr>
          <w:rFonts w:ascii="Segoe UI" w:hAnsi="Segoe UI" w:eastAsia="Segoe UI" w:cs="Segoe UI"/>
          <w:i w:val="0"/>
          <w:iCs w:val="0"/>
          <w:caps w:val="0"/>
          <w:color w:val="0f1115"/>
          <w:spacing w:val="0"/>
          <w:sz w:val="22"/>
          <w:szCs w:val="22"/>
          <w:highlight w:val="none"/>
          <w:shd w:val="clear" w:color="auto" w:fill="ffffff"/>
        </w:rPr>
        <w:t xml:space="preserve">未按时提交检测方案</w:t>
      </w:r>
      <w:r>
        <w:rPr>
          <w:rFonts w:hint="eastAsia" w:ascii="Segoe UI" w:hAnsi="Segoe UI" w:cs="Segoe UI"/>
          <w:i w:val="0"/>
          <w:iCs w:val="0"/>
          <w:caps w:val="0"/>
          <w:color w:val="0f1115"/>
          <w:spacing w:val="0"/>
          <w:sz w:val="22"/>
          <w:szCs w:val="22"/>
          <w:highlight w:val="none"/>
          <w:shd w:val="clear" w:color="auto" w:fill="ffffff"/>
          <w:lang w:eastAsia="zh-CN"/>
        </w:rPr>
        <w:t xml:space="preserve">、</w:t>
      </w:r>
      <w:r>
        <w:rPr>
          <w:rFonts w:ascii="Segoe UI" w:hAnsi="Segoe UI" w:eastAsia="Segoe UI" w:cs="Segoe UI"/>
          <w:i w:val="0"/>
          <w:iCs w:val="0"/>
          <w:caps w:val="0"/>
          <w:color w:val="0f1115"/>
          <w:spacing w:val="0"/>
          <w:sz w:val="22"/>
          <w:szCs w:val="22"/>
          <w:highlight w:val="none"/>
          <w:shd w:val="clear" w:color="auto" w:fill="ffffff"/>
        </w:rPr>
        <w:t xml:space="preserve">未按时提交检测报告</w:t>
      </w:r>
      <w:r>
        <w:rPr>
          <w:rFonts w:hint="eastAsia" w:ascii="Segoe UI" w:hAnsi="Segoe UI" w:cs="Segoe UI"/>
          <w:i w:val="0"/>
          <w:iCs w:val="0"/>
          <w:caps w:val="0"/>
          <w:color w:val="0f1115"/>
          <w:spacing w:val="0"/>
          <w:sz w:val="22"/>
          <w:szCs w:val="22"/>
          <w:highlight w:val="none"/>
          <w:shd w:val="clear" w:color="auto" w:fill="ffffff"/>
          <w:lang w:val="en-US" w:eastAsia="zh-CN"/>
        </w:rPr>
        <w:t xml:space="preserve">的</w:t>
      </w:r>
      <w:r>
        <w:rPr>
          <w:rFonts w:hint="eastAsia"/>
          <w:szCs w:val="21"/>
          <w:highlight w:val="none"/>
        </w:rPr>
        <w:t xml:space="preserve">，按</w:t>
      </w:r>
      <w:r>
        <w:rPr>
          <w:rFonts w:hint="eastAsia"/>
          <w:szCs w:val="21"/>
        </w:rPr>
        <w:t xml:space="preserve">合同约定支付违约金。</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rPr>
        <w:t xml:space="preserve">(4)人员管理：未经采购人批准，不得擅自更换项目负责人及关键技术人员，违者按合同处罚。</w:t>
      </w:r>
      <w:r>
        <w:rPr>
          <w:rFonts w:hint="eastAsia"/>
          <w:szCs w:val="21"/>
        </w:rPr>
      </w:r>
      <w:r/>
    </w:p>
    <w:p>
      <w:pPr>
        <w:pStyle w:val="649"/>
        <w:ind w:firstLine="420"/>
        <w:keepLines w:val="0"/>
        <w:keepNext w:val="0"/>
        <w:pageBreakBefore w:val="0"/>
        <w:spacing w:line="420" w:lineRule="exact"/>
        <w:widowControl w:val="off"/>
        <w:rPr>
          <w:rFonts w:hint="eastAsia"/>
          <w:szCs w:val="21"/>
          <w:highlight w:val="none"/>
        </w:rPr>
        <w:pBdr>
          <w:top w:val="none" w:color="000000" w:sz="0" w:space="0"/>
          <w:left w:val="none" w:color="000000" w:sz="0" w:space="0"/>
          <w:bottom w:val="none" w:color="000000" w:sz="0" w:space="0"/>
          <w:right w:val="none" w:color="000000" w:sz="0" w:space="0"/>
        </w:pBdr>
        <w:outlineLvl w:val="9"/>
      </w:pPr>
      <w:r>
        <w:rPr>
          <w:rFonts w:hint="eastAsia"/>
          <w:szCs w:val="21"/>
        </w:rPr>
        <w:t xml:space="preserve">(5)履约考核：与采购人履约考核结果</w:t>
      </w:r>
      <w:r>
        <w:rPr>
          <w:rFonts w:hint="eastAsia"/>
          <w:szCs w:val="21"/>
          <w:highlight w:val="none"/>
        </w:rPr>
        <w:t xml:space="preserve">挂钩，考核优秀予以奖励，</w:t>
      </w:r>
      <w:r>
        <w:rPr>
          <w:rFonts w:ascii="Segoe UI" w:hAnsi="Segoe UI" w:eastAsia="Segoe UI" w:cs="Segoe UI"/>
          <w:i w:val="0"/>
          <w:iCs w:val="0"/>
          <w:caps w:val="0"/>
          <w:color w:val="0f1115"/>
          <w:spacing w:val="0"/>
          <w:sz w:val="22"/>
          <w:szCs w:val="22"/>
          <w:highlight w:val="none"/>
          <w:shd w:val="clear" w:color="auto" w:fill="ffffff"/>
        </w:rPr>
        <w:t xml:space="preserve">在后续项目中优先推荐，可作为信誉证明</w:t>
      </w:r>
      <w:r>
        <w:rPr>
          <w:rFonts w:hint="eastAsia" w:ascii="Segoe UI" w:hAnsi="Segoe UI" w:cs="Segoe UI"/>
          <w:i w:val="0"/>
          <w:iCs w:val="0"/>
          <w:caps w:val="0"/>
          <w:color w:val="0f1115"/>
          <w:spacing w:val="0"/>
          <w:sz w:val="22"/>
          <w:szCs w:val="22"/>
          <w:highlight w:val="none"/>
          <w:shd w:val="clear" w:color="auto" w:fill="ffffff"/>
          <w:lang w:val="en-US" w:eastAsia="zh-CN"/>
        </w:rPr>
        <w:t xml:space="preserve">；</w:t>
      </w:r>
      <w:r>
        <w:rPr>
          <w:rFonts w:hint="eastAsia"/>
          <w:szCs w:val="21"/>
          <w:highlight w:val="none"/>
        </w:rPr>
        <w:t xml:space="preserve">考核不合格限期整改，</w:t>
      </w:r>
      <w:r>
        <w:rPr>
          <w:rFonts w:ascii="Segoe UI" w:hAnsi="Segoe UI" w:eastAsia="Segoe UI" w:cs="Segoe UI"/>
          <w:i w:val="0"/>
          <w:iCs w:val="0"/>
          <w:caps w:val="0"/>
          <w:color w:val="0f1115"/>
          <w:spacing w:val="0"/>
          <w:sz w:val="22"/>
          <w:szCs w:val="22"/>
          <w:highlight w:val="none"/>
          <w:shd w:val="clear" w:color="auto" w:fill="ffffff"/>
        </w:rPr>
        <w:t xml:space="preserve">暂停后续检测任务，扣减检测费用，情节严重终止合同</w:t>
      </w:r>
      <w:r>
        <w:rPr>
          <w:rFonts w:hint="eastAsia"/>
          <w:szCs w:val="21"/>
          <w:highlight w:val="none"/>
        </w:rPr>
        <w:t xml:space="preserve">情。</w:t>
      </w:r>
      <w:r>
        <w:rPr>
          <w:rFonts w:hint="eastAsia"/>
          <w:szCs w:val="21"/>
          <w:highlight w:val="none"/>
        </w:rPr>
      </w:r>
      <w:r/>
    </w:p>
    <w:p>
      <w:pPr>
        <w:pStyle w:val="649"/>
        <w:ind w:firstLine="442"/>
        <w:keepLines w:val="0"/>
        <w:keepNext w:val="0"/>
        <w:pageBreakBefore w:val="0"/>
        <w:spacing w:line="420" w:lineRule="exact"/>
        <w:widowControl w:val="off"/>
        <w:rPr>
          <w:rFonts w:hint="eastAsia"/>
          <w:b/>
          <w:bCs/>
          <w:sz w:val="22"/>
          <w:szCs w:val="22"/>
        </w:rPr>
        <w:pBdr>
          <w:top w:val="none" w:color="000000" w:sz="0" w:space="0"/>
          <w:left w:val="none" w:color="000000" w:sz="0" w:space="0"/>
          <w:bottom w:val="none" w:color="000000" w:sz="0" w:space="0"/>
          <w:right w:val="none" w:color="000000" w:sz="0" w:space="0"/>
        </w:pBdr>
        <w:outlineLvl w:val="9"/>
      </w:pPr>
      <w:r>
        <w:rPr>
          <w:rFonts w:hint="eastAsia"/>
          <w:b/>
          <w:bCs/>
          <w:sz w:val="22"/>
          <w:szCs w:val="22"/>
        </w:rPr>
        <w:t xml:space="preserve">3</w:t>
      </w:r>
      <w:r>
        <w:rPr>
          <w:rFonts w:hint="eastAsia"/>
          <w:b/>
          <w:bCs/>
          <w:sz w:val="22"/>
          <w:szCs w:val="22"/>
          <w:lang w:val="en-US" w:eastAsia="zh-CN"/>
        </w:rPr>
        <w:t xml:space="preserve">.</w:t>
      </w:r>
      <w:r>
        <w:rPr>
          <w:rFonts w:hint="eastAsia"/>
          <w:b/>
          <w:bCs/>
          <w:sz w:val="22"/>
          <w:szCs w:val="22"/>
        </w:rPr>
        <w:t xml:space="preserve">检测工作服务目标及保证措施</w:t>
      </w:r>
      <w:r>
        <w:rPr>
          <w:rFonts w:hint="eastAsia"/>
          <w:b/>
          <w:bCs/>
          <w:sz w:val="22"/>
          <w:szCs w:val="22"/>
        </w:rPr>
      </w:r>
      <w:r/>
    </w:p>
    <w:p>
      <w:pPr>
        <w:pStyle w:val="649"/>
        <w:ind w:firstLine="422"/>
        <w:keepLines w:val="0"/>
        <w:keepNext w:val="0"/>
        <w:pageBreakBefore w:val="0"/>
        <w:spacing w:line="420" w:lineRule="exact"/>
        <w:widowControl w:val="off"/>
        <w:rPr>
          <w:rFonts w:hint="eastAsia"/>
          <w:b/>
          <w:bCs/>
          <w:color w:val="0000ff"/>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b/>
          <w:bCs/>
          <w:color w:val="0000ff"/>
          <w:szCs w:val="21"/>
          <w:lang w:val="en-US" w:eastAsia="zh-CN"/>
        </w:rPr>
        <w:t xml:space="preserve">3.1检测工作服务目标：至少包含对本项目质量目标、进度目标、安全目标、服务目标等内容。</w:t>
      </w:r>
      <w:r>
        <w:rPr>
          <w:rFonts w:hint="eastAsia"/>
          <w:b/>
          <w:bCs/>
          <w:color w:val="0000ff"/>
          <w:szCs w:val="21"/>
          <w:lang w:val="en-US" w:eastAsia="zh-CN"/>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rPr>
        <w:t xml:space="preserve">(1)质量目标：检测数据准确率100%，检测报告合格率100%，无虚假、错误数据。</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rPr>
        <w:t xml:space="preserve">(2)进度目标：严格按照约定时限完成检测任务，方案提交及时率100%（3个工作日内）</w:t>
      </w:r>
      <w:r>
        <w:rPr>
          <w:rFonts w:hint="eastAsia"/>
          <w:szCs w:val="21"/>
          <w:lang w:eastAsia="zh-CN"/>
        </w:rPr>
        <w:t xml:space="preserve">，</w:t>
      </w:r>
      <w:r>
        <w:rPr>
          <w:rFonts w:hint="eastAsia"/>
          <w:szCs w:val="21"/>
        </w:rPr>
        <w:t xml:space="preserve">报告按期提交率100%（7个工作日内）</w:t>
      </w:r>
      <w:r>
        <w:rPr>
          <w:rFonts w:hint="eastAsia"/>
          <w:szCs w:val="21"/>
          <w:lang w:eastAsia="zh-CN"/>
        </w:rPr>
        <w:t xml:space="preserve">，</w:t>
      </w:r>
      <w:r>
        <w:rPr>
          <w:rFonts w:hint="eastAsia"/>
          <w:szCs w:val="21"/>
        </w:rPr>
        <w:t xml:space="preserve">24小时内到场率100%。</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rPr>
        <w:t xml:space="preserve">(3)安全目标：实现安全生产零事故、因检测作业造成交通阻断零起、人员零伤亡。</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rPr>
        <w:t xml:space="preserve">(4)服务目标：响应及时、配合到位、沟通顺畅、成果规范，全面满足采购人管理与监管要求。</w:t>
      </w:r>
      <w:r>
        <w:rPr>
          <w:rFonts w:hint="eastAsia"/>
          <w:szCs w:val="21"/>
        </w:rPr>
      </w:r>
      <w:r/>
    </w:p>
    <w:p>
      <w:pPr>
        <w:pStyle w:val="649"/>
        <w:ind w:firstLine="422"/>
        <w:keepLines w:val="0"/>
        <w:keepNext w:val="0"/>
        <w:pageBreakBefore w:val="0"/>
        <w:spacing w:line="420" w:lineRule="exact"/>
        <w:widowControl w:val="off"/>
        <w:rPr>
          <w:rFonts w:hint="eastAsia"/>
          <w:b/>
          <w:bCs/>
          <w:color w:val="0000ff"/>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b/>
          <w:bCs/>
          <w:color w:val="0000ff"/>
          <w:szCs w:val="21"/>
          <w:lang w:val="en-US" w:eastAsia="zh-CN"/>
        </w:rPr>
        <w:t xml:space="preserve">3.2检测精度保证措施：至少包含对本项目设备投入、计量检定、台账管理、人员管控、数据管控、体系保障等内容。</w:t>
      </w:r>
      <w:r>
        <w:rPr>
          <w:rFonts w:hint="eastAsia"/>
          <w:b/>
          <w:bCs/>
          <w:color w:val="0000ff"/>
          <w:szCs w:val="21"/>
          <w:lang w:val="en-US" w:eastAsia="zh-CN"/>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rPr>
        <w:t xml:space="preserve">(1)设备投入：配备路面弯沉仪、摩擦系数测试仪、平整度仪、回弹仪、钢筋扫描仪、标线测厚仪、逆反射系数测试仪等全套检测设备。</w:t>
      </w:r>
      <w:r>
        <w:rPr>
          <w:rFonts w:hint="eastAsia"/>
          <w:szCs w:val="21"/>
        </w:rPr>
      </w:r>
      <w:r/>
    </w:p>
    <w:p>
      <w:pPr>
        <w:pStyle w:val="649"/>
        <w:ind w:firstLine="420"/>
        <w:keepLines w:val="0"/>
        <w:keepNext w:val="0"/>
        <w:pageBreakBefore w:val="0"/>
        <w:spacing w:line="420" w:lineRule="exact"/>
        <w:widowControl w:val="off"/>
        <w:rPr>
          <w:rFonts w:hint="eastAsia"/>
          <w:szCs w:val="21"/>
          <w:highlight w:val="none"/>
        </w:rPr>
        <w:pBdr>
          <w:top w:val="none" w:color="000000" w:sz="0" w:space="0"/>
          <w:left w:val="none" w:color="000000" w:sz="0" w:space="0"/>
          <w:bottom w:val="none" w:color="000000" w:sz="0" w:space="0"/>
          <w:right w:val="none" w:color="000000" w:sz="0" w:space="0"/>
        </w:pBdr>
        <w:outlineLvl w:val="9"/>
      </w:pPr>
      <w:r>
        <w:rPr>
          <w:rFonts w:hint="eastAsia"/>
          <w:szCs w:val="21"/>
        </w:rPr>
        <w:t xml:space="preserve">(2)计量检定：所有仪器设</w:t>
      </w:r>
      <w:r>
        <w:rPr>
          <w:rFonts w:hint="eastAsia"/>
          <w:szCs w:val="21"/>
          <w:highlight w:val="none"/>
        </w:rPr>
        <w:t xml:space="preserve">备经法定计量机构检定/校准合格，</w:t>
      </w:r>
      <w:r>
        <w:rPr>
          <w:rFonts w:ascii="Segoe UI" w:hAnsi="Segoe UI" w:eastAsia="Segoe UI" w:cs="Segoe UI"/>
          <w:i w:val="0"/>
          <w:iCs w:val="0"/>
          <w:caps w:val="0"/>
          <w:color w:val="0f1115"/>
          <w:spacing w:val="0"/>
          <w:sz w:val="22"/>
          <w:szCs w:val="22"/>
          <w:highlight w:val="none"/>
          <w:shd w:val="clear" w:color="auto" w:fill="ffffff"/>
        </w:rPr>
        <w:t xml:space="preserve">具有有效期内证书</w:t>
      </w:r>
      <w:r>
        <w:rPr>
          <w:rFonts w:hint="eastAsia"/>
          <w:szCs w:val="21"/>
          <w:highlight w:val="none"/>
        </w:rPr>
        <w:t xml:space="preserve">。</w:t>
      </w:r>
      <w:r>
        <w:rPr>
          <w:rFonts w:hint="eastAsia"/>
          <w:szCs w:val="21"/>
          <w:highlight w:val="none"/>
        </w:rPr>
      </w:r>
      <w:r/>
    </w:p>
    <w:p>
      <w:pPr>
        <w:pStyle w:val="649"/>
        <w:ind w:firstLine="420"/>
        <w:keepLines w:val="0"/>
        <w:keepNext w:val="0"/>
        <w:pageBreakBefore w:val="0"/>
        <w:spacing w:line="420" w:lineRule="exact"/>
        <w:widowControl w:val="off"/>
        <w:rPr>
          <w:rFonts w:hint="eastAsia"/>
          <w:szCs w:val="21"/>
          <w:highlight w:val="none"/>
        </w:rPr>
        <w:pBdr>
          <w:top w:val="none" w:color="000000" w:sz="0" w:space="0"/>
          <w:left w:val="none" w:color="000000" w:sz="0" w:space="0"/>
          <w:bottom w:val="none" w:color="000000" w:sz="0" w:space="0"/>
          <w:right w:val="none" w:color="000000" w:sz="0" w:space="0"/>
        </w:pBdr>
        <w:outlineLvl w:val="9"/>
      </w:pPr>
      <w:r>
        <w:rPr>
          <w:rFonts w:hint="eastAsia"/>
          <w:szCs w:val="21"/>
          <w:highlight w:val="none"/>
        </w:rPr>
        <w:t xml:space="preserve">(3)台账管理：</w:t>
      </w:r>
      <w:r>
        <w:rPr>
          <w:rFonts w:ascii="Segoe UI" w:hAnsi="Segoe UI" w:eastAsia="Segoe UI" w:cs="Segoe UI"/>
          <w:i w:val="0"/>
          <w:iCs w:val="0"/>
          <w:caps w:val="0"/>
          <w:color w:val="0f1115"/>
          <w:spacing w:val="0"/>
          <w:sz w:val="22"/>
          <w:szCs w:val="22"/>
          <w:highlight w:val="none"/>
          <w:shd w:val="clear" w:color="auto" w:fill="ffffff"/>
        </w:rPr>
        <w:t xml:space="preserve">建立仪器设备台账，记录设备名称、型号、编号、检定日期、有效期、使用状态</w:t>
      </w:r>
      <w:r>
        <w:rPr>
          <w:rFonts w:hint="eastAsia"/>
          <w:szCs w:val="21"/>
          <w:highlight w:val="none"/>
        </w:rPr>
        <w:t xml:space="preserve">。</w:t>
      </w:r>
      <w:r>
        <w:rPr>
          <w:rFonts w:hint="eastAsia"/>
          <w:szCs w:val="21"/>
          <w:highlight w:val="none"/>
        </w:rPr>
      </w:r>
      <w:r/>
    </w:p>
    <w:p>
      <w:pPr>
        <w:pStyle w:val="649"/>
        <w:ind w:firstLine="420"/>
        <w:keepLines w:val="0"/>
        <w:keepNext w:val="0"/>
        <w:pageBreakBefore w:val="0"/>
        <w:spacing w:line="420" w:lineRule="exact"/>
        <w:widowControl w:val="off"/>
        <w:rPr>
          <w:rFonts w:hint="eastAsia"/>
          <w:szCs w:val="21"/>
          <w:highlight w:val="none"/>
        </w:rPr>
        <w:pBdr>
          <w:top w:val="none" w:color="000000" w:sz="0" w:space="0"/>
          <w:left w:val="none" w:color="000000" w:sz="0" w:space="0"/>
          <w:bottom w:val="none" w:color="000000" w:sz="0" w:space="0"/>
          <w:right w:val="none" w:color="000000" w:sz="0" w:space="0"/>
        </w:pBdr>
        <w:outlineLvl w:val="9"/>
      </w:pPr>
      <w:r>
        <w:rPr>
          <w:rFonts w:hint="eastAsia"/>
          <w:szCs w:val="21"/>
          <w:highlight w:val="none"/>
        </w:rPr>
        <w:t xml:space="preserve">(4)人员管控：检测人员持证上岗，</w:t>
      </w:r>
      <w:r>
        <w:rPr>
          <w:rFonts w:ascii="Segoe UI" w:hAnsi="Segoe UI" w:eastAsia="Segoe UI" w:cs="Segoe UI"/>
          <w:i w:val="0"/>
          <w:iCs w:val="0"/>
          <w:caps w:val="0"/>
          <w:color w:val="0f1115"/>
          <w:spacing w:val="0"/>
          <w:sz w:val="22"/>
          <w:szCs w:val="22"/>
          <w:highlight w:val="none"/>
          <w:shd w:val="clear" w:color="auto" w:fill="ffffff"/>
        </w:rPr>
        <w:t xml:space="preserve">每项检测任务开展前组织技术交底和安全交底，培训内容、签到表存档</w:t>
      </w:r>
      <w:r>
        <w:rPr>
          <w:rFonts w:hint="eastAsia"/>
          <w:szCs w:val="21"/>
          <w:highlight w:val="none"/>
        </w:rPr>
        <w:t xml:space="preserve">，考核合格后方可上岗。</w:t>
      </w:r>
      <w:r>
        <w:rPr>
          <w:rFonts w:hint="eastAsia"/>
          <w:szCs w:val="21"/>
          <w:highlight w:val="none"/>
        </w:rPr>
      </w:r>
      <w:r/>
    </w:p>
    <w:p>
      <w:pPr>
        <w:pStyle w:val="649"/>
        <w:ind w:firstLine="420"/>
        <w:keepLines w:val="0"/>
        <w:keepNext w:val="0"/>
        <w:pageBreakBefore w:val="0"/>
        <w:spacing w:line="420" w:lineRule="exact"/>
        <w:widowControl w:val="off"/>
        <w:rPr>
          <w:rFonts w:hint="eastAsia"/>
          <w:szCs w:val="21"/>
          <w:highlight w:val="none"/>
        </w:rPr>
        <w:pBdr>
          <w:top w:val="none" w:color="000000" w:sz="0" w:space="0"/>
          <w:left w:val="none" w:color="000000" w:sz="0" w:space="0"/>
          <w:bottom w:val="none" w:color="000000" w:sz="0" w:space="0"/>
          <w:right w:val="none" w:color="000000" w:sz="0" w:space="0"/>
        </w:pBdr>
        <w:outlineLvl w:val="9"/>
      </w:pPr>
      <w:r>
        <w:rPr>
          <w:rFonts w:hint="eastAsia"/>
          <w:szCs w:val="21"/>
        </w:rPr>
        <w:t xml:space="preserve">(5)数据</w:t>
      </w:r>
      <w:r>
        <w:rPr>
          <w:rFonts w:hint="eastAsia"/>
          <w:szCs w:val="21"/>
          <w:highlight w:val="none"/>
        </w:rPr>
        <w:t xml:space="preserve">管控：实行双人记录、双人复核、平行试验制度，异常数据立即复检</w:t>
      </w:r>
      <w:r>
        <w:rPr>
          <w:rFonts w:hint="eastAsia"/>
          <w:szCs w:val="21"/>
          <w:highlight w:val="none"/>
          <w:lang w:eastAsia="zh-CN"/>
        </w:rPr>
        <w:t xml:space="preserve">，</w:t>
      </w:r>
      <w:r>
        <w:rPr>
          <w:rFonts w:ascii="Segoe UI" w:hAnsi="Segoe UI" w:eastAsia="Segoe UI" w:cs="Segoe UI"/>
          <w:i w:val="0"/>
          <w:iCs w:val="0"/>
          <w:caps w:val="0"/>
          <w:color w:val="0f1115"/>
          <w:spacing w:val="0"/>
          <w:sz w:val="22"/>
          <w:szCs w:val="22"/>
          <w:highlight w:val="none"/>
          <w:shd w:val="clear" w:color="auto" w:fill="ffffff"/>
        </w:rPr>
        <w:t xml:space="preserve">检测报告须能追溯到原始记录、仪器设备、检测人员及检测时间</w:t>
      </w:r>
      <w:r>
        <w:rPr>
          <w:rFonts w:hint="eastAsia"/>
          <w:szCs w:val="21"/>
          <w:highlight w:val="none"/>
        </w:rPr>
        <w:t xml:space="preserve">。</w:t>
      </w:r>
      <w:r>
        <w:rPr>
          <w:rFonts w:hint="eastAsia"/>
          <w:szCs w:val="21"/>
          <w:highlight w:val="none"/>
        </w:rPr>
      </w:r>
      <w:r/>
    </w:p>
    <w:p>
      <w:pPr>
        <w:pStyle w:val="649"/>
        <w:ind w:firstLine="420"/>
        <w:keepLines w:val="0"/>
        <w:keepNext w:val="0"/>
        <w:pageBreakBefore w:val="0"/>
        <w:spacing w:line="420" w:lineRule="exact"/>
        <w:widowControl w:val="off"/>
        <w:rPr>
          <w:rFonts w:hint="eastAsia"/>
          <w:szCs w:val="21"/>
          <w:highlight w:val="none"/>
        </w:rPr>
        <w:pBdr>
          <w:top w:val="none" w:color="000000" w:sz="0" w:space="0"/>
          <w:left w:val="none" w:color="000000" w:sz="0" w:space="0"/>
          <w:bottom w:val="none" w:color="000000" w:sz="0" w:space="0"/>
          <w:right w:val="none" w:color="000000" w:sz="0" w:space="0"/>
        </w:pBdr>
        <w:outlineLvl w:val="9"/>
      </w:pPr>
      <w:r>
        <w:rPr>
          <w:rFonts w:hint="eastAsia"/>
          <w:szCs w:val="21"/>
          <w:highlight w:val="none"/>
        </w:rPr>
        <w:t xml:space="preserve">(6)体系保障：严格运行质量管理体系，检测全过程可追溯、可核查</w:t>
      </w:r>
      <w:r>
        <w:rPr>
          <w:rFonts w:hint="eastAsia"/>
          <w:szCs w:val="21"/>
          <w:highlight w:val="none"/>
          <w:lang w:val="en-US" w:eastAsia="zh-CN"/>
        </w:rPr>
        <w:t xml:space="preserve">；</w:t>
      </w:r>
      <w:r>
        <w:rPr>
          <w:rFonts w:ascii="Segoe UI" w:hAnsi="Segoe UI" w:eastAsia="Segoe UI" w:cs="Segoe UI"/>
          <w:i w:val="0"/>
          <w:iCs w:val="0"/>
          <w:caps w:val="0"/>
          <w:color w:val="0f1115"/>
          <w:spacing w:val="0"/>
          <w:sz w:val="22"/>
          <w:szCs w:val="22"/>
          <w:highlight w:val="none"/>
          <w:shd w:val="clear" w:color="auto" w:fill="ffffff"/>
        </w:rPr>
        <w:t xml:space="preserve">接受采购人及行业主管部门的质量监督检查，及时整改问题</w:t>
      </w:r>
      <w:r>
        <w:rPr>
          <w:rFonts w:hint="eastAsia" w:ascii="Segoe UI" w:hAnsi="Segoe UI" w:cs="Segoe UI"/>
          <w:i w:val="0"/>
          <w:iCs w:val="0"/>
          <w:caps w:val="0"/>
          <w:color w:val="0f1115"/>
          <w:spacing w:val="0"/>
          <w:sz w:val="22"/>
          <w:szCs w:val="22"/>
          <w:highlight w:val="none"/>
          <w:shd w:val="clear" w:color="auto" w:fill="ffffff"/>
          <w:lang w:val="en-US" w:eastAsia="zh-CN"/>
        </w:rPr>
        <w:t xml:space="preserve">；</w:t>
      </w:r>
      <w:r>
        <w:rPr>
          <w:rFonts w:ascii="Segoe UI" w:hAnsi="Segoe UI" w:eastAsia="Segoe UI" w:cs="Segoe UI"/>
          <w:i w:val="0"/>
          <w:iCs w:val="0"/>
          <w:caps w:val="0"/>
          <w:color w:val="0f1115"/>
          <w:spacing w:val="0"/>
          <w:sz w:val="22"/>
          <w:szCs w:val="22"/>
          <w:highlight w:val="none"/>
          <w:shd w:val="clear" w:color="auto" w:fill="ffffff"/>
        </w:rPr>
        <w:t xml:space="preserve">针对检查发现的问题，制定纠正预防措施，跟踪验证整改效果</w:t>
      </w:r>
      <w:r>
        <w:rPr>
          <w:rFonts w:hint="eastAsia"/>
          <w:szCs w:val="21"/>
          <w:highlight w:val="none"/>
        </w:rPr>
        <w:t xml:space="preserve">。</w:t>
      </w:r>
      <w:r>
        <w:rPr>
          <w:rFonts w:hint="eastAsia"/>
          <w:szCs w:val="21"/>
          <w:highlight w:val="none"/>
        </w:rPr>
      </w:r>
      <w:r/>
    </w:p>
    <w:p>
      <w:pPr>
        <w:pStyle w:val="649"/>
        <w:ind w:firstLine="422"/>
        <w:keepLines w:val="0"/>
        <w:keepNext w:val="0"/>
        <w:pageBreakBefore w:val="0"/>
        <w:spacing w:line="420" w:lineRule="exact"/>
        <w:widowControl w:val="off"/>
        <w:rPr>
          <w:rFonts w:hint="eastAsia"/>
          <w:b/>
          <w:bCs/>
          <w:color w:val="0000ff"/>
          <w:szCs w:val="21"/>
          <w:highlight w:val="none"/>
        </w:rPr>
        <w:pBdr>
          <w:top w:val="none" w:color="000000" w:sz="0" w:space="0"/>
          <w:left w:val="none" w:color="000000" w:sz="0" w:space="0"/>
          <w:bottom w:val="none" w:color="000000" w:sz="0" w:space="0"/>
          <w:right w:val="none" w:color="000000" w:sz="0" w:space="0"/>
        </w:pBdr>
        <w:outlineLvl w:val="9"/>
      </w:pPr>
      <w:r>
        <w:rPr>
          <w:rFonts w:hint="eastAsia"/>
          <w:b/>
          <w:bCs/>
          <w:color w:val="0000ff"/>
          <w:szCs w:val="21"/>
          <w:highlight w:val="none"/>
          <w:lang w:val="en-US" w:eastAsia="zh-CN"/>
        </w:rPr>
        <w:t xml:space="preserve">3.3检测进度保证措施：至少包含对本项目计划管控、资源保障、流程优化、沟通机制、应急保障等内容。</w:t>
      </w:r>
      <w:r>
        <w:rPr>
          <w:rFonts w:hint="eastAsia"/>
          <w:b/>
          <w:bCs/>
          <w:color w:val="0000ff"/>
          <w:szCs w:val="21"/>
          <w:highlight w:val="none"/>
        </w:rPr>
      </w:r>
      <w:r/>
    </w:p>
    <w:p>
      <w:pPr>
        <w:pStyle w:val="649"/>
        <w:ind w:firstLine="420"/>
        <w:keepLines w:val="0"/>
        <w:keepNext w:val="0"/>
        <w:pageBreakBefore w:val="0"/>
        <w:spacing w:line="420" w:lineRule="exact"/>
        <w:widowControl w:val="off"/>
        <w:rPr>
          <w:rFonts w:hint="eastAsia"/>
          <w:szCs w:val="21"/>
          <w:highlight w:val="none"/>
        </w:rPr>
        <w:pBdr>
          <w:top w:val="none" w:color="000000" w:sz="0" w:space="0"/>
          <w:left w:val="none" w:color="000000" w:sz="0" w:space="0"/>
          <w:bottom w:val="none" w:color="000000" w:sz="0" w:space="0"/>
          <w:right w:val="none" w:color="000000" w:sz="0" w:space="0"/>
        </w:pBdr>
        <w:outlineLvl w:val="9"/>
      </w:pPr>
      <w:r>
        <w:rPr>
          <w:rFonts w:hint="eastAsia"/>
          <w:szCs w:val="21"/>
          <w:highlight w:val="none"/>
        </w:rPr>
        <w:t xml:space="preserve">(1)计划管控：分解检测任务，明确节点目标，动态调整工作计划，确保按期完成。</w:t>
      </w:r>
      <w:r>
        <w:rPr>
          <w:rFonts w:hint="eastAsia"/>
          <w:szCs w:val="21"/>
          <w:highlight w:val="none"/>
        </w:rPr>
      </w:r>
      <w:r/>
    </w:p>
    <w:p>
      <w:pPr>
        <w:pStyle w:val="649"/>
        <w:ind w:firstLine="420"/>
        <w:keepLines w:val="0"/>
        <w:keepNext w:val="0"/>
        <w:pageBreakBefore w:val="0"/>
        <w:spacing w:line="420" w:lineRule="exact"/>
        <w:widowControl w:val="off"/>
        <w:rPr>
          <w:rFonts w:hint="eastAsia"/>
          <w:szCs w:val="21"/>
          <w:highlight w:val="none"/>
        </w:rPr>
        <w:pBdr>
          <w:top w:val="none" w:color="000000" w:sz="0" w:space="0"/>
          <w:left w:val="none" w:color="000000" w:sz="0" w:space="0"/>
          <w:bottom w:val="none" w:color="000000" w:sz="0" w:space="0"/>
          <w:right w:val="none" w:color="000000" w:sz="0" w:space="0"/>
        </w:pBdr>
        <w:outlineLvl w:val="9"/>
      </w:pPr>
      <w:r>
        <w:rPr>
          <w:rFonts w:hint="eastAsia"/>
          <w:szCs w:val="21"/>
          <w:highlight w:val="none"/>
        </w:rPr>
        <w:t xml:space="preserve">(2)资源保障：足额配备检测人员、仪器设备与交通工具，</w:t>
      </w:r>
      <w:r>
        <w:rPr>
          <w:rFonts w:ascii="Segoe UI" w:hAnsi="Segoe UI" w:eastAsia="Segoe UI" w:cs="Segoe UI"/>
          <w:i w:val="0"/>
          <w:iCs w:val="0"/>
          <w:caps w:val="0"/>
          <w:color w:val="0f1115"/>
          <w:spacing w:val="0"/>
          <w:sz w:val="22"/>
          <w:szCs w:val="22"/>
          <w:highlight w:val="none"/>
          <w:shd w:val="clear" w:color="auto" w:fill="ffffff"/>
        </w:rPr>
        <w:t xml:space="preserve">建立备用人员库、备用设备库，应对紧急任务或突发情况</w:t>
      </w:r>
      <w:r>
        <w:rPr>
          <w:rFonts w:hint="eastAsia"/>
          <w:szCs w:val="21"/>
          <w:highlight w:val="none"/>
        </w:rPr>
        <w:t xml:space="preserve">。</w:t>
      </w:r>
      <w:r>
        <w:rPr>
          <w:rFonts w:hint="eastAsia"/>
          <w:szCs w:val="21"/>
          <w:highlight w:val="none"/>
        </w:rPr>
      </w:r>
      <w:r/>
    </w:p>
    <w:p>
      <w:pPr>
        <w:pStyle w:val="649"/>
        <w:ind w:firstLine="420"/>
        <w:keepLines w:val="0"/>
        <w:keepNext w:val="0"/>
        <w:pageBreakBefore w:val="0"/>
        <w:spacing w:line="420" w:lineRule="exact"/>
        <w:widowControl w:val="off"/>
        <w:rPr>
          <w:rFonts w:hint="eastAsia"/>
          <w:szCs w:val="21"/>
          <w:highlight w:val="none"/>
        </w:rPr>
        <w:pBdr>
          <w:top w:val="none" w:color="000000" w:sz="0" w:space="0"/>
          <w:left w:val="none" w:color="000000" w:sz="0" w:space="0"/>
          <w:bottom w:val="none" w:color="000000" w:sz="0" w:space="0"/>
          <w:right w:val="none" w:color="000000" w:sz="0" w:space="0"/>
        </w:pBdr>
        <w:outlineLvl w:val="9"/>
      </w:pPr>
      <w:r>
        <w:rPr>
          <w:rFonts w:hint="eastAsia"/>
          <w:szCs w:val="21"/>
        </w:rPr>
        <w:t xml:space="preserve">(3)流程优化：内外业同步开展，数据实时处理</w:t>
      </w:r>
      <w:r>
        <w:rPr>
          <w:rFonts w:hint="eastAsia"/>
          <w:szCs w:val="21"/>
          <w:highlight w:val="none"/>
        </w:rPr>
        <w:t xml:space="preserve">，</w:t>
      </w:r>
      <w:r>
        <w:rPr>
          <w:rFonts w:ascii="Segoe UI" w:hAnsi="Segoe UI" w:eastAsia="Segoe UI" w:cs="Segoe UI"/>
          <w:i w:val="0"/>
          <w:iCs w:val="0"/>
          <w:caps w:val="0"/>
          <w:color w:val="0f1115"/>
          <w:spacing w:val="0"/>
          <w:sz w:val="22"/>
          <w:szCs w:val="22"/>
          <w:highlight w:val="none"/>
          <w:shd w:val="clear" w:color="auto" w:fill="ffffff"/>
        </w:rPr>
        <w:t xml:space="preserve">常规报告按模板快速生成，复杂报告专项编制，合理分配工作量</w:t>
      </w:r>
      <w:r>
        <w:rPr>
          <w:rFonts w:hint="eastAsia"/>
          <w:szCs w:val="21"/>
          <w:highlight w:val="none"/>
        </w:rPr>
        <w:t xml:space="preserve">。</w:t>
      </w:r>
      <w:r>
        <w:rPr>
          <w:rFonts w:hint="eastAsia"/>
          <w:szCs w:val="21"/>
          <w:highlight w:val="none"/>
        </w:rPr>
      </w:r>
      <w:r/>
    </w:p>
    <w:p>
      <w:pPr>
        <w:pStyle w:val="649"/>
        <w:ind w:firstLine="420"/>
        <w:keepLines w:val="0"/>
        <w:keepNext w:val="0"/>
        <w:pageBreakBefore w:val="0"/>
        <w:spacing w:line="420" w:lineRule="exact"/>
        <w:widowControl w:val="off"/>
        <w:rPr>
          <w:rFonts w:hint="eastAsia"/>
          <w:szCs w:val="21"/>
          <w:highlight w:val="none"/>
        </w:rPr>
        <w:pBdr>
          <w:top w:val="none" w:color="000000" w:sz="0" w:space="0"/>
          <w:left w:val="none" w:color="000000" w:sz="0" w:space="0"/>
          <w:bottom w:val="none" w:color="000000" w:sz="0" w:space="0"/>
          <w:right w:val="none" w:color="000000" w:sz="0" w:space="0"/>
        </w:pBdr>
        <w:outlineLvl w:val="9"/>
      </w:pPr>
      <w:r>
        <w:rPr>
          <w:rFonts w:hint="eastAsia"/>
          <w:szCs w:val="21"/>
          <w:highlight w:val="none"/>
        </w:rPr>
        <w:t xml:space="preserve">(4)沟通机制：指定专人对接采购人，</w:t>
      </w:r>
      <w:r>
        <w:rPr>
          <w:rFonts w:ascii="Segoe UI" w:hAnsi="Segoe UI" w:eastAsia="Segoe UI" w:cs="Segoe UI"/>
          <w:i w:val="0"/>
          <w:iCs w:val="0"/>
          <w:caps w:val="0"/>
          <w:color w:val="0f1115"/>
          <w:spacing w:val="0"/>
          <w:sz w:val="22"/>
          <w:szCs w:val="22"/>
          <w:highlight w:val="none"/>
          <w:shd w:val="clear" w:color="auto" w:fill="ffffff"/>
        </w:rPr>
        <w:t xml:space="preserve">每周向采购人报送工作进展及下周计划，重大事项即时报告</w:t>
      </w:r>
      <w:r>
        <w:rPr>
          <w:rFonts w:hint="eastAsia"/>
          <w:szCs w:val="21"/>
          <w:highlight w:val="none"/>
        </w:rPr>
        <w:t xml:space="preserve">，</w:t>
      </w:r>
      <w:r>
        <w:rPr>
          <w:rFonts w:ascii="Segoe UI" w:hAnsi="Segoe UI" w:eastAsia="Segoe UI" w:cs="Segoe UI"/>
          <w:i w:val="0"/>
          <w:iCs w:val="0"/>
          <w:caps w:val="0"/>
          <w:color w:val="0f1115"/>
          <w:spacing w:val="0"/>
          <w:sz w:val="22"/>
          <w:szCs w:val="22"/>
          <w:highlight w:val="none"/>
          <w:shd w:val="clear" w:color="auto" w:fill="ffffff"/>
        </w:rPr>
        <w:t xml:space="preserve">检测过程中遇到的问题及时与采购人沟通，不隐瞒、不拖延</w:t>
      </w:r>
      <w:r>
        <w:rPr>
          <w:rFonts w:hint="eastAsia"/>
          <w:szCs w:val="21"/>
          <w:highlight w:val="none"/>
        </w:rPr>
        <w:t xml:space="preserve">及时协调解决。</w:t>
      </w:r>
      <w:r>
        <w:rPr>
          <w:rFonts w:hint="eastAsia"/>
          <w:szCs w:val="21"/>
          <w:highlight w:val="none"/>
        </w:rPr>
      </w:r>
      <w:r/>
    </w:p>
    <w:p>
      <w:pPr>
        <w:pStyle w:val="649"/>
        <w:ind w:firstLine="420"/>
        <w:keepLines w:val="0"/>
        <w:keepNext w:val="0"/>
        <w:pageBreakBefore w:val="0"/>
        <w:spacing w:line="420" w:lineRule="exact"/>
        <w:widowControl w:val="off"/>
        <w:rPr>
          <w:rFonts w:hint="eastAsia"/>
          <w:szCs w:val="21"/>
          <w:highlight w:val="none"/>
        </w:rPr>
        <w:pBdr>
          <w:top w:val="none" w:color="000000" w:sz="0" w:space="0"/>
          <w:left w:val="none" w:color="000000" w:sz="0" w:space="0"/>
          <w:bottom w:val="none" w:color="000000" w:sz="0" w:space="0"/>
          <w:right w:val="none" w:color="000000" w:sz="0" w:space="0"/>
        </w:pBdr>
        <w:outlineLvl w:val="9"/>
      </w:pPr>
      <w:r>
        <w:rPr>
          <w:rFonts w:hint="eastAsia"/>
          <w:szCs w:val="21"/>
          <w:highlight w:val="none"/>
        </w:rPr>
        <w:t xml:space="preserve">(5)应急保障：针对紧急任务启动应急工作机制，</w:t>
      </w:r>
      <w:r>
        <w:rPr>
          <w:rFonts w:ascii="Segoe UI" w:hAnsi="Segoe UI" w:eastAsia="Segoe UI" w:cs="Segoe UI"/>
          <w:i w:val="0"/>
          <w:iCs w:val="0"/>
          <w:caps w:val="0"/>
          <w:color w:val="0f1115"/>
          <w:spacing w:val="0"/>
          <w:sz w:val="22"/>
          <w:szCs w:val="22"/>
          <w:highlight w:val="none"/>
          <w:shd w:val="clear" w:color="auto" w:fill="ffffff"/>
        </w:rPr>
        <w:t xml:space="preserve">应急小组成员不少于3人（含检测工程师1人、检测员2人），配备专用应急检测设备</w:t>
      </w:r>
      <w:r>
        <w:rPr>
          <w:rFonts w:hint="eastAsia" w:ascii="Segoe UI" w:hAnsi="Segoe UI" w:cs="Segoe UI"/>
          <w:i w:val="0"/>
          <w:iCs w:val="0"/>
          <w:caps w:val="0"/>
          <w:color w:val="0f1115"/>
          <w:spacing w:val="0"/>
          <w:sz w:val="22"/>
          <w:szCs w:val="22"/>
          <w:highlight w:val="none"/>
          <w:shd w:val="clear" w:color="auto" w:fill="ffffff"/>
          <w:lang w:eastAsia="zh-CN"/>
        </w:rPr>
        <w:t xml:space="preserve">，</w:t>
      </w:r>
      <w:r>
        <w:rPr>
          <w:rFonts w:hint="eastAsia"/>
          <w:szCs w:val="21"/>
          <w:highlight w:val="none"/>
        </w:rPr>
        <w:t xml:space="preserve">加班加点保障</w:t>
      </w:r>
      <w:r>
        <w:rPr>
          <w:rFonts w:hint="eastAsia"/>
          <w:szCs w:val="21"/>
        </w:rPr>
        <w:t xml:space="preserve">检测工</w:t>
      </w:r>
      <w:r>
        <w:rPr>
          <w:rFonts w:hint="eastAsia"/>
          <w:szCs w:val="21"/>
          <w:highlight w:val="none"/>
        </w:rPr>
        <w:t xml:space="preserve">期。</w:t>
      </w:r>
      <w:r>
        <w:rPr>
          <w:rFonts w:hint="eastAsia"/>
          <w:szCs w:val="21"/>
          <w:highlight w:val="none"/>
        </w:rPr>
      </w:r>
      <w:r/>
    </w:p>
    <w:p>
      <w:pPr>
        <w:pStyle w:val="649"/>
        <w:ind w:firstLine="422"/>
        <w:keepLines w:val="0"/>
        <w:keepNext w:val="0"/>
        <w:pageBreakBefore w:val="0"/>
        <w:spacing w:line="420" w:lineRule="exact"/>
        <w:widowControl w:val="off"/>
        <w:rPr>
          <w:rFonts w:hint="eastAsia"/>
          <w:b/>
          <w:bCs/>
          <w:color w:val="0000ff"/>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b/>
          <w:bCs/>
          <w:color w:val="0000ff"/>
          <w:szCs w:val="21"/>
          <w:lang w:val="en-US" w:eastAsia="zh-CN"/>
        </w:rPr>
        <w:t xml:space="preserve">3.4检测工作安全保证措施：至少包含对本项目制度保障、现场作业、设备安全、应急处置、保险保障等内容。</w:t>
      </w:r>
      <w:r>
        <w:rPr>
          <w:rFonts w:hint="eastAsia"/>
          <w:b/>
          <w:bCs/>
          <w:color w:val="0000ff"/>
          <w:szCs w:val="21"/>
          <w:lang w:val="en-US" w:eastAsia="zh-CN"/>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rPr>
        <w:t xml:space="preserve">(1)制度保障：建立安全生产责任制，落实三级安全教育、岗前安全交底、班前安全检查。</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rPr>
        <w:t xml:space="preserve">(2)现场作业：按规定办理路政、交管作业许可，规范布设警示区域、防撞设施与导向标志，作业人员统一穿着安全标志服，专人现场安全指挥。</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rPr>
        <w:t xml:space="preserve">(3)设备安全：规范停放检测车辆与仪器设备，落实用电、防火、防高空坠落等安全措施。</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rPr>
        <w:t xml:space="preserve">(4)应急处置：制定安全生产应急预案，发生安全事故2小时内书面上报采购人，保护现场并妥善处置。</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rPr>
        <w:t xml:space="preserve">(5)保险保障：为检测人员缴纳工伤保险，购买安全生产责任险、第三方责任险。</w:t>
      </w:r>
      <w:r>
        <w:rPr>
          <w:rFonts w:hint="eastAsia"/>
          <w:szCs w:val="21"/>
        </w:rPr>
      </w:r>
      <w:r/>
    </w:p>
    <w:p>
      <w:pPr>
        <w:pStyle w:val="649"/>
        <w:ind w:firstLine="422"/>
        <w:keepLines w:val="0"/>
        <w:keepNext w:val="0"/>
        <w:pageBreakBefore w:val="0"/>
        <w:spacing w:line="420" w:lineRule="exact"/>
        <w:widowControl w:val="off"/>
        <w:rPr>
          <w:rFonts w:hint="eastAsia"/>
          <w:b/>
          <w:bCs/>
          <w:color w:val="0000ff"/>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b/>
          <w:bCs/>
          <w:color w:val="0000ff"/>
          <w:szCs w:val="21"/>
          <w:lang w:val="en-US" w:eastAsia="zh-CN"/>
        </w:rPr>
        <w:t xml:space="preserve">3.5检测工作重难点分析及对策：至少包含对本项目重点管控、难点对策等内容。</w:t>
      </w:r>
      <w:r>
        <w:rPr>
          <w:rFonts w:hint="eastAsia"/>
          <w:b/>
          <w:bCs/>
          <w:color w:val="0000ff"/>
          <w:szCs w:val="21"/>
          <w:lang w:val="en-US" w:eastAsia="zh-CN"/>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lang w:val="en-US" w:eastAsia="zh-CN"/>
        </w:rPr>
        <w:t xml:space="preserve">3.5.1</w:t>
      </w:r>
      <w:r>
        <w:rPr>
          <w:rFonts w:hint="eastAsia"/>
          <w:szCs w:val="21"/>
        </w:rPr>
        <w:t xml:space="preserve">重点管控</w:t>
      </w:r>
      <w:r>
        <w:rPr>
          <w:rFonts w:hint="eastAsia"/>
          <w:szCs w:val="21"/>
        </w:rPr>
      </w:r>
      <w:r/>
    </w:p>
    <w:p>
      <w:pPr>
        <w:pStyle w:val="649"/>
        <w:ind w:firstLine="420"/>
        <w:keepLines w:val="0"/>
        <w:keepNext w:val="0"/>
        <w:pageBreakBefore w:val="0"/>
        <w:spacing w:line="420" w:lineRule="exact"/>
        <w:widowControl w:val="off"/>
        <w:rPr>
          <w:rFonts w:hint="eastAsia"/>
          <w:szCs w:val="21"/>
          <w:highlight w:val="yellow"/>
        </w:rPr>
        <w:pBdr>
          <w:top w:val="none" w:color="000000" w:sz="0" w:space="0"/>
          <w:left w:val="none" w:color="000000" w:sz="0" w:space="0"/>
          <w:bottom w:val="none" w:color="000000" w:sz="0" w:space="0"/>
          <w:right w:val="none" w:color="000000" w:sz="0" w:space="0"/>
        </w:pBdr>
        <w:outlineLvl w:val="9"/>
      </w:pPr>
      <w:r>
        <w:rPr>
          <w:rFonts w:hint="eastAsia"/>
          <w:szCs w:val="21"/>
        </w:rPr>
        <w:t xml:space="preserve">(</w:t>
      </w:r>
      <w:r>
        <w:rPr>
          <w:rFonts w:hint="eastAsia"/>
          <w:szCs w:val="21"/>
          <w:lang w:val="en-US" w:eastAsia="zh-CN"/>
        </w:rPr>
        <w:t xml:space="preserve">1</w:t>
      </w:r>
      <w:r>
        <w:rPr>
          <w:rFonts w:hint="eastAsia"/>
          <w:szCs w:val="21"/>
        </w:rPr>
        <w:t xml:space="preserve">)项目点多、线长、面广，实行全域统一检测标准与质量管控</w:t>
      </w:r>
      <w:r>
        <w:rPr>
          <w:rFonts w:hint="eastAsia"/>
          <w:szCs w:val="21"/>
          <w:lang w:val="en-US" w:eastAsia="zh-CN"/>
        </w:rPr>
        <w:t xml:space="preserve">。</w:t>
      </w:r>
      <w:r>
        <w:rPr>
          <w:rFonts w:hint="eastAsia"/>
          <w:szCs w:val="21"/>
          <w:highlight w:val="yellow"/>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rPr>
        <w:t xml:space="preserve">(</w:t>
      </w:r>
      <w:r>
        <w:rPr>
          <w:rFonts w:hint="eastAsia"/>
          <w:szCs w:val="21"/>
          <w:lang w:val="en-US" w:eastAsia="zh-CN"/>
        </w:rPr>
        <w:t xml:space="preserve">2</w:t>
      </w:r>
      <w:r>
        <w:rPr>
          <w:rFonts w:hint="eastAsia"/>
          <w:szCs w:val="21"/>
        </w:rPr>
        <w:t xml:space="preserve">)道路作业安全风险高，强化现场防护与交通导改管控。</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rPr>
        <w:t xml:space="preserve">(</w:t>
      </w:r>
      <w:r>
        <w:rPr>
          <w:rFonts w:hint="eastAsia"/>
          <w:szCs w:val="21"/>
          <w:lang w:val="en-US" w:eastAsia="zh-CN"/>
        </w:rPr>
        <w:t xml:space="preserve">3</w:t>
      </w:r>
      <w:r>
        <w:rPr>
          <w:rFonts w:hint="eastAsia"/>
          <w:szCs w:val="21"/>
        </w:rPr>
        <w:t xml:space="preserve">)多任务同步推进，合理调配资源，保障检测进度。</w:t>
      </w:r>
      <w:r>
        <w:rPr>
          <w:rFonts w:hint="eastAsia"/>
          <w:szCs w:val="21"/>
        </w:rPr>
      </w:r>
      <w:r/>
    </w:p>
    <w:p>
      <w:pPr>
        <w:pStyle w:val="649"/>
        <w:ind w:firstLine="420"/>
        <w:keepLines w:val="0"/>
        <w:keepNext w:val="0"/>
        <w:pageBreakBefore w:val="0"/>
        <w:spacing w:line="420" w:lineRule="exact"/>
        <w:widowControl w:val="off"/>
        <w:rPr>
          <w:rFonts w:hint="eastAsia"/>
          <w:szCs w:val="21"/>
          <w:highlight w:val="none"/>
        </w:rPr>
        <w:pBdr>
          <w:top w:val="none" w:color="000000" w:sz="0" w:space="0"/>
          <w:left w:val="none" w:color="000000" w:sz="0" w:space="0"/>
          <w:bottom w:val="none" w:color="000000" w:sz="0" w:space="0"/>
          <w:right w:val="none" w:color="000000" w:sz="0" w:space="0"/>
        </w:pBdr>
        <w:outlineLvl w:val="9"/>
      </w:pPr>
      <w:r>
        <w:rPr>
          <w:rFonts w:hint="eastAsia"/>
          <w:szCs w:val="21"/>
        </w:rPr>
        <w:t xml:space="preserve">(</w:t>
      </w:r>
      <w:r>
        <w:rPr>
          <w:rFonts w:hint="eastAsia"/>
          <w:szCs w:val="21"/>
          <w:lang w:val="en-US" w:eastAsia="zh-CN"/>
        </w:rPr>
        <w:t xml:space="preserve">4</w:t>
      </w:r>
      <w:r>
        <w:rPr>
          <w:rFonts w:hint="eastAsia"/>
          <w:szCs w:val="21"/>
        </w:rPr>
        <w:t xml:space="preserve">)确保检测数</w:t>
      </w:r>
      <w:r>
        <w:rPr>
          <w:rFonts w:hint="eastAsia"/>
          <w:szCs w:val="21"/>
          <w:highlight w:val="none"/>
        </w:rPr>
        <w:t xml:space="preserve">据真实可靠，</w:t>
      </w:r>
      <w:r>
        <w:rPr>
          <w:rFonts w:ascii="Segoe UI" w:hAnsi="Segoe UI" w:eastAsia="Segoe UI" w:cs="Segoe UI"/>
          <w:i w:val="0"/>
          <w:iCs w:val="0"/>
          <w:caps w:val="0"/>
          <w:color w:val="0f1115"/>
          <w:spacing w:val="0"/>
          <w:sz w:val="22"/>
          <w:szCs w:val="22"/>
          <w:highlight w:val="none"/>
          <w:shd w:val="clear" w:color="auto" w:fill="ffffff"/>
        </w:rPr>
        <w:t xml:space="preserve">确保数据准确、可追溯</w:t>
      </w:r>
      <w:r>
        <w:rPr>
          <w:rFonts w:hint="eastAsia" w:ascii="Segoe UI" w:hAnsi="Segoe UI" w:cs="Segoe UI"/>
          <w:i w:val="0"/>
          <w:iCs w:val="0"/>
          <w:caps w:val="0"/>
          <w:color w:val="0f1115"/>
          <w:spacing w:val="0"/>
          <w:sz w:val="22"/>
          <w:szCs w:val="22"/>
          <w:highlight w:val="none"/>
          <w:shd w:val="clear" w:color="auto" w:fill="ffffff"/>
          <w:lang w:val="en-US" w:eastAsia="zh-CN"/>
        </w:rPr>
        <w:t xml:space="preserve">；</w:t>
      </w:r>
      <w:r>
        <w:rPr>
          <w:rFonts w:hint="eastAsia"/>
          <w:szCs w:val="21"/>
          <w:highlight w:val="none"/>
        </w:rPr>
        <w:t xml:space="preserve">报告格式规范统一</w:t>
      </w:r>
      <w:r>
        <w:rPr>
          <w:rFonts w:hint="eastAsia"/>
          <w:szCs w:val="21"/>
          <w:highlight w:val="none"/>
          <w:lang w:eastAsia="zh-CN"/>
        </w:rPr>
        <w:t xml:space="preserve">，</w:t>
      </w:r>
      <w:r>
        <w:rPr>
          <w:rFonts w:ascii="Segoe UI" w:hAnsi="Segoe UI" w:eastAsia="Segoe UI" w:cs="Segoe UI"/>
          <w:i w:val="0"/>
          <w:iCs w:val="0"/>
          <w:caps w:val="0"/>
          <w:color w:val="0f1115"/>
          <w:spacing w:val="0"/>
          <w:sz w:val="22"/>
          <w:szCs w:val="22"/>
          <w:highlight w:val="none"/>
          <w:shd w:val="clear" w:color="auto" w:fill="ffffff"/>
        </w:rPr>
        <w:t xml:space="preserve">确保报告符合统一模板要求</w:t>
      </w:r>
      <w:r>
        <w:rPr>
          <w:rFonts w:hint="eastAsia"/>
          <w:szCs w:val="21"/>
          <w:highlight w:val="none"/>
        </w:rPr>
        <w:t xml:space="preserve">。</w:t>
      </w:r>
      <w:r>
        <w:rPr>
          <w:rFonts w:hint="eastAsia"/>
          <w:szCs w:val="21"/>
          <w:highlight w:val="none"/>
        </w:rPr>
      </w:r>
      <w:r/>
    </w:p>
    <w:p>
      <w:pPr>
        <w:pStyle w:val="649"/>
        <w:ind w:firstLine="420"/>
        <w:keepLines w:val="0"/>
        <w:keepNext w:val="0"/>
        <w:pageBreakBefore w:val="0"/>
        <w:spacing w:line="420" w:lineRule="exact"/>
        <w:widowControl w:val="off"/>
        <w:rPr>
          <w:rFonts w:hint="eastAsia"/>
          <w:szCs w:val="21"/>
          <w:highlight w:val="none"/>
        </w:rPr>
        <w:pBdr>
          <w:top w:val="none" w:color="000000" w:sz="0" w:space="0"/>
          <w:left w:val="none" w:color="000000" w:sz="0" w:space="0"/>
          <w:bottom w:val="none" w:color="000000" w:sz="0" w:space="0"/>
          <w:right w:val="none" w:color="000000" w:sz="0" w:space="0"/>
        </w:pBdr>
        <w:outlineLvl w:val="9"/>
      </w:pPr>
      <w:r>
        <w:rPr>
          <w:rFonts w:hint="eastAsia"/>
          <w:szCs w:val="21"/>
          <w:highlight w:val="none"/>
          <w:lang w:val="en-US" w:eastAsia="zh-CN"/>
        </w:rPr>
        <w:t xml:space="preserve">3.5.2</w:t>
      </w:r>
      <w:r>
        <w:rPr>
          <w:rFonts w:hint="eastAsia"/>
          <w:szCs w:val="21"/>
          <w:highlight w:val="none"/>
        </w:rPr>
        <w:t xml:space="preserve">难点对策</w:t>
      </w:r>
      <w:r>
        <w:rPr>
          <w:rFonts w:hint="eastAsia"/>
          <w:szCs w:val="21"/>
          <w:highlight w:val="none"/>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highlight w:val="none"/>
        </w:rPr>
        <w:t xml:space="preserve">(</w:t>
      </w:r>
      <w:r>
        <w:rPr>
          <w:rFonts w:hint="eastAsia"/>
          <w:szCs w:val="21"/>
          <w:highlight w:val="none"/>
          <w:lang w:val="en-US" w:eastAsia="zh-CN"/>
        </w:rPr>
        <w:t xml:space="preserve">1</w:t>
      </w:r>
      <w:r>
        <w:rPr>
          <w:rFonts w:hint="eastAsia"/>
          <w:szCs w:val="21"/>
          <w:highlight w:val="none"/>
        </w:rPr>
        <w:t xml:space="preserve">)分散作业：分组实施、统一标准、远程管</w:t>
      </w:r>
      <w:r>
        <w:rPr>
          <w:rFonts w:hint="eastAsia"/>
          <w:szCs w:val="21"/>
        </w:rPr>
        <w:t xml:space="preserve">控、集中审核，保证检测质量一致性。</w:t>
      </w:r>
      <w:r>
        <w:rPr>
          <w:rFonts w:hint="eastAsia"/>
          <w:szCs w:val="21"/>
        </w:rPr>
      </w:r>
      <w:r/>
    </w:p>
    <w:p>
      <w:pPr>
        <w:pStyle w:val="649"/>
        <w:ind w:firstLine="420"/>
        <w:keepLines w:val="0"/>
        <w:keepNext w:val="0"/>
        <w:pageBreakBefore w:val="0"/>
        <w:spacing w:line="420" w:lineRule="exact"/>
        <w:widowControl w:val="off"/>
        <w:rPr>
          <w:rFonts w:hint="eastAsia"/>
          <w:szCs w:val="21"/>
        </w:rPr>
        <w:pBdr>
          <w:top w:val="none" w:color="000000" w:sz="0" w:space="0"/>
          <w:left w:val="none" w:color="000000" w:sz="0" w:space="0"/>
          <w:bottom w:val="none" w:color="000000" w:sz="0" w:space="0"/>
          <w:right w:val="none" w:color="000000" w:sz="0" w:space="0"/>
        </w:pBdr>
        <w:outlineLvl w:val="9"/>
      </w:pPr>
      <w:r>
        <w:rPr>
          <w:rFonts w:hint="eastAsia"/>
          <w:szCs w:val="21"/>
        </w:rPr>
        <w:t xml:space="preserve">(</w:t>
      </w:r>
      <w:r>
        <w:rPr>
          <w:rFonts w:hint="eastAsia"/>
          <w:szCs w:val="21"/>
          <w:lang w:val="en-US" w:eastAsia="zh-CN"/>
        </w:rPr>
        <w:t xml:space="preserve">2</w:t>
      </w:r>
      <w:r>
        <w:rPr>
          <w:rFonts w:hint="eastAsia"/>
          <w:szCs w:val="21"/>
        </w:rPr>
        <w:t xml:space="preserve">)交通干扰：错峰作业、联合交管部门、半封闭施工，降低安全风险。</w:t>
      </w:r>
      <w:r>
        <w:rPr>
          <w:rFonts w:hint="eastAsia"/>
          <w:szCs w:val="21"/>
        </w:rPr>
      </w:r>
      <w:r/>
    </w:p>
    <w:p>
      <w:pPr>
        <w:pStyle w:val="649"/>
        <w:ind w:firstLine="420"/>
        <w:keepLines w:val="0"/>
        <w:keepNext w:val="0"/>
        <w:pageBreakBefore w:val="0"/>
        <w:spacing w:line="420" w:lineRule="exact"/>
        <w:widowControl w:val="off"/>
        <w:rPr>
          <w:rFonts w:hint="eastAsia" w:eastAsia="宋体" w:cs="Times New Roman"/>
          <w:szCs w:val="21"/>
        </w:rPr>
        <w:pBdr>
          <w:top w:val="none" w:color="000000" w:sz="0" w:space="0"/>
          <w:left w:val="none" w:color="000000" w:sz="0" w:space="0"/>
          <w:bottom w:val="none" w:color="000000" w:sz="0" w:space="0"/>
          <w:right w:val="none" w:color="000000" w:sz="0" w:space="0"/>
        </w:pBdr>
        <w:outlineLvl w:val="9"/>
      </w:pPr>
      <w:r>
        <w:rPr>
          <w:rFonts w:hint="eastAsia"/>
          <w:szCs w:val="21"/>
        </w:rPr>
        <w:t xml:space="preserve">(</w:t>
      </w:r>
      <w:r>
        <w:rPr>
          <w:rFonts w:hint="eastAsia"/>
          <w:szCs w:val="21"/>
          <w:lang w:val="en-US" w:eastAsia="zh-CN"/>
        </w:rPr>
        <w:t xml:space="preserve">3</w:t>
      </w:r>
      <w:r>
        <w:rPr>
          <w:rFonts w:hint="eastAsia"/>
          <w:szCs w:val="21"/>
        </w:rPr>
        <w:t xml:space="preserve">)季节影响：优化作业时段，做好设备防雨、防冻</w:t>
      </w:r>
      <w:r>
        <w:rPr>
          <w:rFonts w:hint="eastAsia" w:eastAsia="宋体" w:cs="Times New Roman"/>
          <w:szCs w:val="21"/>
        </w:rPr>
        <w:t xml:space="preserve">措施，对检测数据合理修正。</w:t>
      </w:r>
      <w:r>
        <w:rPr>
          <w:rFonts w:hint="eastAsia" w:eastAsia="宋体" w:cs="Times New Roman"/>
          <w:szCs w:val="21"/>
        </w:rPr>
      </w:r>
      <w:r/>
    </w:p>
    <w:p>
      <w:pPr>
        <w:pStyle w:val="649"/>
        <w:ind w:firstLine="420"/>
        <w:keepLines w:val="0"/>
        <w:keepNext w:val="0"/>
        <w:pageBreakBefore w:val="0"/>
        <w:spacing w:line="420" w:lineRule="exact"/>
        <w:widowControl w:val="off"/>
        <w:rPr>
          <w:rFonts w:hint="eastAsia" w:eastAsia="宋体" w:cs="Times New Roman"/>
          <w:szCs w:val="21"/>
        </w:rPr>
        <w:pBdr>
          <w:top w:val="none" w:color="000000" w:sz="0" w:space="0"/>
          <w:left w:val="none" w:color="000000" w:sz="0" w:space="0"/>
          <w:bottom w:val="none" w:color="000000" w:sz="0" w:space="0"/>
          <w:right w:val="none" w:color="000000" w:sz="0" w:space="0"/>
        </w:pBdr>
        <w:outlineLvl w:val="9"/>
      </w:pPr>
      <w:r>
        <w:rPr>
          <w:rFonts w:hint="eastAsia"/>
          <w:szCs w:val="21"/>
        </w:rPr>
        <w:t xml:space="preserve">(</w:t>
      </w:r>
      <w:r>
        <w:rPr>
          <w:rFonts w:hint="eastAsia"/>
          <w:szCs w:val="21"/>
          <w:lang w:val="en-US" w:eastAsia="zh-CN"/>
        </w:rPr>
        <w:t xml:space="preserve">4</w:t>
      </w:r>
      <w:r>
        <w:rPr>
          <w:rFonts w:hint="eastAsia"/>
          <w:szCs w:val="21"/>
        </w:rPr>
        <w:t xml:space="preserve">)内业资料编制、整理及归档工作量繁重</w:t>
      </w:r>
      <w:r>
        <w:rPr>
          <w:rFonts w:hint="eastAsia" w:eastAsia="宋体" w:cs="Times New Roman"/>
          <w:szCs w:val="21"/>
        </w:rPr>
        <w:t xml:space="preserve">：采用信息化台账管理，模板化编制报告，专人审核，日清日结。</w:t>
      </w:r>
      <w:r>
        <w:rPr>
          <w:rFonts w:hint="eastAsia" w:eastAsia="宋体" w:cs="Times New Roman"/>
          <w:szCs w:val="21"/>
        </w:rPr>
      </w:r>
      <w:r/>
    </w:p>
    <w:p>
      <w:pPr>
        <w:pStyle w:val="847"/>
        <w:jc w:val="center"/>
        <w:spacing w:beforeAutospacing="0" w:afterAutospacing="0" w:line="400" w:lineRule="atLeast"/>
        <w:rPr>
          <w:sz w:val="28"/>
          <w:szCs w:val="28"/>
        </w:rPr>
        <w:outlineLvl w:val="0"/>
      </w:pPr>
      <w:r/>
      <w:bookmarkStart w:id="203" w:name="_Toc120614281"/>
      <w:r>
        <w:rPr>
          <w:rFonts w:hint="eastAsia" w:ascii="黑体" w:hAnsi="宋体" w:eastAsia="黑体" w:cs="黑体"/>
          <w:color w:val="000000"/>
          <w:sz w:val="28"/>
          <w:szCs w:val="28"/>
        </w:rPr>
        <w:br w:type="page" w:clear="all"/>
      </w:r>
      <w:bookmarkStart w:id="204" w:name="_Toc17247"/>
      <w:r>
        <w:rPr>
          <w:rFonts w:hint="eastAsia" w:ascii="宋体" w:hAnsi="宋体" w:eastAsia="宋体" w:cs="宋体"/>
          <w:b/>
          <w:bCs/>
          <w:color w:val="000000"/>
          <w:sz w:val="36"/>
          <w:szCs w:val="36"/>
        </w:rPr>
        <w:t xml:space="preserve">第五章</w:t>
      </w:r>
      <w:r>
        <w:rPr>
          <w:rFonts w:hint="eastAsia" w:ascii="宋体" w:hAnsi="宋体" w:eastAsia="宋体" w:cs="宋体"/>
          <w:b/>
          <w:bCs/>
          <w:color w:val="000000"/>
          <w:sz w:val="36"/>
          <w:szCs w:val="36"/>
          <w:lang w:val="en-US" w:eastAsia="zh-CN"/>
        </w:rPr>
        <w:t xml:space="preserve">  </w:t>
      </w:r>
      <w:r>
        <w:rPr>
          <w:rFonts w:hint="eastAsia" w:ascii="宋体" w:hAnsi="宋体" w:eastAsia="宋体" w:cs="宋体"/>
          <w:b/>
          <w:bCs/>
          <w:color w:val="000000"/>
          <w:sz w:val="36"/>
          <w:szCs w:val="36"/>
        </w:rPr>
        <w:t xml:space="preserve">评标方法与评标标准</w:t>
      </w:r>
      <w:bookmarkEnd w:id="204"/>
      <w:r>
        <w:rPr>
          <w:sz w:val="28"/>
          <w:szCs w:val="28"/>
        </w:rPr>
      </w:r>
      <w:r/>
    </w:p>
    <w:p>
      <w:pPr>
        <w:pStyle w:val="847"/>
        <w:spacing w:beforeAutospacing="0" w:afterAutospacing="0" w:line="400" w:lineRule="atLeast"/>
        <w:rPr>
          <w:rFonts w:hint="eastAsia" w:ascii="宋体" w:hAnsi="宋体" w:eastAsia="宋体" w:cs="宋体"/>
          <w:b/>
          <w:bCs/>
          <w:color w:val="000000"/>
          <w:sz w:val="21"/>
          <w:szCs w:val="21"/>
        </w:rPr>
        <w:outlineLvl w:val="1"/>
      </w:pPr>
      <w:r>
        <w:rPr>
          <w:rFonts w:hint="eastAsia" w:ascii="宋体" w:hAnsi="宋体" w:eastAsia="宋体" w:cs="宋体"/>
          <w:b/>
          <w:bCs/>
          <w:color w:val="000000"/>
          <w:sz w:val="21"/>
          <w:szCs w:val="21"/>
        </w:rPr>
        <w:t xml:space="preserve">一、定标</w:t>
      </w:r>
      <w:r>
        <w:rPr>
          <w:rFonts w:hint="eastAsia" w:ascii="宋体" w:hAnsi="宋体" w:eastAsia="宋体" w:cs="宋体"/>
          <w:b/>
          <w:color w:val="000000"/>
          <w:sz w:val="21"/>
          <w:szCs w:val="21"/>
        </w:rPr>
        <w:t xml:space="preserve">原则</w:t>
      </w:r>
      <w:r>
        <w:rPr>
          <w:rFonts w:hint="eastAsia" w:ascii="宋体" w:hAnsi="宋体" w:eastAsia="宋体" w:cs="宋体"/>
          <w:b/>
          <w:bCs/>
          <w:color w:val="000000"/>
          <w:sz w:val="21"/>
          <w:szCs w:val="21"/>
        </w:rPr>
      </w:r>
      <w:r/>
    </w:p>
    <w:p>
      <w:pPr>
        <w:pStyle w:val="649"/>
        <w:ind w:firstLine="420"/>
        <w:spacing w:line="400" w:lineRule="atLeast"/>
        <w:rPr>
          <w:rFonts w:hint="eastAsia" w:ascii="宋体" w:hAnsi="宋体" w:eastAsia="宋体" w:cs="宋体"/>
          <w:color w:val="000000"/>
          <w:szCs w:val="21"/>
        </w:rPr>
      </w:pPr>
      <w:r>
        <w:rPr>
          <w:rFonts w:hint="eastAsia" w:ascii="宋体" w:hAnsi="宋体" w:eastAsia="宋体" w:cs="宋体"/>
          <w:bCs/>
          <w:color w:val="000000"/>
          <w:szCs w:val="21"/>
        </w:rPr>
        <w:t xml:space="preserve">本项目采用</w:t>
      </w:r>
      <w:r>
        <w:rPr>
          <w:rFonts w:hint="eastAsia" w:ascii="宋体" w:hAnsi="宋体" w:eastAsia="宋体" w:cs="宋体"/>
          <w:bCs/>
          <w:color w:val="000000"/>
          <w:szCs w:val="21"/>
          <w:u w:val="single"/>
        </w:rPr>
        <w:t xml:space="preserve">综合评分</w:t>
      </w:r>
      <w:r>
        <w:rPr>
          <w:rFonts w:hint="eastAsia" w:ascii="宋体" w:hAnsi="宋体" w:eastAsia="宋体" w:cs="宋体"/>
          <w:bCs/>
          <w:color w:val="000000"/>
          <w:szCs w:val="21"/>
        </w:rPr>
        <w:t xml:space="preserve">法。</w:t>
      </w:r>
      <w:r>
        <w:rPr>
          <w:rFonts w:hint="eastAsia" w:ascii="宋体" w:hAnsi="宋体" w:eastAsia="宋体" w:cs="宋体"/>
          <w:color w:val="000000"/>
          <w:szCs w:val="21"/>
        </w:rPr>
        <w:t xml:space="preserve">评标结果按评审后得分由高到低顺序排列。得分相同的，按投标报价</w:t>
      </w:r>
      <w:r>
        <w:rPr>
          <w:rFonts w:hint="eastAsia" w:ascii="宋体" w:hAnsi="宋体" w:eastAsia="宋体" w:cs="宋体"/>
          <w:b/>
          <w:bCs/>
          <w:color w:val="000000"/>
          <w:szCs w:val="21"/>
        </w:rPr>
        <w:t xml:space="preserve">（</w:t>
      </w:r>
      <w:r>
        <w:rPr>
          <w:rFonts w:hint="eastAsia" w:ascii="宋体" w:hAnsi="宋体" w:eastAsia="宋体" w:cs="宋体"/>
          <w:b/>
          <w:bCs/>
          <w:color w:val="0000ff"/>
          <w:szCs w:val="21"/>
        </w:rPr>
        <w:t xml:space="preserve">1</w:t>
      </w:r>
      <w:r>
        <w:rPr>
          <w:rFonts w:hint="eastAsia" w:ascii="宋体" w:hAnsi="宋体" w:eastAsia="宋体" w:cs="宋体"/>
          <w:b/>
          <w:bCs/>
          <w:color w:val="0000ff"/>
          <w:szCs w:val="21"/>
          <w:lang w:val="en-US" w:eastAsia="zh-CN"/>
        </w:rPr>
        <w:t xml:space="preserve"> </w:t>
      </w:r>
      <w:r>
        <w:rPr>
          <w:rFonts w:hint="eastAsia" w:ascii="宋体" w:hAnsi="宋体" w:eastAsia="宋体" w:cs="宋体"/>
          <w:b/>
          <w:bCs/>
          <w:color w:val="0000ff"/>
          <w:szCs w:val="21"/>
        </w:rPr>
        <w:t xml:space="preserve">-</w:t>
      </w:r>
      <w:r>
        <w:rPr>
          <w:rFonts w:hint="eastAsia" w:ascii="宋体" w:hAnsi="宋体" w:eastAsia="宋体" w:cs="宋体"/>
          <w:b/>
          <w:bCs/>
          <w:color w:val="0000ff"/>
          <w:szCs w:val="21"/>
          <w:lang w:val="en-US" w:eastAsia="zh-CN"/>
        </w:rPr>
        <w:t xml:space="preserve"> 投标</w:t>
      </w:r>
      <w:r>
        <w:rPr>
          <w:rFonts w:hint="eastAsia" w:ascii="宋体" w:hAnsi="宋体" w:eastAsia="宋体" w:cs="宋体"/>
          <w:b/>
          <w:bCs/>
          <w:color w:val="0000ff"/>
          <w:szCs w:val="21"/>
        </w:rPr>
        <w:t xml:space="preserve">优惠率</w:t>
      </w:r>
      <w:r>
        <w:rPr>
          <w:rFonts w:hint="eastAsia" w:ascii="宋体" w:hAnsi="宋体" w:eastAsia="宋体" w:cs="宋体"/>
          <w:b/>
          <w:bCs/>
          <w:color w:val="000000"/>
          <w:szCs w:val="21"/>
        </w:rPr>
        <w:t xml:space="preserve">）</w:t>
      </w:r>
      <w:r>
        <w:rPr>
          <w:rFonts w:hint="eastAsia" w:ascii="宋体" w:hAnsi="宋体" w:eastAsia="宋体" w:cs="宋体"/>
          <w:color w:val="000000"/>
          <w:szCs w:val="21"/>
        </w:rPr>
        <w:t xml:space="preserve">由低到高顺序排列。得分且投标报价相同的，由评标委员会组织通过抽签的方式确定中标候选人的排序。投标文件满足招标文件全部实质性要求，且按照评审因素的量化指标评审得分最高的</w:t>
      </w:r>
      <w:r>
        <w:rPr>
          <w:rFonts w:hint="eastAsia" w:ascii="宋体" w:hAnsi="宋体" w:eastAsia="宋体" w:cs="宋体"/>
          <w:color w:val="000000"/>
          <w:szCs w:val="21"/>
          <w:lang w:eastAsia="zh-CN"/>
        </w:rPr>
        <w:t xml:space="preserve">供应商</w:t>
      </w:r>
      <w:r>
        <w:rPr>
          <w:rFonts w:hint="eastAsia" w:ascii="宋体" w:hAnsi="宋体" w:eastAsia="宋体" w:cs="宋体"/>
          <w:color w:val="000000"/>
          <w:szCs w:val="21"/>
        </w:rPr>
        <w:t xml:space="preserve">为排名第一的中标候选人，本项目选取1名中标候选人。</w:t>
      </w:r>
      <w:r>
        <w:rPr>
          <w:rFonts w:hint="eastAsia" w:ascii="宋体" w:hAnsi="宋体" w:eastAsia="宋体" w:cs="宋体"/>
          <w:color w:val="000000"/>
          <w:szCs w:val="21"/>
        </w:rPr>
      </w:r>
      <w:r/>
    </w:p>
    <w:p>
      <w:pPr>
        <w:pStyle w:val="847"/>
        <w:ind w:firstLine="441"/>
        <w:spacing w:beforeAutospacing="0" w:afterAutospacing="0" w:line="400" w:lineRule="atLeast"/>
        <w:rPr>
          <w:rFonts w:hint="eastAsia" w:ascii="宋体" w:hAnsi="宋体" w:eastAsia="宋体" w:cs="宋体"/>
          <w:sz w:val="21"/>
          <w:szCs w:val="21"/>
        </w:rPr>
        <w:outlineLvl w:val="9"/>
      </w:pPr>
      <w:r>
        <w:rPr>
          <w:rFonts w:hint="eastAsia" w:ascii="宋体" w:hAnsi="宋体" w:eastAsia="宋体" w:cs="宋体"/>
          <w:b/>
          <w:color w:val="000000"/>
          <w:sz w:val="21"/>
          <w:szCs w:val="21"/>
        </w:rPr>
        <w:t xml:space="preserve">政府采购政策功能落实</w:t>
      </w:r>
      <w:r>
        <w:rPr>
          <w:rFonts w:hint="eastAsia" w:ascii="宋体" w:hAnsi="宋体" w:eastAsia="宋体" w:cs="宋体"/>
          <w:sz w:val="21"/>
          <w:szCs w:val="21"/>
        </w:rPr>
      </w:r>
      <w:r/>
    </w:p>
    <w:p>
      <w:pPr>
        <w:pStyle w:val="847"/>
        <w:ind w:firstLine="480"/>
        <w:spacing w:beforeAutospacing="0" w:afterAutospacing="0" w:line="400" w:lineRule="atLeas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1、小微型企业价格扣除</w:t>
      </w:r>
      <w:r>
        <w:rPr>
          <w:rFonts w:hint="eastAsia" w:ascii="宋体" w:hAnsi="宋体" w:eastAsia="宋体" w:cs="宋体"/>
          <w:color w:val="000000"/>
          <w:sz w:val="21"/>
          <w:szCs w:val="21"/>
        </w:rPr>
      </w:r>
      <w:r/>
    </w:p>
    <w:p>
      <w:pPr>
        <w:pStyle w:val="847"/>
        <w:ind w:firstLine="480"/>
        <w:spacing w:beforeAutospacing="0" w:afterAutospacing="0" w:line="400" w:lineRule="atLeas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highlight w:val="none"/>
        </w:rPr>
        <w:t xml:space="preserve">）本项目专门面向中小企业采购，不再对小型和微型企业服务给予价格扣除。</w:t>
      </w:r>
      <w:r>
        <w:rPr>
          <w:rFonts w:hint="eastAsia" w:ascii="宋体" w:hAnsi="宋体" w:eastAsia="宋体" w:cs="宋体"/>
          <w:color w:val="000000"/>
          <w:sz w:val="21"/>
          <w:szCs w:val="21"/>
        </w:rPr>
      </w:r>
      <w:r/>
    </w:p>
    <w:p>
      <w:pPr>
        <w:pStyle w:val="847"/>
        <w:ind w:firstLine="480"/>
        <w:spacing w:beforeAutospacing="0" w:afterAutospacing="0" w:line="400" w:lineRule="atLeas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（2）供应商需按照采购文件的要求提供相应的《中小企业声明函》。</w:t>
      </w:r>
      <w:r>
        <w:rPr>
          <w:rFonts w:hint="eastAsia" w:ascii="宋体" w:hAnsi="宋体" w:eastAsia="宋体" w:cs="宋体"/>
          <w:color w:val="000000"/>
          <w:sz w:val="21"/>
          <w:szCs w:val="21"/>
        </w:rPr>
      </w:r>
      <w:r/>
    </w:p>
    <w:p>
      <w:pPr>
        <w:pStyle w:val="847"/>
        <w:ind w:firstLine="480"/>
        <w:spacing w:beforeAutospacing="0" w:afterAutospacing="0" w:line="400" w:lineRule="atLeas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（3）企业标准请参照《关于印发中小企业划型标准规定的通知》（工信部联企业〔2011〕300号）文件规定自行填写。</w:t>
      </w:r>
      <w:r>
        <w:rPr>
          <w:rFonts w:hint="eastAsia" w:ascii="宋体" w:hAnsi="宋体" w:eastAsia="宋体" w:cs="宋体"/>
          <w:color w:val="000000"/>
          <w:sz w:val="21"/>
          <w:szCs w:val="21"/>
        </w:rPr>
      </w:r>
      <w:r/>
    </w:p>
    <w:p>
      <w:pPr>
        <w:pStyle w:val="847"/>
        <w:ind w:firstLine="480"/>
        <w:spacing w:beforeAutospacing="0" w:afterAutospacing="0" w:line="400" w:lineRule="atLeas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2、残疾人福利单位价格扣除</w:t>
      </w:r>
      <w:r>
        <w:rPr>
          <w:rFonts w:hint="eastAsia" w:ascii="宋体" w:hAnsi="宋体" w:eastAsia="宋体" w:cs="宋体"/>
          <w:color w:val="000000"/>
          <w:sz w:val="21"/>
          <w:szCs w:val="21"/>
        </w:rPr>
      </w:r>
      <w:r/>
    </w:p>
    <w:p>
      <w:pPr>
        <w:pStyle w:val="847"/>
        <w:ind w:firstLine="480"/>
        <w:spacing w:beforeAutospacing="0" w:afterAutospacing="0" w:line="400" w:lineRule="atLeas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（1）本项目对残疾人福利性单位视同小型、微型企业，给予20%的价格扣除。</w:t>
      </w:r>
      <w:r>
        <w:rPr>
          <w:rFonts w:hint="eastAsia" w:ascii="宋体" w:hAnsi="宋体" w:eastAsia="宋体" w:cs="宋体"/>
          <w:color w:val="000000"/>
          <w:sz w:val="21"/>
          <w:szCs w:val="21"/>
        </w:rPr>
      </w:r>
      <w:r/>
    </w:p>
    <w:p>
      <w:pPr>
        <w:pStyle w:val="847"/>
        <w:ind w:firstLine="480"/>
        <w:spacing w:beforeAutospacing="0" w:afterAutospacing="0" w:line="400" w:lineRule="atLeas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（2）残疾人福利单位需按照采购文件的要求提供《残疾人福利性单位声明函》。</w:t>
      </w:r>
      <w:r>
        <w:rPr>
          <w:rFonts w:hint="eastAsia" w:ascii="宋体" w:hAnsi="宋体" w:eastAsia="宋体" w:cs="宋体"/>
          <w:color w:val="000000"/>
          <w:sz w:val="21"/>
          <w:szCs w:val="21"/>
        </w:rPr>
      </w:r>
      <w:r/>
    </w:p>
    <w:p>
      <w:pPr>
        <w:pStyle w:val="847"/>
        <w:ind w:firstLine="480"/>
        <w:spacing w:beforeAutospacing="0" w:afterAutospacing="0" w:line="400" w:lineRule="atLeas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（3）残疾人福利单位标准请参照《关于促进残疾人就业政府采购政策的通知》（财库〔2017〕141号）。</w:t>
      </w:r>
      <w:r>
        <w:rPr>
          <w:rFonts w:hint="eastAsia" w:ascii="宋体" w:hAnsi="宋体" w:eastAsia="宋体" w:cs="宋体"/>
          <w:color w:val="000000"/>
          <w:sz w:val="21"/>
          <w:szCs w:val="21"/>
        </w:rPr>
      </w:r>
      <w:r/>
    </w:p>
    <w:p>
      <w:pPr>
        <w:pStyle w:val="847"/>
        <w:ind w:firstLine="480"/>
        <w:spacing w:beforeAutospacing="0" w:afterAutospacing="0" w:line="400" w:lineRule="atLeas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3、监狱和戒毒企业价格扣除</w:t>
      </w:r>
      <w:r>
        <w:rPr>
          <w:rFonts w:hint="eastAsia" w:ascii="宋体" w:hAnsi="宋体" w:eastAsia="宋体" w:cs="宋体"/>
          <w:color w:val="000000"/>
          <w:sz w:val="21"/>
          <w:szCs w:val="21"/>
        </w:rPr>
      </w:r>
      <w:r/>
    </w:p>
    <w:p>
      <w:pPr>
        <w:pStyle w:val="847"/>
        <w:ind w:firstLine="480"/>
        <w:spacing w:beforeAutospacing="0" w:afterAutospacing="0" w:line="400" w:lineRule="atLeas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（1）本项目对监狱和戒毒企业（简称监狱企业）视同小型、微型企业，给予20%的价格扣除。</w:t>
      </w:r>
      <w:r>
        <w:rPr>
          <w:rFonts w:hint="eastAsia" w:ascii="宋体" w:hAnsi="宋体" w:eastAsia="宋体" w:cs="宋体"/>
          <w:color w:val="000000"/>
          <w:sz w:val="21"/>
          <w:szCs w:val="21"/>
        </w:rPr>
      </w:r>
      <w:r/>
    </w:p>
    <w:p>
      <w:pPr>
        <w:pStyle w:val="847"/>
        <w:ind w:firstLine="480"/>
        <w:spacing w:beforeAutospacing="0" w:afterAutospacing="0" w:line="400" w:lineRule="atLeas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color w:val="000000"/>
          <w:sz w:val="21"/>
          <w:szCs w:val="21"/>
        </w:rPr>
      </w:r>
      <w:r/>
    </w:p>
    <w:p>
      <w:pPr>
        <w:pStyle w:val="847"/>
        <w:ind w:firstLine="480"/>
        <w:spacing w:beforeAutospacing="0" w:afterAutospacing="0" w:line="400" w:lineRule="atLeas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（3）监狱企业标准请参照《关于政府采购支持监狱企业发展有关问题的通知》（财库〔2014〕68号）。</w:t>
      </w:r>
      <w:r>
        <w:rPr>
          <w:rFonts w:hint="eastAsia" w:ascii="宋体" w:hAnsi="宋体" w:eastAsia="宋体" w:cs="宋体"/>
          <w:color w:val="000000"/>
          <w:sz w:val="21"/>
          <w:szCs w:val="21"/>
        </w:rPr>
      </w:r>
      <w:r/>
    </w:p>
    <w:p>
      <w:pPr>
        <w:pStyle w:val="847"/>
        <w:ind w:firstLine="480"/>
        <w:spacing w:beforeAutospacing="0" w:afterAutospacing="0" w:line="400" w:lineRule="atLeas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4、残疾人福利单位、监狱企业属于小型、微型企业的，不重复享受政策。</w:t>
      </w:r>
      <w:r>
        <w:rPr>
          <w:rFonts w:hint="eastAsia" w:ascii="宋体" w:hAnsi="宋体" w:eastAsia="宋体" w:cs="宋体"/>
          <w:color w:val="000000"/>
          <w:sz w:val="21"/>
          <w:szCs w:val="21"/>
        </w:rPr>
      </w:r>
      <w:r/>
    </w:p>
    <w:p>
      <w:pPr>
        <w:pStyle w:val="847"/>
        <w:ind w:firstLine="480"/>
        <w:spacing w:beforeAutospacing="0" w:afterAutospacing="0" w:line="400" w:lineRule="atLeas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rFonts w:hint="eastAsia" w:ascii="宋体" w:hAnsi="宋体" w:eastAsia="宋体" w:cs="宋体"/>
          <w:color w:val="000000"/>
          <w:sz w:val="21"/>
          <w:szCs w:val="21"/>
        </w:rPr>
      </w:r>
      <w:r/>
    </w:p>
    <w:p>
      <w:pPr>
        <w:pStyle w:val="847"/>
        <w:ind w:firstLine="480"/>
        <w:spacing w:beforeAutospacing="0" w:afterAutospacing="0" w:line="400" w:lineRule="atLeas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6、联合体各方均为小型、微型企业（残疾人福利单位、监狱企业）的，联合体享受20%的价格扣除。</w:t>
      </w:r>
      <w:r>
        <w:rPr>
          <w:rFonts w:hint="eastAsia" w:ascii="宋体" w:hAnsi="宋体" w:eastAsia="宋体" w:cs="宋体"/>
          <w:color w:val="000000"/>
          <w:sz w:val="21"/>
          <w:szCs w:val="21"/>
        </w:rPr>
      </w:r>
      <w:r/>
    </w:p>
    <w:p>
      <w:pPr>
        <w:pStyle w:val="847"/>
        <w:ind w:firstLine="480"/>
        <w:spacing w:beforeAutospacing="0" w:afterAutospacing="0" w:line="400" w:lineRule="atLeast"/>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7、采购本国产品的支持政策</w:t>
      </w:r>
      <w:r>
        <w:rPr>
          <w:rFonts w:hint="eastAsia" w:ascii="宋体" w:hAnsi="宋体" w:eastAsia="宋体" w:cs="宋体"/>
          <w:b/>
          <w:bCs/>
          <w:color w:val="000000"/>
          <w:sz w:val="21"/>
          <w:szCs w:val="21"/>
          <w:highlight w:val="none"/>
        </w:rPr>
      </w:r>
      <w:r/>
    </w:p>
    <w:p>
      <w:pPr>
        <w:pStyle w:val="847"/>
        <w:ind w:firstLine="480"/>
        <w:spacing w:beforeAutospacing="0" w:afterAutospacing="0" w:line="400" w:lineRule="atLeast"/>
        <w:rPr>
          <w:rFonts w:hint="eastAsia" w:ascii="宋体" w:hAnsi="宋体" w:eastAsia="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rPr>
        <w:t xml:space="preserve">7.1 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b w:val="0"/>
          <w:bCs w:val="0"/>
          <w:color w:val="000000"/>
          <w:sz w:val="21"/>
          <w:szCs w:val="21"/>
          <w:highlight w:val="none"/>
        </w:rPr>
      </w:r>
      <w:r/>
    </w:p>
    <w:p>
      <w:pPr>
        <w:pStyle w:val="847"/>
        <w:ind w:firstLine="480"/>
        <w:spacing w:beforeAutospacing="0" w:afterAutospacing="0" w:line="400" w:lineRule="atLeast"/>
        <w:rPr>
          <w:rFonts w:hint="eastAsia" w:ascii="宋体" w:hAnsi="宋体" w:eastAsia="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b w:val="0"/>
          <w:bCs w:val="0"/>
          <w:color w:val="000000"/>
          <w:sz w:val="21"/>
          <w:szCs w:val="21"/>
          <w:highlight w:val="none"/>
        </w:rPr>
      </w:r>
      <w:r/>
    </w:p>
    <w:p>
      <w:pPr>
        <w:pStyle w:val="847"/>
        <w:ind w:firstLine="480"/>
        <w:spacing w:beforeAutospacing="0" w:afterAutospacing="0" w:line="400" w:lineRule="atLeast"/>
        <w:rPr>
          <w:rFonts w:hint="eastAsia" w:ascii="宋体" w:hAnsi="宋体" w:eastAsia="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rPr>
        <w:t xml:space="preserve">7.3 供应商需按照招标文件的要求提供《关于符合本国产品标准的声明函》（以下简称《声明函》），如不提供将不享受本国产品价格评审优惠。</w:t>
      </w:r>
      <w:r>
        <w:rPr>
          <w:rFonts w:hint="eastAsia" w:ascii="宋体" w:hAnsi="宋体" w:eastAsia="宋体" w:cs="宋体"/>
          <w:b w:val="0"/>
          <w:bCs w:val="0"/>
          <w:color w:val="000000"/>
          <w:sz w:val="21"/>
          <w:szCs w:val="21"/>
          <w:highlight w:val="none"/>
        </w:rPr>
      </w:r>
      <w:r/>
    </w:p>
    <w:p>
      <w:pPr>
        <w:pStyle w:val="847"/>
        <w:ind w:firstLine="480"/>
        <w:spacing w:beforeAutospacing="0" w:afterAutospacing="0" w:line="400" w:lineRule="atLeast"/>
        <w:rPr>
          <w:rFonts w:hint="eastAsia" w:ascii="宋体" w:hAnsi="宋体" w:eastAsia="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rPr>
        <w:t xml:space="preserve">7.4 供应商需在《声明函》中逐一、准确填写产品名称、厂名、生产厂址三项信息（《声明函》中用横线划除的地方无需填写），三项信息中任意一项未填写的视为该项产品不符合本国产品标准，不享受本国产品价格评审优惠。</w:t>
      </w:r>
      <w:r>
        <w:rPr>
          <w:rFonts w:hint="eastAsia" w:ascii="宋体" w:hAnsi="宋体" w:eastAsia="宋体" w:cs="宋体"/>
          <w:b w:val="0"/>
          <w:bCs w:val="0"/>
          <w:color w:val="000000"/>
          <w:sz w:val="21"/>
          <w:szCs w:val="21"/>
          <w:highlight w:val="none"/>
        </w:rPr>
      </w:r>
      <w:r/>
    </w:p>
    <w:p>
      <w:pPr>
        <w:pStyle w:val="847"/>
        <w:ind w:firstLine="480"/>
        <w:spacing w:beforeAutospacing="0" w:afterAutospacing="0" w:line="400" w:lineRule="atLeast"/>
        <w:rPr>
          <w:rFonts w:hint="eastAsia" w:ascii="宋体" w:hAnsi="宋体" w:eastAsia="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rPr>
        <w:t xml:space="preserve">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b w:val="0"/>
          <w:bCs w:val="0"/>
          <w:color w:val="000000"/>
          <w:sz w:val="21"/>
          <w:szCs w:val="21"/>
          <w:highlight w:val="none"/>
        </w:rPr>
      </w:r>
      <w:r/>
    </w:p>
    <w:p>
      <w:pPr>
        <w:pStyle w:val="847"/>
        <w:ind w:firstLine="480"/>
        <w:spacing w:beforeAutospacing="0" w:afterAutospacing="0" w:line="400" w:lineRule="atLeast"/>
        <w:rPr>
          <w:rFonts w:hint="eastAsia" w:ascii="宋体" w:hAnsi="宋体" w:eastAsia="宋体" w:cs="宋体"/>
          <w:sz w:val="21"/>
          <w:szCs w:val="21"/>
          <w:lang w:eastAsia="zh-CN"/>
        </w:rPr>
        <w:outlineLvl w:val="9"/>
      </w:pPr>
      <w:r>
        <w:rPr>
          <w:rFonts w:hint="eastAsia" w:ascii="宋体" w:hAnsi="宋体" w:eastAsia="宋体" w:cs="宋体"/>
          <w:color w:val="000000"/>
          <w:sz w:val="21"/>
          <w:szCs w:val="21"/>
        </w:rPr>
        <w:t xml:space="preserve">8、严格执行政府采购关于支</w:t>
      </w:r>
      <w:r>
        <w:rPr>
          <w:rFonts w:hint="eastAsia" w:ascii="宋体" w:hAnsi="宋体" w:eastAsia="宋体" w:cs="宋体"/>
          <w:color w:val="000000"/>
          <w:sz w:val="21"/>
          <w:szCs w:val="21"/>
        </w:rPr>
        <w:t xml:space="preserve">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color w:val="000000"/>
          <w:sz w:val="21"/>
          <w:szCs w:val="21"/>
          <w:lang w:eastAsia="zh-CN"/>
        </w:rPr>
        <w:t xml:space="preserve">。</w:t>
      </w:r>
      <w:r>
        <w:rPr>
          <w:rFonts w:hint="eastAsia" w:ascii="宋体" w:hAnsi="宋体" w:eastAsia="宋体" w:cs="宋体"/>
          <w:sz w:val="21"/>
          <w:szCs w:val="21"/>
          <w:lang w:eastAsia="zh-CN"/>
        </w:rPr>
      </w:r>
      <w:r/>
    </w:p>
    <w:p>
      <w:pPr>
        <w:pStyle w:val="847"/>
        <w:spacing w:beforeAutospacing="0" w:afterAutospacing="0" w:line="400" w:lineRule="atLeast"/>
        <w:rPr>
          <w:rFonts w:hint="eastAsia" w:ascii="宋体" w:hAnsi="宋体" w:eastAsia="宋体" w:cs="宋体"/>
          <w:sz w:val="21"/>
          <w:szCs w:val="21"/>
        </w:rPr>
        <w:outlineLvl w:val="1"/>
      </w:pPr>
      <w:r>
        <w:rPr>
          <w:rFonts w:hint="eastAsia" w:ascii="宋体" w:hAnsi="宋体" w:eastAsia="宋体" w:cs="宋体"/>
          <w:b/>
          <w:color w:val="000000"/>
          <w:sz w:val="21"/>
          <w:szCs w:val="21"/>
        </w:rPr>
        <w:t xml:space="preserve">二、评标方法与评标标准</w:t>
      </w:r>
      <w:r>
        <w:rPr>
          <w:rFonts w:hint="eastAsia" w:ascii="宋体" w:hAnsi="宋体" w:eastAsia="宋体" w:cs="宋体"/>
          <w:sz w:val="21"/>
          <w:szCs w:val="21"/>
        </w:rPr>
      </w:r>
      <w:r/>
    </w:p>
    <w:p>
      <w:pPr>
        <w:pStyle w:val="649"/>
        <w:ind w:firstLine="420"/>
        <w:spacing w:line="400" w:lineRule="atLeast"/>
        <w:rPr>
          <w:rFonts w:hint="eastAsia" w:ascii="宋体" w:hAnsi="宋体" w:cs="Courier New"/>
          <w:bCs/>
          <w:szCs w:val="21"/>
        </w:rPr>
      </w:pPr>
      <w:r>
        <w:rPr>
          <w:rFonts w:ascii="宋体" w:hAnsi="宋体" w:cs="Courier New"/>
          <w:bCs/>
          <w:szCs w:val="21"/>
        </w:rPr>
        <w:t xml:space="preserve">本项目评分总分值为100分。</w:t>
      </w:r>
      <w:r>
        <w:rPr>
          <w:rFonts w:hint="eastAsia" w:ascii="宋体" w:hAnsi="宋体" w:cs="Courier New"/>
          <w:bCs/>
          <w:szCs w:val="21"/>
        </w:rPr>
      </w:r>
      <w:r/>
    </w:p>
    <w:tbl>
      <w:tblPr>
        <w:tblW w:w="8761" w:type="dxa"/>
        <w:jc w:val="center"/>
        <w:tblInd w:w="-57"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57" w:type="dxa"/>
          <w:top w:w="0" w:type="dxa"/>
          <w:right w:w="57" w:type="dxa"/>
          <w:bottom w:w="0" w:type="dxa"/>
        </w:tblCellMar>
        <w:tblLook w:val="04A0" w:firstRow="1" w:lastRow="0" w:firstColumn="1" w:lastColumn="0" w:noHBand="0" w:noVBand="1"/>
      </w:tblPr>
      <w:tblGrid>
        <w:gridCol w:w="1015"/>
        <w:gridCol w:w="1257"/>
        <w:gridCol w:w="6489"/>
      </w:tblGrid>
      <w:tr>
        <w:trPr>
          <w:trHeight w:val="23"/>
          <w:tblHeader/>
        </w:trPr>
        <w:tc>
          <w:tcPr>
            <w:tcMar>
              <w:left w:w="57" w:type="dxa"/>
              <w:right w:w="57" w:type="dxa"/>
            </w:tcMar>
            <w:tcW w:w="1015" w:type="dxa"/>
            <w:vAlign w:val="center"/>
            <w:textDirection w:val="lrTb"/>
            <w:noWrap w:val="false"/>
          </w:tcPr>
          <w:p>
            <w:pPr>
              <w:pStyle w:val="649"/>
              <w:jc w:val="center"/>
              <w:keepLines w:val="0"/>
              <w:keepNext w:val="0"/>
              <w:pageBreakBefore w:val="0"/>
              <w:spacing w:line="320" w:lineRule="exact"/>
              <w:rPr>
                <w:rFonts w:hint="eastAsia" w:ascii="宋体" w:hAnsi="宋体" w:cs="宋体"/>
                <w:b/>
                <w:bCs w:val="0"/>
                <w:sz w:val="22"/>
                <w:szCs w:val="22"/>
                <w:lang w:val="zh-CN"/>
              </w:rPr>
            </w:pPr>
            <w:r>
              <w:rPr>
                <w:rFonts w:hint="eastAsia" w:ascii="宋体" w:hAnsi="宋体" w:cs="宋体"/>
                <w:b/>
                <w:bCs w:val="0"/>
                <w:sz w:val="22"/>
                <w:szCs w:val="22"/>
                <w:lang w:val="zh-CN"/>
              </w:rPr>
              <w:t xml:space="preserve">类别</w:t>
            </w:r>
            <w:r>
              <w:rPr>
                <w:rFonts w:hint="eastAsia" w:ascii="宋体" w:hAnsi="宋体" w:cs="宋体"/>
                <w:b/>
                <w:bCs w:val="0"/>
                <w:sz w:val="22"/>
                <w:szCs w:val="22"/>
                <w:lang w:val="zh-CN"/>
              </w:rPr>
            </w:r>
            <w:r/>
          </w:p>
        </w:tc>
        <w:tc>
          <w:tcPr>
            <w:tcMar>
              <w:left w:w="57" w:type="dxa"/>
              <w:right w:w="57" w:type="dxa"/>
            </w:tcMar>
            <w:tcW w:w="1257" w:type="dxa"/>
            <w:vAlign w:val="center"/>
            <w:textDirection w:val="lrTb"/>
            <w:noWrap w:val="false"/>
          </w:tcPr>
          <w:p>
            <w:pPr>
              <w:pStyle w:val="649"/>
              <w:jc w:val="center"/>
              <w:keepLines w:val="0"/>
              <w:keepNext w:val="0"/>
              <w:pageBreakBefore w:val="0"/>
              <w:spacing w:line="320" w:lineRule="exact"/>
              <w:rPr>
                <w:rFonts w:hint="eastAsia" w:ascii="宋体" w:hAnsi="宋体" w:cs="宋体"/>
                <w:b/>
                <w:bCs w:val="0"/>
                <w:sz w:val="22"/>
                <w:szCs w:val="22"/>
                <w:lang w:val="zh-CN"/>
              </w:rPr>
            </w:pPr>
            <w:r>
              <w:rPr>
                <w:rFonts w:hint="eastAsia" w:ascii="宋体" w:hAnsi="宋体" w:cs="宋体"/>
                <w:b/>
                <w:bCs w:val="0"/>
                <w:sz w:val="22"/>
                <w:szCs w:val="22"/>
                <w:lang w:val="zh-CN"/>
              </w:rPr>
              <w:t xml:space="preserve">分值</w:t>
            </w:r>
            <w:r>
              <w:rPr>
                <w:rFonts w:hint="eastAsia" w:ascii="宋体" w:hAnsi="宋体" w:cs="宋体"/>
                <w:b/>
                <w:bCs w:val="0"/>
                <w:sz w:val="22"/>
                <w:szCs w:val="22"/>
                <w:lang w:val="zh-CN"/>
              </w:rPr>
            </w:r>
            <w:r/>
          </w:p>
        </w:tc>
        <w:tc>
          <w:tcPr>
            <w:tcMar>
              <w:left w:w="57" w:type="dxa"/>
              <w:right w:w="57" w:type="dxa"/>
            </w:tcMar>
            <w:tcW w:w="6489" w:type="dxa"/>
            <w:vAlign w:val="center"/>
            <w:textDirection w:val="lrTb"/>
            <w:noWrap w:val="false"/>
          </w:tcPr>
          <w:p>
            <w:pPr>
              <w:pStyle w:val="649"/>
              <w:jc w:val="center"/>
              <w:keepLines w:val="0"/>
              <w:keepNext w:val="0"/>
              <w:pageBreakBefore w:val="0"/>
              <w:spacing w:line="320" w:lineRule="exact"/>
              <w:rPr>
                <w:rFonts w:hint="eastAsia" w:ascii="宋体" w:hAnsi="宋体" w:cs="宋体"/>
                <w:b/>
                <w:bCs w:val="0"/>
                <w:sz w:val="22"/>
                <w:szCs w:val="22"/>
                <w:lang w:val="zh-CN"/>
              </w:rPr>
            </w:pPr>
            <w:r>
              <w:rPr>
                <w:rFonts w:hint="eastAsia" w:ascii="宋体" w:hAnsi="宋体" w:cs="宋体"/>
                <w:b/>
                <w:bCs w:val="0"/>
                <w:sz w:val="22"/>
                <w:szCs w:val="22"/>
                <w:lang w:val="zh-CN"/>
              </w:rPr>
              <w:t xml:space="preserve">评分细则</w:t>
            </w:r>
            <w:r>
              <w:rPr>
                <w:rFonts w:hint="eastAsia" w:ascii="宋体" w:hAnsi="宋体" w:cs="宋体"/>
                <w:b/>
                <w:bCs w:val="0"/>
                <w:sz w:val="22"/>
                <w:szCs w:val="22"/>
                <w:lang w:val="zh-CN"/>
              </w:rPr>
            </w:r>
            <w:r/>
          </w:p>
        </w:tc>
      </w:tr>
      <w:tr>
        <w:trPr>
          <w:trHeight w:val="23"/>
        </w:trPr>
        <w:tc>
          <w:tcPr>
            <w:gridSpan w:val="3"/>
            <w:tcMar>
              <w:left w:w="57" w:type="dxa"/>
              <w:right w:w="57" w:type="dxa"/>
            </w:tcMar>
            <w:tcW w:w="8761" w:type="dxa"/>
            <w:vAlign w:val="center"/>
            <w:textDirection w:val="lrTb"/>
            <w:noWrap w:val="false"/>
          </w:tcPr>
          <w:p>
            <w:pPr>
              <w:pStyle w:val="649"/>
              <w:jc w:val="both"/>
              <w:keepLines w:val="0"/>
              <w:keepNext w:val="0"/>
              <w:pageBreakBefore w:val="0"/>
              <w:spacing w:line="320" w:lineRule="exact"/>
              <w:rPr>
                <w:rFonts w:ascii="宋体" w:hAnsi="宋体" w:eastAsia="宋体" w:cs="宋体"/>
                <w:szCs w:val="21"/>
                <w:highlight w:val="none"/>
                <w:lang w:val="en-US" w:eastAsia="zh-CN"/>
              </w:rPr>
            </w:pPr>
            <w:r>
              <w:rPr>
                <w:rFonts w:hint="eastAsia" w:ascii="宋体" w:hAnsi="宋体" w:eastAsia="宋体" w:cs="宋体"/>
                <w:b/>
                <w:bCs/>
                <w:color w:val="000000"/>
                <w:szCs w:val="21"/>
                <w:highlight w:val="none"/>
                <w:lang w:val="en-US" w:eastAsia="zh-CN"/>
              </w:rPr>
              <w:t xml:space="preserve">1、投标报价（15分）</w:t>
            </w:r>
            <w:r>
              <w:rPr>
                <w:rFonts w:ascii="宋体" w:hAnsi="宋体" w:eastAsia="宋体" w:cs="宋体"/>
                <w:szCs w:val="21"/>
                <w:highlight w:val="none"/>
                <w:lang w:val="en-US" w:eastAsia="zh-CN"/>
              </w:rPr>
            </w:r>
            <w:r/>
          </w:p>
        </w:tc>
      </w:tr>
      <w:tr>
        <w:trPr>
          <w:trHeight w:val="23"/>
        </w:trPr>
        <w:tc>
          <w:tcPr>
            <w:tcMar>
              <w:left w:w="57" w:type="dxa"/>
              <w:right w:w="57" w:type="dxa"/>
            </w:tcMar>
            <w:tcW w:w="1015" w:type="dxa"/>
            <w:vAlign w:val="center"/>
            <w:textDirection w:val="lrTb"/>
            <w:noWrap w:val="false"/>
          </w:tcPr>
          <w:p>
            <w:pPr>
              <w:pStyle w:val="649"/>
              <w:jc w:val="center"/>
              <w:keepLines w:val="0"/>
              <w:keepNext w:val="0"/>
              <w:pageBreakBefore w:val="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投标报价</w:t>
            </w:r>
            <w:r>
              <w:rPr>
                <w:rFonts w:hint="eastAsia" w:ascii="宋体" w:hAnsi="宋体" w:cs="宋体"/>
                <w:color w:val="000000"/>
                <w:szCs w:val="21"/>
                <w:highlight w:val="none"/>
              </w:rPr>
            </w:r>
            <w:r/>
          </w:p>
        </w:tc>
        <w:tc>
          <w:tcPr>
            <w:tcMar>
              <w:left w:w="57" w:type="dxa"/>
              <w:right w:w="57" w:type="dxa"/>
            </w:tcMar>
            <w:tcW w:w="1257" w:type="dxa"/>
            <w:vAlign w:val="center"/>
            <w:textDirection w:val="lrTb"/>
            <w:noWrap w:val="false"/>
          </w:tcPr>
          <w:p>
            <w:pPr>
              <w:pStyle w:val="649"/>
              <w:jc w:val="center"/>
              <w:keepLines w:val="0"/>
              <w:keepNext w:val="0"/>
              <w:pageBreakBefore w:val="0"/>
              <w:spacing w:line="320" w:lineRule="exact"/>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15</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tc>
        <w:tc>
          <w:tcPr>
            <w:tcMar>
              <w:left w:w="57" w:type="dxa"/>
              <w:right w:w="57" w:type="dxa"/>
            </w:tcMar>
            <w:tcW w:w="6489" w:type="dxa"/>
            <w:vAlign w:val="center"/>
            <w:textDirection w:val="lrTb"/>
            <w:noWrap w:val="false"/>
          </w:tcPr>
          <w:p>
            <w:pPr>
              <w:pStyle w:val="649"/>
              <w:ind w:firstLine="420"/>
              <w:jc w:val="left"/>
              <w:keepLines w:val="0"/>
              <w:keepNext w:val="0"/>
              <w:pageBreakBefore w:val="0"/>
              <w:spacing w:line="320" w:lineRule="exact"/>
              <w:widowControl w:val="off"/>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满足招标文件要求且投标价格最低的投标报价为评标基准价，其价格分为满分</w:t>
            </w:r>
            <w:r>
              <w:rPr>
                <w:rFonts w:hint="eastAsia" w:ascii="宋体" w:hAnsi="宋体" w:cs="宋体"/>
                <w:color w:val="000000"/>
                <w:szCs w:val="21"/>
                <w:highlight w:val="none"/>
                <w:lang w:val="en-US" w:eastAsia="zh-CN"/>
              </w:rPr>
              <w:t xml:space="preserve">15</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r>
            <w:r/>
          </w:p>
          <w:p>
            <w:pPr>
              <w:pStyle w:val="649"/>
              <w:ind w:firstLine="420"/>
              <w:jc w:val="left"/>
              <w:keepLines w:val="0"/>
              <w:keepNext w:val="0"/>
              <w:pageBreakBefore w:val="0"/>
              <w:spacing w:line="320" w:lineRule="exact"/>
              <w:widowControl w:val="off"/>
              <w:rPr>
                <w:rFonts w:ascii="宋体" w:hAnsi="宋体" w:eastAsia="宋体" w:cs="宋体"/>
                <w:szCs w:val="21"/>
                <w:highlight w:val="none"/>
                <w:lang w:val="en-US" w:eastAsia="zh-CN"/>
              </w:rPr>
            </w:pPr>
            <w:r>
              <w:rPr>
                <w:rFonts w:hint="eastAsia" w:ascii="宋体" w:hAnsi="宋体" w:cs="宋体"/>
                <w:color w:val="000000"/>
                <w:szCs w:val="21"/>
                <w:highlight w:val="none"/>
                <w:lang w:val="zh-CN"/>
              </w:rPr>
              <w:t xml:space="preserve">投标报价得分=（评标基准价/投标报价）×</w:t>
            </w:r>
            <w:r>
              <w:rPr>
                <w:rFonts w:hint="eastAsia" w:ascii="宋体" w:hAnsi="宋体" w:cs="宋体"/>
                <w:color w:val="000000"/>
                <w:szCs w:val="21"/>
                <w:highlight w:val="none"/>
                <w:lang w:val="en-US" w:eastAsia="zh-CN"/>
              </w:rPr>
              <w:t xml:space="preserve">15</w:t>
            </w:r>
            <w:r>
              <w:rPr>
                <w:rFonts w:hint="eastAsia" w:ascii="宋体" w:hAnsi="宋体" w:cs="宋体"/>
                <w:color w:val="000000"/>
                <w:szCs w:val="21"/>
                <w:highlight w:val="none"/>
              </w:rPr>
              <w:t xml:space="preserve">。</w:t>
            </w:r>
            <w:r>
              <w:rPr>
                <w:rFonts w:ascii="宋体" w:hAnsi="宋体" w:eastAsia="宋体" w:cs="宋体"/>
                <w:szCs w:val="21"/>
                <w:highlight w:val="none"/>
                <w:lang w:val="en-US" w:eastAsia="zh-CN"/>
              </w:rPr>
            </w:r>
            <w:r/>
          </w:p>
          <w:p>
            <w:pPr>
              <w:pStyle w:val="649"/>
              <w:ind w:firstLine="420"/>
              <w:jc w:val="left"/>
              <w:keepLines w:val="0"/>
              <w:keepNext w:val="0"/>
              <w:pageBreakBefore w:val="0"/>
              <w:spacing w:line="320" w:lineRule="exact"/>
              <w:widowControl w:val="off"/>
              <w:rPr>
                <w:rFonts w:hint="eastAsia" w:ascii="宋体" w:hAnsi="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投标报价按照</w:t>
            </w:r>
            <w:r>
              <w:rPr>
                <w:rFonts w:hint="eastAsia" w:ascii="宋体" w:hAnsi="宋体" w:eastAsia="宋体" w:cs="宋体"/>
                <w:b/>
                <w:bCs/>
                <w:szCs w:val="21"/>
                <w:highlight w:val="none"/>
                <w:lang w:val="en-US" w:eastAsia="zh-CN"/>
              </w:rPr>
              <w:t xml:space="preserve">（</w:t>
            </w:r>
            <w:r>
              <w:rPr>
                <w:rFonts w:hint="eastAsia" w:ascii="宋体" w:hAnsi="宋体" w:eastAsia="宋体" w:cs="宋体"/>
                <w:b/>
                <w:bCs/>
                <w:color w:val="0000ff"/>
                <w:szCs w:val="21"/>
                <w:highlight w:val="none"/>
                <w:lang w:val="en-US" w:eastAsia="zh-CN"/>
              </w:rPr>
              <w:t xml:space="preserve">1 - 投标优惠率</w:t>
            </w:r>
            <w:r>
              <w:rPr>
                <w:rFonts w:hint="eastAsia" w:ascii="宋体" w:hAnsi="宋体" w:eastAsia="宋体" w:cs="宋体"/>
                <w:b/>
                <w:bCs/>
                <w:szCs w:val="21"/>
                <w:highlight w:val="none"/>
                <w:lang w:val="en-US" w:eastAsia="zh-CN"/>
              </w:rPr>
              <w:t xml:space="preserve">）</w:t>
            </w:r>
            <w:r>
              <w:rPr>
                <w:rFonts w:hint="eastAsia" w:ascii="宋体" w:hAnsi="宋体" w:eastAsia="宋体" w:cs="宋体"/>
                <w:szCs w:val="21"/>
                <w:highlight w:val="none"/>
                <w:lang w:val="en-US" w:eastAsia="zh-CN"/>
              </w:rPr>
              <w:t xml:space="preserve">计算，</w:t>
            </w:r>
            <w:r>
              <w:rPr>
                <w:rFonts w:hint="eastAsia" w:ascii="宋体" w:hAnsi="宋体" w:eastAsia="宋体" w:cs="宋体"/>
                <w:szCs w:val="21"/>
                <w:highlight w:val="none"/>
              </w:rPr>
              <w:t xml:space="preserve">计算结果保留两位小数，第三位四舍五入）</w:t>
            </w:r>
            <w:r>
              <w:rPr>
                <w:rFonts w:hint="eastAsia" w:ascii="宋体" w:hAnsi="宋体" w:cs="宋体"/>
                <w:szCs w:val="21"/>
                <w:highlight w:val="none"/>
              </w:rPr>
            </w:r>
            <w:r/>
          </w:p>
        </w:tc>
      </w:tr>
      <w:tr>
        <w:trPr>
          <w:trHeight w:val="23"/>
        </w:trPr>
        <w:tc>
          <w:tcPr>
            <w:gridSpan w:val="3"/>
            <w:tcMar>
              <w:left w:w="57" w:type="dxa"/>
              <w:right w:w="57" w:type="dxa"/>
            </w:tcMar>
            <w:tcW w:w="8761" w:type="dxa"/>
            <w:vAlign w:val="center"/>
            <w:textDirection w:val="lrTb"/>
            <w:noWrap w:val="false"/>
          </w:tcPr>
          <w:p>
            <w:pPr>
              <w:pStyle w:val="649"/>
              <w:jc w:val="both"/>
              <w:keepLines w:val="0"/>
              <w:keepNext w:val="0"/>
              <w:pageBreakBefore w:val="0"/>
              <w:spacing w:line="320" w:lineRule="exact"/>
              <w:rPr>
                <w:rFonts w:hint="eastAsia" w:ascii="宋体" w:hAnsi="宋体" w:cs="宋体"/>
                <w:szCs w:val="21"/>
                <w:lang w:val="zh-CN"/>
              </w:rPr>
            </w:pPr>
            <w:r>
              <w:rPr>
                <w:rFonts w:hint="eastAsia" w:ascii="宋体" w:hAnsi="宋体" w:cs="宋体"/>
                <w:b/>
                <w:bCs w:val="0"/>
                <w:szCs w:val="21"/>
                <w:lang w:val="en-US" w:eastAsia="zh-CN"/>
              </w:rPr>
              <w:t xml:space="preserve">2、</w:t>
            </w:r>
            <w:r>
              <w:rPr>
                <w:rFonts w:hint="eastAsia" w:ascii="宋体" w:hAnsi="宋体" w:cs="宋体"/>
                <w:b/>
                <w:bCs w:val="0"/>
                <w:szCs w:val="21"/>
                <w:lang w:val="zh-CN"/>
              </w:rPr>
              <w:t xml:space="preserve">技术服务方案（</w:t>
            </w:r>
            <w:r>
              <w:rPr>
                <w:rFonts w:hint="eastAsia" w:ascii="宋体" w:hAnsi="宋体" w:cs="宋体"/>
                <w:b/>
                <w:bCs w:val="0"/>
                <w:szCs w:val="21"/>
                <w:lang w:val="en-US" w:eastAsia="zh-CN"/>
              </w:rPr>
              <w:t xml:space="preserve">45</w:t>
            </w:r>
            <w:r>
              <w:rPr>
                <w:rFonts w:hint="eastAsia" w:ascii="宋体" w:hAnsi="宋体" w:cs="宋体"/>
                <w:b/>
                <w:bCs w:val="0"/>
                <w:szCs w:val="21"/>
                <w:lang w:val="zh-CN"/>
              </w:rPr>
              <w:t xml:space="preserve">分）</w:t>
            </w:r>
            <w:r>
              <w:rPr>
                <w:rFonts w:hint="eastAsia" w:ascii="宋体" w:hAnsi="宋体" w:cs="宋体"/>
                <w:szCs w:val="21"/>
                <w:lang w:val="zh-CN"/>
              </w:rPr>
            </w:r>
            <w:r/>
          </w:p>
        </w:tc>
      </w:tr>
      <w:tr>
        <w:trPr>
          <w:trHeight w:val="2803"/>
        </w:trPr>
        <w:tc>
          <w:tcPr>
            <w:tcMar>
              <w:left w:w="57" w:type="dxa"/>
              <w:right w:w="57" w:type="dxa"/>
            </w:tcMar>
            <w:tcW w:w="1015" w:type="dxa"/>
            <w:vAlign w:val="center"/>
            <w:vMerge w:val="restart"/>
            <w:textDirection w:val="lrTb"/>
            <w:noWrap w:val="false"/>
          </w:tcPr>
          <w:p>
            <w:pPr>
              <w:pStyle w:val="649"/>
              <w:jc w:val="center"/>
              <w:keepLines w:val="0"/>
              <w:keepNext w:val="0"/>
              <w:pageBreakBefore w:val="0"/>
              <w:spacing w:line="320" w:lineRule="exact"/>
              <w:rPr>
                <w:rFonts w:hint="eastAsia" w:ascii="宋体" w:hAnsi="宋体" w:cs="宋体"/>
                <w:szCs w:val="21"/>
              </w:rPr>
            </w:pPr>
            <w:r>
              <w:rPr>
                <w:rFonts w:hint="eastAsia" w:ascii="宋体" w:hAnsi="宋体" w:cs="宋体"/>
                <w:szCs w:val="21"/>
              </w:rPr>
              <w:t xml:space="preserve">检测工作的程序与方法</w:t>
            </w:r>
            <w:r>
              <w:rPr>
                <w:rFonts w:hint="eastAsia" w:ascii="宋体" w:hAnsi="宋体" w:cs="宋体"/>
                <w:szCs w:val="21"/>
              </w:rPr>
            </w:r>
            <w:r/>
          </w:p>
        </w:tc>
        <w:tc>
          <w:tcPr>
            <w:tcMar>
              <w:left w:w="57" w:type="dxa"/>
              <w:right w:w="57" w:type="dxa"/>
            </w:tcMar>
            <w:tcW w:w="1257" w:type="dxa"/>
            <w:vAlign w:val="center"/>
            <w:textDirection w:val="lrTb"/>
            <w:noWrap w:val="false"/>
          </w:tcPr>
          <w:p>
            <w:pPr>
              <w:pStyle w:val="649"/>
              <w:jc w:val="center"/>
              <w:keepLines w:val="0"/>
              <w:keepNext w:val="0"/>
              <w:pageBreakBefore w:val="0"/>
              <w:spacing w:line="320" w:lineRule="exact"/>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分</w:t>
            </w:r>
            <w:r>
              <w:rPr>
                <w:rFonts w:hint="eastAsia" w:ascii="宋体" w:hAnsi="宋体" w:cs="宋体"/>
                <w:szCs w:val="21"/>
              </w:rPr>
            </w:r>
            <w:r/>
          </w:p>
        </w:tc>
        <w:tc>
          <w:tcPr>
            <w:tcMar>
              <w:left w:w="57" w:type="dxa"/>
              <w:right w:w="57" w:type="dxa"/>
            </w:tcMar>
            <w:tcW w:w="6489" w:type="dxa"/>
            <w:vAlign w:val="center"/>
            <w:textDirection w:val="lrTb"/>
            <w:noWrap w:val="false"/>
          </w:tcPr>
          <w:p>
            <w:pPr>
              <w:pStyle w:val="649"/>
              <w:ind w:firstLine="420"/>
              <w:spacing w:line="320" w:lineRule="exact"/>
              <w:rPr>
                <w:rFonts w:hint="eastAsia" w:ascii="宋体" w:hAnsi="宋体" w:cs="宋体"/>
                <w:szCs w:val="21"/>
                <w:highlight w:val="none"/>
                <w:lang w:eastAsia="zh-CN"/>
              </w:rPr>
              <w:outlineLvl w:val="0"/>
            </w:pPr>
            <w:r>
              <w:rPr>
                <w:rFonts w:hint="eastAsia" w:ascii="宋体" w:hAnsi="宋体" w:cs="宋体"/>
                <w:szCs w:val="21"/>
                <w:highlight w:val="none"/>
                <w:lang w:eastAsia="zh-CN"/>
              </w:rPr>
              <w:t xml:space="preserve">1.1供应商</w:t>
            </w:r>
            <w:r>
              <w:rPr>
                <w:rFonts w:hint="eastAsia" w:ascii="宋体" w:hAnsi="宋体" w:cs="宋体"/>
                <w:szCs w:val="21"/>
                <w:highlight w:val="none"/>
              </w:rPr>
              <w:t xml:space="preserve">根据第四章第五项中“1.1</w:t>
            </w:r>
            <w:r>
              <w:rPr>
                <w:rFonts w:hint="eastAsia"/>
                <w:b/>
                <w:bCs/>
                <w:color w:val="0000ff"/>
                <w:szCs w:val="21"/>
                <w:lang w:val="en-US" w:eastAsia="zh-CN"/>
              </w:rPr>
              <w:t xml:space="preserve">检测总体规划</w:t>
            </w:r>
            <w:r>
              <w:rPr>
                <w:rFonts w:hint="eastAsia" w:ascii="宋体" w:hAnsi="宋体" w:cs="宋体"/>
                <w:szCs w:val="21"/>
                <w:highlight w:val="none"/>
              </w:rPr>
              <w:t xml:space="preserve">”要求，方案</w:t>
            </w:r>
            <w:r>
              <w:rPr>
                <w:rFonts w:hint="eastAsia" w:ascii="宋体" w:hAnsi="宋体" w:cs="宋体"/>
                <w:szCs w:val="21"/>
                <w:highlight w:val="none"/>
                <w:lang w:eastAsia="zh-CN"/>
              </w:rPr>
              <w:t xml:space="preserve">至少包含本项目</w:t>
            </w:r>
            <w:r>
              <w:rPr>
                <w:rFonts w:hint="eastAsia" w:ascii="宋体" w:hAnsi="宋体" w:cs="宋体"/>
                <w:szCs w:val="21"/>
                <w:highlight w:val="none"/>
                <w:lang w:val="en-US" w:eastAsia="zh-CN"/>
              </w:rPr>
              <w:t xml:space="preserve">各采购包对应内容的检测范围、检查内容、组织安排、配置规划等总体规划内容</w:t>
            </w:r>
            <w:r>
              <w:rPr>
                <w:rFonts w:hint="eastAsia" w:ascii="宋体" w:hAnsi="宋体" w:cs="宋体"/>
                <w:szCs w:val="21"/>
                <w:highlight w:val="none"/>
                <w:lang w:eastAsia="zh-CN"/>
              </w:rPr>
              <w:t xml:space="preserve">。方案优于要求的得</w:t>
            </w:r>
            <w:r>
              <w:rPr>
                <w:rFonts w:hint="eastAsia" w:ascii="宋体" w:hAnsi="宋体" w:cs="宋体"/>
                <w:szCs w:val="21"/>
                <w:highlight w:val="none"/>
                <w:lang w:val="en-US" w:eastAsia="zh-CN"/>
              </w:rPr>
              <w:t xml:space="preserve">3</w:t>
            </w:r>
            <w:r>
              <w:rPr>
                <w:rFonts w:hint="eastAsia" w:ascii="宋体" w:hAnsi="宋体" w:cs="宋体"/>
                <w:szCs w:val="21"/>
                <w:highlight w:val="none"/>
                <w:lang w:eastAsia="zh-CN"/>
              </w:rPr>
              <w:t xml:space="preserve">分，符合要求得</w:t>
            </w:r>
            <w:r>
              <w:rPr>
                <w:rFonts w:hint="eastAsia" w:ascii="宋体" w:hAnsi="宋体" w:cs="宋体"/>
                <w:szCs w:val="21"/>
                <w:highlight w:val="none"/>
                <w:lang w:val="en-US" w:eastAsia="zh-CN"/>
              </w:rPr>
              <w:t xml:space="preserve">2</w:t>
            </w:r>
            <w:r>
              <w:rPr>
                <w:rFonts w:hint="eastAsia" w:ascii="宋体" w:hAnsi="宋体" w:cs="宋体"/>
                <w:szCs w:val="21"/>
                <w:highlight w:val="none"/>
                <w:lang w:eastAsia="zh-CN"/>
              </w:rPr>
              <w:t xml:space="preserve">分，不符合要求或未提供的不得分。</w:t>
            </w:r>
            <w:r>
              <w:rPr>
                <w:rFonts w:hint="eastAsia" w:ascii="宋体" w:hAnsi="宋体" w:cs="宋体"/>
                <w:szCs w:val="21"/>
                <w:highlight w:val="none"/>
                <w:lang w:eastAsia="zh-CN"/>
              </w:rPr>
            </w:r>
            <w:r/>
          </w:p>
          <w:p>
            <w:pPr>
              <w:pStyle w:val="649"/>
              <w:ind w:firstLine="420"/>
              <w:spacing w:line="320" w:lineRule="exact"/>
              <w:rPr>
                <w:rFonts w:hint="eastAsia"/>
                <w:lang w:val="zh-CN" w:eastAsia="zh-CN"/>
              </w:rPr>
              <w:outlineLvl w:val="0"/>
            </w:pPr>
            <w:r>
              <w:rPr>
                <w:rFonts w:hint="eastAsia" w:ascii="宋体" w:hAnsi="宋体" w:cs="宋体"/>
                <w:szCs w:val="21"/>
                <w:highlight w:val="none"/>
                <w:lang w:eastAsia="zh-CN"/>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rFonts w:hint="eastAsia"/>
                <w:lang w:val="zh-CN" w:eastAsia="zh-CN"/>
              </w:rPr>
            </w:r>
            <w:r/>
          </w:p>
        </w:tc>
      </w:tr>
      <w:tr>
        <w:trPr>
          <w:trHeight w:val="1275"/>
        </w:trPr>
        <w:tc>
          <w:tcPr>
            <w:tcMar>
              <w:left w:w="57" w:type="dxa"/>
              <w:right w:w="57" w:type="dxa"/>
            </w:tcMar>
            <w:tcW w:w="1015" w:type="dxa"/>
            <w:vAlign w:val="center"/>
            <w:vMerge w:val="continue"/>
            <w:textDirection w:val="lrTb"/>
            <w:noWrap w:val="false"/>
          </w:tcPr>
          <w:p>
            <w:pPr>
              <w:pStyle w:val="649"/>
              <w:ind w:firstLine="420"/>
              <w:spacing w:line="320" w:lineRule="exact"/>
              <w:outlineLvl w:val="0"/>
            </w:pPr>
            <w:r/>
            <w:r/>
          </w:p>
        </w:tc>
        <w:tc>
          <w:tcPr>
            <w:tcMar>
              <w:left w:w="57" w:type="dxa"/>
              <w:right w:w="57" w:type="dxa"/>
            </w:tcMar>
            <w:tcW w:w="1257" w:type="dxa"/>
            <w:vAlign w:val="center"/>
            <w:textDirection w:val="lrTb"/>
            <w:noWrap w:val="false"/>
          </w:tcPr>
          <w:p>
            <w:pPr>
              <w:pStyle w:val="649"/>
              <w:ind w:firstLine="420"/>
              <w:spacing w:line="320" w:lineRule="exact"/>
              <w:outlineLvl w:val="0"/>
            </w:pPr>
            <w:r>
              <w:rPr>
                <w:rFonts w:hint="eastAsia" w:ascii="宋体" w:hAnsi="宋体" w:cs="宋体"/>
                <w:szCs w:val="21"/>
                <w:lang w:val="en-US" w:eastAsia="zh-CN"/>
              </w:rPr>
              <w:t xml:space="preserve">3</w:t>
            </w:r>
            <w:r>
              <w:rPr>
                <w:rFonts w:hint="eastAsia" w:ascii="宋体" w:hAnsi="宋体" w:cs="宋体"/>
                <w:szCs w:val="21"/>
              </w:rPr>
              <w:t xml:space="preserve">分</w:t>
            </w:r>
            <w:r/>
          </w:p>
        </w:tc>
        <w:tc>
          <w:tcPr>
            <w:tcMar>
              <w:left w:w="57" w:type="dxa"/>
              <w:right w:w="57" w:type="dxa"/>
            </w:tcMar>
            <w:tcW w:w="6489" w:type="dxa"/>
            <w:vAlign w:val="center"/>
            <w:textDirection w:val="lrTb"/>
            <w:noWrap w:val="false"/>
          </w:tcPr>
          <w:p>
            <w:pPr>
              <w:pStyle w:val="649"/>
              <w:ind w:firstLine="420"/>
              <w:spacing w:line="320" w:lineRule="exact"/>
              <w:rPr>
                <w:rFonts w:hint="eastAsia" w:ascii="宋体" w:hAnsi="宋体" w:cs="宋体"/>
                <w:szCs w:val="21"/>
                <w:highlight w:val="none"/>
                <w:lang w:eastAsia="zh-CN"/>
              </w:rPr>
              <w:outlineLvl w:val="0"/>
            </w:pPr>
            <w:r>
              <w:rPr>
                <w:rFonts w:hint="eastAsia" w:ascii="宋体" w:hAnsi="宋体" w:cs="宋体"/>
                <w:szCs w:val="21"/>
                <w:highlight w:val="none"/>
                <w:lang w:eastAsia="zh-CN"/>
              </w:rPr>
              <w:t xml:space="preserve">1.2供应商</w:t>
            </w:r>
            <w:r>
              <w:rPr>
                <w:rFonts w:hint="eastAsia" w:ascii="宋体" w:hAnsi="宋体" w:cs="宋体"/>
                <w:szCs w:val="21"/>
                <w:highlight w:val="none"/>
              </w:rPr>
              <w:t xml:space="preserve">根据第四章第五项中“1.</w:t>
            </w:r>
            <w:r>
              <w:rPr>
                <w:rFonts w:hint="eastAsia" w:ascii="宋体" w:hAnsi="宋体" w:cs="宋体"/>
                <w:szCs w:val="21"/>
                <w:highlight w:val="none"/>
                <w:lang w:val="en-US" w:eastAsia="zh-CN"/>
              </w:rPr>
              <w:t xml:space="preserve">2</w:t>
            </w:r>
            <w:r>
              <w:rPr>
                <w:rFonts w:hint="eastAsia"/>
                <w:b/>
                <w:bCs/>
                <w:color w:val="0000ff"/>
                <w:szCs w:val="21"/>
                <w:lang w:val="en-US" w:eastAsia="zh-CN"/>
              </w:rPr>
              <w:t xml:space="preserve">检测程序</w:t>
            </w:r>
            <w:r>
              <w:rPr>
                <w:rFonts w:hint="eastAsia" w:ascii="宋体" w:hAnsi="宋体" w:cs="宋体"/>
                <w:szCs w:val="21"/>
                <w:highlight w:val="none"/>
              </w:rPr>
              <w:t xml:space="preserve">”要求，</w:t>
            </w:r>
            <w:r>
              <w:rPr>
                <w:rFonts w:hint="eastAsia" w:ascii="宋体" w:hAnsi="宋体" w:cs="宋体"/>
                <w:szCs w:val="21"/>
                <w:highlight w:val="none"/>
                <w:lang w:val="en-US" w:eastAsia="zh-CN"/>
              </w:rPr>
              <w:t xml:space="preserve">方案</w:t>
            </w:r>
            <w:r>
              <w:rPr>
                <w:rFonts w:hint="eastAsia" w:ascii="宋体" w:hAnsi="宋体" w:cs="宋体"/>
                <w:szCs w:val="21"/>
                <w:highlight w:val="none"/>
                <w:lang w:eastAsia="zh-CN"/>
              </w:rPr>
              <w:t xml:space="preserve">至少包含对本项目任务接收</w:t>
            </w:r>
            <w:r>
              <w:rPr>
                <w:rFonts w:hint="eastAsia" w:ascii="宋体" w:hAnsi="宋体" w:cs="宋体"/>
                <w:szCs w:val="21"/>
                <w:highlight w:val="none"/>
                <w:lang w:val="en-US" w:eastAsia="zh-CN"/>
              </w:rPr>
              <w:t xml:space="preserve">与启动、检测</w:t>
            </w:r>
            <w:r>
              <w:rPr>
                <w:rFonts w:hint="eastAsia" w:ascii="宋体" w:hAnsi="宋体" w:cs="宋体"/>
                <w:szCs w:val="21"/>
                <w:highlight w:val="none"/>
                <w:lang w:eastAsia="zh-CN"/>
              </w:rPr>
              <w:t xml:space="preserve">前期准备、抽样布点、现场检测、室内试验、数据分析、报告编制、成果提交、资料归档</w:t>
            </w:r>
            <w:r>
              <w:rPr>
                <w:rFonts w:hint="eastAsia" w:ascii="宋体" w:hAnsi="宋体" w:cs="宋体"/>
                <w:szCs w:val="21"/>
                <w:highlight w:val="none"/>
                <w:lang w:val="en-US" w:eastAsia="zh-CN"/>
              </w:rPr>
              <w:t xml:space="preserve">等内容。</w:t>
            </w:r>
            <w:r>
              <w:rPr>
                <w:rFonts w:hint="eastAsia" w:ascii="宋体" w:hAnsi="宋体" w:cs="宋体"/>
                <w:szCs w:val="21"/>
                <w:highlight w:val="none"/>
                <w:lang w:eastAsia="zh-CN"/>
              </w:rPr>
              <w:t xml:space="preserve">方案优于要求的得</w:t>
            </w:r>
            <w:r>
              <w:rPr>
                <w:rFonts w:hint="eastAsia" w:ascii="宋体" w:hAnsi="宋体" w:cs="宋体"/>
                <w:szCs w:val="21"/>
                <w:highlight w:val="none"/>
                <w:lang w:val="en-US" w:eastAsia="zh-CN"/>
              </w:rPr>
              <w:t xml:space="preserve">3</w:t>
            </w:r>
            <w:r>
              <w:rPr>
                <w:rFonts w:hint="eastAsia" w:ascii="宋体" w:hAnsi="宋体" w:cs="宋体"/>
                <w:szCs w:val="21"/>
                <w:highlight w:val="none"/>
                <w:lang w:eastAsia="zh-CN"/>
              </w:rPr>
              <w:t xml:space="preserve">分，符合要求得</w:t>
            </w:r>
            <w:r>
              <w:rPr>
                <w:rFonts w:hint="eastAsia" w:ascii="宋体" w:hAnsi="宋体" w:cs="宋体"/>
                <w:szCs w:val="21"/>
                <w:highlight w:val="none"/>
                <w:lang w:val="en-US" w:eastAsia="zh-CN"/>
              </w:rPr>
              <w:t xml:space="preserve">2</w:t>
            </w:r>
            <w:r>
              <w:rPr>
                <w:rFonts w:hint="eastAsia" w:ascii="宋体" w:hAnsi="宋体" w:cs="宋体"/>
                <w:szCs w:val="21"/>
                <w:highlight w:val="none"/>
                <w:lang w:eastAsia="zh-CN"/>
              </w:rPr>
              <w:t xml:space="preserve">分，不符合要求或未提供的不得分。</w:t>
            </w:r>
            <w:r>
              <w:rPr>
                <w:rFonts w:hint="eastAsia" w:ascii="宋体" w:hAnsi="宋体" w:cs="宋体"/>
                <w:szCs w:val="21"/>
                <w:highlight w:val="none"/>
                <w:lang w:eastAsia="zh-CN"/>
              </w:rPr>
            </w:r>
            <w:r/>
          </w:p>
          <w:p>
            <w:pPr>
              <w:pStyle w:val="649"/>
              <w:ind w:firstLine="420"/>
              <w:spacing w:line="320" w:lineRule="exact"/>
              <w:rPr>
                <w:rFonts w:hint="eastAsia"/>
                <w:lang w:eastAsia="zh-CN"/>
              </w:rPr>
              <w:outlineLvl w:val="0"/>
            </w:pPr>
            <w:r>
              <w:rPr>
                <w:rFonts w:hint="eastAsia" w:ascii="宋体" w:hAnsi="宋体" w:cs="宋体"/>
                <w:szCs w:val="21"/>
                <w:highlight w:val="none"/>
                <w:lang w:eastAsia="zh-CN"/>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rFonts w:hint="eastAsia"/>
                <w:lang w:eastAsia="zh-CN"/>
              </w:rPr>
            </w:r>
            <w:r/>
          </w:p>
        </w:tc>
      </w:tr>
      <w:tr>
        <w:trPr>
          <w:trHeight w:val="637"/>
        </w:trPr>
        <w:tc>
          <w:tcPr>
            <w:tcMar>
              <w:left w:w="57" w:type="dxa"/>
              <w:right w:w="57" w:type="dxa"/>
            </w:tcMar>
            <w:tcW w:w="1015" w:type="dxa"/>
            <w:vAlign w:val="center"/>
            <w:vMerge w:val="continue"/>
            <w:textDirection w:val="lrTb"/>
            <w:noWrap w:val="false"/>
          </w:tcPr>
          <w:p>
            <w:pPr>
              <w:pStyle w:val="649"/>
              <w:ind w:firstLine="420"/>
              <w:spacing w:line="320" w:lineRule="exact"/>
              <w:outlineLvl w:val="0"/>
            </w:pPr>
            <w:r/>
            <w:r/>
          </w:p>
        </w:tc>
        <w:tc>
          <w:tcPr>
            <w:tcMar>
              <w:left w:w="57" w:type="dxa"/>
              <w:right w:w="57" w:type="dxa"/>
            </w:tcMar>
            <w:tcW w:w="1257" w:type="dxa"/>
            <w:vAlign w:val="center"/>
            <w:textDirection w:val="lrTb"/>
            <w:noWrap w:val="false"/>
          </w:tcPr>
          <w:p>
            <w:pPr>
              <w:pStyle w:val="649"/>
              <w:ind w:firstLine="420"/>
              <w:spacing w:line="320" w:lineRule="exact"/>
              <w:outlineLvl w:val="0"/>
            </w:pPr>
            <w:r>
              <w:rPr>
                <w:rFonts w:hint="eastAsia" w:ascii="宋体" w:hAnsi="宋体" w:cs="宋体"/>
                <w:szCs w:val="21"/>
                <w:lang w:val="en-US" w:eastAsia="zh-CN"/>
              </w:rPr>
              <w:t xml:space="preserve">3</w:t>
            </w:r>
            <w:r>
              <w:rPr>
                <w:rFonts w:hint="eastAsia" w:ascii="宋体" w:hAnsi="宋体" w:cs="宋体"/>
                <w:szCs w:val="21"/>
              </w:rPr>
              <w:t xml:space="preserve">分</w:t>
            </w:r>
            <w:r/>
          </w:p>
        </w:tc>
        <w:tc>
          <w:tcPr>
            <w:tcMar>
              <w:left w:w="57" w:type="dxa"/>
              <w:right w:w="57" w:type="dxa"/>
            </w:tcMar>
            <w:tcW w:w="6489" w:type="dxa"/>
            <w:vAlign w:val="center"/>
            <w:textDirection w:val="lrTb"/>
            <w:noWrap w:val="false"/>
          </w:tcPr>
          <w:p>
            <w:pPr>
              <w:pStyle w:val="649"/>
              <w:ind w:firstLine="420"/>
              <w:spacing w:line="320" w:lineRule="exact"/>
              <w:rPr>
                <w:rFonts w:hint="eastAsia" w:ascii="宋体" w:hAnsi="宋体" w:cs="宋体"/>
                <w:szCs w:val="21"/>
                <w:highlight w:val="none"/>
                <w:lang w:eastAsia="zh-CN"/>
              </w:rPr>
              <w:outlineLvl w:val="0"/>
            </w:pPr>
            <w:r>
              <w:rPr>
                <w:rFonts w:hint="eastAsia" w:ascii="宋体" w:hAnsi="宋体" w:cs="宋体"/>
                <w:szCs w:val="21"/>
                <w:highlight w:val="none"/>
                <w:lang w:val="en-US" w:eastAsia="zh-CN"/>
              </w:rPr>
              <w:t xml:space="preserve">1.3</w:t>
            </w:r>
            <w:r>
              <w:rPr>
                <w:rFonts w:hint="eastAsia" w:ascii="宋体" w:hAnsi="宋体" w:cs="宋体"/>
                <w:szCs w:val="21"/>
                <w:highlight w:val="none"/>
                <w:lang w:eastAsia="zh-CN"/>
              </w:rPr>
              <w:t xml:space="preserve">供应商</w:t>
            </w:r>
            <w:r>
              <w:rPr>
                <w:rFonts w:hint="eastAsia" w:ascii="宋体" w:hAnsi="宋体" w:cs="宋体"/>
                <w:szCs w:val="21"/>
                <w:highlight w:val="none"/>
              </w:rPr>
              <w:t xml:space="preserve">根据第四章第五项中“1.</w:t>
            </w:r>
            <w:r>
              <w:rPr>
                <w:rFonts w:hint="eastAsia" w:ascii="宋体" w:hAnsi="宋体" w:cs="宋体"/>
                <w:szCs w:val="21"/>
                <w:highlight w:val="none"/>
                <w:lang w:val="en-US" w:eastAsia="zh-CN"/>
              </w:rPr>
              <w:t xml:space="preserve">3</w:t>
            </w:r>
            <w:r>
              <w:rPr>
                <w:rFonts w:hint="eastAsia"/>
                <w:b/>
                <w:bCs/>
                <w:color w:val="0000ff"/>
                <w:szCs w:val="21"/>
                <w:lang w:val="en-US" w:eastAsia="zh-CN"/>
              </w:rPr>
              <w:t xml:space="preserve">检测方法</w:t>
            </w:r>
            <w:r>
              <w:rPr>
                <w:rFonts w:hint="eastAsia" w:ascii="宋体" w:hAnsi="宋体" w:cs="宋体"/>
                <w:szCs w:val="21"/>
                <w:highlight w:val="none"/>
              </w:rPr>
              <w:t xml:space="preserve">”要求，</w:t>
            </w:r>
            <w:r>
              <w:rPr>
                <w:rFonts w:hint="eastAsia" w:ascii="宋体" w:hAnsi="宋体" w:cs="宋体"/>
                <w:szCs w:val="21"/>
                <w:highlight w:val="none"/>
                <w:lang w:val="en-US" w:eastAsia="zh-CN"/>
              </w:rPr>
              <w:t xml:space="preserve">方案至少包含对本项目路基工程、路面工程、桥梁工程、交安设施、检测依据等内容。</w:t>
            </w:r>
            <w:r>
              <w:rPr>
                <w:rFonts w:hint="eastAsia" w:ascii="宋体" w:hAnsi="宋体" w:cs="宋体"/>
                <w:szCs w:val="21"/>
                <w:highlight w:val="none"/>
                <w:lang w:eastAsia="zh-CN"/>
              </w:rPr>
              <w:t xml:space="preserve">方案优于要求的得</w:t>
            </w:r>
            <w:r>
              <w:rPr>
                <w:rFonts w:hint="eastAsia" w:ascii="宋体" w:hAnsi="宋体" w:cs="宋体"/>
                <w:szCs w:val="21"/>
                <w:highlight w:val="none"/>
                <w:lang w:val="en-US" w:eastAsia="zh-CN"/>
              </w:rPr>
              <w:t xml:space="preserve">3</w:t>
            </w:r>
            <w:r>
              <w:rPr>
                <w:rFonts w:hint="eastAsia" w:ascii="宋体" w:hAnsi="宋体" w:cs="宋体"/>
                <w:szCs w:val="21"/>
                <w:highlight w:val="none"/>
                <w:lang w:eastAsia="zh-CN"/>
              </w:rPr>
              <w:t xml:space="preserve">分，符合要求得</w:t>
            </w:r>
            <w:r>
              <w:rPr>
                <w:rFonts w:hint="eastAsia" w:ascii="宋体" w:hAnsi="宋体" w:cs="宋体"/>
                <w:szCs w:val="21"/>
                <w:highlight w:val="none"/>
                <w:lang w:val="en-US" w:eastAsia="zh-CN"/>
              </w:rPr>
              <w:t xml:space="preserve">2</w:t>
            </w:r>
            <w:r>
              <w:rPr>
                <w:rFonts w:hint="eastAsia" w:ascii="宋体" w:hAnsi="宋体" w:cs="宋体"/>
                <w:szCs w:val="21"/>
                <w:highlight w:val="none"/>
                <w:lang w:eastAsia="zh-CN"/>
              </w:rPr>
              <w:t xml:space="preserve">分，不符合要求或未提供的不得分。</w:t>
            </w:r>
            <w:r>
              <w:rPr>
                <w:rFonts w:hint="eastAsia" w:ascii="宋体" w:hAnsi="宋体" w:cs="宋体"/>
                <w:szCs w:val="21"/>
                <w:highlight w:val="none"/>
                <w:lang w:eastAsia="zh-CN"/>
              </w:rPr>
            </w:r>
            <w:r/>
          </w:p>
          <w:p>
            <w:pPr>
              <w:pStyle w:val="649"/>
              <w:ind w:firstLine="420"/>
              <w:spacing w:line="320" w:lineRule="exact"/>
              <w:rPr>
                <w:rFonts w:ascii="宋体" w:hAnsi="宋体" w:cs="宋体"/>
                <w:szCs w:val="21"/>
                <w:highlight w:val="none"/>
                <w:lang w:val="en-US" w:eastAsia="zh-CN"/>
              </w:rPr>
              <w:outlineLvl w:val="0"/>
            </w:pPr>
            <w:r>
              <w:rPr>
                <w:rFonts w:hint="eastAsia" w:ascii="宋体" w:hAnsi="宋体" w:cs="宋体"/>
                <w:szCs w:val="21"/>
                <w:highlight w:val="none"/>
                <w:lang w:eastAsia="zh-CN"/>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rFonts w:ascii="宋体" w:hAnsi="宋体" w:cs="宋体"/>
                <w:szCs w:val="21"/>
                <w:highlight w:val="none"/>
                <w:lang w:val="en-US" w:eastAsia="zh-CN"/>
              </w:rPr>
            </w:r>
            <w:r/>
          </w:p>
        </w:tc>
      </w:tr>
      <w:tr>
        <w:trPr>
          <w:trHeight w:val="637"/>
        </w:trPr>
        <w:tc>
          <w:tcPr>
            <w:tcMar>
              <w:left w:w="57" w:type="dxa"/>
              <w:right w:w="57" w:type="dxa"/>
            </w:tcMar>
            <w:tcW w:w="1015" w:type="dxa"/>
            <w:vAlign w:val="center"/>
            <w:vMerge w:val="continue"/>
            <w:textDirection w:val="lrTb"/>
            <w:noWrap w:val="false"/>
          </w:tcPr>
          <w:p>
            <w:pPr>
              <w:pStyle w:val="649"/>
              <w:ind w:firstLine="420"/>
              <w:spacing w:line="320" w:lineRule="exact"/>
              <w:rPr>
                <w:rFonts w:hint="eastAsia" w:ascii="宋体" w:hAnsi="宋体" w:cs="宋体"/>
                <w:szCs w:val="21"/>
                <w:highlight w:val="none"/>
                <w:lang w:eastAsia="zh-CN"/>
              </w:rPr>
              <w:outlineLvl w:val="0"/>
            </w:pPr>
            <w:r>
              <w:rPr>
                <w:rFonts w:hint="eastAsia" w:ascii="宋体" w:hAnsi="宋体" w:cs="宋体"/>
                <w:szCs w:val="21"/>
                <w:highlight w:val="none"/>
                <w:lang w:eastAsia="zh-CN"/>
              </w:rPr>
            </w:r>
            <w:r/>
          </w:p>
        </w:tc>
        <w:tc>
          <w:tcPr>
            <w:tcMar>
              <w:left w:w="57" w:type="dxa"/>
              <w:right w:w="57" w:type="dxa"/>
            </w:tcMar>
            <w:tcW w:w="1257" w:type="dxa"/>
            <w:vAlign w:val="center"/>
            <w:textDirection w:val="lrTb"/>
            <w:noWrap w:val="false"/>
          </w:tcPr>
          <w:p>
            <w:pPr>
              <w:pStyle w:val="649"/>
              <w:ind w:firstLine="420"/>
              <w:spacing w:line="320" w:lineRule="exact"/>
              <w:rPr>
                <w:rFonts w:hint="eastAsia" w:ascii="宋体" w:hAnsi="宋体" w:cs="宋体"/>
                <w:szCs w:val="21"/>
                <w:highlight w:val="none"/>
                <w:lang w:eastAsia="zh-CN"/>
              </w:rPr>
              <w:outlineLvl w:val="0"/>
            </w:pPr>
            <w:r>
              <w:rPr>
                <w:rFonts w:hint="eastAsia" w:ascii="宋体" w:hAnsi="宋体" w:cs="宋体"/>
                <w:szCs w:val="21"/>
                <w:lang w:val="en-US" w:eastAsia="zh-CN"/>
              </w:rPr>
              <w:t xml:space="preserve">3</w:t>
            </w:r>
            <w:r>
              <w:rPr>
                <w:rFonts w:hint="eastAsia" w:ascii="宋体" w:hAnsi="宋体" w:cs="宋体"/>
                <w:szCs w:val="21"/>
              </w:rPr>
              <w:t xml:space="preserve">分</w:t>
            </w:r>
            <w:r>
              <w:rPr>
                <w:rFonts w:hint="eastAsia" w:ascii="宋体" w:hAnsi="宋体" w:cs="宋体"/>
                <w:szCs w:val="21"/>
                <w:highlight w:val="none"/>
                <w:lang w:eastAsia="zh-CN"/>
              </w:rPr>
            </w:r>
            <w:r/>
          </w:p>
        </w:tc>
        <w:tc>
          <w:tcPr>
            <w:tcMar>
              <w:left w:w="57" w:type="dxa"/>
              <w:right w:w="57" w:type="dxa"/>
            </w:tcMar>
            <w:tcW w:w="6489" w:type="dxa"/>
            <w:vAlign w:val="center"/>
            <w:textDirection w:val="lrTb"/>
            <w:noWrap w:val="false"/>
          </w:tcPr>
          <w:p>
            <w:pPr>
              <w:pStyle w:val="649"/>
              <w:ind w:firstLine="420"/>
              <w:spacing w:line="320" w:lineRule="exact"/>
              <w:rPr>
                <w:rFonts w:hint="eastAsia" w:ascii="宋体" w:hAnsi="宋体" w:cs="宋体"/>
                <w:szCs w:val="21"/>
                <w:highlight w:val="none"/>
                <w:lang w:eastAsia="zh-CN"/>
              </w:rPr>
              <w:outlineLvl w:val="0"/>
            </w:pPr>
            <w:r>
              <w:rPr>
                <w:rFonts w:hint="eastAsia" w:ascii="宋体" w:hAnsi="宋体" w:cs="宋体"/>
                <w:szCs w:val="21"/>
                <w:highlight w:val="none"/>
                <w:lang w:val="en-US" w:eastAsia="zh-CN"/>
              </w:rPr>
              <w:t xml:space="preserve">1.4</w:t>
            </w:r>
            <w:r>
              <w:rPr>
                <w:rFonts w:hint="eastAsia" w:ascii="宋体" w:hAnsi="宋体" w:cs="宋体"/>
                <w:szCs w:val="21"/>
                <w:highlight w:val="none"/>
                <w:lang w:eastAsia="zh-CN"/>
              </w:rPr>
              <w:t xml:space="preserve">供应商根据第四章第五项中“1.4</w:t>
            </w:r>
            <w:r>
              <w:rPr>
                <w:rFonts w:hint="eastAsia"/>
                <w:b/>
                <w:bCs/>
                <w:color w:val="0000ff"/>
                <w:szCs w:val="21"/>
                <w:lang w:val="en-US" w:eastAsia="zh-CN"/>
              </w:rPr>
              <w:t xml:space="preserve">检测频率</w:t>
            </w:r>
            <w:r>
              <w:rPr>
                <w:rFonts w:hint="eastAsia" w:ascii="宋体" w:hAnsi="宋体" w:cs="宋体"/>
                <w:szCs w:val="21"/>
                <w:highlight w:val="none"/>
                <w:lang w:eastAsia="zh-CN"/>
              </w:rPr>
              <w:t xml:space="preserve">”要求，</w:t>
            </w:r>
            <w:r>
              <w:rPr>
                <w:rFonts w:hint="eastAsia" w:ascii="宋体" w:hAnsi="宋体" w:cs="宋体"/>
                <w:szCs w:val="21"/>
                <w:highlight w:val="none"/>
                <w:lang w:val="en-US" w:eastAsia="zh-CN"/>
              </w:rPr>
              <w:t xml:space="preserve">方案</w:t>
            </w:r>
            <w:r>
              <w:rPr>
                <w:rFonts w:hint="eastAsia" w:ascii="宋体" w:hAnsi="宋体" w:cs="宋体"/>
                <w:szCs w:val="21"/>
                <w:highlight w:val="none"/>
                <w:lang w:eastAsia="zh-CN"/>
              </w:rPr>
              <w:t xml:space="preserve">至少包含本项目</w:t>
            </w:r>
            <w:r>
              <w:rPr>
                <w:rFonts w:hint="eastAsia" w:ascii="宋体" w:hAnsi="宋体" w:cs="宋体"/>
                <w:szCs w:val="21"/>
                <w:highlight w:val="none"/>
                <w:lang w:val="en-US" w:eastAsia="zh-CN"/>
              </w:rPr>
              <w:t xml:space="preserve">各采购包对应内容的常规检测、重点检测、抽检等内容。</w:t>
            </w:r>
            <w:r>
              <w:rPr>
                <w:rFonts w:hint="eastAsia" w:ascii="宋体" w:hAnsi="宋体" w:cs="宋体"/>
                <w:szCs w:val="21"/>
                <w:highlight w:val="none"/>
                <w:lang w:eastAsia="zh-CN"/>
              </w:rPr>
              <w:t xml:space="preserve">方案优于要求的得</w:t>
            </w:r>
            <w:r>
              <w:rPr>
                <w:rFonts w:hint="eastAsia" w:ascii="宋体" w:hAnsi="宋体" w:cs="宋体"/>
                <w:szCs w:val="21"/>
                <w:highlight w:val="none"/>
                <w:lang w:val="en-US" w:eastAsia="zh-CN"/>
              </w:rPr>
              <w:t xml:space="preserve">3</w:t>
            </w:r>
            <w:r>
              <w:rPr>
                <w:rFonts w:hint="eastAsia" w:ascii="宋体" w:hAnsi="宋体" w:cs="宋体"/>
                <w:szCs w:val="21"/>
                <w:highlight w:val="none"/>
                <w:lang w:eastAsia="zh-CN"/>
              </w:rPr>
              <w:t xml:space="preserve">分，符合要求得</w:t>
            </w:r>
            <w:r>
              <w:rPr>
                <w:rFonts w:hint="eastAsia" w:ascii="宋体" w:hAnsi="宋体" w:cs="宋体"/>
                <w:szCs w:val="21"/>
                <w:highlight w:val="none"/>
                <w:lang w:val="en-US" w:eastAsia="zh-CN"/>
              </w:rPr>
              <w:t xml:space="preserve">2</w:t>
            </w:r>
            <w:r>
              <w:rPr>
                <w:rFonts w:hint="eastAsia" w:ascii="宋体" w:hAnsi="宋体" w:cs="宋体"/>
                <w:szCs w:val="21"/>
                <w:highlight w:val="none"/>
                <w:lang w:eastAsia="zh-CN"/>
              </w:rPr>
              <w:t xml:space="preserve">分，不符合要求或未提供的不得分。</w:t>
            </w:r>
            <w:r>
              <w:rPr>
                <w:rFonts w:hint="eastAsia" w:ascii="宋体" w:hAnsi="宋体" w:cs="宋体"/>
                <w:szCs w:val="21"/>
                <w:highlight w:val="none"/>
                <w:lang w:eastAsia="zh-CN"/>
              </w:rPr>
            </w:r>
            <w:r/>
          </w:p>
          <w:p>
            <w:pPr>
              <w:pStyle w:val="649"/>
              <w:ind w:firstLine="420"/>
              <w:spacing w:line="320" w:lineRule="exact"/>
              <w:rPr>
                <w:rFonts w:hint="eastAsia" w:ascii="宋体" w:hAnsi="宋体" w:cs="宋体"/>
                <w:szCs w:val="21"/>
                <w:highlight w:val="none"/>
                <w:lang w:eastAsia="zh-CN"/>
              </w:rPr>
              <w:outlineLvl w:val="0"/>
            </w:pPr>
            <w:r>
              <w:rPr>
                <w:rFonts w:hint="eastAsia" w:ascii="宋体" w:hAnsi="宋体" w:cs="宋体"/>
                <w:szCs w:val="21"/>
                <w:highlight w:val="none"/>
                <w:lang w:eastAsia="zh-CN"/>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rFonts w:hint="eastAsia" w:ascii="宋体" w:hAnsi="宋体" w:cs="宋体"/>
                <w:szCs w:val="21"/>
                <w:highlight w:val="none"/>
                <w:lang w:eastAsia="zh-CN"/>
              </w:rPr>
            </w:r>
            <w:r/>
          </w:p>
        </w:tc>
      </w:tr>
      <w:tr>
        <w:trPr>
          <w:trHeight w:val="637"/>
        </w:trPr>
        <w:tc>
          <w:tcPr>
            <w:tcMar>
              <w:left w:w="57" w:type="dxa"/>
              <w:right w:w="57" w:type="dxa"/>
            </w:tcMar>
            <w:tcW w:w="1015" w:type="dxa"/>
            <w:vAlign w:val="center"/>
            <w:vMerge w:val="continue"/>
            <w:textDirection w:val="lrTb"/>
            <w:noWrap w:val="false"/>
          </w:tcPr>
          <w:p>
            <w:pPr>
              <w:pStyle w:val="649"/>
              <w:ind w:firstLine="420"/>
              <w:spacing w:line="320" w:lineRule="exact"/>
              <w:rPr>
                <w:rFonts w:hint="eastAsia" w:ascii="宋体" w:hAnsi="宋体" w:cs="宋体"/>
                <w:szCs w:val="21"/>
                <w:highlight w:val="none"/>
                <w:lang w:eastAsia="zh-CN"/>
              </w:rPr>
              <w:outlineLvl w:val="0"/>
            </w:pPr>
            <w:r>
              <w:rPr>
                <w:rFonts w:hint="eastAsia" w:ascii="宋体" w:hAnsi="宋体" w:cs="宋体"/>
                <w:szCs w:val="21"/>
                <w:highlight w:val="none"/>
                <w:lang w:eastAsia="zh-CN"/>
              </w:rPr>
            </w:r>
            <w:r/>
          </w:p>
        </w:tc>
        <w:tc>
          <w:tcPr>
            <w:tcMar>
              <w:left w:w="57" w:type="dxa"/>
              <w:right w:w="57" w:type="dxa"/>
            </w:tcMar>
            <w:tcW w:w="1257" w:type="dxa"/>
            <w:vAlign w:val="center"/>
            <w:textDirection w:val="lrTb"/>
            <w:noWrap w:val="false"/>
          </w:tcPr>
          <w:p>
            <w:pPr>
              <w:pStyle w:val="649"/>
              <w:ind w:firstLine="420"/>
              <w:spacing w:line="320" w:lineRule="exact"/>
              <w:rPr>
                <w:rFonts w:hint="eastAsia" w:ascii="宋体" w:hAnsi="宋体" w:cs="宋体"/>
                <w:szCs w:val="21"/>
                <w:highlight w:val="none"/>
                <w:lang w:eastAsia="zh-CN"/>
              </w:rPr>
              <w:outlineLvl w:val="0"/>
            </w:pPr>
            <w:r>
              <w:rPr>
                <w:rFonts w:hint="eastAsia" w:ascii="宋体" w:hAnsi="宋体" w:cs="宋体"/>
                <w:szCs w:val="21"/>
                <w:lang w:val="en-US" w:eastAsia="zh-CN"/>
              </w:rPr>
              <w:t xml:space="preserve">3</w:t>
            </w:r>
            <w:r>
              <w:rPr>
                <w:rFonts w:hint="eastAsia" w:ascii="宋体" w:hAnsi="宋体" w:cs="宋体"/>
                <w:szCs w:val="21"/>
              </w:rPr>
              <w:t xml:space="preserve">分</w:t>
            </w:r>
            <w:r>
              <w:rPr>
                <w:rFonts w:hint="eastAsia" w:ascii="宋体" w:hAnsi="宋体" w:cs="宋体"/>
                <w:szCs w:val="21"/>
                <w:highlight w:val="none"/>
                <w:lang w:eastAsia="zh-CN"/>
              </w:rPr>
            </w:r>
            <w:r/>
          </w:p>
        </w:tc>
        <w:tc>
          <w:tcPr>
            <w:tcMar>
              <w:left w:w="57" w:type="dxa"/>
              <w:right w:w="57" w:type="dxa"/>
            </w:tcMar>
            <w:tcW w:w="6489" w:type="dxa"/>
            <w:vAlign w:val="center"/>
            <w:textDirection w:val="lrTb"/>
            <w:noWrap w:val="false"/>
          </w:tcPr>
          <w:p>
            <w:pPr>
              <w:pStyle w:val="649"/>
              <w:ind w:firstLine="420"/>
              <w:spacing w:line="320" w:lineRule="exact"/>
              <w:rPr>
                <w:rFonts w:hint="eastAsia" w:ascii="宋体" w:hAnsi="宋体" w:cs="宋体"/>
                <w:szCs w:val="21"/>
                <w:highlight w:val="none"/>
                <w:lang w:eastAsia="zh-CN"/>
              </w:rPr>
              <w:outlineLvl w:val="0"/>
            </w:pPr>
            <w:r>
              <w:rPr>
                <w:rFonts w:hint="eastAsia" w:ascii="宋体" w:hAnsi="宋体" w:cs="宋体"/>
                <w:szCs w:val="21"/>
                <w:highlight w:val="none"/>
                <w:lang w:val="en-US" w:eastAsia="zh-CN"/>
              </w:rPr>
              <w:t xml:space="preserve">1.5</w:t>
            </w:r>
            <w:r>
              <w:rPr>
                <w:rFonts w:hint="eastAsia" w:ascii="宋体" w:hAnsi="宋体" w:cs="宋体"/>
                <w:szCs w:val="21"/>
                <w:highlight w:val="none"/>
                <w:lang w:eastAsia="zh-CN"/>
              </w:rPr>
              <w:t xml:space="preserve">供应商根据第四章第五项中“1.</w:t>
            </w:r>
            <w:r>
              <w:rPr>
                <w:rFonts w:hint="eastAsia" w:ascii="宋体" w:hAnsi="宋体" w:cs="宋体"/>
                <w:szCs w:val="21"/>
                <w:highlight w:val="none"/>
                <w:lang w:val="en-US" w:eastAsia="zh-CN"/>
              </w:rPr>
              <w:t xml:space="preserve">5</w:t>
            </w:r>
            <w:r>
              <w:rPr>
                <w:rFonts w:hint="eastAsia"/>
                <w:b/>
                <w:bCs/>
                <w:color w:val="0000ff"/>
                <w:szCs w:val="21"/>
                <w:lang w:val="en-US" w:eastAsia="zh-CN"/>
              </w:rPr>
              <w:t xml:space="preserve">检测资料归集与分析报告编制</w:t>
            </w:r>
            <w:r>
              <w:rPr>
                <w:rFonts w:hint="eastAsia" w:ascii="宋体" w:hAnsi="宋体" w:cs="宋体"/>
                <w:szCs w:val="21"/>
                <w:highlight w:val="none"/>
                <w:lang w:eastAsia="zh-CN"/>
              </w:rPr>
              <w:t xml:space="preserve">”要求</w:t>
            </w:r>
            <w:r>
              <w:rPr>
                <w:rFonts w:hint="eastAsia" w:ascii="宋体" w:hAnsi="宋体" w:cs="宋体"/>
                <w:szCs w:val="21"/>
                <w:highlight w:val="none"/>
                <w:lang w:val="en-US" w:eastAsia="zh-CN"/>
              </w:rPr>
              <w:t xml:space="preserve">，方案至少包含对本项目资料归集、报告内容、报告格式、年度报告等内容。</w:t>
            </w:r>
            <w:r>
              <w:rPr>
                <w:rFonts w:hint="eastAsia" w:ascii="宋体" w:hAnsi="宋体" w:cs="宋体"/>
                <w:szCs w:val="21"/>
                <w:highlight w:val="none"/>
                <w:lang w:eastAsia="zh-CN"/>
              </w:rPr>
              <w:t xml:space="preserve">方案优于要求的得</w:t>
            </w:r>
            <w:r>
              <w:rPr>
                <w:rFonts w:hint="eastAsia" w:ascii="宋体" w:hAnsi="宋体" w:cs="宋体"/>
                <w:szCs w:val="21"/>
                <w:highlight w:val="none"/>
                <w:lang w:val="en-US" w:eastAsia="zh-CN"/>
              </w:rPr>
              <w:t xml:space="preserve">3</w:t>
            </w:r>
            <w:r>
              <w:rPr>
                <w:rFonts w:hint="eastAsia" w:ascii="宋体" w:hAnsi="宋体" w:cs="宋体"/>
                <w:szCs w:val="21"/>
                <w:highlight w:val="none"/>
                <w:lang w:eastAsia="zh-CN"/>
              </w:rPr>
              <w:t xml:space="preserve">分，符合要求得</w:t>
            </w:r>
            <w:r>
              <w:rPr>
                <w:rFonts w:hint="eastAsia" w:ascii="宋体" w:hAnsi="宋体" w:cs="宋体"/>
                <w:szCs w:val="21"/>
                <w:highlight w:val="none"/>
                <w:lang w:val="en-US" w:eastAsia="zh-CN"/>
              </w:rPr>
              <w:t xml:space="preserve">2</w:t>
            </w:r>
            <w:r>
              <w:rPr>
                <w:rFonts w:hint="eastAsia" w:ascii="宋体" w:hAnsi="宋体" w:cs="宋体"/>
                <w:szCs w:val="21"/>
                <w:highlight w:val="none"/>
                <w:lang w:eastAsia="zh-CN"/>
              </w:rPr>
              <w:t xml:space="preserve">分，不符合要求或未提供的不得分。</w:t>
            </w:r>
            <w:r>
              <w:rPr>
                <w:rFonts w:hint="eastAsia" w:ascii="宋体" w:hAnsi="宋体" w:cs="宋体"/>
                <w:szCs w:val="21"/>
                <w:highlight w:val="none"/>
                <w:lang w:eastAsia="zh-CN"/>
              </w:rPr>
            </w:r>
            <w:r/>
          </w:p>
          <w:p>
            <w:pPr>
              <w:pStyle w:val="649"/>
              <w:ind w:firstLine="420"/>
              <w:spacing w:line="320" w:lineRule="exact"/>
              <w:rPr>
                <w:rFonts w:ascii="宋体" w:hAnsi="宋体" w:cs="宋体"/>
                <w:szCs w:val="21"/>
                <w:highlight w:val="none"/>
                <w:lang w:val="en-US" w:eastAsia="zh-CN"/>
              </w:rPr>
              <w:outlineLvl w:val="0"/>
            </w:pPr>
            <w:r>
              <w:rPr>
                <w:rFonts w:hint="eastAsia" w:ascii="宋体" w:hAnsi="宋体" w:cs="宋体"/>
                <w:szCs w:val="21"/>
                <w:highlight w:val="none"/>
                <w:lang w:eastAsia="zh-CN"/>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rFonts w:ascii="宋体" w:hAnsi="宋体" w:cs="宋体"/>
                <w:szCs w:val="21"/>
                <w:highlight w:val="none"/>
                <w:lang w:val="en-US" w:eastAsia="zh-CN"/>
              </w:rPr>
            </w:r>
            <w:r/>
          </w:p>
        </w:tc>
      </w:tr>
      <w:tr>
        <w:trPr>
          <w:trHeight w:val="190"/>
        </w:trPr>
        <w:tc>
          <w:tcPr>
            <w:tcMar>
              <w:left w:w="57" w:type="dxa"/>
              <w:right w:w="57" w:type="dxa"/>
            </w:tcMar>
            <w:tcW w:w="1015" w:type="dxa"/>
            <w:vAlign w:val="center"/>
            <w:vMerge w:val="restart"/>
            <w:textDirection w:val="lrTb"/>
            <w:noWrap w:val="false"/>
          </w:tcPr>
          <w:p>
            <w:pPr>
              <w:pStyle w:val="649"/>
              <w:jc w:val="center"/>
              <w:keepLines w:val="0"/>
              <w:keepNext w:val="0"/>
              <w:pageBreakBefore w:val="0"/>
              <w:spacing w:line="320" w:lineRule="exact"/>
              <w:rPr>
                <w:rFonts w:hint="eastAsia" w:ascii="宋体" w:hAnsi="宋体" w:cs="宋体"/>
                <w:szCs w:val="21"/>
              </w:rPr>
            </w:pPr>
            <w:r>
              <w:rPr>
                <w:rFonts w:hint="eastAsia" w:ascii="宋体" w:hAnsi="宋体" w:cs="宋体"/>
                <w:szCs w:val="21"/>
              </w:rPr>
              <w:t xml:space="preserve">拟投入本项目的人员计划</w:t>
            </w:r>
            <w:r>
              <w:rPr>
                <w:rFonts w:hint="eastAsia" w:ascii="宋体" w:hAnsi="宋体" w:cs="宋体"/>
                <w:szCs w:val="21"/>
              </w:rPr>
            </w:r>
            <w:r/>
          </w:p>
        </w:tc>
        <w:tc>
          <w:tcPr>
            <w:tcMar>
              <w:left w:w="57" w:type="dxa"/>
              <w:right w:w="57" w:type="dxa"/>
            </w:tcMar>
            <w:tcW w:w="1257" w:type="dxa"/>
            <w:vAlign w:val="center"/>
            <w:textDirection w:val="lrTb"/>
            <w:noWrap w:val="false"/>
          </w:tcPr>
          <w:p>
            <w:pPr>
              <w:pStyle w:val="649"/>
              <w:jc w:val="center"/>
              <w:keepLines w:val="0"/>
              <w:keepNext w:val="0"/>
              <w:pageBreakBefore w:val="0"/>
              <w:spacing w:line="320" w:lineRule="exact"/>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分</w:t>
            </w:r>
            <w:r>
              <w:rPr>
                <w:rFonts w:hint="eastAsia" w:ascii="宋体" w:hAnsi="宋体" w:cs="宋体"/>
                <w:szCs w:val="21"/>
              </w:rPr>
            </w:r>
            <w:r/>
          </w:p>
        </w:tc>
        <w:tc>
          <w:tcPr>
            <w:tcMar>
              <w:left w:w="57" w:type="dxa"/>
              <w:right w:w="57" w:type="dxa"/>
            </w:tcMar>
            <w:tcW w:w="6489" w:type="dxa"/>
            <w:vAlign w:val="center"/>
            <w:textDirection w:val="lrTb"/>
            <w:noWrap w:val="false"/>
          </w:tcPr>
          <w:p>
            <w:pPr>
              <w:pStyle w:val="649"/>
              <w:ind w:firstLine="420"/>
              <w:spacing w:line="320" w:lineRule="exact"/>
              <w:rPr>
                <w:rFonts w:hint="eastAsia" w:ascii="宋体" w:hAnsi="宋体" w:cs="宋体"/>
                <w:szCs w:val="21"/>
                <w:highlight w:val="none"/>
                <w:lang w:eastAsia="zh-CN"/>
              </w:rPr>
              <w:outlineLvl w:val="0"/>
            </w:pPr>
            <w:r>
              <w:rPr>
                <w:rFonts w:hint="eastAsia" w:ascii="宋体" w:hAnsi="宋体" w:cs="宋体"/>
                <w:szCs w:val="21"/>
                <w:highlight w:val="none"/>
                <w:lang w:val="en-US" w:eastAsia="zh-CN"/>
              </w:rPr>
              <w:t xml:space="preserve">2.1</w:t>
            </w:r>
            <w:r>
              <w:rPr>
                <w:rFonts w:hint="eastAsia" w:ascii="宋体" w:hAnsi="宋体" w:cs="宋体"/>
                <w:szCs w:val="21"/>
                <w:highlight w:val="none"/>
                <w:lang w:eastAsia="zh-CN"/>
              </w:rPr>
              <w:t xml:space="preserve">供应商根据第四章第五项中“</w:t>
            </w:r>
            <w:r>
              <w:rPr>
                <w:rFonts w:hint="eastAsia" w:ascii="宋体" w:hAnsi="宋体" w:cs="宋体"/>
                <w:szCs w:val="21"/>
                <w:highlight w:val="none"/>
                <w:lang w:val="en-US" w:eastAsia="zh-CN"/>
              </w:rPr>
              <w:t xml:space="preserve">2.1</w:t>
            </w:r>
            <w:r>
              <w:rPr>
                <w:rFonts w:hint="eastAsia"/>
                <w:b/>
                <w:bCs/>
                <w:color w:val="0000ff"/>
                <w:szCs w:val="21"/>
                <w:lang w:val="en-US" w:eastAsia="zh-CN"/>
              </w:rPr>
              <w:t xml:space="preserve">项目服务组织机构与管理网络</w:t>
            </w:r>
            <w:r>
              <w:rPr>
                <w:rFonts w:hint="eastAsia" w:ascii="宋体" w:hAnsi="宋体" w:cs="宋体"/>
                <w:szCs w:val="21"/>
                <w:highlight w:val="none"/>
                <w:lang w:eastAsia="zh-CN"/>
              </w:rPr>
              <w:t xml:space="preserve">”要求</w:t>
            </w:r>
            <w:r>
              <w:rPr>
                <w:rFonts w:hint="eastAsia" w:ascii="宋体" w:hAnsi="宋体" w:cs="宋体"/>
                <w:szCs w:val="21"/>
                <w:highlight w:val="none"/>
                <w:lang w:val="en-US" w:eastAsia="zh-CN"/>
              </w:rPr>
              <w:t xml:space="preserve">，方案至少包含对本项目项目负责人、技术负责人、质量负责人、安全负责人、现场检测组（道路工程、桥隧工程、交通工程专业）、内业资料组、后勤保障组等内容。</w:t>
            </w:r>
            <w:r>
              <w:rPr>
                <w:rFonts w:hint="eastAsia" w:ascii="宋体" w:hAnsi="宋体" w:cs="宋体"/>
                <w:szCs w:val="21"/>
                <w:highlight w:val="none"/>
                <w:lang w:eastAsia="zh-CN"/>
              </w:rPr>
              <w:t xml:space="preserve">方案优于要求的得</w:t>
            </w:r>
            <w:r>
              <w:rPr>
                <w:rFonts w:hint="eastAsia" w:ascii="宋体" w:hAnsi="宋体" w:cs="宋体"/>
                <w:szCs w:val="21"/>
                <w:highlight w:val="none"/>
                <w:lang w:val="en-US" w:eastAsia="zh-CN"/>
              </w:rPr>
              <w:t xml:space="preserve">3</w:t>
            </w:r>
            <w:r>
              <w:rPr>
                <w:rFonts w:hint="eastAsia" w:ascii="宋体" w:hAnsi="宋体" w:cs="宋体"/>
                <w:szCs w:val="21"/>
                <w:highlight w:val="none"/>
                <w:lang w:eastAsia="zh-CN"/>
              </w:rPr>
              <w:t xml:space="preserve">分，符合要求得</w:t>
            </w:r>
            <w:r>
              <w:rPr>
                <w:rFonts w:hint="eastAsia" w:ascii="宋体" w:hAnsi="宋体" w:cs="宋体"/>
                <w:szCs w:val="21"/>
                <w:highlight w:val="none"/>
                <w:lang w:val="en-US" w:eastAsia="zh-CN"/>
              </w:rPr>
              <w:t xml:space="preserve">2</w:t>
            </w:r>
            <w:r>
              <w:rPr>
                <w:rFonts w:hint="eastAsia" w:ascii="宋体" w:hAnsi="宋体" w:cs="宋体"/>
                <w:szCs w:val="21"/>
                <w:highlight w:val="none"/>
                <w:lang w:eastAsia="zh-CN"/>
              </w:rPr>
              <w:t xml:space="preserve">分，不符合要求或未提供的不得分。</w:t>
            </w:r>
            <w:r>
              <w:rPr>
                <w:rFonts w:hint="eastAsia" w:ascii="宋体" w:hAnsi="宋体" w:cs="宋体"/>
                <w:szCs w:val="21"/>
                <w:highlight w:val="none"/>
                <w:lang w:eastAsia="zh-CN"/>
              </w:rPr>
            </w:r>
            <w:r/>
          </w:p>
          <w:p>
            <w:pPr>
              <w:pStyle w:val="649"/>
              <w:ind w:firstLine="420"/>
              <w:jc w:val="left"/>
              <w:keepLines w:val="0"/>
              <w:keepNext w:val="0"/>
              <w:pageBreakBefore w:val="0"/>
              <w:spacing w:line="320" w:lineRule="exact"/>
              <w:widowControl w:val="off"/>
              <w:rPr>
                <w:rFonts w:hint="eastAsia" w:ascii="宋体" w:hAnsi="宋体" w:cs="宋体"/>
                <w:szCs w:val="21"/>
                <w:highlight w:val="none"/>
                <w:lang w:val="zh-CN"/>
              </w:rPr>
            </w:pPr>
            <w:r>
              <w:rPr>
                <w:rFonts w:hint="eastAsia" w:ascii="宋体" w:hAnsi="宋体" w:cs="宋体"/>
                <w:szCs w:val="21"/>
                <w:highlight w:val="none"/>
                <w:lang w:eastAsia="zh-CN"/>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rFonts w:hint="eastAsia" w:ascii="宋体" w:hAnsi="宋体" w:cs="宋体"/>
                <w:szCs w:val="21"/>
                <w:highlight w:val="none"/>
                <w:lang w:val="zh-CN"/>
              </w:rPr>
            </w:r>
            <w:r/>
          </w:p>
        </w:tc>
      </w:tr>
      <w:tr>
        <w:trPr>
          <w:trHeight w:val="190"/>
        </w:trPr>
        <w:tc>
          <w:tcPr>
            <w:tcMar>
              <w:left w:w="57" w:type="dxa"/>
              <w:right w:w="57" w:type="dxa"/>
            </w:tcMar>
            <w:tcW w:w="1015" w:type="dxa"/>
            <w:vAlign w:val="center"/>
            <w:vMerge w:val="continue"/>
            <w:textDirection w:val="lrTb"/>
            <w:noWrap w:val="false"/>
          </w:tcPr>
          <w:p>
            <w:pPr>
              <w:pStyle w:val="649"/>
              <w:ind w:firstLine="420"/>
              <w:jc w:val="left"/>
              <w:keepLines w:val="0"/>
              <w:keepNext w:val="0"/>
              <w:pageBreakBefore w:val="0"/>
              <w:spacing w:line="320" w:lineRule="exact"/>
              <w:widowControl w:val="off"/>
            </w:pPr>
            <w:r/>
            <w:r/>
          </w:p>
        </w:tc>
        <w:tc>
          <w:tcPr>
            <w:tcMar>
              <w:left w:w="57" w:type="dxa"/>
              <w:right w:w="57" w:type="dxa"/>
            </w:tcMar>
            <w:tcW w:w="1257" w:type="dxa"/>
            <w:vAlign w:val="center"/>
            <w:textDirection w:val="lrTb"/>
            <w:noWrap w:val="false"/>
          </w:tcPr>
          <w:p>
            <w:pPr>
              <w:pStyle w:val="649"/>
              <w:ind w:firstLine="420"/>
              <w:jc w:val="left"/>
              <w:keepLines w:val="0"/>
              <w:keepNext w:val="0"/>
              <w:pageBreakBefore w:val="0"/>
              <w:spacing w:line="320" w:lineRule="exact"/>
              <w:widowControl w:val="off"/>
            </w:pPr>
            <w:r>
              <w:rPr>
                <w:rFonts w:hint="eastAsia" w:ascii="宋体" w:hAnsi="宋体" w:cs="宋体"/>
                <w:szCs w:val="21"/>
                <w:lang w:val="en-US" w:eastAsia="zh-CN"/>
              </w:rPr>
              <w:t xml:space="preserve">3</w:t>
            </w:r>
            <w:r>
              <w:rPr>
                <w:rFonts w:hint="eastAsia" w:ascii="宋体" w:hAnsi="宋体" w:cs="宋体"/>
                <w:szCs w:val="21"/>
              </w:rPr>
              <w:t xml:space="preserve">分</w:t>
            </w:r>
            <w:r/>
          </w:p>
        </w:tc>
        <w:tc>
          <w:tcPr>
            <w:tcMar>
              <w:left w:w="57" w:type="dxa"/>
              <w:right w:w="57" w:type="dxa"/>
            </w:tcMar>
            <w:tcW w:w="6489" w:type="dxa"/>
            <w:vAlign w:val="center"/>
            <w:textDirection w:val="lrTb"/>
            <w:noWrap w:val="false"/>
          </w:tcPr>
          <w:p>
            <w:pPr>
              <w:pStyle w:val="649"/>
              <w:ind w:firstLine="420"/>
              <w:spacing w:line="320" w:lineRule="exact"/>
              <w:rPr>
                <w:rFonts w:hint="eastAsia" w:ascii="宋体" w:hAnsi="宋体" w:cs="宋体"/>
                <w:szCs w:val="21"/>
                <w:highlight w:val="none"/>
                <w:lang w:eastAsia="zh-CN"/>
              </w:rPr>
              <w:outlineLvl w:val="0"/>
            </w:pPr>
            <w:r>
              <w:rPr>
                <w:rFonts w:hint="eastAsia" w:ascii="宋体" w:hAnsi="宋体" w:cs="宋体"/>
                <w:szCs w:val="21"/>
                <w:highlight w:val="none"/>
                <w:lang w:val="en-US" w:eastAsia="zh-CN"/>
              </w:rPr>
              <w:t xml:space="preserve">2.2</w:t>
            </w:r>
            <w:r>
              <w:rPr>
                <w:rFonts w:hint="eastAsia" w:ascii="宋体" w:hAnsi="宋体" w:cs="宋体"/>
                <w:szCs w:val="21"/>
                <w:highlight w:val="none"/>
                <w:lang w:eastAsia="zh-CN"/>
              </w:rPr>
              <w:t xml:space="preserve">供应商根据第四章第五项中“</w:t>
            </w:r>
            <w:r>
              <w:rPr>
                <w:rFonts w:hint="eastAsia" w:ascii="宋体" w:hAnsi="宋体" w:cs="宋体"/>
                <w:szCs w:val="21"/>
                <w:highlight w:val="none"/>
                <w:lang w:val="en-US" w:eastAsia="zh-CN"/>
              </w:rPr>
              <w:t xml:space="preserve">2.2</w:t>
            </w:r>
            <w:r>
              <w:rPr>
                <w:rFonts w:hint="eastAsia"/>
                <w:b/>
                <w:bCs/>
                <w:color w:val="0000ff"/>
                <w:szCs w:val="21"/>
                <w:lang w:val="en-US" w:eastAsia="zh-CN"/>
              </w:rPr>
              <w:t xml:space="preserve">工作计划</w:t>
            </w:r>
            <w:r>
              <w:rPr>
                <w:rFonts w:hint="eastAsia" w:ascii="宋体" w:hAnsi="宋体" w:cs="宋体"/>
                <w:szCs w:val="21"/>
                <w:highlight w:val="none"/>
                <w:lang w:eastAsia="zh-CN"/>
              </w:rPr>
              <w:t xml:space="preserve">”要求</w:t>
            </w:r>
            <w:r>
              <w:rPr>
                <w:rFonts w:hint="eastAsia" w:ascii="宋体" w:hAnsi="宋体" w:cs="宋体"/>
                <w:szCs w:val="21"/>
                <w:highlight w:val="none"/>
                <w:lang w:val="en-US" w:eastAsia="zh-CN"/>
              </w:rPr>
              <w:t xml:space="preserve">，方案至少包含对本项目年度工作计划、季度与月度计划、专项工作计划、响应机制等内容。</w:t>
            </w:r>
            <w:r>
              <w:rPr>
                <w:rFonts w:hint="eastAsia" w:ascii="宋体" w:hAnsi="宋体" w:cs="宋体"/>
                <w:szCs w:val="21"/>
                <w:highlight w:val="none"/>
                <w:lang w:eastAsia="zh-CN"/>
              </w:rPr>
              <w:t xml:space="preserve">方案优于要求的得</w:t>
            </w:r>
            <w:r>
              <w:rPr>
                <w:rFonts w:hint="eastAsia" w:ascii="宋体" w:hAnsi="宋体" w:cs="宋体"/>
                <w:szCs w:val="21"/>
                <w:highlight w:val="none"/>
                <w:lang w:val="en-US" w:eastAsia="zh-CN"/>
              </w:rPr>
              <w:t xml:space="preserve">3</w:t>
            </w:r>
            <w:r>
              <w:rPr>
                <w:rFonts w:hint="eastAsia" w:ascii="宋体" w:hAnsi="宋体" w:cs="宋体"/>
                <w:szCs w:val="21"/>
                <w:highlight w:val="none"/>
                <w:lang w:eastAsia="zh-CN"/>
              </w:rPr>
              <w:t xml:space="preserve">分，符合要求得</w:t>
            </w:r>
            <w:r>
              <w:rPr>
                <w:rFonts w:hint="eastAsia" w:ascii="宋体" w:hAnsi="宋体" w:cs="宋体"/>
                <w:szCs w:val="21"/>
                <w:highlight w:val="none"/>
                <w:lang w:val="en-US" w:eastAsia="zh-CN"/>
              </w:rPr>
              <w:t xml:space="preserve">2</w:t>
            </w:r>
            <w:r>
              <w:rPr>
                <w:rFonts w:hint="eastAsia" w:ascii="宋体" w:hAnsi="宋体" w:cs="宋体"/>
                <w:szCs w:val="21"/>
                <w:highlight w:val="none"/>
                <w:lang w:eastAsia="zh-CN"/>
              </w:rPr>
              <w:t xml:space="preserve">分，不符合要求或未提供的不得分。</w:t>
            </w:r>
            <w:r>
              <w:rPr>
                <w:rFonts w:hint="eastAsia" w:ascii="宋体" w:hAnsi="宋体" w:cs="宋体"/>
                <w:szCs w:val="21"/>
                <w:highlight w:val="none"/>
                <w:lang w:eastAsia="zh-CN"/>
              </w:rPr>
            </w:r>
            <w:r/>
          </w:p>
          <w:p>
            <w:pPr>
              <w:pStyle w:val="649"/>
              <w:ind w:firstLine="420"/>
              <w:jc w:val="left"/>
              <w:keepLines w:val="0"/>
              <w:keepNext w:val="0"/>
              <w:pageBreakBefore w:val="0"/>
              <w:spacing w:line="320" w:lineRule="exact"/>
              <w:widowControl w:val="off"/>
              <w:rPr>
                <w:rFonts w:hint="eastAsia" w:ascii="宋体" w:hAnsi="宋体" w:cs="宋体"/>
                <w:szCs w:val="21"/>
                <w:highlight w:val="none"/>
                <w:lang w:val="zh-CN"/>
              </w:rPr>
            </w:pPr>
            <w:r>
              <w:rPr>
                <w:rFonts w:hint="eastAsia" w:ascii="宋体" w:hAnsi="宋体" w:cs="宋体"/>
                <w:szCs w:val="21"/>
                <w:highlight w:val="none"/>
                <w:lang w:eastAsia="zh-CN"/>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rFonts w:hint="eastAsia" w:ascii="宋体" w:hAnsi="宋体" w:cs="宋体"/>
                <w:szCs w:val="21"/>
                <w:highlight w:val="none"/>
                <w:lang w:val="zh-CN"/>
              </w:rPr>
            </w:r>
            <w:r/>
          </w:p>
        </w:tc>
      </w:tr>
      <w:tr>
        <w:trPr>
          <w:trHeight w:val="190"/>
        </w:trPr>
        <w:tc>
          <w:tcPr>
            <w:tcMar>
              <w:left w:w="57" w:type="dxa"/>
              <w:right w:w="57" w:type="dxa"/>
            </w:tcMar>
            <w:tcW w:w="1015" w:type="dxa"/>
            <w:vAlign w:val="center"/>
            <w:vMerge w:val="continue"/>
            <w:textDirection w:val="lrTb"/>
            <w:noWrap w:val="false"/>
          </w:tcPr>
          <w:p>
            <w:pPr>
              <w:pStyle w:val="649"/>
              <w:ind w:firstLine="420"/>
              <w:jc w:val="left"/>
              <w:keepLines w:val="0"/>
              <w:keepNext w:val="0"/>
              <w:pageBreakBefore w:val="0"/>
              <w:spacing w:line="320" w:lineRule="exact"/>
              <w:widowControl w:val="off"/>
              <w:rPr>
                <w:rFonts w:hint="eastAsia" w:ascii="宋体" w:hAnsi="宋体" w:cs="宋体"/>
                <w:szCs w:val="21"/>
                <w:highlight w:val="none"/>
                <w:lang w:val="zh-CN"/>
              </w:rPr>
            </w:pPr>
            <w:r>
              <w:rPr>
                <w:rFonts w:hint="eastAsia" w:ascii="宋体" w:hAnsi="宋体" w:cs="宋体"/>
                <w:szCs w:val="21"/>
                <w:highlight w:val="none"/>
                <w:lang w:val="zh-CN"/>
              </w:rPr>
            </w:r>
            <w:r/>
          </w:p>
        </w:tc>
        <w:tc>
          <w:tcPr>
            <w:tcMar>
              <w:left w:w="57" w:type="dxa"/>
              <w:right w:w="57" w:type="dxa"/>
            </w:tcMar>
            <w:tcW w:w="1257" w:type="dxa"/>
            <w:vAlign w:val="center"/>
            <w:textDirection w:val="lrTb"/>
            <w:noWrap w:val="false"/>
          </w:tcPr>
          <w:p>
            <w:pPr>
              <w:pStyle w:val="649"/>
              <w:ind w:firstLine="420"/>
              <w:jc w:val="left"/>
              <w:keepLines w:val="0"/>
              <w:keepNext w:val="0"/>
              <w:pageBreakBefore w:val="0"/>
              <w:spacing w:line="320" w:lineRule="exact"/>
              <w:widowControl w:val="off"/>
              <w:rPr>
                <w:rFonts w:hint="eastAsia" w:ascii="宋体" w:hAnsi="宋体" w:cs="宋体"/>
                <w:szCs w:val="21"/>
                <w:highlight w:val="none"/>
                <w:lang w:val="zh-CN"/>
              </w:rPr>
            </w:pPr>
            <w:r>
              <w:rPr>
                <w:rFonts w:hint="eastAsia" w:ascii="宋体" w:hAnsi="宋体" w:cs="宋体"/>
                <w:szCs w:val="21"/>
                <w:lang w:val="en-US" w:eastAsia="zh-CN"/>
              </w:rPr>
              <w:t xml:space="preserve">3</w:t>
            </w:r>
            <w:r>
              <w:rPr>
                <w:rFonts w:hint="eastAsia" w:ascii="宋体" w:hAnsi="宋体" w:cs="宋体"/>
                <w:szCs w:val="21"/>
              </w:rPr>
              <w:t xml:space="preserve">分</w:t>
            </w:r>
            <w:r>
              <w:rPr>
                <w:rFonts w:hint="eastAsia" w:ascii="宋体" w:hAnsi="宋体" w:cs="宋体"/>
                <w:szCs w:val="21"/>
                <w:highlight w:val="none"/>
                <w:lang w:val="zh-CN"/>
              </w:rPr>
            </w:r>
            <w:r/>
          </w:p>
        </w:tc>
        <w:tc>
          <w:tcPr>
            <w:tcMar>
              <w:left w:w="57" w:type="dxa"/>
              <w:right w:w="57" w:type="dxa"/>
            </w:tcMar>
            <w:tcW w:w="6489" w:type="dxa"/>
            <w:vAlign w:val="center"/>
            <w:textDirection w:val="lrTb"/>
            <w:noWrap w:val="false"/>
          </w:tcPr>
          <w:p>
            <w:pPr>
              <w:pStyle w:val="649"/>
              <w:ind w:firstLine="420"/>
              <w:spacing w:line="320" w:lineRule="exact"/>
              <w:rPr>
                <w:rFonts w:hint="eastAsia" w:ascii="宋体" w:hAnsi="宋体" w:cs="宋体"/>
                <w:szCs w:val="21"/>
                <w:highlight w:val="none"/>
                <w:lang w:eastAsia="zh-CN"/>
              </w:rPr>
              <w:outlineLvl w:val="0"/>
            </w:pPr>
            <w:r>
              <w:rPr>
                <w:rFonts w:hint="eastAsia" w:ascii="宋体" w:hAnsi="宋体" w:cs="宋体"/>
                <w:szCs w:val="21"/>
                <w:highlight w:val="none"/>
                <w:lang w:val="en-US" w:eastAsia="zh-CN"/>
              </w:rPr>
              <w:t xml:space="preserve">2.3</w:t>
            </w:r>
            <w:r>
              <w:rPr>
                <w:rFonts w:hint="eastAsia" w:ascii="宋体" w:hAnsi="宋体" w:cs="宋体"/>
                <w:szCs w:val="21"/>
                <w:highlight w:val="none"/>
                <w:lang w:eastAsia="zh-CN"/>
              </w:rPr>
              <w:t xml:space="preserve">供应商根据第四章第五项中“</w:t>
            </w:r>
            <w:r>
              <w:rPr>
                <w:rFonts w:hint="eastAsia" w:ascii="宋体" w:hAnsi="宋体" w:cs="宋体"/>
                <w:szCs w:val="21"/>
                <w:highlight w:val="none"/>
                <w:lang w:val="en-US" w:eastAsia="zh-CN"/>
              </w:rPr>
              <w:t xml:space="preserve">2.3</w:t>
            </w:r>
            <w:r>
              <w:rPr>
                <w:rFonts w:hint="eastAsia"/>
                <w:b/>
                <w:bCs/>
                <w:color w:val="0000ff"/>
                <w:szCs w:val="21"/>
                <w:lang w:val="en-US" w:eastAsia="zh-CN"/>
              </w:rPr>
              <w:t xml:space="preserve">人员组成、职能分工与专业能力</w:t>
            </w:r>
            <w:r>
              <w:rPr>
                <w:rFonts w:hint="eastAsia" w:ascii="宋体" w:hAnsi="宋体" w:cs="宋体"/>
                <w:szCs w:val="21"/>
                <w:highlight w:val="none"/>
                <w:lang w:eastAsia="zh-CN"/>
              </w:rPr>
              <w:t xml:space="preserve">”要求</w:t>
            </w:r>
            <w:r>
              <w:rPr>
                <w:rFonts w:hint="eastAsia" w:ascii="宋体" w:hAnsi="宋体" w:cs="宋体"/>
                <w:szCs w:val="21"/>
                <w:highlight w:val="none"/>
                <w:lang w:val="en-US" w:eastAsia="zh-CN"/>
              </w:rPr>
              <w:t xml:space="preserve">，方案至少包含对本项目项目负责人、检测工程师、检测员、安全管理人员等内容。</w:t>
            </w:r>
            <w:r>
              <w:rPr>
                <w:rFonts w:hint="eastAsia" w:ascii="宋体" w:hAnsi="宋体" w:cs="宋体"/>
                <w:szCs w:val="21"/>
                <w:highlight w:val="none"/>
                <w:lang w:eastAsia="zh-CN"/>
              </w:rPr>
              <w:t xml:space="preserve">方案优于要求的得</w:t>
            </w:r>
            <w:r>
              <w:rPr>
                <w:rFonts w:hint="eastAsia" w:ascii="宋体" w:hAnsi="宋体" w:cs="宋体"/>
                <w:szCs w:val="21"/>
                <w:highlight w:val="none"/>
                <w:lang w:val="en-US" w:eastAsia="zh-CN"/>
              </w:rPr>
              <w:t xml:space="preserve">3</w:t>
            </w:r>
            <w:r>
              <w:rPr>
                <w:rFonts w:hint="eastAsia" w:ascii="宋体" w:hAnsi="宋体" w:cs="宋体"/>
                <w:szCs w:val="21"/>
                <w:highlight w:val="none"/>
                <w:lang w:eastAsia="zh-CN"/>
              </w:rPr>
              <w:t xml:space="preserve">分，符合要求得</w:t>
            </w:r>
            <w:r>
              <w:rPr>
                <w:rFonts w:hint="eastAsia" w:ascii="宋体" w:hAnsi="宋体" w:cs="宋体"/>
                <w:szCs w:val="21"/>
                <w:highlight w:val="none"/>
                <w:lang w:val="en-US" w:eastAsia="zh-CN"/>
              </w:rPr>
              <w:t xml:space="preserve">2</w:t>
            </w:r>
            <w:r>
              <w:rPr>
                <w:rFonts w:hint="eastAsia" w:ascii="宋体" w:hAnsi="宋体" w:cs="宋体"/>
                <w:szCs w:val="21"/>
                <w:highlight w:val="none"/>
                <w:lang w:eastAsia="zh-CN"/>
              </w:rPr>
              <w:t xml:space="preserve">分，不符合要求或未提供的不得分。</w:t>
            </w:r>
            <w:r>
              <w:rPr>
                <w:rFonts w:hint="eastAsia" w:ascii="宋体" w:hAnsi="宋体" w:cs="宋体"/>
                <w:szCs w:val="21"/>
                <w:highlight w:val="none"/>
                <w:lang w:eastAsia="zh-CN"/>
              </w:rPr>
            </w:r>
            <w:r/>
          </w:p>
          <w:p>
            <w:pPr>
              <w:pStyle w:val="649"/>
              <w:ind w:firstLine="420"/>
              <w:jc w:val="left"/>
              <w:keepLines w:val="0"/>
              <w:keepNext w:val="0"/>
              <w:pageBreakBefore w:val="0"/>
              <w:spacing w:line="320" w:lineRule="exact"/>
              <w:widowControl w:val="off"/>
              <w:rPr>
                <w:rFonts w:hint="eastAsia" w:ascii="宋体" w:hAnsi="宋体" w:cs="宋体"/>
                <w:szCs w:val="21"/>
                <w:highlight w:val="none"/>
                <w:lang w:val="zh-CN"/>
              </w:rPr>
            </w:pPr>
            <w:r>
              <w:rPr>
                <w:rFonts w:hint="eastAsia" w:ascii="宋体" w:hAnsi="宋体" w:cs="宋体"/>
                <w:szCs w:val="21"/>
                <w:highlight w:val="none"/>
                <w:lang w:eastAsia="zh-CN"/>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rFonts w:hint="eastAsia" w:ascii="宋体" w:hAnsi="宋体" w:cs="宋体"/>
                <w:szCs w:val="21"/>
                <w:highlight w:val="none"/>
                <w:lang w:val="zh-CN"/>
              </w:rPr>
            </w:r>
            <w:r/>
          </w:p>
        </w:tc>
      </w:tr>
      <w:tr>
        <w:trPr>
          <w:trHeight w:val="190"/>
        </w:trPr>
        <w:tc>
          <w:tcPr>
            <w:tcMar>
              <w:left w:w="57" w:type="dxa"/>
              <w:right w:w="57" w:type="dxa"/>
            </w:tcMar>
            <w:tcW w:w="1015" w:type="dxa"/>
            <w:vAlign w:val="center"/>
            <w:vMerge w:val="continue"/>
            <w:textDirection w:val="lrTb"/>
            <w:noWrap w:val="false"/>
          </w:tcPr>
          <w:p>
            <w:pPr>
              <w:pStyle w:val="649"/>
              <w:ind w:firstLine="420"/>
              <w:jc w:val="left"/>
              <w:keepLines w:val="0"/>
              <w:keepNext w:val="0"/>
              <w:pageBreakBefore w:val="0"/>
              <w:spacing w:line="320" w:lineRule="exact"/>
              <w:widowControl w:val="off"/>
              <w:rPr>
                <w:rFonts w:hint="eastAsia" w:ascii="宋体" w:hAnsi="宋体" w:cs="宋体"/>
                <w:szCs w:val="21"/>
                <w:highlight w:val="none"/>
                <w:lang w:val="zh-CN"/>
              </w:rPr>
            </w:pPr>
            <w:r>
              <w:rPr>
                <w:rFonts w:hint="eastAsia" w:ascii="宋体" w:hAnsi="宋体" w:cs="宋体"/>
                <w:szCs w:val="21"/>
                <w:highlight w:val="none"/>
                <w:lang w:val="zh-CN"/>
              </w:rPr>
            </w:r>
            <w:r/>
          </w:p>
        </w:tc>
        <w:tc>
          <w:tcPr>
            <w:tcMar>
              <w:left w:w="57" w:type="dxa"/>
              <w:right w:w="57" w:type="dxa"/>
            </w:tcMar>
            <w:tcW w:w="1257" w:type="dxa"/>
            <w:vAlign w:val="center"/>
            <w:textDirection w:val="lrTb"/>
            <w:noWrap w:val="false"/>
          </w:tcPr>
          <w:p>
            <w:pPr>
              <w:pStyle w:val="649"/>
              <w:ind w:firstLine="420"/>
              <w:jc w:val="left"/>
              <w:keepLines w:val="0"/>
              <w:keepNext w:val="0"/>
              <w:pageBreakBefore w:val="0"/>
              <w:spacing w:line="320" w:lineRule="exact"/>
              <w:widowControl w:val="off"/>
              <w:rPr>
                <w:rFonts w:hint="eastAsia" w:ascii="宋体" w:hAnsi="宋体" w:cs="宋体"/>
                <w:szCs w:val="21"/>
                <w:highlight w:val="none"/>
                <w:lang w:val="zh-CN"/>
              </w:rPr>
            </w:pPr>
            <w:r>
              <w:rPr>
                <w:rFonts w:hint="eastAsia" w:ascii="宋体" w:hAnsi="宋体" w:cs="宋体"/>
                <w:szCs w:val="21"/>
                <w:lang w:val="en-US" w:eastAsia="zh-CN"/>
              </w:rPr>
              <w:t xml:space="preserve">3</w:t>
            </w:r>
            <w:r>
              <w:rPr>
                <w:rFonts w:hint="eastAsia" w:ascii="宋体" w:hAnsi="宋体" w:cs="宋体"/>
                <w:szCs w:val="21"/>
              </w:rPr>
              <w:t xml:space="preserve">分</w:t>
            </w:r>
            <w:r>
              <w:rPr>
                <w:rFonts w:hint="eastAsia" w:ascii="宋体" w:hAnsi="宋体" w:cs="宋体"/>
                <w:szCs w:val="21"/>
                <w:highlight w:val="none"/>
                <w:lang w:val="zh-CN"/>
              </w:rPr>
            </w:r>
            <w:r/>
          </w:p>
        </w:tc>
        <w:tc>
          <w:tcPr>
            <w:tcMar>
              <w:left w:w="57" w:type="dxa"/>
              <w:right w:w="57" w:type="dxa"/>
            </w:tcMar>
            <w:tcW w:w="6489" w:type="dxa"/>
            <w:vAlign w:val="center"/>
            <w:textDirection w:val="lrTb"/>
            <w:noWrap w:val="false"/>
          </w:tcPr>
          <w:p>
            <w:pPr>
              <w:pStyle w:val="649"/>
              <w:ind w:firstLine="420"/>
              <w:jc w:val="left"/>
              <w:keepLines w:val="0"/>
              <w:keepNext w:val="0"/>
              <w:pageBreakBefore w:val="0"/>
              <w:spacing w:line="320" w:lineRule="exact"/>
              <w:widowControl w:val="off"/>
              <w:rPr>
                <w:rFonts w:hint="eastAsia" w:ascii="宋体" w:hAnsi="宋体" w:cs="宋体"/>
                <w:szCs w:val="21"/>
                <w:highlight w:val="none"/>
                <w:lang w:eastAsia="zh-CN"/>
              </w:rPr>
            </w:pPr>
            <w:r>
              <w:rPr>
                <w:rFonts w:hint="eastAsia" w:ascii="宋体" w:hAnsi="宋体" w:cs="宋体"/>
                <w:szCs w:val="21"/>
                <w:highlight w:val="none"/>
                <w:lang w:val="en-US" w:eastAsia="zh-CN"/>
              </w:rPr>
              <w:t xml:space="preserve">2.4</w:t>
            </w:r>
            <w:r>
              <w:rPr>
                <w:rFonts w:hint="eastAsia" w:ascii="宋体" w:hAnsi="宋体" w:cs="宋体"/>
                <w:szCs w:val="21"/>
                <w:highlight w:val="none"/>
                <w:lang w:eastAsia="zh-CN"/>
              </w:rPr>
              <w:t xml:space="preserve">供应商根据第四章第五项中“</w:t>
            </w:r>
            <w:r>
              <w:rPr>
                <w:rFonts w:hint="eastAsia" w:ascii="宋体" w:hAnsi="宋体" w:cs="宋体"/>
                <w:szCs w:val="21"/>
                <w:highlight w:val="none"/>
                <w:lang w:val="en-US" w:eastAsia="zh-CN"/>
              </w:rPr>
              <w:t xml:space="preserve">2.4</w:t>
            </w:r>
            <w:r>
              <w:rPr>
                <w:rFonts w:hint="eastAsia"/>
                <w:b/>
                <w:bCs/>
                <w:color w:val="0000ff"/>
                <w:szCs w:val="21"/>
                <w:lang w:val="en-US" w:eastAsia="zh-CN"/>
              </w:rPr>
              <w:t xml:space="preserve">各级人员职责与权限</w:t>
            </w:r>
            <w:r>
              <w:rPr>
                <w:rFonts w:hint="eastAsia" w:ascii="宋体" w:hAnsi="宋体" w:cs="宋体"/>
                <w:szCs w:val="21"/>
                <w:highlight w:val="none"/>
                <w:lang w:eastAsia="zh-CN"/>
              </w:rPr>
              <w:t xml:space="preserve">”要求</w:t>
            </w:r>
            <w:r>
              <w:rPr>
                <w:rFonts w:hint="eastAsia" w:ascii="宋体" w:hAnsi="宋体" w:cs="宋体"/>
                <w:szCs w:val="21"/>
                <w:highlight w:val="none"/>
                <w:lang w:val="en-US" w:eastAsia="zh-CN"/>
              </w:rPr>
              <w:t xml:space="preserve">，方案至少包含对本项目项目负责人、技术负责人、质量负责人、安全负责人、检测人员等内容。</w:t>
            </w:r>
            <w:r>
              <w:rPr>
                <w:rFonts w:hint="eastAsia" w:ascii="宋体" w:hAnsi="宋体" w:cs="宋体"/>
                <w:szCs w:val="21"/>
                <w:highlight w:val="none"/>
                <w:lang w:eastAsia="zh-CN"/>
              </w:rPr>
              <w:t xml:space="preserve">方案优于要求的得</w:t>
            </w:r>
            <w:r>
              <w:rPr>
                <w:rFonts w:hint="eastAsia" w:ascii="宋体" w:hAnsi="宋体" w:cs="宋体"/>
                <w:szCs w:val="21"/>
                <w:highlight w:val="none"/>
                <w:lang w:val="en-US" w:eastAsia="zh-CN"/>
              </w:rPr>
              <w:t xml:space="preserve">3</w:t>
            </w:r>
            <w:r>
              <w:rPr>
                <w:rFonts w:hint="eastAsia" w:ascii="宋体" w:hAnsi="宋体" w:cs="宋体"/>
                <w:szCs w:val="21"/>
                <w:highlight w:val="none"/>
                <w:lang w:eastAsia="zh-CN"/>
              </w:rPr>
              <w:t xml:space="preserve">分，符合要求得</w:t>
            </w:r>
            <w:r>
              <w:rPr>
                <w:rFonts w:hint="eastAsia" w:ascii="宋体" w:hAnsi="宋体" w:cs="宋体"/>
                <w:szCs w:val="21"/>
                <w:highlight w:val="none"/>
                <w:lang w:val="en-US" w:eastAsia="zh-CN"/>
              </w:rPr>
              <w:t xml:space="preserve">2</w:t>
            </w:r>
            <w:r>
              <w:rPr>
                <w:rFonts w:hint="eastAsia" w:ascii="宋体" w:hAnsi="宋体" w:cs="宋体"/>
                <w:szCs w:val="21"/>
                <w:highlight w:val="none"/>
                <w:lang w:eastAsia="zh-CN"/>
              </w:rPr>
              <w:t xml:space="preserve">分，不符合要求或未提供的不得分。</w:t>
            </w:r>
            <w:r>
              <w:rPr>
                <w:rFonts w:hint="eastAsia" w:ascii="宋体" w:hAnsi="宋体" w:cs="宋体"/>
                <w:szCs w:val="21"/>
                <w:highlight w:val="none"/>
                <w:lang w:eastAsia="zh-CN"/>
              </w:rPr>
            </w:r>
            <w:r/>
          </w:p>
          <w:p>
            <w:pPr>
              <w:pStyle w:val="649"/>
              <w:ind w:firstLine="420"/>
              <w:jc w:val="left"/>
              <w:keepLines w:val="0"/>
              <w:keepNext w:val="0"/>
              <w:pageBreakBefore w:val="0"/>
              <w:spacing w:line="320" w:lineRule="exact"/>
              <w:widowControl w:val="off"/>
              <w:rPr>
                <w:rFonts w:hint="eastAsia" w:ascii="宋体" w:hAnsi="宋体" w:cs="宋体"/>
                <w:szCs w:val="21"/>
                <w:highlight w:val="none"/>
                <w:lang w:val="zh-CN"/>
              </w:rPr>
            </w:pPr>
            <w:r>
              <w:rPr>
                <w:rFonts w:hint="eastAsia" w:ascii="宋体" w:hAnsi="宋体" w:cs="宋体"/>
                <w:szCs w:val="21"/>
                <w:highlight w:val="none"/>
                <w:lang w:eastAsia="zh-CN"/>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rFonts w:hint="eastAsia" w:ascii="宋体" w:hAnsi="宋体" w:cs="宋体"/>
                <w:szCs w:val="21"/>
                <w:highlight w:val="none"/>
                <w:lang w:val="zh-CN"/>
              </w:rPr>
            </w:r>
            <w:r/>
          </w:p>
        </w:tc>
      </w:tr>
      <w:tr>
        <w:trPr>
          <w:trHeight w:val="2704"/>
        </w:trPr>
        <w:tc>
          <w:tcPr>
            <w:tcMar>
              <w:left w:w="57" w:type="dxa"/>
              <w:right w:w="57" w:type="dxa"/>
            </w:tcMar>
            <w:tcW w:w="1015" w:type="dxa"/>
            <w:vAlign w:val="center"/>
            <w:vMerge w:val="continue"/>
            <w:textDirection w:val="lrTb"/>
            <w:noWrap w:val="false"/>
          </w:tcPr>
          <w:p>
            <w:pPr>
              <w:pStyle w:val="649"/>
              <w:ind w:firstLine="420"/>
              <w:jc w:val="left"/>
              <w:keepLines w:val="0"/>
              <w:keepNext w:val="0"/>
              <w:pageBreakBefore w:val="0"/>
              <w:spacing w:line="320" w:lineRule="exact"/>
              <w:widowControl w:val="off"/>
              <w:rPr>
                <w:rFonts w:hint="eastAsia" w:ascii="宋体" w:hAnsi="宋体" w:cs="宋体"/>
                <w:szCs w:val="21"/>
                <w:highlight w:val="none"/>
                <w:lang w:val="zh-CN"/>
              </w:rPr>
            </w:pPr>
            <w:r>
              <w:rPr>
                <w:rFonts w:hint="eastAsia" w:ascii="宋体" w:hAnsi="宋体" w:cs="宋体"/>
                <w:szCs w:val="21"/>
                <w:highlight w:val="none"/>
                <w:lang w:val="zh-CN"/>
              </w:rPr>
            </w:r>
            <w:r/>
          </w:p>
        </w:tc>
        <w:tc>
          <w:tcPr>
            <w:tcMar>
              <w:left w:w="57" w:type="dxa"/>
              <w:right w:w="57" w:type="dxa"/>
            </w:tcMar>
            <w:tcW w:w="1257" w:type="dxa"/>
            <w:vAlign w:val="center"/>
            <w:textDirection w:val="lrTb"/>
            <w:noWrap w:val="false"/>
          </w:tcPr>
          <w:p>
            <w:pPr>
              <w:pStyle w:val="649"/>
              <w:ind w:firstLine="420"/>
              <w:jc w:val="left"/>
              <w:keepLines w:val="0"/>
              <w:keepNext w:val="0"/>
              <w:pageBreakBefore w:val="0"/>
              <w:spacing w:line="320" w:lineRule="exact"/>
              <w:widowControl w:val="off"/>
              <w:rPr>
                <w:rFonts w:hint="eastAsia" w:ascii="宋体" w:hAnsi="宋体" w:cs="宋体"/>
                <w:szCs w:val="21"/>
                <w:highlight w:val="none"/>
                <w:lang w:val="zh-CN"/>
              </w:rPr>
            </w:pPr>
            <w:r>
              <w:rPr>
                <w:rFonts w:hint="eastAsia" w:ascii="宋体" w:hAnsi="宋体" w:cs="宋体"/>
                <w:szCs w:val="21"/>
                <w:lang w:val="en-US" w:eastAsia="zh-CN"/>
              </w:rPr>
              <w:t xml:space="preserve">3</w:t>
            </w:r>
            <w:r>
              <w:rPr>
                <w:rFonts w:hint="eastAsia" w:ascii="宋体" w:hAnsi="宋体" w:cs="宋体"/>
                <w:szCs w:val="21"/>
              </w:rPr>
              <w:t xml:space="preserve">分</w:t>
            </w:r>
            <w:r>
              <w:rPr>
                <w:rFonts w:hint="eastAsia" w:ascii="宋体" w:hAnsi="宋体" w:cs="宋体"/>
                <w:szCs w:val="21"/>
                <w:highlight w:val="none"/>
                <w:lang w:val="zh-CN"/>
              </w:rPr>
            </w:r>
            <w:r/>
          </w:p>
        </w:tc>
        <w:tc>
          <w:tcPr>
            <w:tcMar>
              <w:left w:w="57" w:type="dxa"/>
              <w:right w:w="57" w:type="dxa"/>
            </w:tcMar>
            <w:tcW w:w="6489" w:type="dxa"/>
            <w:vAlign w:val="center"/>
            <w:textDirection w:val="lrTb"/>
            <w:noWrap w:val="false"/>
          </w:tcPr>
          <w:p>
            <w:pPr>
              <w:pStyle w:val="649"/>
              <w:ind w:firstLine="420"/>
              <w:spacing w:line="320" w:lineRule="exact"/>
              <w:rPr>
                <w:rFonts w:hint="eastAsia" w:ascii="宋体" w:hAnsi="宋体" w:cs="宋体"/>
                <w:szCs w:val="21"/>
                <w:highlight w:val="none"/>
                <w:lang w:eastAsia="zh-CN"/>
              </w:rPr>
              <w:outlineLvl w:val="0"/>
            </w:pPr>
            <w:r>
              <w:rPr>
                <w:rFonts w:hint="eastAsia" w:ascii="宋体" w:hAnsi="宋体" w:cs="宋体"/>
                <w:szCs w:val="21"/>
                <w:highlight w:val="none"/>
                <w:lang w:val="en-US" w:eastAsia="zh-CN"/>
              </w:rPr>
              <w:t xml:space="preserve">2.5</w:t>
            </w:r>
            <w:r>
              <w:rPr>
                <w:rFonts w:hint="eastAsia" w:ascii="宋体" w:hAnsi="宋体" w:cs="宋体"/>
                <w:szCs w:val="21"/>
                <w:highlight w:val="none"/>
                <w:lang w:eastAsia="zh-CN"/>
              </w:rPr>
              <w:t xml:space="preserve">供应商根据第四章第五项中“</w:t>
            </w:r>
            <w:r>
              <w:rPr>
                <w:rFonts w:hint="eastAsia" w:ascii="宋体" w:hAnsi="宋体" w:cs="宋体"/>
                <w:szCs w:val="21"/>
                <w:highlight w:val="none"/>
                <w:lang w:val="en-US" w:eastAsia="zh-CN"/>
              </w:rPr>
              <w:t xml:space="preserve">2.5</w:t>
            </w:r>
            <w:r>
              <w:rPr>
                <w:rFonts w:hint="eastAsia"/>
                <w:b/>
                <w:bCs/>
                <w:color w:val="0000ff"/>
                <w:szCs w:val="21"/>
                <w:lang w:val="en-US" w:eastAsia="zh-CN"/>
              </w:rPr>
              <w:t xml:space="preserve">责任及奖惩措施</w:t>
            </w:r>
            <w:r>
              <w:rPr>
                <w:rFonts w:hint="eastAsia" w:ascii="宋体" w:hAnsi="宋体" w:cs="宋体"/>
                <w:szCs w:val="21"/>
                <w:highlight w:val="none"/>
                <w:lang w:eastAsia="zh-CN"/>
              </w:rPr>
              <w:t xml:space="preserve">”要求</w:t>
            </w:r>
            <w:r>
              <w:rPr>
                <w:rFonts w:hint="eastAsia" w:ascii="宋体" w:hAnsi="宋体" w:cs="宋体"/>
                <w:szCs w:val="21"/>
                <w:highlight w:val="none"/>
                <w:lang w:val="en-US" w:eastAsia="zh-CN"/>
              </w:rPr>
              <w:t xml:space="preserve">，方案至少包含对本项目质量责任、安全责任、进度责任、人员管理、履约考核等内容。</w:t>
            </w:r>
            <w:r>
              <w:rPr>
                <w:rFonts w:hint="eastAsia" w:ascii="宋体" w:hAnsi="宋体" w:cs="宋体"/>
                <w:szCs w:val="21"/>
                <w:highlight w:val="none"/>
                <w:lang w:eastAsia="zh-CN"/>
              </w:rPr>
              <w:t xml:space="preserve">方案优于要求的得</w:t>
            </w:r>
            <w:r>
              <w:rPr>
                <w:rFonts w:hint="eastAsia" w:ascii="宋体" w:hAnsi="宋体" w:cs="宋体"/>
                <w:szCs w:val="21"/>
                <w:highlight w:val="none"/>
                <w:lang w:val="en-US" w:eastAsia="zh-CN"/>
              </w:rPr>
              <w:t xml:space="preserve">3</w:t>
            </w:r>
            <w:r>
              <w:rPr>
                <w:rFonts w:hint="eastAsia" w:ascii="宋体" w:hAnsi="宋体" w:cs="宋体"/>
                <w:szCs w:val="21"/>
                <w:highlight w:val="none"/>
                <w:lang w:eastAsia="zh-CN"/>
              </w:rPr>
              <w:t xml:space="preserve">分，符合要求得</w:t>
            </w:r>
            <w:r>
              <w:rPr>
                <w:rFonts w:hint="eastAsia" w:ascii="宋体" w:hAnsi="宋体" w:cs="宋体"/>
                <w:szCs w:val="21"/>
                <w:highlight w:val="none"/>
                <w:lang w:val="en-US" w:eastAsia="zh-CN"/>
              </w:rPr>
              <w:t xml:space="preserve">2</w:t>
            </w:r>
            <w:r>
              <w:rPr>
                <w:rFonts w:hint="eastAsia" w:ascii="宋体" w:hAnsi="宋体" w:cs="宋体"/>
                <w:szCs w:val="21"/>
                <w:highlight w:val="none"/>
                <w:lang w:eastAsia="zh-CN"/>
              </w:rPr>
              <w:t xml:space="preserve">分，不符合要求或未提供的不得分。</w:t>
            </w:r>
            <w:r>
              <w:rPr>
                <w:rFonts w:hint="eastAsia" w:ascii="宋体" w:hAnsi="宋体" w:cs="宋体"/>
                <w:szCs w:val="21"/>
                <w:highlight w:val="none"/>
                <w:lang w:eastAsia="zh-CN"/>
              </w:rPr>
            </w:r>
            <w:r/>
          </w:p>
          <w:p>
            <w:pPr>
              <w:pStyle w:val="649"/>
              <w:ind w:firstLine="420"/>
              <w:jc w:val="left"/>
              <w:keepLines w:val="0"/>
              <w:keepNext w:val="0"/>
              <w:pageBreakBefore w:val="0"/>
              <w:spacing w:line="320" w:lineRule="exact"/>
              <w:widowControl w:val="off"/>
              <w:rPr>
                <w:rFonts w:hint="eastAsia" w:ascii="宋体" w:hAnsi="宋体" w:cs="宋体"/>
                <w:szCs w:val="21"/>
                <w:highlight w:val="none"/>
                <w:lang w:val="zh-CN"/>
              </w:rPr>
            </w:pPr>
            <w:r>
              <w:rPr>
                <w:rFonts w:hint="eastAsia" w:ascii="宋体" w:hAnsi="宋体" w:cs="宋体"/>
                <w:szCs w:val="21"/>
                <w:highlight w:val="none"/>
                <w:lang w:eastAsia="zh-CN"/>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rFonts w:hint="eastAsia" w:ascii="宋体" w:hAnsi="宋体" w:cs="宋体"/>
                <w:szCs w:val="21"/>
                <w:highlight w:val="none"/>
                <w:lang w:val="zh-CN"/>
              </w:rPr>
            </w:r>
            <w:r/>
          </w:p>
        </w:tc>
      </w:tr>
      <w:tr>
        <w:trPr>
          <w:trHeight w:val="2648"/>
        </w:trPr>
        <w:tc>
          <w:tcPr>
            <w:tcMar>
              <w:left w:w="57" w:type="dxa"/>
              <w:right w:w="57" w:type="dxa"/>
            </w:tcMar>
            <w:tcW w:w="1015" w:type="dxa"/>
            <w:vAlign w:val="center"/>
            <w:vMerge w:val="restart"/>
            <w:textDirection w:val="lrTb"/>
            <w:noWrap w:val="false"/>
          </w:tcPr>
          <w:p>
            <w:pPr>
              <w:pStyle w:val="649"/>
              <w:jc w:val="center"/>
              <w:keepLines w:val="0"/>
              <w:keepNext w:val="0"/>
              <w:pageBreakBefore w:val="0"/>
              <w:spacing w:line="320" w:lineRule="exact"/>
              <w:rPr>
                <w:rFonts w:hint="eastAsia" w:ascii="宋体" w:hAnsi="宋体" w:cs="宋体"/>
                <w:szCs w:val="21"/>
              </w:rPr>
            </w:pPr>
            <w:r>
              <w:rPr>
                <w:rFonts w:hint="eastAsia" w:ascii="宋体" w:hAnsi="宋体" w:cs="宋体"/>
                <w:szCs w:val="21"/>
              </w:rPr>
              <w:t xml:space="preserve">检测工作服务目标及保证措施</w:t>
            </w:r>
            <w:r>
              <w:rPr>
                <w:rFonts w:hint="eastAsia" w:ascii="宋体" w:hAnsi="宋体" w:cs="宋体"/>
                <w:szCs w:val="21"/>
              </w:rPr>
            </w:r>
            <w:r/>
          </w:p>
        </w:tc>
        <w:tc>
          <w:tcPr>
            <w:tcMar>
              <w:left w:w="57" w:type="dxa"/>
              <w:right w:w="57" w:type="dxa"/>
            </w:tcMar>
            <w:tcW w:w="1257" w:type="dxa"/>
            <w:vAlign w:val="center"/>
            <w:textDirection w:val="lrTb"/>
            <w:noWrap w:val="false"/>
          </w:tcPr>
          <w:p>
            <w:pPr>
              <w:pStyle w:val="649"/>
              <w:jc w:val="center"/>
              <w:keepLines w:val="0"/>
              <w:keepNext w:val="0"/>
              <w:pageBreakBefore w:val="0"/>
              <w:spacing w:line="320" w:lineRule="exact"/>
              <w:rPr>
                <w:rFonts w:ascii="宋体" w:hAnsi="宋体" w:eastAsia="宋体" w:cs="宋体"/>
                <w:szCs w:val="21"/>
                <w:lang w:val="en-US" w:eastAsia="zh-CN"/>
              </w:rPr>
            </w:pPr>
            <w:r>
              <w:rPr>
                <w:rFonts w:hint="eastAsia" w:ascii="宋体" w:hAnsi="宋体" w:cs="宋体"/>
                <w:szCs w:val="21"/>
                <w:lang w:val="en-US" w:eastAsia="zh-CN"/>
              </w:rPr>
              <w:t xml:space="preserve">3</w:t>
            </w:r>
            <w:r>
              <w:rPr>
                <w:rFonts w:hint="eastAsia" w:ascii="宋体" w:hAnsi="宋体" w:cs="宋体"/>
                <w:szCs w:val="21"/>
              </w:rPr>
              <w:t xml:space="preserve">分</w:t>
            </w:r>
            <w:r>
              <w:rPr>
                <w:rFonts w:ascii="宋体" w:hAnsi="宋体" w:eastAsia="宋体" w:cs="宋体"/>
                <w:szCs w:val="21"/>
                <w:lang w:val="en-US" w:eastAsia="zh-CN"/>
              </w:rPr>
            </w:r>
            <w:r/>
          </w:p>
        </w:tc>
        <w:tc>
          <w:tcPr>
            <w:tcMar>
              <w:left w:w="57" w:type="dxa"/>
              <w:right w:w="57" w:type="dxa"/>
            </w:tcMar>
            <w:tcW w:w="6489" w:type="dxa"/>
            <w:vAlign w:val="top"/>
            <w:textDirection w:val="lrTb"/>
            <w:noWrap w:val="false"/>
          </w:tcPr>
          <w:p>
            <w:pPr>
              <w:pStyle w:val="649"/>
              <w:ind w:firstLine="420"/>
              <w:spacing w:line="320" w:lineRule="exact"/>
              <w:rPr>
                <w:rFonts w:hint="eastAsia" w:ascii="宋体" w:hAnsi="宋体" w:cs="宋体"/>
                <w:szCs w:val="21"/>
                <w:highlight w:val="none"/>
                <w:lang w:eastAsia="zh-CN"/>
              </w:rPr>
              <w:outlineLvl w:val="0"/>
            </w:pPr>
            <w:r>
              <w:rPr>
                <w:rFonts w:hint="eastAsia" w:ascii="宋体" w:hAnsi="宋体" w:cs="宋体"/>
                <w:szCs w:val="21"/>
                <w:highlight w:val="none"/>
                <w:lang w:val="en-US" w:eastAsia="zh-CN"/>
              </w:rPr>
              <w:t xml:space="preserve">3.1</w:t>
            </w:r>
            <w:r>
              <w:rPr>
                <w:rFonts w:hint="eastAsia" w:ascii="宋体" w:hAnsi="宋体" w:cs="宋体"/>
                <w:szCs w:val="21"/>
                <w:highlight w:val="none"/>
                <w:lang w:eastAsia="zh-CN"/>
              </w:rPr>
              <w:t xml:space="preserve">供应商根据第四章第五项中“</w:t>
            </w:r>
            <w:r>
              <w:rPr>
                <w:rFonts w:hint="eastAsia" w:ascii="宋体" w:hAnsi="宋体" w:cs="宋体"/>
                <w:szCs w:val="21"/>
                <w:highlight w:val="none"/>
                <w:lang w:val="en-US" w:eastAsia="zh-CN"/>
              </w:rPr>
              <w:t xml:space="preserve">3.1</w:t>
            </w:r>
            <w:r>
              <w:rPr>
                <w:rFonts w:hint="eastAsia"/>
                <w:b/>
                <w:bCs/>
                <w:color w:val="0000ff"/>
                <w:szCs w:val="21"/>
                <w:lang w:val="en-US" w:eastAsia="zh-CN"/>
              </w:rPr>
              <w:t xml:space="preserve">检测工作服务目标</w:t>
            </w:r>
            <w:r>
              <w:rPr>
                <w:rFonts w:hint="eastAsia" w:ascii="宋体" w:hAnsi="宋体" w:cs="宋体"/>
                <w:szCs w:val="21"/>
                <w:highlight w:val="none"/>
                <w:lang w:eastAsia="zh-CN"/>
              </w:rPr>
              <w:t xml:space="preserve">”要求</w:t>
            </w:r>
            <w:r>
              <w:rPr>
                <w:rFonts w:hint="eastAsia" w:ascii="宋体" w:hAnsi="宋体" w:cs="宋体"/>
                <w:szCs w:val="21"/>
                <w:highlight w:val="none"/>
                <w:lang w:val="en-US" w:eastAsia="zh-CN"/>
              </w:rPr>
              <w:t xml:space="preserve">，方案至少包含对本项目质量目标、进度目标、安全目标、服务目标等内容。</w:t>
            </w:r>
            <w:r>
              <w:rPr>
                <w:rFonts w:hint="eastAsia" w:ascii="宋体" w:hAnsi="宋体" w:cs="宋体"/>
                <w:szCs w:val="21"/>
                <w:highlight w:val="none"/>
                <w:lang w:eastAsia="zh-CN"/>
              </w:rPr>
              <w:t xml:space="preserve">方案优于要求的得</w:t>
            </w:r>
            <w:r>
              <w:rPr>
                <w:rFonts w:hint="eastAsia" w:ascii="宋体" w:hAnsi="宋体" w:cs="宋体"/>
                <w:szCs w:val="21"/>
                <w:highlight w:val="none"/>
                <w:lang w:val="en-US" w:eastAsia="zh-CN"/>
              </w:rPr>
              <w:t xml:space="preserve">3</w:t>
            </w:r>
            <w:r>
              <w:rPr>
                <w:rFonts w:hint="eastAsia" w:ascii="宋体" w:hAnsi="宋体" w:cs="宋体"/>
                <w:szCs w:val="21"/>
                <w:highlight w:val="none"/>
                <w:lang w:eastAsia="zh-CN"/>
              </w:rPr>
              <w:t xml:space="preserve">分，符合要求得</w:t>
            </w:r>
            <w:r>
              <w:rPr>
                <w:rFonts w:hint="eastAsia" w:ascii="宋体" w:hAnsi="宋体" w:cs="宋体"/>
                <w:szCs w:val="21"/>
                <w:highlight w:val="none"/>
                <w:lang w:val="en-US" w:eastAsia="zh-CN"/>
              </w:rPr>
              <w:t xml:space="preserve">2</w:t>
            </w:r>
            <w:r>
              <w:rPr>
                <w:rFonts w:hint="eastAsia" w:ascii="宋体" w:hAnsi="宋体" w:cs="宋体"/>
                <w:szCs w:val="21"/>
                <w:highlight w:val="none"/>
                <w:lang w:eastAsia="zh-CN"/>
              </w:rPr>
              <w:t xml:space="preserve">分，不符合要求或未提供的不得分。</w:t>
            </w:r>
            <w:r>
              <w:rPr>
                <w:rFonts w:hint="eastAsia" w:ascii="宋体" w:hAnsi="宋体" w:cs="宋体"/>
                <w:szCs w:val="21"/>
                <w:highlight w:val="none"/>
                <w:lang w:eastAsia="zh-CN"/>
              </w:rPr>
            </w:r>
            <w:r/>
          </w:p>
          <w:p>
            <w:pPr>
              <w:pStyle w:val="649"/>
              <w:ind w:firstLine="420"/>
              <w:jc w:val="left"/>
              <w:keepLines w:val="0"/>
              <w:keepNext w:val="0"/>
              <w:pageBreakBefore w:val="0"/>
              <w:spacing w:line="320" w:lineRule="exact"/>
              <w:widowControl w:val="off"/>
              <w:rPr>
                <w:rFonts w:hint="eastAsia" w:ascii="宋体" w:hAnsi="宋体" w:cs="宋体"/>
                <w:szCs w:val="21"/>
                <w:highlight w:val="none"/>
                <w:lang w:val="zh-CN"/>
              </w:rPr>
            </w:pPr>
            <w:r>
              <w:rPr>
                <w:rFonts w:hint="eastAsia" w:ascii="宋体" w:hAnsi="宋体" w:cs="宋体"/>
                <w:szCs w:val="21"/>
                <w:highlight w:val="none"/>
                <w:lang w:eastAsia="zh-CN"/>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rFonts w:hint="eastAsia" w:ascii="宋体" w:hAnsi="宋体" w:cs="宋体"/>
                <w:szCs w:val="21"/>
                <w:highlight w:val="none"/>
                <w:lang w:val="zh-CN"/>
              </w:rPr>
            </w:r>
            <w:r/>
          </w:p>
        </w:tc>
      </w:tr>
      <w:tr>
        <w:trPr>
          <w:trHeight w:val="2665"/>
        </w:trPr>
        <w:tc>
          <w:tcPr>
            <w:tcMar>
              <w:left w:w="57" w:type="dxa"/>
              <w:right w:w="57" w:type="dxa"/>
            </w:tcMar>
            <w:tcW w:w="1015" w:type="dxa"/>
            <w:vAlign w:val="center"/>
            <w:vMerge w:val="continue"/>
            <w:textDirection w:val="lrTb"/>
            <w:noWrap w:val="false"/>
          </w:tcPr>
          <w:p>
            <w:pPr>
              <w:pStyle w:val="649"/>
              <w:ind w:firstLine="420"/>
              <w:jc w:val="left"/>
              <w:keepLines w:val="0"/>
              <w:keepNext w:val="0"/>
              <w:pageBreakBefore w:val="0"/>
              <w:spacing w:line="320" w:lineRule="exact"/>
              <w:widowControl w:val="off"/>
            </w:pPr>
            <w:r/>
            <w:r/>
          </w:p>
        </w:tc>
        <w:tc>
          <w:tcPr>
            <w:tcMar>
              <w:left w:w="57" w:type="dxa"/>
              <w:right w:w="57" w:type="dxa"/>
            </w:tcMar>
            <w:tcW w:w="1257" w:type="dxa"/>
            <w:vAlign w:val="center"/>
            <w:textDirection w:val="lrTb"/>
            <w:noWrap w:val="false"/>
          </w:tcPr>
          <w:p>
            <w:pPr>
              <w:pStyle w:val="649"/>
              <w:ind w:firstLine="420"/>
              <w:jc w:val="left"/>
              <w:keepLines w:val="0"/>
              <w:keepNext w:val="0"/>
              <w:pageBreakBefore w:val="0"/>
              <w:spacing w:line="320" w:lineRule="exact"/>
              <w:widowControl w:val="off"/>
            </w:pPr>
            <w:r>
              <w:rPr>
                <w:rFonts w:hint="eastAsia" w:ascii="宋体" w:hAnsi="宋体" w:cs="宋体"/>
                <w:szCs w:val="21"/>
                <w:lang w:val="en-US" w:eastAsia="zh-CN"/>
              </w:rPr>
              <w:t xml:space="preserve">3</w:t>
            </w:r>
            <w:r>
              <w:rPr>
                <w:rFonts w:hint="eastAsia" w:ascii="宋体" w:hAnsi="宋体" w:cs="宋体"/>
                <w:szCs w:val="21"/>
              </w:rPr>
              <w:t xml:space="preserve">分</w:t>
            </w:r>
            <w:r/>
          </w:p>
        </w:tc>
        <w:tc>
          <w:tcPr>
            <w:tcMar>
              <w:left w:w="57" w:type="dxa"/>
              <w:right w:w="57" w:type="dxa"/>
            </w:tcMar>
            <w:tcW w:w="6489" w:type="dxa"/>
            <w:vAlign w:val="top"/>
            <w:textDirection w:val="lrTb"/>
            <w:noWrap w:val="false"/>
          </w:tcPr>
          <w:p>
            <w:pPr>
              <w:pStyle w:val="649"/>
              <w:ind w:firstLine="420"/>
              <w:spacing w:line="320" w:lineRule="exact"/>
              <w:rPr>
                <w:rFonts w:hint="eastAsia" w:ascii="宋体" w:hAnsi="宋体" w:cs="宋体"/>
                <w:szCs w:val="21"/>
                <w:highlight w:val="none"/>
                <w:lang w:eastAsia="zh-CN"/>
              </w:rPr>
              <w:outlineLvl w:val="0"/>
            </w:pPr>
            <w:r>
              <w:rPr>
                <w:rFonts w:hint="eastAsia" w:ascii="宋体" w:hAnsi="宋体" w:cs="宋体"/>
                <w:szCs w:val="21"/>
                <w:highlight w:val="none"/>
                <w:lang w:val="en-US" w:eastAsia="zh-CN"/>
              </w:rPr>
              <w:t xml:space="preserve">3.2</w:t>
            </w:r>
            <w:r>
              <w:rPr>
                <w:rFonts w:hint="eastAsia" w:ascii="宋体" w:hAnsi="宋体" w:cs="宋体"/>
                <w:szCs w:val="21"/>
                <w:highlight w:val="none"/>
                <w:lang w:eastAsia="zh-CN"/>
              </w:rPr>
              <w:t xml:space="preserve">供应商根据第四章第五项中“</w:t>
            </w:r>
            <w:r>
              <w:rPr>
                <w:rFonts w:hint="eastAsia" w:ascii="宋体" w:hAnsi="宋体" w:cs="宋体"/>
                <w:szCs w:val="21"/>
                <w:highlight w:val="none"/>
                <w:lang w:val="en-US" w:eastAsia="zh-CN"/>
              </w:rPr>
              <w:t xml:space="preserve">3.2</w:t>
            </w:r>
            <w:r>
              <w:rPr>
                <w:rFonts w:hint="eastAsia"/>
                <w:b/>
                <w:bCs/>
                <w:color w:val="0000ff"/>
                <w:szCs w:val="21"/>
                <w:lang w:val="en-US" w:eastAsia="zh-CN"/>
              </w:rPr>
              <w:t xml:space="preserve">检测精度保证措施</w:t>
            </w:r>
            <w:r>
              <w:rPr>
                <w:rFonts w:hint="eastAsia" w:ascii="宋体" w:hAnsi="宋体" w:cs="宋体"/>
                <w:szCs w:val="21"/>
                <w:highlight w:val="none"/>
                <w:lang w:eastAsia="zh-CN"/>
              </w:rPr>
              <w:t xml:space="preserve">”要求</w:t>
            </w:r>
            <w:r>
              <w:rPr>
                <w:rFonts w:hint="eastAsia" w:ascii="宋体" w:hAnsi="宋体" w:cs="宋体"/>
                <w:szCs w:val="21"/>
                <w:highlight w:val="none"/>
                <w:lang w:val="en-US" w:eastAsia="zh-CN"/>
              </w:rPr>
              <w:t xml:space="preserve">，方案至少包含对本项目设备投入、计量检定、台账管理、人员管控、数据管控、体系保障等内容。</w:t>
            </w:r>
            <w:r>
              <w:rPr>
                <w:rFonts w:hint="eastAsia" w:ascii="宋体" w:hAnsi="宋体" w:cs="宋体"/>
                <w:szCs w:val="21"/>
                <w:highlight w:val="none"/>
                <w:lang w:eastAsia="zh-CN"/>
              </w:rPr>
              <w:t xml:space="preserve">方案优于要求的得</w:t>
            </w:r>
            <w:r>
              <w:rPr>
                <w:rFonts w:hint="eastAsia" w:ascii="宋体" w:hAnsi="宋体" w:cs="宋体"/>
                <w:szCs w:val="21"/>
                <w:highlight w:val="none"/>
                <w:lang w:val="en-US" w:eastAsia="zh-CN"/>
              </w:rPr>
              <w:t xml:space="preserve">3</w:t>
            </w:r>
            <w:r>
              <w:rPr>
                <w:rFonts w:hint="eastAsia" w:ascii="宋体" w:hAnsi="宋体" w:cs="宋体"/>
                <w:szCs w:val="21"/>
                <w:highlight w:val="none"/>
                <w:lang w:eastAsia="zh-CN"/>
              </w:rPr>
              <w:t xml:space="preserve">分，符合要求得</w:t>
            </w:r>
            <w:r>
              <w:rPr>
                <w:rFonts w:hint="eastAsia" w:ascii="宋体" w:hAnsi="宋体" w:cs="宋体"/>
                <w:szCs w:val="21"/>
                <w:highlight w:val="none"/>
                <w:lang w:val="en-US" w:eastAsia="zh-CN"/>
              </w:rPr>
              <w:t xml:space="preserve">2</w:t>
            </w:r>
            <w:r>
              <w:rPr>
                <w:rFonts w:hint="eastAsia" w:ascii="宋体" w:hAnsi="宋体" w:cs="宋体"/>
                <w:szCs w:val="21"/>
                <w:highlight w:val="none"/>
                <w:lang w:eastAsia="zh-CN"/>
              </w:rPr>
              <w:t xml:space="preserve">分，不符合要求或未提供的不得分。</w:t>
            </w:r>
            <w:r>
              <w:rPr>
                <w:rFonts w:hint="eastAsia" w:ascii="宋体" w:hAnsi="宋体" w:cs="宋体"/>
                <w:szCs w:val="21"/>
                <w:highlight w:val="none"/>
                <w:lang w:eastAsia="zh-CN"/>
              </w:rPr>
            </w:r>
            <w:r/>
          </w:p>
          <w:p>
            <w:pPr>
              <w:pStyle w:val="649"/>
              <w:ind w:firstLine="420"/>
              <w:jc w:val="left"/>
              <w:keepLines w:val="0"/>
              <w:keepNext w:val="0"/>
              <w:pageBreakBefore w:val="0"/>
              <w:spacing w:line="320" w:lineRule="exact"/>
              <w:widowControl w:val="off"/>
              <w:rPr>
                <w:rFonts w:hint="eastAsia" w:ascii="宋体" w:hAnsi="宋体" w:cs="宋体"/>
                <w:szCs w:val="21"/>
                <w:highlight w:val="none"/>
                <w:lang w:val="zh-CN"/>
              </w:rPr>
            </w:pPr>
            <w:r>
              <w:rPr>
                <w:rFonts w:hint="eastAsia" w:ascii="宋体" w:hAnsi="宋体" w:cs="宋体"/>
                <w:szCs w:val="21"/>
                <w:highlight w:val="none"/>
                <w:lang w:eastAsia="zh-CN"/>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rFonts w:hint="eastAsia" w:ascii="宋体" w:hAnsi="宋体" w:cs="宋体"/>
                <w:szCs w:val="21"/>
                <w:highlight w:val="none"/>
                <w:lang w:val="zh-CN"/>
              </w:rPr>
            </w:r>
            <w:r/>
          </w:p>
        </w:tc>
      </w:tr>
      <w:tr>
        <w:trPr>
          <w:trHeight w:val="2704"/>
        </w:trPr>
        <w:tc>
          <w:tcPr>
            <w:tcMar>
              <w:left w:w="57" w:type="dxa"/>
              <w:right w:w="57" w:type="dxa"/>
            </w:tcMar>
            <w:tcW w:w="1015" w:type="dxa"/>
            <w:vAlign w:val="center"/>
            <w:vMerge w:val="continue"/>
            <w:textDirection w:val="lrTb"/>
            <w:noWrap w:val="false"/>
          </w:tcPr>
          <w:p>
            <w:pPr>
              <w:pStyle w:val="649"/>
              <w:ind w:firstLine="420"/>
              <w:jc w:val="left"/>
              <w:keepLines w:val="0"/>
              <w:keepNext w:val="0"/>
              <w:pageBreakBefore w:val="0"/>
              <w:spacing w:line="320" w:lineRule="exact"/>
              <w:widowControl w:val="off"/>
              <w:rPr>
                <w:rFonts w:hint="eastAsia" w:ascii="宋体" w:hAnsi="宋体" w:cs="宋体"/>
                <w:szCs w:val="21"/>
                <w:highlight w:val="none"/>
                <w:lang w:val="zh-CN"/>
              </w:rPr>
            </w:pPr>
            <w:r>
              <w:rPr>
                <w:rFonts w:hint="eastAsia" w:ascii="宋体" w:hAnsi="宋体" w:cs="宋体"/>
                <w:szCs w:val="21"/>
                <w:highlight w:val="none"/>
                <w:lang w:val="zh-CN"/>
              </w:rPr>
            </w:r>
            <w:r/>
          </w:p>
        </w:tc>
        <w:tc>
          <w:tcPr>
            <w:tcMar>
              <w:left w:w="57" w:type="dxa"/>
              <w:right w:w="57" w:type="dxa"/>
            </w:tcMar>
            <w:tcW w:w="1257" w:type="dxa"/>
            <w:vAlign w:val="center"/>
            <w:textDirection w:val="lrTb"/>
            <w:noWrap w:val="false"/>
          </w:tcPr>
          <w:p>
            <w:pPr>
              <w:pStyle w:val="649"/>
              <w:ind w:firstLine="420"/>
              <w:jc w:val="left"/>
              <w:keepLines w:val="0"/>
              <w:keepNext w:val="0"/>
              <w:pageBreakBefore w:val="0"/>
              <w:spacing w:line="320" w:lineRule="exact"/>
              <w:widowControl w:val="off"/>
              <w:rPr>
                <w:rFonts w:hint="eastAsia" w:ascii="宋体" w:hAnsi="宋体" w:cs="宋体"/>
                <w:szCs w:val="21"/>
                <w:highlight w:val="none"/>
                <w:lang w:val="zh-CN"/>
              </w:rPr>
            </w:pPr>
            <w:r>
              <w:rPr>
                <w:rFonts w:hint="eastAsia" w:ascii="宋体" w:hAnsi="宋体" w:cs="宋体"/>
                <w:szCs w:val="21"/>
                <w:lang w:val="en-US" w:eastAsia="zh-CN"/>
              </w:rPr>
              <w:t xml:space="preserve">3</w:t>
            </w:r>
            <w:r>
              <w:rPr>
                <w:rFonts w:hint="eastAsia" w:ascii="宋体" w:hAnsi="宋体" w:cs="宋体"/>
                <w:szCs w:val="21"/>
              </w:rPr>
              <w:t xml:space="preserve">分</w:t>
            </w:r>
            <w:r>
              <w:rPr>
                <w:rFonts w:hint="eastAsia" w:ascii="宋体" w:hAnsi="宋体" w:cs="宋体"/>
                <w:szCs w:val="21"/>
                <w:highlight w:val="none"/>
                <w:lang w:val="zh-CN"/>
              </w:rPr>
            </w:r>
            <w:r/>
          </w:p>
        </w:tc>
        <w:tc>
          <w:tcPr>
            <w:tcMar>
              <w:left w:w="57" w:type="dxa"/>
              <w:right w:w="57" w:type="dxa"/>
            </w:tcMar>
            <w:tcW w:w="6489" w:type="dxa"/>
            <w:vAlign w:val="top"/>
            <w:textDirection w:val="lrTb"/>
            <w:noWrap w:val="false"/>
          </w:tcPr>
          <w:p>
            <w:pPr>
              <w:pStyle w:val="649"/>
              <w:ind w:firstLine="420"/>
              <w:spacing w:line="320" w:lineRule="exact"/>
              <w:rPr>
                <w:rFonts w:hint="eastAsia" w:ascii="宋体" w:hAnsi="宋体" w:cs="宋体"/>
                <w:szCs w:val="21"/>
                <w:highlight w:val="none"/>
                <w:lang w:eastAsia="zh-CN"/>
              </w:rPr>
              <w:outlineLvl w:val="0"/>
            </w:pPr>
            <w:r>
              <w:rPr>
                <w:rFonts w:hint="eastAsia" w:ascii="宋体" w:hAnsi="宋体" w:cs="宋体"/>
                <w:szCs w:val="21"/>
                <w:highlight w:val="none"/>
                <w:lang w:val="en-US" w:eastAsia="zh-CN"/>
              </w:rPr>
              <w:t xml:space="preserve">3.3</w:t>
            </w:r>
            <w:r>
              <w:rPr>
                <w:rFonts w:hint="eastAsia" w:ascii="宋体" w:hAnsi="宋体" w:cs="宋体"/>
                <w:szCs w:val="21"/>
                <w:highlight w:val="none"/>
                <w:lang w:eastAsia="zh-CN"/>
              </w:rPr>
              <w:t xml:space="preserve">供应商根据第四章第五项中“</w:t>
            </w:r>
            <w:r>
              <w:rPr>
                <w:rFonts w:hint="eastAsia" w:ascii="宋体" w:hAnsi="宋体" w:cs="宋体"/>
                <w:szCs w:val="21"/>
                <w:highlight w:val="none"/>
                <w:lang w:val="en-US" w:eastAsia="zh-CN"/>
              </w:rPr>
              <w:t xml:space="preserve">3.3</w:t>
            </w:r>
            <w:r>
              <w:rPr>
                <w:rFonts w:hint="eastAsia"/>
                <w:b/>
                <w:bCs/>
                <w:color w:val="0000ff"/>
                <w:szCs w:val="21"/>
                <w:lang w:val="en-US" w:eastAsia="zh-CN"/>
              </w:rPr>
              <w:t xml:space="preserve">检测进度保证措施</w:t>
            </w:r>
            <w:r>
              <w:rPr>
                <w:rFonts w:hint="eastAsia" w:ascii="宋体" w:hAnsi="宋体" w:cs="宋体"/>
                <w:szCs w:val="21"/>
                <w:highlight w:val="none"/>
                <w:lang w:eastAsia="zh-CN"/>
              </w:rPr>
              <w:t xml:space="preserve">”要求</w:t>
            </w:r>
            <w:r>
              <w:rPr>
                <w:rFonts w:hint="eastAsia" w:ascii="宋体" w:hAnsi="宋体" w:cs="宋体"/>
                <w:szCs w:val="21"/>
                <w:highlight w:val="none"/>
                <w:lang w:val="en-US" w:eastAsia="zh-CN"/>
              </w:rPr>
              <w:t xml:space="preserve">，方案至少包含对本项目计划管控、资源保障、流程优化、沟通机制、应急保障等内容。</w:t>
            </w:r>
            <w:r>
              <w:rPr>
                <w:rFonts w:hint="eastAsia" w:ascii="宋体" w:hAnsi="宋体" w:cs="宋体"/>
                <w:szCs w:val="21"/>
                <w:highlight w:val="none"/>
                <w:lang w:eastAsia="zh-CN"/>
              </w:rPr>
              <w:t xml:space="preserve">方案优于要求的得</w:t>
            </w:r>
            <w:r>
              <w:rPr>
                <w:rFonts w:hint="eastAsia" w:ascii="宋体" w:hAnsi="宋体" w:cs="宋体"/>
                <w:szCs w:val="21"/>
                <w:highlight w:val="none"/>
                <w:lang w:val="en-US" w:eastAsia="zh-CN"/>
              </w:rPr>
              <w:t xml:space="preserve">3</w:t>
            </w:r>
            <w:r>
              <w:rPr>
                <w:rFonts w:hint="eastAsia" w:ascii="宋体" w:hAnsi="宋体" w:cs="宋体"/>
                <w:szCs w:val="21"/>
                <w:highlight w:val="none"/>
                <w:lang w:eastAsia="zh-CN"/>
              </w:rPr>
              <w:t xml:space="preserve">分，符合要求得</w:t>
            </w:r>
            <w:r>
              <w:rPr>
                <w:rFonts w:hint="eastAsia" w:ascii="宋体" w:hAnsi="宋体" w:cs="宋体"/>
                <w:szCs w:val="21"/>
                <w:highlight w:val="none"/>
                <w:lang w:val="en-US" w:eastAsia="zh-CN"/>
              </w:rPr>
              <w:t xml:space="preserve">2</w:t>
            </w:r>
            <w:r>
              <w:rPr>
                <w:rFonts w:hint="eastAsia" w:ascii="宋体" w:hAnsi="宋体" w:cs="宋体"/>
                <w:szCs w:val="21"/>
                <w:highlight w:val="none"/>
                <w:lang w:eastAsia="zh-CN"/>
              </w:rPr>
              <w:t xml:space="preserve">分，不符合要求或未提供的不得分。</w:t>
            </w:r>
            <w:r>
              <w:rPr>
                <w:rFonts w:hint="eastAsia" w:ascii="宋体" w:hAnsi="宋体" w:cs="宋体"/>
                <w:szCs w:val="21"/>
                <w:highlight w:val="none"/>
                <w:lang w:eastAsia="zh-CN"/>
              </w:rPr>
            </w:r>
            <w:r/>
          </w:p>
          <w:p>
            <w:pPr>
              <w:pStyle w:val="649"/>
              <w:ind w:firstLine="420"/>
              <w:jc w:val="left"/>
              <w:keepLines w:val="0"/>
              <w:keepNext w:val="0"/>
              <w:pageBreakBefore w:val="0"/>
              <w:spacing w:line="320" w:lineRule="exact"/>
              <w:widowControl w:val="off"/>
              <w:rPr>
                <w:rFonts w:hint="eastAsia" w:ascii="宋体" w:hAnsi="宋体" w:cs="宋体"/>
                <w:szCs w:val="21"/>
                <w:highlight w:val="none"/>
                <w:lang w:val="zh-CN"/>
              </w:rPr>
            </w:pPr>
            <w:r>
              <w:rPr>
                <w:rFonts w:hint="eastAsia" w:ascii="宋体" w:hAnsi="宋体" w:cs="宋体"/>
                <w:szCs w:val="21"/>
                <w:highlight w:val="none"/>
                <w:lang w:eastAsia="zh-CN"/>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rFonts w:hint="eastAsia" w:ascii="宋体" w:hAnsi="宋体" w:cs="宋体"/>
                <w:szCs w:val="21"/>
                <w:highlight w:val="none"/>
                <w:lang w:val="zh-CN"/>
              </w:rPr>
            </w:r>
            <w:r/>
          </w:p>
        </w:tc>
      </w:tr>
      <w:tr>
        <w:trPr>
          <w:trHeight w:val="2694"/>
        </w:trPr>
        <w:tc>
          <w:tcPr>
            <w:tcMar>
              <w:left w:w="57" w:type="dxa"/>
              <w:right w:w="57" w:type="dxa"/>
            </w:tcMar>
            <w:tcW w:w="1015" w:type="dxa"/>
            <w:vAlign w:val="center"/>
            <w:vMerge w:val="continue"/>
            <w:textDirection w:val="lrTb"/>
            <w:noWrap w:val="false"/>
          </w:tcPr>
          <w:p>
            <w:pPr>
              <w:pStyle w:val="649"/>
              <w:ind w:firstLine="420"/>
              <w:jc w:val="left"/>
              <w:keepLines w:val="0"/>
              <w:keepNext w:val="0"/>
              <w:pageBreakBefore w:val="0"/>
              <w:spacing w:line="320" w:lineRule="exact"/>
              <w:widowControl w:val="off"/>
              <w:rPr>
                <w:rFonts w:hint="eastAsia" w:ascii="宋体" w:hAnsi="宋体" w:cs="宋体"/>
                <w:szCs w:val="21"/>
                <w:highlight w:val="none"/>
                <w:lang w:val="zh-CN"/>
              </w:rPr>
            </w:pPr>
            <w:r>
              <w:rPr>
                <w:rFonts w:hint="eastAsia" w:ascii="宋体" w:hAnsi="宋体" w:cs="宋体"/>
                <w:szCs w:val="21"/>
                <w:highlight w:val="none"/>
                <w:lang w:val="zh-CN"/>
              </w:rPr>
            </w:r>
            <w:r/>
          </w:p>
        </w:tc>
        <w:tc>
          <w:tcPr>
            <w:tcMar>
              <w:left w:w="57" w:type="dxa"/>
              <w:right w:w="57" w:type="dxa"/>
            </w:tcMar>
            <w:tcW w:w="1257" w:type="dxa"/>
            <w:vAlign w:val="center"/>
            <w:textDirection w:val="lrTb"/>
            <w:noWrap w:val="false"/>
          </w:tcPr>
          <w:p>
            <w:pPr>
              <w:pStyle w:val="649"/>
              <w:ind w:firstLine="420"/>
              <w:jc w:val="left"/>
              <w:keepLines w:val="0"/>
              <w:keepNext w:val="0"/>
              <w:pageBreakBefore w:val="0"/>
              <w:spacing w:line="320" w:lineRule="exact"/>
              <w:widowControl w:val="off"/>
              <w:rPr>
                <w:rFonts w:hint="eastAsia" w:ascii="宋体" w:hAnsi="宋体" w:cs="宋体"/>
                <w:szCs w:val="21"/>
                <w:highlight w:val="none"/>
                <w:lang w:val="zh-CN"/>
              </w:rPr>
            </w:pPr>
            <w:r>
              <w:rPr>
                <w:rFonts w:hint="eastAsia" w:ascii="宋体" w:hAnsi="宋体" w:cs="宋体"/>
                <w:szCs w:val="21"/>
                <w:lang w:val="en-US" w:eastAsia="zh-CN"/>
              </w:rPr>
              <w:t xml:space="preserve">3</w:t>
            </w:r>
            <w:r>
              <w:rPr>
                <w:rFonts w:hint="eastAsia" w:ascii="宋体" w:hAnsi="宋体" w:cs="宋体"/>
                <w:szCs w:val="21"/>
              </w:rPr>
              <w:t xml:space="preserve">分</w:t>
            </w:r>
            <w:r>
              <w:rPr>
                <w:rFonts w:hint="eastAsia" w:ascii="宋体" w:hAnsi="宋体" w:cs="宋体"/>
                <w:szCs w:val="21"/>
                <w:highlight w:val="none"/>
                <w:lang w:val="zh-CN"/>
              </w:rPr>
            </w:r>
            <w:r/>
          </w:p>
        </w:tc>
        <w:tc>
          <w:tcPr>
            <w:tcMar>
              <w:left w:w="57" w:type="dxa"/>
              <w:right w:w="57" w:type="dxa"/>
            </w:tcMar>
            <w:tcW w:w="6489" w:type="dxa"/>
            <w:vAlign w:val="top"/>
            <w:textDirection w:val="lrTb"/>
            <w:noWrap w:val="false"/>
          </w:tcPr>
          <w:p>
            <w:pPr>
              <w:pStyle w:val="649"/>
              <w:ind w:firstLine="420"/>
              <w:jc w:val="left"/>
              <w:keepLines w:val="0"/>
              <w:keepNext w:val="0"/>
              <w:pageBreakBefore w:val="0"/>
              <w:spacing w:line="320" w:lineRule="exact"/>
              <w:widowControl w:val="off"/>
              <w:rPr>
                <w:rFonts w:hint="eastAsia" w:ascii="宋体" w:hAnsi="宋体" w:cs="宋体"/>
                <w:szCs w:val="21"/>
                <w:highlight w:val="none"/>
                <w:lang w:eastAsia="zh-CN"/>
              </w:rPr>
            </w:pPr>
            <w:r>
              <w:rPr>
                <w:rFonts w:hint="eastAsia" w:ascii="宋体" w:hAnsi="宋体" w:cs="宋体"/>
                <w:szCs w:val="21"/>
                <w:highlight w:val="none"/>
                <w:lang w:val="en-US" w:eastAsia="zh-CN"/>
              </w:rPr>
              <w:t xml:space="preserve">3.4</w:t>
            </w:r>
            <w:r>
              <w:rPr>
                <w:rFonts w:hint="eastAsia" w:ascii="宋体" w:hAnsi="宋体" w:cs="宋体"/>
                <w:szCs w:val="21"/>
                <w:highlight w:val="none"/>
                <w:lang w:eastAsia="zh-CN"/>
              </w:rPr>
              <w:t xml:space="preserve">供应商根据第四章第五项中“</w:t>
            </w:r>
            <w:r>
              <w:rPr>
                <w:rFonts w:hint="eastAsia" w:ascii="宋体" w:hAnsi="宋体" w:cs="宋体"/>
                <w:szCs w:val="21"/>
                <w:highlight w:val="none"/>
                <w:lang w:val="en-US" w:eastAsia="zh-CN"/>
              </w:rPr>
              <w:t xml:space="preserve">3.4</w:t>
            </w:r>
            <w:r>
              <w:rPr>
                <w:rFonts w:hint="eastAsia"/>
                <w:b/>
                <w:bCs/>
                <w:color w:val="0000ff"/>
                <w:szCs w:val="21"/>
                <w:lang w:val="en-US" w:eastAsia="zh-CN"/>
              </w:rPr>
              <w:t xml:space="preserve">检测工作安全保证措施</w:t>
            </w:r>
            <w:r>
              <w:rPr>
                <w:rFonts w:hint="eastAsia" w:ascii="宋体" w:hAnsi="宋体" w:cs="宋体"/>
                <w:szCs w:val="21"/>
                <w:highlight w:val="none"/>
                <w:lang w:eastAsia="zh-CN"/>
              </w:rPr>
              <w:t xml:space="preserve">”要求</w:t>
            </w:r>
            <w:r>
              <w:rPr>
                <w:rFonts w:hint="eastAsia" w:ascii="宋体" w:hAnsi="宋体" w:cs="宋体"/>
                <w:szCs w:val="21"/>
                <w:highlight w:val="none"/>
                <w:lang w:val="en-US" w:eastAsia="zh-CN"/>
              </w:rPr>
              <w:t xml:space="preserve">，方案至少包含对本项目制度保障、现场作业、设备安全、应急处置、保险保障等内容。</w:t>
            </w:r>
            <w:r>
              <w:rPr>
                <w:rFonts w:hint="eastAsia" w:ascii="宋体" w:hAnsi="宋体" w:cs="宋体"/>
                <w:szCs w:val="21"/>
                <w:highlight w:val="none"/>
                <w:lang w:eastAsia="zh-CN"/>
              </w:rPr>
              <w:t xml:space="preserve">方案优于要求的得</w:t>
            </w:r>
            <w:r>
              <w:rPr>
                <w:rFonts w:hint="eastAsia" w:ascii="宋体" w:hAnsi="宋体" w:cs="宋体"/>
                <w:szCs w:val="21"/>
                <w:highlight w:val="none"/>
                <w:lang w:val="en-US" w:eastAsia="zh-CN"/>
              </w:rPr>
              <w:t xml:space="preserve">3</w:t>
            </w:r>
            <w:r>
              <w:rPr>
                <w:rFonts w:hint="eastAsia" w:ascii="宋体" w:hAnsi="宋体" w:cs="宋体"/>
                <w:szCs w:val="21"/>
                <w:highlight w:val="none"/>
                <w:lang w:eastAsia="zh-CN"/>
              </w:rPr>
              <w:t xml:space="preserve">分，符合要求得</w:t>
            </w:r>
            <w:r>
              <w:rPr>
                <w:rFonts w:hint="eastAsia" w:ascii="宋体" w:hAnsi="宋体" w:cs="宋体"/>
                <w:szCs w:val="21"/>
                <w:highlight w:val="none"/>
                <w:lang w:val="en-US" w:eastAsia="zh-CN"/>
              </w:rPr>
              <w:t xml:space="preserve">2</w:t>
            </w:r>
            <w:r>
              <w:rPr>
                <w:rFonts w:hint="eastAsia" w:ascii="宋体" w:hAnsi="宋体" w:cs="宋体"/>
                <w:szCs w:val="21"/>
                <w:highlight w:val="none"/>
                <w:lang w:eastAsia="zh-CN"/>
              </w:rPr>
              <w:t xml:space="preserve">分，不符合要求或未提供的不得分。</w:t>
            </w:r>
            <w:r>
              <w:rPr>
                <w:rFonts w:hint="eastAsia" w:ascii="宋体" w:hAnsi="宋体" w:cs="宋体"/>
                <w:szCs w:val="21"/>
                <w:highlight w:val="none"/>
                <w:lang w:eastAsia="zh-CN"/>
              </w:rPr>
            </w:r>
            <w:r/>
          </w:p>
          <w:p>
            <w:pPr>
              <w:pStyle w:val="649"/>
              <w:ind w:firstLine="420"/>
              <w:jc w:val="left"/>
              <w:keepLines w:val="0"/>
              <w:keepNext w:val="0"/>
              <w:pageBreakBefore w:val="0"/>
              <w:spacing w:line="320" w:lineRule="exact"/>
              <w:widowControl w:val="off"/>
              <w:rPr>
                <w:rFonts w:hint="eastAsia" w:ascii="宋体" w:hAnsi="宋体" w:cs="宋体"/>
                <w:szCs w:val="21"/>
                <w:highlight w:val="none"/>
                <w:lang w:val="zh-CN"/>
              </w:rPr>
            </w:pPr>
            <w:r>
              <w:rPr>
                <w:rFonts w:hint="eastAsia" w:ascii="宋体" w:hAnsi="宋体" w:cs="宋体"/>
                <w:szCs w:val="21"/>
                <w:highlight w:val="none"/>
                <w:lang w:eastAsia="zh-CN"/>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rFonts w:hint="eastAsia" w:ascii="宋体" w:hAnsi="宋体" w:cs="宋体"/>
                <w:szCs w:val="21"/>
                <w:highlight w:val="none"/>
                <w:lang w:val="zh-CN"/>
              </w:rPr>
            </w:r>
            <w:r/>
          </w:p>
        </w:tc>
      </w:tr>
      <w:tr>
        <w:trPr>
          <w:trHeight w:val="254"/>
        </w:trPr>
        <w:tc>
          <w:tcPr>
            <w:tcMar>
              <w:left w:w="57" w:type="dxa"/>
              <w:right w:w="57" w:type="dxa"/>
            </w:tcMar>
            <w:tcW w:w="1015" w:type="dxa"/>
            <w:vAlign w:val="center"/>
            <w:vMerge w:val="continue"/>
            <w:textDirection w:val="lrTb"/>
            <w:noWrap w:val="false"/>
          </w:tcPr>
          <w:p>
            <w:pPr>
              <w:pStyle w:val="649"/>
              <w:ind w:firstLine="420"/>
              <w:jc w:val="left"/>
              <w:keepLines w:val="0"/>
              <w:keepNext w:val="0"/>
              <w:pageBreakBefore w:val="0"/>
              <w:spacing w:line="320" w:lineRule="exact"/>
              <w:widowControl w:val="off"/>
              <w:rPr>
                <w:rFonts w:hint="eastAsia" w:ascii="宋体" w:hAnsi="宋体" w:cs="宋体"/>
                <w:szCs w:val="21"/>
                <w:highlight w:val="none"/>
                <w:lang w:val="zh-CN"/>
              </w:rPr>
            </w:pPr>
            <w:r>
              <w:rPr>
                <w:rFonts w:hint="eastAsia" w:ascii="宋体" w:hAnsi="宋体" w:cs="宋体"/>
                <w:szCs w:val="21"/>
                <w:highlight w:val="none"/>
                <w:lang w:val="zh-CN"/>
              </w:rPr>
            </w:r>
            <w:r/>
          </w:p>
        </w:tc>
        <w:tc>
          <w:tcPr>
            <w:tcMar>
              <w:left w:w="57" w:type="dxa"/>
              <w:right w:w="57" w:type="dxa"/>
            </w:tcMar>
            <w:tcW w:w="1257" w:type="dxa"/>
            <w:vAlign w:val="center"/>
            <w:textDirection w:val="lrTb"/>
            <w:noWrap w:val="false"/>
          </w:tcPr>
          <w:p>
            <w:pPr>
              <w:pStyle w:val="649"/>
              <w:ind w:firstLine="420"/>
              <w:jc w:val="left"/>
              <w:keepLines w:val="0"/>
              <w:keepNext w:val="0"/>
              <w:pageBreakBefore w:val="0"/>
              <w:spacing w:line="320" w:lineRule="exact"/>
              <w:widowControl w:val="off"/>
              <w:rPr>
                <w:rFonts w:hint="eastAsia" w:ascii="宋体" w:hAnsi="宋体" w:cs="宋体"/>
                <w:szCs w:val="21"/>
                <w:highlight w:val="none"/>
                <w:lang w:val="zh-CN"/>
              </w:rPr>
            </w:pPr>
            <w:r>
              <w:rPr>
                <w:rFonts w:hint="eastAsia" w:ascii="宋体" w:hAnsi="宋体" w:cs="宋体"/>
                <w:szCs w:val="21"/>
                <w:lang w:val="en-US" w:eastAsia="zh-CN"/>
              </w:rPr>
              <w:t xml:space="preserve">3</w:t>
            </w:r>
            <w:r>
              <w:rPr>
                <w:rFonts w:hint="eastAsia" w:ascii="宋体" w:hAnsi="宋体" w:cs="宋体"/>
                <w:szCs w:val="21"/>
              </w:rPr>
              <w:t xml:space="preserve">分</w:t>
            </w:r>
            <w:r>
              <w:rPr>
                <w:rFonts w:hint="eastAsia" w:ascii="宋体" w:hAnsi="宋体" w:cs="宋体"/>
                <w:szCs w:val="21"/>
                <w:highlight w:val="none"/>
                <w:lang w:val="zh-CN"/>
              </w:rPr>
            </w:r>
            <w:r/>
          </w:p>
        </w:tc>
        <w:tc>
          <w:tcPr>
            <w:tcMar>
              <w:left w:w="57" w:type="dxa"/>
              <w:right w:w="57" w:type="dxa"/>
            </w:tcMar>
            <w:tcW w:w="6489" w:type="dxa"/>
            <w:vAlign w:val="top"/>
            <w:textDirection w:val="lrTb"/>
            <w:noWrap w:val="false"/>
          </w:tcPr>
          <w:p>
            <w:pPr>
              <w:pStyle w:val="649"/>
              <w:ind w:firstLine="420"/>
              <w:spacing w:line="320" w:lineRule="exact"/>
              <w:rPr>
                <w:rFonts w:hint="eastAsia" w:ascii="宋体" w:hAnsi="宋体" w:cs="宋体"/>
                <w:szCs w:val="21"/>
                <w:highlight w:val="none"/>
                <w:lang w:eastAsia="zh-CN"/>
              </w:rPr>
              <w:outlineLvl w:val="0"/>
            </w:pPr>
            <w:r>
              <w:rPr>
                <w:rFonts w:hint="eastAsia" w:ascii="宋体" w:hAnsi="宋体" w:cs="宋体"/>
                <w:szCs w:val="21"/>
                <w:highlight w:val="none"/>
                <w:lang w:val="en-US" w:eastAsia="zh-CN"/>
              </w:rPr>
              <w:t xml:space="preserve">3.5</w:t>
            </w:r>
            <w:r>
              <w:rPr>
                <w:rFonts w:hint="eastAsia" w:ascii="宋体" w:hAnsi="宋体" w:cs="宋体"/>
                <w:szCs w:val="21"/>
                <w:highlight w:val="none"/>
                <w:lang w:eastAsia="zh-CN"/>
              </w:rPr>
              <w:t xml:space="preserve">供应商根据第四章第五项中“</w:t>
            </w:r>
            <w:r>
              <w:rPr>
                <w:rFonts w:hint="eastAsia" w:ascii="宋体" w:hAnsi="宋体" w:cs="宋体"/>
                <w:szCs w:val="21"/>
                <w:highlight w:val="none"/>
                <w:lang w:val="en-US" w:eastAsia="zh-CN"/>
              </w:rPr>
              <w:t xml:space="preserve">3.5</w:t>
            </w:r>
            <w:r>
              <w:rPr>
                <w:rFonts w:hint="eastAsia"/>
                <w:b/>
                <w:bCs/>
                <w:color w:val="0000ff"/>
                <w:szCs w:val="21"/>
                <w:lang w:val="en-US" w:eastAsia="zh-CN"/>
              </w:rPr>
              <w:t xml:space="preserve">检测工作重难点分析及对策</w:t>
            </w:r>
            <w:r>
              <w:rPr>
                <w:rFonts w:hint="eastAsia" w:ascii="宋体" w:hAnsi="宋体" w:cs="宋体"/>
                <w:szCs w:val="21"/>
                <w:highlight w:val="none"/>
                <w:lang w:eastAsia="zh-CN"/>
              </w:rPr>
              <w:t xml:space="preserve">”要求</w:t>
            </w:r>
            <w:r>
              <w:rPr>
                <w:rFonts w:hint="eastAsia" w:ascii="宋体" w:hAnsi="宋体" w:cs="宋体"/>
                <w:szCs w:val="21"/>
                <w:highlight w:val="none"/>
                <w:lang w:val="en-US" w:eastAsia="zh-CN"/>
              </w:rPr>
              <w:t xml:space="preserve">，方案至少包含对本项目重点管控、难点对策等内容。</w:t>
            </w:r>
            <w:r>
              <w:rPr>
                <w:rFonts w:hint="eastAsia" w:ascii="宋体" w:hAnsi="宋体" w:cs="宋体"/>
                <w:szCs w:val="21"/>
                <w:highlight w:val="none"/>
                <w:lang w:eastAsia="zh-CN"/>
              </w:rPr>
              <w:t xml:space="preserve">方案优于要求的得</w:t>
            </w:r>
            <w:r>
              <w:rPr>
                <w:rFonts w:hint="eastAsia" w:ascii="宋体" w:hAnsi="宋体" w:cs="宋体"/>
                <w:szCs w:val="21"/>
                <w:highlight w:val="none"/>
                <w:lang w:val="en-US" w:eastAsia="zh-CN"/>
              </w:rPr>
              <w:t xml:space="preserve">3</w:t>
            </w:r>
            <w:r>
              <w:rPr>
                <w:rFonts w:hint="eastAsia" w:ascii="宋体" w:hAnsi="宋体" w:cs="宋体"/>
                <w:szCs w:val="21"/>
                <w:highlight w:val="none"/>
                <w:lang w:eastAsia="zh-CN"/>
              </w:rPr>
              <w:t xml:space="preserve">分，符合要求得</w:t>
            </w:r>
            <w:r>
              <w:rPr>
                <w:rFonts w:hint="eastAsia" w:ascii="宋体" w:hAnsi="宋体" w:cs="宋体"/>
                <w:szCs w:val="21"/>
                <w:highlight w:val="none"/>
                <w:lang w:val="en-US" w:eastAsia="zh-CN"/>
              </w:rPr>
              <w:t xml:space="preserve">2</w:t>
            </w:r>
            <w:r>
              <w:rPr>
                <w:rFonts w:hint="eastAsia" w:ascii="宋体" w:hAnsi="宋体" w:cs="宋体"/>
                <w:szCs w:val="21"/>
                <w:highlight w:val="none"/>
                <w:lang w:eastAsia="zh-CN"/>
              </w:rPr>
              <w:t xml:space="preserve">分，不符合要求或未提供的不得分。</w:t>
            </w:r>
            <w:r>
              <w:rPr>
                <w:rFonts w:hint="eastAsia" w:ascii="宋体" w:hAnsi="宋体" w:cs="宋体"/>
                <w:szCs w:val="21"/>
                <w:highlight w:val="none"/>
                <w:lang w:eastAsia="zh-CN"/>
              </w:rPr>
            </w:r>
            <w:r/>
          </w:p>
          <w:p>
            <w:pPr>
              <w:pStyle w:val="649"/>
              <w:ind w:firstLine="420"/>
              <w:jc w:val="left"/>
              <w:keepLines w:val="0"/>
              <w:keepNext w:val="0"/>
              <w:pageBreakBefore w:val="0"/>
              <w:spacing w:line="320" w:lineRule="exact"/>
              <w:widowControl w:val="off"/>
              <w:rPr>
                <w:rFonts w:hint="eastAsia" w:ascii="宋体" w:hAnsi="宋体" w:cs="宋体"/>
                <w:szCs w:val="21"/>
                <w:highlight w:val="none"/>
                <w:lang w:val="zh-CN"/>
              </w:rPr>
            </w:pPr>
            <w:r>
              <w:rPr>
                <w:rFonts w:hint="eastAsia" w:ascii="宋体" w:hAnsi="宋体" w:cs="宋体"/>
                <w:szCs w:val="21"/>
                <w:highlight w:val="none"/>
                <w:lang w:eastAsia="zh-CN"/>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rFonts w:hint="eastAsia" w:ascii="宋体" w:hAnsi="宋体" w:cs="宋体"/>
                <w:szCs w:val="21"/>
                <w:highlight w:val="none"/>
                <w:lang w:val="zh-CN"/>
              </w:rPr>
            </w:r>
            <w:r/>
          </w:p>
        </w:tc>
      </w:tr>
      <w:tr>
        <w:trPr>
          <w:trHeight w:val="23"/>
        </w:trPr>
        <w:tc>
          <w:tcPr>
            <w:gridSpan w:val="3"/>
            <w:tcMar>
              <w:left w:w="57" w:type="dxa"/>
              <w:right w:w="57" w:type="dxa"/>
            </w:tcMar>
            <w:tcW w:w="8761" w:type="dxa"/>
            <w:vAlign w:val="center"/>
            <w:textDirection w:val="lrTb"/>
            <w:noWrap w:val="false"/>
          </w:tcPr>
          <w:p>
            <w:pPr>
              <w:pStyle w:val="649"/>
              <w:jc w:val="both"/>
              <w:keepLines w:val="0"/>
              <w:keepNext w:val="0"/>
              <w:pageBreakBefore w:val="0"/>
              <w:spacing w:line="320" w:lineRule="exact"/>
              <w:rPr>
                <w:rFonts w:hint="eastAsia" w:ascii="宋体" w:hAnsi="宋体" w:cs="宋体"/>
                <w:szCs w:val="21"/>
                <w:lang w:val="zh-TW"/>
              </w:rPr>
            </w:pPr>
            <w:r>
              <w:rPr>
                <w:rFonts w:hint="eastAsia" w:ascii="宋体" w:hAnsi="宋体" w:cs="宋体"/>
                <w:b/>
                <w:bCs w:val="0"/>
                <w:szCs w:val="21"/>
                <w:lang w:val="en-US" w:eastAsia="zh-CN"/>
              </w:rPr>
              <w:t xml:space="preserve">3、</w:t>
            </w:r>
            <w:r>
              <w:rPr>
                <w:rFonts w:hint="eastAsia" w:ascii="宋体" w:hAnsi="宋体" w:cs="宋体"/>
                <w:b/>
                <w:bCs w:val="0"/>
                <w:szCs w:val="21"/>
                <w:lang w:val="zh-CN"/>
              </w:rPr>
              <w:t xml:space="preserve">业绩（</w:t>
            </w:r>
            <w:r>
              <w:rPr>
                <w:rFonts w:hint="eastAsia" w:ascii="宋体" w:hAnsi="宋体" w:cs="宋体"/>
                <w:b/>
                <w:bCs w:val="0"/>
                <w:szCs w:val="21"/>
              </w:rPr>
              <w:t xml:space="preserve">2</w:t>
            </w:r>
            <w:r>
              <w:rPr>
                <w:rFonts w:hint="eastAsia" w:ascii="宋体" w:hAnsi="宋体" w:cs="宋体"/>
                <w:b/>
                <w:bCs w:val="0"/>
                <w:szCs w:val="21"/>
                <w:lang w:val="zh-CN"/>
              </w:rPr>
              <w:t xml:space="preserve">0分）</w:t>
            </w:r>
            <w:r>
              <w:rPr>
                <w:rFonts w:hint="eastAsia" w:ascii="宋体" w:hAnsi="宋体" w:cs="宋体"/>
                <w:b/>
                <w:szCs w:val="21"/>
                <w:lang w:val="zh-CN"/>
              </w:rPr>
              <w:t xml:space="preserve">（</w:t>
            </w:r>
            <w:r>
              <w:rPr>
                <w:rFonts w:hint="eastAsia" w:ascii="宋体" w:hAnsi="宋体" w:cs="宋体"/>
                <w:b/>
                <w:szCs w:val="21"/>
                <w:lang w:val="en-US" w:eastAsia="zh-CN"/>
              </w:rPr>
              <w:t xml:space="preserve">采购包1、采购包2、采购包3</w:t>
            </w:r>
            <w:r>
              <w:rPr>
                <w:rFonts w:hint="eastAsia" w:ascii="宋体" w:hAnsi="宋体" w:cs="宋体"/>
                <w:b/>
                <w:szCs w:val="21"/>
              </w:rPr>
              <w:t xml:space="preserve">分别评审</w:t>
            </w:r>
            <w:r>
              <w:rPr>
                <w:rFonts w:hint="eastAsia" w:ascii="宋体" w:hAnsi="宋体" w:cs="宋体"/>
                <w:b/>
                <w:szCs w:val="21"/>
                <w:lang w:val="zh-CN"/>
              </w:rPr>
              <w:t xml:space="preserve">）</w:t>
            </w:r>
            <w:r>
              <w:rPr>
                <w:rFonts w:hint="eastAsia" w:ascii="宋体" w:hAnsi="宋体" w:cs="宋体"/>
                <w:szCs w:val="21"/>
                <w:lang w:val="zh-TW"/>
              </w:rPr>
            </w:r>
            <w:r/>
          </w:p>
        </w:tc>
      </w:tr>
      <w:tr>
        <w:trPr>
          <w:trHeight w:val="23"/>
        </w:trPr>
        <w:tc>
          <w:tcPr>
            <w:tcMar>
              <w:left w:w="57" w:type="dxa"/>
              <w:right w:w="57" w:type="dxa"/>
            </w:tcMar>
            <w:tcW w:w="1015" w:type="dxa"/>
            <w:vAlign w:val="center"/>
            <w:vMerge w:val="restart"/>
            <w:textDirection w:val="lrTb"/>
            <w:noWrap w:val="false"/>
          </w:tcPr>
          <w:p>
            <w:pPr>
              <w:pStyle w:val="649"/>
              <w:jc w:val="center"/>
              <w:keepLines w:val="0"/>
              <w:keepNext w:val="0"/>
              <w:pageBreakBefore w:val="0"/>
              <w:spacing w:line="320" w:lineRule="exact"/>
              <w:rPr>
                <w:rFonts w:hint="eastAsia" w:ascii="宋体" w:hAnsi="宋体" w:cs="宋体"/>
                <w:szCs w:val="21"/>
              </w:rPr>
            </w:pPr>
            <w:r>
              <w:rPr>
                <w:rFonts w:hint="eastAsia" w:ascii="宋体" w:hAnsi="宋体" w:cs="宋体"/>
                <w:szCs w:val="21"/>
              </w:rPr>
              <w:t xml:space="preserve">项目负责人业绩</w:t>
            </w:r>
            <w:r>
              <w:rPr>
                <w:rFonts w:hint="eastAsia" w:ascii="宋体" w:hAnsi="宋体" w:cs="宋体"/>
                <w:szCs w:val="21"/>
              </w:rPr>
            </w:r>
            <w:r/>
          </w:p>
        </w:tc>
        <w:tc>
          <w:tcPr>
            <w:tcMar>
              <w:left w:w="57" w:type="dxa"/>
              <w:right w:w="57" w:type="dxa"/>
            </w:tcMar>
            <w:tcW w:w="1257" w:type="dxa"/>
            <w:vAlign w:val="center"/>
            <w:vMerge w:val="restart"/>
            <w:textDirection w:val="lrTb"/>
            <w:noWrap w:val="false"/>
          </w:tcPr>
          <w:p>
            <w:pPr>
              <w:pStyle w:val="649"/>
              <w:jc w:val="center"/>
              <w:keepLines w:val="0"/>
              <w:keepNext w:val="0"/>
              <w:pageBreakBefore w:val="0"/>
              <w:spacing w:line="320" w:lineRule="exact"/>
              <w:rPr>
                <w:rFonts w:hint="eastAsia" w:ascii="宋体" w:hAnsi="宋体" w:cs="宋体"/>
                <w:szCs w:val="21"/>
              </w:rPr>
            </w:pPr>
            <w:r>
              <w:rPr>
                <w:rFonts w:hint="eastAsia" w:ascii="宋体" w:hAnsi="宋体" w:cs="宋体"/>
                <w:szCs w:val="21"/>
                <w:lang w:eastAsia="zh-CN"/>
              </w:rPr>
              <w:t xml:space="preserve">采购包1（</w:t>
            </w:r>
            <w:r>
              <w:rPr>
                <w:rFonts w:hint="eastAsia" w:ascii="宋体" w:hAnsi="宋体" w:cs="宋体"/>
                <w:szCs w:val="21"/>
              </w:rPr>
              <w:t xml:space="preserve">10分</w:t>
            </w:r>
            <w:r>
              <w:rPr>
                <w:rFonts w:hint="eastAsia" w:ascii="宋体" w:hAnsi="宋体" w:cs="宋体"/>
                <w:szCs w:val="21"/>
                <w:lang w:eastAsia="zh-CN"/>
              </w:rPr>
              <w:t xml:space="preserve">）；采购包2（</w:t>
            </w:r>
            <w:r>
              <w:rPr>
                <w:rFonts w:hint="eastAsia" w:ascii="宋体" w:hAnsi="宋体" w:cs="宋体"/>
                <w:szCs w:val="21"/>
              </w:rPr>
              <w:t xml:space="preserve">10分</w:t>
            </w:r>
            <w:r>
              <w:rPr>
                <w:rFonts w:hint="eastAsia" w:ascii="宋体" w:hAnsi="宋体" w:cs="宋体"/>
                <w:szCs w:val="21"/>
                <w:lang w:eastAsia="zh-CN"/>
              </w:rPr>
              <w:t xml:space="preserve">）；采购包3（</w:t>
            </w:r>
            <w:r>
              <w:rPr>
                <w:rFonts w:hint="eastAsia" w:ascii="宋体" w:hAnsi="宋体" w:cs="宋体"/>
                <w:szCs w:val="21"/>
              </w:rPr>
              <w:t xml:space="preserve">10分</w:t>
            </w:r>
            <w:r>
              <w:rPr>
                <w:rFonts w:hint="eastAsia" w:ascii="宋体" w:hAnsi="宋体" w:cs="宋体"/>
                <w:szCs w:val="21"/>
                <w:lang w:eastAsia="zh-CN"/>
              </w:rPr>
              <w:t xml:space="preserve">）</w:t>
            </w:r>
            <w:r>
              <w:rPr>
                <w:rFonts w:hint="eastAsia" w:ascii="宋体" w:hAnsi="宋体" w:cs="宋体"/>
                <w:szCs w:val="21"/>
              </w:rPr>
            </w:r>
            <w:r/>
          </w:p>
        </w:tc>
        <w:tc>
          <w:tcPr>
            <w:tcMar>
              <w:left w:w="57" w:type="dxa"/>
              <w:right w:w="57" w:type="dxa"/>
            </w:tcMar>
            <w:tcW w:w="6489" w:type="dxa"/>
            <w:vAlign w:val="center"/>
            <w:textDirection w:val="lrTb"/>
            <w:noWrap w:val="false"/>
          </w:tcPr>
          <w:p>
            <w:pPr>
              <w:pStyle w:val="649"/>
              <w:ind w:firstLine="422"/>
              <w:jc w:val="left"/>
              <w:keepLines w:val="0"/>
              <w:keepNext w:val="0"/>
              <w:pageBreakBefore w:val="0"/>
              <w:spacing w:line="320" w:lineRule="exact"/>
              <w:rPr>
                <w:rFonts w:hint="eastAsia" w:ascii="宋体" w:hAnsi="宋体" w:cs="宋体"/>
                <w:szCs w:val="21"/>
                <w:lang w:val="zh-TW"/>
              </w:rPr>
            </w:pPr>
            <w:r>
              <w:rPr>
                <w:rFonts w:hint="eastAsia" w:ascii="宋体" w:hAnsi="宋体" w:cs="宋体"/>
                <w:b/>
                <w:bCs/>
                <w:szCs w:val="21"/>
                <w:lang w:eastAsia="zh-CN"/>
              </w:rPr>
              <w:t xml:space="preserve">采购包1</w:t>
            </w:r>
            <w:r>
              <w:rPr>
                <w:rFonts w:hint="eastAsia" w:ascii="宋体" w:hAnsi="宋体" w:cs="宋体"/>
                <w:b/>
                <w:bCs/>
                <w:szCs w:val="21"/>
              </w:rPr>
              <w:t xml:space="preserve">：</w:t>
            </w:r>
            <w:r>
              <w:rPr>
                <w:rFonts w:hint="eastAsia" w:ascii="宋体" w:hAnsi="宋体" w:cs="宋体"/>
                <w:szCs w:val="21"/>
                <w:lang w:val="zh-CN"/>
              </w:rPr>
              <w:t xml:space="preserve">项目负责人自20</w:t>
            </w:r>
            <w:r>
              <w:rPr>
                <w:rFonts w:hint="eastAsia" w:ascii="宋体" w:hAnsi="宋体" w:cs="宋体"/>
                <w:szCs w:val="21"/>
              </w:rPr>
              <w:t xml:space="preserve">2</w:t>
            </w:r>
            <w:r>
              <w:rPr>
                <w:rFonts w:hint="eastAsia" w:ascii="宋体" w:hAnsi="宋体" w:cs="宋体"/>
                <w:szCs w:val="21"/>
                <w:lang w:val="en-US" w:eastAsia="zh-CN"/>
              </w:rPr>
              <w:t xml:space="preserve">1</w:t>
            </w:r>
            <w:r>
              <w:rPr>
                <w:rFonts w:hint="eastAsia" w:ascii="宋体" w:hAnsi="宋体" w:cs="宋体"/>
                <w:szCs w:val="21"/>
                <w:lang w:val="zh-CN"/>
              </w:rPr>
              <w:t xml:space="preserve">年1月1日（以合同签订时间为准）投标截止日,担任过</w:t>
            </w:r>
            <w:r>
              <w:rPr>
                <w:rFonts w:hint="eastAsia" w:ascii="宋体" w:hAnsi="宋体" w:cs="宋体"/>
                <w:szCs w:val="21"/>
                <w:highlight w:val="none"/>
                <w:lang w:val="zh-CN"/>
              </w:rPr>
              <w:t xml:space="preserve">一项公路</w:t>
            </w:r>
            <w:r>
              <w:rPr>
                <w:rFonts w:hint="eastAsia" w:ascii="宋体" w:hAnsi="宋体" w:cs="宋体"/>
                <w:szCs w:val="21"/>
                <w:highlight w:val="none"/>
                <w:lang w:val="en-US" w:eastAsia="zh-CN"/>
              </w:rPr>
              <w:t xml:space="preserve">建设项目</w:t>
            </w:r>
            <w:r>
              <w:rPr>
                <w:rFonts w:hint="eastAsia" w:ascii="宋体" w:hAnsi="宋体" w:cs="宋体"/>
                <w:szCs w:val="21"/>
                <w:highlight w:val="none"/>
                <w:lang w:val="zh-CN"/>
              </w:rPr>
              <w:t xml:space="preserve">质量检测</w:t>
            </w:r>
            <w:r>
              <w:rPr>
                <w:rFonts w:hint="eastAsia" w:ascii="宋体" w:hAnsi="宋体" w:cs="宋体"/>
                <w:szCs w:val="21"/>
                <w:highlight w:val="none"/>
                <w:lang w:val="en-US" w:eastAsia="zh-CN"/>
              </w:rPr>
              <w:t xml:space="preserve">的</w:t>
            </w:r>
            <w:r>
              <w:rPr>
                <w:rFonts w:hint="eastAsia" w:ascii="宋体" w:hAnsi="宋体" w:cs="宋体"/>
                <w:szCs w:val="21"/>
                <w:highlight w:val="none"/>
                <w:lang w:val="zh-CN"/>
              </w:rPr>
              <w:t xml:space="preserve">项目负责人或技术负责人</w:t>
            </w:r>
            <w:r>
              <w:rPr>
                <w:rFonts w:hint="eastAsia" w:ascii="宋体" w:hAnsi="宋体" w:cs="宋体"/>
                <w:szCs w:val="21"/>
                <w:highlight w:val="none"/>
                <w:lang w:val="en-US" w:eastAsia="zh-CN"/>
              </w:rPr>
              <w:t xml:space="preserve">业绩</w:t>
            </w:r>
            <w:r>
              <w:rPr>
                <w:rFonts w:hint="eastAsia" w:ascii="宋体" w:hAnsi="宋体" w:cs="宋体"/>
                <w:szCs w:val="21"/>
                <w:highlight w:val="none"/>
                <w:lang w:val="zh-CN"/>
              </w:rPr>
              <w:t xml:space="preserve">的，得基本分</w:t>
            </w:r>
            <w:r>
              <w:rPr>
                <w:rFonts w:hint="eastAsia" w:ascii="宋体" w:hAnsi="宋体" w:cs="宋体"/>
                <w:szCs w:val="21"/>
                <w:highlight w:val="none"/>
              </w:rPr>
              <w:t xml:space="preserve">4</w:t>
            </w:r>
            <w:r>
              <w:rPr>
                <w:rFonts w:hint="eastAsia" w:ascii="宋体" w:hAnsi="宋体" w:cs="宋体"/>
                <w:szCs w:val="21"/>
                <w:highlight w:val="none"/>
                <w:lang w:val="zh-CN"/>
              </w:rPr>
              <w:t xml:space="preserve">分；每增加一个上述业绩加3分，最多加6分（提供合同原件扫描件，合同须能反映项目名称、主要标的物，项目负责人或技术负责人</w:t>
            </w:r>
            <w:r>
              <w:rPr>
                <w:rFonts w:hint="eastAsia" w:ascii="宋体" w:hAnsi="宋体" w:cs="宋体"/>
                <w:szCs w:val="21"/>
                <w:highlight w:val="none"/>
                <w:lang w:val="en-US" w:eastAsia="zh-CN"/>
              </w:rPr>
              <w:t xml:space="preserve">姓名</w:t>
            </w:r>
            <w:r>
              <w:rPr>
                <w:rFonts w:hint="eastAsia" w:ascii="宋体" w:hAnsi="宋体" w:cs="宋体"/>
                <w:szCs w:val="21"/>
                <w:highlight w:val="none"/>
                <w:lang w:val="zh-CN"/>
              </w:rPr>
              <w:t xml:space="preserve">、</w:t>
            </w:r>
            <w:r>
              <w:rPr>
                <w:rFonts w:hint="eastAsia" w:ascii="宋体" w:hAnsi="宋体" w:cs="宋体"/>
                <w:szCs w:val="21"/>
                <w:lang w:val="zh-CN"/>
              </w:rPr>
              <w:t xml:space="preserve">签订时间、</w:t>
            </w:r>
            <w:r>
              <w:rPr>
                <w:rFonts w:hint="eastAsia" w:ascii="宋体" w:hAnsi="宋体" w:eastAsia="宋体" w:cs="宋体"/>
                <w:szCs w:val="21"/>
                <w:lang w:bidi="ar"/>
              </w:rPr>
              <w:t xml:space="preserve">单位公章或专用合同章</w:t>
            </w:r>
            <w:r>
              <w:rPr>
                <w:rFonts w:hint="eastAsia" w:ascii="宋体" w:hAnsi="宋体" w:cs="宋体"/>
                <w:szCs w:val="21"/>
                <w:lang w:val="zh-CN"/>
              </w:rPr>
              <w:t xml:space="preserve">,如不能反映的，另须提供盖有原委托单位公章的证明，否则不予认可）。</w:t>
            </w:r>
            <w:r>
              <w:rPr>
                <w:rFonts w:hint="eastAsia" w:ascii="宋体" w:hAnsi="宋体" w:cs="宋体"/>
                <w:szCs w:val="21"/>
                <w:lang w:val="zh-TW"/>
              </w:rPr>
            </w:r>
            <w:r/>
          </w:p>
        </w:tc>
      </w:tr>
      <w:tr>
        <w:trPr>
          <w:trHeight w:val="23"/>
        </w:trPr>
        <w:tc>
          <w:tcPr>
            <w:tcMar>
              <w:left w:w="57" w:type="dxa"/>
              <w:right w:w="57" w:type="dxa"/>
            </w:tcMar>
            <w:tcW w:w="1015" w:type="dxa"/>
            <w:vAlign w:val="center"/>
            <w:vMerge w:val="continue"/>
            <w:textDirection w:val="lrTb"/>
            <w:noWrap w:val="false"/>
          </w:tcPr>
          <w:p>
            <w:pPr>
              <w:pStyle w:val="649"/>
              <w:jc w:val="center"/>
              <w:keepLines w:val="0"/>
              <w:keepNext w:val="0"/>
              <w:pageBreakBefore w:val="0"/>
              <w:spacing w:line="320" w:lineRule="exact"/>
              <w:rPr>
                <w:rFonts w:hint="eastAsia" w:ascii="宋体" w:hAnsi="宋体" w:cs="宋体"/>
                <w:szCs w:val="21"/>
              </w:rPr>
            </w:pPr>
            <w:r>
              <w:rPr>
                <w:rFonts w:hint="eastAsia" w:ascii="宋体" w:hAnsi="宋体" w:cs="宋体"/>
                <w:szCs w:val="21"/>
              </w:rPr>
            </w:r>
            <w:r/>
          </w:p>
        </w:tc>
        <w:tc>
          <w:tcPr>
            <w:tcMar>
              <w:left w:w="57" w:type="dxa"/>
              <w:right w:w="57" w:type="dxa"/>
            </w:tcMar>
            <w:tcW w:w="1257" w:type="dxa"/>
            <w:vAlign w:val="center"/>
            <w:vMerge w:val="continue"/>
            <w:textDirection w:val="lrTb"/>
            <w:noWrap w:val="false"/>
          </w:tcPr>
          <w:p>
            <w:pPr>
              <w:pStyle w:val="649"/>
              <w:jc w:val="center"/>
              <w:keepLines w:val="0"/>
              <w:keepNext w:val="0"/>
              <w:pageBreakBefore w:val="0"/>
              <w:spacing w:line="320" w:lineRule="exact"/>
              <w:rPr>
                <w:rFonts w:hint="eastAsia" w:ascii="宋体" w:hAnsi="宋体" w:cs="宋体"/>
                <w:szCs w:val="21"/>
              </w:rPr>
            </w:pPr>
            <w:r>
              <w:rPr>
                <w:rFonts w:hint="eastAsia" w:ascii="宋体" w:hAnsi="宋体" w:cs="宋体"/>
                <w:szCs w:val="21"/>
              </w:rPr>
            </w:r>
            <w:r/>
          </w:p>
        </w:tc>
        <w:tc>
          <w:tcPr>
            <w:tcMar>
              <w:left w:w="57" w:type="dxa"/>
              <w:right w:w="57" w:type="dxa"/>
            </w:tcMar>
            <w:tcW w:w="6489" w:type="dxa"/>
            <w:vAlign w:val="center"/>
            <w:textDirection w:val="lrTb"/>
            <w:noWrap w:val="false"/>
          </w:tcPr>
          <w:p>
            <w:pPr>
              <w:pStyle w:val="649"/>
              <w:ind w:firstLine="422"/>
              <w:jc w:val="left"/>
              <w:keepLines w:val="0"/>
              <w:keepNext w:val="0"/>
              <w:pageBreakBefore w:val="0"/>
              <w:spacing w:line="320" w:lineRule="exact"/>
              <w:rPr>
                <w:rFonts w:hint="eastAsia" w:ascii="宋体" w:hAnsi="宋体" w:cs="宋体"/>
                <w:b/>
                <w:bCs/>
                <w:szCs w:val="21"/>
              </w:rPr>
            </w:pPr>
            <w:r>
              <w:rPr>
                <w:rFonts w:hint="eastAsia" w:ascii="宋体" w:hAnsi="宋体" w:cs="宋体"/>
                <w:b/>
                <w:bCs/>
                <w:szCs w:val="21"/>
                <w:lang w:eastAsia="zh-CN"/>
              </w:rPr>
              <w:t xml:space="preserve">采购包2：</w:t>
            </w:r>
            <w:r>
              <w:rPr>
                <w:rFonts w:hint="eastAsia" w:ascii="宋体" w:hAnsi="宋体" w:cs="宋体"/>
                <w:szCs w:val="21"/>
                <w:lang w:val="zh-CN"/>
              </w:rPr>
              <w:t xml:space="preserve">项目负责人自20</w:t>
            </w:r>
            <w:r>
              <w:rPr>
                <w:rFonts w:hint="eastAsia" w:ascii="宋体" w:hAnsi="宋体" w:cs="宋体"/>
                <w:szCs w:val="21"/>
              </w:rPr>
              <w:t xml:space="preserve">2</w:t>
            </w:r>
            <w:r>
              <w:rPr>
                <w:rFonts w:hint="eastAsia" w:ascii="宋体" w:hAnsi="宋体" w:cs="宋体"/>
                <w:szCs w:val="21"/>
                <w:lang w:val="en-US" w:eastAsia="zh-CN"/>
              </w:rPr>
              <w:t xml:space="preserve">1</w:t>
            </w:r>
            <w:r>
              <w:rPr>
                <w:rFonts w:hint="eastAsia" w:ascii="宋体" w:hAnsi="宋体" w:cs="宋体"/>
                <w:szCs w:val="21"/>
                <w:lang w:val="zh-CN"/>
              </w:rPr>
              <w:t xml:space="preserve">年1月1日（以合同签订时间为准）投标截止日,担任过</w:t>
            </w:r>
            <w:r>
              <w:rPr>
                <w:rFonts w:hint="eastAsia" w:ascii="宋体" w:hAnsi="宋体" w:cs="宋体"/>
                <w:szCs w:val="21"/>
              </w:rPr>
              <w:t xml:space="preserve">一</w:t>
            </w:r>
            <w:r>
              <w:rPr>
                <w:rFonts w:hint="eastAsia" w:ascii="宋体" w:hAnsi="宋体" w:cs="宋体"/>
                <w:szCs w:val="21"/>
                <w:highlight w:val="none"/>
              </w:rPr>
              <w:t xml:space="preserve">项公路质量检测</w:t>
            </w:r>
            <w:r>
              <w:rPr>
                <w:rFonts w:hint="eastAsia" w:ascii="宋体" w:hAnsi="宋体" w:cs="宋体"/>
                <w:szCs w:val="21"/>
                <w:highlight w:val="none"/>
                <w:lang w:val="zh-CN"/>
              </w:rPr>
              <w:t xml:space="preserve">的</w:t>
            </w:r>
            <w:r>
              <w:rPr>
                <w:rFonts w:hint="eastAsia" w:ascii="宋体" w:hAnsi="宋体" w:cs="宋体"/>
                <w:szCs w:val="21"/>
                <w:highlight w:val="none"/>
              </w:rPr>
              <w:t xml:space="preserve">项目</w:t>
            </w:r>
            <w:r>
              <w:rPr>
                <w:rFonts w:hint="eastAsia" w:ascii="宋体" w:hAnsi="宋体" w:cs="宋体"/>
                <w:szCs w:val="21"/>
                <w:highlight w:val="none"/>
                <w:lang w:val="zh-CN"/>
              </w:rPr>
              <w:t xml:space="preserve">负责人或技术负责人</w:t>
            </w:r>
            <w:r>
              <w:rPr>
                <w:rFonts w:hint="eastAsia" w:ascii="宋体" w:hAnsi="宋体" w:cs="宋体"/>
                <w:szCs w:val="21"/>
                <w:highlight w:val="none"/>
                <w:lang w:val="en-US" w:eastAsia="zh-CN"/>
              </w:rPr>
              <w:t xml:space="preserve">业绩</w:t>
            </w:r>
            <w:r>
              <w:rPr>
                <w:rFonts w:hint="eastAsia" w:ascii="宋体" w:hAnsi="宋体" w:cs="宋体"/>
                <w:szCs w:val="21"/>
                <w:highlight w:val="none"/>
                <w:lang w:val="zh-CN"/>
              </w:rPr>
              <w:t xml:space="preserve">的，得基本分</w:t>
            </w:r>
            <w:r>
              <w:rPr>
                <w:rFonts w:hint="eastAsia" w:ascii="宋体" w:hAnsi="宋体" w:cs="宋体"/>
                <w:szCs w:val="21"/>
                <w:highlight w:val="none"/>
              </w:rPr>
              <w:t xml:space="preserve">4</w:t>
            </w:r>
            <w:r>
              <w:rPr>
                <w:rFonts w:hint="eastAsia" w:ascii="宋体" w:hAnsi="宋体" w:cs="宋体"/>
                <w:szCs w:val="21"/>
                <w:highlight w:val="none"/>
                <w:lang w:val="zh-CN"/>
              </w:rPr>
              <w:t xml:space="preserve">分；每增加一个上述业绩加3分，最多加6分（提供合同原件扫描件，合同须能反映项目名称、主要标的物、</w:t>
            </w:r>
            <w:r>
              <w:rPr>
                <w:rFonts w:hint="eastAsia" w:ascii="宋体" w:hAnsi="宋体" w:cs="宋体"/>
                <w:szCs w:val="21"/>
                <w:highlight w:val="none"/>
              </w:rPr>
              <w:t xml:space="preserve">项目负责人</w:t>
            </w:r>
            <w:r>
              <w:rPr>
                <w:rFonts w:hint="eastAsia" w:ascii="宋体" w:hAnsi="宋体" w:cs="宋体"/>
                <w:szCs w:val="21"/>
                <w:highlight w:val="none"/>
                <w:lang w:val="zh-CN"/>
              </w:rPr>
              <w:t xml:space="preserve">或技术负责人</w:t>
            </w:r>
            <w:r>
              <w:rPr>
                <w:rFonts w:hint="eastAsia" w:ascii="宋体" w:hAnsi="宋体" w:cs="宋体"/>
                <w:szCs w:val="21"/>
                <w:highlight w:val="none"/>
                <w:lang w:val="en-US" w:eastAsia="zh-CN"/>
              </w:rPr>
              <w:t xml:space="preserve">姓名</w:t>
            </w:r>
            <w:r>
              <w:rPr>
                <w:rFonts w:hint="eastAsia" w:ascii="宋体" w:hAnsi="宋体" w:cs="宋体"/>
                <w:szCs w:val="21"/>
                <w:highlight w:val="none"/>
              </w:rPr>
              <w:t xml:space="preserve">、</w:t>
            </w:r>
            <w:r>
              <w:rPr>
                <w:rFonts w:hint="eastAsia" w:ascii="宋体" w:hAnsi="宋体" w:cs="宋体"/>
                <w:szCs w:val="21"/>
                <w:highlight w:val="none"/>
                <w:lang w:val="zh-CN"/>
              </w:rPr>
              <w:t xml:space="preserve">签订时间、</w:t>
            </w:r>
            <w:r>
              <w:rPr>
                <w:rFonts w:hint="eastAsia" w:ascii="宋体" w:hAnsi="宋体" w:eastAsia="宋体" w:cs="宋体"/>
                <w:szCs w:val="21"/>
                <w:highlight w:val="none"/>
                <w:lang w:bidi="ar"/>
              </w:rPr>
              <w:t xml:space="preserve">单位公章或专用合同章</w:t>
            </w:r>
            <w:r>
              <w:rPr>
                <w:rFonts w:hint="eastAsia" w:ascii="宋体" w:hAnsi="宋体" w:cs="宋体"/>
                <w:szCs w:val="21"/>
                <w:highlight w:val="none"/>
                <w:lang w:val="zh-CN"/>
              </w:rPr>
              <w:t xml:space="preserve">,如不能反映的，另须提供盖有原委</w:t>
            </w:r>
            <w:r>
              <w:rPr>
                <w:rFonts w:hint="eastAsia" w:ascii="宋体" w:hAnsi="宋体" w:cs="宋体"/>
                <w:szCs w:val="21"/>
                <w:lang w:val="zh-CN"/>
              </w:rPr>
              <w:t xml:space="preserve">托单位公章的证明，否则不予认可）。</w:t>
            </w:r>
            <w:r>
              <w:rPr>
                <w:rFonts w:hint="eastAsia" w:ascii="宋体" w:hAnsi="宋体" w:cs="宋体"/>
                <w:b/>
                <w:bCs/>
                <w:szCs w:val="21"/>
              </w:rPr>
            </w:r>
            <w:r/>
          </w:p>
        </w:tc>
      </w:tr>
      <w:tr>
        <w:trPr>
          <w:trHeight w:val="23"/>
        </w:trPr>
        <w:tc>
          <w:tcPr>
            <w:tcMar>
              <w:left w:w="57" w:type="dxa"/>
              <w:right w:w="57" w:type="dxa"/>
            </w:tcMar>
            <w:tcW w:w="1015" w:type="dxa"/>
            <w:vAlign w:val="center"/>
            <w:vMerge w:val="continue"/>
            <w:textDirection w:val="lrTb"/>
            <w:noWrap w:val="false"/>
          </w:tcPr>
          <w:p>
            <w:pPr>
              <w:pStyle w:val="649"/>
              <w:jc w:val="center"/>
              <w:keepLines w:val="0"/>
              <w:keepNext w:val="0"/>
              <w:pageBreakBefore w:val="0"/>
              <w:spacing w:line="320" w:lineRule="exact"/>
              <w:rPr>
                <w:rFonts w:hint="eastAsia" w:ascii="宋体" w:hAnsi="宋体" w:cs="宋体"/>
                <w:szCs w:val="21"/>
              </w:rPr>
            </w:pPr>
            <w:r>
              <w:rPr>
                <w:rFonts w:hint="eastAsia" w:ascii="宋体" w:hAnsi="宋体" w:cs="宋体"/>
                <w:szCs w:val="21"/>
              </w:rPr>
            </w:r>
            <w:r/>
          </w:p>
        </w:tc>
        <w:tc>
          <w:tcPr>
            <w:tcMar>
              <w:left w:w="57" w:type="dxa"/>
              <w:right w:w="57" w:type="dxa"/>
            </w:tcMar>
            <w:tcW w:w="1257" w:type="dxa"/>
            <w:vAlign w:val="center"/>
            <w:vMerge w:val="continue"/>
            <w:textDirection w:val="lrTb"/>
            <w:noWrap w:val="false"/>
          </w:tcPr>
          <w:p>
            <w:pPr>
              <w:pStyle w:val="649"/>
              <w:jc w:val="center"/>
              <w:keepLines w:val="0"/>
              <w:keepNext w:val="0"/>
              <w:pageBreakBefore w:val="0"/>
              <w:spacing w:line="320" w:lineRule="exact"/>
              <w:rPr>
                <w:rFonts w:hint="eastAsia" w:ascii="宋体" w:hAnsi="宋体" w:cs="宋体"/>
                <w:szCs w:val="21"/>
              </w:rPr>
            </w:pPr>
            <w:r>
              <w:rPr>
                <w:rFonts w:hint="eastAsia" w:ascii="宋体" w:hAnsi="宋体" w:cs="宋体"/>
                <w:szCs w:val="21"/>
              </w:rPr>
            </w:r>
            <w:r/>
          </w:p>
        </w:tc>
        <w:tc>
          <w:tcPr>
            <w:tcMar>
              <w:left w:w="57" w:type="dxa"/>
              <w:right w:w="57" w:type="dxa"/>
            </w:tcMar>
            <w:tcW w:w="6489" w:type="dxa"/>
            <w:vAlign w:val="center"/>
            <w:textDirection w:val="lrTb"/>
            <w:noWrap w:val="false"/>
          </w:tcPr>
          <w:p>
            <w:pPr>
              <w:pStyle w:val="649"/>
              <w:ind w:firstLine="422"/>
              <w:jc w:val="left"/>
              <w:keepLines w:val="0"/>
              <w:keepNext w:val="0"/>
              <w:pageBreakBefore w:val="0"/>
              <w:spacing w:line="320" w:lineRule="exact"/>
              <w:widowControl/>
              <w:rPr>
                <w:rFonts w:hint="eastAsia" w:ascii="宋体" w:hAnsi="宋体" w:cs="宋体"/>
                <w:b/>
                <w:bCs/>
                <w:szCs w:val="21"/>
                <w:highlight w:val="none"/>
              </w:rPr>
              <w:outlineLvl w:val="9"/>
            </w:pPr>
            <w:r>
              <w:rPr>
                <w:rFonts w:hint="eastAsia"/>
                <w:b/>
                <w:bCs/>
                <w:highlight w:val="none"/>
                <w:lang w:eastAsia="zh-CN"/>
              </w:rPr>
              <w:t xml:space="preserve">采购包3：</w:t>
            </w:r>
            <w:r>
              <w:rPr>
                <w:rFonts w:hint="eastAsia" w:ascii="宋体" w:hAnsi="宋体" w:cs="宋体"/>
                <w:szCs w:val="21"/>
                <w:highlight w:val="none"/>
                <w:lang w:val="zh-CN"/>
              </w:rPr>
              <w:t xml:space="preserve">项目负责人自20</w:t>
            </w:r>
            <w:r>
              <w:rPr>
                <w:rFonts w:hint="eastAsia" w:ascii="宋体" w:hAnsi="宋体" w:cs="宋体"/>
                <w:szCs w:val="21"/>
                <w:highlight w:val="none"/>
              </w:rPr>
              <w:t xml:space="preserve">2</w:t>
            </w:r>
            <w:r>
              <w:rPr>
                <w:rFonts w:hint="eastAsia" w:ascii="宋体" w:hAnsi="宋体" w:cs="宋体"/>
                <w:szCs w:val="21"/>
                <w:highlight w:val="none"/>
                <w:lang w:val="en-US" w:eastAsia="zh-CN"/>
              </w:rPr>
              <w:t xml:space="preserve">1</w:t>
            </w:r>
            <w:r>
              <w:rPr>
                <w:rFonts w:hint="eastAsia" w:ascii="宋体" w:hAnsi="宋体" w:cs="宋体"/>
                <w:szCs w:val="21"/>
                <w:highlight w:val="none"/>
                <w:lang w:val="zh-CN"/>
              </w:rPr>
              <w:t xml:space="preserve">年1月1日（以合同签订时间为准）投标截止日</w:t>
            </w:r>
            <w:r>
              <w:rPr>
                <w:rFonts w:hint="eastAsia"/>
                <w:highlight w:val="none"/>
                <w:lang w:val="zh-CN"/>
              </w:rPr>
              <w:t xml:space="preserve">，担任过一项</w:t>
            </w:r>
            <w:r>
              <w:rPr>
                <w:rFonts w:hint="eastAsia" w:ascii="宋体" w:hAnsi="宋体" w:eastAsia="宋体" w:cs="宋体"/>
                <w:highlight w:val="none"/>
                <w:lang w:val="zh-CN"/>
              </w:rPr>
              <w:t xml:space="preserve">公路建设</w:t>
            </w:r>
            <w:r>
              <w:rPr>
                <w:rFonts w:hint="eastAsia" w:ascii="宋体" w:hAnsi="宋体" w:eastAsia="宋体" w:cs="宋体"/>
                <w:highlight w:val="none"/>
                <w:lang w:val="en-US" w:eastAsia="zh-CN"/>
              </w:rPr>
              <w:t xml:space="preserve">项目</w:t>
            </w:r>
            <w:r>
              <w:rPr>
                <w:rFonts w:hint="eastAsia" w:ascii="宋体" w:hAnsi="宋体" w:eastAsia="宋体" w:cs="宋体"/>
                <w:highlight w:val="none"/>
                <w:lang w:val="zh-CN"/>
              </w:rPr>
              <w:t xml:space="preserve">或</w:t>
            </w:r>
            <w:r>
              <w:rPr>
                <w:rFonts w:hint="eastAsia" w:ascii="宋体" w:hAnsi="宋体" w:eastAsia="宋体" w:cs="宋体"/>
                <w:highlight w:val="none"/>
                <w:lang w:val="en-US" w:eastAsia="zh-CN"/>
              </w:rPr>
              <w:t xml:space="preserve">公路</w:t>
            </w:r>
            <w:r>
              <w:rPr>
                <w:rFonts w:hint="eastAsia" w:ascii="宋体" w:hAnsi="宋体" w:eastAsia="宋体" w:cs="宋体"/>
                <w:highlight w:val="none"/>
                <w:lang w:val="zh-CN"/>
              </w:rPr>
              <w:t xml:space="preserve">养护项目质量检测</w:t>
            </w:r>
            <w:r>
              <w:rPr>
                <w:rFonts w:hint="eastAsia" w:ascii="宋体" w:hAnsi="宋体" w:eastAsia="宋体" w:cs="宋体"/>
                <w:highlight w:val="none"/>
                <w:lang w:val="en-US" w:eastAsia="zh-CN"/>
              </w:rPr>
              <w:t xml:space="preserve">的</w:t>
            </w:r>
            <w:r>
              <w:rPr>
                <w:rFonts w:hint="eastAsia" w:ascii="宋体" w:hAnsi="宋体" w:eastAsia="宋体" w:cs="宋体"/>
                <w:highlight w:val="none"/>
                <w:lang w:val="zh-CN"/>
              </w:rPr>
              <w:t xml:space="preserve">项目负责人或技术负责人</w:t>
            </w:r>
            <w:r>
              <w:rPr>
                <w:rFonts w:hint="eastAsia" w:ascii="宋体" w:hAnsi="宋体" w:eastAsia="宋体" w:cs="宋体"/>
                <w:highlight w:val="none"/>
                <w:lang w:val="en-US" w:eastAsia="zh-CN"/>
              </w:rPr>
              <w:t xml:space="preserve">业绩的</w:t>
            </w:r>
            <w:r>
              <w:rPr>
                <w:rFonts w:hint="eastAsia" w:ascii="宋体" w:hAnsi="宋体" w:eastAsia="宋体" w:cs="宋体"/>
                <w:highlight w:val="none"/>
                <w:lang w:val="zh-CN"/>
              </w:rPr>
              <w:t xml:space="preserve">，得基本分</w:t>
            </w:r>
            <w:r>
              <w:rPr>
                <w:rFonts w:hint="eastAsia" w:ascii="宋体" w:hAnsi="宋体" w:eastAsia="宋体" w:cs="宋体"/>
                <w:highlight w:val="none"/>
              </w:rPr>
              <w:t xml:space="preserve">4</w:t>
            </w:r>
            <w:r>
              <w:rPr>
                <w:rFonts w:hint="eastAsia" w:ascii="宋体" w:hAnsi="宋体" w:eastAsia="宋体" w:cs="宋体"/>
                <w:highlight w:val="none"/>
                <w:lang w:val="zh-CN"/>
              </w:rPr>
              <w:t xml:space="preserve">分；每增加一个上述业绩加</w:t>
            </w:r>
            <w:r>
              <w:rPr>
                <w:rFonts w:hint="eastAsia" w:ascii="宋体" w:hAnsi="宋体" w:eastAsia="宋体" w:cs="宋体"/>
                <w:highlight w:val="none"/>
              </w:rPr>
              <w:t xml:space="preserve">3</w:t>
            </w:r>
            <w:r>
              <w:rPr>
                <w:rFonts w:hint="eastAsia" w:ascii="宋体" w:hAnsi="宋体" w:eastAsia="宋体" w:cs="宋体"/>
                <w:highlight w:val="none"/>
                <w:lang w:val="zh-CN"/>
              </w:rPr>
              <w:t xml:space="preserve">分，最多加</w:t>
            </w:r>
            <w:r>
              <w:rPr>
                <w:rFonts w:hint="eastAsia" w:ascii="宋体" w:hAnsi="宋体" w:eastAsia="宋体" w:cs="宋体"/>
                <w:highlight w:val="none"/>
              </w:rPr>
              <w:t xml:space="preserve">6</w:t>
            </w:r>
            <w:r>
              <w:rPr>
                <w:rFonts w:hint="eastAsia" w:ascii="宋体" w:hAnsi="宋体" w:eastAsia="宋体" w:cs="宋体"/>
                <w:highlight w:val="none"/>
                <w:lang w:val="zh-CN"/>
              </w:rPr>
              <w:t xml:space="preserve">分</w:t>
            </w:r>
            <w:r>
              <w:rPr>
                <w:rFonts w:hint="eastAsia" w:ascii="宋体" w:hAnsi="宋体" w:eastAsia="宋体" w:cs="宋体"/>
                <w:szCs w:val="21"/>
                <w:highlight w:val="none"/>
                <w:lang w:val="zh-CN"/>
              </w:rPr>
              <w:t xml:space="preserve">（提供合同原件扫描件，合同须能反映项目名称、</w:t>
            </w:r>
            <w:r>
              <w:rPr>
                <w:rFonts w:hint="eastAsia" w:ascii="宋体" w:hAnsi="宋体" w:cs="宋体"/>
                <w:szCs w:val="21"/>
                <w:highlight w:val="none"/>
                <w:lang w:val="zh-CN"/>
              </w:rPr>
              <w:t xml:space="preserve">主要标的物、</w:t>
            </w:r>
            <w:r>
              <w:rPr>
                <w:rFonts w:hint="eastAsia" w:ascii="宋体" w:hAnsi="宋体" w:cs="宋体"/>
                <w:szCs w:val="21"/>
                <w:highlight w:val="none"/>
              </w:rPr>
              <w:t xml:space="preserve">项目负责人</w:t>
            </w:r>
            <w:r>
              <w:rPr>
                <w:rFonts w:hint="eastAsia" w:ascii="宋体" w:hAnsi="宋体" w:cs="宋体"/>
                <w:szCs w:val="21"/>
                <w:highlight w:val="none"/>
                <w:lang w:val="zh-CN"/>
              </w:rPr>
              <w:t xml:space="preserve">或技术负责人</w:t>
            </w:r>
            <w:r>
              <w:rPr>
                <w:rFonts w:hint="eastAsia" w:ascii="宋体" w:hAnsi="宋体" w:cs="宋体"/>
                <w:szCs w:val="21"/>
                <w:highlight w:val="none"/>
                <w:lang w:val="en-US" w:eastAsia="zh-CN"/>
              </w:rPr>
              <w:t xml:space="preserve">姓名</w:t>
            </w:r>
            <w:r>
              <w:rPr>
                <w:rFonts w:hint="eastAsia" w:ascii="宋体" w:hAnsi="宋体" w:cs="宋体"/>
                <w:szCs w:val="21"/>
                <w:highlight w:val="none"/>
              </w:rPr>
              <w:t xml:space="preserve">、</w:t>
            </w:r>
            <w:r>
              <w:rPr>
                <w:rFonts w:hint="eastAsia" w:ascii="宋体" w:hAnsi="宋体" w:cs="宋体"/>
                <w:szCs w:val="21"/>
                <w:highlight w:val="none"/>
                <w:lang w:val="zh-CN"/>
              </w:rPr>
              <w:t xml:space="preserve">签订时间、</w:t>
            </w:r>
            <w:r>
              <w:rPr>
                <w:rFonts w:hint="eastAsia" w:ascii="宋体" w:hAnsi="宋体" w:eastAsia="宋体" w:cs="宋体"/>
                <w:szCs w:val="21"/>
                <w:highlight w:val="none"/>
                <w:lang w:bidi="ar"/>
              </w:rPr>
              <w:t xml:space="preserve">单位公章或专用合同章</w:t>
            </w:r>
            <w:r>
              <w:rPr>
                <w:rFonts w:hint="eastAsia" w:ascii="宋体" w:hAnsi="宋体" w:cs="宋体"/>
                <w:szCs w:val="21"/>
                <w:highlight w:val="none"/>
                <w:lang w:val="zh-CN"/>
              </w:rPr>
              <w:t xml:space="preserve">,如不能反映的，另须提供盖有原委托单位公章的证明，否则不予认可）。</w:t>
            </w:r>
            <w:r>
              <w:rPr>
                <w:rFonts w:hint="eastAsia" w:ascii="宋体" w:hAnsi="宋体" w:cs="宋体"/>
                <w:b/>
                <w:bCs/>
                <w:szCs w:val="21"/>
                <w:highlight w:val="none"/>
              </w:rPr>
            </w:r>
            <w:r/>
          </w:p>
        </w:tc>
      </w:tr>
      <w:tr>
        <w:trPr>
          <w:trHeight w:val="23"/>
        </w:trPr>
        <w:tc>
          <w:tcPr>
            <w:tcMar>
              <w:left w:w="57" w:type="dxa"/>
              <w:right w:w="57" w:type="dxa"/>
            </w:tcMar>
            <w:tcW w:w="1015" w:type="dxa"/>
            <w:vAlign w:val="center"/>
            <w:vMerge w:val="restart"/>
            <w:textDirection w:val="lrTb"/>
            <w:noWrap w:val="false"/>
          </w:tcPr>
          <w:p>
            <w:pPr>
              <w:pStyle w:val="649"/>
              <w:jc w:val="center"/>
              <w:keepLines w:val="0"/>
              <w:keepNext w:val="0"/>
              <w:pageBreakBefore w:val="0"/>
              <w:spacing w:line="320" w:lineRule="exact"/>
              <w:rPr>
                <w:rFonts w:hint="eastAsia" w:ascii="宋体" w:hAnsi="宋体" w:cs="宋体"/>
                <w:szCs w:val="21"/>
              </w:rPr>
            </w:pPr>
            <w:r>
              <w:rPr>
                <w:rFonts w:hint="eastAsia" w:ascii="宋体" w:hAnsi="宋体" w:cs="宋体"/>
                <w:szCs w:val="21"/>
              </w:rPr>
              <w:t xml:space="preserve">供应商业绩</w:t>
            </w:r>
            <w:r>
              <w:rPr>
                <w:rFonts w:hint="eastAsia" w:ascii="宋体" w:hAnsi="宋体" w:cs="宋体"/>
                <w:szCs w:val="21"/>
              </w:rPr>
            </w:r>
            <w:r/>
          </w:p>
        </w:tc>
        <w:tc>
          <w:tcPr>
            <w:tcMar>
              <w:left w:w="57" w:type="dxa"/>
              <w:right w:w="57" w:type="dxa"/>
            </w:tcMar>
            <w:tcW w:w="1257" w:type="dxa"/>
            <w:vAlign w:val="center"/>
            <w:vMerge w:val="restart"/>
            <w:textDirection w:val="lrTb"/>
            <w:noWrap w:val="false"/>
          </w:tcPr>
          <w:p>
            <w:pPr>
              <w:pStyle w:val="649"/>
              <w:jc w:val="center"/>
              <w:keepLines w:val="0"/>
              <w:keepNext w:val="0"/>
              <w:pageBreakBefore w:val="0"/>
              <w:spacing w:line="320" w:lineRule="exact"/>
              <w:rPr>
                <w:rFonts w:hint="eastAsia" w:ascii="宋体" w:hAnsi="宋体" w:cs="宋体"/>
                <w:szCs w:val="21"/>
              </w:rPr>
            </w:pPr>
            <w:r>
              <w:rPr>
                <w:rFonts w:hint="eastAsia" w:ascii="宋体" w:hAnsi="宋体" w:cs="宋体"/>
                <w:szCs w:val="21"/>
                <w:lang w:eastAsia="zh-CN"/>
              </w:rPr>
              <w:t xml:space="preserve">采购包1（</w:t>
            </w:r>
            <w:r>
              <w:rPr>
                <w:rFonts w:hint="eastAsia" w:ascii="宋体" w:hAnsi="宋体" w:cs="宋体"/>
                <w:szCs w:val="21"/>
              </w:rPr>
              <w:t xml:space="preserve">10分</w:t>
            </w:r>
            <w:r>
              <w:rPr>
                <w:rFonts w:hint="eastAsia" w:ascii="宋体" w:hAnsi="宋体" w:cs="宋体"/>
                <w:szCs w:val="21"/>
                <w:lang w:eastAsia="zh-CN"/>
              </w:rPr>
              <w:t xml:space="preserve">）；采购包2（</w:t>
            </w:r>
            <w:r>
              <w:rPr>
                <w:rFonts w:hint="eastAsia" w:ascii="宋体" w:hAnsi="宋体" w:cs="宋体"/>
                <w:szCs w:val="21"/>
              </w:rPr>
              <w:t xml:space="preserve">10分</w:t>
            </w:r>
            <w:r>
              <w:rPr>
                <w:rFonts w:hint="eastAsia" w:ascii="宋体" w:hAnsi="宋体" w:cs="宋体"/>
                <w:szCs w:val="21"/>
                <w:lang w:eastAsia="zh-CN"/>
              </w:rPr>
              <w:t xml:space="preserve">）；采购包3（</w:t>
            </w:r>
            <w:r>
              <w:rPr>
                <w:rFonts w:hint="eastAsia" w:ascii="宋体" w:hAnsi="宋体" w:cs="宋体"/>
                <w:szCs w:val="21"/>
              </w:rPr>
              <w:t xml:space="preserve">10分</w:t>
            </w:r>
            <w:r>
              <w:rPr>
                <w:rFonts w:hint="eastAsia" w:ascii="宋体" w:hAnsi="宋体" w:cs="宋体"/>
                <w:szCs w:val="21"/>
                <w:lang w:eastAsia="zh-CN"/>
              </w:rPr>
              <w:t xml:space="preserve">）</w:t>
            </w:r>
            <w:r>
              <w:rPr>
                <w:rFonts w:hint="eastAsia" w:ascii="宋体" w:hAnsi="宋体" w:cs="宋体"/>
                <w:szCs w:val="21"/>
              </w:rPr>
            </w:r>
            <w:r/>
          </w:p>
        </w:tc>
        <w:tc>
          <w:tcPr>
            <w:tcMar>
              <w:left w:w="57" w:type="dxa"/>
              <w:right w:w="57" w:type="dxa"/>
            </w:tcMar>
            <w:tcW w:w="6489" w:type="dxa"/>
            <w:vAlign w:val="center"/>
            <w:textDirection w:val="lrTb"/>
            <w:noWrap w:val="false"/>
          </w:tcPr>
          <w:p>
            <w:pPr>
              <w:pStyle w:val="649"/>
              <w:ind w:firstLine="422"/>
              <w:jc w:val="left"/>
              <w:keepLines w:val="0"/>
              <w:keepNext w:val="0"/>
              <w:pageBreakBefore w:val="0"/>
              <w:spacing w:line="320" w:lineRule="exact"/>
              <w:widowControl/>
              <w:rPr>
                <w:rFonts w:hint="eastAsia" w:ascii="宋体" w:hAnsi="宋体" w:cs="宋体"/>
                <w:color w:val="000000"/>
                <w:szCs w:val="21"/>
                <w:lang w:val="zh-CN"/>
              </w:rPr>
              <w:outlineLvl w:val="9"/>
            </w:pPr>
            <w:r>
              <w:rPr>
                <w:rFonts w:hint="eastAsia" w:ascii="宋体" w:hAnsi="宋体" w:cs="宋体"/>
                <w:b/>
                <w:bCs/>
                <w:color w:val="000000"/>
                <w:szCs w:val="21"/>
                <w:lang w:eastAsia="zh-CN"/>
              </w:rPr>
              <w:t xml:space="preserve">采购包1：</w:t>
            </w:r>
            <w:r>
              <w:rPr>
                <w:rFonts w:hint="eastAsia" w:ascii="宋体" w:hAnsi="宋体" w:cs="宋体"/>
                <w:color w:val="000000"/>
                <w:szCs w:val="21"/>
                <w:lang w:val="zh-CN"/>
              </w:rPr>
              <w:t xml:space="preserve">供应商自20</w:t>
            </w:r>
            <w:r>
              <w:rPr>
                <w:rFonts w:hint="eastAsia" w:ascii="宋体" w:hAnsi="宋体" w:cs="宋体"/>
                <w:color w:val="000000"/>
                <w:szCs w:val="21"/>
              </w:rPr>
              <w:t xml:space="preserve">2</w:t>
            </w:r>
            <w:r>
              <w:rPr>
                <w:rFonts w:hint="eastAsia" w:ascii="宋体" w:hAnsi="宋体" w:cs="宋体"/>
                <w:color w:val="000000"/>
                <w:szCs w:val="21"/>
                <w:lang w:val="en-US" w:eastAsia="zh-CN"/>
              </w:rPr>
              <w:t xml:space="preserve">1</w:t>
            </w:r>
            <w:r>
              <w:rPr>
                <w:rFonts w:hint="eastAsia" w:ascii="宋体" w:hAnsi="宋体" w:cs="宋体"/>
                <w:color w:val="000000"/>
                <w:szCs w:val="21"/>
                <w:lang w:val="zh-CN"/>
              </w:rPr>
              <w:t xml:space="preserve">年1月1日（以合同签订时间为准）投标截止日，完成过</w:t>
            </w:r>
            <w:r>
              <w:rPr>
                <w:rFonts w:hint="eastAsia" w:ascii="宋体" w:hAnsi="宋体" w:cs="宋体"/>
                <w:color w:val="000000"/>
                <w:szCs w:val="21"/>
                <w:highlight w:val="none"/>
                <w:lang w:val="zh-CN"/>
              </w:rPr>
              <w:t xml:space="preserve">一项</w:t>
            </w:r>
            <w:r>
              <w:rPr>
                <w:rFonts w:hint="eastAsia" w:ascii="宋体" w:hAnsi="宋体" w:cs="宋体"/>
                <w:szCs w:val="21"/>
                <w:highlight w:val="none"/>
                <w:lang w:val="zh-CN"/>
              </w:rPr>
              <w:t xml:space="preserve">公路</w:t>
            </w:r>
            <w:r>
              <w:rPr>
                <w:rFonts w:hint="eastAsia" w:ascii="宋体" w:hAnsi="宋体" w:cs="宋体"/>
                <w:szCs w:val="21"/>
                <w:highlight w:val="none"/>
                <w:lang w:val="en-US" w:eastAsia="zh-CN"/>
              </w:rPr>
              <w:t xml:space="preserve">建设项目</w:t>
            </w:r>
            <w:r>
              <w:rPr>
                <w:rFonts w:hint="eastAsia" w:ascii="宋体" w:hAnsi="宋体" w:cs="宋体"/>
                <w:szCs w:val="21"/>
                <w:highlight w:val="none"/>
                <w:lang w:val="zh-CN"/>
              </w:rPr>
              <w:t xml:space="preserve">质量检测</w:t>
            </w:r>
            <w:r>
              <w:rPr>
                <w:rFonts w:hint="eastAsia" w:ascii="宋体" w:hAnsi="宋体" w:cs="宋体"/>
                <w:szCs w:val="21"/>
                <w:highlight w:val="none"/>
                <w:lang w:val="en-US" w:eastAsia="zh-CN"/>
              </w:rPr>
              <w:t xml:space="preserve">的</w:t>
            </w:r>
            <w:r>
              <w:rPr>
                <w:rFonts w:hint="eastAsia" w:ascii="宋体" w:hAnsi="宋体" w:cs="宋体"/>
                <w:color w:val="000000"/>
                <w:szCs w:val="21"/>
                <w:highlight w:val="none"/>
                <w:lang w:val="zh-CN"/>
              </w:rPr>
              <w:t xml:space="preserve">，得</w:t>
            </w:r>
            <w:r>
              <w:rPr>
                <w:rFonts w:hint="eastAsia" w:ascii="宋体" w:hAnsi="宋体" w:cs="宋体"/>
                <w:color w:val="000000"/>
                <w:szCs w:val="21"/>
                <w:lang w:val="zh-CN"/>
              </w:rPr>
              <w:t xml:space="preserve">基本分</w:t>
            </w:r>
            <w:r>
              <w:rPr>
                <w:rFonts w:hint="eastAsia" w:ascii="宋体" w:hAnsi="宋体" w:cs="宋体"/>
                <w:color w:val="000000"/>
                <w:szCs w:val="21"/>
                <w:lang w:val="en-US" w:eastAsia="zh-CN"/>
              </w:rPr>
              <w:t xml:space="preserve">4</w:t>
            </w:r>
            <w:r>
              <w:rPr>
                <w:rFonts w:hint="eastAsia" w:ascii="宋体" w:hAnsi="宋体" w:cs="宋体"/>
                <w:color w:val="000000"/>
                <w:szCs w:val="21"/>
                <w:lang w:val="zh-CN"/>
              </w:rPr>
              <w:t xml:space="preserve">分；每增加一个上述业绩加3分，最多加6分（提供合同原件扫描件，合同须能反映项目名称、主要标的物，签订时间、</w:t>
            </w:r>
            <w:r>
              <w:rPr>
                <w:rFonts w:hint="eastAsia" w:ascii="宋体" w:hAnsi="宋体" w:eastAsia="宋体" w:cs="宋体"/>
                <w:color w:val="000000"/>
                <w:szCs w:val="21"/>
                <w:lang w:bidi="ar"/>
              </w:rPr>
              <w:t xml:space="preserve">单位公章或专用合同章</w:t>
            </w:r>
            <w:r>
              <w:rPr>
                <w:rFonts w:hint="eastAsia" w:ascii="宋体" w:hAnsi="宋体" w:cs="宋体"/>
                <w:color w:val="000000"/>
                <w:szCs w:val="21"/>
                <w:lang w:val="zh-CN"/>
              </w:rPr>
              <w:t xml:space="preserve">,如不能反映的，另须提供盖有原委托单位公章的证明，否则不予认可）。</w:t>
            </w:r>
            <w:r>
              <w:rPr>
                <w:rFonts w:hint="eastAsia" w:ascii="宋体" w:hAnsi="宋体" w:cs="宋体"/>
                <w:color w:val="000000"/>
                <w:szCs w:val="21"/>
                <w:lang w:val="zh-CN"/>
              </w:rPr>
            </w:r>
            <w:r/>
          </w:p>
          <w:p>
            <w:pPr>
              <w:pStyle w:val="649"/>
              <w:ind w:firstLine="420"/>
              <w:jc w:val="left"/>
              <w:keepLines w:val="0"/>
              <w:keepNext w:val="0"/>
              <w:pageBreakBefore w:val="0"/>
              <w:spacing w:line="320" w:lineRule="exact"/>
              <w:widowControl/>
              <w:rPr>
                <w:rFonts w:hint="eastAsia" w:ascii="宋体" w:hAnsi="宋体" w:cs="宋体"/>
                <w:color w:val="000000"/>
                <w:szCs w:val="21"/>
                <w:lang w:val="zh-CN"/>
              </w:rPr>
              <w:outlineLvl w:val="9"/>
            </w:pPr>
            <w:r>
              <w:rPr>
                <w:rFonts w:hint="eastAsia" w:ascii="宋体" w:hAnsi="宋体" w:cs="宋体"/>
                <w:color w:val="000000"/>
                <w:szCs w:val="21"/>
              </w:rPr>
              <w:t xml:space="preserve">注：供应商业绩和项目负责人</w:t>
            </w:r>
            <w:r>
              <w:rPr>
                <w:rFonts w:hint="eastAsia" w:ascii="宋体" w:hAnsi="宋体" w:cs="宋体"/>
                <w:color w:val="000000"/>
                <w:szCs w:val="21"/>
                <w:lang w:val="zh-CN"/>
              </w:rPr>
              <w:t xml:space="preserve">或技术负责人</w:t>
            </w:r>
            <w:r>
              <w:rPr>
                <w:rFonts w:hint="eastAsia" w:ascii="宋体" w:hAnsi="宋体" w:cs="宋体"/>
                <w:color w:val="000000"/>
                <w:szCs w:val="21"/>
              </w:rPr>
              <w:t xml:space="preserve">业绩可重复计分。</w:t>
            </w:r>
            <w:r>
              <w:rPr>
                <w:rFonts w:hint="eastAsia" w:ascii="宋体" w:hAnsi="宋体" w:cs="宋体"/>
                <w:color w:val="000000"/>
                <w:szCs w:val="21"/>
                <w:lang w:val="zh-CN"/>
              </w:rPr>
            </w:r>
            <w:r/>
          </w:p>
        </w:tc>
      </w:tr>
      <w:tr>
        <w:trPr>
          <w:trHeight w:val="23"/>
        </w:trPr>
        <w:tc>
          <w:tcPr>
            <w:tcMar>
              <w:left w:w="57" w:type="dxa"/>
              <w:right w:w="57" w:type="dxa"/>
            </w:tcMar>
            <w:tcW w:w="1015" w:type="dxa"/>
            <w:vAlign w:val="center"/>
            <w:vMerge w:val="continue"/>
            <w:textDirection w:val="lrTb"/>
            <w:noWrap w:val="false"/>
          </w:tcPr>
          <w:p>
            <w:pPr>
              <w:pStyle w:val="649"/>
              <w:jc w:val="center"/>
              <w:keepLines w:val="0"/>
              <w:keepNext w:val="0"/>
              <w:pageBreakBefore w:val="0"/>
              <w:spacing w:line="320" w:lineRule="exact"/>
              <w:rPr>
                <w:rFonts w:hint="eastAsia" w:ascii="宋体" w:hAnsi="宋体" w:cs="宋体"/>
                <w:szCs w:val="21"/>
              </w:rPr>
            </w:pPr>
            <w:r>
              <w:rPr>
                <w:rFonts w:hint="eastAsia" w:ascii="宋体" w:hAnsi="宋体" w:cs="宋体"/>
                <w:szCs w:val="21"/>
              </w:rPr>
            </w:r>
            <w:r/>
          </w:p>
        </w:tc>
        <w:tc>
          <w:tcPr>
            <w:tcMar>
              <w:left w:w="57" w:type="dxa"/>
              <w:right w:w="57" w:type="dxa"/>
            </w:tcMar>
            <w:tcW w:w="1257" w:type="dxa"/>
            <w:vAlign w:val="center"/>
            <w:vMerge w:val="continue"/>
            <w:textDirection w:val="lrTb"/>
            <w:noWrap w:val="false"/>
          </w:tcPr>
          <w:p>
            <w:pPr>
              <w:pStyle w:val="649"/>
              <w:jc w:val="center"/>
              <w:keepLines w:val="0"/>
              <w:keepNext w:val="0"/>
              <w:pageBreakBefore w:val="0"/>
              <w:spacing w:line="320" w:lineRule="exact"/>
              <w:rPr>
                <w:rFonts w:hint="eastAsia" w:ascii="宋体" w:hAnsi="宋体" w:cs="宋体"/>
                <w:szCs w:val="21"/>
              </w:rPr>
            </w:pPr>
            <w:r>
              <w:rPr>
                <w:rFonts w:hint="eastAsia" w:ascii="宋体" w:hAnsi="宋体" w:cs="宋体"/>
                <w:szCs w:val="21"/>
              </w:rPr>
            </w:r>
            <w:r/>
          </w:p>
        </w:tc>
        <w:tc>
          <w:tcPr>
            <w:tcMar>
              <w:left w:w="57" w:type="dxa"/>
              <w:right w:w="57" w:type="dxa"/>
            </w:tcMar>
            <w:tcW w:w="6489" w:type="dxa"/>
            <w:vAlign w:val="center"/>
            <w:textDirection w:val="lrTb"/>
            <w:noWrap w:val="false"/>
          </w:tcPr>
          <w:p>
            <w:pPr>
              <w:pStyle w:val="649"/>
              <w:ind w:firstLine="422"/>
              <w:jc w:val="left"/>
              <w:keepLines w:val="0"/>
              <w:keepNext w:val="0"/>
              <w:pageBreakBefore w:val="0"/>
              <w:spacing w:line="320" w:lineRule="exact"/>
              <w:widowControl/>
              <w:rPr>
                <w:rFonts w:hint="eastAsia" w:ascii="宋体" w:hAnsi="宋体" w:cs="宋体"/>
                <w:color w:val="000000"/>
                <w:szCs w:val="21"/>
                <w:lang w:val="zh-CN"/>
              </w:rPr>
              <w:outlineLvl w:val="9"/>
            </w:pPr>
            <w:r>
              <w:rPr>
                <w:rFonts w:hint="eastAsia" w:ascii="宋体" w:hAnsi="宋体" w:cs="宋体"/>
                <w:b/>
                <w:bCs/>
                <w:color w:val="000000"/>
                <w:szCs w:val="21"/>
                <w:lang w:eastAsia="zh-CN"/>
              </w:rPr>
              <w:t xml:space="preserve">采购包2：</w:t>
            </w:r>
            <w:r>
              <w:rPr>
                <w:rFonts w:hint="eastAsia" w:ascii="宋体" w:hAnsi="宋体" w:cs="宋体"/>
                <w:color w:val="000000"/>
                <w:szCs w:val="21"/>
                <w:lang w:val="zh-CN"/>
              </w:rPr>
              <w:t xml:space="preserve">供应商自20</w:t>
            </w:r>
            <w:r>
              <w:rPr>
                <w:rFonts w:hint="eastAsia" w:ascii="宋体" w:hAnsi="宋体" w:cs="宋体"/>
                <w:color w:val="000000"/>
                <w:szCs w:val="21"/>
              </w:rPr>
              <w:t xml:space="preserve">2</w:t>
            </w:r>
            <w:r>
              <w:rPr>
                <w:rFonts w:hint="eastAsia" w:ascii="宋体" w:hAnsi="宋体" w:cs="宋体"/>
                <w:color w:val="000000"/>
                <w:szCs w:val="21"/>
                <w:lang w:val="en-US" w:eastAsia="zh-CN"/>
              </w:rPr>
              <w:t xml:space="preserve">1</w:t>
            </w:r>
            <w:r>
              <w:rPr>
                <w:rFonts w:hint="eastAsia" w:ascii="宋体" w:hAnsi="宋体" w:cs="宋体"/>
                <w:color w:val="000000"/>
                <w:szCs w:val="21"/>
                <w:lang w:val="zh-CN"/>
              </w:rPr>
              <w:t xml:space="preserve">年1月1日（以合同签订时间为准）投标截止日，完成过</w:t>
            </w:r>
            <w:r>
              <w:rPr>
                <w:rFonts w:hint="eastAsia" w:ascii="宋体" w:hAnsi="宋体" w:cs="宋体"/>
                <w:color w:val="000000"/>
                <w:szCs w:val="21"/>
              </w:rPr>
              <w:t xml:space="preserve">一</w:t>
            </w:r>
            <w:r>
              <w:rPr>
                <w:rFonts w:hint="eastAsia" w:ascii="宋体" w:hAnsi="宋体" w:cs="宋体"/>
                <w:color w:val="000000"/>
                <w:szCs w:val="21"/>
                <w:highlight w:val="none"/>
              </w:rPr>
              <w:t xml:space="preserve">项</w:t>
            </w:r>
            <w:r>
              <w:rPr>
                <w:rFonts w:hint="eastAsia" w:ascii="宋体" w:hAnsi="宋体" w:cs="宋体"/>
                <w:szCs w:val="21"/>
                <w:highlight w:val="none"/>
              </w:rPr>
              <w:t xml:space="preserve">公路质量检测</w:t>
            </w:r>
            <w:r>
              <w:rPr>
                <w:rFonts w:hint="eastAsia" w:ascii="宋体" w:hAnsi="宋体" w:cs="宋体"/>
                <w:szCs w:val="21"/>
                <w:highlight w:val="none"/>
                <w:lang w:val="zh-CN"/>
              </w:rPr>
              <w:t xml:space="preserve">的</w:t>
            </w:r>
            <w:r>
              <w:rPr>
                <w:rFonts w:hint="eastAsia" w:ascii="宋体" w:hAnsi="宋体" w:cs="宋体"/>
                <w:color w:val="000000"/>
                <w:szCs w:val="21"/>
                <w:highlight w:val="none"/>
                <w:lang w:val="zh-CN"/>
              </w:rPr>
              <w:t xml:space="preserve">，得基本分</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lang w:val="zh-CN"/>
              </w:rPr>
              <w:t xml:space="preserve">分；每增加一个上述业绩加3分，最多加6分（提供合同原</w:t>
            </w:r>
            <w:r>
              <w:rPr>
                <w:rFonts w:hint="eastAsia" w:ascii="宋体" w:hAnsi="宋体" w:cs="宋体"/>
                <w:color w:val="000000"/>
                <w:szCs w:val="21"/>
                <w:lang w:val="zh-CN"/>
              </w:rPr>
              <w:t xml:space="preserve">件扫描件，合同须能反映项目名称、主要标的物，签订时间、</w:t>
            </w:r>
            <w:r>
              <w:rPr>
                <w:rFonts w:hint="eastAsia" w:ascii="宋体" w:hAnsi="宋体" w:eastAsia="宋体" w:cs="宋体"/>
                <w:color w:val="000000"/>
                <w:szCs w:val="21"/>
                <w:lang w:bidi="ar"/>
              </w:rPr>
              <w:t xml:space="preserve">单位公章或专用合同章</w:t>
            </w:r>
            <w:r>
              <w:rPr>
                <w:rFonts w:hint="eastAsia" w:ascii="宋体" w:hAnsi="宋体" w:cs="宋体"/>
                <w:color w:val="000000"/>
                <w:szCs w:val="21"/>
                <w:lang w:val="zh-CN"/>
              </w:rPr>
              <w:t xml:space="preserve">,如不能反映的，另须提供盖有原委托单位公章的证明，否则不予认可）。</w:t>
            </w:r>
            <w:r>
              <w:rPr>
                <w:rFonts w:hint="eastAsia" w:ascii="宋体" w:hAnsi="宋体" w:cs="宋体"/>
                <w:color w:val="000000"/>
                <w:szCs w:val="21"/>
                <w:lang w:val="zh-CN"/>
              </w:rPr>
            </w:r>
            <w:r/>
          </w:p>
          <w:p>
            <w:pPr>
              <w:pStyle w:val="649"/>
              <w:ind w:firstLine="420"/>
              <w:jc w:val="left"/>
              <w:keepLines w:val="0"/>
              <w:keepNext w:val="0"/>
              <w:pageBreakBefore w:val="0"/>
              <w:spacing w:line="320" w:lineRule="exact"/>
              <w:widowControl/>
              <w:rPr>
                <w:rFonts w:hint="eastAsia" w:ascii="宋体" w:hAnsi="宋体" w:cs="宋体"/>
                <w:color w:val="000000"/>
                <w:szCs w:val="21"/>
              </w:rPr>
              <w:outlineLvl w:val="9"/>
            </w:pPr>
            <w:r>
              <w:rPr>
                <w:rFonts w:hint="eastAsia" w:ascii="宋体" w:hAnsi="宋体" w:cs="宋体"/>
                <w:color w:val="000000"/>
                <w:szCs w:val="21"/>
              </w:rPr>
              <w:t xml:space="preserve">注：供应商业绩和项目负责人</w:t>
            </w:r>
            <w:r>
              <w:rPr>
                <w:rFonts w:hint="eastAsia" w:ascii="宋体" w:hAnsi="宋体" w:cs="宋体"/>
                <w:color w:val="000000"/>
                <w:szCs w:val="21"/>
                <w:lang w:val="zh-CN"/>
              </w:rPr>
              <w:t xml:space="preserve">或技术负责人</w:t>
            </w:r>
            <w:r>
              <w:rPr>
                <w:rFonts w:hint="eastAsia" w:ascii="宋体" w:hAnsi="宋体" w:cs="宋体"/>
                <w:color w:val="000000"/>
                <w:szCs w:val="21"/>
              </w:rPr>
              <w:t xml:space="preserve">业绩可重复计分。</w:t>
            </w:r>
            <w:r>
              <w:rPr>
                <w:rFonts w:hint="eastAsia" w:ascii="宋体" w:hAnsi="宋体" w:cs="宋体"/>
                <w:color w:val="000000"/>
                <w:szCs w:val="21"/>
              </w:rPr>
            </w:r>
            <w:r/>
          </w:p>
        </w:tc>
      </w:tr>
      <w:tr>
        <w:trPr>
          <w:trHeight w:val="23"/>
        </w:trPr>
        <w:tc>
          <w:tcPr>
            <w:tcMar>
              <w:left w:w="57" w:type="dxa"/>
              <w:right w:w="57" w:type="dxa"/>
            </w:tcMar>
            <w:tcW w:w="1015" w:type="dxa"/>
            <w:vAlign w:val="center"/>
            <w:vMerge w:val="continue"/>
            <w:textDirection w:val="lrTb"/>
            <w:noWrap w:val="false"/>
          </w:tcPr>
          <w:p>
            <w:pPr>
              <w:pStyle w:val="649"/>
              <w:jc w:val="center"/>
              <w:keepLines w:val="0"/>
              <w:keepNext w:val="0"/>
              <w:pageBreakBefore w:val="0"/>
              <w:spacing w:line="320" w:lineRule="exact"/>
              <w:rPr>
                <w:rFonts w:hint="eastAsia" w:ascii="宋体" w:hAnsi="宋体" w:cs="宋体"/>
                <w:szCs w:val="21"/>
              </w:rPr>
            </w:pPr>
            <w:r>
              <w:rPr>
                <w:rFonts w:hint="eastAsia" w:ascii="宋体" w:hAnsi="宋体" w:cs="宋体"/>
                <w:szCs w:val="21"/>
              </w:rPr>
            </w:r>
            <w:r/>
          </w:p>
        </w:tc>
        <w:tc>
          <w:tcPr>
            <w:tcMar>
              <w:left w:w="57" w:type="dxa"/>
              <w:right w:w="57" w:type="dxa"/>
            </w:tcMar>
            <w:tcW w:w="1257" w:type="dxa"/>
            <w:vAlign w:val="center"/>
            <w:vMerge w:val="continue"/>
            <w:textDirection w:val="lrTb"/>
            <w:noWrap w:val="false"/>
          </w:tcPr>
          <w:p>
            <w:pPr>
              <w:pStyle w:val="649"/>
              <w:jc w:val="center"/>
              <w:keepLines w:val="0"/>
              <w:keepNext w:val="0"/>
              <w:pageBreakBefore w:val="0"/>
              <w:spacing w:line="320" w:lineRule="exact"/>
              <w:rPr>
                <w:rFonts w:hint="eastAsia" w:ascii="宋体" w:hAnsi="宋体" w:cs="宋体"/>
                <w:szCs w:val="21"/>
              </w:rPr>
            </w:pPr>
            <w:r>
              <w:rPr>
                <w:rFonts w:hint="eastAsia" w:ascii="宋体" w:hAnsi="宋体" w:cs="宋体"/>
                <w:szCs w:val="21"/>
              </w:rPr>
            </w:r>
            <w:r/>
          </w:p>
        </w:tc>
        <w:tc>
          <w:tcPr>
            <w:tcMar>
              <w:left w:w="57" w:type="dxa"/>
              <w:right w:w="57" w:type="dxa"/>
            </w:tcMar>
            <w:tcW w:w="6489" w:type="dxa"/>
            <w:vAlign w:val="center"/>
            <w:textDirection w:val="lrTb"/>
            <w:noWrap w:val="false"/>
          </w:tcPr>
          <w:p>
            <w:pPr>
              <w:pStyle w:val="649"/>
              <w:ind w:firstLine="422"/>
              <w:jc w:val="left"/>
              <w:keepLines w:val="0"/>
              <w:keepNext w:val="0"/>
              <w:pageBreakBefore w:val="0"/>
              <w:spacing w:line="320" w:lineRule="exact"/>
              <w:widowControl/>
              <w:rPr>
                <w:rFonts w:hint="eastAsia" w:ascii="宋体" w:hAnsi="宋体" w:cs="宋体"/>
                <w:color w:val="000000"/>
                <w:szCs w:val="21"/>
                <w:highlight w:val="none"/>
                <w:lang w:val="zh-CN"/>
              </w:rPr>
              <w:outlineLvl w:val="9"/>
            </w:pPr>
            <w:r>
              <w:rPr>
                <w:rFonts w:hint="eastAsia"/>
                <w:b/>
                <w:bCs/>
                <w:color w:val="000000"/>
                <w:highlight w:val="none"/>
                <w:lang w:eastAsia="zh-CN"/>
              </w:rPr>
              <w:t xml:space="preserve">采购包3：</w:t>
            </w:r>
            <w:r>
              <w:rPr>
                <w:rFonts w:hint="eastAsia"/>
                <w:color w:val="000000"/>
                <w:highlight w:val="none"/>
                <w:lang w:val="en-US" w:eastAsia="zh-CN"/>
              </w:rPr>
              <w:t xml:space="preserve">供应商</w:t>
            </w:r>
            <w:r>
              <w:rPr>
                <w:rFonts w:hint="eastAsia" w:ascii="宋体" w:hAnsi="宋体" w:cs="宋体"/>
                <w:color w:val="000000"/>
                <w:szCs w:val="21"/>
                <w:highlight w:val="none"/>
                <w:lang w:val="zh-CN"/>
              </w:rPr>
              <w:t xml:space="preserve">自20</w:t>
            </w: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lang w:val="zh-CN"/>
              </w:rPr>
              <w:t xml:space="preserve">年1月1日（以</w:t>
            </w:r>
            <w:r>
              <w:rPr>
                <w:rFonts w:hint="eastAsia" w:ascii="宋体" w:hAnsi="宋体" w:eastAsia="宋体" w:cs="宋体"/>
                <w:color w:val="000000"/>
                <w:szCs w:val="21"/>
                <w:highlight w:val="none"/>
                <w:lang w:val="zh-CN"/>
              </w:rPr>
              <w:t xml:space="preserve">合同签订时间为准）投标截止日</w:t>
            </w:r>
            <w:r>
              <w:rPr>
                <w:rFonts w:hint="eastAsia" w:ascii="宋体" w:hAnsi="宋体" w:eastAsia="宋体" w:cs="宋体"/>
                <w:color w:val="000000"/>
                <w:highlight w:val="none"/>
                <w:lang w:val="zh-CN"/>
              </w:rPr>
              <w:t xml:space="preserve">，</w:t>
            </w:r>
            <w:r>
              <w:rPr>
                <w:rFonts w:hint="eastAsia" w:ascii="宋体" w:hAnsi="宋体" w:eastAsia="宋体" w:cs="宋体"/>
                <w:color w:val="000000"/>
                <w:highlight w:val="none"/>
                <w:lang w:val="en-US" w:eastAsia="zh-CN"/>
              </w:rPr>
              <w:t xml:space="preserve">完成</w:t>
            </w:r>
            <w:r>
              <w:rPr>
                <w:rFonts w:hint="eastAsia" w:ascii="宋体" w:hAnsi="宋体" w:eastAsia="宋体" w:cs="宋体"/>
                <w:color w:val="000000"/>
                <w:highlight w:val="none"/>
                <w:lang w:val="zh-CN"/>
              </w:rPr>
              <w:t xml:space="preserve">过一项</w:t>
            </w:r>
            <w:r>
              <w:rPr>
                <w:rFonts w:hint="eastAsia" w:ascii="宋体" w:hAnsi="宋体" w:eastAsia="宋体" w:cs="宋体"/>
                <w:highlight w:val="none"/>
                <w:lang w:val="zh-CN"/>
              </w:rPr>
              <w:t xml:space="preserve">公路建设</w:t>
            </w:r>
            <w:r>
              <w:rPr>
                <w:rFonts w:hint="eastAsia" w:ascii="宋体" w:hAnsi="宋体" w:eastAsia="宋体" w:cs="宋体"/>
                <w:highlight w:val="none"/>
                <w:lang w:val="en-US" w:eastAsia="zh-CN"/>
              </w:rPr>
              <w:t xml:space="preserve">项目</w:t>
            </w:r>
            <w:r>
              <w:rPr>
                <w:rFonts w:hint="eastAsia" w:ascii="宋体" w:hAnsi="宋体" w:eastAsia="宋体" w:cs="宋体"/>
                <w:highlight w:val="none"/>
                <w:lang w:val="zh-CN"/>
              </w:rPr>
              <w:t xml:space="preserve">或</w:t>
            </w:r>
            <w:r>
              <w:rPr>
                <w:rFonts w:hint="eastAsia" w:ascii="宋体" w:hAnsi="宋体" w:eastAsia="宋体" w:cs="宋体"/>
                <w:highlight w:val="none"/>
                <w:lang w:val="en-US" w:eastAsia="zh-CN"/>
              </w:rPr>
              <w:t xml:space="preserve">公路</w:t>
            </w:r>
            <w:r>
              <w:rPr>
                <w:rFonts w:hint="eastAsia" w:ascii="宋体" w:hAnsi="宋体" w:eastAsia="宋体" w:cs="宋体"/>
                <w:highlight w:val="none"/>
                <w:lang w:val="zh-CN"/>
              </w:rPr>
              <w:t xml:space="preserve">养护项目质量检测</w:t>
            </w:r>
            <w:r>
              <w:rPr>
                <w:rFonts w:hint="eastAsia" w:ascii="宋体" w:hAnsi="宋体" w:eastAsia="宋体" w:cs="宋体"/>
                <w:highlight w:val="none"/>
                <w:lang w:val="en-US" w:eastAsia="zh-CN"/>
              </w:rPr>
              <w:t xml:space="preserve">的</w:t>
            </w:r>
            <w:r>
              <w:rPr>
                <w:rFonts w:hint="eastAsia" w:ascii="宋体" w:hAnsi="宋体" w:eastAsia="宋体" w:cs="宋体"/>
                <w:color w:val="000000"/>
                <w:highlight w:val="none"/>
                <w:lang w:val="zh-CN"/>
              </w:rPr>
              <w:t xml:space="preserve">，得基本分</w:t>
            </w:r>
            <w:r>
              <w:rPr>
                <w:rFonts w:hint="eastAsia" w:ascii="宋体" w:hAnsi="宋体" w:eastAsia="宋体" w:cs="宋体"/>
                <w:color w:val="000000"/>
                <w:highlight w:val="none"/>
              </w:rPr>
              <w:t xml:space="preserve">4</w:t>
            </w:r>
            <w:r>
              <w:rPr>
                <w:rFonts w:hint="eastAsia" w:ascii="宋体" w:hAnsi="宋体" w:eastAsia="宋体" w:cs="宋体"/>
                <w:color w:val="000000"/>
                <w:highlight w:val="none"/>
                <w:lang w:val="zh-CN"/>
              </w:rPr>
              <w:t xml:space="preserve">分；每增加一个上述业绩加3分，最多加6分。</w:t>
            </w:r>
            <w:r>
              <w:rPr>
                <w:rFonts w:hint="eastAsia" w:ascii="宋体" w:hAnsi="宋体" w:eastAsia="宋体" w:cs="宋体"/>
                <w:color w:val="000000"/>
                <w:szCs w:val="21"/>
                <w:highlight w:val="none"/>
                <w:lang w:val="zh-CN"/>
              </w:rPr>
              <w:t xml:space="preserve">（提供合同原件扫描件，合同须能反映项目名称、主要标的物，签订时间、</w:t>
            </w:r>
            <w:r>
              <w:rPr>
                <w:rFonts w:hint="eastAsia" w:ascii="宋体" w:hAnsi="宋体" w:eastAsia="宋体" w:cs="宋体"/>
                <w:color w:val="000000"/>
                <w:szCs w:val="21"/>
                <w:highlight w:val="none"/>
                <w:lang w:bidi="ar"/>
              </w:rPr>
              <w:t xml:space="preserve">单位公章或专用合同章</w:t>
            </w:r>
            <w:r>
              <w:rPr>
                <w:rFonts w:hint="eastAsia" w:ascii="宋体" w:hAnsi="宋体" w:eastAsia="宋体" w:cs="宋体"/>
                <w:color w:val="000000"/>
                <w:szCs w:val="21"/>
                <w:highlight w:val="none"/>
                <w:lang w:val="zh-CN"/>
              </w:rPr>
              <w:t xml:space="preserve">,如不能反映的，另须提供盖有原委托单位公章的证明，否则不予</w:t>
            </w:r>
            <w:r>
              <w:rPr>
                <w:rFonts w:hint="eastAsia" w:ascii="宋体" w:hAnsi="宋体" w:cs="宋体"/>
                <w:color w:val="000000"/>
                <w:szCs w:val="21"/>
                <w:highlight w:val="none"/>
                <w:lang w:val="zh-CN"/>
              </w:rPr>
              <w:t xml:space="preserve">认可）。</w:t>
            </w:r>
            <w:r>
              <w:rPr>
                <w:rFonts w:hint="eastAsia" w:ascii="宋体" w:hAnsi="宋体" w:cs="宋体"/>
                <w:color w:val="000000"/>
                <w:szCs w:val="21"/>
                <w:highlight w:val="none"/>
                <w:lang w:val="zh-CN"/>
              </w:rPr>
            </w:r>
            <w:r/>
          </w:p>
          <w:p>
            <w:pPr>
              <w:pStyle w:val="846"/>
              <w:keepLines w:val="0"/>
              <w:keepNext w:val="0"/>
              <w:pageBreakBefore w:val="0"/>
              <w:spacing w:line="320" w:lineRule="exact"/>
              <w:rPr>
                <w:rFonts w:hint="eastAsia"/>
                <w:color w:val="000000"/>
              </w:rPr>
            </w:pPr>
            <w:r>
              <w:rPr>
                <w:rFonts w:hint="eastAsia" w:ascii="宋体" w:hAnsi="宋体" w:cs="宋体"/>
                <w:color w:val="000000"/>
                <w:szCs w:val="21"/>
              </w:rPr>
              <w:t xml:space="preserve">注：供应商业绩和项目负责人</w:t>
            </w:r>
            <w:r>
              <w:rPr>
                <w:rFonts w:hint="eastAsia" w:ascii="宋体" w:hAnsi="宋体" w:cs="宋体"/>
                <w:color w:val="000000"/>
                <w:szCs w:val="21"/>
                <w:lang w:val="zh-CN"/>
              </w:rPr>
              <w:t xml:space="preserve">或技术负责人</w:t>
            </w:r>
            <w:r>
              <w:rPr>
                <w:rFonts w:hint="eastAsia" w:ascii="宋体" w:hAnsi="宋体" w:cs="宋体"/>
                <w:color w:val="000000"/>
                <w:szCs w:val="21"/>
              </w:rPr>
              <w:t xml:space="preserve">业绩可重复计分。</w:t>
            </w:r>
            <w:r>
              <w:rPr>
                <w:rFonts w:hint="eastAsia"/>
                <w:color w:val="000000"/>
              </w:rPr>
            </w:r>
            <w:r/>
          </w:p>
        </w:tc>
      </w:tr>
      <w:tr>
        <w:trPr>
          <w:trHeight w:val="23"/>
        </w:trPr>
        <w:tc>
          <w:tcPr>
            <w:gridSpan w:val="3"/>
            <w:tcMar>
              <w:left w:w="57" w:type="dxa"/>
              <w:right w:w="57" w:type="dxa"/>
            </w:tcMar>
            <w:tcW w:w="8761" w:type="dxa"/>
            <w:vAlign w:val="center"/>
            <w:textDirection w:val="lrTb"/>
            <w:noWrap w:val="false"/>
          </w:tcPr>
          <w:p>
            <w:pPr>
              <w:pStyle w:val="649"/>
              <w:jc w:val="both"/>
              <w:keepLines w:val="0"/>
              <w:keepNext w:val="0"/>
              <w:pageBreakBefore w:val="0"/>
              <w:spacing w:line="320" w:lineRule="exact"/>
              <w:widowControl/>
              <w:rPr>
                <w:rFonts w:hint="eastAsia" w:ascii="宋体" w:hAnsi="宋体" w:cs="宋体"/>
                <w:szCs w:val="21"/>
                <w:lang w:val="zh-CN"/>
              </w:rPr>
              <w:outlineLvl w:val="9"/>
            </w:pPr>
            <w:r>
              <w:rPr>
                <w:rFonts w:hint="eastAsia" w:ascii="宋体" w:hAnsi="宋体" w:cs="宋体"/>
                <w:b/>
                <w:bCs w:val="0"/>
                <w:szCs w:val="21"/>
                <w:lang w:val="en-US" w:eastAsia="zh-CN"/>
              </w:rPr>
              <w:t xml:space="preserve">4、</w:t>
            </w:r>
            <w:r>
              <w:rPr>
                <w:rFonts w:hint="eastAsia" w:ascii="宋体" w:hAnsi="宋体" w:cs="宋体"/>
                <w:b/>
                <w:bCs w:val="0"/>
                <w:szCs w:val="21"/>
                <w:lang w:val="zh-CN"/>
              </w:rPr>
              <w:t xml:space="preserve">供应商综合实力(</w:t>
            </w:r>
            <w:r>
              <w:rPr>
                <w:rFonts w:hint="eastAsia" w:ascii="宋体" w:hAnsi="宋体" w:cs="宋体"/>
                <w:b/>
                <w:bCs w:val="0"/>
                <w:szCs w:val="21"/>
                <w:lang w:val="en-US" w:eastAsia="zh-CN"/>
              </w:rPr>
              <w:t xml:space="preserve">20</w:t>
            </w:r>
            <w:r>
              <w:rPr>
                <w:rFonts w:hint="eastAsia" w:ascii="宋体" w:hAnsi="宋体" w:cs="宋体"/>
                <w:b/>
                <w:bCs w:val="0"/>
                <w:szCs w:val="21"/>
                <w:lang w:val="zh-CN"/>
              </w:rPr>
              <w:t xml:space="preserve">分）</w:t>
            </w:r>
            <w:r>
              <w:rPr>
                <w:rFonts w:hint="eastAsia" w:ascii="宋体" w:hAnsi="宋体" w:cs="宋体"/>
                <w:szCs w:val="21"/>
                <w:lang w:val="zh-CN"/>
              </w:rPr>
            </w:r>
            <w:r/>
          </w:p>
        </w:tc>
      </w:tr>
      <w:tr>
        <w:trPr>
          <w:trHeight w:val="23"/>
        </w:trPr>
        <w:tc>
          <w:tcPr>
            <w:tcMar>
              <w:left w:w="57" w:type="dxa"/>
              <w:right w:w="57" w:type="dxa"/>
            </w:tcMar>
            <w:tcW w:w="1015" w:type="dxa"/>
            <w:vAlign w:val="center"/>
            <w:textDirection w:val="lrTb"/>
            <w:noWrap w:val="false"/>
          </w:tcPr>
          <w:p>
            <w:pPr>
              <w:pStyle w:val="649"/>
              <w:jc w:val="center"/>
              <w:keepLines w:val="0"/>
              <w:keepNext w:val="0"/>
              <w:pageBreakBefore w:val="0"/>
              <w:spacing w:line="320" w:lineRule="exact"/>
              <w:rPr>
                <w:rFonts w:hint="eastAsia" w:ascii="宋体" w:hAnsi="宋体" w:cs="宋体"/>
                <w:szCs w:val="21"/>
              </w:rPr>
            </w:pPr>
            <w:r>
              <w:rPr>
                <w:rFonts w:hint="eastAsia" w:ascii="宋体" w:hAnsi="宋体" w:cs="宋体"/>
                <w:szCs w:val="21"/>
                <w:lang w:val="zh-CN"/>
              </w:rPr>
              <w:t xml:space="preserve">企业资信</w:t>
            </w:r>
            <w:r>
              <w:rPr>
                <w:rFonts w:hint="eastAsia" w:ascii="宋体" w:hAnsi="宋体" w:cs="宋体"/>
                <w:szCs w:val="21"/>
              </w:rPr>
            </w:r>
            <w:r/>
          </w:p>
        </w:tc>
        <w:tc>
          <w:tcPr>
            <w:tcMar>
              <w:left w:w="57" w:type="dxa"/>
              <w:right w:w="57" w:type="dxa"/>
            </w:tcMar>
            <w:tcW w:w="1257" w:type="dxa"/>
            <w:vAlign w:val="center"/>
            <w:textDirection w:val="lrTb"/>
            <w:noWrap w:val="false"/>
          </w:tcPr>
          <w:p>
            <w:pPr>
              <w:pStyle w:val="649"/>
              <w:jc w:val="center"/>
              <w:keepLines w:val="0"/>
              <w:keepNext w:val="0"/>
              <w:pageBreakBefore w:val="0"/>
              <w:spacing w:line="320" w:lineRule="exact"/>
              <w:rPr>
                <w:rFonts w:hint="eastAsia" w:ascii="宋体" w:hAnsi="宋体" w:cs="宋体"/>
                <w:szCs w:val="21"/>
              </w:rPr>
            </w:pPr>
            <w:r>
              <w:rPr>
                <w:rFonts w:hint="eastAsia" w:ascii="宋体" w:hAnsi="宋体" w:cs="宋体"/>
                <w:szCs w:val="21"/>
              </w:rPr>
              <w:t xml:space="preserve">6分</w:t>
            </w:r>
            <w:r>
              <w:rPr>
                <w:rFonts w:hint="eastAsia" w:ascii="宋体" w:hAnsi="宋体" w:cs="宋体"/>
                <w:szCs w:val="21"/>
              </w:rPr>
            </w:r>
            <w:r/>
          </w:p>
        </w:tc>
        <w:tc>
          <w:tcPr>
            <w:tcMar>
              <w:left w:w="57" w:type="dxa"/>
              <w:right w:w="57" w:type="dxa"/>
            </w:tcMar>
            <w:tcW w:w="6489" w:type="dxa"/>
            <w:vAlign w:val="center"/>
            <w:textDirection w:val="lrTb"/>
            <w:noWrap w:val="false"/>
          </w:tcPr>
          <w:p>
            <w:pPr>
              <w:pStyle w:val="649"/>
              <w:ind w:left="0" w:right="0" w:firstLine="420"/>
              <w:jc w:val="left"/>
              <w:keepLines w:val="0"/>
              <w:keepNext w:val="0"/>
              <w:pageBreakBefore w:val="0"/>
              <w:spacing w:before="0" w:after="0" w:line="320" w:lineRule="exact"/>
              <w:widowControl w:val="off"/>
              <w:rPr>
                <w:rFonts w:hint="eastAsia" w:ascii="宋体" w:hAnsi="宋体" w:cs="宋体"/>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lang w:val="en-US" w:eastAsia="zh-CN"/>
              </w:rPr>
              <w:t xml:space="preserve">供应商具有有效的质量管理体系认证证书、环境管理体系认证证书、职业健康安全管理体系认证证书的，有一项得2分，本项最高得6分。 </w:t>
            </w:r>
            <w:r>
              <w:rPr>
                <w:rFonts w:hint="eastAsia" w:ascii="宋体" w:hAnsi="宋体" w:cs="宋体"/>
                <w:szCs w:val="21"/>
                <w:highlight w:val="none"/>
                <w:lang w:val="en-US" w:eastAsia="zh-CN"/>
              </w:rPr>
            </w:r>
            <w:r/>
          </w:p>
          <w:p>
            <w:pPr>
              <w:pStyle w:val="649"/>
              <w:ind w:left="0" w:right="0" w:firstLine="420"/>
              <w:jc w:val="left"/>
              <w:keepLines w:val="0"/>
              <w:keepNext w:val="0"/>
              <w:pageBreakBefore w:val="0"/>
              <w:spacing w:before="0" w:after="0" w:line="320" w:lineRule="exact"/>
              <w:widowControl w:val="off"/>
              <w:rPr>
                <w:rFonts w:hint="eastAsia" w:ascii="宋体" w:hAnsi="宋体" w:cs="宋体"/>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lang w:val="en-US" w:eastAsia="zh-CN"/>
              </w:rPr>
              <w:t xml:space="preserve">注：投标时提供上述证书的彩色扫描件，同时须提供上述证书在中国国家认证认可监督管理委员会网站http://www.cnca.gov.cn/查询页面完整截图，供应商应当确保证书开标当天处于有效期内，否则不予认可。不提供不得分。</w:t>
            </w:r>
            <w:r>
              <w:rPr>
                <w:rFonts w:hint="eastAsia" w:ascii="宋体" w:hAnsi="宋体" w:cs="宋体"/>
                <w:szCs w:val="21"/>
                <w:highlight w:val="none"/>
                <w:lang w:val="zh-CN" w:eastAsia="zh-CN"/>
              </w:rPr>
            </w:r>
            <w:r/>
          </w:p>
        </w:tc>
      </w:tr>
      <w:tr>
        <w:trPr>
          <w:trHeight w:val="23"/>
        </w:trPr>
        <w:tc>
          <w:tcPr>
            <w:tcMar>
              <w:left w:w="57" w:type="dxa"/>
              <w:right w:w="57" w:type="dxa"/>
            </w:tcMar>
            <w:tcW w:w="1015" w:type="dxa"/>
            <w:vAlign w:val="center"/>
            <w:textDirection w:val="lrTb"/>
            <w:noWrap w:val="false"/>
          </w:tcPr>
          <w:p>
            <w:pPr>
              <w:pStyle w:val="649"/>
              <w:jc w:val="center"/>
              <w:keepLines w:val="0"/>
              <w:keepNext w:val="0"/>
              <w:pageBreakBefore w:val="0"/>
              <w:spacing w:line="320" w:lineRule="exact"/>
              <w:rPr>
                <w:rFonts w:hint="eastAsia" w:ascii="宋体" w:hAnsi="宋体" w:cs="宋体"/>
                <w:szCs w:val="21"/>
                <w:lang w:val="zh-CN"/>
              </w:rPr>
            </w:pPr>
            <w:r>
              <w:rPr>
                <w:rFonts w:hint="eastAsia" w:ascii="宋体" w:hAnsi="宋体" w:cs="宋体"/>
                <w:szCs w:val="21"/>
              </w:rPr>
              <w:t xml:space="preserve">人员配备</w:t>
            </w:r>
            <w:r>
              <w:rPr>
                <w:rFonts w:hint="eastAsia" w:ascii="宋体" w:hAnsi="宋体" w:cs="宋体"/>
                <w:szCs w:val="21"/>
                <w:lang w:val="zh-CN"/>
              </w:rPr>
            </w:r>
            <w:r/>
          </w:p>
        </w:tc>
        <w:tc>
          <w:tcPr>
            <w:tcMar>
              <w:left w:w="57" w:type="dxa"/>
              <w:right w:w="57" w:type="dxa"/>
            </w:tcMar>
            <w:tcW w:w="1257" w:type="dxa"/>
            <w:vAlign w:val="center"/>
            <w:textDirection w:val="lrTb"/>
            <w:noWrap w:val="false"/>
          </w:tcPr>
          <w:p>
            <w:pPr>
              <w:pStyle w:val="649"/>
              <w:jc w:val="center"/>
              <w:keepLines w:val="0"/>
              <w:keepNext w:val="0"/>
              <w:pageBreakBefore w:val="0"/>
              <w:spacing w:line="320" w:lineRule="exact"/>
              <w:rPr>
                <w:rFonts w:hint="eastAsia" w:ascii="宋体" w:hAnsi="宋体" w:cs="宋体"/>
                <w:szCs w:val="21"/>
              </w:rPr>
            </w:pPr>
            <w:r>
              <w:rPr>
                <w:rFonts w:hint="eastAsia" w:ascii="宋体" w:hAnsi="宋体" w:cs="宋体"/>
                <w:szCs w:val="21"/>
              </w:rPr>
              <w:t xml:space="preserve">1</w:t>
            </w:r>
            <w:r>
              <w:rPr>
                <w:rFonts w:ascii="宋体" w:hAnsi="宋体" w:cs="宋体"/>
                <w:szCs w:val="21"/>
                <w:lang w:val="en-US"/>
              </w:rPr>
              <w:t xml:space="preserve">4</w:t>
            </w:r>
            <w:r>
              <w:rPr>
                <w:rFonts w:hint="eastAsia" w:ascii="宋体" w:hAnsi="宋体" w:cs="宋体"/>
                <w:szCs w:val="21"/>
              </w:rPr>
              <w:t xml:space="preserve">分</w:t>
            </w:r>
            <w:r>
              <w:rPr>
                <w:rFonts w:hint="eastAsia" w:ascii="宋体" w:hAnsi="宋体" w:cs="宋体"/>
                <w:szCs w:val="21"/>
              </w:rPr>
            </w:r>
            <w:r/>
          </w:p>
        </w:tc>
        <w:tc>
          <w:tcPr>
            <w:tcMar>
              <w:left w:w="57" w:type="dxa"/>
              <w:right w:w="57" w:type="dxa"/>
            </w:tcMar>
            <w:tcW w:w="6489" w:type="dxa"/>
            <w:vAlign w:val="center"/>
            <w:textDirection w:val="lrTb"/>
            <w:noWrap w:val="false"/>
          </w:tcPr>
          <w:p>
            <w:pPr>
              <w:pStyle w:val="649"/>
              <w:numPr>
                <w:ilvl w:val="0"/>
                <w:numId w:val="4"/>
              </w:numPr>
              <w:ind w:left="0" w:right="0" w:firstLine="420"/>
              <w:jc w:val="left"/>
              <w:keepLines w:val="0"/>
              <w:keepNext w:val="0"/>
              <w:pageBreakBefore w:val="0"/>
              <w:spacing w:before="0" w:after="0" w:line="320" w:lineRule="exact"/>
              <w:widowControl w:val="off"/>
              <w:rPr>
                <w:rFonts w:hint="eastAsia" w:ascii="宋体" w:hAnsi="宋体" w:cs="宋体"/>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lang w:val="en-US" w:eastAsia="zh-CN"/>
              </w:rPr>
              <w:t xml:space="preserve">拟投入本项目现场检测工程师（不含项目负责人）须全覆盖道路工程、桥隧工程、交通工程三个专业类别，每个专业至少1人（持公路工程试验检测工程师（旧）/公路水运工程试验检测师证书（新））得基本分3分，须提供供应商为其缴纳的投标截止时间前近三个月内任意一个月的社会保险缴费证明，否则不予计分；在满足上述专业覆盖要求的人员中，每有1人同时具备中级工程师职称加1分（最高加3分）、每有1人同时具备高级工程师及以上职称加2分（最高加6分），本项按就高原则计分，最高得9分。</w:t>
            </w:r>
            <w:r>
              <w:rPr>
                <w:rFonts w:hint="eastAsia" w:ascii="宋体" w:hAnsi="宋体" w:cs="宋体"/>
                <w:szCs w:val="21"/>
                <w:highlight w:val="none"/>
                <w:lang w:val="en-US" w:eastAsia="zh-CN"/>
              </w:rPr>
            </w:r>
            <w:r/>
          </w:p>
          <w:p>
            <w:pPr>
              <w:pStyle w:val="649"/>
              <w:ind w:left="0" w:right="0" w:firstLine="420"/>
              <w:jc w:val="left"/>
              <w:keepLines w:val="0"/>
              <w:keepNext w:val="0"/>
              <w:pageBreakBefore w:val="0"/>
              <w:spacing w:before="0" w:after="0" w:line="320" w:lineRule="exact"/>
              <w:widowControl w:val="off"/>
              <w:rPr>
                <w:rFonts w:hint="eastAsia" w:ascii="宋体" w:hAnsi="宋体" w:cs="宋体"/>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lang w:val="en-US" w:eastAsia="zh-CN"/>
              </w:rPr>
              <w:t xml:space="preserve">备注：人员须持有交通运输主管部门颁发的公路工程试验检测工程师证书（公路/材料、桥梁、交安设施专业），或交通运输部职业资格中心颁发的公路水运工程试验检测师证书（道路工程、桥隧工程、交通工程专业），新旧证书专业对应关系为：道路工程对应公路/材料，桥隧工程对应桥梁，交通工程对应交安设施（具体对照交办安监〔2015〕143号），同一人员同时具备中级和高级职称的不重复计分，按最高职称标准计取。</w:t>
            </w:r>
            <w:r>
              <w:rPr>
                <w:rFonts w:hint="eastAsia" w:ascii="宋体" w:hAnsi="宋体" w:cs="宋体"/>
                <w:szCs w:val="21"/>
                <w:highlight w:val="none"/>
                <w:lang w:val="en-US" w:eastAsia="zh-CN"/>
              </w:rPr>
            </w:r>
            <w:r/>
          </w:p>
          <w:p>
            <w:pPr>
              <w:pStyle w:val="649"/>
              <w:numPr>
                <w:ilvl w:val="0"/>
                <w:numId w:val="4"/>
              </w:numPr>
              <w:ind w:left="0" w:right="0" w:firstLine="420"/>
              <w:jc w:val="left"/>
              <w:keepLines w:val="0"/>
              <w:keepNext w:val="0"/>
              <w:pageBreakBefore w:val="0"/>
              <w:spacing w:before="0" w:after="0" w:line="320" w:lineRule="exact"/>
              <w:widowControl w:val="off"/>
              <w:rPr>
                <w:rFonts w:hint="eastAsia" w:ascii="宋体" w:hAnsi="宋体" w:cs="宋体"/>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lang w:val="en-US" w:eastAsia="zh-CN"/>
              </w:rPr>
              <w:t xml:space="preserve">拟投入本项目现场检测员（不含项目负责人）须全覆盖道路工程、桥隧工程、</w:t>
            </w:r>
            <w:r>
              <w:rPr>
                <w:rFonts w:hint="eastAsia" w:ascii="宋体" w:hAnsi="宋体" w:cs="宋体"/>
                <w:szCs w:val="21"/>
                <w:highlight w:val="none"/>
                <w:lang w:val="en-US" w:eastAsia="zh-CN"/>
              </w:rPr>
              <w:t xml:space="preserve">交通工程三个专业类别，每个专业至少1人（持公路工程试验检测员（旧）/公路水运工程助理试验检测师（新）/公路工程试验检测工程师（旧）/公路水运工程试验检测师证书（新）），每个专业符合要求计1分，各专业仅计一次分，本项最高得3分；本条款拟投入人员与本项目现场检测工程师拟投入人员不得交叉重复；新旧证书专业对应关系按《交通运输部办公厅关于公路水运工程试验检测人员职业资格有关事项的通知》（交办安监〔2015〕143号）规定执行；须提供供应商为其缴纳的投标截止时间前近三个月内任意一个月的社会保险缴费证明，否则不予计分。</w:t>
            </w:r>
            <w:r>
              <w:rPr>
                <w:rFonts w:hint="eastAsia" w:ascii="宋体" w:hAnsi="宋体" w:cs="宋体"/>
                <w:szCs w:val="21"/>
                <w:highlight w:val="none"/>
                <w:lang w:val="en-US" w:eastAsia="zh-CN"/>
              </w:rPr>
            </w:r>
            <w:r/>
          </w:p>
          <w:p>
            <w:pPr>
              <w:pStyle w:val="649"/>
              <w:numPr>
                <w:ilvl w:val="0"/>
                <w:numId w:val="4"/>
              </w:numPr>
              <w:ind w:left="0" w:right="0" w:firstLine="420"/>
              <w:jc w:val="left"/>
              <w:keepLines w:val="0"/>
              <w:keepNext w:val="0"/>
              <w:pageBreakBefore w:val="0"/>
              <w:spacing w:before="0" w:after="0" w:line="320" w:lineRule="exact"/>
              <w:widowControl w:val="off"/>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lang w:val="en-US" w:eastAsia="zh-CN"/>
              </w:rPr>
              <w:t xml:space="preserve">拟投入本项目负责安全人员（不含项目负责人），具有中级及以上注册安全工程师职业资格证书的得</w:t>
            </w:r>
            <w:r>
              <w:rPr>
                <w:rFonts w:ascii="宋体" w:hAnsi="宋体" w:cs="宋体"/>
                <w:szCs w:val="21"/>
                <w:highlight w:val="none"/>
                <w:lang w:val="en-US" w:eastAsia="zh-CN"/>
              </w:rPr>
              <w:t xml:space="preserve">2</w:t>
            </w:r>
            <w:r>
              <w:rPr>
                <w:rFonts w:hint="eastAsia" w:ascii="宋体" w:hAnsi="宋体" w:cs="宋体"/>
                <w:szCs w:val="21"/>
                <w:highlight w:val="none"/>
                <w:lang w:val="en-US" w:eastAsia="zh-CN"/>
              </w:rPr>
              <w:t xml:space="preserve">分，本项最高得</w:t>
            </w:r>
            <w:r>
              <w:rPr>
                <w:rFonts w:ascii="宋体" w:hAnsi="宋体" w:cs="宋体"/>
                <w:szCs w:val="21"/>
                <w:highlight w:val="none"/>
                <w:lang w:val="en-US" w:eastAsia="zh-CN"/>
              </w:rPr>
              <w:t xml:space="preserve">2</w:t>
            </w:r>
            <w:r>
              <w:rPr>
                <w:rFonts w:hint="eastAsia" w:ascii="宋体" w:hAnsi="宋体" w:cs="宋体"/>
                <w:szCs w:val="21"/>
                <w:highlight w:val="none"/>
                <w:lang w:val="en-US" w:eastAsia="zh-CN"/>
              </w:rPr>
              <w:t xml:space="preserve">分；本项人员不得与上述现场检测工程师、现场检测员重复，须提供供应商为其缴纳的投标截止时间前近三个月内任意一个月的社会保险缴费证明，否则不予计分。</w:t>
            </w:r>
            <w:r>
              <w:rPr>
                <w:rFonts w:hint="eastAsia" w:ascii="宋体" w:hAnsi="宋体" w:cs="宋体"/>
                <w:szCs w:val="21"/>
                <w:highlight w:val="none"/>
              </w:rPr>
            </w:r>
            <w:r/>
          </w:p>
        </w:tc>
      </w:tr>
    </w:tbl>
    <w:p>
      <w:pPr>
        <w:pStyle w:val="847"/>
        <w:jc w:val="both"/>
        <w:spacing w:beforeAutospacing="0" w:afterAutospacing="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847"/>
        <w:jc w:val="center"/>
        <w:spacing w:beforeAutospacing="0" w:afterAutospacing="0" w:line="400" w:lineRule="atLeast"/>
        <w:rPr>
          <w:sz w:val="52"/>
          <w:szCs w:val="52"/>
        </w:rPr>
        <w:outlineLvl w:val="0"/>
      </w:pPr>
      <w:r>
        <w:rPr>
          <w:rFonts w:hint="eastAsia" w:ascii="黑体" w:hAnsi="宋体" w:eastAsia="黑体" w:cs="黑体"/>
          <w:color w:val="000000"/>
          <w:sz w:val="52"/>
          <w:szCs w:val="52"/>
        </w:rPr>
        <w:br w:type="page" w:clear="all"/>
      </w:r>
      <w:bookmarkStart w:id="205" w:name="_Toc20597"/>
      <w:r>
        <w:rPr>
          <w:rFonts w:hint="eastAsia" w:ascii="宋体" w:hAnsi="宋体" w:eastAsia="宋体" w:cs="宋体"/>
          <w:b/>
          <w:bCs/>
          <w:color w:val="000000"/>
          <w:sz w:val="36"/>
          <w:szCs w:val="36"/>
        </w:rPr>
        <w:t xml:space="preserve">第六章</w:t>
      </w:r>
      <w:r>
        <w:rPr>
          <w:rFonts w:hint="eastAsia" w:ascii="宋体" w:hAnsi="宋体" w:eastAsia="宋体" w:cs="宋体"/>
          <w:b/>
          <w:bCs/>
          <w:color w:val="000000"/>
          <w:sz w:val="36"/>
          <w:szCs w:val="36"/>
          <w:lang w:val="en-US" w:eastAsia="zh-CN"/>
        </w:rPr>
        <w:t xml:space="preserve">  </w:t>
      </w:r>
      <w:r>
        <w:rPr>
          <w:rFonts w:hint="eastAsia" w:ascii="宋体" w:hAnsi="宋体" w:eastAsia="宋体" w:cs="宋体"/>
          <w:b/>
          <w:bCs/>
          <w:color w:val="000000"/>
          <w:sz w:val="36"/>
          <w:szCs w:val="36"/>
        </w:rPr>
        <w:t xml:space="preserve">投标文件格式</w:t>
      </w:r>
      <w:bookmarkEnd w:id="205"/>
      <w:r>
        <w:rPr>
          <w:sz w:val="52"/>
          <w:szCs w:val="52"/>
        </w:rPr>
      </w:r>
      <w:r/>
    </w:p>
    <w:p>
      <w:pPr>
        <w:pStyle w:val="847"/>
        <w:jc w:val="center"/>
        <w:spacing w:beforeAutospacing="0" w:afterAutospacing="0"/>
        <w:rPr>
          <w:rFonts w:hint="eastAsia" w:ascii="宋体" w:hAnsi="宋体" w:eastAsia="宋体" w:cs="宋体"/>
          <w:b/>
          <w:color w:val="000000"/>
          <w:sz w:val="72"/>
          <w:szCs w:val="72"/>
        </w:rPr>
      </w:pPr>
      <w:r/>
      <w:bookmarkStart w:id="206" w:name="_Hlt26671244"/>
      <w:r/>
      <w:bookmarkEnd w:id="206"/>
      <w:r/>
      <w:bookmarkStart w:id="207" w:name="_Toc26554094"/>
      <w:r/>
      <w:bookmarkEnd w:id="207"/>
      <w:r/>
      <w:bookmarkStart w:id="208" w:name="_Hlt26955039"/>
      <w:r/>
      <w:bookmarkEnd w:id="208"/>
      <w:r/>
      <w:bookmarkStart w:id="209" w:name="_Toc120614282"/>
      <w:r/>
      <w:bookmarkStart w:id="210" w:name="_Toc49090576"/>
      <w:r>
        <w:rPr>
          <w:rFonts w:hint="eastAsia" w:ascii="宋体" w:hAnsi="宋体" w:eastAsia="宋体" w:cs="宋体"/>
          <w:b/>
          <w:color w:val="000000"/>
          <w:sz w:val="72"/>
          <w:szCs w:val="72"/>
        </w:rPr>
      </w:r>
      <w:r/>
    </w:p>
    <w:p>
      <w:pPr>
        <w:pStyle w:val="847"/>
        <w:jc w:val="center"/>
        <w:spacing w:beforeAutospacing="0" w:afterAutospacing="0"/>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847"/>
        <w:jc w:val="center"/>
        <w:spacing w:beforeAutospacing="0" w:afterAutospacing="0"/>
      </w:pPr>
      <w:r>
        <w:rPr>
          <w:rFonts w:hint="eastAsia" w:ascii="宋体" w:hAnsi="宋体" w:eastAsia="宋体" w:cs="宋体"/>
          <w:b/>
          <w:color w:val="000000"/>
          <w:sz w:val="72"/>
          <w:szCs w:val="72"/>
        </w:rPr>
        <w:t xml:space="preserve">投  标  文  件</w:t>
      </w:r>
      <w:r/>
    </w:p>
    <w:p>
      <w:pPr>
        <w:pStyle w:val="847"/>
        <w:jc w:val="center"/>
        <w:spacing w:beforeAutospacing="0" w:afterAutospacing="0"/>
      </w:pPr>
      <w:r/>
      <w:r/>
    </w:p>
    <w:p>
      <w:pPr>
        <w:pStyle w:val="847"/>
        <w:jc w:val="center"/>
        <w:spacing w:beforeAutospacing="0" w:afterAutospacing="0"/>
      </w:pPr>
      <w:r/>
      <w:r/>
    </w:p>
    <w:p>
      <w:pPr>
        <w:pStyle w:val="847"/>
        <w:jc w:val="center"/>
        <w:spacing w:beforeAutospacing="0" w:afterAutospacing="0"/>
      </w:pPr>
      <w:r/>
      <w:r/>
    </w:p>
    <w:p>
      <w:pPr>
        <w:pStyle w:val="847"/>
        <w:jc w:val="center"/>
        <w:spacing w:beforeAutospacing="0" w:afterAutospacing="0"/>
      </w:pPr>
      <w:r/>
      <w:r/>
    </w:p>
    <w:p>
      <w:pPr>
        <w:pStyle w:val="847"/>
        <w:jc w:val="center"/>
        <w:spacing w:beforeAutospacing="0" w:afterAutospacing="0"/>
      </w:pPr>
      <w:r/>
      <w:r/>
    </w:p>
    <w:p>
      <w:pPr>
        <w:pStyle w:val="847"/>
        <w:jc w:val="center"/>
        <w:spacing w:beforeAutospacing="0" w:afterAutospacing="0"/>
      </w:pPr>
      <w:r>
        <w:t xml:space="preserve"> </w:t>
      </w:r>
      <w:r/>
    </w:p>
    <w:p>
      <w:pPr>
        <w:pStyle w:val="847"/>
        <w:jc w:val="center"/>
        <w:spacing w:beforeAutospacing="0" w:afterAutospacing="0"/>
      </w:pPr>
      <w:r>
        <w:t xml:space="preserve"> </w:t>
      </w:r>
      <w:r/>
    </w:p>
    <w:p>
      <w:pPr>
        <w:pStyle w:val="847"/>
        <w:jc w:val="center"/>
        <w:spacing w:beforeAutospacing="0" w:afterAutospacing="0"/>
      </w:pPr>
      <w:r>
        <w:t xml:space="preserve"> </w:t>
      </w:r>
      <w:r/>
    </w:p>
    <w:p>
      <w:pPr>
        <w:pStyle w:val="847"/>
        <w:jc w:val="center"/>
        <w:spacing w:beforeAutospacing="0" w:afterAutospacing="0"/>
      </w:pPr>
      <w:r>
        <w:t xml:space="preserve"> </w:t>
      </w:r>
      <w:r/>
    </w:p>
    <w:p>
      <w:pPr>
        <w:pStyle w:val="847"/>
        <w:jc w:val="center"/>
        <w:spacing w:beforeAutospacing="0" w:afterAutospacing="0"/>
      </w:pPr>
      <w:r>
        <w:t xml:space="preserve"> </w:t>
      </w:r>
      <w:r/>
    </w:p>
    <w:p>
      <w:pPr>
        <w:pStyle w:val="847"/>
        <w:ind w:firstLine="723"/>
        <w:jc w:val="both"/>
        <w:keepLines w:val="0"/>
        <w:keepNext w:val="0"/>
        <w:pageBreakBefore w:val="0"/>
        <w:spacing w:beforeAutospacing="0" w:after="313" w:afterAutospacing="0"/>
        <w:widowControl w:val="off"/>
      </w:pPr>
      <w:r>
        <w:rPr>
          <w:rFonts w:hint="eastAsia" w:ascii="宋体" w:hAnsi="宋体" w:eastAsia="宋体" w:cs="宋体"/>
          <w:b/>
          <w:color w:val="000000"/>
          <w:sz w:val="36"/>
          <w:szCs w:val="36"/>
        </w:rPr>
        <w:t xml:space="preserve">项目 名 称：</w:t>
      </w:r>
      <w:r>
        <w:rPr>
          <w:rFonts w:hint="eastAsia" w:ascii="宋体" w:hAnsi="宋体" w:eastAsia="宋体" w:cs="宋体"/>
          <w:b/>
          <w:color w:val="000000"/>
          <w:sz w:val="36"/>
          <w:szCs w:val="36"/>
          <w:u w:val="single"/>
        </w:rPr>
        <w:t xml:space="preserve">               </w:t>
      </w:r>
      <w:r/>
    </w:p>
    <w:p>
      <w:pPr>
        <w:pStyle w:val="847"/>
        <w:ind w:firstLine="723"/>
        <w:jc w:val="both"/>
        <w:keepLines w:val="0"/>
        <w:keepNext w:val="0"/>
        <w:pageBreakBefore w:val="0"/>
        <w:spacing w:beforeAutospacing="0" w:after="313" w:afterAutospacing="0"/>
        <w:widowControl w:val="off"/>
      </w:pPr>
      <w:r>
        <w:rPr>
          <w:rFonts w:hint="eastAsia" w:ascii="宋体" w:hAnsi="宋体" w:eastAsia="宋体" w:cs="宋体"/>
          <w:b/>
          <w:color w:val="000000"/>
          <w:sz w:val="36"/>
          <w:szCs w:val="36"/>
        </w:rPr>
        <w:t xml:space="preserve">项目 编 号：</w:t>
      </w:r>
      <w:r>
        <w:rPr>
          <w:rFonts w:hint="eastAsia" w:ascii="宋体" w:hAnsi="宋体" w:eastAsia="宋体" w:cs="宋体"/>
          <w:b/>
          <w:color w:val="000000"/>
          <w:sz w:val="36"/>
          <w:szCs w:val="36"/>
          <w:u w:val="single"/>
        </w:rPr>
        <w:t xml:space="preserve">               </w:t>
      </w:r>
      <w:r/>
    </w:p>
    <w:p>
      <w:pPr>
        <w:pStyle w:val="847"/>
        <w:ind w:firstLine="723"/>
        <w:jc w:val="both"/>
        <w:keepLines w:val="0"/>
        <w:keepNext w:val="0"/>
        <w:pageBreakBefore w:val="0"/>
        <w:spacing w:beforeAutospacing="0" w:after="313" w:afterAutospacing="0"/>
        <w:widowControl w:val="off"/>
      </w:pPr>
      <w:r>
        <w:rPr>
          <w:rFonts w:hint="eastAsia" w:ascii="宋体" w:hAnsi="宋体" w:eastAsia="宋体" w:cs="宋体"/>
          <w:b/>
          <w:color w:val="000000"/>
          <w:sz w:val="36"/>
          <w:szCs w:val="36"/>
          <w:lang w:eastAsia="zh-CN"/>
        </w:rPr>
        <w:t xml:space="preserve">供应商</w:t>
      </w:r>
      <w:r>
        <w:rPr>
          <w:rFonts w:hint="eastAsia" w:ascii="宋体" w:hAnsi="宋体" w:eastAsia="宋体" w:cs="宋体"/>
          <w:b/>
          <w:color w:val="000000"/>
          <w:sz w:val="36"/>
          <w:szCs w:val="36"/>
        </w:rPr>
        <w:t xml:space="preserve">名称 ：</w:t>
      </w:r>
      <w:r>
        <w:rPr>
          <w:rFonts w:hint="eastAsia" w:ascii="宋体" w:hAnsi="宋体" w:eastAsia="宋体" w:cs="宋体"/>
          <w:b/>
          <w:color w:val="000000"/>
          <w:sz w:val="36"/>
          <w:szCs w:val="36"/>
          <w:u w:val="single"/>
        </w:rPr>
        <w:t xml:space="preserve">（加盖CA电子公章）        </w:t>
      </w:r>
      <w:r/>
    </w:p>
    <w:p>
      <w:pPr>
        <w:pStyle w:val="847"/>
        <w:ind w:firstLine="723"/>
        <w:jc w:val="both"/>
        <w:keepLines w:val="0"/>
        <w:keepNext w:val="0"/>
        <w:pageBreakBefore w:val="0"/>
        <w:spacing w:beforeAutospacing="0" w:after="313" w:afterAutospacing="0"/>
        <w:widowControl w:val="off"/>
      </w:pPr>
      <w:r>
        <w:rPr>
          <w:rFonts w:hint="eastAsia" w:ascii="宋体" w:hAnsi="宋体" w:eastAsia="宋体" w:cs="宋体"/>
          <w:b/>
          <w:color w:val="000000"/>
          <w:sz w:val="36"/>
          <w:szCs w:val="36"/>
        </w:rPr>
        <w:t xml:space="preserve">日   期 ：</w:t>
      </w:r>
      <w:r>
        <w:rPr>
          <w:rFonts w:hint="eastAsia" w:ascii="宋体" w:hAnsi="宋体" w:eastAsia="宋体" w:cs="宋体"/>
          <w:b/>
          <w:color w:val="000000"/>
          <w:sz w:val="36"/>
          <w:szCs w:val="36"/>
          <w:u w:val="single"/>
        </w:rPr>
        <w:t xml:space="preserve">                     </w:t>
      </w:r>
      <w:r/>
    </w:p>
    <w:p>
      <w:pPr>
        <w:pStyle w:val="847"/>
        <w:jc w:val="center"/>
        <w:spacing w:beforeAutospacing="0" w:afterAutospacing="0" w:line="0" w:lineRule="atLeast"/>
      </w:pPr>
      <w:r>
        <w:t xml:space="preserve"> </w:t>
      </w:r>
      <w:r/>
    </w:p>
    <w:p>
      <w:pPr>
        <w:pStyle w:val="847"/>
        <w:jc w:val="center"/>
        <w:spacing w:beforeAutospacing="0" w:afterAutospacing="0" w:line="0" w:lineRule="atLeast"/>
        <w:rPr>
          <w:rFonts w:hint="eastAsia" w:ascii="宋体" w:hAnsi="宋体" w:eastAsia="宋体" w:cs="宋体"/>
          <w:b/>
          <w:color w:val="000000"/>
          <w:sz w:val="36"/>
          <w:szCs w:val="36"/>
          <w:u w:val="single"/>
        </w:rPr>
      </w:pPr>
      <w:r>
        <w:t xml:space="preserve"> </w:t>
      </w:r>
      <w:r>
        <w:rPr>
          <w:rFonts w:hint="eastAsia" w:ascii="宋体" w:hAnsi="宋体" w:eastAsia="宋体" w:cs="宋体"/>
          <w:b/>
          <w:color w:val="000000"/>
          <w:sz w:val="36"/>
          <w:szCs w:val="36"/>
          <w:u w:val="single"/>
        </w:rPr>
      </w:r>
      <w:r/>
    </w:p>
    <w:p>
      <w:pPr>
        <w:pStyle w:val="649"/>
        <w:rPr>
          <w:rFonts w:hint="eastAsia" w:ascii="宋体" w:hAnsi="宋体" w:eastAsia="宋体" w:cs="宋体"/>
          <w:b/>
          <w:color w:val="000000"/>
          <w:sz w:val="32"/>
          <w:szCs w:val="32"/>
        </w:rPr>
      </w:pPr>
      <w:r>
        <w:rPr>
          <w:rFonts w:hint="eastAsia" w:ascii="宋体" w:hAnsi="宋体" w:eastAsia="宋体" w:cs="宋体"/>
          <w:b/>
          <w:color w:val="000000"/>
          <w:sz w:val="32"/>
          <w:szCs w:val="32"/>
        </w:rPr>
        <w:br w:type="page" w:clear="all"/>
      </w:r>
      <w:r>
        <w:rPr>
          <w:rFonts w:hint="eastAsia" w:ascii="宋体" w:hAnsi="宋体" w:eastAsia="宋体" w:cs="宋体"/>
          <w:b/>
          <w:color w:val="000000"/>
          <w:sz w:val="32"/>
          <w:szCs w:val="32"/>
        </w:rPr>
      </w:r>
      <w:r/>
    </w:p>
    <w:p>
      <w:pPr>
        <w:pStyle w:val="847"/>
        <w:jc w:val="center"/>
        <w:spacing w:beforeAutospacing="0" w:afterAutospacing="0" w:line="0" w:lineRule="atLeast"/>
      </w:pPr>
      <w:r>
        <w:rPr>
          <w:rFonts w:hint="eastAsia" w:ascii="宋体" w:hAnsi="宋体" w:eastAsia="宋体" w:cs="宋体"/>
          <w:b/>
          <w:color w:val="000000"/>
          <w:sz w:val="32"/>
          <w:szCs w:val="32"/>
        </w:rPr>
        <w:t xml:space="preserve">投标文件目录</w:t>
      </w:r>
      <w:r/>
    </w:p>
    <w:p>
      <w:pPr>
        <w:pStyle w:val="847"/>
        <w:jc w:val="center"/>
        <w:spacing w:beforeAutospacing="0" w:afterAutospacing="0" w:line="0" w:lineRule="atLeast"/>
      </w:pPr>
      <w:r>
        <w:t xml:space="preserve"> </w:t>
      </w:r>
      <w:r/>
    </w:p>
    <w:p>
      <w:pPr>
        <w:pStyle w:val="847"/>
        <w:ind w:left="0" w:firstLine="420"/>
        <w:jc w:val="both"/>
        <w:keepLines w:val="0"/>
        <w:keepNext w:val="0"/>
        <w:pageBreakBefore w:val="0"/>
        <w:spacing w:beforeAutospacing="0" w:afterAutospacing="0" w:line="440" w:lineRule="exact"/>
        <w:rPr>
          <w:rFonts w:hint="eastAsia" w:ascii="宋体" w:hAnsi="宋体" w:eastAsia="宋体" w:cs="宋体"/>
          <w:iCs/>
          <w:color w:val="000000"/>
          <w:sz w:val="21"/>
          <w:szCs w:val="21"/>
        </w:rPr>
      </w:pPr>
      <w:r>
        <w:rPr>
          <w:rFonts w:hint="eastAsia" w:ascii="宋体" w:hAnsi="宋体" w:eastAsia="宋体" w:cs="宋体"/>
          <w:iCs/>
          <w:color w:val="000000"/>
          <w:sz w:val="21"/>
          <w:szCs w:val="21"/>
        </w:rPr>
        <w:t xml:space="preserve">一、法人或者其他组织的营业执照等证明文件，自然人的身份证明</w:t>
      </w:r>
      <w:r>
        <w:rPr>
          <w:rFonts w:hint="eastAsia" w:ascii="宋体" w:hAnsi="宋体" w:eastAsia="宋体" w:cs="宋体"/>
          <w:iCs/>
          <w:color w:val="000000"/>
          <w:sz w:val="21"/>
          <w:szCs w:val="21"/>
        </w:rPr>
      </w:r>
      <w:r/>
    </w:p>
    <w:p>
      <w:pPr>
        <w:pStyle w:val="649"/>
        <w:ind w:left="0" w:firstLine="420"/>
        <w:jc w:val="left"/>
        <w:keepLines w:val="0"/>
        <w:keepNext w:val="0"/>
        <w:pageBreakBefore w:val="0"/>
        <w:spacing w:line="440" w:lineRule="exact"/>
        <w:tabs>
          <w:tab w:val="left" w:pos="1331" w:leader="none"/>
        </w:tabs>
        <w:rPr>
          <w:rFonts w:hint="eastAsia" w:ascii="宋体" w:hAnsi="宋体" w:eastAsia="宋体" w:cs="宋体"/>
          <w:iCs/>
          <w:color w:val="0000ff"/>
          <w:szCs w:val="21"/>
        </w:rPr>
      </w:pPr>
      <w:r>
        <w:rPr>
          <w:rFonts w:hint="eastAsia" w:ascii="宋体" w:hAnsi="宋体" w:eastAsia="宋体" w:cs="宋体"/>
          <w:iCs/>
          <w:color w:val="000000"/>
          <w:szCs w:val="21"/>
        </w:rPr>
        <w:t xml:space="preserve">二、上一年度的财务状况报表（至少提供加盖公章的资产负债表、利润表，</w:t>
      </w:r>
      <w:r>
        <w:rPr>
          <w:rFonts w:hint="eastAsia" w:ascii="宋体" w:hAnsi="宋体" w:eastAsia="宋体" w:cs="宋体"/>
          <w:iCs/>
          <w:color w:val="000000"/>
          <w:szCs w:val="21"/>
          <w:lang w:eastAsia="zh-CN"/>
        </w:rPr>
        <w:t xml:space="preserve">供应商</w:t>
      </w:r>
      <w:r>
        <w:rPr>
          <w:rFonts w:hint="eastAsia" w:ascii="宋体" w:hAnsi="宋体" w:eastAsia="宋体" w:cs="宋体"/>
          <w:iCs/>
          <w:color w:val="000000"/>
          <w:szCs w:val="21"/>
        </w:rPr>
        <w:t xml:space="preserve">成立不满一年无需提供）</w:t>
      </w:r>
      <w:r>
        <w:rPr>
          <w:rFonts w:hint="eastAsia" w:ascii="宋体" w:hAnsi="宋体" w:eastAsia="宋体" w:cs="宋体"/>
          <w:iCs/>
          <w:color w:val="0000ff"/>
          <w:szCs w:val="21"/>
        </w:rPr>
        <w:t xml:space="preserve">（2025年财务状况表未出的，可使用2024年度报表）</w:t>
      </w:r>
      <w:r>
        <w:rPr>
          <w:rFonts w:hint="eastAsia" w:ascii="宋体" w:hAnsi="宋体" w:eastAsia="宋体" w:cs="宋体"/>
          <w:iCs/>
          <w:color w:val="0000ff"/>
          <w:szCs w:val="21"/>
        </w:rPr>
      </w:r>
      <w:r/>
    </w:p>
    <w:p>
      <w:pPr>
        <w:pStyle w:val="649"/>
        <w:ind w:left="0" w:firstLine="420"/>
        <w:jc w:val="left"/>
        <w:keepLines w:val="0"/>
        <w:keepNext w:val="0"/>
        <w:pageBreakBefore w:val="0"/>
        <w:spacing w:line="440" w:lineRule="exact"/>
        <w:tabs>
          <w:tab w:val="left" w:pos="1331" w:leader="none"/>
        </w:tabs>
        <w:rPr>
          <w:rFonts w:hint="eastAsia" w:ascii="宋体" w:hAnsi="宋体" w:eastAsia="宋体" w:cs="宋体"/>
          <w:iCs/>
          <w:color w:val="000000"/>
          <w:sz w:val="21"/>
          <w:szCs w:val="21"/>
        </w:rPr>
      </w:pPr>
      <w:r>
        <w:rPr>
          <w:rFonts w:hint="eastAsia" w:ascii="宋体" w:hAnsi="宋体" w:eastAsia="宋体" w:cs="宋体"/>
          <w:iCs/>
          <w:color w:val="000000"/>
          <w:sz w:val="21"/>
          <w:szCs w:val="21"/>
        </w:rPr>
        <w:t xml:space="preserve">三、具备履行合同所必需的设备和专业技术能力的书面声明</w:t>
      </w:r>
      <w:r>
        <w:rPr>
          <w:rFonts w:hint="eastAsia" w:ascii="宋体" w:hAnsi="宋体" w:eastAsia="宋体" w:cs="宋体"/>
          <w:iCs/>
          <w:color w:val="000000"/>
          <w:sz w:val="21"/>
          <w:szCs w:val="21"/>
        </w:rPr>
      </w:r>
      <w:r/>
    </w:p>
    <w:p>
      <w:pPr>
        <w:pStyle w:val="649"/>
        <w:ind w:left="0" w:firstLine="420"/>
        <w:jc w:val="left"/>
        <w:keepLines w:val="0"/>
        <w:keepNext w:val="0"/>
        <w:pageBreakBefore w:val="0"/>
        <w:spacing w:line="440" w:lineRule="exact"/>
        <w:tabs>
          <w:tab w:val="left" w:pos="1331" w:leader="none"/>
        </w:tabs>
        <w:rPr>
          <w:rFonts w:hint="eastAsia" w:ascii="宋体" w:hAnsi="宋体" w:eastAsia="宋体" w:cs="宋体"/>
          <w:iCs/>
          <w:color w:val="000000"/>
          <w:sz w:val="21"/>
          <w:szCs w:val="21"/>
        </w:rPr>
      </w:pPr>
      <w:r>
        <w:rPr>
          <w:rFonts w:hint="eastAsia" w:ascii="宋体" w:hAnsi="宋体" w:eastAsia="宋体" w:cs="宋体"/>
          <w:iCs/>
          <w:color w:val="000000"/>
          <w:sz w:val="21"/>
          <w:szCs w:val="21"/>
        </w:rPr>
        <w:t xml:space="preserve">四、依法缴纳税收和社会保障资金的相关材料（提供提交投标文件截止时间前一年内至少一个月依法缴纳税收及缴纳社会保障资金的证明材料。</w:t>
      </w:r>
      <w:r>
        <w:rPr>
          <w:rFonts w:hint="eastAsia" w:ascii="宋体" w:hAnsi="宋体" w:eastAsia="宋体" w:cs="宋体"/>
          <w:iCs/>
          <w:color w:val="000000"/>
          <w:sz w:val="21"/>
          <w:szCs w:val="21"/>
          <w:lang w:eastAsia="zh-CN"/>
        </w:rPr>
        <w:t xml:space="preserve">供应商</w:t>
      </w:r>
      <w:r>
        <w:rPr>
          <w:rFonts w:hint="eastAsia" w:ascii="宋体" w:hAnsi="宋体" w:eastAsia="宋体" w:cs="宋体"/>
          <w:iCs/>
          <w:color w:val="000000"/>
          <w:sz w:val="21"/>
          <w:szCs w:val="21"/>
        </w:rPr>
        <w:t xml:space="preserve">依法享受缓缴、免缴税收、社会保障资金的提供证明材料）</w:t>
      </w:r>
      <w:r>
        <w:rPr>
          <w:rFonts w:hint="eastAsia" w:ascii="宋体" w:hAnsi="宋体" w:eastAsia="宋体" w:cs="宋体"/>
          <w:iCs/>
          <w:color w:val="000000"/>
          <w:sz w:val="21"/>
          <w:szCs w:val="21"/>
        </w:rPr>
      </w:r>
      <w:r/>
    </w:p>
    <w:p>
      <w:pPr>
        <w:pStyle w:val="649"/>
        <w:ind w:left="0" w:firstLine="420"/>
        <w:jc w:val="left"/>
        <w:keepLines w:val="0"/>
        <w:keepNext w:val="0"/>
        <w:pageBreakBefore w:val="0"/>
        <w:spacing w:line="440" w:lineRule="exact"/>
        <w:tabs>
          <w:tab w:val="left" w:pos="1331" w:leader="none"/>
        </w:tabs>
        <w:rPr>
          <w:rFonts w:hint="eastAsia" w:ascii="宋体" w:hAnsi="宋体" w:eastAsia="宋体" w:cs="宋体"/>
          <w:iCs/>
          <w:color w:val="000000"/>
          <w:sz w:val="21"/>
          <w:szCs w:val="21"/>
        </w:rPr>
      </w:pPr>
      <w:r>
        <w:rPr>
          <w:rFonts w:hint="eastAsia" w:ascii="宋体" w:hAnsi="宋体" w:eastAsia="宋体" w:cs="宋体"/>
          <w:iCs/>
          <w:color w:val="000000"/>
          <w:sz w:val="21"/>
          <w:szCs w:val="21"/>
        </w:rPr>
        <w:t xml:space="preserve">五、参加政府采购活动前 3 年内在经营活动中没有重大违法记录的书面声明</w:t>
      </w:r>
      <w:r>
        <w:rPr>
          <w:rFonts w:hint="eastAsia" w:ascii="宋体" w:hAnsi="宋体" w:eastAsia="宋体" w:cs="宋体"/>
          <w:iCs/>
          <w:color w:val="000000"/>
          <w:sz w:val="21"/>
          <w:szCs w:val="21"/>
        </w:rPr>
      </w:r>
      <w:r/>
    </w:p>
    <w:p>
      <w:pPr>
        <w:pStyle w:val="649"/>
        <w:ind w:left="0" w:firstLine="420"/>
        <w:jc w:val="left"/>
        <w:keepLines w:val="0"/>
        <w:keepNext w:val="0"/>
        <w:pageBreakBefore w:val="0"/>
        <w:spacing w:line="440" w:lineRule="exact"/>
        <w:tabs>
          <w:tab w:val="left" w:pos="1331" w:leader="none"/>
        </w:tabs>
        <w:rPr>
          <w:rFonts w:hint="eastAsia" w:ascii="宋体" w:hAnsi="宋体" w:eastAsia="宋体" w:cs="宋体"/>
          <w:iCs/>
          <w:color w:val="000000"/>
          <w:sz w:val="21"/>
          <w:szCs w:val="21"/>
        </w:rPr>
      </w:pPr>
      <w:r>
        <w:rPr>
          <w:rFonts w:hint="eastAsia" w:ascii="宋体" w:hAnsi="宋体" w:eastAsia="宋体" w:cs="宋体"/>
          <w:iCs/>
          <w:color w:val="000000"/>
          <w:sz w:val="21"/>
          <w:szCs w:val="21"/>
        </w:rPr>
        <w:t xml:space="preserve">六、特定资格要求的证明文件（如果本项目设置特定资格要求，则需要提供）</w:t>
      </w:r>
      <w:r>
        <w:rPr>
          <w:rFonts w:hint="eastAsia" w:ascii="宋体" w:hAnsi="宋体" w:eastAsia="宋体" w:cs="宋体"/>
          <w:iCs/>
          <w:color w:val="000000"/>
          <w:sz w:val="21"/>
          <w:szCs w:val="21"/>
        </w:rPr>
      </w:r>
      <w:r/>
    </w:p>
    <w:p>
      <w:pPr>
        <w:pStyle w:val="649"/>
        <w:ind w:left="0" w:firstLine="420"/>
        <w:jc w:val="left"/>
        <w:keepLines w:val="0"/>
        <w:keepNext w:val="0"/>
        <w:pageBreakBefore w:val="0"/>
        <w:spacing w:line="440" w:lineRule="exact"/>
        <w:tabs>
          <w:tab w:val="left" w:pos="1331" w:leader="none"/>
        </w:tabs>
        <w:rPr>
          <w:rFonts w:hint="eastAsia" w:ascii="宋体" w:hAnsi="宋体" w:eastAsia="宋体" w:cs="宋体"/>
          <w:iCs/>
          <w:color w:val="000000"/>
          <w:sz w:val="21"/>
          <w:szCs w:val="21"/>
        </w:rPr>
      </w:pPr>
      <w:r>
        <w:rPr>
          <w:rFonts w:hint="eastAsia" w:ascii="宋体" w:hAnsi="宋体" w:eastAsia="宋体" w:cs="宋体"/>
          <w:iCs/>
          <w:color w:val="000000"/>
          <w:sz w:val="21"/>
          <w:szCs w:val="21"/>
        </w:rPr>
        <w:t xml:space="preserve">七、法人授权书</w:t>
      </w:r>
      <w:r>
        <w:rPr>
          <w:rFonts w:hint="eastAsia" w:ascii="宋体" w:hAnsi="宋体" w:eastAsia="宋体" w:cs="宋体"/>
          <w:iCs/>
          <w:color w:val="000000"/>
          <w:sz w:val="21"/>
          <w:szCs w:val="21"/>
        </w:rPr>
      </w:r>
      <w:r/>
    </w:p>
    <w:p>
      <w:pPr>
        <w:pStyle w:val="649"/>
        <w:ind w:left="0" w:firstLine="420"/>
        <w:jc w:val="left"/>
        <w:keepLines w:val="0"/>
        <w:keepNext w:val="0"/>
        <w:pageBreakBefore w:val="0"/>
        <w:spacing w:line="440" w:lineRule="exact"/>
        <w:tabs>
          <w:tab w:val="left" w:pos="1331" w:leader="none"/>
        </w:tabs>
        <w:rPr>
          <w:rFonts w:hint="eastAsia" w:ascii="宋体" w:hAnsi="宋体" w:eastAsia="宋体" w:cs="宋体"/>
          <w:iCs/>
          <w:color w:val="000000"/>
          <w:sz w:val="21"/>
          <w:szCs w:val="21"/>
        </w:rPr>
      </w:pPr>
      <w:r>
        <w:rPr>
          <w:rFonts w:hint="eastAsia" w:ascii="宋体" w:hAnsi="宋体" w:eastAsia="宋体" w:cs="宋体"/>
          <w:iCs/>
          <w:color w:val="000000"/>
          <w:sz w:val="21"/>
          <w:szCs w:val="21"/>
        </w:rPr>
        <w:t xml:space="preserve">八、投标函</w:t>
      </w:r>
      <w:r>
        <w:rPr>
          <w:rFonts w:hint="eastAsia" w:ascii="宋体" w:hAnsi="宋体" w:eastAsia="宋体" w:cs="宋体"/>
          <w:iCs/>
          <w:color w:val="000000"/>
          <w:sz w:val="21"/>
          <w:szCs w:val="21"/>
        </w:rPr>
      </w:r>
      <w:r/>
    </w:p>
    <w:p>
      <w:pPr>
        <w:pStyle w:val="649"/>
        <w:ind w:left="0" w:firstLine="420"/>
        <w:jc w:val="left"/>
        <w:keepLines w:val="0"/>
        <w:keepNext w:val="0"/>
        <w:pageBreakBefore w:val="0"/>
        <w:spacing w:line="440" w:lineRule="exact"/>
        <w:tabs>
          <w:tab w:val="left" w:pos="1331" w:leader="none"/>
        </w:tabs>
        <w:rPr>
          <w:rFonts w:hint="eastAsia" w:ascii="宋体" w:hAnsi="宋体" w:eastAsia="宋体" w:cs="宋体"/>
          <w:iCs/>
          <w:color w:val="000000"/>
          <w:sz w:val="21"/>
          <w:szCs w:val="21"/>
        </w:rPr>
      </w:pPr>
      <w:r>
        <w:rPr>
          <w:rFonts w:hint="eastAsia" w:ascii="宋体" w:hAnsi="宋体" w:eastAsia="宋体" w:cs="宋体"/>
          <w:iCs/>
          <w:color w:val="000000"/>
          <w:sz w:val="21"/>
          <w:szCs w:val="21"/>
        </w:rPr>
        <w:t xml:space="preserve">九、中小企业声明函</w:t>
      </w:r>
      <w:r>
        <w:rPr>
          <w:rFonts w:hint="eastAsia" w:ascii="宋体" w:hAnsi="宋体" w:eastAsia="宋体" w:cs="宋体"/>
          <w:iCs/>
          <w:color w:val="000000"/>
          <w:sz w:val="21"/>
          <w:szCs w:val="21"/>
        </w:rPr>
      </w:r>
      <w:r/>
    </w:p>
    <w:p>
      <w:pPr>
        <w:pStyle w:val="649"/>
        <w:ind w:left="0" w:firstLine="420"/>
        <w:jc w:val="left"/>
        <w:keepLines w:val="0"/>
        <w:keepNext w:val="0"/>
        <w:pageBreakBefore w:val="0"/>
        <w:spacing w:line="440" w:lineRule="exact"/>
        <w:tabs>
          <w:tab w:val="left" w:pos="1331" w:leader="none"/>
        </w:tabs>
        <w:rPr>
          <w:rFonts w:hint="eastAsia" w:ascii="宋体" w:hAnsi="宋体" w:eastAsia="宋体" w:cs="宋体"/>
          <w:iCs/>
          <w:color w:val="000000"/>
          <w:sz w:val="21"/>
          <w:szCs w:val="21"/>
        </w:rPr>
      </w:pPr>
      <w:r>
        <w:rPr>
          <w:rFonts w:hint="eastAsia" w:ascii="宋体" w:hAnsi="宋体" w:eastAsia="宋体" w:cs="宋体"/>
          <w:iCs/>
          <w:color w:val="000000"/>
          <w:sz w:val="21"/>
          <w:szCs w:val="21"/>
        </w:rPr>
        <w:t xml:space="preserve">十、残疾人福利性单位声明函（如有）</w:t>
      </w:r>
      <w:r>
        <w:rPr>
          <w:rFonts w:hint="eastAsia" w:ascii="宋体" w:hAnsi="宋体" w:eastAsia="宋体" w:cs="宋体"/>
          <w:iCs/>
          <w:color w:val="000000"/>
          <w:sz w:val="21"/>
          <w:szCs w:val="21"/>
        </w:rPr>
      </w:r>
      <w:r/>
    </w:p>
    <w:p>
      <w:pPr>
        <w:pStyle w:val="649"/>
        <w:ind w:left="0" w:firstLine="420"/>
        <w:jc w:val="left"/>
        <w:keepLines w:val="0"/>
        <w:keepNext w:val="0"/>
        <w:pageBreakBefore w:val="0"/>
        <w:spacing w:line="440" w:lineRule="exact"/>
        <w:tabs>
          <w:tab w:val="left" w:pos="1331" w:leader="none"/>
        </w:tabs>
        <w:rPr>
          <w:rFonts w:hint="eastAsia" w:ascii="宋体" w:hAnsi="宋体" w:eastAsia="宋体" w:cs="宋体"/>
          <w:iCs/>
          <w:color w:val="000000"/>
          <w:sz w:val="21"/>
          <w:szCs w:val="21"/>
          <w:lang w:val="en-US" w:eastAsia="zh-CN"/>
        </w:rPr>
      </w:pPr>
      <w:r>
        <w:rPr>
          <w:rFonts w:hint="eastAsia" w:ascii="宋体" w:hAnsi="宋体" w:eastAsia="宋体" w:cs="宋体"/>
          <w:iCs/>
          <w:color w:val="000000"/>
          <w:sz w:val="21"/>
          <w:szCs w:val="21"/>
          <w:lang w:val="en-US" w:eastAsia="zh-CN"/>
        </w:rPr>
        <w:t xml:space="preserve">十一、关于符合本国产品标准的声明函</w:t>
      </w:r>
      <w:r>
        <w:rPr>
          <w:rFonts w:hint="eastAsia" w:ascii="宋体" w:hAnsi="宋体" w:eastAsia="宋体" w:cs="宋体"/>
          <w:iCs/>
          <w:color w:val="000000"/>
          <w:sz w:val="21"/>
          <w:szCs w:val="21"/>
          <w:lang w:val="en-US" w:eastAsia="zh-CN"/>
        </w:rPr>
      </w:r>
      <w:r/>
    </w:p>
    <w:p>
      <w:pPr>
        <w:pStyle w:val="649"/>
        <w:ind w:left="0" w:firstLine="420"/>
        <w:jc w:val="left"/>
        <w:keepLines w:val="0"/>
        <w:keepNext w:val="0"/>
        <w:pageBreakBefore w:val="0"/>
        <w:spacing w:line="440" w:lineRule="exact"/>
        <w:tabs>
          <w:tab w:val="left" w:pos="1331" w:leader="none"/>
        </w:tabs>
        <w:rPr>
          <w:rFonts w:hint="eastAsia" w:ascii="宋体" w:hAnsi="宋体" w:eastAsia="宋体" w:cs="宋体"/>
          <w:iCs/>
          <w:color w:val="000000"/>
          <w:sz w:val="21"/>
          <w:szCs w:val="21"/>
        </w:rPr>
      </w:pPr>
      <w:r>
        <w:rPr>
          <w:rFonts w:hint="eastAsia" w:ascii="宋体" w:hAnsi="宋体" w:eastAsia="宋体" w:cs="宋体"/>
          <w:iCs/>
          <w:color w:val="000000"/>
          <w:sz w:val="21"/>
          <w:szCs w:val="21"/>
        </w:rPr>
        <w:t xml:space="preserve">十</w:t>
      </w:r>
      <w:r>
        <w:rPr>
          <w:rFonts w:hint="eastAsia" w:ascii="宋体" w:hAnsi="宋体" w:eastAsia="宋体" w:cs="宋体"/>
          <w:iCs/>
          <w:color w:val="000000"/>
          <w:sz w:val="21"/>
          <w:szCs w:val="21"/>
          <w:lang w:val="en-US" w:eastAsia="zh-CN"/>
        </w:rPr>
        <w:t xml:space="preserve">二</w:t>
      </w:r>
      <w:r>
        <w:rPr>
          <w:rFonts w:hint="eastAsia" w:ascii="宋体" w:hAnsi="宋体" w:eastAsia="宋体" w:cs="宋体"/>
          <w:iCs/>
          <w:color w:val="000000"/>
          <w:sz w:val="21"/>
          <w:szCs w:val="21"/>
        </w:rPr>
        <w:t xml:space="preserve">、技术要求响应及偏离表</w:t>
      </w:r>
      <w:r>
        <w:rPr>
          <w:rFonts w:hint="eastAsia" w:ascii="宋体" w:hAnsi="宋体" w:eastAsia="宋体" w:cs="宋体"/>
          <w:iCs/>
          <w:color w:val="000000"/>
          <w:sz w:val="21"/>
          <w:szCs w:val="21"/>
        </w:rPr>
      </w:r>
      <w:r/>
    </w:p>
    <w:p>
      <w:pPr>
        <w:pStyle w:val="649"/>
        <w:ind w:left="0" w:firstLine="420"/>
        <w:jc w:val="left"/>
        <w:keepLines w:val="0"/>
        <w:keepNext w:val="0"/>
        <w:pageBreakBefore w:val="0"/>
        <w:spacing w:line="440" w:lineRule="exact"/>
        <w:tabs>
          <w:tab w:val="left" w:pos="1331" w:leader="none"/>
        </w:tabs>
        <w:rPr>
          <w:rFonts w:hint="eastAsia" w:ascii="宋体" w:hAnsi="宋体" w:eastAsia="宋体" w:cs="宋体"/>
          <w:iCs/>
          <w:color w:val="000000"/>
          <w:sz w:val="21"/>
          <w:szCs w:val="21"/>
        </w:rPr>
      </w:pPr>
      <w:r>
        <w:rPr>
          <w:rFonts w:hint="eastAsia" w:ascii="宋体" w:hAnsi="宋体" w:eastAsia="宋体" w:cs="宋体"/>
          <w:iCs/>
          <w:color w:val="000000"/>
          <w:sz w:val="21"/>
          <w:szCs w:val="21"/>
        </w:rPr>
        <w:t xml:space="preserve">十</w:t>
      </w:r>
      <w:r>
        <w:rPr>
          <w:rFonts w:hint="eastAsia" w:ascii="宋体" w:hAnsi="宋体" w:eastAsia="宋体" w:cs="宋体"/>
          <w:iCs/>
          <w:color w:val="000000"/>
          <w:sz w:val="21"/>
          <w:szCs w:val="21"/>
          <w:lang w:val="en-US" w:eastAsia="zh-CN"/>
        </w:rPr>
        <w:t xml:space="preserve">三</w:t>
      </w:r>
      <w:r>
        <w:rPr>
          <w:rFonts w:hint="eastAsia" w:ascii="宋体" w:hAnsi="宋体" w:eastAsia="宋体" w:cs="宋体"/>
          <w:iCs/>
          <w:color w:val="000000"/>
          <w:sz w:val="21"/>
          <w:szCs w:val="21"/>
        </w:rPr>
        <w:t xml:space="preserve">、商务要求响应及偏离表</w:t>
      </w:r>
      <w:r>
        <w:rPr>
          <w:rFonts w:hint="eastAsia" w:ascii="宋体" w:hAnsi="宋体" w:eastAsia="宋体" w:cs="宋体"/>
          <w:iCs/>
          <w:color w:val="000000"/>
          <w:sz w:val="21"/>
          <w:szCs w:val="21"/>
        </w:rPr>
      </w:r>
      <w:r/>
    </w:p>
    <w:p>
      <w:pPr>
        <w:pStyle w:val="649"/>
        <w:ind w:left="0" w:firstLine="420"/>
        <w:jc w:val="left"/>
        <w:keepLines w:val="0"/>
        <w:keepNext w:val="0"/>
        <w:pageBreakBefore w:val="0"/>
        <w:spacing w:line="440" w:lineRule="exact"/>
        <w:tabs>
          <w:tab w:val="left" w:pos="1331" w:leader="none"/>
        </w:tabs>
        <w:rPr>
          <w:rFonts w:hint="eastAsia" w:ascii="宋体" w:hAnsi="宋体" w:eastAsia="宋体" w:cs="宋体"/>
          <w:iCs/>
          <w:color w:val="000000"/>
          <w:sz w:val="21"/>
          <w:szCs w:val="21"/>
        </w:rPr>
      </w:pPr>
      <w:r>
        <w:rPr>
          <w:rFonts w:hint="eastAsia" w:ascii="宋体" w:hAnsi="宋体" w:eastAsia="宋体" w:cs="宋体"/>
          <w:iCs/>
          <w:color w:val="000000"/>
          <w:sz w:val="21"/>
          <w:szCs w:val="21"/>
        </w:rPr>
        <w:t xml:space="preserve">十</w:t>
      </w:r>
      <w:r>
        <w:rPr>
          <w:rFonts w:hint="eastAsia" w:ascii="宋体" w:hAnsi="宋体" w:eastAsia="宋体" w:cs="宋体"/>
          <w:iCs/>
          <w:color w:val="000000"/>
          <w:sz w:val="21"/>
          <w:szCs w:val="21"/>
          <w:lang w:val="en-US" w:eastAsia="zh-CN"/>
        </w:rPr>
        <w:t xml:space="preserve">四</w:t>
      </w:r>
      <w:r>
        <w:rPr>
          <w:rFonts w:hint="eastAsia" w:ascii="宋体" w:hAnsi="宋体" w:eastAsia="宋体" w:cs="宋体"/>
          <w:iCs/>
          <w:color w:val="000000"/>
          <w:sz w:val="21"/>
          <w:szCs w:val="21"/>
        </w:rPr>
        <w:t xml:space="preserve">、开标一览表</w:t>
      </w:r>
      <w:r>
        <w:rPr>
          <w:rFonts w:hint="eastAsia" w:ascii="宋体" w:hAnsi="宋体" w:eastAsia="宋体" w:cs="宋体"/>
          <w:iCs/>
          <w:color w:val="000000"/>
          <w:sz w:val="21"/>
          <w:szCs w:val="21"/>
        </w:rPr>
      </w:r>
      <w:r/>
    </w:p>
    <w:p>
      <w:pPr>
        <w:pStyle w:val="649"/>
        <w:ind w:left="0" w:firstLine="420"/>
        <w:jc w:val="left"/>
        <w:keepLines w:val="0"/>
        <w:keepNext w:val="0"/>
        <w:pageBreakBefore w:val="0"/>
        <w:spacing w:line="440" w:lineRule="exact"/>
        <w:tabs>
          <w:tab w:val="left" w:pos="1331" w:leader="none"/>
        </w:tabs>
        <w:rPr>
          <w:rFonts w:hint="eastAsia" w:ascii="宋体" w:hAnsi="宋体" w:eastAsia="宋体" w:cs="宋体"/>
          <w:iCs/>
          <w:color w:val="000000"/>
          <w:sz w:val="21"/>
          <w:szCs w:val="21"/>
          <w:lang w:val="zh-CN"/>
        </w:rPr>
      </w:pPr>
      <w:r>
        <w:rPr>
          <w:rFonts w:hint="eastAsia" w:ascii="宋体" w:hAnsi="宋体" w:eastAsia="宋体" w:cs="宋体"/>
          <w:iCs/>
          <w:color w:val="000000"/>
          <w:sz w:val="21"/>
          <w:szCs w:val="21"/>
        </w:rPr>
        <w:t xml:space="preserve">十</w:t>
      </w:r>
      <w:r>
        <w:rPr>
          <w:rFonts w:hint="eastAsia" w:ascii="宋体" w:hAnsi="宋体" w:eastAsia="宋体" w:cs="宋体"/>
          <w:iCs/>
          <w:color w:val="000000"/>
          <w:sz w:val="21"/>
          <w:szCs w:val="21"/>
          <w:lang w:val="en-US" w:eastAsia="zh-CN"/>
        </w:rPr>
        <w:t xml:space="preserve">五</w:t>
      </w:r>
      <w:r>
        <w:rPr>
          <w:rFonts w:hint="eastAsia" w:ascii="宋体" w:hAnsi="宋体" w:eastAsia="宋体" w:cs="宋体"/>
          <w:iCs/>
          <w:color w:val="000000"/>
          <w:sz w:val="21"/>
          <w:szCs w:val="21"/>
        </w:rPr>
        <w:t xml:space="preserve">、</w:t>
      </w:r>
      <w:r>
        <w:rPr>
          <w:rFonts w:hint="eastAsia" w:ascii="宋体" w:hAnsi="宋体" w:eastAsia="宋体" w:cs="宋体"/>
          <w:iCs/>
          <w:color w:val="000000"/>
          <w:sz w:val="21"/>
          <w:szCs w:val="21"/>
          <w:lang w:val="zh-CN"/>
        </w:rPr>
        <w:t xml:space="preserve">业绩（按第五章 评标方法与评标标准要求提供）</w:t>
      </w:r>
      <w:r>
        <w:rPr>
          <w:rFonts w:hint="eastAsia" w:ascii="宋体" w:hAnsi="宋体" w:eastAsia="宋体" w:cs="宋体"/>
          <w:iCs/>
          <w:color w:val="000000"/>
          <w:sz w:val="21"/>
          <w:szCs w:val="21"/>
          <w:lang w:val="zh-CN"/>
        </w:rPr>
      </w:r>
      <w:r/>
    </w:p>
    <w:p>
      <w:pPr>
        <w:pStyle w:val="649"/>
        <w:ind w:left="0" w:firstLine="420"/>
        <w:jc w:val="left"/>
        <w:keepLines w:val="0"/>
        <w:keepNext w:val="0"/>
        <w:pageBreakBefore w:val="0"/>
        <w:spacing w:line="440" w:lineRule="exact"/>
        <w:tabs>
          <w:tab w:val="left" w:pos="1331" w:leader="none"/>
        </w:tabs>
        <w:rPr>
          <w:rFonts w:hint="eastAsia" w:ascii="宋体" w:hAnsi="宋体" w:eastAsia="宋体" w:cs="宋体"/>
          <w:iCs/>
          <w:color w:val="000000"/>
          <w:sz w:val="21"/>
          <w:szCs w:val="21"/>
          <w:lang w:val="zh-CN"/>
        </w:rPr>
      </w:pPr>
      <w:r>
        <w:rPr>
          <w:rFonts w:hint="eastAsia" w:ascii="宋体" w:hAnsi="宋体" w:eastAsia="宋体" w:cs="宋体"/>
          <w:iCs/>
          <w:color w:val="000000"/>
          <w:sz w:val="21"/>
          <w:szCs w:val="21"/>
        </w:rPr>
        <w:t xml:space="preserve">十</w:t>
      </w:r>
      <w:r>
        <w:rPr>
          <w:rFonts w:hint="eastAsia" w:ascii="宋体" w:hAnsi="宋体" w:eastAsia="宋体" w:cs="宋体"/>
          <w:iCs/>
          <w:color w:val="000000"/>
          <w:sz w:val="21"/>
          <w:szCs w:val="21"/>
          <w:lang w:val="en-US" w:eastAsia="zh-CN"/>
        </w:rPr>
        <w:t xml:space="preserve">六</w:t>
      </w:r>
      <w:r>
        <w:rPr>
          <w:rFonts w:hint="eastAsia" w:ascii="宋体" w:hAnsi="宋体" w:eastAsia="宋体" w:cs="宋体"/>
          <w:iCs/>
          <w:color w:val="000000"/>
          <w:sz w:val="21"/>
          <w:szCs w:val="21"/>
        </w:rPr>
        <w:t xml:space="preserve">、</w:t>
      </w:r>
      <w:r>
        <w:rPr>
          <w:rFonts w:hint="eastAsia" w:ascii="宋体" w:hAnsi="宋体" w:eastAsia="宋体" w:cs="宋体"/>
          <w:iCs/>
          <w:color w:val="000000"/>
          <w:sz w:val="21"/>
          <w:szCs w:val="21"/>
          <w:lang w:val="en-US" w:eastAsia="zh-CN"/>
        </w:rPr>
        <w:t xml:space="preserve">供应商综合实力（按第五章 评标方法与评标标准要求提供）</w:t>
      </w:r>
      <w:r>
        <w:rPr>
          <w:rFonts w:hint="eastAsia" w:ascii="宋体" w:hAnsi="宋体" w:eastAsia="宋体" w:cs="宋体"/>
          <w:iCs/>
          <w:color w:val="000000"/>
          <w:sz w:val="21"/>
          <w:szCs w:val="21"/>
          <w:lang w:val="zh-CN"/>
        </w:rPr>
      </w:r>
      <w:r/>
    </w:p>
    <w:p>
      <w:pPr>
        <w:pStyle w:val="649"/>
        <w:ind w:left="0" w:firstLine="420"/>
        <w:jc w:val="left"/>
        <w:keepLines w:val="0"/>
        <w:keepNext w:val="0"/>
        <w:pageBreakBefore w:val="0"/>
        <w:spacing w:line="440" w:lineRule="exact"/>
        <w:tabs>
          <w:tab w:val="left" w:pos="1331" w:leader="none"/>
        </w:tabs>
        <w:rPr>
          <w:rFonts w:hint="eastAsia" w:ascii="宋体" w:hAnsi="宋体" w:eastAsia="宋体" w:cs="宋体"/>
          <w:iCs/>
          <w:color w:val="000000"/>
          <w:sz w:val="21"/>
          <w:szCs w:val="21"/>
        </w:rPr>
      </w:pPr>
      <w:r>
        <w:rPr>
          <w:rFonts w:hint="eastAsia" w:ascii="宋体" w:hAnsi="宋体" w:eastAsia="宋体" w:cs="宋体"/>
          <w:iCs/>
          <w:color w:val="000000"/>
          <w:sz w:val="21"/>
          <w:szCs w:val="21"/>
        </w:rPr>
        <w:t xml:space="preserve">十</w:t>
      </w:r>
      <w:r>
        <w:rPr>
          <w:rFonts w:hint="eastAsia" w:ascii="宋体" w:hAnsi="宋体" w:eastAsia="宋体" w:cs="宋体"/>
          <w:iCs/>
          <w:color w:val="000000"/>
          <w:sz w:val="21"/>
          <w:szCs w:val="21"/>
          <w:lang w:val="en-US" w:eastAsia="zh-CN"/>
        </w:rPr>
        <w:t xml:space="preserve">七</w:t>
      </w:r>
      <w:r>
        <w:rPr>
          <w:rFonts w:hint="eastAsia" w:ascii="宋体" w:hAnsi="宋体" w:eastAsia="宋体" w:cs="宋体"/>
          <w:iCs/>
          <w:color w:val="000000"/>
          <w:sz w:val="21"/>
          <w:szCs w:val="21"/>
        </w:rPr>
        <w:t xml:space="preserve">、</w:t>
      </w:r>
      <w:r>
        <w:rPr>
          <w:rFonts w:hint="eastAsia" w:ascii="宋体" w:hAnsi="宋体" w:eastAsia="宋体" w:cs="宋体"/>
          <w:iCs/>
          <w:color w:val="000000"/>
          <w:sz w:val="21"/>
          <w:szCs w:val="21"/>
          <w:lang w:val="zh-CN"/>
        </w:rPr>
        <w:t xml:space="preserve">技术服务方案</w:t>
      </w:r>
      <w:r>
        <w:rPr>
          <w:rFonts w:hint="eastAsia" w:ascii="宋体" w:hAnsi="宋体" w:eastAsia="宋体" w:cs="宋体"/>
          <w:iCs/>
          <w:color w:val="000000"/>
          <w:sz w:val="21"/>
          <w:szCs w:val="21"/>
        </w:rPr>
      </w:r>
      <w:r/>
    </w:p>
    <w:p>
      <w:pPr>
        <w:pStyle w:val="649"/>
        <w:ind w:left="0" w:firstLine="420"/>
        <w:jc w:val="left"/>
        <w:keepLines w:val="0"/>
        <w:keepNext w:val="0"/>
        <w:pageBreakBefore w:val="0"/>
        <w:spacing w:line="440" w:lineRule="exact"/>
        <w:tabs>
          <w:tab w:val="left" w:pos="1331" w:leader="none"/>
        </w:tabs>
        <w:rPr>
          <w:rFonts w:hint="eastAsia" w:ascii="宋体" w:hAnsi="宋体" w:eastAsia="宋体" w:cs="宋体"/>
          <w:iCs/>
          <w:color w:val="000000"/>
          <w:sz w:val="21"/>
          <w:szCs w:val="21"/>
        </w:rPr>
      </w:pPr>
      <w:r>
        <w:rPr>
          <w:rFonts w:hint="eastAsia" w:ascii="宋体" w:hAnsi="宋体" w:eastAsia="宋体" w:cs="宋体"/>
          <w:iCs/>
          <w:color w:val="000000"/>
          <w:sz w:val="21"/>
          <w:szCs w:val="21"/>
        </w:rPr>
        <w:t xml:space="preserve">十</w:t>
      </w:r>
      <w:r>
        <w:rPr>
          <w:rFonts w:hint="eastAsia" w:ascii="宋体" w:hAnsi="宋体" w:eastAsia="宋体" w:cs="宋体"/>
          <w:iCs/>
          <w:color w:val="000000"/>
          <w:sz w:val="21"/>
          <w:szCs w:val="21"/>
          <w:lang w:val="en-US" w:eastAsia="zh-CN"/>
        </w:rPr>
        <w:t xml:space="preserve">八</w:t>
      </w:r>
      <w:r>
        <w:rPr>
          <w:rFonts w:hint="eastAsia" w:ascii="宋体" w:hAnsi="宋体" w:eastAsia="宋体" w:cs="宋体"/>
          <w:iCs/>
          <w:color w:val="000000"/>
          <w:sz w:val="21"/>
          <w:szCs w:val="21"/>
        </w:rPr>
        <w:t xml:space="preserve">、盐城市政府采购事前信用承诺书</w:t>
      </w:r>
      <w:r>
        <w:rPr>
          <w:rFonts w:hint="eastAsia" w:ascii="宋体" w:hAnsi="宋体" w:eastAsia="宋体" w:cs="宋体"/>
          <w:iCs/>
          <w:color w:val="000000"/>
          <w:sz w:val="21"/>
          <w:szCs w:val="21"/>
        </w:rPr>
      </w:r>
      <w:r/>
    </w:p>
    <w:p>
      <w:pPr>
        <w:pStyle w:val="847"/>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847"/>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847"/>
        <w:ind w:firstLine="480"/>
        <w:jc w:val="both"/>
        <w:spacing w:beforeAutospacing="0" w:afterAutospacing="0" w:line="0" w:lineRule="atLeast"/>
      </w:pPr>
      <w:r>
        <w:t xml:space="preserve"> </w:t>
      </w:r>
      <w:r/>
    </w:p>
    <w:p>
      <w:pPr>
        <w:pStyle w:val="847"/>
        <w:ind w:firstLine="480"/>
        <w:jc w:val="both"/>
        <w:spacing w:beforeAutospacing="0" w:afterAutospacing="0" w:line="0" w:lineRule="atLeast"/>
      </w:pPr>
      <w:r>
        <w:t xml:space="preserve"> </w:t>
      </w:r>
      <w:r/>
    </w:p>
    <w:p>
      <w:pPr>
        <w:pStyle w:val="847"/>
        <w:ind w:firstLine="480"/>
        <w:jc w:val="both"/>
        <w:spacing w:beforeAutospacing="0" w:afterAutospacing="0" w:line="0" w:lineRule="atLeast"/>
      </w:pPr>
      <w:r>
        <w:t xml:space="preserve"> </w:t>
      </w:r>
      <w:r/>
    </w:p>
    <w:p>
      <w:pPr>
        <w:pStyle w:val="847"/>
        <w:ind w:firstLine="480"/>
        <w:jc w:val="both"/>
        <w:spacing w:beforeAutospacing="0" w:afterAutospacing="0" w:line="0" w:lineRule="atLeast"/>
      </w:pPr>
      <w:r>
        <w:t xml:space="preserve"> </w:t>
      </w:r>
      <w:r/>
    </w:p>
    <w:p>
      <w:pPr>
        <w:pStyle w:val="847"/>
        <w:ind w:firstLine="480"/>
        <w:jc w:val="both"/>
        <w:spacing w:beforeAutospacing="0" w:afterAutospacing="0" w:line="0" w:lineRule="atLeast"/>
      </w:pPr>
      <w:r/>
      <w:r/>
    </w:p>
    <w:p>
      <w:pPr>
        <w:pStyle w:val="847"/>
        <w:ind w:firstLine="480"/>
        <w:jc w:val="both"/>
        <w:spacing w:beforeAutospacing="0" w:afterAutospacing="0" w:line="0" w:lineRule="atLeast"/>
      </w:pPr>
      <w:r/>
      <w:r/>
    </w:p>
    <w:p>
      <w:pPr>
        <w:pStyle w:val="847"/>
        <w:ind w:firstLine="480"/>
        <w:jc w:val="both"/>
        <w:spacing w:beforeAutospacing="0" w:afterAutospacing="0" w:line="0" w:lineRule="atLeast"/>
      </w:pPr>
      <w:r/>
      <w:r/>
    </w:p>
    <w:p>
      <w:pPr>
        <w:pStyle w:val="847"/>
        <w:ind w:firstLine="480"/>
        <w:jc w:val="both"/>
        <w:spacing w:beforeAutospacing="0" w:afterAutospacing="0" w:line="0" w:lineRule="atLeast"/>
      </w:pPr>
      <w:r/>
      <w:r/>
    </w:p>
    <w:p>
      <w:pPr>
        <w:pStyle w:val="847"/>
        <w:ind w:firstLine="480"/>
        <w:jc w:val="both"/>
        <w:spacing w:beforeAutospacing="0" w:afterAutospacing="0" w:line="0" w:lineRule="atLeast"/>
      </w:pPr>
      <w:r/>
      <w:r/>
    </w:p>
    <w:p>
      <w:pPr>
        <w:pStyle w:val="847"/>
        <w:ind w:firstLine="480"/>
        <w:jc w:val="both"/>
        <w:spacing w:beforeAutospacing="0" w:afterAutospacing="0" w:line="0" w:lineRule="atLeast"/>
      </w:pPr>
      <w:r/>
      <w:r/>
    </w:p>
    <w:p>
      <w:pPr>
        <w:pStyle w:val="847"/>
        <w:ind w:firstLine="480"/>
        <w:jc w:val="both"/>
        <w:spacing w:beforeAutospacing="0" w:afterAutospacing="0" w:line="0" w:lineRule="atLeast"/>
      </w:pPr>
      <w:r/>
      <w:r/>
    </w:p>
    <w:p>
      <w:pPr>
        <w:pStyle w:val="649"/>
        <w:jc w:val="both"/>
        <w:spacing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847"/>
        <w:ind w:firstLine="480"/>
        <w:jc w:val="both"/>
        <w:spacing w:beforeAutospacing="0" w:afterAutospacing="0" w:line="0" w:lineRule="atLeast"/>
      </w:pPr>
      <w:r>
        <w:t xml:space="preserve"> </w:t>
      </w:r>
      <w:r/>
    </w:p>
    <w:p>
      <w:pPr>
        <w:pStyle w:val="847"/>
        <w:jc w:val="both"/>
        <w:spacing w:beforeAutospacing="0" w:afterAutospacing="0"/>
        <w:rPr>
          <w:rFonts w:eastAsia="黑体"/>
        </w:rPr>
      </w:pPr>
      <w:r>
        <w:rPr>
          <w:rFonts w:hint="eastAsia" w:ascii="黑体" w:hAnsi="宋体" w:eastAsia="黑体" w:cs="黑体"/>
          <w:i/>
          <w:color w:val="000000"/>
          <w:sz w:val="32"/>
          <w:szCs w:val="32"/>
          <w:u w:val="single"/>
        </w:rPr>
        <w:t xml:space="preserve">二、上一年度的财务状况报表</w:t>
      </w:r>
      <w:r>
        <w:rPr>
          <w:rFonts w:eastAsia="黑体"/>
        </w:rPr>
      </w:r>
      <w:r/>
    </w:p>
    <w:p>
      <w:pPr>
        <w:pStyle w:val="847"/>
        <w:ind w:firstLine="480"/>
        <w:jc w:val="both"/>
        <w:spacing w:beforeAutospacing="0" w:afterAutospacing="0" w:line="0" w:lineRule="atLeast"/>
      </w:pPr>
      <w:r>
        <w:rPr>
          <w:rFonts w:hint="eastAsia" w:ascii="宋体" w:hAnsi="宋体" w:eastAsia="宋体" w:cs="宋体"/>
          <w:color w:val="000000"/>
          <w:lang w:eastAsia="zh-CN"/>
        </w:rPr>
        <w:t xml:space="preserve">供应商</w:t>
      </w:r>
      <w:r>
        <w:rPr>
          <w:rFonts w:hint="eastAsia" w:ascii="宋体" w:hAnsi="宋体" w:eastAsia="宋体" w:cs="宋体"/>
          <w:color w:val="000000"/>
        </w:rPr>
        <w:t xml:space="preserve">成立不满一年不需提供</w:t>
      </w:r>
      <w:r/>
    </w:p>
    <w:p>
      <w:pPr>
        <w:pStyle w:val="847"/>
        <w:jc w:val="both"/>
        <w:spacing w:beforeAutospacing="0" w:afterAutospacing="0"/>
      </w:pPr>
      <w:r>
        <w:t xml:space="preserve"> </w:t>
      </w:r>
      <w:r/>
    </w:p>
    <w:p>
      <w:pPr>
        <w:pStyle w:val="847"/>
        <w:jc w:val="both"/>
        <w:spacing w:beforeAutospacing="0" w:afterAutospacing="0"/>
      </w:pPr>
      <w:r>
        <w:t xml:space="preserve"> </w:t>
      </w:r>
      <w:r/>
    </w:p>
    <w:p>
      <w:pPr>
        <w:pStyle w:val="847"/>
        <w:jc w:val="both"/>
        <w:spacing w:beforeAutospacing="0" w:afterAutospacing="0"/>
      </w:pPr>
      <w:r>
        <w:rPr>
          <w:rFonts w:hint="eastAsia" w:ascii="黑体" w:hAnsi="宋体" w:eastAsia="黑体" w:cs="黑体"/>
          <w:i/>
          <w:color w:val="000000"/>
          <w:sz w:val="32"/>
          <w:szCs w:val="32"/>
          <w:u w:val="single"/>
        </w:rPr>
        <w:t xml:space="preserve">三、具备履行合同所必需的设备和专业技术能力的书面声明</w:t>
      </w:r>
      <w:r/>
    </w:p>
    <w:p>
      <w:pPr>
        <w:pStyle w:val="847"/>
        <w:ind w:firstLine="492"/>
        <w:jc w:val="both"/>
        <w:spacing w:beforeAutospacing="0" w:afterAutospacing="0" w:line="0" w:lineRule="atLeas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847"/>
        <w:ind w:firstLine="492"/>
        <w:jc w:val="both"/>
        <w:spacing w:beforeAutospacing="0" w:afterAutospacing="0" w:line="0" w:lineRule="atLeas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47"/>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rPr>
          <w:rFonts w:hint="eastAsia" w:ascii="宋体" w:hAnsi="宋体" w:eastAsia="宋体" w:cs="宋体"/>
          <w:color w:val="000000"/>
        </w:rPr>
      </w:r>
      <w:r/>
    </w:p>
    <w:p>
      <w:pPr>
        <w:pStyle w:val="847"/>
        <w:jc w:val="both"/>
        <w:spacing w:beforeAutospacing="0" w:afterAutospacing="0"/>
      </w:pPr>
      <w:r>
        <w:rPr>
          <w:rFonts w:hint="eastAsia" w:ascii="黑体" w:hAnsi="宋体" w:eastAsia="黑体" w:cs="黑体"/>
          <w:i/>
          <w:color w:val="000000"/>
          <w:sz w:val="32"/>
          <w:szCs w:val="32"/>
          <w:u w:val="single"/>
        </w:rPr>
        <w:t xml:space="preserve">四、依法缴纳税收和社会保障资金的相关材料</w:t>
      </w:r>
      <w:r/>
    </w:p>
    <w:p>
      <w:pPr>
        <w:pStyle w:val="847"/>
        <w:ind w:firstLine="480"/>
        <w:jc w:val="both"/>
        <w:spacing w:beforeAutospacing="0" w:afterAutospacing="0"/>
      </w:pPr>
      <w:r/>
      <w:bookmarkStart w:id="211" w:name="_Toc120614284"/>
      <w:r>
        <w:rPr>
          <w:rFonts w:hint="eastAsia" w:ascii="宋体" w:hAnsi="宋体" w:eastAsia="宋体" w:cs="宋体"/>
          <w:color w:val="000000"/>
        </w:rPr>
        <w:t xml:space="preserve">提供提交投标文件截止时间前一年内至少一个月依法缴纳税收及缴纳社会保障资金的证明材料。</w:t>
      </w:r>
      <w:r>
        <w:rPr>
          <w:rFonts w:hint="eastAsia" w:ascii="宋体" w:hAnsi="宋体" w:eastAsia="宋体" w:cs="宋体"/>
          <w:color w:val="000000"/>
          <w:lang w:eastAsia="zh-CN"/>
        </w:rPr>
        <w:t xml:space="preserve">供应商</w:t>
      </w:r>
      <w:r>
        <w:rPr>
          <w:rFonts w:hint="eastAsia" w:ascii="宋体" w:hAnsi="宋体" w:eastAsia="宋体" w:cs="宋体"/>
          <w:color w:val="000000"/>
        </w:rPr>
        <w:t xml:space="preserve">依法享受缓缴、免缴税收、社会保障资金的提供证明材料。</w:t>
      </w:r>
      <w:bookmarkEnd w:id="211"/>
      <w:r/>
      <w:r/>
    </w:p>
    <w:p>
      <w:pPr>
        <w:pStyle w:val="847"/>
        <w:jc w:val="both"/>
        <w:spacing w:beforeAutospacing="0" w:afterAutospacing="0"/>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847"/>
        <w:jc w:val="both"/>
        <w:spacing w:beforeAutospacing="0" w:afterAutospacing="0" w:line="0" w:lineRule="atLeast"/>
      </w:pPr>
      <w:r>
        <w:rPr>
          <w:rFonts w:hint="eastAsia" w:ascii="宋体" w:hAnsi="宋体" w:eastAsia="宋体" w:cs="宋体"/>
          <w:b/>
          <w:color w:val="000000"/>
          <w:sz w:val="44"/>
          <w:szCs w:val="44"/>
        </w:rPr>
        <w:t xml:space="preserve">       声  明</w:t>
      </w:r>
      <w:r/>
    </w:p>
    <w:p>
      <w:pPr>
        <w:pStyle w:val="847"/>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847"/>
        <w:jc w:val="both"/>
        <w:spacing w:beforeAutospacing="0" w:afterAutospacing="0"/>
      </w:pPr>
      <w:r>
        <w:t xml:space="preserve"> </w:t>
      </w:r>
      <w:r/>
    </w:p>
    <w:p>
      <w:pPr>
        <w:pStyle w:val="847"/>
        <w:jc w:val="both"/>
        <w:spacing w:beforeAutospacing="0" w:afterAutospacing="0"/>
      </w:pPr>
      <w:r>
        <w:rPr>
          <w:rFonts w:hint="eastAsia" w:ascii="黑体" w:hAnsi="宋体" w:eastAsia="黑体" w:cs="黑体"/>
          <w:i/>
          <w:color w:val="000000"/>
          <w:sz w:val="32"/>
          <w:szCs w:val="32"/>
          <w:u w:val="single"/>
        </w:rPr>
        <w:t xml:space="preserve">六、特定资格要求的证明文件</w:t>
      </w:r>
      <w:r/>
    </w:p>
    <w:p>
      <w:pPr>
        <w:pStyle w:val="847"/>
        <w:jc w:val="both"/>
        <w:spacing w:beforeAutospacing="0" w:afterAutospacing="0" w:line="0" w:lineRule="atLeast"/>
      </w:pPr>
      <w:r>
        <w:rPr>
          <w:rFonts w:hint="eastAsia" w:ascii="宋体" w:hAnsi="宋体" w:eastAsia="宋体" w:cs="宋体"/>
          <w:color w:val="000000"/>
        </w:rPr>
        <w:t xml:space="preserve">    如果本项目申请人的特定资格要求中要求提供的，必须提供。</w:t>
      </w:r>
      <w:r/>
    </w:p>
    <w:p>
      <w:pPr>
        <w:pStyle w:val="847"/>
        <w:jc w:val="both"/>
        <w:spacing w:beforeAutospacing="0" w:afterAutospacing="0" w:line="0" w:lineRule="atLeast"/>
      </w:pPr>
      <w:r>
        <w:t xml:space="preserve"> </w:t>
      </w:r>
      <w:r/>
    </w:p>
    <w:p>
      <w:pPr>
        <w:pStyle w:val="847"/>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847"/>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49"/>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br w:type="page" w:clear="all"/>
      </w:r>
      <w:r>
        <w:rPr>
          <w:rFonts w:hint="eastAsia" w:ascii="黑体" w:hAnsi="宋体" w:eastAsia="黑体" w:cs="黑体"/>
          <w:i/>
          <w:color w:val="000000"/>
          <w:sz w:val="32"/>
          <w:szCs w:val="32"/>
          <w:u w:val="single"/>
        </w:rPr>
      </w:r>
      <w:r/>
    </w:p>
    <w:p>
      <w:pPr>
        <w:pStyle w:val="847"/>
        <w:jc w:val="center"/>
        <w:spacing w:beforeAutospacing="0" w:afterAutospacing="0" w:line="0" w:lineRule="atLeast"/>
      </w:pPr>
      <w:r>
        <w:rPr>
          <w:rFonts w:hint="eastAsia" w:ascii="黑体" w:hAnsi="宋体" w:eastAsia="黑体" w:cs="黑体"/>
          <w:b/>
          <w:sz w:val="32"/>
          <w:szCs w:val="32"/>
        </w:rPr>
        <w:t xml:space="preserve">七、法人授权书</w:t>
      </w:r>
      <w:r/>
    </w:p>
    <w:p>
      <w:pPr>
        <w:pStyle w:val="847"/>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000000"/>
        </w:rPr>
      </w:pPr>
      <w:r>
        <w:rPr>
          <w:rFonts w:ascii="Times New Roman" w:hAnsi="Times New Roman"/>
          <w:color w:val="000000"/>
        </w:rPr>
      </w:r>
      <w:r/>
    </w:p>
    <w:p>
      <w:pPr>
        <w:pStyle w:val="847"/>
        <w:ind w:firstLine="480"/>
        <w:jc w:val="both"/>
        <w:keepLines w:val="0"/>
        <w:keepNext w:val="0"/>
        <w:pageBreakBefore w:val="0"/>
        <w:spacing w:beforeAutospacing="0" w:afterAutospacing="0" w:line="500" w:lineRule="exact"/>
        <w:widowControl w:val="off"/>
        <w:tabs>
          <w:tab w:val="left" w:pos="360" w:leader="none"/>
        </w:tabs>
      </w:pPr>
      <w:r>
        <w:rPr>
          <w:rFonts w:ascii="Times New Roman" w:hAnsi="Times New Roman"/>
          <w:color w:val="000000"/>
        </w:rPr>
        <w:t xml:space="preserve">本授权书声明：____________（</w:t>
      </w:r>
      <w:r>
        <w:rPr>
          <w:rFonts w:hint="eastAsia" w:ascii="Times New Roman" w:hAnsi="Times New Roman"/>
          <w:color w:val="000000"/>
          <w:lang w:eastAsia="zh-CN"/>
        </w:rPr>
        <w:t xml:space="preserve">供应商</w:t>
      </w:r>
      <w:r>
        <w:rPr>
          <w:rFonts w:ascii="Times New Roman" w:hAnsi="Times New Roman"/>
          <w:color w:val="000000"/>
        </w:rPr>
        <w:t xml:space="preserve">名称）授权________________（被授权人的姓名）为我方就</w:t>
      </w:r>
      <w:r>
        <w:rPr>
          <w:rFonts w:hint="eastAsia" w:ascii="Times New Roman" w:hAnsi="Times New Roman"/>
          <w:color w:val="000000"/>
          <w:u w:val="single"/>
        </w:rPr>
        <w:t xml:space="preserve">JSZC-320900-WYGS-G2026-0011</w:t>
      </w:r>
      <w:r>
        <w:rPr>
          <w:rFonts w:ascii="Times New Roman" w:hAnsi="Times New Roman"/>
          <w:color w:val="000000"/>
        </w:rPr>
        <w:t xml:space="preserve">号项目采购活动的合法代理人，以本单位名义全权处理一切与该项目采购有关的事务。</w:t>
      </w:r>
      <w:r/>
    </w:p>
    <w:p>
      <w:pPr>
        <w:pStyle w:val="847"/>
        <w:ind w:firstLine="480"/>
        <w:jc w:val="both"/>
        <w:keepLines w:val="0"/>
        <w:keepNext w:val="0"/>
        <w:pageBreakBefore w:val="0"/>
        <w:spacing w:beforeAutospacing="0" w:afterAutospacing="0" w:line="500" w:lineRule="exact"/>
        <w:widowControl w:val="off"/>
        <w:tabs>
          <w:tab w:val="left" w:pos="360" w:leader="none"/>
        </w:tabs>
      </w:pPr>
      <w:r>
        <w:rPr>
          <w:rFonts w:ascii="Times New Roman" w:hAnsi="Times New Roman"/>
          <w:color w:val="000000"/>
        </w:rPr>
        <w:t xml:space="preserve">本授权书于______年____月____日起生效，特此声明。</w:t>
      </w:r>
      <w:r/>
    </w:p>
    <w:p>
      <w:pPr>
        <w:pStyle w:val="847"/>
        <w:ind w:firstLine="480"/>
        <w:jc w:val="both"/>
        <w:keepLines w:val="0"/>
        <w:keepNext w:val="0"/>
        <w:pageBreakBefore w:val="0"/>
        <w:spacing w:beforeAutospacing="0" w:afterAutospacing="0" w:line="500" w:lineRule="exact"/>
        <w:widowControl w:val="off"/>
        <w:tabs>
          <w:tab w:val="left" w:pos="360" w:leader="none"/>
        </w:tabs>
      </w:pPr>
      <w:r>
        <w:rPr>
          <w:rFonts w:ascii="Times New Roman" w:hAnsi="Times New Roman"/>
          <w:color w:val="000000"/>
        </w:rPr>
        <w:t xml:space="preserve">被授权人身份证号码：</w:t>
      </w:r>
      <w:r>
        <w:rPr>
          <w:rFonts w:ascii="Times New Roman" w:hAnsi="Times New Roman"/>
          <w:color w:val="000000"/>
          <w:u w:val="single"/>
        </w:rPr>
        <w:t xml:space="preserve">                     </w:t>
      </w:r>
      <w:r>
        <w:rPr>
          <w:rFonts w:hint="eastAsia" w:ascii="Times New Roman" w:hAnsi="Times New Roman"/>
          <w:color w:val="000000"/>
          <w:u w:val="single"/>
          <w:lang w:val="en-US" w:eastAsia="zh-CN"/>
        </w:rPr>
        <w:t xml:space="preserve">    </w:t>
      </w:r>
      <w:r>
        <w:rPr>
          <w:rFonts w:ascii="Times New Roman" w:hAnsi="Times New Roman"/>
          <w:color w:val="000000"/>
          <w:u w:val="single"/>
        </w:rPr>
        <w:t xml:space="preserve">         </w:t>
      </w:r>
      <w:r/>
    </w:p>
    <w:p>
      <w:pPr>
        <w:pStyle w:val="847"/>
        <w:ind w:firstLine="480"/>
        <w:jc w:val="both"/>
        <w:keepLines w:val="0"/>
        <w:keepNext w:val="0"/>
        <w:pageBreakBefore w:val="0"/>
        <w:spacing w:beforeAutospacing="0" w:afterAutospacing="0" w:line="500" w:lineRule="exact"/>
        <w:widowControl w:val="off"/>
        <w:tabs>
          <w:tab w:val="left" w:pos="360" w:leader="none"/>
        </w:tabs>
      </w:pPr>
      <w:r>
        <w:rPr>
          <w:rFonts w:ascii="Times New Roman" w:hAnsi="Times New Roman"/>
          <w:color w:val="000000"/>
        </w:rPr>
        <w:t xml:space="preserve">被授权人联系电话：（手机）</w:t>
      </w:r>
      <w:r>
        <w:rPr>
          <w:rFonts w:ascii="Times New Roman" w:hAnsi="Times New Roman"/>
          <w:color w:val="000000"/>
          <w:u w:val="single"/>
        </w:rPr>
        <w:t xml:space="preserve">                          </w:t>
      </w:r>
      <w:r/>
    </w:p>
    <w:p>
      <w:pPr>
        <w:pStyle w:val="847"/>
        <w:ind w:firstLine="480"/>
        <w:jc w:val="both"/>
        <w:keepLines w:val="0"/>
        <w:keepNext w:val="0"/>
        <w:pageBreakBefore w:val="0"/>
        <w:spacing w:beforeAutospacing="0" w:afterAutospacing="0" w:line="500" w:lineRule="exact"/>
        <w:widowControl w:val="off"/>
        <w:tabs>
          <w:tab w:val="left" w:pos="360" w:leader="none"/>
        </w:tabs>
        <w:rPr>
          <w:rFonts w:eastAsia="宋体"/>
          <w:lang w:val="en-US" w:eastAsia="zh-CN"/>
        </w:rPr>
      </w:pPr>
      <w:r>
        <w:rPr>
          <w:rFonts w:ascii="Times New Roman" w:hAnsi="Times New Roman"/>
          <w:color w:val="000000"/>
        </w:rPr>
        <w:t xml:space="preserve">授权单位名称：</w:t>
      </w:r>
      <w:r>
        <w:rPr>
          <w:rFonts w:ascii="Times New Roman" w:hAnsi="Times New Roman"/>
          <w:color w:val="000000"/>
          <w:u w:val="single"/>
        </w:rPr>
        <w:t xml:space="preserve">（加盖CA电子公章）</w:t>
      </w:r>
      <w:r>
        <w:rPr>
          <w:rFonts w:hint="eastAsia" w:ascii="Times New Roman" w:hAnsi="Times New Roman"/>
          <w:color w:val="000000"/>
          <w:u w:val="single"/>
          <w:lang w:val="en-US" w:eastAsia="zh-CN"/>
        </w:rPr>
        <w:t xml:space="preserve">  </w:t>
      </w:r>
      <w:r>
        <w:rPr>
          <w:rFonts w:eastAsia="宋体"/>
          <w:lang w:val="en-US" w:eastAsia="zh-CN"/>
        </w:rPr>
      </w:r>
      <w:r/>
    </w:p>
    <w:p>
      <w:pPr>
        <w:pStyle w:val="847"/>
        <w:ind w:firstLine="480"/>
        <w:jc w:val="both"/>
        <w:keepLines w:val="0"/>
        <w:keepNext w:val="0"/>
        <w:pageBreakBefore w:val="0"/>
        <w:spacing w:beforeAutospacing="0" w:afterAutospacing="0" w:line="500" w:lineRule="exact"/>
        <w:widowControl w:val="off"/>
        <w:tabs>
          <w:tab w:val="left" w:pos="360" w:leader="none"/>
        </w:tabs>
      </w:pPr>
      <w:r>
        <w:rPr>
          <w:rFonts w:ascii="Times New Roman" w:hAnsi="Times New Roman"/>
          <w:color w:val="000000"/>
        </w:rPr>
        <w:t xml:space="preserve">单位地址：</w:t>
      </w:r>
      <w:r>
        <w:rPr>
          <w:rFonts w:ascii="Times New Roman" w:hAnsi="Times New Roman"/>
          <w:color w:val="000000"/>
          <w:u w:val="single"/>
        </w:rPr>
        <w:t xml:space="preserve">                        </w:t>
      </w:r>
      <w:r>
        <w:rPr>
          <w:rFonts w:hint="eastAsia" w:ascii="Times New Roman" w:hAnsi="Times New Roman"/>
          <w:color w:val="000000"/>
          <w:u w:val="single"/>
          <w:lang w:val="en-US" w:eastAsia="zh-CN"/>
        </w:rPr>
        <w:t xml:space="preserve">     </w:t>
      </w:r>
      <w:r>
        <w:rPr>
          <w:rFonts w:ascii="Times New Roman" w:hAnsi="Times New Roman"/>
          <w:color w:val="000000"/>
          <w:u w:val="single"/>
        </w:rPr>
        <w:t xml:space="preserve">                 </w:t>
      </w:r>
      <w:r/>
    </w:p>
    <w:p>
      <w:pPr>
        <w:pStyle w:val="847"/>
        <w:ind w:firstLine="480"/>
        <w:jc w:val="both"/>
        <w:keepLines w:val="0"/>
        <w:keepNext w:val="0"/>
        <w:pageBreakBefore w:val="0"/>
        <w:spacing w:beforeAutospacing="0" w:afterAutospacing="0" w:line="500" w:lineRule="exact"/>
        <w:widowControl w:val="off"/>
        <w:tabs>
          <w:tab w:val="left" w:pos="360" w:leader="none"/>
        </w:tabs>
        <w:rPr>
          <w:rFonts w:eastAsia="宋体"/>
          <w:lang w:val="en-US" w:eastAsia="zh-CN"/>
        </w:rPr>
      </w:pPr>
      <w:r>
        <w:rPr>
          <w:rFonts w:ascii="Times New Roman" w:hAnsi="Times New Roman"/>
          <w:color w:val="000000"/>
        </w:rPr>
        <w:t xml:space="preserve">日期：</w:t>
      </w:r>
      <w:bookmarkStart w:id="212" w:name="_Hlt26671380"/>
      <w:r/>
      <w:bookmarkStart w:id="213" w:name="_Hlt26955070"/>
      <w:r/>
      <w:bookmarkStart w:id="214" w:name="_格式3__银行出具的资信证明"/>
      <w:r>
        <w:rPr>
          <w:rFonts w:ascii="Times New Roman" w:hAnsi="Times New Roman"/>
          <w:color w:val="000000"/>
          <w:u w:val="single"/>
        </w:rPr>
        <w:t xml:space="preserve">                                    </w:t>
      </w:r>
      <w:r>
        <w:rPr>
          <w:rFonts w:hint="eastAsia" w:ascii="Times New Roman" w:hAnsi="Times New Roman"/>
          <w:color w:val="000000"/>
          <w:u w:val="single"/>
          <w:lang w:val="en-US" w:eastAsia="zh-CN"/>
        </w:rPr>
        <w:t xml:space="preserve">     </w:t>
      </w:r>
      <w:r>
        <w:rPr>
          <w:rFonts w:ascii="Times New Roman" w:hAnsi="Times New Roman"/>
          <w:color w:val="000000"/>
          <w:u w:val="single"/>
        </w:rPr>
        <w:t xml:space="preserve">    </w:t>
      </w:r>
      <w:r>
        <w:rPr>
          <w:rFonts w:hint="eastAsia" w:ascii="Times New Roman" w:hAnsi="Times New Roman"/>
          <w:color w:val="000000"/>
          <w:u w:val="single"/>
          <w:lang w:val="en-US" w:eastAsia="zh-CN"/>
        </w:rPr>
        <w:t xml:space="preserve">    </w:t>
      </w:r>
      <w:r>
        <w:rPr>
          <w:rFonts w:eastAsia="宋体"/>
          <w:lang w:val="en-US" w:eastAsia="zh-CN"/>
        </w:rPr>
      </w:r>
      <w:r/>
    </w:p>
    <w:p>
      <w:pPr>
        <w:pStyle w:val="847"/>
        <w:ind w:firstLine="420"/>
        <w:jc w:val="both"/>
        <w:spacing w:beforeAutospacing="0" w:afterAutospacing="0"/>
      </w:pPr>
      <w:r>
        <w:t xml:space="preserve"> </w:t>
      </w:r>
      <w:r/>
    </w:p>
    <w:p>
      <w:pPr>
        <w:pStyle w:val="847"/>
        <w:jc w:val="both"/>
        <w:spacing w:beforeAutospacing="0" w:afterAutospacing="0"/>
      </w:pPr>
      <w:r>
        <w:t xml:space="preserve"> </w:t>
      </w:r>
      <w:r/>
    </w:p>
    <w:p>
      <w:pPr>
        <w:pStyle w:val="847"/>
        <w:jc w:val="both"/>
        <w:spacing w:beforeAutospacing="0" w:afterAutospacing="0" w:line="0" w:lineRule="atLeast"/>
      </w:pPr>
      <w:r>
        <w:t xml:space="preserve"> </w:t>
      </w:r>
      <w:r/>
    </w:p>
    <w:p>
      <w:pPr>
        <w:pStyle w:val="847"/>
        <w:jc w:val="both"/>
        <w:spacing w:beforeAutospacing="0" w:afterAutospacing="0" w:line="0" w:lineRule="atLeast"/>
      </w:pPr>
      <w:r>
        <w:t xml:space="preserve"> </w:t>
      </w:r>
      <w:r/>
    </w:p>
    <w:p>
      <w:pPr>
        <w:pStyle w:val="847"/>
        <w:jc w:val="center"/>
        <w:keepLines/>
        <w:keepNext/>
        <w:spacing w:before="260" w:beforeAutospacing="0" w:after="260" w:afterAutospacing="0" w:line="415" w:lineRule="auto"/>
        <w:rPr>
          <w:rFonts w:hint="eastAsia" w:ascii="黑体" w:hAnsi="宋体" w:eastAsia="黑体" w:cs="黑体"/>
          <w:b/>
          <w:color w:val="000000"/>
          <w:sz w:val="32"/>
          <w:szCs w:val="32"/>
        </w:rPr>
      </w:pPr>
      <w:r>
        <w:rPr>
          <w:rFonts w:hint="eastAsia" w:ascii="宋体" w:hAnsi="宋体" w:eastAsia="宋体" w:cs="宋体"/>
          <w:b/>
          <w:color w:val="000000"/>
        </w:rPr>
        <w:br w:type="page" w:clear="all"/>
      </w:r>
      <w:r>
        <w:rPr>
          <w:rFonts w:hint="eastAsia" w:ascii="黑体" w:hAnsi="宋体" w:eastAsia="黑体" w:cs="黑体"/>
          <w:b/>
          <w:color w:val="000000"/>
          <w:sz w:val="32"/>
          <w:szCs w:val="32"/>
        </w:rPr>
        <w:t xml:space="preserve">八、投标函</w:t>
      </w:r>
      <w:r>
        <w:rPr>
          <w:rFonts w:hint="eastAsia" w:ascii="黑体" w:hAnsi="宋体" w:eastAsia="黑体" w:cs="黑体"/>
          <w:b/>
          <w:color w:val="000000"/>
          <w:sz w:val="32"/>
          <w:szCs w:val="32"/>
        </w:rPr>
      </w:r>
      <w:r/>
    </w:p>
    <w:p>
      <w:pPr>
        <w:pStyle w:val="847"/>
        <w:keepLines w:val="0"/>
        <w:keepNext w:val="0"/>
        <w:pageBreakBefore w:val="0"/>
        <w:spacing w:beforeAutospacing="0" w:afterAutospacing="0" w:line="460" w:lineRule="exact"/>
        <w:widowControl w:val="off"/>
        <w:rPr>
          <w:rFonts w:hint="eastAsia" w:ascii="宋体" w:hAnsi="宋体" w:eastAsia="宋体" w:cs="宋体"/>
        </w:rPr>
      </w:pPr>
      <w:r>
        <w:rPr>
          <w:rFonts w:hint="eastAsia" w:ascii="宋体" w:hAnsi="宋体" w:eastAsia="宋体" w:cs="宋体"/>
          <w:color w:val="000000"/>
        </w:rPr>
        <w:t xml:space="preserve">致：</w:t>
      </w:r>
      <w:r>
        <w:rPr>
          <w:rFonts w:hint="eastAsia" w:ascii="宋体" w:hAnsi="宋体" w:eastAsia="宋体" w:cs="宋体"/>
          <w:sz w:val="21"/>
          <w:szCs w:val="21"/>
          <w:u w:val="single"/>
        </w:rPr>
        <w:t xml:space="preserve">盐城市公路事业发展中心</w:t>
      </w:r>
      <w:r>
        <w:rPr>
          <w:rFonts w:hint="eastAsia" w:ascii="宋体" w:hAnsi="宋体" w:eastAsia="宋体" w:cs="宋体"/>
        </w:rPr>
      </w:r>
      <w:r/>
    </w:p>
    <w:p>
      <w:pPr>
        <w:pStyle w:val="847"/>
        <w:ind w:firstLine="480"/>
        <w:keepLines w:val="0"/>
        <w:keepNext w:val="0"/>
        <w:pageBreakBefore w:val="0"/>
        <w:spacing w:beforeAutospacing="0" w:afterAutospacing="0" w:line="460" w:lineRule="exact"/>
        <w:widowControl w:val="off"/>
        <w:rPr>
          <w:rFonts w:hint="eastAsia" w:ascii="宋体" w:hAnsi="宋体" w:eastAsia="宋体" w:cs="宋体"/>
        </w:rPr>
      </w:pPr>
      <w:r>
        <w:rPr>
          <w:rFonts w:hint="eastAsia" w:ascii="宋体" w:hAnsi="宋体" w:eastAsia="宋体" w:cs="宋体"/>
          <w:color w:val="000000"/>
        </w:rPr>
        <w:t xml:space="preserve">根据贵方的 </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项目招标文件，正式授权下述签字人______(姓名)代表我方______________（</w:t>
      </w:r>
      <w:r>
        <w:rPr>
          <w:rFonts w:hint="eastAsia" w:ascii="宋体" w:hAnsi="宋体" w:eastAsia="宋体" w:cs="宋体"/>
          <w:color w:val="000000"/>
          <w:lang w:eastAsia="zh-CN"/>
        </w:rPr>
        <w:t xml:space="preserve">供应商</w:t>
      </w:r>
      <w:r>
        <w:rPr>
          <w:rFonts w:hint="eastAsia" w:ascii="宋体" w:hAnsi="宋体" w:eastAsia="宋体" w:cs="宋体"/>
          <w:color w:val="000000"/>
        </w:rPr>
        <w:t xml:space="preserve">的名称），全权处理本次项目投标的有关事宜。</w:t>
      </w:r>
      <w:r>
        <w:rPr>
          <w:rFonts w:hint="eastAsia" w:ascii="宋体" w:hAnsi="宋体" w:eastAsia="宋体" w:cs="宋体"/>
        </w:rPr>
      </w:r>
      <w:r/>
    </w:p>
    <w:p>
      <w:pPr>
        <w:pStyle w:val="847"/>
        <w:ind w:firstLine="480"/>
        <w:keepLines w:val="0"/>
        <w:keepNext w:val="0"/>
        <w:pageBreakBefore w:val="0"/>
        <w:spacing w:beforeAutospacing="0" w:afterAutospacing="0" w:line="460" w:lineRule="exact"/>
        <w:widowControl w:val="off"/>
        <w:rPr>
          <w:rFonts w:hint="eastAsia" w:ascii="宋体" w:hAnsi="宋体" w:eastAsia="宋体" w:cs="宋体"/>
        </w:rPr>
      </w:pPr>
      <w:r>
        <w:rPr>
          <w:rFonts w:hint="eastAsia" w:ascii="宋体" w:hAnsi="宋体" w:eastAsia="宋体" w:cs="宋体"/>
          <w:color w:val="000000"/>
        </w:rPr>
        <w:t xml:space="preserve">据此函，__________签字人兹宣布同意如下：</w:t>
      </w:r>
      <w:r>
        <w:rPr>
          <w:rFonts w:hint="eastAsia" w:ascii="宋体" w:hAnsi="宋体" w:eastAsia="宋体" w:cs="宋体"/>
        </w:rPr>
      </w:r>
      <w:r/>
    </w:p>
    <w:p>
      <w:pPr>
        <w:pStyle w:val="847"/>
        <w:ind w:firstLine="480"/>
        <w:keepLines w:val="0"/>
        <w:keepNext w:val="0"/>
        <w:pageBreakBefore w:val="0"/>
        <w:spacing w:beforeAutospacing="0" w:afterAutospacing="0" w:line="460" w:lineRule="exact"/>
        <w:widowControl w:val="off"/>
        <w:rPr>
          <w:rFonts w:hint="eastAsia" w:ascii="宋体" w:hAnsi="宋体" w:eastAsia="宋体" w:cs="宋体"/>
        </w:rPr>
      </w:pPr>
      <w:r>
        <w:rPr>
          <w:rFonts w:hint="eastAsia" w:ascii="宋体" w:hAnsi="宋体" w:eastAsia="宋体" w:cs="宋体"/>
          <w:color w:val="000000"/>
        </w:rPr>
        <w:t xml:space="preserve">1.按招标文件规定的各项要求，向买方提供所需服务（包含与服务相关的货物）。</w:t>
      </w:r>
      <w:r>
        <w:rPr>
          <w:rFonts w:hint="eastAsia" w:ascii="宋体" w:hAnsi="宋体" w:eastAsia="宋体" w:cs="宋体"/>
        </w:rPr>
      </w:r>
      <w:r/>
    </w:p>
    <w:p>
      <w:pPr>
        <w:pStyle w:val="847"/>
        <w:ind w:firstLine="480"/>
        <w:keepLines w:val="0"/>
        <w:keepNext w:val="0"/>
        <w:pageBreakBefore w:val="0"/>
        <w:spacing w:beforeAutospacing="0" w:afterAutospacing="0" w:line="460" w:lineRule="exact"/>
        <w:widowControl w:val="off"/>
        <w:rPr>
          <w:rFonts w:hint="eastAsia" w:ascii="宋体" w:hAnsi="宋体" w:eastAsia="宋体" w:cs="宋体"/>
        </w:rPr>
      </w:pPr>
      <w:r>
        <w:rPr>
          <w:rFonts w:hint="eastAsia" w:ascii="宋体" w:hAnsi="宋体" w:eastAsia="宋体" w:cs="宋体"/>
          <w:color w:val="000000"/>
        </w:rPr>
        <w:t xml:space="preserve">2.我们完全理解贵方不一定将合同授予最低报价的</w:t>
      </w:r>
      <w:r>
        <w:rPr>
          <w:rFonts w:hint="eastAsia" w:ascii="宋体" w:hAnsi="宋体" w:eastAsia="宋体" w:cs="宋体"/>
          <w:color w:val="000000"/>
          <w:lang w:eastAsia="zh-CN"/>
        </w:rPr>
        <w:t xml:space="preserve">供应商</w:t>
      </w:r>
      <w:r>
        <w:rPr>
          <w:rFonts w:hint="eastAsia" w:ascii="宋体" w:hAnsi="宋体" w:eastAsia="宋体" w:cs="宋体"/>
          <w:color w:val="000000"/>
        </w:rPr>
        <w:t xml:space="preserve">。</w:t>
      </w:r>
      <w:r>
        <w:rPr>
          <w:rFonts w:hint="eastAsia" w:ascii="宋体" w:hAnsi="宋体" w:eastAsia="宋体" w:cs="宋体"/>
        </w:rPr>
      </w:r>
      <w:r/>
    </w:p>
    <w:p>
      <w:pPr>
        <w:pStyle w:val="847"/>
        <w:ind w:firstLine="480"/>
        <w:keepLines w:val="0"/>
        <w:keepNext w:val="0"/>
        <w:pageBreakBefore w:val="0"/>
        <w:spacing w:beforeAutospacing="0" w:afterAutospacing="0" w:line="460" w:lineRule="exact"/>
        <w:widowControl w:val="off"/>
        <w:rPr>
          <w:rFonts w:hint="eastAsia" w:ascii="宋体" w:hAnsi="宋体" w:eastAsia="宋体" w:cs="宋体"/>
        </w:rPr>
      </w:pPr>
      <w:r>
        <w:rPr>
          <w:rFonts w:hint="eastAsia" w:ascii="宋体" w:hAnsi="宋体" w:eastAsia="宋体" w:cs="宋体"/>
          <w:color w:val="000000"/>
        </w:rPr>
        <w:t xml:space="preserve">3.我们已详细审核全部招标文件及其有效补充文件，我们知道必须放弃提出含糊不清或误解问题的权利。</w:t>
      </w:r>
      <w:r>
        <w:rPr>
          <w:rFonts w:hint="eastAsia" w:ascii="宋体" w:hAnsi="宋体" w:eastAsia="宋体" w:cs="宋体"/>
        </w:rPr>
      </w:r>
      <w:r/>
    </w:p>
    <w:p>
      <w:pPr>
        <w:pStyle w:val="847"/>
        <w:ind w:firstLine="480"/>
        <w:keepLines w:val="0"/>
        <w:keepNext w:val="0"/>
        <w:pageBreakBefore w:val="0"/>
        <w:spacing w:beforeAutospacing="0" w:afterAutospacing="0" w:line="460" w:lineRule="exact"/>
        <w:widowControl w:val="off"/>
        <w:rPr>
          <w:rFonts w:hint="eastAsia" w:ascii="宋体" w:hAnsi="宋体" w:eastAsia="宋体" w:cs="宋体"/>
        </w:rPr>
      </w:pPr>
      <w:r>
        <w:rPr>
          <w:rFonts w:hint="eastAsia" w:ascii="宋体" w:hAnsi="宋体" w:eastAsia="宋体" w:cs="宋体"/>
          <w:color w:val="000000"/>
        </w:rPr>
        <w:t xml:space="preserve">4.我们同意从规定的开标日期起遵循本投标文件，并在规定的投标有效期期满之前均具有约束力。</w:t>
      </w:r>
      <w:r>
        <w:rPr>
          <w:rFonts w:hint="eastAsia" w:ascii="宋体" w:hAnsi="宋体" w:eastAsia="宋体" w:cs="宋体"/>
        </w:rPr>
      </w:r>
      <w:r/>
    </w:p>
    <w:p>
      <w:pPr>
        <w:pStyle w:val="847"/>
        <w:ind w:firstLine="480"/>
        <w:keepLines w:val="0"/>
        <w:keepNext w:val="0"/>
        <w:pageBreakBefore w:val="0"/>
        <w:spacing w:beforeAutospacing="0" w:afterAutospacing="0" w:line="460" w:lineRule="exact"/>
        <w:widowControl w:val="off"/>
        <w:rPr>
          <w:rFonts w:hint="eastAsia" w:ascii="宋体" w:hAnsi="宋体" w:eastAsia="宋体" w:cs="宋体"/>
        </w:rPr>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rPr>
          <w:rFonts w:hint="eastAsia" w:ascii="宋体" w:hAnsi="宋体" w:eastAsia="宋体" w:cs="宋体"/>
        </w:rPr>
      </w:r>
      <w:r/>
    </w:p>
    <w:p>
      <w:pPr>
        <w:pStyle w:val="847"/>
        <w:ind w:firstLine="480"/>
        <w:keepLines w:val="0"/>
        <w:keepNext w:val="0"/>
        <w:pageBreakBefore w:val="0"/>
        <w:spacing w:beforeAutospacing="0" w:afterAutospacing="0" w:line="460" w:lineRule="exact"/>
        <w:widowControl w:val="off"/>
        <w:rPr>
          <w:rFonts w:hint="eastAsia" w:ascii="宋体" w:hAnsi="宋体" w:eastAsia="宋体" w:cs="宋体"/>
        </w:rPr>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rPr>
          <w:rFonts w:hint="eastAsia" w:ascii="宋体" w:hAnsi="宋体" w:eastAsia="宋体" w:cs="宋体"/>
        </w:rPr>
      </w:r>
      <w:r/>
    </w:p>
    <w:p>
      <w:pPr>
        <w:pStyle w:val="847"/>
        <w:ind w:firstLine="480"/>
        <w:keepLines w:val="0"/>
        <w:keepNext w:val="0"/>
        <w:pageBreakBefore w:val="0"/>
        <w:spacing w:beforeAutospacing="0" w:afterAutospacing="0" w:line="460" w:lineRule="exact"/>
        <w:widowControl w:val="off"/>
        <w:rPr>
          <w:rFonts w:hint="eastAsia" w:ascii="宋体" w:hAnsi="宋体" w:eastAsia="宋体" w:cs="宋体"/>
        </w:rPr>
      </w:pPr>
      <w:r>
        <w:rPr>
          <w:rFonts w:hint="eastAsia" w:ascii="宋体" w:hAnsi="宋体" w:eastAsia="宋体" w:cs="宋体"/>
          <w:color w:val="000000"/>
        </w:rPr>
        <w:t xml:space="preserve">7.与本投标有关的正式通讯地址为：</w:t>
      </w:r>
      <w:r>
        <w:rPr>
          <w:rFonts w:hint="eastAsia" w:ascii="宋体" w:hAnsi="宋体" w:eastAsia="宋体" w:cs="宋体"/>
        </w:rPr>
      </w:r>
      <w:r/>
    </w:p>
    <w:p>
      <w:pPr>
        <w:pStyle w:val="847"/>
        <w:ind w:left="420" w:firstLine="480"/>
        <w:keepLines w:val="0"/>
        <w:keepNext w:val="0"/>
        <w:pageBreakBefore w:val="0"/>
        <w:spacing w:beforeAutospacing="0" w:afterAutospacing="0" w:line="460" w:lineRule="exact"/>
        <w:widowControl w:val="off"/>
        <w:rPr>
          <w:rFonts w:hint="eastAsia" w:ascii="宋体" w:hAnsi="宋体" w:eastAsia="宋体" w:cs="宋体"/>
        </w:rPr>
      </w:pPr>
      <w:r>
        <w:rPr>
          <w:rFonts w:hint="eastAsia" w:ascii="宋体" w:hAnsi="宋体" w:eastAsia="宋体" w:cs="宋体"/>
          <w:color w:val="000000"/>
        </w:rPr>
        <w:t xml:space="preserve">地          址：</w:t>
      </w:r>
      <w:r>
        <w:rPr>
          <w:rFonts w:hint="eastAsia" w:ascii="宋体" w:hAnsi="宋体" w:eastAsia="宋体" w:cs="宋体"/>
        </w:rPr>
      </w:r>
      <w:r/>
    </w:p>
    <w:p>
      <w:pPr>
        <w:pStyle w:val="847"/>
        <w:ind w:left="420" w:firstLine="480"/>
        <w:keepLines w:val="0"/>
        <w:keepNext w:val="0"/>
        <w:pageBreakBefore w:val="0"/>
        <w:spacing w:beforeAutospacing="0" w:afterAutospacing="0" w:line="460" w:lineRule="exact"/>
        <w:widowControl w:val="off"/>
        <w:rPr>
          <w:rFonts w:hint="eastAsia" w:ascii="宋体" w:hAnsi="宋体" w:eastAsia="宋体" w:cs="宋体"/>
        </w:rPr>
      </w:pPr>
      <w:r>
        <w:rPr>
          <w:rFonts w:hint="eastAsia" w:ascii="宋体" w:hAnsi="宋体" w:eastAsia="宋体" w:cs="宋体"/>
          <w:color w:val="000000"/>
        </w:rPr>
        <w:t xml:space="preserve">邮          编：</w:t>
      </w:r>
      <w:r>
        <w:rPr>
          <w:rFonts w:hint="eastAsia" w:ascii="宋体" w:hAnsi="宋体" w:eastAsia="宋体" w:cs="宋体"/>
        </w:rPr>
      </w:r>
      <w:r/>
    </w:p>
    <w:p>
      <w:pPr>
        <w:pStyle w:val="847"/>
        <w:ind w:left="420" w:firstLine="480"/>
        <w:keepLines w:val="0"/>
        <w:keepNext w:val="0"/>
        <w:pageBreakBefore w:val="0"/>
        <w:spacing w:beforeAutospacing="0" w:afterAutospacing="0" w:line="460" w:lineRule="exact"/>
        <w:widowControl w:val="off"/>
        <w:rPr>
          <w:rFonts w:hint="eastAsia" w:ascii="宋体" w:hAnsi="宋体" w:eastAsia="宋体" w:cs="宋体"/>
        </w:rPr>
      </w:pPr>
      <w:r>
        <w:rPr>
          <w:rFonts w:hint="eastAsia" w:ascii="宋体" w:hAnsi="宋体" w:eastAsia="宋体" w:cs="宋体"/>
          <w:color w:val="000000"/>
        </w:rPr>
        <w:t xml:space="preserve">电          话：</w:t>
      </w:r>
      <w:r>
        <w:rPr>
          <w:rFonts w:hint="eastAsia" w:ascii="宋体" w:hAnsi="宋体" w:eastAsia="宋体" w:cs="宋体"/>
        </w:rPr>
      </w:r>
      <w:r/>
    </w:p>
    <w:p>
      <w:pPr>
        <w:pStyle w:val="847"/>
        <w:ind w:left="420" w:firstLine="480"/>
        <w:keepLines w:val="0"/>
        <w:keepNext w:val="0"/>
        <w:pageBreakBefore w:val="0"/>
        <w:spacing w:beforeAutospacing="0" w:afterAutospacing="0" w:line="460" w:lineRule="exact"/>
        <w:widowControl w:val="off"/>
        <w:rPr>
          <w:rFonts w:hint="eastAsia" w:ascii="宋体" w:hAnsi="宋体" w:eastAsia="宋体" w:cs="宋体"/>
        </w:rPr>
      </w:pPr>
      <w:r>
        <w:rPr>
          <w:rFonts w:hint="eastAsia" w:ascii="宋体" w:hAnsi="宋体" w:eastAsia="宋体" w:cs="宋体"/>
          <w:color w:val="000000"/>
        </w:rPr>
        <w:t xml:space="preserve">传          真：</w:t>
      </w:r>
      <w:r>
        <w:rPr>
          <w:rFonts w:hint="eastAsia" w:ascii="宋体" w:hAnsi="宋体" w:eastAsia="宋体" w:cs="宋体"/>
        </w:rPr>
      </w:r>
      <w:r/>
    </w:p>
    <w:p>
      <w:pPr>
        <w:pStyle w:val="847"/>
        <w:ind w:left="420" w:firstLine="480"/>
        <w:keepLines w:val="0"/>
        <w:keepNext w:val="0"/>
        <w:pageBreakBefore w:val="0"/>
        <w:spacing w:beforeAutospacing="0" w:afterAutospacing="0" w:line="460" w:lineRule="exact"/>
        <w:widowControl w:val="off"/>
        <w:rPr>
          <w:rFonts w:hint="eastAsia" w:ascii="宋体" w:hAnsi="宋体" w:eastAsia="宋体" w:cs="宋体"/>
        </w:rPr>
      </w:pPr>
      <w:r>
        <w:rPr>
          <w:rFonts w:hint="eastAsia" w:ascii="宋体" w:hAnsi="宋体" w:eastAsia="宋体" w:cs="宋体"/>
          <w:color w:val="000000"/>
          <w:lang w:eastAsia="zh-CN"/>
        </w:rPr>
        <w:t xml:space="preserve">供应商</w:t>
      </w:r>
      <w:r>
        <w:rPr>
          <w:rFonts w:hint="eastAsia" w:ascii="宋体" w:hAnsi="宋体" w:eastAsia="宋体" w:cs="宋体"/>
          <w:color w:val="000000"/>
        </w:rPr>
        <w:t xml:space="preserve">开户行：</w:t>
      </w:r>
      <w:r>
        <w:rPr>
          <w:rFonts w:hint="eastAsia" w:ascii="宋体" w:hAnsi="宋体" w:eastAsia="宋体" w:cs="宋体"/>
        </w:rPr>
      </w:r>
      <w:r/>
    </w:p>
    <w:p>
      <w:pPr>
        <w:pStyle w:val="847"/>
        <w:ind w:left="420" w:firstLine="480"/>
        <w:keepLines w:val="0"/>
        <w:keepNext w:val="0"/>
        <w:pageBreakBefore w:val="0"/>
        <w:spacing w:beforeAutospacing="0" w:afterAutospacing="0" w:line="460" w:lineRule="exact"/>
        <w:widowControl w:val="off"/>
        <w:rPr>
          <w:rFonts w:hint="eastAsia" w:ascii="宋体" w:hAnsi="宋体" w:eastAsia="宋体" w:cs="宋体"/>
        </w:rPr>
      </w:pPr>
      <w:r>
        <w:rPr>
          <w:rFonts w:hint="eastAsia" w:ascii="宋体" w:hAnsi="宋体" w:eastAsia="宋体" w:cs="宋体"/>
          <w:color w:val="000000"/>
        </w:rPr>
        <w:t xml:space="preserve">账          号： </w:t>
      </w:r>
      <w:r>
        <w:rPr>
          <w:rFonts w:hint="eastAsia" w:ascii="宋体" w:hAnsi="宋体" w:eastAsia="宋体" w:cs="宋体"/>
        </w:rPr>
      </w:r>
      <w:r/>
    </w:p>
    <w:p>
      <w:pPr>
        <w:pStyle w:val="847"/>
        <w:ind w:left="420" w:firstLine="480"/>
        <w:keepLines w:val="0"/>
        <w:keepNext w:val="0"/>
        <w:pageBreakBefore w:val="0"/>
        <w:spacing w:beforeAutospacing="0" w:afterAutospacing="0" w:line="460" w:lineRule="exact"/>
        <w:widowControl w:val="off"/>
        <w:rPr>
          <w:rFonts w:hint="eastAsia" w:ascii="宋体" w:hAnsi="宋体" w:eastAsia="宋体" w:cs="宋体"/>
        </w:rPr>
      </w:pPr>
      <w:r>
        <w:rPr>
          <w:rFonts w:hint="eastAsia" w:ascii="宋体" w:hAnsi="宋体" w:eastAsia="宋体" w:cs="宋体"/>
          <w:color w:val="000000"/>
        </w:rPr>
        <w:t xml:space="preserve">日           期：________年____月____日</w:t>
      </w:r>
      <w:r>
        <w:rPr>
          <w:rFonts w:hint="eastAsia" w:ascii="宋体" w:hAnsi="宋体" w:eastAsia="宋体" w:cs="宋体"/>
        </w:rPr>
      </w:r>
      <w:r/>
    </w:p>
    <w:p>
      <w:pPr>
        <w:pStyle w:val="847"/>
        <w:ind w:firstLine="240"/>
        <w:jc w:val="center"/>
        <w:spacing w:beforeAutospacing="0" w:afterAutospacing="0" w:line="0" w:lineRule="atLeast"/>
      </w:pPr>
      <w:r>
        <w:t xml:space="preserve"> </w:t>
      </w:r>
      <w:r/>
    </w:p>
    <w:p>
      <w:pPr>
        <w:pStyle w:val="847"/>
        <w:ind w:firstLine="240"/>
        <w:jc w:val="center"/>
        <w:spacing w:beforeAutospacing="0" w:afterAutospacing="0" w:line="0" w:lineRule="atLeast"/>
      </w:pPr>
      <w:r>
        <w:t xml:space="preserve"> </w:t>
      </w:r>
      <w:r/>
    </w:p>
    <w:p>
      <w:pPr>
        <w:pStyle w:val="847"/>
        <w:ind w:firstLine="240"/>
        <w:jc w:val="center"/>
        <w:spacing w:beforeAutospacing="0" w:afterAutospacing="0" w:line="0" w:lineRule="atLeast"/>
      </w:pPr>
      <w:r>
        <w:t xml:space="preserve"> </w:t>
      </w:r>
      <w:r/>
    </w:p>
    <w:p>
      <w:pPr>
        <w:pStyle w:val="847"/>
        <w:ind w:firstLine="240"/>
        <w:jc w:val="center"/>
        <w:spacing w:beforeAutospacing="0" w:afterAutospacing="0" w:line="0" w:lineRule="atLeast"/>
      </w:pPr>
      <w:r/>
      <w:r/>
    </w:p>
    <w:p>
      <w:pPr>
        <w:pStyle w:val="649"/>
        <w:rPr>
          <w:rFonts w:hint="eastAsia" w:ascii="黑体" w:hAnsi="宋体" w:eastAsia="黑体" w:cs="黑体"/>
          <w:b/>
          <w:sz w:val="32"/>
          <w:szCs w:val="32"/>
        </w:rPr>
      </w:pPr>
      <w:r>
        <w:rPr>
          <w:rFonts w:hint="eastAsia" w:ascii="黑体" w:hAnsi="宋体" w:eastAsia="黑体" w:cs="黑体"/>
          <w:b/>
          <w:sz w:val="32"/>
          <w:szCs w:val="32"/>
        </w:rPr>
        <w:br w:type="page" w:clear="all"/>
      </w:r>
      <w:r>
        <w:rPr>
          <w:rFonts w:hint="eastAsia" w:ascii="黑体" w:hAnsi="宋体" w:eastAsia="黑体" w:cs="黑体"/>
          <w:b/>
          <w:sz w:val="32"/>
          <w:szCs w:val="32"/>
        </w:rPr>
      </w:r>
      <w:r/>
    </w:p>
    <w:p>
      <w:pPr>
        <w:pStyle w:val="847"/>
        <w:jc w:val="center"/>
        <w:spacing w:beforeAutospacing="0" w:afterAutospacing="0" w:line="0" w:lineRule="atLeast"/>
      </w:pPr>
      <w:r>
        <w:rPr>
          <w:rFonts w:hint="eastAsia" w:ascii="黑体" w:hAnsi="宋体" w:eastAsia="黑体" w:cs="黑体"/>
          <w:b/>
          <w:sz w:val="32"/>
          <w:szCs w:val="32"/>
        </w:rPr>
        <w:t xml:space="preserve">九、中小企业声明函（服务）（分包号：**）</w:t>
      </w:r>
      <w:r/>
    </w:p>
    <w:p>
      <w:pPr>
        <w:pStyle w:val="649"/>
        <w:ind w:firstLine="480"/>
        <w:spacing w:line="500" w:lineRule="exact"/>
        <w:rPr>
          <w:sz w:val="24"/>
        </w:rPr>
      </w:pPr>
      <w:r>
        <w:rPr>
          <w:rFonts w:hint="eastAsia"/>
          <w:sz w:val="24"/>
        </w:rPr>
        <w:t xml:space="preserve">本公司（联合体）郑重声明，根据《政府采购促进中小企业发展管理办法》（财库﹝2020﹞46 号）的规定，本公司（联合体）参加盐城市政府采购代理机构组织的</w:t>
      </w:r>
      <w:r>
        <w:rPr>
          <w:rFonts w:hint="eastAsia"/>
          <w:i/>
          <w:iCs/>
          <w:sz w:val="24"/>
          <w:u w:val="single"/>
        </w:rPr>
        <w:t xml:space="preserve">（单位名称）</w:t>
      </w:r>
      <w:r>
        <w:rPr>
          <w:rFonts w:hint="eastAsia"/>
          <w:sz w:val="24"/>
          <w:szCs w:val="20"/>
        </w:rPr>
        <w:t xml:space="preserve">，</w:t>
      </w:r>
      <w:r>
        <w:rPr>
          <w:rFonts w:hint="eastAsia"/>
          <w:sz w:val="24"/>
        </w:rPr>
        <w:t xml:space="preserve">采购编号为</w:t>
      </w:r>
      <w:r>
        <w:rPr>
          <w:rFonts w:hint="eastAsia"/>
          <w:sz w:val="24"/>
          <w:u w:val="single"/>
        </w:rPr>
        <w:t xml:space="preserve">     </w:t>
      </w:r>
      <w:r>
        <w:rPr>
          <w:rFonts w:hint="eastAsia"/>
          <w:sz w:val="24"/>
        </w:rPr>
        <w:t xml:space="preserve">的</w:t>
      </w:r>
      <w:r>
        <w:rPr>
          <w:rFonts w:hint="eastAsia"/>
          <w:i/>
          <w:iCs/>
          <w:sz w:val="24"/>
          <w:u w:val="single"/>
        </w:rPr>
        <w:t xml:space="preserve">（项目名称）</w:t>
      </w:r>
      <w:r>
        <w:rPr>
          <w:rFonts w:hint="eastAsia"/>
          <w:sz w:val="24"/>
        </w:rPr>
        <w:t xml:space="preserve">的采购活动，服务全部由符合政策要求的中小企业承接。相关企业（含联合体中的中小企业、签订分包意向协议的中小企业）的具体情况如下：</w:t>
      </w:r>
      <w:r>
        <w:rPr>
          <w:sz w:val="24"/>
        </w:rPr>
      </w:r>
      <w:r/>
    </w:p>
    <w:p>
      <w:pPr>
        <w:pStyle w:val="649"/>
        <w:numPr>
          <w:ilvl w:val="0"/>
          <w:numId w:val="5"/>
        </w:numPr>
        <w:ind w:firstLine="480"/>
        <w:spacing w:line="500" w:lineRule="exact"/>
        <w:rPr>
          <w:sz w:val="24"/>
        </w:rPr>
      </w:pPr>
      <w:r>
        <w:rPr>
          <w:rFonts w:hint="eastAsia"/>
          <w:i/>
          <w:iCs/>
          <w:sz w:val="24"/>
          <w:u w:val="single"/>
        </w:rPr>
        <w:t xml:space="preserve">（标的名称）</w:t>
      </w:r>
      <w:r>
        <w:rPr>
          <w:rFonts w:hint="eastAsia"/>
          <w:sz w:val="24"/>
        </w:rPr>
        <w:t xml:space="preserve"> ，属于</w:t>
      </w:r>
      <w:r>
        <w:rPr>
          <w:rFonts w:hint="eastAsia"/>
          <w:i/>
          <w:iCs/>
          <w:sz w:val="24"/>
          <w:u w:val="single"/>
        </w:rPr>
        <w:t xml:space="preserve">（采购文件中明确的所属行业）</w:t>
      </w:r>
      <w:r>
        <w:rPr>
          <w:rFonts w:hint="eastAsia"/>
          <w:sz w:val="24"/>
        </w:rPr>
        <w:t xml:space="preserve">；承建（承接）企业为</w:t>
      </w:r>
      <w:r>
        <w:rPr>
          <w:rFonts w:hint="eastAsia"/>
          <w:i/>
          <w:iCs/>
          <w:sz w:val="24"/>
          <w:u w:val="single"/>
        </w:rPr>
        <w:t xml:space="preserve">（企业名称）</w:t>
      </w:r>
      <w:r>
        <w:rPr>
          <w:rFonts w:hint="eastAsia"/>
          <w:sz w:val="24"/>
        </w:rPr>
        <w:t xml:space="preserve">，从业人员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i/>
          <w:iCs/>
          <w:sz w:val="24"/>
          <w:u w:val="single"/>
        </w:rPr>
        <w:t xml:space="preserve">中型企业、小型企业、微型企业</w:t>
      </w:r>
      <w:r>
        <w:rPr>
          <w:rFonts w:hint="eastAsia"/>
          <w:sz w:val="24"/>
        </w:rPr>
        <w:t xml:space="preserve">）；</w:t>
      </w:r>
      <w:r>
        <w:rPr>
          <w:sz w:val="24"/>
        </w:rPr>
      </w:r>
      <w:r/>
    </w:p>
    <w:p>
      <w:pPr>
        <w:pStyle w:val="649"/>
        <w:numPr>
          <w:ilvl w:val="0"/>
          <w:numId w:val="5"/>
        </w:numPr>
        <w:ind w:firstLine="480"/>
        <w:spacing w:line="500" w:lineRule="exact"/>
        <w:rPr>
          <w:sz w:val="24"/>
        </w:rPr>
      </w:pPr>
      <w:r>
        <w:rPr>
          <w:rFonts w:hint="eastAsia"/>
          <w:i/>
          <w:iCs/>
          <w:sz w:val="24"/>
          <w:u w:val="single"/>
        </w:rPr>
        <w:t xml:space="preserve">（标的名称）</w:t>
      </w:r>
      <w:r>
        <w:rPr>
          <w:rFonts w:hint="eastAsia"/>
          <w:sz w:val="24"/>
        </w:rPr>
        <w:t xml:space="preserve"> ，属于</w:t>
      </w:r>
      <w:r>
        <w:rPr>
          <w:rFonts w:hint="eastAsia"/>
          <w:i/>
          <w:iCs/>
          <w:sz w:val="24"/>
          <w:u w:val="single"/>
        </w:rPr>
        <w:t xml:space="preserve">（采购文件中明确的所属行业）</w:t>
      </w:r>
      <w:r>
        <w:rPr>
          <w:rFonts w:hint="eastAsia"/>
          <w:sz w:val="24"/>
        </w:rPr>
        <w:t xml:space="preserve">；承建（承接）企业为</w:t>
      </w:r>
      <w:r>
        <w:rPr>
          <w:rFonts w:hint="eastAsia"/>
          <w:i/>
          <w:iCs/>
          <w:sz w:val="24"/>
          <w:u w:val="single"/>
        </w:rPr>
        <w:t xml:space="preserve">（企业名称）</w:t>
      </w:r>
      <w:r>
        <w:rPr>
          <w:rFonts w:hint="eastAsia"/>
          <w:sz w:val="24"/>
        </w:rPr>
        <w:t xml:space="preserve">，从业人员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i/>
          <w:iCs/>
          <w:sz w:val="24"/>
          <w:u w:val="single"/>
        </w:rPr>
        <w:t xml:space="preserve">（中型企业、小型企业、微型企业）</w:t>
      </w:r>
      <w:r>
        <w:rPr>
          <w:rFonts w:hint="eastAsia"/>
          <w:sz w:val="24"/>
        </w:rPr>
        <w:t xml:space="preserve">；</w:t>
      </w:r>
      <w:r>
        <w:rPr>
          <w:sz w:val="24"/>
        </w:rPr>
      </w:r>
      <w:r/>
    </w:p>
    <w:p>
      <w:pPr>
        <w:pStyle w:val="649"/>
        <w:ind w:firstLine="480"/>
        <w:spacing w:line="500" w:lineRule="exact"/>
        <w:rPr>
          <w:sz w:val="24"/>
        </w:rPr>
      </w:pPr>
      <w:r>
        <w:rPr>
          <w:rFonts w:hint="eastAsia"/>
          <w:sz w:val="24"/>
        </w:rPr>
        <w:t xml:space="preserve">……</w:t>
      </w:r>
      <w:r>
        <w:rPr>
          <w:sz w:val="24"/>
        </w:rPr>
      </w:r>
      <w:r/>
    </w:p>
    <w:p>
      <w:pPr>
        <w:pStyle w:val="649"/>
        <w:ind w:firstLine="480"/>
        <w:spacing w:line="500" w:lineRule="exact"/>
        <w:rPr>
          <w:sz w:val="24"/>
        </w:rPr>
      </w:pPr>
      <w:r>
        <w:rPr>
          <w:rFonts w:hint="eastAsia"/>
          <w:sz w:val="24"/>
        </w:rPr>
        <w:t xml:space="preserve">以上企业，不属于大企业的分支机构，不存在控股股东为大企业的情形，也不存在与大企业的负责人为同一人的情形。</w:t>
      </w:r>
      <w:r>
        <w:rPr>
          <w:sz w:val="24"/>
        </w:rPr>
      </w:r>
      <w:r/>
    </w:p>
    <w:p>
      <w:pPr>
        <w:pStyle w:val="649"/>
        <w:ind w:firstLine="480"/>
        <w:spacing w:line="500" w:lineRule="exact"/>
        <w:rPr>
          <w:sz w:val="24"/>
        </w:rPr>
      </w:pPr>
      <w:r>
        <w:rPr>
          <w:rFonts w:hint="eastAsia"/>
          <w:sz w:val="24"/>
        </w:rPr>
        <w:t xml:space="preserve">本企业对上述声明内容的真实性负责。如有虚假，将依法承担相应责任。</w:t>
      </w:r>
      <w:r>
        <w:rPr>
          <w:sz w:val="24"/>
        </w:rPr>
      </w:r>
      <w:r/>
    </w:p>
    <w:p>
      <w:pPr>
        <w:pStyle w:val="847"/>
        <w:ind w:right="720"/>
        <w:jc w:val="both"/>
        <w:spacing w:beforeAutospacing="0" w:afterAutospacing="0" w:line="0" w:lineRule="atLeast"/>
      </w:pPr>
      <w:r>
        <w:t xml:space="preserve"> </w:t>
      </w:r>
      <w:r/>
    </w:p>
    <w:p>
      <w:pPr>
        <w:pStyle w:val="847"/>
        <w:ind w:right="180" w:firstLine="360"/>
        <w:jc w:val="right"/>
        <w:spacing w:beforeAutospacing="0" w:afterAutospacing="0" w:line="0" w:lineRule="atLeast"/>
        <w:rPr>
          <w:rFonts w:hint="eastAsia" w:ascii="宋体" w:hAnsi="宋体" w:eastAsia="宋体" w:cs="宋体"/>
        </w:rPr>
      </w:pPr>
      <w:r>
        <w:rPr>
          <w:rFonts w:hint="eastAsia" w:ascii="宋体" w:hAnsi="宋体" w:eastAsia="宋体" w:cs="宋体"/>
        </w:rPr>
      </w:r>
      <w:r/>
    </w:p>
    <w:p>
      <w:pPr>
        <w:pStyle w:val="847"/>
        <w:ind w:right="180" w:firstLine="360"/>
        <w:jc w:val="right"/>
        <w:spacing w:beforeAutospacing="0" w:afterAutospacing="0" w:line="0" w:lineRule="atLeast"/>
        <w:rPr>
          <w:rFonts w:hint="eastAsia" w:ascii="宋体" w:hAnsi="宋体" w:eastAsia="宋体" w:cs="宋体"/>
        </w:rPr>
      </w:pPr>
      <w:r>
        <w:rPr>
          <w:rFonts w:hint="eastAsia" w:ascii="宋体" w:hAnsi="宋体" w:eastAsia="宋体" w:cs="宋体"/>
        </w:rPr>
      </w:r>
      <w:r/>
    </w:p>
    <w:p>
      <w:pPr>
        <w:pStyle w:val="847"/>
        <w:ind w:right="180" w:firstLine="360"/>
        <w:jc w:val="right"/>
        <w:spacing w:beforeAutospacing="0" w:afterAutospacing="0" w:line="0" w:lineRule="atLeast"/>
      </w:pPr>
      <w:r>
        <w:rPr>
          <w:rFonts w:hint="eastAsia" w:ascii="宋体" w:hAnsi="宋体" w:eastAsia="宋体" w:cs="宋体"/>
        </w:rPr>
        <w:t xml:space="preserve">企业名称（加盖CA电子公章）：</w:t>
      </w:r>
      <w:r/>
    </w:p>
    <w:p>
      <w:pPr>
        <w:pStyle w:val="847"/>
        <w:ind w:right="480" w:firstLine="540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日  期：</w:t>
      </w:r>
      <w:r>
        <w:rPr>
          <w:rFonts w:hint="eastAsia" w:ascii="宋体" w:hAnsi="宋体" w:eastAsia="宋体" w:cs="宋体"/>
        </w:rPr>
      </w:r>
      <w:r/>
    </w:p>
    <w:p>
      <w:pPr>
        <w:pStyle w:val="847"/>
        <w:ind w:right="480" w:firstLine="540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47"/>
        <w:ind w:right="480" w:firstLine="540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47"/>
        <w:ind w:firstLine="240"/>
        <w:jc w:val="both"/>
        <w:spacing w:beforeAutospacing="0" w:afterAutospacing="0" w:line="0" w:lineRule="atLeast"/>
      </w:pPr>
      <w:r>
        <w:t xml:space="preserve"> </w:t>
      </w:r>
      <w:r/>
    </w:p>
    <w:p>
      <w:pPr>
        <w:pStyle w:val="847"/>
        <w:ind w:firstLine="480"/>
        <w:jc w:val="both"/>
        <w:spacing w:beforeAutospacing="0" w:afterAutospacing="0" w:line="0" w:lineRule="atLeast"/>
      </w:pPr>
      <w:r>
        <w:rPr>
          <w:rFonts w:hint="eastAsia" w:ascii="宋体" w:hAnsi="宋体" w:eastAsia="宋体" w:cs="宋体"/>
        </w:rPr>
        <w:t xml:space="preserve">备注1：从业人员、营业收入、资产总额填报上一年度数据，无上一年度数据的新成立企业可不填报。</w:t>
      </w:r>
      <w:r/>
    </w:p>
    <w:p>
      <w:pPr>
        <w:pStyle w:val="847"/>
        <w:ind w:firstLine="480"/>
        <w:jc w:val="both"/>
        <w:spacing w:beforeAutospacing="0" w:afterAutospacing="0" w:line="0" w:lineRule="atLeast"/>
      </w:pPr>
      <w:r>
        <w:rPr>
          <w:rFonts w:hint="eastAsia" w:ascii="宋体" w:hAnsi="宋体" w:eastAsia="宋体" w:cs="宋体"/>
        </w:rPr>
        <w:t xml:space="preserve">备注2：供应商如不提供此声明函，价格将不做相应扣除（如项目全面面向中小企业，则资格审查不通过）。</w:t>
      </w:r>
      <w:r/>
    </w:p>
    <w:p>
      <w:pPr>
        <w:pStyle w:val="847"/>
        <w:jc w:val="center"/>
        <w:spacing w:beforeAutospacing="0" w:afterAutospacing="0" w:line="0" w:lineRule="atLeast"/>
      </w:pPr>
      <w:r>
        <w:rPr>
          <w:rFonts w:hint="eastAsia" w:ascii="黑体" w:hAnsi="宋体" w:eastAsia="黑体" w:cs="黑体"/>
          <w:b/>
          <w:sz w:val="32"/>
          <w:szCs w:val="32"/>
        </w:rPr>
        <w:br w:type="page" w:clear="all"/>
      </w:r>
      <w:r>
        <w:rPr>
          <w:rFonts w:hint="eastAsia" w:ascii="黑体" w:hAnsi="宋体" w:eastAsia="黑体" w:cs="黑体"/>
          <w:b/>
          <w:color w:val="000000"/>
          <w:sz w:val="32"/>
          <w:szCs w:val="32"/>
        </w:rPr>
        <w:t xml:space="preserve"> 十、残疾人福利性单位声明函（分包号：**）</w:t>
      </w:r>
      <w:r/>
    </w:p>
    <w:p>
      <w:pPr>
        <w:pStyle w:val="847"/>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847"/>
        <w:ind w:firstLine="480"/>
        <w:jc w:val="both"/>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项目（分包号：**）采购活动由本单位提供服务。</w:t>
      </w:r>
      <w:r/>
    </w:p>
    <w:p>
      <w:pPr>
        <w:pStyle w:val="847"/>
        <w:ind w:firstLine="480"/>
        <w:jc w:val="both"/>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本单位对上述声明的真实性负责。如有虚假，将依法承担相应责任。</w:t>
      </w:r>
      <w:r/>
    </w:p>
    <w:p>
      <w:pPr>
        <w:pStyle w:val="847"/>
        <w:ind w:firstLine="480"/>
        <w:jc w:val="both"/>
        <w:keepLines w:val="0"/>
        <w:keepNext w:val="0"/>
        <w:pageBreakBefore w:val="0"/>
        <w:spacing w:beforeAutospacing="0" w:afterAutospacing="0" w:line="500" w:lineRule="exact"/>
        <w:widowControl w:val="off"/>
      </w:pPr>
      <w:r>
        <w:t xml:space="preserve"> </w:t>
      </w:r>
      <w:r/>
    </w:p>
    <w:p>
      <w:pPr>
        <w:pStyle w:val="847"/>
        <w:ind w:firstLine="480"/>
        <w:jc w:val="both"/>
        <w:keepLines w:val="0"/>
        <w:keepNext w:val="0"/>
        <w:pageBreakBefore w:val="0"/>
        <w:spacing w:beforeAutospacing="0" w:afterAutospacing="0" w:line="500" w:lineRule="exact"/>
        <w:widowControl w:val="off"/>
        <w:rPr>
          <w:rFonts w:eastAsia="宋体"/>
        </w:rPr>
      </w:pPr>
      <w:r>
        <w:rPr>
          <w:rFonts w:hint="eastAsia" w:ascii="宋体" w:hAnsi="宋体" w:eastAsia="宋体" w:cs="宋体"/>
          <w:color w:val="000000"/>
        </w:rPr>
        <w:t xml:space="preserve">备注：1、供应商如不提供此声明函，价格将不做相应扣除（如项目全面面向中小企业，则资格审查不通过）。</w:t>
      </w:r>
      <w:r>
        <w:rPr>
          <w:rFonts w:eastAsia="宋体"/>
        </w:rPr>
      </w:r>
      <w:r/>
    </w:p>
    <w:p>
      <w:pPr>
        <w:pStyle w:val="847"/>
        <w:ind w:firstLine="480"/>
        <w:jc w:val="both"/>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2、中标人为残疾人福利单位的，此声明函将随中标结果同时公告，接受社会监督</w:t>
      </w:r>
      <w:r/>
    </w:p>
    <w:p>
      <w:pPr>
        <w:pStyle w:val="847"/>
        <w:ind w:firstLine="624"/>
        <w:jc w:val="both"/>
        <w:spacing w:beforeAutospacing="0" w:afterAutospacing="0" w:line="0" w:lineRule="atLeast"/>
      </w:pPr>
      <w:r>
        <w:t xml:space="preserve"> </w:t>
      </w:r>
      <w:r/>
    </w:p>
    <w:p>
      <w:pPr>
        <w:pStyle w:val="847"/>
        <w:ind w:right="1560" w:firstLine="480"/>
        <w:jc w:val="center"/>
        <w:spacing w:beforeAutospacing="0" w:afterAutospacing="0" w:line="0" w:lineRule="atLeast"/>
        <w:tabs>
          <w:tab w:val="left" w:pos="4864" w:leader="none"/>
        </w:tabs>
      </w:pP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供应商全称（加盖CA电子公章）：</w:t>
      </w:r>
      <w:r/>
    </w:p>
    <w:p>
      <w:pPr>
        <w:pStyle w:val="847"/>
        <w:ind w:right="1560" w:firstLine="480"/>
        <w:jc w:val="center"/>
        <w:spacing w:beforeAutospacing="0" w:afterAutospacing="0" w:line="0" w:lineRule="atLeast"/>
        <w:tabs>
          <w:tab w:val="left" w:pos="4864" w:leader="none"/>
        </w:tabs>
        <w:rPr>
          <w:rFonts w:hint="eastAsia" w:ascii="宋体" w:hAnsi="宋体" w:eastAsia="宋体" w:cs="宋体"/>
          <w:color w:val="000000"/>
        </w:rPr>
      </w:pPr>
      <w:r>
        <w:rPr>
          <w:rFonts w:hint="eastAsia" w:ascii="宋体" w:hAnsi="宋体" w:eastAsia="宋体" w:cs="宋体"/>
          <w:color w:val="000000"/>
        </w:rPr>
        <w:t xml:space="preserve">        </w:t>
      </w:r>
      <w:r>
        <w:rPr>
          <w:rFonts w:hint="eastAsia" w:ascii="宋体" w:hAnsi="宋体" w:eastAsia="宋体" w:cs="宋体"/>
          <w:color w:val="000000"/>
        </w:rPr>
      </w:r>
      <w:r/>
    </w:p>
    <w:p>
      <w:pPr>
        <w:pStyle w:val="847"/>
        <w:ind w:right="1560" w:firstLine="3360"/>
        <w:jc w:val="both"/>
        <w:spacing w:beforeAutospacing="0" w:afterAutospacing="0" w:line="0" w:lineRule="atLeast"/>
        <w:tabs>
          <w:tab w:val="left" w:pos="4864" w:leader="none"/>
        </w:tabs>
      </w:pPr>
      <w:r>
        <w:rPr>
          <w:rFonts w:hint="eastAsia" w:ascii="宋体" w:hAnsi="宋体" w:eastAsia="宋体" w:cs="宋体"/>
          <w:color w:val="000000"/>
        </w:rPr>
        <w:t xml:space="preserve">日  期：</w:t>
      </w:r>
      <w:r/>
    </w:p>
    <w:p>
      <w:pPr>
        <w:pStyle w:val="847"/>
        <w:jc w:val="center"/>
        <w:spacing w:beforeAutospacing="0" w:afterAutospacing="0" w:line="0" w:lineRule="atLeast"/>
      </w:pPr>
      <w:r>
        <w:t xml:space="preserve"> </w:t>
      </w:r>
      <w:r/>
    </w:p>
    <w:p>
      <w:pPr>
        <w:pStyle w:val="847"/>
        <w:jc w:val="center"/>
        <w:spacing w:beforeAutospacing="0" w:afterAutospacing="0" w:line="0" w:lineRule="atLeast"/>
      </w:pPr>
      <w:r>
        <w:t xml:space="preserve"> </w:t>
      </w:r>
      <w:r/>
    </w:p>
    <w:p>
      <w:pPr>
        <w:pStyle w:val="847"/>
        <w:jc w:val="center"/>
        <w:spacing w:beforeAutospacing="0" w:afterAutospacing="0" w:line="0" w:lineRule="atLeast"/>
      </w:pPr>
      <w:r>
        <w:t xml:space="preserve"> </w:t>
      </w:r>
      <w:r/>
    </w:p>
    <w:p>
      <w:pPr>
        <w:pStyle w:val="847"/>
        <w:jc w:val="center"/>
        <w:spacing w:beforeAutospacing="0" w:afterAutospacing="0" w:line="0" w:lineRule="atLeast"/>
      </w:pPr>
      <w:r>
        <w:t xml:space="preserve"> </w:t>
      </w:r>
      <w:r/>
    </w:p>
    <w:p>
      <w:pPr>
        <w:pStyle w:val="847"/>
        <w:jc w:val="center"/>
        <w:spacing w:beforeAutospacing="0" w:afterAutospacing="0" w:line="0" w:lineRule="atLeast"/>
      </w:pPr>
      <w:r>
        <w:t xml:space="preserve">  </w:t>
      </w:r>
      <w:r/>
    </w:p>
    <w:p>
      <w:pPr>
        <w:pStyle w:val="847"/>
        <w:jc w:val="center"/>
        <w:spacing w:beforeAutospacing="0" w:afterAutospacing="0"/>
      </w:pPr>
      <w:r/>
      <w:r/>
    </w:p>
    <w:p>
      <w:pPr>
        <w:pStyle w:val="649"/>
        <w:rPr>
          <w:rFonts w:hint="eastAsia" w:ascii="黑体" w:hAnsi="宋体" w:eastAsia="黑体" w:cs="黑体"/>
          <w:b/>
          <w:color w:val="000000"/>
          <w:sz w:val="32"/>
          <w:szCs w:val="32"/>
        </w:rPr>
      </w:pPr>
      <w:r>
        <w:rPr>
          <w:rFonts w:hint="eastAsia" w:ascii="黑体" w:hAnsi="宋体" w:eastAsia="黑体" w:cs="黑体"/>
          <w:b/>
          <w:color w:val="000000"/>
          <w:sz w:val="32"/>
          <w:szCs w:val="32"/>
        </w:rPr>
        <w:br w:type="page" w:clear="all"/>
      </w:r>
      <w:r>
        <w:rPr>
          <w:rFonts w:hint="eastAsia" w:ascii="黑体" w:hAnsi="宋体" w:eastAsia="黑体" w:cs="黑体"/>
          <w:b/>
          <w:color w:val="000000"/>
          <w:sz w:val="32"/>
          <w:szCs w:val="32"/>
        </w:rPr>
      </w:r>
      <w:r/>
    </w:p>
    <w:p>
      <w:pPr>
        <w:pStyle w:val="847"/>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t xml:space="preserve">十一、关于符合本国产品标准的声明函</w:t>
      </w:r>
      <w:r>
        <w:rPr>
          <w:rFonts w:hint="eastAsia" w:ascii="黑体" w:hAnsi="宋体" w:eastAsia="黑体" w:cs="黑体"/>
          <w:b/>
          <w:color w:val="000000"/>
          <w:sz w:val="32"/>
          <w:szCs w:val="32"/>
        </w:rPr>
      </w:r>
      <w:r/>
    </w:p>
    <w:p>
      <w:pPr>
        <w:pStyle w:val="847"/>
        <w:ind w:left="0" w:firstLine="420"/>
        <w:jc w:val="both"/>
        <w:keepLines w:val="0"/>
        <w:keepNext w:val="0"/>
        <w:spacing w:before="0" w:beforeAutospacing="0" w:after="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Arial" w:hAnsi="Arial" w:cs="Arial"/>
          <w:color w:val="000000"/>
          <w:sz w:val="24"/>
          <w:szCs w:val="24"/>
        </w:rPr>
        <w:t xml:space="preserve"> </w:t>
      </w:r>
      <w:r>
        <w:rPr>
          <w:color w:val="000000"/>
        </w:rPr>
      </w:r>
      <w:r/>
    </w:p>
    <w:p>
      <w:pPr>
        <w:pStyle w:val="847"/>
        <w:ind w:left="0" w:firstLine="420"/>
        <w:jc w:val="both"/>
        <w:keepLines w:val="0"/>
        <w:keepNext w:val="0"/>
        <w:pageBreakBefore w:val="0"/>
        <w:spacing w:before="0" w:beforeAutospacing="0" w:after="0" w:afterAutospacing="0" w:line="400" w:lineRule="exac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rPr>
      </w:r>
      <w:r/>
    </w:p>
    <w:p>
      <w:pPr>
        <w:pStyle w:val="847"/>
        <w:ind w:left="0" w:firstLine="420"/>
        <w:jc w:val="both"/>
        <w:keepLines w:val="0"/>
        <w:keepNext w:val="0"/>
        <w:pageBreakBefore w:val="0"/>
        <w:spacing w:before="30" w:beforeAutospacing="0" w:after="30" w:afterAutospacing="0" w:line="400" w:lineRule="exac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1.</w:t>
      </w:r>
      <w:r>
        <w:rPr>
          <w:rFonts w:ascii="宋体" w:hAnsi="宋体" w:eastAsia="宋体" w:cs="宋体"/>
          <w:color w:val="000000"/>
          <w:sz w:val="24"/>
          <w:szCs w:val="24"/>
          <w:u w:val="single"/>
          <w:shd w:val="clear" w:color="auto" w:fill="ffffff"/>
        </w:rPr>
        <w:t xml:space="preserve">（产品名称1）</w:t>
      </w:r>
      <w:r>
        <w:rPr>
          <w:rFonts w:ascii="宋体" w:hAnsi="宋体" w:eastAsia="宋体" w:cs="宋体"/>
          <w:color w:val="000000"/>
          <w:sz w:val="24"/>
          <w:szCs w:val="24"/>
          <w:shd w:val="clear" w:color="auto" w:fill="ffffff"/>
          <w:vertAlign w:val="superscript"/>
        </w:rPr>
        <w:t xml:space="preserve">1</w:t>
      </w:r>
      <w:r>
        <w:rPr>
          <w:rFonts w:ascii="宋体" w:hAnsi="宋体" w:eastAsia="宋体" w:cs="宋体"/>
          <w:color w:val="000000"/>
          <w:sz w:val="24"/>
          <w:szCs w:val="24"/>
          <w:shd w:val="clear" w:color="auto" w:fill="ffffff"/>
        </w:rPr>
        <w:t xml:space="preserve">，生产厂为</w:t>
      </w:r>
      <w:r>
        <w:rPr>
          <w:rFonts w:ascii="宋体" w:hAnsi="宋体" w:eastAsia="宋体" w:cs="宋体"/>
          <w:color w:val="000000"/>
          <w:sz w:val="24"/>
          <w:szCs w:val="24"/>
          <w:u w:val="single"/>
          <w:shd w:val="clear" w:color="auto" w:fill="ffffff"/>
        </w:rPr>
        <w:t xml:space="preserve">（厂名）</w:t>
      </w:r>
      <w:r>
        <w:rPr>
          <w:rFonts w:ascii="宋体" w:hAnsi="宋体" w:eastAsia="宋体" w:cs="宋体"/>
          <w:color w:val="000000"/>
          <w:sz w:val="24"/>
          <w:szCs w:val="24"/>
          <w:shd w:val="clear" w:color="auto" w:fill="ffffff"/>
          <w:vertAlign w:val="superscript"/>
        </w:rPr>
        <w:t xml:space="preserve">2</w:t>
      </w:r>
      <w:r>
        <w:rPr>
          <w:rFonts w:ascii="宋体" w:hAnsi="宋体" w:eastAsia="宋体" w:cs="宋体"/>
          <w:color w:val="000000"/>
          <w:sz w:val="24"/>
          <w:szCs w:val="24"/>
          <w:shd w:val="clear" w:color="auto" w:fill="ffffff"/>
        </w:rPr>
        <w:t xml:space="preserve">，厂址为</w:t>
      </w:r>
      <w:r>
        <w:rPr>
          <w:rFonts w:ascii="宋体" w:hAnsi="宋体" w:eastAsia="宋体" w:cs="宋体"/>
          <w:color w:val="000000"/>
          <w:sz w:val="24"/>
          <w:szCs w:val="24"/>
          <w:u w:val="single"/>
          <w:shd w:val="clear" w:color="auto" w:fill="ffffff"/>
        </w:rPr>
        <w:t xml:space="preserve">（生产厂址）</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 （产品名称1）</w:t>
      </w:r>
      <w:r>
        <w:rPr>
          <w:rFonts w:ascii="宋体" w:hAnsi="宋体" w:eastAsia="宋体" w:cs="宋体"/>
          <w:color w:val="000000"/>
          <w:sz w:val="24"/>
          <w:szCs w:val="24"/>
          <w:u w:val="single"/>
          <w:shd w:val="clear" w:color="auto" w:fill="ffffff"/>
        </w:rPr>
        <w:t xml:space="preserve"> </w:t>
      </w:r>
      <w:r>
        <w:rPr>
          <w:rFonts w:ascii="宋体" w:hAnsi="宋体" w:eastAsia="宋体" w:cs="宋体"/>
          <w:color w:val="000000"/>
          <w:sz w:val="24"/>
          <w:szCs w:val="24"/>
          <w:shd w:val="clear" w:color="auto" w:fill="ffffff"/>
        </w:rPr>
        <w:t xml:space="preserve">的中国境内生产的组件成本占比≥</w:t>
      </w:r>
      <w:r>
        <w:rPr>
          <w:rFonts w:ascii="宋体" w:hAnsi="宋体" w:eastAsia="宋体" w:cs="宋体"/>
          <w:strike/>
          <w:color w:val="000000"/>
          <w:sz w:val="24"/>
          <w:szCs w:val="24"/>
          <w:u w:val="single"/>
          <w:shd w:val="clear" w:color="auto" w:fill="ffffff"/>
        </w:rPr>
        <w:t xml:space="preserve">（规定比例）</w:t>
      </w:r>
      <w:r>
        <w:rPr>
          <w:rFonts w:ascii="宋体" w:hAnsi="宋体" w:eastAsia="宋体" w:cs="宋体"/>
          <w:strike/>
          <w:color w:val="000000"/>
          <w:sz w:val="24"/>
          <w:szCs w:val="24"/>
          <w:shd w:val="clear" w:color="auto" w:fill="ffffff"/>
          <w:vertAlign w:val="superscript"/>
        </w:rPr>
        <w:t xml:space="preserve">3</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（产品名称1）</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（关键组件）</w:t>
      </w:r>
      <w:r>
        <w:rPr>
          <w:rFonts w:ascii="宋体" w:hAnsi="宋体" w:eastAsia="宋体" w:cs="宋体"/>
          <w:strike/>
          <w:color w:val="000000"/>
          <w:sz w:val="24"/>
          <w:szCs w:val="24"/>
          <w:shd w:val="clear" w:color="auto" w:fill="ffffff"/>
          <w:vertAlign w:val="superscript"/>
        </w:rPr>
        <w:t xml:space="preserve">4</w:t>
      </w:r>
      <w:r>
        <w:rPr>
          <w:rFonts w:ascii="宋体" w:hAnsi="宋体" w:eastAsia="宋体" w:cs="宋体"/>
          <w:color w:val="000000"/>
          <w:sz w:val="24"/>
          <w:szCs w:val="24"/>
          <w:shd w:val="clear" w:color="auto" w:fill="ffffff"/>
        </w:rPr>
        <w:t xml:space="preserve">在中国境内生产。</w:t>
      </w:r>
      <w:r>
        <w:rPr>
          <w:rFonts w:ascii="宋体" w:hAnsi="宋体" w:eastAsia="宋体" w:cs="宋体"/>
          <w:strike/>
          <w:color w:val="000000"/>
          <w:sz w:val="24"/>
          <w:szCs w:val="24"/>
          <w:u w:val="single"/>
          <w:shd w:val="clear" w:color="auto" w:fill="ffffff"/>
        </w:rPr>
        <w:t xml:space="preserve">（产品名称1）</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（关键工序）</w:t>
      </w:r>
      <w:r>
        <w:rPr>
          <w:rFonts w:ascii="宋体" w:hAnsi="宋体" w:eastAsia="宋体" w:cs="宋体"/>
          <w:strike/>
          <w:color w:val="000000"/>
          <w:sz w:val="24"/>
          <w:szCs w:val="24"/>
          <w:shd w:val="clear" w:color="auto" w:fill="ffffff"/>
          <w:vertAlign w:val="superscript"/>
        </w:rPr>
        <w:t xml:space="preserve">5</w:t>
      </w:r>
      <w:r>
        <w:rPr>
          <w:rFonts w:ascii="宋体" w:hAnsi="宋体" w:eastAsia="宋体" w:cs="宋体"/>
          <w:color w:val="000000"/>
          <w:sz w:val="24"/>
          <w:szCs w:val="24"/>
          <w:shd w:val="clear" w:color="auto" w:fill="ffffff"/>
        </w:rPr>
        <w:t xml:space="preserve">在中国境内完成。</w:t>
      </w:r>
      <w:r>
        <w:rPr>
          <w:color w:val="000000"/>
        </w:rPr>
      </w:r>
      <w:r/>
    </w:p>
    <w:p>
      <w:pPr>
        <w:pStyle w:val="847"/>
        <w:ind w:left="0" w:firstLine="420"/>
        <w:jc w:val="both"/>
        <w:keepLines w:val="0"/>
        <w:keepNext w:val="0"/>
        <w:pageBreakBefore w:val="0"/>
        <w:spacing w:before="30" w:beforeAutospacing="0" w:after="30" w:afterAutospacing="0" w:line="400" w:lineRule="exac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2.</w:t>
      </w:r>
      <w:r>
        <w:rPr>
          <w:rFonts w:ascii="宋体" w:hAnsi="宋体" w:eastAsia="宋体" w:cs="宋体"/>
          <w:color w:val="000000"/>
          <w:sz w:val="24"/>
          <w:szCs w:val="24"/>
          <w:u w:val="single"/>
          <w:shd w:val="clear" w:color="auto" w:fill="ffffff"/>
        </w:rPr>
        <w:t xml:space="preserve">（产品名称2）</w:t>
      </w:r>
      <w:r>
        <w:rPr>
          <w:rFonts w:ascii="宋体" w:hAnsi="宋体" w:eastAsia="宋体" w:cs="宋体"/>
          <w:color w:val="000000"/>
          <w:sz w:val="24"/>
          <w:szCs w:val="24"/>
          <w:shd w:val="clear" w:color="auto" w:fill="ffffff"/>
        </w:rPr>
        <w:t xml:space="preserve">，生产厂为</w:t>
      </w:r>
      <w:r>
        <w:rPr>
          <w:rFonts w:ascii="宋体" w:hAnsi="宋体" w:eastAsia="宋体" w:cs="宋体"/>
          <w:color w:val="000000"/>
          <w:sz w:val="24"/>
          <w:szCs w:val="24"/>
          <w:u w:val="single"/>
          <w:shd w:val="clear" w:color="auto" w:fill="ffffff"/>
        </w:rPr>
        <w:t xml:space="preserve">（厂名）</w:t>
      </w:r>
      <w:r>
        <w:rPr>
          <w:rFonts w:ascii="宋体" w:hAnsi="宋体" w:eastAsia="宋体" w:cs="宋体"/>
          <w:color w:val="000000"/>
          <w:sz w:val="24"/>
          <w:szCs w:val="24"/>
          <w:shd w:val="clear" w:color="auto" w:fill="ffffff"/>
        </w:rPr>
        <w:t xml:space="preserve">，厂址为</w:t>
      </w:r>
      <w:r>
        <w:rPr>
          <w:rFonts w:ascii="宋体" w:hAnsi="宋体" w:eastAsia="宋体" w:cs="宋体"/>
          <w:color w:val="000000"/>
          <w:sz w:val="24"/>
          <w:szCs w:val="24"/>
          <w:u w:val="single"/>
          <w:shd w:val="clear" w:color="auto" w:fill="ffffff"/>
        </w:rPr>
        <w:t xml:space="preserve">（生产厂址）</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（产品名称2）</w:t>
      </w:r>
      <w:r>
        <w:rPr>
          <w:rFonts w:ascii="宋体" w:hAnsi="宋体" w:eastAsia="宋体" w:cs="宋体"/>
          <w:color w:val="000000"/>
          <w:sz w:val="24"/>
          <w:szCs w:val="24"/>
          <w:shd w:val="clear" w:color="auto" w:fill="ffffff"/>
        </w:rPr>
        <w:t xml:space="preserve">的中国境内生产的组件成本占比≥</w:t>
      </w:r>
      <w:r>
        <w:rPr>
          <w:rFonts w:ascii="宋体" w:hAnsi="宋体" w:eastAsia="宋体" w:cs="宋体"/>
          <w:strike/>
          <w:color w:val="000000"/>
          <w:sz w:val="24"/>
          <w:szCs w:val="24"/>
          <w:u w:val="single"/>
          <w:shd w:val="clear" w:color="auto" w:fill="ffffff"/>
        </w:rPr>
        <w:t xml:space="preserve">（规定比例）</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（产品名称2）</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（关键组件）</w:t>
      </w:r>
      <w:r>
        <w:rPr>
          <w:rFonts w:ascii="宋体" w:hAnsi="宋体" w:eastAsia="宋体" w:cs="宋体"/>
          <w:color w:val="000000"/>
          <w:sz w:val="24"/>
          <w:szCs w:val="24"/>
          <w:shd w:val="clear" w:color="auto" w:fill="ffffff"/>
        </w:rPr>
        <w:t xml:space="preserve">在中国境内生产。</w:t>
      </w:r>
      <w:r>
        <w:rPr>
          <w:rFonts w:ascii="宋体" w:hAnsi="宋体" w:eastAsia="宋体" w:cs="宋体"/>
          <w:strike/>
          <w:color w:val="000000"/>
          <w:sz w:val="24"/>
          <w:szCs w:val="24"/>
          <w:u w:val="single"/>
          <w:shd w:val="clear" w:color="auto" w:fill="ffffff"/>
        </w:rPr>
        <w:t xml:space="preserve">（产品名称1）</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（关键工序）</w:t>
      </w:r>
      <w:r>
        <w:rPr>
          <w:rFonts w:ascii="宋体" w:hAnsi="宋体" w:eastAsia="宋体" w:cs="宋体"/>
          <w:color w:val="000000"/>
          <w:sz w:val="24"/>
          <w:szCs w:val="24"/>
          <w:shd w:val="clear" w:color="auto" w:fill="ffffff"/>
        </w:rPr>
        <w:t xml:space="preserve">在中国境内完成。</w:t>
      </w:r>
      <w:r>
        <w:rPr>
          <w:color w:val="000000"/>
        </w:rPr>
      </w:r>
      <w:r/>
    </w:p>
    <w:p>
      <w:pPr>
        <w:pStyle w:val="847"/>
        <w:ind w:left="0" w:firstLine="420"/>
        <w:jc w:val="both"/>
        <w:keepLines w:val="0"/>
        <w:keepNext w:val="0"/>
        <w:pageBreakBefore w:val="0"/>
        <w:spacing w:before="30" w:beforeAutospacing="0" w:after="30" w:afterAutospacing="0" w:line="400" w:lineRule="exac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w:t>
      </w:r>
      <w:r>
        <w:rPr>
          <w:color w:val="000000"/>
        </w:rPr>
      </w:r>
      <w:r/>
    </w:p>
    <w:p>
      <w:pPr>
        <w:pStyle w:val="847"/>
        <w:ind w:left="0" w:firstLine="420"/>
        <w:jc w:val="both"/>
        <w:keepLines w:val="0"/>
        <w:keepNext w:val="0"/>
        <w:pageBreakBefore w:val="0"/>
        <w:spacing w:before="30" w:beforeAutospacing="0" w:after="30" w:afterAutospacing="0" w:line="400" w:lineRule="exac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本公司（单位）对上述声明内容的真实性负责。如有虚假，愿承担相应法律责任。</w:t>
      </w:r>
      <w:r>
        <w:rPr>
          <w:color w:val="000000"/>
        </w:rPr>
      </w:r>
      <w:r/>
    </w:p>
    <w:p>
      <w:pPr>
        <w:pStyle w:val="847"/>
        <w:jc w:val="both"/>
        <w:keepLines w:val="0"/>
        <w:keepNext w:val="0"/>
        <w:pageBreakBefore w:val="0"/>
        <w:spacing w:before="30" w:beforeAutospacing="0" w:after="30" w:afterAutospacing="0" w:line="400" w:lineRule="exac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rPr>
          <w:color w:val="000000"/>
        </w:rPr>
      </w:r>
      <w:r/>
    </w:p>
    <w:p>
      <w:pPr>
        <w:pStyle w:val="847"/>
        <w:ind w:left="0" w:right="480" w:firstLine="3720"/>
        <w:jc w:val="both"/>
        <w:keepLines w:val="0"/>
        <w:keepNext w:val="0"/>
        <w:pageBreakBefore w:val="0"/>
        <w:spacing w:before="30" w:beforeAutospacing="0" w:after="30" w:afterAutospacing="0" w:line="400" w:lineRule="exac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公司（单位）名称（盖章）：　</w:t>
      </w:r>
      <w:r>
        <w:rPr>
          <w:color w:val="000000"/>
        </w:rPr>
      </w:r>
      <w:r/>
    </w:p>
    <w:p>
      <w:pPr>
        <w:pStyle w:val="847"/>
        <w:jc w:val="center"/>
        <w:keepLines w:val="0"/>
        <w:keepNext w:val="0"/>
        <w:pageBreakBefore w:val="0"/>
        <w:spacing w:before="30" w:beforeAutospacing="0" w:after="30" w:afterAutospacing="0" w:line="400" w:lineRule="exac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             日期：　   年　  月　  日         </w:t>
      </w:r>
      <w:r>
        <w:rPr>
          <w:color w:val="000000"/>
        </w:rPr>
      </w:r>
      <w:r/>
    </w:p>
    <w:p>
      <w:pPr>
        <w:pStyle w:val="847"/>
        <w:jc w:val="both"/>
        <w:keepLines w:val="0"/>
        <w:keepNext w:val="0"/>
        <w:pageBreakBefore w:val="0"/>
        <w:spacing w:before="30" w:beforeAutospacing="0" w:after="30" w:afterAutospacing="0" w:line="400" w:lineRule="exac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__________________</w:t>
      </w:r>
      <w:r>
        <w:rPr>
          <w:color w:val="000000"/>
        </w:rPr>
      </w:r>
      <w:r/>
    </w:p>
    <w:p>
      <w:pPr>
        <w:pStyle w:val="847"/>
        <w:jc w:val="both"/>
        <w:keepLines w:val="0"/>
        <w:keepNext w:val="0"/>
        <w:pageBreakBefore w:val="0"/>
        <w:spacing w:before="30" w:beforeAutospacing="0" w:after="30" w:afterAutospacing="0" w:line="400" w:lineRule="exac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1.产品如有型号，请在“产品名称”栏一并填写。</w:t>
      </w:r>
      <w:r>
        <w:rPr>
          <w:color w:val="000000"/>
        </w:rPr>
      </w:r>
      <w:r/>
    </w:p>
    <w:p>
      <w:pPr>
        <w:pStyle w:val="847"/>
        <w:jc w:val="both"/>
        <w:keepLines w:val="0"/>
        <w:keepNext w:val="0"/>
        <w:pageBreakBefore w:val="0"/>
        <w:spacing w:before="30" w:beforeAutospacing="0" w:after="30" w:afterAutospacing="0" w:line="400" w:lineRule="exac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2.生产厂名与厂址应与生产厂营业执照载明的相关信息保持一致。</w:t>
      </w:r>
      <w:r>
        <w:rPr>
          <w:color w:val="000000"/>
        </w:rPr>
      </w:r>
      <w:r/>
    </w:p>
    <w:p>
      <w:pPr>
        <w:pStyle w:val="847"/>
        <w:jc w:val="both"/>
        <w:keepLines w:val="0"/>
        <w:keepNext w:val="0"/>
        <w:pageBreakBefore w:val="0"/>
        <w:spacing w:before="30" w:beforeAutospacing="0" w:after="30" w:afterAutospacing="0" w:line="400" w:lineRule="exac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3.该产品的中国境内生产的组件成本占比相关要求实施前，“规定比例”栏可不填，下同。</w:t>
      </w:r>
      <w:r>
        <w:rPr>
          <w:color w:val="000000"/>
        </w:rPr>
      </w:r>
      <w:r/>
    </w:p>
    <w:p>
      <w:pPr>
        <w:pStyle w:val="847"/>
        <w:jc w:val="both"/>
        <w:keepLines w:val="0"/>
        <w:keepNext w:val="0"/>
        <w:pageBreakBefore w:val="0"/>
        <w:spacing w:before="30" w:beforeAutospacing="0" w:after="30" w:afterAutospacing="0" w:line="400" w:lineRule="exac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4.该产品的关键组件要求实施前，“关键组件”栏可不填，下同。</w:t>
      </w:r>
      <w:r>
        <w:rPr>
          <w:color w:val="000000"/>
        </w:rPr>
      </w:r>
      <w:r/>
    </w:p>
    <w:p>
      <w:pPr>
        <w:pStyle w:val="847"/>
        <w:jc w:val="both"/>
        <w:keepLines w:val="0"/>
        <w:keepNext w:val="0"/>
        <w:pageBreakBefore w:val="0"/>
        <w:spacing w:before="30" w:beforeAutospacing="0" w:after="30" w:afterAutospacing="0" w:line="400" w:lineRule="exac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5.该产品的关键工序要求实施前，“关键工序”栏可不填，下同。</w:t>
      </w:r>
      <w:r>
        <w:rPr>
          <w:color w:val="000000"/>
        </w:rPr>
      </w:r>
      <w:r/>
    </w:p>
    <w:p>
      <w:pPr>
        <w:pStyle w:val="649"/>
        <w:ind w:left="0" w:right="0" w:firstLine="0"/>
        <w:jc w:val="both"/>
        <w:keepLines w:val="0"/>
        <w:keepNext w:val="0"/>
        <w:pageBreakBefore w:val="0"/>
        <w:spacing w:before="30" w:after="30" w:line="400" w:lineRule="exact"/>
        <w:widowControl w:val="off"/>
        <w:rPr>
          <w:b w:val="0"/>
          <w:bCs w:val="0"/>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highlight w:val="white"/>
        </w:rPr>
        <w:t xml:space="preserve">6.用横线划除的地方无需填写。</w:t>
      </w:r>
      <w:r>
        <w:rPr>
          <w:b w:val="0"/>
          <w:bCs w:val="0"/>
        </w:rPr>
      </w:r>
      <w:r/>
    </w:p>
    <w:p>
      <w:pPr>
        <w:pStyle w:val="649"/>
        <w:ind w:left="0" w:right="0" w:firstLine="0"/>
        <w:jc w:val="both"/>
        <w:keepLines w:val="0"/>
        <w:keepNext w:val="0"/>
        <w:pageBreakBefore w:val="0"/>
        <w:spacing w:before="0" w:after="0" w:line="400" w:lineRule="exact"/>
        <w:widowControl w:val="off"/>
        <w:rPr>
          <w:b w:val="0"/>
          <w:bCs w:val="0"/>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highlight w:val="white"/>
        </w:rPr>
        <w:t xml:space="preserve">备注：</w:t>
      </w:r>
      <w:r>
        <w:rPr>
          <w:rFonts w:ascii="宋体" w:hAnsi="宋体" w:eastAsia="宋体" w:cs="宋体"/>
          <w:b w:val="0"/>
          <w:bCs w:val="0"/>
          <w:color w:val="000000"/>
          <w:sz w:val="24"/>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ascii="宋体" w:hAnsi="宋体" w:eastAsia="宋体" w:cs="宋体"/>
          <w:b w:val="0"/>
          <w:bCs w:val="0"/>
          <w:color w:val="000000"/>
          <w:sz w:val="24"/>
          <w:u w:val="single"/>
        </w:rPr>
        <w:t xml:space="preserve">故，如供应商所提供产品为本国产品的，应当对其提供的产品出具《关于符合本国产品标准的声明函》（以下简称《声明函》），不出具《声明函》的，不享受政府采购对本国产品的支持政策。</w:t>
      </w:r>
      <w:r>
        <w:rPr>
          <w:b w:val="0"/>
          <w:bCs w:val="0"/>
        </w:rPr>
      </w:r>
      <w:r/>
    </w:p>
    <w:p>
      <w:pPr>
        <w:pStyle w:val="649"/>
        <w:rPr>
          <w:rFonts w:hint="eastAsia" w:ascii="黑体" w:hAnsi="宋体" w:eastAsia="黑体" w:cs="黑体"/>
          <w:b/>
          <w:color w:val="000000"/>
          <w:sz w:val="32"/>
          <w:szCs w:val="32"/>
        </w:rPr>
      </w:pPr>
      <w:r>
        <w:rPr>
          <w:rFonts w:hint="eastAsia" w:ascii="黑体" w:hAnsi="宋体" w:eastAsia="黑体" w:cs="黑体"/>
          <w:b/>
          <w:color w:val="000000"/>
          <w:sz w:val="32"/>
          <w:szCs w:val="32"/>
        </w:rPr>
        <w:br w:type="page" w:clear="all"/>
      </w:r>
      <w:r>
        <w:rPr>
          <w:rFonts w:hint="eastAsia" w:ascii="黑体" w:hAnsi="宋体" w:eastAsia="黑体" w:cs="黑体"/>
          <w:b/>
          <w:color w:val="000000"/>
          <w:sz w:val="32"/>
          <w:szCs w:val="32"/>
        </w:rPr>
      </w:r>
      <w:r/>
    </w:p>
    <w:p>
      <w:pPr>
        <w:pStyle w:val="847"/>
        <w:jc w:val="center"/>
        <w:spacing w:beforeAutospacing="0" w:afterAutospacing="0"/>
      </w:pPr>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lang w:val="en-US" w:eastAsia="zh-CN"/>
        </w:rPr>
        <w:t xml:space="preserve">二</w:t>
      </w:r>
      <w:r>
        <w:rPr>
          <w:rFonts w:hint="eastAsia" w:ascii="黑体" w:hAnsi="宋体" w:eastAsia="黑体" w:cs="黑体"/>
          <w:b/>
          <w:color w:val="000000"/>
          <w:sz w:val="32"/>
          <w:szCs w:val="32"/>
        </w:rPr>
        <w:t xml:space="preserve">、技术要求响应及偏离表（分包号：**）</w:t>
      </w:r>
      <w:r/>
    </w:p>
    <w:tbl>
      <w:tblPr>
        <w:tblW w:w="8520" w:type="dxa"/>
        <w:tblCellSpacing w:w="0" w:type="dxa"/>
        <w:tblInd w:w="-226"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7"/>
              <w:jc w:val="center"/>
              <w:spacing w:beforeAutospacing="0" w:afterAutospacing="0"/>
            </w:pPr>
            <w:r>
              <w:rPr>
                <w:rFonts w:hint="eastAsia" w:ascii="宋体" w:hAnsi="宋体" w:eastAsia="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7"/>
              <w:jc w:val="center"/>
              <w:spacing w:beforeAutospacing="0" w:afterAutospacing="0"/>
            </w:pPr>
            <w:r>
              <w:rPr>
                <w:rFonts w:hint="eastAsia" w:ascii="宋体" w:hAnsi="宋体" w:eastAsia="宋体" w:cs="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7"/>
              <w:jc w:val="center"/>
              <w:spacing w:beforeAutospacing="0" w:afterAutospacing="0"/>
            </w:pPr>
            <w:r>
              <w:rPr>
                <w:rFonts w:hint="eastAsia" w:ascii="宋体" w:hAnsi="宋体" w:eastAsia="宋体"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7"/>
              <w:jc w:val="center"/>
              <w:spacing w:beforeAutospacing="0" w:afterAutospacing="0"/>
            </w:pPr>
            <w:r>
              <w:rPr>
                <w:rFonts w:hint="eastAsia" w:ascii="宋体" w:hAnsi="宋体" w:eastAsia="宋体" w:cs="宋体"/>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7"/>
              <w:jc w:val="center"/>
              <w:spacing w:beforeAutospacing="0" w:afterAutospacing="0"/>
            </w:pPr>
            <w:r>
              <w:rPr>
                <w:rFonts w:hint="eastAsia" w:ascii="宋体" w:hAnsi="宋体" w:eastAsia="宋体" w:cs="宋体"/>
                <w:color w:val="000000"/>
              </w:rPr>
              <w:t xml:space="preserve">证明</w:t>
            </w:r>
            <w:r/>
          </w:p>
          <w:p>
            <w:pPr>
              <w:pStyle w:val="847"/>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7"/>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7"/>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7"/>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7"/>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7"/>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7"/>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7"/>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7"/>
              <w:jc w:val="center"/>
              <w:spacing w:beforeAutospacing="0" w:afterAutospacing="0"/>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7"/>
              <w:jc w:val="center"/>
              <w:spacing w:beforeAutospacing="0" w:afterAutospacing="0"/>
            </w:pPr>
            <w:r>
              <w:t xml:space="preserve"> </w:t>
            </w:r>
            <w:r/>
          </w:p>
        </w:tc>
      </w:tr>
    </w:tbl>
    <w:p>
      <w:pPr>
        <w:pStyle w:val="847"/>
        <w:jc w:val="both"/>
        <w:spacing w:beforeAutospacing="0" w:afterAutospacing="0"/>
      </w:pPr>
      <w:r>
        <w:rPr>
          <w:rFonts w:hint="eastAsia" w:ascii="宋体" w:hAnsi="宋体" w:eastAsia="宋体" w:cs="宋体"/>
          <w:color w:val="000000"/>
        </w:rPr>
        <w:t xml:space="preserve">注： 行数不够，可自行添加。</w:t>
      </w:r>
      <w:r/>
    </w:p>
    <w:p>
      <w:pPr>
        <w:pStyle w:val="847"/>
        <w:jc w:val="center"/>
        <w:spacing w:beforeAutospacing="0" w:afterAutospacing="0"/>
      </w:pPr>
      <w:r>
        <w:t xml:space="preserve"> </w:t>
      </w:r>
      <w:r/>
    </w:p>
    <w:p>
      <w:pPr>
        <w:pStyle w:val="847"/>
        <w:jc w:val="center"/>
        <w:spacing w:beforeAutospacing="0" w:afterAutospacing="0"/>
      </w:pPr>
      <w:r>
        <w:t xml:space="preserve"> </w:t>
      </w:r>
      <w:r/>
    </w:p>
    <w:p>
      <w:pPr>
        <w:pStyle w:val="847"/>
        <w:jc w:val="both"/>
        <w:spacing w:beforeAutospacing="0" w:afterAutospacing="0"/>
      </w:pPr>
      <w:r/>
      <w:r/>
    </w:p>
    <w:p>
      <w:pPr>
        <w:pStyle w:val="847"/>
        <w:jc w:val="both"/>
        <w:spacing w:beforeAutospacing="0" w:afterAutospacing="0"/>
      </w:pPr>
      <w:r/>
      <w:r/>
    </w:p>
    <w:p>
      <w:pPr>
        <w:pStyle w:val="847"/>
        <w:jc w:val="both"/>
        <w:spacing w:beforeAutospacing="0" w:afterAutospacing="0"/>
      </w:pPr>
      <w:r/>
      <w:r/>
    </w:p>
    <w:p>
      <w:pPr>
        <w:pStyle w:val="847"/>
        <w:jc w:val="both"/>
        <w:spacing w:beforeAutospacing="0" w:afterAutospacing="0"/>
      </w:pPr>
      <w:r>
        <w:t xml:space="preserve"> </w:t>
      </w:r>
      <w:r/>
    </w:p>
    <w:p>
      <w:pPr>
        <w:pStyle w:val="847"/>
        <w:jc w:val="both"/>
        <w:spacing w:beforeAutospacing="0" w:afterAutospacing="0"/>
      </w:pPr>
      <w:r>
        <w:t xml:space="preserve"> </w:t>
      </w:r>
      <w:r/>
    </w:p>
    <w:p>
      <w:pPr>
        <w:pStyle w:val="649"/>
        <w:rPr>
          <w:rFonts w:hint="eastAsia" w:ascii="黑体" w:hAnsi="宋体" w:eastAsia="黑体" w:cs="黑体"/>
          <w:b/>
          <w:color w:val="000000"/>
          <w:sz w:val="32"/>
          <w:szCs w:val="32"/>
        </w:rPr>
      </w:pPr>
      <w:r/>
      <w:bookmarkStart w:id="215" w:name="_Hlt26955054"/>
      <w:r>
        <w:rPr>
          <w:rFonts w:hint="eastAsia" w:ascii="黑体" w:hAnsi="宋体" w:eastAsia="黑体" w:cs="黑体"/>
          <w:b/>
          <w:color w:val="000000"/>
          <w:sz w:val="32"/>
          <w:szCs w:val="32"/>
        </w:rPr>
        <w:br w:type="page" w:clear="all"/>
      </w:r>
      <w:r>
        <w:rPr>
          <w:rFonts w:hint="eastAsia" w:ascii="黑体" w:hAnsi="宋体" w:eastAsia="黑体" w:cs="黑体"/>
          <w:b/>
          <w:color w:val="000000"/>
          <w:sz w:val="32"/>
          <w:szCs w:val="32"/>
        </w:rPr>
      </w:r>
      <w:r/>
    </w:p>
    <w:p>
      <w:pPr>
        <w:pStyle w:val="847"/>
        <w:jc w:val="center"/>
        <w:spacing w:beforeAutospacing="0" w:afterAutospacing="0"/>
      </w:pPr>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lang w:val="en-US" w:eastAsia="zh-CN"/>
        </w:rPr>
        <w:t xml:space="preserve">三</w:t>
      </w:r>
      <w:r>
        <w:rPr>
          <w:rFonts w:hint="eastAsia" w:ascii="黑体" w:hAnsi="宋体" w:eastAsia="黑体" w:cs="黑体"/>
          <w:b/>
          <w:color w:val="000000"/>
          <w:sz w:val="32"/>
          <w:szCs w:val="32"/>
        </w:rPr>
        <w:t xml:space="preserve">、商务要求响应及偏离表（分包号：**）</w:t>
      </w:r>
      <w:r/>
    </w:p>
    <w:tbl>
      <w:tblPr>
        <w:tblW w:w="8520" w:type="dxa"/>
        <w:tblCellSpacing w:w="0" w:type="dxa"/>
        <w:tblInd w:w="-226"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47"/>
              <w:jc w:val="center"/>
              <w:spacing w:beforeAutospacing="0" w:afterAutospacing="0"/>
            </w:pPr>
            <w:r/>
            <w:bookmarkStart w:id="216" w:name="_Hlt26955056"/>
            <w:r/>
            <w:bookmarkStart w:id="217" w:name="_Hlt26955064"/>
            <w:r/>
            <w:bookmarkStart w:id="218" w:name="_Hlt26782999"/>
            <w:r/>
            <w:bookmarkStart w:id="219" w:name="_Hlt26671343"/>
            <w:r/>
            <w:bookmarkStart w:id="220" w:name="_Hlt26671372"/>
            <w:r/>
            <w:bookmarkStart w:id="221" w:name="_Hlt26609391"/>
            <w:r/>
            <w:bookmarkStart w:id="222" w:name="_Hlt26580838"/>
            <w:r/>
            <w:bookmarkStart w:id="223" w:name="_Hlt24879081"/>
            <w:r>
              <w:rPr>
                <w:rFonts w:hint="eastAsia" w:ascii="宋体" w:hAnsi="宋体" w:eastAsia="宋体" w:cs="宋体"/>
                <w:color w:val="000000"/>
              </w:rPr>
              <w:t xml:space="preserve">序号</w:t>
            </w:r>
            <w:bookmarkEnd w:id="216"/>
            <w:r/>
            <w:bookmarkEnd w:id="217"/>
            <w:r/>
            <w:bookmarkEnd w:id="218"/>
            <w:r/>
            <w:bookmarkEnd w:id="219"/>
            <w:r/>
            <w:bookmarkEnd w:id="220"/>
            <w:r/>
            <w:bookmarkEnd w:id="221"/>
            <w:r/>
            <w:bookmarkEnd w:id="222"/>
            <w:r/>
            <w:bookmarkEnd w:id="223"/>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47"/>
              <w:jc w:val="center"/>
              <w:spacing w:beforeAutospacing="0" w:afterAutospacing="0"/>
            </w:pPr>
            <w:r>
              <w:rPr>
                <w:rFonts w:hint="eastAsia" w:ascii="宋体" w:hAnsi="宋体" w:eastAsia="宋体" w:cs="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47"/>
              <w:jc w:val="center"/>
              <w:spacing w:beforeAutospacing="0" w:afterAutospacing="0"/>
            </w:pPr>
            <w:r>
              <w:rPr>
                <w:rFonts w:hint="eastAsia" w:ascii="宋体" w:hAnsi="宋体" w:eastAsia="宋体"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47"/>
              <w:jc w:val="center"/>
              <w:spacing w:beforeAutospacing="0" w:afterAutospacing="0"/>
            </w:pPr>
            <w:r>
              <w:rPr>
                <w:rFonts w:hint="eastAsia" w:ascii="宋体" w:hAnsi="宋体" w:eastAsia="宋体" w:cs="宋体"/>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47"/>
              <w:jc w:val="center"/>
              <w:spacing w:beforeAutospacing="0" w:afterAutospacing="0"/>
            </w:pPr>
            <w:r>
              <w:rPr>
                <w:rFonts w:hint="eastAsia" w:ascii="宋体" w:hAnsi="宋体" w:eastAsia="宋体" w:cs="宋体"/>
                <w:color w:val="000000"/>
              </w:rPr>
              <w:t xml:space="preserve">证明</w:t>
            </w:r>
            <w:r/>
          </w:p>
          <w:p>
            <w:pPr>
              <w:pStyle w:val="847"/>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4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4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4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4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47"/>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4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4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4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4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47"/>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4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4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4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4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47"/>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4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4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4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4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47"/>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4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4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4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4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47"/>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4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4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4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4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47"/>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4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4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4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4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47"/>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4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4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4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4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47"/>
              <w:jc w:val="center"/>
              <w:spacing w:beforeAutospacing="0" w:afterAutospacing="0"/>
            </w:pPr>
            <w:r>
              <w:t xml:space="preserve"> </w:t>
            </w:r>
            <w:r/>
          </w:p>
        </w:tc>
      </w:tr>
    </w:tbl>
    <w:p>
      <w:pPr>
        <w:pStyle w:val="847"/>
        <w:jc w:val="both"/>
        <w:spacing w:beforeAutospacing="0" w:afterAutospacing="0"/>
      </w:pPr>
      <w:r>
        <w:rPr>
          <w:rFonts w:hint="eastAsia" w:ascii="宋体" w:hAnsi="宋体" w:eastAsia="宋体" w:cs="宋体"/>
          <w:color w:val="000000"/>
        </w:rPr>
        <w:t xml:space="preserve">注： 行数不够，可自行添加。</w:t>
      </w:r>
      <w:r/>
    </w:p>
    <w:p>
      <w:pPr>
        <w:pStyle w:val="847"/>
        <w:jc w:val="both"/>
        <w:spacing w:beforeAutospacing="0" w:afterAutospacing="0" w:line="480" w:lineRule="auto"/>
      </w:pPr>
      <w:r>
        <w:t xml:space="preserve"> </w:t>
      </w:r>
      <w:r/>
    </w:p>
    <w:p>
      <w:pPr>
        <w:pStyle w:val="847"/>
        <w:jc w:val="both"/>
        <w:spacing w:beforeAutospacing="0" w:afterAutospacing="0"/>
      </w:pPr>
      <w:r>
        <w:t xml:space="preserve"> </w:t>
      </w:r>
      <w:bookmarkStart w:id="224" w:name="_Hlt26955066"/>
      <w:r/>
      <w:bookmarkStart w:id="225" w:name="_格式2__法定代表人授权书"/>
      <w:r/>
      <w:bookmarkStart w:id="226" w:name="_Hlt26671374"/>
      <w:r/>
      <w:bookmarkStart w:id="227" w:name="_Hlt26609389"/>
      <w:r/>
      <w:bookmarkStart w:id="228" w:name="_Toc462564146"/>
      <w:r/>
      <w:r/>
    </w:p>
    <w:p>
      <w:pPr>
        <w:pStyle w:val="847"/>
        <w:jc w:val="both"/>
        <w:spacing w:beforeAutospacing="0" w:afterAutospacing="0"/>
      </w:pPr>
      <w:r/>
      <w:r/>
    </w:p>
    <w:p>
      <w:pPr>
        <w:pStyle w:val="847"/>
        <w:jc w:val="both"/>
        <w:spacing w:beforeAutospacing="0" w:afterAutospacing="0"/>
      </w:pPr>
      <w:r/>
      <w:r/>
    </w:p>
    <w:p>
      <w:pPr>
        <w:pStyle w:val="847"/>
        <w:jc w:val="both"/>
        <w:spacing w:beforeAutospacing="0" w:afterAutospacing="0"/>
      </w:pPr>
      <w:r/>
      <w:r/>
    </w:p>
    <w:p>
      <w:pPr>
        <w:pStyle w:val="847"/>
        <w:ind w:firstLine="480"/>
        <w:jc w:val="both"/>
        <w:spacing w:beforeAutospacing="0" w:afterAutospacing="0"/>
      </w:pPr>
      <w:r>
        <w:t xml:space="preserve"> </w:t>
      </w:r>
      <w:r/>
    </w:p>
    <w:p>
      <w:pPr>
        <w:pStyle w:val="649"/>
        <w:rPr>
          <w:rFonts w:hint="eastAsia" w:ascii="黑体" w:hAnsi="宋体" w:eastAsia="黑体" w:cs="黑体"/>
          <w:b/>
          <w:color w:val="000000"/>
          <w:sz w:val="32"/>
          <w:szCs w:val="32"/>
        </w:rPr>
      </w:pPr>
      <w:r>
        <w:rPr>
          <w:rFonts w:hint="eastAsia" w:ascii="黑体" w:hAnsi="宋体" w:eastAsia="黑体" w:cs="黑体"/>
          <w:b/>
          <w:color w:val="000000"/>
          <w:sz w:val="32"/>
          <w:szCs w:val="32"/>
        </w:rPr>
        <w:br w:type="page" w:clear="all"/>
      </w:r>
      <w:r>
        <w:rPr>
          <w:rFonts w:hint="eastAsia" w:ascii="黑体" w:hAnsi="宋体" w:eastAsia="黑体" w:cs="黑体"/>
          <w:b/>
          <w:color w:val="000000"/>
          <w:sz w:val="32"/>
          <w:szCs w:val="32"/>
        </w:rPr>
      </w:r>
      <w:r/>
    </w:p>
    <w:p>
      <w:pPr>
        <w:pStyle w:val="847"/>
        <w:jc w:val="center"/>
        <w:spacing w:beforeAutospacing="0" w:afterAutospacing="0"/>
        <w:rPr>
          <w:rFonts w:hint="eastAsia" w:ascii="黑体" w:hAnsi="宋体" w:eastAsia="黑体" w:cs="黑体"/>
          <w:b/>
          <w:color w:val="000000"/>
          <w:sz w:val="32"/>
          <w:szCs w:val="32"/>
        </w:rPr>
      </w:pPr>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lang w:val="en-US" w:eastAsia="zh-CN"/>
        </w:rPr>
        <w:t xml:space="preserve">四</w:t>
      </w:r>
      <w:r>
        <w:rPr>
          <w:rFonts w:hint="eastAsia" w:ascii="黑体" w:hAnsi="宋体" w:eastAsia="黑体" w:cs="黑体"/>
          <w:b/>
          <w:color w:val="000000"/>
          <w:sz w:val="32"/>
          <w:szCs w:val="32"/>
        </w:rPr>
        <w:t xml:space="preserve">、开标一览表</w:t>
      </w:r>
      <w:r>
        <w:rPr>
          <w:rFonts w:hint="eastAsia" w:ascii="黑体" w:hAnsi="宋体" w:eastAsia="黑体" w:cs="黑体"/>
          <w:b/>
          <w:color w:val="000000"/>
          <w:sz w:val="32"/>
          <w:szCs w:val="32"/>
        </w:rPr>
      </w:r>
      <w:r/>
    </w:p>
    <w:p>
      <w:pPr>
        <w:pStyle w:val="847"/>
        <w:keepLines w:val="0"/>
        <w:keepNext w:val="0"/>
        <w:widowControl/>
        <w:suppressLineNumbers w:val="0"/>
      </w:pPr>
      <w:r>
        <w:t xml:space="preserve">项目名称 : </w:t>
      </w:r>
      <w:r>
        <w:rPr>
          <w:rFonts w:hint="eastAsia"/>
        </w:rPr>
        <w:t xml:space="preserve">盐城市2026年普通公路建设工程质量检测项目</w:t>
      </w:r>
      <w:r/>
    </w:p>
    <w:p>
      <w:pPr>
        <w:pStyle w:val="847"/>
        <w:spacing w:before="120" w:beforeAutospacing="0" w:after="120" w:afterAutospacing="0" w:line="360" w:lineRule="auto"/>
      </w:pPr>
      <w:r>
        <w:t xml:space="preserve">项目编号 : </w:t>
      </w:r>
      <w:r>
        <w:rPr>
          <w:rFonts w:hint="eastAsia"/>
        </w:rPr>
        <w:t xml:space="preserve">JSZC-320900-WYGS-G2026-0011</w:t>
      </w:r>
      <w:r/>
    </w:p>
    <w:tbl>
      <w:tblPr>
        <w:tblW w:w="0" w:type="auto"/>
        <w:tblCellSpacing w:w="15" w:type="dxa"/>
        <w:tblInd w:w="-12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584"/>
        <w:gridCol w:w="3171"/>
        <w:gridCol w:w="1465"/>
      </w:tblGrid>
      <w:tr>
        <w:trPr>
          <w:tblCellSpacing w:w="15" w:type="dxa"/>
          <w:trHeight w:val="832"/>
        </w:trPr>
        <w:tc>
          <w:tcPr>
            <w:tcW w:w="2539" w:type="dxa"/>
            <w:vAlign w:val="center"/>
            <w:textDirection w:val="lrTb"/>
            <w:noWrap w:val="false"/>
          </w:tcPr>
          <w:p>
            <w:pPr>
              <w:pStyle w:val="847"/>
              <w:jc w:val="both"/>
              <w:keepLines w:val="0"/>
              <w:keepNext w:val="0"/>
              <w:widowControl/>
              <w:suppressLineNumbers w:val="0"/>
            </w:pPr>
            <w:r>
              <w:rPr>
                <w:rFonts w:hint="eastAsia"/>
                <w:shd w:val="clear" w:color="auto" w:fill="ffffff"/>
                <w:lang w:eastAsia="zh-CN"/>
              </w:rPr>
              <w:t xml:space="preserve">供应商</w:t>
            </w:r>
            <w:r>
              <w:rPr>
                <w:shd w:val="clear" w:color="auto" w:fill="ffffff"/>
              </w:rPr>
              <w:t xml:space="preserve">名称</w:t>
            </w:r>
            <w:r/>
          </w:p>
        </w:tc>
        <w:tc>
          <w:tcPr>
            <w:tcW w:w="3141" w:type="dxa"/>
            <w:vAlign w:val="center"/>
            <w:textDirection w:val="lrTb"/>
            <w:noWrap w:val="false"/>
          </w:tcPr>
          <w:p>
            <w:pPr>
              <w:pStyle w:val="847"/>
              <w:keepLines w:val="0"/>
              <w:keepNext w:val="0"/>
              <w:widowControl/>
              <w:suppressLineNumbers w:val="0"/>
            </w:pPr>
            <w:r>
              <w:t xml:space="preserve">优惠率（小写）</w:t>
            </w:r>
            <w:r/>
          </w:p>
        </w:tc>
        <w:tc>
          <w:tcPr>
            <w:tcW w:w="1420" w:type="dxa"/>
            <w:vAlign w:val="center"/>
            <w:textDirection w:val="lrTb"/>
            <w:noWrap w:val="false"/>
          </w:tcPr>
          <w:p>
            <w:pPr>
              <w:pStyle w:val="847"/>
              <w:keepLines w:val="0"/>
              <w:keepNext w:val="0"/>
              <w:widowControl/>
              <w:suppressLineNumbers w:val="0"/>
            </w:pPr>
            <w:r>
              <w:t xml:space="preserve">备注</w:t>
            </w:r>
            <w:r/>
          </w:p>
        </w:tc>
      </w:tr>
      <w:tr>
        <w:trPr>
          <w:tblCellSpacing w:w="15" w:type="dxa"/>
          <w:trHeight w:val="1166"/>
        </w:trPr>
        <w:tc>
          <w:tcPr>
            <w:tcW w:w="2539" w:type="dxa"/>
            <w:vAlign w:val="center"/>
            <w:textDirection w:val="lrTb"/>
            <w:noWrap w:val="false"/>
          </w:tcPr>
          <w:p>
            <w:pPr>
              <w:pStyle w:val="847"/>
              <w:keepLines w:val="0"/>
              <w:keepNext w:val="0"/>
              <w:widowControl/>
              <w:suppressLineNumbers w:val="0"/>
            </w:pPr>
            <w:r>
              <w:t xml:space="preserve">供应商名称</w:t>
            </w:r>
            <w:r/>
          </w:p>
        </w:tc>
        <w:tc>
          <w:tcPr>
            <w:tcW w:w="3141" w:type="dxa"/>
            <w:vAlign w:val="center"/>
            <w:textDirection w:val="lrTb"/>
            <w:noWrap w:val="false"/>
          </w:tcPr>
          <w:p>
            <w:pPr>
              <w:pStyle w:val="847"/>
              <w:keepLines w:val="0"/>
              <w:keepNext w:val="0"/>
              <w:widowControl/>
              <w:suppressLineNumbers w:val="0"/>
            </w:pPr>
            <w:r>
              <w:t xml:space="preserve"> </w:t>
            </w:r>
            <w:r>
              <w:rPr>
                <w:rFonts w:hint="eastAsia"/>
                <w:lang w:val="en-US" w:eastAsia="zh-CN"/>
              </w:rPr>
              <w:t xml:space="preserve">   </w:t>
            </w:r>
            <w:r>
              <w:rPr>
                <w:rFonts w:hint="eastAsia"/>
                <w:u w:val="single"/>
                <w:lang w:val="en-US" w:eastAsia="zh-CN"/>
              </w:rPr>
              <w:t xml:space="preserve">          </w:t>
            </w:r>
            <w:r>
              <w:t xml:space="preserve">% </w:t>
            </w:r>
            <w:r/>
          </w:p>
        </w:tc>
        <w:tc>
          <w:tcPr>
            <w:tcW w:w="1420" w:type="dxa"/>
            <w:vAlign w:val="center"/>
            <w:textDirection w:val="lrTb"/>
            <w:noWrap w:val="false"/>
          </w:tcPr>
          <w:p>
            <w:pPr>
              <w:pStyle w:val="847"/>
              <w:keepLines w:val="0"/>
              <w:keepNext w:val="0"/>
              <w:widowControl/>
              <w:suppressLineNumbers w:val="0"/>
            </w:pPr>
            <w:r>
              <w:t xml:space="preserve"> </w:t>
            </w:r>
            <w:r/>
          </w:p>
        </w:tc>
      </w:tr>
    </w:tbl>
    <w:p>
      <w:pPr>
        <w:pStyle w:val="847"/>
        <w:jc w:val="left"/>
        <w:keepLines w:val="0"/>
        <w:keepNext w:val="0"/>
        <w:widowControl/>
        <w:suppressLineNumbers w:val="0"/>
      </w:pPr>
      <w:r>
        <w:rPr>
          <w:rFonts w:hint="eastAsia"/>
          <w:lang w:eastAsia="zh-CN"/>
        </w:rPr>
        <w:t xml:space="preserve">供应商</w:t>
      </w:r>
      <w:r>
        <w:t xml:space="preserve">公章：                               （电子签章）</w:t>
      </w:r>
      <w:r/>
    </w:p>
    <w:p>
      <w:pPr>
        <w:pStyle w:val="847"/>
        <w:jc w:val="right"/>
        <w:keepLines w:val="0"/>
        <w:keepNext w:val="0"/>
        <w:widowControl/>
        <w:suppressLineNumbers w:val="0"/>
      </w:pPr>
      <w:r>
        <w:t xml:space="preserve"> </w:t>
      </w:r>
      <w:r/>
    </w:p>
    <w:p>
      <w:pPr>
        <w:pStyle w:val="847"/>
        <w:ind w:firstLine="4800"/>
        <w:jc w:val="both"/>
        <w:keepLines w:val="0"/>
        <w:keepNext w:val="0"/>
        <w:widowControl/>
        <w:suppressLineNumbers w:val="0"/>
      </w:pPr>
      <w:r>
        <w:t xml:space="preserve">日期： </w:t>
      </w:r>
      <w:r>
        <w:rPr>
          <w:rFonts w:hint="eastAsia"/>
          <w:lang w:val="en-US" w:eastAsia="zh-CN"/>
        </w:rPr>
        <w:t xml:space="preserve">    </w:t>
      </w:r>
      <w:r>
        <w:t xml:space="preserve">年 </w:t>
      </w:r>
      <w:r>
        <w:rPr>
          <w:rFonts w:hint="eastAsia"/>
          <w:lang w:val="en-US" w:eastAsia="zh-CN"/>
        </w:rPr>
        <w:t xml:space="preserve">   </w:t>
      </w:r>
      <w:r>
        <w:t xml:space="preserve">月 </w:t>
      </w:r>
      <w:r>
        <w:rPr>
          <w:rFonts w:hint="eastAsia"/>
          <w:lang w:val="en-US" w:eastAsia="zh-CN"/>
        </w:rPr>
        <w:t xml:space="preserve">   </w:t>
      </w:r>
      <w:r>
        <w:t xml:space="preserve">日</w:t>
      </w:r>
      <w:r/>
    </w:p>
    <w:p>
      <w:pPr>
        <w:pStyle w:val="847"/>
        <w:widowControl/>
      </w:pPr>
      <w:r/>
      <w:r/>
    </w:p>
    <w:p>
      <w:pPr>
        <w:pStyle w:val="649"/>
        <w:jc w:val="center"/>
        <w:spacing w:before="50" w:after="50"/>
        <w:widowControl/>
      </w:pPr>
      <w:r/>
      <w:r/>
    </w:p>
    <w:p>
      <w:pPr>
        <w:pStyle w:val="649"/>
        <w:jc w:val="center"/>
        <w:spacing w:before="50" w:after="50"/>
        <w:widowControl/>
      </w:pPr>
      <w:r/>
      <w:r/>
    </w:p>
    <w:p>
      <w:pPr>
        <w:pStyle w:val="649"/>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649"/>
        <w:rPr>
          <w:rFonts w:hint="eastAsia" w:ascii="黑体" w:hAnsi="宋体" w:eastAsia="黑体" w:cs="黑体"/>
          <w:b/>
          <w:color w:val="000000"/>
          <w:sz w:val="32"/>
          <w:szCs w:val="32"/>
          <w:lang w:val="en-US" w:eastAsia="zh-CN"/>
        </w:rPr>
      </w:pPr>
      <w:r>
        <w:rPr>
          <w:rFonts w:hint="eastAsia" w:ascii="黑体" w:hAnsi="宋体" w:eastAsia="黑体" w:cs="黑体"/>
          <w:b/>
          <w:color w:val="000000"/>
          <w:sz w:val="32"/>
          <w:szCs w:val="32"/>
          <w:lang w:val="en-US" w:eastAsia="zh-CN"/>
        </w:rPr>
        <w:br w:type="page" w:clear="all"/>
      </w:r>
      <w:r>
        <w:rPr>
          <w:rFonts w:hint="eastAsia" w:ascii="黑体" w:hAnsi="宋体" w:eastAsia="黑体" w:cs="黑体"/>
          <w:b/>
          <w:color w:val="000000"/>
          <w:sz w:val="32"/>
          <w:szCs w:val="32"/>
          <w:lang w:val="en-US" w:eastAsia="zh-CN"/>
        </w:rPr>
      </w:r>
      <w:r/>
    </w:p>
    <w:p>
      <w:pPr>
        <w:pStyle w:val="847"/>
        <w:jc w:val="center"/>
        <w:spacing w:beforeAutospacing="0" w:afterAutospacing="0"/>
        <w:rPr>
          <w:rFonts w:hint="eastAsia" w:ascii="黑体" w:hAnsi="宋体" w:eastAsia="黑体" w:cs="黑体"/>
          <w:b/>
          <w:color w:val="000000"/>
          <w:sz w:val="32"/>
          <w:szCs w:val="32"/>
          <w:lang w:val="zh-CN"/>
        </w:rPr>
      </w:pPr>
      <w:r>
        <w:rPr>
          <w:rFonts w:hint="eastAsia" w:ascii="黑体" w:hAnsi="宋体" w:eastAsia="黑体" w:cs="黑体"/>
          <w:b/>
          <w:color w:val="000000"/>
          <w:sz w:val="32"/>
          <w:szCs w:val="32"/>
          <w:lang w:val="en-US" w:eastAsia="zh-CN"/>
        </w:rPr>
        <w:t xml:space="preserve">十五、业绩</w:t>
      </w:r>
      <w:r>
        <w:rPr>
          <w:rFonts w:hint="eastAsia" w:ascii="黑体" w:hAnsi="宋体" w:eastAsia="黑体" w:cs="黑体"/>
          <w:b/>
          <w:color w:val="000000"/>
          <w:sz w:val="32"/>
          <w:szCs w:val="32"/>
          <w:lang w:val="zh-CN"/>
        </w:rPr>
      </w:r>
      <w:r/>
    </w:p>
    <w:tbl>
      <w:tblPr>
        <w:tblW w:w="8593"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6"/>
        <w:gridCol w:w="2238"/>
        <w:gridCol w:w="1662"/>
        <w:gridCol w:w="1646"/>
        <w:gridCol w:w="1971"/>
      </w:tblGrid>
      <w:tr>
        <w:trPr>
          <w:cantSplit/>
          <w:trHeight w:val="680" w:hRule="exact"/>
        </w:trPr>
        <w:tc>
          <w:tcPr>
            <w:tcW w:w="1076" w:type="dxa"/>
            <w:vAlign w:val="center"/>
            <w:textDirection w:val="lrTb"/>
            <w:noWrap w:val="false"/>
          </w:tcPr>
          <w:p>
            <w:pPr>
              <w:pStyle w:val="649"/>
              <w:jc w:val="center"/>
              <w:rPr>
                <w:rFonts w:hint="eastAsia" w:ascii="宋体" w:hAnsi="宋体"/>
              </w:rPr>
            </w:pPr>
            <w:r>
              <w:rPr>
                <w:rFonts w:hint="eastAsia" w:ascii="宋体" w:hAnsi="宋体"/>
              </w:rPr>
              <w:t xml:space="preserve">序号</w:t>
            </w:r>
            <w:r>
              <w:rPr>
                <w:rFonts w:hint="eastAsia" w:ascii="宋体" w:hAnsi="宋体"/>
              </w:rPr>
            </w:r>
            <w:r/>
          </w:p>
        </w:tc>
        <w:tc>
          <w:tcPr>
            <w:tcW w:w="2238" w:type="dxa"/>
            <w:vAlign w:val="center"/>
            <w:textDirection w:val="lrTb"/>
            <w:noWrap w:val="false"/>
          </w:tcPr>
          <w:p>
            <w:pPr>
              <w:pStyle w:val="649"/>
              <w:jc w:val="center"/>
              <w:rPr>
                <w:rFonts w:hint="eastAsia" w:ascii="宋体" w:hAnsi="宋体"/>
              </w:rPr>
            </w:pPr>
            <w:r>
              <w:rPr>
                <w:rFonts w:hint="eastAsia" w:ascii="宋体" w:hAnsi="宋体"/>
              </w:rPr>
              <w:t xml:space="preserve">项目名称</w:t>
            </w:r>
            <w:r>
              <w:rPr>
                <w:rFonts w:hint="eastAsia" w:ascii="宋体" w:hAnsi="宋体"/>
              </w:rPr>
            </w:r>
            <w:r/>
          </w:p>
        </w:tc>
        <w:tc>
          <w:tcPr>
            <w:tcW w:w="1662" w:type="dxa"/>
            <w:vAlign w:val="center"/>
            <w:textDirection w:val="lrTb"/>
            <w:noWrap w:val="false"/>
          </w:tcPr>
          <w:p>
            <w:pPr>
              <w:pStyle w:val="649"/>
              <w:jc w:val="center"/>
              <w:rPr>
                <w:rFonts w:hint="eastAsia" w:ascii="宋体" w:hAnsi="宋体" w:eastAsia="宋体"/>
                <w:lang w:eastAsia="zh-CN"/>
              </w:rPr>
            </w:pPr>
            <w:r>
              <w:rPr>
                <w:rFonts w:hint="eastAsia" w:ascii="宋体" w:hAnsi="宋体"/>
                <w:lang w:eastAsia="zh-CN"/>
              </w:rPr>
              <w:t xml:space="preserve">采购人</w:t>
            </w:r>
            <w:r>
              <w:rPr>
                <w:rFonts w:hint="eastAsia" w:ascii="宋体" w:hAnsi="宋体" w:eastAsia="宋体"/>
                <w:lang w:eastAsia="zh-CN"/>
              </w:rPr>
            </w:r>
            <w:r/>
          </w:p>
        </w:tc>
        <w:tc>
          <w:tcPr>
            <w:tcW w:w="1646" w:type="dxa"/>
            <w:vAlign w:val="center"/>
            <w:textDirection w:val="lrTb"/>
            <w:noWrap w:val="false"/>
          </w:tcPr>
          <w:p>
            <w:pPr>
              <w:pStyle w:val="649"/>
              <w:jc w:val="center"/>
              <w:rPr>
                <w:rFonts w:hint="eastAsia" w:ascii="宋体" w:hAnsi="宋体"/>
              </w:rPr>
            </w:pPr>
            <w:r>
              <w:rPr>
                <w:rFonts w:hint="eastAsia" w:ascii="宋体" w:hAnsi="宋体"/>
              </w:rPr>
              <w:t xml:space="preserve">合同签订时间</w:t>
            </w:r>
            <w:r>
              <w:rPr>
                <w:rFonts w:hint="eastAsia" w:ascii="宋体" w:hAnsi="宋体"/>
              </w:rPr>
            </w:r>
            <w:r/>
          </w:p>
        </w:tc>
        <w:tc>
          <w:tcPr>
            <w:tcW w:w="1971" w:type="dxa"/>
            <w:vAlign w:val="center"/>
            <w:textDirection w:val="lrTb"/>
            <w:noWrap w:val="false"/>
          </w:tcPr>
          <w:p>
            <w:pPr>
              <w:pStyle w:val="649"/>
              <w:jc w:val="center"/>
              <w:rPr>
                <w:rFonts w:hint="eastAsia" w:ascii="宋体" w:hAnsi="宋体"/>
              </w:rPr>
            </w:pPr>
            <w:r>
              <w:rPr>
                <w:rFonts w:hint="eastAsia" w:ascii="宋体" w:hAnsi="宋体" w:cs="宋体"/>
                <w:lang w:val="zh-CN"/>
              </w:rPr>
              <w:t xml:space="preserve">项目负责人或技术负责人</w:t>
            </w:r>
            <w:r>
              <w:rPr>
                <w:rFonts w:hint="eastAsia" w:ascii="宋体" w:hAnsi="宋体" w:cs="宋体"/>
              </w:rPr>
              <w:t xml:space="preserve">姓名</w:t>
            </w:r>
            <w:r>
              <w:rPr>
                <w:rFonts w:hint="eastAsia" w:ascii="宋体" w:hAnsi="宋体"/>
              </w:rPr>
            </w:r>
            <w:r/>
          </w:p>
        </w:tc>
      </w:tr>
      <w:tr>
        <w:trPr>
          <w:cantSplit/>
          <w:trHeight w:val="680" w:hRule="exact"/>
        </w:trPr>
        <w:tc>
          <w:tcPr>
            <w:tcW w:w="1076" w:type="dxa"/>
            <w:vAlign w:val="center"/>
            <w:textDirection w:val="lrTb"/>
            <w:noWrap w:val="false"/>
          </w:tcPr>
          <w:p>
            <w:pPr>
              <w:pStyle w:val="649"/>
              <w:jc w:val="center"/>
              <w:rPr>
                <w:rFonts w:hint="eastAsia" w:ascii="宋体" w:hAnsi="宋体"/>
              </w:rPr>
            </w:pPr>
            <w:r>
              <w:rPr>
                <w:rFonts w:hint="eastAsia" w:ascii="宋体" w:hAnsi="宋体"/>
              </w:rPr>
            </w:r>
            <w:r/>
          </w:p>
        </w:tc>
        <w:tc>
          <w:tcPr>
            <w:tcW w:w="2238" w:type="dxa"/>
            <w:vAlign w:val="center"/>
            <w:textDirection w:val="lrTb"/>
            <w:noWrap w:val="false"/>
          </w:tcPr>
          <w:p>
            <w:pPr>
              <w:pStyle w:val="649"/>
              <w:jc w:val="center"/>
              <w:rPr>
                <w:rFonts w:hint="eastAsia" w:ascii="宋体" w:hAnsi="宋体"/>
              </w:rPr>
            </w:pPr>
            <w:r>
              <w:rPr>
                <w:rFonts w:hint="eastAsia" w:ascii="宋体" w:hAnsi="宋体"/>
              </w:rPr>
            </w:r>
            <w:r/>
          </w:p>
        </w:tc>
        <w:tc>
          <w:tcPr>
            <w:tcW w:w="1662" w:type="dxa"/>
            <w:vAlign w:val="center"/>
            <w:textDirection w:val="lrTb"/>
            <w:noWrap w:val="false"/>
          </w:tcPr>
          <w:p>
            <w:pPr>
              <w:pStyle w:val="649"/>
              <w:jc w:val="center"/>
              <w:rPr>
                <w:rFonts w:hint="eastAsia" w:ascii="宋体" w:hAnsi="宋体"/>
              </w:rPr>
            </w:pPr>
            <w:r>
              <w:rPr>
                <w:rFonts w:hint="eastAsia" w:ascii="宋体" w:hAnsi="宋体"/>
              </w:rPr>
            </w:r>
            <w:r/>
          </w:p>
        </w:tc>
        <w:tc>
          <w:tcPr>
            <w:tcW w:w="1646" w:type="dxa"/>
            <w:vAlign w:val="center"/>
            <w:textDirection w:val="lrTb"/>
            <w:noWrap w:val="false"/>
          </w:tcPr>
          <w:p>
            <w:pPr>
              <w:pStyle w:val="649"/>
              <w:jc w:val="center"/>
              <w:rPr>
                <w:rFonts w:hint="eastAsia" w:ascii="宋体" w:hAnsi="宋体"/>
              </w:rPr>
            </w:pPr>
            <w:r>
              <w:rPr>
                <w:rFonts w:hint="eastAsia" w:ascii="宋体" w:hAnsi="宋体"/>
              </w:rPr>
            </w:r>
            <w:r/>
          </w:p>
        </w:tc>
        <w:tc>
          <w:tcPr>
            <w:tcW w:w="1971" w:type="dxa"/>
            <w:vAlign w:val="center"/>
            <w:textDirection w:val="lrTb"/>
            <w:noWrap w:val="false"/>
          </w:tcPr>
          <w:p>
            <w:pPr>
              <w:pStyle w:val="649"/>
              <w:jc w:val="center"/>
              <w:rPr>
                <w:rFonts w:hint="eastAsia" w:ascii="宋体" w:hAnsi="宋体"/>
              </w:rPr>
            </w:pPr>
            <w:r>
              <w:rPr>
                <w:rFonts w:hint="eastAsia" w:ascii="宋体" w:hAnsi="宋体"/>
              </w:rPr>
            </w:r>
            <w:r/>
          </w:p>
        </w:tc>
      </w:tr>
      <w:tr>
        <w:trPr>
          <w:cantSplit/>
          <w:trHeight w:val="680" w:hRule="exact"/>
        </w:trPr>
        <w:tc>
          <w:tcPr>
            <w:tcW w:w="1076" w:type="dxa"/>
            <w:vAlign w:val="center"/>
            <w:textDirection w:val="lrTb"/>
            <w:noWrap w:val="false"/>
          </w:tcPr>
          <w:p>
            <w:pPr>
              <w:pStyle w:val="649"/>
              <w:rPr>
                <w:rFonts w:hint="eastAsia" w:ascii="宋体" w:hAnsi="宋体"/>
              </w:rPr>
            </w:pPr>
            <w:r>
              <w:rPr>
                <w:rFonts w:hint="eastAsia" w:ascii="宋体" w:hAnsi="宋体"/>
              </w:rPr>
            </w:r>
            <w:r/>
          </w:p>
        </w:tc>
        <w:tc>
          <w:tcPr>
            <w:tcW w:w="2238" w:type="dxa"/>
            <w:vAlign w:val="top"/>
            <w:textDirection w:val="lrTb"/>
            <w:noWrap w:val="false"/>
          </w:tcPr>
          <w:p>
            <w:pPr>
              <w:pStyle w:val="649"/>
              <w:rPr>
                <w:rFonts w:hint="eastAsia" w:ascii="宋体" w:hAnsi="宋体"/>
              </w:rPr>
            </w:pPr>
            <w:r>
              <w:rPr>
                <w:rFonts w:hint="eastAsia" w:ascii="宋体" w:hAnsi="宋体"/>
              </w:rPr>
              <w:t xml:space="preserve"> </w:t>
            </w:r>
            <w:r>
              <w:rPr>
                <w:rFonts w:hint="eastAsia" w:ascii="宋体" w:hAnsi="宋体"/>
              </w:rPr>
            </w:r>
            <w:r/>
          </w:p>
        </w:tc>
        <w:tc>
          <w:tcPr>
            <w:tcW w:w="1662" w:type="dxa"/>
            <w:vAlign w:val="top"/>
            <w:textDirection w:val="lrTb"/>
            <w:noWrap w:val="false"/>
          </w:tcPr>
          <w:p>
            <w:pPr>
              <w:pStyle w:val="649"/>
              <w:rPr>
                <w:rFonts w:hint="eastAsia" w:ascii="宋体" w:hAnsi="宋体"/>
              </w:rPr>
            </w:pPr>
            <w:r>
              <w:rPr>
                <w:rFonts w:hint="eastAsia" w:ascii="宋体" w:hAnsi="宋体"/>
              </w:rPr>
            </w:r>
            <w:r/>
          </w:p>
        </w:tc>
        <w:tc>
          <w:tcPr>
            <w:tcW w:w="1646" w:type="dxa"/>
            <w:vAlign w:val="top"/>
            <w:textDirection w:val="lrTb"/>
            <w:noWrap w:val="false"/>
          </w:tcPr>
          <w:p>
            <w:pPr>
              <w:pStyle w:val="649"/>
              <w:rPr>
                <w:rFonts w:hint="eastAsia" w:ascii="宋体" w:hAnsi="宋体"/>
              </w:rPr>
            </w:pPr>
            <w:r>
              <w:rPr>
                <w:rFonts w:hint="eastAsia" w:ascii="宋体" w:hAnsi="宋体"/>
              </w:rPr>
            </w:r>
            <w:r/>
          </w:p>
        </w:tc>
        <w:tc>
          <w:tcPr>
            <w:tcW w:w="1971" w:type="dxa"/>
            <w:vAlign w:val="top"/>
            <w:textDirection w:val="lrTb"/>
            <w:noWrap w:val="false"/>
          </w:tcPr>
          <w:p>
            <w:pPr>
              <w:pStyle w:val="649"/>
              <w:rPr>
                <w:rFonts w:hint="eastAsia" w:ascii="宋体" w:hAnsi="宋体"/>
              </w:rPr>
            </w:pPr>
            <w:r>
              <w:rPr>
                <w:rFonts w:hint="eastAsia" w:ascii="宋体" w:hAnsi="宋体"/>
              </w:rPr>
            </w:r>
            <w:r/>
          </w:p>
        </w:tc>
      </w:tr>
      <w:tr>
        <w:trPr>
          <w:cantSplit/>
          <w:trHeight w:val="680" w:hRule="exact"/>
        </w:trPr>
        <w:tc>
          <w:tcPr>
            <w:tcW w:w="1076" w:type="dxa"/>
            <w:vAlign w:val="center"/>
            <w:textDirection w:val="lrTb"/>
            <w:noWrap w:val="false"/>
          </w:tcPr>
          <w:p>
            <w:pPr>
              <w:pStyle w:val="649"/>
              <w:jc w:val="center"/>
              <w:rPr>
                <w:rFonts w:hint="eastAsia" w:ascii="宋体" w:hAnsi="宋体"/>
              </w:rPr>
            </w:pPr>
            <w:r>
              <w:rPr>
                <w:rFonts w:hint="eastAsia" w:ascii="宋体" w:hAnsi="宋体"/>
              </w:rPr>
            </w:r>
            <w:r/>
          </w:p>
        </w:tc>
        <w:tc>
          <w:tcPr>
            <w:tcW w:w="2238" w:type="dxa"/>
            <w:vAlign w:val="top"/>
            <w:textDirection w:val="lrTb"/>
            <w:noWrap w:val="false"/>
          </w:tcPr>
          <w:p>
            <w:pPr>
              <w:pStyle w:val="649"/>
              <w:rPr>
                <w:rFonts w:hint="eastAsia" w:ascii="宋体" w:hAnsi="宋体"/>
              </w:rPr>
            </w:pPr>
            <w:r>
              <w:rPr>
                <w:rFonts w:hint="eastAsia" w:ascii="宋体" w:hAnsi="宋体"/>
              </w:rPr>
            </w:r>
            <w:r/>
          </w:p>
        </w:tc>
        <w:tc>
          <w:tcPr>
            <w:tcW w:w="1662" w:type="dxa"/>
            <w:vAlign w:val="top"/>
            <w:textDirection w:val="lrTb"/>
            <w:noWrap w:val="false"/>
          </w:tcPr>
          <w:p>
            <w:pPr>
              <w:pStyle w:val="649"/>
              <w:rPr>
                <w:rFonts w:hint="eastAsia" w:ascii="宋体" w:hAnsi="宋体"/>
              </w:rPr>
            </w:pPr>
            <w:r>
              <w:rPr>
                <w:rFonts w:hint="eastAsia" w:ascii="宋体" w:hAnsi="宋体"/>
              </w:rPr>
            </w:r>
            <w:r/>
          </w:p>
        </w:tc>
        <w:tc>
          <w:tcPr>
            <w:tcW w:w="1646" w:type="dxa"/>
            <w:vAlign w:val="top"/>
            <w:textDirection w:val="lrTb"/>
            <w:noWrap w:val="false"/>
          </w:tcPr>
          <w:p>
            <w:pPr>
              <w:pStyle w:val="649"/>
              <w:rPr>
                <w:rFonts w:hint="eastAsia" w:ascii="宋体" w:hAnsi="宋体"/>
              </w:rPr>
            </w:pPr>
            <w:r>
              <w:rPr>
                <w:rFonts w:hint="eastAsia" w:ascii="宋体" w:hAnsi="宋体"/>
              </w:rPr>
            </w:r>
            <w:r/>
          </w:p>
        </w:tc>
        <w:tc>
          <w:tcPr>
            <w:tcW w:w="1971" w:type="dxa"/>
            <w:vAlign w:val="top"/>
            <w:textDirection w:val="lrTb"/>
            <w:noWrap w:val="false"/>
          </w:tcPr>
          <w:p>
            <w:pPr>
              <w:pStyle w:val="649"/>
              <w:rPr>
                <w:rFonts w:hint="eastAsia" w:ascii="宋体" w:hAnsi="宋体"/>
              </w:rPr>
            </w:pPr>
            <w:r>
              <w:rPr>
                <w:rFonts w:hint="eastAsia" w:ascii="宋体" w:hAnsi="宋体"/>
              </w:rPr>
            </w:r>
            <w:r/>
          </w:p>
        </w:tc>
      </w:tr>
      <w:tr>
        <w:trPr>
          <w:cantSplit/>
          <w:trHeight w:val="680" w:hRule="exact"/>
        </w:trPr>
        <w:tc>
          <w:tcPr>
            <w:tcW w:w="1076" w:type="dxa"/>
            <w:vAlign w:val="center"/>
            <w:textDirection w:val="lrTb"/>
            <w:noWrap w:val="false"/>
          </w:tcPr>
          <w:p>
            <w:pPr>
              <w:pStyle w:val="649"/>
              <w:jc w:val="center"/>
              <w:rPr>
                <w:rFonts w:hint="eastAsia" w:ascii="宋体" w:hAnsi="宋体"/>
              </w:rPr>
            </w:pPr>
            <w:r>
              <w:rPr>
                <w:rFonts w:hint="eastAsia" w:ascii="宋体" w:hAnsi="宋体"/>
              </w:rPr>
            </w:r>
            <w:r/>
          </w:p>
        </w:tc>
        <w:tc>
          <w:tcPr>
            <w:tcW w:w="2238" w:type="dxa"/>
            <w:vAlign w:val="top"/>
            <w:textDirection w:val="lrTb"/>
            <w:noWrap w:val="false"/>
          </w:tcPr>
          <w:p>
            <w:pPr>
              <w:pStyle w:val="649"/>
              <w:rPr>
                <w:rFonts w:hint="eastAsia" w:ascii="宋体" w:hAnsi="宋体"/>
              </w:rPr>
            </w:pPr>
            <w:r>
              <w:rPr>
                <w:rFonts w:hint="eastAsia" w:ascii="宋体" w:hAnsi="宋体"/>
              </w:rPr>
            </w:r>
            <w:r/>
          </w:p>
        </w:tc>
        <w:tc>
          <w:tcPr>
            <w:tcW w:w="1662" w:type="dxa"/>
            <w:vAlign w:val="top"/>
            <w:textDirection w:val="lrTb"/>
            <w:noWrap w:val="false"/>
          </w:tcPr>
          <w:p>
            <w:pPr>
              <w:pStyle w:val="649"/>
              <w:rPr>
                <w:rFonts w:hint="eastAsia" w:ascii="宋体" w:hAnsi="宋体"/>
              </w:rPr>
            </w:pPr>
            <w:r>
              <w:rPr>
                <w:rFonts w:hint="eastAsia" w:ascii="宋体" w:hAnsi="宋体"/>
              </w:rPr>
            </w:r>
            <w:r/>
          </w:p>
        </w:tc>
        <w:tc>
          <w:tcPr>
            <w:tcW w:w="1646" w:type="dxa"/>
            <w:vAlign w:val="top"/>
            <w:textDirection w:val="lrTb"/>
            <w:noWrap w:val="false"/>
          </w:tcPr>
          <w:p>
            <w:pPr>
              <w:pStyle w:val="649"/>
              <w:rPr>
                <w:rFonts w:hint="eastAsia" w:ascii="宋体" w:hAnsi="宋体"/>
              </w:rPr>
            </w:pPr>
            <w:r>
              <w:rPr>
                <w:rFonts w:hint="eastAsia" w:ascii="宋体" w:hAnsi="宋体"/>
              </w:rPr>
            </w:r>
            <w:r/>
          </w:p>
        </w:tc>
        <w:tc>
          <w:tcPr>
            <w:tcW w:w="1971" w:type="dxa"/>
            <w:vAlign w:val="top"/>
            <w:textDirection w:val="lrTb"/>
            <w:noWrap w:val="false"/>
          </w:tcPr>
          <w:p>
            <w:pPr>
              <w:pStyle w:val="649"/>
              <w:rPr>
                <w:rFonts w:hint="eastAsia" w:ascii="宋体" w:hAnsi="宋体"/>
              </w:rPr>
            </w:pPr>
            <w:r>
              <w:rPr>
                <w:rFonts w:hint="eastAsia" w:ascii="宋体" w:hAnsi="宋体"/>
              </w:rPr>
            </w:r>
            <w:r/>
          </w:p>
        </w:tc>
      </w:tr>
      <w:tr>
        <w:trPr>
          <w:cantSplit/>
          <w:trHeight w:val="680" w:hRule="exact"/>
        </w:trPr>
        <w:tc>
          <w:tcPr>
            <w:tcW w:w="1076" w:type="dxa"/>
            <w:vAlign w:val="center"/>
            <w:textDirection w:val="lrTb"/>
            <w:noWrap w:val="false"/>
          </w:tcPr>
          <w:p>
            <w:pPr>
              <w:pStyle w:val="649"/>
              <w:jc w:val="center"/>
              <w:rPr>
                <w:rFonts w:hint="eastAsia" w:ascii="宋体" w:hAnsi="宋体"/>
              </w:rPr>
            </w:pPr>
            <w:r>
              <w:rPr>
                <w:rFonts w:hint="eastAsia" w:ascii="宋体" w:hAnsi="宋体"/>
              </w:rPr>
            </w:r>
            <w:r/>
          </w:p>
        </w:tc>
        <w:tc>
          <w:tcPr>
            <w:tcW w:w="2238" w:type="dxa"/>
            <w:vAlign w:val="top"/>
            <w:textDirection w:val="lrTb"/>
            <w:noWrap w:val="false"/>
          </w:tcPr>
          <w:p>
            <w:pPr>
              <w:pStyle w:val="649"/>
              <w:rPr>
                <w:rFonts w:hint="eastAsia" w:ascii="宋体" w:hAnsi="宋体"/>
              </w:rPr>
            </w:pPr>
            <w:r>
              <w:rPr>
                <w:rFonts w:hint="eastAsia" w:ascii="宋体" w:hAnsi="宋体"/>
              </w:rPr>
            </w:r>
            <w:r/>
          </w:p>
        </w:tc>
        <w:tc>
          <w:tcPr>
            <w:tcW w:w="1662" w:type="dxa"/>
            <w:vAlign w:val="top"/>
            <w:textDirection w:val="lrTb"/>
            <w:noWrap w:val="false"/>
          </w:tcPr>
          <w:p>
            <w:pPr>
              <w:pStyle w:val="649"/>
              <w:rPr>
                <w:rFonts w:hint="eastAsia" w:ascii="宋体" w:hAnsi="宋体"/>
              </w:rPr>
            </w:pPr>
            <w:r>
              <w:rPr>
                <w:rFonts w:hint="eastAsia" w:ascii="宋体" w:hAnsi="宋体"/>
              </w:rPr>
            </w:r>
            <w:r/>
          </w:p>
        </w:tc>
        <w:tc>
          <w:tcPr>
            <w:tcW w:w="1646" w:type="dxa"/>
            <w:vAlign w:val="top"/>
            <w:textDirection w:val="lrTb"/>
            <w:noWrap w:val="false"/>
          </w:tcPr>
          <w:p>
            <w:pPr>
              <w:pStyle w:val="649"/>
              <w:rPr>
                <w:rFonts w:hint="eastAsia" w:ascii="宋体" w:hAnsi="宋体"/>
              </w:rPr>
            </w:pPr>
            <w:r>
              <w:rPr>
                <w:rFonts w:hint="eastAsia" w:ascii="宋体" w:hAnsi="宋体"/>
              </w:rPr>
            </w:r>
            <w:r/>
          </w:p>
        </w:tc>
        <w:tc>
          <w:tcPr>
            <w:tcW w:w="1971" w:type="dxa"/>
            <w:vAlign w:val="top"/>
            <w:textDirection w:val="lrTb"/>
            <w:noWrap w:val="false"/>
          </w:tcPr>
          <w:p>
            <w:pPr>
              <w:pStyle w:val="649"/>
              <w:rPr>
                <w:rFonts w:hint="eastAsia" w:ascii="宋体" w:hAnsi="宋体"/>
              </w:rPr>
            </w:pPr>
            <w:r>
              <w:rPr>
                <w:rFonts w:hint="eastAsia" w:ascii="宋体" w:hAnsi="宋体"/>
              </w:rPr>
            </w:r>
            <w:r/>
          </w:p>
        </w:tc>
      </w:tr>
      <w:tr>
        <w:trPr>
          <w:cantSplit/>
          <w:trHeight w:val="680" w:hRule="exact"/>
        </w:trPr>
        <w:tc>
          <w:tcPr>
            <w:tcW w:w="1076" w:type="dxa"/>
            <w:vAlign w:val="center"/>
            <w:textDirection w:val="lrTb"/>
            <w:noWrap w:val="false"/>
          </w:tcPr>
          <w:p>
            <w:pPr>
              <w:pStyle w:val="649"/>
              <w:jc w:val="center"/>
              <w:rPr>
                <w:rFonts w:hint="eastAsia" w:ascii="宋体" w:hAnsi="宋体"/>
              </w:rPr>
            </w:pPr>
            <w:r>
              <w:rPr>
                <w:rFonts w:hint="eastAsia" w:ascii="宋体" w:hAnsi="宋体"/>
              </w:rPr>
            </w:r>
            <w:r/>
          </w:p>
        </w:tc>
        <w:tc>
          <w:tcPr>
            <w:tcW w:w="2238" w:type="dxa"/>
            <w:vAlign w:val="top"/>
            <w:textDirection w:val="lrTb"/>
            <w:noWrap w:val="false"/>
          </w:tcPr>
          <w:p>
            <w:pPr>
              <w:pStyle w:val="649"/>
              <w:rPr>
                <w:rFonts w:hint="eastAsia" w:ascii="宋体" w:hAnsi="宋体"/>
              </w:rPr>
            </w:pPr>
            <w:r>
              <w:rPr>
                <w:rFonts w:hint="eastAsia" w:ascii="宋体" w:hAnsi="宋体"/>
              </w:rPr>
            </w:r>
            <w:r/>
          </w:p>
        </w:tc>
        <w:tc>
          <w:tcPr>
            <w:tcW w:w="1662" w:type="dxa"/>
            <w:vAlign w:val="top"/>
            <w:textDirection w:val="lrTb"/>
            <w:noWrap w:val="false"/>
          </w:tcPr>
          <w:p>
            <w:pPr>
              <w:pStyle w:val="649"/>
              <w:rPr>
                <w:rFonts w:hint="eastAsia" w:ascii="宋体" w:hAnsi="宋体"/>
              </w:rPr>
            </w:pPr>
            <w:r>
              <w:rPr>
                <w:rFonts w:hint="eastAsia" w:ascii="宋体" w:hAnsi="宋体"/>
              </w:rPr>
            </w:r>
            <w:r/>
          </w:p>
        </w:tc>
        <w:tc>
          <w:tcPr>
            <w:tcW w:w="1646" w:type="dxa"/>
            <w:vAlign w:val="top"/>
            <w:textDirection w:val="lrTb"/>
            <w:noWrap w:val="false"/>
          </w:tcPr>
          <w:p>
            <w:pPr>
              <w:pStyle w:val="649"/>
              <w:rPr>
                <w:rFonts w:hint="eastAsia" w:ascii="宋体" w:hAnsi="宋体"/>
              </w:rPr>
            </w:pPr>
            <w:r>
              <w:rPr>
                <w:rFonts w:hint="eastAsia" w:ascii="宋体" w:hAnsi="宋体"/>
              </w:rPr>
            </w:r>
            <w:r/>
          </w:p>
        </w:tc>
        <w:tc>
          <w:tcPr>
            <w:tcW w:w="1971" w:type="dxa"/>
            <w:vAlign w:val="top"/>
            <w:textDirection w:val="lrTb"/>
            <w:noWrap w:val="false"/>
          </w:tcPr>
          <w:p>
            <w:pPr>
              <w:pStyle w:val="649"/>
              <w:rPr>
                <w:rFonts w:hint="eastAsia" w:ascii="宋体" w:hAnsi="宋体"/>
              </w:rPr>
            </w:pPr>
            <w:r>
              <w:rPr>
                <w:rFonts w:hint="eastAsia" w:ascii="宋体" w:hAnsi="宋体"/>
              </w:rPr>
            </w:r>
            <w:r/>
          </w:p>
        </w:tc>
      </w:tr>
      <w:tr>
        <w:trPr>
          <w:cantSplit/>
          <w:trHeight w:val="680" w:hRule="exact"/>
        </w:trPr>
        <w:tc>
          <w:tcPr>
            <w:tcW w:w="1076" w:type="dxa"/>
            <w:vAlign w:val="center"/>
            <w:textDirection w:val="lrTb"/>
            <w:noWrap w:val="false"/>
          </w:tcPr>
          <w:p>
            <w:pPr>
              <w:pStyle w:val="649"/>
              <w:jc w:val="center"/>
              <w:rPr>
                <w:rFonts w:hint="eastAsia" w:ascii="宋体" w:hAnsi="宋体"/>
              </w:rPr>
            </w:pPr>
            <w:r>
              <w:rPr>
                <w:rFonts w:hint="eastAsia" w:ascii="宋体" w:hAnsi="宋体"/>
              </w:rPr>
            </w:r>
            <w:r/>
          </w:p>
        </w:tc>
        <w:tc>
          <w:tcPr>
            <w:tcW w:w="2238" w:type="dxa"/>
            <w:vAlign w:val="top"/>
            <w:textDirection w:val="lrTb"/>
            <w:noWrap w:val="false"/>
          </w:tcPr>
          <w:p>
            <w:pPr>
              <w:pStyle w:val="649"/>
              <w:rPr>
                <w:rFonts w:hint="eastAsia" w:ascii="宋体" w:hAnsi="宋体"/>
              </w:rPr>
            </w:pPr>
            <w:r>
              <w:rPr>
                <w:rFonts w:hint="eastAsia" w:ascii="宋体" w:hAnsi="宋体"/>
              </w:rPr>
            </w:r>
            <w:r/>
          </w:p>
        </w:tc>
        <w:tc>
          <w:tcPr>
            <w:tcW w:w="1662" w:type="dxa"/>
            <w:vAlign w:val="top"/>
            <w:textDirection w:val="lrTb"/>
            <w:noWrap w:val="false"/>
          </w:tcPr>
          <w:p>
            <w:pPr>
              <w:pStyle w:val="649"/>
              <w:rPr>
                <w:rFonts w:hint="eastAsia" w:ascii="宋体" w:hAnsi="宋体"/>
              </w:rPr>
            </w:pPr>
            <w:r>
              <w:rPr>
                <w:rFonts w:hint="eastAsia" w:ascii="宋体" w:hAnsi="宋体"/>
              </w:rPr>
            </w:r>
            <w:r/>
          </w:p>
        </w:tc>
        <w:tc>
          <w:tcPr>
            <w:tcW w:w="1646" w:type="dxa"/>
            <w:vAlign w:val="top"/>
            <w:textDirection w:val="lrTb"/>
            <w:noWrap w:val="false"/>
          </w:tcPr>
          <w:p>
            <w:pPr>
              <w:pStyle w:val="649"/>
              <w:rPr>
                <w:rFonts w:hint="eastAsia" w:ascii="宋体" w:hAnsi="宋体"/>
              </w:rPr>
            </w:pPr>
            <w:r>
              <w:rPr>
                <w:rFonts w:hint="eastAsia" w:ascii="宋体" w:hAnsi="宋体"/>
              </w:rPr>
            </w:r>
            <w:r/>
          </w:p>
        </w:tc>
        <w:tc>
          <w:tcPr>
            <w:tcW w:w="1971" w:type="dxa"/>
            <w:vAlign w:val="top"/>
            <w:textDirection w:val="lrTb"/>
            <w:noWrap w:val="false"/>
          </w:tcPr>
          <w:p>
            <w:pPr>
              <w:pStyle w:val="649"/>
              <w:rPr>
                <w:rFonts w:hint="eastAsia" w:ascii="宋体" w:hAnsi="宋体"/>
              </w:rPr>
            </w:pPr>
            <w:r>
              <w:rPr>
                <w:rFonts w:hint="eastAsia" w:ascii="宋体" w:hAnsi="宋体"/>
              </w:rPr>
            </w:r>
            <w:r/>
          </w:p>
        </w:tc>
      </w:tr>
    </w:tbl>
    <w:p>
      <w:pPr>
        <w:pStyle w:val="847"/>
        <w:jc w:val="both"/>
        <w:spacing w:beforeAutospacing="0" w:afterAutospacing="0"/>
        <w:rPr>
          <w:rFonts w:hint="eastAsia" w:ascii="宋体" w:hAnsi="宋体" w:eastAsia="宋体" w:cs="宋体"/>
          <w:bCs/>
          <w:sz w:val="21"/>
          <w:szCs w:val="21"/>
          <w:lang w:val="zh-CN" w:eastAsia="zh-CN"/>
        </w:rPr>
      </w:pPr>
      <w:r>
        <w:rPr>
          <w:rFonts w:hint="eastAsia" w:ascii="宋体" w:hAnsi="宋体" w:eastAsia="宋体" w:cs="宋体"/>
          <w:color w:val="000000"/>
        </w:rPr>
        <w:t xml:space="preserve">注： 行数不够，可自行添加。</w:t>
      </w:r>
      <w:r>
        <w:rPr>
          <w:rFonts w:hint="eastAsia" w:ascii="宋体" w:hAnsi="宋体" w:eastAsia="宋体" w:cs="宋体"/>
          <w:bCs/>
          <w:sz w:val="21"/>
          <w:szCs w:val="21"/>
          <w:lang w:val="zh-CN" w:eastAsia="zh-CN"/>
        </w:rPr>
      </w:r>
      <w:r/>
    </w:p>
    <w:p>
      <w:pPr>
        <w:pStyle w:val="649"/>
        <w:ind w:firstLine="1600"/>
        <w:spacing w:line="499" w:lineRule="atLeast"/>
        <w:widowControl/>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649"/>
        <w:ind w:firstLine="1600"/>
        <w:spacing w:line="499" w:lineRule="atLeast"/>
        <w:widowControl/>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649"/>
        <w:rPr>
          <w:rFonts w:hint="eastAsia" w:ascii="宋体" w:hAnsi="宋体" w:eastAsia="宋体" w:cs="宋体"/>
          <w:b/>
          <w:bCs/>
          <w:color w:val="000000"/>
          <w:sz w:val="32"/>
          <w:szCs w:val="32"/>
        </w:rPr>
      </w:pPr>
      <w:r>
        <w:rPr>
          <w:rFonts w:hint="eastAsia" w:ascii="宋体" w:hAnsi="宋体" w:eastAsia="宋体" w:cs="宋体"/>
          <w:b/>
          <w:bCs/>
          <w:color w:val="000000"/>
          <w:sz w:val="32"/>
          <w:szCs w:val="32"/>
        </w:rPr>
        <w:br w:type="page" w:clear="all"/>
      </w:r>
      <w:r>
        <w:rPr>
          <w:rFonts w:hint="eastAsia" w:ascii="宋体" w:hAnsi="宋体" w:eastAsia="宋体" w:cs="宋体"/>
          <w:b/>
          <w:bCs/>
          <w:color w:val="000000"/>
          <w:sz w:val="32"/>
          <w:szCs w:val="32"/>
        </w:rPr>
      </w:r>
      <w:r/>
    </w:p>
    <w:p>
      <w:pPr>
        <w:pStyle w:val="847"/>
        <w:jc w:val="center"/>
        <w:spacing w:beforeAutospacing="0" w:afterAutospacing="0"/>
        <w:rPr>
          <w:rFonts w:hint="eastAsia" w:ascii="宋体" w:hAnsi="宋体" w:cs="宋体"/>
          <w:bCs/>
          <w:sz w:val="21"/>
          <w:szCs w:val="21"/>
          <w:lang w:val="zh-CN"/>
        </w:rPr>
      </w:pPr>
      <w:r>
        <w:rPr>
          <w:rFonts w:hint="eastAsia" w:ascii="黑体" w:hAnsi="宋体" w:eastAsia="黑体" w:cs="黑体"/>
          <w:b/>
          <w:color w:val="000000"/>
          <w:sz w:val="32"/>
          <w:szCs w:val="32"/>
          <w:lang w:val="en-US" w:eastAsia="zh-CN"/>
        </w:rPr>
        <w:t xml:space="preserve">十六、</w:t>
      </w:r>
      <w:r>
        <w:rPr>
          <w:rFonts w:hint="eastAsia" w:ascii="黑体" w:hAnsi="宋体" w:eastAsia="黑体" w:cs="黑体"/>
          <w:b/>
          <w:color w:val="000000"/>
          <w:sz w:val="32"/>
          <w:szCs w:val="32"/>
          <w:lang w:val="zh-CN" w:eastAsia="zh-CN"/>
        </w:rPr>
        <w:t xml:space="preserve">供应商综合实力</w:t>
      </w:r>
      <w:r>
        <w:rPr>
          <w:rFonts w:hint="eastAsia" w:ascii="宋体" w:hAnsi="宋体" w:cs="宋体"/>
          <w:bCs/>
          <w:sz w:val="21"/>
          <w:szCs w:val="21"/>
          <w:lang w:val="zh-CN"/>
        </w:rPr>
      </w:r>
      <w:r/>
    </w:p>
    <w:p>
      <w:pPr>
        <w:pStyle w:val="649"/>
        <w:jc w:val="center"/>
        <w:spacing w:before="50" w:after="50"/>
        <w:rPr>
          <w:rFonts w:hint="eastAsia" w:ascii="宋体" w:hAnsi="宋体" w:cs="宋体"/>
          <w:bCs/>
          <w:sz w:val="21"/>
          <w:szCs w:val="21"/>
          <w:lang w:val="zh-CN"/>
        </w:rPr>
      </w:pPr>
      <w:r>
        <w:rPr>
          <w:rFonts w:hint="eastAsia"/>
          <w:color w:val="ff0000"/>
          <w:sz w:val="32"/>
          <w:szCs w:val="32"/>
        </w:rPr>
        <w:t xml:space="preserve">我单位承诺拟选派本项目</w:t>
      </w:r>
      <w:r>
        <w:rPr>
          <w:rFonts w:hint="eastAsia"/>
          <w:color w:val="ff0000"/>
          <w:sz w:val="32"/>
          <w:szCs w:val="32"/>
          <w:lang w:val="en-US" w:eastAsia="zh-CN"/>
        </w:rPr>
        <w:t xml:space="preserve">检测</w:t>
      </w:r>
      <w:r>
        <w:rPr>
          <w:rFonts w:hint="eastAsia"/>
          <w:color w:val="ff0000"/>
          <w:sz w:val="32"/>
          <w:szCs w:val="32"/>
        </w:rPr>
        <w:t xml:space="preserve">人员一览表如</w:t>
      </w:r>
      <w:r>
        <w:rPr>
          <w:rFonts w:hint="eastAsia"/>
          <w:color w:val="ff0000"/>
          <w:sz w:val="32"/>
          <w:szCs w:val="32"/>
          <w:lang w:val="en-US" w:eastAsia="zh-CN"/>
        </w:rPr>
        <w:t xml:space="preserve">下：</w:t>
      </w:r>
      <w:r>
        <w:rPr>
          <w:rFonts w:hint="eastAsia" w:ascii="宋体" w:hAnsi="宋体" w:cs="宋体"/>
          <w:bCs/>
          <w:sz w:val="21"/>
          <w:szCs w:val="21"/>
          <w:lang w:val="zh-CN"/>
        </w:rPr>
      </w:r>
      <w:r/>
    </w:p>
    <w:tbl>
      <w:tblPr>
        <w:tblW w:w="867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12"/>
        <w:gridCol w:w="709"/>
        <w:gridCol w:w="709"/>
        <w:gridCol w:w="708"/>
        <w:gridCol w:w="1276"/>
        <w:gridCol w:w="2689"/>
        <w:gridCol w:w="1071"/>
      </w:tblGrid>
      <w:tr>
        <w:trPr>
          <w:cantSplit/>
          <w:trHeight w:val="567"/>
        </w:trPr>
        <w:tc>
          <w:tcPr>
            <w:tcW w:w="1512" w:type="dxa"/>
            <w:vAlign w:val="center"/>
            <w:vMerge w:val="restart"/>
            <w:textDirection w:val="lrTb"/>
            <w:noWrap w:val="false"/>
          </w:tcPr>
          <w:p>
            <w:pPr>
              <w:pStyle w:val="649"/>
              <w:jc w:val="center"/>
              <w:rPr>
                <w:rFonts w:hint="eastAsia" w:ascii="宋体" w:hAnsi="宋体" w:cs="宋体"/>
                <w:color w:val="000000"/>
                <w:szCs w:val="21"/>
              </w:rPr>
            </w:pPr>
            <w:r>
              <w:rPr>
                <w:rFonts w:hint="eastAsia" w:ascii="宋体" w:hAnsi="宋体" w:cs="宋体"/>
                <w:color w:val="000000"/>
                <w:szCs w:val="21"/>
              </w:rPr>
              <w:t xml:space="preserve">拟任岗位</w:t>
            </w:r>
            <w:r>
              <w:rPr>
                <w:rFonts w:hint="eastAsia" w:ascii="宋体" w:hAnsi="宋体" w:cs="宋体"/>
                <w:color w:val="000000"/>
                <w:szCs w:val="21"/>
              </w:rPr>
            </w:r>
            <w:r/>
          </w:p>
        </w:tc>
        <w:tc>
          <w:tcPr>
            <w:tcW w:w="709" w:type="dxa"/>
            <w:vAlign w:val="center"/>
            <w:vMerge w:val="restart"/>
            <w:textDirection w:val="lrTb"/>
            <w:noWrap w:val="false"/>
          </w:tcPr>
          <w:p>
            <w:pPr>
              <w:pStyle w:val="649"/>
              <w:jc w:val="center"/>
              <w:rPr>
                <w:rFonts w:hint="eastAsia" w:ascii="宋体" w:hAnsi="宋体" w:cs="宋体"/>
                <w:color w:val="000000"/>
                <w:szCs w:val="21"/>
              </w:rPr>
            </w:pPr>
            <w:r>
              <w:rPr>
                <w:rFonts w:hint="eastAsia" w:ascii="宋体" w:hAnsi="宋体" w:cs="宋体"/>
                <w:color w:val="000000"/>
                <w:szCs w:val="21"/>
              </w:rPr>
              <w:t xml:space="preserve">姓名</w:t>
            </w:r>
            <w:r>
              <w:rPr>
                <w:rFonts w:hint="eastAsia" w:ascii="宋体" w:hAnsi="宋体" w:cs="宋体"/>
                <w:color w:val="000000"/>
                <w:szCs w:val="21"/>
              </w:rPr>
            </w:r>
            <w:r/>
          </w:p>
        </w:tc>
        <w:tc>
          <w:tcPr>
            <w:tcW w:w="709" w:type="dxa"/>
            <w:vAlign w:val="center"/>
            <w:vMerge w:val="restart"/>
            <w:textDirection w:val="lrTb"/>
            <w:noWrap w:val="false"/>
          </w:tcPr>
          <w:p>
            <w:pPr>
              <w:pStyle w:val="649"/>
              <w:jc w:val="center"/>
              <w:rPr>
                <w:rFonts w:hint="eastAsia" w:ascii="宋体" w:hAnsi="宋体" w:cs="宋体"/>
                <w:color w:val="000000"/>
                <w:szCs w:val="21"/>
              </w:rPr>
            </w:pPr>
            <w:r>
              <w:rPr>
                <w:rFonts w:hint="eastAsia" w:ascii="宋体" w:hAnsi="宋体" w:cs="宋体"/>
                <w:color w:val="000000"/>
                <w:szCs w:val="21"/>
              </w:rPr>
              <w:t xml:space="preserve">年龄</w:t>
            </w:r>
            <w:r>
              <w:rPr>
                <w:rFonts w:hint="eastAsia" w:ascii="宋体" w:hAnsi="宋体" w:cs="宋体"/>
                <w:color w:val="000000"/>
                <w:szCs w:val="21"/>
              </w:rPr>
            </w:r>
            <w:r/>
          </w:p>
        </w:tc>
        <w:tc>
          <w:tcPr>
            <w:tcW w:w="708" w:type="dxa"/>
            <w:vAlign w:val="center"/>
            <w:vMerge w:val="restart"/>
            <w:textDirection w:val="lrTb"/>
            <w:noWrap w:val="false"/>
          </w:tcPr>
          <w:p>
            <w:pPr>
              <w:pStyle w:val="649"/>
              <w:jc w:val="center"/>
              <w:rPr>
                <w:rFonts w:hint="eastAsia" w:ascii="宋体" w:hAnsi="宋体" w:cs="宋体"/>
                <w:color w:val="000000"/>
                <w:szCs w:val="21"/>
              </w:rPr>
            </w:pPr>
            <w:r>
              <w:rPr>
                <w:rFonts w:hint="eastAsia" w:ascii="宋体" w:hAnsi="宋体" w:cs="宋体"/>
                <w:color w:val="000000"/>
                <w:szCs w:val="21"/>
              </w:rPr>
              <w:t xml:space="preserve">职称</w:t>
            </w:r>
            <w:r>
              <w:rPr>
                <w:rFonts w:hint="eastAsia" w:ascii="宋体" w:hAnsi="宋体" w:cs="宋体"/>
                <w:color w:val="000000"/>
                <w:szCs w:val="21"/>
              </w:rPr>
            </w:r>
            <w:r/>
          </w:p>
        </w:tc>
        <w:tc>
          <w:tcPr>
            <w:gridSpan w:val="3"/>
            <w:tcW w:w="5036" w:type="dxa"/>
            <w:vAlign w:val="center"/>
            <w:textDirection w:val="lrTb"/>
            <w:noWrap w:val="false"/>
          </w:tcPr>
          <w:p>
            <w:pPr>
              <w:pStyle w:val="649"/>
              <w:jc w:val="center"/>
              <w:rPr>
                <w:rFonts w:hint="eastAsia" w:ascii="宋体" w:hAnsi="宋体" w:cs="宋体"/>
                <w:color w:val="000000"/>
                <w:szCs w:val="21"/>
              </w:rPr>
            </w:pPr>
            <w:r>
              <w:rPr>
                <w:rFonts w:hint="eastAsia" w:ascii="宋体" w:hAnsi="宋体" w:cs="宋体"/>
                <w:color w:val="000000"/>
                <w:szCs w:val="21"/>
              </w:rPr>
              <w:t xml:space="preserve">执业或职业资格证书</w:t>
            </w:r>
            <w:r>
              <w:rPr>
                <w:rFonts w:hint="eastAsia" w:ascii="宋体" w:hAnsi="宋体" w:cs="宋体"/>
                <w:color w:val="000000"/>
                <w:szCs w:val="21"/>
              </w:rPr>
            </w:r>
            <w:r/>
          </w:p>
        </w:tc>
      </w:tr>
      <w:tr>
        <w:trPr>
          <w:cantSplit/>
          <w:trHeight w:val="567"/>
        </w:trPr>
        <w:tc>
          <w:tcPr>
            <w:tcW w:w="1512" w:type="dxa"/>
            <w:vAlign w:val="center"/>
            <w:vMerge w:val="continue"/>
            <w:textDirection w:val="lrTb"/>
            <w:noWrap w:val="false"/>
          </w:tcPr>
          <w:p>
            <w:pPr>
              <w:pStyle w:val="649"/>
              <w:jc w:val="center"/>
              <w:rPr>
                <w:rFonts w:hint="eastAsia" w:ascii="宋体" w:hAnsi="宋体" w:cs="宋体"/>
                <w:color w:val="000000"/>
                <w:szCs w:val="21"/>
              </w:rPr>
            </w:pPr>
            <w:r>
              <w:rPr>
                <w:rFonts w:hint="eastAsia" w:ascii="宋体" w:hAnsi="宋体" w:cs="宋体"/>
                <w:color w:val="000000"/>
                <w:szCs w:val="21"/>
              </w:rPr>
            </w:r>
            <w:r/>
          </w:p>
        </w:tc>
        <w:tc>
          <w:tcPr>
            <w:tcW w:w="709" w:type="dxa"/>
            <w:vAlign w:val="center"/>
            <w:vMerge w:val="continue"/>
            <w:textDirection w:val="lrTb"/>
            <w:noWrap w:val="false"/>
          </w:tcPr>
          <w:p>
            <w:pPr>
              <w:pStyle w:val="649"/>
              <w:jc w:val="center"/>
              <w:rPr>
                <w:rFonts w:hint="eastAsia" w:ascii="宋体" w:hAnsi="宋体" w:cs="宋体"/>
                <w:color w:val="000000"/>
                <w:szCs w:val="21"/>
              </w:rPr>
            </w:pPr>
            <w:r>
              <w:rPr>
                <w:rFonts w:hint="eastAsia" w:ascii="宋体" w:hAnsi="宋体" w:cs="宋体"/>
                <w:color w:val="000000"/>
                <w:szCs w:val="21"/>
              </w:rPr>
            </w:r>
            <w:r/>
          </w:p>
        </w:tc>
        <w:tc>
          <w:tcPr>
            <w:tcW w:w="709" w:type="dxa"/>
            <w:vAlign w:val="center"/>
            <w:vMerge w:val="continue"/>
            <w:textDirection w:val="lrTb"/>
            <w:noWrap w:val="false"/>
          </w:tcPr>
          <w:p>
            <w:pPr>
              <w:pStyle w:val="649"/>
              <w:jc w:val="center"/>
              <w:rPr>
                <w:rFonts w:hint="eastAsia" w:ascii="宋体" w:hAnsi="宋体" w:cs="宋体"/>
                <w:color w:val="000000"/>
                <w:szCs w:val="21"/>
              </w:rPr>
            </w:pPr>
            <w:r>
              <w:rPr>
                <w:rFonts w:hint="eastAsia" w:ascii="宋体" w:hAnsi="宋体" w:cs="宋体"/>
                <w:color w:val="000000"/>
                <w:szCs w:val="21"/>
              </w:rPr>
            </w:r>
            <w:r/>
          </w:p>
        </w:tc>
        <w:tc>
          <w:tcPr>
            <w:tcW w:w="708" w:type="dxa"/>
            <w:vAlign w:val="center"/>
            <w:vMerge w:val="continue"/>
            <w:textDirection w:val="lrTb"/>
            <w:noWrap w:val="false"/>
          </w:tcPr>
          <w:p>
            <w:pPr>
              <w:pStyle w:val="649"/>
              <w:jc w:val="center"/>
              <w:rPr>
                <w:rFonts w:hint="eastAsia" w:ascii="宋体" w:hAnsi="宋体" w:cs="宋体"/>
                <w:color w:val="000000"/>
                <w:szCs w:val="21"/>
              </w:rPr>
            </w:pPr>
            <w:r>
              <w:rPr>
                <w:rFonts w:hint="eastAsia" w:ascii="宋体" w:hAnsi="宋体" w:cs="宋体"/>
                <w:color w:val="000000"/>
                <w:szCs w:val="21"/>
              </w:rPr>
            </w:r>
            <w:r/>
          </w:p>
        </w:tc>
        <w:tc>
          <w:tcPr>
            <w:tcW w:w="1276" w:type="dxa"/>
            <w:vAlign w:val="center"/>
            <w:textDirection w:val="lrTb"/>
            <w:noWrap w:val="false"/>
          </w:tcPr>
          <w:p>
            <w:pPr>
              <w:pStyle w:val="649"/>
              <w:jc w:val="center"/>
              <w:rPr>
                <w:rFonts w:hint="eastAsia" w:ascii="宋体" w:hAnsi="宋体" w:cs="宋体"/>
                <w:color w:val="000000"/>
                <w:szCs w:val="21"/>
              </w:rPr>
            </w:pPr>
            <w:r>
              <w:rPr>
                <w:rFonts w:hint="eastAsia" w:ascii="宋体" w:hAnsi="宋体" w:cs="宋体"/>
                <w:color w:val="000000"/>
                <w:szCs w:val="21"/>
              </w:rPr>
              <w:t xml:space="preserve">证书名称</w:t>
            </w:r>
            <w:r>
              <w:rPr>
                <w:rFonts w:hint="eastAsia" w:ascii="宋体" w:hAnsi="宋体" w:cs="宋体"/>
                <w:color w:val="000000"/>
                <w:szCs w:val="21"/>
              </w:rPr>
            </w:r>
            <w:r/>
          </w:p>
        </w:tc>
        <w:tc>
          <w:tcPr>
            <w:tcW w:w="2689" w:type="dxa"/>
            <w:vAlign w:val="center"/>
            <w:textDirection w:val="lrTb"/>
            <w:noWrap w:val="false"/>
          </w:tcPr>
          <w:p>
            <w:pPr>
              <w:pStyle w:val="649"/>
              <w:jc w:val="center"/>
              <w:rPr>
                <w:rFonts w:hint="eastAsia" w:ascii="宋体" w:hAnsi="宋体" w:cs="宋体"/>
                <w:color w:val="000000"/>
                <w:szCs w:val="21"/>
              </w:rPr>
            </w:pPr>
            <w:r>
              <w:rPr>
                <w:rFonts w:hint="eastAsia" w:ascii="宋体" w:hAnsi="宋体" w:cs="宋体"/>
                <w:color w:val="000000"/>
                <w:szCs w:val="21"/>
              </w:rPr>
              <w:t xml:space="preserve">证号</w:t>
            </w:r>
            <w:r>
              <w:rPr>
                <w:rFonts w:hint="eastAsia" w:ascii="宋体" w:hAnsi="宋体" w:cs="宋体"/>
                <w:color w:val="000000"/>
                <w:szCs w:val="21"/>
              </w:rPr>
            </w:r>
            <w:r/>
          </w:p>
        </w:tc>
        <w:tc>
          <w:tcPr>
            <w:tcW w:w="1071" w:type="dxa"/>
            <w:vAlign w:val="center"/>
            <w:textDirection w:val="lrTb"/>
            <w:noWrap w:val="false"/>
          </w:tcPr>
          <w:p>
            <w:pPr>
              <w:pStyle w:val="649"/>
              <w:jc w:val="center"/>
              <w:rPr>
                <w:rFonts w:hint="eastAsia" w:ascii="宋体" w:hAnsi="宋体" w:cs="宋体"/>
                <w:color w:val="000000"/>
                <w:szCs w:val="21"/>
              </w:rPr>
            </w:pPr>
            <w:r>
              <w:rPr>
                <w:rFonts w:hint="eastAsia" w:ascii="宋体" w:hAnsi="宋体" w:cs="宋体"/>
                <w:color w:val="000000"/>
                <w:szCs w:val="21"/>
              </w:rPr>
              <w:t xml:space="preserve">专业</w:t>
            </w:r>
            <w:r>
              <w:rPr>
                <w:rFonts w:hint="eastAsia" w:ascii="宋体" w:hAnsi="宋体" w:cs="宋体"/>
                <w:color w:val="000000"/>
                <w:szCs w:val="21"/>
              </w:rPr>
            </w:r>
            <w:r/>
          </w:p>
        </w:tc>
      </w:tr>
      <w:tr>
        <w:trPr>
          <w:trHeight w:val="680" w:hRule="exact"/>
        </w:trPr>
        <w:tc>
          <w:tcPr>
            <w:tcW w:w="1512" w:type="dxa"/>
            <w:vAlign w:val="center"/>
            <w:textDirection w:val="lrTb"/>
            <w:noWrap w:val="false"/>
          </w:tcPr>
          <w:p>
            <w:pPr>
              <w:pStyle w:val="649"/>
              <w:jc w:val="center"/>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项目负责人</w:t>
            </w:r>
            <w:r>
              <w:rPr>
                <w:rFonts w:hint="eastAsia" w:ascii="宋体" w:hAnsi="宋体" w:eastAsia="宋体" w:cs="宋体"/>
                <w:color w:val="000000"/>
                <w:szCs w:val="21"/>
                <w:lang w:eastAsia="zh-CN"/>
              </w:rPr>
            </w:r>
            <w:r/>
          </w:p>
        </w:tc>
        <w:tc>
          <w:tcPr>
            <w:tcW w:w="709" w:type="dxa"/>
            <w:vAlign w:val="center"/>
            <w:textDirection w:val="lrTb"/>
            <w:noWrap w:val="false"/>
          </w:tcPr>
          <w:p>
            <w:pPr>
              <w:pStyle w:val="649"/>
              <w:jc w:val="center"/>
              <w:rPr>
                <w:rFonts w:hint="eastAsia" w:ascii="宋体" w:hAnsi="宋体" w:cs="宋体"/>
                <w:color w:val="000000"/>
                <w:szCs w:val="21"/>
              </w:rPr>
            </w:pPr>
            <w:r>
              <w:rPr>
                <w:rFonts w:hint="eastAsia" w:ascii="宋体" w:hAnsi="宋体" w:cs="宋体"/>
                <w:color w:val="000000"/>
                <w:szCs w:val="21"/>
              </w:rPr>
            </w:r>
            <w:r/>
          </w:p>
        </w:tc>
        <w:tc>
          <w:tcPr>
            <w:tcW w:w="709" w:type="dxa"/>
            <w:vAlign w:val="center"/>
            <w:textDirection w:val="lrTb"/>
            <w:noWrap w:val="false"/>
          </w:tcPr>
          <w:p>
            <w:pPr>
              <w:pStyle w:val="649"/>
              <w:jc w:val="center"/>
              <w:rPr>
                <w:rFonts w:hint="eastAsia" w:ascii="宋体" w:hAnsi="宋体" w:cs="宋体"/>
                <w:color w:val="000000"/>
                <w:szCs w:val="21"/>
              </w:rPr>
            </w:pPr>
            <w:r>
              <w:rPr>
                <w:rFonts w:hint="eastAsia" w:ascii="宋体" w:hAnsi="宋体" w:cs="宋体"/>
                <w:color w:val="000000"/>
                <w:szCs w:val="21"/>
              </w:rPr>
            </w:r>
            <w:r/>
          </w:p>
        </w:tc>
        <w:tc>
          <w:tcPr>
            <w:tcW w:w="708" w:type="dxa"/>
            <w:vAlign w:val="center"/>
            <w:textDirection w:val="lrTb"/>
            <w:noWrap w:val="false"/>
          </w:tcPr>
          <w:p>
            <w:pPr>
              <w:pStyle w:val="649"/>
              <w:jc w:val="center"/>
              <w:rPr>
                <w:rFonts w:hint="eastAsia" w:ascii="宋体" w:hAnsi="宋体" w:cs="宋体"/>
                <w:color w:val="000000"/>
                <w:szCs w:val="21"/>
              </w:rPr>
            </w:pPr>
            <w:r>
              <w:rPr>
                <w:rFonts w:hint="eastAsia" w:ascii="宋体" w:hAnsi="宋体" w:cs="宋体"/>
                <w:color w:val="000000"/>
                <w:szCs w:val="21"/>
              </w:rPr>
            </w:r>
            <w:r/>
          </w:p>
        </w:tc>
        <w:tc>
          <w:tcPr>
            <w:tcW w:w="1276" w:type="dxa"/>
            <w:vAlign w:val="center"/>
            <w:textDirection w:val="lrTb"/>
            <w:noWrap w:val="false"/>
          </w:tcPr>
          <w:p>
            <w:pPr>
              <w:pStyle w:val="649"/>
              <w:jc w:val="center"/>
              <w:rPr>
                <w:rFonts w:hint="eastAsia" w:ascii="宋体" w:hAnsi="宋体" w:cs="宋体"/>
                <w:color w:val="000000"/>
                <w:szCs w:val="21"/>
              </w:rPr>
            </w:pPr>
            <w:r>
              <w:rPr>
                <w:rFonts w:hint="eastAsia" w:ascii="宋体" w:hAnsi="宋体" w:cs="宋体"/>
                <w:color w:val="000000"/>
                <w:szCs w:val="21"/>
              </w:rPr>
            </w:r>
            <w:r/>
          </w:p>
        </w:tc>
        <w:tc>
          <w:tcPr>
            <w:tcW w:w="2689" w:type="dxa"/>
            <w:vAlign w:val="center"/>
            <w:textDirection w:val="lrTb"/>
            <w:noWrap w:val="false"/>
          </w:tcPr>
          <w:p>
            <w:pPr>
              <w:pStyle w:val="649"/>
              <w:jc w:val="center"/>
              <w:rPr>
                <w:rFonts w:hint="eastAsia" w:ascii="宋体" w:hAnsi="宋体" w:cs="宋体"/>
                <w:color w:val="000000"/>
                <w:szCs w:val="21"/>
              </w:rPr>
            </w:pPr>
            <w:r>
              <w:rPr>
                <w:rFonts w:hint="eastAsia" w:ascii="宋体" w:hAnsi="宋体" w:cs="宋体"/>
                <w:color w:val="000000"/>
                <w:szCs w:val="21"/>
              </w:rPr>
            </w:r>
            <w:r/>
          </w:p>
        </w:tc>
        <w:tc>
          <w:tcPr>
            <w:tcW w:w="1071" w:type="dxa"/>
            <w:vAlign w:val="center"/>
            <w:textDirection w:val="lrTb"/>
            <w:noWrap w:val="false"/>
          </w:tcPr>
          <w:p>
            <w:pPr>
              <w:pStyle w:val="649"/>
              <w:jc w:val="center"/>
              <w:rPr>
                <w:rFonts w:hint="eastAsia" w:ascii="宋体" w:hAnsi="宋体" w:cs="宋体"/>
                <w:color w:val="000000"/>
                <w:szCs w:val="21"/>
              </w:rPr>
            </w:pPr>
            <w:r>
              <w:rPr>
                <w:rFonts w:hint="eastAsia" w:ascii="宋体" w:hAnsi="宋体" w:cs="宋体"/>
                <w:color w:val="000000"/>
                <w:szCs w:val="21"/>
              </w:rPr>
            </w:r>
            <w:r/>
          </w:p>
        </w:tc>
      </w:tr>
      <w:tr>
        <w:trPr>
          <w:trHeight w:val="680" w:hRule="exact"/>
        </w:trPr>
        <w:tc>
          <w:tcPr>
            <w:tcW w:w="1512" w:type="dxa"/>
            <w:vAlign w:val="center"/>
            <w:vMerge w:val="restart"/>
            <w:textDirection w:val="lrTb"/>
            <w:noWrap w:val="false"/>
          </w:tcPr>
          <w:p>
            <w:pPr>
              <w:pStyle w:val="649"/>
              <w:jc w:val="center"/>
              <w:rPr>
                <w:rFonts w:hint="eastAsia" w:ascii="宋体" w:hAnsi="宋体" w:cs="宋体"/>
                <w:color w:val="000000"/>
                <w:szCs w:val="21"/>
              </w:rPr>
            </w:pPr>
            <w:r>
              <w:rPr>
                <w:rFonts w:hint="eastAsia" w:ascii="宋体" w:hAnsi="宋体" w:cs="宋体"/>
                <w:color w:val="000000"/>
                <w:szCs w:val="21"/>
                <w:lang w:val="en-US" w:eastAsia="zh-CN"/>
              </w:rPr>
              <w:t xml:space="preserve">检测工程师</w:t>
            </w:r>
            <w:r>
              <w:rPr>
                <w:rFonts w:hint="eastAsia" w:ascii="宋体" w:hAnsi="宋体" w:cs="宋体"/>
                <w:color w:val="000000"/>
                <w:szCs w:val="21"/>
              </w:rPr>
            </w:r>
            <w:r/>
          </w:p>
        </w:tc>
        <w:tc>
          <w:tcPr>
            <w:tcW w:w="709" w:type="dxa"/>
            <w:vAlign w:val="center"/>
            <w:textDirection w:val="lrTb"/>
            <w:noWrap w:val="false"/>
          </w:tcPr>
          <w:p>
            <w:pPr>
              <w:pStyle w:val="649"/>
              <w:jc w:val="center"/>
              <w:rPr>
                <w:rFonts w:hint="eastAsia" w:ascii="宋体" w:hAnsi="宋体" w:cs="宋体"/>
                <w:color w:val="000000"/>
                <w:szCs w:val="21"/>
              </w:rPr>
            </w:pPr>
            <w:r>
              <w:rPr>
                <w:rFonts w:hint="eastAsia" w:ascii="宋体" w:hAnsi="宋体" w:cs="宋体"/>
                <w:color w:val="000000"/>
                <w:szCs w:val="21"/>
              </w:rPr>
            </w:r>
            <w:r/>
          </w:p>
        </w:tc>
        <w:tc>
          <w:tcPr>
            <w:tcW w:w="709" w:type="dxa"/>
            <w:vAlign w:val="center"/>
            <w:textDirection w:val="lrTb"/>
            <w:noWrap w:val="false"/>
          </w:tcPr>
          <w:p>
            <w:pPr>
              <w:pStyle w:val="649"/>
              <w:jc w:val="center"/>
              <w:rPr>
                <w:rFonts w:hint="eastAsia" w:ascii="宋体" w:hAnsi="宋体" w:cs="宋体"/>
                <w:color w:val="000000"/>
                <w:szCs w:val="21"/>
              </w:rPr>
            </w:pPr>
            <w:r>
              <w:rPr>
                <w:rFonts w:hint="eastAsia" w:ascii="宋体" w:hAnsi="宋体" w:cs="宋体"/>
                <w:color w:val="000000"/>
                <w:szCs w:val="21"/>
              </w:rPr>
            </w:r>
            <w:r/>
          </w:p>
        </w:tc>
        <w:tc>
          <w:tcPr>
            <w:tcW w:w="708" w:type="dxa"/>
            <w:vAlign w:val="center"/>
            <w:textDirection w:val="lrTb"/>
            <w:noWrap w:val="false"/>
          </w:tcPr>
          <w:p>
            <w:pPr>
              <w:pStyle w:val="649"/>
              <w:jc w:val="center"/>
              <w:rPr>
                <w:rFonts w:hint="eastAsia" w:ascii="宋体" w:hAnsi="宋体" w:cs="宋体"/>
                <w:color w:val="000000"/>
                <w:szCs w:val="21"/>
              </w:rPr>
            </w:pPr>
            <w:r>
              <w:rPr>
                <w:rFonts w:hint="eastAsia" w:ascii="宋体" w:hAnsi="宋体" w:cs="宋体"/>
                <w:color w:val="000000"/>
                <w:szCs w:val="21"/>
              </w:rPr>
            </w:r>
            <w:r/>
          </w:p>
        </w:tc>
        <w:tc>
          <w:tcPr>
            <w:tcW w:w="1276" w:type="dxa"/>
            <w:vAlign w:val="center"/>
            <w:textDirection w:val="lrTb"/>
            <w:noWrap w:val="false"/>
          </w:tcPr>
          <w:p>
            <w:pPr>
              <w:pStyle w:val="649"/>
              <w:jc w:val="center"/>
              <w:rPr>
                <w:rFonts w:hint="eastAsia" w:ascii="宋体" w:hAnsi="宋体" w:cs="宋体"/>
                <w:color w:val="000000"/>
                <w:szCs w:val="21"/>
              </w:rPr>
            </w:pPr>
            <w:r>
              <w:rPr>
                <w:rFonts w:hint="eastAsia" w:ascii="宋体" w:hAnsi="宋体" w:cs="宋体"/>
                <w:color w:val="000000"/>
                <w:szCs w:val="21"/>
              </w:rPr>
            </w:r>
            <w:r/>
          </w:p>
        </w:tc>
        <w:tc>
          <w:tcPr>
            <w:tcW w:w="2689" w:type="dxa"/>
            <w:vAlign w:val="center"/>
            <w:textDirection w:val="lrTb"/>
            <w:noWrap w:val="false"/>
          </w:tcPr>
          <w:p>
            <w:pPr>
              <w:pStyle w:val="649"/>
              <w:jc w:val="center"/>
              <w:rPr>
                <w:rFonts w:hint="eastAsia" w:ascii="宋体" w:hAnsi="宋体" w:cs="宋体"/>
                <w:color w:val="000000"/>
                <w:szCs w:val="21"/>
              </w:rPr>
            </w:pPr>
            <w:r>
              <w:rPr>
                <w:rFonts w:hint="eastAsia" w:ascii="宋体" w:hAnsi="宋体" w:cs="宋体"/>
                <w:color w:val="000000"/>
                <w:szCs w:val="21"/>
              </w:rPr>
            </w:r>
            <w:r/>
          </w:p>
        </w:tc>
        <w:tc>
          <w:tcPr>
            <w:tcW w:w="1071" w:type="dxa"/>
            <w:vAlign w:val="center"/>
            <w:textDirection w:val="lrTb"/>
            <w:noWrap w:val="false"/>
          </w:tcPr>
          <w:p>
            <w:pPr>
              <w:pStyle w:val="649"/>
              <w:jc w:val="center"/>
              <w:rPr>
                <w:rFonts w:hint="eastAsia" w:ascii="宋体" w:hAnsi="宋体" w:cs="宋体"/>
                <w:color w:val="000000"/>
                <w:szCs w:val="21"/>
              </w:rPr>
            </w:pPr>
            <w:r>
              <w:rPr>
                <w:rFonts w:hint="eastAsia" w:ascii="宋体" w:hAnsi="宋体" w:cs="宋体"/>
                <w:color w:val="000000"/>
                <w:szCs w:val="21"/>
              </w:rPr>
            </w:r>
            <w:r/>
          </w:p>
        </w:tc>
      </w:tr>
      <w:tr>
        <w:trPr>
          <w:trHeight w:val="680" w:hRule="exact"/>
        </w:trPr>
        <w:tc>
          <w:tcPr>
            <w:tcW w:w="1512" w:type="dxa"/>
            <w:vAlign w:val="center"/>
            <w:vMerge w:val="continue"/>
            <w:textDirection w:val="lrTb"/>
            <w:noWrap w:val="false"/>
          </w:tcPr>
          <w:p>
            <w:pPr>
              <w:pStyle w:val="649"/>
              <w:jc w:val="center"/>
              <w:rPr>
                <w:rFonts w:hint="eastAsia" w:ascii="宋体" w:hAnsi="宋体" w:cs="宋体"/>
                <w:color w:val="000000"/>
                <w:szCs w:val="21"/>
              </w:rPr>
            </w:pPr>
            <w:r>
              <w:rPr>
                <w:rFonts w:hint="eastAsia" w:ascii="宋体" w:hAnsi="宋体" w:cs="宋体"/>
                <w:color w:val="000000"/>
                <w:szCs w:val="21"/>
              </w:rPr>
            </w:r>
            <w:r/>
          </w:p>
        </w:tc>
        <w:tc>
          <w:tcPr>
            <w:tcW w:w="709" w:type="dxa"/>
            <w:vAlign w:val="center"/>
            <w:textDirection w:val="lrTb"/>
            <w:noWrap w:val="false"/>
          </w:tcPr>
          <w:p>
            <w:pPr>
              <w:pStyle w:val="649"/>
              <w:jc w:val="center"/>
              <w:rPr>
                <w:rFonts w:hint="eastAsia" w:ascii="宋体" w:hAnsi="宋体" w:cs="宋体"/>
                <w:color w:val="000000"/>
                <w:szCs w:val="21"/>
              </w:rPr>
            </w:pPr>
            <w:r>
              <w:rPr>
                <w:rFonts w:hint="eastAsia" w:ascii="宋体" w:hAnsi="宋体" w:cs="宋体"/>
                <w:color w:val="000000"/>
                <w:szCs w:val="21"/>
              </w:rPr>
            </w:r>
            <w:r/>
          </w:p>
        </w:tc>
        <w:tc>
          <w:tcPr>
            <w:tcW w:w="709" w:type="dxa"/>
            <w:vAlign w:val="center"/>
            <w:textDirection w:val="lrTb"/>
            <w:noWrap w:val="false"/>
          </w:tcPr>
          <w:p>
            <w:pPr>
              <w:pStyle w:val="649"/>
              <w:jc w:val="center"/>
              <w:rPr>
                <w:rFonts w:hint="eastAsia" w:ascii="宋体" w:hAnsi="宋体" w:cs="宋体"/>
                <w:color w:val="000000"/>
                <w:szCs w:val="21"/>
              </w:rPr>
            </w:pPr>
            <w:r>
              <w:rPr>
                <w:rFonts w:hint="eastAsia" w:ascii="宋体" w:hAnsi="宋体" w:cs="宋体"/>
                <w:color w:val="000000"/>
                <w:szCs w:val="21"/>
              </w:rPr>
            </w:r>
            <w:r/>
          </w:p>
        </w:tc>
        <w:tc>
          <w:tcPr>
            <w:tcW w:w="708" w:type="dxa"/>
            <w:vAlign w:val="center"/>
            <w:textDirection w:val="lrTb"/>
            <w:noWrap w:val="false"/>
          </w:tcPr>
          <w:p>
            <w:pPr>
              <w:pStyle w:val="649"/>
              <w:jc w:val="center"/>
              <w:rPr>
                <w:rFonts w:hint="eastAsia" w:ascii="宋体" w:hAnsi="宋体" w:cs="宋体"/>
                <w:color w:val="000000"/>
                <w:szCs w:val="21"/>
              </w:rPr>
            </w:pPr>
            <w:r>
              <w:rPr>
                <w:rFonts w:hint="eastAsia" w:ascii="宋体" w:hAnsi="宋体" w:cs="宋体"/>
                <w:color w:val="000000"/>
                <w:szCs w:val="21"/>
              </w:rPr>
            </w:r>
            <w:r/>
          </w:p>
        </w:tc>
        <w:tc>
          <w:tcPr>
            <w:tcW w:w="1276" w:type="dxa"/>
            <w:vAlign w:val="center"/>
            <w:textDirection w:val="lrTb"/>
            <w:noWrap w:val="false"/>
          </w:tcPr>
          <w:p>
            <w:pPr>
              <w:pStyle w:val="649"/>
              <w:jc w:val="center"/>
              <w:rPr>
                <w:rFonts w:hint="eastAsia" w:ascii="宋体" w:hAnsi="宋体" w:cs="宋体"/>
                <w:color w:val="000000"/>
                <w:szCs w:val="21"/>
              </w:rPr>
            </w:pPr>
            <w:r>
              <w:rPr>
                <w:rFonts w:hint="eastAsia" w:ascii="宋体" w:hAnsi="宋体" w:cs="宋体"/>
                <w:color w:val="000000"/>
                <w:szCs w:val="21"/>
              </w:rPr>
            </w:r>
            <w:r/>
          </w:p>
        </w:tc>
        <w:tc>
          <w:tcPr>
            <w:tcW w:w="2689" w:type="dxa"/>
            <w:vAlign w:val="center"/>
            <w:textDirection w:val="lrTb"/>
            <w:noWrap w:val="false"/>
          </w:tcPr>
          <w:p>
            <w:pPr>
              <w:pStyle w:val="649"/>
              <w:jc w:val="center"/>
              <w:rPr>
                <w:rFonts w:hint="eastAsia" w:ascii="宋体" w:hAnsi="宋体" w:cs="宋体"/>
                <w:color w:val="000000"/>
                <w:szCs w:val="21"/>
              </w:rPr>
            </w:pPr>
            <w:r>
              <w:rPr>
                <w:rFonts w:hint="eastAsia" w:ascii="宋体" w:hAnsi="宋体" w:cs="宋体"/>
                <w:color w:val="000000"/>
                <w:szCs w:val="21"/>
              </w:rPr>
            </w:r>
            <w:r/>
          </w:p>
        </w:tc>
        <w:tc>
          <w:tcPr>
            <w:tcW w:w="1071" w:type="dxa"/>
            <w:vAlign w:val="center"/>
            <w:textDirection w:val="lrTb"/>
            <w:noWrap w:val="false"/>
          </w:tcPr>
          <w:p>
            <w:pPr>
              <w:pStyle w:val="649"/>
              <w:jc w:val="center"/>
              <w:rPr>
                <w:rFonts w:hint="eastAsia" w:ascii="宋体" w:hAnsi="宋体" w:cs="宋体"/>
                <w:color w:val="000000"/>
                <w:szCs w:val="21"/>
              </w:rPr>
            </w:pPr>
            <w:r>
              <w:rPr>
                <w:rFonts w:hint="eastAsia" w:ascii="宋体" w:hAnsi="宋体" w:cs="宋体"/>
                <w:color w:val="000000"/>
                <w:szCs w:val="21"/>
              </w:rPr>
            </w:r>
            <w:r/>
          </w:p>
        </w:tc>
      </w:tr>
      <w:tr>
        <w:trPr>
          <w:trHeight w:val="680" w:hRule="exact"/>
        </w:trPr>
        <w:tc>
          <w:tcPr>
            <w:tcW w:w="1512" w:type="dxa"/>
            <w:vAlign w:val="center"/>
            <w:vMerge w:val="continue"/>
            <w:textDirection w:val="lrTb"/>
            <w:noWrap w:val="false"/>
          </w:tcPr>
          <w:p>
            <w:pPr>
              <w:pStyle w:val="649"/>
              <w:jc w:val="center"/>
              <w:rPr>
                <w:rFonts w:hint="eastAsia" w:ascii="宋体" w:hAnsi="宋体" w:cs="宋体"/>
                <w:color w:val="000000"/>
                <w:szCs w:val="21"/>
              </w:rPr>
            </w:pPr>
            <w:r>
              <w:rPr>
                <w:rFonts w:hint="eastAsia" w:ascii="宋体" w:hAnsi="宋体" w:cs="宋体"/>
                <w:color w:val="000000"/>
                <w:szCs w:val="21"/>
              </w:rPr>
            </w:r>
            <w:r/>
          </w:p>
        </w:tc>
        <w:tc>
          <w:tcPr>
            <w:tcW w:w="709" w:type="dxa"/>
            <w:vAlign w:val="center"/>
            <w:textDirection w:val="lrTb"/>
            <w:noWrap w:val="false"/>
          </w:tcPr>
          <w:p>
            <w:pPr>
              <w:pStyle w:val="649"/>
              <w:jc w:val="center"/>
              <w:rPr>
                <w:rFonts w:hint="eastAsia" w:ascii="宋体" w:hAnsi="宋体" w:cs="宋体"/>
                <w:color w:val="000000"/>
                <w:szCs w:val="21"/>
              </w:rPr>
            </w:pPr>
            <w:r>
              <w:rPr>
                <w:rFonts w:hint="eastAsia" w:ascii="宋体" w:hAnsi="宋体" w:cs="宋体"/>
                <w:color w:val="000000"/>
                <w:szCs w:val="21"/>
              </w:rPr>
            </w:r>
            <w:r/>
          </w:p>
        </w:tc>
        <w:tc>
          <w:tcPr>
            <w:tcW w:w="709" w:type="dxa"/>
            <w:vAlign w:val="center"/>
            <w:textDirection w:val="lrTb"/>
            <w:noWrap w:val="false"/>
          </w:tcPr>
          <w:p>
            <w:pPr>
              <w:pStyle w:val="649"/>
              <w:jc w:val="center"/>
              <w:rPr>
                <w:rFonts w:hint="eastAsia" w:ascii="宋体" w:hAnsi="宋体" w:cs="宋体"/>
                <w:color w:val="000000"/>
                <w:szCs w:val="21"/>
              </w:rPr>
            </w:pPr>
            <w:r>
              <w:rPr>
                <w:rFonts w:hint="eastAsia" w:ascii="宋体" w:hAnsi="宋体" w:cs="宋体"/>
                <w:color w:val="000000"/>
                <w:szCs w:val="21"/>
              </w:rPr>
            </w:r>
            <w:r/>
          </w:p>
        </w:tc>
        <w:tc>
          <w:tcPr>
            <w:tcW w:w="708" w:type="dxa"/>
            <w:vAlign w:val="center"/>
            <w:textDirection w:val="lrTb"/>
            <w:noWrap w:val="false"/>
          </w:tcPr>
          <w:p>
            <w:pPr>
              <w:pStyle w:val="649"/>
              <w:jc w:val="center"/>
              <w:rPr>
                <w:rFonts w:hint="eastAsia" w:ascii="宋体" w:hAnsi="宋体" w:cs="宋体"/>
                <w:color w:val="000000"/>
                <w:szCs w:val="21"/>
              </w:rPr>
            </w:pPr>
            <w:r>
              <w:rPr>
                <w:rFonts w:hint="eastAsia" w:ascii="宋体" w:hAnsi="宋体" w:cs="宋体"/>
                <w:color w:val="000000"/>
                <w:szCs w:val="21"/>
              </w:rPr>
            </w:r>
            <w:r/>
          </w:p>
        </w:tc>
        <w:tc>
          <w:tcPr>
            <w:tcW w:w="1276" w:type="dxa"/>
            <w:vAlign w:val="center"/>
            <w:textDirection w:val="lrTb"/>
            <w:noWrap w:val="false"/>
          </w:tcPr>
          <w:p>
            <w:pPr>
              <w:pStyle w:val="649"/>
              <w:jc w:val="center"/>
              <w:rPr>
                <w:rFonts w:hint="eastAsia" w:ascii="宋体" w:hAnsi="宋体" w:cs="宋体"/>
                <w:color w:val="000000"/>
                <w:szCs w:val="21"/>
              </w:rPr>
            </w:pPr>
            <w:r>
              <w:rPr>
                <w:rFonts w:hint="eastAsia" w:ascii="宋体" w:hAnsi="宋体" w:cs="宋体"/>
                <w:color w:val="000000"/>
                <w:szCs w:val="21"/>
              </w:rPr>
            </w:r>
            <w:r/>
          </w:p>
        </w:tc>
        <w:tc>
          <w:tcPr>
            <w:tcW w:w="2689" w:type="dxa"/>
            <w:vAlign w:val="center"/>
            <w:textDirection w:val="lrTb"/>
            <w:noWrap w:val="false"/>
          </w:tcPr>
          <w:p>
            <w:pPr>
              <w:pStyle w:val="649"/>
              <w:jc w:val="center"/>
              <w:rPr>
                <w:rFonts w:hint="eastAsia" w:ascii="宋体" w:hAnsi="宋体" w:cs="宋体"/>
                <w:color w:val="000000"/>
                <w:szCs w:val="21"/>
              </w:rPr>
            </w:pPr>
            <w:r>
              <w:rPr>
                <w:rFonts w:hint="eastAsia" w:ascii="宋体" w:hAnsi="宋体" w:cs="宋体"/>
                <w:color w:val="000000"/>
                <w:szCs w:val="21"/>
              </w:rPr>
            </w:r>
            <w:r/>
          </w:p>
        </w:tc>
        <w:tc>
          <w:tcPr>
            <w:tcW w:w="1071" w:type="dxa"/>
            <w:vAlign w:val="center"/>
            <w:textDirection w:val="lrTb"/>
            <w:noWrap w:val="false"/>
          </w:tcPr>
          <w:p>
            <w:pPr>
              <w:pStyle w:val="649"/>
              <w:jc w:val="center"/>
              <w:rPr>
                <w:rFonts w:hint="eastAsia" w:ascii="宋体" w:hAnsi="宋体" w:cs="宋体"/>
                <w:color w:val="000000"/>
                <w:szCs w:val="21"/>
              </w:rPr>
            </w:pPr>
            <w:r>
              <w:rPr>
                <w:rFonts w:hint="eastAsia" w:ascii="宋体" w:hAnsi="宋体" w:cs="宋体"/>
                <w:color w:val="000000"/>
                <w:szCs w:val="21"/>
              </w:rPr>
            </w:r>
            <w:r/>
          </w:p>
        </w:tc>
      </w:tr>
      <w:tr>
        <w:trPr>
          <w:trHeight w:val="680" w:hRule="exact"/>
        </w:trPr>
        <w:tc>
          <w:tcPr>
            <w:tcW w:w="1512" w:type="dxa"/>
            <w:vAlign w:val="center"/>
            <w:vMerge w:val="continue"/>
            <w:textDirection w:val="lrTb"/>
            <w:noWrap w:val="false"/>
          </w:tcPr>
          <w:p>
            <w:pPr>
              <w:pStyle w:val="649"/>
              <w:jc w:val="center"/>
              <w:rPr>
                <w:rFonts w:hint="eastAsia" w:ascii="宋体" w:hAnsi="宋体" w:cs="宋体"/>
                <w:color w:val="000000"/>
                <w:szCs w:val="21"/>
              </w:rPr>
            </w:pPr>
            <w:r>
              <w:rPr>
                <w:rFonts w:hint="eastAsia" w:ascii="宋体" w:hAnsi="宋体" w:cs="宋体"/>
                <w:color w:val="000000"/>
                <w:szCs w:val="21"/>
              </w:rPr>
            </w:r>
            <w:r/>
          </w:p>
        </w:tc>
        <w:tc>
          <w:tcPr>
            <w:tcW w:w="709" w:type="dxa"/>
            <w:vAlign w:val="center"/>
            <w:textDirection w:val="lrTb"/>
            <w:noWrap w:val="false"/>
          </w:tcPr>
          <w:p>
            <w:pPr>
              <w:pStyle w:val="649"/>
              <w:jc w:val="center"/>
              <w:rPr>
                <w:rFonts w:hint="eastAsia" w:ascii="宋体" w:hAnsi="宋体" w:cs="宋体"/>
                <w:color w:val="000000"/>
                <w:szCs w:val="21"/>
              </w:rPr>
            </w:pPr>
            <w:r>
              <w:rPr>
                <w:rFonts w:hint="eastAsia" w:ascii="宋体" w:hAnsi="宋体" w:cs="宋体"/>
                <w:color w:val="000000"/>
                <w:szCs w:val="21"/>
              </w:rPr>
            </w:r>
            <w:r/>
          </w:p>
        </w:tc>
        <w:tc>
          <w:tcPr>
            <w:tcW w:w="709" w:type="dxa"/>
            <w:vAlign w:val="center"/>
            <w:textDirection w:val="lrTb"/>
            <w:noWrap w:val="false"/>
          </w:tcPr>
          <w:p>
            <w:pPr>
              <w:pStyle w:val="649"/>
              <w:jc w:val="center"/>
              <w:rPr>
                <w:rFonts w:hint="eastAsia" w:ascii="宋体" w:hAnsi="宋体" w:cs="宋体"/>
                <w:color w:val="000000"/>
                <w:szCs w:val="21"/>
              </w:rPr>
            </w:pPr>
            <w:r>
              <w:rPr>
                <w:rFonts w:hint="eastAsia" w:ascii="宋体" w:hAnsi="宋体" w:cs="宋体"/>
                <w:color w:val="000000"/>
                <w:szCs w:val="21"/>
              </w:rPr>
            </w:r>
            <w:r/>
          </w:p>
        </w:tc>
        <w:tc>
          <w:tcPr>
            <w:tcW w:w="708" w:type="dxa"/>
            <w:vAlign w:val="center"/>
            <w:textDirection w:val="lrTb"/>
            <w:noWrap w:val="false"/>
          </w:tcPr>
          <w:p>
            <w:pPr>
              <w:pStyle w:val="649"/>
              <w:jc w:val="center"/>
              <w:rPr>
                <w:rFonts w:hint="eastAsia" w:ascii="宋体" w:hAnsi="宋体" w:cs="宋体"/>
                <w:color w:val="000000"/>
                <w:szCs w:val="21"/>
              </w:rPr>
            </w:pPr>
            <w:r>
              <w:rPr>
                <w:rFonts w:hint="eastAsia" w:ascii="宋体" w:hAnsi="宋体" w:cs="宋体"/>
                <w:color w:val="000000"/>
                <w:szCs w:val="21"/>
              </w:rPr>
            </w:r>
            <w:r/>
          </w:p>
        </w:tc>
        <w:tc>
          <w:tcPr>
            <w:tcW w:w="1276" w:type="dxa"/>
            <w:vAlign w:val="center"/>
            <w:textDirection w:val="lrTb"/>
            <w:noWrap w:val="false"/>
          </w:tcPr>
          <w:p>
            <w:pPr>
              <w:pStyle w:val="649"/>
              <w:jc w:val="center"/>
              <w:rPr>
                <w:rFonts w:hint="eastAsia" w:ascii="宋体" w:hAnsi="宋体" w:cs="宋体"/>
                <w:color w:val="000000"/>
                <w:szCs w:val="21"/>
              </w:rPr>
            </w:pPr>
            <w:r>
              <w:rPr>
                <w:rFonts w:hint="eastAsia" w:ascii="宋体" w:hAnsi="宋体" w:cs="宋体"/>
                <w:color w:val="000000"/>
                <w:szCs w:val="21"/>
              </w:rPr>
            </w:r>
            <w:r/>
          </w:p>
        </w:tc>
        <w:tc>
          <w:tcPr>
            <w:tcW w:w="2689" w:type="dxa"/>
            <w:vAlign w:val="center"/>
            <w:textDirection w:val="lrTb"/>
            <w:noWrap w:val="false"/>
          </w:tcPr>
          <w:p>
            <w:pPr>
              <w:pStyle w:val="649"/>
              <w:jc w:val="center"/>
              <w:rPr>
                <w:rFonts w:hint="eastAsia" w:ascii="宋体" w:hAnsi="宋体" w:cs="宋体"/>
                <w:color w:val="000000"/>
                <w:szCs w:val="21"/>
              </w:rPr>
            </w:pPr>
            <w:r>
              <w:rPr>
                <w:rFonts w:hint="eastAsia" w:ascii="宋体" w:hAnsi="宋体" w:cs="宋体"/>
                <w:color w:val="000000"/>
                <w:szCs w:val="21"/>
              </w:rPr>
            </w:r>
            <w:r/>
          </w:p>
        </w:tc>
        <w:tc>
          <w:tcPr>
            <w:tcW w:w="1071" w:type="dxa"/>
            <w:vAlign w:val="center"/>
            <w:textDirection w:val="lrTb"/>
            <w:noWrap w:val="false"/>
          </w:tcPr>
          <w:p>
            <w:pPr>
              <w:pStyle w:val="649"/>
              <w:jc w:val="center"/>
              <w:rPr>
                <w:rFonts w:hint="eastAsia" w:ascii="宋体" w:hAnsi="宋体" w:cs="宋体"/>
                <w:color w:val="000000"/>
                <w:szCs w:val="21"/>
              </w:rPr>
            </w:pPr>
            <w:r>
              <w:rPr>
                <w:rFonts w:hint="eastAsia" w:ascii="宋体" w:hAnsi="宋体" w:cs="宋体"/>
                <w:color w:val="000000"/>
                <w:szCs w:val="21"/>
              </w:rPr>
            </w:r>
            <w:r/>
          </w:p>
        </w:tc>
      </w:tr>
      <w:tr>
        <w:trPr>
          <w:trHeight w:val="680" w:hRule="exact"/>
        </w:trPr>
        <w:tc>
          <w:tcPr>
            <w:tcW w:w="1512" w:type="dxa"/>
            <w:vAlign w:val="center"/>
            <w:vMerge w:val="continue"/>
            <w:textDirection w:val="lrTb"/>
            <w:noWrap w:val="false"/>
          </w:tcPr>
          <w:p>
            <w:pPr>
              <w:pStyle w:val="649"/>
              <w:jc w:val="center"/>
              <w:rPr>
                <w:rFonts w:hint="eastAsia" w:ascii="宋体" w:hAnsi="宋体" w:cs="宋体"/>
                <w:color w:val="000000"/>
                <w:szCs w:val="21"/>
              </w:rPr>
            </w:pPr>
            <w:r>
              <w:rPr>
                <w:rFonts w:hint="eastAsia" w:ascii="宋体" w:hAnsi="宋体" w:cs="宋体"/>
                <w:color w:val="000000"/>
                <w:szCs w:val="21"/>
              </w:rPr>
            </w:r>
            <w:r/>
          </w:p>
        </w:tc>
        <w:tc>
          <w:tcPr>
            <w:tcW w:w="709" w:type="dxa"/>
            <w:vAlign w:val="center"/>
            <w:textDirection w:val="lrTb"/>
            <w:noWrap w:val="false"/>
          </w:tcPr>
          <w:p>
            <w:pPr>
              <w:pStyle w:val="649"/>
              <w:jc w:val="center"/>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r>
            <w:r/>
          </w:p>
        </w:tc>
        <w:tc>
          <w:tcPr>
            <w:tcW w:w="709" w:type="dxa"/>
            <w:vAlign w:val="center"/>
            <w:textDirection w:val="lrTb"/>
            <w:noWrap w:val="false"/>
          </w:tcPr>
          <w:p>
            <w:pPr>
              <w:pStyle w:val="649"/>
              <w:jc w:val="center"/>
              <w:rPr>
                <w:rFonts w:hint="eastAsia" w:ascii="宋体" w:hAnsi="宋体" w:cs="宋体"/>
                <w:color w:val="000000"/>
                <w:szCs w:val="21"/>
              </w:rPr>
            </w:pPr>
            <w:r>
              <w:rPr>
                <w:rFonts w:hint="eastAsia" w:ascii="宋体" w:hAnsi="宋体" w:cs="宋体"/>
                <w:color w:val="000000"/>
                <w:szCs w:val="21"/>
              </w:rPr>
            </w:r>
            <w:r/>
          </w:p>
        </w:tc>
        <w:tc>
          <w:tcPr>
            <w:tcW w:w="708" w:type="dxa"/>
            <w:vAlign w:val="center"/>
            <w:textDirection w:val="lrTb"/>
            <w:noWrap w:val="false"/>
          </w:tcPr>
          <w:p>
            <w:pPr>
              <w:pStyle w:val="649"/>
              <w:jc w:val="center"/>
              <w:rPr>
                <w:rFonts w:hint="eastAsia" w:ascii="宋体" w:hAnsi="宋体" w:cs="宋体"/>
                <w:color w:val="000000"/>
                <w:szCs w:val="21"/>
              </w:rPr>
            </w:pPr>
            <w:r>
              <w:rPr>
                <w:rFonts w:hint="eastAsia" w:ascii="宋体" w:hAnsi="宋体" w:cs="宋体"/>
                <w:color w:val="000000"/>
                <w:szCs w:val="21"/>
              </w:rPr>
            </w:r>
            <w:r/>
          </w:p>
        </w:tc>
        <w:tc>
          <w:tcPr>
            <w:tcW w:w="1276" w:type="dxa"/>
            <w:vAlign w:val="center"/>
            <w:textDirection w:val="lrTb"/>
            <w:noWrap w:val="false"/>
          </w:tcPr>
          <w:p>
            <w:pPr>
              <w:pStyle w:val="649"/>
              <w:jc w:val="center"/>
              <w:rPr>
                <w:rFonts w:hint="eastAsia" w:ascii="宋体" w:hAnsi="宋体" w:cs="宋体"/>
                <w:color w:val="000000"/>
                <w:szCs w:val="21"/>
              </w:rPr>
            </w:pPr>
            <w:r>
              <w:rPr>
                <w:rFonts w:hint="eastAsia" w:ascii="宋体" w:hAnsi="宋体" w:cs="宋体"/>
                <w:color w:val="000000"/>
                <w:szCs w:val="21"/>
              </w:rPr>
            </w:r>
            <w:r/>
          </w:p>
        </w:tc>
        <w:tc>
          <w:tcPr>
            <w:tcW w:w="2689" w:type="dxa"/>
            <w:vAlign w:val="center"/>
            <w:textDirection w:val="lrTb"/>
            <w:noWrap w:val="false"/>
          </w:tcPr>
          <w:p>
            <w:pPr>
              <w:pStyle w:val="649"/>
              <w:jc w:val="center"/>
              <w:rPr>
                <w:rFonts w:hint="eastAsia" w:ascii="宋体" w:hAnsi="宋体" w:cs="宋体"/>
                <w:color w:val="000000"/>
                <w:szCs w:val="21"/>
              </w:rPr>
            </w:pPr>
            <w:r>
              <w:rPr>
                <w:rFonts w:hint="eastAsia" w:ascii="宋体" w:hAnsi="宋体" w:cs="宋体"/>
                <w:color w:val="000000"/>
                <w:szCs w:val="21"/>
              </w:rPr>
            </w:r>
            <w:r/>
          </w:p>
        </w:tc>
        <w:tc>
          <w:tcPr>
            <w:tcW w:w="1071" w:type="dxa"/>
            <w:vAlign w:val="center"/>
            <w:textDirection w:val="lrTb"/>
            <w:noWrap w:val="false"/>
          </w:tcPr>
          <w:p>
            <w:pPr>
              <w:pStyle w:val="649"/>
              <w:jc w:val="center"/>
              <w:rPr>
                <w:rFonts w:hint="eastAsia" w:ascii="宋体" w:hAnsi="宋体" w:cs="宋体"/>
                <w:color w:val="000000"/>
                <w:szCs w:val="21"/>
              </w:rPr>
            </w:pPr>
            <w:r>
              <w:rPr>
                <w:rFonts w:hint="eastAsia" w:ascii="宋体" w:hAnsi="宋体" w:cs="宋体"/>
                <w:color w:val="000000"/>
                <w:szCs w:val="21"/>
              </w:rPr>
            </w:r>
            <w:r/>
          </w:p>
        </w:tc>
      </w:tr>
      <w:tr>
        <w:trPr>
          <w:trHeight w:val="680" w:hRule="exact"/>
        </w:trPr>
        <w:tc>
          <w:tcPr>
            <w:tcW w:w="1512" w:type="dxa"/>
            <w:vAlign w:val="center"/>
            <w:vMerge w:val="restart"/>
            <w:textDirection w:val="lrTb"/>
            <w:noWrap w:val="false"/>
          </w:tcPr>
          <w:p>
            <w:pPr>
              <w:pStyle w:val="649"/>
              <w:jc w:val="center"/>
              <w:rPr>
                <w:rFonts w:hint="eastAsia" w:ascii="宋体" w:hAnsi="宋体" w:cs="宋体"/>
                <w:color w:val="000000"/>
                <w:szCs w:val="21"/>
              </w:rPr>
            </w:pPr>
            <w:r>
              <w:rPr>
                <w:rFonts w:hint="eastAsia" w:ascii="宋体" w:hAnsi="宋体" w:cs="宋体"/>
                <w:color w:val="000000"/>
                <w:szCs w:val="21"/>
                <w:lang w:val="en-US" w:eastAsia="zh-CN"/>
              </w:rPr>
              <w:t xml:space="preserve">检测员</w:t>
            </w:r>
            <w:r>
              <w:rPr>
                <w:rFonts w:hint="eastAsia" w:ascii="宋体" w:hAnsi="宋体" w:cs="宋体"/>
                <w:color w:val="000000"/>
                <w:szCs w:val="21"/>
              </w:rPr>
            </w:r>
            <w:r/>
          </w:p>
        </w:tc>
        <w:tc>
          <w:tcPr>
            <w:tcW w:w="709" w:type="dxa"/>
            <w:vAlign w:val="center"/>
            <w:textDirection w:val="lrTb"/>
            <w:noWrap w:val="false"/>
          </w:tcPr>
          <w:p>
            <w:pPr>
              <w:pStyle w:val="649"/>
              <w:jc w:val="center"/>
              <w:rPr>
                <w:rFonts w:hint="eastAsia" w:ascii="宋体" w:hAnsi="宋体" w:cs="宋体"/>
                <w:color w:val="000000"/>
                <w:szCs w:val="21"/>
              </w:rPr>
            </w:pPr>
            <w:r>
              <w:rPr>
                <w:rFonts w:hint="eastAsia" w:ascii="宋体" w:hAnsi="宋体" w:cs="宋体"/>
                <w:color w:val="000000"/>
                <w:szCs w:val="21"/>
              </w:rPr>
            </w:r>
            <w:r/>
          </w:p>
        </w:tc>
        <w:tc>
          <w:tcPr>
            <w:tcW w:w="709" w:type="dxa"/>
            <w:vAlign w:val="center"/>
            <w:textDirection w:val="lrTb"/>
            <w:noWrap w:val="false"/>
          </w:tcPr>
          <w:p>
            <w:pPr>
              <w:pStyle w:val="649"/>
              <w:jc w:val="center"/>
              <w:rPr>
                <w:rFonts w:hint="eastAsia" w:ascii="宋体" w:hAnsi="宋体" w:cs="宋体"/>
                <w:color w:val="000000"/>
                <w:szCs w:val="21"/>
              </w:rPr>
            </w:pPr>
            <w:r>
              <w:rPr>
                <w:rFonts w:hint="eastAsia" w:ascii="宋体" w:hAnsi="宋体" w:cs="宋体"/>
                <w:color w:val="000000"/>
                <w:szCs w:val="21"/>
              </w:rPr>
            </w:r>
            <w:r/>
          </w:p>
        </w:tc>
        <w:tc>
          <w:tcPr>
            <w:tcW w:w="708" w:type="dxa"/>
            <w:vAlign w:val="center"/>
            <w:textDirection w:val="lrTb"/>
            <w:noWrap w:val="false"/>
          </w:tcPr>
          <w:p>
            <w:pPr>
              <w:pStyle w:val="649"/>
              <w:jc w:val="center"/>
              <w:rPr>
                <w:rFonts w:hint="eastAsia" w:ascii="宋体" w:hAnsi="宋体" w:cs="宋体"/>
                <w:color w:val="000000"/>
                <w:szCs w:val="21"/>
              </w:rPr>
            </w:pPr>
            <w:r>
              <w:rPr>
                <w:rFonts w:hint="eastAsia" w:ascii="宋体" w:hAnsi="宋体" w:cs="宋体"/>
                <w:color w:val="000000"/>
                <w:szCs w:val="21"/>
              </w:rPr>
            </w:r>
            <w:r/>
          </w:p>
        </w:tc>
        <w:tc>
          <w:tcPr>
            <w:tcW w:w="1276" w:type="dxa"/>
            <w:vAlign w:val="center"/>
            <w:textDirection w:val="lrTb"/>
            <w:noWrap w:val="false"/>
          </w:tcPr>
          <w:p>
            <w:pPr>
              <w:pStyle w:val="649"/>
              <w:jc w:val="center"/>
              <w:rPr>
                <w:rFonts w:hint="eastAsia" w:ascii="宋体" w:hAnsi="宋体" w:cs="宋体"/>
                <w:color w:val="000000"/>
                <w:szCs w:val="21"/>
              </w:rPr>
            </w:pPr>
            <w:r>
              <w:rPr>
                <w:rFonts w:hint="eastAsia" w:ascii="宋体" w:hAnsi="宋体" w:cs="宋体"/>
                <w:color w:val="000000"/>
                <w:szCs w:val="21"/>
              </w:rPr>
            </w:r>
            <w:r/>
          </w:p>
        </w:tc>
        <w:tc>
          <w:tcPr>
            <w:tcW w:w="2689" w:type="dxa"/>
            <w:vAlign w:val="center"/>
            <w:textDirection w:val="lrTb"/>
            <w:noWrap w:val="false"/>
          </w:tcPr>
          <w:p>
            <w:pPr>
              <w:pStyle w:val="649"/>
              <w:jc w:val="center"/>
              <w:rPr>
                <w:rFonts w:hint="eastAsia" w:ascii="宋体" w:hAnsi="宋体" w:cs="宋体"/>
                <w:color w:val="000000"/>
                <w:szCs w:val="21"/>
              </w:rPr>
            </w:pPr>
            <w:r>
              <w:rPr>
                <w:rFonts w:hint="eastAsia" w:ascii="宋体" w:hAnsi="宋体" w:cs="宋体"/>
                <w:color w:val="000000"/>
                <w:szCs w:val="21"/>
              </w:rPr>
            </w:r>
            <w:r/>
          </w:p>
        </w:tc>
        <w:tc>
          <w:tcPr>
            <w:tcW w:w="1071" w:type="dxa"/>
            <w:vAlign w:val="center"/>
            <w:textDirection w:val="lrTb"/>
            <w:noWrap w:val="false"/>
          </w:tcPr>
          <w:p>
            <w:pPr>
              <w:pStyle w:val="649"/>
              <w:jc w:val="center"/>
              <w:rPr>
                <w:rFonts w:hint="eastAsia" w:ascii="宋体" w:hAnsi="宋体" w:cs="宋体"/>
                <w:color w:val="000000"/>
                <w:szCs w:val="21"/>
              </w:rPr>
            </w:pPr>
            <w:r>
              <w:rPr>
                <w:rFonts w:hint="eastAsia" w:ascii="宋体" w:hAnsi="宋体" w:cs="宋体"/>
                <w:color w:val="000000"/>
                <w:szCs w:val="21"/>
              </w:rPr>
            </w:r>
            <w:r/>
          </w:p>
        </w:tc>
      </w:tr>
      <w:tr>
        <w:trPr>
          <w:trHeight w:val="680" w:hRule="exact"/>
        </w:trPr>
        <w:tc>
          <w:tcPr>
            <w:tcW w:w="1512" w:type="dxa"/>
            <w:vAlign w:val="center"/>
            <w:vMerge w:val="continue"/>
            <w:textDirection w:val="lrTb"/>
            <w:noWrap w:val="false"/>
          </w:tcPr>
          <w:p>
            <w:pPr>
              <w:pStyle w:val="649"/>
              <w:jc w:val="center"/>
              <w:rPr>
                <w:rFonts w:hint="eastAsia" w:ascii="宋体" w:hAnsi="宋体" w:cs="宋体"/>
                <w:color w:val="000000"/>
                <w:szCs w:val="21"/>
              </w:rPr>
            </w:pPr>
            <w:r>
              <w:rPr>
                <w:rFonts w:hint="eastAsia" w:ascii="宋体" w:hAnsi="宋体" w:cs="宋体"/>
                <w:color w:val="000000"/>
                <w:szCs w:val="21"/>
              </w:rPr>
            </w:r>
            <w:r/>
          </w:p>
        </w:tc>
        <w:tc>
          <w:tcPr>
            <w:tcW w:w="709" w:type="dxa"/>
            <w:vAlign w:val="center"/>
            <w:textDirection w:val="lrTb"/>
            <w:noWrap w:val="false"/>
          </w:tcPr>
          <w:p>
            <w:pPr>
              <w:pStyle w:val="649"/>
              <w:jc w:val="center"/>
              <w:rPr>
                <w:rFonts w:hint="eastAsia" w:ascii="宋体" w:hAnsi="宋体" w:cs="宋体"/>
                <w:color w:val="000000"/>
                <w:szCs w:val="21"/>
              </w:rPr>
            </w:pPr>
            <w:r>
              <w:rPr>
                <w:rFonts w:hint="eastAsia" w:ascii="宋体" w:hAnsi="宋体" w:cs="宋体"/>
                <w:color w:val="000000"/>
                <w:szCs w:val="21"/>
              </w:rPr>
            </w:r>
            <w:r/>
          </w:p>
        </w:tc>
        <w:tc>
          <w:tcPr>
            <w:tcW w:w="709" w:type="dxa"/>
            <w:vAlign w:val="center"/>
            <w:textDirection w:val="lrTb"/>
            <w:noWrap w:val="false"/>
          </w:tcPr>
          <w:p>
            <w:pPr>
              <w:pStyle w:val="649"/>
              <w:jc w:val="center"/>
              <w:rPr>
                <w:rFonts w:hint="eastAsia" w:ascii="宋体" w:hAnsi="宋体" w:cs="宋体"/>
                <w:color w:val="000000"/>
                <w:szCs w:val="21"/>
              </w:rPr>
            </w:pPr>
            <w:r>
              <w:rPr>
                <w:rFonts w:hint="eastAsia" w:ascii="宋体" w:hAnsi="宋体" w:cs="宋体"/>
                <w:color w:val="000000"/>
                <w:szCs w:val="21"/>
              </w:rPr>
            </w:r>
            <w:r/>
          </w:p>
        </w:tc>
        <w:tc>
          <w:tcPr>
            <w:tcW w:w="708" w:type="dxa"/>
            <w:vAlign w:val="center"/>
            <w:textDirection w:val="lrTb"/>
            <w:noWrap w:val="false"/>
          </w:tcPr>
          <w:p>
            <w:pPr>
              <w:pStyle w:val="649"/>
              <w:jc w:val="center"/>
              <w:rPr>
                <w:rFonts w:hint="eastAsia" w:ascii="宋体" w:hAnsi="宋体" w:cs="宋体"/>
                <w:color w:val="000000"/>
                <w:szCs w:val="21"/>
              </w:rPr>
            </w:pPr>
            <w:r>
              <w:rPr>
                <w:rFonts w:hint="eastAsia" w:ascii="宋体" w:hAnsi="宋体" w:cs="宋体"/>
                <w:color w:val="000000"/>
                <w:szCs w:val="21"/>
              </w:rPr>
            </w:r>
            <w:r/>
          </w:p>
        </w:tc>
        <w:tc>
          <w:tcPr>
            <w:tcW w:w="1276" w:type="dxa"/>
            <w:vAlign w:val="center"/>
            <w:textDirection w:val="lrTb"/>
            <w:noWrap w:val="false"/>
          </w:tcPr>
          <w:p>
            <w:pPr>
              <w:pStyle w:val="649"/>
              <w:jc w:val="center"/>
              <w:rPr>
                <w:rFonts w:hint="eastAsia" w:ascii="宋体" w:hAnsi="宋体" w:cs="宋体"/>
                <w:color w:val="000000"/>
                <w:szCs w:val="21"/>
              </w:rPr>
            </w:pPr>
            <w:r>
              <w:rPr>
                <w:rFonts w:hint="eastAsia" w:ascii="宋体" w:hAnsi="宋体" w:cs="宋体"/>
                <w:color w:val="000000"/>
                <w:szCs w:val="21"/>
              </w:rPr>
            </w:r>
            <w:r/>
          </w:p>
        </w:tc>
        <w:tc>
          <w:tcPr>
            <w:tcW w:w="2689" w:type="dxa"/>
            <w:vAlign w:val="center"/>
            <w:textDirection w:val="lrTb"/>
            <w:noWrap w:val="false"/>
          </w:tcPr>
          <w:p>
            <w:pPr>
              <w:pStyle w:val="649"/>
              <w:jc w:val="center"/>
              <w:rPr>
                <w:rFonts w:hint="eastAsia" w:ascii="宋体" w:hAnsi="宋体" w:cs="宋体"/>
                <w:color w:val="000000"/>
                <w:szCs w:val="21"/>
              </w:rPr>
            </w:pPr>
            <w:r>
              <w:rPr>
                <w:rFonts w:hint="eastAsia" w:ascii="宋体" w:hAnsi="宋体" w:cs="宋体"/>
                <w:color w:val="000000"/>
                <w:szCs w:val="21"/>
              </w:rPr>
            </w:r>
            <w:r/>
          </w:p>
        </w:tc>
        <w:tc>
          <w:tcPr>
            <w:tcW w:w="1071" w:type="dxa"/>
            <w:vAlign w:val="center"/>
            <w:textDirection w:val="lrTb"/>
            <w:noWrap w:val="false"/>
          </w:tcPr>
          <w:p>
            <w:pPr>
              <w:pStyle w:val="649"/>
              <w:jc w:val="center"/>
              <w:rPr>
                <w:rFonts w:hint="eastAsia" w:ascii="宋体" w:hAnsi="宋体" w:cs="宋体"/>
                <w:color w:val="000000"/>
                <w:szCs w:val="21"/>
              </w:rPr>
            </w:pPr>
            <w:r>
              <w:rPr>
                <w:rFonts w:hint="eastAsia" w:ascii="宋体" w:hAnsi="宋体" w:cs="宋体"/>
                <w:color w:val="000000"/>
                <w:szCs w:val="21"/>
              </w:rPr>
            </w:r>
            <w:r/>
          </w:p>
        </w:tc>
      </w:tr>
      <w:tr>
        <w:trPr>
          <w:trHeight w:val="680" w:hRule="exact"/>
        </w:trPr>
        <w:tc>
          <w:tcPr>
            <w:tcW w:w="1512" w:type="dxa"/>
            <w:vAlign w:val="center"/>
            <w:vMerge w:val="continue"/>
            <w:textDirection w:val="lrTb"/>
            <w:noWrap w:val="false"/>
          </w:tcPr>
          <w:p>
            <w:pPr>
              <w:pStyle w:val="649"/>
              <w:jc w:val="center"/>
              <w:rPr>
                <w:rFonts w:hint="eastAsia" w:ascii="宋体" w:hAnsi="宋体" w:cs="宋体"/>
                <w:color w:val="000000"/>
                <w:szCs w:val="21"/>
              </w:rPr>
            </w:pPr>
            <w:r>
              <w:rPr>
                <w:rFonts w:hint="eastAsia" w:ascii="宋体" w:hAnsi="宋体" w:cs="宋体"/>
                <w:color w:val="000000"/>
                <w:szCs w:val="21"/>
              </w:rPr>
            </w:r>
            <w:r/>
          </w:p>
        </w:tc>
        <w:tc>
          <w:tcPr>
            <w:tcW w:w="709" w:type="dxa"/>
            <w:vAlign w:val="center"/>
            <w:textDirection w:val="lrTb"/>
            <w:noWrap w:val="false"/>
          </w:tcPr>
          <w:p>
            <w:pPr>
              <w:pStyle w:val="649"/>
              <w:jc w:val="center"/>
              <w:rPr>
                <w:rFonts w:hint="eastAsia" w:ascii="宋体" w:hAnsi="宋体" w:cs="宋体"/>
                <w:color w:val="000000"/>
                <w:szCs w:val="21"/>
              </w:rPr>
            </w:pPr>
            <w:r>
              <w:rPr>
                <w:rFonts w:hint="eastAsia" w:ascii="宋体" w:hAnsi="宋体" w:cs="宋体"/>
                <w:color w:val="000000"/>
                <w:szCs w:val="21"/>
              </w:rPr>
            </w:r>
            <w:r/>
          </w:p>
        </w:tc>
        <w:tc>
          <w:tcPr>
            <w:tcW w:w="709" w:type="dxa"/>
            <w:vAlign w:val="center"/>
            <w:textDirection w:val="lrTb"/>
            <w:noWrap w:val="false"/>
          </w:tcPr>
          <w:p>
            <w:pPr>
              <w:pStyle w:val="649"/>
              <w:jc w:val="center"/>
              <w:rPr>
                <w:rFonts w:hint="eastAsia" w:ascii="宋体" w:hAnsi="宋体" w:cs="宋体"/>
                <w:color w:val="000000"/>
                <w:szCs w:val="21"/>
              </w:rPr>
            </w:pPr>
            <w:r>
              <w:rPr>
                <w:rFonts w:hint="eastAsia" w:ascii="宋体" w:hAnsi="宋体" w:cs="宋体"/>
                <w:color w:val="000000"/>
                <w:szCs w:val="21"/>
              </w:rPr>
            </w:r>
            <w:r/>
          </w:p>
        </w:tc>
        <w:tc>
          <w:tcPr>
            <w:tcW w:w="708" w:type="dxa"/>
            <w:vAlign w:val="center"/>
            <w:textDirection w:val="lrTb"/>
            <w:noWrap w:val="false"/>
          </w:tcPr>
          <w:p>
            <w:pPr>
              <w:pStyle w:val="649"/>
              <w:jc w:val="center"/>
              <w:rPr>
                <w:rFonts w:hint="eastAsia" w:ascii="宋体" w:hAnsi="宋体" w:cs="宋体"/>
                <w:color w:val="000000"/>
                <w:szCs w:val="21"/>
              </w:rPr>
            </w:pPr>
            <w:r>
              <w:rPr>
                <w:rFonts w:hint="eastAsia" w:ascii="宋体" w:hAnsi="宋体" w:cs="宋体"/>
                <w:color w:val="000000"/>
                <w:szCs w:val="21"/>
              </w:rPr>
            </w:r>
            <w:r/>
          </w:p>
        </w:tc>
        <w:tc>
          <w:tcPr>
            <w:tcW w:w="1276" w:type="dxa"/>
            <w:vAlign w:val="center"/>
            <w:textDirection w:val="lrTb"/>
            <w:noWrap w:val="false"/>
          </w:tcPr>
          <w:p>
            <w:pPr>
              <w:pStyle w:val="649"/>
              <w:jc w:val="center"/>
              <w:rPr>
                <w:rFonts w:hint="eastAsia" w:ascii="宋体" w:hAnsi="宋体" w:cs="宋体"/>
                <w:color w:val="000000"/>
                <w:szCs w:val="21"/>
              </w:rPr>
            </w:pPr>
            <w:r>
              <w:rPr>
                <w:rFonts w:hint="eastAsia" w:ascii="宋体" w:hAnsi="宋体" w:cs="宋体"/>
                <w:color w:val="000000"/>
                <w:szCs w:val="21"/>
              </w:rPr>
            </w:r>
            <w:r/>
          </w:p>
        </w:tc>
        <w:tc>
          <w:tcPr>
            <w:tcW w:w="2689" w:type="dxa"/>
            <w:vAlign w:val="center"/>
            <w:textDirection w:val="lrTb"/>
            <w:noWrap w:val="false"/>
          </w:tcPr>
          <w:p>
            <w:pPr>
              <w:pStyle w:val="649"/>
              <w:jc w:val="center"/>
              <w:rPr>
                <w:rFonts w:hint="eastAsia" w:ascii="宋体" w:hAnsi="宋体" w:cs="宋体"/>
                <w:color w:val="000000"/>
                <w:szCs w:val="21"/>
              </w:rPr>
            </w:pPr>
            <w:r>
              <w:rPr>
                <w:rFonts w:hint="eastAsia" w:ascii="宋体" w:hAnsi="宋体" w:cs="宋体"/>
                <w:color w:val="000000"/>
                <w:szCs w:val="21"/>
              </w:rPr>
            </w:r>
            <w:r/>
          </w:p>
        </w:tc>
        <w:tc>
          <w:tcPr>
            <w:tcW w:w="1071" w:type="dxa"/>
            <w:vAlign w:val="center"/>
            <w:textDirection w:val="lrTb"/>
            <w:noWrap w:val="false"/>
          </w:tcPr>
          <w:p>
            <w:pPr>
              <w:pStyle w:val="649"/>
              <w:jc w:val="center"/>
              <w:rPr>
                <w:rFonts w:hint="eastAsia" w:ascii="宋体" w:hAnsi="宋体" w:cs="宋体"/>
                <w:color w:val="000000"/>
                <w:szCs w:val="21"/>
              </w:rPr>
            </w:pPr>
            <w:r>
              <w:rPr>
                <w:rFonts w:hint="eastAsia" w:ascii="宋体" w:hAnsi="宋体" w:cs="宋体"/>
                <w:color w:val="000000"/>
                <w:szCs w:val="21"/>
              </w:rPr>
            </w:r>
            <w:r/>
          </w:p>
        </w:tc>
      </w:tr>
      <w:tr>
        <w:trPr>
          <w:trHeight w:val="680" w:hRule="exact"/>
        </w:trPr>
        <w:tc>
          <w:tcPr>
            <w:tcW w:w="1512" w:type="dxa"/>
            <w:vAlign w:val="center"/>
            <w:textDirection w:val="lrTb"/>
            <w:noWrap w:val="false"/>
          </w:tcPr>
          <w:p>
            <w:pPr>
              <w:pStyle w:val="649"/>
              <w:jc w:val="center"/>
              <w:rPr>
                <w:rFonts w:hint="eastAsia" w:ascii="宋体" w:hAnsi="宋体" w:cs="宋体"/>
                <w:color w:val="000000"/>
                <w:szCs w:val="21"/>
              </w:rPr>
            </w:pPr>
            <w:r>
              <w:rPr>
                <w:rFonts w:hint="eastAsia" w:ascii="宋体" w:hAnsi="宋体" w:cs="宋体"/>
                <w:color w:val="000000"/>
                <w:szCs w:val="21"/>
                <w:lang w:val="en-US" w:eastAsia="zh-CN"/>
              </w:rPr>
              <w:t xml:space="preserve">安全工程师</w:t>
            </w:r>
            <w:r>
              <w:rPr>
                <w:rFonts w:hint="eastAsia" w:ascii="宋体" w:hAnsi="宋体" w:cs="宋体"/>
                <w:color w:val="000000"/>
                <w:szCs w:val="21"/>
              </w:rPr>
            </w:r>
            <w:r/>
          </w:p>
        </w:tc>
        <w:tc>
          <w:tcPr>
            <w:tcW w:w="709" w:type="dxa"/>
            <w:vAlign w:val="center"/>
            <w:textDirection w:val="lrTb"/>
            <w:noWrap w:val="false"/>
          </w:tcPr>
          <w:p>
            <w:pPr>
              <w:pStyle w:val="649"/>
              <w:jc w:val="center"/>
              <w:rPr>
                <w:rFonts w:hint="eastAsia" w:ascii="宋体" w:hAnsi="宋体" w:cs="宋体"/>
                <w:color w:val="000000"/>
                <w:szCs w:val="21"/>
              </w:rPr>
            </w:pPr>
            <w:r>
              <w:rPr>
                <w:rFonts w:hint="eastAsia" w:ascii="宋体" w:hAnsi="宋体" w:cs="宋体"/>
                <w:color w:val="000000"/>
                <w:szCs w:val="21"/>
              </w:rPr>
            </w:r>
            <w:r/>
          </w:p>
        </w:tc>
        <w:tc>
          <w:tcPr>
            <w:tcW w:w="709" w:type="dxa"/>
            <w:vAlign w:val="center"/>
            <w:textDirection w:val="lrTb"/>
            <w:noWrap w:val="false"/>
          </w:tcPr>
          <w:p>
            <w:pPr>
              <w:pStyle w:val="649"/>
              <w:jc w:val="center"/>
              <w:rPr>
                <w:rFonts w:hint="eastAsia" w:ascii="宋体" w:hAnsi="宋体" w:cs="宋体"/>
                <w:color w:val="000000"/>
                <w:szCs w:val="21"/>
              </w:rPr>
            </w:pPr>
            <w:r>
              <w:rPr>
                <w:rFonts w:hint="eastAsia" w:ascii="宋体" w:hAnsi="宋体" w:cs="宋体"/>
                <w:color w:val="000000"/>
                <w:szCs w:val="21"/>
              </w:rPr>
            </w:r>
            <w:r/>
          </w:p>
        </w:tc>
        <w:tc>
          <w:tcPr>
            <w:tcW w:w="708" w:type="dxa"/>
            <w:vAlign w:val="center"/>
            <w:textDirection w:val="lrTb"/>
            <w:noWrap w:val="false"/>
          </w:tcPr>
          <w:p>
            <w:pPr>
              <w:pStyle w:val="649"/>
              <w:jc w:val="center"/>
              <w:rPr>
                <w:rFonts w:hint="eastAsia" w:ascii="宋体" w:hAnsi="宋体" w:cs="宋体"/>
                <w:color w:val="000000"/>
                <w:szCs w:val="21"/>
              </w:rPr>
            </w:pPr>
            <w:r>
              <w:rPr>
                <w:rFonts w:hint="eastAsia" w:ascii="宋体" w:hAnsi="宋体" w:cs="宋体"/>
                <w:color w:val="000000"/>
                <w:szCs w:val="21"/>
              </w:rPr>
            </w:r>
            <w:r/>
          </w:p>
        </w:tc>
        <w:tc>
          <w:tcPr>
            <w:tcW w:w="1276" w:type="dxa"/>
            <w:vAlign w:val="center"/>
            <w:textDirection w:val="lrTb"/>
            <w:noWrap w:val="false"/>
          </w:tcPr>
          <w:p>
            <w:pPr>
              <w:pStyle w:val="649"/>
              <w:jc w:val="center"/>
              <w:rPr>
                <w:rFonts w:hint="eastAsia" w:ascii="宋体" w:hAnsi="宋体" w:cs="宋体"/>
                <w:color w:val="000000"/>
                <w:szCs w:val="21"/>
              </w:rPr>
            </w:pPr>
            <w:r>
              <w:rPr>
                <w:rFonts w:hint="eastAsia" w:ascii="宋体" w:hAnsi="宋体" w:cs="宋体"/>
                <w:color w:val="000000"/>
                <w:szCs w:val="21"/>
              </w:rPr>
            </w:r>
            <w:r/>
          </w:p>
        </w:tc>
        <w:tc>
          <w:tcPr>
            <w:tcW w:w="2689" w:type="dxa"/>
            <w:vAlign w:val="center"/>
            <w:textDirection w:val="lrTb"/>
            <w:noWrap w:val="false"/>
          </w:tcPr>
          <w:p>
            <w:pPr>
              <w:pStyle w:val="649"/>
              <w:jc w:val="center"/>
              <w:rPr>
                <w:rFonts w:hint="eastAsia" w:ascii="宋体" w:hAnsi="宋体" w:cs="宋体"/>
                <w:color w:val="000000"/>
                <w:szCs w:val="21"/>
              </w:rPr>
            </w:pPr>
            <w:r>
              <w:rPr>
                <w:rFonts w:hint="eastAsia" w:ascii="宋体" w:hAnsi="宋体" w:cs="宋体"/>
                <w:color w:val="000000"/>
                <w:szCs w:val="21"/>
              </w:rPr>
            </w:r>
            <w:r/>
          </w:p>
        </w:tc>
        <w:tc>
          <w:tcPr>
            <w:tcW w:w="1071" w:type="dxa"/>
            <w:vAlign w:val="center"/>
            <w:textDirection w:val="lrTb"/>
            <w:noWrap w:val="false"/>
          </w:tcPr>
          <w:p>
            <w:pPr>
              <w:pStyle w:val="649"/>
              <w:jc w:val="center"/>
              <w:rPr>
                <w:rFonts w:hint="eastAsia" w:ascii="宋体" w:hAnsi="宋体" w:cs="宋体"/>
                <w:color w:val="000000"/>
                <w:szCs w:val="21"/>
              </w:rPr>
            </w:pPr>
            <w:r>
              <w:rPr>
                <w:rFonts w:hint="eastAsia" w:ascii="宋体" w:hAnsi="宋体" w:cs="宋体"/>
                <w:color w:val="000000"/>
                <w:szCs w:val="21"/>
              </w:rPr>
            </w:r>
            <w:r/>
          </w:p>
        </w:tc>
      </w:tr>
    </w:tbl>
    <w:p>
      <w:pPr>
        <w:pStyle w:val="847"/>
        <w:jc w:val="both"/>
        <w:spacing w:beforeAutospacing="0" w:afterAutospacing="0"/>
        <w:rPr>
          <w:rFonts w:hint="eastAsia" w:ascii="宋体" w:hAnsi="宋体" w:eastAsia="宋体" w:cs="宋体"/>
          <w:bCs/>
          <w:sz w:val="21"/>
          <w:szCs w:val="21"/>
          <w:lang w:val="zh-CN" w:eastAsia="zh-CN"/>
        </w:rPr>
      </w:pPr>
      <w:r>
        <w:rPr>
          <w:rFonts w:hint="eastAsia" w:ascii="宋体" w:hAnsi="宋体" w:eastAsia="宋体" w:cs="宋体"/>
          <w:color w:val="000000"/>
        </w:rPr>
        <w:t xml:space="preserve">注： 行数不够，可自行添加。</w:t>
      </w:r>
      <w:r>
        <w:rPr>
          <w:rFonts w:hint="eastAsia" w:ascii="宋体" w:hAnsi="宋体" w:eastAsia="宋体" w:cs="宋体"/>
          <w:bCs/>
          <w:sz w:val="21"/>
          <w:szCs w:val="21"/>
          <w:lang w:val="zh-CN" w:eastAsia="zh-CN"/>
        </w:rPr>
      </w:r>
      <w:r/>
    </w:p>
    <w:p>
      <w:pPr>
        <w:pStyle w:val="649"/>
        <w:rPr>
          <w:rFonts w:hint="eastAsia" w:ascii="宋体" w:hAnsi="宋体" w:eastAsia="宋体" w:cs="宋体"/>
          <w:iCs/>
          <w:color w:val="000000"/>
          <w:szCs w:val="21"/>
        </w:rPr>
      </w:pPr>
      <w:r>
        <w:rPr>
          <w:rFonts w:hint="eastAsia" w:ascii="宋体" w:hAnsi="宋体" w:eastAsia="宋体" w:cs="宋体"/>
          <w:iCs/>
          <w:color w:val="000000"/>
          <w:szCs w:val="21"/>
        </w:rPr>
        <w:br w:type="page" w:clear="all"/>
      </w:r>
      <w:r>
        <w:rPr>
          <w:rFonts w:hint="eastAsia" w:ascii="宋体" w:hAnsi="宋体" w:eastAsia="宋体" w:cs="宋体"/>
          <w:iCs/>
          <w:color w:val="000000"/>
          <w:szCs w:val="21"/>
        </w:rPr>
      </w:r>
      <w:r/>
    </w:p>
    <w:p>
      <w:pPr>
        <w:pStyle w:val="847"/>
        <w:jc w:val="center"/>
        <w:spacing w:beforeAutospacing="0" w:afterAutospacing="0"/>
        <w:rPr>
          <w:rFonts w:hint="eastAsia" w:ascii="宋体" w:hAnsi="宋体" w:eastAsia="宋体" w:cs="宋体"/>
          <w:b/>
          <w:bCs/>
          <w:iCs/>
          <w:color w:val="000000"/>
          <w:sz w:val="28"/>
          <w:szCs w:val="28"/>
        </w:rPr>
      </w:pPr>
      <w:r>
        <w:rPr>
          <w:rFonts w:hint="eastAsia" w:ascii="黑体" w:hAnsi="宋体" w:eastAsia="黑体" w:cs="黑体"/>
          <w:b/>
          <w:color w:val="000000"/>
          <w:sz w:val="32"/>
          <w:szCs w:val="32"/>
          <w:lang w:val="en-US" w:eastAsia="zh-CN"/>
        </w:rPr>
        <w:t xml:space="preserve">十七、</w:t>
      </w:r>
      <w:r>
        <w:rPr>
          <w:rFonts w:hint="eastAsia" w:ascii="黑体" w:hAnsi="宋体" w:eastAsia="黑体" w:cs="黑体"/>
          <w:b/>
          <w:color w:val="000000"/>
          <w:sz w:val="32"/>
          <w:szCs w:val="32"/>
          <w:lang w:val="zh-CN" w:eastAsia="zh-CN"/>
        </w:rPr>
        <w:t xml:space="preserve">技术服务方案</w:t>
      </w:r>
      <w:r>
        <w:rPr>
          <w:rFonts w:hint="eastAsia" w:ascii="宋体" w:hAnsi="宋体" w:eastAsia="宋体" w:cs="宋体"/>
          <w:b/>
          <w:bCs/>
          <w:iCs/>
          <w:color w:val="000000"/>
          <w:sz w:val="28"/>
          <w:szCs w:val="28"/>
        </w:rPr>
      </w:r>
      <w:r/>
    </w:p>
    <w:p>
      <w:pPr>
        <w:pStyle w:val="649"/>
        <w:ind w:firstLine="640"/>
        <w:jc w:val="left"/>
        <w:spacing w:line="499" w:lineRule="atLeast"/>
        <w:widowControl/>
        <w:rPr>
          <w:rFonts w:hint="eastAsia" w:ascii="宋体" w:hAnsi="宋体" w:eastAsia="宋体" w:cs="宋体"/>
          <w:b/>
          <w:bCs/>
          <w:color w:val="000000"/>
          <w:sz w:val="32"/>
          <w:szCs w:val="32"/>
        </w:rPr>
      </w:pPr>
      <w:r>
        <w:rPr>
          <w:rFonts w:hint="eastAsia" w:ascii="宋体" w:hAnsi="宋体" w:eastAsia="宋体" w:cs="宋体"/>
          <w:color w:val="000000"/>
          <w:sz w:val="24"/>
          <w:lang w:val="en-US" w:eastAsia="zh-CN"/>
        </w:rPr>
        <w:t xml:space="preserve">按本项目招标文件 第五章 评标方法与评标标准要求提供。</w:t>
      </w:r>
      <w:r>
        <w:rPr>
          <w:rFonts w:hint="eastAsia" w:ascii="宋体" w:hAnsi="宋体" w:eastAsia="宋体" w:cs="宋体"/>
          <w:b/>
          <w:bCs/>
          <w:color w:val="000000"/>
          <w:sz w:val="32"/>
          <w:szCs w:val="32"/>
        </w:rPr>
      </w:r>
      <w:r/>
    </w:p>
    <w:p>
      <w:pPr>
        <w:pStyle w:val="649"/>
        <w:ind w:firstLine="1600"/>
        <w:spacing w:line="499" w:lineRule="atLeast"/>
        <w:widowControl/>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649"/>
        <w:rPr>
          <w:rFonts w:hint="eastAsia" w:ascii="宋体" w:hAnsi="宋体" w:eastAsia="宋体" w:cs="宋体"/>
          <w:b/>
          <w:bCs/>
          <w:color w:val="000000"/>
          <w:sz w:val="32"/>
          <w:szCs w:val="32"/>
        </w:rPr>
      </w:pPr>
      <w:r>
        <w:rPr>
          <w:rFonts w:hint="eastAsia" w:ascii="宋体" w:hAnsi="宋体" w:eastAsia="宋体" w:cs="宋体"/>
          <w:b/>
          <w:bCs/>
          <w:color w:val="000000"/>
          <w:sz w:val="32"/>
          <w:szCs w:val="32"/>
        </w:rPr>
        <w:br w:type="page" w:clear="all"/>
      </w:r>
      <w:r>
        <w:rPr>
          <w:rFonts w:hint="eastAsia" w:ascii="宋体" w:hAnsi="宋体" w:eastAsia="宋体" w:cs="宋体"/>
          <w:b/>
          <w:bCs/>
          <w:color w:val="000000"/>
          <w:sz w:val="32"/>
          <w:szCs w:val="32"/>
        </w:rPr>
      </w:r>
      <w:r/>
    </w:p>
    <w:p>
      <w:pPr>
        <w:pStyle w:val="649"/>
        <w:ind w:firstLine="1600"/>
        <w:spacing w:line="499" w:lineRule="atLeast"/>
        <w:widowControl/>
        <w:rPr>
          <w:rFonts w:hint="eastAsia" w:ascii="宋体" w:hAnsi="宋体" w:eastAsia="宋体" w:cs="宋体"/>
          <w:b/>
          <w:bCs/>
          <w:sz w:val="24"/>
        </w:rPr>
      </w:pPr>
      <w:r>
        <w:rPr>
          <w:rFonts w:hint="eastAsia" w:ascii="宋体" w:hAnsi="宋体" w:eastAsia="宋体" w:cs="宋体"/>
          <w:b/>
          <w:bCs/>
          <w:color w:val="000000"/>
          <w:sz w:val="32"/>
          <w:szCs w:val="32"/>
        </w:rPr>
        <w:t xml:space="preserve">十</w:t>
      </w:r>
      <w:r>
        <w:rPr>
          <w:rFonts w:hint="eastAsia" w:ascii="宋体" w:hAnsi="宋体" w:eastAsia="宋体" w:cs="宋体"/>
          <w:b/>
          <w:bCs/>
          <w:color w:val="000000"/>
          <w:sz w:val="32"/>
          <w:szCs w:val="32"/>
          <w:lang w:val="en-US" w:eastAsia="zh-CN"/>
        </w:rPr>
        <w:t xml:space="preserve">八</w:t>
      </w:r>
      <w:r>
        <w:rPr>
          <w:rFonts w:hint="eastAsia" w:ascii="宋体" w:hAnsi="宋体" w:eastAsia="宋体" w:cs="宋体"/>
          <w:b/>
          <w:bCs/>
          <w:color w:val="000000"/>
          <w:sz w:val="32"/>
          <w:szCs w:val="32"/>
        </w:rPr>
        <w:t xml:space="preserve">、盐城市政府采购事前信用承诺书</w:t>
      </w:r>
      <w:r>
        <w:rPr>
          <w:rFonts w:hint="eastAsia" w:ascii="宋体" w:hAnsi="宋体" w:eastAsia="宋体" w:cs="宋体"/>
          <w:b/>
          <w:bCs/>
          <w:sz w:val="24"/>
        </w:rPr>
      </w:r>
      <w:r/>
    </w:p>
    <w:p>
      <w:pPr>
        <w:pStyle w:val="649"/>
        <w:ind w:firstLine="640"/>
        <w:jc w:val="left"/>
        <w:keepLines w:val="0"/>
        <w:keepNext w:val="0"/>
        <w:pageBreakBefore w:val="0"/>
        <w:spacing w:line="500" w:lineRule="exact"/>
        <w:widowControl/>
        <w:rPr>
          <w:rFonts w:hint="eastAsia" w:ascii="宋体" w:hAnsi="宋体" w:eastAsia="宋体" w:cs="宋体"/>
          <w:sz w:val="24"/>
        </w:rPr>
      </w:pPr>
      <w:r>
        <w:rPr>
          <w:rFonts w:hint="eastAsia" w:ascii="宋体" w:hAnsi="宋体" w:eastAsia="宋体" w:cs="宋体"/>
          <w:color w:val="000000"/>
          <w:sz w:val="32"/>
          <w:szCs w:val="32"/>
        </w:rPr>
        <w:t xml:space="preserve"> </w:t>
      </w:r>
      <w:r>
        <w:rPr>
          <w:rFonts w:hint="eastAsia" w:ascii="宋体" w:hAnsi="宋体" w:eastAsia="宋体" w:cs="宋体"/>
          <w:color w:val="000000"/>
          <w:sz w:val="24"/>
        </w:rPr>
        <w:t xml:space="preserve">为营造我市公开、公平、公正、诚实守信的政府采购交易环境，树立诚信守法的</w:t>
      </w:r>
      <w:r>
        <w:rPr>
          <w:rFonts w:hint="eastAsia" w:ascii="宋体" w:hAnsi="宋体" w:eastAsia="宋体" w:cs="宋体"/>
          <w:color w:val="000000"/>
          <w:sz w:val="24"/>
          <w:lang w:eastAsia="zh-CN"/>
        </w:rPr>
        <w:t xml:space="preserve">供应商</w:t>
      </w:r>
      <w:r>
        <w:rPr>
          <w:rFonts w:hint="eastAsia" w:ascii="宋体" w:hAnsi="宋体" w:eastAsia="宋体" w:cs="宋体"/>
          <w:color w:val="000000"/>
          <w:sz w:val="24"/>
        </w:rPr>
        <w:t xml:space="preserve">形象，本人代表本单位作出以下承诺：</w:t>
      </w:r>
      <w:r>
        <w:rPr>
          <w:rFonts w:hint="eastAsia" w:ascii="宋体" w:hAnsi="宋体" w:eastAsia="宋体" w:cs="宋体"/>
          <w:sz w:val="24"/>
        </w:rPr>
      </w:r>
      <w:r/>
    </w:p>
    <w:p>
      <w:pPr>
        <w:pStyle w:val="649"/>
        <w:ind w:firstLine="480"/>
        <w:jc w:val="left"/>
        <w:keepLines w:val="0"/>
        <w:keepNext w:val="0"/>
        <w:pageBreakBefore w:val="0"/>
        <w:spacing w:line="500" w:lineRule="exact"/>
        <w:widowControl/>
        <w:rPr>
          <w:rFonts w:hint="eastAsia" w:ascii="宋体" w:hAnsi="宋体" w:eastAsia="宋体" w:cs="宋体"/>
          <w:sz w:val="24"/>
        </w:rPr>
      </w:pPr>
      <w:r>
        <w:rPr>
          <w:rFonts w:hint="eastAsia" w:ascii="宋体" w:hAnsi="宋体" w:eastAsia="宋体" w:cs="宋体"/>
          <w:color w:val="000000"/>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hint="eastAsia" w:ascii="宋体" w:hAnsi="宋体" w:eastAsia="宋体" w:cs="宋体"/>
          <w:sz w:val="24"/>
        </w:rPr>
      </w:r>
      <w:r/>
    </w:p>
    <w:p>
      <w:pPr>
        <w:pStyle w:val="649"/>
        <w:ind w:firstLine="480"/>
        <w:jc w:val="left"/>
        <w:keepLines w:val="0"/>
        <w:keepNext w:val="0"/>
        <w:pageBreakBefore w:val="0"/>
        <w:spacing w:line="500" w:lineRule="exact"/>
        <w:widowControl/>
        <w:rPr>
          <w:rFonts w:hint="eastAsia"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hint="eastAsia" w:ascii="宋体" w:hAnsi="宋体" w:eastAsia="宋体" w:cs="宋体"/>
          <w:sz w:val="24"/>
        </w:rPr>
      </w:r>
      <w:r/>
    </w:p>
    <w:p>
      <w:pPr>
        <w:pStyle w:val="649"/>
        <w:ind w:firstLine="480"/>
        <w:jc w:val="left"/>
        <w:keepLines w:val="0"/>
        <w:keepNext w:val="0"/>
        <w:pageBreakBefore w:val="0"/>
        <w:spacing w:line="500" w:lineRule="exact"/>
        <w:widowControl/>
        <w:rPr>
          <w:rFonts w:hint="eastAsia" w:ascii="宋体" w:hAnsi="宋体" w:eastAsia="宋体" w:cs="宋体"/>
          <w:sz w:val="24"/>
        </w:rPr>
      </w:pPr>
      <w:r>
        <w:rPr>
          <w:rFonts w:hint="eastAsia" w:ascii="宋体" w:hAnsi="宋体" w:eastAsia="宋体" w:cs="宋体"/>
          <w:color w:val="000000"/>
          <w:sz w:val="24"/>
        </w:rPr>
        <w:t xml:space="preserve">（三）严格依照国家和省、市关于政府采购的法律、法规、规章、规范性文件，参加政府采购投标活动；积极履行社会责任，促进廉政建设； </w:t>
      </w:r>
      <w:r>
        <w:rPr>
          <w:rFonts w:hint="eastAsia" w:ascii="宋体" w:hAnsi="宋体" w:eastAsia="宋体" w:cs="宋体"/>
          <w:sz w:val="24"/>
        </w:rPr>
      </w:r>
      <w:r/>
    </w:p>
    <w:p>
      <w:pPr>
        <w:pStyle w:val="649"/>
        <w:ind w:firstLine="480"/>
        <w:jc w:val="left"/>
        <w:keepLines w:val="0"/>
        <w:keepNext w:val="0"/>
        <w:pageBreakBefore w:val="0"/>
        <w:spacing w:line="500" w:lineRule="exact"/>
        <w:widowControl/>
        <w:rPr>
          <w:rFonts w:hint="eastAsia" w:ascii="宋体" w:hAnsi="宋体" w:eastAsia="宋体" w:cs="宋体"/>
          <w:sz w:val="24"/>
        </w:rPr>
      </w:pPr>
      <w:r>
        <w:rPr>
          <w:rFonts w:hint="eastAsia" w:ascii="宋体" w:hAnsi="宋体" w:eastAsia="宋体" w:cs="宋体"/>
          <w:color w:val="000000"/>
          <w:sz w:val="24"/>
        </w:rPr>
        <w:t xml:space="preserve">（四）严格遵守即时信息公示规定，及时维护和更新盐城市政府采购网中与本单位相关的信息；</w:t>
      </w:r>
      <w:r>
        <w:rPr>
          <w:rFonts w:hint="eastAsia" w:ascii="宋体" w:hAnsi="宋体" w:eastAsia="宋体" w:cs="宋体"/>
          <w:sz w:val="24"/>
        </w:rPr>
      </w:r>
      <w:r/>
    </w:p>
    <w:p>
      <w:pPr>
        <w:pStyle w:val="649"/>
        <w:ind w:firstLine="480"/>
        <w:jc w:val="left"/>
        <w:keepLines w:val="0"/>
        <w:keepNext w:val="0"/>
        <w:pageBreakBefore w:val="0"/>
        <w:spacing w:line="500" w:lineRule="exact"/>
        <w:widowControl/>
        <w:rPr>
          <w:rFonts w:hint="eastAsia" w:ascii="宋体" w:hAnsi="宋体" w:eastAsia="宋体" w:cs="宋体"/>
          <w:sz w:val="24"/>
        </w:rPr>
      </w:pPr>
      <w:r>
        <w:rPr>
          <w:rFonts w:hint="eastAsia" w:ascii="宋体" w:hAnsi="宋体" w:eastAsia="宋体" w:cs="宋体"/>
          <w:color w:val="000000"/>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rPr>
          <w:rFonts w:hint="eastAsia" w:ascii="宋体" w:hAnsi="宋体" w:eastAsia="宋体" w:cs="宋体"/>
          <w:sz w:val="24"/>
        </w:rPr>
      </w:r>
      <w:r/>
    </w:p>
    <w:p>
      <w:pPr>
        <w:pStyle w:val="649"/>
        <w:ind w:firstLine="480"/>
        <w:jc w:val="left"/>
        <w:keepLines w:val="0"/>
        <w:keepNext w:val="0"/>
        <w:pageBreakBefore w:val="0"/>
        <w:spacing w:line="500" w:lineRule="exact"/>
        <w:widowControl/>
        <w:rPr>
          <w:rFonts w:hint="eastAsia" w:ascii="宋体" w:hAnsi="宋体" w:eastAsia="宋体" w:cs="宋体"/>
          <w:sz w:val="24"/>
        </w:rPr>
      </w:pPr>
      <w:r>
        <w:rPr>
          <w:rFonts w:hint="eastAsia" w:ascii="宋体" w:hAnsi="宋体" w:eastAsia="宋体" w:cs="宋体"/>
          <w:color w:val="000000"/>
          <w:sz w:val="24"/>
        </w:rPr>
        <w:t xml:space="preserve">（六）自觉接受政府、行业组织、社会公众、新闻舆论的监督；</w:t>
      </w:r>
      <w:r>
        <w:rPr>
          <w:rFonts w:hint="eastAsia" w:ascii="宋体" w:hAnsi="宋体" w:eastAsia="宋体" w:cs="宋体"/>
          <w:sz w:val="24"/>
        </w:rPr>
      </w:r>
      <w:r/>
    </w:p>
    <w:p>
      <w:pPr>
        <w:pStyle w:val="649"/>
        <w:ind w:firstLine="480"/>
        <w:jc w:val="left"/>
        <w:keepLines w:val="0"/>
        <w:keepNext w:val="0"/>
        <w:pageBreakBefore w:val="0"/>
        <w:spacing w:line="500" w:lineRule="exact"/>
        <w:widowControl/>
        <w:rPr>
          <w:rFonts w:hint="eastAsia"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hAnsi="宋体" w:eastAsia="宋体" w:cs="宋体"/>
          <w:sz w:val="24"/>
        </w:rPr>
      </w:r>
      <w:r/>
    </w:p>
    <w:p>
      <w:pPr>
        <w:pStyle w:val="649"/>
        <w:ind w:firstLine="480"/>
        <w:jc w:val="left"/>
        <w:keepLines w:val="0"/>
        <w:keepNext w:val="0"/>
        <w:pageBreakBefore w:val="0"/>
        <w:spacing w:line="500" w:lineRule="exact"/>
        <w:widowControl/>
        <w:rPr>
          <w:rFonts w:hint="eastAsia" w:ascii="宋体" w:hAnsi="宋体" w:eastAsia="宋体" w:cs="宋体"/>
          <w:sz w:val="24"/>
        </w:rPr>
      </w:pPr>
      <w:r>
        <w:rPr>
          <w:rFonts w:hint="eastAsia" w:ascii="宋体" w:hAnsi="宋体" w:eastAsia="宋体" w:cs="宋体"/>
          <w:color w:val="000000"/>
          <w:sz w:val="24"/>
        </w:rPr>
        <w:t xml:space="preserve">（八）本人已认真阅读了上述承诺，并向本单位员工作了宣传教育。</w:t>
      </w:r>
      <w:r>
        <w:rPr>
          <w:rFonts w:hint="eastAsia" w:ascii="宋体" w:hAnsi="宋体" w:eastAsia="宋体" w:cs="宋体"/>
          <w:sz w:val="24"/>
        </w:rPr>
      </w:r>
      <w:r/>
    </w:p>
    <w:p>
      <w:pPr>
        <w:pStyle w:val="649"/>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p>
      <w:pPr>
        <w:pStyle w:val="649"/>
        <w:ind w:firstLine="432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法定代表人签名：</w:t>
      </w:r>
      <w:r>
        <w:rPr>
          <w:rFonts w:hint="eastAsia" w:ascii="宋体" w:hAnsi="宋体" w:eastAsia="宋体" w:cs="宋体"/>
          <w:sz w:val="24"/>
        </w:rPr>
      </w:r>
      <w:r/>
    </w:p>
    <w:p>
      <w:pPr>
        <w:pStyle w:val="649"/>
        <w:jc w:val="center"/>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单位名称（盖章）：</w:t>
      </w:r>
      <w:r>
        <w:rPr>
          <w:rFonts w:hint="eastAsia" w:ascii="宋体" w:hAnsi="宋体" w:eastAsia="宋体" w:cs="宋体"/>
          <w:sz w:val="24"/>
        </w:rPr>
      </w:r>
      <w:r/>
    </w:p>
    <w:p>
      <w:pPr>
        <w:pStyle w:val="649"/>
        <w:jc w:val="center"/>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年  月  日</w:t>
      </w:r>
      <w:bookmarkEnd w:id="26"/>
      <w:r/>
      <w:bookmarkEnd w:id="43"/>
      <w:r/>
      <w:bookmarkEnd w:id="89"/>
      <w:r/>
      <w:bookmarkEnd w:id="90"/>
      <w:r/>
      <w:bookmarkEnd w:id="91"/>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11"/>
      <w:r/>
      <w:bookmarkEnd w:id="112"/>
      <w:r/>
      <w:bookmarkEnd w:id="113"/>
      <w:r/>
      <w:bookmarkEnd w:id="118"/>
      <w:r/>
      <w:bookmarkEnd w:id="119"/>
      <w:r/>
      <w:bookmarkEnd w:id="126"/>
      <w:r/>
      <w:bookmarkEnd w:id="199"/>
      <w:r/>
      <w:bookmarkEnd w:id="203"/>
      <w:r/>
      <w:bookmarkEnd w:id="209"/>
      <w:r/>
      <w:bookmarkEnd w:id="210"/>
      <w:r/>
      <w:bookmarkEnd w:id="212"/>
      <w:r/>
      <w:bookmarkEnd w:id="213"/>
      <w:r/>
      <w:bookmarkEnd w:id="214"/>
      <w:r/>
      <w:bookmarkEnd w:id="215"/>
      <w:r/>
      <w:bookmarkEnd w:id="224"/>
      <w:r/>
      <w:bookmarkEnd w:id="225"/>
      <w:r/>
      <w:bookmarkEnd w:id="226"/>
      <w:r/>
      <w:bookmarkEnd w:id="227"/>
      <w:r/>
      <w:bookmarkEnd w:id="228"/>
      <w:r>
        <w:rPr>
          <w:rFonts w:hint="eastAsia" w:ascii="宋体" w:hAnsi="宋体" w:eastAsia="宋体" w:cs="宋体"/>
          <w:sz w:val="24"/>
        </w:rPr>
      </w:r>
      <w:r/>
    </w:p>
    <w:p>
      <w:pPr>
        <w:pStyle w:val="649"/>
        <w:rPr>
          <w:rFonts w:hint="eastAsia" w:ascii="宋体" w:hAnsi="宋体" w:eastAsia="宋体" w:cs="宋体"/>
          <w:b/>
          <w:color w:val="000000"/>
          <w:sz w:val="32"/>
          <w:szCs w:val="32"/>
        </w:rPr>
      </w:pPr>
      <w:r>
        <w:rPr>
          <w:rFonts w:hint="eastAsia" w:ascii="宋体" w:hAnsi="宋体" w:eastAsia="宋体" w:cs="宋体"/>
          <w:b/>
          <w:color w:val="000000"/>
          <w:sz w:val="32"/>
          <w:szCs w:val="32"/>
        </w:rPr>
        <w:br w:type="page" w:clear="all"/>
      </w:r>
      <w:r>
        <w:rPr>
          <w:rFonts w:hint="eastAsia" w:ascii="宋体" w:hAnsi="宋体" w:eastAsia="宋体" w:cs="宋体"/>
          <w:b/>
          <w:color w:val="000000"/>
          <w:sz w:val="32"/>
          <w:szCs w:val="32"/>
        </w:rPr>
      </w:r>
      <w:r/>
    </w:p>
    <w:p>
      <w:pPr>
        <w:pStyle w:val="847"/>
        <w:jc w:val="center"/>
        <w:spacing w:beforeAutospacing="0" w:afterAutospacing="0"/>
        <w:rPr>
          <w:rFonts w:hint="eastAsia" w:ascii="宋体" w:hAnsi="宋体" w:eastAsia="宋体" w:cs="宋体"/>
          <w:b/>
          <w:color w:val="000000"/>
          <w:sz w:val="32"/>
          <w:szCs w:val="32"/>
        </w:rPr>
        <w:outlineLvl w:val="9"/>
      </w:pPr>
      <w:r>
        <w:rPr>
          <w:rFonts w:hint="eastAsia" w:ascii="宋体" w:hAnsi="宋体" w:eastAsia="宋体" w:cs="宋体"/>
          <w:b/>
          <w:color w:val="000000"/>
          <w:sz w:val="32"/>
          <w:szCs w:val="32"/>
        </w:rPr>
        <w:t xml:space="preserve">质疑函范本</w:t>
      </w:r>
      <w:r>
        <w:rPr>
          <w:rFonts w:hint="eastAsia" w:ascii="宋体" w:hAnsi="宋体" w:eastAsia="宋体" w:cs="宋体"/>
          <w:b/>
          <w:color w:val="000000"/>
          <w:sz w:val="32"/>
          <w:szCs w:val="32"/>
        </w:rPr>
      </w:r>
      <w:r/>
    </w:p>
    <w:p>
      <w:pPr>
        <w:pStyle w:val="847"/>
        <w:ind w:firstLine="480"/>
        <w:jc w:val="both"/>
        <w:keepLines w:val="0"/>
        <w:keepNext w:val="0"/>
        <w:pageBreakBefore w:val="0"/>
        <w:spacing w:beforeAutospacing="0" w:afterAutospacing="0" w:line="340" w:lineRule="exact"/>
        <w:rPr>
          <w:rFonts w:hint="eastAsia" w:ascii="宋体" w:hAnsi="宋体" w:eastAsia="宋体" w:cs="宋体"/>
        </w:rPr>
        <w:outlineLvl w:val="9"/>
      </w:pPr>
      <w:r>
        <w:rPr>
          <w:rFonts w:hint="eastAsia" w:ascii="宋体" w:hAnsi="宋体" w:eastAsia="宋体" w:cs="宋体"/>
          <w:color w:val="000000"/>
        </w:rPr>
        <w:t xml:space="preserve">一、质疑供应商基本信息</w:t>
      </w:r>
      <w:r>
        <w:rPr>
          <w:rFonts w:hint="eastAsia" w:ascii="宋体" w:hAnsi="宋体" w:eastAsia="宋体" w:cs="宋体"/>
        </w:rPr>
      </w:r>
      <w:r/>
    </w:p>
    <w:p>
      <w:pPr>
        <w:pStyle w:val="847"/>
        <w:ind w:firstLine="480"/>
        <w:jc w:val="both"/>
        <w:keepLines w:val="0"/>
        <w:keepNext w:val="0"/>
        <w:pageBreakBefore w:val="0"/>
        <w:spacing w:beforeAutospacing="0" w:afterAutospacing="0" w:line="340" w:lineRule="exact"/>
        <w:rPr>
          <w:rFonts w:ascii="宋体" w:hAnsi="宋体" w:eastAsia="宋体" w:cs="宋体"/>
          <w:lang w:val="en-US" w:eastAsia="zh-CN"/>
        </w:rPr>
        <w:outlineLvl w:val="9"/>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u w:val="single"/>
        </w:rPr>
        <w:t xml:space="preserve">         </w:t>
      </w:r>
      <w:r>
        <w:rPr>
          <w:rFonts w:hint="eastAsia" w:ascii="宋体" w:hAnsi="宋体" w:eastAsia="宋体" w:cs="宋体"/>
          <w:color w:val="000000"/>
          <w:u w:val="single"/>
          <w:lang w:val="en-US" w:eastAsia="zh-CN"/>
        </w:rPr>
        <w:t xml:space="preserve">    </w:t>
      </w:r>
      <w:r>
        <w:rPr>
          <w:rFonts w:ascii="宋体" w:hAnsi="宋体" w:eastAsia="宋体" w:cs="宋体"/>
          <w:lang w:val="en-US" w:eastAsia="zh-CN"/>
        </w:rPr>
      </w:r>
      <w:r/>
    </w:p>
    <w:p>
      <w:pPr>
        <w:pStyle w:val="847"/>
        <w:ind w:firstLine="480"/>
        <w:jc w:val="both"/>
        <w:keepLines w:val="0"/>
        <w:keepNext w:val="0"/>
        <w:pageBreakBefore w:val="0"/>
        <w:spacing w:beforeAutospacing="0" w:afterAutospacing="0" w:line="340" w:lineRule="exact"/>
        <w:rPr>
          <w:rFonts w:hint="eastAsia" w:ascii="宋体" w:hAnsi="宋体" w:eastAsia="宋体" w:cs="宋体"/>
        </w:rPr>
        <w:outlineLvl w:val="9"/>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rPr>
      </w:r>
      <w:r/>
    </w:p>
    <w:p>
      <w:pPr>
        <w:pStyle w:val="847"/>
        <w:ind w:firstLine="480"/>
        <w:jc w:val="both"/>
        <w:keepLines w:val="0"/>
        <w:keepNext w:val="0"/>
        <w:pageBreakBefore w:val="0"/>
        <w:spacing w:beforeAutospacing="0" w:afterAutospacing="0" w:line="340" w:lineRule="exact"/>
        <w:rPr>
          <w:rFonts w:ascii="宋体" w:hAnsi="宋体" w:eastAsia="宋体" w:cs="宋体"/>
          <w:color w:val="000000"/>
          <w:u w:val="single"/>
          <w:lang w:val="en-US" w:eastAsia="zh-CN"/>
        </w:rPr>
        <w:outlineLvl w:val="9"/>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color w:val="000000"/>
          <w:u w:val="single"/>
          <w:lang w:val="en-US" w:eastAsia="zh-CN"/>
        </w:rPr>
        <w:t xml:space="preserve">                     </w:t>
      </w:r>
      <w:r>
        <w:rPr>
          <w:rFonts w:ascii="宋体" w:hAnsi="宋体" w:eastAsia="宋体" w:cs="宋体"/>
          <w:color w:val="000000"/>
          <w:u w:val="single"/>
          <w:lang w:val="en-US" w:eastAsia="zh-CN"/>
        </w:rPr>
      </w:r>
      <w:r/>
    </w:p>
    <w:p>
      <w:pPr>
        <w:pStyle w:val="847"/>
        <w:ind w:firstLine="480"/>
        <w:jc w:val="both"/>
        <w:keepLines w:val="0"/>
        <w:keepNext w:val="0"/>
        <w:pageBreakBefore w:val="0"/>
        <w:spacing w:beforeAutospacing="0" w:afterAutospacing="0" w:line="340" w:lineRule="exact"/>
        <w:rPr>
          <w:rFonts w:ascii="宋体" w:hAnsi="宋体" w:eastAsia="宋体" w:cs="宋体"/>
          <w:lang w:val="en-US" w:eastAsia="zh-CN"/>
        </w:rPr>
        <w:outlineLvl w:val="9"/>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lang w:val="en-US" w:eastAsia="zh-CN"/>
        </w:rPr>
        <w:t xml:space="preserve">                                   </w:t>
      </w:r>
      <w:r>
        <w:rPr>
          <w:rFonts w:ascii="宋体" w:hAnsi="宋体" w:eastAsia="宋体" w:cs="宋体"/>
          <w:lang w:val="en-US" w:eastAsia="zh-CN"/>
        </w:rPr>
      </w:r>
      <w:r/>
    </w:p>
    <w:p>
      <w:pPr>
        <w:pStyle w:val="847"/>
        <w:ind w:firstLine="480"/>
        <w:jc w:val="both"/>
        <w:keepLines w:val="0"/>
        <w:keepNext w:val="0"/>
        <w:pageBreakBefore w:val="0"/>
        <w:spacing w:beforeAutospacing="0" w:afterAutospacing="0" w:line="340" w:lineRule="exact"/>
        <w:rPr>
          <w:rFonts w:ascii="宋体" w:hAnsi="宋体" w:eastAsia="宋体" w:cs="宋体"/>
          <w:lang w:val="en-US" w:eastAsia="zh-CN"/>
        </w:rPr>
        <w:outlineLvl w:val="9"/>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color w:val="000000"/>
          <w:u w:val="single"/>
          <w:lang w:val="en-US" w:eastAsia="zh-CN"/>
        </w:rPr>
        <w:t xml:space="preserve">              </w:t>
      </w:r>
      <w:r>
        <w:rPr>
          <w:rFonts w:ascii="宋体" w:hAnsi="宋体" w:eastAsia="宋体" w:cs="宋体"/>
          <w:lang w:val="en-US" w:eastAsia="zh-CN"/>
        </w:rPr>
      </w:r>
      <w:r/>
    </w:p>
    <w:p>
      <w:pPr>
        <w:pStyle w:val="847"/>
        <w:ind w:firstLine="480"/>
        <w:jc w:val="both"/>
        <w:keepLines w:val="0"/>
        <w:keepNext w:val="0"/>
        <w:pageBreakBefore w:val="0"/>
        <w:spacing w:beforeAutospacing="0" w:afterAutospacing="0" w:line="340" w:lineRule="exact"/>
        <w:rPr>
          <w:rFonts w:ascii="宋体" w:hAnsi="宋体" w:eastAsia="宋体" w:cs="宋体"/>
          <w:lang w:val="en-US" w:eastAsia="zh-CN"/>
        </w:rPr>
        <w:outlineLvl w:val="9"/>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lang w:val="en-US" w:eastAsia="zh-CN"/>
        </w:rPr>
        <w:t xml:space="preserve">              </w:t>
      </w:r>
      <w:r>
        <w:rPr>
          <w:rFonts w:hint="eastAsia" w:ascii="宋体" w:hAnsi="宋体" w:eastAsia="宋体" w:cs="宋体"/>
          <w:color w:val="000000"/>
          <w:u w:val="single"/>
        </w:rPr>
        <w:t xml:space="preserve"> </w:t>
      </w:r>
      <w:r>
        <w:rPr>
          <w:rFonts w:hint="eastAsia" w:ascii="宋体" w:hAnsi="宋体" w:eastAsia="宋体" w:cs="宋体"/>
          <w:color w:val="000000"/>
          <w:u w:val="single"/>
          <w:lang w:val="en-US" w:eastAsia="zh-CN"/>
        </w:rPr>
        <w:t xml:space="preserve">  </w:t>
      </w:r>
      <w:r>
        <w:rPr>
          <w:rFonts w:ascii="宋体" w:hAnsi="宋体" w:eastAsia="宋体" w:cs="宋体"/>
          <w:lang w:val="en-US" w:eastAsia="zh-CN"/>
        </w:rPr>
      </w:r>
      <w:r/>
    </w:p>
    <w:p>
      <w:pPr>
        <w:pStyle w:val="847"/>
        <w:ind w:firstLine="480"/>
        <w:jc w:val="both"/>
        <w:keepLines w:val="0"/>
        <w:keepNext w:val="0"/>
        <w:pageBreakBefore w:val="0"/>
        <w:spacing w:beforeAutospacing="0" w:afterAutospacing="0" w:line="340" w:lineRule="exact"/>
        <w:rPr>
          <w:rFonts w:ascii="宋体" w:hAnsi="宋体" w:eastAsia="宋体" w:cs="宋体"/>
          <w:color w:val="000000"/>
          <w:u w:val="single"/>
          <w:lang w:val="en-US" w:eastAsia="zh-CN"/>
        </w:rPr>
        <w:outlineLvl w:val="9"/>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lang w:val="en-US" w:eastAsia="zh-CN"/>
        </w:rPr>
        <w:t xml:space="preserve">                                       </w:t>
      </w:r>
      <w:r>
        <w:rPr>
          <w:rFonts w:ascii="宋体" w:hAnsi="宋体" w:eastAsia="宋体" w:cs="宋体"/>
          <w:color w:val="000000"/>
          <w:u w:val="single"/>
          <w:lang w:val="en-US" w:eastAsia="zh-CN"/>
        </w:rPr>
      </w:r>
      <w:r/>
    </w:p>
    <w:p>
      <w:pPr>
        <w:pStyle w:val="847"/>
        <w:ind w:firstLine="480"/>
        <w:jc w:val="both"/>
        <w:keepLines w:val="0"/>
        <w:keepNext w:val="0"/>
        <w:pageBreakBefore w:val="0"/>
        <w:spacing w:beforeAutospacing="0" w:afterAutospacing="0" w:line="340" w:lineRule="exact"/>
        <w:rPr>
          <w:rFonts w:ascii="宋体" w:hAnsi="宋体" w:eastAsia="宋体" w:cs="宋体"/>
          <w:lang w:val="en-US" w:eastAsia="zh-CN"/>
        </w:rPr>
        <w:outlineLvl w:val="9"/>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lang w:val="en-US" w:eastAsia="zh-CN"/>
        </w:rPr>
        <w:t xml:space="preserve">                    </w:t>
      </w:r>
      <w:r>
        <w:rPr>
          <w:rFonts w:ascii="宋体" w:hAnsi="宋体" w:eastAsia="宋体" w:cs="宋体"/>
          <w:lang w:val="en-US" w:eastAsia="zh-CN"/>
        </w:rPr>
      </w:r>
      <w:r/>
    </w:p>
    <w:p>
      <w:pPr>
        <w:pStyle w:val="847"/>
        <w:ind w:firstLine="480"/>
        <w:jc w:val="both"/>
        <w:keepLines w:val="0"/>
        <w:keepNext w:val="0"/>
        <w:pageBreakBefore w:val="0"/>
        <w:spacing w:beforeAutospacing="0" w:afterAutospacing="0" w:line="340" w:lineRule="exact"/>
        <w:rPr>
          <w:rFonts w:hint="eastAsia" w:ascii="宋体" w:hAnsi="宋体" w:eastAsia="宋体" w:cs="宋体"/>
        </w:rPr>
        <w:outlineLvl w:val="9"/>
      </w:pPr>
      <w:r>
        <w:rPr>
          <w:rFonts w:hint="eastAsia" w:ascii="宋体" w:hAnsi="宋体" w:eastAsia="宋体" w:cs="宋体"/>
          <w:color w:val="000000"/>
        </w:rPr>
        <w:t xml:space="preserve">二、质疑项目基本情况</w:t>
      </w:r>
      <w:r>
        <w:rPr>
          <w:rFonts w:hint="eastAsia" w:ascii="宋体" w:hAnsi="宋体" w:eastAsia="宋体" w:cs="宋体"/>
        </w:rPr>
      </w:r>
      <w:r/>
    </w:p>
    <w:p>
      <w:pPr>
        <w:pStyle w:val="847"/>
        <w:ind w:firstLine="480"/>
        <w:jc w:val="both"/>
        <w:keepLines w:val="0"/>
        <w:keepNext w:val="0"/>
        <w:pageBreakBefore w:val="0"/>
        <w:spacing w:beforeAutospacing="0" w:afterAutospacing="0" w:line="340" w:lineRule="exact"/>
        <w:rPr>
          <w:rFonts w:hint="eastAsia" w:ascii="宋体" w:hAnsi="宋体" w:eastAsia="宋体" w:cs="宋体"/>
        </w:rPr>
        <w:outlineLvl w:val="9"/>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rPr>
          <w:rFonts w:hint="eastAsia" w:ascii="宋体" w:hAnsi="宋体" w:eastAsia="宋体" w:cs="宋体"/>
        </w:rPr>
      </w:r>
      <w:r/>
    </w:p>
    <w:p>
      <w:pPr>
        <w:pStyle w:val="847"/>
        <w:ind w:firstLine="480"/>
        <w:jc w:val="both"/>
        <w:keepLines w:val="0"/>
        <w:keepNext w:val="0"/>
        <w:pageBreakBefore w:val="0"/>
        <w:spacing w:beforeAutospacing="0" w:afterAutospacing="0" w:line="340" w:lineRule="exact"/>
        <w:rPr>
          <w:rFonts w:hint="eastAsia" w:ascii="宋体" w:hAnsi="宋体" w:eastAsia="宋体" w:cs="宋体"/>
          <w:color w:val="000000"/>
          <w:u w:val="single"/>
        </w:rPr>
        <w:outlineLvl w:val="9"/>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rPr>
          <w:rFonts w:hint="eastAsia" w:ascii="宋体" w:hAnsi="宋体" w:eastAsia="宋体" w:cs="宋体"/>
          <w:color w:val="000000"/>
          <w:u w:val="single"/>
        </w:rPr>
      </w:r>
      <w:r/>
    </w:p>
    <w:p>
      <w:pPr>
        <w:pStyle w:val="847"/>
        <w:ind w:firstLine="480"/>
        <w:jc w:val="both"/>
        <w:keepLines w:val="0"/>
        <w:keepNext w:val="0"/>
        <w:pageBreakBefore w:val="0"/>
        <w:spacing w:beforeAutospacing="0" w:afterAutospacing="0" w:line="340" w:lineRule="exact"/>
        <w:rPr>
          <w:rFonts w:hint="eastAsia" w:ascii="宋体" w:hAnsi="宋体" w:eastAsia="宋体" w:cs="宋体"/>
        </w:rPr>
        <w:outlineLvl w:val="9"/>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rPr>
      </w:r>
      <w:r/>
    </w:p>
    <w:p>
      <w:pPr>
        <w:pStyle w:val="847"/>
        <w:ind w:firstLine="480"/>
        <w:jc w:val="both"/>
        <w:keepLines w:val="0"/>
        <w:keepNext w:val="0"/>
        <w:pageBreakBefore w:val="0"/>
        <w:spacing w:beforeAutospacing="0" w:afterAutospacing="0" w:line="340" w:lineRule="exact"/>
        <w:rPr>
          <w:rFonts w:hint="eastAsia" w:ascii="宋体" w:hAnsi="宋体" w:eastAsia="宋体" w:cs="宋体"/>
        </w:rPr>
        <w:outlineLvl w:val="9"/>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rPr>
          <w:rFonts w:hint="eastAsia" w:ascii="宋体" w:hAnsi="宋体" w:eastAsia="宋体" w:cs="宋体"/>
        </w:rPr>
      </w:r>
      <w:r/>
    </w:p>
    <w:p>
      <w:pPr>
        <w:pStyle w:val="847"/>
        <w:ind w:firstLine="480"/>
        <w:jc w:val="both"/>
        <w:keepLines w:val="0"/>
        <w:keepNext w:val="0"/>
        <w:pageBreakBefore w:val="0"/>
        <w:spacing w:beforeAutospacing="0" w:afterAutospacing="0" w:line="340" w:lineRule="exact"/>
        <w:rPr>
          <w:rFonts w:hint="eastAsia" w:ascii="宋体" w:hAnsi="宋体" w:eastAsia="宋体" w:cs="宋体"/>
        </w:rPr>
        <w:outlineLvl w:val="9"/>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rPr>
          <w:rFonts w:hint="eastAsia" w:ascii="宋体" w:hAnsi="宋体" w:eastAsia="宋体" w:cs="宋体"/>
        </w:rPr>
      </w:r>
      <w:r/>
    </w:p>
    <w:p>
      <w:pPr>
        <w:pStyle w:val="847"/>
        <w:ind w:firstLine="480"/>
        <w:jc w:val="both"/>
        <w:keepLines w:val="0"/>
        <w:keepNext w:val="0"/>
        <w:pageBreakBefore w:val="0"/>
        <w:spacing w:beforeAutospacing="0" w:afterAutospacing="0" w:line="340" w:lineRule="exact"/>
        <w:rPr>
          <w:rFonts w:hint="eastAsia" w:ascii="宋体" w:hAnsi="宋体" w:eastAsia="宋体" w:cs="宋体"/>
        </w:rPr>
        <w:outlineLvl w:val="9"/>
      </w:pPr>
      <w:r>
        <w:rPr>
          <w:rFonts w:hint="eastAsia" w:ascii="宋体" w:hAnsi="宋体" w:eastAsia="宋体" w:cs="宋体"/>
          <w:color w:val="000000"/>
        </w:rPr>
        <w:t xml:space="preserve">三、质疑事项具体内容</w:t>
      </w:r>
      <w:r>
        <w:rPr>
          <w:rFonts w:hint="eastAsia" w:ascii="宋体" w:hAnsi="宋体" w:eastAsia="宋体" w:cs="宋体"/>
        </w:rPr>
      </w:r>
      <w:r/>
    </w:p>
    <w:p>
      <w:pPr>
        <w:pStyle w:val="847"/>
        <w:ind w:firstLine="480"/>
        <w:jc w:val="both"/>
        <w:keepLines w:val="0"/>
        <w:keepNext w:val="0"/>
        <w:pageBreakBefore w:val="0"/>
        <w:spacing w:beforeAutospacing="0" w:afterAutospacing="0" w:line="340" w:lineRule="exact"/>
        <w:rPr>
          <w:rFonts w:ascii="宋体" w:hAnsi="宋体" w:eastAsia="宋体" w:cs="宋体"/>
          <w:lang w:val="en-US" w:eastAsia="zh-CN"/>
        </w:rPr>
        <w:outlineLvl w:val="9"/>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rPr>
          <w:rFonts w:hint="eastAsia" w:ascii="宋体" w:hAnsi="宋体" w:eastAsia="宋体" w:cs="宋体"/>
          <w:color w:val="000000"/>
          <w:u w:val="single"/>
          <w:lang w:val="en-US" w:eastAsia="zh-CN"/>
        </w:rPr>
        <w:t xml:space="preserve">                           </w:t>
      </w:r>
      <w:r>
        <w:rPr>
          <w:rFonts w:ascii="宋体" w:hAnsi="宋体" w:eastAsia="宋体" w:cs="宋体"/>
          <w:lang w:val="en-US" w:eastAsia="zh-CN"/>
        </w:rPr>
      </w:r>
      <w:r/>
    </w:p>
    <w:p>
      <w:pPr>
        <w:pStyle w:val="847"/>
        <w:ind w:firstLine="480"/>
        <w:keepLines w:val="0"/>
        <w:keepNext w:val="0"/>
        <w:pageBreakBefore w:val="0"/>
        <w:spacing w:beforeAutospacing="0" w:afterAutospacing="0" w:line="340" w:lineRule="exact"/>
        <w:rPr>
          <w:rFonts w:ascii="宋体" w:hAnsi="宋体" w:eastAsia="宋体" w:cs="宋体"/>
          <w:lang w:val="en-US" w:eastAsia="zh-CN"/>
        </w:rPr>
        <w:outlineLvl w:val="9"/>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rPr>
          <w:rFonts w:hint="eastAsia" w:ascii="宋体" w:hAnsi="宋体" w:eastAsia="宋体" w:cs="宋体"/>
          <w:color w:val="000000"/>
          <w:u w:val="single"/>
          <w:lang w:val="en-US" w:eastAsia="zh-CN"/>
        </w:rPr>
        <w:t xml:space="preserve">                                 </w:t>
      </w:r>
      <w:r>
        <w:rPr>
          <w:rFonts w:ascii="宋体" w:hAnsi="宋体" w:eastAsia="宋体" w:cs="宋体"/>
          <w:lang w:val="en-US" w:eastAsia="zh-CN"/>
        </w:rPr>
      </w:r>
      <w:r/>
    </w:p>
    <w:p>
      <w:pPr>
        <w:pStyle w:val="847"/>
        <w:ind w:firstLine="480"/>
        <w:jc w:val="both"/>
        <w:keepLines w:val="0"/>
        <w:keepNext w:val="0"/>
        <w:pageBreakBefore w:val="0"/>
        <w:spacing w:beforeAutospacing="0" w:afterAutospacing="0" w:line="340" w:lineRule="exact"/>
        <w:rPr>
          <w:rFonts w:ascii="宋体" w:hAnsi="宋体" w:eastAsia="宋体" w:cs="宋体"/>
          <w:lang w:val="en-US" w:eastAsia="zh-CN"/>
        </w:rPr>
        <w:outlineLvl w:val="9"/>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rPr>
          <w:rFonts w:hint="eastAsia" w:ascii="宋体" w:hAnsi="宋体" w:eastAsia="宋体" w:cs="宋体"/>
          <w:color w:val="000000"/>
          <w:u w:val="single"/>
          <w:lang w:val="en-US" w:eastAsia="zh-CN"/>
        </w:rPr>
        <w:t xml:space="preserve">                                 </w:t>
      </w:r>
      <w:r>
        <w:rPr>
          <w:rFonts w:ascii="宋体" w:hAnsi="宋体" w:eastAsia="宋体" w:cs="宋体"/>
          <w:lang w:val="en-US" w:eastAsia="zh-CN"/>
        </w:rPr>
      </w:r>
      <w:r/>
    </w:p>
    <w:p>
      <w:pPr>
        <w:pStyle w:val="847"/>
        <w:ind w:firstLine="480"/>
        <w:jc w:val="both"/>
        <w:keepLines w:val="0"/>
        <w:keepNext w:val="0"/>
        <w:pageBreakBefore w:val="0"/>
        <w:spacing w:beforeAutospacing="0" w:afterAutospacing="0" w:line="340" w:lineRule="exact"/>
        <w:rPr>
          <w:rFonts w:hint="eastAsia" w:ascii="宋体" w:hAnsi="宋体" w:eastAsia="宋体" w:cs="宋体"/>
        </w:rPr>
        <w:outlineLvl w:val="9"/>
      </w:pPr>
      <w:r>
        <w:rPr>
          <w:rFonts w:hint="eastAsia" w:ascii="宋体" w:hAnsi="宋体" w:eastAsia="宋体" w:cs="宋体"/>
          <w:color w:val="000000"/>
        </w:rPr>
        <w:t xml:space="preserve">质疑事项2</w:t>
      </w:r>
      <w:r>
        <w:rPr>
          <w:rFonts w:hint="eastAsia" w:ascii="宋体" w:hAnsi="宋体" w:eastAsia="宋体" w:cs="宋体"/>
        </w:rPr>
      </w:r>
      <w:r/>
    </w:p>
    <w:p>
      <w:pPr>
        <w:pStyle w:val="847"/>
        <w:ind w:firstLine="480"/>
        <w:jc w:val="both"/>
        <w:keepLines w:val="0"/>
        <w:keepNext w:val="0"/>
        <w:pageBreakBefore w:val="0"/>
        <w:spacing w:beforeAutospacing="0" w:afterAutospacing="0" w:line="340" w:lineRule="exact"/>
        <w:rPr>
          <w:rFonts w:hint="eastAsia" w:ascii="宋体" w:hAnsi="宋体" w:eastAsia="宋体" w:cs="宋体"/>
        </w:rPr>
        <w:outlineLvl w:val="9"/>
      </w:pPr>
      <w:r>
        <w:rPr>
          <w:rFonts w:hint="eastAsia" w:ascii="宋体" w:hAnsi="宋体" w:eastAsia="宋体" w:cs="宋体"/>
          <w:color w:val="000000"/>
        </w:rPr>
        <w:t xml:space="preserve">……</w:t>
      </w:r>
      <w:r>
        <w:rPr>
          <w:rFonts w:hint="eastAsia" w:ascii="宋体" w:hAnsi="宋体" w:eastAsia="宋体" w:cs="宋体"/>
        </w:rPr>
      </w:r>
      <w:r/>
    </w:p>
    <w:p>
      <w:pPr>
        <w:pStyle w:val="847"/>
        <w:ind w:firstLine="480"/>
        <w:jc w:val="both"/>
        <w:keepLines w:val="0"/>
        <w:keepNext w:val="0"/>
        <w:pageBreakBefore w:val="0"/>
        <w:spacing w:beforeAutospacing="0" w:afterAutospacing="0" w:line="340" w:lineRule="exact"/>
        <w:rPr>
          <w:rFonts w:hint="eastAsia" w:ascii="宋体" w:hAnsi="宋体" w:eastAsia="宋体" w:cs="宋体"/>
        </w:rPr>
        <w:outlineLvl w:val="9"/>
      </w:pPr>
      <w:r>
        <w:rPr>
          <w:rFonts w:hint="eastAsia" w:ascii="宋体" w:hAnsi="宋体" w:eastAsia="宋体" w:cs="宋体"/>
          <w:color w:val="000000"/>
        </w:rPr>
        <w:t xml:space="preserve">四、与质疑事项相关的质疑请求</w:t>
      </w:r>
      <w:r>
        <w:rPr>
          <w:rFonts w:hint="eastAsia" w:ascii="宋体" w:hAnsi="宋体" w:eastAsia="宋体" w:cs="宋体"/>
        </w:rPr>
      </w:r>
      <w:r/>
    </w:p>
    <w:p>
      <w:pPr>
        <w:pStyle w:val="847"/>
        <w:ind w:firstLine="480"/>
        <w:jc w:val="both"/>
        <w:keepLines w:val="0"/>
        <w:keepNext w:val="0"/>
        <w:pageBreakBefore w:val="0"/>
        <w:spacing w:beforeAutospacing="0" w:afterAutospacing="0" w:line="340" w:lineRule="exact"/>
        <w:rPr>
          <w:rFonts w:ascii="宋体" w:hAnsi="宋体" w:eastAsia="宋体" w:cs="宋体"/>
          <w:lang w:val="en-US" w:eastAsia="zh-CN"/>
        </w:rPr>
        <w:outlineLvl w:val="9"/>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rPr>
          <w:rFonts w:hint="eastAsia" w:ascii="宋体" w:hAnsi="宋体" w:eastAsia="宋体" w:cs="宋体"/>
          <w:color w:val="000000"/>
          <w:u w:val="single"/>
          <w:lang w:val="en-US" w:eastAsia="zh-CN"/>
        </w:rPr>
        <w:t xml:space="preserve">                        </w:t>
      </w:r>
      <w:r>
        <w:rPr>
          <w:rFonts w:ascii="宋体" w:hAnsi="宋体" w:eastAsia="宋体" w:cs="宋体"/>
          <w:lang w:val="en-US" w:eastAsia="zh-CN"/>
        </w:rPr>
      </w:r>
      <w:r/>
    </w:p>
    <w:p>
      <w:pPr>
        <w:pStyle w:val="847"/>
        <w:ind w:firstLine="480"/>
        <w:jc w:val="both"/>
        <w:keepLines w:val="0"/>
        <w:keepNext w:val="0"/>
        <w:pageBreakBefore w:val="0"/>
        <w:spacing w:beforeAutospacing="0" w:afterAutospacing="0" w:line="340" w:lineRule="exact"/>
        <w:rPr>
          <w:rFonts w:hint="eastAsia" w:ascii="宋体" w:hAnsi="宋体" w:eastAsia="宋体" w:cs="宋体"/>
        </w:rPr>
        <w:outlineLvl w:val="9"/>
      </w:pPr>
      <w:r>
        <w:rPr>
          <w:rFonts w:hint="eastAsia" w:ascii="宋体" w:hAnsi="宋体" w:eastAsia="宋体" w:cs="宋体"/>
          <w:color w:val="000000"/>
        </w:rPr>
        <w:t xml:space="preserve">签字(签章)：                 公章：               日期：    </w:t>
      </w:r>
      <w:r>
        <w:rPr>
          <w:rFonts w:hint="eastAsia" w:ascii="宋体" w:hAnsi="宋体" w:eastAsia="宋体" w:cs="宋体"/>
        </w:rPr>
      </w:r>
      <w:r/>
    </w:p>
    <w:p>
      <w:pPr>
        <w:pStyle w:val="847"/>
        <w:ind w:firstLine="482"/>
        <w:jc w:val="both"/>
        <w:keepLines w:val="0"/>
        <w:keepNext w:val="0"/>
        <w:pageBreakBefore w:val="0"/>
        <w:spacing w:beforeAutospacing="0" w:afterAutospacing="0" w:line="340" w:lineRule="exact"/>
        <w:rPr>
          <w:rFonts w:hint="eastAsia" w:ascii="宋体" w:hAnsi="宋体" w:eastAsia="宋体" w:cs="宋体"/>
        </w:rPr>
        <w:outlineLvl w:val="9"/>
      </w:pPr>
      <w:r>
        <w:rPr>
          <w:rFonts w:hint="eastAsia" w:ascii="宋体" w:hAnsi="宋体" w:eastAsia="宋体" w:cs="宋体"/>
          <w:b/>
          <w:color w:val="000000"/>
        </w:rPr>
        <w:t xml:space="preserve">质疑函制作说明：</w:t>
      </w:r>
      <w:r>
        <w:rPr>
          <w:rFonts w:hint="eastAsia" w:ascii="宋体" w:hAnsi="宋体" w:eastAsia="宋体" w:cs="宋体"/>
        </w:rPr>
      </w:r>
      <w:r/>
    </w:p>
    <w:p>
      <w:pPr>
        <w:pStyle w:val="847"/>
        <w:ind w:firstLine="480"/>
        <w:keepLines w:val="0"/>
        <w:keepNext w:val="0"/>
        <w:pageBreakBefore w:val="0"/>
        <w:spacing w:beforeAutospacing="0" w:afterAutospacing="0" w:line="340" w:lineRule="exact"/>
        <w:widowControl/>
        <w:rPr>
          <w:rFonts w:hint="eastAsia" w:ascii="宋体" w:hAnsi="宋体" w:eastAsia="宋体" w:cs="宋体"/>
        </w:rPr>
        <w:outlineLvl w:val="9"/>
      </w:pPr>
      <w:r>
        <w:rPr>
          <w:rFonts w:hint="eastAsia" w:ascii="宋体" w:hAnsi="宋体" w:eastAsia="宋体" w:cs="宋体"/>
          <w:color w:val="000000"/>
        </w:rPr>
        <w:t xml:space="preserve">1.供应商提出质疑时，应提交质疑函和必要的证明材料。</w:t>
      </w:r>
      <w:r>
        <w:rPr>
          <w:rFonts w:hint="eastAsia" w:ascii="宋体" w:hAnsi="宋体" w:eastAsia="宋体" w:cs="宋体"/>
        </w:rPr>
      </w:r>
      <w:r/>
    </w:p>
    <w:p>
      <w:pPr>
        <w:pStyle w:val="847"/>
        <w:ind w:firstLine="480"/>
        <w:keepLines w:val="0"/>
        <w:keepNext w:val="0"/>
        <w:pageBreakBefore w:val="0"/>
        <w:spacing w:beforeAutospacing="0" w:afterAutospacing="0" w:line="340" w:lineRule="exact"/>
        <w:widowControl/>
        <w:rPr>
          <w:rFonts w:hint="eastAsia" w:ascii="宋体" w:hAnsi="宋体" w:eastAsia="宋体" w:cs="宋体"/>
        </w:rPr>
        <w:outlineLvl w:val="9"/>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宋体" w:hAnsi="宋体" w:eastAsia="宋体" w:cs="宋体"/>
        </w:rPr>
      </w:r>
      <w:r/>
    </w:p>
    <w:p>
      <w:pPr>
        <w:pStyle w:val="847"/>
        <w:ind w:firstLine="480"/>
        <w:keepLines w:val="0"/>
        <w:keepNext w:val="0"/>
        <w:pageBreakBefore w:val="0"/>
        <w:spacing w:beforeAutospacing="0" w:afterAutospacing="0" w:line="340" w:lineRule="exact"/>
        <w:widowControl/>
        <w:rPr>
          <w:rFonts w:hint="eastAsia" w:ascii="宋体" w:hAnsi="宋体" w:eastAsia="宋体" w:cs="宋体"/>
        </w:rPr>
        <w:outlineLvl w:val="9"/>
      </w:pPr>
      <w:r>
        <w:rPr>
          <w:rFonts w:hint="eastAsia" w:ascii="宋体" w:hAnsi="宋体" w:eastAsia="宋体" w:cs="宋体"/>
          <w:color w:val="000000"/>
        </w:rPr>
        <w:t xml:space="preserve">3.质疑供应商若对项目的某一分包进行质疑，质疑函中应列明具体分包号。</w:t>
      </w:r>
      <w:r>
        <w:rPr>
          <w:rFonts w:hint="eastAsia" w:ascii="宋体" w:hAnsi="宋体" w:eastAsia="宋体" w:cs="宋体"/>
        </w:rPr>
      </w:r>
      <w:r/>
    </w:p>
    <w:p>
      <w:pPr>
        <w:pStyle w:val="847"/>
        <w:ind w:firstLine="480"/>
        <w:keepLines w:val="0"/>
        <w:keepNext w:val="0"/>
        <w:pageBreakBefore w:val="0"/>
        <w:spacing w:beforeAutospacing="0" w:afterAutospacing="0" w:line="340" w:lineRule="exact"/>
        <w:widowControl/>
        <w:rPr>
          <w:rFonts w:hint="eastAsia" w:ascii="宋体" w:hAnsi="宋体" w:eastAsia="宋体" w:cs="宋体"/>
        </w:rPr>
        <w:outlineLvl w:val="9"/>
      </w:pPr>
      <w:r>
        <w:rPr>
          <w:rFonts w:hint="eastAsia" w:ascii="宋体" w:hAnsi="宋体" w:eastAsia="宋体" w:cs="宋体"/>
          <w:color w:val="000000"/>
        </w:rPr>
        <w:t xml:space="preserve">4.质疑函的质疑事项应具体、明确，并有必要的事实依据和法律依据。</w:t>
      </w:r>
      <w:r>
        <w:rPr>
          <w:rFonts w:hint="eastAsia" w:ascii="宋体" w:hAnsi="宋体" w:eastAsia="宋体" w:cs="宋体"/>
        </w:rPr>
      </w:r>
      <w:r/>
    </w:p>
    <w:p>
      <w:pPr>
        <w:pStyle w:val="847"/>
        <w:ind w:firstLine="480"/>
        <w:keepLines w:val="0"/>
        <w:keepNext w:val="0"/>
        <w:pageBreakBefore w:val="0"/>
        <w:spacing w:beforeAutospacing="0" w:afterAutospacing="0" w:line="340" w:lineRule="exact"/>
        <w:widowControl/>
        <w:rPr>
          <w:rFonts w:hint="eastAsia" w:ascii="宋体" w:hAnsi="宋体" w:eastAsia="宋体" w:cs="宋体"/>
        </w:rPr>
        <w:outlineLvl w:val="9"/>
      </w:pPr>
      <w:r>
        <w:rPr>
          <w:rFonts w:hint="eastAsia" w:ascii="宋体" w:hAnsi="宋体" w:eastAsia="宋体" w:cs="宋体"/>
          <w:color w:val="000000"/>
        </w:rPr>
        <w:t xml:space="preserve">5.质疑函的质疑请求应与质疑事项相关。</w:t>
      </w:r>
      <w:r>
        <w:rPr>
          <w:rFonts w:hint="eastAsia" w:ascii="宋体" w:hAnsi="宋体" w:eastAsia="宋体" w:cs="宋体"/>
        </w:rPr>
      </w:r>
      <w:r/>
    </w:p>
    <w:p>
      <w:pPr>
        <w:pStyle w:val="847"/>
        <w:ind w:firstLine="480"/>
        <w:keepLines w:val="0"/>
        <w:keepNext w:val="0"/>
        <w:pageBreakBefore w:val="0"/>
        <w:spacing w:beforeAutospacing="0" w:afterAutospacing="0" w:line="340" w:lineRule="exact"/>
        <w:widowControl/>
        <w:rPr>
          <w:rFonts w:hint="eastAsia" w:ascii="宋体" w:hAnsi="宋体" w:eastAsia="宋体" w:cs="宋体"/>
        </w:rPr>
        <w:outlineLvl w:val="9"/>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eastAsia="宋体" w:cs="宋体"/>
        </w:rPr>
      </w:r>
      <w:r/>
    </w:p>
    <w:p>
      <w:pPr>
        <w:pStyle w:val="847"/>
        <w:ind w:firstLine="420"/>
        <w:jc w:val="both"/>
        <w:spacing w:beforeAutospacing="0" w:afterAutospacing="0"/>
        <w:rPr>
          <w:rFonts w:hint="eastAsia" w:ascii="宋体" w:hAnsi="宋体" w:eastAsia="宋体" w:cs="宋体"/>
        </w:rPr>
        <w:outlineLvl w:val="9"/>
      </w:pPr>
      <w:r>
        <w:rPr>
          <w:rFonts w:hint="eastAsia" w:ascii="宋体" w:hAnsi="宋体" w:eastAsia="宋体" w:cs="宋体"/>
        </w:rPr>
        <w:t xml:space="preserve"> </w:t>
      </w:r>
      <w:r/>
    </w:p>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等线">
    <w:panose1 w:val="02010600030101010101"/>
  </w:font>
  <w:font w:name="黑体">
    <w:panose1 w:val="02010609060101010101"/>
  </w:font>
  <w:font w:name="仿宋_GB2312">
    <w:panose1 w:val="02010609060101010101"/>
  </w:font>
  <w:font w:name="Courier New">
    <w:panose1 w:val="02070309020205020404"/>
  </w:font>
  <w:font w:name="楷体_GB2312">
    <w:panose1 w:val="02010609060101010101"/>
  </w:font>
  <w:font w:name="Calibri">
    <w:panose1 w:val="020F0502020204030204"/>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4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649"/>
                          </w:pPr>
                          <w:r/>
                          <w:r/>
                        </w:p>
                        <w:p>
                          <w:pPr>
                            <w:pStyle w:val="64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4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649"/>
                    </w:pPr>
                    <w:r/>
                    <w:r/>
                  </w:p>
                  <w:p>
                    <w:pPr>
                      <w:pStyle w:val="64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lowerLetter"/>
      <w:isLgl w:val="false"/>
      <w:suff w:val="nothing"/>
      <w:lvlText w:val="%1."/>
      <w:lvlJc w:val="left"/>
      <w:pPr>
        <w:pStyle w:val="649"/>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649"/>
      </w:pPr>
    </w:lvl>
    <w:lvl w:ilvl="1">
      <w:start w:val="1"/>
      <w:numFmt w:val="bullet"/>
      <w:isLgl w:val="false"/>
      <w:suff w:val="tab"/>
      <w:lvlText w:val="o"/>
      <w:lvlJc w:val="left"/>
      <w:pPr>
        <w:pStyle w:val="649"/>
        <w:ind w:left="1440" w:hanging="360"/>
      </w:pPr>
      <w:rPr>
        <w:rFonts w:ascii="Courier New" w:hAnsi="Courier New" w:eastAsia="Courier New" w:cs="Courier New"/>
      </w:rPr>
    </w:lvl>
    <w:lvl w:ilvl="2">
      <w:start w:val="1"/>
      <w:numFmt w:val="bullet"/>
      <w:isLgl w:val="false"/>
      <w:suff w:val="tab"/>
      <w:lvlText w:val="§"/>
      <w:lvlJc w:val="left"/>
      <w:pPr>
        <w:pStyle w:val="649"/>
        <w:ind w:left="2160" w:hanging="360"/>
      </w:pPr>
      <w:rPr>
        <w:rFonts w:ascii="Wingdings" w:hAnsi="Wingdings" w:eastAsia="Wingdings" w:cs="Wingdings"/>
      </w:rPr>
    </w:lvl>
    <w:lvl w:ilvl="3">
      <w:start w:val="1"/>
      <w:numFmt w:val="bullet"/>
      <w:isLgl w:val="false"/>
      <w:suff w:val="tab"/>
      <w:lvlText w:val="·"/>
      <w:lvlJc w:val="left"/>
      <w:pPr>
        <w:pStyle w:val="649"/>
        <w:ind w:left="2880" w:hanging="360"/>
      </w:pPr>
      <w:rPr>
        <w:rFonts w:ascii="Symbol" w:hAnsi="Symbol" w:eastAsia="Symbol" w:cs="Symbol"/>
      </w:rPr>
    </w:lvl>
    <w:lvl w:ilvl="4">
      <w:start w:val="1"/>
      <w:numFmt w:val="bullet"/>
      <w:isLgl w:val="false"/>
      <w:suff w:val="tab"/>
      <w:lvlText w:val="o"/>
      <w:lvlJc w:val="left"/>
      <w:pPr>
        <w:pStyle w:val="649"/>
        <w:ind w:left="3600" w:hanging="360"/>
      </w:pPr>
      <w:rPr>
        <w:rFonts w:ascii="Courier New" w:hAnsi="Courier New" w:eastAsia="Courier New" w:cs="Courier New"/>
      </w:rPr>
    </w:lvl>
    <w:lvl w:ilvl="5">
      <w:start w:val="1"/>
      <w:numFmt w:val="bullet"/>
      <w:isLgl w:val="false"/>
      <w:suff w:val="tab"/>
      <w:lvlText w:val="§"/>
      <w:lvlJc w:val="left"/>
      <w:pPr>
        <w:pStyle w:val="649"/>
        <w:ind w:left="4320" w:hanging="360"/>
      </w:pPr>
      <w:rPr>
        <w:rFonts w:ascii="Wingdings" w:hAnsi="Wingdings" w:eastAsia="Wingdings" w:cs="Wingdings"/>
      </w:rPr>
    </w:lvl>
    <w:lvl w:ilvl="6">
      <w:start w:val="1"/>
      <w:numFmt w:val="bullet"/>
      <w:isLgl w:val="false"/>
      <w:suff w:val="tab"/>
      <w:lvlText w:val="·"/>
      <w:lvlJc w:val="left"/>
      <w:pPr>
        <w:pStyle w:val="649"/>
        <w:ind w:left="5040" w:hanging="360"/>
      </w:pPr>
      <w:rPr>
        <w:rFonts w:ascii="Symbol" w:hAnsi="Symbol" w:eastAsia="Symbol" w:cs="Symbol"/>
      </w:rPr>
    </w:lvl>
    <w:lvl w:ilvl="7">
      <w:start w:val="1"/>
      <w:numFmt w:val="bullet"/>
      <w:isLgl w:val="false"/>
      <w:suff w:val="tab"/>
      <w:lvlText w:val="o"/>
      <w:lvlJc w:val="left"/>
      <w:pPr>
        <w:pStyle w:val="649"/>
        <w:ind w:left="5760" w:hanging="360"/>
      </w:pPr>
      <w:rPr>
        <w:rFonts w:ascii="Courier New" w:hAnsi="Courier New" w:eastAsia="Courier New" w:cs="Courier New"/>
      </w:rPr>
    </w:lvl>
    <w:lvl w:ilvl="8">
      <w:start w:val="1"/>
      <w:numFmt w:val="bullet"/>
      <w:isLgl w:val="false"/>
      <w:suff w:val="tab"/>
      <w:lvlText w:val="§"/>
      <w:lvlJc w:val="left"/>
      <w:pPr>
        <w:pStyle w:val="649"/>
        <w:ind w:left="6480" w:hanging="360"/>
      </w:pPr>
      <w:rPr>
        <w:rFonts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649"/>
      </w:pPr>
    </w:lvl>
    <w:lvl w:ilvl="1">
      <w:start w:val="1"/>
      <w:numFmt w:val="bullet"/>
      <w:isLgl w:val="false"/>
      <w:suff w:val="tab"/>
      <w:lvlText w:val="o"/>
      <w:lvlJc w:val="left"/>
      <w:pPr>
        <w:pStyle w:val="649"/>
        <w:ind w:left="1440" w:hanging="360"/>
      </w:pPr>
      <w:rPr>
        <w:rFonts w:ascii="Courier New" w:hAnsi="Courier New" w:eastAsia="Courier New" w:cs="Courier New"/>
      </w:rPr>
    </w:lvl>
    <w:lvl w:ilvl="2">
      <w:start w:val="1"/>
      <w:numFmt w:val="bullet"/>
      <w:isLgl w:val="false"/>
      <w:suff w:val="tab"/>
      <w:lvlText w:val="§"/>
      <w:lvlJc w:val="left"/>
      <w:pPr>
        <w:pStyle w:val="649"/>
        <w:ind w:left="2160" w:hanging="360"/>
      </w:pPr>
      <w:rPr>
        <w:rFonts w:ascii="Wingdings" w:hAnsi="Wingdings" w:eastAsia="Wingdings" w:cs="Wingdings"/>
      </w:rPr>
    </w:lvl>
    <w:lvl w:ilvl="3">
      <w:start w:val="1"/>
      <w:numFmt w:val="bullet"/>
      <w:isLgl w:val="false"/>
      <w:suff w:val="tab"/>
      <w:lvlText w:val="·"/>
      <w:lvlJc w:val="left"/>
      <w:pPr>
        <w:pStyle w:val="649"/>
        <w:ind w:left="2880" w:hanging="360"/>
      </w:pPr>
      <w:rPr>
        <w:rFonts w:ascii="Symbol" w:hAnsi="Symbol" w:eastAsia="Symbol" w:cs="Symbol"/>
      </w:rPr>
    </w:lvl>
    <w:lvl w:ilvl="4">
      <w:start w:val="1"/>
      <w:numFmt w:val="bullet"/>
      <w:isLgl w:val="false"/>
      <w:suff w:val="tab"/>
      <w:lvlText w:val="o"/>
      <w:lvlJc w:val="left"/>
      <w:pPr>
        <w:pStyle w:val="649"/>
        <w:ind w:left="3600" w:hanging="360"/>
      </w:pPr>
      <w:rPr>
        <w:rFonts w:ascii="Courier New" w:hAnsi="Courier New" w:eastAsia="Courier New" w:cs="Courier New"/>
      </w:rPr>
    </w:lvl>
    <w:lvl w:ilvl="5">
      <w:start w:val="1"/>
      <w:numFmt w:val="bullet"/>
      <w:isLgl w:val="false"/>
      <w:suff w:val="tab"/>
      <w:lvlText w:val="§"/>
      <w:lvlJc w:val="left"/>
      <w:pPr>
        <w:pStyle w:val="649"/>
        <w:ind w:left="4320" w:hanging="360"/>
      </w:pPr>
      <w:rPr>
        <w:rFonts w:ascii="Wingdings" w:hAnsi="Wingdings" w:eastAsia="Wingdings" w:cs="Wingdings"/>
      </w:rPr>
    </w:lvl>
    <w:lvl w:ilvl="6">
      <w:start w:val="1"/>
      <w:numFmt w:val="bullet"/>
      <w:isLgl w:val="false"/>
      <w:suff w:val="tab"/>
      <w:lvlText w:val="·"/>
      <w:lvlJc w:val="left"/>
      <w:pPr>
        <w:pStyle w:val="649"/>
        <w:ind w:left="5040" w:hanging="360"/>
      </w:pPr>
      <w:rPr>
        <w:rFonts w:ascii="Symbol" w:hAnsi="Symbol" w:eastAsia="Symbol" w:cs="Symbol"/>
      </w:rPr>
    </w:lvl>
    <w:lvl w:ilvl="7">
      <w:start w:val="1"/>
      <w:numFmt w:val="bullet"/>
      <w:isLgl w:val="false"/>
      <w:suff w:val="tab"/>
      <w:lvlText w:val="o"/>
      <w:lvlJc w:val="left"/>
      <w:pPr>
        <w:pStyle w:val="649"/>
        <w:ind w:left="5760" w:hanging="360"/>
      </w:pPr>
      <w:rPr>
        <w:rFonts w:ascii="Courier New" w:hAnsi="Courier New" w:eastAsia="Courier New" w:cs="Courier New"/>
      </w:rPr>
    </w:lvl>
    <w:lvl w:ilvl="8">
      <w:start w:val="1"/>
      <w:numFmt w:val="bullet"/>
      <w:isLgl w:val="false"/>
      <w:suff w:val="tab"/>
      <w:lvlText w:val="§"/>
      <w:lvlJc w:val="left"/>
      <w:pPr>
        <w:pStyle w:val="649"/>
        <w:ind w:left="6480" w:hanging="360"/>
      </w:pPr>
      <w:rPr>
        <w:rFonts w:ascii="Wingdings" w:hAnsi="Wingdings" w:eastAsia="Wingdings" w:cs="Wingdings"/>
      </w:rPr>
    </w:lvl>
  </w:abstractNum>
  <w:abstractNum w:abstractNumId="3">
    <w:multiLevelType w:val="hybridMultilevel"/>
    <w:lvl w:ilvl="0">
      <w:start w:val="1"/>
      <w:numFmt w:val="lowerLetter"/>
      <w:isLgl w:val="false"/>
      <w:suff w:val="nothing"/>
      <w:lvlText w:val="%1."/>
      <w:lvlJc w:val="left"/>
      <w:pPr>
        <w:pStyle w:val="649"/>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lowerLetter"/>
      <w:isLgl w:val="false"/>
      <w:suff w:val="nothing"/>
      <w:lvlText w:val="%1."/>
      <w:lvlJc w:val="left"/>
      <w:pPr>
        <w:pStyle w:val="649"/>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9"/>
    <w:next w:val="649"/>
    <w:link w:val="661"/>
    <w:uiPriority w:val="9"/>
    <w:qFormat/>
    <w:pPr>
      <w:keepLines/>
      <w:keepNext/>
      <w:spacing w:before="480" w:after="200"/>
      <w:outlineLvl w:val="0"/>
    </w:pPr>
    <w:rPr>
      <w:rFonts w:ascii="Arial" w:hAnsi="Arial" w:eastAsia="Arial" w:cs="Arial"/>
      <w:sz w:val="40"/>
      <w:szCs w:val="40"/>
    </w:rPr>
  </w:style>
  <w:style w:type="paragraph" w:styleId="14">
    <w:name w:val="Heading 2"/>
    <w:basedOn w:val="649"/>
    <w:next w:val="649"/>
    <w:link w:val="662"/>
    <w:uiPriority w:val="9"/>
    <w:unhideWhenUsed/>
    <w:qFormat/>
    <w:pPr>
      <w:keepLines/>
      <w:keepNext/>
      <w:spacing w:before="360" w:after="200"/>
      <w:outlineLvl w:val="1"/>
    </w:pPr>
    <w:rPr>
      <w:rFonts w:ascii="Arial" w:hAnsi="Arial" w:eastAsia="Arial" w:cs="Arial"/>
      <w:sz w:val="34"/>
    </w:rPr>
  </w:style>
  <w:style w:type="paragraph" w:styleId="16">
    <w:name w:val="Heading 3"/>
    <w:basedOn w:val="649"/>
    <w:next w:val="649"/>
    <w:link w:val="663"/>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49"/>
    <w:next w:val="649"/>
    <w:link w:val="664"/>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49"/>
    <w:next w:val="649"/>
    <w:link w:val="665"/>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49"/>
    <w:next w:val="649"/>
    <w:link w:val="666"/>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49"/>
    <w:next w:val="649"/>
    <w:link w:val="667"/>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49"/>
    <w:next w:val="649"/>
    <w:link w:val="668"/>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49"/>
    <w:next w:val="649"/>
    <w:link w:val="669"/>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649"/>
    <w:next w:val="649"/>
    <w:link w:val="694"/>
    <w:uiPriority w:val="10"/>
    <w:qFormat/>
    <w:pPr>
      <w:contextualSpacing/>
      <w:spacing w:before="300" w:after="200"/>
    </w:pPr>
    <w:rPr>
      <w:sz w:val="48"/>
      <w:szCs w:val="48"/>
    </w:rPr>
  </w:style>
  <w:style w:type="paragraph" w:styleId="35">
    <w:name w:val="Subtitle"/>
    <w:basedOn w:val="649"/>
    <w:next w:val="649"/>
    <w:link w:val="685"/>
    <w:uiPriority w:val="11"/>
    <w:qFormat/>
    <w:pPr>
      <w:spacing w:before="200" w:after="200"/>
    </w:pPr>
    <w:rPr>
      <w:sz w:val="24"/>
      <w:szCs w:val="24"/>
    </w:rPr>
  </w:style>
  <w:style w:type="paragraph" w:styleId="41">
    <w:name w:val="Header"/>
    <w:basedOn w:val="649"/>
    <w:link w:val="681"/>
    <w:uiPriority w:val="99"/>
    <w:unhideWhenUsed/>
    <w:pPr>
      <w:spacing w:after="0" w:line="240" w:lineRule="auto"/>
      <w:tabs>
        <w:tab w:val="center" w:pos="7143" w:leader="none"/>
        <w:tab w:val="right" w:pos="14287" w:leader="none"/>
      </w:tabs>
    </w:pPr>
  </w:style>
  <w:style w:type="paragraph" w:styleId="43">
    <w:name w:val="Footer"/>
    <w:basedOn w:val="649"/>
    <w:link w:val="701"/>
    <w:uiPriority w:val="99"/>
    <w:unhideWhenUsed/>
    <w:pPr>
      <w:spacing w:after="0" w:line="240" w:lineRule="auto"/>
      <w:tabs>
        <w:tab w:val="center" w:pos="7143" w:leader="none"/>
        <w:tab w:val="right" w:pos="14287" w:leader="none"/>
      </w:tabs>
    </w:pPr>
  </w:style>
  <w:style w:type="paragraph" w:styleId="45">
    <w:name w:val="Caption"/>
    <w:basedOn w:val="649"/>
    <w:next w:val="649"/>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49"/>
    <w:link w:val="687"/>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49"/>
    <w:link w:val="677"/>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649"/>
    <w:next w:val="649"/>
    <w:uiPriority w:val="39"/>
    <w:unhideWhenUsed/>
    <w:pPr>
      <w:ind w:left="0" w:right="0" w:firstLine="0"/>
      <w:spacing w:after="57"/>
    </w:pPr>
  </w:style>
  <w:style w:type="paragraph" w:styleId="181">
    <w:name w:val="toc 2"/>
    <w:basedOn w:val="649"/>
    <w:next w:val="649"/>
    <w:uiPriority w:val="39"/>
    <w:unhideWhenUsed/>
    <w:pPr>
      <w:ind w:left="283" w:right="0" w:firstLine="0"/>
      <w:spacing w:after="57"/>
    </w:pPr>
  </w:style>
  <w:style w:type="paragraph" w:styleId="182">
    <w:name w:val="toc 3"/>
    <w:basedOn w:val="649"/>
    <w:next w:val="649"/>
    <w:uiPriority w:val="39"/>
    <w:unhideWhenUsed/>
    <w:pPr>
      <w:ind w:left="567" w:right="0" w:firstLine="0"/>
      <w:spacing w:after="57"/>
    </w:pPr>
  </w:style>
  <w:style w:type="paragraph" w:styleId="183">
    <w:name w:val="toc 4"/>
    <w:basedOn w:val="649"/>
    <w:next w:val="649"/>
    <w:uiPriority w:val="39"/>
    <w:unhideWhenUsed/>
    <w:pPr>
      <w:ind w:left="850" w:right="0" w:firstLine="0"/>
      <w:spacing w:after="57"/>
    </w:pPr>
  </w:style>
  <w:style w:type="paragraph" w:styleId="184">
    <w:name w:val="toc 5"/>
    <w:basedOn w:val="649"/>
    <w:next w:val="649"/>
    <w:uiPriority w:val="39"/>
    <w:unhideWhenUsed/>
    <w:pPr>
      <w:ind w:left="1134" w:right="0" w:firstLine="0"/>
      <w:spacing w:after="57"/>
    </w:pPr>
  </w:style>
  <w:style w:type="paragraph" w:styleId="185">
    <w:name w:val="toc 6"/>
    <w:basedOn w:val="649"/>
    <w:next w:val="649"/>
    <w:uiPriority w:val="39"/>
    <w:unhideWhenUsed/>
    <w:pPr>
      <w:ind w:left="1417" w:right="0" w:firstLine="0"/>
      <w:spacing w:after="57"/>
    </w:pPr>
  </w:style>
  <w:style w:type="paragraph" w:styleId="186">
    <w:name w:val="toc 7"/>
    <w:basedOn w:val="649"/>
    <w:next w:val="649"/>
    <w:uiPriority w:val="39"/>
    <w:unhideWhenUsed/>
    <w:pPr>
      <w:ind w:left="1701" w:right="0" w:firstLine="0"/>
      <w:spacing w:after="57"/>
    </w:pPr>
  </w:style>
  <w:style w:type="paragraph" w:styleId="187">
    <w:name w:val="toc 8"/>
    <w:basedOn w:val="649"/>
    <w:next w:val="649"/>
    <w:uiPriority w:val="39"/>
    <w:unhideWhenUsed/>
    <w:pPr>
      <w:ind w:left="1984" w:right="0" w:firstLine="0"/>
      <w:spacing w:after="57"/>
    </w:pPr>
  </w:style>
  <w:style w:type="paragraph" w:styleId="188">
    <w:name w:val="toc 9"/>
    <w:basedOn w:val="649"/>
    <w:next w:val="649"/>
    <w:uiPriority w:val="39"/>
    <w:unhideWhenUsed/>
    <w:pPr>
      <w:ind w:left="2268" w:right="0" w:firstLine="0"/>
      <w:spacing w:after="57"/>
    </w:pPr>
  </w:style>
  <w:style w:type="paragraph" w:styleId="190">
    <w:name w:val="table of figures"/>
    <w:basedOn w:val="649"/>
    <w:next w:val="649"/>
    <w:uiPriority w:val="99"/>
    <w:unhideWhenUsed/>
    <w:pPr>
      <w:spacing w:after="0" w:afterAutospacing="0"/>
    </w:pPr>
  </w:style>
  <w:style w:type="paragraph" w:styleId="649" w:default="1">
    <w:name w:val="Normal"/>
    <w:next w:val="649"/>
    <w:link w:val="649"/>
    <w:qFormat/>
    <w:pPr>
      <w:jc w:val="both"/>
      <w:widowControl w:val="off"/>
    </w:pPr>
    <w:rPr>
      <w:rFonts w:ascii="Calibri" w:hAnsi="Calibri" w:eastAsia="宋体" w:cs="Times New Roman"/>
      <w:sz w:val="21"/>
      <w:szCs w:val="24"/>
      <w:lang w:val="en-US" w:eastAsia="zh-CN" w:bidi="ar-SA"/>
    </w:rPr>
  </w:style>
  <w:style w:type="paragraph" w:styleId="650">
    <w:name w:val="标题 1"/>
    <w:basedOn w:val="649"/>
    <w:next w:val="649"/>
    <w:link w:val="661"/>
    <w:uiPriority w:val="9"/>
    <w:qFormat/>
    <w:pPr>
      <w:keepLines/>
      <w:keepNext/>
      <w:spacing w:before="480" w:after="200"/>
      <w:outlineLvl w:val="0"/>
    </w:pPr>
    <w:rPr>
      <w:rFonts w:ascii="Arial" w:hAnsi="Arial" w:eastAsia="Arial" w:cs="Arial"/>
      <w:sz w:val="40"/>
      <w:szCs w:val="40"/>
    </w:rPr>
  </w:style>
  <w:style w:type="paragraph" w:styleId="651">
    <w:name w:val="标题 2"/>
    <w:basedOn w:val="649"/>
    <w:next w:val="649"/>
    <w:link w:val="662"/>
    <w:uiPriority w:val="9"/>
    <w:unhideWhenUsed/>
    <w:qFormat/>
    <w:pPr>
      <w:keepLines/>
      <w:keepNext/>
      <w:spacing w:before="360" w:after="200"/>
      <w:outlineLvl w:val="1"/>
    </w:pPr>
    <w:rPr>
      <w:rFonts w:ascii="Arial" w:hAnsi="Arial" w:eastAsia="Arial" w:cs="Arial"/>
      <w:sz w:val="34"/>
    </w:rPr>
  </w:style>
  <w:style w:type="paragraph" w:styleId="652">
    <w:name w:val="标题 3"/>
    <w:basedOn w:val="649"/>
    <w:next w:val="649"/>
    <w:link w:val="663"/>
    <w:uiPriority w:val="9"/>
    <w:unhideWhenUsed/>
    <w:qFormat/>
    <w:pPr>
      <w:keepLines/>
      <w:keepNext/>
      <w:spacing w:before="320" w:after="200"/>
      <w:outlineLvl w:val="2"/>
    </w:pPr>
    <w:rPr>
      <w:rFonts w:ascii="Arial" w:hAnsi="Arial" w:eastAsia="Arial" w:cs="Arial"/>
      <w:sz w:val="30"/>
      <w:szCs w:val="30"/>
    </w:rPr>
  </w:style>
  <w:style w:type="paragraph" w:styleId="653">
    <w:name w:val="标题 4"/>
    <w:basedOn w:val="649"/>
    <w:next w:val="649"/>
    <w:link w:val="664"/>
    <w:uiPriority w:val="9"/>
    <w:unhideWhenUsed/>
    <w:qFormat/>
    <w:pPr>
      <w:keepLines/>
      <w:keepNext/>
      <w:spacing w:before="320" w:after="200"/>
      <w:outlineLvl w:val="3"/>
    </w:pPr>
    <w:rPr>
      <w:rFonts w:ascii="Arial" w:hAnsi="Arial" w:eastAsia="Arial" w:cs="Arial"/>
      <w:b/>
      <w:bCs/>
      <w:sz w:val="26"/>
      <w:szCs w:val="26"/>
    </w:rPr>
  </w:style>
  <w:style w:type="paragraph" w:styleId="654">
    <w:name w:val="标题 5"/>
    <w:basedOn w:val="649"/>
    <w:next w:val="649"/>
    <w:link w:val="665"/>
    <w:uiPriority w:val="9"/>
    <w:unhideWhenUsed/>
    <w:qFormat/>
    <w:pPr>
      <w:keepLines/>
      <w:keepNext/>
      <w:spacing w:before="320" w:after="200"/>
      <w:outlineLvl w:val="4"/>
    </w:pPr>
    <w:rPr>
      <w:rFonts w:ascii="Arial" w:hAnsi="Arial" w:eastAsia="Arial" w:cs="Arial"/>
      <w:b/>
      <w:bCs/>
      <w:sz w:val="24"/>
      <w:szCs w:val="24"/>
    </w:rPr>
  </w:style>
  <w:style w:type="paragraph" w:styleId="655">
    <w:name w:val="标题 6"/>
    <w:basedOn w:val="649"/>
    <w:next w:val="649"/>
    <w:link w:val="666"/>
    <w:uiPriority w:val="9"/>
    <w:unhideWhenUsed/>
    <w:qFormat/>
    <w:pPr>
      <w:keepLines/>
      <w:keepNext/>
      <w:spacing w:before="320" w:after="200"/>
      <w:outlineLvl w:val="5"/>
    </w:pPr>
    <w:rPr>
      <w:rFonts w:ascii="Arial" w:hAnsi="Arial" w:eastAsia="Arial" w:cs="Arial"/>
      <w:b/>
      <w:bCs/>
      <w:sz w:val="22"/>
      <w:szCs w:val="22"/>
    </w:rPr>
  </w:style>
  <w:style w:type="paragraph" w:styleId="656">
    <w:name w:val="标题 7"/>
    <w:basedOn w:val="649"/>
    <w:next w:val="649"/>
    <w:link w:val="667"/>
    <w:uiPriority w:val="9"/>
    <w:unhideWhenUsed/>
    <w:qFormat/>
    <w:pPr>
      <w:keepLines/>
      <w:keepNext/>
      <w:spacing w:before="320" w:after="200"/>
      <w:outlineLvl w:val="6"/>
    </w:pPr>
    <w:rPr>
      <w:rFonts w:ascii="Arial" w:hAnsi="Arial" w:eastAsia="Arial" w:cs="Arial"/>
      <w:b/>
      <w:bCs/>
      <w:i/>
      <w:iCs/>
      <w:sz w:val="22"/>
      <w:szCs w:val="22"/>
    </w:rPr>
  </w:style>
  <w:style w:type="paragraph" w:styleId="657">
    <w:name w:val="标题 8"/>
    <w:basedOn w:val="649"/>
    <w:next w:val="649"/>
    <w:link w:val="668"/>
    <w:uiPriority w:val="9"/>
    <w:unhideWhenUsed/>
    <w:qFormat/>
    <w:pPr>
      <w:keepLines/>
      <w:keepNext/>
      <w:spacing w:before="320" w:after="200"/>
      <w:outlineLvl w:val="7"/>
    </w:pPr>
    <w:rPr>
      <w:rFonts w:ascii="Arial" w:hAnsi="Arial" w:eastAsia="Arial" w:cs="Arial"/>
      <w:i/>
      <w:iCs/>
      <w:sz w:val="22"/>
      <w:szCs w:val="22"/>
    </w:rPr>
  </w:style>
  <w:style w:type="paragraph" w:styleId="658">
    <w:name w:val="标题 9"/>
    <w:basedOn w:val="649"/>
    <w:next w:val="649"/>
    <w:link w:val="669"/>
    <w:uiPriority w:val="9"/>
    <w:unhideWhenUsed/>
    <w:qFormat/>
    <w:pPr>
      <w:keepLines/>
      <w:keepNext/>
      <w:spacing w:before="320" w:after="200"/>
      <w:outlineLvl w:val="8"/>
    </w:pPr>
    <w:rPr>
      <w:rFonts w:ascii="Arial" w:hAnsi="Arial" w:eastAsia="Arial" w:cs="Arial"/>
      <w:i/>
      <w:iCs/>
      <w:sz w:val="21"/>
      <w:szCs w:val="21"/>
    </w:rPr>
  </w:style>
  <w:style w:type="character" w:styleId="659">
    <w:name w:val="默认段落字体"/>
    <w:next w:val="659"/>
    <w:link w:val="649"/>
    <w:uiPriority w:val="1"/>
    <w:unhideWhenUsed/>
    <w:qFormat/>
  </w:style>
  <w:style w:type="table" w:styleId="660">
    <w:name w:val="普通表格"/>
    <w:next w:val="660"/>
    <w:link w:val="649"/>
    <w:uiPriority w:val="99"/>
    <w:unhideWhenUsed/>
    <w:qFormat/>
    <w:tblPr/>
  </w:style>
  <w:style w:type="character" w:styleId="661">
    <w:name w:val="Heading 1 Char"/>
    <w:next w:val="661"/>
    <w:link w:val="650"/>
    <w:uiPriority w:val="9"/>
    <w:qFormat/>
    <w:rPr>
      <w:rFonts w:ascii="Arial" w:hAnsi="Arial" w:eastAsia="Arial" w:cs="Arial"/>
      <w:sz w:val="40"/>
      <w:szCs w:val="40"/>
    </w:rPr>
  </w:style>
  <w:style w:type="character" w:styleId="662">
    <w:name w:val="Heading 2 Char"/>
    <w:next w:val="662"/>
    <w:link w:val="651"/>
    <w:uiPriority w:val="9"/>
    <w:qFormat/>
    <w:rPr>
      <w:rFonts w:ascii="Arial" w:hAnsi="Arial" w:eastAsia="Arial" w:cs="Arial"/>
      <w:sz w:val="34"/>
    </w:rPr>
  </w:style>
  <w:style w:type="character" w:styleId="663">
    <w:name w:val="Heading 3 Char"/>
    <w:next w:val="663"/>
    <w:link w:val="652"/>
    <w:uiPriority w:val="9"/>
    <w:qFormat/>
    <w:rPr>
      <w:rFonts w:ascii="Arial" w:hAnsi="Arial" w:eastAsia="Arial" w:cs="Arial"/>
      <w:sz w:val="30"/>
      <w:szCs w:val="30"/>
    </w:rPr>
  </w:style>
  <w:style w:type="character" w:styleId="664">
    <w:name w:val="Heading 4 Char"/>
    <w:next w:val="664"/>
    <w:link w:val="653"/>
    <w:uiPriority w:val="9"/>
    <w:qFormat/>
    <w:rPr>
      <w:rFonts w:ascii="Arial" w:hAnsi="Arial" w:eastAsia="Arial" w:cs="Arial"/>
      <w:b/>
      <w:bCs/>
      <w:sz w:val="26"/>
      <w:szCs w:val="26"/>
    </w:rPr>
  </w:style>
  <w:style w:type="character" w:styleId="665">
    <w:name w:val="Heading 5 Char"/>
    <w:next w:val="665"/>
    <w:link w:val="654"/>
    <w:uiPriority w:val="9"/>
    <w:qFormat/>
    <w:rPr>
      <w:rFonts w:ascii="Arial" w:hAnsi="Arial" w:eastAsia="Arial" w:cs="Arial"/>
      <w:b/>
      <w:bCs/>
      <w:sz w:val="24"/>
      <w:szCs w:val="24"/>
    </w:rPr>
  </w:style>
  <w:style w:type="character" w:styleId="666">
    <w:name w:val="Heading 6 Char"/>
    <w:next w:val="666"/>
    <w:link w:val="655"/>
    <w:uiPriority w:val="9"/>
    <w:qFormat/>
    <w:rPr>
      <w:rFonts w:ascii="Arial" w:hAnsi="Arial" w:eastAsia="Arial" w:cs="Arial"/>
      <w:b/>
      <w:bCs/>
      <w:sz w:val="22"/>
      <w:szCs w:val="22"/>
    </w:rPr>
  </w:style>
  <w:style w:type="character" w:styleId="667">
    <w:name w:val="Heading 7 Char"/>
    <w:next w:val="667"/>
    <w:link w:val="656"/>
    <w:uiPriority w:val="9"/>
    <w:qFormat/>
    <w:rPr>
      <w:rFonts w:ascii="Arial" w:hAnsi="Arial" w:eastAsia="Arial" w:cs="Arial"/>
      <w:b/>
      <w:bCs/>
      <w:i/>
      <w:iCs/>
      <w:sz w:val="22"/>
      <w:szCs w:val="22"/>
    </w:rPr>
  </w:style>
  <w:style w:type="character" w:styleId="668">
    <w:name w:val="Heading 8 Char"/>
    <w:next w:val="668"/>
    <w:link w:val="657"/>
    <w:uiPriority w:val="9"/>
    <w:qFormat/>
    <w:rPr>
      <w:rFonts w:ascii="Arial" w:hAnsi="Arial" w:eastAsia="Arial" w:cs="Arial"/>
      <w:i/>
      <w:iCs/>
      <w:sz w:val="22"/>
      <w:szCs w:val="22"/>
    </w:rPr>
  </w:style>
  <w:style w:type="character" w:styleId="669">
    <w:name w:val="Heading 9 Char"/>
    <w:next w:val="669"/>
    <w:link w:val="658"/>
    <w:uiPriority w:val="9"/>
    <w:qFormat/>
    <w:rPr>
      <w:rFonts w:ascii="Arial" w:hAnsi="Arial" w:eastAsia="Arial" w:cs="Arial"/>
      <w:i/>
      <w:iCs/>
      <w:sz w:val="21"/>
      <w:szCs w:val="21"/>
    </w:rPr>
  </w:style>
  <w:style w:type="paragraph" w:styleId="670">
    <w:name w:val="目录 7"/>
    <w:basedOn w:val="649"/>
    <w:next w:val="649"/>
    <w:link w:val="649"/>
    <w:uiPriority w:val="39"/>
    <w:unhideWhenUsed/>
    <w:qFormat/>
    <w:pPr>
      <w:ind w:left="1701" w:right="0" w:firstLine="0"/>
      <w:spacing w:after="57"/>
    </w:pPr>
  </w:style>
  <w:style w:type="paragraph" w:styleId="671">
    <w:name w:val="题注"/>
    <w:basedOn w:val="649"/>
    <w:next w:val="649"/>
    <w:link w:val="649"/>
    <w:uiPriority w:val="35"/>
    <w:unhideWhenUsed/>
    <w:qFormat/>
    <w:pPr>
      <w:spacing w:line="276" w:lineRule="auto"/>
    </w:pPr>
    <w:rPr>
      <w:b/>
      <w:bCs/>
      <w:color w:val="4f81bd"/>
      <w:sz w:val="18"/>
      <w:szCs w:val="18"/>
    </w:rPr>
  </w:style>
  <w:style w:type="paragraph" w:styleId="672">
    <w:name w:val="正文文本"/>
    <w:basedOn w:val="649"/>
    <w:next w:val="649"/>
    <w:link w:val="649"/>
    <w:qFormat/>
    <w:rPr>
      <w:rFonts w:ascii="楷体_GB2312" w:hAnsi="Arial" w:eastAsia="楷体_GB2312"/>
      <w:sz w:val="28"/>
      <w:szCs w:val="28"/>
    </w:rPr>
  </w:style>
  <w:style w:type="paragraph" w:styleId="673">
    <w:name w:val="目录 5"/>
    <w:basedOn w:val="649"/>
    <w:next w:val="649"/>
    <w:link w:val="649"/>
    <w:uiPriority w:val="39"/>
    <w:unhideWhenUsed/>
    <w:qFormat/>
    <w:pPr>
      <w:ind w:left="1134" w:right="0" w:firstLine="0"/>
      <w:spacing w:after="57"/>
    </w:pPr>
  </w:style>
  <w:style w:type="paragraph" w:styleId="674">
    <w:name w:val="目录 3"/>
    <w:basedOn w:val="649"/>
    <w:next w:val="649"/>
    <w:link w:val="649"/>
    <w:uiPriority w:val="39"/>
    <w:unhideWhenUsed/>
    <w:qFormat/>
    <w:pPr>
      <w:ind w:left="567" w:right="0" w:firstLine="0"/>
      <w:spacing w:after="57"/>
    </w:pPr>
  </w:style>
  <w:style w:type="paragraph" w:styleId="675">
    <w:name w:val="目录 8"/>
    <w:basedOn w:val="649"/>
    <w:next w:val="649"/>
    <w:link w:val="649"/>
    <w:uiPriority w:val="39"/>
    <w:unhideWhenUsed/>
    <w:qFormat/>
    <w:pPr>
      <w:ind w:left="1984" w:right="0" w:firstLine="0"/>
      <w:spacing w:after="57"/>
    </w:pPr>
  </w:style>
  <w:style w:type="paragraph" w:styleId="676">
    <w:name w:val="尾注文本"/>
    <w:basedOn w:val="649"/>
    <w:next w:val="676"/>
    <w:link w:val="677"/>
    <w:uiPriority w:val="99"/>
    <w:unhideWhenUsed/>
    <w:qFormat/>
    <w:pPr>
      <w:spacing w:after="0" w:line="240" w:lineRule="auto"/>
    </w:pPr>
    <w:rPr>
      <w:sz w:val="20"/>
    </w:rPr>
  </w:style>
  <w:style w:type="character" w:styleId="677">
    <w:name w:val="Endnote Text Char"/>
    <w:next w:val="677"/>
    <w:link w:val="676"/>
    <w:uiPriority w:val="99"/>
    <w:qFormat/>
    <w:rPr>
      <w:sz w:val="20"/>
    </w:rPr>
  </w:style>
  <w:style w:type="paragraph" w:styleId="678">
    <w:name w:val="页脚"/>
    <w:basedOn w:val="649"/>
    <w:next w:val="678"/>
    <w:link w:val="679"/>
    <w:uiPriority w:val="99"/>
    <w:unhideWhenUsed/>
    <w:qFormat/>
    <w:pPr>
      <w:spacing w:after="0" w:line="240" w:lineRule="auto"/>
      <w:tabs>
        <w:tab w:val="center" w:pos="7143" w:leader="none"/>
        <w:tab w:val="right" w:pos="14287" w:leader="none"/>
      </w:tabs>
    </w:pPr>
  </w:style>
  <w:style w:type="character" w:styleId="679">
    <w:name w:val="Footer Char"/>
    <w:next w:val="679"/>
    <w:link w:val="678"/>
    <w:uiPriority w:val="99"/>
    <w:qFormat/>
  </w:style>
  <w:style w:type="paragraph" w:styleId="680">
    <w:name w:val="页眉"/>
    <w:basedOn w:val="649"/>
    <w:next w:val="680"/>
    <w:link w:val="681"/>
    <w:uiPriority w:val="99"/>
    <w:unhideWhenUsed/>
    <w:qFormat/>
    <w:pPr>
      <w:spacing w:after="0" w:line="240" w:lineRule="auto"/>
      <w:tabs>
        <w:tab w:val="center" w:pos="7143" w:leader="none"/>
        <w:tab w:val="right" w:pos="14287" w:leader="none"/>
      </w:tabs>
    </w:pPr>
  </w:style>
  <w:style w:type="character" w:styleId="681">
    <w:name w:val="Header Char"/>
    <w:next w:val="681"/>
    <w:link w:val="680"/>
    <w:uiPriority w:val="99"/>
    <w:qFormat/>
  </w:style>
  <w:style w:type="paragraph" w:styleId="682">
    <w:name w:val="目录 1"/>
    <w:basedOn w:val="649"/>
    <w:next w:val="649"/>
    <w:link w:val="649"/>
    <w:uiPriority w:val="39"/>
    <w:unhideWhenUsed/>
    <w:qFormat/>
    <w:pPr>
      <w:ind w:left="0" w:right="0" w:firstLine="0"/>
      <w:spacing w:after="57"/>
    </w:pPr>
  </w:style>
  <w:style w:type="paragraph" w:styleId="683">
    <w:name w:val="目录 4"/>
    <w:basedOn w:val="649"/>
    <w:next w:val="649"/>
    <w:link w:val="649"/>
    <w:uiPriority w:val="39"/>
    <w:unhideWhenUsed/>
    <w:qFormat/>
    <w:pPr>
      <w:ind w:left="850" w:right="0" w:firstLine="0"/>
      <w:spacing w:after="57"/>
    </w:pPr>
  </w:style>
  <w:style w:type="paragraph" w:styleId="684">
    <w:name w:val="副标题"/>
    <w:basedOn w:val="649"/>
    <w:next w:val="649"/>
    <w:link w:val="685"/>
    <w:uiPriority w:val="11"/>
    <w:qFormat/>
    <w:pPr>
      <w:spacing w:before="200" w:after="200"/>
    </w:pPr>
    <w:rPr>
      <w:sz w:val="24"/>
      <w:szCs w:val="24"/>
    </w:rPr>
  </w:style>
  <w:style w:type="character" w:styleId="685">
    <w:name w:val="Subtitle Char"/>
    <w:next w:val="685"/>
    <w:link w:val="684"/>
    <w:uiPriority w:val="11"/>
    <w:qFormat/>
    <w:rPr>
      <w:sz w:val="24"/>
      <w:szCs w:val="24"/>
    </w:rPr>
  </w:style>
  <w:style w:type="paragraph" w:styleId="686">
    <w:name w:val="脚注文本"/>
    <w:basedOn w:val="649"/>
    <w:next w:val="686"/>
    <w:link w:val="687"/>
    <w:uiPriority w:val="99"/>
    <w:unhideWhenUsed/>
    <w:qFormat/>
    <w:pPr>
      <w:spacing w:after="40" w:line="240" w:lineRule="auto"/>
    </w:pPr>
    <w:rPr>
      <w:sz w:val="18"/>
    </w:rPr>
  </w:style>
  <w:style w:type="character" w:styleId="687">
    <w:name w:val="Footnote Text Char"/>
    <w:next w:val="687"/>
    <w:link w:val="686"/>
    <w:uiPriority w:val="99"/>
    <w:qFormat/>
    <w:rPr>
      <w:sz w:val="18"/>
    </w:rPr>
  </w:style>
  <w:style w:type="paragraph" w:styleId="688">
    <w:name w:val="目录 6"/>
    <w:basedOn w:val="649"/>
    <w:next w:val="649"/>
    <w:link w:val="649"/>
    <w:uiPriority w:val="39"/>
    <w:unhideWhenUsed/>
    <w:qFormat/>
    <w:pPr>
      <w:ind w:left="1417" w:right="0" w:firstLine="0"/>
      <w:spacing w:after="57"/>
    </w:pPr>
  </w:style>
  <w:style w:type="paragraph" w:styleId="689">
    <w:name w:val="图表目录"/>
    <w:basedOn w:val="649"/>
    <w:next w:val="649"/>
    <w:link w:val="649"/>
    <w:uiPriority w:val="99"/>
    <w:unhideWhenUsed/>
    <w:qFormat/>
    <w:pPr>
      <w:spacing w:after="0" w:afterAutospacing="0"/>
    </w:pPr>
  </w:style>
  <w:style w:type="paragraph" w:styleId="690">
    <w:name w:val="目录 2"/>
    <w:basedOn w:val="649"/>
    <w:next w:val="649"/>
    <w:link w:val="649"/>
    <w:uiPriority w:val="39"/>
    <w:unhideWhenUsed/>
    <w:qFormat/>
    <w:pPr>
      <w:ind w:left="283" w:right="0" w:firstLine="0"/>
      <w:spacing w:after="57"/>
    </w:pPr>
  </w:style>
  <w:style w:type="paragraph" w:styleId="691">
    <w:name w:val="目录 9"/>
    <w:basedOn w:val="649"/>
    <w:next w:val="649"/>
    <w:link w:val="649"/>
    <w:uiPriority w:val="39"/>
    <w:unhideWhenUsed/>
    <w:qFormat/>
    <w:pPr>
      <w:ind w:left="2268" w:right="0" w:firstLine="0"/>
      <w:spacing w:after="57"/>
    </w:pPr>
  </w:style>
  <w:style w:type="paragraph" w:styleId="692">
    <w:name w:val="普通(网站)"/>
    <w:basedOn w:val="649"/>
    <w:next w:val="692"/>
    <w:link w:val="649"/>
    <w:qFormat/>
    <w:rPr>
      <w:sz w:val="24"/>
    </w:rPr>
  </w:style>
  <w:style w:type="paragraph" w:styleId="693">
    <w:name w:val="标题"/>
    <w:basedOn w:val="649"/>
    <w:next w:val="649"/>
    <w:link w:val="694"/>
    <w:uiPriority w:val="10"/>
    <w:qFormat/>
    <w:pPr>
      <w:contextualSpacing/>
      <w:spacing w:before="300" w:after="200"/>
    </w:pPr>
    <w:rPr>
      <w:sz w:val="48"/>
      <w:szCs w:val="48"/>
    </w:rPr>
  </w:style>
  <w:style w:type="character" w:styleId="694">
    <w:name w:val="Title Char"/>
    <w:next w:val="694"/>
    <w:link w:val="693"/>
    <w:uiPriority w:val="10"/>
    <w:qFormat/>
    <w:rPr>
      <w:sz w:val="48"/>
      <w:szCs w:val="48"/>
    </w:rPr>
  </w:style>
  <w:style w:type="table" w:styleId="695">
    <w:name w:val="网格型"/>
    <w:next w:val="695"/>
    <w:link w:val="649"/>
    <w:uiPriority w:val="59"/>
    <w:qFormat/>
    <w:pPr>
      <w:spacing w:after="0" w:line="240" w:lineRule="auto"/>
    </w:pPr>
    <w:tblPr/>
  </w:style>
  <w:style w:type="character" w:styleId="696">
    <w:name w:val="要点"/>
    <w:basedOn w:val="659"/>
    <w:next w:val="696"/>
    <w:link w:val="649"/>
    <w:qFormat/>
    <w:rPr>
      <w:b/>
    </w:rPr>
  </w:style>
  <w:style w:type="character" w:styleId="697">
    <w:name w:val="尾注引用"/>
    <w:next w:val="697"/>
    <w:link w:val="649"/>
    <w:uiPriority w:val="99"/>
    <w:unhideWhenUsed/>
    <w:qFormat/>
    <w:rPr>
      <w:vertAlign w:val="superscript"/>
    </w:rPr>
  </w:style>
  <w:style w:type="character" w:styleId="698">
    <w:name w:val="超链接"/>
    <w:next w:val="698"/>
    <w:link w:val="649"/>
    <w:uiPriority w:val="99"/>
    <w:unhideWhenUsed/>
    <w:qFormat/>
    <w:rPr>
      <w:color w:val="0000ff"/>
      <w:u w:val="single"/>
    </w:rPr>
  </w:style>
  <w:style w:type="character" w:styleId="699">
    <w:name w:val="脚注引用"/>
    <w:next w:val="699"/>
    <w:link w:val="649"/>
    <w:uiPriority w:val="99"/>
    <w:unhideWhenUsed/>
    <w:qFormat/>
    <w:rPr>
      <w:vertAlign w:val="superscript"/>
    </w:rPr>
  </w:style>
  <w:style w:type="character" w:styleId="700">
    <w:name w:val="默认段落字体1"/>
    <w:next w:val="700"/>
    <w:link w:val="649"/>
    <w:uiPriority w:val="1"/>
    <w:unhideWhenUsed/>
    <w:qFormat/>
  </w:style>
  <w:style w:type="character" w:styleId="701">
    <w:name w:val="Caption Char"/>
    <w:next w:val="701"/>
    <w:link w:val="678"/>
    <w:uiPriority w:val="99"/>
    <w:qFormat/>
  </w:style>
  <w:style w:type="paragraph" w:styleId="702">
    <w:name w:val="No Spacing"/>
    <w:next w:val="702"/>
    <w:link w:val="649"/>
    <w:uiPriority w:val="1"/>
    <w:qFormat/>
    <w:pPr>
      <w:spacing w:before="0" w:after="0" w:line="240" w:lineRule="auto"/>
    </w:pPr>
    <w:rPr>
      <w:rFonts w:ascii="Times New Roman" w:hAnsi="Times New Roman" w:eastAsia="宋体" w:cs="Times New Roman"/>
    </w:rPr>
  </w:style>
  <w:style w:type="paragraph" w:styleId="703">
    <w:name w:val="Quote"/>
    <w:basedOn w:val="649"/>
    <w:next w:val="649"/>
    <w:link w:val="704"/>
    <w:uiPriority w:val="29"/>
    <w:qFormat/>
    <w:pPr>
      <w:ind w:left="720" w:right="720"/>
    </w:pPr>
    <w:rPr>
      <w:i/>
    </w:rPr>
  </w:style>
  <w:style w:type="character" w:styleId="704">
    <w:name w:val="Quote Char"/>
    <w:next w:val="704"/>
    <w:link w:val="703"/>
    <w:uiPriority w:val="29"/>
    <w:qFormat/>
    <w:rPr>
      <w:i/>
    </w:rPr>
  </w:style>
  <w:style w:type="paragraph" w:styleId="705">
    <w:name w:val="Intense Quote"/>
    <w:basedOn w:val="649"/>
    <w:next w:val="649"/>
    <w:link w:val="70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6">
    <w:name w:val="Intense Quote Char"/>
    <w:next w:val="706"/>
    <w:link w:val="705"/>
    <w:uiPriority w:val="30"/>
    <w:qFormat/>
    <w:rPr>
      <w:i/>
    </w:rPr>
  </w:style>
  <w:style w:type="table" w:styleId="707">
    <w:name w:val="Table Grid Light"/>
    <w:next w:val="707"/>
    <w:link w:val="649"/>
    <w:uiPriority w:val="59"/>
    <w:qFormat/>
    <w:pPr>
      <w:spacing w:after="0" w:line="240" w:lineRule="auto"/>
    </w:pPr>
    <w:tblPr/>
  </w:style>
  <w:style w:type="table" w:styleId="708">
    <w:name w:val="Plain Table 1"/>
    <w:next w:val="708"/>
    <w:link w:val="649"/>
    <w:uiPriority w:val="59"/>
    <w:qFormat/>
    <w:pPr>
      <w:spacing w:after="0" w:line="240" w:lineRule="auto"/>
    </w:pPr>
    <w:tblPr/>
  </w:style>
  <w:style w:type="table" w:styleId="709">
    <w:name w:val="Plain Table 2"/>
    <w:next w:val="709"/>
    <w:link w:val="649"/>
    <w:uiPriority w:val="59"/>
    <w:qFormat/>
    <w:pPr>
      <w:spacing w:after="0" w:line="240" w:lineRule="auto"/>
    </w:pPr>
    <w:tblPr/>
  </w:style>
  <w:style w:type="table" w:styleId="710">
    <w:name w:val="Plain Table 3"/>
    <w:next w:val="710"/>
    <w:link w:val="649"/>
    <w:uiPriority w:val="99"/>
    <w:qFormat/>
    <w:pPr>
      <w:spacing w:after="0" w:line="240" w:lineRule="auto"/>
    </w:pPr>
    <w:tblPr/>
  </w:style>
  <w:style w:type="table" w:styleId="711">
    <w:name w:val="Plain Table 4"/>
    <w:next w:val="711"/>
    <w:link w:val="649"/>
    <w:uiPriority w:val="99"/>
    <w:qFormat/>
    <w:pPr>
      <w:spacing w:after="0" w:line="240" w:lineRule="auto"/>
    </w:pPr>
    <w:tblPr/>
  </w:style>
  <w:style w:type="table" w:styleId="712">
    <w:name w:val="Plain Table 5"/>
    <w:next w:val="712"/>
    <w:link w:val="649"/>
    <w:uiPriority w:val="99"/>
    <w:qFormat/>
    <w:pPr>
      <w:spacing w:after="0" w:line="240" w:lineRule="auto"/>
    </w:pPr>
    <w:tblPr/>
  </w:style>
  <w:style w:type="table" w:styleId="713">
    <w:name w:val="Grid Table 1 Light"/>
    <w:next w:val="713"/>
    <w:link w:val="649"/>
    <w:uiPriority w:val="99"/>
    <w:qFormat/>
    <w:pPr>
      <w:spacing w:after="0" w:line="240" w:lineRule="auto"/>
    </w:pPr>
    <w:tblPr/>
  </w:style>
  <w:style w:type="table" w:styleId="714">
    <w:name w:val="Grid Table 1 Light - Accent 1"/>
    <w:next w:val="714"/>
    <w:link w:val="649"/>
    <w:uiPriority w:val="99"/>
    <w:qFormat/>
    <w:pPr>
      <w:spacing w:after="0" w:line="240" w:lineRule="auto"/>
    </w:pPr>
    <w:tblPr/>
  </w:style>
  <w:style w:type="table" w:styleId="715">
    <w:name w:val="Grid Table 1 Light - Accent 2"/>
    <w:next w:val="715"/>
    <w:link w:val="649"/>
    <w:uiPriority w:val="99"/>
    <w:qFormat/>
    <w:pPr>
      <w:spacing w:after="0" w:line="240" w:lineRule="auto"/>
    </w:pPr>
    <w:tblPr/>
  </w:style>
  <w:style w:type="table" w:styleId="716">
    <w:name w:val="Grid Table 1 Light - Accent 3"/>
    <w:next w:val="716"/>
    <w:link w:val="649"/>
    <w:uiPriority w:val="99"/>
    <w:qFormat/>
    <w:pPr>
      <w:spacing w:after="0" w:line="240" w:lineRule="auto"/>
    </w:pPr>
    <w:tblPr/>
  </w:style>
  <w:style w:type="table" w:styleId="717">
    <w:name w:val="Grid Table 1 Light - Accent 4"/>
    <w:next w:val="717"/>
    <w:link w:val="649"/>
    <w:uiPriority w:val="99"/>
    <w:qFormat/>
    <w:pPr>
      <w:spacing w:after="0" w:line="240" w:lineRule="auto"/>
    </w:pPr>
    <w:tblPr/>
  </w:style>
  <w:style w:type="table" w:styleId="718">
    <w:name w:val="Grid Table 1 Light - Accent 5"/>
    <w:next w:val="718"/>
    <w:link w:val="649"/>
    <w:uiPriority w:val="99"/>
    <w:qFormat/>
    <w:pPr>
      <w:spacing w:after="0" w:line="240" w:lineRule="auto"/>
    </w:pPr>
    <w:tblPr/>
  </w:style>
  <w:style w:type="table" w:styleId="719">
    <w:name w:val="Grid Table 1 Light - Accent 6"/>
    <w:next w:val="719"/>
    <w:link w:val="649"/>
    <w:uiPriority w:val="99"/>
    <w:qFormat/>
    <w:pPr>
      <w:spacing w:after="0" w:line="240" w:lineRule="auto"/>
    </w:pPr>
    <w:tblPr/>
  </w:style>
  <w:style w:type="table" w:styleId="720">
    <w:name w:val="Grid Table 2"/>
    <w:next w:val="720"/>
    <w:link w:val="649"/>
    <w:uiPriority w:val="99"/>
    <w:qFormat/>
    <w:pPr>
      <w:spacing w:after="0" w:line="240" w:lineRule="auto"/>
    </w:pPr>
    <w:tblPr/>
  </w:style>
  <w:style w:type="table" w:styleId="721">
    <w:name w:val="Grid Table 2 - Accent 1"/>
    <w:next w:val="721"/>
    <w:link w:val="649"/>
    <w:uiPriority w:val="99"/>
    <w:qFormat/>
    <w:pPr>
      <w:spacing w:after="0" w:line="240" w:lineRule="auto"/>
    </w:pPr>
    <w:tblPr/>
  </w:style>
  <w:style w:type="table" w:styleId="722">
    <w:name w:val="Grid Table 2 - Accent 2"/>
    <w:next w:val="722"/>
    <w:link w:val="649"/>
    <w:uiPriority w:val="99"/>
    <w:qFormat/>
    <w:pPr>
      <w:spacing w:after="0" w:line="240" w:lineRule="auto"/>
    </w:pPr>
    <w:tblPr/>
  </w:style>
  <w:style w:type="table" w:styleId="723">
    <w:name w:val="Grid Table 2 - Accent 3"/>
    <w:next w:val="723"/>
    <w:link w:val="649"/>
    <w:uiPriority w:val="99"/>
    <w:qFormat/>
    <w:pPr>
      <w:spacing w:after="0" w:line="240" w:lineRule="auto"/>
    </w:pPr>
    <w:tblPr/>
  </w:style>
  <w:style w:type="table" w:styleId="724">
    <w:name w:val="Grid Table 2 - Accent 4"/>
    <w:next w:val="724"/>
    <w:link w:val="649"/>
    <w:uiPriority w:val="99"/>
    <w:qFormat/>
    <w:pPr>
      <w:spacing w:after="0" w:line="240" w:lineRule="auto"/>
    </w:pPr>
    <w:tblPr/>
  </w:style>
  <w:style w:type="table" w:styleId="725">
    <w:name w:val="Grid Table 2 - Accent 5"/>
    <w:next w:val="725"/>
    <w:link w:val="649"/>
    <w:uiPriority w:val="99"/>
    <w:qFormat/>
    <w:pPr>
      <w:spacing w:after="0" w:line="240" w:lineRule="auto"/>
    </w:pPr>
    <w:tblPr/>
  </w:style>
  <w:style w:type="table" w:styleId="726">
    <w:name w:val="Grid Table 2 - Accent 6"/>
    <w:next w:val="726"/>
    <w:link w:val="649"/>
    <w:uiPriority w:val="99"/>
    <w:qFormat/>
    <w:pPr>
      <w:spacing w:after="0" w:line="240" w:lineRule="auto"/>
    </w:pPr>
    <w:tblPr/>
  </w:style>
  <w:style w:type="table" w:styleId="727">
    <w:name w:val="Grid Table 3"/>
    <w:next w:val="727"/>
    <w:link w:val="649"/>
    <w:uiPriority w:val="99"/>
    <w:qFormat/>
    <w:pPr>
      <w:spacing w:after="0" w:line="240" w:lineRule="auto"/>
    </w:pPr>
    <w:tblPr/>
  </w:style>
  <w:style w:type="table" w:styleId="728">
    <w:name w:val="Grid Table 3 - Accent 1"/>
    <w:next w:val="728"/>
    <w:link w:val="649"/>
    <w:uiPriority w:val="99"/>
    <w:qFormat/>
    <w:pPr>
      <w:spacing w:after="0" w:line="240" w:lineRule="auto"/>
    </w:pPr>
    <w:tblPr/>
  </w:style>
  <w:style w:type="table" w:styleId="729">
    <w:name w:val="Grid Table 3 - Accent 2"/>
    <w:next w:val="729"/>
    <w:link w:val="649"/>
    <w:uiPriority w:val="99"/>
    <w:qFormat/>
    <w:pPr>
      <w:spacing w:after="0" w:line="240" w:lineRule="auto"/>
    </w:pPr>
    <w:tblPr/>
  </w:style>
  <w:style w:type="table" w:styleId="730">
    <w:name w:val="Grid Table 3 - Accent 3"/>
    <w:next w:val="730"/>
    <w:link w:val="649"/>
    <w:uiPriority w:val="99"/>
    <w:qFormat/>
    <w:pPr>
      <w:spacing w:after="0" w:line="240" w:lineRule="auto"/>
    </w:pPr>
    <w:tblPr/>
  </w:style>
  <w:style w:type="table" w:styleId="731">
    <w:name w:val="Grid Table 3 - Accent 4"/>
    <w:next w:val="731"/>
    <w:link w:val="649"/>
    <w:uiPriority w:val="99"/>
    <w:qFormat/>
    <w:pPr>
      <w:spacing w:after="0" w:line="240" w:lineRule="auto"/>
    </w:pPr>
    <w:tblPr/>
  </w:style>
  <w:style w:type="table" w:styleId="732">
    <w:name w:val="Grid Table 3 - Accent 5"/>
    <w:next w:val="732"/>
    <w:link w:val="649"/>
    <w:uiPriority w:val="99"/>
    <w:qFormat/>
    <w:pPr>
      <w:spacing w:after="0" w:line="240" w:lineRule="auto"/>
    </w:pPr>
    <w:tblPr/>
  </w:style>
  <w:style w:type="table" w:styleId="733">
    <w:name w:val="Grid Table 3 - Accent 6"/>
    <w:next w:val="733"/>
    <w:link w:val="649"/>
    <w:uiPriority w:val="99"/>
    <w:qFormat/>
    <w:pPr>
      <w:spacing w:after="0" w:line="240" w:lineRule="auto"/>
    </w:pPr>
    <w:tblPr/>
  </w:style>
  <w:style w:type="table" w:styleId="734">
    <w:name w:val="Grid Table 4"/>
    <w:next w:val="734"/>
    <w:link w:val="649"/>
    <w:uiPriority w:val="59"/>
    <w:qFormat/>
    <w:pPr>
      <w:spacing w:after="0" w:line="240" w:lineRule="auto"/>
    </w:pPr>
    <w:tblPr/>
  </w:style>
  <w:style w:type="table" w:styleId="735">
    <w:name w:val="Grid Table 4 - Accent 1"/>
    <w:next w:val="735"/>
    <w:link w:val="649"/>
    <w:uiPriority w:val="59"/>
    <w:qFormat/>
    <w:pPr>
      <w:spacing w:after="0" w:line="240" w:lineRule="auto"/>
    </w:pPr>
    <w:tblPr/>
  </w:style>
  <w:style w:type="table" w:styleId="736">
    <w:name w:val="Grid Table 4 - Accent 2"/>
    <w:next w:val="736"/>
    <w:link w:val="649"/>
    <w:uiPriority w:val="59"/>
    <w:qFormat/>
    <w:pPr>
      <w:spacing w:after="0" w:line="240" w:lineRule="auto"/>
    </w:pPr>
    <w:tblPr/>
  </w:style>
  <w:style w:type="table" w:styleId="737">
    <w:name w:val="Grid Table 4 - Accent 3"/>
    <w:next w:val="737"/>
    <w:link w:val="649"/>
    <w:uiPriority w:val="59"/>
    <w:qFormat/>
    <w:pPr>
      <w:spacing w:after="0" w:line="240" w:lineRule="auto"/>
    </w:pPr>
    <w:tblPr/>
  </w:style>
  <w:style w:type="table" w:styleId="738">
    <w:name w:val="Grid Table 4 - Accent 4"/>
    <w:next w:val="738"/>
    <w:link w:val="649"/>
    <w:uiPriority w:val="59"/>
    <w:qFormat/>
    <w:pPr>
      <w:spacing w:after="0" w:line="240" w:lineRule="auto"/>
    </w:pPr>
    <w:tblPr/>
  </w:style>
  <w:style w:type="table" w:styleId="739">
    <w:name w:val="Grid Table 4 - Accent 5"/>
    <w:next w:val="739"/>
    <w:link w:val="649"/>
    <w:uiPriority w:val="59"/>
    <w:qFormat/>
    <w:pPr>
      <w:spacing w:after="0" w:line="240" w:lineRule="auto"/>
    </w:pPr>
    <w:tblPr/>
  </w:style>
  <w:style w:type="table" w:styleId="740">
    <w:name w:val="Grid Table 4 - Accent 6"/>
    <w:next w:val="740"/>
    <w:link w:val="649"/>
    <w:uiPriority w:val="59"/>
    <w:qFormat/>
    <w:pPr>
      <w:spacing w:after="0" w:line="240" w:lineRule="auto"/>
    </w:pPr>
    <w:tblPr/>
  </w:style>
  <w:style w:type="table" w:styleId="741">
    <w:name w:val="Grid Table 5 Dark"/>
    <w:next w:val="741"/>
    <w:link w:val="649"/>
    <w:uiPriority w:val="99"/>
    <w:qFormat/>
    <w:pPr>
      <w:spacing w:after="0" w:line="240" w:lineRule="auto"/>
    </w:pPr>
    <w:tblPr/>
  </w:style>
  <w:style w:type="table" w:styleId="742">
    <w:name w:val="Grid Table 5 Dark- Accent 1"/>
    <w:next w:val="742"/>
    <w:link w:val="649"/>
    <w:uiPriority w:val="99"/>
    <w:qFormat/>
    <w:pPr>
      <w:spacing w:after="0" w:line="240" w:lineRule="auto"/>
    </w:pPr>
    <w:tblPr/>
  </w:style>
  <w:style w:type="table" w:styleId="743">
    <w:name w:val="Grid Table 5 Dark - Accent 2"/>
    <w:next w:val="743"/>
    <w:link w:val="649"/>
    <w:uiPriority w:val="99"/>
    <w:qFormat/>
    <w:pPr>
      <w:spacing w:after="0" w:line="240" w:lineRule="auto"/>
    </w:pPr>
    <w:tblPr/>
  </w:style>
  <w:style w:type="table" w:styleId="744">
    <w:name w:val="Grid Table 5 Dark - Accent 3"/>
    <w:next w:val="744"/>
    <w:link w:val="649"/>
    <w:uiPriority w:val="99"/>
    <w:qFormat/>
    <w:pPr>
      <w:spacing w:after="0" w:line="240" w:lineRule="auto"/>
    </w:pPr>
    <w:tblPr/>
  </w:style>
  <w:style w:type="table" w:styleId="745">
    <w:name w:val="Grid Table 5 Dark- Accent 4"/>
    <w:next w:val="745"/>
    <w:link w:val="649"/>
    <w:uiPriority w:val="99"/>
    <w:qFormat/>
    <w:pPr>
      <w:spacing w:after="0" w:line="240" w:lineRule="auto"/>
    </w:pPr>
    <w:tblPr/>
  </w:style>
  <w:style w:type="table" w:styleId="746">
    <w:name w:val="Grid Table 5 Dark - Accent 5"/>
    <w:next w:val="746"/>
    <w:link w:val="649"/>
    <w:uiPriority w:val="99"/>
    <w:qFormat/>
    <w:pPr>
      <w:spacing w:after="0" w:line="240" w:lineRule="auto"/>
    </w:pPr>
    <w:tblPr/>
  </w:style>
  <w:style w:type="table" w:styleId="747">
    <w:name w:val="Grid Table 5 Dark - Accent 6"/>
    <w:next w:val="747"/>
    <w:link w:val="649"/>
    <w:uiPriority w:val="99"/>
    <w:qFormat/>
    <w:pPr>
      <w:spacing w:after="0" w:line="240" w:lineRule="auto"/>
    </w:pPr>
    <w:tblPr/>
  </w:style>
  <w:style w:type="table" w:styleId="748">
    <w:name w:val="Grid Table 6 Colorful"/>
    <w:next w:val="748"/>
    <w:link w:val="649"/>
    <w:uiPriority w:val="99"/>
    <w:qFormat/>
    <w:pPr>
      <w:spacing w:after="0" w:line="240" w:lineRule="auto"/>
    </w:pPr>
    <w:tblPr/>
  </w:style>
  <w:style w:type="table" w:styleId="749">
    <w:name w:val="Grid Table 6 Colorful - Accent 1"/>
    <w:next w:val="749"/>
    <w:link w:val="649"/>
    <w:uiPriority w:val="99"/>
    <w:qFormat/>
    <w:pPr>
      <w:spacing w:after="0" w:line="240" w:lineRule="auto"/>
    </w:pPr>
    <w:tblPr/>
  </w:style>
  <w:style w:type="table" w:styleId="750">
    <w:name w:val="Grid Table 6 Colorful - Accent 2"/>
    <w:next w:val="750"/>
    <w:link w:val="649"/>
    <w:uiPriority w:val="99"/>
    <w:qFormat/>
    <w:pPr>
      <w:spacing w:after="0" w:line="240" w:lineRule="auto"/>
    </w:pPr>
    <w:tblPr/>
  </w:style>
  <w:style w:type="table" w:styleId="751">
    <w:name w:val="Grid Table 6 Colorful - Accent 3"/>
    <w:next w:val="751"/>
    <w:link w:val="649"/>
    <w:uiPriority w:val="99"/>
    <w:qFormat/>
    <w:pPr>
      <w:spacing w:after="0" w:line="240" w:lineRule="auto"/>
    </w:pPr>
    <w:tblPr/>
  </w:style>
  <w:style w:type="table" w:styleId="752">
    <w:name w:val="Grid Table 6 Colorful - Accent 4"/>
    <w:next w:val="752"/>
    <w:link w:val="649"/>
    <w:uiPriority w:val="99"/>
    <w:qFormat/>
    <w:pPr>
      <w:spacing w:after="0" w:line="240" w:lineRule="auto"/>
    </w:pPr>
    <w:tblPr/>
  </w:style>
  <w:style w:type="table" w:styleId="753">
    <w:name w:val="Grid Table 6 Colorful - Accent 5"/>
    <w:next w:val="753"/>
    <w:link w:val="649"/>
    <w:uiPriority w:val="99"/>
    <w:qFormat/>
    <w:pPr>
      <w:spacing w:after="0" w:line="240" w:lineRule="auto"/>
    </w:pPr>
    <w:tblPr/>
  </w:style>
  <w:style w:type="table" w:styleId="754">
    <w:name w:val="Grid Table 6 Colorful - Accent 6"/>
    <w:next w:val="754"/>
    <w:link w:val="649"/>
    <w:uiPriority w:val="99"/>
    <w:qFormat/>
    <w:pPr>
      <w:spacing w:after="0" w:line="240" w:lineRule="auto"/>
    </w:pPr>
    <w:tblPr/>
  </w:style>
  <w:style w:type="table" w:styleId="755">
    <w:name w:val="Grid Table 7 Colorful"/>
    <w:next w:val="755"/>
    <w:link w:val="649"/>
    <w:uiPriority w:val="99"/>
    <w:qFormat/>
    <w:pPr>
      <w:spacing w:after="0" w:line="240" w:lineRule="auto"/>
    </w:pPr>
    <w:tblPr/>
  </w:style>
  <w:style w:type="table" w:styleId="756">
    <w:name w:val="Grid Table 7 Colorful - Accent 1"/>
    <w:next w:val="756"/>
    <w:link w:val="649"/>
    <w:uiPriority w:val="99"/>
    <w:qFormat/>
    <w:pPr>
      <w:spacing w:after="0" w:line="240" w:lineRule="auto"/>
    </w:pPr>
    <w:tblPr/>
  </w:style>
  <w:style w:type="table" w:styleId="757">
    <w:name w:val="Grid Table 7 Colorful - Accent 2"/>
    <w:next w:val="757"/>
    <w:link w:val="649"/>
    <w:uiPriority w:val="99"/>
    <w:qFormat/>
    <w:pPr>
      <w:spacing w:after="0" w:line="240" w:lineRule="auto"/>
    </w:pPr>
    <w:tblPr/>
  </w:style>
  <w:style w:type="table" w:styleId="758">
    <w:name w:val="Grid Table 7 Colorful - Accent 3"/>
    <w:next w:val="758"/>
    <w:link w:val="649"/>
    <w:uiPriority w:val="99"/>
    <w:qFormat/>
    <w:pPr>
      <w:spacing w:after="0" w:line="240" w:lineRule="auto"/>
    </w:pPr>
    <w:tblPr/>
  </w:style>
  <w:style w:type="table" w:styleId="759">
    <w:name w:val="Grid Table 7 Colorful - Accent 4"/>
    <w:next w:val="759"/>
    <w:link w:val="649"/>
    <w:uiPriority w:val="99"/>
    <w:qFormat/>
    <w:pPr>
      <w:spacing w:after="0" w:line="240" w:lineRule="auto"/>
    </w:pPr>
    <w:tblPr/>
  </w:style>
  <w:style w:type="table" w:styleId="760">
    <w:name w:val="Grid Table 7 Colorful - Accent 5"/>
    <w:next w:val="760"/>
    <w:link w:val="649"/>
    <w:uiPriority w:val="99"/>
    <w:qFormat/>
    <w:pPr>
      <w:spacing w:after="0" w:line="240" w:lineRule="auto"/>
    </w:pPr>
    <w:tblPr/>
  </w:style>
  <w:style w:type="table" w:styleId="761">
    <w:name w:val="Grid Table 7 Colorful - Accent 6"/>
    <w:next w:val="761"/>
    <w:link w:val="649"/>
    <w:uiPriority w:val="99"/>
    <w:qFormat/>
    <w:pPr>
      <w:spacing w:after="0" w:line="240" w:lineRule="auto"/>
    </w:pPr>
    <w:tblPr/>
  </w:style>
  <w:style w:type="table" w:styleId="762">
    <w:name w:val="List Table 1 Light"/>
    <w:next w:val="762"/>
    <w:link w:val="649"/>
    <w:uiPriority w:val="99"/>
    <w:qFormat/>
    <w:pPr>
      <w:spacing w:after="0" w:line="240" w:lineRule="auto"/>
    </w:pPr>
    <w:tblPr/>
  </w:style>
  <w:style w:type="table" w:styleId="763">
    <w:name w:val="List Table 1 Light - Accent 1"/>
    <w:next w:val="763"/>
    <w:link w:val="649"/>
    <w:uiPriority w:val="99"/>
    <w:qFormat/>
    <w:pPr>
      <w:spacing w:after="0" w:line="240" w:lineRule="auto"/>
    </w:pPr>
    <w:tblPr/>
  </w:style>
  <w:style w:type="table" w:styleId="764">
    <w:name w:val="List Table 1 Light - Accent 2"/>
    <w:next w:val="764"/>
    <w:link w:val="649"/>
    <w:uiPriority w:val="99"/>
    <w:qFormat/>
    <w:pPr>
      <w:spacing w:after="0" w:line="240" w:lineRule="auto"/>
    </w:pPr>
    <w:tblPr/>
  </w:style>
  <w:style w:type="table" w:styleId="765">
    <w:name w:val="List Table 1 Light - Accent 3"/>
    <w:next w:val="765"/>
    <w:link w:val="649"/>
    <w:uiPriority w:val="99"/>
    <w:qFormat/>
    <w:pPr>
      <w:spacing w:after="0" w:line="240" w:lineRule="auto"/>
    </w:pPr>
    <w:tblPr/>
  </w:style>
  <w:style w:type="table" w:styleId="766">
    <w:name w:val="List Table 1 Light - Accent 4"/>
    <w:next w:val="766"/>
    <w:link w:val="649"/>
    <w:uiPriority w:val="99"/>
    <w:qFormat/>
    <w:pPr>
      <w:spacing w:after="0" w:line="240" w:lineRule="auto"/>
    </w:pPr>
    <w:tblPr/>
  </w:style>
  <w:style w:type="table" w:styleId="767">
    <w:name w:val="List Table 1 Light - Accent 5"/>
    <w:next w:val="767"/>
    <w:link w:val="649"/>
    <w:uiPriority w:val="99"/>
    <w:qFormat/>
    <w:pPr>
      <w:spacing w:after="0" w:line="240" w:lineRule="auto"/>
    </w:pPr>
    <w:tblPr/>
  </w:style>
  <w:style w:type="table" w:styleId="768">
    <w:name w:val="List Table 1 Light - Accent 6"/>
    <w:next w:val="768"/>
    <w:link w:val="649"/>
    <w:uiPriority w:val="99"/>
    <w:qFormat/>
    <w:pPr>
      <w:spacing w:after="0" w:line="240" w:lineRule="auto"/>
    </w:pPr>
    <w:tblPr/>
  </w:style>
  <w:style w:type="table" w:styleId="769">
    <w:name w:val="List Table 2"/>
    <w:next w:val="769"/>
    <w:link w:val="649"/>
    <w:uiPriority w:val="99"/>
    <w:qFormat/>
    <w:pPr>
      <w:spacing w:after="0" w:line="240" w:lineRule="auto"/>
    </w:pPr>
    <w:tblPr/>
  </w:style>
  <w:style w:type="table" w:styleId="770">
    <w:name w:val="List Table 2 - Accent 1"/>
    <w:next w:val="770"/>
    <w:link w:val="649"/>
    <w:uiPriority w:val="99"/>
    <w:qFormat/>
    <w:pPr>
      <w:spacing w:after="0" w:line="240" w:lineRule="auto"/>
    </w:pPr>
    <w:tblPr/>
  </w:style>
  <w:style w:type="table" w:styleId="771">
    <w:name w:val="List Table 2 - Accent 2"/>
    <w:next w:val="771"/>
    <w:link w:val="649"/>
    <w:uiPriority w:val="99"/>
    <w:qFormat/>
    <w:pPr>
      <w:spacing w:after="0" w:line="240" w:lineRule="auto"/>
    </w:pPr>
    <w:tblPr/>
  </w:style>
  <w:style w:type="table" w:styleId="772">
    <w:name w:val="List Table 2 - Accent 3"/>
    <w:next w:val="772"/>
    <w:link w:val="649"/>
    <w:uiPriority w:val="99"/>
    <w:qFormat/>
    <w:pPr>
      <w:spacing w:after="0" w:line="240" w:lineRule="auto"/>
    </w:pPr>
    <w:tblPr/>
  </w:style>
  <w:style w:type="table" w:styleId="773">
    <w:name w:val="List Table 2 - Accent 4"/>
    <w:next w:val="773"/>
    <w:link w:val="649"/>
    <w:uiPriority w:val="99"/>
    <w:qFormat/>
    <w:pPr>
      <w:spacing w:after="0" w:line="240" w:lineRule="auto"/>
    </w:pPr>
    <w:tblPr/>
  </w:style>
  <w:style w:type="table" w:styleId="774">
    <w:name w:val="List Table 2 - Accent 5"/>
    <w:next w:val="774"/>
    <w:link w:val="649"/>
    <w:uiPriority w:val="99"/>
    <w:qFormat/>
    <w:pPr>
      <w:spacing w:after="0" w:line="240" w:lineRule="auto"/>
    </w:pPr>
    <w:tblPr/>
  </w:style>
  <w:style w:type="table" w:styleId="775">
    <w:name w:val="List Table 2 - Accent 6"/>
    <w:next w:val="775"/>
    <w:link w:val="649"/>
    <w:uiPriority w:val="99"/>
    <w:qFormat/>
    <w:pPr>
      <w:spacing w:after="0" w:line="240" w:lineRule="auto"/>
    </w:pPr>
    <w:tblPr/>
  </w:style>
  <w:style w:type="table" w:styleId="776">
    <w:name w:val="List Table 3"/>
    <w:next w:val="776"/>
    <w:link w:val="649"/>
    <w:uiPriority w:val="99"/>
    <w:qFormat/>
    <w:pPr>
      <w:spacing w:after="0" w:line="240" w:lineRule="auto"/>
    </w:pPr>
    <w:tblPr/>
  </w:style>
  <w:style w:type="table" w:styleId="777">
    <w:name w:val="List Table 3 - Accent 1"/>
    <w:next w:val="777"/>
    <w:link w:val="649"/>
    <w:uiPriority w:val="99"/>
    <w:qFormat/>
    <w:pPr>
      <w:spacing w:after="0" w:line="240" w:lineRule="auto"/>
    </w:pPr>
    <w:tblPr/>
  </w:style>
  <w:style w:type="table" w:styleId="778">
    <w:name w:val="List Table 3 - Accent 2"/>
    <w:next w:val="778"/>
    <w:link w:val="649"/>
    <w:uiPriority w:val="99"/>
    <w:qFormat/>
    <w:pPr>
      <w:spacing w:after="0" w:line="240" w:lineRule="auto"/>
    </w:pPr>
    <w:tblPr/>
  </w:style>
  <w:style w:type="table" w:styleId="779">
    <w:name w:val="List Table 3 - Accent 3"/>
    <w:next w:val="779"/>
    <w:link w:val="649"/>
    <w:uiPriority w:val="99"/>
    <w:qFormat/>
    <w:pPr>
      <w:spacing w:after="0" w:line="240" w:lineRule="auto"/>
    </w:pPr>
    <w:tblPr/>
  </w:style>
  <w:style w:type="table" w:styleId="780">
    <w:name w:val="List Table 3 - Accent 4"/>
    <w:next w:val="780"/>
    <w:link w:val="649"/>
    <w:uiPriority w:val="99"/>
    <w:qFormat/>
    <w:pPr>
      <w:spacing w:after="0" w:line="240" w:lineRule="auto"/>
    </w:pPr>
    <w:tblPr/>
  </w:style>
  <w:style w:type="table" w:styleId="781">
    <w:name w:val="List Table 3 - Accent 5"/>
    <w:next w:val="781"/>
    <w:link w:val="649"/>
    <w:uiPriority w:val="99"/>
    <w:qFormat/>
    <w:pPr>
      <w:spacing w:after="0" w:line="240" w:lineRule="auto"/>
    </w:pPr>
    <w:tblPr/>
  </w:style>
  <w:style w:type="table" w:styleId="782">
    <w:name w:val="List Table 3 - Accent 6"/>
    <w:next w:val="782"/>
    <w:link w:val="649"/>
    <w:uiPriority w:val="99"/>
    <w:qFormat/>
    <w:pPr>
      <w:spacing w:after="0" w:line="240" w:lineRule="auto"/>
    </w:pPr>
    <w:tblPr/>
  </w:style>
  <w:style w:type="table" w:styleId="783">
    <w:name w:val="List Table 4"/>
    <w:next w:val="783"/>
    <w:link w:val="649"/>
    <w:uiPriority w:val="99"/>
    <w:qFormat/>
    <w:pPr>
      <w:spacing w:after="0" w:line="240" w:lineRule="auto"/>
    </w:pPr>
    <w:tblPr/>
  </w:style>
  <w:style w:type="table" w:styleId="784">
    <w:name w:val="List Table 4 - Accent 1"/>
    <w:next w:val="784"/>
    <w:link w:val="649"/>
    <w:uiPriority w:val="99"/>
    <w:qFormat/>
    <w:pPr>
      <w:spacing w:after="0" w:line="240" w:lineRule="auto"/>
    </w:pPr>
    <w:tblPr/>
  </w:style>
  <w:style w:type="table" w:styleId="785">
    <w:name w:val="List Table 4 - Accent 2"/>
    <w:next w:val="785"/>
    <w:link w:val="649"/>
    <w:uiPriority w:val="99"/>
    <w:qFormat/>
    <w:pPr>
      <w:spacing w:after="0" w:line="240" w:lineRule="auto"/>
    </w:pPr>
    <w:tblPr/>
  </w:style>
  <w:style w:type="table" w:styleId="786">
    <w:name w:val="List Table 4 - Accent 3"/>
    <w:next w:val="786"/>
    <w:link w:val="649"/>
    <w:uiPriority w:val="99"/>
    <w:qFormat/>
    <w:pPr>
      <w:spacing w:after="0" w:line="240" w:lineRule="auto"/>
    </w:pPr>
    <w:tblPr/>
  </w:style>
  <w:style w:type="table" w:styleId="787">
    <w:name w:val="List Table 4 - Accent 4"/>
    <w:next w:val="787"/>
    <w:link w:val="649"/>
    <w:uiPriority w:val="99"/>
    <w:qFormat/>
    <w:pPr>
      <w:spacing w:after="0" w:line="240" w:lineRule="auto"/>
    </w:pPr>
    <w:tblPr/>
  </w:style>
  <w:style w:type="table" w:styleId="788">
    <w:name w:val="List Table 4 - Accent 5"/>
    <w:next w:val="788"/>
    <w:link w:val="649"/>
    <w:uiPriority w:val="99"/>
    <w:qFormat/>
    <w:pPr>
      <w:spacing w:after="0" w:line="240" w:lineRule="auto"/>
    </w:pPr>
    <w:tblPr/>
  </w:style>
  <w:style w:type="table" w:styleId="789">
    <w:name w:val="List Table 4 - Accent 6"/>
    <w:next w:val="789"/>
    <w:link w:val="649"/>
    <w:uiPriority w:val="99"/>
    <w:qFormat/>
    <w:pPr>
      <w:spacing w:after="0" w:line="240" w:lineRule="auto"/>
    </w:pPr>
    <w:tblPr/>
  </w:style>
  <w:style w:type="table" w:styleId="790">
    <w:name w:val="List Table 5 Dark"/>
    <w:next w:val="790"/>
    <w:link w:val="649"/>
    <w:uiPriority w:val="99"/>
    <w:qFormat/>
    <w:pPr>
      <w:spacing w:after="0" w:line="240" w:lineRule="auto"/>
    </w:pPr>
    <w:tblPr/>
  </w:style>
  <w:style w:type="table" w:styleId="791">
    <w:name w:val="List Table 5 Dark - Accent 1"/>
    <w:next w:val="791"/>
    <w:link w:val="649"/>
    <w:uiPriority w:val="99"/>
    <w:qFormat/>
    <w:pPr>
      <w:spacing w:after="0" w:line="240" w:lineRule="auto"/>
    </w:pPr>
    <w:tblPr/>
  </w:style>
  <w:style w:type="table" w:styleId="792">
    <w:name w:val="List Table 5 Dark - Accent 2"/>
    <w:next w:val="792"/>
    <w:link w:val="649"/>
    <w:uiPriority w:val="99"/>
    <w:qFormat/>
    <w:pPr>
      <w:spacing w:after="0" w:line="240" w:lineRule="auto"/>
    </w:pPr>
    <w:tblPr/>
  </w:style>
  <w:style w:type="table" w:styleId="793">
    <w:name w:val="List Table 5 Dark - Accent 3"/>
    <w:next w:val="793"/>
    <w:link w:val="649"/>
    <w:uiPriority w:val="99"/>
    <w:qFormat/>
    <w:pPr>
      <w:spacing w:after="0" w:line="240" w:lineRule="auto"/>
    </w:pPr>
    <w:tblPr/>
  </w:style>
  <w:style w:type="table" w:styleId="794">
    <w:name w:val="List Table 5 Dark - Accent 4"/>
    <w:next w:val="794"/>
    <w:link w:val="649"/>
    <w:uiPriority w:val="99"/>
    <w:qFormat/>
    <w:pPr>
      <w:spacing w:after="0" w:line="240" w:lineRule="auto"/>
    </w:pPr>
    <w:tblPr/>
  </w:style>
  <w:style w:type="table" w:styleId="795">
    <w:name w:val="List Table 5 Dark - Accent 5"/>
    <w:next w:val="795"/>
    <w:link w:val="649"/>
    <w:uiPriority w:val="99"/>
    <w:qFormat/>
    <w:pPr>
      <w:spacing w:after="0" w:line="240" w:lineRule="auto"/>
    </w:pPr>
    <w:tblPr/>
  </w:style>
  <w:style w:type="table" w:styleId="796">
    <w:name w:val="List Table 5 Dark - Accent 6"/>
    <w:next w:val="796"/>
    <w:link w:val="649"/>
    <w:uiPriority w:val="99"/>
    <w:qFormat/>
    <w:pPr>
      <w:spacing w:after="0" w:line="240" w:lineRule="auto"/>
    </w:pPr>
    <w:tblPr/>
  </w:style>
  <w:style w:type="table" w:styleId="797">
    <w:name w:val="List Table 6 Colorful"/>
    <w:next w:val="797"/>
    <w:link w:val="649"/>
    <w:uiPriority w:val="99"/>
    <w:qFormat/>
    <w:pPr>
      <w:spacing w:after="0" w:line="240" w:lineRule="auto"/>
    </w:pPr>
    <w:tblPr/>
  </w:style>
  <w:style w:type="table" w:styleId="798">
    <w:name w:val="List Table 6 Colorful - Accent 1"/>
    <w:next w:val="798"/>
    <w:link w:val="649"/>
    <w:uiPriority w:val="99"/>
    <w:qFormat/>
    <w:pPr>
      <w:spacing w:after="0" w:line="240" w:lineRule="auto"/>
    </w:pPr>
    <w:tblPr/>
  </w:style>
  <w:style w:type="table" w:styleId="799">
    <w:name w:val="List Table 6 Colorful - Accent 2"/>
    <w:next w:val="799"/>
    <w:link w:val="649"/>
    <w:uiPriority w:val="99"/>
    <w:qFormat/>
    <w:pPr>
      <w:spacing w:after="0" w:line="240" w:lineRule="auto"/>
    </w:pPr>
    <w:tblPr/>
  </w:style>
  <w:style w:type="table" w:styleId="800">
    <w:name w:val="List Table 6 Colorful - Accent 3"/>
    <w:next w:val="800"/>
    <w:link w:val="649"/>
    <w:uiPriority w:val="99"/>
    <w:qFormat/>
    <w:pPr>
      <w:spacing w:after="0" w:line="240" w:lineRule="auto"/>
    </w:pPr>
    <w:tblPr/>
  </w:style>
  <w:style w:type="table" w:styleId="801">
    <w:name w:val="List Table 6 Colorful - Accent 4"/>
    <w:next w:val="801"/>
    <w:link w:val="649"/>
    <w:uiPriority w:val="99"/>
    <w:qFormat/>
    <w:pPr>
      <w:spacing w:after="0" w:line="240" w:lineRule="auto"/>
    </w:pPr>
    <w:tblPr/>
  </w:style>
  <w:style w:type="table" w:styleId="802">
    <w:name w:val="List Table 6 Colorful - Accent 5"/>
    <w:next w:val="802"/>
    <w:link w:val="649"/>
    <w:uiPriority w:val="99"/>
    <w:qFormat/>
    <w:pPr>
      <w:spacing w:after="0" w:line="240" w:lineRule="auto"/>
    </w:pPr>
    <w:tblPr/>
  </w:style>
  <w:style w:type="table" w:styleId="803">
    <w:name w:val="List Table 6 Colorful - Accent 6"/>
    <w:next w:val="803"/>
    <w:link w:val="649"/>
    <w:uiPriority w:val="99"/>
    <w:qFormat/>
    <w:pPr>
      <w:spacing w:after="0" w:line="240" w:lineRule="auto"/>
    </w:pPr>
    <w:tblPr/>
  </w:style>
  <w:style w:type="table" w:styleId="804">
    <w:name w:val="List Table 7 Colorful"/>
    <w:next w:val="804"/>
    <w:link w:val="649"/>
    <w:uiPriority w:val="99"/>
    <w:qFormat/>
    <w:pPr>
      <w:spacing w:after="0" w:line="240" w:lineRule="auto"/>
    </w:pPr>
    <w:tblPr/>
  </w:style>
  <w:style w:type="table" w:styleId="805">
    <w:name w:val="List Table 7 Colorful - Accent 1"/>
    <w:next w:val="805"/>
    <w:link w:val="649"/>
    <w:uiPriority w:val="99"/>
    <w:qFormat/>
    <w:pPr>
      <w:spacing w:after="0" w:line="240" w:lineRule="auto"/>
    </w:pPr>
    <w:tblPr/>
  </w:style>
  <w:style w:type="table" w:styleId="806">
    <w:name w:val="List Table 7 Colorful - Accent 2"/>
    <w:next w:val="806"/>
    <w:link w:val="649"/>
    <w:uiPriority w:val="99"/>
    <w:qFormat/>
    <w:pPr>
      <w:spacing w:after="0" w:line="240" w:lineRule="auto"/>
    </w:pPr>
    <w:tblPr/>
  </w:style>
  <w:style w:type="table" w:styleId="807">
    <w:name w:val="List Table 7 Colorful - Accent 3"/>
    <w:next w:val="807"/>
    <w:link w:val="649"/>
    <w:uiPriority w:val="99"/>
    <w:qFormat/>
    <w:pPr>
      <w:spacing w:after="0" w:line="240" w:lineRule="auto"/>
    </w:pPr>
    <w:tblPr/>
  </w:style>
  <w:style w:type="table" w:styleId="808">
    <w:name w:val="List Table 7 Colorful - Accent 4"/>
    <w:next w:val="808"/>
    <w:link w:val="649"/>
    <w:uiPriority w:val="99"/>
    <w:qFormat/>
    <w:pPr>
      <w:spacing w:after="0" w:line="240" w:lineRule="auto"/>
    </w:pPr>
    <w:tblPr/>
  </w:style>
  <w:style w:type="table" w:styleId="809">
    <w:name w:val="List Table 7 Colorful - Accent 5"/>
    <w:next w:val="809"/>
    <w:link w:val="649"/>
    <w:uiPriority w:val="99"/>
    <w:qFormat/>
    <w:pPr>
      <w:spacing w:after="0" w:line="240" w:lineRule="auto"/>
    </w:pPr>
    <w:tblPr/>
  </w:style>
  <w:style w:type="table" w:styleId="810">
    <w:name w:val="List Table 7 Colorful - Accent 6"/>
    <w:next w:val="810"/>
    <w:link w:val="649"/>
    <w:uiPriority w:val="99"/>
    <w:qFormat/>
    <w:pPr>
      <w:spacing w:after="0" w:line="240" w:lineRule="auto"/>
    </w:pPr>
    <w:tblPr/>
  </w:style>
  <w:style w:type="table" w:styleId="811">
    <w:name w:val="Lined - Accent"/>
    <w:next w:val="811"/>
    <w:link w:val="649"/>
    <w:uiPriority w:val="99"/>
    <w:qFormat/>
    <w:pPr>
      <w:spacing w:after="0" w:line="240" w:lineRule="auto"/>
    </w:pPr>
    <w:rPr>
      <w:color w:val="404040"/>
    </w:rPr>
    <w:tblPr/>
  </w:style>
  <w:style w:type="table" w:styleId="812">
    <w:name w:val="Lined - Accent 1"/>
    <w:next w:val="812"/>
    <w:link w:val="649"/>
    <w:uiPriority w:val="99"/>
    <w:qFormat/>
    <w:pPr>
      <w:spacing w:after="0" w:line="240" w:lineRule="auto"/>
    </w:pPr>
    <w:rPr>
      <w:color w:val="404040"/>
    </w:rPr>
    <w:tblPr/>
  </w:style>
  <w:style w:type="table" w:styleId="813">
    <w:name w:val="Lined - Accent 2"/>
    <w:next w:val="813"/>
    <w:link w:val="649"/>
    <w:uiPriority w:val="99"/>
    <w:qFormat/>
    <w:pPr>
      <w:spacing w:after="0" w:line="240" w:lineRule="auto"/>
    </w:pPr>
    <w:rPr>
      <w:color w:val="404040"/>
    </w:rPr>
    <w:tblPr/>
  </w:style>
  <w:style w:type="table" w:styleId="814">
    <w:name w:val="Lined - Accent 3"/>
    <w:next w:val="814"/>
    <w:link w:val="649"/>
    <w:uiPriority w:val="99"/>
    <w:qFormat/>
    <w:pPr>
      <w:spacing w:after="0" w:line="240" w:lineRule="auto"/>
    </w:pPr>
    <w:rPr>
      <w:color w:val="404040"/>
    </w:rPr>
    <w:tblPr/>
  </w:style>
  <w:style w:type="table" w:styleId="815">
    <w:name w:val="Lined - Accent 4"/>
    <w:next w:val="815"/>
    <w:link w:val="649"/>
    <w:uiPriority w:val="99"/>
    <w:qFormat/>
    <w:pPr>
      <w:spacing w:after="0" w:line="240" w:lineRule="auto"/>
    </w:pPr>
    <w:rPr>
      <w:color w:val="404040"/>
    </w:rPr>
    <w:tblPr/>
  </w:style>
  <w:style w:type="table" w:styleId="816">
    <w:name w:val="Lined - Accent 5"/>
    <w:next w:val="816"/>
    <w:link w:val="649"/>
    <w:uiPriority w:val="99"/>
    <w:qFormat/>
    <w:pPr>
      <w:spacing w:after="0" w:line="240" w:lineRule="auto"/>
    </w:pPr>
    <w:rPr>
      <w:color w:val="404040"/>
    </w:rPr>
    <w:tblPr/>
  </w:style>
  <w:style w:type="table" w:styleId="817">
    <w:name w:val="Lined - Accent 6"/>
    <w:next w:val="817"/>
    <w:link w:val="649"/>
    <w:uiPriority w:val="99"/>
    <w:qFormat/>
    <w:pPr>
      <w:spacing w:after="0" w:line="240" w:lineRule="auto"/>
    </w:pPr>
    <w:rPr>
      <w:color w:val="404040"/>
    </w:rPr>
    <w:tblPr/>
  </w:style>
  <w:style w:type="table" w:styleId="818">
    <w:name w:val="Bordered &amp; Lined - Accent"/>
    <w:next w:val="818"/>
    <w:link w:val="649"/>
    <w:uiPriority w:val="99"/>
    <w:qFormat/>
    <w:pPr>
      <w:spacing w:after="0" w:line="240" w:lineRule="auto"/>
    </w:pPr>
    <w:rPr>
      <w:color w:val="404040"/>
    </w:rPr>
    <w:tblPr/>
  </w:style>
  <w:style w:type="table" w:styleId="819">
    <w:name w:val="Bordered &amp; Lined - Accent 1"/>
    <w:next w:val="819"/>
    <w:link w:val="649"/>
    <w:uiPriority w:val="99"/>
    <w:qFormat/>
    <w:pPr>
      <w:spacing w:after="0" w:line="240" w:lineRule="auto"/>
    </w:pPr>
    <w:rPr>
      <w:color w:val="404040"/>
    </w:rPr>
    <w:tblPr/>
  </w:style>
  <w:style w:type="table" w:styleId="820">
    <w:name w:val="Bordered &amp; Lined - Accent 2"/>
    <w:next w:val="820"/>
    <w:link w:val="649"/>
    <w:uiPriority w:val="99"/>
    <w:qFormat/>
    <w:pPr>
      <w:spacing w:after="0" w:line="240" w:lineRule="auto"/>
    </w:pPr>
    <w:rPr>
      <w:color w:val="404040"/>
    </w:rPr>
    <w:tblPr/>
  </w:style>
  <w:style w:type="table" w:styleId="821">
    <w:name w:val="Bordered &amp; Lined - Accent 3"/>
    <w:next w:val="821"/>
    <w:link w:val="649"/>
    <w:uiPriority w:val="99"/>
    <w:qFormat/>
    <w:pPr>
      <w:spacing w:after="0" w:line="240" w:lineRule="auto"/>
    </w:pPr>
    <w:rPr>
      <w:color w:val="404040"/>
    </w:rPr>
    <w:tblPr/>
  </w:style>
  <w:style w:type="table" w:styleId="822">
    <w:name w:val="Bordered &amp; Lined - Accent 4"/>
    <w:next w:val="822"/>
    <w:link w:val="649"/>
    <w:uiPriority w:val="99"/>
    <w:qFormat/>
    <w:pPr>
      <w:spacing w:after="0" w:line="240" w:lineRule="auto"/>
    </w:pPr>
    <w:rPr>
      <w:color w:val="404040"/>
    </w:rPr>
    <w:tblPr/>
  </w:style>
  <w:style w:type="table" w:styleId="823">
    <w:name w:val="Bordered &amp; Lined - Accent 5"/>
    <w:next w:val="823"/>
    <w:link w:val="649"/>
    <w:uiPriority w:val="99"/>
    <w:qFormat/>
    <w:pPr>
      <w:spacing w:after="0" w:line="240" w:lineRule="auto"/>
    </w:pPr>
    <w:rPr>
      <w:color w:val="404040"/>
    </w:rPr>
    <w:tblPr/>
  </w:style>
  <w:style w:type="table" w:styleId="824">
    <w:name w:val="Bordered &amp; Lined - Accent 6"/>
    <w:next w:val="824"/>
    <w:link w:val="649"/>
    <w:uiPriority w:val="99"/>
    <w:qFormat/>
    <w:pPr>
      <w:spacing w:after="0" w:line="240" w:lineRule="auto"/>
    </w:pPr>
    <w:rPr>
      <w:color w:val="404040"/>
    </w:rPr>
    <w:tblPr/>
  </w:style>
  <w:style w:type="table" w:styleId="825">
    <w:name w:val="Bordered"/>
    <w:next w:val="825"/>
    <w:link w:val="649"/>
    <w:uiPriority w:val="99"/>
    <w:qFormat/>
    <w:pPr>
      <w:spacing w:after="0" w:line="240" w:lineRule="auto"/>
    </w:pPr>
    <w:tblPr/>
  </w:style>
  <w:style w:type="table" w:styleId="826">
    <w:name w:val="Bordered - Accent 1"/>
    <w:next w:val="826"/>
    <w:link w:val="649"/>
    <w:uiPriority w:val="99"/>
    <w:qFormat/>
    <w:pPr>
      <w:spacing w:after="0" w:line="240" w:lineRule="auto"/>
    </w:pPr>
    <w:tblPr/>
  </w:style>
  <w:style w:type="table" w:styleId="827">
    <w:name w:val="Bordered - Accent 2"/>
    <w:next w:val="827"/>
    <w:link w:val="649"/>
    <w:uiPriority w:val="99"/>
    <w:qFormat/>
    <w:pPr>
      <w:spacing w:after="0" w:line="240" w:lineRule="auto"/>
    </w:pPr>
    <w:tblPr/>
  </w:style>
  <w:style w:type="table" w:styleId="828">
    <w:name w:val="Bordered - Accent 3"/>
    <w:next w:val="828"/>
    <w:link w:val="649"/>
    <w:uiPriority w:val="99"/>
    <w:qFormat/>
    <w:pPr>
      <w:spacing w:after="0" w:line="240" w:lineRule="auto"/>
    </w:pPr>
    <w:tblPr/>
  </w:style>
  <w:style w:type="table" w:styleId="829">
    <w:name w:val="Bordered - Accent 4"/>
    <w:next w:val="829"/>
    <w:link w:val="649"/>
    <w:uiPriority w:val="99"/>
    <w:qFormat/>
    <w:pPr>
      <w:spacing w:after="0" w:line="240" w:lineRule="auto"/>
    </w:pPr>
    <w:tblPr/>
  </w:style>
  <w:style w:type="table" w:styleId="830">
    <w:name w:val="Bordered - Accent 5"/>
    <w:next w:val="830"/>
    <w:link w:val="649"/>
    <w:uiPriority w:val="99"/>
    <w:qFormat/>
    <w:pPr>
      <w:spacing w:after="0" w:line="240" w:lineRule="auto"/>
    </w:pPr>
    <w:tblPr/>
  </w:style>
  <w:style w:type="table" w:styleId="831">
    <w:name w:val="Bordered - Accent 6"/>
    <w:next w:val="831"/>
    <w:link w:val="649"/>
    <w:uiPriority w:val="99"/>
    <w:qFormat/>
    <w:pPr>
      <w:spacing w:after="0" w:line="240" w:lineRule="auto"/>
    </w:pPr>
    <w:tblPr/>
  </w:style>
  <w:style w:type="paragraph" w:styleId="832">
    <w:name w:val="TOC Heading"/>
    <w:next w:val="832"/>
    <w:link w:val="649"/>
    <w:uiPriority w:val="39"/>
    <w:unhideWhenUsed/>
    <w:qFormat/>
    <w:rPr>
      <w:rFonts w:ascii="Times New Roman" w:hAnsi="Times New Roman" w:eastAsia="宋体" w:cs="Times New Roman"/>
    </w:rPr>
  </w:style>
  <w:style w:type="paragraph" w:styleId="833">
    <w:name w:val="标题 21"/>
    <w:basedOn w:val="649"/>
    <w:next w:val="649"/>
    <w:link w:val="649"/>
    <w:unhideWhenUsed/>
    <w:qFormat/>
    <w:pPr>
      <w:jc w:val="left"/>
      <w:spacing w:beforeAutospacing="1" w:afterAutospacing="1"/>
      <w:outlineLvl w:val="1"/>
    </w:pPr>
    <w:rPr>
      <w:rFonts w:hint="eastAsia" w:ascii="宋体" w:hAnsi="宋体" w:eastAsia="宋体" w:cs="Times New Roman"/>
      <w:b/>
      <w:bCs/>
      <w:sz w:val="36"/>
      <w:szCs w:val="36"/>
    </w:rPr>
  </w:style>
  <w:style w:type="table" w:styleId="834">
    <w:name w:val="普通表格1"/>
    <w:next w:val="834"/>
    <w:link w:val="649"/>
    <w:uiPriority w:val="99"/>
    <w:unhideWhenUsed/>
    <w:qFormat/>
    <w:tblPr/>
  </w:style>
  <w:style w:type="paragraph" w:styleId="835">
    <w:name w:val="批注文字1"/>
    <w:basedOn w:val="649"/>
    <w:next w:val="835"/>
    <w:link w:val="649"/>
    <w:qFormat/>
    <w:pPr>
      <w:jc w:val="left"/>
    </w:pPr>
  </w:style>
  <w:style w:type="paragraph" w:styleId="836">
    <w:name w:val="正文文本1"/>
    <w:basedOn w:val="649"/>
    <w:next w:val="649"/>
    <w:link w:val="649"/>
    <w:qFormat/>
    <w:rPr>
      <w:rFonts w:ascii="楷体_GB2312" w:hAnsi="Arial" w:eastAsia="楷体_GB2312"/>
      <w:sz w:val="28"/>
      <w:szCs w:val="28"/>
    </w:rPr>
  </w:style>
  <w:style w:type="paragraph" w:styleId="837">
    <w:name w:val="正文文本缩进11"/>
    <w:basedOn w:val="649"/>
    <w:next w:val="838"/>
    <w:link w:val="649"/>
    <w:qFormat/>
    <w:pPr>
      <w:ind w:firstLine="645"/>
    </w:pPr>
    <w:rPr>
      <w:rFonts w:ascii="楷体_GB2312" w:eastAsia="楷体_GB2312"/>
      <w:sz w:val="32"/>
      <w:szCs w:val="32"/>
    </w:rPr>
  </w:style>
  <w:style w:type="paragraph" w:styleId="838">
    <w:name w:val="寄信人地址1"/>
    <w:basedOn w:val="649"/>
    <w:next w:val="838"/>
    <w:link w:val="649"/>
    <w:uiPriority w:val="99"/>
    <w:unhideWhenUsed/>
    <w:qFormat/>
    <w:rPr>
      <w:rFonts w:ascii="Arial" w:hAnsi="Arial"/>
    </w:rPr>
  </w:style>
  <w:style w:type="paragraph" w:styleId="839">
    <w:name w:val="索引 41"/>
    <w:basedOn w:val="649"/>
    <w:next w:val="649"/>
    <w:link w:val="649"/>
    <w:semiHidden/>
    <w:qFormat/>
    <w:pPr>
      <w:ind w:left="1260"/>
    </w:pPr>
  </w:style>
  <w:style w:type="paragraph" w:styleId="840">
    <w:name w:val="纯文本1"/>
    <w:basedOn w:val="649"/>
    <w:next w:val="840"/>
    <w:link w:val="649"/>
    <w:qFormat/>
    <w:rPr>
      <w:rFonts w:ascii="宋体" w:hAnsi="Courier New"/>
    </w:rPr>
  </w:style>
  <w:style w:type="paragraph" w:styleId="841">
    <w:name w:val="页脚1"/>
    <w:basedOn w:val="649"/>
    <w:next w:val="841"/>
    <w:link w:val="842"/>
    <w:qFormat/>
    <w:pPr>
      <w:jc w:val="left"/>
      <w:tabs>
        <w:tab w:val="center" w:pos="4153" w:leader="none"/>
        <w:tab w:val="right" w:pos="8306" w:leader="none"/>
      </w:tabs>
    </w:pPr>
    <w:rPr>
      <w:sz w:val="18"/>
      <w:szCs w:val="18"/>
    </w:rPr>
  </w:style>
  <w:style w:type="character" w:styleId="842">
    <w:name w:val="页脚 字符"/>
    <w:basedOn w:val="700"/>
    <w:next w:val="842"/>
    <w:link w:val="841"/>
    <w:qFormat/>
    <w:rPr>
      <w:rFonts w:ascii="Calibri" w:hAnsi="Calibri" w:eastAsia="宋体" w:cs="Times New Roman"/>
      <w:sz w:val="18"/>
      <w:szCs w:val="18"/>
    </w:rPr>
  </w:style>
  <w:style w:type="paragraph" w:styleId="843">
    <w:name w:val="页眉1"/>
    <w:basedOn w:val="649"/>
    <w:next w:val="843"/>
    <w:link w:val="844"/>
    <w:qFormat/>
    <w:pPr>
      <w:jc w:val="center"/>
      <w:tabs>
        <w:tab w:val="center" w:pos="4153" w:leader="none"/>
        <w:tab w:val="right" w:pos="8306" w:leader="none"/>
      </w:tabs>
      <w:pBdr>
        <w:bottom w:val="single" w:color="000000" w:sz="6" w:space="1"/>
      </w:pBdr>
    </w:pPr>
    <w:rPr>
      <w:sz w:val="18"/>
      <w:szCs w:val="18"/>
    </w:rPr>
  </w:style>
  <w:style w:type="character" w:styleId="844">
    <w:name w:val="页眉 字符"/>
    <w:basedOn w:val="700"/>
    <w:next w:val="844"/>
    <w:link w:val="843"/>
    <w:qFormat/>
    <w:rPr>
      <w:rFonts w:ascii="Calibri" w:hAnsi="Calibri" w:eastAsia="宋体" w:cs="Times New Roman"/>
      <w:sz w:val="18"/>
      <w:szCs w:val="18"/>
    </w:rPr>
  </w:style>
  <w:style w:type="paragraph" w:styleId="845">
    <w:name w:val="目录 11"/>
    <w:basedOn w:val="649"/>
    <w:next w:val="649"/>
    <w:link w:val="649"/>
    <w:qFormat/>
  </w:style>
  <w:style w:type="paragraph" w:styleId="846">
    <w:name w:val="目录 21"/>
    <w:basedOn w:val="649"/>
    <w:next w:val="649"/>
    <w:link w:val="649"/>
    <w:uiPriority w:val="39"/>
    <w:unhideWhenUsed/>
    <w:qFormat/>
    <w:pPr>
      <w:ind w:left="420"/>
    </w:pPr>
  </w:style>
  <w:style w:type="paragraph" w:styleId="847">
    <w:name w:val="普通(网站)1"/>
    <w:basedOn w:val="649"/>
    <w:next w:val="847"/>
    <w:link w:val="649"/>
    <w:qFormat/>
    <w:pPr>
      <w:jc w:val="left"/>
      <w:spacing w:beforeAutospacing="1" w:afterAutospacing="1"/>
    </w:pPr>
    <w:rPr>
      <w:rFonts w:cs="Times New Roman"/>
      <w:sz w:val="24"/>
    </w:rPr>
  </w:style>
  <w:style w:type="paragraph" w:styleId="848">
    <w:name w:val="正文首行缩进1"/>
    <w:basedOn w:val="836"/>
    <w:next w:val="848"/>
    <w:link w:val="649"/>
    <w:qFormat/>
    <w:pPr>
      <w:ind w:firstLine="200"/>
      <w:spacing w:line="360" w:lineRule="auto"/>
    </w:pPr>
    <w:rPr>
      <w:rFonts w:ascii="仿宋_GB2312" w:eastAsia="仿宋_GB2312"/>
      <w:sz w:val="30"/>
      <w:szCs w:val="30"/>
    </w:rPr>
  </w:style>
  <w:style w:type="paragraph" w:styleId="849">
    <w:name w:val="正文首行缩进 211"/>
    <w:basedOn w:val="837"/>
    <w:next w:val="836"/>
    <w:link w:val="649"/>
    <w:qFormat/>
    <w:pPr>
      <w:ind w:firstLine="420"/>
      <w:spacing w:line="360" w:lineRule="auto"/>
    </w:pPr>
    <w:rPr>
      <w:rFonts w:ascii="宋体" w:hAnsi="宋体" w:eastAsia="宋体"/>
      <w:sz w:val="21"/>
      <w:szCs w:val="20"/>
    </w:rPr>
  </w:style>
  <w:style w:type="table" w:styleId="850">
    <w:name w:val="网格型1"/>
    <w:basedOn w:val="834"/>
    <w:next w:val="850"/>
    <w:link w:val="649"/>
    <w:qFormat/>
    <w:pPr>
      <w:jc w:val="both"/>
      <w:widowControl w:val="off"/>
    </w:pPr>
    <w:tblPr/>
  </w:style>
  <w:style w:type="character" w:styleId="851">
    <w:name w:val="NormalCharacter1"/>
    <w:next w:val="851"/>
    <w:link w:val="852"/>
    <w:semiHidden/>
    <w:qFormat/>
    <w:rPr>
      <w:rFonts w:ascii="Calibri" w:hAnsi="Calibri" w:eastAsia="宋体" w:cs="Times New Roman"/>
      <w:sz w:val="21"/>
      <w:szCs w:val="24"/>
      <w:lang w:val="en-US" w:eastAsia="zh-CN" w:bidi="ar-SA"/>
    </w:rPr>
  </w:style>
  <w:style w:type="paragraph" w:styleId="852">
    <w:name w:val="UserStyle_0"/>
    <w:basedOn w:val="649"/>
    <w:next w:val="852"/>
    <w:link w:val="851"/>
    <w:qFormat/>
    <w:rPr>
      <w:rFonts w:ascii="Wingdings 2" w:hAnsi="Wingdings 2"/>
    </w:rPr>
  </w:style>
  <w:style w:type="paragraph" w:styleId="853">
    <w:name w:val="Default"/>
    <w:basedOn w:val="649"/>
    <w:next w:val="853"/>
    <w:link w:val="649"/>
    <w:semiHidden/>
    <w:qFormat/>
    <w:pPr>
      <w:jc w:val="left"/>
    </w:pPr>
    <w:rPr>
      <w:rFonts w:ascii="宋体" w:hAnsi="Calibri" w:cs="宋体"/>
      <w:color w:val="000000"/>
      <w:sz w:val="24"/>
    </w:rPr>
  </w:style>
  <w:style w:type="paragraph" w:styleId="854">
    <w:name w:val="普通正文"/>
    <w:basedOn w:val="649"/>
    <w:next w:val="854"/>
    <w:link w:val="649"/>
    <w:qFormat/>
    <w:pPr>
      <w:ind w:firstLine="480"/>
      <w:jc w:val="left"/>
      <w:spacing w:before="120" w:after="120" w:line="360" w:lineRule="auto"/>
    </w:pPr>
    <w:rPr>
      <w:rFonts w:ascii="Arial" w:hAnsi="Arial" w:eastAsia="等线" w:cs="Arial"/>
      <w:sz w:val="24"/>
    </w:rPr>
  </w:style>
  <w:style w:type="paragraph" w:styleId="855">
    <w:name w:val="正文首行缩进 21"/>
    <w:basedOn w:val="856"/>
    <w:next w:val="855"/>
    <w:link w:val="649"/>
    <w:qFormat/>
    <w:pPr>
      <w:ind w:firstLine="420"/>
    </w:pPr>
  </w:style>
  <w:style w:type="paragraph" w:styleId="856">
    <w:name w:val="正文文本缩进1"/>
    <w:basedOn w:val="649"/>
    <w:next w:val="856"/>
    <w:link w:val="649"/>
    <w:qFormat/>
    <w:pPr>
      <w:ind w:left="420"/>
      <w:spacing w:after="120"/>
    </w:pPr>
  </w:style>
  <w:style w:type="paragraph" w:styleId="857">
    <w:name w:val="Index41"/>
    <w:basedOn w:val="649"/>
    <w:next w:val="649"/>
    <w:link w:val="649"/>
    <w:semiHidden/>
    <w:qFormat/>
    <w:pPr>
      <w:ind w:left="600"/>
    </w:pPr>
  </w:style>
  <w:style w:type="paragraph" w:styleId="858">
    <w:name w:val="List Paragraph"/>
    <w:basedOn w:val="649"/>
    <w:next w:val="858"/>
    <w:link w:val="649"/>
    <w:uiPriority w:val="34"/>
    <w:qFormat/>
    <w:pPr>
      <w:contextualSpacing/>
      <w:ind w:left="720"/>
      <w:jc w:val="left"/>
      <w:widowControl/>
    </w:pPr>
    <w:rPr>
      <w:rFonts w:ascii="Calibri" w:hAnsi="Calibri"/>
      <w:sz w:val="24"/>
      <w:lang w:eastAsia="en-US" w:bidi="en-US"/>
    </w:rPr>
  </w:style>
  <w:style w:type="paragraph" w:styleId="859">
    <w:name w:val="正文1"/>
    <w:next w:val="859"/>
    <w:link w:val="649"/>
    <w:qFormat/>
    <w:pPr>
      <w:spacing w:after="200" w:line="276" w:lineRule="auto"/>
    </w:pPr>
    <w:rPr>
      <w:rFonts w:ascii="Calibri" w:hAnsi="Calibri" w:eastAsia="宋体" w:cs="Times New Roman"/>
      <w:sz w:val="22"/>
      <w:szCs w:val="22"/>
      <w:lang w:val="en-US" w:eastAsia="en-US" w:bidi="ar-SA"/>
    </w:rPr>
  </w:style>
  <w:style w:type="character" w:styleId="12352" w:default="1">
    <w:name w:val="Default Paragraph Font"/>
    <w:uiPriority w:val="1"/>
    <w:semiHidden/>
    <w:unhideWhenUsed/>
  </w:style>
  <w:style w:type="numbering" w:styleId="12353" w:default="1">
    <w:name w:val="No List"/>
    <w:uiPriority w:val="99"/>
    <w:semiHidden/>
    <w:unhideWhenUsed/>
  </w:style>
  <w:style w:type="table" w:styleId="1235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钱昶霖</cp:lastModifiedBy>
  <cp:revision>7</cp:revision>
  <dcterms:created xsi:type="dcterms:W3CDTF">2025-03-03T15:28:00Z</dcterms:created>
  <dcterms:modified xsi:type="dcterms:W3CDTF">2026-04-29T07:25:11Z</dcterms:modified>
</cp:coreProperties>
</file>