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shd w:val="clear" w:color="auto"/>
        <w:rPr>
          <w:rFonts w:ascii="宋体" w:hAnsi="宋体" w:cs="宋体"/>
          <w:b/>
          <w:color w:val="auto"/>
          <w:sz w:val="30"/>
          <w:highlight w:val="none"/>
        </w:rPr>
      </w:pPr>
      <w:r>
        <w:rPr>
          <w:rFonts w:ascii="宋体" w:hAnsi="宋体" w:cs="宋体"/>
          <w:b/>
          <w:color w:val="auto"/>
          <w:sz w:val="30"/>
          <w:highlight w:val="none"/>
        </w:rPr>
      </w:r>
      <w:r/>
    </w:p>
    <w:p>
      <w:pPr>
        <w:shd w:val="clear" w:color="auto"/>
        <w:rPr>
          <w:rFonts w:ascii="宋体" w:hAnsi="宋体" w:cs="宋体"/>
          <w:b/>
          <w:color w:val="auto"/>
          <w:sz w:val="30"/>
          <w:highlight w:val="none"/>
        </w:rPr>
      </w:pPr>
      <w:r>
        <w:rPr>
          <w:rFonts w:ascii="宋体" w:hAnsi="宋体" w:cs="宋体"/>
          <w:b/>
          <w:color w:val="auto"/>
          <w:sz w:val="30"/>
          <w:highlight w:val="none"/>
        </w:rPr>
      </w:r>
      <w:r/>
    </w:p>
    <w:p>
      <w:pPr>
        <w:shd w:val="clear" w:color="auto"/>
        <w:rPr>
          <w:rFonts w:ascii="宋体" w:hAnsi="宋体" w:cs="宋体"/>
          <w:b/>
          <w:color w:val="auto"/>
          <w:sz w:val="30"/>
          <w:highlight w:val="none"/>
        </w:rPr>
      </w:pPr>
      <w:r>
        <w:rPr>
          <w:rFonts w:ascii="宋体" w:hAnsi="宋体" w:cs="宋体"/>
          <w:b/>
          <w:color w:val="auto"/>
          <w:sz w:val="30"/>
          <w:highlight w:val="none"/>
        </w:rPr>
      </w:r>
      <w:r/>
    </w:p>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shd w:val="clear" w:color="auto"/>
        <w:rPr>
          <w:rFonts w:ascii="宋体" w:hAnsi="宋体" w:cs="宋体"/>
          <w:b/>
          <w:color w:val="auto"/>
          <w:spacing w:val="20"/>
          <w:sz w:val="72"/>
          <w:szCs w:val="72"/>
          <w:highlight w:val="none"/>
        </w:rPr>
      </w:pPr>
      <w:r>
        <w:rPr>
          <w:rFonts w:ascii="宋体" w:hAnsi="宋体" w:cs="宋体"/>
          <w:b/>
          <w:color w:val="auto"/>
          <w:spacing w:val="20"/>
          <w:sz w:val="72"/>
          <w:szCs w:val="72"/>
          <w:highlight w:val="none"/>
        </w:rPr>
      </w:r>
      <w:r/>
    </w:p>
    <w:p>
      <w:pPr>
        <w:jc w:val="center"/>
        <w:shd w:val="clear" w:color="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color w:val="auto"/>
          <w:spacing w:val="20"/>
          <w:sz w:val="72"/>
          <w:szCs w:val="72"/>
          <w:highlight w:val="none"/>
        </w:rPr>
        <w:t xml:space="preserve">招  标  文 件</w:t>
      </w:r>
      <w:r/>
    </w:p>
    <w:p>
      <w:pPr>
        <w:spacing w:line="480" w:lineRule="auto"/>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jc w:val="center"/>
        <w:shd w:val="clear" w:color="auto"/>
        <w:rPr>
          <w:rFonts w:ascii="宋体" w:hAnsi="宋体" w:cs="宋体"/>
          <w:color w:val="auto"/>
          <w:highlight w:val="none"/>
        </w:rPr>
      </w:pPr>
      <w:r>
        <w:rPr>
          <w:rFonts w:hint="eastAsia" w:ascii="宋体" w:hAnsi="宋体" w:cs="宋体"/>
          <w:b/>
          <w:color w:val="auto"/>
          <w:sz w:val="32"/>
          <w:szCs w:val="32"/>
          <w:highlight w:val="none"/>
        </w:rPr>
        <w:t xml:space="preserve">（全流程电子化）</w:t>
      </w:r>
      <w:r/>
    </w:p>
    <w:p>
      <w:pPr>
        <w:ind w:firstLine="904"/>
        <w:spacing w:line="48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 </w:t>
      </w:r>
      <w:r/>
    </w:p>
    <w:p>
      <w:pPr>
        <w:pStyle w:val="730"/>
        <w:shd w:val="clear" w:color="auto"/>
        <w:rPr>
          <w:rFonts w:ascii="宋体" w:hAnsi="宋体" w:eastAsia="宋体" w:cs="宋体"/>
          <w:color w:val="auto"/>
          <w:highlight w:val="none"/>
        </w:rPr>
      </w:pPr>
      <w:r>
        <w:rPr>
          <w:rFonts w:ascii="宋体" w:hAnsi="宋体" w:eastAsia="宋体" w:cs="宋体"/>
          <w:color w:val="auto"/>
          <w:highlight w:val="none"/>
        </w:rPr>
      </w:r>
      <w:r/>
    </w:p>
    <w:p>
      <w:pPr>
        <w:ind w:firstLine="904"/>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政府采购编号：JSZC-320200-BZDL-G2026-0005 </w:t>
      </w:r>
      <w:r/>
    </w:p>
    <w:p>
      <w:pPr>
        <w:ind w:left="3003" w:hanging="2108"/>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采购项目名称：无锡市公共交通公安局食堂餐饮服务项目 </w:t>
      </w:r>
      <w:r/>
    </w:p>
    <w:p>
      <w:pPr>
        <w:ind w:firstLine="904"/>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   购   人：无锡市公安局</w:t>
      </w:r>
      <w:r/>
    </w:p>
    <w:p>
      <w:pPr>
        <w:ind w:firstLine="904"/>
        <w:spacing w:line="360" w:lineRule="auto"/>
        <w:shd w:val="clear" w:color="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采购代理机构：江苏博智工程咨询有限公司 </w:t>
      </w:r>
      <w:r/>
    </w:p>
    <w:p>
      <w:pPr>
        <w:ind w:firstLine="904"/>
        <w:jc w:val="center"/>
        <w:spacing w:line="360" w:lineRule="auto"/>
        <w:shd w:val="clear" w:color="auto"/>
        <w:rPr>
          <w:rFonts w:ascii="宋体" w:hAnsi="宋体" w:cs="宋体"/>
          <w:b/>
          <w:color w:val="auto"/>
          <w:sz w:val="30"/>
          <w:szCs w:val="30"/>
          <w:highlight w:val="none"/>
        </w:rPr>
      </w:pPr>
      <w:r>
        <w:rPr>
          <w:rFonts w:ascii="宋体" w:hAnsi="宋体" w:cs="宋体"/>
          <w:b/>
          <w:color w:val="auto"/>
          <w:sz w:val="30"/>
          <w:szCs w:val="30"/>
          <w:highlight w:val="none"/>
        </w:rPr>
      </w:r>
      <w:r/>
    </w:p>
    <w:p>
      <w:pPr>
        <w:pStyle w:val="731"/>
        <w:shd w:val="clear" w:color="auto"/>
        <w:rPr>
          <w:rFonts w:ascii="宋体" w:hAnsi="宋体" w:eastAsia="宋体" w:cs="宋体"/>
          <w:color w:val="auto"/>
          <w:highlight w:val="none"/>
        </w:rPr>
      </w:pPr>
      <w:r>
        <w:rPr>
          <w:rFonts w:ascii="宋体" w:hAnsi="宋体" w:eastAsia="宋体" w:cs="宋体"/>
          <w:color w:val="auto"/>
          <w:highlight w:val="none"/>
        </w:rPr>
      </w:r>
      <w:r/>
    </w:p>
    <w:p>
      <w:pPr>
        <w:ind w:firstLine="904"/>
        <w:jc w:val="center"/>
        <w:spacing w:line="360" w:lineRule="auto"/>
        <w:shd w:val="clear" w:color="auto"/>
        <w:rPr>
          <w:rStyle w:val="917"/>
          <w:rFonts w:ascii="宋体" w:hAnsi="宋体" w:cs="宋体"/>
          <w:b/>
          <w:color w:val="auto"/>
          <w:highlight w:val="none"/>
        </w:rPr>
      </w:pPr>
      <w:r>
        <w:rPr>
          <w:rFonts w:hint="eastAsia" w:ascii="宋体" w:hAnsi="宋体" w:cs="宋体"/>
          <w:b/>
          <w:color w:val="auto"/>
          <w:sz w:val="30"/>
          <w:szCs w:val="30"/>
          <w:highlight w:val="none"/>
        </w:rPr>
        <w:t xml:space="preserve">二○二六年三月</w:t>
      </w:r>
      <w:r/>
    </w:p>
    <w:p>
      <w:pPr>
        <w:jc w:val="center"/>
        <w:shd w:val="clear" w:color="auto"/>
        <w:rPr>
          <w:rStyle w:val="917"/>
          <w:rFonts w:ascii="宋体" w:hAnsi="宋体" w:cs="宋体"/>
          <w:bCs/>
          <w:color w:val="auto"/>
          <w:sz w:val="48"/>
          <w:highlight w:val="none"/>
        </w:rPr>
      </w:pPr>
      <w:r>
        <w:rPr>
          <w:rFonts w:ascii="宋体" w:hAnsi="宋体" w:cs="宋体"/>
          <w:bCs/>
          <w:color w:val="auto"/>
          <w:sz w:val="48"/>
          <w:highlight w:val="none"/>
        </w:rPr>
      </w:r>
      <w:r/>
    </w:p>
    <w:p>
      <w:pPr>
        <w:shd w:val="clear" w:color="auto"/>
        <w:rPr>
          <w:rStyle w:val="917"/>
          <w:rFonts w:ascii="宋体" w:hAnsi="宋体" w:cs="宋体"/>
          <w:bCs/>
          <w:color w:val="auto"/>
          <w:sz w:val="48"/>
          <w:highlight w:val="none"/>
        </w:rPr>
      </w:pPr>
      <w:r>
        <w:rPr>
          <w:rStyle w:val="917"/>
          <w:rFonts w:hint="eastAsia" w:ascii="宋体" w:hAnsi="宋体" w:cs="宋体"/>
          <w:bCs/>
          <w:color w:val="auto"/>
          <w:sz w:val="48"/>
          <w:highlight w:val="none"/>
        </w:rPr>
        <w:br w:type="page" w:clear="all"/>
      </w:r>
      <w:r/>
    </w:p>
    <w:p>
      <w:pPr>
        <w:jc w:val="center"/>
        <w:shd w:val="clear" w:color="auto"/>
        <w:rPr>
          <w:rStyle w:val="917"/>
          <w:rFonts w:ascii="宋体" w:hAnsi="宋体" w:cs="宋体"/>
          <w:bCs/>
          <w:color w:val="auto"/>
          <w:sz w:val="48"/>
          <w:highlight w:val="none"/>
        </w:rPr>
      </w:pPr>
      <w:r>
        <w:rPr>
          <w:rStyle w:val="917"/>
          <w:rFonts w:hint="eastAsia" w:ascii="宋体" w:hAnsi="宋体" w:cs="宋体"/>
          <w:bCs/>
          <w:color w:val="auto"/>
          <w:sz w:val="48"/>
          <w:highlight w:val="none"/>
        </w:rPr>
        <w:t xml:space="preserve">目   录</w:t>
      </w:r>
      <w:r/>
    </w:p>
    <w:p>
      <w:pPr>
        <w:jc w:val="center"/>
        <w:shd w:val="clear" w:color="auto"/>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一．投标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三．采购需求</w:t>
      </w:r>
      <w:r/>
    </w:p>
    <w:p>
      <w:pPr>
        <w:ind w:firstLine="630"/>
        <w:spacing w:line="720" w:lineRule="auto"/>
        <w:shd w:val="clear" w:color="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合同书（格式文本）</w:t>
      </w:r>
      <w:r/>
    </w:p>
    <w:p>
      <w:pPr>
        <w:ind w:firstLine="630"/>
        <w:spacing w:line="720" w:lineRule="auto"/>
        <w:shd w:val="clear" w:color="auto"/>
        <w:rPr>
          <w:rFonts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shd w:val="clear" w:color="auto"/>
        <w:widowControl/>
        <w:rPr>
          <w:rFonts w:ascii="宋体" w:hAnsi="宋体" w:cs="宋体"/>
          <w:b/>
          <w:color w:val="auto"/>
          <w:sz w:val="24"/>
          <w:highlight w:val="none"/>
        </w:rPr>
      </w:pPr>
      <w:r>
        <w:rPr>
          <w:rFonts w:ascii="宋体" w:hAnsi="宋体" w:cs="宋体"/>
          <w:b/>
          <w:color w:val="auto"/>
          <w:sz w:val="24"/>
          <w:highlight w:val="none"/>
        </w:rPr>
      </w:r>
      <w:r/>
    </w:p>
    <w:p>
      <w:pPr>
        <w:spacing w:before="470"/>
        <w:shd w:val="clear" w:color="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shd w:val="clear" w:color="auto"/>
        <w:rPr>
          <w:rFonts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一．投标邀请函</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江苏博智工程咨询有限公司受无锡市公安局的委托，就无锡市公共交通公安局食堂餐饮服务项目进行公开招标，欢迎你单位参加投标并提请注意下列附表中的相关事项：</w:t>
      </w:r>
      <w:r/>
    </w:p>
    <w:tbl>
      <w:tblPr>
        <w:tblStyle w:val="740"/>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shd w:val="clear" w:color="auto"/>
              <w:rPr>
                <w:rFonts w:ascii="宋体" w:hAnsi="宋体" w:cs="宋体"/>
                <w:bCs/>
                <w:color w:val="auto"/>
                <w:sz w:val="24"/>
                <w:highlight w:val="none"/>
              </w:rPr>
            </w:pPr>
            <w:r>
              <w:rPr>
                <w:rFonts w:hint="eastAsia" w:ascii="宋体" w:hAnsi="宋体" w:cs="宋体"/>
                <w:bCs/>
                <w:color w:val="auto"/>
                <w:szCs w:val="21"/>
                <w:highlight w:val="none"/>
              </w:rPr>
              <w:t xml:space="preserve">序号</w:t>
            </w:r>
            <w:r/>
          </w:p>
        </w:tc>
        <w:tc>
          <w:tcPr>
            <w:tcW w:w="8685"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内    容</w:t>
            </w:r>
            <w:r/>
          </w:p>
        </w:tc>
      </w:tr>
      <w:tr>
        <w:trPr>
          <w:trHeight w:val="1844"/>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8685" w:type="dxa"/>
            <w:vAlign w:val="center"/>
            <w:textDirection w:val="lrTb"/>
            <w:noWrap w:val="false"/>
          </w:tcPr>
          <w:p>
            <w:pPr>
              <w:ind w:left="1680" w:hanging="168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采购项目名称：无锡市公共交通公安局食堂餐饮服务项目</w:t>
            </w:r>
            <w:r/>
          </w:p>
          <w:p>
            <w:pPr>
              <w:ind w:left="120" w:hanging="12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采购项目编号：JSZC-320200-BZDL-G2026-0005</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 购 人：无锡市公安局</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w:t>
            </w:r>
            <w:r/>
          </w:p>
        </w:tc>
        <w:tc>
          <w:tcPr>
            <w:tcW w:w="8685" w:type="dxa"/>
            <w:vAlign w:val="center"/>
            <w:textDirection w:val="lrTb"/>
            <w:noWrap w:val="false"/>
          </w:tcPr>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采购代理机构：江苏博智工程咨询有限公司</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地        址：无锡市滨湖区高浪东路508号华发大厦A座22楼</w:t>
            </w:r>
            <w:r/>
          </w:p>
        </w:tc>
      </w:tr>
      <w:tr>
        <w:trPr>
          <w:trHeight w:val="9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w:t>
            </w:r>
            <w:r/>
          </w:p>
        </w:tc>
        <w:tc>
          <w:tcPr>
            <w:tcW w:w="8685" w:type="dxa"/>
            <w:vAlign w:val="center"/>
            <w:textDirection w:val="lrTb"/>
            <w:noWrap w:val="false"/>
          </w:tcPr>
          <w:p>
            <w:pPr>
              <w:spacing w:line="360" w:lineRule="auto"/>
              <w:shd w:val="clear" w:color="auto"/>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项目概况、要求：</w:t>
            </w:r>
            <w:r>
              <w:rPr>
                <w:rFonts w:hint="eastAsia" w:ascii="宋体" w:hAnsi="宋体" w:cs="宋体"/>
                <w:bCs/>
                <w:color w:val="auto"/>
                <w:sz w:val="24"/>
                <w:highlight w:val="none"/>
              </w:rPr>
              <w:t xml:space="preserve">（具体内容、要求详见采购文件“三．采购需求”）</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）项目概况：</w:t>
            </w:r>
            <w:r>
              <w:rPr>
                <w:rFonts w:hint="eastAsia" w:ascii="宋体" w:hAnsi="宋体" w:cs="宋体"/>
                <w:bCs/>
                <w:color w:val="auto"/>
                <w:sz w:val="24"/>
                <w:highlight w:val="none"/>
              </w:rPr>
              <w:t xml:space="preserve">本项目为无锡市公共交通公安局食堂餐饮服务项目，详见招标文件第三部分：项目需求及有关说明。</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（2）服务地点：市公共交通公安局相关单位</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w:t>
            </w:r>
            <w:r>
              <w:rPr>
                <w:rFonts w:hint="eastAsia" w:ascii="宋体" w:hAnsi="宋体" w:cs="宋体"/>
                <w:bCs/>
                <w:color w:val="auto"/>
                <w:sz w:val="24"/>
                <w:highlight w:val="none"/>
              </w:rPr>
              <w:t xml:space="preserve">采购预算：422.8万元</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（4）服务期：2年（自合同签订之日起）。</w:t>
            </w:r>
            <w:r/>
          </w:p>
          <w:p>
            <w:pPr>
              <w:spacing w:line="360" w:lineRule="auto"/>
              <w:shd w:val="clear" w:color="auto"/>
              <w:rPr>
                <w:rFonts w:ascii="宋体" w:hAnsi="宋体" w:cs="宋体"/>
                <w:color w:val="auto"/>
                <w:sz w:val="24"/>
                <w:highlight w:val="none"/>
                <w:lang w:val="zh-CN"/>
              </w:rPr>
            </w:pPr>
            <w:r>
              <w:rPr>
                <w:rFonts w:hint="eastAsia" w:ascii="宋体" w:hAnsi="宋体" w:cs="宋体"/>
                <w:bCs/>
                <w:color w:val="auto"/>
                <w:sz w:val="24"/>
                <w:highlight w:val="none"/>
              </w:rPr>
              <w:t xml:space="preserve">（5）本项目是否专门面向中小企业：是；</w:t>
            </w:r>
            <w:r/>
          </w:p>
          <w:p>
            <w:pPr>
              <w:spacing w:line="360" w:lineRule="auto"/>
              <w:shd w:val="clear" w:color="auto"/>
              <w:rPr>
                <w:rFonts w:ascii="宋体" w:hAnsi="宋体" w:cs="宋体"/>
                <w:color w:val="auto"/>
                <w:highlight w:val="none"/>
              </w:rPr>
            </w:pPr>
            <w:r>
              <w:rPr>
                <w:rFonts w:hint="eastAsia" w:ascii="宋体" w:hAnsi="宋体" w:cs="宋体"/>
                <w:color w:val="auto"/>
                <w:sz w:val="24"/>
                <w:highlight w:val="none"/>
                <w:lang w:val="zh-CN"/>
              </w:rPr>
              <w:t xml:space="preserve">（</w:t>
            </w:r>
            <w:r>
              <w:rPr>
                <w:rFonts w:hint="eastAsia" w:ascii="宋体" w:hAnsi="宋体" w:cs="宋体"/>
                <w:color w:val="auto"/>
                <w:sz w:val="24"/>
                <w:highlight w:val="none"/>
              </w:rPr>
              <w:t xml:space="preserve">6</w:t>
            </w:r>
            <w:r>
              <w:rPr>
                <w:rFonts w:hint="eastAsia" w:ascii="宋体" w:hAnsi="宋体" w:cs="宋体"/>
                <w:color w:val="auto"/>
                <w:sz w:val="24"/>
                <w:highlight w:val="none"/>
                <w:lang w:val="zh-CN"/>
              </w:rPr>
              <w:t xml:space="preserve">）</w:t>
            </w:r>
            <w:r>
              <w:rPr>
                <w:rFonts w:hint="eastAsia" w:ascii="宋体" w:hAnsi="宋体" w:cs="宋体"/>
                <w:b/>
                <w:bCs/>
                <w:color w:val="auto"/>
                <w:sz w:val="24"/>
                <w:highlight w:val="none"/>
              </w:rPr>
              <w:t xml:space="preserve">本项目采购标的所属行业：餐饮业。</w:t>
            </w:r>
            <w:r/>
          </w:p>
        </w:tc>
      </w:tr>
      <w:tr>
        <w:trPr>
          <w:trHeight w:val="40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w:t>
            </w:r>
            <w:r/>
          </w:p>
        </w:tc>
        <w:tc>
          <w:tcPr>
            <w:tcW w:w="8685" w:type="dxa"/>
            <w:vAlign w:val="center"/>
            <w:textDirection w:val="lrTb"/>
            <w:noWrap w:val="false"/>
          </w:tcPr>
          <w:p>
            <w:pPr>
              <w:spacing w:line="410" w:lineRule="exact"/>
              <w:shd w:val="clear" w:color="auto"/>
              <w:rPr>
                <w:rFonts w:ascii="宋体" w:hAnsi="宋体" w:cs="宋体"/>
                <w:bCs/>
                <w:color w:val="auto"/>
                <w:sz w:val="24"/>
                <w:highlight w:val="none"/>
              </w:rPr>
            </w:pPr>
            <w:r>
              <w:rPr>
                <w:rFonts w:hint="eastAsia" w:ascii="宋体" w:hAnsi="宋体" w:cs="宋体"/>
                <w:b/>
                <w:bCs/>
                <w:color w:val="auto"/>
                <w:sz w:val="24"/>
                <w:highlight w:val="none"/>
              </w:rPr>
              <w:t xml:space="preserve">投标供应商资格要求</w:t>
            </w:r>
            <w:r>
              <w:rPr>
                <w:rFonts w:hint="eastAsia" w:ascii="宋体" w:hAnsi="宋体" w:cs="宋体"/>
                <w:bCs/>
                <w:color w:val="auto"/>
                <w:sz w:val="24"/>
                <w:highlight w:val="none"/>
              </w:rPr>
              <w:t xml:space="preserve">：</w:t>
            </w:r>
            <w:r/>
          </w:p>
          <w:p>
            <w:pPr>
              <w:ind w:firstLine="482"/>
              <w:spacing w:line="410" w:lineRule="exact"/>
              <w:shd w:val="clear" w:color="auto"/>
              <w:rPr>
                <w:rFonts w:ascii="宋体" w:hAnsi="宋体" w:cs="宋体"/>
                <w:b/>
                <w:bCs/>
                <w:color w:val="auto"/>
                <w:sz w:val="24"/>
                <w:szCs w:val="21"/>
                <w:highlight w:val="none"/>
              </w:rPr>
            </w:pPr>
            <w:r>
              <w:rPr>
                <w:rFonts w:hint="eastAsia" w:ascii="宋体" w:hAnsi="宋体" w:cs="宋体"/>
                <w:b/>
                <w:bCs/>
                <w:color w:val="auto"/>
                <w:sz w:val="24"/>
                <w:szCs w:val="21"/>
                <w:highlight w:val="none"/>
              </w:rPr>
              <w:t xml:space="preserve">1.符合政府采购法第二十二条第一款规定的条件，并依照政府采购法实施条例第十七条规定提供材料：</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（1）投标供应商应为中华人民共和国境内合法注册，具有独立法人资格的法人、其他组织或者自然人；[提供营业执照等证明文件]</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（2）具有良好的商业信誉和健全的财务会计制度；[提供近一年中任意一个月份（不含投标当月）的财务状况报告（资产负债表和利润表）]</w:t>
            </w:r>
            <w:r/>
          </w:p>
          <w:p>
            <w:pPr>
              <w:ind w:firstLine="381"/>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2"/>
              <w:spacing w:line="41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2.落实政府采购政策需满足的资格要求：</w:t>
            </w:r>
            <w:r>
              <w:rPr>
                <w:rFonts w:hint="eastAsia" w:ascii="宋体" w:hAnsi="宋体" w:cs="宋体"/>
                <w:bCs/>
                <w:color w:val="auto"/>
                <w:sz w:val="24"/>
                <w:highlight w:val="none"/>
              </w:rPr>
              <w:t xml:space="preserve">本项目面向中小微企业采购。本项目采购标的所属行业：餐饮业。</w:t>
            </w:r>
            <w:r/>
          </w:p>
          <w:p>
            <w:pPr>
              <w:ind w:firstLine="482"/>
              <w:spacing w:line="410" w:lineRule="exact"/>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3.特定资格要求：</w:t>
            </w:r>
            <w:r/>
          </w:p>
          <w:p>
            <w:pPr>
              <w:ind w:firstLine="309"/>
              <w:spacing w:line="410" w:lineRule="exact"/>
              <w:shd w:val="clear" w:color="auto"/>
              <w:rPr>
                <w:rFonts w:ascii="宋体" w:hAnsi="宋体" w:cs="宋体"/>
                <w:bCs/>
                <w:color w:val="auto"/>
                <w:sz w:val="24"/>
                <w:highlight w:val="none"/>
              </w:rPr>
            </w:pPr>
            <w:r/>
            <w:bookmarkStart w:id="1" w:name="_Hlk46833112"/>
            <w:r>
              <w:rPr>
                <w:rFonts w:hint="eastAsia" w:ascii="宋体" w:hAnsi="宋体" w:cs="宋体"/>
                <w:bCs/>
                <w:color w:val="auto"/>
                <w:sz w:val="24"/>
                <w:highlight w:val="none"/>
              </w:rPr>
              <w:t xml:space="preserve">（1）投标供应商具有有效的《食品经营许可证》；</w:t>
            </w:r>
            <w:r/>
          </w:p>
          <w:p>
            <w:pPr>
              <w:ind w:firstLine="309"/>
              <w:spacing w:line="41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（2）投标供应商授权代理人必须为投标供应商企业在职员工，需提供由法定的社保收缴部门出具的近一年中任意一个月（不含投标当月）的投标供应商依法为其缴纳社会保险证明</w:t>
            </w:r>
            <w:r>
              <w:rPr>
                <w:rFonts w:hint="eastAsia" w:ascii="宋体" w:hAnsi="宋体" w:cs="宋体"/>
                <w:b/>
                <w:bCs/>
                <w:color w:val="auto"/>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宋体" w:hAnsi="宋体" w:cs="宋体"/>
                <w:bCs/>
                <w:color w:val="auto"/>
                <w:sz w:val="24"/>
                <w:highlight w:val="none"/>
              </w:rPr>
              <w:t xml:space="preserve">；</w:t>
            </w:r>
            <w:bookmarkEnd w:id="1"/>
            <w:r/>
            <w:r/>
          </w:p>
          <w:p>
            <w:pPr>
              <w:ind w:firstLine="482"/>
              <w:spacing w:line="410" w:lineRule="exact"/>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widowControl/>
              <w:rPr>
                <w:rFonts w:ascii="宋体" w:hAnsi="宋体" w:cs="宋体"/>
                <w:color w:val="auto"/>
                <w:highlight w:val="none"/>
              </w:rPr>
            </w:pPr>
            <w:r>
              <w:rPr>
                <w:rFonts w:hint="eastAsia" w:ascii="宋体" w:hAnsi="宋体" w:cs="宋体"/>
                <w:b/>
                <w:bCs/>
                <w:color w:val="auto"/>
                <w:sz w:val="24"/>
                <w:highlight w:val="none"/>
              </w:rPr>
              <w:t xml:space="preserve">4.本项目不接受联合体投标。</w:t>
            </w:r>
            <w:r/>
          </w:p>
        </w:tc>
      </w:tr>
      <w:tr>
        <w:trPr>
          <w:trHeight w:val="562"/>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w:t>
            </w:r>
            <w:r/>
          </w:p>
        </w:tc>
        <w:tc>
          <w:tcPr>
            <w:tcW w:w="8685" w:type="dxa"/>
            <w:vAlign w:val="center"/>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资金来源：财政资金</w:t>
            </w:r>
            <w:r/>
          </w:p>
        </w:tc>
      </w:tr>
      <w:tr>
        <w:trPr>
          <w:trHeight w:val="433"/>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w:t>
            </w:r>
            <w:r/>
          </w:p>
        </w:tc>
        <w:tc>
          <w:tcPr>
            <w:tcW w:w="8685" w:type="dxa"/>
            <w:textDirection w:val="lrTb"/>
            <w:noWrap w:val="false"/>
          </w:tcPr>
          <w:p>
            <w:pPr>
              <w:spacing w:line="360" w:lineRule="auto"/>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采购文件获取信息：</w:t>
            </w:r>
            <w:r/>
          </w:p>
          <w:p>
            <w:pPr>
              <w:pStyle w:val="918"/>
              <w:spacing w:line="360" w:lineRule="auto"/>
              <w:shd w:val="clear" w:color="auto"/>
              <w:rPr>
                <w:rFonts w:hAnsi="宋体" w:cs="宋体"/>
                <w:bCs/>
                <w:color w:val="auto"/>
                <w:szCs w:val="24"/>
                <w:highlight w:val="none"/>
              </w:rPr>
            </w:pPr>
            <w:r>
              <w:rPr>
                <w:rFonts w:hint="eastAsia" w:hAnsi="宋体" w:cs="宋体"/>
                <w:bCs/>
                <w:color w:val="auto"/>
                <w:szCs w:val="24"/>
                <w:highlight w:val="none"/>
              </w:rPr>
              <w:t xml:space="preserve">1、</w:t>
            </w:r>
            <w:r>
              <w:rPr>
                <w:rFonts w:hint="eastAsia" w:hAnsi="宋体" w:cs="宋体"/>
                <w:color w:val="auto"/>
                <w:highlight w:val="none"/>
              </w:rPr>
              <w:t xml:space="preserve">采购</w:t>
            </w:r>
            <w:r>
              <w:rPr>
                <w:rFonts w:hint="eastAsia" w:hAnsi="宋体" w:cs="宋体"/>
                <w:bCs/>
                <w:color w:val="auto"/>
                <w:szCs w:val="24"/>
                <w:highlight w:val="none"/>
              </w:rPr>
              <w:t xml:space="preserve">文件获取期限：</w:t>
            </w:r>
            <w:r>
              <w:rPr>
                <w:rFonts w:hint="eastAsia" w:hAnsi="宋体" w:cs="宋体"/>
                <w:color w:val="auto"/>
                <w:highlight w:val="none"/>
              </w:rPr>
              <w:t xml:space="preserve">公告发布之日起五个工作日内（法定假日除外）。五个工作日后仍可下载采购文件，但不作为供应商权益受到损害的证明材料和依据。</w:t>
            </w:r>
            <w:r/>
          </w:p>
          <w:p>
            <w:pPr>
              <w:pStyle w:val="918"/>
              <w:spacing w:line="360" w:lineRule="auto"/>
              <w:shd w:val="clear" w:color="auto"/>
              <w:rPr>
                <w:rFonts w:hAnsi="宋体" w:cs="宋体"/>
                <w:bCs/>
                <w:color w:val="auto"/>
                <w:szCs w:val="24"/>
                <w:highlight w:val="none"/>
              </w:rPr>
            </w:pPr>
            <w:r>
              <w:rPr>
                <w:rFonts w:hint="eastAsia" w:hAnsi="宋体" w:cs="宋体"/>
                <w:bCs/>
                <w:color w:val="auto"/>
                <w:szCs w:val="24"/>
                <w:highlight w:val="none"/>
              </w:rPr>
              <w:t xml:space="preserve">2、获取方式：</w:t>
            </w:r>
            <w:r>
              <w:rPr>
                <w:rFonts w:hint="eastAsia" w:hAnsi="宋体" w:cs="宋体"/>
                <w:color w:val="auto"/>
                <w:highlight w:val="none"/>
              </w:rPr>
              <w:t xml:space="preserve">本项目采用网上注册登记方式，网上注册登记成功后系统内免费下载。</w:t>
            </w:r>
            <w:r/>
          </w:p>
          <w:p>
            <w:pPr>
              <w:spacing w:line="360" w:lineRule="auto"/>
              <w:shd w:val="clear" w:color="auto"/>
              <w:rPr>
                <w:rFonts w:ascii="宋体" w:hAnsi="宋体" w:cs="宋体"/>
                <w:bCs/>
                <w:color w:val="auto"/>
                <w:highlight w:val="none"/>
              </w:rPr>
            </w:pPr>
            <w:r>
              <w:rPr>
                <w:rFonts w:hint="eastAsia" w:ascii="宋体" w:hAnsi="宋体" w:cs="宋体"/>
                <w:bCs/>
                <w:color w:val="auto"/>
                <w:sz w:val="24"/>
                <w:highlight w:val="none"/>
              </w:rPr>
              <w:t xml:space="preserve">3、潜在</w:t>
            </w:r>
            <w:r>
              <w:rPr>
                <w:rFonts w:hint="eastAsia" w:ascii="宋体" w:hAnsi="宋体" w:cs="宋体"/>
                <w:color w:val="auto"/>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918"/>
              <w:jc w:val="left"/>
              <w:spacing w:line="360" w:lineRule="auto"/>
              <w:shd w:val="clear" w:color="auto"/>
              <w:rPr>
                <w:rFonts w:hAnsi="宋体" w:cs="宋体"/>
                <w:bCs/>
                <w:color w:val="auto"/>
                <w:szCs w:val="24"/>
                <w:highlight w:val="none"/>
              </w:rPr>
            </w:pPr>
            <w:r>
              <w:rPr>
                <w:rFonts w:hint="eastAsia" w:hAnsi="宋体" w:cs="宋体"/>
                <w:bCs/>
                <w:color w:val="auto"/>
                <w:highlight w:val="none"/>
              </w:rPr>
              <w:t xml:space="preserve">4、</w:t>
            </w:r>
            <w:r>
              <w:rPr>
                <w:rFonts w:hint="eastAsia" w:hAnsi="宋体" w:cs="宋体"/>
                <w:color w:val="auto"/>
                <w:highlight w:val="none"/>
              </w:rPr>
              <w:t xml:space="preserve">投标</w:t>
            </w:r>
            <w:r>
              <w:rPr>
                <w:rFonts w:hint="eastAsia" w:hAnsi="宋体" w:cs="宋体"/>
                <w:bCs/>
                <w:color w:val="auto"/>
                <w:szCs w:val="24"/>
                <w:highlight w:val="none"/>
              </w:rPr>
              <w:t xml:space="preserve">供应商应承担其编制投标文件以及递交投标文件所涉及的一切费用。无论投标结果如何，采购人对上述费用不负任何责任。</w:t>
            </w:r>
            <w:r/>
          </w:p>
          <w:p>
            <w:pPr>
              <w:spacing w:line="360" w:lineRule="auto"/>
              <w:shd w:val="clear" w:color="auto"/>
              <w:widowControl/>
              <w:rPr>
                <w:rFonts w:ascii="宋体" w:hAnsi="宋体" w:cs="宋体"/>
                <w:bCs/>
                <w:color w:val="auto"/>
                <w:sz w:val="24"/>
                <w:highlight w:val="none"/>
              </w:rPr>
            </w:pPr>
            <w:r>
              <w:rPr>
                <w:rFonts w:hint="eastAsia" w:ascii="宋体" w:hAnsi="宋体" w:cs="宋体"/>
                <w:color w:val="auto"/>
                <w:sz w:val="24"/>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w:t>
            </w:r>
            <w:r/>
          </w:p>
        </w:tc>
        <w:tc>
          <w:tcPr>
            <w:tcW w:w="8685" w:type="dxa"/>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提疑截止时间：2026年4月</w:t>
            </w: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日16时前，以书面传真形式和电子邮件形式发送给采购代理机构；</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答疑时间：投标截止时间15日前，以书面形式或电子邮件形式发送给各获取采购文件的投标供应商。</w:t>
            </w:r>
            <w:r/>
          </w:p>
        </w:tc>
      </w:tr>
      <w:tr>
        <w:trPr>
          <w:trHeight w:val="9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w:t>
            </w:r>
            <w:r/>
          </w:p>
        </w:tc>
        <w:tc>
          <w:tcPr>
            <w:tcW w:w="8685" w:type="dxa"/>
            <w:textDirection w:val="lrTb"/>
            <w:noWrap w:val="false"/>
          </w:tcPr>
          <w:p>
            <w:pPr>
              <w:spacing w:line="360" w:lineRule="auto"/>
              <w:shd w:val="clear" w:color="auto"/>
              <w:rPr>
                <w:rFonts w:ascii="宋体" w:hAnsi="宋体" w:cs="宋体"/>
                <w:color w:val="auto"/>
                <w:highlight w:val="none"/>
              </w:rPr>
            </w:pPr>
            <w:r>
              <w:rPr>
                <w:rFonts w:hint="eastAsia" w:ascii="宋体" w:hAnsi="宋体" w:cs="宋体"/>
                <w:color w:val="auto"/>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w:t>
            </w:r>
            <w:r/>
          </w:p>
        </w:tc>
        <w:tc>
          <w:tcPr>
            <w:tcW w:w="8685" w:type="dxa"/>
            <w:vAlign w:val="center"/>
            <w:textDirection w:val="lrTb"/>
            <w:noWrap w:val="false"/>
          </w:tcPr>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1、网上投标截止时间：2026年5月7日上午9:30，投标截止时间后的投标文件恕不接受。</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2、网上投标解密时间：2026年5月7日上午9:30；解密时限：开启解密后30分钟。</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3、投标文件提交地点：</w:t>
            </w:r>
            <w:r>
              <w:rPr>
                <w:rFonts w:hint="eastAsia" w:ascii="宋体" w:hAnsi="宋体" w:cs="宋体"/>
                <w:color w:val="auto"/>
                <w:sz w:val="24"/>
                <w:highlight w:val="none"/>
                <w:shd w:val="clear" w:color="auto" w:fill="ffffff"/>
              </w:rPr>
              <w:t xml:space="preserve">江苏省政府采购（苏采云）平台投标，线上不见面开标。</w:t>
            </w:r>
            <w:r/>
          </w:p>
        </w:tc>
      </w:tr>
      <w:tr>
        <w:trPr>
          <w:trHeight w:val="307"/>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w:t>
            </w:r>
            <w:r/>
          </w:p>
        </w:tc>
        <w:tc>
          <w:tcPr>
            <w:tcW w:w="8685" w:type="dxa"/>
            <w:textDirection w:val="lrTb"/>
            <w:noWrap w:val="false"/>
          </w:tcPr>
          <w:p>
            <w:pPr>
              <w:pStyle w:val="919"/>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评审时间：2026年</w:t>
            </w:r>
            <w:r>
              <w:rPr>
                <w:rFonts w:hint="eastAsia" w:ascii="宋体" w:hAnsi="宋体" w:cs="宋体"/>
                <w:color w:val="auto"/>
                <w:sz w:val="24"/>
                <w:highlight w:val="none"/>
                <w:lang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eastAsia="zh-CN"/>
              </w:rPr>
              <w:t xml:space="preserve">7</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szCs w:val="24"/>
                <w:highlight w:val="none"/>
                <w:lang w:eastAsia="zh-CN"/>
              </w:rPr>
              <w:t xml:space="preserve">开标</w:t>
            </w:r>
            <w:r>
              <w:rPr>
                <w:rFonts w:hint="eastAsia" w:ascii="宋体" w:hAnsi="宋体" w:eastAsia="宋体" w:cs="宋体"/>
                <w:color w:val="auto"/>
                <w:sz w:val="24"/>
                <w:szCs w:val="21"/>
                <w:highlight w:val="none"/>
                <w:lang w:val="zh-CN" w:eastAsia="zh-CN"/>
              </w:rPr>
              <w:t xml:space="preserve">结束</w:t>
            </w:r>
            <w:r>
              <w:rPr>
                <w:rFonts w:hint="eastAsia" w:ascii="宋体" w:hAnsi="宋体" w:eastAsia="宋体" w:cs="宋体"/>
                <w:color w:val="auto"/>
                <w:sz w:val="24"/>
                <w:szCs w:val="24"/>
                <w:highlight w:val="none"/>
                <w:lang w:val="zh-CN" w:eastAsia="zh-CN"/>
              </w:rPr>
              <w:t xml:space="preserve">后  </w:t>
            </w:r>
            <w:r/>
          </w:p>
          <w:p>
            <w:pPr>
              <w:spacing w:line="360" w:lineRule="auto"/>
              <w:shd w:val="clear" w:color="auto"/>
              <w:widowControl/>
              <w:rPr>
                <w:rFonts w:ascii="宋体" w:hAnsi="宋体" w:cs="宋体"/>
                <w:color w:val="auto"/>
                <w:highlight w:val="none"/>
              </w:rPr>
            </w:pPr>
            <w:r>
              <w:rPr>
                <w:rFonts w:hint="eastAsia" w:ascii="宋体" w:hAnsi="宋体" w:cs="宋体"/>
                <w:color w:val="auto"/>
                <w:sz w:val="24"/>
                <w:highlight w:val="none"/>
              </w:rPr>
              <w:t xml:space="preserve">评审地点：江苏博智工程咨询有限公司评标室</w:t>
            </w:r>
            <w:r/>
          </w:p>
        </w:tc>
      </w:tr>
      <w:tr>
        <w:trPr>
          <w:trHeight w:val="571"/>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w:t>
            </w:r>
            <w:r/>
          </w:p>
        </w:tc>
        <w:tc>
          <w:tcPr>
            <w:tcW w:w="8685" w:type="dxa"/>
            <w:vAlign w:val="center"/>
            <w:textDirection w:val="lrTb"/>
            <w:noWrap w:val="false"/>
          </w:tcPr>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确定中标单位时间：2026年5月7日评审结束后</w:t>
            </w:r>
            <w:r/>
          </w:p>
        </w:tc>
      </w:tr>
      <w:tr>
        <w:trPr>
          <w:trHeight w:val="54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w:t>
            </w:r>
            <w:r/>
          </w:p>
        </w:tc>
        <w:tc>
          <w:tcPr>
            <w:tcW w:w="8685" w:type="dxa"/>
            <w:vAlign w:val="center"/>
            <w:textDirection w:val="lrTb"/>
            <w:noWrap w:val="false"/>
          </w:tcPr>
          <w:p>
            <w:pPr>
              <w:spacing w:line="360" w:lineRule="auto"/>
              <w:shd w:val="clear" w:color="auto"/>
              <w:widowControl/>
              <w:rPr>
                <w:rFonts w:ascii="宋体" w:hAnsi="宋体" w:cs="宋体"/>
                <w:bCs/>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tc>
      </w:tr>
      <w:tr>
        <w:trPr>
          <w:trHeight w:val="710"/>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w:t>
            </w:r>
            <w:r/>
          </w:p>
        </w:tc>
        <w:tc>
          <w:tcPr>
            <w:tcW w:w="8685" w:type="dxa"/>
            <w:vAlign w:val="center"/>
            <w:textDirection w:val="lrTb"/>
            <w:noWrap w:val="false"/>
          </w:tcPr>
          <w:p>
            <w:pPr>
              <w:spacing w:line="360" w:lineRule="auto"/>
              <w:shd w:val="clear" w:color="auto"/>
              <w:widowControl/>
              <w:rPr>
                <w:rFonts w:ascii="宋体" w:hAnsi="宋体" w:cs="宋体"/>
                <w:color w:val="auto"/>
                <w:sz w:val="24"/>
                <w:highlight w:val="none"/>
              </w:rPr>
            </w:pPr>
            <w:r>
              <w:rPr>
                <w:rFonts w:hint="eastAsia" w:ascii="宋体" w:hAnsi="宋体" w:cs="宋体"/>
                <w:bCs/>
                <w:color w:val="auto"/>
                <w:sz w:val="24"/>
                <w:highlight w:val="none"/>
              </w:rPr>
              <w:t xml:space="preserve">1</w:t>
            </w:r>
            <w:r>
              <w:rPr>
                <w:rFonts w:hint="eastAsia" w:ascii="宋体" w:hAnsi="宋体" w:cs="宋体"/>
                <w:color w:val="auto"/>
                <w:sz w:val="24"/>
                <w:highlight w:val="none"/>
              </w:rPr>
              <w:t xml:space="preserve">.采 购 人：无锡市公安局</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联系人：丁警官</w:t>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联系电话：0510-82215016</w:t>
            </w:r>
            <w:r>
              <w:rPr>
                <w:rFonts w:hint="eastAsia" w:ascii="宋体" w:hAnsi="宋体" w:cs="宋体"/>
                <w:color w:val="auto"/>
                <w:sz w:val="24"/>
                <w:highlight w:val="none"/>
              </w:rPr>
              <w:tab/>
            </w:r>
            <w:r>
              <w:rPr>
                <w:rFonts w:hint="eastAsia" w:ascii="宋体" w:hAnsi="宋体" w:cs="宋体"/>
                <w:color w:val="auto"/>
                <w:sz w:val="24"/>
                <w:highlight w:val="none"/>
              </w:rPr>
              <w:tab/>
            </w:r>
            <w:r/>
          </w:p>
          <w:p>
            <w:pPr>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联系地址：无锡市高浪西路58号</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2.采购代理机构：江苏博智工程咨询有限公司</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联系人：臧允楠</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联系电话：0510-82820918</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邮箱：</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rPr>
              <w:t xml:space="preserve">1058184069@qq.com</w:t>
            </w:r>
            <w:r>
              <w:rPr>
                <w:rFonts w:hint="eastAsia" w:ascii="宋体" w:hAnsi="宋体" w:cs="宋体"/>
                <w:bCs/>
                <w:color w:val="auto"/>
                <w:sz w:val="24"/>
                <w:highlight w:val="none"/>
              </w:rPr>
              <w:fldChar w:fldCharType="end"/>
            </w:r>
            <w:r/>
          </w:p>
          <w:p>
            <w:pPr>
              <w:spacing w:line="360" w:lineRule="auto"/>
              <w:shd w:val="clear" w:color="auto"/>
              <w:rPr>
                <w:rFonts w:ascii="宋体" w:hAnsi="宋体" w:cs="宋体"/>
                <w:color w:val="auto"/>
                <w:sz w:val="24"/>
                <w:szCs w:val="21"/>
                <w:highlight w:val="none"/>
              </w:rPr>
            </w:pPr>
            <w:r>
              <w:rPr>
                <w:rFonts w:hint="eastAsia" w:ascii="宋体" w:hAnsi="宋体" w:cs="宋体"/>
                <w:bCs/>
                <w:color w:val="auto"/>
                <w:sz w:val="24"/>
                <w:highlight w:val="none"/>
              </w:rPr>
              <w:t xml:space="preserve">联系地址：无锡市滨湖区高浪东路508号华发大厦A座22楼</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w:t>
            </w:r>
            <w:r/>
          </w:p>
        </w:tc>
        <w:tc>
          <w:tcPr>
            <w:tcW w:w="8685" w:type="dxa"/>
            <w:vAlign w:val="center"/>
            <w:textDirection w:val="lrTb"/>
            <w:noWrap w:val="false"/>
          </w:tcPr>
          <w:p>
            <w:pPr>
              <w:spacing w:line="380" w:lineRule="exact"/>
              <w:shd w:val="clear" w:color="auto"/>
              <w:widowControl/>
              <w:rPr>
                <w:rFonts w:ascii="宋体" w:hAnsi="宋体" w:cs="宋体"/>
                <w:b/>
                <w:bCs/>
                <w:color w:val="auto"/>
                <w:sz w:val="24"/>
                <w:highlight w:val="none"/>
              </w:rPr>
            </w:pPr>
            <w:r>
              <w:rPr>
                <w:rFonts w:hint="eastAsia" w:ascii="宋体" w:hAnsi="宋体" w:cs="宋体"/>
                <w:b/>
                <w:bCs/>
                <w:color w:val="auto"/>
                <w:sz w:val="24"/>
                <w:highlight w:val="none"/>
              </w:rPr>
              <w:t xml:space="preserve">潜在投标供应商访问江苏省政府采购（苏采云）平台的网络地址和方法：</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1.请有意参加本项目投标的供应商按以下流程进行操作：</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（3）咨询电话：供应商注册：0519-86722801、0519-86722806，CA及电子加盖公章或签电子公章：0510-81827781，其他事项：0510-81827730。</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（4）潜在供应商访问“苏采云”系统的网络地址和方法：“苏采云”系统的网址：http：//jszfcg.jsczt.cn/。</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（5）采购文件（后缀名为“.kedt”）、供应商操作手册及政府采购客户端工具也可通过“苏采云”系统--已报名项目--报名详情页面内相应链接进行下载。</w:t>
            </w:r>
            <w:r/>
          </w:p>
          <w:p>
            <w:pPr>
              <w:spacing w:line="38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（6）招标代理机构（采购代理机构）将数据电文形式的采购文件加载至“苏采云”系统，供潜在供应商下载或者查阅。     </w:t>
            </w:r>
            <w:r/>
          </w:p>
          <w:p>
            <w:pPr>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（7）苏采云系统使用谷歌浏览器参与不见面开标。</w:t>
            </w:r>
            <w:r/>
          </w:p>
        </w:tc>
      </w:tr>
    </w:tbl>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二．投标供应商须知</w:t>
      </w:r>
      <w:r/>
    </w:p>
    <w:p>
      <w:pPr>
        <w:ind w:left="420"/>
        <w:spacing w:line="360" w:lineRule="auto"/>
        <w:shd w:val="clear" w:color="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spacing w:line="360" w:lineRule="auto"/>
        <w:shd w:val="clear" w:color="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（二）采购文件：</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1.采购文件包括文件目录所列全部内容，供应商应仔细阅读，并在投标文件中充分响应采购文件的所有要求。</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2.投标</w:t>
      </w:r>
      <w:r>
        <w:rPr>
          <w:rFonts w:hint="eastAsia" w:ascii="宋体" w:hAnsi="宋体" w:cs="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s="宋体"/>
          <w:color w:val="auto"/>
          <w:sz w:val="24"/>
          <w:highlight w:val="none"/>
        </w:rPr>
        <w:t xml:space="preserve">江苏省政府采购（苏采云）平台 (http://jszfcg.jsczt.cn/)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lang w:val="zh-CN"/>
        </w:rPr>
        <w:t xml:space="preserve">在线申请获取采购文件</w:t>
      </w:r>
      <w:r>
        <w:rPr>
          <w:rFonts w:hint="eastAsia" w:ascii="宋体" w:hAnsi="宋体" w:cs="宋体"/>
          <w:color w:val="auto"/>
          <w:sz w:val="24"/>
          <w:highlight w:val="none"/>
        </w:rPr>
        <w:t xml:space="preserve">及有关资料，按采购文件要求提交全部资料并对采购文件各项内容做出实质性响应，否则投标无效</w:t>
      </w:r>
      <w:r>
        <w:rPr>
          <w:rFonts w:hint="eastAsia" w:ascii="宋体" w:hAnsi="宋体" w:cs="宋体"/>
          <w:color w:val="auto"/>
          <w:sz w:val="24"/>
          <w:highlight w:val="none"/>
          <w:lang w:val="zh-CN"/>
        </w:rPr>
        <w:t xml:space="preserve">。</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3.投标供应商一旦参加本项目投标，即表明承诺接受了本采购文件中所有条件和规定。</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4.采购文件仅作为本次采购招标使用。</w:t>
      </w:r>
      <w:r/>
    </w:p>
    <w:p>
      <w:pPr>
        <w:ind w:firstLine="480"/>
        <w:spacing w:line="360" w:lineRule="auto"/>
        <w:shd w:val="clear" w:color="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（三）采购文件的解释：</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1.投标供应商如需要对采购文件要求澄清的问题，</w:t>
      </w:r>
      <w:r>
        <w:rPr>
          <w:rFonts w:hint="eastAsia" w:ascii="宋体" w:hAnsi="宋体" w:cs="宋体"/>
          <w:color w:val="auto"/>
          <w:sz w:val="24"/>
          <w:highlight w:val="none"/>
        </w:rPr>
        <w:t xml:space="preserve">请以书面提出，并按“投标邀请函”第7项规定的时间将电子邮件及书面文件传真（两种形式均须发送）至</w:t>
      </w:r>
      <w:r>
        <w:rPr>
          <w:rFonts w:hint="eastAsia" w:ascii="宋体" w:hAnsi="宋体" w:cs="宋体"/>
          <w:bCs/>
          <w:color w:val="auto"/>
          <w:sz w:val="24"/>
          <w:highlight w:val="none"/>
        </w:rPr>
        <w:t xml:space="preserve">江苏博智工程咨询有限公司。E-mail：</w:t>
      </w:r>
      <w:r>
        <w:rPr>
          <w:color w:val="auto"/>
          <w:highlight w:val="none"/>
        </w:rPr>
        <w:fldChar w:fldCharType="begin"/>
      </w:r>
      <w:r>
        <w:rPr>
          <w:color w:val="auto"/>
          <w:highlight w:val="none"/>
        </w:rPr>
        <w:instrText xml:space="preserve"> HYPERLINK "mailto:1121384784@qq.com" </w:instrText>
      </w:r>
      <w:r>
        <w:rPr>
          <w:color w:val="auto"/>
          <w:highlight w:val="none"/>
        </w:rPr>
        <w:fldChar w:fldCharType="separate"/>
      </w:r>
      <w:r>
        <w:rPr>
          <w:rFonts w:hint="eastAsia" w:ascii="宋体" w:hAnsi="宋体" w:cs="宋体"/>
          <w:bCs/>
          <w:color w:val="auto"/>
          <w:sz w:val="24"/>
          <w:highlight w:val="none"/>
        </w:rPr>
        <w:t xml:space="preserve">1058184069@qq.com</w:t>
      </w:r>
      <w:r>
        <w:rPr>
          <w:rFonts w:hint="eastAsia" w:ascii="宋体" w:hAnsi="宋体" w:cs="宋体"/>
          <w:bCs/>
          <w:color w:val="auto"/>
          <w:sz w:val="24"/>
          <w:highlight w:val="none"/>
        </w:rPr>
        <w:fldChar w:fldCharType="end"/>
      </w:r>
      <w:r>
        <w:rPr>
          <w:rFonts w:hint="eastAsia" w:ascii="宋体" w:hAnsi="宋体" w:cs="宋体"/>
          <w:bCs/>
          <w:color w:val="auto"/>
          <w:sz w:val="24"/>
          <w:highlight w:val="none"/>
        </w:rPr>
        <w:t xml:space="preserve">。 </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2.采购人、江苏博智工程咨询有限公司</w:t>
      </w:r>
      <w:r>
        <w:rPr>
          <w:rFonts w:hint="eastAsia" w:ascii="宋体" w:hAnsi="宋体" w:cs="宋体"/>
          <w:color w:val="auto"/>
          <w:sz w:val="24"/>
          <w:highlight w:val="none"/>
        </w:rPr>
        <w:t xml:space="preserve">将按“投标邀请函”第7项规定的时间对投标供应商针对采购文件书面提出的要求澄清的问题进行书面答疑</w:t>
      </w:r>
      <w:r>
        <w:rPr>
          <w:rFonts w:hint="eastAsia" w:ascii="宋体" w:hAnsi="宋体" w:cs="宋体"/>
          <w:bCs/>
          <w:color w:val="auto"/>
          <w:sz w:val="24"/>
          <w:highlight w:val="none"/>
        </w:rPr>
        <w:t xml:space="preserve">。</w:t>
      </w:r>
      <w:r/>
    </w:p>
    <w:p>
      <w:pPr>
        <w:ind w:firstLine="48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2"/>
        </w:num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采购文件的补充或修正：</w:t>
      </w:r>
      <w:r/>
    </w:p>
    <w:p>
      <w:pPr>
        <w:ind w:firstLine="240"/>
        <w:spacing w:line="43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1．投标截止时间15日前江苏博智工程咨询有限公司可对招标文件进行必要的澄清或者修改，并视具体情况，延长投标截止时间。</w:t>
      </w:r>
      <w:r/>
    </w:p>
    <w:p>
      <w:pPr>
        <w:ind w:firstLine="240"/>
        <w:spacing w:line="430" w:lineRule="exact"/>
        <w:shd w:val="clear" w:color="auto"/>
        <w:tabs>
          <w:tab w:val="left" w:pos="525"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2．如需对招标文件进行补充或修正，江苏博智工程咨询有限公司将在</w:t>
      </w:r>
      <w:r>
        <w:rPr>
          <w:rFonts w:hint="eastAsia" w:ascii="宋体" w:hAnsi="宋体" w:cs="宋体"/>
          <w:b/>
          <w:color w:val="auto"/>
          <w:sz w:val="24"/>
          <w:highlight w:val="none"/>
        </w:rPr>
        <w:t xml:space="preserve">江苏省政府采购网</w:t>
      </w:r>
      <w:r>
        <w:rPr>
          <w:rFonts w:hint="eastAsia" w:ascii="宋体" w:hAnsi="宋体" w:cs="宋体"/>
          <w:color w:val="auto"/>
          <w:sz w:val="24"/>
          <w:highlight w:val="none"/>
        </w:rPr>
        <w:t xml:space="preserve">上发布更正公告，其作为招标文件的一部分，与招标文件具有同等约束力。</w:t>
      </w:r>
      <w:r>
        <w:rPr>
          <w:rFonts w:hint="eastAsia" w:ascii="宋体" w:hAnsi="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left="-2" w:firstLine="42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（五） 投标文件的组成：</w:t>
      </w:r>
      <w:r>
        <w:rPr>
          <w:rFonts w:hint="eastAsia" w:ascii="宋体" w:hAnsi="宋体" w:cs="宋体"/>
          <w:b/>
          <w:color w:val="auto"/>
          <w:sz w:val="24"/>
          <w:highlight w:val="none"/>
        </w:rPr>
        <w:t xml:space="preserve">相应内容上传至投标客户端</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shd w:val="clear" w:color="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2.1资格、资信证明文件</w:t>
      </w:r>
      <w:r>
        <w:rPr>
          <w:rFonts w:hint="eastAsia" w:ascii="宋体" w:hAnsi="宋体" w:cs="宋体"/>
          <w:b/>
          <w:color w:val="auto"/>
          <w:sz w:val="24"/>
          <w:highlight w:val="none"/>
        </w:rPr>
        <w:t xml:space="preserve">（相关证明材料原件扫描后上传，身份证应为正、反面）</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（1）关于资格的声明函原件扫描件；</w:t>
      </w:r>
      <w:r>
        <w:rPr>
          <w:rFonts w:hint="eastAsia" w:ascii="宋体" w:hAnsi="宋体" w:cs="宋体"/>
          <w:b/>
          <w:bCs/>
          <w:color w:val="auto"/>
          <w:sz w:val="24"/>
          <w:highlight w:val="none"/>
        </w:rPr>
        <w:t xml:space="preserve">（格式见附件）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（2）投标</w:t>
      </w:r>
      <w:r>
        <w:rPr>
          <w:rFonts w:hint="eastAsia" w:ascii="宋体" w:hAnsi="宋体" w:cs="宋体"/>
          <w:color w:val="auto"/>
          <w:sz w:val="24"/>
          <w:highlight w:val="none"/>
        </w:rPr>
        <w:t xml:space="preserve">供应商企业营业执照</w:t>
      </w:r>
      <w:r>
        <w:rPr>
          <w:rFonts w:hint="eastAsia" w:ascii="宋体" w:hAnsi="宋体" w:cs="宋体"/>
          <w:bCs/>
          <w:color w:val="auto"/>
          <w:sz w:val="24"/>
          <w:highlight w:val="none"/>
        </w:rPr>
        <w:t xml:space="preserve">或相关部门的登记证明文件或</w:t>
      </w:r>
      <w:r>
        <w:rPr>
          <w:rFonts w:hint="eastAsia" w:ascii="宋体" w:hAnsi="宋体" w:cs="宋体"/>
          <w:color w:val="auto"/>
          <w:sz w:val="24"/>
          <w:highlight w:val="none"/>
        </w:rPr>
        <w:t xml:space="preserve">自然人</w:t>
      </w:r>
      <w:r>
        <w:rPr>
          <w:rFonts w:hint="eastAsia" w:ascii="宋体" w:hAnsi="宋体" w:cs="宋体"/>
          <w:bCs/>
          <w:color w:val="auto"/>
          <w:sz w:val="24"/>
          <w:highlight w:val="none"/>
        </w:rPr>
        <w:t xml:space="preserve">身份证明的</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（3）投标供应商法定代表人授权委托书原件扫描件；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ind w:firstLine="480"/>
        <w:spacing w:line="360" w:lineRule="auto"/>
        <w:shd w:val="clear" w:color="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（4）投标供应商法定代表人身份证及法定代表人授权代表身份证原件扫描件；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（5）投标供应商近一年中任意一个月份(不含投标当月) 的财务状况报告（资产负债表和利润表）</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（6）投标供应商近一年中任意一个月份(不含投标当月) 的依法缴纳税收的相关材料（提供相关主管部门证明或银行代扣证明）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（7）投标供应商近一年中任意一个月（不含投标当月）的依法缴纳社会保障资金的相关材料（提供相关主管部门证明或银行代扣证明）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w:t>
      </w:r>
      <w:r>
        <w:rPr>
          <w:rFonts w:hint="eastAsia" w:ascii="宋体" w:hAnsi="宋体" w:cs="宋体"/>
          <w:color w:val="auto"/>
          <w:sz w:val="24"/>
          <w:highlight w:val="none"/>
        </w:rPr>
        <w:t xml:space="preserve">法定代表人</w:t>
      </w:r>
      <w:r>
        <w:rPr>
          <w:rFonts w:hint="eastAsia" w:ascii="宋体" w:hAnsi="宋体" w:cs="宋体"/>
          <w:bCs/>
          <w:color w:val="auto"/>
          <w:sz w:val="24"/>
          <w:highlight w:val="none"/>
        </w:rPr>
        <w:t xml:space="preserve">授权委托人</w:t>
      </w:r>
      <w:r>
        <w:rPr>
          <w:rFonts w:hint="eastAsia" w:ascii="宋体" w:hAnsi="宋体" w:cs="宋体"/>
          <w:color w:val="auto"/>
          <w:sz w:val="24"/>
          <w:highlight w:val="none"/>
        </w:rPr>
        <w:t xml:space="preserve">与企业签订的劳动合同和由社保机构出具的</w:t>
      </w:r>
      <w:r>
        <w:rPr>
          <w:rFonts w:hint="eastAsia" w:ascii="宋体" w:hAnsi="宋体" w:cs="宋体"/>
          <w:bCs/>
          <w:color w:val="auto"/>
          <w:sz w:val="24"/>
          <w:highlight w:val="none"/>
        </w:rPr>
        <w:t xml:space="preserve">近一年中任意一个月（不含投标当月）</w:t>
      </w:r>
      <w:r>
        <w:rPr>
          <w:rFonts w:hint="eastAsia" w:ascii="宋体" w:hAnsi="宋体" w:cs="宋体"/>
          <w:color w:val="auto"/>
          <w:sz w:val="24"/>
          <w:highlight w:val="none"/>
        </w:rPr>
        <w:t xml:space="preserve">的缴费证明原件扫描件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 xml:space="preserve">）</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（9）投标人具有有效的《食品经营许可证》（提供相应证明材料扫描件）；</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（10）政府采购投标及履约承诺函</w:t>
      </w:r>
      <w:r>
        <w:rPr>
          <w:rFonts w:hint="eastAsia" w:ascii="宋体" w:hAnsi="宋体" w:cs="宋体"/>
          <w:b/>
          <w:color w:val="auto"/>
          <w:sz w:val="24"/>
          <w:highlight w:val="none"/>
        </w:rPr>
        <w:t xml:space="preserve">（格式见附件）。</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11）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2.2补充性文件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（1）报价供应商简介和经营情况说明；</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（2）拟投入本项目人员一览表（格式见附件）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业绩一览表（格式见附件）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（4）投标偏离表（格式见附件）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（5）供应商认为必须提供的其他证明材料（参考评分标准）。</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开标一览表（格式见附件）</w:t>
      </w:r>
      <w:r/>
    </w:p>
    <w:p>
      <w:pPr>
        <w:ind w:firstLine="36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4.细目报价表（格式见附件）</w:t>
      </w:r>
      <w:r/>
    </w:p>
    <w:p>
      <w:pPr>
        <w:ind w:firstLine="360"/>
        <w:spacing w:line="360" w:lineRule="auto"/>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5.</w:t>
      </w:r>
      <w:r>
        <w:rPr>
          <w:rFonts w:hint="eastAsia" w:ascii="宋体" w:hAnsi="宋体" w:cs="宋体"/>
          <w:b/>
          <w:color w:val="auto"/>
          <w:sz w:val="24"/>
          <w:highlight w:val="none"/>
        </w:rPr>
        <w:t xml:space="preserve">技术文件部分（服务方案）（暗标）</w:t>
      </w:r>
      <w:r/>
    </w:p>
    <w:p>
      <w:pPr>
        <w:ind w:firstLine="480"/>
        <w:spacing w:line="360" w:lineRule="auto"/>
        <w:shd w:val="clear" w:color="auto"/>
        <w:tabs>
          <w:tab w:val="left" w:pos="525" w:leader="none"/>
          <w:tab w:val="left" w:pos="1050"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 xml:space="preserve">（六）投标文件制作要求（技术标暗标）</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1.所有文件、往来函件均应使用简体中文（规格、型号辅助符号例外）。</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供应商报价一律以人民币为投标结算货币，结算单位为“元”。</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供应商按给定格式提供，不得更改。</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5.</w:t>
      </w:r>
      <w:r>
        <w:rPr>
          <w:rFonts w:hint="eastAsia" w:ascii="宋体" w:hAnsi="宋体" w:cs="宋体"/>
          <w:bCs/>
          <w:color w:val="auto"/>
          <w:sz w:val="24"/>
          <w:highlight w:val="none"/>
        </w:rPr>
        <w:t xml:space="preserve">投标文件按照投标函格式中的顺序制作，并请</w:t>
      </w:r>
      <w:r>
        <w:rPr>
          <w:rFonts w:hint="eastAsia" w:ascii="宋体" w:hAnsi="宋体" w:cs="宋体"/>
          <w:b/>
          <w:color w:val="auto"/>
          <w:sz w:val="24"/>
          <w:highlight w:val="none"/>
        </w:rPr>
        <w:t xml:space="preserve">编制目录</w:t>
      </w:r>
      <w:r>
        <w:rPr>
          <w:rFonts w:hint="eastAsia" w:ascii="宋体" w:hAnsi="宋体" w:cs="宋体"/>
          <w:bCs/>
          <w:color w:val="auto"/>
          <w:sz w:val="24"/>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6.</w:t>
      </w:r>
      <w:r>
        <w:rPr>
          <w:rFonts w:hint="eastAsia" w:ascii="宋体" w:hAnsi="宋体" w:cs="宋体"/>
          <w:bCs/>
          <w:color w:val="auto"/>
          <w:sz w:val="24"/>
          <w:highlight w:val="none"/>
        </w:rPr>
        <w:t xml:space="preserve">投标供应商应由其法定代表人或法定代表人授权代表在规定的网上投标时间内，凭CA数字证书登陆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7.</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应对CA数字证书妥善保管，如被他人盗用投标，后果自负。</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8.</w:t>
      </w:r>
      <w:r>
        <w:rPr>
          <w:rFonts w:hint="eastAsia" w:ascii="宋体" w:hAnsi="宋体" w:cs="宋体"/>
          <w:bCs/>
          <w:color w:val="auto"/>
          <w:sz w:val="24"/>
          <w:highlight w:val="none"/>
        </w:rPr>
        <w:t xml:space="preserve">投标</w:t>
      </w:r>
      <w:r>
        <w:rPr>
          <w:rFonts w:hint="eastAsia" w:ascii="宋体" w:hAnsi="宋体" w:cs="宋体"/>
          <w:color w:val="auto"/>
          <w:sz w:val="24"/>
          <w:highlight w:val="none"/>
        </w:rPr>
        <w:t xml:space="preserve">供应商按采购文件规定的网上解密时间进行解密，如未按时解密后果自负</w:t>
      </w:r>
      <w:r>
        <w:rPr>
          <w:rFonts w:hint="eastAsia" w:ascii="宋体" w:hAnsi="宋体" w:cs="宋体"/>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9.</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应当对</w:t>
      </w:r>
      <w:r>
        <w:rPr>
          <w:rFonts w:hint="eastAsia" w:ascii="宋体" w:hAnsi="宋体" w:cs="宋体"/>
          <w:bCs/>
          <w:color w:val="auto"/>
          <w:sz w:val="24"/>
          <w:highlight w:val="none"/>
        </w:rPr>
        <w:t xml:space="preserve">采购</w:t>
      </w:r>
      <w:r>
        <w:rPr>
          <w:rFonts w:hint="eastAsia" w:ascii="宋体" w:hAnsi="宋体" w:cs="宋体"/>
          <w:color w:val="auto"/>
          <w:sz w:val="24"/>
          <w:highlight w:val="none"/>
        </w:rPr>
        <w:t xml:space="preserve">文件提出的要求和条件作出实质性响应，并在电子投标系统逐条应答</w:t>
      </w:r>
      <w:r>
        <w:rPr>
          <w:rFonts w:hint="eastAsia" w:ascii="宋体" w:hAnsi="宋体" w:cs="宋体"/>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b/>
          <w:bCs/>
          <w:color w:val="auto"/>
          <w:sz w:val="24"/>
          <w:szCs w:val="28"/>
          <w:highlight w:val="none"/>
        </w:rPr>
      </w:pPr>
      <w:r>
        <w:rPr>
          <w:rFonts w:hint="eastAsia" w:ascii="宋体" w:hAnsi="宋体" w:cs="宋体"/>
          <w:color w:val="auto"/>
          <w:sz w:val="24"/>
          <w:szCs w:val="28"/>
          <w:highlight w:val="none"/>
        </w:rPr>
        <w:t xml:space="preserve">10.</w:t>
      </w:r>
      <w:r>
        <w:rPr>
          <w:rFonts w:hint="eastAsia" w:ascii="宋体" w:hAnsi="宋体" w:cs="宋体"/>
          <w:bCs/>
          <w:color w:val="auto"/>
          <w:sz w:val="24"/>
          <w:highlight w:val="none"/>
        </w:rPr>
        <w:t xml:space="preserve">投标供应商</w:t>
      </w:r>
      <w:r>
        <w:rPr>
          <w:rFonts w:hint="eastAsia" w:ascii="宋体" w:hAnsi="宋体" w:cs="宋体"/>
          <w:color w:val="auto"/>
          <w:sz w:val="24"/>
          <w:highlight w:val="none"/>
        </w:rPr>
        <w:t xml:space="preserve">应对要求提供的资格证明文件（如资质证书、资格证书）、技术资料（如白皮书、彩页、手册、检测报告等）扫描上传至投标系统</w:t>
      </w:r>
      <w:r>
        <w:rPr>
          <w:rFonts w:hint="eastAsia" w:ascii="宋体" w:hAnsi="宋体" w:cs="宋体"/>
          <w:b/>
          <w:bCs/>
          <w:color w:val="auto"/>
          <w:sz w:val="24"/>
          <w:szCs w:val="28"/>
          <w:highlight w:val="none"/>
        </w:rPr>
        <w:t xml:space="preserve">。</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bCs/>
          <w:color w:val="auto"/>
          <w:sz w:val="24"/>
          <w:highlight w:val="none"/>
        </w:rPr>
        <w:t xml:space="preserve">投标供应商进行网上投标请参照《“苏采云”系统供应商操作手册》。</w:t>
      </w:r>
      <w:r/>
    </w:p>
    <w:p>
      <w:pPr>
        <w:ind w:firstLine="480"/>
        <w:jc w:val="left"/>
        <w:spacing w:line="360" w:lineRule="auto"/>
        <w:shd w:val="clear" w:color="auto"/>
        <w:tabs>
          <w:tab w:val="left" w:pos="1050" w:leader="none"/>
          <w:tab w:val="left" w:pos="1200" w:leader="none"/>
          <w:tab w:val="left" w:pos="1365" w:leader="none"/>
        </w:tabs>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s="宋体"/>
          <w:b/>
          <w:bCs/>
          <w:color w:val="auto"/>
          <w:sz w:val="24"/>
          <w:highlight w:val="none"/>
        </w:rPr>
        <w:t xml:space="preserve">技术标为暗标，不得出现投标人名称、人员姓名、不得出现能显示企业特征或其它提示性的标记或标识，也不得采用任何不符合常规、有别于其它投标人的特殊做法。字体为四号宋体，1.5倍行距，不得有任何加粗、斜体、下划线、边框、底纹、阴影等标记，不得设置页眉，页脚只准出现页码（采用小五号阿拉伯数字格式），页码设置为中间位置。</w:t>
      </w:r>
      <w:r/>
    </w:p>
    <w:p>
      <w:pPr>
        <w:ind w:firstLine="480"/>
        <w:jc w:val="left"/>
        <w:spacing w:line="360" w:lineRule="auto"/>
        <w:shd w:val="clear" w:color="auto"/>
        <w:tabs>
          <w:tab w:val="left" w:pos="1050" w:leader="none"/>
          <w:tab w:val="left" w:pos="1200" w:leader="none"/>
          <w:tab w:val="left" w:pos="1365" w:leader="none"/>
        </w:tabs>
        <w:rPr>
          <w:rFonts w:ascii="宋体" w:hAnsi="宋体" w:cs="宋体"/>
          <w:bCs/>
          <w:color w:val="auto"/>
          <w:sz w:val="24"/>
          <w:highlight w:val="none"/>
        </w:rPr>
      </w:pPr>
      <w:r>
        <w:rPr>
          <w:rFonts w:hint="eastAsia" w:ascii="宋体" w:hAnsi="宋体" w:cs="宋体"/>
          <w:color w:val="auto"/>
          <w:sz w:val="24"/>
          <w:highlight w:val="none"/>
        </w:rPr>
        <w:t xml:space="preserve">13.投标费用自理。</w:t>
      </w:r>
      <w:r/>
    </w:p>
    <w:p>
      <w:pPr>
        <w:ind w:left="-2" w:firstLine="42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（七）投标报价说明： </w:t>
      </w:r>
      <w:r/>
    </w:p>
    <w:p>
      <w:pPr>
        <w:ind w:firstLine="480"/>
        <w:spacing w:line="360" w:lineRule="auto"/>
        <w:shd w:val="clear" w:color="auto"/>
        <w:tabs>
          <w:tab w:val="left" w:pos="525" w:leader="none"/>
          <w:tab w:val="left" w:pos="1050" w:leader="none"/>
        </w:tabs>
        <w:rPr>
          <w:rFonts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bCs/>
          <w:color w:val="auto"/>
          <w:sz w:val="24"/>
          <w:highlight w:val="none"/>
        </w:rPr>
        <w:t xml:space="preserve">投标</w:t>
      </w:r>
      <w:r>
        <w:rPr>
          <w:rFonts w:hint="eastAsia" w:ascii="宋体" w:hAnsi="宋体" w:cs="宋体"/>
          <w:color w:val="auto"/>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2.根据《财库[2026]2号》要求，明确评审委员会启动异常低价投标（响应）审查的情形和具体要求，包括：</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2.1、评审过程中出现下列情形之一的，评审委员会应当启动异常低价投标（响应）审查程序：</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2.1.1投标(响应)报价低于全部通过符合性审查供应商投标(响应)报价平均值50%的，即投标(响应)报价&lt;全部通过符合性审查供应商投标(响应)报价平均值X50%;</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2.1.2投标(响应)报价低于通过符合性审查的次低报价供应商投标(响应)报价50%的，即投标(响应)报价&lt;通过符合性审查的次低报价供应商投标(响应)报价X50%;</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2.1.3投标(响应)报价低于采购项目最高限价45%的，即投标(响应)报价&lt;采购项目最高限价X45%;</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2.1.4评审委员会基于专业判断，认为供应商报价过低，有可能影响产品质量或者不能诚信履约的其他情形。</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采购人可以结合具体项目实际情况，提高上述第1项至第3项中启动异常低价投标(响应)审查的数值标准，但是最高不得超过65%</w:t>
      </w:r>
      <w:r/>
    </w:p>
    <w:p>
      <w:pPr>
        <w:ind w:firstLine="532"/>
        <w:spacing w:line="360" w:lineRule="auto"/>
        <w:shd w:val="clear" w:color="auto"/>
        <w:rPr>
          <w:color w:val="auto"/>
          <w:highlight w:val="none"/>
        </w:rPr>
      </w:pPr>
      <w:r>
        <w:rPr>
          <w:rFonts w:hint="eastAsia" w:ascii="宋体" w:hAnsi="宋体" w:cs="宋体"/>
          <w:color w:val="auto"/>
          <w:sz w:val="24"/>
          <w:highlight w:val="none"/>
        </w:rPr>
        <w:t xml:space="preserve">相关法律法规对供应商报价有规定的，从其规定。</w:t>
      </w:r>
      <w:r/>
    </w:p>
    <w:p>
      <w:pPr>
        <w:ind w:firstLine="53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firstLine="42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（八）无效投标文件的确认：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1．电子投标文件未按规定时间上传的，纸质投标文件（如有）未按规定的期限、地点送达的；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3．电子投标文件未按采购文件要求签章的；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4．投标人未按采购文件要求解密电子投标文件的；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5．不具备采购文件中规定的资格要求的；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6．报价超过采购文件中规定的预算金额或最高限价的；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7．投标供应商的法定代表人授权代表无法定代表人授权委托书的；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8．投标文件含有采购人不能接受的附加条件的；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9．投标文件中有采购文件未允许提供的选择性内容的；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10．恶意串通其他投标供应商，故意哄抬价格或压价的；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11．提供虚假材料的（包括工商营业执照、财务报表、资格证明文件等）；</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12．不具备采购文件中规定的资格要求或未按采购文件规定的要求提供资格、资信证明文件的；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13．不同投标供应商投标文件中的项目相关人员出现同一人的；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14．不同投标供应商聘请同一人为其投标提供技术或经济咨询服务的；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15．不同投标供应商的单位负责人为同一人或者存在直接控股、管理关系的；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16．不同投标供应商的投标文件异常一致或者投标报价呈规律性差异；</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17．投标文件商务标中同一方案有选择性报价且未声明以哪一个为准的；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18．投标文件报价出现前后不一致，投标供应商拒不确认修正后的报价的；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宋体" w:hAnsi="宋体" w:cs="宋体"/>
          <w:color w:val="auto"/>
          <w:sz w:val="24"/>
          <w:highlight w:val="none"/>
        </w:rPr>
        <w:t xml:space="preserve">自江苏省政府采购（苏采云）平台通知之时起一小时内</w:t>
      </w:r>
      <w:r>
        <w:rPr>
          <w:rFonts w:hint="eastAsia" w:ascii="宋体" w:hAnsi="宋体" w:cs="宋体"/>
          <w:bCs/>
          <w:color w:val="auto"/>
          <w:sz w:val="24"/>
          <w:highlight w:val="none"/>
        </w:rPr>
        <w:t xml:space="preserve">）提交书面说明或相关证明材料以证明其报价合理性的；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20．未通过初步资格性审查、投标文件资格性检查、投标文件符合性检查的；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22．不同投标供应商的投标文件存在明显的相似性或一致性，特征显示由同一单位或者同一个人编制的；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24．不同投标供应商的委托代理人、项目负责人以及其他相关人员有在同一个单位缴纳社会保险的；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25．同一投标文件中单位名称落款与公章不是同一单位的；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26．不同投标供应商委托同一单位或者个人办理投标事宜的；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27．投标文件内容不全或不符合法律法规和采购文件中规定的其他实质性要求的。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28．不同投标人的投标文件由同一台电脑编制或者同一把数字证书加密锁加密或者同一台附属设备打印的；</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29.不同投标人的投标文件上传使用的MAC地址和IP地址一致的，其投标无效；</w:t>
      </w:r>
      <w:r/>
    </w:p>
    <w:p>
      <w:pPr>
        <w:ind w:firstLine="480"/>
        <w:spacing w:line="360" w:lineRule="auto"/>
        <w:shd w:val="clear" w:color="auto"/>
        <w:tabs>
          <w:tab w:val="left" w:pos="525" w:leader="none"/>
          <w:tab w:val="left" w:pos="1050" w:leader="none"/>
          <w:tab w:val="left" w:pos="1146" w:leader="none"/>
          <w:tab w:val="left" w:pos="1254" w:leader="none"/>
          <w:tab w:val="left" w:pos="1770" w:leader="none"/>
        </w:tabs>
        <w:rPr>
          <w:rFonts w:ascii="宋体" w:hAnsi="宋体" w:cs="宋体"/>
          <w:bCs/>
          <w:color w:val="auto"/>
          <w:sz w:val="24"/>
          <w:highlight w:val="none"/>
        </w:rPr>
      </w:pPr>
      <w:r>
        <w:rPr>
          <w:rFonts w:hint="eastAsia" w:ascii="宋体" w:hAnsi="宋体" w:cs="宋体"/>
          <w:bCs/>
          <w:color w:val="auto"/>
          <w:sz w:val="24"/>
          <w:highlight w:val="none"/>
        </w:rPr>
        <w:t xml:space="preserve">30.电子投标文件与采购文件要求格式不一致而无法导入计算机评标系统；</w:t>
      </w:r>
      <w:r/>
    </w:p>
    <w:p>
      <w:pPr>
        <w:ind w:firstLine="48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31.启用投标文件电子文本的项目，投标人因自身原因造成投标文件电子文本无法导入应急开评标系统的。</w:t>
      </w:r>
      <w:r/>
    </w:p>
    <w:p>
      <w:pPr>
        <w:ind w:firstLine="48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32.技术标（暗标）中出现该投标人单位名称、简称、人员姓名、LOGO、商标、电话号码等任何标识标记及其他暗示性标志的。</w:t>
      </w:r>
      <w:r/>
    </w:p>
    <w:p>
      <w:pPr>
        <w:ind w:firstLine="480"/>
        <w:spacing w:line="360" w:lineRule="auto"/>
        <w:shd w:val="clear" w:color="auto"/>
        <w:rPr>
          <w:rFonts w:ascii="宋体" w:hAnsi="宋体" w:cs="宋体"/>
          <w:color w:val="auto"/>
          <w:sz w:val="24"/>
          <w:highlight w:val="none"/>
        </w:rPr>
        <w:outlineLvl w:val="0"/>
      </w:pPr>
      <w:r>
        <w:rPr>
          <w:rFonts w:hint="eastAsia" w:ascii="宋体" w:hAnsi="宋体" w:cs="宋体"/>
          <w:bCs/>
          <w:color w:val="auto"/>
          <w:sz w:val="24"/>
          <w:highlight w:val="none"/>
        </w:rPr>
        <w:t xml:space="preserve">33.商务标（明标）和技术标（暗标），其中某一标被本项目评委确认为无效投标文件的。</w:t>
      </w:r>
      <w:r>
        <w:rPr>
          <w:rFonts w:hint="eastAsia" w:ascii="宋体" w:hAnsi="宋体" w:cs="宋体"/>
          <w:color w:val="auto"/>
          <w:sz w:val="24"/>
          <w:highlight w:val="none"/>
        </w:rPr>
        <w:t xml:space="preserve">   </w:t>
      </w:r>
      <w:r>
        <w:rPr>
          <w:rFonts w:hint="eastAsia" w:ascii="宋体" w:hAnsi="宋体" w:cs="宋体"/>
          <w:bCs/>
          <w:color w:val="auto"/>
          <w:sz w:val="24"/>
          <w:highlight w:val="none"/>
        </w:rPr>
        <w:t xml:space="preserve"> </w:t>
      </w:r>
      <w:r/>
    </w:p>
    <w:p>
      <w:pPr>
        <w:ind w:firstLine="36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（九） 开标、评标：</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1．所有投标单位在采购文件规定的时间内解密各自投标文件。</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4.投标文件的审查</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投标文件报价出现前后不一致的，按照下列规定修正： </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①投标文件中开标一览表（报价表）内容与投标文件中相应内容不一致的，以开标一览表（报价表）为准；</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②大写金额和小写金额不一致的，以大写金额为准；</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③单价金额小数点或者百分比有明显错位的，以开标一览表的总价为准，并修改单价；</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④总价金额与按单价汇总金额不一致的，以单价金额计算结果为准。</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(2)电子投标文件与纸质投标文件（如有）不符的，以电子投标文件为准。</w:t>
      </w:r>
      <w:r/>
    </w:p>
    <w:p>
      <w:pPr>
        <w:pStyle w:val="919"/>
        <w:ind w:firstLine="480"/>
        <w:spacing w:line="360" w:lineRule="auto"/>
        <w:shd w:val="clear" w:color="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(3)投标人未参加开标的，视同认可开标结果。</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4.评标程序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评标工作由江苏博智工程咨询有限公司负责组织，具体评标事务由依法组建的评标委员会负责。</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(1)投标文件初审。初审分为资格性检查和符合性检查。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(2)澄清有关问题。对投标文件中含义不明确、同类问题表述不一致或者有</w:t>
      </w:r>
      <w:r>
        <w:rPr>
          <w:rFonts w:hint="eastAsia" w:ascii="宋体" w:hAnsi="宋体" w:cs="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投标供应商通过初审的，方可进入比较与评价程序。</w:t>
      </w:r>
      <w:r/>
    </w:p>
    <w:p>
      <w:pPr>
        <w:ind w:firstLine="523"/>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比较与评价采用综合评分法（计分均保留2位小数）。</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cs="宋体"/>
          <w:bCs/>
          <w:color w:val="auto"/>
          <w:sz w:val="24"/>
          <w:szCs w:val="20"/>
          <w:highlight w:val="none"/>
        </w:rPr>
        <w:t xml:space="preserve">按技术指标优劣顺序排列。</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shd w:val="clear" w:color="auto"/>
        <w:rPr>
          <w:rFonts w:ascii="宋体" w:hAnsi="宋体" w:cs="宋体"/>
          <w:b/>
          <w:bCs/>
          <w:color w:val="auto"/>
          <w:sz w:val="24"/>
          <w:highlight w:val="none"/>
        </w:rPr>
      </w:pPr>
      <w:r>
        <w:rPr>
          <w:rFonts w:hint="eastAsia" w:ascii="宋体" w:hAnsi="宋体" w:cs="宋体"/>
          <w:color w:val="auto"/>
          <w:sz w:val="24"/>
          <w:highlight w:val="none"/>
        </w:rPr>
        <w:t xml:space="preserve">6.评分标准</w:t>
      </w:r>
      <w:r/>
    </w:p>
    <w:p>
      <w:pPr>
        <w:ind w:firstLine="425"/>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（一）评分项目及总分（总分100分）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（1）投标报价                                  20分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（2）</w:t>
      </w:r>
      <w:r>
        <w:rPr>
          <w:rFonts w:hint="eastAsia" w:ascii="宋体" w:hAnsi="宋体" w:cs="宋体"/>
          <w:b/>
          <w:bCs/>
          <w:color w:val="auto"/>
          <w:sz w:val="24"/>
          <w:highlight w:val="none"/>
        </w:rPr>
        <w:t xml:space="preserve">供应商评价</w:t>
      </w:r>
      <w:r>
        <w:rPr>
          <w:rFonts w:hint="eastAsia" w:ascii="宋体" w:hAnsi="宋体" w:cs="宋体"/>
          <w:b/>
          <w:color w:val="auto"/>
          <w:sz w:val="24"/>
          <w:highlight w:val="none"/>
        </w:rPr>
        <w:t xml:space="preserve">                                20分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（3）服务方案（暗标）                          60分</w:t>
      </w:r>
      <w:r/>
    </w:p>
    <w:p>
      <w:pPr>
        <w:ind w:firstLine="426"/>
        <w:spacing w:line="360" w:lineRule="auto"/>
        <w:shd w:val="clear" w:color="auto"/>
        <w:rPr>
          <w:rFonts w:ascii="宋体" w:hAnsi="宋体" w:cs="宋体"/>
          <w:b/>
          <w:color w:val="auto"/>
          <w:sz w:val="24"/>
          <w:highlight w:val="none"/>
        </w:rPr>
      </w:pPr>
      <w:r>
        <w:rPr>
          <w:rFonts w:ascii="宋体" w:hAnsi="宋体" w:cs="宋体"/>
          <w:b/>
          <w:color w:val="auto"/>
          <w:sz w:val="24"/>
          <w:highlight w:val="none"/>
        </w:rPr>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商务部分（40分）：</w:t>
      </w:r>
      <w:r/>
    </w:p>
    <w:p>
      <w:pPr>
        <w:ind w:firstLine="426"/>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1.报价（</w:t>
      </w:r>
      <w:r>
        <w:rPr>
          <w:rFonts w:hint="eastAsia" w:ascii="宋体" w:hAnsi="宋体" w:cs="宋体"/>
          <w:b/>
          <w:bCs/>
          <w:color w:val="auto"/>
          <w:sz w:val="24"/>
          <w:highlight w:val="none"/>
        </w:rPr>
        <w:t xml:space="preserve">20分</w:t>
      </w:r>
      <w:r>
        <w:rPr>
          <w:rFonts w:hint="eastAsia" w:ascii="宋体" w:hAnsi="宋体" w:cs="宋体"/>
          <w:b/>
          <w:color w:val="auto"/>
          <w:sz w:val="24"/>
          <w:highlight w:val="none"/>
        </w:rPr>
        <w:t xml:space="preserve">)</w:t>
      </w:r>
      <w:r/>
    </w:p>
    <w:p>
      <w:pPr>
        <w:ind w:firstLine="480"/>
        <w:spacing w:line="500" w:lineRule="exact"/>
        <w:shd w:val="clear" w:color="auto"/>
        <w:tabs>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shd w:val="clear" w:color="auto"/>
        <w:tabs>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投标报价得分</w:t>
      </w:r>
      <w:r>
        <w:rPr>
          <w:rFonts w:ascii="宋体" w:hAnsi="宋体"/>
          <w:bCs/>
          <w:color w:val="auto"/>
          <w:sz w:val="24"/>
          <w:highlight w:val="none"/>
        </w:rPr>
        <w:t xml:space="preserve">=(</w:t>
      </w:r>
      <w:r>
        <w:rPr>
          <w:rFonts w:hint="eastAsia" w:ascii="宋体" w:hAnsi="宋体"/>
          <w:bCs/>
          <w:color w:val="auto"/>
          <w:sz w:val="24"/>
          <w:highlight w:val="none"/>
        </w:rPr>
        <w:t xml:space="preserve">评标基准价／投标报价</w:t>
      </w:r>
      <w:r>
        <w:rPr>
          <w:rFonts w:ascii="宋体" w:hAnsi="宋体"/>
          <w:bCs/>
          <w:color w:val="auto"/>
          <w:sz w:val="24"/>
          <w:highlight w:val="none"/>
        </w:rPr>
        <w:t xml:space="preserve">)</w:t>
      </w:r>
      <w:r>
        <w:rPr>
          <w:rFonts w:hint="eastAsia" w:ascii="宋体" w:hAnsi="宋体"/>
          <w:bCs/>
          <w:color w:val="auto"/>
          <w:sz w:val="24"/>
          <w:highlight w:val="none"/>
        </w:rPr>
        <w:t xml:space="preserve">×价格权值×</w:t>
      </w:r>
      <w:r>
        <w:rPr>
          <w:rFonts w:ascii="宋体" w:hAnsi="宋体"/>
          <w:bCs/>
          <w:color w:val="auto"/>
          <w:sz w:val="24"/>
          <w:highlight w:val="none"/>
        </w:rPr>
        <w:t xml:space="preserve">100</w:t>
      </w:r>
      <w:r>
        <w:rPr>
          <w:rFonts w:hint="eastAsia" w:ascii="宋体" w:hAnsi="宋体"/>
          <w:bCs/>
          <w:color w:val="auto"/>
          <w:sz w:val="24"/>
          <w:highlight w:val="none"/>
        </w:rPr>
        <w:t xml:space="preserve">。</w:t>
      </w:r>
      <w:r/>
    </w:p>
    <w:p>
      <w:pPr>
        <w:ind w:firstLine="475"/>
        <w:spacing w:line="360" w:lineRule="auto"/>
        <w:shd w:val="clear" w:color="auto"/>
        <w:rPr>
          <w:rFonts w:ascii="宋体" w:hAnsi="宋体" w:cs="宋体"/>
          <w:b/>
          <w:color w:val="auto"/>
          <w:sz w:val="24"/>
          <w:highlight w:val="none"/>
        </w:rPr>
      </w:pPr>
      <w:r>
        <w:rPr>
          <w:rFonts w:hint="eastAsia" w:hAnsi="宋体"/>
          <w:bCs/>
          <w:color w:val="auto"/>
          <w:sz w:val="24"/>
          <w:highlight w:val="none"/>
        </w:rPr>
        <w:t xml:space="preserve">本项目专门面向中小/小微企业采购，不执行价格扣除政策。</w:t>
      </w:r>
      <w:r/>
    </w:p>
    <w:p>
      <w:pPr>
        <w:ind w:firstLine="47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2.供应商评价（20分）</w:t>
      </w:r>
      <w:r/>
    </w:p>
    <w:p>
      <w:pPr>
        <w:ind w:firstLine="480"/>
        <w:spacing w:line="360" w:lineRule="auto"/>
        <w:shd w:val="clear" w:color="auto"/>
        <w:tabs>
          <w:tab w:val="left" w:pos="945" w:leader="none"/>
          <w:tab w:val="left" w:pos="1155" w:leader="none"/>
        </w:tabs>
        <w:rPr>
          <w:rFonts w:ascii="宋体" w:hAnsi="宋体"/>
          <w:bCs/>
          <w:color w:val="auto"/>
          <w:sz w:val="24"/>
          <w:highlight w:val="none"/>
        </w:rPr>
      </w:pPr>
      <w:r>
        <w:rPr>
          <w:rFonts w:hint="eastAsia" w:ascii="宋体" w:hAnsi="宋体" w:cs="宋体"/>
          <w:b/>
          <w:color w:val="auto"/>
          <w:sz w:val="24"/>
          <w:highlight w:val="none"/>
        </w:rPr>
        <w:t xml:space="preserve">（1）业绩（2分）：</w:t>
      </w:r>
      <w:r>
        <w:rPr>
          <w:rFonts w:hint="eastAsia" w:ascii="宋体" w:hAnsi="宋体"/>
          <w:bCs/>
          <w:color w:val="auto"/>
          <w:sz w:val="24"/>
          <w:highlight w:val="none"/>
        </w:rPr>
        <w:t xml:space="preserve">投标人近3年内具备公共办公场所综合性（含有食堂服务）相关成功案例，每提供一份有效合同复印件或协议复印件得0.5分，最高不超过2分。</w:t>
      </w:r>
      <w:r/>
    </w:p>
    <w:p>
      <w:pPr>
        <w:ind w:firstLine="46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（业绩时间以合同签订时间为准，业绩合同扫描件上传，否则不得分））</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（2）认证证书（2分）：</w:t>
      </w:r>
      <w:r/>
    </w:p>
    <w:p>
      <w:pPr>
        <w:ind w:firstLine="46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投标供应商具有有效的质量管理体系认证证书、职业健康安全管理体系认证证书、食品安全管理体系认证证书、环境管理体系认证证书，有一个得0.5分，最高得2分。（</w:t>
      </w:r>
      <w:r>
        <w:rPr>
          <w:rFonts w:hint="eastAsia" w:ascii="宋体" w:hAnsi="宋体"/>
          <w:color w:val="auto"/>
          <w:sz w:val="24"/>
          <w:highlight w:val="none"/>
        </w:rPr>
        <w:t xml:space="preserve">投标时需提供相关证书扫描件，同时还须提供该证书在“国家市场监督管理总局-全国认证认可信息公共服务平台”网站查询到的有效认证截图并加盖投标人公章</w:t>
      </w:r>
      <w:r>
        <w:rPr>
          <w:rFonts w:hint="eastAsia" w:ascii="宋体" w:hAnsi="宋体" w:cs="宋体"/>
          <w:bCs/>
          <w:color w:val="auto"/>
          <w:sz w:val="24"/>
          <w:highlight w:val="none"/>
        </w:rPr>
        <w:t xml:space="preserve">，否则不得分）</w:t>
      </w:r>
      <w:r/>
    </w:p>
    <w:p>
      <w:pPr>
        <w:ind w:firstLine="480"/>
        <w:spacing w:line="360" w:lineRule="auto"/>
        <w:shd w:val="clear" w:color="auto"/>
        <w:tabs>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（3）荣誉（1分）：</w:t>
      </w:r>
      <w:r/>
    </w:p>
    <w:p>
      <w:pPr>
        <w:ind w:firstLine="480"/>
        <w:spacing w:line="360" w:lineRule="auto"/>
        <w:shd w:val="clear" w:color="auto"/>
        <w:rPr>
          <w:rFonts w:ascii="宋体" w:hAnsi="宋体" w:cs="宋体"/>
          <w:bCs/>
          <w:color w:val="auto"/>
          <w:sz w:val="24"/>
          <w:highlight w:val="none"/>
        </w:rPr>
      </w:pPr>
      <w:r>
        <w:rPr>
          <w:rFonts w:hint="eastAsia" w:ascii="宋体" w:hAnsi="宋体"/>
          <w:bCs/>
          <w:color w:val="auto"/>
          <w:sz w:val="24"/>
          <w:highlight w:val="none"/>
        </w:rPr>
        <w:t xml:space="preserve">投标人近3年内有效的国家、省、市行政部门颁发的有关的表彰、奖励等荣誉，服务管理项目或公共办公场所综合性（含有食堂服务）管理项目获得过地级（含）以上行政主管部门颁发的食堂餐饮服务优秀（示范）项目或公共办公场所综合性（含有食堂服务）管理服务优秀（示范）项目（有效期内）的得1分。</w:t>
      </w:r>
      <w:r>
        <w:rPr>
          <w:rFonts w:hint="eastAsia" w:ascii="宋体" w:hAnsi="宋体" w:cs="宋体"/>
          <w:bCs/>
          <w:color w:val="auto"/>
          <w:sz w:val="24"/>
          <w:highlight w:val="none"/>
        </w:rPr>
        <w:t xml:space="preserve">（提供证明资料扫描件放入投标文件中加盖公章；如为证书的，投标时提供证书扫描件，如为发文的提供发文扫描件或网上公示截图；以上资料需上传，否则不得分。）</w:t>
      </w:r>
      <w:r/>
    </w:p>
    <w:p>
      <w:pPr>
        <w:ind w:firstLine="480"/>
        <w:spacing w:line="360" w:lineRule="auto"/>
        <w:shd w:val="clear" w:color="auto"/>
        <w:tabs>
          <w:tab w:val="left" w:pos="945" w:leader="none"/>
          <w:tab w:val="left" w:pos="1155" w:leader="none"/>
        </w:tabs>
        <w:rPr>
          <w:rFonts w:ascii="宋体" w:hAnsi="宋体" w:cs="宋体"/>
          <w:b/>
          <w:color w:val="auto"/>
          <w:sz w:val="24"/>
          <w:highlight w:val="none"/>
        </w:rPr>
      </w:pPr>
      <w:r>
        <w:rPr>
          <w:rFonts w:hint="eastAsia" w:ascii="宋体" w:hAnsi="宋体" w:cs="宋体"/>
          <w:b/>
          <w:color w:val="auto"/>
          <w:sz w:val="24"/>
          <w:highlight w:val="none"/>
        </w:rPr>
        <w:t xml:space="preserve">（4）满意度（2分）：</w:t>
      </w:r>
      <w:r/>
    </w:p>
    <w:p>
      <w:pPr>
        <w:ind w:firstLine="480"/>
        <w:spacing w:line="360" w:lineRule="auto"/>
        <w:shd w:val="clear" w:color="auto"/>
        <w:rPr>
          <w:rFonts w:ascii="宋体" w:hAnsi="宋体" w:cs="宋体"/>
          <w:bCs/>
          <w:color w:val="auto"/>
          <w:sz w:val="24"/>
          <w:highlight w:val="none"/>
        </w:rPr>
      </w:pPr>
      <w:r>
        <w:rPr>
          <w:rFonts w:hint="eastAsia" w:ascii="宋体" w:hAnsi="宋体"/>
          <w:bCs/>
          <w:color w:val="auto"/>
          <w:sz w:val="24"/>
          <w:highlight w:val="none"/>
        </w:rPr>
        <w:t xml:space="preserve">投标人近3年内具备食堂餐饮服务被服务单位对其餐饮服务满意度证明材料（被服务单位提供），每提供1项得1分，最高不超过2分。</w:t>
      </w:r>
      <w:r>
        <w:rPr>
          <w:rFonts w:hint="eastAsia" w:ascii="宋体" w:hAnsi="宋体" w:cs="宋体"/>
          <w:bCs/>
          <w:color w:val="auto"/>
          <w:sz w:val="24"/>
          <w:highlight w:val="none"/>
        </w:rPr>
        <w:t xml:space="preserve">（提供</w:t>
      </w:r>
      <w:r>
        <w:rPr>
          <w:rFonts w:hint="eastAsia" w:ascii="宋体" w:hAnsi="宋体"/>
          <w:bCs/>
          <w:color w:val="auto"/>
          <w:sz w:val="24"/>
          <w:highlight w:val="none"/>
        </w:rPr>
        <w:t xml:space="preserve">满意度证明材料</w:t>
      </w:r>
      <w:r>
        <w:rPr>
          <w:rFonts w:hint="eastAsia" w:ascii="宋体" w:hAnsi="宋体"/>
          <w:color w:val="auto"/>
          <w:sz w:val="24"/>
          <w:highlight w:val="none"/>
        </w:rPr>
        <w:t xml:space="preserve">扫描件</w:t>
      </w:r>
      <w:r>
        <w:rPr>
          <w:rFonts w:hint="eastAsia" w:ascii="宋体" w:hAnsi="宋体" w:cs="宋体"/>
          <w:bCs/>
          <w:color w:val="auto"/>
          <w:sz w:val="24"/>
          <w:highlight w:val="none"/>
        </w:rPr>
        <w:t xml:space="preserve">，不提供不得分）</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（5）人员配备（13分）：拟派人员年龄为周岁，开标当天日期为计算依据。</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fldChar w:fldCharType="begin"/>
      </w:r>
      <w:r>
        <w:rPr>
          <w:rFonts w:hint="eastAsia" w:ascii="宋体" w:hAnsi="宋体" w:cs="宋体"/>
          <w:b/>
          <w:color w:val="auto"/>
          <w:sz w:val="24"/>
          <w:highlight w:val="none"/>
        </w:rPr>
        <w:instrText xml:space="preserve">= 1 \* GB3</w:instrText>
      </w:r>
      <w:r>
        <w:rPr>
          <w:rFonts w:hint="eastAsia" w:ascii="宋体" w:hAnsi="宋体" w:cs="宋体"/>
          <w:b/>
          <w:color w:val="auto"/>
          <w:sz w:val="24"/>
          <w:highlight w:val="none"/>
        </w:rPr>
        <w:fldChar w:fldCharType="separate"/>
      </w:r>
      <w:r>
        <w:rPr>
          <w:rFonts w:hint="eastAsia" w:ascii="宋体" w:hAnsi="宋体" w:cs="宋体"/>
          <w:b/>
          <w:color w:val="auto"/>
          <w:sz w:val="24"/>
          <w:highlight w:val="none"/>
        </w:rPr>
        <w:t xml:space="preserve">①</w:t>
      </w:r>
      <w:r>
        <w:rPr>
          <w:rFonts w:hint="eastAsia" w:ascii="宋体" w:hAnsi="宋体" w:cs="宋体"/>
          <w:b/>
          <w:color w:val="auto"/>
          <w:sz w:val="24"/>
          <w:highlight w:val="none"/>
        </w:rPr>
        <w:fldChar w:fldCharType="end"/>
      </w:r>
      <w:r>
        <w:rPr>
          <w:rFonts w:hint="eastAsia" w:ascii="宋体" w:hAnsi="宋体" w:cs="宋体"/>
          <w:b/>
          <w:color w:val="auto"/>
          <w:sz w:val="24"/>
          <w:highlight w:val="none"/>
          <w:lang w:val="zh-CN"/>
        </w:rPr>
        <w:t xml:space="preserve">厨师长配置（</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分）：</w:t>
      </w:r>
      <w:r/>
    </w:p>
    <w:p>
      <w:pPr>
        <w:ind w:firstLine="480"/>
        <w:spacing w:line="360" w:lineRule="auto"/>
        <w:shd w:val="clear" w:color="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年龄50周岁（含）以下，具有三级/高级厨师证书、高级公共营养师证书，</w:t>
      </w:r>
      <w:r>
        <w:rPr>
          <w:rFonts w:hint="eastAsia" w:hAnsi="宋体"/>
          <w:color w:val="auto"/>
          <w:sz w:val="24"/>
          <w:highlight w:val="none"/>
        </w:rPr>
        <w:t xml:space="preserve">每提供一项得1分，最高得2分，</w:t>
      </w:r>
      <w:r>
        <w:rPr>
          <w:rFonts w:hint="eastAsia" w:ascii="宋体" w:hAnsi="宋体"/>
          <w:bCs/>
          <w:color w:val="auto"/>
          <w:sz w:val="24"/>
          <w:highlight w:val="none"/>
        </w:rPr>
        <w:t xml:space="preserve">不提供或提供不全均不得分。</w:t>
      </w:r>
      <w:r/>
    </w:p>
    <w:p>
      <w:pPr>
        <w:ind w:firstLine="480"/>
        <w:spacing w:line="500" w:lineRule="exact"/>
        <w:shd w:val="clear" w:color="auto"/>
        <w:tabs>
          <w:tab w:val="left" w:pos="945" w:leader="none"/>
          <w:tab w:val="left" w:pos="115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②厨师配置（</w:t>
      </w:r>
      <w:r>
        <w:rPr>
          <w:rFonts w:hint="eastAsia" w:ascii="宋体" w:hAnsi="宋体" w:cs="宋体"/>
          <w:b/>
          <w:color w:val="auto"/>
          <w:sz w:val="24"/>
          <w:highlight w:val="none"/>
        </w:rPr>
        <w:t xml:space="preserve">3.5</w:t>
      </w:r>
      <w:r>
        <w:rPr>
          <w:rFonts w:hint="eastAsia" w:ascii="宋体" w:hAnsi="宋体" w:cs="宋体"/>
          <w:b/>
          <w:color w:val="auto"/>
          <w:sz w:val="24"/>
          <w:highlight w:val="none"/>
          <w:lang w:val="zh-CN"/>
        </w:rPr>
        <w:t xml:space="preserve">分）：</w:t>
      </w:r>
      <w:r/>
    </w:p>
    <w:p>
      <w:pPr>
        <w:ind w:firstLine="480"/>
        <w:spacing w:line="500" w:lineRule="exact"/>
        <w:shd w:val="clear" w:color="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年龄55周岁（含）以下，能够提供四级/中级（含以上）厨师证，每提供一人得0.5分，最高不超过3.5分，不提供或提供不全均不得分。</w:t>
      </w:r>
      <w:r/>
    </w:p>
    <w:p>
      <w:pPr>
        <w:ind w:firstLine="480"/>
        <w:spacing w:line="500" w:lineRule="exact"/>
        <w:shd w:val="clear" w:color="auto"/>
        <w:tabs>
          <w:tab w:val="left" w:pos="945" w:leader="none"/>
          <w:tab w:val="left" w:pos="1155" w:leader="none"/>
        </w:tabs>
        <w:rPr>
          <w:rFonts w:ascii="宋体" w:hAnsi="宋体" w:cs="宋体"/>
          <w:b/>
          <w:color w:val="auto"/>
          <w:sz w:val="24"/>
          <w:highlight w:val="none"/>
          <w:lang w:val="zh-CN"/>
        </w:rPr>
      </w:pPr>
      <w:r>
        <w:rPr>
          <w:rFonts w:hint="eastAsia" w:ascii="宋体" w:hAnsi="宋体" w:cs="宋体"/>
          <w:b/>
          <w:color w:val="auto"/>
          <w:sz w:val="24"/>
          <w:highlight w:val="none"/>
        </w:rPr>
        <w:t xml:space="preserve">③副</w:t>
      </w:r>
      <w:r>
        <w:rPr>
          <w:rFonts w:hint="eastAsia" w:ascii="宋体" w:hAnsi="宋体" w:cs="宋体"/>
          <w:b/>
          <w:color w:val="auto"/>
          <w:sz w:val="24"/>
          <w:highlight w:val="none"/>
          <w:lang w:val="zh-CN"/>
        </w:rPr>
        <w:t xml:space="preserve">厨配置（</w:t>
      </w:r>
      <w:r>
        <w:rPr>
          <w:rFonts w:hint="eastAsia" w:ascii="宋体" w:hAnsi="宋体" w:cs="宋体"/>
          <w:b/>
          <w:color w:val="auto"/>
          <w:sz w:val="24"/>
          <w:highlight w:val="none"/>
        </w:rPr>
        <w:t xml:space="preserve">3.5</w:t>
      </w:r>
      <w:r>
        <w:rPr>
          <w:rFonts w:hint="eastAsia" w:ascii="宋体" w:hAnsi="宋体" w:cs="宋体"/>
          <w:b/>
          <w:color w:val="auto"/>
          <w:sz w:val="24"/>
          <w:highlight w:val="none"/>
          <w:lang w:val="zh-CN"/>
        </w:rPr>
        <w:t xml:space="preserve">分）：</w:t>
      </w:r>
      <w:r/>
    </w:p>
    <w:p>
      <w:pPr>
        <w:ind w:firstLine="480"/>
        <w:spacing w:line="500" w:lineRule="exact"/>
        <w:shd w:val="clear" w:color="auto"/>
        <w:tabs>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年龄：男60周岁（含）以下，女50周岁（含）以下，能够提供三级（含以上）厨师证，每提供一人得0.5分，最高不超过3.5分，不提供或提供不全均不得分。</w:t>
      </w:r>
      <w:r/>
    </w:p>
    <w:p>
      <w:pPr>
        <w:ind w:firstLine="480"/>
        <w:spacing w:line="500" w:lineRule="exact"/>
        <w:shd w:val="clear" w:color="auto"/>
        <w:tabs>
          <w:tab w:val="left" w:pos="945" w:leader="none"/>
          <w:tab w:val="left" w:pos="115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④点心师配置（</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分）：</w:t>
      </w:r>
      <w:r/>
    </w:p>
    <w:p>
      <w:pPr>
        <w:ind w:firstLine="465"/>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年龄50周岁（含）以下，能够提供三级/高级面点师证书、公共营养师（高级）证书，</w:t>
      </w:r>
      <w:r>
        <w:rPr>
          <w:rFonts w:hint="eastAsia" w:hAnsi="宋体"/>
          <w:color w:val="auto"/>
          <w:sz w:val="24"/>
          <w:highlight w:val="none"/>
        </w:rPr>
        <w:t xml:space="preserve">每提供一项得1分，最高得2分，</w:t>
      </w:r>
      <w:r>
        <w:rPr>
          <w:rFonts w:hint="eastAsia" w:ascii="宋体" w:hAnsi="宋体"/>
          <w:bCs/>
          <w:color w:val="auto"/>
          <w:sz w:val="24"/>
          <w:highlight w:val="none"/>
        </w:rPr>
        <w:t xml:space="preserve">不提供或提供不全均不得分。</w:t>
      </w:r>
      <w:r/>
    </w:p>
    <w:p>
      <w:pPr>
        <w:ind w:firstLine="465"/>
        <w:spacing w:line="360" w:lineRule="auto"/>
        <w:shd w:val="clear" w:color="auto"/>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⑤厨工配置（</w:t>
      </w:r>
      <w:r>
        <w:rPr>
          <w:rFonts w:hint="eastAsia" w:ascii="宋体" w:hAnsi="宋体" w:cs="宋体"/>
          <w:b/>
          <w:color w:val="auto"/>
          <w:sz w:val="24"/>
          <w:highlight w:val="none"/>
        </w:rPr>
        <w:t xml:space="preserve">2</w:t>
      </w:r>
      <w:r>
        <w:rPr>
          <w:rFonts w:hint="eastAsia" w:ascii="宋体" w:hAnsi="宋体" w:cs="宋体"/>
          <w:b/>
          <w:color w:val="auto"/>
          <w:sz w:val="24"/>
          <w:highlight w:val="none"/>
          <w:lang w:val="zh-CN"/>
        </w:rPr>
        <w:t xml:space="preserve">分）：</w:t>
      </w:r>
      <w:r/>
    </w:p>
    <w:p>
      <w:pPr>
        <w:ind w:firstLine="465"/>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能够提供高级消毒员证得1分；能够提供提供高级清洁管理师证得1分，最高不超过2分。</w:t>
      </w:r>
      <w:r/>
    </w:p>
    <w:p>
      <w:pPr>
        <w:ind w:firstLine="465"/>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注：以上人员填列到《拟投入本项目人员一览表》中，需提供身份证、近一年中任意一个月份(不含投标当月)的社保证明及其他证明材料复印件或扫描件加盖公章做进投标文件中，否则不得分。</w:t>
      </w:r>
      <w:r/>
    </w:p>
    <w:p>
      <w:pPr>
        <w:spacing w:line="360" w:lineRule="auto"/>
        <w:shd w:val="clear" w:color="auto"/>
        <w:tabs>
          <w:tab w:val="left" w:pos="525" w:leader="none"/>
          <w:tab w:val="left" w:pos="945" w:leader="none"/>
          <w:tab w:val="left" w:pos="1129" w:leader="none"/>
          <w:tab w:val="left" w:pos="1155" w:leader="none"/>
          <w:tab w:val="left" w:pos="3823" w:leader="none"/>
        </w:tabs>
        <w:rPr>
          <w:rFonts w:ascii="宋体" w:hAnsi="宋体" w:cs="宋体"/>
          <w:b/>
          <w:color w:val="auto"/>
          <w:sz w:val="24"/>
          <w:highlight w:val="none"/>
        </w:rPr>
      </w:pPr>
      <w:r>
        <w:rPr>
          <w:rFonts w:hint="eastAsia" w:ascii="宋体" w:hAnsi="宋体" w:cs="宋体"/>
          <w:b/>
          <w:color w:val="auto"/>
          <w:sz w:val="24"/>
          <w:highlight w:val="none"/>
        </w:rPr>
        <w:t xml:space="preserve">技术部分（60分）（暗标）：</w:t>
      </w:r>
      <w:r/>
    </w:p>
    <w:p>
      <w:pPr>
        <w:spacing w:line="360" w:lineRule="auto"/>
        <w:shd w:val="clear" w:color="auto"/>
        <w:tabs>
          <w:tab w:val="left" w:pos="525" w:leader="none"/>
          <w:tab w:val="left" w:pos="945" w:leader="none"/>
          <w:tab w:val="left" w:pos="1129" w:leader="none"/>
          <w:tab w:val="left" w:pos="1155" w:leader="none"/>
          <w:tab w:val="left" w:pos="3823" w:leader="none"/>
        </w:tabs>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bCs/>
          <w:color w:val="auto"/>
          <w:sz w:val="24"/>
          <w:highlight w:val="none"/>
        </w:rPr>
        <w:t xml:space="preserve">服务方案（60分）</w:t>
      </w:r>
      <w:r/>
    </w:p>
    <w:p>
      <w:pPr>
        <w:ind w:firstLine="482"/>
        <w:spacing w:line="360" w:lineRule="auto"/>
        <w:shd w:val="clear" w:color="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在响应招标文件需求的基础上针对下列各部分进行评价，要求体现科学合理性、条理性、可行性、完善性、针对性，以下各部分如未见阐述则不得分：</w:t>
      </w:r>
      <w:r/>
    </w:p>
    <w:p>
      <w:pPr>
        <w:ind w:firstLine="482"/>
        <w:spacing w:line="360" w:lineRule="auto"/>
        <w:shd w:val="clear" w:color="auto"/>
        <w:rPr>
          <w:rFonts w:ascii="宋体" w:hAnsi="宋体"/>
          <w:b/>
          <w:bCs/>
          <w:color w:val="auto"/>
          <w:sz w:val="24"/>
          <w:highlight w:val="none"/>
        </w:rPr>
      </w:pPr>
      <w:r>
        <w:rPr>
          <w:rFonts w:hint="eastAsia" w:ascii="宋体" w:hAnsi="宋体"/>
          <w:b/>
          <w:bCs/>
          <w:color w:val="auto"/>
          <w:sz w:val="24"/>
          <w:highlight w:val="none"/>
        </w:rPr>
        <w:t xml:space="preserve">（1）目标及整体设想（6分）：</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①管理目标（2分）；</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②服务定位（2分）；</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③整体设想（2分）。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r/>
    </w:p>
    <w:p>
      <w:pPr>
        <w:ind w:firstLine="480"/>
        <w:spacing w:line="440" w:lineRule="exact"/>
        <w:shd w:val="clear" w:color="auto"/>
        <w:tabs>
          <w:tab w:val="left" w:pos="945" w:leader="none"/>
        </w:tabs>
        <w:rPr>
          <w:rFonts w:ascii="宋体" w:hAnsi="宋体"/>
          <w:b/>
          <w:bCs/>
          <w:color w:val="auto"/>
          <w:sz w:val="24"/>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shd w:val="clear" w:color="auto"/>
        <w:rPr>
          <w:rFonts w:ascii="宋体" w:hAnsi="宋体"/>
          <w:b/>
          <w:bCs/>
          <w:color w:val="auto"/>
          <w:sz w:val="24"/>
          <w:highlight w:val="none"/>
        </w:rPr>
      </w:pPr>
      <w:r>
        <w:rPr>
          <w:rFonts w:hint="eastAsia" w:ascii="宋体" w:hAnsi="宋体"/>
          <w:b/>
          <w:bCs/>
          <w:color w:val="auto"/>
          <w:sz w:val="24"/>
          <w:highlight w:val="none"/>
        </w:rPr>
        <w:t xml:space="preserve">（2）管理服务体系（4分）：</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①组织架构（2分）；</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②管理职责（2分）。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rFonts w:ascii="宋体" w:hAnsi="宋体"/>
          <w:b/>
          <w:bCs/>
          <w:color w:val="auto"/>
          <w:sz w:val="24"/>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（3）岗前培训及阶段性培训管理（4分）</w:t>
      </w:r>
      <w:r>
        <w:rPr>
          <w:rFonts w:hint="eastAsia" w:ascii="宋体" w:hAnsi="宋体"/>
          <w:color w:val="auto"/>
          <w:sz w:val="24"/>
          <w:highlight w:val="none"/>
        </w:rPr>
        <w:t xml:space="preserve">：</w:t>
      </w:r>
      <w:r/>
    </w:p>
    <w:p>
      <w:pPr>
        <w:ind w:left="105" w:right="105"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①人员管理（2分）；</w:t>
      </w:r>
      <w:r/>
    </w:p>
    <w:p>
      <w:pPr>
        <w:ind w:left="105" w:right="105"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②培训计划及实施（2分）。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3"/>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日常管理标准及措施（6分）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①日常管理标准（3分）；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②具体管理措施（3分）。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3分；以上内容存在1处瑕疵的该条得2分；以上内容存在2处瑕疵的该条得1分；未进行阐述或不满足采购需求或内容存在3处及以上瑕疵的该条得0分；本项最高得6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3"/>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管理规章制度（4分）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①公司规章制度（2分）；</w:t>
      </w:r>
      <w:r/>
    </w:p>
    <w:p>
      <w:pPr>
        <w:ind w:right="105"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②本项目制定的各项管理规章制度（2分）。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3"/>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物资装备的配备及维保使用方案（4分）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①管理设备及物品的配备（2分）；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②日常维护保养措施方案（2分）。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3"/>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食堂管理重点难点和措施（4分）</w:t>
      </w:r>
      <w:r>
        <w:rPr>
          <w:rFonts w:hint="eastAsia" w:ascii="宋体" w:hAnsi="宋体"/>
          <w:color w:val="auto"/>
          <w:sz w:val="24"/>
          <w:highlight w:val="none"/>
        </w:rPr>
        <w:t xml:space="preserve">：</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4分；以上内容存在1处瑕疵的该条得3分；以上内容存在2处瑕疵的该条得2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（8）与采购人以及其他单位、部门的综合协调方案（4分）</w:t>
      </w:r>
      <w:r>
        <w:rPr>
          <w:rFonts w:hint="eastAsia" w:ascii="宋体" w:hAnsi="宋体"/>
          <w:color w:val="auto"/>
          <w:sz w:val="24"/>
          <w:highlight w:val="none"/>
        </w:rPr>
        <w:t xml:space="preserve">：</w:t>
      </w:r>
      <w:r/>
    </w:p>
    <w:p>
      <w:pPr>
        <w:ind w:left="105" w:right="105"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①综合协调处理方案（2分）；</w:t>
      </w:r>
      <w:r/>
    </w:p>
    <w:p>
      <w:pPr>
        <w:ind w:left="105" w:right="105"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②与各方的沟通协调主要内容及方式（2分）。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正式接管前具体措施（6分）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①接管查验及基础资料收集整理方案（2分）；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②接管入驻人员准备方案（2分）；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③接管入驻物资保障方案（2分）。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特殊情况应急预案及措施（4分）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①整体思路（2分）；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②特殊情况应急预案及措施（2分）。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过失及意外保障措施（4分）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①过失及意外事件分类（2分）；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②过失及意外保障措施（2分）。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档案资料管理（3分）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①档案资料管理的基本要求（1分）；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②档案管理分类目录（1分）；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③档案资料管理的保障措施（1分）。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3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right="105" w:firstLine="482"/>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服务响应时间（2分）</w:t>
      </w:r>
      <w:r>
        <w:rPr>
          <w:rFonts w:hint="eastAsia" w:ascii="宋体" w:hAnsi="宋体"/>
          <w:color w:val="auto"/>
          <w:sz w:val="24"/>
          <w:highlight w:val="none"/>
        </w:rPr>
        <w:t xml:space="preserve">：</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①日常响应时间服务方案（1分）；</w:t>
      </w:r>
      <w:r/>
    </w:p>
    <w:p>
      <w:pPr>
        <w:ind w:left="525" w:right="105"/>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②应急响应服务方案（1分）。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2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numPr>
          <w:ilvl w:val="0"/>
          <w:numId w:val="4"/>
        </w:numPr>
        <w:ind w:left="105" w:firstLine="482"/>
        <w:jc w:val="left"/>
        <w:spacing w:line="360" w:lineRule="auto"/>
        <w:shd w:val="clear" w:color="auto"/>
        <w:rPr>
          <w:rFonts w:ascii="宋体" w:hAnsi="宋体"/>
          <w:color w:val="auto"/>
          <w:sz w:val="24"/>
          <w:highlight w:val="none"/>
        </w:rPr>
      </w:pPr>
      <w:r>
        <w:rPr>
          <w:rFonts w:hint="eastAsia" w:ascii="宋体" w:hAnsi="宋体"/>
          <w:b/>
          <w:bCs/>
          <w:color w:val="auto"/>
          <w:sz w:val="24"/>
          <w:highlight w:val="none"/>
        </w:rPr>
        <w:t xml:space="preserve">食堂餐饮服务特色与创新（5分）</w:t>
      </w:r>
      <w:r>
        <w:rPr>
          <w:rFonts w:hint="eastAsia" w:ascii="宋体" w:hAnsi="宋体"/>
          <w:color w:val="auto"/>
          <w:sz w:val="24"/>
          <w:highlight w:val="none"/>
        </w:rPr>
        <w:t xml:space="preserve">：</w:t>
      </w:r>
      <w:r/>
    </w:p>
    <w:p>
      <w:pPr>
        <w:ind w:left="525"/>
        <w:jc w:val="left"/>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①管理特色（2.5分）；</w:t>
      </w:r>
      <w:r/>
    </w:p>
    <w:p>
      <w:pPr>
        <w:ind w:left="525"/>
        <w:jc w:val="left"/>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②创新措施（2.5分）。</w:t>
      </w:r>
      <w:r/>
    </w:p>
    <w:p>
      <w:pPr>
        <w:ind w:firstLine="480"/>
        <w:spacing w:line="440" w:lineRule="exact"/>
        <w:shd w:val="clear" w:color="auto"/>
        <w:tabs>
          <w:tab w:val="left" w:pos="945" w:leader="none"/>
        </w:tabs>
        <w:rPr>
          <w:rFonts w:ascii="宋体" w:hAnsi="宋体"/>
          <w:b/>
          <w:color w:val="auto"/>
          <w:sz w:val="24"/>
          <w:highlight w:val="none"/>
        </w:rPr>
      </w:pPr>
      <w:r>
        <w:rPr>
          <w:rFonts w:hint="eastAsia" w:ascii="宋体" w:hAnsi="宋体"/>
          <w:b/>
          <w:color w:val="auto"/>
          <w:sz w:val="24"/>
          <w:highlight w:val="none"/>
        </w:rPr>
        <w:t xml:space="preserve">投标供应商针对上述内容进行阐述，要求阐述内容完全符合本项目需求。以上内容不存在瑕疵的该条得2.5分；以上内容存在1处瑕疵的该条得1.5分；以上内容存在2处瑕疵的该条得0.5分；未进行阐述或不满足采购需求或内容存在3处及以上瑕疵的该条得0分；本项最高得5分。</w:t>
      </w:r>
      <w:r/>
    </w:p>
    <w:p>
      <w:pPr>
        <w:ind w:firstLine="480"/>
        <w:spacing w:line="440" w:lineRule="exact"/>
        <w:shd w:val="clear" w:color="auto"/>
        <w:tabs>
          <w:tab w:val="left" w:pos="945" w:leader="none"/>
        </w:tabs>
        <w:rPr>
          <w:color w:val="auto"/>
          <w:highlight w:val="none"/>
        </w:rPr>
      </w:pPr>
      <w:r>
        <w:rPr>
          <w:rFonts w:hint="eastAsia" w:ascii="宋体" w:hAnsi="宋体"/>
          <w:b/>
          <w:color w:val="auto"/>
          <w:sz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 评分办法及评分细则的解释权属采购人。未列入本评分细则的其他条件不作为评分内容。</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（十）定标：</w:t>
      </w:r>
      <w:r/>
    </w:p>
    <w:p>
      <w:pPr>
        <w:ind w:firstLine="480"/>
        <w:spacing w:line="400" w:lineRule="exact"/>
        <w:shd w:val="clear" w:color="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1.评标委员会根据招标文件规定的评标方法和评标标准进行评审，按招标文件的要求在3家中标候选单位中，依法确定中标投标供应商。江苏博智工程咨询有限公司将在</w:t>
      </w:r>
      <w:r>
        <w:rPr>
          <w:rFonts w:hint="eastAsia" w:ascii="宋体" w:hAnsi="宋体" w:cs="宋体"/>
          <w:b/>
          <w:color w:val="auto"/>
          <w:sz w:val="24"/>
          <w:highlight w:val="none"/>
        </w:rPr>
        <w:t xml:space="preserve">江苏政府采购网</w:t>
      </w:r>
      <w:r>
        <w:rPr>
          <w:rFonts w:hint="eastAsia" w:ascii="宋体" w:hAnsi="宋体" w:cs="宋体"/>
          <w:bCs/>
          <w:color w:val="auto"/>
          <w:sz w:val="24"/>
          <w:highlight w:val="none"/>
        </w:rPr>
        <w:t xml:space="preserve">上发布中标公告。如有质疑，</w:t>
      </w:r>
      <w:r>
        <w:rPr>
          <w:rFonts w:hint="eastAsia" w:ascii="宋体" w:hAnsi="宋体" w:cs="宋体"/>
          <w:bCs/>
          <w:color w:val="auto"/>
          <w:sz w:val="24"/>
          <w:highlight w:val="none"/>
        </w:rPr>
        <w:t xml:space="preserve">应在法定质疑期限内，即中标公告期限届满之日起7个工作日内，以一次性书面形式送达江苏博智工程咨询有限公司。江苏博智工程咨询有限公司在收到符合要求的书面质疑后七个工作日内，对质疑内容作出答复。投标供应商在法定质疑期限外送达的质疑函或法定质疑期限内送达的质疑函不符合上述要求的均为无效质疑，江苏博智工程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400" w:lineRule="exact"/>
        <w:shd w:val="clear" w:color="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2.采购人或者采购代理机构对开标、评标现场活动进行全程录音录像。</w:t>
      </w:r>
      <w:r/>
    </w:p>
    <w:p>
      <w:pPr>
        <w:ind w:firstLine="480"/>
        <w:spacing w:line="360" w:lineRule="auto"/>
        <w:shd w:val="clear" w:color="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3.在发布中标公告的同时，江苏博智工程咨询有限公司将向中标供应商发出中标通知书。</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（十一）废标的确认：</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1.符合专业条件的投标供应商或者对采购文件作出实质性响应的投标供应商不足三家；</w:t>
      </w:r>
      <w:r/>
    </w:p>
    <w:p>
      <w:pPr>
        <w:ind w:firstLine="48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shd w:val="clear" w:color="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shd w:val="clear" w:color="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shd w:val="clear" w:color="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shd w:val="clear" w:color="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shd w:val="clear" w:color="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shd w:val="clear" w:color="auto"/>
        <w:rPr>
          <w:rFonts w:ascii="宋体" w:hAnsi="宋体" w:cs="宋体"/>
          <w:b/>
          <w:color w:val="auto"/>
          <w:sz w:val="24"/>
          <w:highlight w:val="none"/>
        </w:rPr>
        <w:outlineLvl w:val="0"/>
      </w:pPr>
      <w:r>
        <w:rPr>
          <w:rFonts w:hint="eastAsia" w:ascii="宋体" w:hAnsi="宋体" w:cs="宋体"/>
          <w:b/>
          <w:color w:val="auto"/>
          <w:sz w:val="24"/>
          <w:highlight w:val="none"/>
        </w:rPr>
        <w:t xml:space="preserve">（十三）签订、履行合同：</w:t>
      </w:r>
      <w:r/>
    </w:p>
    <w:p>
      <w:pPr>
        <w:ind w:firstLine="480"/>
        <w:spacing w:line="360" w:lineRule="auto"/>
        <w:shd w:val="clear" w:color="auto"/>
        <w:tabs>
          <w:tab w:val="left" w:pos="525" w:leader="none"/>
          <w:tab w:val="left" w:pos="1050" w:leader="none"/>
        </w:tabs>
        <w:rPr>
          <w:rFonts w:ascii="宋体" w:hAnsi="宋体" w:cs="宋体"/>
          <w:color w:val="auto"/>
          <w:sz w:val="24"/>
          <w:highlight w:val="none"/>
        </w:rPr>
      </w:pPr>
      <w:r>
        <w:rPr>
          <w:rFonts w:hint="eastAsia" w:ascii="宋体" w:hAnsi="宋体" w:cs="宋体"/>
          <w:bCs/>
          <w:color w:val="auto"/>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博智工程咨询有限公司见证后生效。</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2.江苏博智工程咨询有限公司监督合同的履行。</w:t>
      </w:r>
      <w:r>
        <w:rPr>
          <w:rFonts w:hint="eastAsia" w:ascii="宋体" w:hAnsi="宋体" w:cs="宋体"/>
          <w:bCs/>
          <w:color w:val="auto"/>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（十四）政府采购信用担保：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shd w:val="clear" w:color="auto"/>
        <w:rPr>
          <w:rFonts w:ascii="宋体" w:hAnsi="宋体" w:cs="宋体"/>
          <w:bCs/>
          <w:color w:val="auto"/>
          <w:sz w:val="24"/>
          <w:highlight w:val="none"/>
        </w:rPr>
      </w:pPr>
      <w:r>
        <w:rPr>
          <w:rFonts w:hint="eastAsia" w:ascii="宋体" w:hAnsi="宋体" w:cs="宋体"/>
          <w:color w:val="auto"/>
          <w:sz w:val="24"/>
          <w:highlight w:val="none"/>
        </w:rPr>
        <w:t xml:space="preserve">（十五）</w:t>
      </w:r>
      <w:r>
        <w:rPr>
          <w:rFonts w:hint="eastAsia" w:ascii="宋体" w:hAnsi="宋体" w:cs="宋体"/>
          <w:bCs/>
          <w:color w:val="auto"/>
          <w:sz w:val="24"/>
          <w:highlight w:val="none"/>
        </w:rPr>
        <w:t xml:space="preserve">电子履约保函</w:t>
      </w:r>
      <w:r/>
    </w:p>
    <w:p>
      <w:pPr>
        <w:ind w:firstLine="544"/>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为深入贯彻落实《国务院办公厅关于印发〈政府采购领域</w:t>
      </w:r>
      <w:r>
        <w:rPr>
          <w:rFonts w:ascii="宋体" w:hAnsi="宋体"/>
          <w:bCs/>
          <w:color w:val="auto"/>
          <w:sz w:val="24"/>
          <w:highlight w:val="none"/>
        </w:rPr>
        <w:t xml:space="preserve">“整顿市场秩序、建设法规体系、促进产业发展”三年行动方案（</w:t>
      </w:r>
      <w:r>
        <w:rPr>
          <w:rFonts w:hint="eastAsia" w:ascii="宋体" w:hAnsi="宋体"/>
          <w:bCs/>
          <w:color w:val="auto"/>
          <w:sz w:val="24"/>
          <w:highlight w:val="none"/>
        </w:rPr>
        <w:t xml:space="preserve">2025</w:t>
      </w:r>
      <w:r>
        <w:rPr>
          <w:rFonts w:ascii="宋体" w:hAnsi="宋体"/>
          <w:bCs/>
          <w:color w:val="auto"/>
          <w:sz w:val="24"/>
          <w:highlight w:val="none"/>
        </w:rPr>
        <w:t xml:space="preserve">－2026年）〉的通知》（国办发〔</w:t>
      </w:r>
      <w:r>
        <w:rPr>
          <w:rFonts w:hint="eastAsia" w:ascii="宋体" w:hAnsi="宋体"/>
          <w:bCs/>
          <w:color w:val="auto"/>
          <w:sz w:val="24"/>
          <w:highlight w:val="none"/>
        </w:rPr>
        <w:t xml:space="preserve">2025</w:t>
      </w:r>
      <w:r>
        <w:rPr>
          <w:rFonts w:ascii="宋体" w:hAnsi="宋体"/>
          <w:bCs/>
          <w:color w:val="auto"/>
          <w:sz w:val="24"/>
          <w:highlight w:val="none"/>
        </w:rPr>
        <w:t xml:space="preserve">〕33号）精神，提升政府采购便利度，持续优化政府采购营商环境，现就进一步全面推广政府采购电子履约保函相关事项通知如下：</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shd w:val="clear" w:color="auto"/>
        <w:rPr>
          <w:rFonts w:ascii="宋体" w:hAnsi="宋体"/>
          <w:bCs/>
          <w:color w:val="auto"/>
          <w:sz w:val="24"/>
          <w:highlight w:val="none"/>
        </w:rPr>
      </w:pPr>
      <w:r>
        <w:rPr>
          <w:rFonts w:ascii="宋体" w:hAnsi="宋体"/>
          <w:bCs/>
          <w:color w:val="auto"/>
          <w:sz w:val="24"/>
          <w:highlight w:val="none"/>
        </w:rPr>
        <w:t xml:space="preserve">四、电子履约保函与履约保证金、纸质保函具有同等法律效力</w:t>
      </w:r>
      <w:r>
        <w:rPr>
          <w:rFonts w:hint="eastAsia" w:ascii="宋体" w:hAnsi="宋体"/>
          <w:bCs/>
          <w:color w:val="auto"/>
          <w:sz w:val="24"/>
          <w:highlight w:val="none"/>
        </w:rPr>
        <w:t xml:space="preserve">。</w:t>
      </w:r>
      <w:r/>
    </w:p>
    <w:p>
      <w:pPr>
        <w:ind w:firstLine="544"/>
        <w:spacing w:line="360" w:lineRule="auto"/>
        <w:shd w:val="clear" w:color="auto"/>
        <w:rPr>
          <w:rFonts w:ascii="宋体" w:hAnsi="宋体" w:cs="宋体"/>
          <w:color w:val="auto"/>
          <w:sz w:val="24"/>
          <w:highlight w:val="none"/>
        </w:rPr>
      </w:pPr>
      <w:r>
        <w:rPr>
          <w:rFonts w:ascii="宋体" w:hAnsi="宋体"/>
          <w:bCs/>
          <w:color w:val="auto"/>
          <w:sz w:val="24"/>
          <w:highlight w:val="none"/>
        </w:rPr>
        <w:t xml:space="preserve">五、供应商可通过江苏政府采购网下载“政府采购电子履约保函（保险）操作手册”</w:t>
      </w:r>
      <w:r>
        <w:rPr>
          <w:rFonts w:hint="eastAsia" w:ascii="宋体" w:hAnsi="宋体"/>
          <w:bCs/>
          <w:color w:val="auto"/>
          <w:sz w:val="24"/>
          <w:highlight w:val="none"/>
        </w:rPr>
        <w:t xml:space="preserve">，</w:t>
      </w:r>
      <w:r>
        <w:rPr>
          <w:rFonts w:ascii="宋体" w:hAnsi="宋体"/>
          <w:bCs/>
          <w:color w:val="auto"/>
          <w:sz w:val="24"/>
          <w:highlight w:val="none"/>
        </w:rPr>
        <w:t xml:space="preserve">具体地址为：http://www.ccgp-jiangsu.gov.cn/jiangsu/zlxz/。</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（十六）政府采购合同融资：【根据我市《关于开展政府采购合同融资工作的通知》（锡财购〔2020〕17号）】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合同融资，是指参与政府采购的供应商，凭借中</w:t>
      </w:r>
      <w:r>
        <w:rPr>
          <w:rFonts w:hint="eastAsia" w:ascii="宋体" w:hAnsi="宋体" w:cs="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附：政府采购合同融资政策告知：</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中标供应商可依法依规使用本项目合同向金融机构融资，但采购人不为中标供应商的融资行为提供担保。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无锡市政府采购合同融资政策告知函</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贷款渠道和提供贷款的金融机构，可在无锡政府采购网无锡市政府采购交易管理一体化系统查询联系。</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附件1.                政府采购履约担保函（项目用）</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编号：</w:t>
      </w:r>
      <w:r/>
    </w:p>
    <w:p>
      <w:pPr>
        <w:jc w:val="left"/>
        <w:spacing w:line="360" w:lineRule="auto"/>
        <w:shd w:val="clear" w:color="auto"/>
        <w:widowControl/>
        <w:tabs>
          <w:tab w:val="left" w:pos="360" w:leader="none"/>
          <w:tab w:val="left" w:pos="960" w:leader="none"/>
        </w:tabs>
        <w:rPr>
          <w:rFonts w:ascii="宋体" w:hAnsi="宋体" w:cs="宋体"/>
          <w:color w:val="auto"/>
          <w:sz w:val="24"/>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（采购人）：</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ascii="宋体" w:hAnsi="宋体" w:cs="宋体"/>
          <w:color w:val="auto"/>
          <w:sz w:val="24"/>
          <w:highlight w:val="none"/>
        </w:rPr>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（以下简称供应商）</w:t>
      </w:r>
      <w:r>
        <w:rPr>
          <w:rFonts w:hint="eastAsia" w:ascii="宋体" w:hAnsi="宋体" w:cs="宋体"/>
          <w:color w:val="auto"/>
          <w:sz w:val="24"/>
          <w:highlight w:val="none"/>
        </w:rPr>
        <w:t xml:space="preserve">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日签订编号为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1．将中标项目转让给他人，或者在投标文件中未说明，且未经采购人、招标代理机构同意，将中标项目分包给他人的；</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2．主合同约定的应当缴纳履约保证金的情形：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2．我方按照本保函向你方履行了保证责任后，自我方向你方支付款项（支付款项从我方账户划出）之日起，保证责任即终止。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3．按照法律法规的规定或出现应终止我方保证责任的其他情形的，我方在本保函项下的保证责任亦终止。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1．因你方违反主合同约定致使供应商不能履行义务的，我方不承担保证责任。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3．因不可抗力造成供应商不能履行供货义务的，我方不承担保证责任。</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w:t>
      </w:r>
      <w:r/>
    </w:p>
    <w:p>
      <w:pPr>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60"/>
        <w:jc w:val="left"/>
        <w:spacing w:line="360" w:lineRule="auto"/>
        <w:shd w:val="clear" w:color="auto"/>
        <w:widowControl/>
        <w:tabs>
          <w:tab w:val="left" w:pos="360" w:leader="none"/>
          <w:tab w:val="left" w:pos="960" w:leader="none"/>
        </w:tabs>
        <w:rPr>
          <w:rFonts w:ascii="宋体" w:hAnsi="宋体" w:cs="宋体"/>
          <w:color w:val="auto"/>
          <w:sz w:val="24"/>
          <w:highlight w:val="none"/>
        </w:rPr>
      </w:pPr>
      <w:r>
        <w:rPr>
          <w:rFonts w:hint="eastAsia" w:ascii="宋体" w:hAnsi="宋体" w:cs="宋体"/>
          <w:color w:val="auto"/>
          <w:sz w:val="24"/>
          <w:highlight w:val="none"/>
        </w:rPr>
        <w:t xml:space="preserve"> 年     月      日</w:t>
      </w:r>
      <w:r/>
    </w:p>
    <w:p>
      <w:pPr>
        <w:ind w:firstLine="480"/>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（十七）采购代理服务费：</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本项目采购代理服务费由中标人支付，</w:t>
      </w:r>
      <w:r>
        <w:rPr>
          <w:rFonts w:hint="eastAsia" w:ascii="宋体" w:hAnsi="宋体" w:cs="宋体"/>
          <w:bCs/>
          <w:color w:val="auto"/>
          <w:sz w:val="24"/>
          <w:szCs w:val="22"/>
          <w:highlight w:val="none"/>
        </w:rPr>
        <w:t xml:space="preserve">采购代理费经约定按人民币4800.00元计取。</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（十八）其他：</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三．采购需求</w:t>
      </w:r>
      <w:r/>
    </w:p>
    <w:p>
      <w:pPr>
        <w:ind w:firstLine="600"/>
        <w:jc w:val="left"/>
        <w:spacing w:line="360" w:lineRule="auto"/>
        <w:shd w:val="clear" w:color="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本项目属性：服务类项目</w:t>
      </w:r>
      <w:r/>
    </w:p>
    <w:p>
      <w:pPr>
        <w:ind w:firstLine="480"/>
        <w:jc w:val="left"/>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投标人所投内容必须满足以下要求，不得有负偏离。</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本项目标的物所属行业：</w:t>
      </w:r>
      <w:r>
        <w:rPr>
          <w:rFonts w:hint="eastAsia" w:ascii="宋体" w:hAnsi="宋体" w:cs="宋体"/>
          <w:color w:val="auto"/>
          <w:sz w:val="24"/>
          <w:highlight w:val="none"/>
        </w:rPr>
        <w:t xml:space="preserve">餐饮业</w:t>
      </w:r>
      <w:r/>
    </w:p>
    <w:p>
      <w:pPr>
        <w:ind w:firstLine="602"/>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p>
    <w:p>
      <w:pPr>
        <w:ind w:firstLine="480"/>
        <w:spacing w:line="360" w:lineRule="auto"/>
        <w:shd w:val="clear" w:color="auto"/>
        <w:rPr>
          <w:rFonts w:ascii="宋体" w:hAnsi="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1"/>
          <w:highlight w:val="none"/>
        </w:rPr>
        <w:t xml:space="preserve">一、</w:t>
      </w:r>
      <w:r>
        <w:rPr>
          <w:rFonts w:hint="eastAsia" w:ascii="宋体" w:hAnsi="宋体"/>
          <w:b/>
          <w:bCs/>
          <w:color w:val="auto"/>
          <w:sz w:val="24"/>
          <w:highlight w:val="none"/>
        </w:rPr>
        <w:t xml:space="preserve">项目技术要求</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szCs w:val="21"/>
          <w:highlight w:val="none"/>
        </w:rPr>
        <w:t xml:space="preserve">本项目为无锡市公共交通公安局</w:t>
      </w:r>
      <w:r>
        <w:rPr>
          <w:rFonts w:hint="eastAsia" w:ascii="宋体" w:hAnsi="宋体"/>
          <w:color w:val="auto"/>
          <w:sz w:val="24"/>
          <w:highlight w:val="none"/>
        </w:rPr>
        <w:t xml:space="preserve">及所属派出所</w:t>
      </w:r>
      <w:r>
        <w:rPr>
          <w:rFonts w:hint="eastAsia" w:ascii="宋体" w:hAnsi="宋体" w:cs="宋体"/>
          <w:color w:val="auto"/>
          <w:sz w:val="24"/>
          <w:szCs w:val="21"/>
          <w:highlight w:val="none"/>
        </w:rPr>
        <w:t xml:space="preserve">食堂</w:t>
      </w:r>
      <w:r>
        <w:rPr>
          <w:rFonts w:hint="eastAsia" w:ascii="宋体" w:hAnsi="宋体" w:cs="宋体"/>
          <w:color w:val="auto"/>
          <w:sz w:val="24"/>
          <w:highlight w:val="none"/>
        </w:rPr>
        <w:t xml:space="preserve">餐饮</w:t>
      </w:r>
      <w:r>
        <w:rPr>
          <w:rFonts w:hint="eastAsia" w:ascii="宋体" w:hAnsi="宋体" w:cs="宋体"/>
          <w:color w:val="auto"/>
          <w:sz w:val="24"/>
          <w:szCs w:val="21"/>
          <w:highlight w:val="none"/>
        </w:rPr>
        <w:t xml:space="preserve">服务。</w:t>
      </w:r>
      <w:r>
        <w:rPr>
          <w:rFonts w:hint="eastAsia" w:ascii="宋体" w:hAnsi="宋体" w:cs="宋体"/>
          <w:color w:val="auto"/>
          <w:sz w:val="24"/>
          <w:highlight w:val="none"/>
        </w:rPr>
        <w:t xml:space="preserve">为提升项目的整体餐饮服务管理水平、创造良好的工作和服务环境，根据《中华人民共和国政府采购法》有关规定，本着严谨、整洁、安全、有序、环保、节能、节约、便利的原则，选聘“</w:t>
      </w:r>
      <w:r>
        <w:rPr>
          <w:rFonts w:hint="eastAsia" w:ascii="宋体" w:hAnsi="宋体"/>
          <w:color w:val="auto"/>
          <w:sz w:val="24"/>
          <w:highlight w:val="none"/>
        </w:rPr>
        <w:t xml:space="preserve">无锡市公共交通公安局及所属派出所</w:t>
      </w:r>
      <w:r>
        <w:rPr>
          <w:rFonts w:hint="eastAsia" w:ascii="宋体" w:hAnsi="宋体" w:cs="宋体"/>
          <w:color w:val="auto"/>
          <w:sz w:val="24"/>
          <w:highlight w:val="none"/>
        </w:rPr>
        <w:t xml:space="preserve">”餐饮服务管理企业。</w:t>
      </w:r>
      <w:r/>
    </w:p>
    <w:p>
      <w:pPr>
        <w:ind w:firstLine="480"/>
        <w:spacing w:line="360" w:lineRule="auto"/>
        <w:shd w:val="clear" w:color="auto"/>
        <w:rPr>
          <w:rFonts w:ascii="宋体" w:hAnsi="宋体"/>
          <w:color w:val="auto"/>
          <w:sz w:val="24"/>
          <w:highlight w:val="none"/>
        </w:rPr>
      </w:pPr>
      <w:r>
        <w:rPr>
          <w:rFonts w:hint="eastAsia" w:ascii="宋体" w:hAnsi="宋体" w:cs="宋体"/>
          <w:color w:val="auto"/>
          <w:sz w:val="24"/>
          <w:highlight w:val="none"/>
        </w:rPr>
        <w:t xml:space="preserve">基本情况和管理服务要求如下：</w:t>
      </w:r>
      <w:r>
        <w:rPr>
          <w:rFonts w:hint="eastAsia" w:ascii="宋体" w:hAnsi="宋体"/>
          <w:color w:val="auto"/>
          <w:sz w:val="24"/>
          <w:highlight w:val="none"/>
        </w:rPr>
        <w:t xml:space="preserve">工作时间为确保一日三餐及特殊餐饮接待任务，</w:t>
      </w:r>
      <w:r>
        <w:rPr>
          <w:rFonts w:hint="eastAsia" w:ascii="宋体" w:hAnsi="宋体"/>
          <w:color w:val="auto"/>
          <w:sz w:val="24"/>
          <w:highlight w:val="none"/>
        </w:rPr>
        <w:t xml:space="preserve">用餐天数为3</w:t>
      </w:r>
      <w:r>
        <w:rPr>
          <w:rFonts w:ascii="宋体" w:hAnsi="宋体"/>
          <w:color w:val="auto"/>
          <w:sz w:val="24"/>
          <w:highlight w:val="none"/>
        </w:rPr>
        <w:t xml:space="preserve">65</w:t>
      </w:r>
      <w:r>
        <w:rPr>
          <w:rFonts w:hint="eastAsia" w:ascii="宋体" w:hAnsi="宋体"/>
          <w:color w:val="auto"/>
          <w:sz w:val="24"/>
          <w:highlight w:val="none"/>
        </w:rPr>
        <w:t xml:space="preserve">天/年，每天满足提供9</w:t>
      </w:r>
      <w:r>
        <w:rPr>
          <w:rFonts w:ascii="宋体" w:hAnsi="宋体"/>
          <w:color w:val="auto"/>
          <w:sz w:val="24"/>
          <w:highlight w:val="none"/>
        </w:rPr>
        <w:t xml:space="preserve">00</w:t>
      </w:r>
      <w:r>
        <w:rPr>
          <w:rFonts w:hint="eastAsia" w:ascii="宋体" w:hAnsi="宋体"/>
          <w:color w:val="auto"/>
          <w:sz w:val="24"/>
          <w:highlight w:val="none"/>
        </w:rPr>
        <w:t xml:space="preserve">餐次左右的就餐服务（每日食堂早餐用餐人数约1</w:t>
      </w:r>
      <w:r>
        <w:rPr>
          <w:rFonts w:ascii="宋体" w:hAnsi="宋体"/>
          <w:color w:val="auto"/>
          <w:sz w:val="24"/>
          <w:highlight w:val="none"/>
        </w:rPr>
        <w:t xml:space="preserve">30</w:t>
      </w:r>
      <w:r>
        <w:rPr>
          <w:rFonts w:hint="eastAsia" w:ascii="宋体" w:hAnsi="宋体"/>
          <w:color w:val="auto"/>
          <w:sz w:val="24"/>
          <w:highlight w:val="none"/>
        </w:rPr>
        <w:t xml:space="preserve">人次、中餐约500人、晚餐约.2</w:t>
      </w:r>
      <w:r>
        <w:rPr>
          <w:rFonts w:ascii="宋体" w:hAnsi="宋体"/>
          <w:color w:val="auto"/>
          <w:sz w:val="24"/>
          <w:highlight w:val="none"/>
        </w:rPr>
        <w:t xml:space="preserve">7</w:t>
      </w:r>
      <w:r>
        <w:rPr>
          <w:rFonts w:hint="eastAsia" w:ascii="宋体" w:hAnsi="宋体"/>
          <w:color w:val="auto"/>
          <w:sz w:val="24"/>
          <w:highlight w:val="none"/>
        </w:rPr>
        <w:t xml:space="preserve">0人，特殊情况各餐就餐人数及开饭时间以采购方通知为准）</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餐饮供应时间：早餐：7:</w:t>
      </w:r>
      <w:r>
        <w:rPr>
          <w:rFonts w:ascii="宋体" w:hAnsi="宋体"/>
          <w:color w:val="auto"/>
          <w:sz w:val="24"/>
          <w:highlight w:val="none"/>
        </w:rPr>
        <w:t xml:space="preserve">20-8:45</w:t>
      </w:r>
      <w:r>
        <w:rPr>
          <w:rFonts w:hint="eastAsia" w:ascii="宋体" w:hAnsi="宋体"/>
          <w:color w:val="auto"/>
          <w:sz w:val="24"/>
          <w:highlight w:val="none"/>
        </w:rPr>
        <w:t xml:space="preserve">，中餐：</w:t>
      </w:r>
      <w:r>
        <w:rPr>
          <w:rFonts w:ascii="宋体" w:hAnsi="宋体"/>
          <w:color w:val="auto"/>
          <w:sz w:val="24"/>
          <w:highlight w:val="none"/>
        </w:rPr>
        <w:t xml:space="preserve">11</w:t>
      </w:r>
      <w:r>
        <w:rPr>
          <w:rFonts w:hint="eastAsia" w:ascii="宋体" w:hAnsi="宋体"/>
          <w:color w:val="auto"/>
          <w:sz w:val="24"/>
          <w:highlight w:val="none"/>
        </w:rPr>
        <w:t xml:space="preserve">:</w:t>
      </w:r>
      <w:r>
        <w:rPr>
          <w:rFonts w:ascii="宋体" w:hAnsi="宋体"/>
          <w:color w:val="auto"/>
          <w:sz w:val="24"/>
          <w:highlight w:val="none"/>
        </w:rPr>
        <w:t xml:space="preserve">20-12:00</w:t>
      </w:r>
      <w:r>
        <w:rPr>
          <w:rFonts w:hint="eastAsia" w:ascii="宋体" w:hAnsi="宋体"/>
          <w:color w:val="auto"/>
          <w:sz w:val="24"/>
          <w:highlight w:val="none"/>
        </w:rPr>
        <w:t xml:space="preserve">，晚餐：17:</w:t>
      </w:r>
      <w:r>
        <w:rPr>
          <w:rFonts w:ascii="宋体" w:hAnsi="宋体"/>
          <w:color w:val="auto"/>
          <w:sz w:val="24"/>
          <w:highlight w:val="none"/>
        </w:rPr>
        <w:t xml:space="preserve">20-18:00</w:t>
      </w:r>
      <w:r>
        <w:rPr>
          <w:rFonts w:hint="eastAsia" w:ascii="宋体" w:hAnsi="宋体"/>
          <w:color w:val="auto"/>
          <w:sz w:val="24"/>
          <w:highlight w:val="none"/>
        </w:rPr>
        <w:t xml:space="preserve">。</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（一）餐饮服务人员需求</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本项目是否允许配置按国家规定可不缴纳社保的人员（是/否）：</w:t>
      </w:r>
      <w:r>
        <w:rPr>
          <w:rFonts w:hint="eastAsia" w:ascii="宋体" w:hAnsi="宋体"/>
          <w:color w:val="auto"/>
          <w:sz w:val="24"/>
          <w:highlight w:val="none"/>
          <w:u w:val="single"/>
        </w:rPr>
        <w:t xml:space="preserve"> 是 </w:t>
      </w:r>
      <w:r>
        <w:rPr>
          <w:rFonts w:hint="eastAsia" w:ascii="宋体" w:hAnsi="宋体"/>
          <w:color w:val="auto"/>
          <w:sz w:val="24"/>
          <w:highlight w:val="none"/>
        </w:rPr>
        <w:t xml:space="preserve"> </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如允许配置，则该类人员最多不超过</w:t>
      </w:r>
      <w:r>
        <w:rPr>
          <w:rFonts w:hint="eastAsia" w:ascii="宋体" w:hAnsi="宋体"/>
          <w:color w:val="auto"/>
          <w:sz w:val="24"/>
          <w:highlight w:val="none"/>
          <w:u w:val="single"/>
        </w:rPr>
        <w:t xml:space="preserve">12 </w:t>
      </w:r>
      <w:r>
        <w:rPr>
          <w:rFonts w:hint="eastAsia" w:ascii="宋体" w:hAnsi="宋体"/>
          <w:color w:val="auto"/>
          <w:sz w:val="24"/>
          <w:highlight w:val="none"/>
        </w:rPr>
        <w:t xml:space="preserve">人，须提供该人员相关证明材料复印件，</w:t>
      </w:r>
      <w:r>
        <w:rPr>
          <w:rFonts w:ascii="宋体" w:hAnsi="宋体" w:cs="宋体"/>
          <w:bCs/>
          <w:color w:val="auto"/>
          <w:sz w:val="24"/>
          <w:highlight w:val="none"/>
        </w:rPr>
        <w:t xml:space="preserve">（证明该人员是属于按国家规定可不缴纳社保的人员）</w:t>
      </w:r>
      <w:r>
        <w:rPr>
          <w:rFonts w:hint="eastAsia" w:ascii="宋体" w:hAnsi="宋体" w:cs="宋体"/>
          <w:bCs/>
          <w:color w:val="auto"/>
          <w:sz w:val="24"/>
          <w:highlight w:val="none"/>
        </w:rPr>
        <w:t xml:space="preserve">，</w:t>
      </w:r>
      <w:r>
        <w:rPr>
          <w:rFonts w:hint="eastAsia" w:ascii="宋体" w:hAnsi="宋体"/>
          <w:color w:val="auto"/>
          <w:sz w:val="24"/>
          <w:highlight w:val="none"/>
        </w:rPr>
        <w:t xml:space="preserve">否则投标文件无效。</w:t>
      </w:r>
      <w:r/>
    </w:p>
    <w:p>
      <w:pPr>
        <w:ind w:firstLine="47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1、食堂餐饮：人员配置共29人,其中厨师长1人、点心师1人、厨师8人、副厨8人、厨工11人</w:t>
      </w:r>
      <w:r/>
    </w:p>
    <w:p>
      <w:pPr>
        <w:shd w:val="clear" w:color="auto"/>
        <w:rPr>
          <w:rFonts w:ascii="宋体" w:hAnsi="宋体"/>
          <w:color w:val="auto"/>
          <w:sz w:val="24"/>
          <w:highlight w:val="none"/>
        </w:rPr>
      </w:pPr>
      <w:r>
        <w:rPr>
          <w:rFonts w:hint="eastAsia" w:cs="仿宋" w:asciiTheme="minorEastAsia" w:hAnsiTheme="minorEastAsia"/>
          <w:b/>
          <w:bCs/>
          <w:color w:val="auto"/>
          <w:sz w:val="24"/>
          <w:highlight w:val="none"/>
        </w:rPr>
        <w:t xml:space="preserve">须承诺中标后按上述要求配备人员，并提供所配备人员有效期内的身份证、健康证，所有聘用人员依法签订的合同，中标供应商签订合同时需提供上述证明</w:t>
      </w:r>
      <w:r>
        <w:rPr>
          <w:rFonts w:hint="eastAsia" w:ascii="宋体" w:hAnsi="宋体" w:cs="宋体"/>
          <w:b/>
          <w:bCs/>
          <w:color w:val="auto"/>
          <w:sz w:val="24"/>
          <w:highlight w:val="none"/>
        </w:rPr>
        <w:t xml:space="preserve">材料</w:t>
      </w:r>
      <w:r>
        <w:rPr>
          <w:rFonts w:hint="eastAsia" w:ascii="宋体" w:hAnsi="宋体" w:cs="宋体"/>
          <w:color w:val="auto"/>
          <w:sz w:val="24"/>
          <w:highlight w:val="none"/>
        </w:rPr>
        <w:t xml:space="preserve">，</w:t>
      </w:r>
      <w:r>
        <w:rPr>
          <w:rFonts w:hint="eastAsia" w:cs="仿宋" w:asciiTheme="minorEastAsia" w:hAnsiTheme="minorEastAsia"/>
          <w:b/>
          <w:bCs/>
          <w:color w:val="auto"/>
          <w:sz w:val="24"/>
          <w:highlight w:val="none"/>
        </w:rPr>
        <w:t xml:space="preserve">否则按无效投标处理</w:t>
      </w:r>
      <w:r>
        <w:rPr>
          <w:rFonts w:hint="eastAsia" w:ascii="宋体" w:hAnsi="宋体" w:cs="宋体"/>
          <w:color w:val="auto"/>
          <w:sz w:val="24"/>
          <w:highlight w:val="none"/>
        </w:rPr>
        <w:t xml:space="preserve">。</w:t>
      </w:r>
      <w:r/>
    </w:p>
    <w:p>
      <w:pPr>
        <w:ind w:firstLine="480"/>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（二）人员</w:t>
      </w:r>
      <w:r>
        <w:rPr>
          <w:rFonts w:hint="eastAsia" w:ascii="宋体" w:hAnsi="宋体"/>
          <w:color w:val="auto"/>
          <w:sz w:val="24"/>
          <w:highlight w:val="none"/>
        </w:rPr>
        <w:t xml:space="preserve">素质</w:t>
      </w:r>
      <w:r>
        <w:rPr>
          <w:rFonts w:hint="eastAsia" w:ascii="宋体" w:hAnsi="宋体"/>
          <w:bCs/>
          <w:color w:val="auto"/>
          <w:sz w:val="24"/>
          <w:highlight w:val="none"/>
        </w:rPr>
        <w:t xml:space="preserve">要求：</w:t>
      </w:r>
      <w:r/>
    </w:p>
    <w:p>
      <w:pPr>
        <w:ind w:firstLine="480"/>
        <w:spacing w:line="360" w:lineRule="auto"/>
        <w:shd w:val="clear" w:color="auto"/>
        <w:rPr>
          <w:rFonts w:ascii="宋体" w:hAnsi="宋体"/>
          <w:bCs/>
          <w:color w:val="auto"/>
          <w:sz w:val="24"/>
          <w:highlight w:val="none"/>
        </w:rPr>
      </w:pPr>
      <w:r>
        <w:rPr>
          <w:rFonts w:hint="eastAsia" w:ascii="宋体" w:hAnsi="宋体"/>
          <w:color w:val="auto"/>
          <w:sz w:val="24"/>
          <w:highlight w:val="none"/>
        </w:rPr>
        <w:t xml:space="preserve">所有人员必须遵纪守法，历史上无违法犯罪记录。</w:t>
      </w:r>
      <w:r/>
    </w:p>
    <w:p>
      <w:pPr>
        <w:ind w:firstLine="480"/>
        <w:spacing w:line="360" w:lineRule="auto"/>
        <w:shd w:val="clear" w:color="auto"/>
        <w:rPr>
          <w:rFonts w:ascii="宋体" w:hAnsi="宋体"/>
          <w:color w:val="auto"/>
          <w:sz w:val="24"/>
          <w:highlight w:val="none"/>
        </w:rPr>
      </w:pPr>
      <w:r>
        <w:rPr>
          <w:rFonts w:hint="eastAsia" w:ascii="宋体" w:hAnsi="宋体"/>
          <w:bCs/>
          <w:color w:val="auto"/>
          <w:sz w:val="24"/>
          <w:highlight w:val="none"/>
        </w:rPr>
        <w:t xml:space="preserve">1、</w:t>
      </w:r>
      <w:r>
        <w:rPr>
          <w:rFonts w:hint="eastAsia" w:ascii="宋体" w:hAnsi="宋体"/>
          <w:color w:val="auto"/>
          <w:sz w:val="24"/>
          <w:highlight w:val="none"/>
        </w:rPr>
        <w:t xml:space="preserve">厨师长：身体健康，思想品德好，能够吃苦，有团队协作精神，烹、煎、炒技术过硬，适应各种不同要求烹饪，有特色厨艺技能，有一定的饭店、食堂管理工作经验。</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2、厨师：身体健康</w:t>
      </w:r>
      <w:r>
        <w:rPr>
          <w:rFonts w:ascii="宋体" w:hAnsi="宋体"/>
          <w:color w:val="auto"/>
          <w:sz w:val="24"/>
          <w:highlight w:val="none"/>
        </w:rPr>
        <w:t xml:space="preserve">,</w:t>
      </w:r>
      <w:r>
        <w:rPr>
          <w:rFonts w:hint="eastAsia" w:ascii="宋体" w:hAnsi="宋体"/>
          <w:color w:val="auto"/>
          <w:sz w:val="24"/>
          <w:highlight w:val="none"/>
        </w:rPr>
        <w:t xml:space="preserve">思想品德好，具有厨师证书，能够吃苦，有团队协作精神，烹、煎、炒技术过硬，适应各种不同要求烹饪，有特色厨艺技能，有一定的工作经验。</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3、副厨：身体健康</w:t>
      </w:r>
      <w:r>
        <w:rPr>
          <w:rFonts w:ascii="宋体" w:hAnsi="宋体"/>
          <w:color w:val="auto"/>
          <w:sz w:val="24"/>
          <w:highlight w:val="none"/>
        </w:rPr>
        <w:t xml:space="preserve">,</w:t>
      </w:r>
      <w:r>
        <w:rPr>
          <w:rFonts w:hint="eastAsia" w:ascii="宋体" w:hAnsi="宋体"/>
          <w:color w:val="auto"/>
          <w:sz w:val="24"/>
          <w:highlight w:val="none"/>
        </w:rPr>
        <w:t xml:space="preserve">思想品德好，能够吃苦，有团队协作精神，烹、煎、炒技术过硬，适应各种不同要求烹饪，有特色厨艺技能，有一定的工作经验。</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4、点心师：身体健康，思想品德好</w:t>
      </w:r>
      <w:r>
        <w:rPr>
          <w:rFonts w:hint="eastAsia"/>
          <w:color w:val="auto"/>
          <w:highlight w:val="none"/>
        </w:rPr>
        <w:t xml:space="preserve">，</w:t>
      </w:r>
      <w:r>
        <w:rPr>
          <w:rFonts w:hint="eastAsia" w:ascii="宋体" w:hAnsi="宋体"/>
          <w:color w:val="auto"/>
          <w:sz w:val="24"/>
          <w:highlight w:val="none"/>
        </w:rPr>
        <w:t xml:space="preserve">能够吃苦，有团队协作精神，能适应各种不同要求点心要求，有一定的工作经验。</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5、厨工：身体健康，工作认真负责，能够吃苦耐劳，有团队协作精神，要求具备良好的个人卫生习惯，严格按照国家卫生法和食品卫生管理体例进行工作，在工作期间严格作业规范，按照规定着装；严格执行相关条例。</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（三）食堂服务要求及标准</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根据不同岗位要求，配备适合、适宜胜任人员，做到团队优化组合，完成公共交通公安局及所属派出所人员用餐服务工作。</w:t>
      </w:r>
      <w:r/>
    </w:p>
    <w:p>
      <w:pPr>
        <w:ind w:firstLine="480"/>
        <w:spacing w:line="360" w:lineRule="auto"/>
        <w:shd w:val="clear" w:color="auto"/>
        <w:rPr>
          <w:rFonts w:ascii="宋体" w:hAnsi="宋体"/>
          <w:color w:val="auto"/>
          <w:sz w:val="24"/>
          <w:highlight w:val="none"/>
        </w:rPr>
        <w:outlineLvl w:val="3"/>
      </w:pPr>
      <w:r>
        <w:rPr>
          <w:rFonts w:hint="eastAsia" w:ascii="宋体" w:hAnsi="宋体"/>
          <w:color w:val="auto"/>
          <w:sz w:val="24"/>
          <w:highlight w:val="none"/>
        </w:rPr>
        <w:t xml:space="preserve">1、食堂服务采用食品制作，原材料和设备采购及成品定价由采购方负责的部分外包形式，按日均500人左右的就餐规模配置相应的服务人员；</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2、公共交通公安局每日菜肴科学安排，花色品种不单一，早餐需包含但不限于鸡蛋、稀饭、面条、包子（不少于3个品类）等，点心包含但不限于麻团、油酥饼、油条、煎饺等，午餐和晚餐需包含但不限于二荤、二素、汤品、杂粮、米饭、面条、水果等。</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3、其他派出所中标供应商应按照采购人要求，根据就餐人数，每日按时足量优质提供主、副食及相关服务。如采购人有特殊应急要求，需临时加餐或增加就餐人次的，中标供应商须给予配合并保质保量完成供餐工作。</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4、严格按照卫生防疫、食品安全的有关规定以及科学合理的营养膳食搭配进行人员管理，规范操作流程；</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5、严格执行《中华人民共和国食品卫生法》的各项规定，所有食堂工作人员必须持健康证上岗，严格执行清洁消毒规定；</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6、所有员工进入岗位前必须穿戴统</w:t>
      </w:r>
      <w:r>
        <w:rPr>
          <w:rFonts w:ascii="宋体" w:hAnsi="宋体"/>
          <w:color w:val="auto"/>
          <w:sz w:val="24"/>
          <w:highlight w:val="none"/>
        </w:rPr>
        <w:t xml:space="preserve">—</w:t>
      </w:r>
      <w:r>
        <w:rPr>
          <w:rFonts w:hint="eastAsia" w:ascii="宋体" w:hAnsi="宋体"/>
          <w:color w:val="auto"/>
          <w:sz w:val="24"/>
          <w:highlight w:val="none"/>
        </w:rPr>
        <w:t xml:space="preserve">工作服，使用卫生口罩；</w:t>
      </w:r>
      <w:r/>
    </w:p>
    <w:p>
      <w:pPr>
        <w:ind w:left="479"/>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7、所有人员不得自带任何食物进出工作区域，无关人员不得进入工作区域；8、工作时不得会客、吸烟、吃食品、大声喧哗和聊天；</w:t>
      </w:r>
      <w:r/>
    </w:p>
    <w:p>
      <w:pPr>
        <w:ind w:left="479"/>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9、严格遵守采购单位的用餐时间，保证</w:t>
      </w:r>
      <w:r>
        <w:rPr>
          <w:rFonts w:ascii="宋体" w:hAnsi="宋体"/>
          <w:color w:val="auto"/>
          <w:sz w:val="24"/>
          <w:highlight w:val="none"/>
        </w:rPr>
        <w:t xml:space="preserve">—</w:t>
      </w:r>
      <w:r>
        <w:rPr>
          <w:rFonts w:hint="eastAsia" w:ascii="宋体" w:hAnsi="宋体"/>
          <w:color w:val="auto"/>
          <w:sz w:val="24"/>
          <w:highlight w:val="none"/>
        </w:rPr>
        <w:t xml:space="preserve">日三餐按时正点开餐；</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10、严格遵守对设备、餐厅厨房等的保洁、个人卫生；</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11、要按食品卫生要求进行，每次检查必须达标；</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12、餐厅、厨房及配套设施要求每天清洁，冰箱、冰柜必须每周清洁，地面应该每天保持清洁状态；</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13、餐具要求清洁，使用后随即消毒处理，保持清洁状态；</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14、使用食品严格按照食品卫生法要求管理使用，确保公共交通公安局及其他派出所人员每天的用餐要求；</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15、根据季节和环境情况配合采购方及时进行除害工作；</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16、厨师用具应该每天进行常规消毒处理。清洁用抹布应该按照要求和使用对象加以区分，并每天常规消毒处理。</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17、下水道通畅，无积水，工作场所整洁，无积灰，墙壁无霉斑，各种餐具用品做到卫生、洁净。</w:t>
      </w:r>
      <w:r/>
    </w:p>
    <w:p>
      <w:pPr>
        <w:ind w:firstLine="47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（四）其他要求</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1、进驻的食堂服务公司人员，要求统一着装，干净、整洁，应根据不同的工种配发工服，仪容仪表要符合规定标准，讲究礼仪、仪表，态度热情，服务到位，发型要统一；</w:t>
      </w:r>
      <w:r/>
    </w:p>
    <w:p>
      <w:pPr>
        <w:ind w:firstLine="468"/>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2、厨师须持相关的资格证书、上岗证以及国家相关部门颁发的等级证书；</w:t>
      </w:r>
      <w:r/>
    </w:p>
    <w:p>
      <w:pPr>
        <w:ind w:firstLine="47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3、男员工不准留胡须、蓄长发；女员工不准浓妆艳抹或佩过分的饰物，头发染色不能过艳。所有员工白天工作时间不能着大衣和背心或敞胸、露怀工作；</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4、中标单位应接受业主管理部门对食堂服务日常工作的监督和管理。</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5、制定安全防范预案（水、火灾、电、各类设备、重大疫情、异常天气、刑事案件等其他突发性事件）；</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6、采购单位有偿提供中标单位员工用餐，但需缴纳伙食费7元/人.天，采购单位不提供中标单位员工住宿和交通等条件。</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7、外省、市企业须在本市有注册或已注册分支机构并有固定的工作场所，能够满足办公等要求，并具有适应本项目需要的人员、工具和设备的餐饮服务管理企业。中标单位应按照相关规定，与所有聘用人员依法签订劳动合同。</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8、关于投标报价的界定</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总投标报价除应包括食堂管理服务人员</w:t>
      </w:r>
      <w:r>
        <w:rPr>
          <w:rFonts w:hint="eastAsia" w:ascii="宋体" w:hAnsi="宋体"/>
          <w:color w:val="auto"/>
          <w:sz w:val="24"/>
          <w:highlight w:val="none"/>
        </w:rPr>
        <w:t xml:space="preserve">的工资（符合无锡市最低工资标准、工作时间不得超过每月最高工作时间的相关规定，按照相关规定人员须缴纳社会保险费（按国家规定可不缴纳社保的人员除外）、社保福利费、公积金、法定税费、办公费及公众责任保险费和合理利润外，还应包括体检、管理、劳务、服装、培训、保修、通讯、安全保卫、交通费、包括人员最低工资和社保基数政策性调整风险及政策性文件规定等各项应有费用，以及为完成采购文件规定的食堂管理工作所涉及到的一切相关费用，投标人报价时应充分考虑服务期内所有可能影响到报价的因素，一旦中标，总价将包定，即为合同价，不予调整。</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9、中标单位必须在定标后</w:t>
      </w:r>
      <w:r>
        <w:rPr>
          <w:rFonts w:ascii="宋体" w:hAnsi="宋体"/>
          <w:color w:val="auto"/>
          <w:sz w:val="24"/>
          <w:highlight w:val="none"/>
        </w:rPr>
        <w:t xml:space="preserve">30</w:t>
      </w:r>
      <w:r>
        <w:rPr>
          <w:rFonts w:hint="eastAsia" w:ascii="宋体" w:hAnsi="宋体"/>
          <w:color w:val="auto"/>
          <w:sz w:val="24"/>
          <w:highlight w:val="none"/>
        </w:rPr>
        <w:t xml:space="preserve">天内与采购方签订食堂管理委托合同，食堂管理委托期限为</w:t>
      </w:r>
      <w:r>
        <w:rPr>
          <w:rFonts w:ascii="宋体" w:hAnsi="宋体"/>
          <w:color w:val="auto"/>
          <w:sz w:val="24"/>
          <w:highlight w:val="none"/>
        </w:rPr>
        <w:t xml:space="preserve">2</w:t>
      </w:r>
      <w:r>
        <w:rPr>
          <w:rFonts w:hint="eastAsia" w:ascii="宋体" w:hAnsi="宋体"/>
          <w:color w:val="auto"/>
          <w:sz w:val="24"/>
          <w:highlight w:val="none"/>
        </w:rPr>
        <w:t xml:space="preserve">年，试用期</w:t>
      </w:r>
      <w:r>
        <w:rPr>
          <w:rFonts w:ascii="宋体" w:hAnsi="宋体"/>
          <w:color w:val="auto"/>
          <w:sz w:val="24"/>
          <w:highlight w:val="none"/>
        </w:rPr>
        <w:t xml:space="preserve">2</w:t>
      </w:r>
      <w:r>
        <w:rPr>
          <w:rFonts w:hint="eastAsia" w:ascii="宋体" w:hAnsi="宋体"/>
          <w:color w:val="auto"/>
          <w:sz w:val="24"/>
          <w:highlight w:val="none"/>
        </w:rPr>
        <w:t xml:space="preserve">个月，试用期满后由采购方组织公开测评，满意率达</w:t>
      </w:r>
      <w:r>
        <w:rPr>
          <w:rFonts w:ascii="宋体" w:hAnsi="宋体"/>
          <w:color w:val="auto"/>
          <w:sz w:val="24"/>
          <w:highlight w:val="none"/>
        </w:rPr>
        <w:t xml:space="preserve">85%</w:t>
      </w:r>
      <w:r>
        <w:rPr>
          <w:rFonts w:hint="eastAsia" w:ascii="宋体" w:hAnsi="宋体"/>
          <w:color w:val="auto"/>
          <w:sz w:val="24"/>
          <w:highlight w:val="none"/>
        </w:rPr>
        <w:t xml:space="preserve">以上合同继续履行，若满意率低于</w:t>
      </w:r>
      <w:r>
        <w:rPr>
          <w:rFonts w:ascii="宋体" w:hAnsi="宋体"/>
          <w:color w:val="auto"/>
          <w:sz w:val="24"/>
          <w:highlight w:val="none"/>
        </w:rPr>
        <w:t xml:space="preserve">85%</w:t>
      </w:r>
      <w:r>
        <w:rPr>
          <w:rFonts w:hint="eastAsia" w:ascii="宋体" w:hAnsi="宋体"/>
          <w:color w:val="auto"/>
          <w:sz w:val="24"/>
          <w:highlight w:val="none"/>
        </w:rPr>
        <w:t xml:space="preserve">，采购人按相关法律程序进行处理。</w:t>
      </w:r>
      <w:r/>
    </w:p>
    <w:p>
      <w:pPr>
        <w:ind w:firstLine="482"/>
        <w:jc w:val="center"/>
        <w:spacing w:line="85" w:lineRule="atLeast"/>
        <w:shd w:val="clear" w:color="auto"/>
        <w:tabs>
          <w:tab w:val="left" w:pos="312"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ind w:firstLine="482"/>
        <w:jc w:val="center"/>
        <w:spacing w:line="85" w:lineRule="atLeast"/>
        <w:shd w:val="clear" w:color="auto"/>
        <w:tabs>
          <w:tab w:val="left" w:pos="312"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餐饮考核表</w:t>
      </w:r>
      <w:r/>
    </w:p>
    <w:p>
      <w:pPr>
        <w:ind w:firstLine="482"/>
        <w:jc w:val="center"/>
        <w:spacing w:line="85" w:lineRule="atLeast"/>
        <w:shd w:val="clear" w:color="auto"/>
        <w:tabs>
          <w:tab w:val="left" w:pos="312"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ind w:firstLine="482"/>
        <w:spacing w:line="85" w:lineRule="atLeast"/>
        <w:shd w:val="clear" w:color="auto"/>
        <w:tabs>
          <w:tab w:val="left" w:pos="312" w:leader="none"/>
        </w:tabs>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p>
    <w:tbl>
      <w:tblPr>
        <w:tblStyle w:val="740"/>
        <w:tblpPr w:horzAnchor="margin" w:tblpXSpec="center" w:vertAnchor="text" w:tblpY="-78" w:leftFromText="180" w:topFromText="0" w:rightFromText="180" w:bottomFromText="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84"/>
        <w:gridCol w:w="1386"/>
        <w:gridCol w:w="305"/>
        <w:gridCol w:w="1325"/>
        <w:gridCol w:w="455"/>
        <w:gridCol w:w="451"/>
        <w:gridCol w:w="979"/>
        <w:gridCol w:w="159"/>
        <w:gridCol w:w="1883"/>
        <w:gridCol w:w="1811"/>
      </w:tblGrid>
      <w:tr>
        <w:trPr>
          <w:jc w:val="center"/>
          <w:trHeight w:val="384"/>
        </w:trPr>
        <w:tc>
          <w:tcPr>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项目</w:t>
            </w:r>
            <w:r/>
          </w:p>
        </w:tc>
        <w:tc>
          <w:tcPr>
            <w:gridSpan w:val="2"/>
            <w:tcBorders>
              <w:top w:val="single" w:color="000000" w:sz="4" w:space="0"/>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子项</w:t>
            </w:r>
            <w:r/>
          </w:p>
        </w:tc>
        <w:tc>
          <w:tcPr>
            <w:gridSpan w:val="2"/>
            <w:tcBorders>
              <w:top w:val="single" w:color="000000"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实际得分</w:t>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ind w:left="3" w:hanging="843"/>
              <w:jc w:val="center"/>
              <w:shd w:val="clear" w:color="auto"/>
              <w:widowControl/>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926"/>
        </w:trPr>
        <w:tc>
          <w:tcPr>
            <w:tcBorders>
              <w:left w:val="single" w:color="000000" w:sz="4" w:space="0"/>
              <w:right w:val="single" w:color="000000" w:sz="4" w:space="0"/>
            </w:tcBorders>
            <w:tcW w:w="262"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left w:val="single" w:color="000000" w:sz="4" w:space="0"/>
              <w:right w:val="single" w:color="000000" w:sz="4" w:space="0"/>
            </w:tcBorders>
            <w:tcW w:w="750"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服务人员</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（8分）</w:t>
            </w:r>
            <w:r/>
          </w:p>
        </w:tc>
        <w:tc>
          <w:tcPr>
            <w:gridSpan w:val="2"/>
            <w:tcBorders>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人员脱岗</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人员变动率每季超过20%，（采购方认为不合格要求更换的除外）的扣0.5-2分。</w:t>
            </w:r>
            <w:r/>
          </w:p>
        </w:tc>
      </w:tr>
      <w:tr>
        <w:trPr>
          <w:cantSplit/>
          <w:jc w:val="center"/>
          <w:trHeight w:val="926"/>
        </w:trPr>
        <w:tc>
          <w:tcPr>
            <w:tcBorders>
              <w:left w:val="single" w:color="000000" w:sz="4" w:space="0"/>
              <w:right w:val="single" w:color="000000"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着装整洁</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0.5-1</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在工作岗位上穿统一工作服，窗口戴口罩等，未按规定扣0.5-1分。</w:t>
            </w:r>
            <w:r/>
          </w:p>
        </w:tc>
      </w:tr>
      <w:tr>
        <w:trPr>
          <w:cantSplit/>
          <w:jc w:val="center"/>
          <w:trHeight w:val="926"/>
        </w:trPr>
        <w:tc>
          <w:tcPr>
            <w:tcBorders>
              <w:left w:val="single" w:color="000000" w:sz="4" w:space="0"/>
              <w:right w:val="single" w:color="000000"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个人卫生</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做到勤理发修胡须、勤洗澡、勤修指甲、勤换衣物。未按规定扣0-1分。</w:t>
            </w:r>
            <w:r/>
          </w:p>
        </w:tc>
      </w:tr>
      <w:tr>
        <w:trPr>
          <w:cantSplit/>
          <w:jc w:val="center"/>
          <w:trHeight w:val="926"/>
        </w:trPr>
        <w:tc>
          <w:tcPr>
            <w:tcBorders>
              <w:left w:val="single" w:color="000000" w:sz="4" w:space="0"/>
              <w:right w:val="single" w:color="000000"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000000"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不文明行为</w:t>
            </w:r>
            <w:r/>
          </w:p>
        </w:tc>
        <w:tc>
          <w:tcPr>
            <w:gridSpan w:val="2"/>
            <w:tcBorders>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c>
          <w:tcPr>
            <w:gridSpan w:val="2"/>
            <w:tcBorders>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不得在工作岗位上吸烟、吐痰、闲聊等。未按规定扣0-1分。</w:t>
            </w:r>
            <w:r/>
          </w:p>
        </w:tc>
      </w:tr>
      <w:tr>
        <w:trPr>
          <w:cantSplit/>
          <w:jc w:val="center"/>
          <w:trHeight w:val="389"/>
        </w:trPr>
        <w:tc>
          <w:tcPr>
            <w:tcBorders>
              <w:left w:val="single" w:color="000000" w:sz="4" w:space="0"/>
              <w:right w:val="single" w:color="000000"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right w:val="single" w:color="auto"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员工请假</w:t>
            </w:r>
            <w:r/>
          </w:p>
        </w:tc>
        <w:tc>
          <w:tcPr>
            <w:gridSpan w:val="2"/>
            <w:tcBorders>
              <w:top w:val="single" w:color="auto" w:sz="4" w:space="0"/>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gridSpan w:val="2"/>
            <w:tcBorders>
              <w:top w:val="single" w:color="auto" w:sz="4" w:space="0"/>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auto" w:sz="4" w:space="0"/>
              <w:right w:val="single" w:color="auto" w:sz="4" w:space="0"/>
            </w:tcBorders>
            <w:tcW w:w="1996" w:type="pct"/>
            <w:vAlign w:val="center"/>
            <w:textDirection w:val="lrTb"/>
            <w:noWrap w:val="false"/>
          </w:tcPr>
          <w:p>
            <w:pP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员工请假超过3天，未及时安排人员上班，扣1-3分</w:t>
            </w:r>
            <w:r/>
          </w:p>
        </w:tc>
      </w:tr>
      <w:tr>
        <w:trPr>
          <w:cantSplit/>
          <w:jc w:val="center"/>
          <w:trHeight w:val="468"/>
        </w:trPr>
        <w:tc>
          <w:tcPr>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服务态度</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（13分）</w:t>
            </w:r>
            <w:r/>
          </w:p>
        </w:tc>
        <w:tc>
          <w:tcPr>
            <w:gridSpan w:val="2"/>
            <w:tcBorders>
              <w:top w:val="single" w:color="auto" w:sz="4" w:space="0"/>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开饭超时</w:t>
            </w:r>
            <w:r/>
          </w:p>
        </w:tc>
        <w:tc>
          <w:tcPr>
            <w:gridSpan w:val="2"/>
            <w:tcBorders>
              <w:top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c>
          <w:tcPr>
            <w:gridSpan w:val="2"/>
            <w:tcBorders>
              <w:top w:val="single" w:color="auto"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未按规定时间开饭超过10分钟。扣0-1分</w:t>
            </w:r>
            <w:r/>
          </w:p>
        </w:tc>
      </w:tr>
      <w:tr>
        <w:trPr>
          <w:cantSplit/>
          <w:jc w:val="center"/>
          <w:trHeight w:val="926"/>
        </w:trPr>
        <w:tc>
          <w:tcPr>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服务态度</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0-2</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服务时说话不文明，态度生硬扣0-2分（要求做到微笑服务，和蔼可亲，热情大方，不卑不亢）</w:t>
            </w:r>
            <w:r/>
          </w:p>
        </w:tc>
      </w:tr>
      <w:tr>
        <w:trPr>
          <w:cantSplit/>
          <w:jc w:val="center"/>
          <w:trHeight w:val="926"/>
        </w:trPr>
        <w:tc>
          <w:tcPr>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和业主争吵</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服务时与就餐人员发生吵架对骂或是打架斗殴视情况扣1-5分</w:t>
            </w:r>
            <w:r/>
          </w:p>
        </w:tc>
      </w:tr>
      <w:tr>
        <w:trPr>
          <w:cantSplit/>
          <w:jc w:val="center"/>
          <w:trHeight w:val="903"/>
        </w:trPr>
        <w:tc>
          <w:tcPr>
            <w:tcBorders>
              <w:left w:val="single" w:color="000000" w:sz="4" w:space="0"/>
              <w:bottom w:val="single" w:color="auto" w:sz="4" w:space="0"/>
              <w:right w:val="single" w:color="000000"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000000" w:sz="4" w:space="0"/>
              <w:bottom w:val="single" w:color="auto" w:sz="4" w:space="0"/>
              <w:right w:val="single" w:color="000000"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员工之间争吵</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员工之间发生吵架对骂或打架斗殴的视情况扣1-5分</w:t>
            </w:r>
            <w:r/>
          </w:p>
        </w:tc>
      </w:tr>
      <w:tr>
        <w:trPr>
          <w:cantSplit/>
          <w:jc w:val="center"/>
          <w:trHeight w:val="926"/>
        </w:trPr>
        <w:tc>
          <w:tcPr>
            <w:tcBorders>
              <w:top w:val="single" w:color="auto" w:sz="4" w:space="0"/>
              <w:left w:val="single" w:color="auto" w:sz="4" w:space="0"/>
              <w:bottom w:val="single" w:color="auto" w:sz="4" w:space="0"/>
              <w:right w:val="single" w:color="auto" w:sz="4" w:space="0"/>
            </w:tcBorders>
            <w:tcW w:w="262" w:type="pct"/>
            <w:vMerge w:val="restart"/>
            <w:textDirection w:val="lrTb"/>
            <w:noWrap w:val="false"/>
          </w:tcPr>
          <w:p>
            <w:pP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750"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日常保洁</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（8分）</w:t>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卫生不达标</w:t>
            </w:r>
            <w:r/>
          </w:p>
        </w:tc>
        <w:tc>
          <w:tcPr>
            <w:gridSpan w:val="2"/>
            <w:tcBorders>
              <w:top w:val="single" w:color="000000" w:sz="4" w:space="0"/>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餐厅、操作间、更衣室等脏乱，积灰，蜘蛛网等现象扣0.5-2分</w:t>
            </w:r>
            <w:r/>
          </w:p>
        </w:tc>
      </w:tr>
      <w:tr>
        <w:trPr>
          <w:cantSplit/>
          <w:jc w:val="center"/>
          <w:trHeight w:val="926"/>
        </w:trPr>
        <w:tc>
          <w:tcPr>
            <w:tcBorders>
              <w:top w:val="single" w:color="auto" w:sz="4" w:space="0"/>
              <w:left w:val="single" w:color="auto" w:sz="4" w:space="0"/>
              <w:bottom w:val="single" w:color="auto" w:sz="4" w:space="0"/>
              <w:right w:val="single" w:color="auto" w:sz="4" w:space="0"/>
            </w:tcBorders>
            <w:tcW w:w="262" w:type="pct"/>
            <w:vMerge w:val="continue"/>
            <w:textDirection w:val="lrTb"/>
            <w:noWrap w:val="false"/>
          </w:tcPr>
          <w:p>
            <w:pPr>
              <w:jc w:val="left"/>
              <w:shd w:val="clear" w:color="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灶台卫生</w:t>
            </w:r>
            <w:r/>
          </w:p>
        </w:tc>
        <w:tc>
          <w:tcPr>
            <w:gridSpan w:val="2"/>
            <w:tcBorders>
              <w:top w:val="single" w:color="000000" w:sz="4" w:space="0"/>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灶台及周围使用后没有打扫干净，地板、面板墩头使用后未打扫干净，扣1-2分/次</w:t>
            </w:r>
            <w:r/>
          </w:p>
        </w:tc>
      </w:tr>
      <w:tr>
        <w:trPr>
          <w:cantSplit/>
          <w:jc w:val="center"/>
          <w:trHeight w:val="621"/>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right w:val="single" w:color="auto" w:sz="4" w:space="0"/>
            </w:tcBorders>
            <w:tcW w:w="750" w:type="pct"/>
            <w:vAlign w:val="center"/>
            <w:vMerge w:val="continue"/>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饭菜窗口卫生</w:t>
            </w:r>
            <w:r/>
          </w:p>
        </w:tc>
        <w:tc>
          <w:tcPr>
            <w:gridSpan w:val="2"/>
            <w:tcBorders>
              <w:top w:val="single" w:color="000000"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jc w:val="lef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供应饭菜窗口，餐桌、餐椅未打扫干净或摆放不整齐扣0.5-2分</w:t>
            </w:r>
            <w:r/>
          </w:p>
        </w:tc>
      </w:tr>
      <w:tr>
        <w:trPr>
          <w:cantSplit/>
          <w:jc w:val="center"/>
          <w:trHeight w:val="384"/>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50" w:type="pct"/>
            <w:vAlign w:val="center"/>
            <w:vMerge w:val="continue"/>
            <w:textDirection w:val="lrTb"/>
            <w:noWrap w:val="false"/>
          </w:tcPr>
          <w:p>
            <w:pPr>
              <w:shd w:val="clear" w:color="auto"/>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auto" w:sz="4" w:space="0"/>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下水道卫生</w:t>
            </w:r>
            <w:r/>
          </w:p>
        </w:tc>
        <w:tc>
          <w:tcPr>
            <w:gridSpan w:val="2"/>
            <w:tcBorders>
              <w:top w:val="single" w:color="000000"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jc w:val="lef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下水道不通外溢未处理，洗碗池有脏污扣0.5-2分</w:t>
            </w:r>
            <w:r/>
          </w:p>
        </w:tc>
      </w:tr>
      <w:tr>
        <w:trPr>
          <w:cantSplit/>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750"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餐饮卫生</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（23分）</w:t>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主副食物卫生</w:t>
            </w:r>
            <w:r/>
          </w:p>
        </w:tc>
        <w:tc>
          <w:tcPr>
            <w:gridSpan w:val="2"/>
            <w:tcBorders>
              <w:top w:val="single" w:color="000000" w:sz="4" w:space="0"/>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0.5-5</w:t>
            </w:r>
            <w:r/>
          </w:p>
        </w:tc>
        <w:tc>
          <w:tcPr>
            <w:gridSpan w:val="2"/>
            <w:tcBorders>
              <w:top w:val="single" w:color="000000"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供应的主副食有杂物（苍蝇、烟头、头发、清洁球丝等）或夹生扣0.5-5分</w:t>
            </w:r>
            <w:r/>
          </w:p>
        </w:tc>
      </w:tr>
      <w:tr>
        <w:trPr>
          <w:cantSplit/>
          <w:jc w:val="center"/>
          <w:trHeight w:val="379"/>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油炸类食品卫生</w:t>
            </w:r>
            <w:r/>
          </w:p>
        </w:tc>
        <w:tc>
          <w:tcPr>
            <w:gridSpan w:val="2"/>
            <w:tcBorders>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jc w:val="lef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油炸食品有异味扣0.5-2分</w:t>
            </w:r>
            <w:r/>
          </w:p>
        </w:tc>
      </w:tr>
      <w:tr>
        <w:trPr>
          <w:cantSplit/>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生熟食品加工未达标</w:t>
            </w:r>
            <w:r/>
          </w:p>
        </w:tc>
        <w:tc>
          <w:tcPr>
            <w:gridSpan w:val="2"/>
            <w:tcBorders>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生熟未分开存放或菜品被严重烧焦、炒糊、盐味过重等现象扣0.5-2分</w:t>
            </w:r>
            <w:r/>
          </w:p>
        </w:tc>
      </w:tr>
      <w:tr>
        <w:trPr>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剩饭剩菜未及时处理</w:t>
            </w:r>
            <w:r/>
          </w:p>
        </w:tc>
        <w:tc>
          <w:tcPr>
            <w:gridSpan w:val="2"/>
            <w:tcBorders>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0-1</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剩饭剩菜未及时处理或妥善保存造成损失的扣0-1分</w:t>
            </w:r>
            <w:r/>
          </w:p>
        </w:tc>
      </w:tr>
      <w:tr>
        <w:trPr>
          <w:jc w:val="center"/>
          <w:trHeight w:val="774"/>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未戴手套</w:t>
            </w:r>
            <w:r/>
          </w:p>
        </w:tc>
        <w:tc>
          <w:tcPr>
            <w:gridSpan w:val="2"/>
            <w:tcBorders>
              <w:left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0.5-1</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供应食品时不用专用工具直接用手接触的扣0.5-1分</w:t>
            </w:r>
            <w:r/>
          </w:p>
        </w:tc>
      </w:tr>
      <w:tr>
        <w:trPr>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餐具卫生</w:t>
            </w:r>
            <w:r/>
          </w:p>
        </w:tc>
        <w:tc>
          <w:tcPr>
            <w:gridSpan w:val="2"/>
            <w:tcBorders>
              <w:left w:val="single" w:color="auto" w:sz="4" w:space="0"/>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0.5-3</w:t>
            </w:r>
            <w:r/>
          </w:p>
        </w:tc>
        <w:tc>
          <w:tcPr>
            <w:gridSpan w:val="2"/>
            <w:tcBorders>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餐饮工具用后不洗或未洗干净未作消毒处理投入使用的扣0.5-3分</w:t>
            </w:r>
            <w:r/>
          </w:p>
        </w:tc>
      </w:tr>
      <w:tr>
        <w:trPr>
          <w:jc w:val="center"/>
          <w:trHeight w:val="468"/>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食品清洁不达标</w:t>
            </w:r>
            <w:r/>
          </w:p>
        </w:tc>
        <w:tc>
          <w:tcPr>
            <w:gridSpan w:val="2"/>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荤菜素菜未洗干净使用的扣0.5-2分</w:t>
            </w:r>
            <w:r/>
          </w:p>
        </w:tc>
      </w:tr>
      <w:tr>
        <w:trPr>
          <w:jc w:val="center"/>
          <w:trHeight w:val="774"/>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left w:val="single" w:color="auto" w:sz="4" w:space="0"/>
              <w:bottom w:val="single" w:color="000000"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私改菜单</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未按采购方要求供应品种的，每天扣2-5分</w:t>
            </w:r>
            <w:r/>
          </w:p>
        </w:tc>
      </w:tr>
      <w:tr>
        <w:trPr>
          <w:jc w:val="center"/>
          <w:trHeight w:val="1384"/>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left w:val="single" w:color="auto" w:sz="4" w:space="0"/>
              <w:bottom w:val="single" w:color="auto"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原料、半成品、成品存放不规范</w:t>
            </w:r>
            <w:r/>
          </w:p>
        </w:tc>
        <w:tc>
          <w:tcPr>
            <w:gridSpan w:val="2"/>
            <w:tcBorders>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0.5-2</w:t>
            </w:r>
            <w:r/>
          </w:p>
        </w:tc>
        <w:tc>
          <w:tcPr>
            <w:gridSpan w:val="2"/>
            <w:tcBorders>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000000"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原料、半成品、成品原则上做的日清，确有剩余应按食品安全法要求妥善保管，未及时按规定存放的发现一次扣0.5-2分</w:t>
            </w:r>
            <w:r/>
          </w:p>
        </w:tc>
      </w:tr>
      <w:tr>
        <w:trPr>
          <w:jc w:val="center"/>
          <w:trHeight w:val="1331"/>
        </w:trPr>
        <w:tc>
          <w:tcPr>
            <w:tcBorders>
              <w:top w:val="single" w:color="auto" w:sz="4" w:space="0"/>
              <w:left w:val="single" w:color="auto" w:sz="4" w:space="0"/>
              <w:right w:val="single" w:color="auto" w:sz="4" w:space="0"/>
            </w:tcBorders>
            <w:tcW w:w="262"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p>
            <w:pPr>
              <w:shd w:val="clear" w:color="auto"/>
              <w:widowControl/>
              <w:rPr>
                <w:rFonts w:ascii="宋体" w:hAnsi="宋体" w:cs="宋体"/>
                <w:color w:val="auto"/>
                <w:szCs w:val="21"/>
                <w:highlight w:val="none"/>
              </w:rPr>
            </w:pPr>
            <w:r>
              <w:rPr>
                <w:rFonts w:ascii="宋体" w:hAnsi="宋体" w:cs="宋体"/>
                <w:color w:val="auto"/>
                <w:szCs w:val="21"/>
                <w:highlight w:val="none"/>
              </w:rPr>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菜肴质量</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特色菜不达标</w:t>
            </w:r>
            <w:r/>
          </w:p>
        </w:tc>
        <w:tc>
          <w:tcPr>
            <w:gridSpan w:val="2"/>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0.5-5</w:t>
            </w:r>
            <w:r/>
          </w:p>
        </w:tc>
        <w:tc>
          <w:tcPr>
            <w:gridSpan w:val="2"/>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以无锡本帮菜为主，形成菜肴特色，做到色香味俱全，每月有1-2个创新菜肴，不落实或落实不好扣0.5-5分。</w:t>
            </w:r>
            <w:r/>
          </w:p>
        </w:tc>
      </w:tr>
      <w:tr>
        <w:trPr>
          <w:jc w:val="center"/>
          <w:trHeight w:val="1011"/>
        </w:trPr>
        <w:tc>
          <w:tcPr>
            <w:tcBorders>
              <w:left w:val="single" w:color="auto" w:sz="4" w:space="0"/>
              <w:bottom w:val="single" w:color="auto" w:sz="4" w:space="0"/>
              <w:right w:val="single" w:color="auto" w:sz="4" w:space="0"/>
            </w:tcBorders>
            <w:tcW w:w="262" w:type="pct"/>
            <w:vAlign w:val="center"/>
            <w:textDirection w:val="lrTb"/>
            <w:noWrap w:val="false"/>
          </w:tcPr>
          <w:p>
            <w:pP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餐厅满意度低于85%</w:t>
            </w:r>
            <w:r/>
          </w:p>
        </w:tc>
        <w:tc>
          <w:tcPr>
            <w:gridSpan w:val="2"/>
            <w:tcBorders>
              <w:top w:val="single" w:color="auto" w:sz="4" w:space="0"/>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0.5-5</w:t>
            </w:r>
            <w:r/>
          </w:p>
        </w:tc>
        <w:tc>
          <w:tcPr>
            <w:gridSpan w:val="2"/>
            <w:tcBorders>
              <w:top w:val="single" w:color="auto" w:sz="4" w:space="0"/>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auto"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餐厅每季进行满意度调查，由膳食委员会评定，满意度低于85%扣0.5-5分。</w:t>
            </w:r>
            <w:r/>
          </w:p>
        </w:tc>
      </w:tr>
      <w:tr>
        <w:trPr>
          <w:jc w:val="center"/>
          <w:trHeight w:val="289"/>
        </w:trPr>
        <w:tc>
          <w:tcPr>
            <w:tcBorders>
              <w:top w:val="single" w:color="auto" w:sz="4" w:space="0"/>
              <w:left w:val="single" w:color="auto" w:sz="4" w:space="0"/>
              <w:right w:val="single" w:color="auto" w:sz="4" w:space="0"/>
            </w:tcBorders>
            <w:tcW w:w="262"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违反操作规程造成事故</w:t>
            </w:r>
            <w:r/>
          </w:p>
        </w:tc>
        <w:tc>
          <w:tcPr>
            <w:gridSpan w:val="2"/>
            <w:tcBorders>
              <w:top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0-2</w:t>
            </w:r>
            <w:r/>
          </w:p>
        </w:tc>
        <w:tc>
          <w:tcPr>
            <w:gridSpan w:val="2"/>
            <w:tcBorders>
              <w:top w:val="single" w:color="auto"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000000" w:sz="4" w:space="0"/>
              <w:right w:val="single" w:color="auto" w:sz="4" w:space="0"/>
            </w:tcBorders>
            <w:tcW w:w="1996" w:type="pct"/>
            <w:vAlign w:val="center"/>
            <w:textDirection w:val="lrTb"/>
            <w:noWrap w:val="false"/>
          </w:tcPr>
          <w:p>
            <w:pPr>
              <w:jc w:val="left"/>
              <w:spacing w:line="24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违反操作规程造成事故的扣0-2分，并追究相应责任。</w:t>
            </w:r>
            <w:r/>
          </w:p>
        </w:tc>
      </w:tr>
      <w:tr>
        <w:trPr>
          <w:jc w:val="center"/>
          <w:trHeight w:val="468"/>
        </w:trPr>
        <w:tc>
          <w:tcPr>
            <w:tcBorders>
              <w:left w:val="single" w:color="auto" w:sz="4" w:space="0"/>
              <w:right w:val="single" w:color="auto" w:sz="4" w:space="0"/>
            </w:tcBorders>
            <w:tcW w:w="262" w:type="pct"/>
            <w:vAlign w:val="center"/>
            <w:vMerge w:val="continue"/>
            <w:textDirection w:val="lrTb"/>
            <w:noWrap w:val="false"/>
          </w:tcPr>
          <w:p>
            <w:pP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left w:val="single" w:color="auto" w:sz="4" w:space="0"/>
              <w:bottom w:val="single" w:color="000000"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餐厅有安全隐患</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0-3</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餐厅出现安全隐患，未能及时处理的扣0-3分。</w:t>
            </w:r>
            <w:r/>
          </w:p>
        </w:tc>
      </w:tr>
      <w:tr>
        <w:trPr>
          <w:jc w:val="center"/>
          <w:trHeight w:val="444"/>
        </w:trPr>
        <w:tc>
          <w:tcPr>
            <w:tcBorders>
              <w:left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安全管理</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（25分）</w:t>
            </w:r>
            <w:r/>
          </w:p>
        </w:tc>
        <w:tc>
          <w:tcPr>
            <w:gridSpan w:val="2"/>
            <w:tcBorders>
              <w:left w:val="single" w:color="auto" w:sz="4" w:space="0"/>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损害财物设备的</w:t>
            </w:r>
            <w:r/>
          </w:p>
        </w:tc>
        <w:tc>
          <w:tcPr>
            <w:gridSpan w:val="2"/>
            <w:tcBorders>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Borders>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auto" w:sz="4" w:space="0"/>
              <w:right w:val="single" w:color="auto" w:sz="4" w:space="0"/>
            </w:tcBorders>
            <w:tcW w:w="1996" w:type="pct"/>
            <w:vAlign w:val="center"/>
            <w:textDirection w:val="lrTb"/>
            <w:noWrap w:val="false"/>
          </w:tcPr>
          <w:p>
            <w:pPr>
              <w:jc w:val="left"/>
              <w:spacing w:line="24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故意损害采购方财物设备的扣1-5分，并追究相应责任。</w:t>
            </w:r>
            <w:r/>
          </w:p>
        </w:tc>
      </w:tr>
      <w:tr>
        <w:trPr>
          <w:jc w:val="center"/>
          <w:trHeight w:val="936"/>
        </w:trPr>
        <w:tc>
          <w:tcPr>
            <w:tcBorders>
              <w:left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发生事故、财产损失</w:t>
            </w:r>
            <w:r/>
          </w:p>
        </w:tc>
        <w:tc>
          <w:tcPr>
            <w:gridSpan w:val="2"/>
            <w:tcBorders>
              <w:top w:val="single" w:color="auto" w:sz="4" w:space="0"/>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2-10</w:t>
            </w:r>
            <w:r/>
          </w:p>
        </w:tc>
        <w:tc>
          <w:tcPr>
            <w:gridSpan w:val="2"/>
            <w:tcBorders>
              <w:top w:val="single" w:color="auto" w:sz="4" w:space="0"/>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auto"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发生餐厅火灾、重大伤害事故、重大财产损失的，扣2-10分，并追究相应责任。</w:t>
            </w:r>
            <w:r/>
          </w:p>
        </w:tc>
      </w:tr>
      <w:tr>
        <w:trPr>
          <w:jc w:val="center"/>
          <w:trHeight w:val="621"/>
        </w:trPr>
        <w:tc>
          <w:tcPr>
            <w:tcBorders>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bottom w:val="single" w:color="auto" w:sz="4" w:space="0"/>
              <w:right w:val="single" w:color="auto" w:sz="4" w:space="0"/>
            </w:tcBorders>
            <w:tcW w:w="750"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全面完成餐饮任务得满分</w:t>
            </w:r>
            <w:r/>
          </w:p>
        </w:tc>
        <w:tc>
          <w:tcPr>
            <w:gridSpan w:val="2"/>
            <w:tcBorders>
              <w:top w:val="single" w:color="auto" w:sz="4" w:space="0"/>
              <w:bottom w:val="single" w:color="auto"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Borders>
              <w:top w:val="single" w:color="auto" w:sz="4" w:space="0"/>
              <w:bottom w:val="single" w:color="auto"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auto" w:sz="4" w:space="0"/>
              <w:right w:val="single" w:color="auto" w:sz="4" w:space="0"/>
            </w:tcBorders>
            <w:tcW w:w="1996" w:type="pct"/>
            <w:vAlign w:val="center"/>
            <w:textDirection w:val="lrTb"/>
            <w:noWrap w:val="false"/>
          </w:tcPr>
          <w:p>
            <w:pPr>
              <w:jc w:val="left"/>
              <w:spacing w:line="24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按合同要求，全面完成餐饮任务得满分，达不到要求的视情扣1-5分。</w:t>
            </w:r>
            <w:r/>
          </w:p>
        </w:tc>
      </w:tr>
      <w:tr>
        <w:trPr>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50" w:type="pct"/>
            <w:vAlign w:val="center"/>
            <w:vMerge w:val="restart"/>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节能管理</w:t>
            </w:r>
            <w:r/>
          </w:p>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（13分）</w:t>
            </w:r>
            <w:r/>
          </w:p>
        </w:tc>
        <w:tc>
          <w:tcPr>
            <w:gridSpan w:val="2"/>
            <w:tcBorders>
              <w:top w:val="single" w:color="auto" w:sz="4" w:space="0"/>
              <w:left w:val="single" w:color="auto" w:sz="4" w:space="0"/>
              <w:bottom w:val="single" w:color="auto" w:sz="4" w:space="0"/>
              <w:right w:val="single" w:color="auto"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水电气等设备管理不到位</w:t>
            </w:r>
            <w:r/>
          </w:p>
        </w:tc>
        <w:tc>
          <w:tcPr>
            <w:gridSpan w:val="2"/>
            <w:tcBorders>
              <w:top w:val="single" w:color="auto" w:sz="4" w:space="0"/>
              <w:left w:val="single" w:color="auto" w:sz="4" w:space="0"/>
              <w:bottom w:val="single" w:color="auto" w:sz="4" w:space="0"/>
              <w:right w:val="single" w:color="auto"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gridSpan w:val="2"/>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未能及时关闭水电气等设备的扣1-5分</w:t>
            </w:r>
            <w:r/>
          </w:p>
        </w:tc>
      </w:tr>
      <w:tr>
        <w:trPr>
          <w:jc w:val="center"/>
          <w:trHeight w:val="926"/>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000000" w:sz="4" w:space="0"/>
              <w:right w:val="single" w:color="000000" w:sz="4" w:space="0"/>
            </w:tcBorders>
            <w:tcW w:w="882" w:type="pct"/>
            <w:vAlign w:val="center"/>
            <w:textDirection w:val="lrTb"/>
            <w:noWrap w:val="false"/>
          </w:tcPr>
          <w:p>
            <w:pPr>
              <w:jc w:val="cente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原材料浪费的情况</w:t>
            </w:r>
            <w:r/>
          </w:p>
        </w:tc>
        <w:tc>
          <w:tcPr>
            <w:gridSpan w:val="2"/>
            <w:tcBorders>
              <w:top w:val="single" w:color="auto" w:sz="4" w:space="0"/>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gridSpan w:val="2"/>
            <w:tcBorders>
              <w:top w:val="single" w:color="auto" w:sz="4" w:space="0"/>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bottom w:val="single" w:color="000000" w:sz="4" w:space="0"/>
              <w:right w:val="single" w:color="auto" w:sz="4" w:space="0"/>
            </w:tcBorders>
            <w:tcW w:w="1996" w:type="pct"/>
            <w:vAlign w:val="center"/>
            <w:textDirection w:val="lrTb"/>
            <w:noWrap w:val="false"/>
          </w:tcPr>
          <w:p>
            <w:pPr>
              <w:spacing w:line="360" w:lineRule="auto"/>
              <w:shd w:val="clear" w:color="auto"/>
              <w:rPr>
                <w:rFonts w:ascii="宋体" w:hAnsi="宋体" w:cs="宋体"/>
                <w:color w:val="auto"/>
                <w:szCs w:val="21"/>
                <w:highlight w:val="none"/>
              </w:rPr>
            </w:pPr>
            <w:r>
              <w:rPr>
                <w:rFonts w:hint="eastAsia" w:ascii="宋体" w:hAnsi="宋体" w:cs="宋体"/>
                <w:color w:val="auto"/>
                <w:szCs w:val="21"/>
                <w:highlight w:val="none"/>
              </w:rPr>
              <w:t xml:space="preserve">未能计算成本合理供求造成原材料浪费的视情况扣1-3分</w:t>
            </w:r>
            <w:r/>
          </w:p>
        </w:tc>
      </w:tr>
      <w:tr>
        <w:trPr>
          <w:jc w:val="center"/>
          <w:trHeight w:val="442"/>
        </w:trPr>
        <w:tc>
          <w:tcPr>
            <w:tcBorders>
              <w:top w:val="single" w:color="auto" w:sz="4" w:space="0"/>
              <w:left w:val="single" w:color="auto" w:sz="4" w:space="0"/>
              <w:bottom w:val="single" w:color="auto" w:sz="4" w:space="0"/>
              <w:right w:val="single" w:color="auto" w:sz="4" w:space="0"/>
            </w:tcBorders>
            <w:tcW w:w="262"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50" w:type="pct"/>
            <w:vAlign w:val="center"/>
            <w:vMerge w:val="continue"/>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left w:val="single" w:color="auto" w:sz="4" w:space="0"/>
              <w:bottom w:val="single" w:color="000000" w:sz="4" w:space="0"/>
              <w:right w:val="single" w:color="000000" w:sz="4" w:space="0"/>
            </w:tcBorders>
            <w:tcW w:w="882"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私自乱拉乱接</w:t>
            </w:r>
            <w:r/>
          </w:p>
        </w:tc>
        <w:tc>
          <w:tcPr>
            <w:gridSpan w:val="2"/>
            <w:tcBorders>
              <w:bottom w:val="single" w:color="000000" w:sz="4" w:space="0"/>
              <w:right w:val="single" w:color="000000" w:sz="4" w:space="0"/>
            </w:tcBorders>
            <w:tcW w:w="49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2-5</w:t>
            </w:r>
            <w:r/>
          </w:p>
        </w:tc>
        <w:tc>
          <w:tcPr>
            <w:gridSpan w:val="2"/>
            <w:tcBorders>
              <w:bottom w:val="single" w:color="000000" w:sz="4" w:space="0"/>
              <w:right w:val="single" w:color="000000" w:sz="4" w:space="0"/>
            </w:tcBorders>
            <w:tcW w:w="616"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bottom w:val="single" w:color="000000" w:sz="4" w:space="0"/>
              <w:right w:val="single" w:color="auto" w:sz="4" w:space="0"/>
            </w:tcBorders>
            <w:tcW w:w="1996" w:type="pct"/>
            <w:vAlign w:val="center"/>
            <w:textDirection w:val="lrTb"/>
            <w:noWrap w:val="false"/>
          </w:tcPr>
          <w:p>
            <w:pPr>
              <w:jc w:val="left"/>
              <w:spacing w:line="240" w:lineRule="exact"/>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私自乱拉乱接的扣2-5分</w:t>
            </w:r>
            <w:r/>
          </w:p>
        </w:tc>
      </w:tr>
      <w:tr>
        <w:trPr>
          <w:jc w:val="center"/>
          <w:trHeight w:val="417"/>
        </w:trPr>
        <w:tc>
          <w:tcPr>
            <w:gridSpan w:val="5"/>
            <w:tcBorders>
              <w:top w:val="single" w:color="000000" w:sz="4" w:space="0"/>
              <w:left w:val="single" w:color="auto" w:sz="4" w:space="0"/>
              <w:bottom w:val="single" w:color="000000" w:sz="4" w:space="0"/>
              <w:right w:val="single" w:color="000000" w:sz="4" w:space="0"/>
            </w:tcBorders>
            <w:tcW w:w="2140"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考核结果</w:t>
            </w:r>
            <w:r/>
          </w:p>
        </w:tc>
        <w:tc>
          <w:tcPr>
            <w:gridSpan w:val="5"/>
            <w:tcBorders>
              <w:top w:val="single" w:color="000000" w:sz="4" w:space="0"/>
              <w:bottom w:val="single" w:color="000000" w:sz="4" w:space="0"/>
              <w:right w:val="single" w:color="auto" w:sz="4" w:space="0"/>
            </w:tcBorders>
            <w:tcW w:w="2859" w:type="pct"/>
            <w:vAlign w:val="center"/>
            <w:textDirection w:val="lrTb"/>
            <w:noWrap w:val="false"/>
          </w:tcPr>
          <w:p>
            <w:pPr>
              <w:jc w:val="center"/>
              <w:shd w:val="clear" w:color="auto"/>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592"/>
        </w:trPr>
        <w:tc>
          <w:tcPr>
            <w:gridSpan w:val="3"/>
            <w:tcBorders>
              <w:top w:val="single" w:color="000000" w:sz="4" w:space="0"/>
              <w:left w:val="single" w:color="auto" w:sz="4" w:space="0"/>
              <w:bottom w:val="single" w:color="auto" w:sz="4" w:space="0"/>
              <w:right w:val="single" w:color="000000" w:sz="4" w:space="0"/>
            </w:tcBorders>
            <w:tcW w:w="1177"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考核人员签名：</w:t>
            </w:r>
            <w:r/>
          </w:p>
        </w:tc>
        <w:tc>
          <w:tcPr>
            <w:gridSpan w:val="4"/>
            <w:tcBorders>
              <w:top w:val="single" w:color="000000" w:sz="4" w:space="0"/>
              <w:left w:val="single" w:color="000000" w:sz="4" w:space="0"/>
              <w:bottom w:val="single" w:color="auto" w:sz="4" w:space="0"/>
              <w:right w:val="single" w:color="000000" w:sz="4" w:space="0"/>
            </w:tcBorders>
            <w:tcW w:w="1737" w:type="pct"/>
            <w:vAlign w:val="center"/>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000000" w:sz="4" w:space="0"/>
              <w:left w:val="single" w:color="000000" w:sz="4" w:space="0"/>
              <w:bottom w:val="single" w:color="auto" w:sz="4" w:space="0"/>
              <w:right w:val="single" w:color="000000" w:sz="4" w:space="0"/>
            </w:tcBorders>
            <w:tcW w:w="1105" w:type="pct"/>
            <w:vAlign w:val="center"/>
            <w:textDirection w:val="lrTb"/>
            <w:noWrap w:val="false"/>
          </w:tcPr>
          <w:p>
            <w:pPr>
              <w:jc w:val="center"/>
              <w:shd w:val="clear" w:color="auto"/>
              <w:widowControl/>
              <w:rPr>
                <w:rFonts w:ascii="宋体" w:hAnsi="宋体" w:cs="宋体"/>
                <w:color w:val="auto"/>
                <w:szCs w:val="21"/>
                <w:highlight w:val="none"/>
              </w:rPr>
            </w:pPr>
            <w:r>
              <w:rPr>
                <w:rFonts w:hint="eastAsia" w:ascii="宋体" w:hAnsi="宋体" w:cs="宋体"/>
                <w:color w:val="auto"/>
                <w:szCs w:val="21"/>
                <w:highlight w:val="none"/>
              </w:rPr>
              <w:t xml:space="preserve">服务单位签名：</w:t>
            </w:r>
            <w:r/>
          </w:p>
        </w:tc>
        <w:tc>
          <w:tcPr>
            <w:tcBorders>
              <w:top w:val="single" w:color="000000" w:sz="4" w:space="0"/>
              <w:left w:val="single" w:color="000000" w:sz="4" w:space="0"/>
              <w:bottom w:val="single" w:color="auto" w:sz="4" w:space="0"/>
              <w:right w:val="single" w:color="auto" w:sz="4" w:space="0"/>
            </w:tcBorders>
            <w:tcW w:w="979" w:type="pct"/>
            <w:vAlign w:val="center"/>
            <w:textDirection w:val="lrTb"/>
            <w:noWrap w:val="false"/>
          </w:tcPr>
          <w:p>
            <w:pPr>
              <w:jc w:val="left"/>
              <w:shd w:val="clear" w:color="auto"/>
              <w:widowControl/>
              <w:rPr>
                <w:rFonts w:ascii="宋体" w:hAnsi="宋体" w:cs="宋体"/>
                <w:color w:val="auto"/>
                <w:szCs w:val="21"/>
                <w:highlight w:val="none"/>
              </w:rPr>
            </w:pPr>
            <w:r>
              <w:rPr>
                <w:rFonts w:ascii="宋体" w:hAnsi="宋体" w:cs="宋体"/>
                <w:color w:val="auto"/>
                <w:szCs w:val="21"/>
                <w:highlight w:val="none"/>
              </w:rPr>
            </w:r>
            <w:r/>
          </w:p>
        </w:tc>
      </w:tr>
    </w:tbl>
    <w:p>
      <w:pPr>
        <w:ind w:firstLine="482"/>
        <w:jc w:val="center"/>
        <w:spacing w:line="85" w:lineRule="atLeast"/>
        <w:shd w:val="clear" w:color="auto"/>
        <w:tabs>
          <w:tab w:val="left" w:pos="312" w:leader="none"/>
        </w:tabs>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r>
      <w:r/>
    </w:p>
    <w:p>
      <w:pPr>
        <w:ind w:firstLine="480"/>
        <w:spacing w:line="360" w:lineRule="auto"/>
        <w:shd w:val="clear" w:color="auto"/>
        <w:rPr>
          <w:rFonts w:ascii="宋体" w:hAnsi="宋体"/>
          <w:b/>
          <w:color w:val="auto"/>
          <w:sz w:val="30"/>
          <w:szCs w:val="30"/>
          <w:highlight w:val="none"/>
        </w:rPr>
      </w:pPr>
      <w:r>
        <w:rPr>
          <w:rFonts w:hint="eastAsia" w:ascii="宋体" w:hAnsi="宋体"/>
          <w:b/>
          <w:color w:val="auto"/>
          <w:sz w:val="30"/>
          <w:szCs w:val="30"/>
          <w:highlight w:val="none"/>
        </w:rPr>
        <w:t xml:space="preserve">有关说明</w:t>
      </w:r>
      <w:r/>
    </w:p>
    <w:p>
      <w:pPr>
        <w:numPr>
          <w:ilvl w:val="1"/>
          <w:numId w:val="5"/>
        </w:numPr>
        <w:ind w:left="0" w:firstLine="480"/>
        <w:spacing w:line="360" w:lineRule="auto"/>
        <w:shd w:val="clear" w:color="auto"/>
        <w:tabs>
          <w:tab w:val="left" w:pos="945" w:leader="none"/>
        </w:tabs>
        <w:rPr>
          <w:rFonts w:ascii="宋体"/>
          <w:bCs/>
          <w:color w:val="auto"/>
          <w:sz w:val="24"/>
          <w:highlight w:val="none"/>
        </w:rPr>
      </w:pPr>
      <w:r>
        <w:rPr>
          <w:rFonts w:hint="eastAsia" w:ascii="宋体" w:hAnsi="宋体"/>
          <w:color w:val="auto"/>
          <w:sz w:val="24"/>
          <w:highlight w:val="none"/>
        </w:rPr>
        <w:t xml:space="preserve">投标人报价时应充分考虑服务期内所有可能影响到报价的因素，包括最低工资标准及社保基数的政策性调整、一旦投标结束最终中标，总价包定，不予调整。</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olor w:val="auto"/>
          <w:sz w:val="24"/>
          <w:highlight w:val="none"/>
        </w:rPr>
        <w:t xml:space="preserve">员工工资、社保费用、公积金、税金、保险等法定费用为不可让利部分（不可竞争费用），须按规定计算并报出，投标总报价不可低于上述相关费用合计，否则作无效投标处理。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s="仿宋_GB2312"/>
          <w:color w:val="auto"/>
          <w:sz w:val="24"/>
          <w:highlight w:val="none"/>
        </w:rPr>
        <w:t xml:space="preserve">中标单位应按照相关规定，与所有聘用人员依法签订劳动合同。</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采购方根据中标方提供的每日上班人员人数进行考核，费用按上班人数每月据实结算。</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节假日加班费的确认：（1）日加班费计算方法是，以中标单位加班人员当年月工资标准÷2</w:t>
      </w:r>
      <w:r>
        <w:rPr>
          <w:rFonts w:ascii="宋体"/>
          <w:bCs/>
          <w:color w:val="auto"/>
          <w:sz w:val="24"/>
          <w:highlight w:val="none"/>
        </w:rPr>
        <w:t xml:space="preserve">1.75</w:t>
      </w:r>
      <w:r>
        <w:rPr>
          <w:rFonts w:hint="eastAsia" w:ascii="宋体"/>
          <w:bCs/>
          <w:color w:val="auto"/>
          <w:sz w:val="24"/>
          <w:highlight w:val="none"/>
        </w:rPr>
        <w:t xml:space="preserve">作为计算基数。（2）节假日按</w:t>
      </w:r>
      <w:r>
        <w:rPr>
          <w:rFonts w:ascii="宋体"/>
          <w:bCs/>
          <w:color w:val="auto"/>
          <w:sz w:val="24"/>
          <w:highlight w:val="none"/>
        </w:rPr>
        <w:t xml:space="preserve">450</w:t>
      </w:r>
      <w:r>
        <w:rPr>
          <w:rFonts w:hint="eastAsia" w:ascii="宋体"/>
          <w:bCs/>
          <w:color w:val="auto"/>
          <w:sz w:val="24"/>
          <w:highlight w:val="none"/>
        </w:rPr>
        <w:t xml:space="preserve">餐次配备工作人员数量，超过该餐次保障增加的人员确定为加班。（3）加班人员数量和人员名单须有采购方审核同意。（4）中标单位须向采购单位上报当年服务人员月工资标准。（5）加班费按季度由采购方审核后另行支付，不包含在项目报价中。</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bCs/>
          <w:color w:val="auto"/>
          <w:sz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color w:val="auto"/>
          <w:sz w:val="24"/>
          <w:highlight w:val="none"/>
        </w:rPr>
      </w:pPr>
      <w:r>
        <w:rPr>
          <w:rFonts w:hint="eastAsia" w:ascii="宋体" w:hAnsi="宋体"/>
          <w:color w:val="auto"/>
          <w:sz w:val="24"/>
          <w:highlight w:val="none"/>
        </w:rPr>
        <w:t xml:space="preserve">服务期限：合同签订之日起两年。</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付款方式：自合同签订生效之日起，食堂管理费经采购方考核合格后于下个季度第一个月初向中标单位按合同签订支付相应费用。</w:t>
      </w:r>
      <w:r/>
    </w:p>
    <w:p>
      <w:pPr>
        <w:numPr>
          <w:ilvl w:val="1"/>
          <w:numId w:val="5"/>
        </w:numPr>
        <w:ind w:left="0" w:firstLine="480"/>
        <w:spacing w:line="360" w:lineRule="auto"/>
        <w:shd w:val="clear" w:color="auto"/>
        <w:tabs>
          <w:tab w:val="left" w:pos="525" w:leader="none"/>
          <w:tab w:val="clear" w:pos="780" w:leader="none"/>
          <w:tab w:val="left" w:pos="945" w:leader="none"/>
        </w:tabs>
        <w:rPr>
          <w:rFonts w:ascii="宋体" w:hAnsi="宋体"/>
          <w:color w:val="auto"/>
          <w:sz w:val="24"/>
          <w:highlight w:val="none"/>
        </w:rPr>
      </w:pPr>
      <w:r>
        <w:rPr>
          <w:rFonts w:hint="eastAsia" w:ascii="宋体" w:hAnsi="宋体"/>
          <w:bCs/>
          <w:color w:val="auto"/>
          <w:sz w:val="24"/>
          <w:highlight w:val="none"/>
        </w:rPr>
        <w:t xml:space="preserve">本项目合同履行地点：市公共交通公安局相关单位</w:t>
      </w:r>
      <w:r>
        <w:rPr>
          <w:rFonts w:hint="eastAsia" w:ascii="宋体" w:hAnsi="宋体"/>
          <w:color w:val="auto"/>
          <w:sz w:val="24"/>
          <w:highlight w:val="none"/>
        </w:rPr>
        <w:t xml:space="preserve">。</w:t>
      </w:r>
      <w:r/>
    </w:p>
    <w:p>
      <w:pPr>
        <w:numPr>
          <w:ilvl w:val="1"/>
          <w:numId w:val="5"/>
        </w:numPr>
        <w:ind w:left="0" w:firstLine="480"/>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color w:val="auto"/>
          <w:sz w:val="24"/>
          <w:highlight w:val="none"/>
        </w:rPr>
      </w:pPr>
      <w:r>
        <w:rPr>
          <w:rFonts w:hint="eastAsia" w:ascii="宋体" w:hAnsi="宋体"/>
          <w:color w:val="auto"/>
          <w:sz w:val="24"/>
          <w:highlight w:val="none"/>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5"/>
        </w:numPr>
        <w:ind w:left="0" w:firstLine="480"/>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color w:val="auto"/>
          <w:sz w:val="24"/>
          <w:highlight w:val="none"/>
        </w:rPr>
      </w:pPr>
      <w:r>
        <w:rPr>
          <w:rFonts w:hint="eastAsia" w:ascii="宋体" w:hAnsi="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shd w:val="clear" w:color="auto"/>
        <w:tabs>
          <w:tab w:val="left" w:pos="525" w:leader="none"/>
          <w:tab w:val="left" w:pos="630" w:leader="none"/>
          <w:tab w:val="left" w:pos="735" w:leader="none"/>
          <w:tab w:val="clear" w:pos="780" w:leader="none"/>
          <w:tab w:val="left" w:pos="945" w:leader="none"/>
        </w:tabs>
        <w:rPr>
          <w:rFonts w:ascii="宋体" w:hAnsi="宋体"/>
          <w:color w:val="auto"/>
          <w:sz w:val="24"/>
          <w:highlight w:val="none"/>
        </w:rPr>
      </w:pPr>
      <w:r>
        <w:rPr>
          <w:rFonts w:hint="eastAsia" w:ascii="宋体" w:hAnsi="宋体"/>
          <w:color w:val="auto"/>
          <w:sz w:val="24"/>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firstLine="480"/>
        <w:spacing w:line="360" w:lineRule="auto"/>
        <w:shd w:val="clear" w:color="auto"/>
        <w:tabs>
          <w:tab w:val="left" w:pos="525" w:leader="none"/>
          <w:tab w:val="left" w:pos="630" w:leader="none"/>
          <w:tab w:val="left" w:pos="735" w:leader="none"/>
          <w:tab w:val="left" w:pos="945" w:leader="none"/>
        </w:tabs>
        <w:rPr>
          <w:rFonts w:ascii="宋体" w:hAnsi="宋体"/>
          <w:b/>
          <w:bCs/>
          <w:color w:val="auto"/>
          <w:sz w:val="30"/>
          <w:szCs w:val="30"/>
          <w:highlight w:val="none"/>
        </w:rPr>
      </w:pPr>
      <w:r>
        <w:rPr>
          <w:rFonts w:hint="eastAsia" w:ascii="宋体" w:hAnsi="宋体"/>
          <w:b/>
          <w:color w:val="auto"/>
          <w:sz w:val="30"/>
          <w:szCs w:val="30"/>
          <w:highlight w:val="none"/>
        </w:rPr>
        <w:t xml:space="preserve">政府采购政策（包括但不限于下列具体政策要求）</w:t>
      </w:r>
      <w:r/>
    </w:p>
    <w:p>
      <w:pPr>
        <w:numPr>
          <w:ilvl w:val="1"/>
          <w:numId w:val="6"/>
        </w:numPr>
        <w:ind w:left="0" w:firstLine="525"/>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color w:val="auto"/>
          <w:sz w:val="24"/>
          <w:highlight w:val="none"/>
        </w:rPr>
        <w:t xml:space="preserve">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shd w:val="clear" w:color="auto"/>
        <w:tabs>
          <w:tab w:val="left" w:pos="525" w:leader="none"/>
          <w:tab w:val="clear" w:pos="780" w:leader="none"/>
          <w:tab w:val="left" w:pos="945" w:leader="none"/>
        </w:tabs>
        <w:rPr>
          <w:rFonts w:ascii="宋体" w:hAnsi="宋体" w:cs="宋体"/>
          <w:color w:val="auto"/>
          <w:sz w:val="24"/>
          <w:highlight w:val="none"/>
        </w:rPr>
      </w:pPr>
      <w:r>
        <w:rPr>
          <w:rFonts w:hint="eastAsia" w:ascii="宋体"/>
          <w:bCs/>
          <w:color w:val="auto"/>
          <w:sz w:val="24"/>
          <w:highlight w:val="none"/>
        </w:rPr>
        <w:t xml:space="preserve">根据国家扶持中小企业的有关政策，在我中心组织的采购项目中标的供应商，如需要政府采购合同融资，请按锡财购【2022】7号文件执行。</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合同融资</w:t>
      </w:r>
      <w:r>
        <w:rPr>
          <w:rFonts w:ascii="宋体"/>
          <w:bCs/>
          <w:color w:val="auto"/>
          <w:sz w:val="24"/>
          <w:highlight w:val="none"/>
          <w:lang w:val="en"/>
        </w:rPr>
        <w:t xml:space="preserve">,</w:t>
      </w:r>
      <w:r>
        <w:rPr>
          <w:rFonts w:hint="eastAsia" w:ascii="宋体"/>
          <w:bCs/>
          <w:color w:val="auto"/>
          <w:sz w:val="24"/>
          <w:highlight w:val="none"/>
        </w:rPr>
        <w:t xml:space="preserve">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highlight w:val="none"/>
        </w:rPr>
        <w:t xml:space="preserve">“苏采云”系统</w:t>
      </w:r>
      <w:r>
        <w:rPr>
          <w:rFonts w:hint="eastAsia" w:ascii="宋体"/>
          <w:bCs/>
          <w:color w:val="auto"/>
          <w:sz w:val="24"/>
          <w:highlight w:val="none"/>
        </w:rPr>
        <w:t xml:space="preserve">凭政府采购中标、成交通知书或政府采购合同向采购人提出此合同有融资需求，采购人在</w:t>
      </w:r>
      <w:r>
        <w:rPr>
          <w:rFonts w:hint="eastAsia" w:ascii="宋体" w:hAnsi="宋体"/>
          <w:bCs/>
          <w:color w:val="auto"/>
          <w:sz w:val="24"/>
          <w:highlight w:val="none"/>
        </w:rPr>
        <w:t xml:space="preserve">“苏采云”系统</w:t>
      </w:r>
      <w:r>
        <w:rPr>
          <w:rFonts w:hint="eastAsia" w:ascii="宋体"/>
          <w:bCs/>
          <w:color w:val="auto"/>
          <w:sz w:val="24"/>
          <w:highlight w:val="none"/>
        </w:rPr>
        <w:t xml:space="preserve">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中标、成交供应商可根据自身情况，自行决定是否选择采用合同融资形式， 在无锡政府采购网——政采贷专栏提供的银行名录内自主选择合作银行。</w:t>
      </w:r>
      <w:r/>
    </w:p>
    <w:p>
      <w:pPr>
        <w:numPr>
          <w:ilvl w:val="1"/>
          <w:numId w:val="6"/>
        </w:numPr>
        <w:ind w:left="0" w:firstLine="525"/>
        <w:spacing w:line="360" w:lineRule="auto"/>
        <w:shd w:val="clear" w:color="auto"/>
        <w:tabs>
          <w:tab w:val="left" w:pos="525" w:leader="none"/>
          <w:tab w:val="clear" w:pos="780" w:leader="none"/>
          <w:tab w:val="left" w:pos="945" w:leader="none"/>
        </w:tabs>
        <w:rPr>
          <w:rFonts w:ascii="宋体" w:hAnsi="宋体" w:cs="宋体"/>
          <w:color w:val="auto"/>
          <w:sz w:val="24"/>
          <w:highlight w:val="none"/>
        </w:rPr>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lang w:val="en"/>
        </w:rPr>
        <w:t xml:space="preserve">中标、成交供应商可以根据自身情况，自行决定是否采用电子履约保函形式，具体操作可登陆江苏政府采购网的保险保函模块进行办理。</w:t>
      </w:r>
      <w:r/>
    </w:p>
    <w:p>
      <w:pPr>
        <w:numPr>
          <w:ilvl w:val="1"/>
          <w:numId w:val="6"/>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hAnsi="宋体" w:cs="宋体"/>
          <w:color w:val="auto"/>
          <w:sz w:val="24"/>
          <w:highlight w:val="none"/>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bCs/>
          <w:color w:val="auto"/>
          <w:sz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shd w:val="clear" w:color="auto"/>
        <w:tabs>
          <w:tab w:val="left" w:pos="525" w:leader="none"/>
          <w:tab w:val="clear" w:pos="780" w:leader="none"/>
          <w:tab w:val="left" w:pos="945" w:leader="none"/>
        </w:tabs>
        <w:rPr>
          <w:rFonts w:ascii="宋体"/>
          <w:bCs/>
          <w:color w:val="auto"/>
          <w:sz w:val="24"/>
          <w:highlight w:val="none"/>
        </w:rPr>
      </w:pPr>
      <w:r>
        <w:rPr>
          <w:rFonts w:hint="eastAsia" w:asci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shd w:val="clear" w:color="auto"/>
        <w:tabs>
          <w:tab w:val="left" w:pos="525" w:leader="none"/>
          <w:tab w:val="left" w:pos="630" w:leader="none"/>
          <w:tab w:val="left" w:pos="735" w:leader="none"/>
          <w:tab w:val="left" w:pos="945" w:leader="none"/>
          <w:tab w:val="left" w:pos="1080" w:leader="none"/>
        </w:tabs>
        <w:rPr>
          <w:rFonts w:ascii="宋体"/>
          <w:bCs/>
          <w:color w:val="auto"/>
          <w:sz w:val="24"/>
          <w:highlight w:val="none"/>
          <w:lang w:val="en"/>
        </w:rPr>
      </w:pPr>
      <w:r>
        <w:rPr>
          <w:rFonts w:hint="eastAsia" w:ascii="宋体"/>
          <w:bCs/>
          <w:color w:val="auto"/>
          <w:sz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shd w:val="clear" w:color="auto"/>
        <w:rPr>
          <w:color w:val="auto"/>
          <w:highlight w:val="none"/>
        </w:rPr>
      </w:pPr>
      <w:r>
        <w:rPr>
          <w:rFonts w:hint="eastAsia" w:ascii="宋体"/>
          <w:bCs/>
          <w:color w:val="auto"/>
          <w:sz w:val="24"/>
          <w:highlight w:val="none"/>
          <w:lang w:val="en"/>
        </w:rPr>
        <w:t xml:space="preserve">采购人原则上应当自收到发票后1</w:t>
      </w:r>
      <w:r>
        <w:rPr>
          <w:rFonts w:ascii="宋体"/>
          <w:bCs/>
          <w:color w:val="auto"/>
          <w:sz w:val="24"/>
          <w:highlight w:val="none"/>
          <w:lang w:val="en"/>
        </w:rPr>
        <w:t xml:space="preserve">5</w:t>
      </w:r>
      <w:r>
        <w:rPr>
          <w:rFonts w:hint="eastAsia" w:ascii="宋体"/>
          <w:bCs/>
          <w:color w:val="auto"/>
          <w:sz w:val="24"/>
          <w:highlight w:val="none"/>
          <w:lang w:val="en"/>
        </w:rPr>
        <w:t xml:space="preserve">个工作日内将资金支付到合同约定的供应商账户。</w:t>
      </w:r>
      <w:r/>
    </w:p>
    <w:p>
      <w:pPr>
        <w:pStyle w:val="731"/>
        <w:shd w:val="clear" w:color="auto"/>
        <w:rPr>
          <w:rFonts w:ascii="宋体" w:hAnsi="宋体" w:eastAsia="宋体" w:cs="宋体"/>
          <w:color w:val="auto"/>
          <w:highlight w:val="none"/>
        </w:rPr>
      </w:pPr>
      <w:r>
        <w:rPr>
          <w:rFonts w:ascii="宋体" w:hAnsi="宋体" w:eastAsia="宋体" w:cs="宋体"/>
          <w:color w:val="auto"/>
          <w:highlight w:val="none"/>
        </w:rPr>
      </w:r>
      <w:r/>
    </w:p>
    <w:p>
      <w:pP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四．合同书（格式）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以下为中标后签订本项目合同的通用条款，中标人不得提出实质性的修改。</w:t>
      </w:r>
      <w:r/>
    </w:p>
    <w:p>
      <w:pPr>
        <w:jc w:val="center"/>
        <w:spacing w:line="360" w:lineRule="auto"/>
        <w:shd w:val="clear" w:color="auto"/>
        <w:rPr>
          <w:rFonts w:ascii="宋体" w:hAnsi="宋体" w:cs="宋体"/>
          <w:b/>
          <w:color w:val="auto"/>
          <w:sz w:val="24"/>
          <w:highlight w:val="none"/>
        </w:rPr>
      </w:pPr>
      <w:r>
        <w:rPr>
          <w:rFonts w:hint="eastAsia" w:ascii="宋体" w:hAnsi="宋体" w:cs="宋体"/>
          <w:b/>
          <w:color w:val="auto"/>
          <w:sz w:val="24"/>
          <w:highlight w:val="none"/>
        </w:rPr>
        <w:t xml:space="preserve">江苏省政府采购合同（服务）（合同编号）</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项目名称：                                       项目编号：</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甲方：（买方、需方、采购人）_________</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乙方：（卖方、供方、供应商）_________</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甲、乙双方根据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项目公开招标的结果，签署本合同。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一、合同内容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 标的名称：</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1.2标的质量：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 标的数量（规模）：</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 履行时间（期限）：</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1.5 履行地点：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1.6履行方式：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二、合同金额</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2.1 本合同金额为（大写）： ____________圆（______元）人民币或其他币种。</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三、技术资料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3.1乙方应按招标文件规定的时间向甲方提供服务（包含与服务相关的货物）的有关技术资料。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四、知识产权</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（注：采购项目如涉及采购标的的知识产权归属、处理的，如订购、设计、定制开发的信息化建设项目等，应当约定知识产权的归属和处理方式）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五、产权担保</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5.1 乙方保证所交付的服务（包含与服务相关的货物）的所有权完全属于乙方且无任何抵押、查封等产权瑕疵。</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六、履约保证金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6.1 乙方交纳人民币__元作为本合同的履约保证金。（不得超过合同金额的10%）</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6.2合同履行结束后，甲方应及时退还交纳的履约保证金。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6.2.1履约保证金退还方式：</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6.2.2履约保证金退还时间：</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6.2.3履约保证金退还条件：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6.2.4履约保证金不予退还的情形：</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七、合同转包或分包</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7.1乙方不得将合同标的转包给他人履行。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7.2乙方应按招标文件要求，如项目不允许分包的，乙方不得将合同标的分包给他人履行；如项目允许分包的，乙方应当按照投标文件中提供的分包意向协议履行合同。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7.3乙方如有转包或未经甲方同意的分包行为，甲方有权解除合同。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八、合同款项支付</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8.1合同款项的支付方式及进度安排</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8.1.1 预付款支付时间：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8.1.2 尾款支付时间：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九、税费</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9.1本合同执行中相关的一切税费均由乙方负担。</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十、项目验收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10.1 甲方依法组织履约验收工作。</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10.3 对于实际使用人和甲方分离的项目，甲方邀请实际使用人参与验收。</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10.4 如有必要，甲方邀请参加本项目的其他供应商或第三方专业机构及专家参与验收，相关意见将作为验收书的参考资料。</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十一、违约责任</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11.1 甲方无正当理由拒绝接受乙方提供服务的，甲方向乙方偿付拒绝接受服务合同价款总值    的违约金。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11.2 甲方无故逾期验收和办理合同款项支付手续的,甲方应按逾期付款总额    每日向乙方支付违约金。</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11.4 乙方所提供服务的标准不符合合同规定及招标文件规定标准的，甲方有权拒绝接受服务，并可单方面解除合同。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十二、不可抗力事件处理</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12.1 在合同有效期内，任何一方因不可抗力事件导致不能履行合同，则合同履行期可延长，其延长期与不可抗力影响 期相同。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12.2 不可抗力事件发生后，应立即通知对方，并寄送有关权威机构出具的证明。</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12.3 不可抗力事件延续120天以上，双方应通过友好协商，确定是否继续履行合同。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十三、解决争议的方法</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13.1双方在签订、履行合同中所发生的一切争议，应通过友好协商解决。如协商不成，由甲方住所地人民法院管辖。</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十四、合同生效及其它</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14.1 合同经双方法定代表人或授权委托代表人签字并加盖单位公章后生效。</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14.2本合同未尽事宜，遵照《中华人民共和国民法典》、《中华人民共和国政府采购法》有关条文执行。</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14.3 本合同正本一式两份，具有同等法律效力，甲方、乙方各执一份。</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甲方：                        乙方：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地址：                        地址：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法定代表人或授权代表：        法定代表人或授权代表：</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联系电话：                    联系电话：          </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                                签订日期：      年    月   日</w:t>
      </w:r>
      <w:r/>
    </w:p>
    <w:p>
      <w:pPr>
        <w:jc w:val="left"/>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br w:type="page" w:clear="all"/>
      </w:r>
      <w:r/>
    </w:p>
    <w:p>
      <w:pPr>
        <w:jc w:val="left"/>
        <w:spacing w:line="360" w:lineRule="auto"/>
        <w:shd w:val="clear" w:color="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五、附件（投标文件格式）</w:t>
      </w:r>
      <w:r/>
    </w:p>
    <w:p>
      <w:pPr>
        <w:spacing w:line="360" w:lineRule="auto"/>
        <w:shd w:val="clear" w:color="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投</w:t>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标</w:t>
      </w:r>
      <w:r/>
    </w:p>
    <w:p>
      <w:pPr>
        <w:jc w:val="center"/>
        <w:shd w:val="clear" w:color="auto"/>
        <w:rPr>
          <w:rFonts w:ascii="宋体" w:hAnsi="宋体" w:cs="宋体"/>
          <w:bCs/>
          <w:color w:val="auto"/>
          <w:sz w:val="72"/>
          <w:highlight w:val="none"/>
        </w:rPr>
      </w:pPr>
      <w:r>
        <w:rPr>
          <w:rFonts w:ascii="宋体" w:hAnsi="宋体" w:cs="宋体"/>
          <w:bCs/>
          <w:color w:val="auto"/>
          <w:sz w:val="7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文</w:t>
      </w:r>
      <w:r/>
    </w:p>
    <w:p>
      <w:pPr>
        <w:jc w:val="center"/>
        <w:shd w:val="clear" w:color="auto"/>
        <w:rPr>
          <w:rFonts w:ascii="宋体" w:hAnsi="宋体" w:cs="宋体"/>
          <w:bCs/>
          <w:color w:val="auto"/>
          <w:sz w:val="52"/>
          <w:szCs w:val="52"/>
          <w:highlight w:val="none"/>
        </w:rPr>
      </w:pPr>
      <w:r>
        <w:rPr>
          <w:rFonts w:ascii="宋体" w:hAnsi="宋体" w:cs="宋体"/>
          <w:bCs/>
          <w:color w:val="auto"/>
          <w:sz w:val="52"/>
          <w:szCs w:val="52"/>
          <w:highlight w:val="none"/>
        </w:rPr>
      </w:r>
      <w:r/>
    </w:p>
    <w:p>
      <w:pPr>
        <w:jc w:val="center"/>
        <w:shd w:val="clear" w:color="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件</w:t>
      </w:r>
      <w:r/>
    </w:p>
    <w:p>
      <w:pPr>
        <w:shd w:val="clear" w:color="auto"/>
        <w:rPr>
          <w:rFonts w:ascii="宋体" w:hAnsi="宋体" w:cs="宋体"/>
          <w:bCs/>
          <w:color w:val="auto"/>
          <w:sz w:val="28"/>
          <w:highlight w:val="none"/>
        </w:rPr>
      </w:pPr>
      <w:r>
        <w:rPr>
          <w:rFonts w:ascii="宋体" w:hAnsi="宋体" w:cs="宋体"/>
          <w:bCs/>
          <w:color w:val="auto"/>
          <w:sz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（正本/副本）</w:t>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政府采购编号： </w:t>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采购项目名称：</w:t>
      </w:r>
      <w:r/>
    </w:p>
    <w:p>
      <w:pPr>
        <w:ind w:firstLine="560"/>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w:t>
      </w:r>
      <w:r/>
    </w:p>
    <w:p>
      <w:pPr>
        <w:shd w:val="clear" w:color="auto"/>
        <w:rPr>
          <w:rFonts w:ascii="宋体" w:hAnsi="宋体" w:cs="宋体"/>
          <w:bCs/>
          <w:color w:val="auto"/>
          <w:sz w:val="32"/>
          <w:highlight w:val="none"/>
        </w:rPr>
      </w:pPr>
      <w:r>
        <w:rPr>
          <w:rFonts w:ascii="宋体" w:hAnsi="宋体" w:cs="宋体"/>
          <w:bCs/>
          <w:color w:val="auto"/>
          <w:sz w:val="32"/>
          <w:highlight w:val="none"/>
        </w:rPr>
      </w:r>
      <w:r/>
    </w:p>
    <w:p>
      <w:pPr>
        <w:jc w:val="center"/>
        <w:spacing w:line="360" w:lineRule="auto"/>
        <w:shd w:val="clear" w:color="auto"/>
        <w:rPr>
          <w:rFonts w:ascii="宋体" w:hAnsi="宋体" w:cs="宋体"/>
          <w:b/>
          <w:color w:val="auto"/>
          <w:sz w:val="32"/>
          <w:szCs w:val="32"/>
          <w:highlight w:val="none"/>
        </w:rPr>
      </w:pPr>
      <w:r>
        <w:rPr>
          <w:rFonts w:hint="eastAsia" w:ascii="宋体" w:hAnsi="宋体" w:cs="宋体"/>
          <w:bCs/>
          <w:color w:val="auto"/>
          <w:sz w:val="36"/>
          <w:szCs w:val="36"/>
          <w:highlight w:val="none"/>
        </w:rPr>
        <w:t xml:space="preserve">二○    年  月  日</w:t>
      </w:r>
      <w:r/>
    </w:p>
    <w:p>
      <w:pPr>
        <w:shd w:val="clear" w:color="auto"/>
        <w:rPr>
          <w:rFonts w:ascii="宋体" w:hAnsi="宋体" w:cs="宋体"/>
          <w:bCs/>
          <w:color w:val="auto"/>
          <w:sz w:val="24"/>
          <w:highlight w:val="none"/>
        </w:rPr>
        <w:outlineLvl w:val="0"/>
      </w:pPr>
      <w:r/>
      <w:bookmarkStart w:id="2" w:name="（报价人）法定代表人授权书（格式）"/>
      <w:r/>
      <w:bookmarkEnd w:id="2"/>
      <w:r/>
      <w:bookmarkStart w:id="3" w:name="校园网系统报价和服务承诺表（格式）"/>
      <w:r/>
      <w:bookmarkEnd w:id="3"/>
      <w:r>
        <w:rPr>
          <w:rFonts w:hint="eastAsia" w:ascii="宋体" w:hAnsi="宋体" w:cs="宋体"/>
          <w:bCs/>
          <w:color w:val="auto"/>
          <w:sz w:val="24"/>
          <w:highlight w:val="none"/>
        </w:rPr>
        <w:t xml:space="preserve">（一）投标函（格式）</w:t>
      </w:r>
      <w:r/>
    </w:p>
    <w:p>
      <w:pPr>
        <w:jc w:val="center"/>
        <w:shd w:val="clear" w:color="auto"/>
        <w:rPr>
          <w:rFonts w:ascii="宋体" w:hAnsi="宋体" w:cs="宋体"/>
          <w:bCs/>
          <w:color w:val="auto"/>
          <w:sz w:val="32"/>
          <w:szCs w:val="32"/>
          <w:highlight w:val="none"/>
        </w:rPr>
        <w:outlineLvl w:val="0"/>
      </w:pPr>
      <w:r>
        <w:rPr>
          <w:rFonts w:ascii="宋体" w:hAnsi="宋体" w:cs="宋体"/>
          <w:bCs/>
          <w:color w:val="auto"/>
          <w:sz w:val="32"/>
          <w:szCs w:val="32"/>
          <w:highlight w:val="none"/>
        </w:rPr>
      </w:r>
      <w:r/>
    </w:p>
    <w:p>
      <w:pPr>
        <w:jc w:val="center"/>
        <w:shd w:val="clear" w:color="auto"/>
        <w:rPr>
          <w:rFonts w:ascii="宋体" w:hAnsi="宋体" w:cs="宋体"/>
          <w:color w:val="auto"/>
          <w:sz w:val="24"/>
          <w:highlight w:val="none"/>
        </w:rPr>
        <w:outlineLvl w:val="0"/>
      </w:pPr>
      <w:r>
        <w:rPr>
          <w:rFonts w:hint="eastAsia" w:ascii="宋体" w:hAnsi="宋体" w:cs="宋体"/>
          <w:bCs/>
          <w:color w:val="auto"/>
          <w:sz w:val="32"/>
          <w:szCs w:val="32"/>
          <w:highlight w:val="none"/>
        </w:rPr>
        <w:t xml:space="preserve">投标函</w:t>
      </w:r>
      <w:r/>
    </w:p>
    <w:p>
      <w:pPr>
        <w:spacing w:before="4" w:line="460" w:lineRule="exact"/>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460" w:lineRule="exact"/>
        <w:shd w:val="clear" w:color="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致：江苏博智工程咨询有限公司</w:t>
      </w:r>
      <w:r/>
    </w:p>
    <w:p>
      <w:pPr>
        <w:ind w:firstLine="480"/>
        <w:spacing w:before="4" w:line="460" w:lineRule="exact"/>
        <w:shd w:val="clear" w:color="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一、我们收到贵方采购编号</w:t>
      </w:r>
      <w:r>
        <w:rPr>
          <w:rFonts w:hint="eastAsia" w:ascii="宋体" w:hAnsi="宋体" w:cs="宋体"/>
          <w:bCs/>
          <w:color w:val="auto"/>
          <w:sz w:val="24"/>
          <w:szCs w:val="22"/>
          <w:highlight w:val="none"/>
          <w:u w:val="single"/>
        </w:rPr>
        <w:t xml:space="preserve">             </w:t>
      </w:r>
      <w:r>
        <w:rPr>
          <w:rFonts w:hint="eastAsia" w:ascii="宋体" w:hAnsi="宋体" w:cs="宋体"/>
          <w:color w:val="auto"/>
          <w:sz w:val="24"/>
          <w:szCs w:val="22"/>
          <w:highlight w:val="none"/>
        </w:rPr>
        <w:t xml:space="preserve">采购文件，经仔细阅读和研究，我们决定参加此次</w:t>
      </w:r>
      <w:r>
        <w:rPr>
          <w:rFonts w:hint="eastAsia" w:ascii="宋体" w:hAnsi="宋体" w:cs="宋体"/>
          <w:bCs/>
          <w:color w:val="auto"/>
          <w:sz w:val="24"/>
          <w:highlight w:val="none"/>
          <w:u w:val="single"/>
        </w:rPr>
        <w:t xml:space="preserve">                  </w:t>
      </w:r>
      <w:r>
        <w:rPr>
          <w:rFonts w:hint="eastAsia" w:ascii="宋体" w:hAnsi="宋体" w:cs="宋体"/>
          <w:color w:val="auto"/>
          <w:sz w:val="24"/>
          <w:szCs w:val="22"/>
          <w:highlight w:val="none"/>
        </w:rPr>
        <w:t xml:space="preserve">的投标。</w:t>
      </w:r>
      <w:r/>
    </w:p>
    <w:p>
      <w:pPr>
        <w:ind w:firstLine="480"/>
        <w:spacing w:before="4" w:line="460" w:lineRule="exact"/>
        <w:shd w:val="clear" w:color="auto"/>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二、我方愿意提供江苏博智工程咨询有限公司在采购文件中要求的文件、资料（具体内容如下）：</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shd w:val="clear" w:color="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shd w:val="clear" w:color="auto"/>
        <w:tabs>
          <w:tab w:val="left" w:pos="420" w:leader="none"/>
          <w:tab w:val="left" w:pos="720"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2.1资格、资信证明文件</w:t>
      </w:r>
      <w:r>
        <w:rPr>
          <w:rFonts w:hint="eastAsia" w:ascii="宋体" w:hAnsi="宋体" w:cs="宋体"/>
          <w:b/>
          <w:color w:val="auto"/>
          <w:sz w:val="24"/>
          <w:highlight w:val="none"/>
        </w:rPr>
        <w:t xml:space="preserve">（相关证明材料原件扫描后上传，身份证应为正、反面）</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color w:val="auto"/>
          <w:sz w:val="24"/>
          <w:highlight w:val="none"/>
        </w:rPr>
        <w:t xml:space="preserve">（1）关于资格的声明函原件扫描件；</w:t>
      </w:r>
      <w:r>
        <w:rPr>
          <w:rFonts w:hint="eastAsia" w:ascii="宋体" w:hAnsi="宋体" w:cs="宋体"/>
          <w:b/>
          <w:bCs/>
          <w:color w:val="auto"/>
          <w:sz w:val="24"/>
          <w:highlight w:val="none"/>
        </w:rPr>
        <w:t xml:space="preserve">（格式见附件）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（2）投标</w:t>
      </w:r>
      <w:r>
        <w:rPr>
          <w:rFonts w:hint="eastAsia" w:ascii="宋体" w:hAnsi="宋体" w:cs="宋体"/>
          <w:color w:val="auto"/>
          <w:sz w:val="24"/>
          <w:highlight w:val="none"/>
        </w:rPr>
        <w:t xml:space="preserve">供应商企业营业执照</w:t>
      </w:r>
      <w:r>
        <w:rPr>
          <w:rFonts w:hint="eastAsia" w:ascii="宋体" w:hAnsi="宋体" w:cs="宋体"/>
          <w:bCs/>
          <w:color w:val="auto"/>
          <w:sz w:val="24"/>
          <w:highlight w:val="none"/>
        </w:rPr>
        <w:t xml:space="preserve">或相关部门的登记证明文件或</w:t>
      </w:r>
      <w:r>
        <w:rPr>
          <w:rFonts w:hint="eastAsia" w:ascii="宋体" w:hAnsi="宋体" w:cs="宋体"/>
          <w:color w:val="auto"/>
          <w:sz w:val="24"/>
          <w:highlight w:val="none"/>
        </w:rPr>
        <w:t xml:space="preserve">自然人</w:t>
      </w:r>
      <w:r>
        <w:rPr>
          <w:rFonts w:hint="eastAsia" w:ascii="宋体" w:hAnsi="宋体" w:cs="宋体"/>
          <w:bCs/>
          <w:color w:val="auto"/>
          <w:sz w:val="24"/>
          <w:highlight w:val="none"/>
        </w:rPr>
        <w:t xml:space="preserve">身份证明的</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（3）投标供应商法定代表人授权委托书原件扫描件；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p>
    <w:p>
      <w:pPr>
        <w:ind w:firstLine="480"/>
        <w:spacing w:line="360" w:lineRule="auto"/>
        <w:shd w:val="clear" w:color="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（4）投标供应商法定代表人身份证及法定代表人授权代表身份证原件扫描件；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（5）投标供应商近一年月中任意一个月份(不含投标当月) 的财务状况报告（资产负债表和利润表）</w:t>
      </w:r>
      <w:r>
        <w:rPr>
          <w:rFonts w:hint="eastAsia" w:ascii="宋体" w:hAnsi="宋体" w:cs="宋体"/>
          <w:color w:val="auto"/>
          <w:sz w:val="24"/>
          <w:highlight w:val="none"/>
        </w:rPr>
        <w:t xml:space="preserve">原件扫描件；</w:t>
      </w:r>
      <w:r/>
    </w:p>
    <w:p>
      <w:pPr>
        <w:ind w:firstLine="480"/>
        <w:spacing w:line="360" w:lineRule="auto"/>
        <w:shd w:val="clear" w:color="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（6）投标供应商近一年中任意一个月份(不含投标当月) 的依法缴纳税收的相关材料（提供相关主管部门证明或银行代扣证明）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w:t>
      </w:r>
      <w:r>
        <w:rPr>
          <w:rFonts w:hint="eastAsia" w:ascii="宋体" w:hAnsi="宋体" w:cs="宋体"/>
          <w:color w:val="auto"/>
          <w:sz w:val="24"/>
          <w:highlight w:val="none"/>
        </w:rPr>
        <w:t xml:space="preserve">近</w:t>
      </w:r>
      <w:r>
        <w:rPr>
          <w:rFonts w:hint="eastAsia" w:ascii="宋体" w:hAnsi="宋体" w:cs="宋体"/>
          <w:bCs/>
          <w:color w:val="auto"/>
          <w:sz w:val="24"/>
          <w:highlight w:val="none"/>
        </w:rPr>
        <w:t xml:space="preserve">一年</w:t>
      </w:r>
      <w:r>
        <w:rPr>
          <w:rFonts w:hint="eastAsia" w:ascii="宋体" w:hAnsi="宋体" w:cs="宋体"/>
          <w:color w:val="auto"/>
          <w:sz w:val="24"/>
          <w:highlight w:val="none"/>
        </w:rPr>
        <w:t xml:space="preserve">中任意一个月（不含投标当月）</w:t>
      </w:r>
      <w:r>
        <w:rPr>
          <w:rFonts w:hint="eastAsia" w:ascii="宋体" w:hAnsi="宋体" w:cs="宋体"/>
          <w:bCs/>
          <w:color w:val="auto"/>
          <w:sz w:val="24"/>
          <w:highlight w:val="none"/>
        </w:rPr>
        <w:t xml:space="preserve">的依法缴纳社会保障资金的相关材料（提供相关主管部门证明或银行代扣证明）</w:t>
      </w:r>
      <w:r>
        <w:rPr>
          <w:rFonts w:hint="eastAsia" w:ascii="宋体" w:hAnsi="宋体" w:cs="宋体"/>
          <w:color w:val="auto"/>
          <w:sz w:val="24"/>
          <w:highlight w:val="none"/>
        </w:rPr>
        <w:t xml:space="preserve">原件扫描件；</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w:t>
      </w:r>
      <w:r>
        <w:rPr>
          <w:rFonts w:hint="eastAsia" w:ascii="宋体" w:hAnsi="宋体" w:cs="宋体"/>
          <w:color w:val="auto"/>
          <w:sz w:val="24"/>
          <w:highlight w:val="none"/>
        </w:rPr>
        <w:t xml:space="preserve">法定代表人</w:t>
      </w:r>
      <w:r>
        <w:rPr>
          <w:rFonts w:hint="eastAsia" w:ascii="宋体" w:hAnsi="宋体" w:cs="宋体"/>
          <w:bCs/>
          <w:color w:val="auto"/>
          <w:sz w:val="24"/>
          <w:highlight w:val="none"/>
        </w:rPr>
        <w:t xml:space="preserve">授权委托人</w:t>
      </w:r>
      <w:r>
        <w:rPr>
          <w:rFonts w:hint="eastAsia" w:ascii="宋体" w:hAnsi="宋体" w:cs="宋体"/>
          <w:color w:val="auto"/>
          <w:sz w:val="24"/>
          <w:highlight w:val="none"/>
        </w:rPr>
        <w:t xml:space="preserve">与企业签订的劳动合同和由社保机构出具的近</w:t>
      </w:r>
      <w:r>
        <w:rPr>
          <w:rFonts w:hint="eastAsia" w:ascii="宋体" w:hAnsi="宋体" w:cs="宋体"/>
          <w:bCs/>
          <w:color w:val="auto"/>
          <w:sz w:val="24"/>
          <w:highlight w:val="none"/>
        </w:rPr>
        <w:t xml:space="preserve">一年</w:t>
      </w:r>
      <w:r>
        <w:rPr>
          <w:rFonts w:hint="eastAsia" w:ascii="宋体" w:hAnsi="宋体" w:cs="宋体"/>
          <w:color w:val="auto"/>
          <w:sz w:val="24"/>
          <w:highlight w:val="none"/>
        </w:rPr>
        <w:t xml:space="preserve">中任意一个月（不含投标当月）的缴费证明原件扫描件</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宋体" w:hAnsi="宋体" w:cs="宋体"/>
          <w:b/>
          <w:color w:val="auto"/>
          <w:sz w:val="24"/>
          <w:highlight w:val="none"/>
        </w:rPr>
        <w:t xml:space="preserve">）</w:t>
      </w:r>
      <w:r/>
    </w:p>
    <w:p>
      <w:pPr>
        <w:ind w:firstLine="480"/>
        <w:spacing w:line="360" w:lineRule="auto"/>
        <w:shd w:val="clear" w:color="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（9） 投标人具有有效的《食品经营许可证》；</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（10）政府采购投标及履约承诺函</w:t>
      </w:r>
      <w:r>
        <w:rPr>
          <w:rFonts w:hint="eastAsia" w:ascii="宋体" w:hAnsi="宋体" w:cs="宋体"/>
          <w:b/>
          <w:color w:val="auto"/>
          <w:sz w:val="24"/>
          <w:highlight w:val="none"/>
        </w:rPr>
        <w:t xml:space="preserve">（格式见附件）；</w:t>
      </w:r>
      <w:r/>
    </w:p>
    <w:p>
      <w:pPr>
        <w:ind w:firstLine="480"/>
        <w:spacing w:line="360" w:lineRule="auto"/>
        <w:shd w:val="clear" w:color="auto"/>
        <w:tabs>
          <w:tab w:val="left" w:pos="1050" w:leader="none"/>
          <w:tab w:val="left" w:pos="1200" w:leader="none"/>
          <w:tab w:val="left" w:pos="1365" w:leader="none"/>
        </w:tabs>
        <w:rPr>
          <w:rFonts w:ascii="宋体" w:hAnsi="宋体" w:cs="宋体"/>
          <w:b/>
          <w:color w:val="auto"/>
          <w:sz w:val="24"/>
          <w:highlight w:val="none"/>
        </w:rPr>
      </w:pPr>
      <w:r>
        <w:rPr>
          <w:rFonts w:hint="eastAsia" w:ascii="宋体" w:hAnsi="宋体" w:cs="宋体"/>
          <w:bCs/>
          <w:color w:val="auto"/>
          <w:sz w:val="24"/>
          <w:highlight w:val="none"/>
        </w:rPr>
        <w:t xml:space="preserve">（11）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2.2补充性文件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（1）供应商简介和经营情况说明；</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（2）拟投入本项目人员一览表（格式见附件）</w:t>
      </w:r>
      <w:r/>
    </w:p>
    <w:p>
      <w:pPr>
        <w:ind w:firstLine="480"/>
        <w:jc w:val="left"/>
        <w:spacing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bCs/>
          <w:color w:val="auto"/>
          <w:sz w:val="24"/>
          <w:highlight w:val="none"/>
        </w:rPr>
        <w:t xml:space="preserve">业绩一览表（格式见附件）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（4）投标偏离表（格式见附件）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（5）供应商认为必须提供的其他证明材料（参考评分标准）。</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开标一览表（格式见附件）</w:t>
      </w:r>
      <w:r/>
    </w:p>
    <w:p>
      <w:pPr>
        <w:ind w:firstLine="360"/>
        <w:spacing w:line="360" w:lineRule="auto"/>
        <w:shd w:val="clear" w:color="auto"/>
        <w:rPr>
          <w:rFonts w:ascii="宋体" w:hAnsi="宋体" w:cs="宋体"/>
          <w:color w:val="auto"/>
          <w:sz w:val="24"/>
          <w:highlight w:val="none"/>
        </w:rPr>
      </w:pPr>
      <w:r>
        <w:rPr>
          <w:rFonts w:hint="eastAsia" w:ascii="宋体" w:hAnsi="宋体" w:cs="宋体"/>
          <w:bCs/>
          <w:color w:val="auto"/>
          <w:sz w:val="24"/>
          <w:szCs w:val="22"/>
          <w:highlight w:val="none"/>
        </w:rPr>
        <w:t xml:space="preserve">4.细目报价表</w:t>
      </w:r>
      <w:r>
        <w:rPr>
          <w:rFonts w:hint="eastAsia" w:ascii="宋体" w:hAnsi="宋体" w:cs="宋体"/>
          <w:color w:val="auto"/>
          <w:sz w:val="24"/>
          <w:highlight w:val="none"/>
        </w:rPr>
        <w:t xml:space="preserve">（格式见附件）</w:t>
      </w:r>
      <w:r/>
    </w:p>
    <w:p>
      <w:pPr>
        <w:ind w:firstLine="360"/>
        <w:spacing w:line="360" w:lineRule="auto"/>
        <w:shd w:val="clear" w:color="auto"/>
        <w:rPr>
          <w:rFonts w:ascii="宋体" w:hAnsi="宋体" w:cs="宋体"/>
          <w:color w:val="auto"/>
          <w:sz w:val="24"/>
          <w:szCs w:val="22"/>
          <w:highlight w:val="none"/>
        </w:rPr>
      </w:pPr>
      <w:r>
        <w:rPr>
          <w:rFonts w:hint="eastAsia" w:ascii="宋体" w:hAnsi="宋体" w:cs="宋体"/>
          <w:color w:val="auto"/>
          <w:sz w:val="24"/>
          <w:highlight w:val="none"/>
        </w:rPr>
        <w:t xml:space="preserve">5.</w:t>
      </w:r>
      <w:r>
        <w:rPr>
          <w:rFonts w:hint="eastAsia" w:ascii="宋体" w:hAnsi="宋体" w:cs="宋体"/>
          <w:bCs/>
          <w:color w:val="auto"/>
          <w:sz w:val="24"/>
          <w:szCs w:val="22"/>
          <w:highlight w:val="none"/>
        </w:rPr>
        <w:t xml:space="preserve">服务方案</w:t>
      </w:r>
      <w:r>
        <w:rPr>
          <w:rFonts w:hint="eastAsia" w:ascii="宋体" w:hAnsi="宋体" w:cs="宋体"/>
          <w:b/>
          <w:color w:val="auto"/>
          <w:sz w:val="24"/>
          <w:highlight w:val="none"/>
        </w:rPr>
        <w:t xml:space="preserve">（根据评分标准编制）</w:t>
      </w:r>
      <w:r>
        <w:rPr>
          <w:rFonts w:hint="eastAsia" w:ascii="宋体" w:hAnsi="宋体" w:cs="宋体"/>
          <w:color w:val="auto"/>
          <w:sz w:val="24"/>
          <w:highlight w:val="none"/>
        </w:rPr>
        <w:t xml:space="preserve">                 </w:t>
      </w:r>
      <w:r/>
    </w:p>
    <w:p>
      <w:pPr>
        <w:ind w:firstLine="480"/>
        <w:spacing w:line="360" w:lineRule="auto"/>
        <w:shd w:val="clear" w:color="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三、我们同意按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文件中的规定，本投标文件报价的有效期限为中标通知书发出之日起90天。</w:t>
      </w:r>
      <w:r/>
    </w:p>
    <w:p>
      <w:pPr>
        <w:ind w:firstLine="480"/>
        <w:spacing w:line="360" w:lineRule="auto"/>
        <w:shd w:val="clear" w:color="auto"/>
        <w:tabs>
          <w:tab w:val="left" w:pos="525" w:leader="none"/>
          <w:tab w:val="left" w:pos="552" w:leader="none"/>
          <w:tab w:val="left" w:pos="630" w:leader="none"/>
          <w:tab w:val="left" w:pos="945" w:leader="none"/>
        </w:tabs>
        <w:rPr>
          <w:rFonts w:ascii="宋体" w:hAnsi="宋体" w:cs="宋体"/>
          <w:bCs/>
          <w:color w:val="auto"/>
          <w:sz w:val="24"/>
          <w:highlight w:val="none"/>
        </w:rPr>
      </w:pPr>
      <w:r>
        <w:rPr>
          <w:rFonts w:hint="eastAsia" w:ascii="宋体" w:hAnsi="宋体" w:cs="宋体"/>
          <w:color w:val="auto"/>
          <w:sz w:val="24"/>
          <w:highlight w:val="none"/>
        </w:rPr>
        <w:t xml:space="preserve">四、我方同意按采购文件中的规定期限内完成全部工作。</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五、如果我们的投标文件被接受，我们将履行</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文件中规定的每一项要求，按期、按质、按量，完成任务。</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六、我们认为你们有权决定成交者。</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七、我们认可并保证遵守</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文件的所有规定，放弃对采购文件提出质疑的权利。</w:t>
      </w:r>
      <w:r/>
    </w:p>
    <w:p>
      <w:pPr>
        <w:ind w:firstLine="480"/>
        <w:spacing w:line="360" w:lineRule="auto"/>
        <w:shd w:val="clear" w:color="auto"/>
        <w:tabs>
          <w:tab w:val="left" w:pos="525" w:leader="none"/>
          <w:tab w:val="left" w:pos="552"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八、如果我方被确定为中标供应商，我方如无不可抗力，又未履行</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文件、投标文件和合同条款的，一经查实，我方愿意赔偿由此而造成的一切损失，并同意接受按</w:t>
      </w:r>
      <w:r>
        <w:rPr>
          <w:rFonts w:hint="eastAsia" w:ascii="宋体" w:hAnsi="宋体" w:cs="宋体"/>
          <w:color w:val="auto"/>
          <w:sz w:val="24"/>
          <w:highlight w:val="none"/>
        </w:rPr>
        <w:t xml:space="preserve">采购</w:t>
      </w:r>
      <w:r>
        <w:rPr>
          <w:rFonts w:hint="eastAsia" w:ascii="宋体" w:hAnsi="宋体" w:cs="宋体"/>
          <w:bCs/>
          <w:color w:val="auto"/>
          <w:sz w:val="24"/>
          <w:highlight w:val="none"/>
        </w:rPr>
        <w:t xml:space="preserve">文件的相关要求对我方进行的处理。</w:t>
      </w:r>
      <w:r/>
    </w:p>
    <w:p>
      <w:pPr>
        <w:ind w:firstLine="480"/>
        <w:spacing w:line="400" w:lineRule="exact"/>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highlight w:val="none"/>
        </w:rPr>
        <w:t xml:space="preserve">投标</w:t>
      </w:r>
      <w:r>
        <w:rPr>
          <w:rFonts w:hint="eastAsia" w:ascii="宋体" w:hAnsi="宋体" w:cs="宋体"/>
          <w:bCs/>
          <w:color w:val="auto"/>
          <w:sz w:val="24"/>
          <w:szCs w:val="22"/>
          <w:highlight w:val="none"/>
        </w:rPr>
        <w:t xml:space="preserve">供应商（盖章）：     </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法定代表人或法定代表人授权代表签字或盖章：</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电话：                              传真：</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开户名称：</w:t>
      </w:r>
      <w:r/>
    </w:p>
    <w:p>
      <w:pPr>
        <w:ind w:firstLine="480"/>
        <w:spacing w:line="40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r/>
    </w:p>
    <w:p>
      <w:pPr>
        <w:ind w:firstLine="480"/>
        <w:spacing w:line="400" w:lineRule="exact"/>
        <w:shd w:val="clear" w:color="auto"/>
        <w:rPr>
          <w:rFonts w:ascii="宋体" w:hAnsi="宋体" w:cs="宋体"/>
          <w:bCs/>
          <w:color w:val="auto"/>
          <w:sz w:val="24"/>
          <w:highlight w:val="none"/>
        </w:rPr>
      </w:pPr>
      <w:r>
        <w:rPr>
          <w:rFonts w:hint="eastAsia" w:ascii="宋体" w:hAnsi="宋体" w:cs="宋体"/>
          <w:bCs/>
          <w:color w:val="auto"/>
          <w:sz w:val="24"/>
          <w:szCs w:val="22"/>
          <w:highlight w:val="none"/>
        </w:rPr>
        <w:t xml:space="preserve">开户账号：</w:t>
      </w:r>
      <w:r/>
    </w:p>
    <w:p>
      <w:pPr>
        <w:ind w:firstLine="480"/>
        <w:spacing w:line="400" w:lineRule="exact"/>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ind w:firstLine="465"/>
        <w:spacing w:line="360" w:lineRule="auto"/>
        <w:shd w:val="clear" w:color="auto"/>
        <w:tabs>
          <w:tab w:val="left" w:pos="945" w:leader="none"/>
        </w:tabs>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bCs/>
          <w:color w:val="auto"/>
          <w:sz w:val="24"/>
          <w:highlight w:val="none"/>
        </w:rPr>
        <w:outlineLvl w:val="0"/>
      </w:pPr>
      <w:r>
        <w:rPr>
          <w:rFonts w:hint="eastAsia" w:ascii="宋体" w:hAnsi="宋体" w:cs="宋体"/>
          <w:color w:val="auto"/>
          <w:sz w:val="28"/>
          <w:highlight w:val="none"/>
        </w:rPr>
        <w:br w:type="page" w:clear="all"/>
      </w:r>
      <w:r>
        <w:rPr>
          <w:rFonts w:hint="eastAsia" w:ascii="宋体" w:hAnsi="宋体" w:cs="宋体"/>
          <w:bCs/>
          <w:color w:val="auto"/>
          <w:sz w:val="24"/>
          <w:highlight w:val="none"/>
        </w:rPr>
        <w:t xml:space="preserve">（二）开标一览表（格式）</w:t>
      </w:r>
      <w:r/>
    </w:p>
    <w:p>
      <w:pPr>
        <w:ind w:firstLine="480"/>
        <w:spacing w:line="400" w:lineRule="exact"/>
        <w:shd w:val="clear" w:color="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shd w:val="clear" w:color="auto"/>
        <w:rPr>
          <w:rFonts w:ascii="宋体" w:hAnsi="宋体" w:cs="宋体"/>
          <w:b/>
          <w:color w:val="auto"/>
          <w:sz w:val="32"/>
          <w:szCs w:val="32"/>
          <w:highlight w:val="none"/>
        </w:rPr>
      </w:pPr>
      <w:r>
        <w:rPr>
          <w:rFonts w:hint="eastAsia" w:ascii="宋体" w:hAnsi="宋体" w:cs="宋体"/>
          <w:b/>
          <w:color w:val="auto"/>
          <w:sz w:val="36"/>
          <w:szCs w:val="36"/>
          <w:highlight w:val="none"/>
        </w:rPr>
        <w:t xml:space="preserve">开标一览表</w:t>
      </w:r>
      <w:r/>
    </w:p>
    <w:p>
      <w:pPr>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供应商名称（盖章）                           政府采购编号：</w:t>
      </w:r>
      <w:r/>
    </w:p>
    <w:tbl>
      <w:tblPr>
        <w:tblStyle w:val="740"/>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项目总报价</w:t>
            </w:r>
            <w:r/>
          </w:p>
          <w:p>
            <w:pPr>
              <w:jc w:val="center"/>
              <w:shd w:val="clear" w:color="auto"/>
              <w:widowControl/>
              <w:rPr>
                <w:rFonts w:ascii="宋体" w:hAnsi="宋体" w:cs="宋体"/>
                <w:b/>
                <w:bCs/>
                <w:color w:val="auto"/>
                <w:sz w:val="24"/>
                <w:highlight w:val="none"/>
              </w:rPr>
            </w:pPr>
            <w:r>
              <w:rPr>
                <w:rFonts w:hint="eastAsia" w:ascii="宋体" w:hAnsi="宋体" w:cs="宋体"/>
                <w:color w:val="auto"/>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大写：</w:t>
            </w:r>
            <w:r/>
          </w:p>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p>
            <w:pPr>
              <w:jc w:val="left"/>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bCs/>
                <w:color w:val="auto"/>
                <w:sz w:val="24"/>
                <w:highlight w:val="none"/>
              </w:rPr>
            </w:pPr>
            <w:r>
              <w:rPr>
                <w:rFonts w:hint="eastAsia" w:ascii="宋体" w:hAnsi="宋体" w:cs="宋体"/>
                <w:color w:val="auto"/>
                <w:sz w:val="24"/>
                <w:szCs w:val="22"/>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hd w:val="clear" w:color="auto"/>
              <w:widowControl/>
              <w:rPr>
                <w:rFonts w:ascii="宋体" w:hAnsi="宋体" w:cs="宋体"/>
                <w:color w:val="auto"/>
                <w:sz w:val="24"/>
                <w:szCs w:val="22"/>
                <w:highlight w:val="none"/>
              </w:rPr>
            </w:pPr>
            <w:r>
              <w:rPr>
                <w:rFonts w:hint="eastAsia" w:ascii="宋体" w:hAnsi="宋体" w:cs="宋体"/>
                <w:bCs/>
                <w:color w:val="auto"/>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r>
    </w:tbl>
    <w:p>
      <w:pP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pStyle w:val="916"/>
        <w:ind w:left="2040"/>
        <w:shd w:val="clear" w:color="auto"/>
        <w:rPr>
          <w:rFonts w:ascii="宋体" w:hAnsi="宋体" w:cs="宋体"/>
          <w:color w:val="auto"/>
          <w:highlight w:val="none"/>
        </w:rPr>
      </w:pPr>
      <w:r>
        <w:rPr>
          <w:rFonts w:ascii="宋体" w:hAnsi="宋体" w:cs="宋体"/>
          <w:color w:val="auto"/>
          <w:highlight w:val="none"/>
        </w:rPr>
      </w:r>
      <w:r/>
    </w:p>
    <w:p>
      <w:pPr>
        <w:ind w:firstLine="480"/>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ind w:firstLine="480"/>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法定代表人或被授权代表或经营者（签字或盖章）：</w:t>
      </w:r>
      <w:r/>
    </w:p>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ind w:firstLine="480"/>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日期：</w:t>
      </w:r>
      <w:r/>
    </w:p>
    <w:p>
      <w:pPr>
        <w:pStyle w:val="763"/>
        <w:ind w:left="0" w:firstLine="0"/>
        <w:shd w:val="clear" w:color="auto"/>
        <w:rPr>
          <w:rFonts w:cs="宋体"/>
          <w:color w:val="auto"/>
          <w:highlight w:val="none"/>
        </w:rPr>
      </w:pPr>
      <w:r>
        <w:rPr>
          <w:rFonts w:cs="宋体"/>
          <w:color w:val="auto"/>
          <w:highlight w:val="none"/>
        </w:rPr>
      </w:r>
      <w:r/>
    </w:p>
    <w:p>
      <w:pPr>
        <w:shd w:val="clear" w:color="auto"/>
        <w:rPr>
          <w:rFonts w:ascii="宋体" w:hAnsi="宋体" w:cs="宋体"/>
          <w:bCs/>
          <w:color w:val="auto"/>
          <w:sz w:val="24"/>
          <w:highlight w:val="none"/>
        </w:rPr>
      </w:pPr>
      <w:r>
        <w:rPr>
          <w:rFonts w:hint="eastAsia" w:ascii="宋体" w:hAnsi="宋体" w:cs="宋体"/>
          <w:b/>
          <w:color w:val="auto"/>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p>
    <w:p>
      <w:pPr>
        <w:ind w:firstLine="480"/>
        <w:spacing w:line="400" w:lineRule="exact"/>
        <w:shd w:val="clear" w:color="auto"/>
        <w:rPr>
          <w:rFonts w:ascii="宋体" w:hAnsi="宋体" w:cs="宋体"/>
          <w:color w:val="auto"/>
          <w:szCs w:val="21"/>
          <w:highlight w:val="none"/>
          <w:lang w:val="zh-CN"/>
        </w:rPr>
        <w:outlineLvl w:val="0"/>
      </w:pPr>
      <w:r>
        <w:rPr>
          <w:rFonts w:hint="eastAsia" w:ascii="宋体" w:hAnsi="宋体" w:cs="宋体"/>
          <w:color w:val="auto"/>
          <w:sz w:val="24"/>
          <w:highlight w:val="none"/>
        </w:rPr>
        <w:br w:type="page" w:clear="all"/>
      </w:r>
      <w:r/>
    </w:p>
    <w:p>
      <w:pPr>
        <w:spacing w:line="360" w:lineRule="auto"/>
        <w:shd w:val="clear" w:color="auto"/>
        <w:tabs>
          <w:tab w:val="left" w:pos="0" w:leader="none"/>
        </w:tabs>
        <w:rPr>
          <w:rFonts w:ascii="宋体" w:hAnsi="宋体" w:cs="宋体"/>
          <w:bCs/>
          <w:color w:val="auto"/>
          <w:sz w:val="24"/>
          <w:highlight w:val="none"/>
        </w:rPr>
      </w:pPr>
      <w:r>
        <w:rPr>
          <w:rFonts w:hint="eastAsia" w:ascii="宋体" w:hAnsi="宋体" w:cs="宋体"/>
          <w:bCs/>
          <w:color w:val="auto"/>
          <w:sz w:val="24"/>
          <w:highlight w:val="none"/>
        </w:rPr>
        <w:t xml:space="preserve">（三）政府采购投标及履约承诺函（格式）：</w:t>
      </w:r>
      <w:r/>
    </w:p>
    <w:p>
      <w:pPr>
        <w:shd w:val="clear" w:color="auto"/>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48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我公司(单位)愿针对此次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1.我单位本招标项目所提供的货物或服务未侵犯知识产权。</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2.我单位参与本项目投标前三年内，在经营活动中没有违法记录。</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3.我单位参与本项目政府采购活动时不存在被有关部门禁止参与政府采购活动且在有效期内的情况。 </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4.我单位具备《中华人民共和国政府采购法》第二十二条规定的条件，承诺如下：</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5.我单位未被列入失信被执行人、税收违法案件当事人名单、政府采购严重违法失信行为记录名单。</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7.我方与其他供应商不存在单位负责人为同一人或者存在直接控股、管理关系。</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8.我方承诺未为本项目提供整体设计、规范编制或者项目管理、监理、检测等服务。</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10.我单位如果中标，做到诚实守信，依照本项目招标文件需求内容、签署的采购合同及本单位在投标中所做的一切承诺履约。</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13.我单位承诺不非法转包、分包。</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14.我单位承诺未参与本项目的采购需求、技术指标、商务指标等内容的设定，不存在对其他投标供应商不公平的行为。</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15.所有与本项目有关的函件请发往下列地址：</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w:t>
      </w:r>
      <w:r>
        <w:rPr>
          <w:rFonts w:hint="eastAsia" w:ascii="宋体" w:hAnsi="宋体" w:cs="宋体"/>
          <w:bCs/>
          <w:color w:val="auto"/>
          <w:sz w:val="24"/>
          <w:highlight w:val="none"/>
          <w:u w:val="single"/>
        </w:rPr>
        <w:t xml:space="preserve">___</w:t>
      </w:r>
      <w:r>
        <w:rPr>
          <w:rFonts w:hint="eastAsia" w:ascii="宋体" w:hAnsi="宋体" w:cs="宋体"/>
          <w:bCs/>
          <w:color w:val="auto"/>
          <w:sz w:val="24"/>
          <w:highlight w:val="none"/>
        </w:rPr>
        <w:t xml:space="preserve">_______</w:t>
      </w:r>
      <w:r/>
    </w:p>
    <w:p>
      <w:pPr>
        <w:ind w:firstLine="48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w:t>
      </w:r>
      <w:r>
        <w:rPr>
          <w:rFonts w:hint="eastAsia" w:ascii="宋体" w:hAnsi="宋体" w:cs="宋体"/>
          <w:bCs/>
          <w:color w:val="auto"/>
          <w:sz w:val="24"/>
          <w:highlight w:val="none"/>
          <w:u w:val="single"/>
        </w:rPr>
        <w:t xml:space="preserve">_</w:t>
      </w:r>
      <w:r>
        <w:rPr>
          <w:rFonts w:hint="eastAsia" w:ascii="宋体" w:hAnsi="宋体" w:cs="宋体"/>
          <w:bCs/>
          <w:color w:val="auto"/>
          <w:sz w:val="24"/>
          <w:highlight w:val="none"/>
        </w:rPr>
        <w:t xml:space="preserve">___________</w:t>
      </w:r>
      <w:r/>
    </w:p>
    <w:p>
      <w:pPr>
        <w:ind w:firstLine="480"/>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3720"/>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2191"/>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080"/>
        <w:jc w:val="lef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日  期：</w:t>
      </w: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（四）法定代表人授权委托书（格式）</w:t>
      </w:r>
      <w:r/>
    </w:p>
    <w:p>
      <w:pPr>
        <w:pStyle w:val="921"/>
        <w:jc w:val="center"/>
        <w:spacing w:before="0" w:after="0" w:line="360" w:lineRule="auto"/>
        <w:shd w:val="clear" w:color="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法定代表人授权委托书</w:t>
      </w:r>
      <w:r/>
    </w:p>
    <w:p>
      <w:pPr>
        <w:jc w:val="left"/>
        <w:shd w:val="clear" w:color="auto"/>
        <w:rPr>
          <w:rFonts w:ascii="宋体" w:hAnsi="宋体" w:cs="宋体"/>
          <w:bCs/>
          <w:color w:val="auto"/>
          <w:sz w:val="24"/>
          <w:highlight w:val="none"/>
        </w:rPr>
        <w:outlineLvl w:val="0"/>
      </w:pPr>
      <w:r>
        <w:rPr>
          <w:rFonts w:ascii="宋体" w:hAnsi="宋体" w:cs="宋体"/>
          <w:bCs/>
          <w:color w:val="auto"/>
          <w:sz w:val="2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日期：</w:t>
      </w:r>
      <w:r/>
    </w:p>
    <w:p>
      <w:pPr>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u w:val="single"/>
        </w:rPr>
        <w:t xml:space="preserve">江苏博智工程咨询有限公司：</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（投标供应商名称）       </w:t>
      </w:r>
      <w:r>
        <w:rPr>
          <w:rFonts w:hint="eastAsia" w:ascii="宋体" w:hAnsi="宋体" w:cs="宋体"/>
          <w:color w:val="auto"/>
          <w:sz w:val="24"/>
          <w:highlight w:val="none"/>
        </w:rPr>
        <w:t xml:space="preserve">系中华人民共和国合法企业，</w:t>
      </w:r>
      <w:r/>
    </w:p>
    <w:p>
      <w:pP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法定地址：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特授权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代表我公司（单位）全权办理针对本项目（采购编号：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）的报价等具体工作，并签署全部有关文件、协议及合同。</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我公司（单位）对被授权人的签名负全部责任。</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被授权人情况：</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姓名：          性别：         年龄：          职务：</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身份证号码：                   电话：</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通讯地址：</w:t>
      </w:r>
      <w:r/>
    </w:p>
    <w:p>
      <w:pPr>
        <w:ind w:firstLine="48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被授权人签名：                  投标供应商（盖章）：</w:t>
      </w:r>
      <w:r/>
    </w:p>
    <w:p>
      <w:pPr>
        <w:ind w:firstLine="432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576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ind w:firstLine="576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tbl>
      <w:tblPr>
        <w:tblStyle w:val="740"/>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c>
          <w:tcPr>
            <w:tcW w:w="4792" w:type="dxa"/>
            <w:textDirection w:val="lrTb"/>
            <w:noWrap w:val="false"/>
          </w:tcPr>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授权代表身份证复印件</w:t>
            </w:r>
            <w:r/>
          </w:p>
        </w:tc>
      </w:tr>
    </w:tbl>
    <w:p>
      <w:pPr>
        <w:jc w:val="center"/>
        <w:spacing w:line="360" w:lineRule="auto"/>
        <w:shd w:val="clear" w:color="auto"/>
        <w:rPr>
          <w:rFonts w:ascii="宋体" w:hAnsi="宋体" w:cs="宋体"/>
          <w:b/>
          <w:bCs/>
          <w:color w:val="auto"/>
          <w:sz w:val="30"/>
          <w:szCs w:val="30"/>
          <w:highlight w:val="none"/>
        </w:rPr>
        <w:outlineLvl w:val="0"/>
      </w:pPr>
      <w:r>
        <w:rPr>
          <w:rFonts w:hint="eastAsia" w:ascii="宋体" w:hAnsi="宋体" w:cs="宋体"/>
          <w:color w:val="auto"/>
          <w:sz w:val="24"/>
          <w:highlight w:val="none"/>
        </w:rPr>
        <w:br w:type="page" w:clear="all"/>
      </w:r>
      <w:r>
        <w:rPr>
          <w:rFonts w:hint="eastAsia" w:ascii="宋体" w:hAnsi="宋体" w:cs="宋体"/>
          <w:b/>
          <w:bCs/>
          <w:color w:val="auto"/>
          <w:sz w:val="30"/>
          <w:szCs w:val="30"/>
          <w:highlight w:val="none"/>
        </w:rPr>
        <w:t xml:space="preserve">法定代表人亲自参加投标的需提供：</w:t>
      </w:r>
      <w:r/>
    </w:p>
    <w:p>
      <w:pPr>
        <w:jc w:val="center"/>
        <w:spacing w:line="360" w:lineRule="auto"/>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法定代表人身份证明书（格式）</w:t>
      </w:r>
      <w:r/>
    </w:p>
    <w:p>
      <w:pPr>
        <w:ind w:firstLine="612"/>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单位名称：</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2"/>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单位性质：</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成立时间： 年  月  日</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经营期限：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rPr>
        <w:t xml:space="preserve">姓    名：      性别：      年龄：       职务：</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系的法定代表人。</w:t>
      </w:r>
      <w:r/>
    </w:p>
    <w:p>
      <w:pPr>
        <w:ind w:firstLine="61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ind w:firstLine="610"/>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560"/>
        <w:spacing w:line="360" w:lineRule="auto"/>
        <w:shd w:val="clear" w:color="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0"/>
        <w:spacing w:line="360" w:lineRule="auto"/>
        <w:shd w:val="clear" w:color="auto"/>
        <w:tabs>
          <w:tab w:val="left" w:pos="720" w:leader="none"/>
          <w:tab w:val="left" w:pos="900" w:leader="none"/>
        </w:tabs>
        <w:rPr>
          <w:rFonts w:ascii="宋体" w:hAnsi="宋体" w:cs="宋体"/>
          <w:color w:val="auto"/>
          <w:sz w:val="24"/>
          <w:highlight w:val="none"/>
          <w:u w:val="single"/>
        </w:rPr>
      </w:pPr>
      <w:r>
        <w:rPr>
          <w:rFonts w:hint="eastAsia" w:ascii="宋体" w:hAnsi="宋体" w:cs="宋体"/>
          <w:color w:val="auto"/>
          <w:sz w:val="24"/>
          <w:highlight w:val="none"/>
        </w:rPr>
        <w:t xml:space="preserve">投标供应商：</w:t>
      </w:r>
      <w:r>
        <w:rPr>
          <w:rFonts w:hint="eastAsia" w:ascii="宋体" w:hAnsi="宋体" w:cs="宋体"/>
          <w:color w:val="auto"/>
          <w:sz w:val="24"/>
          <w:highlight w:val="none"/>
          <w:u w:val="single"/>
        </w:rPr>
        <w:t xml:space="preserve">             （盖公章）</w:t>
      </w:r>
      <w:r/>
    </w:p>
    <w:p>
      <w:pPr>
        <w:ind w:firstLine="4800"/>
        <w:spacing w:line="360" w:lineRule="auto"/>
        <w:shd w:val="clear" w:color="auto"/>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日  期：  年  月  日</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shd w:val="clear" w:color="auto"/>
              <w:widowControl/>
              <w:rPr>
                <w:rFonts w:ascii="宋体" w:hAnsi="宋体" w:cs="宋体"/>
                <w:color w:val="auto"/>
                <w:sz w:val="24"/>
                <w:highlight w:val="none"/>
              </w:rPr>
            </w:pPr>
            <w:r>
              <w:rPr>
                <w:rFonts w:ascii="宋体" w:hAnsi="宋体" w:cs="宋体"/>
                <w:color w:val="auto"/>
                <w:sz w:val="24"/>
                <w:highlight w:val="none"/>
              </w:rPr>
            </w:r>
            <w:r/>
          </w:p>
        </w:tc>
        <w:tc>
          <w:tcPr>
            <w:tcW w:w="4860" w:type="dxa"/>
            <w:textDirection w:val="lrTb"/>
            <w:noWrap w:val="false"/>
          </w:tcPr>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shd w:val="clear" w:color="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shd w:val="clear" w:color="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pStyle w:val="921"/>
        <w:jc w:val="center"/>
        <w:spacing w:before="0" w:after="0" w:line="360" w:lineRule="auto"/>
        <w:shd w:val="clear" w:color="auto"/>
        <w:rPr>
          <w:rFonts w:ascii="宋体" w:hAnsi="宋体" w:eastAsia="宋体" w:cs="宋体"/>
          <w:bCs w:val="0"/>
          <w:color w:val="auto"/>
          <w:highlight w:val="none"/>
        </w:rPr>
      </w:pPr>
      <w:r>
        <w:rPr>
          <w:rFonts w:hint="eastAsia" w:ascii="宋体" w:hAnsi="宋体" w:eastAsia="宋体" w:cs="宋体"/>
          <w:bCs w:val="0"/>
          <w:color w:val="auto"/>
          <w:highlight w:val="none"/>
        </w:rPr>
        <w:t xml:space="preserve"> </w:t>
      </w:r>
      <w:r/>
    </w:p>
    <w:p>
      <w:pPr>
        <w:pStyle w:val="922"/>
        <w:ind w:firstLine="0"/>
        <w:shd w:val="clear" w:color="auto"/>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bCs/>
          <w:color w:val="auto"/>
          <w:sz w:val="24"/>
          <w:szCs w:val="22"/>
          <w:highlight w:val="none"/>
        </w:rPr>
        <w:t xml:space="preserve">（五）关于资格的声明函（格式）</w:t>
      </w:r>
      <w:r/>
    </w:p>
    <w:p>
      <w:pPr>
        <w:pStyle w:val="921"/>
        <w:jc w:val="center"/>
        <w:spacing w:before="0" w:after="0" w:line="360" w:lineRule="auto"/>
        <w:shd w:val="clear" w:color="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shd w:val="clear" w:color="auto"/>
        <w:rPr>
          <w:rFonts w:ascii="宋体" w:hAnsi="宋体" w:cs="宋体"/>
          <w:b/>
          <w:bCs/>
          <w:color w:val="auto"/>
          <w:sz w:val="30"/>
          <w:szCs w:val="30"/>
          <w:highlight w:val="none"/>
        </w:rPr>
        <w:outlineLvl w:val="0"/>
      </w:pPr>
      <w:r>
        <w:rPr>
          <w:rFonts w:hint="eastAsia" w:ascii="宋体" w:hAnsi="宋体" w:cs="宋体"/>
          <w:b/>
          <w:bCs/>
          <w:color w:val="auto"/>
          <w:sz w:val="30"/>
          <w:szCs w:val="30"/>
          <w:highlight w:val="none"/>
        </w:rPr>
        <w:t xml:space="preserve">关于资格的声明函</w:t>
      </w:r>
      <w:r/>
    </w:p>
    <w:p>
      <w:pPr>
        <w:jc w:val="cente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采购编号：</w:t>
      </w:r>
      <w:r/>
    </w:p>
    <w:p>
      <w:pPr>
        <w:jc w:val="center"/>
        <w:spacing w:line="360" w:lineRule="auto"/>
        <w:shd w:val="clear" w:color="auto"/>
        <w:rPr>
          <w:rFonts w:ascii="宋体" w:hAnsi="宋体" w:cs="宋体"/>
          <w:color w:val="auto"/>
          <w:sz w:val="24"/>
          <w:highlight w:val="none"/>
        </w:rPr>
      </w:pPr>
      <w:r>
        <w:rPr>
          <w:rFonts w:hint="eastAsia" w:ascii="宋体" w:hAnsi="宋体" w:cs="宋体"/>
          <w:color w:val="auto"/>
          <w:sz w:val="24"/>
          <w:highlight w:val="none"/>
        </w:rPr>
        <w:t xml:space="preserve">    日期：</w:t>
      </w:r>
      <w:r/>
    </w:p>
    <w:p>
      <w:pPr>
        <w:jc w:val="center"/>
        <w:spacing w:line="360" w:lineRule="auto"/>
        <w:shd w:val="clear" w:color="auto"/>
        <w:rPr>
          <w:rFonts w:ascii="宋体" w:hAnsi="宋体" w:cs="宋体"/>
          <w:color w:val="auto"/>
          <w:sz w:val="24"/>
          <w:highlight w:val="none"/>
        </w:rPr>
      </w:pPr>
      <w:r>
        <w:rPr>
          <w:rFonts w:ascii="宋体" w:hAnsi="宋体" w:cs="宋体"/>
          <w:color w:val="auto"/>
          <w:sz w:val="24"/>
          <w:highlight w:val="none"/>
        </w:rPr>
      </w:r>
      <w:r/>
    </w:p>
    <w:p>
      <w:pPr>
        <w:jc w:val="center"/>
        <w:shd w:val="clear" w:color="auto"/>
        <w:rPr>
          <w:rFonts w:ascii="宋体" w:hAnsi="宋体" w:cs="宋体"/>
          <w:color w:val="auto"/>
          <w:highlight w:val="none"/>
        </w:rPr>
      </w:pPr>
      <w:r>
        <w:rPr>
          <w:rFonts w:ascii="宋体" w:hAnsi="宋体" w:cs="宋体"/>
          <w:color w:val="auto"/>
          <w:highlight w:val="none"/>
        </w:rPr>
      </w:r>
      <w:r/>
    </w:p>
    <w:p>
      <w:pPr>
        <w:spacing w:line="360" w:lineRule="auto"/>
        <w:shd w:val="clear" w:color="auto"/>
        <w:rPr>
          <w:rFonts w:ascii="宋体" w:hAnsi="宋体" w:cs="宋体"/>
          <w:color w:val="auto"/>
          <w:sz w:val="24"/>
          <w:highlight w:val="none"/>
          <w:u w:val="single"/>
        </w:rPr>
      </w:pPr>
      <w:r>
        <w:rPr>
          <w:rFonts w:hint="eastAsia" w:ascii="宋体" w:hAnsi="宋体" w:cs="宋体"/>
          <w:color w:val="auto"/>
          <w:sz w:val="24"/>
          <w:highlight w:val="none"/>
          <w:u w:val="single"/>
        </w:rPr>
        <w:t xml:space="preserve">江苏博智工程咨询有限公司：</w:t>
      </w:r>
      <w:r/>
    </w:p>
    <w:p>
      <w:pPr>
        <w:pStyle w:val="923"/>
        <w:ind w:left="0" w:right="34" w:firstLine="403"/>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我公司（单位）在参加本次政府采购活动前三年内，在经营活动中没有重大违法记录。</w:t>
      </w:r>
      <w:r/>
    </w:p>
    <w:p>
      <w:pPr>
        <w:pStyle w:val="923"/>
        <w:ind w:left="0" w:right="34" w:firstLine="403"/>
        <w:spacing w:line="360" w:lineRule="auto"/>
        <w:shd w:val="clear" w:color="auto"/>
        <w:rPr>
          <w:rFonts w:ascii="宋体" w:hAnsi="宋体" w:cs="宋体"/>
          <w:color w:val="auto"/>
          <w:szCs w:val="24"/>
          <w:highlight w:val="none"/>
        </w:rPr>
      </w:pPr>
      <w:r>
        <w:rPr>
          <w:rFonts w:hint="eastAsia" w:ascii="宋体" w:hAnsi="宋体" w:cs="宋体"/>
          <w:color w:val="auto"/>
          <w:szCs w:val="24"/>
          <w:highlight w:val="none"/>
        </w:rPr>
        <w:t xml:space="preserve">我公司愿针对本项目（采购编号：                    ）进行</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文件中所有关于</w:t>
      </w:r>
      <w:r>
        <w:rPr>
          <w:rFonts w:hint="eastAsia" w:ascii="宋体" w:hAnsi="宋体" w:cs="宋体"/>
          <w:color w:val="auto"/>
          <w:highlight w:val="none"/>
        </w:rPr>
        <w:t xml:space="preserve">投标</w:t>
      </w:r>
      <w:r>
        <w:rPr>
          <w:rFonts w:hint="eastAsia" w:ascii="宋体" w:hAnsi="宋体" w:cs="宋体"/>
          <w:color w:val="auto"/>
          <w:szCs w:val="24"/>
          <w:highlight w:val="none"/>
        </w:rPr>
        <w:t xml:space="preserve">资格的文件、证明、陈述均是真实的、准确的。若有违背，我公司（单位）        愿意承担由此而产生的一切后果。</w:t>
      </w:r>
      <w:r/>
    </w:p>
    <w:p>
      <w:pPr>
        <w:pStyle w:val="923"/>
        <w:ind w:left="0" w:right="34" w:firstLine="403"/>
        <w:shd w:val="clear" w:color="auto"/>
        <w:rPr>
          <w:rFonts w:ascii="宋体" w:hAnsi="宋体" w:cs="宋体"/>
          <w:color w:val="auto"/>
          <w:szCs w:val="24"/>
          <w:highlight w:val="none"/>
        </w:rPr>
      </w:pPr>
      <w:r>
        <w:rPr>
          <w:rFonts w:ascii="宋体" w:hAnsi="宋体" w:cs="宋体"/>
          <w:color w:val="auto"/>
          <w:szCs w:val="24"/>
          <w:highlight w:val="none"/>
        </w:rPr>
      </w:r>
      <w:r/>
    </w:p>
    <w:p>
      <w:pPr>
        <w:pStyle w:val="923"/>
        <w:ind w:left="0" w:right="34" w:firstLine="403"/>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hd w:val="clear" w:color="auto"/>
        <w:rPr>
          <w:rFonts w:ascii="宋体" w:hAnsi="宋体" w:cs="宋体"/>
          <w:color w:val="auto"/>
          <w:sz w:val="21"/>
          <w:highlight w:val="none"/>
        </w:rPr>
      </w:pPr>
      <w:r>
        <w:rPr>
          <w:rFonts w:ascii="宋体" w:hAnsi="宋体" w:cs="宋体"/>
          <w:color w:val="auto"/>
          <w:sz w:val="21"/>
          <w:highlight w:val="none"/>
        </w:rPr>
      </w:r>
      <w:r/>
    </w:p>
    <w:p>
      <w:pPr>
        <w:spacing w:line="360" w:lineRule="auto"/>
        <w:shd w:val="clear" w:color="auto"/>
        <w:rPr>
          <w:rFonts w:ascii="宋体" w:hAnsi="宋体" w:cs="宋体"/>
          <w:b/>
          <w:bCs/>
          <w:color w:val="auto"/>
          <w:sz w:val="24"/>
          <w:highlight w:val="none"/>
        </w:rPr>
        <w:outlineLvl w:val="0"/>
      </w:pPr>
      <w:r>
        <w:rPr>
          <w:rFonts w:ascii="宋体" w:hAnsi="宋体" w:cs="宋体"/>
          <w:b/>
          <w:bCs/>
          <w:color w:val="auto"/>
          <w:sz w:val="24"/>
          <w:highlight w:val="none"/>
        </w:rPr>
      </w:r>
      <w:r/>
    </w:p>
    <w:p>
      <w:pPr>
        <w:jc w:val="left"/>
        <w:spacing w:line="360" w:lineRule="auto"/>
        <w:shd w:val="clear" w:color="auto"/>
        <w:rPr>
          <w:rFonts w:ascii="宋体" w:hAnsi="宋体" w:cs="宋体"/>
          <w:bCs/>
          <w:color w:val="auto"/>
          <w:sz w:val="24"/>
          <w:highlight w:val="none"/>
        </w:rPr>
        <w:outlineLvl w:val="0"/>
      </w:pPr>
      <w:r>
        <w:rPr>
          <w:rFonts w:hint="eastAsia" w:ascii="宋体" w:hAnsi="宋体" w:cs="宋体"/>
          <w:b/>
          <w:bCs/>
          <w:color w:val="auto"/>
          <w:sz w:val="24"/>
          <w:highlight w:val="non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投标</w:t>
      </w:r>
      <w:r>
        <w:rPr>
          <w:rFonts w:hint="eastAsia" w:ascii="宋体" w:hAnsi="宋体" w:cs="宋体"/>
          <w:bCs/>
          <w:color w:val="auto"/>
          <w:sz w:val="24"/>
          <w:highlight w:val="none"/>
        </w:rPr>
        <w:t xml:space="preserve">供应商（盖章）：</w:t>
      </w:r>
      <w:r/>
    </w:p>
    <w:p>
      <w:pPr>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　　　　　　　　　　　法定代表人或法定代表人授权代表签字或盖章：</w:t>
      </w:r>
      <w:r/>
    </w:p>
    <w:p>
      <w:pPr>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                                   年     月     日</w:t>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2"/>
        <w:ind w:firstLine="0"/>
        <w:shd w:val="clear" w:color="auto"/>
        <w:rPr>
          <w:rFonts w:ascii="宋体" w:hAnsi="宋体" w:cs="宋体"/>
          <w:bCs/>
          <w:color w:val="auto"/>
          <w:sz w:val="24"/>
          <w:szCs w:val="22"/>
          <w:highlight w:val="none"/>
        </w:rPr>
      </w:pPr>
      <w:r/>
      <w:bookmarkStart w:id="4" w:name="_Toc231463955"/>
      <w:r>
        <w:rPr>
          <w:rFonts w:hint="eastAsia" w:ascii="宋体" w:hAnsi="宋体" w:cs="宋体"/>
          <w:bCs/>
          <w:color w:val="auto"/>
          <w:sz w:val="24"/>
          <w:szCs w:val="22"/>
          <w:highlight w:val="none"/>
        </w:rPr>
        <w:t xml:space="preserve">（六）细目报价表（格式）</w:t>
      </w:r>
      <w:r/>
    </w:p>
    <w:p>
      <w:pPr>
        <w:jc w:val="center"/>
        <w:shd w:val="clear" w:color="auto"/>
        <w:rPr>
          <w:rFonts w:hAnsi="宋体"/>
          <w:bCs/>
          <w:color w:val="auto"/>
          <w:sz w:val="24"/>
          <w:highlight w:val="none"/>
        </w:rPr>
        <w:outlineLvl w:val="0"/>
      </w:pPr>
      <w:r>
        <w:rPr>
          <w:rFonts w:hint="eastAsia" w:hAnsi="宋体"/>
          <w:bCs/>
          <w:color w:val="auto"/>
          <w:sz w:val="24"/>
          <w:highlight w:val="none"/>
        </w:rPr>
        <w:t xml:space="preserve">明细报价表</w:t>
      </w:r>
      <w:r/>
    </w:p>
    <w:p>
      <w:pPr>
        <w:spacing w:line="4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投标人名称（盖章）                                  采购项目编号： </w:t>
      </w:r>
      <w:r/>
    </w:p>
    <w:tbl>
      <w:tblPr>
        <w:tblStyle w:val="74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2849"/>
        <w:gridCol w:w="1438"/>
        <w:gridCol w:w="1438"/>
        <w:gridCol w:w="1580"/>
        <w:gridCol w:w="1345"/>
      </w:tblGrid>
      <w:tr>
        <w:trPr>
          <w:trHeight w:val="595"/>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序号</w:t>
            </w:r>
            <w:r/>
          </w:p>
        </w:tc>
        <w:tc>
          <w:tcPr>
            <w:tcW w:w="113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项目名称</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报价（元/月）</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报价（元/年）</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报价（元/2年）</w:t>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备注</w:t>
            </w:r>
            <w:r/>
          </w:p>
        </w:tc>
      </w:tr>
      <w:tr>
        <w:trPr>
          <w:trHeight w:val="427"/>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1</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员工工资、福利、法定计提费用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参照表（1）</w:t>
            </w:r>
            <w:r/>
          </w:p>
        </w:tc>
      </w:tr>
      <w:tr>
        <w:trPr>
          <w:trHeight w:val="44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2</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低值易耗品</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参照表（2）</w:t>
            </w:r>
            <w:r/>
          </w:p>
        </w:tc>
      </w:tr>
      <w:tr>
        <w:trPr>
          <w:trHeight w:val="493"/>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3</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服装费</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4</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培训、体检等费用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83"/>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5</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高峰期增加费用</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自行列表说明</w:t>
            </w:r>
            <w:r/>
          </w:p>
        </w:tc>
      </w:tr>
      <w:tr>
        <w:trPr>
          <w:trHeight w:val="544"/>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6</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合理利润</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48"/>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7</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税金</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9"/>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8</w:t>
            </w:r>
            <w:r/>
          </w:p>
        </w:tc>
        <w:tc>
          <w:tcPr>
            <w:tcW w:w="1133" w:type="pct"/>
            <w:vAlign w:val="center"/>
            <w:textDirection w:val="lrTb"/>
            <w:noWrap/>
          </w:tcPr>
          <w:p>
            <w:pP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其他支出</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511"/>
        </w:trPr>
        <w:tc>
          <w:tcPr>
            <w:tcW w:w="479"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w:t>
            </w:r>
            <w:r/>
          </w:p>
        </w:tc>
        <w:tc>
          <w:tcPr>
            <w:tcW w:w="113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1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合计</w:t>
            </w:r>
            <w:r/>
          </w:p>
        </w:tc>
        <w:tc>
          <w:tcPr>
            <w:tcW w:w="103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c>
          <w:tcPr>
            <w:tcW w:w="783"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r>
        <w:trPr>
          <w:trHeight w:val="474"/>
        </w:trPr>
        <w:tc>
          <w:tcPr>
            <w:gridSpan w:val="2"/>
            <w:tcW w:w="1613" w:type="pct"/>
            <w:vAlign w:val="center"/>
            <w:textDirection w:val="lrTb"/>
            <w:noWrap/>
          </w:tcPr>
          <w:p>
            <w:pPr>
              <w:jc w:val="center"/>
              <w:shd w:val="clear" w:color="auto"/>
              <w:rPr>
                <w:rFonts w:ascii="宋体" w:hAnsi="宋体" w:cs="宋体"/>
                <w:bCs/>
                <w:color w:val="auto"/>
                <w:sz w:val="22"/>
                <w:szCs w:val="13"/>
                <w:highlight w:val="none"/>
              </w:rPr>
            </w:pPr>
            <w:r>
              <w:rPr>
                <w:rFonts w:hint="eastAsia" w:ascii="宋体" w:hAnsi="宋体" w:cs="宋体"/>
                <w:bCs/>
                <w:color w:val="auto"/>
                <w:sz w:val="22"/>
                <w:szCs w:val="13"/>
                <w:highlight w:val="none"/>
              </w:rPr>
              <w:t xml:space="preserve">服务期限</w:t>
            </w:r>
            <w:r/>
          </w:p>
        </w:tc>
        <w:tc>
          <w:tcPr>
            <w:gridSpan w:val="4"/>
            <w:tcW w:w="3386" w:type="pct"/>
            <w:vAlign w:val="center"/>
            <w:textDirection w:val="lrTb"/>
            <w:noWrap/>
          </w:tcPr>
          <w:p>
            <w:pPr>
              <w:jc w:val="center"/>
              <w:shd w:val="clear" w:color="auto"/>
              <w:rPr>
                <w:rFonts w:ascii="宋体" w:hAnsi="宋体" w:cs="宋体"/>
                <w:bCs/>
                <w:color w:val="auto"/>
                <w:sz w:val="22"/>
                <w:szCs w:val="13"/>
                <w:highlight w:val="none"/>
              </w:rPr>
            </w:pPr>
            <w:r>
              <w:rPr>
                <w:rFonts w:ascii="宋体" w:hAnsi="宋体" w:cs="宋体"/>
                <w:bCs/>
                <w:color w:val="auto"/>
                <w:sz w:val="22"/>
                <w:szCs w:val="13"/>
                <w:highlight w:val="none"/>
              </w:rPr>
            </w:r>
            <w:r/>
          </w:p>
        </w:tc>
      </w:tr>
    </w:tbl>
    <w:p>
      <w:pPr>
        <w:spacing w:line="400" w:lineRule="exact"/>
        <w:shd w:val="clear" w:color="auto"/>
        <w:rPr>
          <w:b/>
          <w:bCs/>
          <w:color w:val="auto"/>
          <w:sz w:val="24"/>
          <w:highlight w:val="none"/>
        </w:rPr>
      </w:pPr>
      <w:r>
        <w:rPr>
          <w:rFonts w:hint="eastAsia"/>
          <w:b/>
          <w:bCs/>
          <w:color w:val="auto"/>
          <w:sz w:val="24"/>
          <w:highlight w:val="none"/>
        </w:rPr>
        <w:t xml:space="preserve">法定代表人或法定代表人授权代表签字或盖章：</w:t>
      </w:r>
      <w:r/>
    </w:p>
    <w:p>
      <w:pPr>
        <w:ind w:firstLine="316"/>
        <w:spacing w:line="400" w:lineRule="exact"/>
        <w:shd w:val="clear" w:color="auto"/>
        <w:rPr>
          <w:rFonts w:hAnsi="宋体"/>
          <w:bCs/>
          <w:color w:val="auto"/>
          <w:sz w:val="24"/>
          <w:szCs w:val="16"/>
          <w:highlight w:val="none"/>
        </w:rPr>
        <w:outlineLvl w:val="0"/>
      </w:pPr>
      <w:r>
        <w:rPr>
          <w:rFonts w:hint="eastAsia" w:hAnsi="宋体"/>
          <w:b/>
          <w:color w:val="auto"/>
          <w:sz w:val="24"/>
          <w:szCs w:val="16"/>
          <w:highlight w:val="none"/>
        </w:rPr>
        <w:t xml:space="preserve">注：</w:t>
      </w:r>
      <w:r>
        <w:rPr>
          <w:rFonts w:hint="eastAsia" w:hAnsi="宋体"/>
          <w:bCs/>
          <w:color w:val="auto"/>
          <w:sz w:val="24"/>
          <w:szCs w:val="16"/>
          <w:highlight w:val="none"/>
        </w:rPr>
        <w:t xml:space="preserve">（1）投标人应当根据“项目技术要求和有关说明”的内容在上表中详细填写；</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（2）表格不够可自行延长。</w:t>
      </w:r>
      <w:r/>
    </w:p>
    <w:p>
      <w:pPr>
        <w:spacing w:line="580" w:lineRule="exact"/>
        <w:shd w:val="clear" w:color="auto"/>
        <w:rPr>
          <w:rFonts w:ascii="黑体" w:hAnsi="宋体" w:eastAsia="黑体"/>
          <w:bCs/>
          <w:color w:val="auto"/>
          <w:sz w:val="24"/>
          <w:highlight w:val="none"/>
        </w:rPr>
      </w:pPr>
      <w:r>
        <w:rPr>
          <w:rFonts w:ascii="黑体" w:hAnsi="宋体" w:eastAsia="黑体"/>
          <w:bCs/>
          <w:color w:val="auto"/>
          <w:sz w:val="24"/>
          <w:highlight w:val="none"/>
        </w:rPr>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p>
    <w:p>
      <w:pPr>
        <w:shd w:val="clear" w:color="auto"/>
        <w:rPr>
          <w:rFonts w:ascii="黑体" w:eastAsia="黑体"/>
          <w:bCs/>
          <w:color w:val="auto"/>
          <w:sz w:val="24"/>
          <w:highlight w:val="none"/>
        </w:rPr>
      </w:pPr>
      <w:r>
        <w:rPr>
          <w:rFonts w:hint="eastAsia" w:ascii="黑体" w:eastAsia="黑体"/>
          <w:bCs/>
          <w:color w:val="auto"/>
          <w:sz w:val="24"/>
          <w:highlight w:val="none"/>
        </w:rPr>
        <w:br w:type="page" w:clear="all"/>
      </w:r>
      <w:r/>
    </w:p>
    <w:p>
      <w:pPr>
        <w:jc w:val="left"/>
        <w:spacing w:line="400" w:lineRule="exact"/>
        <w:shd w:val="clear" w:color="auto"/>
        <w:tabs>
          <w:tab w:val="left" w:pos="2317" w:leader="none"/>
          <w:tab w:val="center" w:pos="4709" w:leader="none"/>
        </w:tabs>
        <w:rPr>
          <w:rFonts w:ascii="黑体" w:eastAsia="黑体"/>
          <w:bCs/>
          <w:color w:val="auto"/>
          <w:sz w:val="24"/>
          <w:highlight w:val="none"/>
        </w:rPr>
      </w:pPr>
      <w:r>
        <w:rPr>
          <w:rFonts w:hint="eastAsia" w:ascii="黑体" w:eastAsia="黑体"/>
          <w:bCs/>
          <w:color w:val="auto"/>
          <w:sz w:val="24"/>
          <w:highlight w:val="none"/>
        </w:rPr>
        <w:tab/>
      </w:r>
      <w:r>
        <w:rPr>
          <w:rFonts w:hint="eastAsia" w:ascii="黑体" w:eastAsia="黑体"/>
          <w:bCs/>
          <w:color w:val="auto"/>
          <w:sz w:val="24"/>
          <w:highlight w:val="none"/>
        </w:rPr>
        <w:t xml:space="preserve">（1）员工工资福利及法定计提费用明细表</w:t>
      </w:r>
      <w:r/>
    </w:p>
    <w:p>
      <w:pPr>
        <w:jc w:val="center"/>
        <w:spacing w:line="400" w:lineRule="exact"/>
        <w:shd w:val="clear" w:color="auto"/>
        <w:rPr>
          <w:rFonts w:ascii="黑体" w:eastAsia="黑体"/>
          <w:bCs/>
          <w:color w:val="auto"/>
          <w:sz w:val="24"/>
          <w:highlight w:val="none"/>
        </w:rPr>
      </w:pPr>
      <w:r>
        <w:rPr>
          <w:rFonts w:ascii="黑体" w:eastAsia="黑体"/>
          <w:bCs/>
          <w:color w:val="auto"/>
          <w:sz w:val="24"/>
          <w:highlight w:val="none"/>
        </w:rPr>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rPr>
        <w:t xml:space="preserve">投标人名称（盖章）                                  采购项目编号：</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188"/>
        <w:gridCol w:w="757"/>
        <w:gridCol w:w="1635"/>
        <w:gridCol w:w="1362"/>
        <w:gridCol w:w="1362"/>
        <w:gridCol w:w="1464"/>
        <w:gridCol w:w="654"/>
      </w:tblGrid>
      <w:tr>
        <w:trPr>
          <w:trHeight w:val="1119"/>
        </w:trPr>
        <w:tc>
          <w:tcPr>
            <w:tcW w:w="443"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序号</w:t>
            </w:r>
            <w:r/>
          </w:p>
        </w:tc>
        <w:tc>
          <w:tcPr>
            <w:tcW w:w="64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项目名称</w:t>
            </w:r>
            <w:r/>
          </w:p>
        </w:tc>
        <w:tc>
          <w:tcPr>
            <w:tcW w:w="409"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人数配置</w:t>
            </w:r>
            <w:r/>
          </w:p>
        </w:tc>
        <w:tc>
          <w:tcPr>
            <w:tcW w:w="884"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人员费用标准（元/月）</w:t>
            </w:r>
            <w:r/>
          </w:p>
        </w:tc>
        <w:tc>
          <w:tcPr>
            <w:tcW w:w="736"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合计费用（元/月）</w:t>
            </w:r>
            <w:r/>
          </w:p>
        </w:tc>
        <w:tc>
          <w:tcPr>
            <w:tcW w:w="736"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合计费用（元/年）</w:t>
            </w:r>
            <w:r/>
          </w:p>
        </w:tc>
        <w:tc>
          <w:tcPr>
            <w:tcW w:w="792"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合计费用（元/2年）</w:t>
            </w:r>
            <w:r/>
          </w:p>
        </w:tc>
        <w:tc>
          <w:tcPr>
            <w:tcW w:w="353" w:type="pct"/>
            <w:vAlign w:val="center"/>
            <w:textDirection w:val="lrTb"/>
            <w:noWrap/>
          </w:tcPr>
          <w:p>
            <w:pPr>
              <w:jc w:val="center"/>
              <w:shd w:val="clear" w:color="auto"/>
              <w:rPr>
                <w:rFonts w:ascii="宋体" w:hAnsi="宋体" w:cs="宋体"/>
                <w:b/>
                <w:color w:val="auto"/>
                <w:sz w:val="24"/>
                <w:szCs w:val="16"/>
                <w:highlight w:val="none"/>
              </w:rPr>
            </w:pPr>
            <w:r>
              <w:rPr>
                <w:rFonts w:hint="eastAsia" w:ascii="宋体" w:hAnsi="宋体" w:cs="宋体"/>
                <w:b/>
                <w:color w:val="auto"/>
                <w:sz w:val="24"/>
                <w:szCs w:val="16"/>
                <w:highlight w:val="none"/>
              </w:rPr>
              <w:t xml:space="preserve">备注</w:t>
            </w:r>
            <w:r/>
          </w:p>
        </w:tc>
      </w:tr>
      <w:tr>
        <w:trPr>
          <w:trHeight w:val="525"/>
        </w:trPr>
        <w:tc>
          <w:tcPr>
            <w:tcW w:w="443"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1</w:t>
            </w:r>
            <w:r/>
          </w:p>
        </w:tc>
        <w:tc>
          <w:tcPr>
            <w:tcW w:w="642" w:type="pct"/>
            <w:vAlign w:val="center"/>
            <w:textDirection w:val="lrTb"/>
            <w:noWrap/>
          </w:tcPr>
          <w:p>
            <w:pP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员工工资及福利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6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项目经理</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53"/>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XX人员</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ind w:firstLine="75"/>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ind w:firstLine="75"/>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自行分行明确</w:t>
            </w:r>
            <w:r/>
          </w:p>
        </w:tc>
      </w:tr>
      <w:tr>
        <w:trPr>
          <w:trHeight w:val="42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员工人身意外保险费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05"/>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高温费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95"/>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其他员工福利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hint="eastAsia" w:ascii="宋体" w:hAnsi="宋体" w:cs="宋体"/>
                <w:color w:val="auto"/>
                <w:sz w:val="10"/>
                <w:szCs w:val="10"/>
                <w:highlight w:val="none"/>
              </w:rPr>
              <w:t xml:space="preserve">按人员配置总数计算</w:t>
            </w:r>
            <w:r/>
          </w:p>
        </w:tc>
      </w:tr>
      <w:tr>
        <w:trPr>
          <w:trHeight w:val="478"/>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329"/>
        </w:trPr>
        <w:tc>
          <w:tcPr>
            <w:tcW w:w="443"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b/>
                <w:color w:val="auto"/>
                <w:sz w:val="24"/>
                <w:szCs w:val="15"/>
                <w:highlight w:val="none"/>
              </w:rPr>
            </w:pPr>
            <w:r>
              <w:rPr>
                <w:rFonts w:hint="eastAsia" w:ascii="宋体" w:hAnsi="宋体" w:cs="宋体"/>
                <w:b/>
                <w:color w:val="auto"/>
                <w:sz w:val="24"/>
                <w:szCs w:val="15"/>
                <w:highlight w:val="none"/>
              </w:rPr>
              <w:t xml:space="preserve">法定计提费用</w:t>
            </w:r>
            <w:r/>
          </w:p>
        </w:tc>
        <w:tc>
          <w:tcPr>
            <w:tcW w:w="409" w:type="pct"/>
            <w:vAlign w:val="center"/>
            <w:textDirection w:val="lrTb"/>
            <w:noWrap/>
          </w:tcPr>
          <w:p>
            <w:pPr>
              <w:jc w:val="center"/>
              <w:shd w:val="clear" w:color="auto"/>
              <w:rPr>
                <w:rFonts w:ascii="宋体" w:hAnsi="宋体" w:cs="宋体"/>
                <w:b/>
                <w:color w:val="auto"/>
                <w:sz w:val="24"/>
                <w:szCs w:val="15"/>
                <w:highlight w:val="none"/>
              </w:rPr>
            </w:pPr>
            <w:r>
              <w:rPr>
                <w:rFonts w:ascii="宋体" w:hAnsi="宋体" w:cs="宋体"/>
                <w:b/>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34"/>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（1）</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养老保险</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389"/>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（2）</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医疗统筹</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9"/>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（3）</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失业</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2"/>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（4）</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工伤</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36"/>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（5）</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生育</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c>
          <w:tcPr>
            <w:tcW w:w="353" w:type="pct"/>
            <w:vAlign w:val="center"/>
            <w:textDirection w:val="lrTb"/>
            <w:noWrap/>
          </w:tcPr>
          <w:p>
            <w:pPr>
              <w:jc w:val="center"/>
              <w:shd w:val="clear" w:color="auto"/>
              <w:rPr>
                <w:rFonts w:ascii="宋体" w:hAnsi="宋体" w:cs="宋体"/>
                <w:color w:val="auto"/>
                <w:sz w:val="10"/>
                <w:szCs w:val="10"/>
                <w:highlight w:val="none"/>
              </w:rPr>
            </w:pPr>
            <w:r>
              <w:rPr>
                <w:rFonts w:ascii="宋体" w:hAnsi="宋体" w:cs="宋体"/>
                <w:color w:val="auto"/>
                <w:sz w:val="10"/>
                <w:szCs w:val="10"/>
                <w:highlight w:val="none"/>
              </w:rPr>
            </w:r>
            <w:r/>
          </w:p>
        </w:tc>
      </w:tr>
      <w:tr>
        <w:trPr>
          <w:trHeight w:val="414"/>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（6）</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其他法定计提费用</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20"/>
        </w:trPr>
        <w:tc>
          <w:tcPr>
            <w:tcW w:w="443"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w:t>
            </w:r>
            <w:r/>
          </w:p>
        </w:tc>
        <w:tc>
          <w:tcPr>
            <w:tcW w:w="64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r>
        <w:trPr>
          <w:trHeight w:val="478"/>
        </w:trPr>
        <w:tc>
          <w:tcPr>
            <w:gridSpan w:val="2"/>
            <w:tcW w:w="1086" w:type="pct"/>
            <w:vAlign w:val="center"/>
            <w:textDirection w:val="lrTb"/>
            <w:noWrap/>
          </w:tcPr>
          <w:p>
            <w:pPr>
              <w:jc w:val="center"/>
              <w:shd w:val="clear" w:color="auto"/>
              <w:rPr>
                <w:rFonts w:ascii="宋体" w:hAnsi="宋体" w:cs="宋体"/>
                <w:color w:val="auto"/>
                <w:sz w:val="24"/>
                <w:szCs w:val="15"/>
                <w:highlight w:val="none"/>
              </w:rPr>
            </w:pPr>
            <w:r>
              <w:rPr>
                <w:rFonts w:hint="eastAsia" w:ascii="宋体" w:hAnsi="宋体" w:cs="宋体"/>
                <w:color w:val="auto"/>
                <w:sz w:val="24"/>
                <w:szCs w:val="15"/>
                <w:highlight w:val="none"/>
              </w:rPr>
              <w:t xml:space="preserve">合计：</w:t>
            </w:r>
            <w:r/>
          </w:p>
        </w:tc>
        <w:tc>
          <w:tcPr>
            <w:tcW w:w="409"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884"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36"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792"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c>
          <w:tcPr>
            <w:tcW w:w="353" w:type="pct"/>
            <w:vAlign w:val="center"/>
            <w:textDirection w:val="lrTb"/>
            <w:noWrap/>
          </w:tcPr>
          <w:p>
            <w:pPr>
              <w:jc w:val="center"/>
              <w:shd w:val="clear" w:color="auto"/>
              <w:rPr>
                <w:rFonts w:ascii="宋体" w:hAnsi="宋体" w:cs="宋体"/>
                <w:color w:val="auto"/>
                <w:sz w:val="24"/>
                <w:szCs w:val="15"/>
                <w:highlight w:val="none"/>
              </w:rPr>
            </w:pPr>
            <w:r>
              <w:rPr>
                <w:rFonts w:ascii="宋体" w:hAnsi="宋体" w:cs="宋体"/>
                <w:color w:val="auto"/>
                <w:sz w:val="24"/>
                <w:szCs w:val="15"/>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spacing w:line="400" w:lineRule="exact"/>
        <w:shd w:val="clear" w:color="auto"/>
        <w:rPr>
          <w:rFonts w:hAnsi="宋体"/>
          <w:bCs/>
          <w:color w:val="auto"/>
          <w:szCs w:val="21"/>
          <w:highlight w:val="none"/>
        </w:rPr>
      </w:pPr>
      <w:r>
        <w:rPr>
          <w:rFonts w:hAnsi="宋体"/>
          <w:bCs/>
          <w:color w:val="auto"/>
          <w:szCs w:val="21"/>
          <w:highlight w:val="none"/>
        </w:rPr>
      </w:r>
      <w:r/>
    </w:p>
    <w:p>
      <w:pPr>
        <w:ind w:firstLine="480"/>
        <w:spacing w:line="360" w:lineRule="auto"/>
        <w:shd w:val="clear" w:color="auto"/>
        <w:tabs>
          <w:tab w:val="left" w:pos="525" w:leader="none"/>
          <w:tab w:val="left" w:pos="945" w:leader="none"/>
        </w:tabs>
        <w:rPr>
          <w:rFonts w:hAnsi="宋体"/>
          <w:bCs/>
          <w:color w:val="auto"/>
          <w:sz w:val="24"/>
          <w:szCs w:val="16"/>
          <w:highlight w:val="none"/>
        </w:rPr>
      </w:pPr>
      <w:r>
        <w:rPr>
          <w:rFonts w:hint="eastAsia" w:hAnsi="宋体"/>
          <w:bCs/>
          <w:color w:val="auto"/>
          <w:sz w:val="24"/>
          <w:szCs w:val="16"/>
          <w:highlight w:val="none"/>
        </w:rPr>
        <w:t xml:space="preserve">注：1、</w:t>
      </w:r>
      <w:r>
        <w:rPr>
          <w:rFonts w:hint="eastAsia" w:ascii="宋体" w:hAnsi="宋体"/>
          <w:color w:val="auto"/>
          <w:sz w:val="24"/>
          <w:highlight w:val="none"/>
        </w:rPr>
        <w:t xml:space="preserve">员工工资、社保费用、公积金、税金、保险等法定费用为不可让利部分（不可竞争费用），须按规定计算并报出</w:t>
      </w:r>
      <w:r>
        <w:rPr>
          <w:rFonts w:hint="eastAsia" w:ascii="宋体" w:hAnsi="宋体"/>
          <w:color w:val="auto"/>
          <w:sz w:val="24"/>
          <w:highlight w:val="none"/>
        </w:rPr>
        <w:t xml:space="preserve">（按国家规定可不缴纳社保的人员除外）</w:t>
      </w:r>
      <w:r>
        <w:rPr>
          <w:rFonts w:hint="eastAsia" w:ascii="宋体" w:hAnsi="宋体"/>
          <w:color w:val="auto"/>
          <w:sz w:val="24"/>
          <w:highlight w:val="none"/>
        </w:rPr>
        <w:t xml:space="preserve">，投标总报价不可低于上述相关费用合计，否则作无效投标处理。</w:t>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　　2、上述报价表由投标单位参照，不限于此，可根据采购需求自行添加条目进行投报。</w:t>
      </w:r>
      <w:bookmarkStart w:id="7" w:name="_GoBack"/>
      <w:r/>
      <w:bookmarkEnd w:id="7"/>
      <w:r>
        <w:rPr>
          <w:rFonts w:hint="eastAsia" w:hAnsi="宋体"/>
          <w:bCs/>
          <w:color w:val="auto"/>
          <w:sz w:val="24"/>
          <w:highlight w:val="none"/>
        </w:rPr>
        <w:br w:type="page" w:clear="all"/>
      </w:r>
      <w:r>
        <w:rPr>
          <w:rFonts w:hAnsi="宋体"/>
          <w:bCs/>
          <w:color w:val="auto"/>
          <w:sz w:val="24"/>
          <w:szCs w:val="16"/>
          <w:highlight w:val="none"/>
        </w:rPr>
      </w:r>
      <w:r/>
    </w:p>
    <w:p>
      <w:pPr>
        <w:jc w:val="center"/>
        <w:spacing w:line="400" w:lineRule="exact"/>
        <w:shd w:val="clear" w:color="auto"/>
        <w:rPr>
          <w:rFonts w:ascii="黑体" w:eastAsia="黑体"/>
          <w:bCs/>
          <w:color w:val="auto"/>
          <w:sz w:val="24"/>
          <w:highlight w:val="none"/>
        </w:rPr>
      </w:pPr>
      <w:r>
        <w:rPr>
          <w:rFonts w:hint="eastAsia" w:ascii="黑体" w:eastAsia="黑体"/>
          <w:bCs/>
          <w:color w:val="auto"/>
          <w:sz w:val="24"/>
          <w:highlight w:val="none"/>
        </w:rPr>
        <w:t xml:space="preserve">（2）投入本项目的低值易耗用品明细表</w:t>
      </w:r>
      <w:r/>
    </w:p>
    <w:p>
      <w:pPr>
        <w:jc w:val="center"/>
        <w:spacing w:line="400" w:lineRule="exact"/>
        <w:shd w:val="clear" w:color="auto"/>
        <w:rPr>
          <w:rFonts w:hAnsi="宋体"/>
          <w:b/>
          <w:bCs/>
          <w:color w:val="auto"/>
          <w:sz w:val="24"/>
          <w:highlight w:val="none"/>
        </w:rPr>
      </w:pPr>
      <w:r>
        <w:rPr>
          <w:rFonts w:hAnsi="宋体"/>
          <w:b/>
          <w:bCs/>
          <w:color w:val="auto"/>
          <w:sz w:val="24"/>
          <w:highlight w:val="none"/>
        </w:rPr>
      </w:r>
      <w:r/>
    </w:p>
    <w:p>
      <w:pPr>
        <w:jc w:val="center"/>
        <w:spacing w:line="400" w:lineRule="exact"/>
        <w:shd w:val="clear" w:color="auto"/>
        <w:rPr>
          <w:rFonts w:hAnsi="宋体"/>
          <w:bCs/>
          <w:color w:val="auto"/>
          <w:sz w:val="24"/>
          <w:highlight w:val="none"/>
        </w:rPr>
      </w:pPr>
      <w:r>
        <w:rPr>
          <w:rFonts w:hint="eastAsia" w:ascii="黑体" w:eastAsia="黑体"/>
          <w:bCs/>
          <w:color w:val="auto"/>
          <w:sz w:val="24"/>
          <w:highlight w:val="none"/>
        </w:rPr>
        <w:t xml:space="preserve">投标人名称（盖章）                                  采购项目编号：</w:t>
      </w:r>
      <w:r/>
    </w:p>
    <w:tbl>
      <w:tblPr>
        <w:tblStyle w:val="7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842"/>
        <w:gridCol w:w="529"/>
        <w:gridCol w:w="529"/>
        <w:gridCol w:w="529"/>
        <w:gridCol w:w="998"/>
        <w:gridCol w:w="1546"/>
        <w:gridCol w:w="1546"/>
        <w:gridCol w:w="1664"/>
        <w:gridCol w:w="530"/>
      </w:tblGrid>
      <w:tr>
        <w:trPr>
          <w:jc w:val="center"/>
          <w:trHeight w:val="607"/>
        </w:trPr>
        <w:tc>
          <w:tcPr>
            <w:tcW w:w="333"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634"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物品名称</w:t>
            </w:r>
            <w:r/>
          </w:p>
        </w:tc>
        <w:tc>
          <w:tcPr>
            <w:tcW w:w="374" w:type="pct"/>
            <w:vAlign w:val="center"/>
            <w:textDirection w:val="lrTb"/>
            <w:noWrap/>
          </w:tcPr>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品牌</w:t>
            </w:r>
            <w:r/>
          </w:p>
          <w:p>
            <w:pPr>
              <w:shd w:val="clear" w:color="auto"/>
              <w:rPr>
                <w:rFonts w:ascii="宋体" w:hAnsi="宋体" w:cs="宋体"/>
                <w:b/>
                <w:color w:val="auto"/>
                <w:sz w:val="24"/>
                <w:highlight w:val="none"/>
              </w:rPr>
            </w:pPr>
            <w:r>
              <w:rPr>
                <w:rFonts w:hint="eastAsia" w:ascii="宋体" w:hAnsi="宋体" w:cs="宋体"/>
                <w:b/>
                <w:color w:val="auto"/>
                <w:sz w:val="24"/>
                <w:highlight w:val="none"/>
              </w:rPr>
              <w:t xml:space="preserve">型号</w:t>
            </w:r>
            <w:r/>
          </w:p>
        </w:tc>
        <w:tc>
          <w:tcPr>
            <w:tcW w:w="305"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数量</w:t>
            </w:r>
            <w:r/>
          </w:p>
        </w:tc>
        <w:tc>
          <w:tcPr>
            <w:tcW w:w="305"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单位</w:t>
            </w:r>
            <w:r/>
          </w:p>
        </w:tc>
        <w:tc>
          <w:tcPr>
            <w:tcW w:w="44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单价（元）</w:t>
            </w:r>
            <w:r/>
          </w:p>
        </w:tc>
        <w:tc>
          <w:tcPr>
            <w:tcW w:w="542"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合计费用（元/月）</w:t>
            </w:r>
            <w:r/>
          </w:p>
        </w:tc>
        <w:tc>
          <w:tcPr>
            <w:tcW w:w="543"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合计费用（元/年）</w:t>
            </w:r>
            <w:r/>
          </w:p>
        </w:tc>
        <w:tc>
          <w:tcPr>
            <w:tcW w:w="76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合计费用（元/2年）</w:t>
            </w:r>
            <w:r/>
          </w:p>
        </w:tc>
        <w:tc>
          <w:tcPr>
            <w:tcW w:w="760" w:type="pct"/>
            <w:vAlign w:val="center"/>
            <w:textDirection w:val="lrTb"/>
            <w:noWrap/>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产地</w:t>
            </w:r>
            <w:r/>
          </w:p>
        </w:tc>
      </w:tr>
      <w:tr>
        <w:trPr>
          <w:jc w:val="center"/>
          <w:trHeight w:val="497"/>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63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7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06"/>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63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74" w:type="pct"/>
            <w:vAlign w:val="center"/>
            <w:textDirection w:val="lrTb"/>
            <w:noWrap/>
          </w:tcPr>
          <w:p>
            <w:pPr>
              <w:jc w:val="center"/>
              <w:shd w:val="clear" w:color="auto"/>
              <w:rPr>
                <w:rFonts w:ascii="宋体" w:hAnsi="宋体" w:cs="宋体"/>
                <w:b/>
                <w:color w:val="auto"/>
                <w:sz w:val="24"/>
                <w:highlight w:val="none"/>
              </w:rPr>
            </w:pPr>
            <w:r>
              <w:rPr>
                <w:rFonts w:ascii="宋体" w:hAnsi="宋体" w:cs="宋体"/>
                <w:b/>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55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4</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80"/>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35"/>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6</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jc w:val="center"/>
          <w:trHeight w:val="461"/>
        </w:trPr>
        <w:tc>
          <w:tcPr>
            <w:tcW w:w="33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w:t>
            </w:r>
            <w:r/>
          </w:p>
        </w:tc>
        <w:tc>
          <w:tcPr>
            <w:tcW w:w="63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74"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305"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44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r>
        <w:trPr>
          <w:cantSplit/>
          <w:jc w:val="center"/>
          <w:trHeight w:val="430"/>
        </w:trPr>
        <w:tc>
          <w:tcPr>
            <w:gridSpan w:val="6"/>
            <w:tcW w:w="2393" w:type="pct"/>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542"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543"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760" w:type="pct"/>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r>
    </w:tbl>
    <w:p>
      <w:pPr>
        <w:spacing w:line="400" w:lineRule="exact"/>
        <w:shd w:val="clear" w:color="auto"/>
        <w:rPr>
          <w:rFonts w:hAnsi="宋体"/>
          <w:bCs/>
          <w:color w:val="auto"/>
          <w:szCs w:val="21"/>
          <w:highlight w:val="none"/>
        </w:rPr>
      </w:pPr>
      <w:r>
        <w:rPr>
          <w:rFonts w:hint="eastAsia"/>
          <w:b/>
          <w:bCs/>
          <w:color w:val="auto"/>
          <w:sz w:val="24"/>
          <w:highlight w:val="none"/>
        </w:rPr>
        <w:t xml:space="preserve">法定代表人或法定代表人授权代表签字或盖章：</w:t>
      </w:r>
      <w:r/>
    </w:p>
    <w:p>
      <w:pPr>
        <w:spacing w:line="400" w:lineRule="exact"/>
        <w:shd w:val="clear" w:color="auto"/>
        <w:rPr>
          <w:rFonts w:hAnsi="宋体"/>
          <w:bCs/>
          <w:color w:val="auto"/>
          <w:szCs w:val="21"/>
          <w:highlight w:val="none"/>
        </w:rPr>
      </w:pPr>
      <w:r>
        <w:rPr>
          <w:rFonts w:hAnsi="宋体"/>
          <w:bCs/>
          <w:color w:val="auto"/>
          <w:szCs w:val="21"/>
          <w:highlight w:val="none"/>
        </w:rPr>
      </w:r>
      <w:r/>
    </w:p>
    <w:p>
      <w:pPr>
        <w:spacing w:line="400" w:lineRule="exact"/>
        <w:shd w:val="clear" w:color="auto"/>
        <w:rPr>
          <w:rFonts w:hAnsi="宋体"/>
          <w:bCs/>
          <w:color w:val="auto"/>
          <w:sz w:val="24"/>
          <w:szCs w:val="16"/>
          <w:highlight w:val="none"/>
        </w:rPr>
      </w:pPr>
      <w:r>
        <w:rPr>
          <w:rFonts w:hint="eastAsia" w:hAnsi="宋体"/>
          <w:bCs/>
          <w:color w:val="auto"/>
          <w:sz w:val="24"/>
          <w:szCs w:val="16"/>
          <w:highlight w:val="none"/>
        </w:rPr>
        <w:t xml:space="preserve">注：1、由投标人根据采购需求自行测算含在投标报价中。</w:t>
      </w:r>
      <w:r/>
    </w:p>
    <w:p>
      <w:pPr>
        <w:ind w:firstLine="315"/>
        <w:spacing w:line="400" w:lineRule="exact"/>
        <w:shd w:val="clear" w:color="auto"/>
        <w:rPr>
          <w:rFonts w:hAnsi="宋体"/>
          <w:bCs/>
          <w:color w:val="auto"/>
          <w:sz w:val="24"/>
          <w:szCs w:val="16"/>
          <w:highlight w:val="none"/>
        </w:rPr>
        <w:outlineLvl w:val="0"/>
      </w:pPr>
      <w:r>
        <w:rPr>
          <w:rFonts w:hint="eastAsia" w:hAnsi="宋体"/>
          <w:bCs/>
          <w:color w:val="auto"/>
          <w:sz w:val="24"/>
          <w:szCs w:val="16"/>
          <w:highlight w:val="none"/>
        </w:rPr>
        <w:t xml:space="preserve"> 2、</w:t>
      </w:r>
      <w:r>
        <w:rPr>
          <w:rFonts w:hint="eastAsia" w:hAnsi="宋体" w:cs="宋体"/>
          <w:color w:val="auto"/>
          <w:sz w:val="24"/>
          <w:szCs w:val="16"/>
          <w:highlight w:val="none"/>
          <w:lang w:val="zh-CN"/>
        </w:rPr>
        <w:t xml:space="preserve">上表可自行延长。</w:t>
      </w:r>
      <w:r/>
    </w:p>
    <w:p>
      <w:pPr>
        <w:jc w:val="left"/>
        <w:pageBreakBefore/>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（七）拟投入本项目人员一览表（格式）</w:t>
      </w:r>
      <w:r/>
    </w:p>
    <w:p>
      <w:pPr>
        <w:spacing w:line="360" w:lineRule="auto"/>
        <w:shd w:val="clear" w:color="auto"/>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bCs/>
          <w:color w:val="auto"/>
          <w:sz w:val="28"/>
          <w:szCs w:val="28"/>
          <w:highlight w:val="none"/>
        </w:rPr>
        <w:t xml:space="preserve">拟投入本项目人员一览表</w:t>
      </w:r>
      <w:r/>
    </w:p>
    <w:p>
      <w:pPr>
        <w:jc w:val="center"/>
        <w:shd w:val="clear" w:color="auto"/>
        <w:rPr>
          <w:rFonts w:ascii="宋体" w:hAnsi="宋体" w:cs="宋体"/>
          <w:bCs/>
          <w:color w:val="auto"/>
          <w:sz w:val="24"/>
          <w:highlight w:val="none"/>
        </w:rPr>
      </w:pPr>
      <w:r>
        <w:rPr>
          <w:rFonts w:ascii="宋体" w:hAnsi="宋体" w:cs="宋体"/>
          <w:bCs/>
          <w:color w:val="auto"/>
          <w:sz w:val="24"/>
          <w:highlight w:val="none"/>
        </w:rPr>
      </w:r>
      <w:r/>
    </w:p>
    <w:p>
      <w:pPr>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采购项目编号：</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拟在本项目担任职务</w:t>
            </w:r>
            <w:r/>
          </w:p>
        </w:tc>
        <w:tc>
          <w:tcPr>
            <w:tcW w:w="1979"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姓名</w:t>
            </w:r>
            <w:r/>
          </w:p>
        </w:tc>
        <w:tc>
          <w:tcPr>
            <w:tcW w:w="1797"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职称</w:t>
            </w:r>
            <w:r/>
          </w:p>
        </w:tc>
        <w:tc>
          <w:tcPr>
            <w:tcW w:w="3058" w:type="dxa"/>
            <w:vAlign w:val="center"/>
            <w:textDirection w:val="lrTb"/>
            <w:noWrap w:val="false"/>
          </w:tcPr>
          <w:p>
            <w:pPr>
              <w:jc w:val="center"/>
              <w:shd w:val="clear" w:color="auto"/>
              <w:rPr>
                <w:rFonts w:ascii="宋体" w:hAnsi="宋体" w:cs="宋体"/>
                <w:b/>
                <w:color w:val="auto"/>
                <w:sz w:val="24"/>
                <w:highlight w:val="none"/>
              </w:rPr>
            </w:pPr>
            <w:r>
              <w:rPr>
                <w:rFonts w:hint="eastAsia" w:ascii="宋体" w:hAnsi="宋体" w:cs="宋体"/>
                <w:b/>
                <w:color w:val="auto"/>
                <w:sz w:val="24"/>
                <w:highlight w:val="none"/>
              </w:rPr>
              <w:t xml:space="preserve">证书号/身份证号</w:t>
            </w:r>
            <w:r/>
          </w:p>
        </w:tc>
      </w:tr>
      <w:tr>
        <w:trPr>
          <w:jc w:val="center"/>
          <w:trHeight w:val="732"/>
        </w:trPr>
        <w:tc>
          <w:tcPr>
            <w:tcW w:w="2397" w:type="dxa"/>
            <w:vAlign w:val="center"/>
            <w:textDirection w:val="lrTb"/>
            <w:noWrap w:val="false"/>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10"/>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3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jc w:val="center"/>
          <w:trHeight w:val="762"/>
        </w:trPr>
        <w:tc>
          <w:tcPr>
            <w:tcW w:w="2397"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979"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797"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3058" w:type="dxa"/>
            <w:textDirection w:val="lrTb"/>
            <w:noWrap w:val="false"/>
          </w:tcPr>
          <w:p>
            <w:pP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bl>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pacing w:line="460" w:lineRule="exact"/>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注：1.上表如需要自行延长。</w:t>
      </w:r>
      <w:r/>
    </w:p>
    <w:p>
      <w:pPr>
        <w:jc w:val="left"/>
        <w:pageBreakBefore/>
        <w:spacing w:line="360" w:lineRule="auto"/>
        <w:shd w:val="clear" w:color="auto"/>
        <w:rPr>
          <w:rFonts w:ascii="宋体" w:hAnsi="宋体" w:cs="宋体"/>
          <w:bCs/>
          <w:color w:val="auto"/>
          <w:sz w:val="24"/>
          <w:highlight w:val="none"/>
        </w:rPr>
        <w:outlineLvl w:val="0"/>
      </w:pPr>
      <w:r>
        <w:rPr>
          <w:rFonts w:hint="eastAsia" w:ascii="宋体" w:hAnsi="宋体" w:cs="宋体"/>
          <w:bCs/>
          <w:color w:val="auto"/>
          <w:sz w:val="24"/>
          <w:szCs w:val="22"/>
          <w:highlight w:val="none"/>
        </w:rPr>
        <w:t xml:space="preserve">（八）</w:t>
      </w:r>
      <w:r>
        <w:rPr>
          <w:rFonts w:hint="eastAsia" w:ascii="宋体" w:hAnsi="宋体" w:cs="宋体"/>
          <w:bCs/>
          <w:color w:val="auto"/>
          <w:sz w:val="24"/>
          <w:highlight w:val="none"/>
        </w:rPr>
        <w:t xml:space="preserve">业绩一览表（格式）</w:t>
      </w:r>
      <w:r/>
    </w:p>
    <w:p>
      <w:pPr>
        <w:jc w:val="center"/>
        <w:spacing w:line="440" w:lineRule="exact"/>
        <w:shd w:val="clear" w:color="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业绩一览表</w:t>
      </w:r>
      <w:r/>
    </w:p>
    <w:p>
      <w:pPr>
        <w:spacing w:line="400" w:lineRule="exac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供应商名称（盖章）                    采购编号：</w:t>
      </w:r>
      <w:r/>
    </w:p>
    <w:tbl>
      <w:tblPr>
        <w:tblStyle w:val="740"/>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序号</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项目名称</w:t>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业主单位</w:t>
            </w:r>
            <w:r/>
          </w:p>
        </w:tc>
        <w:tc>
          <w:tcPr>
            <w:tcW w:w="1417"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签订时间</w:t>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完成情况</w:t>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备注</w:t>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1</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2</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r>
        <w:trPr>
          <w:trHeight w:val="454"/>
        </w:trPr>
        <w:tc>
          <w:tcPr>
            <w:tcW w:w="750" w:type="dxa"/>
            <w:vAlign w:val="center"/>
            <w:textDirection w:val="lrTb"/>
            <w:noWrap w:val="false"/>
          </w:tcPr>
          <w:p>
            <w:pPr>
              <w:jc w:val="center"/>
              <w:spacing w:line="340" w:lineRule="exact"/>
              <w:shd w:val="clear" w:color="auto"/>
              <w:rPr>
                <w:rFonts w:ascii="宋体" w:hAnsi="宋体" w:cs="宋体"/>
                <w:bCs/>
                <w:color w:val="auto"/>
                <w:sz w:val="24"/>
                <w:highlight w:val="none"/>
              </w:rPr>
              <w:outlineLvl w:val="0"/>
            </w:pPr>
            <w:r>
              <w:rPr>
                <w:rFonts w:hint="eastAsia" w:ascii="宋体" w:hAnsi="宋体" w:cs="宋体"/>
                <w:bCs/>
                <w:color w:val="auto"/>
                <w:sz w:val="24"/>
                <w:highlight w:val="none"/>
              </w:rPr>
              <w:t xml:space="preserve">…</w:t>
            </w:r>
            <w:r/>
          </w:p>
        </w:tc>
        <w:tc>
          <w:tcPr>
            <w:tcW w:w="148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2835"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417"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vAlign w:val="center"/>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c>
          <w:tcPr>
            <w:tcW w:w="1559" w:type="dxa"/>
            <w:textDirection w:val="lrTb"/>
            <w:noWrap w:val="false"/>
          </w:tcPr>
          <w:p>
            <w:pPr>
              <w:jc w:val="center"/>
              <w:shd w:val="clear" w:color="auto"/>
              <w:rPr>
                <w:rFonts w:ascii="宋体" w:hAnsi="宋体" w:cs="宋体"/>
                <w:bCs/>
                <w:color w:val="auto"/>
                <w:sz w:val="24"/>
                <w:highlight w:val="none"/>
              </w:rPr>
              <w:outlineLvl w:val="0"/>
            </w:pPr>
            <w:r>
              <w:rPr>
                <w:rFonts w:ascii="宋体" w:hAnsi="宋体" w:cs="宋体"/>
                <w:bCs/>
                <w:color w:val="auto"/>
                <w:sz w:val="24"/>
                <w:highlight w:val="none"/>
              </w:rPr>
            </w:r>
            <w:r/>
          </w:p>
        </w:tc>
      </w:tr>
    </w:tbl>
    <w:p>
      <w:pPr>
        <w:shd w:val="clear" w:color="auto"/>
        <w:rPr>
          <w:rFonts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法定代表人或法定代表人授权代表签字或盖章：</w:t>
      </w:r>
      <w:r/>
    </w:p>
    <w:p>
      <w:pPr>
        <w:spacing w:line="44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备注：合同等复印件请附于本表之后。</w:t>
      </w:r>
      <w:r/>
    </w:p>
    <w:p>
      <w:pPr>
        <w:jc w:val="left"/>
        <w:shd w:val="clear" w:color="auto"/>
        <w:rPr>
          <w:rFonts w:ascii="宋体" w:hAnsi="宋体" w:cs="宋体"/>
          <w:bCs/>
          <w:color w:val="auto"/>
          <w:sz w:val="24"/>
          <w:szCs w:val="22"/>
          <w:highlight w:val="none"/>
        </w:rPr>
        <w:outlineLvl w:val="0"/>
      </w:pPr>
      <w:r>
        <w:rPr>
          <w:rFonts w:hint="eastAsia" w:ascii="宋体" w:hAnsi="宋体" w:cs="宋体"/>
          <w:color w:val="auto"/>
          <w:sz w:val="24"/>
          <w:highlight w:val="none"/>
        </w:rPr>
        <w:t xml:space="preserve">表格不够可自行扩展。</w:t>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pStyle w:val="745"/>
        <w:shd w:val="clear" w:color="auto"/>
        <w:rPr>
          <w:rFonts w:ascii="宋体" w:hAnsi="宋体" w:eastAsia="宋体" w:cs="宋体"/>
          <w:bCs/>
          <w:color w:val="auto"/>
          <w:sz w:val="24"/>
          <w:szCs w:val="22"/>
          <w:highlight w:val="none"/>
        </w:rPr>
      </w:pPr>
      <w:r>
        <w:rPr>
          <w:rFonts w:ascii="宋体" w:hAnsi="宋体" w:eastAsia="宋体" w:cs="宋体"/>
          <w:bCs/>
          <w:color w:val="auto"/>
          <w:sz w:val="24"/>
          <w:szCs w:val="22"/>
          <w:highlight w:val="none"/>
        </w:rPr>
      </w:r>
      <w:r/>
    </w:p>
    <w:p>
      <w:pPr>
        <w:pStyle w:val="760"/>
        <w:shd w:val="clear" w:color="auto"/>
        <w:rPr>
          <w:rFonts w:ascii="宋体" w:hAnsi="宋体" w:cs="宋体"/>
          <w:bCs/>
          <w:color w:val="auto"/>
          <w:sz w:val="24"/>
          <w:szCs w:val="22"/>
          <w:highlight w:val="none"/>
        </w:rPr>
      </w:pPr>
      <w:r>
        <w:rPr>
          <w:rFonts w:ascii="宋体" w:hAnsi="宋体" w:cs="宋体"/>
          <w:bCs/>
          <w:color w:val="auto"/>
          <w:sz w:val="24"/>
          <w:szCs w:val="22"/>
          <w:highlight w:val="none"/>
        </w:rPr>
      </w:r>
      <w:bookmarkEnd w:id="4"/>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（九）中小企业声明函（格式）</w:t>
      </w:r>
      <w:r/>
    </w:p>
    <w:p>
      <w:pPr>
        <w:jc w:val="center"/>
        <w:spacing w:line="360" w:lineRule="auto"/>
        <w:shd w:val="clear" w:color="auto"/>
        <w:rPr>
          <w:rFonts w:ascii="宋体" w:hAnsi="宋体" w:cs="宋体"/>
          <w:bCs/>
          <w:color w:val="auto"/>
          <w:sz w:val="28"/>
          <w:szCs w:val="28"/>
          <w:highlight w:val="none"/>
        </w:rPr>
      </w:pPr>
      <w:r/>
      <w:bookmarkStart w:id="5" w:name="_Hlk62691799"/>
      <w:r/>
      <w:bookmarkStart w:id="6" w:name="_Hlk62691692"/>
      <w:r/>
      <w:r/>
    </w:p>
    <w:p>
      <w:pPr>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中小企业声明函（服务）</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1. （标的名称） ，属于（采购文件中明确的所属行业）； 承建（承接）企业为（企业名称），从业人员   人，营业收入为    万元，资产总额为    万元，属于（中型企业、 小型企业、微型企业）；</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2. （标的名称） ，属于（采购文件中明确的所属行业）； 承建（承接）企业为（企业名称），从业人员   人，营业收入为    万元，资产总额为    万元，属于（中型企业、 小型企业、微型企业）；</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42"/>
        <w:spacing w:line="360" w:lineRule="auto"/>
        <w:shd w:val="clear" w:color="auto"/>
        <w:rPr>
          <w:rFonts w:ascii="宋体" w:hAnsi="宋体" w:cs="宋体"/>
          <w:bCs/>
          <w:color w:val="auto"/>
          <w:sz w:val="24"/>
          <w:highlight w:val="none"/>
        </w:rPr>
      </w:pPr>
      <w:r>
        <w:rPr>
          <w:rFonts w:ascii="宋体" w:hAnsi="宋体" w:cs="宋体"/>
          <w:bCs/>
          <w:color w:val="auto"/>
          <w:sz w:val="24"/>
          <w:highlight w:val="none"/>
        </w:rPr>
      </w:r>
      <w:r/>
    </w:p>
    <w:p>
      <w:pPr>
        <w:ind w:firstLine="442"/>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注：1.从业人员、营业收入、资产总额填报上一年度数据，无上一年度数据的新成立企业可不填报。</w:t>
      </w:r>
      <w:r/>
    </w:p>
    <w:p>
      <w:pPr>
        <w:ind w:firstLine="442"/>
        <w:spacing w:line="360" w:lineRule="auto"/>
        <w:shd w:val="clear" w:color="auto"/>
        <w:rPr>
          <w:rFonts w:ascii="宋体" w:hAnsi="宋体" w:cs="宋体"/>
          <w:b/>
          <w:color w:val="auto"/>
          <w:sz w:val="24"/>
          <w:highlight w:val="none"/>
        </w:rPr>
      </w:pPr>
      <w:r>
        <w:rPr>
          <w:rFonts w:hint="eastAsia" w:ascii="宋体" w:hAnsi="宋体" w:cs="宋体"/>
          <w:bCs/>
          <w:color w:val="auto"/>
          <w:sz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5"/>
      <w:r/>
      <w:bookmarkEnd w:id="6"/>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ascii="宋体" w:hAnsi="宋体" w:cs="宋体"/>
          <w:bCs/>
          <w:color w:val="auto"/>
          <w:sz w:val="24"/>
          <w:szCs w:val="22"/>
          <w:highlight w:val="none"/>
        </w:rPr>
      </w:r>
      <w:r/>
    </w:p>
    <w:p>
      <w:pPr>
        <w:jc w:val="left"/>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（十）残疾人福利性单位声明函（格式）</w:t>
      </w:r>
      <w:r/>
    </w:p>
    <w:p>
      <w:pPr>
        <w:shd w:val="clear" w:color="auto"/>
        <w:rPr>
          <w:rFonts w:ascii="宋体" w:hAnsi="宋体" w:cs="宋体"/>
          <w:color w:val="auto"/>
          <w:highlight w:val="none"/>
        </w:rPr>
      </w:pPr>
      <w:r>
        <w:rPr>
          <w:rFonts w:ascii="宋体" w:hAnsi="宋体" w:cs="宋体"/>
          <w:color w:val="auto"/>
          <w:highlight w:val="none"/>
        </w:rPr>
      </w:r>
      <w:r/>
    </w:p>
    <w:p>
      <w:pPr>
        <w:jc w:val="center"/>
        <w:spacing w:line="360" w:lineRule="auto"/>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jc w:val="center"/>
        <w:spacing w:line="360" w:lineRule="auto"/>
        <w:shd w:val="clear" w:color="auto"/>
        <w:rPr>
          <w:rFonts w:ascii="宋体" w:hAnsi="宋体" w:cs="宋体"/>
          <w:bCs/>
          <w:color w:val="auto"/>
          <w:sz w:val="28"/>
          <w:szCs w:val="28"/>
          <w:highlight w:val="none"/>
        </w:rPr>
        <w:outlineLvl w:val="0"/>
      </w:pPr>
      <w:r>
        <w:rPr>
          <w:rFonts w:hint="eastAsia" w:ascii="宋体" w:hAnsi="宋体" w:cs="宋体"/>
          <w:bCs/>
          <w:color w:val="auto"/>
          <w:sz w:val="28"/>
          <w:szCs w:val="28"/>
          <w:highlight w:val="none"/>
        </w:rPr>
        <w:t xml:space="preserve">残疾人福利性单位声明函</w:t>
      </w:r>
      <w:r/>
    </w:p>
    <w:p>
      <w:pPr>
        <w:jc w:val="center"/>
        <w:spacing w:line="360" w:lineRule="auto"/>
        <w:shd w:val="clear" w:color="auto"/>
        <w:rPr>
          <w:rFonts w:ascii="宋体" w:hAnsi="宋体" w:cs="宋体"/>
          <w:bCs/>
          <w:color w:val="auto"/>
          <w:sz w:val="28"/>
          <w:szCs w:val="28"/>
          <w:highlight w:val="none"/>
        </w:rPr>
        <w:outlineLvl w:val="0"/>
      </w:pPr>
      <w:r>
        <w:rPr>
          <w:rFonts w:ascii="宋体" w:hAnsi="宋体" w:cs="宋体"/>
          <w:bCs/>
          <w:color w:val="auto"/>
          <w:sz w:val="28"/>
          <w:szCs w:val="28"/>
          <w:highlight w:val="none"/>
        </w:rPr>
      </w:r>
      <w:r/>
    </w:p>
    <w:p>
      <w:pPr>
        <w:ind w:firstLine="480"/>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单位的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ind w:firstLine="480"/>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本公司对上述声明的真实性负责。如有虚假，将依法承担相应责任。</w:t>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ab/>
      </w:r>
      <w:r/>
    </w:p>
    <w:p>
      <w:pPr>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jc w:val="right"/>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企业名称（盖章）：</w:t>
      </w:r>
      <w:r/>
    </w:p>
    <w:p>
      <w:pPr>
        <w:jc w:val="right"/>
        <w:spacing w:line="440" w:lineRule="exact"/>
        <w:shd w:val="clear" w:color="auto"/>
        <w:rPr>
          <w:rFonts w:ascii="宋体" w:hAnsi="宋体" w:cs="宋体"/>
          <w:color w:val="auto"/>
          <w:sz w:val="24"/>
          <w:highlight w:val="none"/>
        </w:rPr>
        <w:outlineLvl w:val="0"/>
      </w:pPr>
      <w:r>
        <w:rPr>
          <w:rFonts w:ascii="宋体" w:hAnsi="宋体" w:cs="宋体"/>
          <w:color w:val="auto"/>
          <w:sz w:val="24"/>
          <w:highlight w:val="none"/>
        </w:rPr>
      </w:r>
      <w:r/>
    </w:p>
    <w:p>
      <w:pPr>
        <w:jc w:val="right"/>
        <w:spacing w:line="440" w:lineRule="exact"/>
        <w:shd w:val="clear" w:color="auto"/>
        <w:rPr>
          <w:rFonts w:ascii="宋体" w:hAnsi="宋体" w:cs="宋体"/>
          <w:color w:val="auto"/>
          <w:sz w:val="24"/>
          <w:highlight w:val="none"/>
        </w:rPr>
        <w:outlineLvl w:val="0"/>
      </w:pPr>
      <w:r>
        <w:rPr>
          <w:rFonts w:hint="eastAsia" w:ascii="宋体" w:hAnsi="宋体" w:cs="宋体"/>
          <w:color w:val="auto"/>
          <w:sz w:val="24"/>
          <w:highlight w:val="none"/>
        </w:rPr>
        <w:t xml:space="preserve">日　　　　　　期：</w:t>
      </w:r>
      <w:r/>
    </w:p>
    <w:p>
      <w:pPr>
        <w:shd w:val="clear" w:color="auto"/>
        <w:rPr>
          <w:rFonts w:ascii="宋体" w:hAnsi="宋体" w:cs="宋体"/>
          <w:color w:val="auto"/>
          <w:sz w:val="24"/>
          <w:highlight w:val="none"/>
        </w:rPr>
      </w:pPr>
      <w:r>
        <w:rPr>
          <w:rFonts w:ascii="宋体" w:hAnsi="宋体" w:cs="宋体"/>
          <w:color w:val="auto"/>
          <w:sz w:val="24"/>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pStyle w:val="923"/>
        <w:ind w:left="0" w:right="34" w:firstLine="403"/>
        <w:spacing w:line="360" w:lineRule="auto"/>
        <w:shd w:val="clear" w:color="auto"/>
        <w:rPr>
          <w:rFonts w:ascii="宋体" w:hAnsi="宋体" w:cs="宋体"/>
          <w:color w:val="auto"/>
          <w:sz w:val="21"/>
          <w:highlight w:val="none"/>
        </w:rPr>
      </w:pPr>
      <w:r>
        <w:rPr>
          <w:rFonts w:ascii="宋体" w:hAnsi="宋体" w:cs="宋体"/>
          <w:color w:val="auto"/>
          <w:sz w:val="21"/>
          <w:highlight w:val="none"/>
        </w:rPr>
      </w:r>
      <w:r/>
    </w:p>
    <w:p>
      <w:pPr>
        <w:shd w:val="clear" w:color="auto"/>
        <w:rPr>
          <w:rFonts w:ascii="宋体" w:hAnsi="宋体" w:cs="宋体"/>
          <w:b/>
          <w:color w:val="auto"/>
          <w:sz w:val="32"/>
          <w:szCs w:val="32"/>
          <w:highlight w:val="none"/>
        </w:rPr>
      </w:pPr>
      <w:r>
        <w:rPr>
          <w:rFonts w:ascii="宋体" w:hAnsi="宋体" w:cs="宋体"/>
          <w:b/>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hd w:val="clear" w:color="auto"/>
        <w:rPr>
          <w:rFonts w:ascii="宋体" w:hAnsi="宋体" w:cs="宋体"/>
          <w:b/>
          <w:bCs/>
          <w:color w:val="auto"/>
          <w:sz w:val="32"/>
          <w:szCs w:val="32"/>
          <w:highlight w:val="none"/>
        </w:rPr>
      </w:pPr>
      <w:r>
        <w:rPr>
          <w:rFonts w:ascii="宋体" w:hAnsi="宋体" w:cs="宋体"/>
          <w:b/>
          <w:bCs/>
          <w:color w:val="auto"/>
          <w:sz w:val="32"/>
          <w:szCs w:val="3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
          <w:bCs/>
          <w:color w:val="auto"/>
          <w:sz w:val="24"/>
          <w:highlight w:val="none"/>
        </w:rPr>
      </w:pPr>
      <w:r>
        <w:rPr>
          <w:rFonts w:ascii="宋体" w:hAnsi="宋体" w:cs="宋体"/>
          <w:b/>
          <w:bCs/>
          <w:color w:val="auto"/>
          <w:sz w:val="24"/>
          <w:highlight w:val="none"/>
        </w:rPr>
      </w:r>
      <w:r/>
    </w:p>
    <w:p>
      <w:pPr>
        <w:jc w:val="left"/>
        <w:shd w:val="clear" w:color="auto"/>
        <w:rPr>
          <w:rFonts w:ascii="宋体" w:hAnsi="宋体" w:cs="宋体"/>
          <w:bCs/>
          <w:color w:val="auto"/>
          <w:sz w:val="24"/>
          <w:szCs w:val="22"/>
          <w:highlight w:val="none"/>
        </w:rPr>
        <w:outlineLvl w:val="0"/>
      </w:pPr>
      <w:r>
        <w:rPr>
          <w:rFonts w:hint="eastAsia" w:ascii="宋体" w:hAnsi="宋体" w:cs="宋体"/>
          <w:bCs/>
          <w:color w:val="auto"/>
          <w:sz w:val="24"/>
          <w:szCs w:val="22"/>
          <w:highlight w:val="none"/>
        </w:rPr>
        <w:t xml:space="preserve">（十一）投标偏离表（格式）</w:t>
      </w:r>
      <w:r/>
    </w:p>
    <w:p>
      <w:pPr>
        <w:jc w:val="center"/>
        <w:spacing w:line="360" w:lineRule="auto"/>
        <w:shd w:val="clear" w:color="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投标偏离表</w:t>
      </w:r>
      <w:r/>
    </w:p>
    <w:p>
      <w:pPr>
        <w:jc w:val="left"/>
        <w:shd w:val="clear" w:color="auto"/>
        <w:rPr>
          <w:rFonts w:ascii="宋体" w:hAnsi="宋体" w:cs="宋体"/>
          <w:b/>
          <w:color w:val="auto"/>
          <w:sz w:val="24"/>
          <w:highlight w:val="none"/>
        </w:rPr>
      </w:pPr>
      <w:r>
        <w:rPr>
          <w:rFonts w:ascii="宋体" w:hAnsi="宋体" w:cs="宋体"/>
          <w:b/>
          <w:color w:val="auto"/>
          <w:sz w:val="24"/>
          <w:highlight w:val="none"/>
        </w:rPr>
      </w:r>
      <w:r/>
    </w:p>
    <w:p>
      <w:pPr>
        <w:ind w:firstLine="240"/>
        <w:jc w:val="left"/>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项目名称：无锡市公共交通公安局食堂餐饮服务项目    </w:t>
      </w:r>
      <w:r/>
    </w:p>
    <w:p>
      <w:pPr>
        <w:ind w:firstLine="240"/>
        <w:jc w:val="left"/>
        <w:shd w:val="clear" w:color="auto"/>
        <w:rPr>
          <w:rFonts w:ascii="宋体" w:hAnsi="宋体" w:cs="宋体"/>
          <w:color w:val="auto"/>
          <w:sz w:val="24"/>
          <w:highlight w:val="none"/>
        </w:rPr>
      </w:pPr>
      <w:r>
        <w:rPr>
          <w:rFonts w:hint="eastAsia" w:ascii="宋体" w:hAnsi="宋体" w:cs="宋体"/>
          <w:bCs/>
          <w:color w:val="auto"/>
          <w:sz w:val="24"/>
          <w:highlight w:val="none"/>
        </w:rPr>
        <w:t xml:space="preserve">项目编号：</w:t>
      </w:r>
      <w:r/>
    </w:p>
    <w:tbl>
      <w:tblPr>
        <w:tblStyle w:val="740"/>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序号</w:t>
            </w:r>
            <w:r/>
          </w:p>
        </w:tc>
        <w:tc>
          <w:tcPr>
            <w:tcW w:w="1667"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招标文件规定的商务条件</w:t>
            </w:r>
            <w:r/>
          </w:p>
        </w:tc>
        <w:tc>
          <w:tcPr>
            <w:tcW w:w="1701"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投标文件响应的具体内容</w:t>
            </w:r>
            <w:r/>
          </w:p>
        </w:tc>
        <w:tc>
          <w:tcPr>
            <w:tcW w:w="1769"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是否偏离</w:t>
            </w:r>
            <w:r/>
          </w:p>
        </w:tc>
        <w:tc>
          <w:tcPr>
            <w:tcW w:w="2625"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证明文件或响应内容所在位置</w:t>
            </w:r>
            <w:r/>
          </w:p>
        </w:tc>
        <w:tc>
          <w:tcPr>
            <w:tcW w:w="1240"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备注</w:t>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1</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2</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3</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4</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5</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6</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7</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8</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9</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r>
        <w:trPr>
          <w:jc w:val="center"/>
          <w:trHeight w:val="454"/>
        </w:trPr>
        <w:tc>
          <w:tcPr>
            <w:tcW w:w="742" w:type="dxa"/>
            <w:vAlign w:val="center"/>
            <w:textDirection w:val="lrTb"/>
            <w:noWrap w:val="false"/>
          </w:tcPr>
          <w:p>
            <w:pPr>
              <w:jc w:val="center"/>
              <w:shd w:val="clear" w:color="auto"/>
              <w:rPr>
                <w:rFonts w:ascii="宋体" w:hAnsi="宋体" w:cs="宋体"/>
                <w:color w:val="auto"/>
                <w:highlight w:val="none"/>
              </w:rPr>
            </w:pPr>
            <w:r>
              <w:rPr>
                <w:rFonts w:hint="eastAsia" w:ascii="宋体" w:hAnsi="宋体" w:cs="宋体"/>
                <w:color w:val="auto"/>
                <w:highlight w:val="none"/>
              </w:rPr>
              <w:t xml:space="preserve">……</w:t>
            </w:r>
            <w:r/>
          </w:p>
        </w:tc>
        <w:tc>
          <w:tcPr>
            <w:tcW w:w="1667"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01"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769"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2625"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c>
          <w:tcPr>
            <w:tcW w:w="1240" w:type="dxa"/>
            <w:vAlign w:val="center"/>
            <w:textDirection w:val="lrTb"/>
            <w:noWrap w:val="false"/>
          </w:tcPr>
          <w:p>
            <w:pPr>
              <w:jc w:val="center"/>
              <w:shd w:val="clear" w:color="auto"/>
              <w:rPr>
                <w:rFonts w:ascii="宋体" w:hAnsi="宋体" w:cs="宋体"/>
                <w:color w:val="auto"/>
                <w:highlight w:val="none"/>
              </w:rPr>
            </w:pPr>
            <w:r>
              <w:rPr>
                <w:rFonts w:ascii="宋体" w:hAnsi="宋体" w:cs="宋体"/>
                <w:color w:val="auto"/>
                <w:highlight w:val="none"/>
              </w:rPr>
            </w:r>
            <w:r/>
          </w:p>
        </w:tc>
      </w:tr>
    </w:tbl>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说明：</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1.“招标文件规定的商务条件”项下填写的内容应与招标文件中采购需求的内容保持一致。</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2.“是否偏离”项下应按下列规定填写：优于的，填写“正偏离”；符合的，填写“无偏离”；低于的，填写“负偏离”。</w:t>
      </w:r>
      <w:r/>
    </w:p>
    <w:p>
      <w:pPr>
        <w:ind w:firstLine="480"/>
        <w:spacing w:line="276" w:lineRule="auto"/>
        <w:shd w:val="clear" w:color="auto"/>
        <w:rPr>
          <w:rFonts w:ascii="宋体" w:hAnsi="宋体" w:cs="宋体"/>
          <w:color w:val="auto"/>
          <w:highlight w:val="none"/>
        </w:rPr>
      </w:pPr>
      <w:r>
        <w:rPr>
          <w:rFonts w:hint="eastAsia" w:ascii="宋体" w:hAnsi="宋体" w:cs="宋体"/>
          <w:color w:val="auto"/>
          <w:highlight w:val="none"/>
        </w:rPr>
        <w:t xml:space="preserve">3.“备注”处可填写偏离情况的说明。</w:t>
      </w:r>
      <w:r/>
    </w:p>
    <w:p>
      <w:pPr>
        <w:shd w:val="clear" w:color="auto"/>
        <w:rPr>
          <w:rFonts w:ascii="宋体" w:hAnsi="宋体" w:cs="宋体"/>
          <w:color w:val="auto"/>
          <w:sz w:val="24"/>
          <w:highlight w:val="none"/>
        </w:rPr>
      </w:pPr>
      <w:r>
        <w:rPr>
          <w:rFonts w:ascii="宋体" w:hAnsi="宋体" w:cs="宋体"/>
          <w:color w:val="auto"/>
          <w:sz w:val="24"/>
          <w:highlight w:val="none"/>
        </w:rPr>
      </w:r>
      <w:r/>
    </w:p>
    <w:p>
      <w:pPr>
        <w:shd w:val="clear" w:color="auto"/>
        <w:rPr>
          <w:rFonts w:ascii="宋体" w:hAnsi="宋体" w:cs="宋体"/>
          <w:color w:val="auto"/>
          <w:sz w:val="24"/>
          <w:highlight w:val="none"/>
        </w:rPr>
      </w:pPr>
      <w:r>
        <w:rPr>
          <w:rFonts w:ascii="宋体" w:hAnsi="宋体" w:cs="宋体"/>
          <w:color w:val="auto"/>
          <w:sz w:val="24"/>
          <w:highlight w:val="none"/>
        </w:rPr>
      </w:r>
      <w:r/>
    </w:p>
    <w:p>
      <w:pPr>
        <w:ind w:firstLine="3720"/>
        <w:spacing w:line="48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20"/>
        <w:spacing w:line="360" w:lineRule="auto"/>
        <w:shd w:val="clear" w:color="auto"/>
        <w:rPr>
          <w:rFonts w:ascii="宋体" w:hAnsi="宋体" w:cs="宋体"/>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340"/>
        <w:spacing w:line="360" w:lineRule="auto"/>
        <w:shd w:val="clear" w:color="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ascii="宋体" w:hAnsi="宋体" w:cs="宋体"/>
          <w:bCs/>
          <w:color w:val="auto"/>
          <w:sz w:val="24"/>
          <w:szCs w:val="22"/>
          <w:highlight w:val="none"/>
        </w:rPr>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（十二）报价供应商简介和经营情况说明表（格式）</w:t>
      </w:r>
      <w:r/>
    </w:p>
    <w:p>
      <w:pPr>
        <w:jc w:val="center"/>
        <w:spacing w:line="360" w:lineRule="auto"/>
        <w:shd w:val="clear" w:color="auto"/>
        <w:rPr>
          <w:rFonts w:ascii="宋体" w:hAnsi="宋体" w:cs="宋体"/>
          <w:bCs/>
          <w:color w:val="auto"/>
          <w:sz w:val="28"/>
          <w:szCs w:val="28"/>
          <w:highlight w:val="none"/>
        </w:rPr>
      </w:pPr>
      <w:r>
        <w:rPr>
          <w:rFonts w:ascii="宋体" w:hAnsi="宋体" w:cs="宋体"/>
          <w:bCs/>
          <w:color w:val="auto"/>
          <w:sz w:val="28"/>
          <w:szCs w:val="28"/>
          <w:highlight w:val="none"/>
        </w:rPr>
      </w:r>
      <w:r/>
    </w:p>
    <w:p>
      <w:pPr>
        <w:jc w:val="center"/>
        <w:spacing w:line="360" w:lineRule="auto"/>
        <w:shd w:val="clear" w:color="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投标供应商简介和经营情况说明表</w:t>
      </w:r>
      <w:r/>
    </w:p>
    <w:p>
      <w:pPr>
        <w:jc w:val="center"/>
        <w:spacing w:line="46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（内容写不完的栏目可相应扩展）</w:t>
      </w:r>
      <w:r/>
    </w:p>
    <w:p>
      <w:pPr>
        <w:pStyle w:val="922"/>
        <w:ind w:firstLine="0"/>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投标供应商（盖章）</w:t>
      </w:r>
      <w:r/>
    </w:p>
    <w:tbl>
      <w:tblPr>
        <w:tblStyle w:val="740"/>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w:t>
            </w:r>
            <w:r/>
          </w:p>
        </w:tc>
        <w:tc>
          <w:tcPr>
            <w:gridSpan w:val="2"/>
            <w:tcW w:w="2259"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成立日期</w:t>
            </w:r>
            <w:r/>
          </w:p>
        </w:tc>
        <w:tc>
          <w:tcPr>
            <w:tcW w:w="2601"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企业地址</w:t>
            </w:r>
            <w:r/>
          </w:p>
        </w:tc>
        <w:tc>
          <w:tcPr>
            <w:gridSpan w:val="2"/>
            <w:tcW w:w="2259"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175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注册资本</w:t>
            </w:r>
            <w:r/>
          </w:p>
        </w:tc>
        <w:tc>
          <w:tcPr>
            <w:tcW w:w="2601" w:type="dxa"/>
            <w:textDirection w:val="lrTb"/>
            <w:noWrap w:val="false"/>
          </w:tcPr>
          <w:p>
            <w:pPr>
              <w:pStyle w:val="922"/>
              <w:ind w:firstLine="84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r>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经营范围</w:t>
            </w:r>
            <w:r/>
          </w:p>
        </w:tc>
        <w:tc>
          <w:tcPr>
            <w:gridSpan w:val="4"/>
            <w:tcW w:w="661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职工人数</w:t>
            </w:r>
            <w:r/>
          </w:p>
        </w:tc>
        <w:tc>
          <w:tcPr>
            <w:tcW w:w="21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p>
            <w:pPr>
              <w:pStyle w:val="922"/>
              <w:ind w:left="1255" w:hanging="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中级职称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p>
            <w:pPr>
              <w:pStyle w:val="922"/>
              <w:ind w:left="1255" w:hanging="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高级职称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人数</w:t>
            </w:r>
            <w:r/>
          </w:p>
        </w:tc>
      </w:tr>
      <w:tr>
        <w:trPr>
          <w:trHeight w:val="566"/>
        </w:trPr>
        <w:tc>
          <w:tcPr>
            <w:tcW w:w="2510" w:type="dxa"/>
            <w:textDirection w:val="lrTb"/>
            <w:noWrap w:val="false"/>
          </w:tcPr>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2025年12月末资产总额</w:t>
            </w:r>
            <w:r/>
          </w:p>
        </w:tc>
        <w:tc>
          <w:tcPr>
            <w:tcW w:w="21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W w:w="1906" w:type="dxa"/>
            <w:textDirection w:val="lrTb"/>
            <w:noWrap w:val="false"/>
          </w:tcPr>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净资产</w:t>
            </w:r>
            <w:r/>
          </w:p>
        </w:tc>
        <w:tc>
          <w:tcPr>
            <w:tcW w:w="2601"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W w:w="2510" w:type="dxa"/>
            <w:textDirection w:val="lrTb"/>
            <w:noWrap w:val="false"/>
          </w:tcPr>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2025年12月末股东权益</w:t>
            </w:r>
            <w:r/>
          </w:p>
        </w:tc>
        <w:tc>
          <w:tcPr>
            <w:tcW w:w="21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c>
          <w:tcPr>
            <w:gridSpan w:val="2"/>
            <w:tcW w:w="1906" w:type="dxa"/>
            <w:textDirection w:val="lrTb"/>
            <w:noWrap w:val="false"/>
          </w:tcPr>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2025年业务收入</w:t>
            </w:r>
            <w:r/>
          </w:p>
        </w:tc>
        <w:tc>
          <w:tcPr>
            <w:tcW w:w="2601"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万元</w:t>
            </w:r>
            <w:r/>
          </w:p>
        </w:tc>
      </w:tr>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2025年实现利润</w:t>
            </w:r>
            <w:r/>
          </w:p>
        </w:tc>
        <w:tc>
          <w:tcPr>
            <w:tcW w:w="2110" w:type="dxa"/>
            <w:textDirection w:val="lrTb"/>
            <w:noWrap w:val="false"/>
          </w:tcPr>
          <w:p>
            <w:pPr>
              <w:pStyle w:val="922"/>
              <w:ind w:firstLine="132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gridSpan w:val="2"/>
            <w:tcW w:w="1906"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2601"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tcW w:w="25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办公面积</w:t>
            </w:r>
            <w:r/>
          </w:p>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W w:w="211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     平方米</w:t>
            </w:r>
            <w:r/>
          </w:p>
        </w:tc>
        <w:tc>
          <w:tcPr>
            <w:gridSpan w:val="2"/>
            <w:tcW w:w="1906"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其中：</w:t>
            </w:r>
            <w:r/>
          </w:p>
        </w:tc>
        <w:tc>
          <w:tcPr>
            <w:tcW w:w="2601" w:type="dxa"/>
            <w:textDirection w:val="lrTb"/>
            <w:noWrap w:val="false"/>
          </w:tcPr>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自有面积    平方米</w:t>
            </w:r>
            <w:r/>
          </w:p>
          <w:p>
            <w:pPr>
              <w:pStyle w:val="922"/>
              <w:ind w:firstLine="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承租面积    平方米</w:t>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单位简历及内设机构情况</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单位优势及特长</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近三年来完成或正在履行的重大合同情况</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最近3年内有无因违纪或是其他原因被投诉或起诉的情况及说明</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（包括解决方式和结果）</w:t>
            </w:r>
            <w:r/>
          </w:p>
        </w:tc>
      </w:tr>
      <w:tr>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最近3年内主要负责人有无因经济犯罪被司法机关追究的情况及说明</w:t>
            </w:r>
            <w:r/>
          </w:p>
        </w:tc>
        <w:tc>
          <w:tcPr>
            <w:gridSpan w:val="3"/>
            <w:tcW w:w="4507" w:type="dxa"/>
            <w:textDirection w:val="lrTb"/>
            <w:noWrap w:val="false"/>
          </w:tcPr>
          <w:p>
            <w:pPr>
              <w:ind w:firstLine="480"/>
              <w:spacing w:line="360" w:lineRule="auto"/>
              <w:shd w:val="clear" w:color="auto"/>
              <w:rPr>
                <w:rFonts w:ascii="宋体" w:hAnsi="宋体" w:cs="宋体"/>
                <w:color w:val="auto"/>
                <w:sz w:val="24"/>
                <w:highlight w:val="none"/>
              </w:rPr>
            </w:pPr>
            <w:r>
              <w:rPr>
                <w:rFonts w:ascii="宋体" w:hAnsi="宋体" w:cs="宋体"/>
                <w:color w:val="auto"/>
                <w:sz w:val="24"/>
                <w:highlight w:val="none"/>
              </w:rPr>
            </w:r>
            <w:r/>
          </w:p>
        </w:tc>
      </w:tr>
      <w:tr>
        <w:trPr>
          <w:trHeight w:val="447"/>
        </w:trPr>
        <w:tc>
          <w:tcPr>
            <w:gridSpan w:val="2"/>
            <w:tcW w:w="4620"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c>
          <w:tcPr>
            <w:gridSpan w:val="3"/>
            <w:tcW w:w="4507" w:type="dxa"/>
            <w:textDirection w:val="lrTb"/>
            <w:noWrap w:val="false"/>
          </w:tcPr>
          <w:p>
            <w:pPr>
              <w:pStyle w:val="922"/>
              <w:ind w:firstLine="480"/>
              <w:spacing w:line="400" w:lineRule="exact"/>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bl>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投标供应商（盖章）：</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法定代表人或法定代表人授权代表签字或盖章：</w:t>
      </w:r>
      <w:r/>
    </w:p>
    <w:p>
      <w:pPr>
        <w:ind w:firstLine="480"/>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日期：</w:t>
      </w:r>
      <w:r/>
    </w:p>
    <w:p>
      <w:pPr>
        <w:shd w:val="clear" w:color="auto"/>
        <w:rPr>
          <w:rFonts w:ascii="宋体" w:hAnsi="宋体" w:cs="宋体"/>
          <w:bCs/>
          <w:color w:val="auto"/>
          <w:sz w:val="24"/>
          <w:szCs w:val="22"/>
          <w:highlight w:val="none"/>
        </w:rPr>
      </w:pPr>
      <w:r>
        <w:rPr>
          <w:rFonts w:hint="eastAsia" w:ascii="宋体" w:hAnsi="宋体" w:cs="宋体"/>
          <w:bCs/>
          <w:color w:val="auto"/>
          <w:sz w:val="24"/>
          <w:szCs w:val="22"/>
          <w:highlight w:val="none"/>
        </w:rPr>
        <w:br w:type="page" w:clear="all"/>
      </w:r>
      <w:r/>
    </w:p>
    <w:p>
      <w:pPr>
        <w:shd w:val="clear" w:color="auto"/>
        <w:rPr>
          <w:rFonts w:ascii="宋体" w:hAnsi="宋体" w:cs="宋体"/>
          <w:b/>
          <w:bCs/>
          <w:color w:val="auto"/>
          <w:sz w:val="24"/>
          <w:highlight w:val="none"/>
        </w:rPr>
      </w:pPr>
      <w:r>
        <w:rPr>
          <w:rFonts w:hint="eastAsia" w:ascii="宋体" w:hAnsi="宋体" w:cs="宋体"/>
          <w:bCs/>
          <w:color w:val="auto"/>
          <w:sz w:val="24"/>
          <w:szCs w:val="22"/>
          <w:highlight w:val="none"/>
        </w:rPr>
        <w:t xml:space="preserve">（十三）服务方案</w:t>
      </w:r>
      <w:r>
        <w:rPr>
          <w:rFonts w:hint="eastAsia" w:ascii="宋体" w:hAnsi="宋体" w:cs="宋体"/>
          <w:b/>
          <w:color w:val="auto"/>
          <w:sz w:val="24"/>
          <w:highlight w:val="none"/>
        </w:rPr>
        <w:t xml:space="preserve">（根据评分标准自行编制）</w:t>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p>
      <w:pPr>
        <w:shd w:val="clear" w:color="auto"/>
        <w:rPr>
          <w:rFonts w:ascii="宋体" w:hAnsi="宋体" w:cs="宋体"/>
          <w:color w:val="auto"/>
          <w:highlight w:val="none"/>
        </w:rPr>
      </w:pPr>
      <w:r>
        <w:rPr>
          <w:rFonts w:ascii="宋体" w:hAnsi="宋体" w:cs="宋体"/>
          <w:color w:val="auto"/>
          <w:highlight w:val="none"/>
        </w:rPr>
      </w:r>
      <w:r/>
    </w:p>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25"/>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2">
    <w:multiLevelType w:val="hybridMultilevel"/>
    <w:lvl w:ilvl="0">
      <w:start w:val="1"/>
      <w:numFmt w:val="bullet"/>
      <w:pStyle w:val="7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3 Char"/>
    <w:basedOn w:val="739"/>
    <w:link w:val="732"/>
    <w:uiPriority w:val="9"/>
    <w:rPr>
      <w:rFonts w:ascii="Arial" w:hAnsi="Arial" w:eastAsia="Arial" w:cs="Arial"/>
      <w:sz w:val="30"/>
      <w:szCs w:val="30"/>
    </w:rPr>
  </w:style>
  <w:style w:type="character" w:styleId="695">
    <w:name w:val="Heading 4 Char"/>
    <w:basedOn w:val="739"/>
    <w:link w:val="733"/>
    <w:uiPriority w:val="9"/>
    <w:rPr>
      <w:rFonts w:ascii="Arial" w:hAnsi="Arial" w:eastAsia="Arial" w:cs="Arial"/>
      <w:b/>
      <w:bCs/>
      <w:sz w:val="26"/>
      <w:szCs w:val="26"/>
    </w:rPr>
  </w:style>
  <w:style w:type="character" w:styleId="696">
    <w:name w:val="Heading 5 Char"/>
    <w:basedOn w:val="739"/>
    <w:link w:val="734"/>
    <w:uiPriority w:val="9"/>
    <w:rPr>
      <w:rFonts w:ascii="Arial" w:hAnsi="Arial" w:eastAsia="Arial" w:cs="Arial"/>
      <w:b/>
      <w:bCs/>
      <w:sz w:val="24"/>
      <w:szCs w:val="24"/>
    </w:rPr>
  </w:style>
  <w:style w:type="character" w:styleId="697">
    <w:name w:val="Heading 6 Char"/>
    <w:basedOn w:val="739"/>
    <w:link w:val="735"/>
    <w:uiPriority w:val="9"/>
    <w:rPr>
      <w:rFonts w:ascii="Arial" w:hAnsi="Arial" w:eastAsia="Arial" w:cs="Arial"/>
      <w:b/>
      <w:bCs/>
      <w:sz w:val="22"/>
      <w:szCs w:val="22"/>
    </w:rPr>
  </w:style>
  <w:style w:type="character" w:styleId="698">
    <w:name w:val="Heading 7 Char"/>
    <w:basedOn w:val="739"/>
    <w:link w:val="736"/>
    <w:uiPriority w:val="9"/>
    <w:rPr>
      <w:rFonts w:ascii="Arial" w:hAnsi="Arial" w:eastAsia="Arial" w:cs="Arial"/>
      <w:b/>
      <w:bCs/>
      <w:i/>
      <w:iCs/>
      <w:sz w:val="22"/>
      <w:szCs w:val="22"/>
    </w:rPr>
  </w:style>
  <w:style w:type="character" w:styleId="699">
    <w:name w:val="Heading 8 Char"/>
    <w:basedOn w:val="739"/>
    <w:link w:val="737"/>
    <w:uiPriority w:val="9"/>
    <w:rPr>
      <w:rFonts w:ascii="Arial" w:hAnsi="Arial" w:eastAsia="Arial" w:cs="Arial"/>
      <w:i/>
      <w:iCs/>
      <w:sz w:val="22"/>
      <w:szCs w:val="22"/>
    </w:rPr>
  </w:style>
  <w:style w:type="character" w:styleId="700">
    <w:name w:val="Heading 9 Char"/>
    <w:basedOn w:val="739"/>
    <w:link w:val="738"/>
    <w:uiPriority w:val="9"/>
    <w:rPr>
      <w:rFonts w:ascii="Arial" w:hAnsi="Arial" w:eastAsia="Arial" w:cs="Arial"/>
      <w:i/>
      <w:iCs/>
      <w:sz w:val="21"/>
      <w:szCs w:val="21"/>
    </w:rPr>
  </w:style>
  <w:style w:type="character" w:styleId="701">
    <w:name w:val="Title Char"/>
    <w:basedOn w:val="739"/>
    <w:link w:val="762"/>
    <w:uiPriority w:val="10"/>
    <w:rPr>
      <w:sz w:val="48"/>
      <w:szCs w:val="48"/>
    </w:rPr>
  </w:style>
  <w:style w:type="character" w:styleId="702">
    <w:name w:val="Subtitle Char"/>
    <w:basedOn w:val="739"/>
    <w:link w:val="755"/>
    <w:uiPriority w:val="11"/>
    <w:rPr>
      <w:sz w:val="24"/>
      <w:szCs w:val="24"/>
    </w:rPr>
  </w:style>
  <w:style w:type="character" w:styleId="703">
    <w:name w:val="Quote Char"/>
    <w:link w:val="781"/>
    <w:uiPriority w:val="29"/>
    <w:rPr>
      <w:i/>
    </w:rPr>
  </w:style>
  <w:style w:type="character" w:styleId="704">
    <w:name w:val="Intense Quote Char"/>
    <w:link w:val="783"/>
    <w:uiPriority w:val="30"/>
    <w:rPr>
      <w:i/>
    </w:rPr>
  </w:style>
  <w:style w:type="character" w:styleId="705">
    <w:name w:val="Header Char"/>
    <w:basedOn w:val="739"/>
    <w:link w:val="752"/>
    <w:uiPriority w:val="99"/>
  </w:style>
  <w:style w:type="character" w:styleId="706">
    <w:name w:val="Caption Char"/>
    <w:basedOn w:val="743"/>
    <w:link w:val="751"/>
    <w:uiPriority w:val="99"/>
  </w:style>
  <w:style w:type="table" w:styleId="707">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6">
    <w:name w:val="Footnote Text Char"/>
    <w:link w:val="757"/>
    <w:uiPriority w:val="99"/>
    <w:rPr>
      <w:sz w:val="18"/>
    </w:rPr>
  </w:style>
  <w:style w:type="character" w:styleId="727">
    <w:name w:val="Endnote Text Char"/>
    <w:link w:val="750"/>
    <w:uiPriority w:val="99"/>
    <w:rPr>
      <w:sz w:val="20"/>
    </w:rPr>
  </w:style>
  <w:style w:type="paragraph" w:styleId="728">
    <w:name w:val="TOC Heading"/>
    <w:uiPriority w:val="39"/>
    <w:unhideWhenUsed/>
  </w:style>
  <w:style w:type="paragraph" w:styleId="729" w:default="1">
    <w:name w:val="Normal"/>
    <w:next w:val="741"/>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70"/>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71"/>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72"/>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773"/>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5"/>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6"/>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customStyle="1">
    <w:name w:val="标题 411"/>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42">
    <w:name w:val="toc 7"/>
    <w:basedOn w:val="729"/>
    <w:next w:val="729"/>
    <w:uiPriority w:val="39"/>
    <w:unhideWhenUsed/>
    <w:qFormat/>
    <w:pPr>
      <w:ind w:left="1701"/>
      <w:spacing w:after="57"/>
    </w:pPr>
  </w:style>
  <w:style w:type="paragraph" w:styleId="743">
    <w:name w:val="Caption"/>
    <w:basedOn w:val="729"/>
    <w:next w:val="72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4">
    <w:name w:val="annotation text"/>
    <w:basedOn w:val="729"/>
    <w:uiPriority w:val="0"/>
    <w:qFormat/>
    <w:pPr>
      <w:jc w:val="left"/>
    </w:pPr>
  </w:style>
  <w:style w:type="paragraph" w:styleId="745">
    <w:name w:val="Body Text"/>
    <w:basedOn w:val="729"/>
    <w:next w:val="729"/>
    <w:uiPriority w:val="0"/>
    <w:qFormat/>
    <w:rPr>
      <w:rFonts w:ascii="仿宋_GB2312" w:eastAsia="仿宋_GB2312"/>
      <w:sz w:val="28"/>
      <w:szCs w:val="20"/>
    </w:rPr>
  </w:style>
  <w:style w:type="paragraph" w:styleId="746">
    <w:name w:val="Body Text Indent"/>
    <w:basedOn w:val="729"/>
    <w:uiPriority w:val="0"/>
    <w:qFormat/>
    <w:pPr>
      <w:ind w:left="420"/>
      <w:spacing w:after="120"/>
    </w:pPr>
  </w:style>
  <w:style w:type="paragraph" w:styleId="747">
    <w:name w:val="toc 5"/>
    <w:basedOn w:val="729"/>
    <w:next w:val="729"/>
    <w:uiPriority w:val="39"/>
    <w:unhideWhenUsed/>
    <w:qFormat/>
    <w:pPr>
      <w:ind w:left="1134"/>
      <w:spacing w:after="57"/>
    </w:pPr>
  </w:style>
  <w:style w:type="paragraph" w:styleId="748">
    <w:name w:val="toc 3"/>
    <w:basedOn w:val="729"/>
    <w:next w:val="729"/>
    <w:uiPriority w:val="39"/>
    <w:unhideWhenUsed/>
    <w:qFormat/>
    <w:pPr>
      <w:ind w:left="567"/>
      <w:spacing w:after="57"/>
    </w:pPr>
  </w:style>
  <w:style w:type="paragraph" w:styleId="749">
    <w:name w:val="toc 8"/>
    <w:basedOn w:val="729"/>
    <w:next w:val="729"/>
    <w:uiPriority w:val="39"/>
    <w:unhideWhenUsed/>
    <w:qFormat/>
    <w:pPr>
      <w:ind w:left="1984"/>
      <w:spacing w:after="57"/>
    </w:pPr>
  </w:style>
  <w:style w:type="paragraph" w:styleId="750">
    <w:name w:val="endnote text"/>
    <w:basedOn w:val="729"/>
    <w:link w:val="914"/>
    <w:uiPriority w:val="99"/>
    <w:semiHidden/>
    <w:unhideWhenUsed/>
    <w:qFormat/>
    <w:rPr>
      <w:sz w:val="20"/>
    </w:rPr>
  </w:style>
  <w:style w:type="paragraph" w:styleId="751">
    <w:name w:val="Footer"/>
    <w:basedOn w:val="729"/>
    <w:link w:val="787"/>
    <w:uiPriority w:val="99"/>
    <w:unhideWhenUsed/>
    <w:qFormat/>
    <w:pPr>
      <w:tabs>
        <w:tab w:val="center" w:pos="7143" w:leader="none"/>
        <w:tab w:val="right" w:pos="14287" w:leader="none"/>
      </w:tabs>
    </w:pPr>
  </w:style>
  <w:style w:type="paragraph" w:styleId="752">
    <w:name w:val="Header"/>
    <w:basedOn w:val="729"/>
    <w:link w:val="785"/>
    <w:uiPriority w:val="99"/>
    <w:unhideWhenUsed/>
    <w:qFormat/>
    <w:pPr>
      <w:tabs>
        <w:tab w:val="center" w:pos="7143" w:leader="none"/>
        <w:tab w:val="right" w:pos="14287" w:leader="none"/>
      </w:tabs>
    </w:pPr>
  </w:style>
  <w:style w:type="paragraph" w:styleId="753">
    <w:name w:val="toc 1"/>
    <w:basedOn w:val="729"/>
    <w:next w:val="729"/>
    <w:uiPriority w:val="39"/>
    <w:unhideWhenUsed/>
    <w:qFormat/>
    <w:pPr>
      <w:spacing w:after="57"/>
    </w:pPr>
  </w:style>
  <w:style w:type="paragraph" w:styleId="754">
    <w:name w:val="toc 4"/>
    <w:basedOn w:val="729"/>
    <w:next w:val="729"/>
    <w:uiPriority w:val="39"/>
    <w:unhideWhenUsed/>
    <w:qFormat/>
    <w:pPr>
      <w:ind w:left="850"/>
      <w:spacing w:after="57"/>
    </w:pPr>
  </w:style>
  <w:style w:type="paragraph" w:styleId="755">
    <w:name w:val="Subtitle"/>
    <w:basedOn w:val="729"/>
    <w:next w:val="729"/>
    <w:link w:val="780"/>
    <w:uiPriority w:val="11"/>
    <w:qFormat/>
    <w:pPr>
      <w:spacing w:before="200" w:after="200"/>
    </w:pPr>
    <w:rPr>
      <w:sz w:val="24"/>
    </w:rPr>
  </w:style>
  <w:style w:type="paragraph" w:styleId="756">
    <w:name w:val="List"/>
    <w:basedOn w:val="729"/>
    <w:uiPriority w:val="0"/>
    <w:qFormat/>
    <w:pPr>
      <w:numPr>
        <w:ilvl w:val="0"/>
        <w:numId w:val="1"/>
      </w:numPr>
      <w:spacing w:after="20" w:line="288" w:lineRule="auto"/>
    </w:pPr>
    <w:rPr>
      <w:szCs w:val="20"/>
      <w:lang w:val="en-GB"/>
    </w:rPr>
  </w:style>
  <w:style w:type="paragraph" w:styleId="757">
    <w:name w:val="footnote text"/>
    <w:basedOn w:val="729"/>
    <w:link w:val="913"/>
    <w:uiPriority w:val="99"/>
    <w:semiHidden/>
    <w:unhideWhenUsed/>
    <w:qFormat/>
    <w:pPr>
      <w:spacing w:after="40"/>
    </w:pPr>
    <w:rPr>
      <w:sz w:val="18"/>
    </w:rPr>
  </w:style>
  <w:style w:type="paragraph" w:styleId="758">
    <w:name w:val="toc 6"/>
    <w:basedOn w:val="729"/>
    <w:next w:val="729"/>
    <w:uiPriority w:val="39"/>
    <w:unhideWhenUsed/>
    <w:qFormat/>
    <w:pPr>
      <w:ind w:left="1417"/>
      <w:spacing w:after="57"/>
    </w:pPr>
  </w:style>
  <w:style w:type="paragraph" w:styleId="759">
    <w:name w:val="table of figures"/>
    <w:basedOn w:val="729"/>
    <w:next w:val="729"/>
    <w:uiPriority w:val="99"/>
    <w:unhideWhenUsed/>
    <w:qFormat/>
  </w:style>
  <w:style w:type="paragraph" w:styleId="760">
    <w:name w:val="toc 2"/>
    <w:basedOn w:val="729"/>
    <w:next w:val="729"/>
    <w:uiPriority w:val="39"/>
    <w:unhideWhenUsed/>
    <w:qFormat/>
    <w:pPr>
      <w:ind w:left="283"/>
      <w:spacing w:after="57"/>
    </w:pPr>
  </w:style>
  <w:style w:type="paragraph" w:styleId="761">
    <w:name w:val="toc 9"/>
    <w:basedOn w:val="729"/>
    <w:next w:val="729"/>
    <w:uiPriority w:val="39"/>
    <w:unhideWhenUsed/>
    <w:qFormat/>
    <w:pPr>
      <w:ind w:left="2268"/>
      <w:spacing w:after="57"/>
    </w:pPr>
  </w:style>
  <w:style w:type="paragraph" w:styleId="762">
    <w:name w:val="Title"/>
    <w:basedOn w:val="729"/>
    <w:next w:val="729"/>
    <w:link w:val="779"/>
    <w:uiPriority w:val="10"/>
    <w:qFormat/>
    <w:pPr>
      <w:contextualSpacing/>
      <w:spacing w:before="300" w:after="200"/>
    </w:pPr>
    <w:rPr>
      <w:sz w:val="48"/>
      <w:szCs w:val="48"/>
    </w:rPr>
  </w:style>
  <w:style w:type="paragraph" w:styleId="763">
    <w:name w:val="Body Text First Indent 2"/>
    <w:basedOn w:val="746"/>
    <w:uiPriority w:val="0"/>
    <w:qFormat/>
    <w:pPr>
      <w:ind w:firstLine="640"/>
      <w:tabs>
        <w:tab w:val="left" w:pos="9000" w:leader="none"/>
      </w:tabs>
    </w:pPr>
    <w:rPr>
      <w:rFonts w:ascii="宋体" w:hAnsi="宋体"/>
      <w:sz w:val="30"/>
      <w:szCs w:val="30"/>
    </w:rPr>
  </w:style>
  <w:style w:type="table" w:styleId="764">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endnote reference"/>
    <w:basedOn w:val="739"/>
    <w:uiPriority w:val="99"/>
    <w:semiHidden/>
    <w:unhideWhenUsed/>
    <w:qFormat/>
    <w:rPr>
      <w:vertAlign w:val="superscript"/>
    </w:rPr>
  </w:style>
  <w:style w:type="character" w:styleId="766">
    <w:name w:val="Hyperlink"/>
    <w:uiPriority w:val="99"/>
    <w:unhideWhenUsed/>
    <w:qFormat/>
    <w:rPr>
      <w:color w:val="0563c1" w:themeColor="hyperlink"/>
      <w:u w:val="single"/>
      <w14:textFill>
        <w14:solidFill>
          <w14:schemeClr w14:val="hlink"/>
        </w14:solidFill>
      </w14:textFill>
    </w:rPr>
  </w:style>
  <w:style w:type="character" w:styleId="767">
    <w:name w:val="footnote reference"/>
    <w:basedOn w:val="739"/>
    <w:uiPriority w:val="99"/>
    <w:unhideWhenUsed/>
    <w:qFormat/>
    <w:rPr>
      <w:vertAlign w:val="superscript"/>
    </w:rPr>
  </w:style>
  <w:style w:type="character" w:styleId="768" w:customStyle="1">
    <w:name w:val="Heading 1 Char"/>
    <w:basedOn w:val="739"/>
    <w:uiPriority w:val="9"/>
    <w:qFormat/>
    <w:rPr>
      <w:rFonts w:ascii="Arial" w:hAnsi="Arial" w:eastAsia="Arial" w:cs="Arial"/>
      <w:sz w:val="40"/>
      <w:szCs w:val="40"/>
    </w:rPr>
  </w:style>
  <w:style w:type="character" w:styleId="769" w:customStyle="1">
    <w:name w:val="Heading 2 Char"/>
    <w:basedOn w:val="739"/>
    <w:uiPriority w:val="9"/>
    <w:qFormat/>
    <w:rPr>
      <w:rFonts w:ascii="Arial" w:hAnsi="Arial" w:eastAsia="Arial" w:cs="Arial"/>
      <w:sz w:val="34"/>
    </w:rPr>
  </w:style>
  <w:style w:type="character" w:styleId="770" w:customStyle="1">
    <w:name w:val="标题 3 字符"/>
    <w:basedOn w:val="739"/>
    <w:link w:val="732"/>
    <w:uiPriority w:val="9"/>
    <w:qFormat/>
    <w:rPr>
      <w:rFonts w:ascii="Arial" w:hAnsi="Arial" w:eastAsia="Arial" w:cs="Arial"/>
      <w:sz w:val="30"/>
      <w:szCs w:val="30"/>
    </w:rPr>
  </w:style>
  <w:style w:type="character" w:styleId="771" w:customStyle="1">
    <w:name w:val="标题 4 字符"/>
    <w:basedOn w:val="739"/>
    <w:link w:val="733"/>
    <w:uiPriority w:val="9"/>
    <w:qFormat/>
    <w:rPr>
      <w:rFonts w:ascii="Arial" w:hAnsi="Arial" w:eastAsia="Arial" w:cs="Arial"/>
      <w:b/>
      <w:bCs/>
      <w:sz w:val="26"/>
      <w:szCs w:val="26"/>
    </w:rPr>
  </w:style>
  <w:style w:type="character" w:styleId="772" w:customStyle="1">
    <w:name w:val="标题 5 字符"/>
    <w:basedOn w:val="739"/>
    <w:link w:val="734"/>
    <w:uiPriority w:val="9"/>
    <w:qFormat/>
    <w:rPr>
      <w:rFonts w:ascii="Arial" w:hAnsi="Arial" w:eastAsia="Arial" w:cs="Arial"/>
      <w:b/>
      <w:bCs/>
      <w:sz w:val="24"/>
      <w:szCs w:val="24"/>
    </w:rPr>
  </w:style>
  <w:style w:type="character" w:styleId="773" w:customStyle="1">
    <w:name w:val="标题 6 字符"/>
    <w:basedOn w:val="739"/>
    <w:link w:val="735"/>
    <w:uiPriority w:val="9"/>
    <w:qFormat/>
    <w:rPr>
      <w:rFonts w:ascii="Arial" w:hAnsi="Arial" w:eastAsia="Arial" w:cs="Arial"/>
      <w:b/>
      <w:bCs/>
      <w:sz w:val="22"/>
      <w:szCs w:val="22"/>
    </w:rPr>
  </w:style>
  <w:style w:type="character" w:styleId="774" w:customStyle="1">
    <w:name w:val="标题 7 字符"/>
    <w:basedOn w:val="739"/>
    <w:link w:val="736"/>
    <w:uiPriority w:val="9"/>
    <w:qFormat/>
    <w:rPr>
      <w:rFonts w:ascii="Arial" w:hAnsi="Arial" w:eastAsia="Arial" w:cs="Arial"/>
      <w:b/>
      <w:bCs/>
      <w:i/>
      <w:iCs/>
      <w:sz w:val="22"/>
      <w:szCs w:val="22"/>
    </w:rPr>
  </w:style>
  <w:style w:type="character" w:styleId="775" w:customStyle="1">
    <w:name w:val="标题 8 字符"/>
    <w:basedOn w:val="739"/>
    <w:link w:val="737"/>
    <w:uiPriority w:val="9"/>
    <w:qFormat/>
    <w:rPr>
      <w:rFonts w:ascii="Arial" w:hAnsi="Arial" w:eastAsia="Arial" w:cs="Arial"/>
      <w:i/>
      <w:iCs/>
      <w:sz w:val="22"/>
      <w:szCs w:val="22"/>
    </w:rPr>
  </w:style>
  <w:style w:type="character" w:styleId="776" w:customStyle="1">
    <w:name w:val="标题 9 字符"/>
    <w:basedOn w:val="739"/>
    <w:link w:val="738"/>
    <w:uiPriority w:val="9"/>
    <w:qFormat/>
    <w:rPr>
      <w:rFonts w:ascii="Arial" w:hAnsi="Arial" w:eastAsia="Arial" w:cs="Arial"/>
      <w:i/>
      <w:iCs/>
      <w:sz w:val="21"/>
      <w:szCs w:val="21"/>
    </w:rPr>
  </w:style>
  <w:style w:type="paragraph" w:styleId="777">
    <w:name w:val="List Paragraph"/>
    <w:basedOn w:val="729"/>
    <w:uiPriority w:val="34"/>
    <w:qFormat/>
    <w:pPr>
      <w:contextualSpacing/>
      <w:ind w:left="720"/>
    </w:pPr>
  </w:style>
  <w:style w:type="paragraph" w:styleId="778">
    <w:name w:val="No Spacing"/>
    <w:uiPriority w:val="1"/>
    <w:qFormat/>
    <w:rPr>
      <w:rFonts w:asciiTheme="minorHAnsi" w:hAnsiTheme="minorHAnsi" w:eastAsiaTheme="minorEastAsia" w:cstheme="minorBidi"/>
      <w:lang w:val="en-US" w:eastAsia="zh-CN" w:bidi="ar-SA"/>
    </w:rPr>
  </w:style>
  <w:style w:type="character" w:styleId="779" w:customStyle="1">
    <w:name w:val="标题 字符"/>
    <w:basedOn w:val="739"/>
    <w:link w:val="762"/>
    <w:uiPriority w:val="10"/>
    <w:qFormat/>
    <w:rPr>
      <w:sz w:val="48"/>
      <w:szCs w:val="48"/>
    </w:rPr>
  </w:style>
  <w:style w:type="character" w:styleId="780" w:customStyle="1">
    <w:name w:val="副标题 字符"/>
    <w:basedOn w:val="739"/>
    <w:link w:val="755"/>
    <w:uiPriority w:val="11"/>
    <w:qFormat/>
    <w:rPr>
      <w:sz w:val="24"/>
      <w:szCs w:val="24"/>
    </w:rPr>
  </w:style>
  <w:style w:type="paragraph" w:styleId="781">
    <w:name w:val="Quote"/>
    <w:basedOn w:val="729"/>
    <w:next w:val="729"/>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729"/>
    <w:next w:val="729"/>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basedOn w:val="739"/>
    <w:link w:val="752"/>
    <w:uiPriority w:val="99"/>
    <w:qFormat/>
  </w:style>
  <w:style w:type="character" w:styleId="786" w:customStyle="1">
    <w:name w:val="Footer Char"/>
    <w:basedOn w:val="739"/>
    <w:uiPriority w:val="99"/>
    <w:qFormat/>
  </w:style>
  <w:style w:type="character" w:styleId="787" w:customStyle="1">
    <w:name w:val="页脚 字符"/>
    <w:link w:val="751"/>
    <w:uiPriority w:val="99"/>
    <w:qFormat/>
  </w:style>
  <w:style w:type="table" w:styleId="788"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4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74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7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74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74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74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4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4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4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7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4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4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4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4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4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7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4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4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4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4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4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4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4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74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7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74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74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74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4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4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4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4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7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7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74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74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7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4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4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4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4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4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74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74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74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74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74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7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4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4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4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4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4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4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7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4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7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7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74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74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74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字符"/>
    <w:link w:val="757"/>
    <w:uiPriority w:val="99"/>
    <w:qFormat/>
    <w:rPr>
      <w:sz w:val="18"/>
    </w:rPr>
  </w:style>
  <w:style w:type="character" w:styleId="914" w:customStyle="1">
    <w:name w:val="尾注文本 字符"/>
    <w:link w:val="750"/>
    <w:uiPriority w:val="99"/>
    <w:qFormat/>
    <w:rPr>
      <w:sz w:val="20"/>
    </w:rPr>
  </w:style>
  <w:style w:type="paragraph" w:styleId="915" w:customStyle="1">
    <w:name w:val="TOC 标题1"/>
    <w:uiPriority w:val="39"/>
    <w:unhideWhenUsed/>
    <w:qFormat/>
    <w:rPr>
      <w:rFonts w:asciiTheme="minorHAnsi" w:hAnsiTheme="minorHAnsi" w:eastAsiaTheme="minorEastAsia" w:cstheme="minorBidi"/>
      <w:lang w:val="en-US" w:eastAsia="zh-CN" w:bidi="ar-SA"/>
    </w:rPr>
  </w:style>
  <w:style w:type="paragraph" w:styleId="916" w:customStyle="1">
    <w:name w:val="索引 41"/>
    <w:basedOn w:val="729"/>
    <w:next w:val="729"/>
    <w:uiPriority w:val="0"/>
    <w:qFormat/>
    <w:pPr>
      <w:ind w:left="600"/>
    </w:pPr>
    <w:rPr>
      <w:szCs w:val="20"/>
    </w:rPr>
  </w:style>
  <w:style w:type="character" w:styleId="917" w:customStyle="1">
    <w:name w:val="已访问的超链接1"/>
    <w:uiPriority w:val="0"/>
    <w:qFormat/>
    <w:rPr>
      <w:rFonts w:ascii="Times New Roman" w:hAnsi="Times New Roman" w:eastAsia="宋体" w:cs="Times New Roman"/>
      <w:color w:val="000000"/>
      <w:u w:val="none"/>
    </w:rPr>
  </w:style>
  <w:style w:type="paragraph" w:styleId="918" w:customStyle="1">
    <w:name w:val="普通文字"/>
    <w:basedOn w:val="729"/>
    <w:next w:val="729"/>
    <w:uiPriority w:val="0"/>
    <w:qFormat/>
    <w:rPr>
      <w:rFonts w:ascii="宋体"/>
      <w:sz w:val="24"/>
      <w:szCs w:val="20"/>
    </w:rPr>
  </w:style>
  <w:style w:type="paragraph" w:styleId="919" w:customStyle="1">
    <w:name w:val="正文文本11"/>
    <w:basedOn w:val="729"/>
    <w:next w:val="729"/>
    <w:uiPriority w:val="0"/>
    <w:qFormat/>
    <w:rPr>
      <w:rFonts w:ascii="仿宋_GB2312" w:eastAsia="仿宋_GB2312"/>
      <w:sz w:val="28"/>
      <w:szCs w:val="20"/>
      <w:lang w:eastAsia="en-US"/>
    </w:rPr>
  </w:style>
  <w:style w:type="paragraph" w:styleId="920" w:customStyle="1">
    <w:name w:val="纯文本11"/>
    <w:basedOn w:val="729"/>
    <w:uiPriority w:val="0"/>
    <w:qFormat/>
    <w:rPr>
      <w:rFonts w:ascii="宋体" w:hAnsi="Courier New"/>
      <w:szCs w:val="21"/>
      <w:lang w:eastAsia="en-US"/>
    </w:rPr>
  </w:style>
  <w:style w:type="paragraph" w:styleId="921" w:customStyle="1">
    <w:name w:val="标题 311"/>
    <w:basedOn w:val="729"/>
    <w:next w:val="922"/>
    <w:uiPriority w:val="0"/>
    <w:qFormat/>
    <w:pPr>
      <w:keepLines/>
      <w:keepNext/>
      <w:spacing w:before="260" w:after="260" w:line="416" w:lineRule="auto"/>
      <w:outlineLvl w:val="2"/>
    </w:pPr>
    <w:rPr>
      <w:rFonts w:ascii="黑体" w:eastAsia="黑体"/>
      <w:b/>
      <w:bCs/>
      <w:sz w:val="32"/>
      <w:szCs w:val="32"/>
    </w:rPr>
  </w:style>
  <w:style w:type="paragraph" w:styleId="922" w:customStyle="1">
    <w:name w:val="正文缩进1"/>
    <w:basedOn w:val="729"/>
    <w:next w:val="729"/>
    <w:uiPriority w:val="0"/>
    <w:qFormat/>
    <w:pPr>
      <w:ind w:firstLine="420"/>
      <w:jc w:val="left"/>
      <w:widowControl/>
    </w:pPr>
    <w:rPr>
      <w:sz w:val="20"/>
      <w:szCs w:val="20"/>
    </w:rPr>
  </w:style>
  <w:style w:type="paragraph" w:styleId="923" w:customStyle="1">
    <w:name w:val="文本块1"/>
    <w:basedOn w:val="729"/>
    <w:uiPriority w:val="0"/>
    <w:qFormat/>
    <w:pPr>
      <w:ind w:left="420" w:right="33"/>
      <w:jc w:val="left"/>
    </w:pPr>
    <w:rPr>
      <w:sz w:val="24"/>
      <w:szCs w:val="20"/>
    </w:rPr>
  </w:style>
  <w:style w:type="paragraph" w:styleId="924" w:customStyle="1">
    <w:name w:val="页眉11"/>
    <w:basedOn w:val="729"/>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925" w:customStyle="1">
    <w:name w:val="页脚1"/>
    <w:basedOn w:val="729"/>
    <w:uiPriority w:val="0"/>
    <w:qFormat/>
    <w:pPr>
      <w:jc w:val="left"/>
      <w:tabs>
        <w:tab w:val="center" w:pos="4153" w:leader="none"/>
        <w:tab w:val="right" w:pos="8306" w:leader="none"/>
      </w:tabs>
    </w:pPr>
    <w:rPr>
      <w:sz w:val="18"/>
      <w:szCs w:val="18"/>
      <w:lang w:eastAsia="en-US"/>
    </w:rPr>
  </w:style>
  <w:style w:type="paragraph" w:styleId="926" w:customStyle="1">
    <w:name w:val="纯文本1"/>
    <w:basedOn w:val="729"/>
    <w:uiPriority w:val="0"/>
    <w:qFormat/>
    <w:rPr>
      <w:rFonts w:ascii="宋体" w:hAnsi="Courier New"/>
      <w:sz w:val="20"/>
      <w:lang w:eastAsia="en-US"/>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臧允楠</cp:lastModifiedBy>
  <cp:revision>9</cp:revision>
  <dcterms:created xsi:type="dcterms:W3CDTF">2024-11-05T13:21:00Z</dcterms:created>
  <dcterms:modified xsi:type="dcterms:W3CDTF">2026-04-14T03:20:45Z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421D66FB340747C199531087DA72ACE4_13</vt:lpwstr>
  </property>
  <property fmtid="{D5CDD505-2E9C-101B-9397-08002B2CF9AE}" pid="4" name="KSOTemplateDocerSaveRecord">
    <vt:lpwstr>eyJoZGlkIjoiNDk4OWUwNzhkZmVjY2VlMjE4MDEyMzlhZDE0NDNmMGIifQ==</vt:lpwstr>
  </property>
</Properties>
</file>